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footer3.xml" ContentType="application/vnd.openxmlformats-officedocument.wordprocessingml.footer+xml"/>
  <Override PartName="/word/footer4.xml" ContentType="application/vnd.openxmlformats-officedocument.wordprocessingml.footer+xml"/>
  <Override PartName="/word/header2.xml" ContentType="application/vnd.openxmlformats-officedocument.wordprocessingml.header+xml"/>
  <Override PartName="/word/footer5.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header5.xml" ContentType="application/vnd.openxmlformats-officedocument.wordprocessingml.header+xml"/>
  <Override PartName="/word/header6.xml" ContentType="application/vnd.openxmlformats-officedocument.wordprocessingml.header+xml"/>
  <Override PartName="/word/footer9.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rPr>
          <w:rFonts w:ascii="宋体" w:eastAsia="宋体" w:hAnsi="宋体" w:cs="Times New Roman"/>
          <w:color w:val="000000" w:themeColor="text1"/>
          <w:sz w:val="21"/>
          <w:szCs w:val="24"/>
          <w:lang w:eastAsia="zh-CN"/>
        </w:rPr>
        <w:id w:val="147479639"/>
        <w15:color w:val="DBDBDB"/>
        <w:docPartObj>
          <w:docPartGallery w:val="Table of Contents"/>
          <w:docPartUnique/>
        </w:docPartObj>
      </w:sdtPr>
      <w:sdtEndPr>
        <w:rPr>
          <w:b/>
        </w:rPr>
      </w:sdtEndPr>
      <w:sdtContent>
        <w:p w14:paraId="2C86AF1A" w14:textId="53828F71" w:rsidR="00E03C85" w:rsidRDefault="00231519">
          <w:pPr>
            <w:spacing w:after="0" w:line="240" w:lineRule="auto"/>
            <w:jc w:val="center"/>
            <w:rPr>
              <w:rFonts w:ascii="宋体" w:eastAsia="宋体" w:hAnsi="宋体"/>
              <w:b/>
              <w:bCs/>
              <w:color w:val="000000" w:themeColor="text1"/>
              <w:sz w:val="32"/>
              <w:szCs w:val="32"/>
            </w:rPr>
          </w:pPr>
          <w:proofErr w:type="spellStart"/>
          <w:r>
            <w:rPr>
              <w:rFonts w:ascii="宋体" w:eastAsia="宋体" w:hAnsi="宋体"/>
              <w:b/>
              <w:bCs/>
              <w:color w:val="000000" w:themeColor="text1"/>
              <w:sz w:val="32"/>
              <w:szCs w:val="32"/>
            </w:rPr>
            <w:t>目录</w:t>
          </w:r>
          <w:proofErr w:type="spellEnd"/>
        </w:p>
        <w:p w14:paraId="45F84BC4" w14:textId="77777777" w:rsidR="00E03C85" w:rsidRDefault="00E03C85">
          <w:pPr>
            <w:pStyle w:val="a8"/>
            <w:spacing w:line="480" w:lineRule="auto"/>
            <w:rPr>
              <w:color w:val="000000" w:themeColor="text1"/>
            </w:rPr>
          </w:pPr>
        </w:p>
        <w:p w14:paraId="617F7771" w14:textId="17D33AD9" w:rsidR="00E03C85" w:rsidRDefault="00231519">
          <w:pPr>
            <w:pStyle w:val="WPSOffice1"/>
            <w:tabs>
              <w:tab w:val="right" w:leader="dot" w:pos="9400"/>
            </w:tabs>
            <w:spacing w:line="480" w:lineRule="auto"/>
            <w:rPr>
              <w:b/>
              <w:noProof/>
              <w:color w:val="000000" w:themeColor="text1"/>
              <w:sz w:val="24"/>
              <w:szCs w:val="24"/>
            </w:rPr>
          </w:pPr>
          <w:r>
            <w:rPr>
              <w:color w:val="000000" w:themeColor="text1"/>
              <w:sz w:val="24"/>
              <w:szCs w:val="24"/>
            </w:rPr>
            <w:fldChar w:fldCharType="begin"/>
          </w:r>
          <w:r>
            <w:rPr>
              <w:color w:val="000000" w:themeColor="text1"/>
              <w:sz w:val="24"/>
              <w:szCs w:val="24"/>
            </w:rPr>
            <w:instrText xml:space="preserve">TOC \o "1-2" \h \u </w:instrText>
          </w:r>
          <w:r>
            <w:rPr>
              <w:color w:val="000000" w:themeColor="text1"/>
              <w:sz w:val="24"/>
              <w:szCs w:val="24"/>
            </w:rPr>
            <w:fldChar w:fldCharType="separate"/>
          </w:r>
          <w:hyperlink w:anchor="_Toc6695" w:history="1">
            <w:r>
              <w:rPr>
                <w:rFonts w:ascii="宋体" w:eastAsia="宋体" w:hAnsi="宋体" w:cs="宋体" w:hint="eastAsia"/>
                <w:b/>
                <w:noProof/>
                <w:color w:val="000000" w:themeColor="text1"/>
                <w:sz w:val="24"/>
                <w:szCs w:val="24"/>
              </w:rPr>
              <w:t>第一部分 竞争性磋商</w:t>
            </w:r>
            <w:r>
              <w:rPr>
                <w:b/>
                <w:noProof/>
                <w:color w:val="000000" w:themeColor="text1"/>
                <w:sz w:val="24"/>
                <w:szCs w:val="24"/>
              </w:rPr>
              <w:tab/>
            </w:r>
            <w:r>
              <w:rPr>
                <w:b/>
                <w:noProof/>
                <w:color w:val="000000" w:themeColor="text1"/>
                <w:sz w:val="24"/>
                <w:szCs w:val="24"/>
              </w:rPr>
              <w:fldChar w:fldCharType="begin"/>
            </w:r>
            <w:r>
              <w:rPr>
                <w:b/>
                <w:noProof/>
                <w:color w:val="000000" w:themeColor="text1"/>
                <w:sz w:val="24"/>
                <w:szCs w:val="24"/>
              </w:rPr>
              <w:instrText xml:space="preserve"> PAGEREF _Toc6695 \h </w:instrText>
            </w:r>
            <w:r>
              <w:rPr>
                <w:b/>
                <w:noProof/>
                <w:color w:val="000000" w:themeColor="text1"/>
                <w:sz w:val="24"/>
                <w:szCs w:val="24"/>
              </w:rPr>
            </w:r>
            <w:r>
              <w:rPr>
                <w:b/>
                <w:noProof/>
                <w:color w:val="000000" w:themeColor="text1"/>
                <w:sz w:val="24"/>
                <w:szCs w:val="24"/>
              </w:rPr>
              <w:fldChar w:fldCharType="separate"/>
            </w:r>
            <w:r w:rsidR="00D60F1A">
              <w:rPr>
                <w:b/>
                <w:noProof/>
                <w:color w:val="000000" w:themeColor="text1"/>
                <w:sz w:val="24"/>
                <w:szCs w:val="24"/>
              </w:rPr>
              <w:t>2</w:t>
            </w:r>
            <w:r>
              <w:rPr>
                <w:b/>
                <w:noProof/>
                <w:color w:val="000000" w:themeColor="text1"/>
                <w:sz w:val="24"/>
                <w:szCs w:val="24"/>
              </w:rPr>
              <w:fldChar w:fldCharType="end"/>
            </w:r>
          </w:hyperlink>
        </w:p>
        <w:p w14:paraId="721610B3" w14:textId="7BD88729" w:rsidR="00E03C85" w:rsidRDefault="0076242B">
          <w:pPr>
            <w:pStyle w:val="WPSOffice1"/>
            <w:tabs>
              <w:tab w:val="right" w:leader="dot" w:pos="9400"/>
            </w:tabs>
            <w:spacing w:line="480" w:lineRule="auto"/>
            <w:rPr>
              <w:b/>
              <w:noProof/>
              <w:color w:val="000000" w:themeColor="text1"/>
              <w:sz w:val="24"/>
              <w:szCs w:val="24"/>
            </w:rPr>
          </w:pPr>
          <w:hyperlink w:anchor="_Toc9319" w:history="1">
            <w:r w:rsidR="00231519">
              <w:rPr>
                <w:rFonts w:ascii="宋体" w:eastAsia="宋体" w:hAnsi="宋体" w:cs="宋体" w:hint="eastAsia"/>
                <w:b/>
                <w:noProof/>
                <w:color w:val="000000" w:themeColor="text1"/>
                <w:sz w:val="24"/>
                <w:szCs w:val="24"/>
              </w:rPr>
              <w:t>第二</w:t>
            </w:r>
            <w:r w:rsidR="00231519">
              <w:rPr>
                <w:rFonts w:ascii="宋体" w:eastAsia="宋体" w:hAnsi="宋体" w:cs="宋体" w:hint="eastAsia"/>
                <w:b/>
                <w:noProof/>
                <w:color w:val="000000" w:themeColor="text1"/>
                <w:spacing w:val="2"/>
                <w:sz w:val="24"/>
                <w:szCs w:val="24"/>
              </w:rPr>
              <w:t>部</w:t>
            </w:r>
            <w:r w:rsidR="00231519">
              <w:rPr>
                <w:rFonts w:ascii="宋体" w:eastAsia="宋体" w:hAnsi="宋体" w:cs="宋体" w:hint="eastAsia"/>
                <w:b/>
                <w:noProof/>
                <w:color w:val="000000" w:themeColor="text1"/>
                <w:sz w:val="24"/>
                <w:szCs w:val="24"/>
              </w:rPr>
              <w:t>分 竞争性磋商文件须</w:t>
            </w:r>
            <w:r w:rsidR="00231519">
              <w:rPr>
                <w:rFonts w:ascii="宋体" w:eastAsia="宋体" w:hAnsi="宋体" w:cs="宋体" w:hint="eastAsia"/>
                <w:b/>
                <w:noProof/>
                <w:color w:val="000000" w:themeColor="text1"/>
                <w:spacing w:val="2"/>
                <w:sz w:val="24"/>
                <w:szCs w:val="24"/>
              </w:rPr>
              <w:t>知</w:t>
            </w:r>
            <w:r w:rsidR="00231519">
              <w:rPr>
                <w:rFonts w:ascii="宋体" w:eastAsia="宋体" w:hAnsi="宋体" w:cs="宋体" w:hint="eastAsia"/>
                <w:b/>
                <w:noProof/>
                <w:color w:val="000000" w:themeColor="text1"/>
                <w:sz w:val="24"/>
                <w:szCs w:val="24"/>
              </w:rPr>
              <w:t>前附表</w:t>
            </w:r>
            <w:r w:rsidR="00231519">
              <w:rPr>
                <w:b/>
                <w:noProof/>
                <w:color w:val="000000" w:themeColor="text1"/>
                <w:sz w:val="24"/>
                <w:szCs w:val="24"/>
              </w:rPr>
              <w:tab/>
            </w:r>
            <w:r w:rsidR="00231519">
              <w:rPr>
                <w:b/>
                <w:noProof/>
                <w:color w:val="000000" w:themeColor="text1"/>
                <w:sz w:val="24"/>
                <w:szCs w:val="24"/>
              </w:rPr>
              <w:fldChar w:fldCharType="begin"/>
            </w:r>
            <w:r w:rsidR="00231519">
              <w:rPr>
                <w:b/>
                <w:noProof/>
                <w:color w:val="000000" w:themeColor="text1"/>
                <w:sz w:val="24"/>
                <w:szCs w:val="24"/>
              </w:rPr>
              <w:instrText xml:space="preserve"> PAGEREF _Toc9319 \h </w:instrText>
            </w:r>
            <w:r w:rsidR="00231519">
              <w:rPr>
                <w:b/>
                <w:noProof/>
                <w:color w:val="000000" w:themeColor="text1"/>
                <w:sz w:val="24"/>
                <w:szCs w:val="24"/>
              </w:rPr>
            </w:r>
            <w:r w:rsidR="00231519">
              <w:rPr>
                <w:b/>
                <w:noProof/>
                <w:color w:val="000000" w:themeColor="text1"/>
                <w:sz w:val="24"/>
                <w:szCs w:val="24"/>
              </w:rPr>
              <w:fldChar w:fldCharType="separate"/>
            </w:r>
            <w:r w:rsidR="00D60F1A">
              <w:rPr>
                <w:b/>
                <w:noProof/>
                <w:color w:val="000000" w:themeColor="text1"/>
                <w:sz w:val="24"/>
                <w:szCs w:val="24"/>
              </w:rPr>
              <w:t>6</w:t>
            </w:r>
            <w:r w:rsidR="00231519">
              <w:rPr>
                <w:b/>
                <w:noProof/>
                <w:color w:val="000000" w:themeColor="text1"/>
                <w:sz w:val="24"/>
                <w:szCs w:val="24"/>
              </w:rPr>
              <w:fldChar w:fldCharType="end"/>
            </w:r>
          </w:hyperlink>
        </w:p>
        <w:p w14:paraId="538B9D62" w14:textId="1AAB9B58" w:rsidR="00E03C85" w:rsidRDefault="0076242B">
          <w:pPr>
            <w:pStyle w:val="WPSOffice1"/>
            <w:tabs>
              <w:tab w:val="right" w:leader="dot" w:pos="9400"/>
            </w:tabs>
            <w:spacing w:line="480" w:lineRule="auto"/>
            <w:rPr>
              <w:b/>
              <w:noProof/>
              <w:color w:val="000000" w:themeColor="text1"/>
              <w:sz w:val="24"/>
              <w:szCs w:val="24"/>
            </w:rPr>
          </w:pPr>
          <w:hyperlink w:anchor="_Toc31714" w:history="1">
            <w:r w:rsidR="00231519">
              <w:rPr>
                <w:rFonts w:ascii="宋体" w:eastAsia="宋体" w:hAnsi="宋体" w:cs="宋体" w:hint="eastAsia"/>
                <w:b/>
                <w:noProof/>
                <w:color w:val="000000" w:themeColor="text1"/>
                <w:sz w:val="24"/>
                <w:szCs w:val="24"/>
              </w:rPr>
              <w:t>第三部分 竞争性磋商文件须知</w:t>
            </w:r>
            <w:r w:rsidR="00231519">
              <w:rPr>
                <w:b/>
                <w:noProof/>
                <w:color w:val="000000" w:themeColor="text1"/>
                <w:sz w:val="24"/>
                <w:szCs w:val="24"/>
              </w:rPr>
              <w:tab/>
            </w:r>
            <w:r w:rsidR="00231519">
              <w:rPr>
                <w:b/>
                <w:noProof/>
                <w:color w:val="000000" w:themeColor="text1"/>
                <w:sz w:val="24"/>
                <w:szCs w:val="24"/>
              </w:rPr>
              <w:fldChar w:fldCharType="begin"/>
            </w:r>
            <w:r w:rsidR="00231519">
              <w:rPr>
                <w:b/>
                <w:noProof/>
                <w:color w:val="000000" w:themeColor="text1"/>
                <w:sz w:val="24"/>
                <w:szCs w:val="24"/>
              </w:rPr>
              <w:instrText xml:space="preserve"> PAGEREF _Toc31714 \h </w:instrText>
            </w:r>
            <w:r w:rsidR="00231519">
              <w:rPr>
                <w:b/>
                <w:noProof/>
                <w:color w:val="000000" w:themeColor="text1"/>
                <w:sz w:val="24"/>
                <w:szCs w:val="24"/>
              </w:rPr>
            </w:r>
            <w:r w:rsidR="00231519">
              <w:rPr>
                <w:b/>
                <w:noProof/>
                <w:color w:val="000000" w:themeColor="text1"/>
                <w:sz w:val="24"/>
                <w:szCs w:val="24"/>
              </w:rPr>
              <w:fldChar w:fldCharType="separate"/>
            </w:r>
            <w:r w:rsidR="00D60F1A">
              <w:rPr>
                <w:b/>
                <w:noProof/>
                <w:color w:val="000000" w:themeColor="text1"/>
                <w:sz w:val="24"/>
                <w:szCs w:val="24"/>
              </w:rPr>
              <w:t>10</w:t>
            </w:r>
            <w:r w:rsidR="00231519">
              <w:rPr>
                <w:b/>
                <w:noProof/>
                <w:color w:val="000000" w:themeColor="text1"/>
                <w:sz w:val="24"/>
                <w:szCs w:val="24"/>
              </w:rPr>
              <w:fldChar w:fldCharType="end"/>
            </w:r>
          </w:hyperlink>
        </w:p>
        <w:p w14:paraId="2E21AA45" w14:textId="16990097" w:rsidR="00E03C85" w:rsidRDefault="0076242B">
          <w:pPr>
            <w:pStyle w:val="WPSOffice1"/>
            <w:tabs>
              <w:tab w:val="right" w:leader="dot" w:pos="9400"/>
            </w:tabs>
            <w:spacing w:line="480" w:lineRule="auto"/>
            <w:rPr>
              <w:b/>
              <w:noProof/>
              <w:color w:val="000000" w:themeColor="text1"/>
              <w:sz w:val="24"/>
              <w:szCs w:val="24"/>
            </w:rPr>
          </w:pPr>
          <w:hyperlink w:anchor="_Toc10144" w:history="1">
            <w:r w:rsidR="00231519">
              <w:rPr>
                <w:rFonts w:ascii="宋体" w:eastAsia="宋体" w:hAnsi="宋体" w:cs="宋体" w:hint="eastAsia"/>
                <w:b/>
                <w:bCs/>
                <w:noProof/>
                <w:color w:val="000000" w:themeColor="text1"/>
                <w:sz w:val="24"/>
                <w:szCs w:val="24"/>
              </w:rPr>
              <w:t>第四部分 磋商评审方法和标准</w:t>
            </w:r>
            <w:r w:rsidR="00231519">
              <w:rPr>
                <w:b/>
                <w:noProof/>
                <w:color w:val="000000" w:themeColor="text1"/>
                <w:sz w:val="24"/>
                <w:szCs w:val="24"/>
              </w:rPr>
              <w:tab/>
            </w:r>
            <w:r w:rsidR="00231519">
              <w:rPr>
                <w:b/>
                <w:noProof/>
                <w:color w:val="000000" w:themeColor="text1"/>
                <w:sz w:val="24"/>
                <w:szCs w:val="24"/>
              </w:rPr>
              <w:fldChar w:fldCharType="begin"/>
            </w:r>
            <w:r w:rsidR="00231519">
              <w:rPr>
                <w:b/>
                <w:noProof/>
                <w:color w:val="000000" w:themeColor="text1"/>
                <w:sz w:val="24"/>
                <w:szCs w:val="24"/>
              </w:rPr>
              <w:instrText xml:space="preserve"> PAGEREF _Toc10144 \h </w:instrText>
            </w:r>
            <w:r w:rsidR="00231519">
              <w:rPr>
                <w:b/>
                <w:noProof/>
                <w:color w:val="000000" w:themeColor="text1"/>
                <w:sz w:val="24"/>
                <w:szCs w:val="24"/>
              </w:rPr>
            </w:r>
            <w:r w:rsidR="00231519">
              <w:rPr>
                <w:b/>
                <w:noProof/>
                <w:color w:val="000000" w:themeColor="text1"/>
                <w:sz w:val="24"/>
                <w:szCs w:val="24"/>
              </w:rPr>
              <w:fldChar w:fldCharType="separate"/>
            </w:r>
            <w:r w:rsidR="00D60F1A">
              <w:rPr>
                <w:b/>
                <w:noProof/>
                <w:color w:val="000000" w:themeColor="text1"/>
                <w:sz w:val="24"/>
                <w:szCs w:val="24"/>
              </w:rPr>
              <w:t>22</w:t>
            </w:r>
            <w:r w:rsidR="00231519">
              <w:rPr>
                <w:b/>
                <w:noProof/>
                <w:color w:val="000000" w:themeColor="text1"/>
                <w:sz w:val="24"/>
                <w:szCs w:val="24"/>
              </w:rPr>
              <w:fldChar w:fldCharType="end"/>
            </w:r>
          </w:hyperlink>
        </w:p>
        <w:p w14:paraId="5C8DE198" w14:textId="6C95C3DD" w:rsidR="00E03C85" w:rsidRDefault="0076242B">
          <w:pPr>
            <w:pStyle w:val="WPSOffice1"/>
            <w:tabs>
              <w:tab w:val="right" w:leader="dot" w:pos="9400"/>
            </w:tabs>
            <w:spacing w:line="480" w:lineRule="auto"/>
            <w:rPr>
              <w:b/>
              <w:noProof/>
              <w:color w:val="000000" w:themeColor="text1"/>
              <w:sz w:val="24"/>
              <w:szCs w:val="24"/>
            </w:rPr>
          </w:pPr>
          <w:hyperlink w:anchor="_Toc13232" w:history="1">
            <w:r w:rsidR="00231519">
              <w:rPr>
                <w:rFonts w:ascii="宋体" w:eastAsia="宋体" w:hAnsi="宋体" w:cs="宋体" w:hint="eastAsia"/>
                <w:b/>
                <w:noProof/>
                <w:color w:val="000000" w:themeColor="text1"/>
                <w:sz w:val="24"/>
                <w:szCs w:val="24"/>
              </w:rPr>
              <w:t>第五部分 合同格式</w:t>
            </w:r>
            <w:r w:rsidR="00231519">
              <w:rPr>
                <w:b/>
                <w:noProof/>
                <w:color w:val="000000" w:themeColor="text1"/>
                <w:sz w:val="24"/>
                <w:szCs w:val="24"/>
              </w:rPr>
              <w:tab/>
            </w:r>
            <w:r w:rsidR="00231519">
              <w:rPr>
                <w:b/>
                <w:noProof/>
                <w:color w:val="000000" w:themeColor="text1"/>
                <w:sz w:val="24"/>
                <w:szCs w:val="24"/>
              </w:rPr>
              <w:fldChar w:fldCharType="begin"/>
            </w:r>
            <w:r w:rsidR="00231519">
              <w:rPr>
                <w:b/>
                <w:noProof/>
                <w:color w:val="000000" w:themeColor="text1"/>
                <w:sz w:val="24"/>
                <w:szCs w:val="24"/>
              </w:rPr>
              <w:instrText xml:space="preserve"> PAGEREF _Toc13232 \h </w:instrText>
            </w:r>
            <w:r w:rsidR="00231519">
              <w:rPr>
                <w:b/>
                <w:noProof/>
                <w:color w:val="000000" w:themeColor="text1"/>
                <w:sz w:val="24"/>
                <w:szCs w:val="24"/>
              </w:rPr>
            </w:r>
            <w:r w:rsidR="00231519">
              <w:rPr>
                <w:b/>
                <w:noProof/>
                <w:color w:val="000000" w:themeColor="text1"/>
                <w:sz w:val="24"/>
                <w:szCs w:val="24"/>
              </w:rPr>
              <w:fldChar w:fldCharType="separate"/>
            </w:r>
            <w:r w:rsidR="00D60F1A">
              <w:rPr>
                <w:b/>
                <w:noProof/>
                <w:color w:val="000000" w:themeColor="text1"/>
                <w:sz w:val="24"/>
                <w:szCs w:val="24"/>
              </w:rPr>
              <w:t>39</w:t>
            </w:r>
            <w:r w:rsidR="00231519">
              <w:rPr>
                <w:b/>
                <w:noProof/>
                <w:color w:val="000000" w:themeColor="text1"/>
                <w:sz w:val="24"/>
                <w:szCs w:val="24"/>
              </w:rPr>
              <w:fldChar w:fldCharType="end"/>
            </w:r>
          </w:hyperlink>
        </w:p>
        <w:p w14:paraId="4A147DD4" w14:textId="1E55629C" w:rsidR="00E03C85" w:rsidRDefault="0076242B">
          <w:pPr>
            <w:pStyle w:val="WPSOffice1"/>
            <w:tabs>
              <w:tab w:val="right" w:leader="dot" w:pos="9400"/>
            </w:tabs>
            <w:spacing w:line="480" w:lineRule="auto"/>
            <w:rPr>
              <w:b/>
              <w:noProof/>
              <w:color w:val="000000" w:themeColor="text1"/>
              <w:sz w:val="24"/>
              <w:szCs w:val="24"/>
            </w:rPr>
          </w:pPr>
          <w:hyperlink w:anchor="_Toc8133" w:history="1">
            <w:r w:rsidR="00231519">
              <w:rPr>
                <w:rFonts w:ascii="宋体" w:eastAsia="宋体" w:hAnsi="宋体" w:cs="宋体" w:hint="eastAsia"/>
                <w:b/>
                <w:noProof/>
                <w:color w:val="000000" w:themeColor="text1"/>
                <w:sz w:val="24"/>
                <w:szCs w:val="24"/>
              </w:rPr>
              <w:t>第六</w:t>
            </w:r>
            <w:r w:rsidR="00231519">
              <w:rPr>
                <w:rFonts w:ascii="宋体" w:eastAsia="宋体" w:hAnsi="宋体" w:cs="宋体" w:hint="eastAsia"/>
                <w:b/>
                <w:noProof/>
                <w:color w:val="000000" w:themeColor="text1"/>
                <w:spacing w:val="2"/>
                <w:sz w:val="24"/>
                <w:szCs w:val="24"/>
              </w:rPr>
              <w:t>部</w:t>
            </w:r>
            <w:r w:rsidR="00231519">
              <w:rPr>
                <w:rFonts w:ascii="宋体" w:eastAsia="宋体" w:hAnsi="宋体" w:cs="宋体" w:hint="eastAsia"/>
                <w:b/>
                <w:noProof/>
                <w:color w:val="000000" w:themeColor="text1"/>
                <w:sz w:val="24"/>
                <w:szCs w:val="24"/>
              </w:rPr>
              <w:t>分 响应文件格式</w:t>
            </w:r>
            <w:r w:rsidR="00231519">
              <w:rPr>
                <w:b/>
                <w:noProof/>
                <w:color w:val="000000" w:themeColor="text1"/>
                <w:sz w:val="24"/>
                <w:szCs w:val="24"/>
              </w:rPr>
              <w:tab/>
            </w:r>
            <w:r w:rsidR="00231519">
              <w:rPr>
                <w:b/>
                <w:noProof/>
                <w:color w:val="000000" w:themeColor="text1"/>
                <w:sz w:val="24"/>
                <w:szCs w:val="24"/>
              </w:rPr>
              <w:fldChar w:fldCharType="begin"/>
            </w:r>
            <w:r w:rsidR="00231519">
              <w:rPr>
                <w:b/>
                <w:noProof/>
                <w:color w:val="000000" w:themeColor="text1"/>
                <w:sz w:val="24"/>
                <w:szCs w:val="24"/>
              </w:rPr>
              <w:instrText xml:space="preserve"> PAGEREF _Toc8133 \h </w:instrText>
            </w:r>
            <w:r w:rsidR="00231519">
              <w:rPr>
                <w:b/>
                <w:noProof/>
                <w:color w:val="000000" w:themeColor="text1"/>
                <w:sz w:val="24"/>
                <w:szCs w:val="24"/>
              </w:rPr>
            </w:r>
            <w:r w:rsidR="00231519">
              <w:rPr>
                <w:b/>
                <w:noProof/>
                <w:color w:val="000000" w:themeColor="text1"/>
                <w:sz w:val="24"/>
                <w:szCs w:val="24"/>
              </w:rPr>
              <w:fldChar w:fldCharType="separate"/>
            </w:r>
            <w:r w:rsidR="00D60F1A">
              <w:rPr>
                <w:b/>
                <w:noProof/>
                <w:color w:val="000000" w:themeColor="text1"/>
                <w:sz w:val="24"/>
                <w:szCs w:val="24"/>
              </w:rPr>
              <w:t>139</w:t>
            </w:r>
            <w:r w:rsidR="00231519">
              <w:rPr>
                <w:b/>
                <w:noProof/>
                <w:color w:val="000000" w:themeColor="text1"/>
                <w:sz w:val="24"/>
                <w:szCs w:val="24"/>
              </w:rPr>
              <w:fldChar w:fldCharType="end"/>
            </w:r>
          </w:hyperlink>
        </w:p>
        <w:p w14:paraId="0F2C004A" w14:textId="4F77A0B4" w:rsidR="00E03C85" w:rsidRDefault="0076242B">
          <w:pPr>
            <w:pStyle w:val="WPSOffice1"/>
            <w:tabs>
              <w:tab w:val="right" w:leader="dot" w:pos="9400"/>
            </w:tabs>
            <w:spacing w:line="480" w:lineRule="auto"/>
            <w:rPr>
              <w:b/>
              <w:noProof/>
              <w:color w:val="000000" w:themeColor="text1"/>
              <w:sz w:val="24"/>
              <w:szCs w:val="24"/>
            </w:rPr>
          </w:pPr>
          <w:hyperlink w:anchor="_Toc27193" w:history="1">
            <w:r w:rsidR="00231519">
              <w:rPr>
                <w:rFonts w:ascii="宋体" w:eastAsia="宋体" w:hAnsi="宋体" w:cs="宋体" w:hint="eastAsia"/>
                <w:b/>
                <w:bCs/>
                <w:noProof/>
                <w:color w:val="000000" w:themeColor="text1"/>
                <w:sz w:val="24"/>
                <w:szCs w:val="24"/>
              </w:rPr>
              <w:t>第七</w:t>
            </w:r>
            <w:r w:rsidR="00231519">
              <w:rPr>
                <w:rFonts w:ascii="宋体" w:eastAsia="宋体" w:hAnsi="宋体" w:cs="宋体" w:hint="eastAsia"/>
                <w:b/>
                <w:bCs/>
                <w:noProof/>
                <w:color w:val="000000" w:themeColor="text1"/>
                <w:spacing w:val="2"/>
                <w:sz w:val="24"/>
                <w:szCs w:val="24"/>
              </w:rPr>
              <w:t>部</w:t>
            </w:r>
            <w:r w:rsidR="00231519">
              <w:rPr>
                <w:rFonts w:ascii="宋体" w:eastAsia="宋体" w:hAnsi="宋体" w:cs="宋体" w:hint="eastAsia"/>
                <w:b/>
                <w:bCs/>
                <w:noProof/>
                <w:color w:val="000000" w:themeColor="text1"/>
                <w:sz w:val="24"/>
                <w:szCs w:val="24"/>
              </w:rPr>
              <w:t>分 技术标准和</w:t>
            </w:r>
            <w:r w:rsidR="00231519">
              <w:rPr>
                <w:rFonts w:ascii="宋体" w:eastAsia="宋体" w:hAnsi="宋体" w:cs="宋体" w:hint="eastAsia"/>
                <w:b/>
                <w:bCs/>
                <w:noProof/>
                <w:color w:val="000000" w:themeColor="text1"/>
                <w:spacing w:val="2"/>
                <w:sz w:val="24"/>
                <w:szCs w:val="24"/>
              </w:rPr>
              <w:t>要</w:t>
            </w:r>
            <w:r w:rsidR="00231519">
              <w:rPr>
                <w:rFonts w:ascii="宋体" w:eastAsia="宋体" w:hAnsi="宋体" w:cs="宋体" w:hint="eastAsia"/>
                <w:b/>
                <w:bCs/>
                <w:noProof/>
                <w:color w:val="000000" w:themeColor="text1"/>
                <w:sz w:val="24"/>
                <w:szCs w:val="24"/>
              </w:rPr>
              <w:t>求</w:t>
            </w:r>
            <w:r w:rsidR="00231519">
              <w:rPr>
                <w:b/>
                <w:noProof/>
                <w:color w:val="000000" w:themeColor="text1"/>
                <w:sz w:val="24"/>
                <w:szCs w:val="24"/>
              </w:rPr>
              <w:tab/>
            </w:r>
            <w:r w:rsidR="00231519">
              <w:rPr>
                <w:b/>
                <w:noProof/>
                <w:color w:val="000000" w:themeColor="text1"/>
                <w:sz w:val="24"/>
                <w:szCs w:val="24"/>
              </w:rPr>
              <w:fldChar w:fldCharType="begin"/>
            </w:r>
            <w:r w:rsidR="00231519">
              <w:rPr>
                <w:b/>
                <w:noProof/>
                <w:color w:val="000000" w:themeColor="text1"/>
                <w:sz w:val="24"/>
                <w:szCs w:val="24"/>
              </w:rPr>
              <w:instrText xml:space="preserve"> PAGEREF _Toc27193 \h </w:instrText>
            </w:r>
            <w:r w:rsidR="00231519">
              <w:rPr>
                <w:b/>
                <w:noProof/>
                <w:color w:val="000000" w:themeColor="text1"/>
                <w:sz w:val="24"/>
                <w:szCs w:val="24"/>
              </w:rPr>
            </w:r>
            <w:r w:rsidR="00231519">
              <w:rPr>
                <w:b/>
                <w:noProof/>
                <w:color w:val="000000" w:themeColor="text1"/>
                <w:sz w:val="24"/>
                <w:szCs w:val="24"/>
              </w:rPr>
              <w:fldChar w:fldCharType="separate"/>
            </w:r>
            <w:r w:rsidR="00D60F1A">
              <w:rPr>
                <w:b/>
                <w:noProof/>
                <w:color w:val="000000" w:themeColor="text1"/>
                <w:sz w:val="24"/>
                <w:szCs w:val="24"/>
              </w:rPr>
              <w:t>166</w:t>
            </w:r>
            <w:r w:rsidR="00231519">
              <w:rPr>
                <w:b/>
                <w:noProof/>
                <w:color w:val="000000" w:themeColor="text1"/>
                <w:sz w:val="24"/>
                <w:szCs w:val="24"/>
              </w:rPr>
              <w:fldChar w:fldCharType="end"/>
            </w:r>
          </w:hyperlink>
        </w:p>
        <w:p w14:paraId="2613DB4B" w14:textId="76F1DB5B" w:rsidR="00E03C85" w:rsidRDefault="0076242B">
          <w:pPr>
            <w:pStyle w:val="WPSOffice1"/>
            <w:tabs>
              <w:tab w:val="right" w:leader="dot" w:pos="9400"/>
            </w:tabs>
            <w:spacing w:line="480" w:lineRule="auto"/>
            <w:rPr>
              <w:b/>
              <w:noProof/>
              <w:color w:val="000000" w:themeColor="text1"/>
              <w:sz w:val="24"/>
              <w:szCs w:val="24"/>
            </w:rPr>
          </w:pPr>
          <w:hyperlink w:anchor="_Toc15772" w:history="1">
            <w:r w:rsidR="00231519">
              <w:rPr>
                <w:rFonts w:ascii="宋体" w:eastAsia="宋体" w:hAnsi="宋体" w:cs="宋体" w:hint="eastAsia"/>
                <w:b/>
                <w:noProof/>
                <w:color w:val="000000" w:themeColor="text1"/>
                <w:sz w:val="24"/>
                <w:szCs w:val="24"/>
              </w:rPr>
              <w:t>第八</w:t>
            </w:r>
            <w:r w:rsidR="00231519">
              <w:rPr>
                <w:rFonts w:ascii="宋体" w:eastAsia="宋体" w:hAnsi="宋体" w:cs="宋体" w:hint="eastAsia"/>
                <w:b/>
                <w:noProof/>
                <w:color w:val="000000" w:themeColor="text1"/>
                <w:spacing w:val="2"/>
                <w:sz w:val="24"/>
                <w:szCs w:val="24"/>
              </w:rPr>
              <w:t>部</w:t>
            </w:r>
            <w:r w:rsidR="00231519">
              <w:rPr>
                <w:rFonts w:ascii="宋体" w:eastAsia="宋体" w:hAnsi="宋体" w:cs="宋体" w:hint="eastAsia"/>
                <w:b/>
                <w:noProof/>
                <w:color w:val="000000" w:themeColor="text1"/>
                <w:sz w:val="24"/>
                <w:szCs w:val="24"/>
              </w:rPr>
              <w:t>分 工程量清单</w:t>
            </w:r>
            <w:r w:rsidR="00231519">
              <w:rPr>
                <w:b/>
                <w:noProof/>
                <w:color w:val="000000" w:themeColor="text1"/>
                <w:sz w:val="24"/>
                <w:szCs w:val="24"/>
              </w:rPr>
              <w:tab/>
            </w:r>
            <w:r w:rsidR="00231519">
              <w:rPr>
                <w:b/>
                <w:noProof/>
                <w:color w:val="000000" w:themeColor="text1"/>
                <w:sz w:val="24"/>
                <w:szCs w:val="24"/>
              </w:rPr>
              <w:fldChar w:fldCharType="begin"/>
            </w:r>
            <w:r w:rsidR="00231519">
              <w:rPr>
                <w:b/>
                <w:noProof/>
                <w:color w:val="000000" w:themeColor="text1"/>
                <w:sz w:val="24"/>
                <w:szCs w:val="24"/>
              </w:rPr>
              <w:instrText xml:space="preserve"> PAGEREF _Toc15772 \h </w:instrText>
            </w:r>
            <w:r w:rsidR="00231519">
              <w:rPr>
                <w:b/>
                <w:noProof/>
                <w:color w:val="000000" w:themeColor="text1"/>
                <w:sz w:val="24"/>
                <w:szCs w:val="24"/>
              </w:rPr>
            </w:r>
            <w:r w:rsidR="00231519">
              <w:rPr>
                <w:b/>
                <w:noProof/>
                <w:color w:val="000000" w:themeColor="text1"/>
                <w:sz w:val="24"/>
                <w:szCs w:val="24"/>
              </w:rPr>
              <w:fldChar w:fldCharType="separate"/>
            </w:r>
            <w:r w:rsidR="00D60F1A">
              <w:rPr>
                <w:b/>
                <w:noProof/>
                <w:color w:val="000000" w:themeColor="text1"/>
                <w:sz w:val="24"/>
                <w:szCs w:val="24"/>
              </w:rPr>
              <w:t>169</w:t>
            </w:r>
            <w:r w:rsidR="00231519">
              <w:rPr>
                <w:b/>
                <w:noProof/>
                <w:color w:val="000000" w:themeColor="text1"/>
                <w:sz w:val="24"/>
                <w:szCs w:val="24"/>
              </w:rPr>
              <w:fldChar w:fldCharType="end"/>
            </w:r>
          </w:hyperlink>
        </w:p>
        <w:p w14:paraId="62D09FDD" w14:textId="77777777" w:rsidR="00E03C85" w:rsidRDefault="00E03C85">
          <w:pPr>
            <w:pStyle w:val="WPSOffice1"/>
            <w:tabs>
              <w:tab w:val="right" w:leader="dot" w:pos="9400"/>
            </w:tabs>
            <w:spacing w:line="480" w:lineRule="auto"/>
            <w:rPr>
              <w:b/>
              <w:noProof/>
              <w:color w:val="000000" w:themeColor="text1"/>
              <w:sz w:val="24"/>
              <w:szCs w:val="24"/>
            </w:rPr>
          </w:pPr>
        </w:p>
        <w:p w14:paraId="7891D665" w14:textId="7F235AFA" w:rsidR="00E03C85" w:rsidRDefault="00231519">
          <w:pPr>
            <w:widowControl/>
            <w:spacing w:line="480" w:lineRule="auto"/>
            <w:rPr>
              <w:b/>
              <w:color w:val="000000" w:themeColor="text1"/>
              <w:sz w:val="24"/>
              <w:szCs w:val="24"/>
            </w:rPr>
          </w:pPr>
          <w:r>
            <w:rPr>
              <w:b/>
              <w:color w:val="000000" w:themeColor="text1"/>
              <w:sz w:val="24"/>
              <w:szCs w:val="24"/>
            </w:rPr>
            <w:fldChar w:fldCharType="end"/>
          </w:r>
        </w:p>
        <w:p w14:paraId="0DDADD3A" w14:textId="77777777" w:rsidR="00E03C85" w:rsidRDefault="00E03C85">
          <w:pPr>
            <w:widowControl/>
            <w:spacing w:line="360" w:lineRule="auto"/>
            <w:rPr>
              <w:color w:val="000000" w:themeColor="text1"/>
            </w:rPr>
          </w:pPr>
        </w:p>
        <w:p w14:paraId="2065A95A" w14:textId="77777777" w:rsidR="00E03C85" w:rsidRDefault="00E03C85">
          <w:pPr>
            <w:pStyle w:val="a8"/>
            <w:rPr>
              <w:color w:val="000000" w:themeColor="text1"/>
              <w:lang w:eastAsia="en-US"/>
            </w:rPr>
          </w:pPr>
        </w:p>
        <w:p w14:paraId="771EACC5" w14:textId="77777777" w:rsidR="00E03C85" w:rsidRDefault="00E03C85">
          <w:pPr>
            <w:pStyle w:val="a8"/>
            <w:rPr>
              <w:color w:val="000000" w:themeColor="text1"/>
              <w:lang w:eastAsia="en-US"/>
            </w:rPr>
          </w:pPr>
        </w:p>
        <w:p w14:paraId="6ED701EB" w14:textId="77777777" w:rsidR="00E03C85" w:rsidRDefault="00E03C85">
          <w:pPr>
            <w:pStyle w:val="a8"/>
            <w:rPr>
              <w:color w:val="000000" w:themeColor="text1"/>
              <w:lang w:eastAsia="en-US"/>
            </w:rPr>
          </w:pPr>
        </w:p>
        <w:p w14:paraId="4971740E" w14:textId="77777777" w:rsidR="00E03C85" w:rsidRDefault="00E03C85">
          <w:pPr>
            <w:pStyle w:val="a8"/>
            <w:rPr>
              <w:color w:val="000000" w:themeColor="text1"/>
              <w:lang w:eastAsia="en-US"/>
            </w:rPr>
          </w:pPr>
        </w:p>
        <w:p w14:paraId="207E1547" w14:textId="77777777" w:rsidR="00E03C85" w:rsidRDefault="00E03C85">
          <w:pPr>
            <w:pStyle w:val="a8"/>
            <w:rPr>
              <w:color w:val="000000" w:themeColor="text1"/>
              <w:lang w:eastAsia="en-US"/>
            </w:rPr>
          </w:pPr>
        </w:p>
        <w:p w14:paraId="2003169E" w14:textId="77777777" w:rsidR="00E03C85" w:rsidRDefault="00E03C85">
          <w:pPr>
            <w:pStyle w:val="a8"/>
            <w:rPr>
              <w:color w:val="000000" w:themeColor="text1"/>
              <w:lang w:eastAsia="en-US"/>
            </w:rPr>
          </w:pPr>
        </w:p>
        <w:p w14:paraId="31876C5D" w14:textId="77777777" w:rsidR="00E03C85" w:rsidRDefault="00E03C85">
          <w:pPr>
            <w:pStyle w:val="a8"/>
            <w:rPr>
              <w:color w:val="000000" w:themeColor="text1"/>
              <w:lang w:eastAsia="en-US"/>
            </w:rPr>
          </w:pPr>
        </w:p>
        <w:p w14:paraId="3354F1C5" w14:textId="77777777" w:rsidR="00E03C85" w:rsidRDefault="00E03C85">
          <w:pPr>
            <w:pStyle w:val="a8"/>
            <w:rPr>
              <w:color w:val="000000" w:themeColor="text1"/>
              <w:lang w:eastAsia="en-US"/>
            </w:rPr>
          </w:pPr>
        </w:p>
        <w:p w14:paraId="5CCBDF11" w14:textId="77777777" w:rsidR="00E03C85" w:rsidRDefault="00E03C85">
          <w:pPr>
            <w:pStyle w:val="a8"/>
            <w:rPr>
              <w:color w:val="000000" w:themeColor="text1"/>
              <w:lang w:eastAsia="en-US"/>
            </w:rPr>
          </w:pPr>
        </w:p>
        <w:p w14:paraId="14397A7A" w14:textId="77777777" w:rsidR="00E03C85" w:rsidRDefault="00E03C85">
          <w:pPr>
            <w:pStyle w:val="a8"/>
            <w:rPr>
              <w:color w:val="000000" w:themeColor="text1"/>
              <w:lang w:eastAsia="en-US"/>
            </w:rPr>
          </w:pPr>
        </w:p>
        <w:p w14:paraId="7C1C51FD" w14:textId="77777777" w:rsidR="00E03C85" w:rsidRDefault="00E03C85">
          <w:pPr>
            <w:pStyle w:val="a8"/>
            <w:rPr>
              <w:color w:val="000000" w:themeColor="text1"/>
              <w:lang w:eastAsia="en-US"/>
            </w:rPr>
          </w:pPr>
        </w:p>
        <w:p w14:paraId="65825589" w14:textId="77777777" w:rsidR="00E03C85" w:rsidRDefault="00E03C85">
          <w:pPr>
            <w:pStyle w:val="a8"/>
            <w:rPr>
              <w:color w:val="000000" w:themeColor="text1"/>
              <w:lang w:eastAsia="en-US"/>
            </w:rPr>
          </w:pPr>
        </w:p>
        <w:p w14:paraId="54186812" w14:textId="77777777" w:rsidR="00E03C85" w:rsidRDefault="0076242B">
          <w:pPr>
            <w:pStyle w:val="a8"/>
            <w:rPr>
              <w:color w:val="000000" w:themeColor="text1"/>
              <w:lang w:eastAsia="en-US"/>
            </w:rPr>
          </w:pPr>
        </w:p>
      </w:sdtContent>
    </w:sdt>
    <w:p w14:paraId="475D6BAE" w14:textId="77777777" w:rsidR="00E03C85" w:rsidRDefault="00231519">
      <w:pPr>
        <w:pStyle w:val="1"/>
        <w:spacing w:line="360" w:lineRule="auto"/>
        <w:jc w:val="center"/>
        <w:rPr>
          <w:rFonts w:ascii="宋体" w:eastAsia="宋体" w:hAnsi="宋体" w:cs="宋体"/>
          <w:color w:val="000000" w:themeColor="text1"/>
          <w:kern w:val="0"/>
          <w:sz w:val="32"/>
          <w:szCs w:val="32"/>
          <w:lang w:eastAsia="zh-CN"/>
        </w:rPr>
      </w:pPr>
      <w:bookmarkStart w:id="0" w:name="_Toc6695"/>
      <w:r>
        <w:rPr>
          <w:rFonts w:ascii="宋体" w:eastAsia="宋体" w:hAnsi="宋体" w:cs="宋体" w:hint="eastAsia"/>
          <w:color w:val="000000" w:themeColor="text1"/>
          <w:kern w:val="0"/>
          <w:sz w:val="32"/>
          <w:szCs w:val="32"/>
          <w:lang w:eastAsia="zh-CN"/>
        </w:rPr>
        <w:lastRenderedPageBreak/>
        <w:t>第一部分 竞争性磋商</w:t>
      </w:r>
      <w:bookmarkEnd w:id="0"/>
    </w:p>
    <w:p w14:paraId="65F8D6B0" w14:textId="4884D3BA" w:rsidR="00E03C85" w:rsidRDefault="00231519">
      <w:pPr>
        <w:spacing w:line="360" w:lineRule="auto"/>
        <w:ind w:firstLineChars="200" w:firstLine="420"/>
        <w:rPr>
          <w:rFonts w:ascii="宋体" w:eastAsia="宋体" w:hAnsi="宋体"/>
          <w:sz w:val="21"/>
          <w:szCs w:val="21"/>
          <w:lang w:eastAsia="zh-CN"/>
        </w:rPr>
      </w:pPr>
      <w:r>
        <w:rPr>
          <w:rFonts w:ascii="宋体" w:eastAsia="宋体" w:hAnsi="宋体" w:hint="eastAsia"/>
          <w:sz w:val="21"/>
          <w:szCs w:val="21"/>
          <w:u w:val="single"/>
          <w:lang w:eastAsia="zh-CN"/>
        </w:rPr>
        <w:t xml:space="preserve">北京鸣晟工程管理咨询有限公司 </w:t>
      </w:r>
      <w:r>
        <w:rPr>
          <w:rFonts w:ascii="宋体" w:eastAsia="宋体" w:hAnsi="宋体" w:hint="eastAsia"/>
          <w:sz w:val="21"/>
          <w:szCs w:val="21"/>
          <w:lang w:eastAsia="zh-CN"/>
        </w:rPr>
        <w:t>受</w:t>
      </w:r>
      <w:r>
        <w:rPr>
          <w:rFonts w:ascii="宋体" w:eastAsia="宋体" w:hAnsi="宋体" w:hint="eastAsia"/>
          <w:sz w:val="21"/>
          <w:szCs w:val="21"/>
          <w:u w:val="single"/>
          <w:lang w:eastAsia="zh-CN"/>
        </w:rPr>
        <w:t xml:space="preserve">  北京市朝阳区</w:t>
      </w:r>
      <w:proofErr w:type="gramStart"/>
      <w:r>
        <w:rPr>
          <w:rFonts w:ascii="宋体" w:eastAsia="宋体" w:hAnsi="宋体" w:hint="eastAsia"/>
          <w:sz w:val="21"/>
          <w:szCs w:val="21"/>
          <w:u w:val="single"/>
          <w:lang w:eastAsia="zh-CN"/>
        </w:rPr>
        <w:t>金盏乡人民政府</w:t>
      </w:r>
      <w:proofErr w:type="gramEnd"/>
      <w:r>
        <w:rPr>
          <w:rFonts w:ascii="宋体" w:eastAsia="宋体" w:hAnsi="宋体" w:hint="eastAsia"/>
          <w:sz w:val="21"/>
          <w:szCs w:val="21"/>
          <w:u w:val="single"/>
          <w:lang w:eastAsia="zh-CN"/>
        </w:rPr>
        <w:t xml:space="preserve"> </w:t>
      </w:r>
      <w:r>
        <w:rPr>
          <w:rFonts w:ascii="宋体" w:eastAsia="宋体" w:hAnsi="宋体" w:hint="eastAsia"/>
          <w:sz w:val="21"/>
          <w:szCs w:val="21"/>
          <w:lang w:eastAsia="zh-CN"/>
        </w:rPr>
        <w:t>委托，对</w:t>
      </w:r>
      <w:r w:rsidR="005E0256">
        <w:rPr>
          <w:rFonts w:ascii="宋体" w:eastAsia="宋体" w:hAnsi="宋体" w:hint="eastAsia"/>
          <w:color w:val="000000"/>
          <w:sz w:val="21"/>
          <w:szCs w:val="21"/>
          <w:u w:val="single"/>
          <w:lang w:eastAsia="zh-CN"/>
        </w:rPr>
        <w:t>金泽家园ABC区和金</w:t>
      </w:r>
      <w:proofErr w:type="gramStart"/>
      <w:r w:rsidR="005E0256">
        <w:rPr>
          <w:rFonts w:ascii="宋体" w:eastAsia="宋体" w:hAnsi="宋体" w:hint="eastAsia"/>
          <w:color w:val="000000"/>
          <w:sz w:val="21"/>
          <w:szCs w:val="21"/>
          <w:u w:val="single"/>
          <w:lang w:eastAsia="zh-CN"/>
        </w:rPr>
        <w:t>盏嘉园</w:t>
      </w:r>
      <w:proofErr w:type="gramEnd"/>
      <w:r w:rsidR="005E0256">
        <w:rPr>
          <w:rFonts w:ascii="宋体" w:eastAsia="宋体" w:hAnsi="宋体" w:hint="eastAsia"/>
          <w:color w:val="000000"/>
          <w:sz w:val="21"/>
          <w:szCs w:val="21"/>
          <w:u w:val="single"/>
          <w:lang w:eastAsia="zh-CN"/>
        </w:rPr>
        <w:t>ABCD区消防隐患治理工程</w:t>
      </w:r>
      <w:r>
        <w:rPr>
          <w:rFonts w:ascii="宋体" w:eastAsia="宋体" w:hAnsi="宋体" w:hint="eastAsia"/>
          <w:color w:val="000000"/>
          <w:sz w:val="21"/>
          <w:szCs w:val="21"/>
          <w:u w:val="single"/>
          <w:lang w:eastAsia="zh-CN"/>
        </w:rPr>
        <w:t xml:space="preserve"> </w:t>
      </w:r>
      <w:r>
        <w:rPr>
          <w:rFonts w:ascii="宋体" w:eastAsia="宋体" w:hAnsi="宋体" w:hint="eastAsia"/>
          <w:sz w:val="21"/>
          <w:szCs w:val="21"/>
          <w:lang w:eastAsia="zh-CN"/>
        </w:rPr>
        <w:t>进行招标，招标方式为竞争性磋商。现诚邀愿意承担该项目服务的潜在投标人前来投标。</w:t>
      </w:r>
    </w:p>
    <w:p w14:paraId="16510E08" w14:textId="77777777" w:rsidR="00E03C85" w:rsidRDefault="00231519">
      <w:pPr>
        <w:spacing w:line="360" w:lineRule="auto"/>
        <w:outlineLvl w:val="1"/>
        <w:rPr>
          <w:rFonts w:ascii="宋体" w:eastAsia="宋体" w:hAnsi="宋体"/>
          <w:b/>
          <w:sz w:val="21"/>
          <w:szCs w:val="21"/>
          <w:lang w:eastAsia="zh-CN"/>
        </w:rPr>
      </w:pPr>
      <w:bookmarkStart w:id="1" w:name="_Toc3986"/>
      <w:r>
        <w:rPr>
          <w:rFonts w:ascii="宋体" w:eastAsia="宋体" w:hAnsi="宋体" w:hint="eastAsia"/>
          <w:b/>
          <w:sz w:val="21"/>
          <w:szCs w:val="21"/>
          <w:lang w:eastAsia="zh-CN"/>
        </w:rPr>
        <w:t>一、采购项目的名称、预算金额、采购人的采购需求</w:t>
      </w:r>
      <w:bookmarkEnd w:id="1"/>
    </w:p>
    <w:p w14:paraId="3E94188E" w14:textId="73B8D36E"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1、项目名称：</w:t>
      </w:r>
      <w:r w:rsidR="005E0256">
        <w:rPr>
          <w:rFonts w:ascii="宋体" w:eastAsia="宋体" w:hAnsi="宋体" w:hint="eastAsia"/>
          <w:color w:val="000000" w:themeColor="text1"/>
          <w:sz w:val="21"/>
          <w:szCs w:val="21"/>
          <w:u w:val="single"/>
          <w:lang w:eastAsia="zh-CN"/>
        </w:rPr>
        <w:t>金泽家园ABC区和金</w:t>
      </w:r>
      <w:proofErr w:type="gramStart"/>
      <w:r w:rsidR="005E0256">
        <w:rPr>
          <w:rFonts w:ascii="宋体" w:eastAsia="宋体" w:hAnsi="宋体" w:hint="eastAsia"/>
          <w:color w:val="000000" w:themeColor="text1"/>
          <w:sz w:val="21"/>
          <w:szCs w:val="21"/>
          <w:u w:val="single"/>
          <w:lang w:eastAsia="zh-CN"/>
        </w:rPr>
        <w:t>盏嘉园</w:t>
      </w:r>
      <w:proofErr w:type="gramEnd"/>
      <w:r w:rsidR="005E0256">
        <w:rPr>
          <w:rFonts w:ascii="宋体" w:eastAsia="宋体" w:hAnsi="宋体" w:hint="eastAsia"/>
          <w:color w:val="000000" w:themeColor="text1"/>
          <w:sz w:val="21"/>
          <w:szCs w:val="21"/>
          <w:u w:val="single"/>
          <w:lang w:eastAsia="zh-CN"/>
        </w:rPr>
        <w:t>ABCD区消防隐患治理工程</w:t>
      </w:r>
    </w:p>
    <w:p w14:paraId="527EDCA5" w14:textId="32A71368" w:rsidR="00E03C85" w:rsidRDefault="00231519">
      <w:pPr>
        <w:spacing w:line="360" w:lineRule="auto"/>
        <w:ind w:firstLineChars="200" w:firstLine="420"/>
        <w:rPr>
          <w:rFonts w:ascii="宋体" w:eastAsia="宋体" w:hAnsi="宋体"/>
          <w:color w:val="000000" w:themeColor="text1"/>
          <w:sz w:val="21"/>
          <w:szCs w:val="21"/>
          <w:u w:val="single"/>
          <w:lang w:eastAsia="zh-CN"/>
        </w:rPr>
      </w:pPr>
      <w:r>
        <w:rPr>
          <w:rFonts w:ascii="宋体" w:eastAsia="宋体" w:hAnsi="宋体" w:hint="eastAsia"/>
          <w:color w:val="000000" w:themeColor="text1"/>
          <w:sz w:val="21"/>
          <w:szCs w:val="21"/>
          <w:lang w:eastAsia="zh-CN"/>
        </w:rPr>
        <w:t>2、项目编号：</w:t>
      </w:r>
      <w:r w:rsidR="005E0256">
        <w:rPr>
          <w:rFonts w:ascii="宋体" w:eastAsia="宋体" w:hAnsi="宋体" w:hint="eastAsia"/>
          <w:sz w:val="21"/>
          <w:szCs w:val="21"/>
          <w:u w:val="single"/>
          <w:lang w:eastAsia="zh-CN"/>
        </w:rPr>
        <w:t>11010524210200017646-XM001</w:t>
      </w:r>
    </w:p>
    <w:p w14:paraId="67E396B5" w14:textId="00ECC704"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3、预算金额：</w:t>
      </w:r>
      <w:r w:rsidR="00EF268A">
        <w:rPr>
          <w:rFonts w:ascii="宋体" w:eastAsia="宋体" w:hAnsi="宋体" w:hint="eastAsia"/>
          <w:color w:val="000000" w:themeColor="text1"/>
          <w:sz w:val="21"/>
          <w:szCs w:val="21"/>
          <w:u w:val="single"/>
          <w:lang w:eastAsia="zh-CN"/>
        </w:rPr>
        <w:t xml:space="preserve"> 2412604.2</w:t>
      </w:r>
      <w:r w:rsidR="003A1C42">
        <w:rPr>
          <w:rFonts w:ascii="宋体" w:eastAsia="宋体" w:hAnsi="宋体" w:hint="eastAsia"/>
          <w:color w:val="000000" w:themeColor="text1"/>
          <w:sz w:val="21"/>
          <w:szCs w:val="21"/>
          <w:u w:val="single"/>
          <w:lang w:eastAsia="zh-CN"/>
        </w:rPr>
        <w:t>0</w:t>
      </w:r>
      <w:r>
        <w:rPr>
          <w:rFonts w:ascii="宋体" w:eastAsia="宋体" w:hAnsi="宋体" w:hint="eastAsia"/>
          <w:color w:val="000000" w:themeColor="text1"/>
          <w:sz w:val="21"/>
          <w:szCs w:val="21"/>
          <w:lang w:eastAsia="zh-CN"/>
        </w:rPr>
        <w:t>元</w:t>
      </w:r>
    </w:p>
    <w:p w14:paraId="211985C2" w14:textId="77777777"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4、采购方式：</w:t>
      </w:r>
      <w:r>
        <w:rPr>
          <w:rFonts w:ascii="宋体" w:eastAsia="宋体" w:hAnsi="宋体" w:hint="eastAsia"/>
          <w:color w:val="000000" w:themeColor="text1"/>
          <w:sz w:val="21"/>
          <w:szCs w:val="21"/>
          <w:u w:val="single"/>
          <w:lang w:eastAsia="zh-CN"/>
        </w:rPr>
        <w:t>竞争性磋商</w:t>
      </w:r>
    </w:p>
    <w:p w14:paraId="6B2D1B72" w14:textId="410BA739"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5、资金来源：</w:t>
      </w:r>
      <w:r w:rsidR="003A1C42">
        <w:rPr>
          <w:rFonts w:ascii="宋体" w:eastAsia="宋体" w:hAnsi="宋体" w:hint="eastAsia"/>
          <w:color w:val="000000" w:themeColor="text1"/>
          <w:sz w:val="21"/>
          <w:szCs w:val="21"/>
          <w:u w:val="single"/>
          <w:lang w:eastAsia="zh-CN"/>
        </w:rPr>
        <w:t>财政资金</w:t>
      </w:r>
    </w:p>
    <w:p w14:paraId="3C82D88E" w14:textId="77777777" w:rsidR="00E03C85" w:rsidRDefault="00231519">
      <w:pPr>
        <w:spacing w:line="360" w:lineRule="auto"/>
        <w:ind w:rightChars="-230" w:right="-506"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6、采购需求：</w:t>
      </w:r>
    </w:p>
    <w:tbl>
      <w:tblPr>
        <w:tblW w:w="8736" w:type="dxa"/>
        <w:tblInd w:w="-5" w:type="dxa"/>
        <w:tblLayout w:type="fixed"/>
        <w:tblCellMar>
          <w:left w:w="0" w:type="dxa"/>
          <w:right w:w="0" w:type="dxa"/>
        </w:tblCellMar>
        <w:tblLook w:val="04A0" w:firstRow="1" w:lastRow="0" w:firstColumn="1" w:lastColumn="0" w:noHBand="0" w:noVBand="1"/>
      </w:tblPr>
      <w:tblGrid>
        <w:gridCol w:w="629"/>
        <w:gridCol w:w="2341"/>
        <w:gridCol w:w="3009"/>
        <w:gridCol w:w="1773"/>
        <w:gridCol w:w="984"/>
      </w:tblGrid>
      <w:tr w:rsidR="00E03C85" w14:paraId="03A2650F" w14:textId="77777777">
        <w:trPr>
          <w:trHeight w:val="399"/>
        </w:trPr>
        <w:tc>
          <w:tcPr>
            <w:tcW w:w="629" w:type="dxa"/>
            <w:tcBorders>
              <w:top w:val="single" w:sz="4" w:space="0" w:color="000000"/>
              <w:left w:val="single" w:sz="4" w:space="0" w:color="000000"/>
              <w:bottom w:val="single" w:sz="4" w:space="0" w:color="000000"/>
              <w:right w:val="single" w:sz="4" w:space="0" w:color="000000"/>
            </w:tcBorders>
            <w:vAlign w:val="center"/>
          </w:tcPr>
          <w:p w14:paraId="02BA880C" w14:textId="77777777" w:rsidR="00E03C85" w:rsidRDefault="00231519">
            <w:pPr>
              <w:spacing w:line="360" w:lineRule="auto"/>
              <w:jc w:val="center"/>
              <w:rPr>
                <w:rFonts w:ascii="宋体" w:eastAsia="宋体" w:hAnsi="宋体"/>
                <w:color w:val="000000" w:themeColor="text1"/>
                <w:kern w:val="2"/>
                <w:sz w:val="21"/>
                <w:szCs w:val="21"/>
              </w:rPr>
            </w:pPr>
            <w:proofErr w:type="spellStart"/>
            <w:r>
              <w:rPr>
                <w:rFonts w:ascii="宋体" w:eastAsia="宋体" w:hAnsi="宋体" w:hint="eastAsia"/>
                <w:color w:val="000000" w:themeColor="text1"/>
                <w:kern w:val="2"/>
                <w:sz w:val="21"/>
                <w:szCs w:val="21"/>
              </w:rPr>
              <w:t>序号</w:t>
            </w:r>
            <w:proofErr w:type="spellEnd"/>
          </w:p>
        </w:tc>
        <w:tc>
          <w:tcPr>
            <w:tcW w:w="2341" w:type="dxa"/>
            <w:tcBorders>
              <w:top w:val="single" w:sz="4" w:space="0" w:color="000000"/>
              <w:left w:val="nil"/>
              <w:bottom w:val="single" w:sz="4" w:space="0" w:color="000000"/>
              <w:right w:val="single" w:sz="4" w:space="0" w:color="000000"/>
            </w:tcBorders>
            <w:vAlign w:val="center"/>
          </w:tcPr>
          <w:p w14:paraId="4901DA46" w14:textId="77777777" w:rsidR="00E03C85" w:rsidRDefault="00231519">
            <w:pPr>
              <w:spacing w:line="360" w:lineRule="auto"/>
              <w:jc w:val="center"/>
              <w:rPr>
                <w:rFonts w:ascii="宋体" w:eastAsia="宋体" w:hAnsi="宋体"/>
                <w:color w:val="000000" w:themeColor="text1"/>
                <w:kern w:val="2"/>
                <w:sz w:val="21"/>
                <w:szCs w:val="21"/>
              </w:rPr>
            </w:pPr>
            <w:r>
              <w:rPr>
                <w:rFonts w:ascii="宋体" w:eastAsia="宋体" w:hAnsi="宋体" w:hint="eastAsia"/>
                <w:color w:val="000000" w:themeColor="text1"/>
                <w:kern w:val="2"/>
                <w:sz w:val="21"/>
                <w:szCs w:val="21"/>
                <w:lang w:eastAsia="zh-CN"/>
              </w:rPr>
              <w:t>工程</w:t>
            </w:r>
            <w:proofErr w:type="spellStart"/>
            <w:r>
              <w:rPr>
                <w:rFonts w:ascii="宋体" w:eastAsia="宋体" w:hAnsi="宋体" w:hint="eastAsia"/>
                <w:color w:val="000000" w:themeColor="text1"/>
                <w:kern w:val="2"/>
                <w:sz w:val="21"/>
                <w:szCs w:val="21"/>
              </w:rPr>
              <w:t>名称</w:t>
            </w:r>
            <w:proofErr w:type="spellEnd"/>
          </w:p>
        </w:tc>
        <w:tc>
          <w:tcPr>
            <w:tcW w:w="3009" w:type="dxa"/>
            <w:tcBorders>
              <w:top w:val="single" w:sz="4" w:space="0" w:color="000000"/>
              <w:left w:val="nil"/>
              <w:bottom w:val="single" w:sz="4" w:space="0" w:color="000000"/>
              <w:right w:val="single" w:sz="4" w:space="0" w:color="auto"/>
            </w:tcBorders>
            <w:vAlign w:val="center"/>
          </w:tcPr>
          <w:p w14:paraId="671F85D3" w14:textId="77777777" w:rsidR="00E03C85" w:rsidRDefault="00231519">
            <w:pPr>
              <w:spacing w:line="360" w:lineRule="auto"/>
              <w:jc w:val="center"/>
              <w:rPr>
                <w:rFonts w:ascii="宋体" w:eastAsia="宋体" w:hAnsi="宋体"/>
                <w:color w:val="000000" w:themeColor="text1"/>
                <w:kern w:val="2"/>
                <w:sz w:val="21"/>
                <w:szCs w:val="21"/>
              </w:rPr>
            </w:pPr>
            <w:proofErr w:type="spellStart"/>
            <w:r>
              <w:rPr>
                <w:rFonts w:ascii="宋体" w:eastAsia="宋体" w:hAnsi="宋体" w:hint="eastAsia"/>
                <w:color w:val="000000" w:themeColor="text1"/>
                <w:kern w:val="2"/>
                <w:sz w:val="21"/>
                <w:szCs w:val="21"/>
              </w:rPr>
              <w:t>招标内容</w:t>
            </w:r>
            <w:proofErr w:type="spellEnd"/>
          </w:p>
        </w:tc>
        <w:tc>
          <w:tcPr>
            <w:tcW w:w="1773" w:type="dxa"/>
            <w:tcBorders>
              <w:top w:val="single" w:sz="4" w:space="0" w:color="000000"/>
              <w:left w:val="single" w:sz="4" w:space="0" w:color="auto"/>
              <w:bottom w:val="single" w:sz="4" w:space="0" w:color="000000"/>
              <w:right w:val="single" w:sz="4" w:space="0" w:color="auto"/>
            </w:tcBorders>
            <w:vAlign w:val="center"/>
          </w:tcPr>
          <w:p w14:paraId="3F5DCAB1" w14:textId="77777777" w:rsidR="00E03C85" w:rsidRDefault="00231519">
            <w:pPr>
              <w:spacing w:line="360" w:lineRule="auto"/>
              <w:jc w:val="center"/>
              <w:rPr>
                <w:rFonts w:ascii="宋体" w:eastAsia="宋体" w:hAnsi="宋体"/>
                <w:color w:val="000000" w:themeColor="text1"/>
                <w:kern w:val="2"/>
                <w:sz w:val="21"/>
                <w:szCs w:val="21"/>
                <w:lang w:eastAsia="zh-CN"/>
              </w:rPr>
            </w:pPr>
            <w:proofErr w:type="spellStart"/>
            <w:r>
              <w:rPr>
                <w:rFonts w:ascii="宋体" w:eastAsia="宋体" w:hAnsi="宋体" w:hint="eastAsia"/>
                <w:color w:val="000000" w:themeColor="text1"/>
                <w:kern w:val="2"/>
                <w:sz w:val="21"/>
                <w:szCs w:val="21"/>
              </w:rPr>
              <w:t>招标金额</w:t>
            </w:r>
            <w:proofErr w:type="spellEnd"/>
            <w:r>
              <w:rPr>
                <w:rFonts w:ascii="宋体" w:eastAsia="宋体" w:hAnsi="宋体" w:hint="eastAsia"/>
                <w:color w:val="000000" w:themeColor="text1"/>
                <w:kern w:val="2"/>
                <w:sz w:val="21"/>
                <w:szCs w:val="21"/>
                <w:lang w:eastAsia="zh-CN"/>
              </w:rPr>
              <w:t>（元）</w:t>
            </w:r>
          </w:p>
        </w:tc>
        <w:tc>
          <w:tcPr>
            <w:tcW w:w="984" w:type="dxa"/>
            <w:tcBorders>
              <w:top w:val="single" w:sz="4" w:space="0" w:color="000000"/>
              <w:left w:val="single" w:sz="4" w:space="0" w:color="auto"/>
              <w:bottom w:val="single" w:sz="4" w:space="0" w:color="000000"/>
              <w:right w:val="single" w:sz="4" w:space="0" w:color="000000"/>
            </w:tcBorders>
            <w:vAlign w:val="center"/>
          </w:tcPr>
          <w:p w14:paraId="0C35B661" w14:textId="77777777" w:rsidR="00E03C85" w:rsidRDefault="00231519">
            <w:pPr>
              <w:spacing w:line="360" w:lineRule="auto"/>
              <w:jc w:val="center"/>
              <w:rPr>
                <w:rFonts w:ascii="宋体" w:eastAsia="宋体" w:hAnsi="宋体"/>
                <w:color w:val="000000" w:themeColor="text1"/>
                <w:kern w:val="2"/>
                <w:sz w:val="21"/>
                <w:szCs w:val="21"/>
              </w:rPr>
            </w:pPr>
            <w:proofErr w:type="spellStart"/>
            <w:r>
              <w:rPr>
                <w:rFonts w:ascii="宋体" w:eastAsia="宋体" w:hAnsi="宋体" w:hint="eastAsia"/>
                <w:color w:val="000000" w:themeColor="text1"/>
                <w:kern w:val="2"/>
                <w:sz w:val="21"/>
                <w:szCs w:val="21"/>
              </w:rPr>
              <w:t>备注</w:t>
            </w:r>
            <w:proofErr w:type="spellEnd"/>
          </w:p>
        </w:tc>
      </w:tr>
      <w:tr w:rsidR="00E03C85" w14:paraId="61334ECE" w14:textId="77777777">
        <w:trPr>
          <w:trHeight w:val="1541"/>
        </w:trPr>
        <w:tc>
          <w:tcPr>
            <w:tcW w:w="629" w:type="dxa"/>
            <w:tcBorders>
              <w:top w:val="single" w:sz="4" w:space="0" w:color="000000"/>
              <w:left w:val="single" w:sz="4" w:space="0" w:color="000000"/>
              <w:bottom w:val="single" w:sz="4" w:space="0" w:color="000000"/>
              <w:right w:val="single" w:sz="4" w:space="0" w:color="000000"/>
            </w:tcBorders>
            <w:vAlign w:val="center"/>
          </w:tcPr>
          <w:p w14:paraId="080B9E4F" w14:textId="77777777" w:rsidR="00E03C85" w:rsidRDefault="00231519">
            <w:pPr>
              <w:spacing w:line="360" w:lineRule="auto"/>
              <w:jc w:val="center"/>
              <w:rPr>
                <w:rFonts w:ascii="宋体" w:eastAsia="宋体" w:hAnsi="宋体"/>
                <w:color w:val="000000" w:themeColor="text1"/>
                <w:kern w:val="2"/>
                <w:sz w:val="21"/>
                <w:szCs w:val="21"/>
                <w:lang w:eastAsia="zh-CN"/>
              </w:rPr>
            </w:pPr>
            <w:r>
              <w:rPr>
                <w:rFonts w:ascii="宋体" w:eastAsia="宋体" w:hAnsi="宋体" w:hint="eastAsia"/>
                <w:color w:val="000000" w:themeColor="text1"/>
                <w:kern w:val="2"/>
                <w:sz w:val="21"/>
                <w:szCs w:val="21"/>
                <w:lang w:eastAsia="zh-CN"/>
              </w:rPr>
              <w:t>1</w:t>
            </w:r>
          </w:p>
        </w:tc>
        <w:tc>
          <w:tcPr>
            <w:tcW w:w="2341" w:type="dxa"/>
            <w:tcBorders>
              <w:top w:val="single" w:sz="4" w:space="0" w:color="000000"/>
              <w:left w:val="nil"/>
              <w:bottom w:val="single" w:sz="4" w:space="0" w:color="000000"/>
              <w:right w:val="single" w:sz="4" w:space="0" w:color="000000"/>
            </w:tcBorders>
            <w:vAlign w:val="center"/>
          </w:tcPr>
          <w:p w14:paraId="40C4F678" w14:textId="12830F18" w:rsidR="00E03C85" w:rsidRDefault="005E0256">
            <w:pPr>
              <w:spacing w:after="0" w:line="240" w:lineRule="auto"/>
              <w:ind w:leftChars="36" w:left="79"/>
              <w:jc w:val="center"/>
              <w:rPr>
                <w:rFonts w:ascii="宋体" w:eastAsia="宋体" w:hAnsi="宋体"/>
                <w:color w:val="000000" w:themeColor="text1"/>
                <w:kern w:val="2"/>
                <w:sz w:val="21"/>
                <w:szCs w:val="21"/>
                <w:lang w:eastAsia="zh-CN"/>
              </w:rPr>
            </w:pPr>
            <w:r>
              <w:rPr>
                <w:rFonts w:ascii="宋体" w:eastAsia="宋体" w:hAnsi="宋体" w:hint="eastAsia"/>
                <w:color w:val="000000" w:themeColor="text1"/>
                <w:sz w:val="21"/>
                <w:szCs w:val="21"/>
                <w:lang w:eastAsia="zh-CN"/>
              </w:rPr>
              <w:t>金泽家园ABC区和金</w:t>
            </w:r>
            <w:proofErr w:type="gramStart"/>
            <w:r>
              <w:rPr>
                <w:rFonts w:ascii="宋体" w:eastAsia="宋体" w:hAnsi="宋体" w:hint="eastAsia"/>
                <w:color w:val="000000" w:themeColor="text1"/>
                <w:sz w:val="21"/>
                <w:szCs w:val="21"/>
                <w:lang w:eastAsia="zh-CN"/>
              </w:rPr>
              <w:t>盏嘉园</w:t>
            </w:r>
            <w:proofErr w:type="gramEnd"/>
            <w:r>
              <w:rPr>
                <w:rFonts w:ascii="宋体" w:eastAsia="宋体" w:hAnsi="宋体" w:hint="eastAsia"/>
                <w:color w:val="000000" w:themeColor="text1"/>
                <w:sz w:val="21"/>
                <w:szCs w:val="21"/>
                <w:lang w:eastAsia="zh-CN"/>
              </w:rPr>
              <w:t>ABCD区消防隐患治理工程</w:t>
            </w:r>
          </w:p>
        </w:tc>
        <w:tc>
          <w:tcPr>
            <w:tcW w:w="3009" w:type="dxa"/>
            <w:tcBorders>
              <w:top w:val="single" w:sz="4" w:space="0" w:color="000000"/>
              <w:left w:val="nil"/>
              <w:bottom w:val="single" w:sz="4" w:space="0" w:color="000000"/>
              <w:right w:val="single" w:sz="4" w:space="0" w:color="auto"/>
            </w:tcBorders>
            <w:vAlign w:val="center"/>
          </w:tcPr>
          <w:p w14:paraId="5F303528" w14:textId="6BD4D98F" w:rsidR="00E03C85" w:rsidRDefault="00F157FA">
            <w:pPr>
              <w:spacing w:after="0" w:line="240" w:lineRule="auto"/>
              <w:ind w:leftChars="67" w:left="147"/>
              <w:jc w:val="center"/>
              <w:rPr>
                <w:rFonts w:ascii="宋体" w:eastAsia="宋体" w:hAnsi="宋体"/>
                <w:color w:val="000000" w:themeColor="text1"/>
                <w:kern w:val="2"/>
                <w:sz w:val="21"/>
                <w:szCs w:val="21"/>
                <w:lang w:eastAsia="zh-CN"/>
              </w:rPr>
            </w:pPr>
            <w:r>
              <w:rPr>
                <w:rFonts w:ascii="宋体" w:eastAsia="宋体" w:hAnsi="宋体" w:hint="eastAsia"/>
                <w:color w:val="000000" w:themeColor="text1"/>
                <w:kern w:val="2"/>
                <w:sz w:val="21"/>
                <w:szCs w:val="21"/>
                <w:lang w:eastAsia="zh-CN"/>
              </w:rPr>
              <w:t>工程量清单范围内全部内容</w:t>
            </w:r>
            <w:r w:rsidR="00231519">
              <w:rPr>
                <w:rFonts w:ascii="宋体" w:eastAsia="宋体" w:hAnsi="宋体" w:hint="eastAsia"/>
                <w:color w:val="000000" w:themeColor="text1"/>
                <w:kern w:val="2"/>
                <w:sz w:val="21"/>
                <w:szCs w:val="21"/>
                <w:lang w:eastAsia="zh-CN"/>
              </w:rPr>
              <w:t>。</w:t>
            </w:r>
          </w:p>
        </w:tc>
        <w:tc>
          <w:tcPr>
            <w:tcW w:w="1773" w:type="dxa"/>
            <w:tcBorders>
              <w:top w:val="single" w:sz="4" w:space="0" w:color="000000"/>
              <w:left w:val="single" w:sz="4" w:space="0" w:color="auto"/>
              <w:bottom w:val="single" w:sz="4" w:space="0" w:color="000000"/>
              <w:right w:val="single" w:sz="4" w:space="0" w:color="auto"/>
            </w:tcBorders>
            <w:vAlign w:val="center"/>
          </w:tcPr>
          <w:p w14:paraId="57741805" w14:textId="69402138" w:rsidR="00E03C85" w:rsidRDefault="00EF268A">
            <w:pPr>
              <w:widowControl/>
              <w:spacing w:after="0" w:line="240" w:lineRule="auto"/>
              <w:jc w:val="center"/>
              <w:textAlignment w:val="center"/>
              <w:rPr>
                <w:rFonts w:ascii="宋体" w:eastAsia="宋体" w:hAnsi="宋体" w:cs="宋体"/>
                <w:color w:val="000000" w:themeColor="text1"/>
                <w:sz w:val="21"/>
                <w:szCs w:val="21"/>
                <w:lang w:eastAsia="zh-CN"/>
              </w:rPr>
            </w:pPr>
            <w:r>
              <w:rPr>
                <w:rFonts w:ascii="宋体" w:eastAsia="宋体" w:hAnsi="宋体" w:hint="eastAsia"/>
                <w:color w:val="000000" w:themeColor="text1"/>
                <w:sz w:val="21"/>
                <w:szCs w:val="21"/>
                <w:u w:val="single"/>
                <w:lang w:eastAsia="zh-CN"/>
              </w:rPr>
              <w:t xml:space="preserve"> 2412604.2</w:t>
            </w:r>
            <w:r w:rsidR="003A1C42">
              <w:rPr>
                <w:rFonts w:ascii="宋体" w:eastAsia="宋体" w:hAnsi="宋体" w:hint="eastAsia"/>
                <w:color w:val="000000" w:themeColor="text1"/>
                <w:sz w:val="21"/>
                <w:szCs w:val="21"/>
                <w:u w:val="single"/>
                <w:lang w:eastAsia="zh-CN"/>
              </w:rPr>
              <w:t>0</w:t>
            </w:r>
          </w:p>
        </w:tc>
        <w:tc>
          <w:tcPr>
            <w:tcW w:w="984" w:type="dxa"/>
            <w:tcBorders>
              <w:top w:val="single" w:sz="4" w:space="0" w:color="000000"/>
              <w:left w:val="single" w:sz="4" w:space="0" w:color="auto"/>
              <w:bottom w:val="single" w:sz="4" w:space="0" w:color="000000"/>
              <w:right w:val="single" w:sz="4" w:space="0" w:color="000000"/>
            </w:tcBorders>
            <w:vAlign w:val="center"/>
          </w:tcPr>
          <w:p w14:paraId="1BCA6584" w14:textId="77777777" w:rsidR="00E03C85" w:rsidRDefault="00E03C85">
            <w:pPr>
              <w:spacing w:line="360" w:lineRule="auto"/>
              <w:ind w:firstLineChars="100" w:firstLine="210"/>
              <w:rPr>
                <w:rFonts w:ascii="宋体" w:eastAsia="宋体" w:hAnsi="宋体"/>
                <w:color w:val="000000" w:themeColor="text1"/>
                <w:kern w:val="2"/>
                <w:sz w:val="21"/>
                <w:szCs w:val="21"/>
                <w:lang w:eastAsia="zh-CN"/>
              </w:rPr>
            </w:pPr>
          </w:p>
          <w:p w14:paraId="3EA5296F" w14:textId="77777777" w:rsidR="00E03C85" w:rsidRDefault="00E03C85">
            <w:pPr>
              <w:spacing w:line="360" w:lineRule="auto"/>
              <w:ind w:firstLineChars="100" w:firstLine="210"/>
              <w:rPr>
                <w:rFonts w:ascii="宋体" w:eastAsia="宋体" w:hAnsi="宋体"/>
                <w:color w:val="000000" w:themeColor="text1"/>
                <w:kern w:val="2"/>
                <w:sz w:val="21"/>
                <w:szCs w:val="21"/>
                <w:lang w:eastAsia="zh-CN"/>
              </w:rPr>
            </w:pPr>
          </w:p>
        </w:tc>
      </w:tr>
    </w:tbl>
    <w:p w14:paraId="0863199E" w14:textId="77777777" w:rsidR="00E03C85" w:rsidRDefault="00E03C85">
      <w:pPr>
        <w:pStyle w:val="TOC2"/>
        <w:spacing w:line="360" w:lineRule="auto"/>
        <w:ind w:leftChars="0" w:left="0"/>
        <w:rPr>
          <w:rFonts w:hAnsi="宋体"/>
          <w:color w:val="000000" w:themeColor="text1"/>
          <w:szCs w:val="21"/>
        </w:rPr>
      </w:pPr>
    </w:p>
    <w:p w14:paraId="5CDA81A3" w14:textId="77777777"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7、质量标准：</w:t>
      </w:r>
      <w:r>
        <w:rPr>
          <w:rFonts w:ascii="宋体" w:eastAsia="宋体" w:hAnsi="宋体" w:hint="eastAsia"/>
          <w:color w:val="000000" w:themeColor="text1"/>
          <w:sz w:val="21"/>
          <w:szCs w:val="21"/>
          <w:u w:val="single"/>
          <w:lang w:eastAsia="zh-CN"/>
        </w:rPr>
        <w:t>合格</w:t>
      </w:r>
    </w:p>
    <w:p w14:paraId="45AC2FBE" w14:textId="70CE44A5"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8、项目地点：</w:t>
      </w:r>
      <w:r w:rsidR="00EF268A">
        <w:rPr>
          <w:rFonts w:ascii="宋体" w:eastAsia="宋体" w:hAnsi="宋体" w:hint="eastAsia"/>
          <w:color w:val="000000" w:themeColor="text1"/>
          <w:sz w:val="21"/>
          <w:szCs w:val="21"/>
          <w:u w:val="single"/>
          <w:lang w:eastAsia="zh-CN"/>
        </w:rPr>
        <w:t>金泽家园ABC区和金</w:t>
      </w:r>
      <w:proofErr w:type="gramStart"/>
      <w:r w:rsidR="00EF268A">
        <w:rPr>
          <w:rFonts w:ascii="宋体" w:eastAsia="宋体" w:hAnsi="宋体" w:hint="eastAsia"/>
          <w:color w:val="000000" w:themeColor="text1"/>
          <w:sz w:val="21"/>
          <w:szCs w:val="21"/>
          <w:u w:val="single"/>
          <w:lang w:eastAsia="zh-CN"/>
        </w:rPr>
        <w:t>盏嘉园</w:t>
      </w:r>
      <w:proofErr w:type="gramEnd"/>
      <w:r w:rsidR="00EF268A">
        <w:rPr>
          <w:rFonts w:ascii="宋体" w:eastAsia="宋体" w:hAnsi="宋体" w:hint="eastAsia"/>
          <w:color w:val="000000" w:themeColor="text1"/>
          <w:sz w:val="21"/>
          <w:szCs w:val="21"/>
          <w:u w:val="single"/>
          <w:lang w:eastAsia="zh-CN"/>
        </w:rPr>
        <w:t>ABCD区域内</w:t>
      </w:r>
    </w:p>
    <w:p w14:paraId="79B06A94" w14:textId="68D59D4D" w:rsidR="00E03C85" w:rsidRDefault="00231519">
      <w:pPr>
        <w:spacing w:line="360" w:lineRule="auto"/>
        <w:ind w:firstLineChars="200" w:firstLine="420"/>
        <w:rPr>
          <w:rFonts w:ascii="宋体" w:eastAsia="宋体" w:hAnsi="宋体"/>
          <w:b/>
          <w:color w:val="000000" w:themeColor="text1"/>
          <w:sz w:val="21"/>
          <w:szCs w:val="21"/>
          <w:lang w:eastAsia="zh-CN"/>
        </w:rPr>
      </w:pPr>
      <w:r>
        <w:rPr>
          <w:rFonts w:ascii="宋体" w:eastAsia="宋体" w:hAnsi="宋体" w:hint="eastAsia"/>
          <w:color w:val="000000" w:themeColor="text1"/>
          <w:sz w:val="21"/>
          <w:szCs w:val="21"/>
          <w:lang w:eastAsia="zh-CN"/>
        </w:rPr>
        <w:t>9、工期：</w:t>
      </w:r>
      <w:r w:rsidR="00EF268A">
        <w:rPr>
          <w:rFonts w:ascii="宋体" w:eastAsia="宋体" w:hAnsi="宋体"/>
          <w:color w:val="000000" w:themeColor="text1"/>
          <w:sz w:val="21"/>
          <w:szCs w:val="21"/>
          <w:u w:val="single"/>
          <w:lang w:eastAsia="zh-CN"/>
        </w:rPr>
        <w:t>6</w:t>
      </w:r>
      <w:r w:rsidR="006F4836">
        <w:rPr>
          <w:rFonts w:ascii="宋体" w:eastAsia="宋体" w:hAnsi="宋体"/>
          <w:color w:val="000000" w:themeColor="text1"/>
          <w:sz w:val="21"/>
          <w:szCs w:val="21"/>
          <w:u w:val="single"/>
          <w:lang w:eastAsia="zh-CN"/>
        </w:rPr>
        <w:t>0</w:t>
      </w:r>
      <w:r>
        <w:rPr>
          <w:rFonts w:ascii="宋体" w:eastAsia="宋体" w:hAnsi="宋体" w:hint="eastAsia"/>
          <w:color w:val="000000" w:themeColor="text1"/>
          <w:sz w:val="21"/>
          <w:szCs w:val="21"/>
          <w:lang w:eastAsia="zh-CN"/>
        </w:rPr>
        <w:t>日历天</w:t>
      </w:r>
      <w:bookmarkStart w:id="2" w:name="_Toc30142"/>
    </w:p>
    <w:p w14:paraId="7FF5B8CE" w14:textId="77777777" w:rsidR="00E03C85" w:rsidRDefault="00231519">
      <w:pPr>
        <w:spacing w:line="360" w:lineRule="auto"/>
        <w:outlineLvl w:val="1"/>
        <w:rPr>
          <w:rFonts w:ascii="宋体" w:eastAsia="宋体" w:hAnsi="宋体"/>
          <w:b/>
          <w:color w:val="000000" w:themeColor="text1"/>
          <w:sz w:val="21"/>
          <w:szCs w:val="21"/>
          <w:lang w:eastAsia="zh-CN"/>
        </w:rPr>
      </w:pPr>
      <w:r>
        <w:rPr>
          <w:rFonts w:ascii="宋体" w:eastAsia="宋体" w:hAnsi="宋体" w:hint="eastAsia"/>
          <w:b/>
          <w:color w:val="000000" w:themeColor="text1"/>
          <w:sz w:val="21"/>
          <w:szCs w:val="21"/>
          <w:lang w:eastAsia="zh-CN"/>
        </w:rPr>
        <w:t>二、投标人的资格要求</w:t>
      </w:r>
      <w:bookmarkEnd w:id="2"/>
    </w:p>
    <w:p w14:paraId="10BFBF95" w14:textId="77777777"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 xml:space="preserve"> 1、符合《中华人民共和国政府采购法》第二十二条规定；</w:t>
      </w:r>
    </w:p>
    <w:p w14:paraId="27257DA3" w14:textId="77777777" w:rsidR="00E03C85" w:rsidRDefault="00231519">
      <w:pPr>
        <w:pStyle w:val="af3"/>
        <w:ind w:firstLineChars="300" w:firstLine="630"/>
        <w:rPr>
          <w:rFonts w:ascii="宋体" w:eastAsia="宋体" w:hAnsi="宋体"/>
          <w:color w:val="000000" w:themeColor="text1"/>
          <w:sz w:val="21"/>
          <w:szCs w:val="21"/>
          <w:lang w:eastAsia="zh-CN"/>
        </w:rPr>
      </w:pPr>
      <w:r>
        <w:rPr>
          <w:rFonts w:ascii="宋体" w:eastAsia="宋体" w:hAnsi="宋体"/>
          <w:color w:val="000000" w:themeColor="text1"/>
          <w:sz w:val="21"/>
          <w:szCs w:val="21"/>
          <w:lang w:eastAsia="zh-CN"/>
        </w:rPr>
        <w:t>2.落实政府采购政策需满足的资格要求：</w:t>
      </w:r>
    </w:p>
    <w:p w14:paraId="6451AD21" w14:textId="77777777" w:rsidR="00E03C85" w:rsidRDefault="00231519">
      <w:pPr>
        <w:spacing w:line="360" w:lineRule="auto"/>
        <w:ind w:firstLineChars="200" w:firstLine="420"/>
        <w:rPr>
          <w:rFonts w:ascii="宋体" w:eastAsia="宋体" w:hAnsi="宋体"/>
          <w:color w:val="000000" w:themeColor="text1"/>
          <w:sz w:val="21"/>
          <w:szCs w:val="21"/>
        </w:rPr>
      </w:pPr>
      <w:r>
        <w:rPr>
          <w:rFonts w:ascii="宋体" w:eastAsia="宋体" w:hAnsi="宋体"/>
          <w:color w:val="000000" w:themeColor="text1"/>
          <w:sz w:val="21"/>
          <w:szCs w:val="21"/>
        </w:rPr>
        <w:t>3</w:t>
      </w:r>
      <w:r>
        <w:rPr>
          <w:rFonts w:ascii="宋体" w:eastAsia="宋体" w:hAnsi="宋体" w:hint="eastAsia"/>
          <w:color w:val="000000" w:themeColor="text1"/>
          <w:sz w:val="21"/>
          <w:szCs w:val="21"/>
        </w:rPr>
        <w:t>、</w:t>
      </w:r>
      <w:proofErr w:type="gramStart"/>
      <w:r>
        <w:rPr>
          <w:rFonts w:ascii="宋体" w:eastAsia="宋体" w:hAnsi="宋体" w:hint="eastAsia"/>
          <w:color w:val="000000" w:themeColor="text1"/>
          <w:sz w:val="21"/>
          <w:szCs w:val="21"/>
        </w:rPr>
        <w:t>在“</w:t>
      </w:r>
      <w:proofErr w:type="gramEnd"/>
      <w:r>
        <w:rPr>
          <w:rFonts w:ascii="宋体" w:eastAsia="宋体" w:hAnsi="宋体" w:hint="eastAsia"/>
          <w:color w:val="000000" w:themeColor="text1"/>
          <w:sz w:val="21"/>
          <w:szCs w:val="21"/>
        </w:rPr>
        <w:t>信用中国”（http://www.creditchina.gov.cn/）中列入失信被执行人、重大税收违法失信主体及在“中国政府采购网”（http://www.ccgp.gov.cn/）网站</w:t>
      </w:r>
      <w:r>
        <w:rPr>
          <w:rFonts w:ascii="宋体" w:eastAsia="宋体" w:hAnsi="宋体" w:hint="eastAsia"/>
          <w:smallCaps/>
          <w:color w:val="000000" w:themeColor="text1"/>
          <w:sz w:val="21"/>
          <w:szCs w:val="21"/>
        </w:rPr>
        <w:t>中列入政府采购严重违法失信行为记录名单的，没有资格参加本项目的采购活动。</w:t>
      </w:r>
    </w:p>
    <w:p w14:paraId="2C6BBFCE" w14:textId="77777777" w:rsidR="00E03C85" w:rsidRDefault="00231519">
      <w:pPr>
        <w:spacing w:line="360" w:lineRule="auto"/>
        <w:ind w:firstLineChars="200" w:firstLine="420"/>
        <w:rPr>
          <w:rFonts w:ascii="宋体" w:eastAsia="宋体" w:hAnsi="宋体"/>
          <w:color w:val="000000" w:themeColor="text1"/>
          <w:sz w:val="21"/>
          <w:szCs w:val="21"/>
          <w:lang w:eastAsia="zh-CN"/>
        </w:rPr>
      </w:pPr>
      <w:bookmarkStart w:id="3" w:name="_Hlk105703555"/>
      <w:r>
        <w:rPr>
          <w:rFonts w:ascii="宋体" w:eastAsia="宋体" w:hAnsi="宋体"/>
          <w:color w:val="000000" w:themeColor="text1"/>
          <w:sz w:val="21"/>
          <w:szCs w:val="21"/>
          <w:lang w:eastAsia="zh-CN"/>
        </w:rPr>
        <w:t>4</w:t>
      </w:r>
      <w:r>
        <w:rPr>
          <w:rFonts w:ascii="宋体" w:eastAsia="宋体" w:hAnsi="宋体" w:hint="eastAsia"/>
          <w:color w:val="000000" w:themeColor="text1"/>
          <w:sz w:val="21"/>
          <w:szCs w:val="21"/>
          <w:lang w:eastAsia="zh-CN"/>
        </w:rPr>
        <w:t>、单位负责人为同一人或者存在直接控股、管理关系的不同投标人，不得参加同一合同项下的招</w:t>
      </w:r>
      <w:r>
        <w:rPr>
          <w:rFonts w:ascii="宋体" w:eastAsia="宋体" w:hAnsi="宋体" w:hint="eastAsia"/>
          <w:color w:val="000000" w:themeColor="text1"/>
          <w:sz w:val="21"/>
          <w:szCs w:val="21"/>
          <w:lang w:eastAsia="zh-CN"/>
        </w:rPr>
        <w:lastRenderedPageBreak/>
        <w:t>标活动。</w:t>
      </w:r>
    </w:p>
    <w:p w14:paraId="3CA9FC21" w14:textId="77777777"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color w:val="000000" w:themeColor="text1"/>
          <w:sz w:val="21"/>
          <w:szCs w:val="21"/>
          <w:lang w:eastAsia="zh-CN"/>
        </w:rPr>
        <w:t>5</w:t>
      </w:r>
      <w:r>
        <w:rPr>
          <w:rFonts w:ascii="宋体" w:eastAsia="宋体" w:hAnsi="宋体" w:hint="eastAsia"/>
          <w:color w:val="000000" w:themeColor="text1"/>
          <w:sz w:val="21"/>
          <w:szCs w:val="21"/>
          <w:lang w:eastAsia="zh-CN"/>
        </w:rPr>
        <w:t>、为招标项目提供整体设计、规范编制或者项目管理、监理等服务的投标人，不得再参加该招标项目的其他招标活动。</w:t>
      </w:r>
    </w:p>
    <w:bookmarkEnd w:id="3"/>
    <w:p w14:paraId="603A63F7" w14:textId="3A8A4631" w:rsidR="00E03C85" w:rsidRDefault="00231519">
      <w:pPr>
        <w:spacing w:line="360" w:lineRule="auto"/>
        <w:ind w:firstLineChars="200" w:firstLine="420"/>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t>6</w:t>
      </w:r>
      <w:r>
        <w:rPr>
          <w:rFonts w:ascii="宋体" w:eastAsia="宋体" w:hAnsi="宋体" w:cs="宋体" w:hint="eastAsia"/>
          <w:color w:val="000000" w:themeColor="text1"/>
          <w:sz w:val="21"/>
          <w:szCs w:val="21"/>
          <w:lang w:eastAsia="zh-CN"/>
        </w:rPr>
        <w:t>、本项目专门面向中小企业。</w:t>
      </w:r>
    </w:p>
    <w:p w14:paraId="3B19DCBD" w14:textId="77777777" w:rsidR="00E03C85" w:rsidRDefault="00231519">
      <w:pPr>
        <w:spacing w:line="360" w:lineRule="auto"/>
        <w:ind w:firstLineChars="200" w:firstLine="420"/>
        <w:rPr>
          <w:rFonts w:ascii="宋体" w:eastAsia="宋体" w:hAnsi="宋体" w:cs="宋体"/>
          <w:color w:val="000000" w:themeColor="text1"/>
          <w:sz w:val="21"/>
          <w:szCs w:val="21"/>
          <w:lang w:eastAsia="zh-CN"/>
        </w:rPr>
      </w:pPr>
      <w:r>
        <w:rPr>
          <w:rFonts w:ascii="宋体" w:eastAsia="宋体" w:hAnsi="宋体" w:cs="宋体"/>
          <w:color w:val="000000" w:themeColor="text1"/>
          <w:sz w:val="21"/>
          <w:szCs w:val="21"/>
          <w:lang w:eastAsia="zh-CN"/>
        </w:rPr>
        <w:t>7</w:t>
      </w:r>
      <w:r>
        <w:rPr>
          <w:rFonts w:ascii="宋体" w:eastAsia="宋体" w:hAnsi="宋体" w:cs="宋体" w:hint="eastAsia"/>
          <w:color w:val="000000" w:themeColor="text1"/>
          <w:sz w:val="21"/>
          <w:szCs w:val="21"/>
          <w:lang w:eastAsia="zh-CN"/>
        </w:rPr>
        <w:t>、其他特定资格要求：</w:t>
      </w:r>
    </w:p>
    <w:p w14:paraId="6A36089D" w14:textId="1632BB7F" w:rsidR="00E03C85" w:rsidRDefault="00231519">
      <w:pPr>
        <w:spacing w:line="360" w:lineRule="auto"/>
        <w:ind w:firstLineChars="200" w:firstLine="420"/>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7.1 投标人具备</w:t>
      </w:r>
      <w:r w:rsidR="00600BE5">
        <w:rPr>
          <w:rFonts w:ascii="宋体" w:eastAsia="宋体" w:hAnsi="宋体" w:cs="宋体" w:hint="eastAsia"/>
          <w:color w:val="000000" w:themeColor="text1"/>
          <w:sz w:val="21"/>
          <w:szCs w:val="21"/>
          <w:lang w:eastAsia="zh-CN"/>
        </w:rPr>
        <w:t>消防设施工程专业承包</w:t>
      </w:r>
      <w:r w:rsidR="00F157FA">
        <w:rPr>
          <w:rFonts w:ascii="宋体" w:eastAsia="宋体" w:hAnsi="宋体" w:cs="宋体" w:hint="eastAsia"/>
          <w:color w:val="000000" w:themeColor="text1"/>
          <w:sz w:val="21"/>
          <w:szCs w:val="21"/>
          <w:lang w:eastAsia="zh-CN"/>
        </w:rPr>
        <w:t>二</w:t>
      </w:r>
      <w:r w:rsidR="00600BE5">
        <w:rPr>
          <w:rFonts w:ascii="宋体" w:eastAsia="宋体" w:hAnsi="宋体" w:cs="宋体" w:hint="eastAsia"/>
          <w:color w:val="000000" w:themeColor="text1"/>
          <w:sz w:val="21"/>
          <w:szCs w:val="21"/>
          <w:lang w:eastAsia="zh-CN"/>
        </w:rPr>
        <w:t>级（含）以上资质</w:t>
      </w:r>
      <w:r>
        <w:rPr>
          <w:rFonts w:ascii="宋体" w:eastAsia="宋体" w:hAnsi="宋体" w:cs="宋体" w:hint="eastAsia"/>
          <w:color w:val="000000" w:themeColor="text1"/>
          <w:sz w:val="21"/>
          <w:szCs w:val="21"/>
          <w:lang w:eastAsia="zh-CN"/>
        </w:rPr>
        <w:t>；</w:t>
      </w:r>
    </w:p>
    <w:p w14:paraId="35F55397" w14:textId="77777777"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7.2 投标人具备有效的安全生产许可证；</w:t>
      </w:r>
    </w:p>
    <w:p w14:paraId="1F94988E" w14:textId="217E2244" w:rsidR="00E03C85" w:rsidRDefault="00231519">
      <w:pPr>
        <w:spacing w:line="480" w:lineRule="auto"/>
        <w:ind w:firstLineChars="202" w:firstLine="424"/>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7.3 拟派本项目的项目经</w:t>
      </w:r>
      <w:r>
        <w:rPr>
          <w:rFonts w:ascii="宋体" w:eastAsia="宋体" w:hAnsi="宋体"/>
          <w:color w:val="000000" w:themeColor="text1"/>
          <w:sz w:val="21"/>
          <w:szCs w:val="21"/>
          <w:lang w:eastAsia="zh-CN"/>
        </w:rPr>
        <w:t>理</w:t>
      </w:r>
      <w:r>
        <w:rPr>
          <w:rFonts w:ascii="宋体" w:eastAsia="宋体" w:hAnsi="宋体" w:hint="eastAsia"/>
          <w:color w:val="000000" w:themeColor="text1"/>
          <w:sz w:val="21"/>
          <w:szCs w:val="21"/>
          <w:lang w:eastAsia="zh-CN"/>
        </w:rPr>
        <w:t>专</w:t>
      </w:r>
      <w:r>
        <w:rPr>
          <w:rFonts w:ascii="宋体" w:eastAsia="宋体" w:hAnsi="宋体"/>
          <w:color w:val="000000" w:themeColor="text1"/>
          <w:sz w:val="21"/>
          <w:szCs w:val="21"/>
          <w:lang w:eastAsia="zh-CN"/>
        </w:rPr>
        <w:t>业</w:t>
      </w:r>
      <w:r>
        <w:rPr>
          <w:rFonts w:ascii="宋体" w:eastAsia="宋体" w:hAnsi="宋体" w:hint="eastAsia"/>
          <w:color w:val="000000" w:themeColor="text1"/>
          <w:sz w:val="21"/>
          <w:szCs w:val="21"/>
          <w:lang w:eastAsia="zh-CN"/>
        </w:rPr>
        <w:t>要求：</w:t>
      </w:r>
      <w:r w:rsidR="00893E4C">
        <w:rPr>
          <w:rFonts w:ascii="宋体" w:eastAsia="宋体" w:hAnsi="宋体" w:hint="eastAsia"/>
          <w:color w:val="000000" w:themeColor="text1"/>
          <w:sz w:val="21"/>
          <w:szCs w:val="21"/>
          <w:lang w:eastAsia="zh-CN"/>
        </w:rPr>
        <w:t>供应商拟派项目经理须具备机电工程二级（</w:t>
      </w:r>
      <w:r w:rsidR="00F157FA">
        <w:rPr>
          <w:rFonts w:ascii="宋体" w:eastAsia="宋体" w:hAnsi="宋体" w:hint="eastAsia"/>
          <w:color w:val="000000" w:themeColor="text1"/>
          <w:sz w:val="21"/>
          <w:szCs w:val="21"/>
          <w:lang w:eastAsia="zh-CN"/>
        </w:rPr>
        <w:t>含</w:t>
      </w:r>
      <w:r w:rsidR="00893E4C">
        <w:rPr>
          <w:rFonts w:ascii="宋体" w:eastAsia="宋体" w:hAnsi="宋体" w:hint="eastAsia"/>
          <w:color w:val="000000" w:themeColor="text1"/>
          <w:sz w:val="21"/>
          <w:szCs w:val="21"/>
          <w:lang w:eastAsia="zh-CN"/>
        </w:rPr>
        <w:t>）</w:t>
      </w:r>
      <w:r w:rsidR="00F157FA">
        <w:rPr>
          <w:rFonts w:ascii="宋体" w:eastAsia="宋体" w:hAnsi="宋体" w:hint="eastAsia"/>
          <w:color w:val="000000" w:themeColor="text1"/>
          <w:sz w:val="21"/>
          <w:szCs w:val="21"/>
          <w:lang w:eastAsia="zh-CN"/>
        </w:rPr>
        <w:t>以上</w:t>
      </w:r>
      <w:r w:rsidR="00893E4C">
        <w:rPr>
          <w:rFonts w:ascii="宋体" w:eastAsia="宋体" w:hAnsi="宋体" w:hint="eastAsia"/>
          <w:color w:val="000000" w:themeColor="text1"/>
          <w:sz w:val="21"/>
          <w:szCs w:val="21"/>
          <w:lang w:eastAsia="zh-CN"/>
        </w:rPr>
        <w:t>注册建造师执业资格</w:t>
      </w:r>
      <w:r w:rsidR="00F157FA">
        <w:rPr>
          <w:rFonts w:ascii="宋体" w:eastAsia="宋体" w:hAnsi="宋体" w:hint="eastAsia"/>
          <w:color w:val="000000" w:themeColor="text1"/>
          <w:sz w:val="21"/>
          <w:szCs w:val="21"/>
          <w:lang w:eastAsia="zh-CN"/>
        </w:rPr>
        <w:t>证书</w:t>
      </w:r>
      <w:r w:rsidR="00893E4C">
        <w:rPr>
          <w:rFonts w:ascii="宋体" w:eastAsia="宋体" w:hAnsi="宋体" w:hint="eastAsia"/>
          <w:color w:val="000000" w:themeColor="text1"/>
          <w:sz w:val="21"/>
          <w:szCs w:val="21"/>
          <w:lang w:eastAsia="zh-CN"/>
        </w:rPr>
        <w:t>，具备有效的安全生产考核合格证书（B 本），且未担任其他在施建设工程的项目经理</w:t>
      </w:r>
      <w:r>
        <w:rPr>
          <w:rFonts w:ascii="宋体" w:eastAsia="宋体" w:hAnsi="宋体" w:hint="eastAsia"/>
          <w:color w:val="000000" w:themeColor="text1"/>
          <w:sz w:val="21"/>
          <w:szCs w:val="21"/>
          <w:lang w:eastAsia="zh-CN"/>
        </w:rPr>
        <w:t>；外地来京建筑企业在办理进京备案时，应当一并办理注册建造师备案手续，已办理备案的外地来京建筑企业注册建造师方可在本市行政区域内开展执业活动。</w:t>
      </w:r>
    </w:p>
    <w:p w14:paraId="22AD4B1E" w14:textId="77777777" w:rsidR="00E03C85" w:rsidRDefault="00231519">
      <w:pPr>
        <w:pStyle w:val="TOC2"/>
        <w:spacing w:line="360" w:lineRule="auto"/>
        <w:ind w:left="440"/>
        <w:rPr>
          <w:rFonts w:hAnsi="宋体"/>
          <w:b/>
          <w:bCs/>
          <w:color w:val="000000" w:themeColor="text1"/>
          <w:szCs w:val="21"/>
        </w:rPr>
      </w:pPr>
      <w:r>
        <w:rPr>
          <w:rFonts w:hAnsi="宋体" w:hint="eastAsia"/>
          <w:color w:val="000000" w:themeColor="text1"/>
          <w:szCs w:val="21"/>
        </w:rPr>
        <w:t>8、本项目不接受联合体投标。</w:t>
      </w:r>
    </w:p>
    <w:p w14:paraId="6D2774F8" w14:textId="77777777" w:rsidR="00E03C85" w:rsidRDefault="00231519">
      <w:pPr>
        <w:spacing w:line="360" w:lineRule="auto"/>
        <w:outlineLvl w:val="1"/>
        <w:rPr>
          <w:rFonts w:ascii="宋体" w:eastAsia="宋体" w:hAnsi="宋体"/>
          <w:color w:val="000000" w:themeColor="text1"/>
          <w:sz w:val="21"/>
          <w:szCs w:val="21"/>
          <w:lang w:eastAsia="zh-CN"/>
        </w:rPr>
      </w:pPr>
      <w:bookmarkStart w:id="4" w:name="_Toc23587"/>
      <w:r>
        <w:rPr>
          <w:rFonts w:ascii="宋体" w:eastAsia="宋体" w:hAnsi="宋体" w:hint="eastAsia"/>
          <w:b/>
          <w:bCs/>
          <w:color w:val="000000" w:themeColor="text1"/>
          <w:sz w:val="21"/>
          <w:szCs w:val="21"/>
          <w:lang w:eastAsia="zh-CN"/>
        </w:rPr>
        <w:t>三、磋商文件的获取</w:t>
      </w:r>
      <w:bookmarkEnd w:id="4"/>
    </w:p>
    <w:p w14:paraId="1DBF3B57" w14:textId="65357E46" w:rsidR="00E03C85" w:rsidRDefault="00231519">
      <w:pPr>
        <w:spacing w:line="360" w:lineRule="auto"/>
        <w:ind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1、磋商文件获取时间：</w:t>
      </w:r>
      <w:r>
        <w:rPr>
          <w:rFonts w:ascii="宋体" w:eastAsia="宋体" w:hAnsi="宋体" w:hint="eastAsia"/>
          <w:color w:val="000000" w:themeColor="text1"/>
          <w:sz w:val="21"/>
          <w:szCs w:val="21"/>
          <w:u w:val="single"/>
          <w:lang w:eastAsia="zh-CN"/>
        </w:rPr>
        <w:t>202</w:t>
      </w:r>
      <w:r>
        <w:rPr>
          <w:rFonts w:ascii="宋体" w:eastAsia="宋体" w:hAnsi="宋体"/>
          <w:color w:val="000000" w:themeColor="text1"/>
          <w:sz w:val="21"/>
          <w:szCs w:val="21"/>
          <w:u w:val="single"/>
          <w:lang w:eastAsia="zh-CN"/>
        </w:rPr>
        <w:t>4</w:t>
      </w:r>
      <w:r>
        <w:rPr>
          <w:rFonts w:ascii="宋体" w:eastAsia="宋体" w:hAnsi="宋体" w:hint="eastAsia"/>
          <w:color w:val="000000" w:themeColor="text1"/>
          <w:sz w:val="21"/>
          <w:szCs w:val="21"/>
          <w:lang w:eastAsia="zh-CN"/>
        </w:rPr>
        <w:t>年</w:t>
      </w:r>
      <w:r>
        <w:rPr>
          <w:rFonts w:ascii="宋体" w:eastAsia="宋体" w:hAnsi="宋体"/>
          <w:color w:val="000000" w:themeColor="text1"/>
          <w:sz w:val="21"/>
          <w:szCs w:val="21"/>
          <w:u w:val="single"/>
          <w:lang w:eastAsia="zh-CN"/>
        </w:rPr>
        <w:t>0</w:t>
      </w:r>
      <w:r w:rsidR="00BD082D">
        <w:rPr>
          <w:rFonts w:ascii="宋体" w:eastAsia="宋体" w:hAnsi="宋体"/>
          <w:color w:val="000000" w:themeColor="text1"/>
          <w:sz w:val="21"/>
          <w:szCs w:val="21"/>
          <w:u w:val="single"/>
          <w:lang w:eastAsia="zh-CN"/>
        </w:rPr>
        <w:t>8</w:t>
      </w:r>
      <w:r>
        <w:rPr>
          <w:rFonts w:ascii="宋体" w:eastAsia="宋体" w:hAnsi="宋体" w:hint="eastAsia"/>
          <w:color w:val="000000" w:themeColor="text1"/>
          <w:sz w:val="21"/>
          <w:szCs w:val="21"/>
          <w:lang w:eastAsia="zh-CN"/>
        </w:rPr>
        <w:t>月</w:t>
      </w:r>
      <w:r>
        <w:rPr>
          <w:rFonts w:ascii="宋体" w:eastAsia="宋体" w:hAnsi="宋体"/>
          <w:color w:val="000000" w:themeColor="text1"/>
          <w:sz w:val="21"/>
          <w:szCs w:val="21"/>
          <w:u w:val="single"/>
          <w:lang w:eastAsia="zh-CN"/>
        </w:rPr>
        <w:t>0</w:t>
      </w:r>
      <w:r w:rsidR="00C70282">
        <w:rPr>
          <w:rFonts w:ascii="宋体" w:eastAsia="宋体" w:hAnsi="宋体"/>
          <w:color w:val="000000" w:themeColor="text1"/>
          <w:sz w:val="21"/>
          <w:szCs w:val="21"/>
          <w:u w:val="single"/>
          <w:lang w:eastAsia="zh-CN"/>
        </w:rPr>
        <w:t>6</w:t>
      </w:r>
      <w:r>
        <w:rPr>
          <w:rFonts w:ascii="宋体" w:eastAsia="宋体" w:hAnsi="宋体" w:hint="eastAsia"/>
          <w:color w:val="000000" w:themeColor="text1"/>
          <w:sz w:val="21"/>
          <w:szCs w:val="21"/>
          <w:lang w:eastAsia="zh-CN"/>
        </w:rPr>
        <w:t>日</w:t>
      </w:r>
      <w:r>
        <w:rPr>
          <w:rFonts w:ascii="宋体" w:eastAsia="宋体" w:hAnsi="宋体" w:hint="eastAsia"/>
          <w:color w:val="000000" w:themeColor="text1"/>
          <w:sz w:val="21"/>
          <w:szCs w:val="21"/>
          <w:u w:val="single"/>
          <w:lang w:eastAsia="zh-CN"/>
        </w:rPr>
        <w:t>0</w:t>
      </w:r>
      <w:r>
        <w:rPr>
          <w:rFonts w:ascii="宋体" w:eastAsia="宋体" w:hAnsi="宋体"/>
          <w:color w:val="000000" w:themeColor="text1"/>
          <w:sz w:val="21"/>
          <w:szCs w:val="21"/>
          <w:u w:val="single"/>
          <w:lang w:eastAsia="zh-CN"/>
        </w:rPr>
        <w:t>9</w:t>
      </w:r>
      <w:r>
        <w:rPr>
          <w:rFonts w:ascii="宋体" w:eastAsia="宋体" w:hAnsi="宋体" w:hint="eastAsia"/>
          <w:color w:val="000000" w:themeColor="text1"/>
          <w:sz w:val="21"/>
          <w:szCs w:val="21"/>
          <w:lang w:eastAsia="zh-CN"/>
        </w:rPr>
        <w:t>时至</w:t>
      </w:r>
      <w:r>
        <w:rPr>
          <w:rFonts w:ascii="宋体" w:eastAsia="宋体" w:hAnsi="宋体" w:hint="eastAsia"/>
          <w:color w:val="000000" w:themeColor="text1"/>
          <w:sz w:val="21"/>
          <w:szCs w:val="21"/>
          <w:u w:val="single"/>
          <w:lang w:eastAsia="zh-CN"/>
        </w:rPr>
        <w:t>202</w:t>
      </w:r>
      <w:r>
        <w:rPr>
          <w:rFonts w:ascii="宋体" w:eastAsia="宋体" w:hAnsi="宋体"/>
          <w:color w:val="000000" w:themeColor="text1"/>
          <w:sz w:val="21"/>
          <w:szCs w:val="21"/>
          <w:u w:val="single"/>
          <w:lang w:eastAsia="zh-CN"/>
        </w:rPr>
        <w:t>4</w:t>
      </w:r>
      <w:r>
        <w:rPr>
          <w:rFonts w:ascii="宋体" w:eastAsia="宋体" w:hAnsi="宋体" w:hint="eastAsia"/>
          <w:color w:val="000000" w:themeColor="text1"/>
          <w:sz w:val="21"/>
          <w:szCs w:val="21"/>
          <w:lang w:eastAsia="zh-CN"/>
        </w:rPr>
        <w:t>年</w:t>
      </w:r>
      <w:r>
        <w:rPr>
          <w:rFonts w:ascii="宋体" w:eastAsia="宋体" w:hAnsi="宋体"/>
          <w:color w:val="000000" w:themeColor="text1"/>
          <w:sz w:val="21"/>
          <w:szCs w:val="21"/>
          <w:u w:val="single"/>
          <w:lang w:eastAsia="zh-CN"/>
        </w:rPr>
        <w:t>0</w:t>
      </w:r>
      <w:r w:rsidR="00BD082D">
        <w:rPr>
          <w:rFonts w:ascii="宋体" w:eastAsia="宋体" w:hAnsi="宋体"/>
          <w:color w:val="000000" w:themeColor="text1"/>
          <w:sz w:val="21"/>
          <w:szCs w:val="21"/>
          <w:u w:val="single"/>
          <w:lang w:eastAsia="zh-CN"/>
        </w:rPr>
        <w:t>8</w:t>
      </w:r>
      <w:r>
        <w:rPr>
          <w:rFonts w:ascii="宋体" w:eastAsia="宋体" w:hAnsi="宋体" w:hint="eastAsia"/>
          <w:color w:val="000000" w:themeColor="text1"/>
          <w:sz w:val="21"/>
          <w:szCs w:val="21"/>
          <w:lang w:eastAsia="zh-CN"/>
        </w:rPr>
        <w:t>月</w:t>
      </w:r>
      <w:r w:rsidR="00C70282">
        <w:rPr>
          <w:rFonts w:ascii="宋体" w:eastAsia="宋体" w:hAnsi="宋体"/>
          <w:color w:val="000000" w:themeColor="text1"/>
          <w:sz w:val="21"/>
          <w:szCs w:val="21"/>
          <w:u w:val="single"/>
          <w:lang w:eastAsia="zh-CN"/>
        </w:rPr>
        <w:t>12</w:t>
      </w:r>
      <w:r>
        <w:rPr>
          <w:rFonts w:ascii="宋体" w:eastAsia="宋体" w:hAnsi="宋体" w:hint="eastAsia"/>
          <w:color w:val="000000" w:themeColor="text1"/>
          <w:sz w:val="21"/>
          <w:szCs w:val="21"/>
          <w:lang w:eastAsia="zh-CN"/>
        </w:rPr>
        <w:t>日</w:t>
      </w:r>
      <w:r>
        <w:rPr>
          <w:rFonts w:ascii="宋体" w:eastAsia="宋体" w:hAnsi="宋体" w:hint="eastAsia"/>
          <w:color w:val="000000" w:themeColor="text1"/>
          <w:sz w:val="21"/>
          <w:szCs w:val="21"/>
          <w:u w:val="single"/>
          <w:lang w:eastAsia="zh-CN"/>
        </w:rPr>
        <w:t>16</w:t>
      </w:r>
      <w:r>
        <w:rPr>
          <w:rFonts w:ascii="宋体" w:eastAsia="宋体" w:hAnsi="宋体" w:hint="eastAsia"/>
          <w:color w:val="000000" w:themeColor="text1"/>
          <w:sz w:val="21"/>
          <w:szCs w:val="21"/>
          <w:lang w:eastAsia="zh-CN"/>
        </w:rPr>
        <w:t>时。</w:t>
      </w:r>
    </w:p>
    <w:p w14:paraId="39500CC1" w14:textId="77777777" w:rsidR="00C70282" w:rsidRPr="00C70282" w:rsidRDefault="00C70282" w:rsidP="00C70282">
      <w:pPr>
        <w:spacing w:line="360" w:lineRule="auto"/>
        <w:ind w:firstLineChars="200" w:firstLine="420"/>
        <w:rPr>
          <w:rFonts w:ascii="宋体" w:hAnsi="宋体"/>
          <w:sz w:val="21"/>
          <w:szCs w:val="21"/>
          <w:lang w:eastAsia="zh-CN"/>
        </w:rPr>
      </w:pPr>
      <w:r w:rsidRPr="00C70282">
        <w:rPr>
          <w:rFonts w:ascii="宋体" w:hAnsi="宋体" w:hint="eastAsia"/>
          <w:sz w:val="21"/>
          <w:szCs w:val="21"/>
          <w:lang w:eastAsia="zh-CN"/>
        </w:rPr>
        <w:t>2、磋商文件获取地点：北京市密云区行宫街23号楼一层23-3；售价：￥0 元。</w:t>
      </w:r>
    </w:p>
    <w:p w14:paraId="4F0626E6" w14:textId="77777777" w:rsidR="00C70282" w:rsidRPr="00C70282" w:rsidRDefault="00C70282" w:rsidP="00C70282">
      <w:pPr>
        <w:spacing w:line="360" w:lineRule="auto"/>
        <w:ind w:firstLineChars="200" w:firstLine="420"/>
        <w:rPr>
          <w:rFonts w:asciiTheme="majorEastAsia" w:eastAsiaTheme="majorEastAsia" w:hAnsiTheme="majorEastAsia"/>
          <w:sz w:val="21"/>
          <w:szCs w:val="21"/>
          <w:lang w:eastAsia="zh-CN"/>
        </w:rPr>
      </w:pPr>
      <w:r w:rsidRPr="00C70282">
        <w:rPr>
          <w:rFonts w:asciiTheme="majorEastAsia" w:eastAsiaTheme="majorEastAsia" w:hAnsiTheme="majorEastAsia" w:hint="eastAsia"/>
          <w:sz w:val="21"/>
          <w:szCs w:val="21"/>
          <w:lang w:eastAsia="zh-CN"/>
        </w:rPr>
        <w:t>3、获取方式：本项目采用电子化与线下流程结合招标方式，相关操作如下：</w:t>
      </w:r>
    </w:p>
    <w:p w14:paraId="3A0F16C7" w14:textId="77777777" w:rsidR="00C70282" w:rsidRPr="00C70282" w:rsidRDefault="00C70282" w:rsidP="00C70282">
      <w:pPr>
        <w:spacing w:line="360" w:lineRule="auto"/>
        <w:ind w:firstLineChars="200" w:firstLine="420"/>
        <w:rPr>
          <w:rFonts w:asciiTheme="majorEastAsia" w:eastAsiaTheme="majorEastAsia" w:hAnsiTheme="majorEastAsia"/>
          <w:sz w:val="21"/>
          <w:szCs w:val="21"/>
          <w:lang w:eastAsia="zh-CN"/>
        </w:rPr>
      </w:pPr>
      <w:r w:rsidRPr="00C70282">
        <w:rPr>
          <w:rFonts w:asciiTheme="majorEastAsia" w:eastAsiaTheme="majorEastAsia" w:hAnsiTheme="majorEastAsia" w:hint="eastAsia"/>
          <w:sz w:val="21"/>
          <w:szCs w:val="21"/>
          <w:lang w:eastAsia="zh-CN"/>
        </w:rPr>
        <w:t>3.1 北京市政府采购电子交易平台下载竞争性磋商文件</w:t>
      </w:r>
    </w:p>
    <w:p w14:paraId="6FE9A63C" w14:textId="77777777" w:rsidR="00C70282" w:rsidRPr="00C70282" w:rsidRDefault="00C70282" w:rsidP="00C70282">
      <w:pPr>
        <w:spacing w:line="360" w:lineRule="auto"/>
        <w:ind w:firstLineChars="200" w:firstLine="420"/>
        <w:rPr>
          <w:rFonts w:asciiTheme="majorEastAsia" w:eastAsiaTheme="majorEastAsia" w:hAnsiTheme="majorEastAsia"/>
          <w:sz w:val="21"/>
          <w:szCs w:val="21"/>
          <w:lang w:eastAsia="zh-CN"/>
        </w:rPr>
      </w:pPr>
      <w:r w:rsidRPr="00C70282">
        <w:rPr>
          <w:rFonts w:asciiTheme="majorEastAsia" w:eastAsiaTheme="majorEastAsia" w:hAnsiTheme="majorEastAsia" w:hint="eastAsia"/>
          <w:sz w:val="21"/>
          <w:szCs w:val="21"/>
          <w:lang w:eastAsia="zh-CN"/>
        </w:rPr>
        <w:t xml:space="preserve">1）办理CA认证证书(北京一证通数字证书)，详见北京市政府采购电子交易平台(hhttp://zbcg-bjzc.zhongcy.com/bjczj-portal-site/index.html#/home)查阅“用户指南” </w:t>
      </w:r>
      <w:proofErr w:type="gramStart"/>
      <w:r w:rsidRPr="00C70282">
        <w:rPr>
          <w:rFonts w:asciiTheme="majorEastAsia" w:eastAsiaTheme="majorEastAsia" w:hAnsiTheme="majorEastAsia" w:hint="eastAsia"/>
          <w:sz w:val="21"/>
          <w:szCs w:val="21"/>
          <w:lang w:eastAsia="zh-CN"/>
        </w:rPr>
        <w:t>一</w:t>
      </w:r>
      <w:proofErr w:type="gramEnd"/>
      <w:r w:rsidRPr="00C70282">
        <w:rPr>
          <w:rFonts w:asciiTheme="majorEastAsia" w:eastAsiaTheme="majorEastAsia" w:hAnsiTheme="majorEastAsia" w:hint="eastAsia"/>
          <w:sz w:val="21"/>
          <w:szCs w:val="21"/>
          <w:lang w:eastAsia="zh-CN"/>
        </w:rPr>
        <w:t xml:space="preserve"> “操作指南”</w:t>
      </w:r>
      <w:proofErr w:type="gramStart"/>
      <w:r w:rsidRPr="00C70282">
        <w:rPr>
          <w:rFonts w:asciiTheme="majorEastAsia" w:eastAsiaTheme="majorEastAsia" w:hAnsiTheme="majorEastAsia" w:hint="eastAsia"/>
          <w:sz w:val="21"/>
          <w:szCs w:val="21"/>
          <w:lang w:eastAsia="zh-CN"/>
        </w:rPr>
        <w:t>一</w:t>
      </w:r>
      <w:proofErr w:type="gramEnd"/>
      <w:r w:rsidRPr="00C70282">
        <w:rPr>
          <w:rFonts w:asciiTheme="majorEastAsia" w:eastAsiaTheme="majorEastAsia" w:hAnsiTheme="majorEastAsia" w:hint="eastAsia"/>
          <w:sz w:val="21"/>
          <w:szCs w:val="21"/>
          <w:lang w:eastAsia="zh-CN"/>
        </w:rPr>
        <w:t xml:space="preserve"> “市场主体CA办理操作流程指引”，按照程序要求办理。</w:t>
      </w:r>
    </w:p>
    <w:p w14:paraId="719B32BF" w14:textId="77777777" w:rsidR="00C70282" w:rsidRPr="00C70282" w:rsidRDefault="00C70282" w:rsidP="00C70282">
      <w:pPr>
        <w:spacing w:line="360" w:lineRule="auto"/>
        <w:ind w:firstLineChars="200" w:firstLine="420"/>
        <w:rPr>
          <w:rFonts w:asciiTheme="majorEastAsia" w:eastAsiaTheme="majorEastAsia" w:hAnsiTheme="majorEastAsia"/>
          <w:sz w:val="21"/>
          <w:szCs w:val="21"/>
          <w:lang w:eastAsia="zh-CN"/>
        </w:rPr>
      </w:pPr>
      <w:r w:rsidRPr="00C70282">
        <w:rPr>
          <w:rFonts w:asciiTheme="majorEastAsia" w:eastAsiaTheme="majorEastAsia" w:hAnsiTheme="majorEastAsia" w:hint="eastAsia"/>
          <w:sz w:val="21"/>
          <w:szCs w:val="21"/>
          <w:lang w:eastAsia="zh-CN"/>
        </w:rPr>
        <w:t>2）于北京市政府采购电子交易平台“用户指南”</w:t>
      </w:r>
      <w:proofErr w:type="gramStart"/>
      <w:r w:rsidRPr="00C70282">
        <w:rPr>
          <w:rFonts w:asciiTheme="majorEastAsia" w:eastAsiaTheme="majorEastAsia" w:hAnsiTheme="majorEastAsia" w:hint="eastAsia"/>
          <w:sz w:val="21"/>
          <w:szCs w:val="21"/>
          <w:lang w:eastAsia="zh-CN"/>
        </w:rPr>
        <w:t>一</w:t>
      </w:r>
      <w:proofErr w:type="gramEnd"/>
      <w:r w:rsidRPr="00C70282">
        <w:rPr>
          <w:rFonts w:asciiTheme="majorEastAsia" w:eastAsiaTheme="majorEastAsia" w:hAnsiTheme="majorEastAsia" w:hint="eastAsia"/>
          <w:sz w:val="21"/>
          <w:szCs w:val="21"/>
          <w:lang w:eastAsia="zh-CN"/>
        </w:rPr>
        <w:t>“操作指南”</w:t>
      </w:r>
      <w:proofErr w:type="gramStart"/>
      <w:r w:rsidRPr="00C70282">
        <w:rPr>
          <w:rFonts w:asciiTheme="majorEastAsia" w:eastAsiaTheme="majorEastAsia" w:hAnsiTheme="majorEastAsia" w:hint="eastAsia"/>
          <w:sz w:val="21"/>
          <w:szCs w:val="21"/>
          <w:lang w:eastAsia="zh-CN"/>
        </w:rPr>
        <w:t>一</w:t>
      </w:r>
      <w:proofErr w:type="gramEnd"/>
      <w:r w:rsidRPr="00C70282">
        <w:rPr>
          <w:rFonts w:asciiTheme="majorEastAsia" w:eastAsiaTheme="majorEastAsia" w:hAnsiTheme="majorEastAsia" w:hint="eastAsia"/>
          <w:sz w:val="21"/>
          <w:szCs w:val="21"/>
          <w:lang w:eastAsia="zh-CN"/>
        </w:rPr>
        <w:t>“市场主体注册入库操作流程指引”进行自助注册绑定。</w:t>
      </w:r>
    </w:p>
    <w:p w14:paraId="69F6B967" w14:textId="77777777" w:rsidR="00C70282" w:rsidRPr="00C70282" w:rsidRDefault="00C70282" w:rsidP="00C70282">
      <w:pPr>
        <w:spacing w:line="360" w:lineRule="auto"/>
        <w:ind w:firstLineChars="200" w:firstLine="420"/>
        <w:rPr>
          <w:rFonts w:ascii="宋体" w:hAnsi="宋体"/>
          <w:sz w:val="21"/>
          <w:szCs w:val="21"/>
          <w:lang w:eastAsia="zh-CN"/>
        </w:rPr>
      </w:pPr>
      <w:r w:rsidRPr="00C70282">
        <w:rPr>
          <w:rFonts w:asciiTheme="majorEastAsia" w:eastAsiaTheme="majorEastAsia" w:hAnsiTheme="majorEastAsia" w:hint="eastAsia"/>
          <w:sz w:val="21"/>
          <w:szCs w:val="21"/>
          <w:lang w:eastAsia="zh-CN"/>
        </w:rPr>
        <w:t>3）获取方式: 投标人按照规定办理CA数字认证证书（北京一证通数字证书）后，自招标公告发布之日起持投标人自身数字证书登录北京市政府</w:t>
      </w:r>
      <w:r w:rsidRPr="00C70282">
        <w:rPr>
          <w:rFonts w:ascii="宋体" w:hAnsi="宋体" w:hint="eastAsia"/>
          <w:sz w:val="21"/>
          <w:szCs w:val="21"/>
          <w:lang w:eastAsia="zh-CN"/>
        </w:rPr>
        <w:t>采购电子交易平台（http://zbcg-bjzc.zhongcy.com/bjczj-portal-site/index.html#/home）免费获取电子版磋商文件。</w:t>
      </w:r>
    </w:p>
    <w:p w14:paraId="3933938A" w14:textId="77777777" w:rsidR="00C70282" w:rsidRPr="00C70282" w:rsidRDefault="00C70282" w:rsidP="00C70282">
      <w:pPr>
        <w:spacing w:line="360" w:lineRule="auto"/>
        <w:rPr>
          <w:rFonts w:asciiTheme="minorEastAsia" w:hAnsiTheme="minorEastAsia"/>
          <w:sz w:val="21"/>
          <w:szCs w:val="21"/>
          <w:lang w:eastAsia="zh-CN"/>
        </w:rPr>
      </w:pPr>
      <w:r w:rsidRPr="00C70282">
        <w:rPr>
          <w:rFonts w:asciiTheme="minorEastAsia" w:hAnsiTheme="minorEastAsia" w:hint="eastAsia"/>
          <w:sz w:val="21"/>
          <w:szCs w:val="21"/>
          <w:lang w:eastAsia="zh-CN"/>
        </w:rPr>
        <w:t xml:space="preserve">     4）证书驱动下载：</w:t>
      </w:r>
    </w:p>
    <w:p w14:paraId="0AAFD6EC" w14:textId="77777777" w:rsidR="00C70282" w:rsidRPr="00C70282" w:rsidRDefault="00C70282" w:rsidP="00C70282">
      <w:pPr>
        <w:spacing w:line="360" w:lineRule="auto"/>
        <w:ind w:firstLineChars="150" w:firstLine="315"/>
        <w:rPr>
          <w:rFonts w:asciiTheme="minorEastAsia" w:hAnsiTheme="minorEastAsia"/>
          <w:sz w:val="21"/>
          <w:szCs w:val="21"/>
          <w:lang w:eastAsia="zh-CN"/>
        </w:rPr>
      </w:pPr>
      <w:r w:rsidRPr="00C70282">
        <w:rPr>
          <w:rFonts w:asciiTheme="minorEastAsia" w:hAnsiTheme="minorEastAsia" w:hint="eastAsia"/>
          <w:sz w:val="21"/>
          <w:szCs w:val="21"/>
          <w:lang w:eastAsia="zh-CN"/>
        </w:rPr>
        <w:lastRenderedPageBreak/>
        <w:t>（1）在北京市政府采购电子交易平台“用户指南”</w:t>
      </w:r>
      <w:proofErr w:type="gramStart"/>
      <w:r w:rsidRPr="00C70282">
        <w:rPr>
          <w:rFonts w:asciiTheme="minorEastAsia" w:hAnsiTheme="minorEastAsia" w:hint="eastAsia"/>
          <w:sz w:val="21"/>
          <w:szCs w:val="21"/>
          <w:lang w:eastAsia="zh-CN"/>
        </w:rPr>
        <w:t>一</w:t>
      </w:r>
      <w:proofErr w:type="gramEnd"/>
      <w:r w:rsidRPr="00C70282">
        <w:rPr>
          <w:rFonts w:asciiTheme="minorEastAsia" w:hAnsiTheme="minorEastAsia" w:hint="eastAsia"/>
          <w:sz w:val="21"/>
          <w:szCs w:val="21"/>
          <w:lang w:eastAsia="zh-CN"/>
        </w:rPr>
        <w:t>“工具下载”</w:t>
      </w:r>
      <w:proofErr w:type="gramStart"/>
      <w:r w:rsidRPr="00C70282">
        <w:rPr>
          <w:rFonts w:asciiTheme="minorEastAsia" w:hAnsiTheme="minorEastAsia" w:hint="eastAsia"/>
          <w:sz w:val="21"/>
          <w:szCs w:val="21"/>
          <w:lang w:eastAsia="zh-CN"/>
        </w:rPr>
        <w:t>一</w:t>
      </w:r>
      <w:proofErr w:type="gramEnd"/>
      <w:r w:rsidRPr="00C70282">
        <w:rPr>
          <w:rFonts w:asciiTheme="minorEastAsia" w:hAnsiTheme="minorEastAsia" w:hint="eastAsia"/>
          <w:sz w:val="21"/>
          <w:szCs w:val="21"/>
          <w:lang w:eastAsia="zh-CN"/>
        </w:rPr>
        <w:t xml:space="preserve"> “招标采购系统文件驱动安装包”下载相关驱动。</w:t>
      </w:r>
    </w:p>
    <w:p w14:paraId="16D4E1A5" w14:textId="77777777" w:rsidR="00C70282" w:rsidRPr="00C70282" w:rsidRDefault="00C70282" w:rsidP="00C70282">
      <w:pPr>
        <w:spacing w:line="360" w:lineRule="auto"/>
        <w:ind w:firstLineChars="150" w:firstLine="315"/>
        <w:rPr>
          <w:rFonts w:asciiTheme="minorEastAsia" w:hAnsiTheme="minorEastAsia"/>
          <w:sz w:val="21"/>
          <w:szCs w:val="21"/>
          <w:lang w:eastAsia="zh-CN"/>
        </w:rPr>
      </w:pPr>
      <w:r w:rsidRPr="00C70282">
        <w:rPr>
          <w:rFonts w:asciiTheme="minorEastAsia" w:hAnsiTheme="minorEastAsia" w:hint="eastAsia"/>
          <w:sz w:val="21"/>
          <w:szCs w:val="21"/>
          <w:lang w:eastAsia="zh-CN"/>
        </w:rPr>
        <w:t>（2） CA认证证书服务热线010-58511086</w:t>
      </w:r>
    </w:p>
    <w:p w14:paraId="7FE13C79" w14:textId="77777777" w:rsidR="00C70282" w:rsidRPr="00C70282" w:rsidRDefault="00C70282" w:rsidP="00C70282">
      <w:pPr>
        <w:spacing w:line="360" w:lineRule="auto"/>
        <w:ind w:firstLineChars="150" w:firstLine="315"/>
        <w:rPr>
          <w:rFonts w:asciiTheme="minorEastAsia" w:hAnsiTheme="minorEastAsia"/>
          <w:sz w:val="21"/>
          <w:szCs w:val="21"/>
          <w:lang w:eastAsia="zh-CN"/>
        </w:rPr>
      </w:pPr>
      <w:r w:rsidRPr="00C70282">
        <w:rPr>
          <w:rFonts w:asciiTheme="minorEastAsia" w:hAnsiTheme="minorEastAsia" w:hint="eastAsia"/>
          <w:sz w:val="21"/>
          <w:szCs w:val="21"/>
          <w:lang w:eastAsia="zh-CN"/>
        </w:rPr>
        <w:t>（3）技术支持服务热线010-86483801</w:t>
      </w:r>
    </w:p>
    <w:p w14:paraId="070E899D" w14:textId="46E7E0A7" w:rsidR="00C70282" w:rsidRPr="00C70282" w:rsidRDefault="00C70282" w:rsidP="00C70282">
      <w:pPr>
        <w:spacing w:line="360" w:lineRule="auto"/>
        <w:rPr>
          <w:rFonts w:asciiTheme="minorEastAsia" w:hAnsiTheme="minorEastAsia"/>
          <w:sz w:val="21"/>
          <w:szCs w:val="21"/>
          <w:lang w:eastAsia="zh-CN"/>
        </w:rPr>
      </w:pPr>
      <w:r w:rsidRPr="00C70282">
        <w:rPr>
          <w:rFonts w:asciiTheme="minorEastAsia" w:hAnsiTheme="minorEastAsia" w:hint="eastAsia"/>
          <w:sz w:val="21"/>
          <w:szCs w:val="21"/>
          <w:lang w:eastAsia="zh-CN"/>
        </w:rPr>
        <w:t>注意：请投标人认真学习北京市政府采购电子交易平台发布的相关操作手册。</w:t>
      </w:r>
    </w:p>
    <w:p w14:paraId="53C20880" w14:textId="6B2C534F" w:rsidR="00C70282" w:rsidRPr="00C70282" w:rsidRDefault="00C70282" w:rsidP="00C70282">
      <w:pPr>
        <w:spacing w:line="360" w:lineRule="auto"/>
        <w:ind w:firstLineChars="200" w:firstLine="420"/>
        <w:rPr>
          <w:rFonts w:ascii="宋体" w:hAnsi="宋体"/>
          <w:sz w:val="21"/>
          <w:szCs w:val="21"/>
          <w:lang w:eastAsia="zh-CN"/>
        </w:rPr>
      </w:pPr>
      <w:r w:rsidRPr="00C70282">
        <w:rPr>
          <w:rFonts w:asciiTheme="minorEastAsia" w:hAnsiTheme="minorEastAsia" w:hint="eastAsia"/>
          <w:sz w:val="21"/>
          <w:szCs w:val="21"/>
          <w:lang w:eastAsia="zh-CN"/>
        </w:rPr>
        <w:t>3.</w:t>
      </w:r>
      <w:r>
        <w:rPr>
          <w:rFonts w:asciiTheme="minorEastAsia" w:hAnsiTheme="minorEastAsia"/>
          <w:sz w:val="21"/>
          <w:szCs w:val="21"/>
          <w:lang w:eastAsia="zh-CN"/>
        </w:rPr>
        <w:t>2</w:t>
      </w:r>
      <w:r w:rsidRPr="00C70282">
        <w:rPr>
          <w:rFonts w:asciiTheme="minorEastAsia" w:hAnsiTheme="minorEastAsia" w:hint="eastAsia"/>
          <w:sz w:val="21"/>
          <w:szCs w:val="21"/>
          <w:lang w:eastAsia="zh-CN"/>
        </w:rPr>
        <w:t>凡在北京市政府采购电子交易平台完成下载竞争性磋商文件的投标人需提供以下资料递交至招标代理机构：</w:t>
      </w:r>
      <w:r w:rsidRPr="00C70282">
        <w:rPr>
          <w:rFonts w:ascii="宋体" w:hAnsi="宋体" w:hint="eastAsia"/>
          <w:sz w:val="21"/>
          <w:szCs w:val="21"/>
          <w:lang w:eastAsia="zh-CN"/>
        </w:rPr>
        <w:t>（1）营业执照复印件（加盖单位公章）；（2）资质证书复印件（加盖单位公章）；（3）有效期内的安全生产许可证复印件（加盖单位公章）；（4）外地企业需提供企业进京《备案证书》复印件（加盖单位公章）；（5）项目经理注册证书和有效的安全生产考核合格证书复印件（加盖单位公章）；（6）法定代表人证明或授权委托书原件（须注明项目名称，并写明办事事项，加盖单位公章及法定代表人签字或盖章）、法人及被委托人身份证原件及复印件、被委托人近三个月</w:t>
      </w:r>
      <w:proofErr w:type="gramStart"/>
      <w:r w:rsidRPr="00C70282">
        <w:rPr>
          <w:rFonts w:ascii="宋体" w:hAnsi="宋体" w:hint="eastAsia"/>
          <w:sz w:val="21"/>
          <w:szCs w:val="21"/>
          <w:lang w:eastAsia="zh-CN"/>
        </w:rPr>
        <w:t>社保证明</w:t>
      </w:r>
      <w:proofErr w:type="gramEnd"/>
      <w:r w:rsidRPr="00C70282">
        <w:rPr>
          <w:rFonts w:ascii="宋体" w:hAnsi="宋体" w:hint="eastAsia"/>
          <w:sz w:val="21"/>
          <w:szCs w:val="21"/>
          <w:lang w:eastAsia="zh-CN"/>
        </w:rPr>
        <w:t>资料（加盖单位公章）</w:t>
      </w:r>
    </w:p>
    <w:p w14:paraId="1115B762" w14:textId="55CD06BE" w:rsidR="00E03C85" w:rsidRDefault="00C70282" w:rsidP="00C70282">
      <w:pPr>
        <w:spacing w:line="360" w:lineRule="auto"/>
        <w:rPr>
          <w:rFonts w:ascii="宋体" w:eastAsia="宋体" w:hAnsi="宋体"/>
          <w:color w:val="000000" w:themeColor="text1"/>
          <w:sz w:val="21"/>
          <w:szCs w:val="21"/>
          <w:lang w:eastAsia="zh-CN"/>
        </w:rPr>
      </w:pPr>
      <w:r w:rsidRPr="00C70282">
        <w:rPr>
          <w:rFonts w:asciiTheme="minorEastAsia" w:hAnsiTheme="minorEastAsia" w:hint="eastAsia"/>
          <w:sz w:val="21"/>
          <w:szCs w:val="21"/>
          <w:lang w:eastAsia="zh-CN"/>
        </w:rPr>
        <w:t>注：投标人未按上述要求下载竞争性磋商文件、关注项目并递交资料的，不具备投标资格。</w:t>
      </w:r>
    </w:p>
    <w:p w14:paraId="0928E5A6" w14:textId="77777777" w:rsidR="00E03C85" w:rsidRDefault="00231519">
      <w:pPr>
        <w:spacing w:line="360" w:lineRule="auto"/>
        <w:outlineLvl w:val="1"/>
        <w:rPr>
          <w:rFonts w:ascii="宋体" w:eastAsia="宋体" w:hAnsi="宋体"/>
          <w:b/>
          <w:color w:val="000000" w:themeColor="text1"/>
          <w:sz w:val="21"/>
          <w:szCs w:val="21"/>
          <w:lang w:eastAsia="zh-CN"/>
        </w:rPr>
      </w:pPr>
      <w:bookmarkStart w:id="5" w:name="_Toc22954"/>
      <w:r>
        <w:rPr>
          <w:rFonts w:ascii="宋体" w:eastAsia="宋体" w:hAnsi="宋体" w:hint="eastAsia"/>
          <w:b/>
          <w:color w:val="000000" w:themeColor="text1"/>
          <w:sz w:val="21"/>
          <w:szCs w:val="21"/>
          <w:lang w:eastAsia="zh-CN"/>
        </w:rPr>
        <w:t>四、提交响应文件截止时间、开标时间和地点</w:t>
      </w:r>
      <w:bookmarkEnd w:id="5"/>
    </w:p>
    <w:p w14:paraId="00FEC9E1" w14:textId="61E730AE" w:rsidR="00E03C85" w:rsidRDefault="00231519">
      <w:pPr>
        <w:spacing w:line="360" w:lineRule="auto"/>
        <w:ind w:leftChars="100" w:left="220" w:firstLineChars="200" w:firstLine="42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1、投标截止时间：</w:t>
      </w:r>
      <w:r>
        <w:rPr>
          <w:rFonts w:ascii="宋体" w:eastAsia="宋体" w:hAnsi="宋体" w:hint="eastAsia"/>
          <w:color w:val="000000" w:themeColor="text1"/>
          <w:sz w:val="21"/>
          <w:szCs w:val="21"/>
          <w:u w:val="single"/>
          <w:lang w:eastAsia="zh-CN"/>
        </w:rPr>
        <w:t>202</w:t>
      </w:r>
      <w:r>
        <w:rPr>
          <w:rFonts w:ascii="宋体" w:eastAsia="宋体" w:hAnsi="宋体"/>
          <w:color w:val="000000" w:themeColor="text1"/>
          <w:sz w:val="21"/>
          <w:szCs w:val="21"/>
          <w:u w:val="single"/>
          <w:lang w:eastAsia="zh-CN"/>
        </w:rPr>
        <w:t>4</w:t>
      </w:r>
      <w:r>
        <w:rPr>
          <w:rFonts w:ascii="宋体" w:eastAsia="宋体" w:hAnsi="宋体" w:hint="eastAsia"/>
          <w:color w:val="000000" w:themeColor="text1"/>
          <w:sz w:val="21"/>
          <w:szCs w:val="21"/>
          <w:lang w:eastAsia="zh-CN"/>
        </w:rPr>
        <w:t>年</w:t>
      </w:r>
      <w:r>
        <w:rPr>
          <w:rFonts w:ascii="宋体" w:eastAsia="宋体" w:hAnsi="宋体"/>
          <w:color w:val="000000" w:themeColor="text1"/>
          <w:sz w:val="21"/>
          <w:szCs w:val="21"/>
          <w:u w:val="single"/>
          <w:lang w:eastAsia="zh-CN"/>
        </w:rPr>
        <w:t>0</w:t>
      </w:r>
      <w:r w:rsidR="00BD082D">
        <w:rPr>
          <w:rFonts w:ascii="宋体" w:eastAsia="宋体" w:hAnsi="宋体"/>
          <w:color w:val="000000" w:themeColor="text1"/>
          <w:sz w:val="21"/>
          <w:szCs w:val="21"/>
          <w:u w:val="single"/>
          <w:lang w:eastAsia="zh-CN"/>
        </w:rPr>
        <w:t>8</w:t>
      </w:r>
      <w:r>
        <w:rPr>
          <w:rFonts w:ascii="宋体" w:eastAsia="宋体" w:hAnsi="宋体" w:hint="eastAsia"/>
          <w:color w:val="000000" w:themeColor="text1"/>
          <w:sz w:val="21"/>
          <w:szCs w:val="21"/>
          <w:lang w:eastAsia="zh-CN"/>
        </w:rPr>
        <w:t>月</w:t>
      </w:r>
      <w:r>
        <w:rPr>
          <w:rFonts w:ascii="宋体" w:eastAsia="宋体" w:hAnsi="宋体"/>
          <w:color w:val="000000" w:themeColor="text1"/>
          <w:sz w:val="21"/>
          <w:szCs w:val="21"/>
          <w:u w:val="single"/>
          <w:lang w:eastAsia="zh-CN"/>
        </w:rPr>
        <w:t>1</w:t>
      </w:r>
      <w:r w:rsidR="00C70282">
        <w:rPr>
          <w:rFonts w:ascii="宋体" w:eastAsia="宋体" w:hAnsi="宋体"/>
          <w:color w:val="000000" w:themeColor="text1"/>
          <w:sz w:val="21"/>
          <w:szCs w:val="21"/>
          <w:u w:val="single"/>
          <w:lang w:eastAsia="zh-CN"/>
        </w:rPr>
        <w:t>6</w:t>
      </w:r>
      <w:r>
        <w:rPr>
          <w:rFonts w:ascii="宋体" w:eastAsia="宋体" w:hAnsi="宋体" w:hint="eastAsia"/>
          <w:color w:val="000000" w:themeColor="text1"/>
          <w:sz w:val="21"/>
          <w:szCs w:val="21"/>
          <w:lang w:eastAsia="zh-CN"/>
        </w:rPr>
        <w:t>日</w:t>
      </w:r>
      <w:r w:rsidR="00C70282">
        <w:rPr>
          <w:rFonts w:ascii="宋体" w:eastAsia="宋体" w:hAnsi="宋体"/>
          <w:color w:val="000000" w:themeColor="text1"/>
          <w:sz w:val="21"/>
          <w:szCs w:val="21"/>
          <w:lang w:eastAsia="zh-CN"/>
        </w:rPr>
        <w:t>15</w:t>
      </w:r>
      <w:r>
        <w:rPr>
          <w:rFonts w:ascii="宋体" w:eastAsia="宋体" w:hAnsi="宋体" w:hint="eastAsia"/>
          <w:color w:val="000000" w:themeColor="text1"/>
          <w:sz w:val="21"/>
          <w:szCs w:val="21"/>
          <w:lang w:eastAsia="zh-CN"/>
        </w:rPr>
        <w:t>时</w:t>
      </w:r>
      <w:r w:rsidR="00C70282">
        <w:rPr>
          <w:rFonts w:ascii="宋体" w:eastAsia="宋体" w:hAnsi="宋体"/>
          <w:color w:val="000000" w:themeColor="text1"/>
          <w:sz w:val="21"/>
          <w:szCs w:val="21"/>
          <w:lang w:eastAsia="zh-CN"/>
        </w:rPr>
        <w:t>3</w:t>
      </w:r>
      <w:r>
        <w:rPr>
          <w:rFonts w:ascii="宋体" w:eastAsia="宋体" w:hAnsi="宋体" w:hint="eastAsia"/>
          <w:color w:val="000000" w:themeColor="text1"/>
          <w:sz w:val="21"/>
          <w:szCs w:val="21"/>
          <w:lang w:eastAsia="zh-CN"/>
        </w:rPr>
        <w:t>0分，逾期送达或不符合密封要求的响应文件恕不接受。</w:t>
      </w:r>
    </w:p>
    <w:p w14:paraId="49937589" w14:textId="62F3DDD3" w:rsidR="00E03C85" w:rsidRDefault="00231519">
      <w:pPr>
        <w:spacing w:line="360" w:lineRule="auto"/>
        <w:ind w:firstLineChars="300" w:firstLine="630"/>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2、开标时间：</w:t>
      </w:r>
      <w:r>
        <w:rPr>
          <w:rFonts w:ascii="宋体" w:eastAsia="宋体" w:hAnsi="宋体" w:hint="eastAsia"/>
          <w:color w:val="000000" w:themeColor="text1"/>
          <w:sz w:val="21"/>
          <w:szCs w:val="21"/>
          <w:u w:val="single"/>
          <w:lang w:eastAsia="zh-CN"/>
        </w:rPr>
        <w:t>202</w:t>
      </w:r>
      <w:r>
        <w:rPr>
          <w:rFonts w:ascii="宋体" w:eastAsia="宋体" w:hAnsi="宋体"/>
          <w:color w:val="000000" w:themeColor="text1"/>
          <w:sz w:val="21"/>
          <w:szCs w:val="21"/>
          <w:u w:val="single"/>
          <w:lang w:eastAsia="zh-CN"/>
        </w:rPr>
        <w:t>4</w:t>
      </w:r>
      <w:r>
        <w:rPr>
          <w:rFonts w:ascii="宋体" w:eastAsia="宋体" w:hAnsi="宋体" w:hint="eastAsia"/>
          <w:color w:val="000000" w:themeColor="text1"/>
          <w:sz w:val="21"/>
          <w:szCs w:val="21"/>
          <w:lang w:eastAsia="zh-CN"/>
        </w:rPr>
        <w:t>年</w:t>
      </w:r>
      <w:r>
        <w:rPr>
          <w:rFonts w:ascii="宋体" w:eastAsia="宋体" w:hAnsi="宋体"/>
          <w:color w:val="000000" w:themeColor="text1"/>
          <w:sz w:val="21"/>
          <w:szCs w:val="21"/>
          <w:u w:val="single"/>
          <w:lang w:eastAsia="zh-CN"/>
        </w:rPr>
        <w:t>0</w:t>
      </w:r>
      <w:r w:rsidR="00BD082D">
        <w:rPr>
          <w:rFonts w:ascii="宋体" w:eastAsia="宋体" w:hAnsi="宋体"/>
          <w:color w:val="000000" w:themeColor="text1"/>
          <w:sz w:val="21"/>
          <w:szCs w:val="21"/>
          <w:u w:val="single"/>
          <w:lang w:eastAsia="zh-CN"/>
        </w:rPr>
        <w:t>8</w:t>
      </w:r>
      <w:r>
        <w:rPr>
          <w:rFonts w:ascii="宋体" w:eastAsia="宋体" w:hAnsi="宋体" w:hint="eastAsia"/>
          <w:color w:val="000000" w:themeColor="text1"/>
          <w:sz w:val="21"/>
          <w:szCs w:val="21"/>
          <w:lang w:eastAsia="zh-CN"/>
        </w:rPr>
        <w:t>月</w:t>
      </w:r>
      <w:r>
        <w:rPr>
          <w:rFonts w:ascii="宋体" w:eastAsia="宋体" w:hAnsi="宋体"/>
          <w:color w:val="000000" w:themeColor="text1"/>
          <w:sz w:val="21"/>
          <w:szCs w:val="21"/>
          <w:u w:val="single"/>
          <w:lang w:eastAsia="zh-CN"/>
        </w:rPr>
        <w:t>1</w:t>
      </w:r>
      <w:r w:rsidR="00C70282">
        <w:rPr>
          <w:rFonts w:ascii="宋体" w:eastAsia="宋体" w:hAnsi="宋体"/>
          <w:color w:val="000000" w:themeColor="text1"/>
          <w:sz w:val="21"/>
          <w:szCs w:val="21"/>
          <w:u w:val="single"/>
          <w:lang w:eastAsia="zh-CN"/>
        </w:rPr>
        <w:t>6</w:t>
      </w:r>
      <w:r>
        <w:rPr>
          <w:rFonts w:ascii="宋体" w:eastAsia="宋体" w:hAnsi="宋体" w:hint="eastAsia"/>
          <w:color w:val="000000" w:themeColor="text1"/>
          <w:sz w:val="21"/>
          <w:szCs w:val="21"/>
          <w:lang w:eastAsia="zh-CN"/>
        </w:rPr>
        <w:t>日</w:t>
      </w:r>
      <w:r w:rsidR="00C70282">
        <w:rPr>
          <w:rFonts w:ascii="宋体" w:eastAsia="宋体" w:hAnsi="宋体"/>
          <w:color w:val="000000" w:themeColor="text1"/>
          <w:sz w:val="21"/>
          <w:szCs w:val="21"/>
          <w:lang w:eastAsia="zh-CN"/>
        </w:rPr>
        <w:t>15</w:t>
      </w:r>
      <w:r>
        <w:rPr>
          <w:rFonts w:ascii="宋体" w:eastAsia="宋体" w:hAnsi="宋体" w:hint="eastAsia"/>
          <w:color w:val="000000" w:themeColor="text1"/>
          <w:sz w:val="21"/>
          <w:szCs w:val="21"/>
          <w:lang w:eastAsia="zh-CN"/>
        </w:rPr>
        <w:t>时</w:t>
      </w:r>
      <w:r w:rsidR="00C70282">
        <w:rPr>
          <w:rFonts w:ascii="宋体" w:eastAsia="宋体" w:hAnsi="宋体"/>
          <w:color w:val="000000" w:themeColor="text1"/>
          <w:sz w:val="21"/>
          <w:szCs w:val="21"/>
          <w:lang w:eastAsia="zh-CN"/>
        </w:rPr>
        <w:t>3</w:t>
      </w:r>
      <w:r>
        <w:rPr>
          <w:rFonts w:ascii="宋体" w:eastAsia="宋体" w:hAnsi="宋体" w:hint="eastAsia"/>
          <w:color w:val="000000" w:themeColor="text1"/>
          <w:sz w:val="21"/>
          <w:szCs w:val="21"/>
          <w:lang w:eastAsia="zh-CN"/>
        </w:rPr>
        <w:t>0分。</w:t>
      </w:r>
    </w:p>
    <w:p w14:paraId="3910D679" w14:textId="77777777" w:rsidR="00E03C85" w:rsidRDefault="00231519">
      <w:pPr>
        <w:spacing w:line="360" w:lineRule="auto"/>
        <w:ind w:leftChars="50" w:left="110" w:firstLineChars="250" w:firstLine="525"/>
        <w:rPr>
          <w:rFonts w:ascii="宋体" w:eastAsia="宋体" w:hAnsi="宋体"/>
          <w:color w:val="000000" w:themeColor="text1"/>
          <w:sz w:val="21"/>
          <w:szCs w:val="21"/>
          <w:lang w:eastAsia="zh-CN"/>
        </w:rPr>
      </w:pPr>
      <w:r>
        <w:rPr>
          <w:rFonts w:ascii="宋体" w:eastAsia="宋体" w:hAnsi="宋体" w:hint="eastAsia"/>
          <w:color w:val="000000" w:themeColor="text1"/>
          <w:sz w:val="21"/>
          <w:szCs w:val="21"/>
          <w:lang w:eastAsia="zh-CN"/>
        </w:rPr>
        <w:t>3、响应文件递交及开标地点：北京市密云区行宫街23号楼一层23-3开标室</w:t>
      </w:r>
    </w:p>
    <w:p w14:paraId="5600ACC2" w14:textId="77777777" w:rsidR="00E03C85" w:rsidRDefault="00231519">
      <w:pPr>
        <w:spacing w:line="360" w:lineRule="auto"/>
        <w:outlineLvl w:val="1"/>
        <w:rPr>
          <w:rFonts w:ascii="宋体" w:eastAsia="宋体" w:hAnsi="宋体"/>
          <w:b/>
          <w:bCs/>
          <w:sz w:val="21"/>
          <w:szCs w:val="21"/>
          <w:lang w:eastAsia="zh-CN"/>
        </w:rPr>
      </w:pPr>
      <w:bookmarkStart w:id="6" w:name="_Toc30743"/>
      <w:r>
        <w:rPr>
          <w:rFonts w:ascii="宋体" w:eastAsia="宋体" w:hAnsi="宋体" w:hint="eastAsia"/>
          <w:b/>
          <w:bCs/>
          <w:sz w:val="21"/>
          <w:szCs w:val="21"/>
          <w:lang w:eastAsia="zh-CN"/>
        </w:rPr>
        <w:t>五、其它补充事宜</w:t>
      </w:r>
      <w:bookmarkEnd w:id="6"/>
    </w:p>
    <w:p w14:paraId="72F06F48" w14:textId="77777777" w:rsidR="00E03C85" w:rsidRDefault="00231519">
      <w:pPr>
        <w:spacing w:line="360" w:lineRule="auto"/>
        <w:ind w:leftChars="83" w:left="183" w:firstLineChars="150" w:firstLine="315"/>
        <w:rPr>
          <w:rFonts w:ascii="宋体" w:eastAsia="宋体" w:hAnsi="宋体"/>
          <w:sz w:val="21"/>
          <w:szCs w:val="21"/>
          <w:lang w:eastAsia="zh-CN"/>
        </w:rPr>
      </w:pPr>
      <w:r>
        <w:rPr>
          <w:rFonts w:ascii="宋体" w:eastAsia="宋体" w:hAnsi="宋体" w:hint="eastAsia"/>
          <w:sz w:val="21"/>
          <w:szCs w:val="21"/>
          <w:lang w:eastAsia="zh-CN"/>
        </w:rPr>
        <w:t>1、采购项目需要落实的政府采购政策：</w:t>
      </w:r>
    </w:p>
    <w:p w14:paraId="0CEA1113" w14:textId="77777777" w:rsidR="00E03C85" w:rsidRDefault="00231519">
      <w:pPr>
        <w:spacing w:line="360" w:lineRule="auto"/>
        <w:ind w:leftChars="83" w:left="183" w:firstLineChars="150" w:firstLine="315"/>
        <w:rPr>
          <w:rFonts w:ascii="宋体" w:eastAsia="宋体" w:hAnsi="宋体"/>
          <w:sz w:val="21"/>
          <w:szCs w:val="21"/>
          <w:lang w:eastAsia="zh-CN"/>
        </w:rPr>
      </w:pPr>
      <w:r>
        <w:rPr>
          <w:rFonts w:ascii="宋体" w:eastAsia="宋体" w:hAnsi="宋体" w:hint="eastAsia"/>
          <w:sz w:val="21"/>
          <w:szCs w:val="21"/>
          <w:lang w:eastAsia="zh-CN"/>
        </w:rPr>
        <w:t>《政府采购促进中小企业发展管理办法》（财库[2020]46号）、《财政部、司法部关于政府采购支持监狱企业发展有关问题的通知》（财库【2014】68号）、《三部门联合发布关于促进残疾人就业政府采购政策的通知》（财库【2017】141号）、《财政部关于调整优化节能产品、环境标志产品政府采购执行机制的通知》（财库〔2019〕9号）以及财政部和北京市相关文件的规定。</w:t>
      </w:r>
    </w:p>
    <w:p w14:paraId="0A9DB962" w14:textId="77777777" w:rsidR="00E03C85" w:rsidRDefault="00231519">
      <w:pPr>
        <w:spacing w:line="360" w:lineRule="auto"/>
        <w:ind w:leftChars="83" w:left="183" w:firstLineChars="150" w:firstLine="315"/>
        <w:rPr>
          <w:rFonts w:ascii="宋体" w:eastAsia="宋体" w:hAnsi="宋体"/>
          <w:sz w:val="21"/>
          <w:szCs w:val="21"/>
          <w:lang w:eastAsia="zh-CN"/>
        </w:rPr>
      </w:pPr>
      <w:r>
        <w:rPr>
          <w:rFonts w:ascii="宋体" w:eastAsia="宋体" w:hAnsi="宋体" w:hint="eastAsia"/>
          <w:sz w:val="21"/>
          <w:szCs w:val="21"/>
          <w:lang w:eastAsia="zh-CN"/>
        </w:rPr>
        <w:t>2、响应文件请于开标当日（投标截止时间之前）递交至投标地点，逾期递交及密封不符合要求的响应文件采购人拒收。</w:t>
      </w:r>
    </w:p>
    <w:p w14:paraId="5FDD8FE9" w14:textId="77777777" w:rsidR="00E03C85" w:rsidRDefault="00231519">
      <w:pPr>
        <w:spacing w:line="360" w:lineRule="auto"/>
        <w:ind w:firstLineChars="200" w:firstLine="420"/>
        <w:rPr>
          <w:rFonts w:ascii="宋体" w:eastAsia="宋体" w:hAnsi="宋体"/>
          <w:sz w:val="21"/>
          <w:szCs w:val="21"/>
          <w:lang w:eastAsia="zh-CN"/>
        </w:rPr>
      </w:pPr>
      <w:r>
        <w:rPr>
          <w:rFonts w:ascii="宋体" w:eastAsia="宋体" w:hAnsi="宋体" w:hint="eastAsia"/>
          <w:sz w:val="21"/>
          <w:szCs w:val="21"/>
          <w:lang w:eastAsia="zh-CN"/>
        </w:rPr>
        <w:t>3、评标方法及标准：综合评分法。</w:t>
      </w:r>
    </w:p>
    <w:p w14:paraId="51E6B709" w14:textId="592437B6" w:rsidR="00E03C85" w:rsidRDefault="00231519">
      <w:pPr>
        <w:autoSpaceDE w:val="0"/>
        <w:spacing w:line="360" w:lineRule="auto"/>
        <w:ind w:firstLineChars="200" w:firstLine="420"/>
        <w:rPr>
          <w:rFonts w:ascii="宋体" w:eastAsia="宋体" w:hAnsi="宋体"/>
          <w:sz w:val="21"/>
          <w:szCs w:val="21"/>
        </w:rPr>
      </w:pPr>
      <w:r>
        <w:rPr>
          <w:rFonts w:ascii="宋体" w:eastAsia="宋体" w:hAnsi="宋体" w:hint="eastAsia"/>
          <w:sz w:val="21"/>
          <w:szCs w:val="21"/>
        </w:rPr>
        <w:t>4、本次招标公告在</w:t>
      </w:r>
      <w:r w:rsidR="00BD082D">
        <w:rPr>
          <w:rFonts w:ascii="宋体" w:eastAsia="宋体" w:hAnsi="宋体" w:hint="eastAsia"/>
          <w:sz w:val="21"/>
          <w:szCs w:val="21"/>
          <w:lang w:eastAsia="zh-CN"/>
        </w:rPr>
        <w:t>北京市</w:t>
      </w:r>
      <w:r w:rsidR="003A1C42">
        <w:rPr>
          <w:rFonts w:ascii="宋体" w:eastAsia="宋体" w:hAnsi="宋体" w:hint="eastAsia"/>
          <w:sz w:val="21"/>
          <w:szCs w:val="21"/>
          <w:lang w:eastAsia="zh-CN"/>
        </w:rPr>
        <w:t>政府采购网（</w:t>
      </w:r>
      <w:r w:rsidR="00BD082D" w:rsidRPr="00BD082D">
        <w:t>http://www.ccgp-beijing.gov.cn/</w:t>
      </w:r>
      <w:r w:rsidR="003A1C42">
        <w:rPr>
          <w:rFonts w:ascii="宋体" w:eastAsia="宋体" w:hAnsi="宋体" w:hint="eastAsia"/>
          <w:sz w:val="21"/>
          <w:szCs w:val="21"/>
          <w:lang w:eastAsia="zh-CN"/>
        </w:rPr>
        <w:t>）</w:t>
      </w:r>
      <w:r w:rsidR="00BD082D" w:rsidRPr="00BD082D">
        <w:rPr>
          <w:rFonts w:ascii="宋体" w:eastAsia="宋体" w:hAnsi="宋体" w:hint="eastAsia"/>
          <w:sz w:val="21"/>
          <w:szCs w:val="21"/>
          <w:lang w:eastAsia="zh-CN"/>
        </w:rPr>
        <w:t>北京市公共资源交易服</w:t>
      </w:r>
      <w:r w:rsidR="00BD082D" w:rsidRPr="00BD082D">
        <w:rPr>
          <w:rFonts w:ascii="宋体" w:eastAsia="宋体" w:hAnsi="宋体" w:hint="eastAsia"/>
          <w:sz w:val="21"/>
          <w:szCs w:val="21"/>
          <w:lang w:eastAsia="zh-CN"/>
        </w:rPr>
        <w:lastRenderedPageBreak/>
        <w:t>务平台</w:t>
      </w:r>
      <w:r>
        <w:rPr>
          <w:rFonts w:ascii="宋体" w:eastAsia="宋体" w:hAnsi="宋体" w:hint="eastAsia"/>
          <w:sz w:val="21"/>
          <w:szCs w:val="21"/>
        </w:rPr>
        <w:t>（</w:t>
      </w:r>
      <w:r w:rsidR="00BD082D" w:rsidRPr="00BD082D">
        <w:t>https://ggzyfw.beijing.gov.cn/</w:t>
      </w:r>
      <w:r>
        <w:rPr>
          <w:rFonts w:ascii="宋体" w:eastAsia="宋体" w:hAnsi="宋体" w:hint="eastAsia"/>
          <w:sz w:val="21"/>
          <w:szCs w:val="21"/>
        </w:rPr>
        <w:t>）</w:t>
      </w:r>
      <w:r w:rsidR="003A1C42">
        <w:rPr>
          <w:rFonts w:ascii="宋体" w:eastAsia="宋体" w:hAnsi="宋体" w:hint="eastAsia"/>
          <w:sz w:val="21"/>
          <w:szCs w:val="21"/>
          <w:lang w:eastAsia="zh-CN"/>
        </w:rPr>
        <w:t>同时</w:t>
      </w:r>
      <w:proofErr w:type="spellStart"/>
      <w:r>
        <w:rPr>
          <w:rFonts w:ascii="宋体" w:eastAsia="宋体" w:hAnsi="宋体" w:hint="eastAsia"/>
          <w:sz w:val="21"/>
          <w:szCs w:val="21"/>
        </w:rPr>
        <w:t>发布</w:t>
      </w:r>
      <w:proofErr w:type="spellEnd"/>
      <w:r>
        <w:rPr>
          <w:rFonts w:ascii="宋体" w:eastAsia="宋体" w:hAnsi="宋体" w:hint="eastAsia"/>
          <w:sz w:val="21"/>
          <w:szCs w:val="21"/>
        </w:rPr>
        <w:t>。</w:t>
      </w:r>
    </w:p>
    <w:p w14:paraId="1B08A27F" w14:textId="77777777" w:rsidR="00E03C85" w:rsidRDefault="00231519">
      <w:pPr>
        <w:spacing w:line="360" w:lineRule="auto"/>
        <w:outlineLvl w:val="1"/>
        <w:rPr>
          <w:rFonts w:ascii="宋体" w:eastAsia="宋体" w:hAnsi="宋体"/>
          <w:b/>
          <w:bCs/>
          <w:sz w:val="21"/>
          <w:szCs w:val="21"/>
          <w:lang w:eastAsia="zh-CN"/>
        </w:rPr>
      </w:pPr>
      <w:bookmarkStart w:id="7" w:name="_Toc13278"/>
      <w:r>
        <w:rPr>
          <w:rFonts w:ascii="宋体" w:eastAsia="宋体" w:hAnsi="宋体" w:hint="eastAsia"/>
          <w:b/>
          <w:bCs/>
          <w:sz w:val="21"/>
          <w:szCs w:val="21"/>
          <w:lang w:eastAsia="zh-CN"/>
        </w:rPr>
        <w:t>六、联系方式</w:t>
      </w:r>
      <w:bookmarkEnd w:id="7"/>
    </w:p>
    <w:p w14:paraId="354EADE4" w14:textId="77777777" w:rsidR="00E03C85" w:rsidRDefault="00231519">
      <w:pPr>
        <w:spacing w:line="360" w:lineRule="auto"/>
        <w:rPr>
          <w:rFonts w:ascii="宋体" w:eastAsia="宋体" w:hAnsi="宋体"/>
          <w:sz w:val="21"/>
          <w:szCs w:val="21"/>
          <w:lang w:eastAsia="zh-CN"/>
        </w:rPr>
      </w:pPr>
      <w:r>
        <w:rPr>
          <w:rFonts w:ascii="宋体" w:eastAsia="宋体" w:hAnsi="宋体" w:hint="eastAsia"/>
          <w:sz w:val="21"/>
          <w:szCs w:val="21"/>
          <w:lang w:eastAsia="zh-CN"/>
        </w:rPr>
        <w:t>采购人：北京市朝阳区</w:t>
      </w:r>
      <w:proofErr w:type="gramStart"/>
      <w:r>
        <w:rPr>
          <w:rFonts w:ascii="宋体" w:eastAsia="宋体" w:hAnsi="宋体" w:hint="eastAsia"/>
          <w:sz w:val="21"/>
          <w:szCs w:val="21"/>
          <w:lang w:eastAsia="zh-CN"/>
        </w:rPr>
        <w:t>金盏乡人民政府</w:t>
      </w:r>
      <w:proofErr w:type="gramEnd"/>
    </w:p>
    <w:p w14:paraId="2671CFCF" w14:textId="77777777" w:rsidR="00E03C85" w:rsidRDefault="00231519">
      <w:pPr>
        <w:topLinePunct/>
        <w:snapToGrid w:val="0"/>
        <w:spacing w:line="360" w:lineRule="auto"/>
        <w:rPr>
          <w:rFonts w:ascii="宋体" w:eastAsia="宋体" w:hAnsi="宋体"/>
          <w:color w:val="000000"/>
          <w:sz w:val="21"/>
          <w:szCs w:val="21"/>
          <w:lang w:eastAsia="zh-CN"/>
        </w:rPr>
      </w:pPr>
      <w:r>
        <w:rPr>
          <w:rFonts w:ascii="宋体" w:eastAsia="宋体" w:hAnsi="宋体" w:hint="eastAsia"/>
          <w:color w:val="000000"/>
          <w:sz w:val="21"/>
          <w:szCs w:val="21"/>
          <w:lang w:eastAsia="zh-CN"/>
        </w:rPr>
        <w:t>地址：</w:t>
      </w:r>
      <w:r>
        <w:rPr>
          <w:rFonts w:ascii="宋体" w:eastAsia="宋体" w:hAnsi="宋体" w:hint="eastAsia"/>
          <w:sz w:val="21"/>
          <w:szCs w:val="21"/>
          <w:lang w:eastAsia="zh-CN"/>
        </w:rPr>
        <w:t>北京市朝阳区</w:t>
      </w:r>
      <w:proofErr w:type="gramStart"/>
      <w:r>
        <w:rPr>
          <w:rFonts w:ascii="宋体" w:eastAsia="宋体" w:hAnsi="宋体" w:hint="eastAsia"/>
          <w:sz w:val="21"/>
          <w:szCs w:val="21"/>
          <w:lang w:eastAsia="zh-CN"/>
        </w:rPr>
        <w:t>金盏乡大街</w:t>
      </w:r>
      <w:proofErr w:type="gramEnd"/>
      <w:r>
        <w:rPr>
          <w:rFonts w:ascii="宋体" w:eastAsia="宋体" w:hAnsi="宋体" w:hint="eastAsia"/>
          <w:sz w:val="21"/>
          <w:szCs w:val="21"/>
          <w:lang w:eastAsia="zh-CN"/>
        </w:rPr>
        <w:t>2号</w:t>
      </w:r>
    </w:p>
    <w:p w14:paraId="773DF2B7" w14:textId="77777777" w:rsidR="00E03C85" w:rsidRDefault="00231519">
      <w:pPr>
        <w:topLinePunct/>
        <w:snapToGrid w:val="0"/>
        <w:spacing w:line="360" w:lineRule="auto"/>
        <w:rPr>
          <w:rFonts w:ascii="宋体" w:eastAsia="宋体" w:hAnsi="宋体"/>
          <w:sz w:val="21"/>
          <w:szCs w:val="21"/>
          <w:lang w:eastAsia="zh-CN"/>
        </w:rPr>
      </w:pPr>
      <w:r>
        <w:rPr>
          <w:rFonts w:ascii="宋体" w:eastAsia="宋体" w:hAnsi="宋体" w:hint="eastAsia"/>
          <w:sz w:val="21"/>
          <w:szCs w:val="21"/>
          <w:lang w:eastAsia="zh-CN"/>
        </w:rPr>
        <w:t>联系人：刘冬雪</w:t>
      </w:r>
    </w:p>
    <w:p w14:paraId="1E95515D" w14:textId="77777777" w:rsidR="00E03C85" w:rsidRDefault="00231519">
      <w:pPr>
        <w:topLinePunct/>
        <w:snapToGrid w:val="0"/>
        <w:spacing w:line="360" w:lineRule="auto"/>
        <w:rPr>
          <w:rFonts w:ascii="宋体" w:eastAsia="宋体" w:hAnsi="宋体"/>
          <w:sz w:val="21"/>
          <w:szCs w:val="21"/>
          <w:lang w:eastAsia="zh-CN"/>
        </w:rPr>
      </w:pPr>
      <w:r>
        <w:rPr>
          <w:rFonts w:ascii="宋体" w:eastAsia="宋体" w:hAnsi="宋体" w:hint="eastAsia"/>
          <w:sz w:val="21"/>
          <w:szCs w:val="21"/>
          <w:lang w:eastAsia="zh-CN"/>
        </w:rPr>
        <w:t>联系电话：</w:t>
      </w:r>
      <w:r>
        <w:rPr>
          <w:rFonts w:ascii="宋体" w:eastAsia="宋体" w:hAnsi="宋体"/>
          <w:sz w:val="21"/>
          <w:szCs w:val="21"/>
          <w:lang w:eastAsia="zh-CN"/>
        </w:rPr>
        <w:t>010-84334339</w:t>
      </w:r>
    </w:p>
    <w:p w14:paraId="615F326D" w14:textId="77777777" w:rsidR="00E03C85" w:rsidRDefault="00231519">
      <w:pPr>
        <w:spacing w:line="360" w:lineRule="auto"/>
        <w:rPr>
          <w:rFonts w:ascii="宋体" w:eastAsia="宋体" w:hAnsi="宋体"/>
          <w:sz w:val="21"/>
          <w:szCs w:val="21"/>
          <w:lang w:eastAsia="zh-CN"/>
        </w:rPr>
      </w:pPr>
      <w:r>
        <w:rPr>
          <w:rFonts w:ascii="宋体" w:eastAsia="宋体" w:hAnsi="宋体" w:hint="eastAsia"/>
          <w:sz w:val="21"/>
          <w:szCs w:val="21"/>
          <w:lang w:eastAsia="zh-CN"/>
        </w:rPr>
        <w:t>代理机构：北京鸣晟工程管理咨询有限公司</w:t>
      </w:r>
    </w:p>
    <w:p w14:paraId="1C1E710B" w14:textId="77777777" w:rsidR="00E03C85" w:rsidRDefault="00231519">
      <w:pPr>
        <w:spacing w:line="360" w:lineRule="auto"/>
        <w:rPr>
          <w:rFonts w:ascii="宋体" w:eastAsia="宋体" w:hAnsi="宋体"/>
          <w:sz w:val="21"/>
          <w:szCs w:val="21"/>
          <w:lang w:eastAsia="zh-CN"/>
        </w:rPr>
      </w:pPr>
      <w:r>
        <w:rPr>
          <w:rFonts w:ascii="宋体" w:eastAsia="宋体" w:hAnsi="宋体" w:hint="eastAsia"/>
          <w:sz w:val="21"/>
          <w:szCs w:val="21"/>
          <w:lang w:eastAsia="zh-CN"/>
        </w:rPr>
        <w:t>代理机构联系人：谢一鸣  010-61099540</w:t>
      </w:r>
    </w:p>
    <w:p w14:paraId="56E3669F" w14:textId="77777777" w:rsidR="00E03C85" w:rsidRDefault="00231519">
      <w:pPr>
        <w:spacing w:line="360" w:lineRule="auto"/>
        <w:rPr>
          <w:rFonts w:ascii="宋体" w:eastAsia="宋体" w:hAnsi="宋体"/>
          <w:sz w:val="21"/>
          <w:szCs w:val="21"/>
          <w:lang w:eastAsia="zh-CN"/>
        </w:rPr>
      </w:pPr>
      <w:r>
        <w:rPr>
          <w:rFonts w:ascii="宋体" w:eastAsia="宋体" w:hAnsi="宋体" w:hint="eastAsia"/>
          <w:sz w:val="21"/>
          <w:szCs w:val="21"/>
          <w:lang w:eastAsia="zh-CN"/>
        </w:rPr>
        <w:t>代理机构地址：北京市密云区行宫街23号楼一层23-3</w:t>
      </w:r>
    </w:p>
    <w:p w14:paraId="1EDB2AA9" w14:textId="71E7890D" w:rsidR="00E03C85" w:rsidRPr="00835505" w:rsidRDefault="00231519" w:rsidP="00835505">
      <w:pPr>
        <w:pStyle w:val="a8"/>
        <w:spacing w:line="360" w:lineRule="auto"/>
        <w:rPr>
          <w:rFonts w:ascii="宋体" w:eastAsia="宋体" w:hAnsi="宋体" w:cs="宋体"/>
          <w:sz w:val="21"/>
          <w:szCs w:val="21"/>
        </w:rPr>
      </w:pPr>
      <w:r>
        <w:rPr>
          <w:rFonts w:ascii="宋体" w:eastAsia="宋体" w:hAnsi="宋体" w:cs="宋体" w:hint="eastAsia"/>
          <w:sz w:val="21"/>
          <w:szCs w:val="21"/>
        </w:rPr>
        <w:t>邮箱：</w:t>
      </w:r>
      <w:r>
        <w:rPr>
          <w:rFonts w:ascii="宋体" w:eastAsia="宋体" w:hAnsi="宋体" w:cstheme="minorBidi"/>
          <w:color w:val="000000"/>
          <w:sz w:val="21"/>
          <w:szCs w:val="21"/>
        </w:rPr>
        <w:t>965042070@qq.com</w:t>
      </w:r>
    </w:p>
    <w:p w14:paraId="0A17EEAE" w14:textId="77777777" w:rsidR="009F4936" w:rsidRDefault="009F4936">
      <w:pPr>
        <w:widowControl/>
        <w:spacing w:after="0" w:line="240" w:lineRule="auto"/>
        <w:rPr>
          <w:rFonts w:ascii="宋体" w:eastAsia="宋体" w:hAnsi="宋体" w:cs="宋体"/>
          <w:b/>
          <w:bCs/>
          <w:color w:val="000000" w:themeColor="text1"/>
          <w:kern w:val="44"/>
          <w:sz w:val="32"/>
          <w:szCs w:val="32"/>
          <w:lang w:eastAsia="zh-CN"/>
        </w:rPr>
      </w:pPr>
      <w:bookmarkStart w:id="8" w:name="_Toc9319"/>
      <w:r>
        <w:rPr>
          <w:rFonts w:ascii="宋体" w:eastAsia="宋体" w:hAnsi="宋体" w:cs="宋体"/>
          <w:color w:val="000000" w:themeColor="text1"/>
          <w:sz w:val="32"/>
          <w:szCs w:val="32"/>
          <w:lang w:eastAsia="zh-CN"/>
        </w:rPr>
        <w:br w:type="page"/>
      </w:r>
    </w:p>
    <w:p w14:paraId="59006471" w14:textId="5456340E" w:rsidR="00E03C85" w:rsidRDefault="00231519">
      <w:pPr>
        <w:pStyle w:val="1"/>
        <w:spacing w:line="360" w:lineRule="auto"/>
        <w:jc w:val="center"/>
        <w:rPr>
          <w:rFonts w:ascii="宋体" w:eastAsia="宋体" w:hAnsi="宋体" w:cs="宋体"/>
          <w:color w:val="000000" w:themeColor="text1"/>
          <w:sz w:val="32"/>
          <w:szCs w:val="32"/>
          <w:lang w:eastAsia="zh-CN"/>
        </w:rPr>
      </w:pPr>
      <w:r>
        <w:rPr>
          <w:rFonts w:ascii="宋体" w:eastAsia="宋体" w:hAnsi="宋体" w:cs="宋体" w:hint="eastAsia"/>
          <w:color w:val="000000" w:themeColor="text1"/>
          <w:sz w:val="32"/>
          <w:szCs w:val="32"/>
          <w:lang w:eastAsia="zh-CN"/>
        </w:rPr>
        <w:lastRenderedPageBreak/>
        <w:t>第二</w:t>
      </w:r>
      <w:r>
        <w:rPr>
          <w:rFonts w:ascii="宋体" w:eastAsia="宋体" w:hAnsi="宋体" w:cs="宋体" w:hint="eastAsia"/>
          <w:color w:val="000000" w:themeColor="text1"/>
          <w:spacing w:val="2"/>
          <w:sz w:val="32"/>
          <w:szCs w:val="32"/>
          <w:lang w:eastAsia="zh-CN"/>
        </w:rPr>
        <w:t>部</w:t>
      </w:r>
      <w:r>
        <w:rPr>
          <w:rFonts w:ascii="宋体" w:eastAsia="宋体" w:hAnsi="宋体" w:cs="宋体" w:hint="eastAsia"/>
          <w:color w:val="000000" w:themeColor="text1"/>
          <w:sz w:val="32"/>
          <w:szCs w:val="32"/>
          <w:lang w:eastAsia="zh-CN"/>
        </w:rPr>
        <w:t>分 竞争性磋商文件须</w:t>
      </w:r>
      <w:r>
        <w:rPr>
          <w:rFonts w:ascii="宋体" w:eastAsia="宋体" w:hAnsi="宋体" w:cs="宋体" w:hint="eastAsia"/>
          <w:color w:val="000000" w:themeColor="text1"/>
          <w:spacing w:val="2"/>
          <w:sz w:val="32"/>
          <w:szCs w:val="32"/>
          <w:lang w:eastAsia="zh-CN"/>
        </w:rPr>
        <w:t>知</w:t>
      </w:r>
      <w:r>
        <w:rPr>
          <w:rFonts w:ascii="宋体" w:eastAsia="宋体" w:hAnsi="宋体" w:cs="宋体" w:hint="eastAsia"/>
          <w:color w:val="000000" w:themeColor="text1"/>
          <w:sz w:val="32"/>
          <w:szCs w:val="32"/>
          <w:lang w:eastAsia="zh-CN"/>
        </w:rPr>
        <w:t>前附表</w:t>
      </w:r>
      <w:bookmarkEnd w:id="8"/>
    </w:p>
    <w:tbl>
      <w:tblPr>
        <w:tblW w:w="0" w:type="auto"/>
        <w:tblInd w:w="-267" w:type="dxa"/>
        <w:tblLayout w:type="fixed"/>
        <w:tblCellMar>
          <w:left w:w="0" w:type="dxa"/>
          <w:right w:w="0" w:type="dxa"/>
        </w:tblCellMar>
        <w:tblLook w:val="04A0" w:firstRow="1" w:lastRow="0" w:firstColumn="1" w:lastColumn="0" w:noHBand="0" w:noVBand="1"/>
      </w:tblPr>
      <w:tblGrid>
        <w:gridCol w:w="645"/>
        <w:gridCol w:w="1560"/>
        <w:gridCol w:w="7395"/>
      </w:tblGrid>
      <w:tr w:rsidR="00E03C85" w14:paraId="6179FD6A" w14:textId="77777777">
        <w:trPr>
          <w:trHeight w:hRule="exact" w:val="456"/>
        </w:trPr>
        <w:tc>
          <w:tcPr>
            <w:tcW w:w="645" w:type="dxa"/>
            <w:tcBorders>
              <w:top w:val="single" w:sz="4" w:space="0" w:color="000000"/>
              <w:left w:val="single" w:sz="4" w:space="0" w:color="000000"/>
              <w:bottom w:val="single" w:sz="4" w:space="0" w:color="000000"/>
              <w:right w:val="single" w:sz="4" w:space="0" w:color="000000"/>
            </w:tcBorders>
          </w:tcPr>
          <w:p w14:paraId="7F1A3517"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序号</w:t>
            </w:r>
            <w:proofErr w:type="spellEnd"/>
          </w:p>
        </w:tc>
        <w:tc>
          <w:tcPr>
            <w:tcW w:w="1560" w:type="dxa"/>
            <w:tcBorders>
              <w:top w:val="single" w:sz="4" w:space="0" w:color="000000"/>
              <w:left w:val="single" w:sz="4" w:space="0" w:color="000000"/>
              <w:bottom w:val="single" w:sz="4" w:space="0" w:color="000000"/>
              <w:right w:val="single" w:sz="4" w:space="0" w:color="000000"/>
            </w:tcBorders>
            <w:vAlign w:val="center"/>
          </w:tcPr>
          <w:p w14:paraId="2B739EBB"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条款名称</w:t>
            </w:r>
            <w:proofErr w:type="spellEnd"/>
          </w:p>
        </w:tc>
        <w:tc>
          <w:tcPr>
            <w:tcW w:w="7395" w:type="dxa"/>
            <w:tcBorders>
              <w:top w:val="single" w:sz="4" w:space="0" w:color="000000"/>
              <w:left w:val="single" w:sz="4" w:space="0" w:color="000000"/>
              <w:bottom w:val="single" w:sz="4" w:space="0" w:color="000000"/>
              <w:right w:val="single" w:sz="4" w:space="0" w:color="000000"/>
            </w:tcBorders>
          </w:tcPr>
          <w:p w14:paraId="0D9D2AA7"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编列内容</w:t>
            </w:r>
            <w:proofErr w:type="spellEnd"/>
          </w:p>
        </w:tc>
      </w:tr>
      <w:tr w:rsidR="00E03C85" w14:paraId="492C592D" w14:textId="77777777">
        <w:trPr>
          <w:trHeight w:val="865"/>
        </w:trPr>
        <w:tc>
          <w:tcPr>
            <w:tcW w:w="645" w:type="dxa"/>
            <w:tcBorders>
              <w:top w:val="single" w:sz="4" w:space="0" w:color="000000"/>
              <w:left w:val="single" w:sz="4" w:space="0" w:color="000000"/>
              <w:bottom w:val="single" w:sz="4" w:space="0" w:color="000000"/>
              <w:right w:val="single" w:sz="4" w:space="0" w:color="000000"/>
            </w:tcBorders>
            <w:vAlign w:val="center"/>
          </w:tcPr>
          <w:p w14:paraId="1FFBC6EB"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1</w:t>
            </w:r>
          </w:p>
        </w:tc>
        <w:tc>
          <w:tcPr>
            <w:tcW w:w="1560" w:type="dxa"/>
            <w:tcBorders>
              <w:top w:val="single" w:sz="4" w:space="0" w:color="000000"/>
              <w:left w:val="single" w:sz="4" w:space="0" w:color="000000"/>
              <w:bottom w:val="single" w:sz="4" w:space="0" w:color="000000"/>
              <w:right w:val="single" w:sz="4" w:space="0" w:color="000000"/>
            </w:tcBorders>
            <w:vAlign w:val="center"/>
          </w:tcPr>
          <w:p w14:paraId="190ADF12"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项目</w:t>
            </w:r>
            <w:proofErr w:type="spellStart"/>
            <w:r>
              <w:rPr>
                <w:rFonts w:ascii="宋体" w:eastAsia="宋体" w:hAnsi="宋体" w:cs="宋体" w:hint="eastAsia"/>
                <w:color w:val="000000" w:themeColor="text1"/>
                <w:kern w:val="2"/>
                <w:sz w:val="24"/>
                <w:szCs w:val="24"/>
              </w:rPr>
              <w:t>名称</w:t>
            </w:r>
            <w:proofErr w:type="spellEnd"/>
          </w:p>
        </w:tc>
        <w:tc>
          <w:tcPr>
            <w:tcW w:w="7395" w:type="dxa"/>
            <w:tcBorders>
              <w:top w:val="single" w:sz="4" w:space="0" w:color="000000"/>
              <w:left w:val="single" w:sz="4" w:space="0" w:color="000000"/>
              <w:bottom w:val="single" w:sz="4" w:space="0" w:color="000000"/>
              <w:right w:val="single" w:sz="4" w:space="0" w:color="000000"/>
            </w:tcBorders>
            <w:vAlign w:val="center"/>
          </w:tcPr>
          <w:p w14:paraId="511C63C5" w14:textId="57C30D04" w:rsidR="00E03C85" w:rsidRDefault="005E0256">
            <w:pPr>
              <w:ind w:firstLineChars="100" w:firstLine="2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金泽家园ABC区和金</w:t>
            </w:r>
            <w:proofErr w:type="gramStart"/>
            <w:r>
              <w:rPr>
                <w:rFonts w:ascii="宋体" w:eastAsia="宋体" w:hAnsi="宋体" w:cs="宋体" w:hint="eastAsia"/>
                <w:color w:val="000000" w:themeColor="text1"/>
                <w:kern w:val="2"/>
                <w:sz w:val="24"/>
                <w:szCs w:val="24"/>
                <w:lang w:eastAsia="zh-CN"/>
              </w:rPr>
              <w:t>盏嘉园</w:t>
            </w:r>
            <w:proofErr w:type="gramEnd"/>
            <w:r>
              <w:rPr>
                <w:rFonts w:ascii="宋体" w:eastAsia="宋体" w:hAnsi="宋体" w:cs="宋体" w:hint="eastAsia"/>
                <w:color w:val="000000" w:themeColor="text1"/>
                <w:kern w:val="2"/>
                <w:sz w:val="24"/>
                <w:szCs w:val="24"/>
                <w:lang w:eastAsia="zh-CN"/>
              </w:rPr>
              <w:t>ABCD区消防隐患治理工程</w:t>
            </w:r>
          </w:p>
        </w:tc>
      </w:tr>
      <w:tr w:rsidR="00E03C85" w14:paraId="6A89D254" w14:textId="77777777">
        <w:trPr>
          <w:trHeight w:val="419"/>
        </w:trPr>
        <w:tc>
          <w:tcPr>
            <w:tcW w:w="645" w:type="dxa"/>
            <w:tcBorders>
              <w:top w:val="single" w:sz="4" w:space="0" w:color="000000"/>
              <w:left w:val="single" w:sz="4" w:space="0" w:color="000000"/>
              <w:bottom w:val="single" w:sz="4" w:space="0" w:color="000000"/>
              <w:right w:val="single" w:sz="4" w:space="0" w:color="000000"/>
            </w:tcBorders>
            <w:vAlign w:val="center"/>
          </w:tcPr>
          <w:p w14:paraId="456600AB"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2</w:t>
            </w:r>
          </w:p>
        </w:tc>
        <w:tc>
          <w:tcPr>
            <w:tcW w:w="1560" w:type="dxa"/>
            <w:tcBorders>
              <w:top w:val="single" w:sz="4" w:space="0" w:color="000000"/>
              <w:left w:val="single" w:sz="4" w:space="0" w:color="000000"/>
              <w:bottom w:val="single" w:sz="4" w:space="0" w:color="000000"/>
              <w:right w:val="single" w:sz="4" w:space="0" w:color="000000"/>
            </w:tcBorders>
            <w:vAlign w:val="center"/>
          </w:tcPr>
          <w:p w14:paraId="75347A7B"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项目编号</w:t>
            </w:r>
            <w:proofErr w:type="spellEnd"/>
          </w:p>
        </w:tc>
        <w:tc>
          <w:tcPr>
            <w:tcW w:w="7395" w:type="dxa"/>
            <w:tcBorders>
              <w:top w:val="single" w:sz="4" w:space="0" w:color="000000"/>
              <w:left w:val="single" w:sz="4" w:space="0" w:color="000000"/>
              <w:bottom w:val="single" w:sz="4" w:space="0" w:color="000000"/>
              <w:right w:val="single" w:sz="4" w:space="0" w:color="000000"/>
            </w:tcBorders>
            <w:vAlign w:val="center"/>
          </w:tcPr>
          <w:p w14:paraId="794BC321" w14:textId="792D77A9" w:rsidR="00E03C85" w:rsidRDefault="005E0256">
            <w:pPr>
              <w:spacing w:line="360" w:lineRule="auto"/>
              <w:ind w:firstLineChars="100" w:firstLine="240"/>
              <w:rPr>
                <w:rFonts w:ascii="宋体" w:hAnsi="宋体" w:cs="宋体"/>
                <w:color w:val="000000" w:themeColor="text1"/>
                <w:kern w:val="2"/>
                <w:sz w:val="24"/>
                <w:szCs w:val="24"/>
                <w:lang w:eastAsia="zh-CN"/>
              </w:rPr>
            </w:pPr>
            <w:r>
              <w:rPr>
                <w:rFonts w:ascii="宋体" w:hAnsi="宋体" w:hint="eastAsia"/>
                <w:sz w:val="24"/>
                <w:szCs w:val="24"/>
                <w:lang w:eastAsia="zh-CN"/>
              </w:rPr>
              <w:t>11010524210200017646-XM001</w:t>
            </w:r>
          </w:p>
        </w:tc>
      </w:tr>
      <w:tr w:rsidR="00E03C85" w14:paraId="0D5739ED" w14:textId="77777777">
        <w:trPr>
          <w:trHeight w:val="315"/>
        </w:trPr>
        <w:tc>
          <w:tcPr>
            <w:tcW w:w="645" w:type="dxa"/>
            <w:tcBorders>
              <w:top w:val="single" w:sz="4" w:space="0" w:color="000000"/>
              <w:left w:val="single" w:sz="4" w:space="0" w:color="000000"/>
              <w:bottom w:val="single" w:sz="4" w:space="0" w:color="000000"/>
              <w:right w:val="single" w:sz="4" w:space="0" w:color="000000"/>
            </w:tcBorders>
            <w:vAlign w:val="center"/>
          </w:tcPr>
          <w:p w14:paraId="4456DEC5"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3</w:t>
            </w:r>
          </w:p>
        </w:tc>
        <w:tc>
          <w:tcPr>
            <w:tcW w:w="1560" w:type="dxa"/>
            <w:tcBorders>
              <w:top w:val="single" w:sz="4" w:space="0" w:color="000000"/>
              <w:left w:val="single" w:sz="4" w:space="0" w:color="000000"/>
              <w:bottom w:val="single" w:sz="4" w:space="0" w:color="000000"/>
              <w:right w:val="single" w:sz="4" w:space="0" w:color="000000"/>
            </w:tcBorders>
            <w:vAlign w:val="center"/>
          </w:tcPr>
          <w:p w14:paraId="53AD07E1"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采购人</w:t>
            </w:r>
          </w:p>
        </w:tc>
        <w:tc>
          <w:tcPr>
            <w:tcW w:w="7395" w:type="dxa"/>
            <w:tcBorders>
              <w:top w:val="single" w:sz="4" w:space="0" w:color="000000"/>
              <w:left w:val="single" w:sz="4" w:space="0" w:color="000000"/>
              <w:bottom w:val="single" w:sz="4" w:space="0" w:color="000000"/>
              <w:right w:val="single" w:sz="4" w:space="0" w:color="000000"/>
            </w:tcBorders>
            <w:vAlign w:val="center"/>
          </w:tcPr>
          <w:p w14:paraId="30141430" w14:textId="77777777" w:rsidR="00E03C85" w:rsidRDefault="00231519">
            <w:pPr>
              <w:ind w:firstLineChars="100" w:firstLine="240"/>
              <w:jc w:val="both"/>
              <w:rPr>
                <w:rFonts w:asciiTheme="minorEastAsia" w:hAnsiTheme="minorEastAsia" w:cs="宋体"/>
                <w:color w:val="000000" w:themeColor="text1"/>
                <w:kern w:val="2"/>
                <w:sz w:val="24"/>
                <w:szCs w:val="24"/>
                <w:lang w:eastAsia="zh-CN"/>
              </w:rPr>
            </w:pPr>
            <w:r>
              <w:rPr>
                <w:rFonts w:asciiTheme="minorEastAsia" w:hAnsiTheme="minorEastAsia" w:cs="宋体" w:hint="eastAsia"/>
                <w:color w:val="000000" w:themeColor="text1"/>
                <w:kern w:val="2"/>
                <w:sz w:val="24"/>
                <w:szCs w:val="24"/>
                <w:lang w:eastAsia="zh-CN"/>
              </w:rPr>
              <w:t>北京市朝阳区</w:t>
            </w:r>
            <w:proofErr w:type="gramStart"/>
            <w:r>
              <w:rPr>
                <w:rFonts w:asciiTheme="minorEastAsia" w:hAnsiTheme="minorEastAsia" w:cs="宋体" w:hint="eastAsia"/>
                <w:color w:val="000000" w:themeColor="text1"/>
                <w:kern w:val="2"/>
                <w:sz w:val="24"/>
                <w:szCs w:val="24"/>
                <w:lang w:eastAsia="zh-CN"/>
              </w:rPr>
              <w:t>金盏乡人民政府</w:t>
            </w:r>
            <w:proofErr w:type="gramEnd"/>
          </w:p>
        </w:tc>
      </w:tr>
      <w:tr w:rsidR="00E03C85" w14:paraId="78D1D47F"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6655ED52"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4</w:t>
            </w:r>
          </w:p>
        </w:tc>
        <w:tc>
          <w:tcPr>
            <w:tcW w:w="1560" w:type="dxa"/>
            <w:tcBorders>
              <w:top w:val="single" w:sz="4" w:space="0" w:color="000000"/>
              <w:left w:val="single" w:sz="4" w:space="0" w:color="000000"/>
              <w:bottom w:val="single" w:sz="4" w:space="0" w:color="000000"/>
              <w:right w:val="single" w:sz="4" w:space="0" w:color="000000"/>
            </w:tcBorders>
            <w:vAlign w:val="center"/>
          </w:tcPr>
          <w:p w14:paraId="097E53C9"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招标</w:t>
            </w:r>
            <w:proofErr w:type="spellStart"/>
            <w:r>
              <w:rPr>
                <w:rFonts w:ascii="宋体" w:eastAsia="宋体" w:hAnsi="宋体" w:cs="宋体" w:hint="eastAsia"/>
                <w:color w:val="000000" w:themeColor="text1"/>
                <w:kern w:val="2"/>
                <w:sz w:val="24"/>
                <w:szCs w:val="24"/>
              </w:rPr>
              <w:t>代理机构</w:t>
            </w:r>
            <w:proofErr w:type="spellEnd"/>
          </w:p>
        </w:tc>
        <w:tc>
          <w:tcPr>
            <w:tcW w:w="7395" w:type="dxa"/>
            <w:tcBorders>
              <w:top w:val="single" w:sz="4" w:space="0" w:color="000000"/>
              <w:left w:val="single" w:sz="4" w:space="0" w:color="000000"/>
              <w:bottom w:val="single" w:sz="4" w:space="0" w:color="000000"/>
              <w:right w:val="single" w:sz="4" w:space="0" w:color="000000"/>
            </w:tcBorders>
            <w:vAlign w:val="center"/>
          </w:tcPr>
          <w:p w14:paraId="4E60F633" w14:textId="77777777" w:rsidR="00E03C85" w:rsidRDefault="00231519">
            <w:pPr>
              <w:ind w:firstLineChars="100" w:firstLine="240"/>
              <w:jc w:val="both"/>
              <w:rPr>
                <w:rFonts w:asciiTheme="minorEastAsia" w:hAnsiTheme="minorEastAsia" w:cs="宋体"/>
                <w:color w:val="000000" w:themeColor="text1"/>
                <w:kern w:val="2"/>
                <w:sz w:val="24"/>
                <w:szCs w:val="24"/>
                <w:lang w:eastAsia="zh-CN"/>
              </w:rPr>
            </w:pPr>
            <w:r>
              <w:rPr>
                <w:rFonts w:asciiTheme="minorEastAsia" w:hAnsiTheme="minorEastAsia" w:cs="宋体" w:hint="eastAsia"/>
                <w:color w:val="000000" w:themeColor="text1"/>
                <w:kern w:val="2"/>
                <w:sz w:val="24"/>
                <w:szCs w:val="24"/>
                <w:lang w:eastAsia="zh-CN"/>
              </w:rPr>
              <w:t>北京鸣晟工程管理咨询有限公司</w:t>
            </w:r>
          </w:p>
        </w:tc>
      </w:tr>
      <w:tr w:rsidR="00E03C85" w14:paraId="74611D95"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24D20167"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5</w:t>
            </w:r>
          </w:p>
        </w:tc>
        <w:tc>
          <w:tcPr>
            <w:tcW w:w="1560" w:type="dxa"/>
            <w:tcBorders>
              <w:top w:val="single" w:sz="4" w:space="0" w:color="000000"/>
              <w:left w:val="single" w:sz="4" w:space="0" w:color="000000"/>
              <w:bottom w:val="single" w:sz="4" w:space="0" w:color="000000"/>
              <w:right w:val="single" w:sz="4" w:space="0" w:color="000000"/>
            </w:tcBorders>
            <w:vAlign w:val="center"/>
          </w:tcPr>
          <w:p w14:paraId="278C8A3C"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招标</w:t>
            </w:r>
            <w:proofErr w:type="spellStart"/>
            <w:r>
              <w:rPr>
                <w:rFonts w:ascii="宋体" w:eastAsia="宋体" w:hAnsi="宋体" w:cs="宋体" w:hint="eastAsia"/>
                <w:color w:val="000000" w:themeColor="text1"/>
                <w:kern w:val="2"/>
                <w:sz w:val="24"/>
                <w:szCs w:val="24"/>
              </w:rPr>
              <w:t>方式</w:t>
            </w:r>
            <w:proofErr w:type="spellEnd"/>
          </w:p>
        </w:tc>
        <w:tc>
          <w:tcPr>
            <w:tcW w:w="7395" w:type="dxa"/>
            <w:tcBorders>
              <w:top w:val="single" w:sz="4" w:space="0" w:color="000000"/>
              <w:left w:val="single" w:sz="4" w:space="0" w:color="000000"/>
              <w:bottom w:val="single" w:sz="4" w:space="0" w:color="000000"/>
              <w:right w:val="single" w:sz="4" w:space="0" w:color="000000"/>
            </w:tcBorders>
            <w:vAlign w:val="center"/>
          </w:tcPr>
          <w:p w14:paraId="559FF404" w14:textId="77777777" w:rsidR="00E03C85" w:rsidRDefault="00231519">
            <w:pPr>
              <w:ind w:firstLineChars="100" w:firstLine="240"/>
              <w:jc w:val="both"/>
              <w:rPr>
                <w:rFonts w:asciiTheme="minorEastAsia" w:hAnsiTheme="minorEastAsia" w:cs="宋体"/>
                <w:color w:val="000000" w:themeColor="text1"/>
                <w:kern w:val="2"/>
                <w:sz w:val="24"/>
                <w:szCs w:val="24"/>
                <w:lang w:eastAsia="zh-CN"/>
              </w:rPr>
            </w:pPr>
            <w:r>
              <w:rPr>
                <w:rFonts w:asciiTheme="minorEastAsia" w:hAnsiTheme="minorEastAsia" w:cs="宋体" w:hint="eastAsia"/>
                <w:color w:val="000000" w:themeColor="text1"/>
                <w:kern w:val="2"/>
                <w:sz w:val="24"/>
                <w:szCs w:val="24"/>
                <w:lang w:eastAsia="zh-CN"/>
              </w:rPr>
              <w:t>竞争性磋商</w:t>
            </w:r>
          </w:p>
        </w:tc>
      </w:tr>
      <w:tr w:rsidR="00E03C85" w14:paraId="542AFEDB" w14:textId="77777777">
        <w:trPr>
          <w:trHeight w:val="374"/>
        </w:trPr>
        <w:tc>
          <w:tcPr>
            <w:tcW w:w="645" w:type="dxa"/>
            <w:tcBorders>
              <w:top w:val="single" w:sz="4" w:space="0" w:color="000000"/>
              <w:left w:val="single" w:sz="4" w:space="0" w:color="000000"/>
              <w:bottom w:val="single" w:sz="4" w:space="0" w:color="000000"/>
              <w:right w:val="single" w:sz="4" w:space="0" w:color="000000"/>
            </w:tcBorders>
            <w:vAlign w:val="center"/>
          </w:tcPr>
          <w:p w14:paraId="4CB8DF0E"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6</w:t>
            </w:r>
          </w:p>
        </w:tc>
        <w:tc>
          <w:tcPr>
            <w:tcW w:w="1560" w:type="dxa"/>
            <w:tcBorders>
              <w:top w:val="single" w:sz="4" w:space="0" w:color="000000"/>
              <w:left w:val="single" w:sz="4" w:space="0" w:color="000000"/>
              <w:bottom w:val="single" w:sz="4" w:space="0" w:color="000000"/>
              <w:right w:val="single" w:sz="4" w:space="0" w:color="000000"/>
            </w:tcBorders>
            <w:vAlign w:val="center"/>
          </w:tcPr>
          <w:p w14:paraId="6B51F4B9" w14:textId="77777777" w:rsidR="00E03C85" w:rsidRDefault="00231519">
            <w:pPr>
              <w:spacing w:line="240" w:lineRule="auto"/>
              <w:ind w:firstLineChars="100" w:firstLine="2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资金来源</w:t>
            </w:r>
          </w:p>
        </w:tc>
        <w:tc>
          <w:tcPr>
            <w:tcW w:w="7395" w:type="dxa"/>
            <w:tcBorders>
              <w:top w:val="single" w:sz="4" w:space="0" w:color="000000"/>
              <w:left w:val="single" w:sz="4" w:space="0" w:color="000000"/>
              <w:bottom w:val="single" w:sz="4" w:space="0" w:color="000000"/>
              <w:right w:val="single" w:sz="4" w:space="0" w:color="000000"/>
            </w:tcBorders>
            <w:vAlign w:val="center"/>
          </w:tcPr>
          <w:p w14:paraId="422658D7" w14:textId="60FA2484" w:rsidR="00E03C85" w:rsidRDefault="003A1C42">
            <w:pPr>
              <w:ind w:firstLineChars="100" w:firstLine="240"/>
              <w:jc w:val="both"/>
              <w:rPr>
                <w:rFonts w:asciiTheme="minorEastAsia" w:hAnsiTheme="minorEastAsia" w:cs="宋体"/>
                <w:color w:val="000000" w:themeColor="text1"/>
                <w:kern w:val="2"/>
                <w:sz w:val="24"/>
                <w:szCs w:val="24"/>
                <w:lang w:eastAsia="zh-CN"/>
              </w:rPr>
            </w:pPr>
            <w:r>
              <w:rPr>
                <w:rFonts w:asciiTheme="minorEastAsia" w:hAnsiTheme="minorEastAsia" w:cs="宋体" w:hint="eastAsia"/>
                <w:color w:val="000000" w:themeColor="text1"/>
                <w:kern w:val="2"/>
                <w:sz w:val="24"/>
                <w:szCs w:val="24"/>
                <w:lang w:eastAsia="zh-CN"/>
              </w:rPr>
              <w:t>财政资金</w:t>
            </w:r>
          </w:p>
        </w:tc>
      </w:tr>
      <w:tr w:rsidR="00E03C85" w14:paraId="3DDF33E4"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107FEDBB"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7</w:t>
            </w:r>
          </w:p>
        </w:tc>
        <w:tc>
          <w:tcPr>
            <w:tcW w:w="1560" w:type="dxa"/>
            <w:tcBorders>
              <w:top w:val="single" w:sz="4" w:space="0" w:color="000000"/>
              <w:left w:val="single" w:sz="4" w:space="0" w:color="000000"/>
              <w:bottom w:val="single" w:sz="4" w:space="0" w:color="000000"/>
              <w:right w:val="single" w:sz="4" w:space="0" w:color="000000"/>
            </w:tcBorders>
            <w:vAlign w:val="center"/>
          </w:tcPr>
          <w:p w14:paraId="16CFCE11"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最高限价</w:t>
            </w:r>
          </w:p>
        </w:tc>
        <w:tc>
          <w:tcPr>
            <w:tcW w:w="7395" w:type="dxa"/>
            <w:tcBorders>
              <w:top w:val="single" w:sz="4" w:space="0" w:color="000000"/>
              <w:left w:val="single" w:sz="4" w:space="0" w:color="000000"/>
              <w:bottom w:val="single" w:sz="4" w:space="0" w:color="000000"/>
              <w:right w:val="single" w:sz="4" w:space="0" w:color="000000"/>
            </w:tcBorders>
            <w:vAlign w:val="center"/>
          </w:tcPr>
          <w:p w14:paraId="3D211F51" w14:textId="29CA2A99" w:rsidR="00E03C85" w:rsidRDefault="00231519">
            <w:pPr>
              <w:ind w:firstLineChars="100" w:firstLine="240"/>
              <w:jc w:val="both"/>
              <w:rPr>
                <w:rFonts w:asciiTheme="minorEastAsia" w:hAnsiTheme="minorEastAsia" w:cs="宋体"/>
                <w:color w:val="000000" w:themeColor="text1"/>
                <w:kern w:val="2"/>
                <w:sz w:val="24"/>
                <w:szCs w:val="24"/>
                <w:lang w:eastAsia="zh-CN"/>
              </w:rPr>
            </w:pPr>
            <w:r>
              <w:rPr>
                <w:rFonts w:asciiTheme="minorEastAsia" w:hAnsiTheme="minorEastAsia" w:cs="宋体" w:hint="eastAsia"/>
                <w:color w:val="000000" w:themeColor="text1"/>
                <w:kern w:val="2"/>
                <w:sz w:val="24"/>
                <w:szCs w:val="24"/>
                <w:lang w:eastAsia="zh-CN"/>
              </w:rPr>
              <w:t>本次磋商最高限价：</w:t>
            </w:r>
            <w:r w:rsidR="00BD082D" w:rsidRPr="00BD082D">
              <w:rPr>
                <w:rFonts w:ascii="宋体" w:eastAsia="宋体" w:hAnsi="宋体"/>
                <w:sz w:val="21"/>
                <w:szCs w:val="21"/>
                <w:u w:val="single"/>
                <w:lang w:eastAsia="zh-CN"/>
              </w:rPr>
              <w:t>2412602.57</w:t>
            </w:r>
            <w:r>
              <w:rPr>
                <w:rFonts w:asciiTheme="minorEastAsia" w:hAnsiTheme="minorEastAsia" w:cs="宋体" w:hint="eastAsia"/>
                <w:color w:val="000000" w:themeColor="text1"/>
                <w:kern w:val="2"/>
                <w:sz w:val="24"/>
                <w:szCs w:val="24"/>
                <w:lang w:eastAsia="zh-CN"/>
              </w:rPr>
              <w:t>元</w:t>
            </w:r>
          </w:p>
          <w:p w14:paraId="3ABB48A8" w14:textId="77777777" w:rsidR="00E03C85" w:rsidRDefault="00231519">
            <w:pPr>
              <w:jc w:val="both"/>
              <w:rPr>
                <w:rFonts w:asciiTheme="minorEastAsia" w:hAnsiTheme="minorEastAsia" w:cs="宋体"/>
                <w:color w:val="000000" w:themeColor="text1"/>
                <w:kern w:val="2"/>
                <w:sz w:val="24"/>
                <w:szCs w:val="24"/>
                <w:lang w:eastAsia="zh-CN"/>
              </w:rPr>
            </w:pPr>
            <w:r>
              <w:rPr>
                <w:rFonts w:asciiTheme="minorEastAsia" w:hAnsiTheme="minorEastAsia" w:cs="宋体" w:hint="eastAsia"/>
                <w:color w:val="000000" w:themeColor="text1"/>
                <w:kern w:val="2"/>
                <w:sz w:val="24"/>
                <w:szCs w:val="24"/>
                <w:lang w:eastAsia="zh-CN"/>
              </w:rPr>
              <w:t>（超过</w:t>
            </w:r>
            <w:proofErr w:type="gramStart"/>
            <w:r>
              <w:rPr>
                <w:rFonts w:asciiTheme="minorEastAsia" w:hAnsiTheme="minorEastAsia" w:cs="宋体" w:hint="eastAsia"/>
                <w:color w:val="000000" w:themeColor="text1"/>
                <w:kern w:val="2"/>
                <w:sz w:val="24"/>
                <w:szCs w:val="24"/>
                <w:lang w:eastAsia="zh-CN"/>
              </w:rPr>
              <w:t>此最高</w:t>
            </w:r>
            <w:proofErr w:type="gramEnd"/>
            <w:r>
              <w:rPr>
                <w:rFonts w:asciiTheme="minorEastAsia" w:hAnsiTheme="minorEastAsia" w:cs="宋体" w:hint="eastAsia"/>
                <w:color w:val="000000" w:themeColor="text1"/>
                <w:kern w:val="2"/>
                <w:sz w:val="24"/>
                <w:szCs w:val="24"/>
                <w:lang w:eastAsia="zh-CN"/>
              </w:rPr>
              <w:t>限价作为无效标处理）。</w:t>
            </w:r>
          </w:p>
        </w:tc>
      </w:tr>
      <w:tr w:rsidR="00E03C85" w14:paraId="5EDDA97A" w14:textId="77777777">
        <w:trPr>
          <w:trHeight w:val="374"/>
        </w:trPr>
        <w:tc>
          <w:tcPr>
            <w:tcW w:w="645" w:type="dxa"/>
            <w:tcBorders>
              <w:top w:val="single" w:sz="4" w:space="0" w:color="000000"/>
              <w:left w:val="single" w:sz="4" w:space="0" w:color="000000"/>
              <w:bottom w:val="single" w:sz="4" w:space="0" w:color="000000"/>
              <w:right w:val="single" w:sz="4" w:space="0" w:color="000000"/>
            </w:tcBorders>
            <w:vAlign w:val="center"/>
          </w:tcPr>
          <w:p w14:paraId="36D68A05"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8</w:t>
            </w:r>
          </w:p>
        </w:tc>
        <w:tc>
          <w:tcPr>
            <w:tcW w:w="1560" w:type="dxa"/>
            <w:tcBorders>
              <w:top w:val="single" w:sz="4" w:space="0" w:color="000000"/>
              <w:left w:val="single" w:sz="4" w:space="0" w:color="000000"/>
              <w:bottom w:val="single" w:sz="4" w:space="0" w:color="000000"/>
              <w:right w:val="single" w:sz="4" w:space="0" w:color="000000"/>
            </w:tcBorders>
            <w:vAlign w:val="center"/>
          </w:tcPr>
          <w:p w14:paraId="5F79B3A3" w14:textId="77777777" w:rsidR="00E03C85" w:rsidRDefault="00231519">
            <w:pPr>
              <w:jc w:val="center"/>
              <w:rPr>
                <w:rFonts w:ascii="宋体" w:eastAsia="宋体" w:hAnsi="宋体" w:cs="宋体"/>
                <w:color w:val="000000" w:themeColor="text1"/>
                <w:kern w:val="2"/>
                <w:sz w:val="24"/>
                <w:szCs w:val="24"/>
                <w:lang w:eastAsia="zh-CN"/>
              </w:rPr>
            </w:pPr>
            <w:proofErr w:type="spellStart"/>
            <w:r>
              <w:rPr>
                <w:rFonts w:ascii="宋体" w:eastAsia="宋体" w:hAnsi="宋体" w:cs="宋体" w:hint="eastAsia"/>
                <w:color w:val="000000" w:themeColor="text1"/>
                <w:kern w:val="2"/>
                <w:sz w:val="24"/>
                <w:szCs w:val="24"/>
              </w:rPr>
              <w:t>评分办法</w:t>
            </w:r>
            <w:proofErr w:type="spellEnd"/>
          </w:p>
        </w:tc>
        <w:tc>
          <w:tcPr>
            <w:tcW w:w="7395" w:type="dxa"/>
            <w:tcBorders>
              <w:top w:val="single" w:sz="4" w:space="0" w:color="000000"/>
              <w:left w:val="single" w:sz="4" w:space="0" w:color="000000"/>
              <w:bottom w:val="single" w:sz="4" w:space="0" w:color="000000"/>
              <w:right w:val="single" w:sz="4" w:space="0" w:color="000000"/>
            </w:tcBorders>
            <w:vAlign w:val="center"/>
          </w:tcPr>
          <w:p w14:paraId="5AED5B8A" w14:textId="77777777" w:rsidR="00E03C85" w:rsidRDefault="00231519">
            <w:pPr>
              <w:ind w:firstLineChars="100" w:firstLine="240"/>
              <w:jc w:val="both"/>
              <w:rPr>
                <w:rFonts w:ascii="宋体" w:eastAsia="宋体" w:hAnsi="宋体" w:cs="宋体"/>
                <w:color w:val="000000" w:themeColor="text1"/>
                <w:kern w:val="2"/>
                <w:sz w:val="24"/>
                <w:szCs w:val="24"/>
                <w:lang w:eastAsia="zh-CN"/>
              </w:rPr>
            </w:pPr>
            <w:proofErr w:type="spellStart"/>
            <w:r>
              <w:rPr>
                <w:rFonts w:ascii="宋体" w:eastAsia="宋体" w:hAnsi="宋体" w:cs="宋体" w:hint="eastAsia"/>
                <w:color w:val="000000" w:themeColor="text1"/>
                <w:kern w:val="2"/>
                <w:sz w:val="24"/>
                <w:szCs w:val="24"/>
              </w:rPr>
              <w:t>综合评分法</w:t>
            </w:r>
            <w:proofErr w:type="spellEnd"/>
          </w:p>
        </w:tc>
      </w:tr>
      <w:tr w:rsidR="00E03C85" w14:paraId="53CA8B20" w14:textId="77777777">
        <w:trPr>
          <w:trHeight w:val="1018"/>
        </w:trPr>
        <w:tc>
          <w:tcPr>
            <w:tcW w:w="645" w:type="dxa"/>
            <w:tcBorders>
              <w:top w:val="single" w:sz="4" w:space="0" w:color="000000"/>
              <w:left w:val="single" w:sz="4" w:space="0" w:color="000000"/>
              <w:bottom w:val="single" w:sz="4" w:space="0" w:color="000000"/>
              <w:right w:val="single" w:sz="4" w:space="0" w:color="000000"/>
            </w:tcBorders>
            <w:vAlign w:val="center"/>
          </w:tcPr>
          <w:p w14:paraId="78BBA02F"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9</w:t>
            </w:r>
          </w:p>
        </w:tc>
        <w:tc>
          <w:tcPr>
            <w:tcW w:w="1560" w:type="dxa"/>
            <w:tcBorders>
              <w:top w:val="single" w:sz="4" w:space="0" w:color="000000"/>
              <w:left w:val="single" w:sz="4" w:space="0" w:color="000000"/>
              <w:bottom w:val="single" w:sz="4" w:space="0" w:color="000000"/>
              <w:right w:val="single" w:sz="4" w:space="0" w:color="000000"/>
            </w:tcBorders>
            <w:vAlign w:val="center"/>
          </w:tcPr>
          <w:p w14:paraId="50FD165F"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招标范围</w:t>
            </w:r>
          </w:p>
        </w:tc>
        <w:tc>
          <w:tcPr>
            <w:tcW w:w="7395" w:type="dxa"/>
            <w:tcBorders>
              <w:top w:val="single" w:sz="4" w:space="0" w:color="000000"/>
              <w:left w:val="single" w:sz="4" w:space="0" w:color="000000"/>
              <w:bottom w:val="single" w:sz="4" w:space="0" w:color="000000"/>
              <w:right w:val="single" w:sz="4" w:space="0" w:color="000000"/>
            </w:tcBorders>
            <w:vAlign w:val="center"/>
          </w:tcPr>
          <w:p w14:paraId="1850188D" w14:textId="44BB2944" w:rsidR="00E03C85" w:rsidRDefault="00F157FA">
            <w:pPr>
              <w:spacing w:line="240" w:lineRule="auto"/>
              <w:jc w:val="both"/>
              <w:rPr>
                <w:rFonts w:asciiTheme="majorEastAsia" w:eastAsiaTheme="majorEastAsia" w:hAnsiTheme="majorEastAsia"/>
                <w:color w:val="000000" w:themeColor="text1"/>
                <w:kern w:val="2"/>
                <w:sz w:val="24"/>
                <w:szCs w:val="24"/>
                <w:lang w:eastAsia="zh-CN"/>
              </w:rPr>
            </w:pPr>
            <w:r>
              <w:rPr>
                <w:rFonts w:asciiTheme="majorEastAsia" w:eastAsiaTheme="majorEastAsia" w:hAnsiTheme="majorEastAsia" w:hint="eastAsia"/>
                <w:color w:val="000000" w:themeColor="text1"/>
                <w:kern w:val="2"/>
                <w:sz w:val="24"/>
                <w:szCs w:val="24"/>
                <w:lang w:eastAsia="zh-CN"/>
              </w:rPr>
              <w:t>工程量清单范围内全部内容</w:t>
            </w:r>
            <w:r w:rsidR="00231519">
              <w:rPr>
                <w:rFonts w:asciiTheme="majorEastAsia" w:eastAsiaTheme="majorEastAsia" w:hAnsiTheme="majorEastAsia" w:hint="eastAsia"/>
                <w:color w:val="000000" w:themeColor="text1"/>
                <w:kern w:val="2"/>
                <w:sz w:val="24"/>
                <w:szCs w:val="24"/>
                <w:lang w:eastAsia="zh-CN"/>
              </w:rPr>
              <w:t>。</w:t>
            </w:r>
          </w:p>
        </w:tc>
      </w:tr>
      <w:tr w:rsidR="00E03C85" w14:paraId="6926E6F1"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1C48236B"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1</w:t>
            </w:r>
            <w:r>
              <w:rPr>
                <w:rFonts w:ascii="宋体" w:eastAsia="宋体" w:hAnsi="宋体" w:cs="宋体" w:hint="eastAsia"/>
                <w:color w:val="000000" w:themeColor="text1"/>
                <w:kern w:val="2"/>
                <w:sz w:val="24"/>
                <w:szCs w:val="24"/>
                <w:lang w:eastAsia="zh-CN"/>
              </w:rPr>
              <w:t>0</w:t>
            </w:r>
          </w:p>
        </w:tc>
        <w:tc>
          <w:tcPr>
            <w:tcW w:w="1560" w:type="dxa"/>
            <w:tcBorders>
              <w:top w:val="single" w:sz="4" w:space="0" w:color="000000"/>
              <w:left w:val="single" w:sz="4" w:space="0" w:color="000000"/>
              <w:bottom w:val="single" w:sz="4" w:space="0" w:color="000000"/>
              <w:right w:val="single" w:sz="4" w:space="0" w:color="000000"/>
            </w:tcBorders>
            <w:vAlign w:val="center"/>
          </w:tcPr>
          <w:p w14:paraId="16837CB7"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投标人</w:t>
            </w:r>
            <w:proofErr w:type="spellStart"/>
            <w:r>
              <w:rPr>
                <w:rFonts w:ascii="宋体" w:eastAsia="宋体" w:hAnsi="宋体" w:cs="宋体" w:hint="eastAsia"/>
                <w:color w:val="000000" w:themeColor="text1"/>
                <w:kern w:val="2"/>
                <w:sz w:val="24"/>
                <w:szCs w:val="24"/>
              </w:rPr>
              <w:t>资格</w:t>
            </w:r>
            <w:proofErr w:type="spellEnd"/>
          </w:p>
          <w:p w14:paraId="4D543ED6" w14:textId="77777777" w:rsidR="00E03C85" w:rsidRDefault="00231519">
            <w:pPr>
              <w:jc w:val="center"/>
              <w:rPr>
                <w:rFonts w:ascii="宋体" w:eastAsia="宋体" w:hAnsi="宋体" w:cs="宋体"/>
                <w:color w:val="000000" w:themeColor="text1"/>
                <w:kern w:val="2"/>
                <w:sz w:val="24"/>
                <w:szCs w:val="24"/>
                <w:lang w:eastAsia="zh-CN"/>
              </w:rPr>
            </w:pPr>
            <w:proofErr w:type="spellStart"/>
            <w:r>
              <w:rPr>
                <w:rFonts w:ascii="宋体" w:eastAsia="宋体" w:hAnsi="宋体" w:cs="宋体" w:hint="eastAsia"/>
                <w:color w:val="000000" w:themeColor="text1"/>
                <w:kern w:val="2"/>
                <w:sz w:val="24"/>
                <w:szCs w:val="24"/>
              </w:rPr>
              <w:t>条件</w:t>
            </w:r>
            <w:proofErr w:type="spellEnd"/>
          </w:p>
        </w:tc>
        <w:tc>
          <w:tcPr>
            <w:tcW w:w="7395" w:type="dxa"/>
            <w:tcBorders>
              <w:top w:val="single" w:sz="4" w:space="0" w:color="000000"/>
              <w:left w:val="single" w:sz="4" w:space="0" w:color="000000"/>
              <w:bottom w:val="single" w:sz="4" w:space="0" w:color="000000"/>
              <w:right w:val="single" w:sz="4" w:space="0" w:color="000000"/>
            </w:tcBorders>
          </w:tcPr>
          <w:p w14:paraId="33FB8716" w14:textId="77777777" w:rsidR="00E03C85" w:rsidRDefault="00231519">
            <w:pPr>
              <w:numPr>
                <w:ilvl w:val="0"/>
                <w:numId w:val="1"/>
              </w:numPr>
              <w:spacing w:line="440" w:lineRule="exact"/>
              <w:ind w:leftChars="82" w:left="180"/>
              <w:rPr>
                <w:rFonts w:asciiTheme="majorEastAsia" w:eastAsiaTheme="majorEastAsia" w:hAnsiTheme="majorEastAsia"/>
                <w:color w:val="000000" w:themeColor="text1"/>
                <w:kern w:val="2"/>
                <w:sz w:val="24"/>
                <w:szCs w:val="24"/>
                <w:lang w:eastAsia="zh-CN"/>
              </w:rPr>
            </w:pPr>
            <w:r>
              <w:rPr>
                <w:rFonts w:asciiTheme="majorEastAsia" w:eastAsiaTheme="majorEastAsia" w:hAnsiTheme="majorEastAsia" w:hint="eastAsia"/>
                <w:color w:val="000000" w:themeColor="text1"/>
                <w:kern w:val="2"/>
                <w:sz w:val="24"/>
                <w:szCs w:val="24"/>
                <w:lang w:eastAsia="zh-CN"/>
              </w:rPr>
              <w:t>符合《中华人民共和国政府采购法》第二十二条规定；</w:t>
            </w:r>
          </w:p>
          <w:p w14:paraId="537A2DAF" w14:textId="77777777" w:rsidR="00E03C85" w:rsidRDefault="00231519">
            <w:pPr>
              <w:numPr>
                <w:ilvl w:val="0"/>
                <w:numId w:val="1"/>
              </w:numPr>
              <w:spacing w:line="440" w:lineRule="exact"/>
              <w:ind w:leftChars="82" w:left="180"/>
              <w:rPr>
                <w:rFonts w:asciiTheme="majorEastAsia" w:eastAsiaTheme="majorEastAsia" w:hAnsiTheme="majorEastAsia"/>
                <w:color w:val="000000" w:themeColor="text1"/>
                <w:kern w:val="2"/>
                <w:sz w:val="24"/>
                <w:szCs w:val="24"/>
              </w:rPr>
            </w:pPr>
            <w:r>
              <w:rPr>
                <w:rFonts w:asciiTheme="majorEastAsia" w:eastAsiaTheme="majorEastAsia" w:hAnsiTheme="majorEastAsia" w:hint="eastAsia"/>
                <w:color w:val="000000" w:themeColor="text1"/>
                <w:kern w:val="2"/>
                <w:lang w:eastAsia="zh-CN"/>
              </w:rPr>
              <w:t xml:space="preserve"> </w:t>
            </w:r>
            <w:proofErr w:type="gramStart"/>
            <w:r>
              <w:rPr>
                <w:rFonts w:asciiTheme="majorEastAsia" w:eastAsiaTheme="majorEastAsia" w:hAnsiTheme="majorEastAsia" w:hint="eastAsia"/>
                <w:color w:val="000000" w:themeColor="text1"/>
                <w:kern w:val="2"/>
                <w:sz w:val="24"/>
                <w:szCs w:val="24"/>
              </w:rPr>
              <w:t>在“</w:t>
            </w:r>
            <w:proofErr w:type="gramEnd"/>
            <w:r>
              <w:rPr>
                <w:rFonts w:asciiTheme="majorEastAsia" w:eastAsiaTheme="majorEastAsia" w:hAnsiTheme="majorEastAsia" w:hint="eastAsia"/>
                <w:color w:val="000000" w:themeColor="text1"/>
                <w:kern w:val="2"/>
                <w:sz w:val="24"/>
                <w:szCs w:val="24"/>
              </w:rPr>
              <w:t>信用中国”（http://www.creditchina.gov.cn/）中列入失信被执行人、重大税收违法失信主体及在“中国政府采购网”（http://www.ccgp.gov.cn/）网站</w:t>
            </w:r>
            <w:r>
              <w:rPr>
                <w:rFonts w:asciiTheme="majorEastAsia" w:eastAsiaTheme="majorEastAsia" w:hAnsiTheme="majorEastAsia" w:hint="eastAsia"/>
                <w:smallCaps/>
                <w:color w:val="000000" w:themeColor="text1"/>
                <w:kern w:val="2"/>
                <w:sz w:val="24"/>
                <w:szCs w:val="24"/>
              </w:rPr>
              <w:t>中列入政府采购严重违法失信行为记录名单的，没有资格参加本项目的采购活动。</w:t>
            </w:r>
          </w:p>
          <w:p w14:paraId="1137727C" w14:textId="77777777" w:rsidR="00E03C85" w:rsidRDefault="00231519">
            <w:pPr>
              <w:spacing w:line="440" w:lineRule="exact"/>
              <w:ind w:leftChars="82" w:left="180"/>
              <w:rPr>
                <w:rFonts w:asciiTheme="majorEastAsia" w:eastAsiaTheme="majorEastAsia" w:hAnsiTheme="majorEastAsia"/>
                <w:color w:val="000000" w:themeColor="text1"/>
                <w:kern w:val="2"/>
                <w:sz w:val="24"/>
                <w:szCs w:val="24"/>
                <w:lang w:eastAsia="zh-CN"/>
              </w:rPr>
            </w:pPr>
            <w:r>
              <w:rPr>
                <w:rFonts w:asciiTheme="majorEastAsia" w:eastAsiaTheme="majorEastAsia" w:hAnsiTheme="majorEastAsia" w:hint="eastAsia"/>
                <w:color w:val="000000" w:themeColor="text1"/>
                <w:kern w:val="2"/>
                <w:sz w:val="24"/>
                <w:szCs w:val="24"/>
                <w:lang w:eastAsia="zh-CN"/>
              </w:rPr>
              <w:t>3、单位负责人为同一人或者存在直接控股、管理关系的不同投标人，不得参加同一合同项下的招标活动。</w:t>
            </w:r>
          </w:p>
          <w:p w14:paraId="172FC5B5" w14:textId="77777777" w:rsidR="00E03C85" w:rsidRDefault="00231519">
            <w:pPr>
              <w:spacing w:line="440" w:lineRule="exact"/>
              <w:ind w:leftChars="82" w:left="180"/>
              <w:rPr>
                <w:rFonts w:asciiTheme="majorEastAsia" w:eastAsiaTheme="majorEastAsia" w:hAnsiTheme="majorEastAsia"/>
                <w:color w:val="000000" w:themeColor="text1"/>
                <w:kern w:val="2"/>
                <w:sz w:val="24"/>
                <w:szCs w:val="24"/>
                <w:lang w:eastAsia="zh-CN"/>
              </w:rPr>
            </w:pPr>
            <w:r>
              <w:rPr>
                <w:rFonts w:asciiTheme="majorEastAsia" w:eastAsiaTheme="majorEastAsia" w:hAnsiTheme="majorEastAsia" w:hint="eastAsia"/>
                <w:color w:val="000000" w:themeColor="text1"/>
                <w:kern w:val="2"/>
                <w:sz w:val="24"/>
                <w:szCs w:val="24"/>
                <w:lang w:eastAsia="zh-CN"/>
              </w:rPr>
              <w:t>4、为招标项目提供整体设计、规范编制或者项目管理、监理等服务的投标人，不得再参加该招标项目的其他招标活动。</w:t>
            </w:r>
          </w:p>
          <w:p w14:paraId="1EC06F3F" w14:textId="271F52EB" w:rsidR="00E03C85" w:rsidRDefault="00231519">
            <w:pPr>
              <w:spacing w:line="440" w:lineRule="exact"/>
              <w:ind w:leftChars="82" w:left="180"/>
              <w:rPr>
                <w:rFonts w:asciiTheme="majorEastAsia" w:eastAsiaTheme="majorEastAsia" w:hAnsiTheme="majorEastAsia" w:cs="宋体"/>
                <w:color w:val="000000" w:themeColor="text1"/>
                <w:kern w:val="2"/>
                <w:sz w:val="24"/>
                <w:szCs w:val="24"/>
                <w:lang w:eastAsia="zh-CN"/>
              </w:rPr>
            </w:pPr>
            <w:r>
              <w:rPr>
                <w:rFonts w:asciiTheme="majorEastAsia" w:eastAsiaTheme="majorEastAsia" w:hAnsiTheme="majorEastAsia" w:cs="宋体" w:hint="eastAsia"/>
                <w:color w:val="000000" w:themeColor="text1"/>
                <w:kern w:val="2"/>
                <w:sz w:val="24"/>
                <w:szCs w:val="24"/>
                <w:lang w:eastAsia="zh-CN"/>
              </w:rPr>
              <w:t>5、本项目专门面向中小企业。</w:t>
            </w:r>
          </w:p>
          <w:p w14:paraId="57788A18" w14:textId="77777777" w:rsidR="00E03C85" w:rsidRDefault="00231519">
            <w:pPr>
              <w:spacing w:line="440" w:lineRule="exact"/>
              <w:ind w:leftChars="82" w:left="180"/>
              <w:rPr>
                <w:rFonts w:asciiTheme="majorEastAsia" w:eastAsiaTheme="majorEastAsia" w:hAnsiTheme="majorEastAsia" w:cs="宋体"/>
                <w:color w:val="000000" w:themeColor="text1"/>
                <w:kern w:val="2"/>
                <w:sz w:val="24"/>
                <w:szCs w:val="24"/>
                <w:lang w:eastAsia="zh-CN"/>
              </w:rPr>
            </w:pPr>
            <w:r>
              <w:rPr>
                <w:rFonts w:asciiTheme="majorEastAsia" w:eastAsiaTheme="majorEastAsia" w:hAnsiTheme="majorEastAsia" w:cs="宋体" w:hint="eastAsia"/>
                <w:color w:val="000000" w:themeColor="text1"/>
                <w:kern w:val="2"/>
                <w:sz w:val="24"/>
                <w:szCs w:val="24"/>
                <w:lang w:eastAsia="zh-CN"/>
              </w:rPr>
              <w:t>6、其他特定资格要求：</w:t>
            </w:r>
          </w:p>
          <w:p w14:paraId="46569C20" w14:textId="0C0C561E" w:rsidR="00E03C85" w:rsidRDefault="00231519">
            <w:pPr>
              <w:spacing w:line="440" w:lineRule="exact"/>
              <w:ind w:leftChars="82" w:left="180" w:firstLineChars="75" w:firstLine="180"/>
              <w:rPr>
                <w:rFonts w:asciiTheme="majorEastAsia" w:eastAsiaTheme="majorEastAsia" w:hAnsiTheme="majorEastAsia" w:cs="宋体"/>
                <w:color w:val="000000" w:themeColor="text1"/>
                <w:kern w:val="2"/>
                <w:sz w:val="24"/>
                <w:szCs w:val="24"/>
                <w:lang w:eastAsia="zh-CN"/>
              </w:rPr>
            </w:pPr>
            <w:r>
              <w:rPr>
                <w:rFonts w:asciiTheme="majorEastAsia" w:eastAsiaTheme="majorEastAsia" w:hAnsiTheme="majorEastAsia" w:cs="宋体" w:hint="eastAsia"/>
                <w:color w:val="000000" w:themeColor="text1"/>
                <w:kern w:val="2"/>
                <w:sz w:val="24"/>
                <w:szCs w:val="24"/>
                <w:lang w:eastAsia="zh-CN"/>
              </w:rPr>
              <w:lastRenderedPageBreak/>
              <w:t>6.1 投标人具备</w:t>
            </w:r>
            <w:r w:rsidR="00600BE5">
              <w:rPr>
                <w:rFonts w:asciiTheme="majorEastAsia" w:eastAsiaTheme="majorEastAsia" w:hAnsiTheme="majorEastAsia" w:cs="宋体" w:hint="eastAsia"/>
                <w:color w:val="000000" w:themeColor="text1"/>
                <w:kern w:val="2"/>
                <w:sz w:val="24"/>
                <w:szCs w:val="24"/>
                <w:lang w:eastAsia="zh-CN"/>
              </w:rPr>
              <w:t>消防设施工程专业承包</w:t>
            </w:r>
            <w:r w:rsidR="008E6144">
              <w:rPr>
                <w:rFonts w:asciiTheme="majorEastAsia" w:eastAsiaTheme="majorEastAsia" w:hAnsiTheme="majorEastAsia" w:cs="宋体" w:hint="eastAsia"/>
                <w:color w:val="000000" w:themeColor="text1"/>
                <w:kern w:val="2"/>
                <w:sz w:val="24"/>
                <w:szCs w:val="24"/>
                <w:lang w:eastAsia="zh-CN"/>
              </w:rPr>
              <w:t>二</w:t>
            </w:r>
            <w:r w:rsidR="00600BE5">
              <w:rPr>
                <w:rFonts w:asciiTheme="majorEastAsia" w:eastAsiaTheme="majorEastAsia" w:hAnsiTheme="majorEastAsia" w:cs="宋体" w:hint="eastAsia"/>
                <w:color w:val="000000" w:themeColor="text1"/>
                <w:kern w:val="2"/>
                <w:sz w:val="24"/>
                <w:szCs w:val="24"/>
                <w:lang w:eastAsia="zh-CN"/>
              </w:rPr>
              <w:t>级（含）以上资质</w:t>
            </w:r>
            <w:r>
              <w:rPr>
                <w:rFonts w:asciiTheme="majorEastAsia" w:eastAsiaTheme="majorEastAsia" w:hAnsiTheme="majorEastAsia" w:cs="宋体" w:hint="eastAsia"/>
                <w:color w:val="000000" w:themeColor="text1"/>
                <w:kern w:val="2"/>
                <w:sz w:val="24"/>
                <w:szCs w:val="24"/>
                <w:lang w:eastAsia="zh-CN"/>
              </w:rPr>
              <w:t>；</w:t>
            </w:r>
          </w:p>
          <w:p w14:paraId="03B05690" w14:textId="77777777" w:rsidR="00E03C85" w:rsidRDefault="00231519">
            <w:pPr>
              <w:spacing w:line="440" w:lineRule="exact"/>
              <w:ind w:leftChars="82" w:left="180" w:firstLineChars="75" w:firstLine="180"/>
              <w:rPr>
                <w:rFonts w:asciiTheme="majorEastAsia" w:eastAsiaTheme="majorEastAsia" w:hAnsiTheme="majorEastAsia"/>
                <w:color w:val="000000" w:themeColor="text1"/>
                <w:kern w:val="2"/>
                <w:sz w:val="24"/>
                <w:szCs w:val="24"/>
                <w:lang w:eastAsia="zh-CN"/>
              </w:rPr>
            </w:pPr>
            <w:r>
              <w:rPr>
                <w:rFonts w:asciiTheme="majorEastAsia" w:eastAsiaTheme="majorEastAsia" w:hAnsiTheme="majorEastAsia" w:hint="eastAsia"/>
                <w:color w:val="000000" w:themeColor="text1"/>
                <w:kern w:val="2"/>
                <w:sz w:val="24"/>
                <w:szCs w:val="24"/>
                <w:lang w:eastAsia="zh-CN"/>
              </w:rPr>
              <w:t>6.2 投标人具备有效的安全生产许可证；</w:t>
            </w:r>
          </w:p>
          <w:p w14:paraId="1EF58B1C" w14:textId="09E0321D" w:rsidR="00E03C85" w:rsidRDefault="00231519">
            <w:pPr>
              <w:spacing w:line="440" w:lineRule="exact"/>
              <w:ind w:leftChars="82" w:left="180" w:firstLineChars="75" w:firstLine="180"/>
              <w:rPr>
                <w:rFonts w:asciiTheme="majorEastAsia" w:eastAsiaTheme="majorEastAsia" w:hAnsiTheme="majorEastAsia"/>
                <w:color w:val="000000" w:themeColor="text1"/>
                <w:kern w:val="2"/>
                <w:sz w:val="24"/>
                <w:szCs w:val="24"/>
                <w:lang w:eastAsia="zh-CN"/>
              </w:rPr>
            </w:pPr>
            <w:r>
              <w:rPr>
                <w:rFonts w:asciiTheme="majorEastAsia" w:eastAsiaTheme="majorEastAsia" w:hAnsiTheme="majorEastAsia" w:hint="eastAsia"/>
                <w:color w:val="000000" w:themeColor="text1"/>
                <w:kern w:val="2"/>
                <w:sz w:val="24"/>
                <w:szCs w:val="24"/>
                <w:lang w:eastAsia="zh-CN"/>
              </w:rPr>
              <w:t>6.3 拟派本项目的项目经</w:t>
            </w:r>
            <w:r>
              <w:rPr>
                <w:rFonts w:asciiTheme="majorEastAsia" w:eastAsiaTheme="majorEastAsia" w:hAnsiTheme="majorEastAsia"/>
                <w:color w:val="000000" w:themeColor="text1"/>
                <w:kern w:val="2"/>
                <w:sz w:val="24"/>
                <w:szCs w:val="24"/>
                <w:lang w:eastAsia="zh-CN"/>
              </w:rPr>
              <w:t>理专业</w:t>
            </w:r>
            <w:r>
              <w:rPr>
                <w:rFonts w:asciiTheme="majorEastAsia" w:eastAsiaTheme="majorEastAsia" w:hAnsiTheme="majorEastAsia" w:hint="eastAsia"/>
                <w:color w:val="000000" w:themeColor="text1"/>
                <w:kern w:val="2"/>
                <w:sz w:val="24"/>
                <w:szCs w:val="24"/>
                <w:lang w:eastAsia="zh-CN"/>
              </w:rPr>
              <w:t>要求：</w:t>
            </w:r>
            <w:r w:rsidR="00E73623" w:rsidRPr="00E73623">
              <w:rPr>
                <w:rFonts w:asciiTheme="majorEastAsia" w:eastAsiaTheme="majorEastAsia" w:hAnsiTheme="majorEastAsia" w:hint="eastAsia"/>
                <w:color w:val="000000" w:themeColor="text1"/>
                <w:kern w:val="2"/>
                <w:sz w:val="24"/>
                <w:szCs w:val="24"/>
                <w:lang w:eastAsia="zh-CN"/>
              </w:rPr>
              <w:t>供应商拟派项目经理须具备机电工程二级（</w:t>
            </w:r>
            <w:r w:rsidR="008E6144">
              <w:rPr>
                <w:rFonts w:asciiTheme="majorEastAsia" w:eastAsiaTheme="majorEastAsia" w:hAnsiTheme="majorEastAsia" w:hint="eastAsia"/>
                <w:color w:val="000000" w:themeColor="text1"/>
                <w:kern w:val="2"/>
                <w:sz w:val="24"/>
                <w:szCs w:val="24"/>
                <w:lang w:eastAsia="zh-CN"/>
              </w:rPr>
              <w:t>含</w:t>
            </w:r>
            <w:r w:rsidR="00E73623" w:rsidRPr="00E73623">
              <w:rPr>
                <w:rFonts w:asciiTheme="majorEastAsia" w:eastAsiaTheme="majorEastAsia" w:hAnsiTheme="majorEastAsia" w:hint="eastAsia"/>
                <w:color w:val="000000" w:themeColor="text1"/>
                <w:kern w:val="2"/>
                <w:sz w:val="24"/>
                <w:szCs w:val="24"/>
                <w:lang w:eastAsia="zh-CN"/>
              </w:rPr>
              <w:t>）</w:t>
            </w:r>
            <w:r w:rsidR="008E6144" w:rsidRPr="00E73623">
              <w:rPr>
                <w:rFonts w:asciiTheme="majorEastAsia" w:eastAsiaTheme="majorEastAsia" w:hAnsiTheme="majorEastAsia" w:hint="eastAsia"/>
                <w:color w:val="000000" w:themeColor="text1"/>
                <w:kern w:val="2"/>
                <w:sz w:val="24"/>
                <w:szCs w:val="24"/>
                <w:lang w:eastAsia="zh-CN"/>
              </w:rPr>
              <w:t>以上</w:t>
            </w:r>
            <w:r w:rsidR="00E73623" w:rsidRPr="00E73623">
              <w:rPr>
                <w:rFonts w:asciiTheme="majorEastAsia" w:eastAsiaTheme="majorEastAsia" w:hAnsiTheme="majorEastAsia" w:hint="eastAsia"/>
                <w:color w:val="000000" w:themeColor="text1"/>
                <w:kern w:val="2"/>
                <w:sz w:val="24"/>
                <w:szCs w:val="24"/>
                <w:lang w:eastAsia="zh-CN"/>
              </w:rPr>
              <w:t>注册建造师执业资格</w:t>
            </w:r>
            <w:r>
              <w:rPr>
                <w:rFonts w:asciiTheme="majorEastAsia" w:eastAsiaTheme="majorEastAsia" w:hAnsiTheme="majorEastAsia" w:hint="eastAsia"/>
                <w:color w:val="000000" w:themeColor="text1"/>
                <w:kern w:val="2"/>
                <w:sz w:val="24"/>
                <w:szCs w:val="24"/>
                <w:lang w:eastAsia="zh-CN"/>
              </w:rPr>
              <w:t>，同时还须提供&lt;安全生产考核合格证书&gt;(简称B本)，且均在有效期内；且在确定中标人时不得担任其他在施建设工程的项目经理；外地来京建筑企业在办理进京备案时，应当一并办理注册建造师备案手续，已办理备案的外地来京建筑企业注册建造师方可在本市行政区域内开展执业活动。</w:t>
            </w:r>
          </w:p>
          <w:p w14:paraId="419E18B6" w14:textId="77777777" w:rsidR="00E03C85" w:rsidRDefault="00231519">
            <w:pPr>
              <w:pStyle w:val="TOC2"/>
              <w:spacing w:line="440" w:lineRule="exact"/>
              <w:ind w:leftChars="82" w:left="180" w:firstLineChars="75" w:firstLine="180"/>
              <w:rPr>
                <w:rFonts w:asciiTheme="majorEastAsia" w:eastAsiaTheme="majorEastAsia" w:hAnsiTheme="majorEastAsia" w:cs="宋体"/>
                <w:color w:val="000000" w:themeColor="text1"/>
                <w:sz w:val="24"/>
              </w:rPr>
            </w:pPr>
            <w:r>
              <w:rPr>
                <w:rFonts w:asciiTheme="majorEastAsia" w:eastAsiaTheme="majorEastAsia" w:hAnsiTheme="majorEastAsia" w:hint="eastAsia"/>
                <w:color w:val="000000" w:themeColor="text1"/>
                <w:sz w:val="24"/>
              </w:rPr>
              <w:t>7、本项目不接受联合体投标。</w:t>
            </w:r>
          </w:p>
        </w:tc>
      </w:tr>
      <w:tr w:rsidR="00E03C85" w14:paraId="38B67284"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147689D0"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11</w:t>
            </w:r>
          </w:p>
        </w:tc>
        <w:tc>
          <w:tcPr>
            <w:tcW w:w="1560" w:type="dxa"/>
            <w:tcBorders>
              <w:top w:val="single" w:sz="4" w:space="0" w:color="000000"/>
              <w:left w:val="single" w:sz="4" w:space="0" w:color="000000"/>
              <w:bottom w:val="single" w:sz="4" w:space="0" w:color="000000"/>
              <w:right w:val="single" w:sz="4" w:space="0" w:color="000000"/>
            </w:tcBorders>
            <w:vAlign w:val="center"/>
          </w:tcPr>
          <w:p w14:paraId="2291B75F"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项目建设地点</w:t>
            </w:r>
          </w:p>
        </w:tc>
        <w:tc>
          <w:tcPr>
            <w:tcW w:w="7395" w:type="dxa"/>
            <w:tcBorders>
              <w:top w:val="single" w:sz="4" w:space="0" w:color="000000"/>
              <w:left w:val="single" w:sz="4" w:space="0" w:color="000000"/>
              <w:bottom w:val="single" w:sz="4" w:space="0" w:color="000000"/>
              <w:right w:val="single" w:sz="4" w:space="0" w:color="000000"/>
            </w:tcBorders>
            <w:vAlign w:val="center"/>
          </w:tcPr>
          <w:p w14:paraId="4B3483F0" w14:textId="238B013B" w:rsidR="00E03C85" w:rsidRDefault="00EF268A">
            <w:pPr>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金泽家园ABC区和金</w:t>
            </w:r>
            <w:proofErr w:type="gramStart"/>
            <w:r>
              <w:rPr>
                <w:rFonts w:ascii="宋体" w:eastAsia="宋体" w:hAnsi="宋体" w:cs="宋体" w:hint="eastAsia"/>
                <w:color w:val="000000" w:themeColor="text1"/>
                <w:kern w:val="2"/>
                <w:sz w:val="24"/>
                <w:szCs w:val="24"/>
                <w:lang w:eastAsia="zh-CN"/>
              </w:rPr>
              <w:t>盏嘉园</w:t>
            </w:r>
            <w:proofErr w:type="gramEnd"/>
            <w:r>
              <w:rPr>
                <w:rFonts w:ascii="宋体" w:eastAsia="宋体" w:hAnsi="宋体" w:cs="宋体" w:hint="eastAsia"/>
                <w:color w:val="000000" w:themeColor="text1"/>
                <w:kern w:val="2"/>
                <w:sz w:val="24"/>
                <w:szCs w:val="24"/>
                <w:lang w:eastAsia="zh-CN"/>
              </w:rPr>
              <w:t>ABCD区域内</w:t>
            </w:r>
          </w:p>
        </w:tc>
      </w:tr>
      <w:tr w:rsidR="00E03C85" w14:paraId="5924F68D"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4A54141C"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12</w:t>
            </w:r>
          </w:p>
        </w:tc>
        <w:tc>
          <w:tcPr>
            <w:tcW w:w="1560" w:type="dxa"/>
            <w:tcBorders>
              <w:top w:val="single" w:sz="4" w:space="0" w:color="000000"/>
              <w:left w:val="single" w:sz="4" w:space="0" w:color="000000"/>
              <w:bottom w:val="single" w:sz="4" w:space="0" w:color="000000"/>
              <w:right w:val="single" w:sz="4" w:space="0" w:color="000000"/>
            </w:tcBorders>
            <w:vAlign w:val="center"/>
          </w:tcPr>
          <w:p w14:paraId="16944E11"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计划工期</w:t>
            </w:r>
          </w:p>
        </w:tc>
        <w:tc>
          <w:tcPr>
            <w:tcW w:w="7395" w:type="dxa"/>
            <w:tcBorders>
              <w:top w:val="single" w:sz="4" w:space="0" w:color="000000"/>
              <w:left w:val="single" w:sz="4" w:space="0" w:color="000000"/>
              <w:bottom w:val="single" w:sz="4" w:space="0" w:color="000000"/>
              <w:right w:val="single" w:sz="4" w:space="0" w:color="000000"/>
            </w:tcBorders>
            <w:vAlign w:val="center"/>
          </w:tcPr>
          <w:p w14:paraId="52839820" w14:textId="09FDF987" w:rsidR="00E03C85" w:rsidRDefault="00231519">
            <w:pPr>
              <w:ind w:leftChars="81" w:left="178"/>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总工期：</w:t>
            </w:r>
            <w:r w:rsidR="008E6144">
              <w:rPr>
                <w:rFonts w:ascii="宋体" w:eastAsia="宋体" w:hAnsi="宋体" w:cs="宋体"/>
                <w:color w:val="000000" w:themeColor="text1"/>
                <w:kern w:val="2"/>
                <w:sz w:val="24"/>
                <w:szCs w:val="24"/>
                <w:lang w:eastAsia="zh-CN"/>
              </w:rPr>
              <w:t>6</w:t>
            </w:r>
            <w:r w:rsidR="00DD690A">
              <w:rPr>
                <w:rFonts w:ascii="宋体" w:eastAsia="宋体" w:hAnsi="宋体" w:cs="宋体"/>
                <w:color w:val="000000" w:themeColor="text1"/>
                <w:kern w:val="2"/>
                <w:sz w:val="24"/>
                <w:szCs w:val="24"/>
                <w:lang w:eastAsia="zh-CN"/>
              </w:rPr>
              <w:t>0</w:t>
            </w:r>
            <w:r>
              <w:rPr>
                <w:rFonts w:ascii="宋体" w:eastAsia="宋体" w:hAnsi="宋体" w:cs="宋体" w:hint="eastAsia"/>
                <w:color w:val="000000" w:themeColor="text1"/>
                <w:kern w:val="2"/>
                <w:sz w:val="24"/>
                <w:szCs w:val="24"/>
                <w:lang w:eastAsia="zh-CN"/>
              </w:rPr>
              <w:t>日历天。</w:t>
            </w:r>
          </w:p>
          <w:p w14:paraId="1D6FD513" w14:textId="27DAB3C9" w:rsidR="00E03C85" w:rsidRDefault="00231519">
            <w:pPr>
              <w:ind w:leftChars="81" w:left="178"/>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计划开工日期：202</w:t>
            </w:r>
            <w:r>
              <w:rPr>
                <w:rFonts w:ascii="宋体" w:eastAsia="宋体" w:hAnsi="宋体" w:cs="宋体"/>
                <w:color w:val="000000" w:themeColor="text1"/>
                <w:kern w:val="2"/>
                <w:sz w:val="24"/>
                <w:szCs w:val="24"/>
                <w:lang w:eastAsia="zh-CN"/>
              </w:rPr>
              <w:t>4</w:t>
            </w:r>
            <w:r>
              <w:rPr>
                <w:rFonts w:ascii="宋体" w:eastAsia="宋体" w:hAnsi="宋体" w:cs="宋体" w:hint="eastAsia"/>
                <w:color w:val="000000" w:themeColor="text1"/>
                <w:kern w:val="2"/>
                <w:sz w:val="24"/>
                <w:szCs w:val="24"/>
                <w:lang w:eastAsia="zh-CN"/>
              </w:rPr>
              <w:t>年</w:t>
            </w:r>
            <w:r>
              <w:rPr>
                <w:rFonts w:ascii="宋体" w:eastAsia="宋体" w:hAnsi="宋体" w:cs="宋体"/>
                <w:color w:val="000000" w:themeColor="text1"/>
                <w:kern w:val="2"/>
                <w:sz w:val="24"/>
                <w:szCs w:val="24"/>
                <w:lang w:eastAsia="zh-CN"/>
              </w:rPr>
              <w:t>0</w:t>
            </w:r>
            <w:r w:rsidR="00E73623">
              <w:rPr>
                <w:rFonts w:ascii="宋体" w:eastAsia="宋体" w:hAnsi="宋体" w:cs="宋体"/>
                <w:color w:val="000000" w:themeColor="text1"/>
                <w:kern w:val="2"/>
                <w:sz w:val="24"/>
                <w:szCs w:val="24"/>
                <w:lang w:eastAsia="zh-CN"/>
              </w:rPr>
              <w:t>8</w:t>
            </w:r>
            <w:r>
              <w:rPr>
                <w:rFonts w:ascii="宋体" w:eastAsia="宋体" w:hAnsi="宋体" w:cs="宋体" w:hint="eastAsia"/>
                <w:color w:val="000000" w:themeColor="text1"/>
                <w:kern w:val="2"/>
                <w:sz w:val="24"/>
                <w:szCs w:val="24"/>
                <w:lang w:eastAsia="zh-CN"/>
              </w:rPr>
              <w:t>月</w:t>
            </w:r>
            <w:r w:rsidR="00DD690A">
              <w:rPr>
                <w:rFonts w:ascii="宋体" w:eastAsia="宋体" w:hAnsi="宋体" w:cs="宋体"/>
                <w:color w:val="000000" w:themeColor="text1"/>
                <w:kern w:val="2"/>
                <w:sz w:val="24"/>
                <w:szCs w:val="24"/>
                <w:lang w:eastAsia="zh-CN"/>
              </w:rPr>
              <w:t>20</w:t>
            </w:r>
            <w:r>
              <w:rPr>
                <w:rFonts w:ascii="宋体" w:eastAsia="宋体" w:hAnsi="宋体" w:cs="宋体" w:hint="eastAsia"/>
                <w:color w:val="000000" w:themeColor="text1"/>
                <w:kern w:val="2"/>
                <w:sz w:val="24"/>
                <w:szCs w:val="24"/>
                <w:lang w:eastAsia="zh-CN"/>
              </w:rPr>
              <w:t>日</w:t>
            </w:r>
          </w:p>
          <w:p w14:paraId="664DFE63" w14:textId="72335F22" w:rsidR="00E03C85" w:rsidRDefault="00231519">
            <w:pPr>
              <w:ind w:leftChars="81" w:left="178"/>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计划竣工日期：202</w:t>
            </w:r>
            <w:r w:rsidR="00E73623">
              <w:rPr>
                <w:rFonts w:ascii="宋体" w:eastAsia="宋体" w:hAnsi="宋体" w:cs="宋体"/>
                <w:color w:val="000000" w:themeColor="text1"/>
                <w:kern w:val="2"/>
                <w:sz w:val="24"/>
                <w:szCs w:val="24"/>
                <w:lang w:eastAsia="zh-CN"/>
              </w:rPr>
              <w:t>4</w:t>
            </w:r>
            <w:r>
              <w:rPr>
                <w:rFonts w:ascii="宋体" w:eastAsia="宋体" w:hAnsi="宋体" w:cs="宋体" w:hint="eastAsia"/>
                <w:color w:val="000000" w:themeColor="text1"/>
                <w:kern w:val="2"/>
                <w:sz w:val="24"/>
                <w:szCs w:val="24"/>
                <w:lang w:eastAsia="zh-CN"/>
              </w:rPr>
              <w:t>年</w:t>
            </w:r>
            <w:r w:rsidR="008E6144">
              <w:rPr>
                <w:rFonts w:ascii="宋体" w:eastAsia="宋体" w:hAnsi="宋体" w:cs="宋体"/>
                <w:color w:val="000000" w:themeColor="text1"/>
                <w:kern w:val="2"/>
                <w:sz w:val="24"/>
                <w:szCs w:val="24"/>
                <w:lang w:eastAsia="zh-CN"/>
              </w:rPr>
              <w:t>10</w:t>
            </w:r>
            <w:r>
              <w:rPr>
                <w:rFonts w:ascii="宋体" w:eastAsia="宋体" w:hAnsi="宋体" w:cs="宋体" w:hint="eastAsia"/>
                <w:color w:val="000000" w:themeColor="text1"/>
                <w:kern w:val="2"/>
                <w:sz w:val="24"/>
                <w:szCs w:val="24"/>
                <w:lang w:eastAsia="zh-CN"/>
              </w:rPr>
              <w:t>月</w:t>
            </w:r>
            <w:r>
              <w:rPr>
                <w:rFonts w:ascii="宋体" w:eastAsia="宋体" w:hAnsi="宋体" w:cs="宋体"/>
                <w:color w:val="000000" w:themeColor="text1"/>
                <w:kern w:val="2"/>
                <w:sz w:val="24"/>
                <w:szCs w:val="24"/>
                <w:lang w:eastAsia="zh-CN"/>
              </w:rPr>
              <w:t>1</w:t>
            </w:r>
            <w:r w:rsidR="00E73623">
              <w:rPr>
                <w:rFonts w:ascii="宋体" w:eastAsia="宋体" w:hAnsi="宋体" w:cs="宋体"/>
                <w:color w:val="000000" w:themeColor="text1"/>
                <w:kern w:val="2"/>
                <w:sz w:val="24"/>
                <w:szCs w:val="24"/>
                <w:lang w:eastAsia="zh-CN"/>
              </w:rPr>
              <w:t>8</w:t>
            </w:r>
            <w:r>
              <w:rPr>
                <w:rFonts w:ascii="宋体" w:eastAsia="宋体" w:hAnsi="宋体" w:cs="宋体" w:hint="eastAsia"/>
                <w:color w:val="000000" w:themeColor="text1"/>
                <w:kern w:val="2"/>
                <w:sz w:val="24"/>
                <w:szCs w:val="24"/>
                <w:lang w:eastAsia="zh-CN"/>
              </w:rPr>
              <w:t>日</w:t>
            </w:r>
          </w:p>
        </w:tc>
      </w:tr>
      <w:tr w:rsidR="00E03C85" w14:paraId="7972276F"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7A137036"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13</w:t>
            </w:r>
          </w:p>
        </w:tc>
        <w:tc>
          <w:tcPr>
            <w:tcW w:w="1560" w:type="dxa"/>
            <w:tcBorders>
              <w:top w:val="single" w:sz="4" w:space="0" w:color="000000"/>
              <w:left w:val="single" w:sz="4" w:space="0" w:color="000000"/>
              <w:bottom w:val="single" w:sz="4" w:space="0" w:color="000000"/>
              <w:right w:val="single" w:sz="4" w:space="0" w:color="000000"/>
            </w:tcBorders>
            <w:vAlign w:val="center"/>
          </w:tcPr>
          <w:p w14:paraId="56C4C486"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质量标准</w:t>
            </w:r>
          </w:p>
        </w:tc>
        <w:tc>
          <w:tcPr>
            <w:tcW w:w="7395" w:type="dxa"/>
            <w:tcBorders>
              <w:top w:val="single" w:sz="4" w:space="0" w:color="000000"/>
              <w:left w:val="single" w:sz="4" w:space="0" w:color="000000"/>
              <w:bottom w:val="single" w:sz="4" w:space="0" w:color="000000"/>
              <w:right w:val="single" w:sz="4" w:space="0" w:color="000000"/>
            </w:tcBorders>
            <w:vAlign w:val="center"/>
          </w:tcPr>
          <w:p w14:paraId="55B41ABA" w14:textId="77777777" w:rsidR="00E03C85" w:rsidRDefault="00231519">
            <w:pPr>
              <w:ind w:firstLineChars="100" w:firstLine="2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合格</w:t>
            </w:r>
          </w:p>
        </w:tc>
      </w:tr>
      <w:tr w:rsidR="00E03C85" w14:paraId="3E9AD1C1"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2B5FD3AC"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14</w:t>
            </w:r>
          </w:p>
        </w:tc>
        <w:tc>
          <w:tcPr>
            <w:tcW w:w="1560" w:type="dxa"/>
            <w:tcBorders>
              <w:top w:val="single" w:sz="4" w:space="0" w:color="000000"/>
              <w:left w:val="single" w:sz="4" w:space="0" w:color="000000"/>
              <w:bottom w:val="single" w:sz="4" w:space="0" w:color="000000"/>
              <w:right w:val="single" w:sz="4" w:space="0" w:color="000000"/>
            </w:tcBorders>
            <w:vAlign w:val="center"/>
          </w:tcPr>
          <w:p w14:paraId="16483B30"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施工现场安全生产标准化管理目标等级</w:t>
            </w:r>
          </w:p>
        </w:tc>
        <w:tc>
          <w:tcPr>
            <w:tcW w:w="7395" w:type="dxa"/>
            <w:tcBorders>
              <w:top w:val="single" w:sz="4" w:space="0" w:color="000000"/>
              <w:left w:val="single" w:sz="4" w:space="0" w:color="000000"/>
              <w:bottom w:val="single" w:sz="4" w:space="0" w:color="000000"/>
              <w:right w:val="single" w:sz="4" w:space="0" w:color="000000"/>
            </w:tcBorders>
            <w:vAlign w:val="center"/>
          </w:tcPr>
          <w:p w14:paraId="6C1361C6" w14:textId="77777777" w:rsidR="00E03C85" w:rsidRDefault="00231519">
            <w:pPr>
              <w:ind w:firstLineChars="100" w:firstLine="2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达标</w:t>
            </w:r>
          </w:p>
        </w:tc>
      </w:tr>
      <w:tr w:rsidR="00E03C85" w14:paraId="651F2688"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546DB772"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15</w:t>
            </w:r>
          </w:p>
        </w:tc>
        <w:tc>
          <w:tcPr>
            <w:tcW w:w="1560" w:type="dxa"/>
            <w:tcBorders>
              <w:top w:val="single" w:sz="4" w:space="0" w:color="000000"/>
              <w:left w:val="single" w:sz="4" w:space="0" w:color="000000"/>
              <w:bottom w:val="single" w:sz="4" w:space="0" w:color="000000"/>
              <w:right w:val="single" w:sz="4" w:space="0" w:color="000000"/>
            </w:tcBorders>
            <w:vAlign w:val="center"/>
          </w:tcPr>
          <w:p w14:paraId="1023848E"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磋商</w:t>
            </w:r>
            <w:proofErr w:type="spellStart"/>
            <w:r>
              <w:rPr>
                <w:rFonts w:ascii="宋体" w:eastAsia="宋体" w:hAnsi="宋体" w:cs="宋体" w:hint="eastAsia"/>
                <w:color w:val="000000" w:themeColor="text1"/>
                <w:kern w:val="2"/>
                <w:sz w:val="24"/>
                <w:szCs w:val="24"/>
              </w:rPr>
              <w:t>有效期</w:t>
            </w:r>
            <w:proofErr w:type="spellEnd"/>
          </w:p>
        </w:tc>
        <w:tc>
          <w:tcPr>
            <w:tcW w:w="7395" w:type="dxa"/>
            <w:tcBorders>
              <w:top w:val="single" w:sz="4" w:space="0" w:color="000000"/>
              <w:left w:val="single" w:sz="4" w:space="0" w:color="000000"/>
              <w:bottom w:val="single" w:sz="4" w:space="0" w:color="000000"/>
              <w:right w:val="single" w:sz="4" w:space="0" w:color="000000"/>
            </w:tcBorders>
          </w:tcPr>
          <w:p w14:paraId="3DA103E4" w14:textId="77777777" w:rsidR="00E03C85" w:rsidRDefault="00231519">
            <w:pPr>
              <w:ind w:firstLineChars="100" w:firstLine="2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从提交响应文件的截止之日起90日历天。</w:t>
            </w:r>
          </w:p>
        </w:tc>
      </w:tr>
      <w:tr w:rsidR="00E03C85" w14:paraId="46DB6E8D" w14:textId="77777777">
        <w:trPr>
          <w:trHeight w:val="407"/>
        </w:trPr>
        <w:tc>
          <w:tcPr>
            <w:tcW w:w="645" w:type="dxa"/>
            <w:tcBorders>
              <w:top w:val="single" w:sz="4" w:space="0" w:color="000000"/>
              <w:left w:val="single" w:sz="4" w:space="0" w:color="000000"/>
              <w:bottom w:val="single" w:sz="4" w:space="0" w:color="000000"/>
              <w:right w:val="single" w:sz="4" w:space="0" w:color="000000"/>
            </w:tcBorders>
            <w:vAlign w:val="center"/>
          </w:tcPr>
          <w:p w14:paraId="77160E0A"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16</w:t>
            </w:r>
          </w:p>
        </w:tc>
        <w:tc>
          <w:tcPr>
            <w:tcW w:w="1560" w:type="dxa"/>
            <w:tcBorders>
              <w:top w:val="single" w:sz="4" w:space="0" w:color="000000"/>
              <w:left w:val="single" w:sz="4" w:space="0" w:color="000000"/>
              <w:bottom w:val="single" w:sz="4" w:space="0" w:color="000000"/>
              <w:right w:val="single" w:sz="4" w:space="0" w:color="000000"/>
            </w:tcBorders>
            <w:vAlign w:val="center"/>
          </w:tcPr>
          <w:p w14:paraId="24257F49"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磋商保证金</w:t>
            </w:r>
          </w:p>
        </w:tc>
        <w:tc>
          <w:tcPr>
            <w:tcW w:w="7395" w:type="dxa"/>
            <w:tcBorders>
              <w:top w:val="single" w:sz="4" w:space="0" w:color="000000"/>
              <w:left w:val="single" w:sz="4" w:space="0" w:color="000000"/>
              <w:bottom w:val="single" w:sz="4" w:space="0" w:color="000000"/>
              <w:right w:val="single" w:sz="4" w:space="0" w:color="000000"/>
            </w:tcBorders>
          </w:tcPr>
          <w:p w14:paraId="4D90CB7E" w14:textId="77777777" w:rsidR="00E03C85" w:rsidRDefault="00231519">
            <w:pPr>
              <w:ind w:firstLineChars="100" w:firstLine="2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不要求</w:t>
            </w:r>
          </w:p>
        </w:tc>
      </w:tr>
      <w:tr w:rsidR="00E03C85" w14:paraId="236ECE8A" w14:textId="77777777">
        <w:trPr>
          <w:trHeight w:val="2077"/>
        </w:trPr>
        <w:tc>
          <w:tcPr>
            <w:tcW w:w="645" w:type="dxa"/>
            <w:tcBorders>
              <w:top w:val="single" w:sz="4" w:space="0" w:color="000000"/>
              <w:left w:val="single" w:sz="4" w:space="0" w:color="000000"/>
              <w:bottom w:val="single" w:sz="4" w:space="0" w:color="000000"/>
              <w:right w:val="single" w:sz="4" w:space="0" w:color="000000"/>
            </w:tcBorders>
            <w:vAlign w:val="center"/>
          </w:tcPr>
          <w:p w14:paraId="6B2CDF87"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17</w:t>
            </w:r>
          </w:p>
        </w:tc>
        <w:tc>
          <w:tcPr>
            <w:tcW w:w="1560" w:type="dxa"/>
            <w:tcBorders>
              <w:top w:val="single" w:sz="4" w:space="0" w:color="000000"/>
              <w:left w:val="single" w:sz="4" w:space="0" w:color="000000"/>
              <w:bottom w:val="single" w:sz="4" w:space="0" w:color="000000"/>
              <w:right w:val="single" w:sz="4" w:space="0" w:color="000000"/>
            </w:tcBorders>
            <w:vAlign w:val="center"/>
          </w:tcPr>
          <w:p w14:paraId="338822BF"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响应文件编制要 求</w:t>
            </w:r>
          </w:p>
        </w:tc>
        <w:tc>
          <w:tcPr>
            <w:tcW w:w="7395" w:type="dxa"/>
            <w:tcBorders>
              <w:top w:val="single" w:sz="4" w:space="0" w:color="000000"/>
              <w:left w:val="single" w:sz="4" w:space="0" w:color="000000"/>
              <w:bottom w:val="single" w:sz="4" w:space="0" w:color="000000"/>
              <w:right w:val="single" w:sz="4" w:space="0" w:color="000000"/>
            </w:tcBorders>
          </w:tcPr>
          <w:p w14:paraId="08A9D806"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投标人应按照竞争性磋商文件所提供的响应文件格式，分别填写竞争</w:t>
            </w:r>
          </w:p>
          <w:p w14:paraId="76D12176" w14:textId="77777777" w:rsidR="00E03C85" w:rsidRDefault="00231519">
            <w:pPr>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性磋商文件第六部分的内容，并由法定代表人或其委托代理人按竞争性磋商文件要求签字、盖章。</w:t>
            </w:r>
          </w:p>
          <w:p w14:paraId="4FFDB06A"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投标人应按竞争性磋商文件要求准备响应文件（1份正本、2份副本，竞争性磋商最终报价确定表1份，响应文件电子版U盘1份）。每份</w:t>
            </w:r>
          </w:p>
          <w:p w14:paraId="5265B8C9" w14:textId="77777777" w:rsidR="00E03C85" w:rsidRDefault="00231519">
            <w:pPr>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响应文件都必须清楚地标明“正本”或“副本”字样。响应文件统一使用A4幅面的纸张印制，必须胶装成册，其他方式装订的响应文件一概不予接受。</w:t>
            </w:r>
          </w:p>
        </w:tc>
      </w:tr>
      <w:tr w:rsidR="00E03C85" w14:paraId="76079A5B" w14:textId="77777777">
        <w:trPr>
          <w:trHeight w:val="1182"/>
        </w:trPr>
        <w:tc>
          <w:tcPr>
            <w:tcW w:w="645" w:type="dxa"/>
            <w:tcBorders>
              <w:top w:val="single" w:sz="4" w:space="0" w:color="000000"/>
              <w:left w:val="single" w:sz="4" w:space="0" w:color="000000"/>
              <w:bottom w:val="single" w:sz="4" w:space="0" w:color="000000"/>
              <w:right w:val="single" w:sz="4" w:space="0" w:color="000000"/>
            </w:tcBorders>
            <w:vAlign w:val="center"/>
          </w:tcPr>
          <w:p w14:paraId="6CF63D9A"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lastRenderedPageBreak/>
              <w:t>18</w:t>
            </w:r>
          </w:p>
        </w:tc>
        <w:tc>
          <w:tcPr>
            <w:tcW w:w="1560" w:type="dxa"/>
            <w:tcBorders>
              <w:top w:val="single" w:sz="4" w:space="0" w:color="000000"/>
              <w:left w:val="single" w:sz="4" w:space="0" w:color="000000"/>
              <w:bottom w:val="single" w:sz="4" w:space="0" w:color="000000"/>
              <w:right w:val="single" w:sz="4" w:space="0" w:color="000000"/>
            </w:tcBorders>
            <w:vAlign w:val="center"/>
          </w:tcPr>
          <w:p w14:paraId="3DA62300" w14:textId="77777777" w:rsidR="00E03C85" w:rsidRDefault="00231519">
            <w:pPr>
              <w:jc w:val="center"/>
              <w:rPr>
                <w:rFonts w:ascii="宋体" w:eastAsia="宋体" w:hAnsi="宋体" w:cs="宋体"/>
                <w:color w:val="000000" w:themeColor="text1"/>
                <w:kern w:val="2"/>
                <w:sz w:val="24"/>
                <w:szCs w:val="24"/>
                <w:lang w:eastAsia="zh-CN"/>
              </w:rPr>
            </w:pPr>
            <w:proofErr w:type="spellStart"/>
            <w:r>
              <w:rPr>
                <w:rFonts w:ascii="宋体" w:eastAsia="宋体" w:hAnsi="宋体" w:cs="宋体" w:hint="eastAsia"/>
                <w:color w:val="000000" w:themeColor="text1"/>
                <w:kern w:val="2"/>
                <w:sz w:val="24"/>
                <w:szCs w:val="24"/>
              </w:rPr>
              <w:t>递交响应文件方式</w:t>
            </w:r>
            <w:proofErr w:type="spellEnd"/>
          </w:p>
        </w:tc>
        <w:tc>
          <w:tcPr>
            <w:tcW w:w="7395" w:type="dxa"/>
            <w:tcBorders>
              <w:top w:val="single" w:sz="4" w:space="0" w:color="000000"/>
              <w:left w:val="single" w:sz="4" w:space="0" w:color="000000"/>
              <w:bottom w:val="single" w:sz="4" w:space="0" w:color="000000"/>
              <w:right w:val="single" w:sz="4" w:space="0" w:color="000000"/>
            </w:tcBorders>
            <w:vAlign w:val="center"/>
          </w:tcPr>
          <w:p w14:paraId="299979C3"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现场递交，不接受投标人以邮寄、电报、电话、传真等形式的响应</w:t>
            </w:r>
          </w:p>
          <w:p w14:paraId="7FE1019B" w14:textId="77777777" w:rsidR="00E03C85" w:rsidRDefault="00231519">
            <w:pPr>
              <w:spacing w:after="0" w:line="240" w:lineRule="auto"/>
              <w:ind w:firstLineChars="100" w:firstLine="2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文件。</w:t>
            </w:r>
          </w:p>
        </w:tc>
      </w:tr>
      <w:tr w:rsidR="00E03C85" w14:paraId="5F6B7901" w14:textId="77777777">
        <w:trPr>
          <w:trHeight w:val="971"/>
        </w:trPr>
        <w:tc>
          <w:tcPr>
            <w:tcW w:w="645" w:type="dxa"/>
            <w:tcBorders>
              <w:top w:val="single" w:sz="4" w:space="0" w:color="000000"/>
              <w:left w:val="single" w:sz="4" w:space="0" w:color="000000"/>
              <w:bottom w:val="single" w:sz="4" w:space="0" w:color="000000"/>
              <w:right w:val="single" w:sz="4" w:space="0" w:color="000000"/>
            </w:tcBorders>
            <w:vAlign w:val="center"/>
          </w:tcPr>
          <w:p w14:paraId="1CB9896D"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19</w:t>
            </w:r>
          </w:p>
        </w:tc>
        <w:tc>
          <w:tcPr>
            <w:tcW w:w="1560" w:type="dxa"/>
            <w:tcBorders>
              <w:top w:val="single" w:sz="4" w:space="0" w:color="000000"/>
              <w:left w:val="single" w:sz="4" w:space="0" w:color="000000"/>
              <w:bottom w:val="single" w:sz="4" w:space="0" w:color="000000"/>
              <w:right w:val="single" w:sz="4" w:space="0" w:color="000000"/>
            </w:tcBorders>
            <w:vAlign w:val="center"/>
          </w:tcPr>
          <w:p w14:paraId="14D9D186"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响应文件的</w:t>
            </w:r>
            <w:proofErr w:type="spellEnd"/>
          </w:p>
          <w:p w14:paraId="0347BAA1"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密封</w:t>
            </w:r>
            <w:proofErr w:type="spellEnd"/>
          </w:p>
        </w:tc>
        <w:tc>
          <w:tcPr>
            <w:tcW w:w="7395" w:type="dxa"/>
            <w:tcBorders>
              <w:top w:val="single" w:sz="4" w:space="0" w:color="000000"/>
              <w:left w:val="single" w:sz="4" w:space="0" w:color="000000"/>
              <w:bottom w:val="single" w:sz="4" w:space="0" w:color="000000"/>
              <w:right w:val="single" w:sz="4" w:space="0" w:color="000000"/>
            </w:tcBorders>
          </w:tcPr>
          <w:p w14:paraId="71CF67C2" w14:textId="77777777" w:rsidR="00E03C85" w:rsidRDefault="00231519">
            <w:pPr>
              <w:spacing w:line="240" w:lineRule="auto"/>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响应文件外层密封袋的标注：</w:t>
            </w:r>
          </w:p>
          <w:p w14:paraId="3CCC834D" w14:textId="77777777" w:rsidR="00E03C85" w:rsidRDefault="00231519">
            <w:pPr>
              <w:spacing w:line="240" w:lineRule="auto"/>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项目编号：</w:t>
            </w:r>
          </w:p>
          <w:p w14:paraId="0CD5FB44" w14:textId="77777777" w:rsidR="00E03C85" w:rsidRDefault="00231519">
            <w:pPr>
              <w:spacing w:line="240" w:lineRule="auto"/>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项目名称：</w:t>
            </w:r>
          </w:p>
          <w:p w14:paraId="08150E76" w14:textId="77777777" w:rsidR="00E03C85" w:rsidRDefault="00231519">
            <w:pPr>
              <w:spacing w:line="240" w:lineRule="auto"/>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投标人名称：（加盖公章）</w:t>
            </w:r>
          </w:p>
          <w:p w14:paraId="2AD88588" w14:textId="77777777" w:rsidR="00E03C85" w:rsidRDefault="00231519">
            <w:pPr>
              <w:spacing w:line="240" w:lineRule="auto"/>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法定代表人或其委托人：（签字或盖章）</w:t>
            </w:r>
          </w:p>
          <w:p w14:paraId="4F8782E1" w14:textId="67211278" w:rsidR="00E03C85" w:rsidRDefault="00231519">
            <w:pPr>
              <w:spacing w:line="240" w:lineRule="auto"/>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响应文件“于202</w:t>
            </w:r>
            <w:r>
              <w:rPr>
                <w:rFonts w:ascii="宋体" w:eastAsia="宋体" w:hAnsi="宋体" w:cs="宋体"/>
                <w:color w:val="000000" w:themeColor="text1"/>
                <w:kern w:val="2"/>
                <w:sz w:val="24"/>
                <w:szCs w:val="24"/>
                <w:lang w:eastAsia="zh-CN"/>
              </w:rPr>
              <w:t>4</w:t>
            </w:r>
            <w:r>
              <w:rPr>
                <w:rFonts w:ascii="宋体" w:eastAsia="宋体" w:hAnsi="宋体" w:cs="宋体" w:hint="eastAsia"/>
                <w:color w:val="000000" w:themeColor="text1"/>
                <w:kern w:val="2"/>
                <w:sz w:val="24"/>
                <w:szCs w:val="24"/>
                <w:lang w:eastAsia="zh-CN"/>
              </w:rPr>
              <w:t>年</w:t>
            </w:r>
            <w:r>
              <w:rPr>
                <w:rFonts w:ascii="宋体" w:eastAsia="宋体" w:hAnsi="宋体" w:cs="宋体"/>
                <w:color w:val="000000" w:themeColor="text1"/>
                <w:kern w:val="2"/>
                <w:sz w:val="24"/>
                <w:szCs w:val="24"/>
                <w:lang w:eastAsia="zh-CN"/>
              </w:rPr>
              <w:t>0</w:t>
            </w:r>
            <w:r w:rsidR="00E73623">
              <w:rPr>
                <w:rFonts w:ascii="宋体" w:eastAsia="宋体" w:hAnsi="宋体" w:cs="宋体"/>
                <w:color w:val="000000" w:themeColor="text1"/>
                <w:kern w:val="2"/>
                <w:sz w:val="24"/>
                <w:szCs w:val="24"/>
                <w:lang w:eastAsia="zh-CN"/>
              </w:rPr>
              <w:t>8</w:t>
            </w:r>
            <w:r>
              <w:rPr>
                <w:rFonts w:ascii="宋体" w:eastAsia="宋体" w:hAnsi="宋体" w:cs="宋体" w:hint="eastAsia"/>
                <w:color w:val="000000" w:themeColor="text1"/>
                <w:kern w:val="2"/>
                <w:sz w:val="24"/>
                <w:szCs w:val="24"/>
                <w:lang w:eastAsia="zh-CN"/>
              </w:rPr>
              <w:t>月</w:t>
            </w:r>
            <w:r>
              <w:rPr>
                <w:rFonts w:ascii="宋体" w:eastAsia="宋体" w:hAnsi="宋体" w:cs="宋体"/>
                <w:color w:val="000000" w:themeColor="text1"/>
                <w:kern w:val="2"/>
                <w:sz w:val="24"/>
                <w:szCs w:val="24"/>
                <w:lang w:eastAsia="zh-CN"/>
              </w:rPr>
              <w:t>1</w:t>
            </w:r>
            <w:r w:rsidR="009F4936">
              <w:rPr>
                <w:rFonts w:ascii="宋体" w:eastAsia="宋体" w:hAnsi="宋体" w:cs="宋体"/>
                <w:color w:val="000000" w:themeColor="text1"/>
                <w:kern w:val="2"/>
                <w:sz w:val="24"/>
                <w:szCs w:val="24"/>
                <w:lang w:eastAsia="zh-CN"/>
              </w:rPr>
              <w:t>6</w:t>
            </w:r>
            <w:r>
              <w:rPr>
                <w:rFonts w:ascii="宋体" w:eastAsia="宋体" w:hAnsi="宋体" w:cs="宋体" w:hint="eastAsia"/>
                <w:color w:val="000000" w:themeColor="text1"/>
                <w:kern w:val="2"/>
                <w:sz w:val="24"/>
                <w:szCs w:val="24"/>
                <w:lang w:eastAsia="zh-CN"/>
              </w:rPr>
              <w:t>日</w:t>
            </w:r>
            <w:r w:rsidR="009F4936">
              <w:rPr>
                <w:rFonts w:ascii="宋体" w:eastAsia="宋体" w:hAnsi="宋体" w:cs="宋体"/>
                <w:color w:val="000000" w:themeColor="text1"/>
                <w:kern w:val="2"/>
                <w:sz w:val="24"/>
                <w:szCs w:val="24"/>
                <w:lang w:eastAsia="zh-CN"/>
              </w:rPr>
              <w:t>15</w:t>
            </w:r>
            <w:r>
              <w:rPr>
                <w:rFonts w:ascii="宋体" w:eastAsia="宋体" w:hAnsi="宋体" w:cs="宋体" w:hint="eastAsia"/>
                <w:color w:val="000000" w:themeColor="text1"/>
                <w:kern w:val="2"/>
                <w:sz w:val="24"/>
                <w:szCs w:val="24"/>
                <w:lang w:eastAsia="zh-CN"/>
              </w:rPr>
              <w:t>时</w:t>
            </w:r>
            <w:r w:rsidR="009F4936">
              <w:rPr>
                <w:rFonts w:ascii="宋体" w:eastAsia="宋体" w:hAnsi="宋体" w:cs="宋体"/>
                <w:color w:val="000000" w:themeColor="text1"/>
                <w:kern w:val="2"/>
                <w:sz w:val="24"/>
                <w:szCs w:val="24"/>
                <w:lang w:eastAsia="zh-CN"/>
              </w:rPr>
              <w:t>3</w:t>
            </w:r>
            <w:r>
              <w:rPr>
                <w:rFonts w:ascii="宋体" w:eastAsia="宋体" w:hAnsi="宋体" w:cs="宋体"/>
                <w:color w:val="000000" w:themeColor="text1"/>
                <w:kern w:val="2"/>
                <w:sz w:val="24"/>
                <w:szCs w:val="24"/>
                <w:lang w:eastAsia="zh-CN"/>
              </w:rPr>
              <w:t>0</w:t>
            </w:r>
            <w:r>
              <w:rPr>
                <w:rFonts w:ascii="宋体" w:eastAsia="宋体" w:hAnsi="宋体" w:cs="宋体" w:hint="eastAsia"/>
                <w:color w:val="000000" w:themeColor="text1"/>
                <w:kern w:val="2"/>
                <w:sz w:val="24"/>
                <w:szCs w:val="24"/>
                <w:lang w:eastAsia="zh-CN"/>
              </w:rPr>
              <w:t>分（开启时间）之前</w:t>
            </w:r>
          </w:p>
          <w:p w14:paraId="1CB4CEBA" w14:textId="77777777" w:rsidR="00E03C85" w:rsidRDefault="00231519">
            <w:pPr>
              <w:spacing w:line="240" w:lineRule="auto"/>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不准启封</w:t>
            </w:r>
            <w:proofErr w:type="gramStart"/>
            <w:r>
              <w:rPr>
                <w:rFonts w:ascii="宋体" w:eastAsia="宋体" w:hAnsi="宋体" w:cs="宋体" w:hint="eastAsia"/>
                <w:color w:val="000000" w:themeColor="text1"/>
                <w:kern w:val="2"/>
                <w:sz w:val="24"/>
                <w:szCs w:val="24"/>
                <w:lang w:eastAsia="zh-CN"/>
              </w:rPr>
              <w:t>”</w:t>
            </w:r>
            <w:proofErr w:type="gramEnd"/>
            <w:r>
              <w:rPr>
                <w:rFonts w:ascii="宋体" w:eastAsia="宋体" w:hAnsi="宋体" w:cs="宋体" w:hint="eastAsia"/>
                <w:color w:val="000000" w:themeColor="text1"/>
                <w:kern w:val="2"/>
                <w:sz w:val="24"/>
                <w:szCs w:val="24"/>
                <w:lang w:eastAsia="zh-CN"/>
              </w:rPr>
              <w:t>字样。</w:t>
            </w:r>
          </w:p>
        </w:tc>
      </w:tr>
      <w:tr w:rsidR="00E03C85" w14:paraId="099C1718" w14:textId="77777777">
        <w:trPr>
          <w:trHeight w:val="925"/>
        </w:trPr>
        <w:tc>
          <w:tcPr>
            <w:tcW w:w="645" w:type="dxa"/>
            <w:tcBorders>
              <w:top w:val="single" w:sz="4" w:space="0" w:color="000000"/>
              <w:left w:val="single" w:sz="4" w:space="0" w:color="000000"/>
              <w:bottom w:val="single" w:sz="4" w:space="0" w:color="000000"/>
              <w:right w:val="single" w:sz="4" w:space="0" w:color="000000"/>
            </w:tcBorders>
            <w:vAlign w:val="center"/>
          </w:tcPr>
          <w:p w14:paraId="390E077C"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2</w:t>
            </w:r>
            <w:r>
              <w:rPr>
                <w:rFonts w:ascii="宋体" w:eastAsia="宋体" w:hAnsi="宋体" w:cs="宋体" w:hint="eastAsia"/>
                <w:color w:val="000000" w:themeColor="text1"/>
                <w:kern w:val="2"/>
                <w:sz w:val="24"/>
                <w:szCs w:val="24"/>
                <w:lang w:eastAsia="zh-CN"/>
              </w:rPr>
              <w:t>1</w:t>
            </w:r>
          </w:p>
        </w:tc>
        <w:tc>
          <w:tcPr>
            <w:tcW w:w="1560" w:type="dxa"/>
            <w:tcBorders>
              <w:top w:val="single" w:sz="4" w:space="0" w:color="000000"/>
              <w:left w:val="single" w:sz="4" w:space="0" w:color="000000"/>
              <w:bottom w:val="single" w:sz="4" w:space="0" w:color="000000"/>
              <w:right w:val="single" w:sz="4" w:space="0" w:color="000000"/>
            </w:tcBorders>
            <w:vAlign w:val="center"/>
          </w:tcPr>
          <w:p w14:paraId="6A41FE01"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递</w:t>
            </w:r>
            <w:proofErr w:type="spellStart"/>
            <w:r>
              <w:rPr>
                <w:rFonts w:ascii="宋体" w:eastAsia="宋体" w:hAnsi="宋体" w:cs="宋体" w:hint="eastAsia"/>
                <w:color w:val="000000" w:themeColor="text1"/>
                <w:kern w:val="2"/>
                <w:sz w:val="24"/>
                <w:szCs w:val="24"/>
              </w:rPr>
              <w:t>交响应文件地</w:t>
            </w:r>
            <w:proofErr w:type="spellEnd"/>
            <w:r>
              <w:rPr>
                <w:rFonts w:ascii="宋体" w:eastAsia="宋体" w:hAnsi="宋体" w:cs="宋体" w:hint="eastAsia"/>
                <w:color w:val="000000" w:themeColor="text1"/>
                <w:kern w:val="2"/>
                <w:sz w:val="24"/>
                <w:szCs w:val="24"/>
              </w:rPr>
              <w:t xml:space="preserve"> 点</w:t>
            </w:r>
          </w:p>
        </w:tc>
        <w:tc>
          <w:tcPr>
            <w:tcW w:w="7395" w:type="dxa"/>
            <w:tcBorders>
              <w:top w:val="single" w:sz="4" w:space="0" w:color="000000"/>
              <w:left w:val="single" w:sz="4" w:space="0" w:color="000000"/>
              <w:bottom w:val="single" w:sz="4" w:space="0" w:color="000000"/>
              <w:right w:val="single" w:sz="4" w:space="0" w:color="000000"/>
            </w:tcBorders>
          </w:tcPr>
          <w:p w14:paraId="00BA6407" w14:textId="77777777" w:rsidR="00E03C85" w:rsidRDefault="00231519">
            <w:pPr>
              <w:spacing w:line="240" w:lineRule="auto"/>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北京市密云区行宫街23号楼一层23-3开标室</w:t>
            </w:r>
          </w:p>
        </w:tc>
      </w:tr>
      <w:tr w:rsidR="00E03C85" w14:paraId="6EE83630" w14:textId="77777777">
        <w:trPr>
          <w:trHeight w:val="656"/>
        </w:trPr>
        <w:tc>
          <w:tcPr>
            <w:tcW w:w="645" w:type="dxa"/>
            <w:tcBorders>
              <w:top w:val="single" w:sz="4" w:space="0" w:color="000000"/>
              <w:left w:val="single" w:sz="4" w:space="0" w:color="000000"/>
              <w:bottom w:val="single" w:sz="4" w:space="0" w:color="000000"/>
              <w:right w:val="single" w:sz="4" w:space="0" w:color="000000"/>
            </w:tcBorders>
            <w:vAlign w:val="center"/>
          </w:tcPr>
          <w:p w14:paraId="442EB030"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2</w:t>
            </w:r>
            <w:r>
              <w:rPr>
                <w:rFonts w:ascii="宋体" w:eastAsia="宋体" w:hAnsi="宋体" w:cs="宋体" w:hint="eastAsia"/>
                <w:color w:val="000000" w:themeColor="text1"/>
                <w:kern w:val="2"/>
                <w:sz w:val="24"/>
                <w:szCs w:val="24"/>
                <w:lang w:eastAsia="zh-CN"/>
              </w:rPr>
              <w:t>2</w:t>
            </w:r>
          </w:p>
        </w:tc>
        <w:tc>
          <w:tcPr>
            <w:tcW w:w="1560" w:type="dxa"/>
            <w:tcBorders>
              <w:top w:val="single" w:sz="4" w:space="0" w:color="000000"/>
              <w:left w:val="single" w:sz="4" w:space="0" w:color="000000"/>
              <w:bottom w:val="single" w:sz="4" w:space="0" w:color="000000"/>
              <w:right w:val="single" w:sz="4" w:space="0" w:color="000000"/>
            </w:tcBorders>
            <w:vAlign w:val="center"/>
          </w:tcPr>
          <w:p w14:paraId="4E29F6D1"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响应文件递交截止时间</w:t>
            </w:r>
          </w:p>
        </w:tc>
        <w:tc>
          <w:tcPr>
            <w:tcW w:w="7395" w:type="dxa"/>
            <w:tcBorders>
              <w:top w:val="single" w:sz="4" w:space="0" w:color="000000"/>
              <w:left w:val="single" w:sz="4" w:space="0" w:color="000000"/>
              <w:bottom w:val="single" w:sz="4" w:space="0" w:color="000000"/>
              <w:right w:val="single" w:sz="4" w:space="0" w:color="000000"/>
            </w:tcBorders>
          </w:tcPr>
          <w:p w14:paraId="3AEE9C1F" w14:textId="3A04377F" w:rsidR="00E03C85" w:rsidRDefault="00231519">
            <w:pPr>
              <w:spacing w:line="240" w:lineRule="auto"/>
              <w:ind w:leftChars="82" w:left="18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202</w:t>
            </w:r>
            <w:r>
              <w:rPr>
                <w:rFonts w:ascii="宋体" w:eastAsia="宋体" w:hAnsi="宋体" w:cs="宋体"/>
                <w:color w:val="000000" w:themeColor="text1"/>
                <w:kern w:val="2"/>
                <w:sz w:val="24"/>
                <w:szCs w:val="24"/>
                <w:lang w:eastAsia="zh-CN"/>
              </w:rPr>
              <w:t>4</w:t>
            </w:r>
            <w:r>
              <w:rPr>
                <w:rFonts w:ascii="宋体" w:eastAsia="宋体" w:hAnsi="宋体" w:cs="宋体" w:hint="eastAsia"/>
                <w:color w:val="000000" w:themeColor="text1"/>
                <w:kern w:val="2"/>
                <w:sz w:val="24"/>
                <w:szCs w:val="24"/>
                <w:lang w:eastAsia="zh-CN"/>
              </w:rPr>
              <w:t>年</w:t>
            </w:r>
            <w:r>
              <w:rPr>
                <w:rFonts w:ascii="宋体" w:eastAsia="宋体" w:hAnsi="宋体" w:cs="宋体"/>
                <w:color w:val="000000" w:themeColor="text1"/>
                <w:kern w:val="2"/>
                <w:sz w:val="24"/>
                <w:szCs w:val="24"/>
                <w:lang w:eastAsia="zh-CN"/>
              </w:rPr>
              <w:t>0</w:t>
            </w:r>
            <w:r w:rsidR="00E73623">
              <w:rPr>
                <w:rFonts w:ascii="宋体" w:eastAsia="宋体" w:hAnsi="宋体" w:cs="宋体"/>
                <w:color w:val="000000" w:themeColor="text1"/>
                <w:kern w:val="2"/>
                <w:sz w:val="24"/>
                <w:szCs w:val="24"/>
                <w:lang w:eastAsia="zh-CN"/>
              </w:rPr>
              <w:t>8</w:t>
            </w:r>
            <w:r>
              <w:rPr>
                <w:rFonts w:ascii="宋体" w:eastAsia="宋体" w:hAnsi="宋体" w:cs="宋体" w:hint="eastAsia"/>
                <w:color w:val="000000" w:themeColor="text1"/>
                <w:kern w:val="2"/>
                <w:sz w:val="24"/>
                <w:szCs w:val="24"/>
                <w:lang w:eastAsia="zh-CN"/>
              </w:rPr>
              <w:t>月</w:t>
            </w:r>
            <w:r>
              <w:rPr>
                <w:rFonts w:ascii="宋体" w:eastAsia="宋体" w:hAnsi="宋体" w:cs="宋体"/>
                <w:color w:val="000000" w:themeColor="text1"/>
                <w:kern w:val="2"/>
                <w:sz w:val="24"/>
                <w:szCs w:val="24"/>
                <w:lang w:eastAsia="zh-CN"/>
              </w:rPr>
              <w:t>1</w:t>
            </w:r>
            <w:r w:rsidR="009F4936">
              <w:rPr>
                <w:rFonts w:ascii="宋体" w:eastAsia="宋体" w:hAnsi="宋体" w:cs="宋体"/>
                <w:color w:val="000000" w:themeColor="text1"/>
                <w:kern w:val="2"/>
                <w:sz w:val="24"/>
                <w:szCs w:val="24"/>
                <w:lang w:eastAsia="zh-CN"/>
              </w:rPr>
              <w:t>6</w:t>
            </w:r>
            <w:r>
              <w:rPr>
                <w:rFonts w:ascii="宋体" w:eastAsia="宋体" w:hAnsi="宋体" w:cs="宋体" w:hint="eastAsia"/>
                <w:color w:val="000000" w:themeColor="text1"/>
                <w:kern w:val="2"/>
                <w:sz w:val="24"/>
                <w:szCs w:val="24"/>
                <w:lang w:eastAsia="zh-CN"/>
              </w:rPr>
              <w:t>日</w:t>
            </w:r>
            <w:r w:rsidR="009F4936">
              <w:rPr>
                <w:rFonts w:ascii="宋体" w:eastAsia="宋体" w:hAnsi="宋体" w:cs="宋体"/>
                <w:color w:val="000000" w:themeColor="text1"/>
                <w:kern w:val="2"/>
                <w:sz w:val="24"/>
                <w:szCs w:val="24"/>
                <w:lang w:eastAsia="zh-CN"/>
              </w:rPr>
              <w:t>15</w:t>
            </w:r>
            <w:r>
              <w:rPr>
                <w:rFonts w:ascii="宋体" w:eastAsia="宋体" w:hAnsi="宋体" w:cs="宋体" w:hint="eastAsia"/>
                <w:color w:val="000000" w:themeColor="text1"/>
                <w:kern w:val="2"/>
                <w:sz w:val="24"/>
                <w:szCs w:val="24"/>
                <w:lang w:eastAsia="zh-CN"/>
              </w:rPr>
              <w:t>时</w:t>
            </w:r>
            <w:r w:rsidR="009F4936">
              <w:rPr>
                <w:rFonts w:ascii="宋体" w:eastAsia="宋体" w:hAnsi="宋体" w:cs="宋体"/>
                <w:color w:val="000000" w:themeColor="text1"/>
                <w:kern w:val="2"/>
                <w:sz w:val="24"/>
                <w:szCs w:val="24"/>
                <w:lang w:eastAsia="zh-CN"/>
              </w:rPr>
              <w:t>3</w:t>
            </w:r>
            <w:r>
              <w:rPr>
                <w:rFonts w:ascii="宋体" w:eastAsia="宋体" w:hAnsi="宋体" w:cs="宋体"/>
                <w:color w:val="000000" w:themeColor="text1"/>
                <w:kern w:val="2"/>
                <w:sz w:val="24"/>
                <w:szCs w:val="24"/>
                <w:lang w:eastAsia="zh-CN"/>
              </w:rPr>
              <w:t>0</w:t>
            </w:r>
            <w:r>
              <w:rPr>
                <w:rFonts w:ascii="宋体" w:eastAsia="宋体" w:hAnsi="宋体" w:cs="宋体" w:hint="eastAsia"/>
                <w:color w:val="000000" w:themeColor="text1"/>
                <w:kern w:val="2"/>
                <w:sz w:val="24"/>
                <w:szCs w:val="24"/>
                <w:lang w:eastAsia="zh-CN"/>
              </w:rPr>
              <w:t>分（北京时间）</w:t>
            </w:r>
          </w:p>
        </w:tc>
      </w:tr>
      <w:tr w:rsidR="00E03C85" w14:paraId="27004B52"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5D73C2FA"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2</w:t>
            </w:r>
            <w:r>
              <w:rPr>
                <w:rFonts w:ascii="宋体" w:eastAsia="宋体" w:hAnsi="宋体" w:cs="宋体" w:hint="eastAsia"/>
                <w:color w:val="000000" w:themeColor="text1"/>
                <w:kern w:val="2"/>
                <w:sz w:val="24"/>
                <w:szCs w:val="24"/>
                <w:lang w:eastAsia="zh-CN"/>
              </w:rPr>
              <w:t>3</w:t>
            </w:r>
          </w:p>
        </w:tc>
        <w:tc>
          <w:tcPr>
            <w:tcW w:w="1560" w:type="dxa"/>
            <w:tcBorders>
              <w:top w:val="single" w:sz="4" w:space="0" w:color="000000"/>
              <w:left w:val="single" w:sz="4" w:space="0" w:color="000000"/>
              <w:bottom w:val="single" w:sz="4" w:space="0" w:color="000000"/>
              <w:right w:val="single" w:sz="4" w:space="0" w:color="000000"/>
            </w:tcBorders>
            <w:vAlign w:val="center"/>
          </w:tcPr>
          <w:p w14:paraId="3D0BCE42"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开标</w:t>
            </w:r>
            <w:proofErr w:type="spellStart"/>
            <w:r>
              <w:rPr>
                <w:rFonts w:ascii="宋体" w:eastAsia="宋体" w:hAnsi="宋体" w:cs="宋体" w:hint="eastAsia"/>
                <w:color w:val="000000" w:themeColor="text1"/>
                <w:kern w:val="2"/>
                <w:sz w:val="24"/>
                <w:szCs w:val="24"/>
              </w:rPr>
              <w:t>时间</w:t>
            </w:r>
            <w:proofErr w:type="spellEnd"/>
          </w:p>
        </w:tc>
        <w:tc>
          <w:tcPr>
            <w:tcW w:w="7395" w:type="dxa"/>
            <w:tcBorders>
              <w:top w:val="single" w:sz="4" w:space="0" w:color="000000"/>
              <w:left w:val="single" w:sz="4" w:space="0" w:color="000000"/>
              <w:bottom w:val="single" w:sz="4" w:space="0" w:color="000000"/>
              <w:right w:val="single" w:sz="4" w:space="0" w:color="000000"/>
            </w:tcBorders>
          </w:tcPr>
          <w:p w14:paraId="08F480DD" w14:textId="316BF654" w:rsidR="00E03C85" w:rsidRDefault="00231519">
            <w:pPr>
              <w:spacing w:line="240" w:lineRule="auto"/>
              <w:ind w:leftChars="82" w:left="18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202</w:t>
            </w:r>
            <w:r>
              <w:rPr>
                <w:rFonts w:ascii="宋体" w:eastAsia="宋体" w:hAnsi="宋体" w:cs="宋体"/>
                <w:color w:val="000000" w:themeColor="text1"/>
                <w:kern w:val="2"/>
                <w:sz w:val="24"/>
                <w:szCs w:val="24"/>
                <w:lang w:eastAsia="zh-CN"/>
              </w:rPr>
              <w:t>4</w:t>
            </w:r>
            <w:r>
              <w:rPr>
                <w:rFonts w:ascii="宋体" w:eastAsia="宋体" w:hAnsi="宋体" w:cs="宋体" w:hint="eastAsia"/>
                <w:color w:val="000000" w:themeColor="text1"/>
                <w:kern w:val="2"/>
                <w:sz w:val="24"/>
                <w:szCs w:val="24"/>
                <w:lang w:eastAsia="zh-CN"/>
              </w:rPr>
              <w:t>年</w:t>
            </w:r>
            <w:r>
              <w:rPr>
                <w:rFonts w:ascii="宋体" w:eastAsia="宋体" w:hAnsi="宋体" w:cs="宋体"/>
                <w:color w:val="000000" w:themeColor="text1"/>
                <w:kern w:val="2"/>
                <w:sz w:val="24"/>
                <w:szCs w:val="24"/>
                <w:lang w:eastAsia="zh-CN"/>
              </w:rPr>
              <w:t>0</w:t>
            </w:r>
            <w:r w:rsidR="00E73623">
              <w:rPr>
                <w:rFonts w:ascii="宋体" w:eastAsia="宋体" w:hAnsi="宋体" w:cs="宋体"/>
                <w:color w:val="000000" w:themeColor="text1"/>
                <w:kern w:val="2"/>
                <w:sz w:val="24"/>
                <w:szCs w:val="24"/>
                <w:lang w:eastAsia="zh-CN"/>
              </w:rPr>
              <w:t>8</w:t>
            </w:r>
            <w:r>
              <w:rPr>
                <w:rFonts w:ascii="宋体" w:eastAsia="宋体" w:hAnsi="宋体" w:cs="宋体" w:hint="eastAsia"/>
                <w:color w:val="000000" w:themeColor="text1"/>
                <w:kern w:val="2"/>
                <w:sz w:val="24"/>
                <w:szCs w:val="24"/>
                <w:lang w:eastAsia="zh-CN"/>
              </w:rPr>
              <w:t>月</w:t>
            </w:r>
            <w:r>
              <w:rPr>
                <w:rFonts w:ascii="宋体" w:eastAsia="宋体" w:hAnsi="宋体" w:cs="宋体"/>
                <w:color w:val="000000" w:themeColor="text1"/>
                <w:kern w:val="2"/>
                <w:sz w:val="24"/>
                <w:szCs w:val="24"/>
                <w:lang w:eastAsia="zh-CN"/>
              </w:rPr>
              <w:t>1</w:t>
            </w:r>
            <w:r w:rsidR="009F4936">
              <w:rPr>
                <w:rFonts w:ascii="宋体" w:eastAsia="宋体" w:hAnsi="宋体" w:cs="宋体"/>
                <w:color w:val="000000" w:themeColor="text1"/>
                <w:kern w:val="2"/>
                <w:sz w:val="24"/>
                <w:szCs w:val="24"/>
                <w:lang w:eastAsia="zh-CN"/>
              </w:rPr>
              <w:t>6</w:t>
            </w:r>
            <w:r>
              <w:rPr>
                <w:rFonts w:ascii="宋体" w:eastAsia="宋体" w:hAnsi="宋体" w:cs="宋体" w:hint="eastAsia"/>
                <w:color w:val="000000" w:themeColor="text1"/>
                <w:kern w:val="2"/>
                <w:sz w:val="24"/>
                <w:szCs w:val="24"/>
                <w:lang w:eastAsia="zh-CN"/>
              </w:rPr>
              <w:t>日</w:t>
            </w:r>
            <w:r w:rsidR="009F4936">
              <w:rPr>
                <w:rFonts w:ascii="宋体" w:eastAsia="宋体" w:hAnsi="宋体" w:cs="宋体"/>
                <w:color w:val="000000" w:themeColor="text1"/>
                <w:kern w:val="2"/>
                <w:sz w:val="24"/>
                <w:szCs w:val="24"/>
                <w:lang w:eastAsia="zh-CN"/>
              </w:rPr>
              <w:t>15</w:t>
            </w:r>
            <w:r>
              <w:rPr>
                <w:rFonts w:ascii="宋体" w:eastAsia="宋体" w:hAnsi="宋体" w:cs="宋体" w:hint="eastAsia"/>
                <w:color w:val="000000" w:themeColor="text1"/>
                <w:kern w:val="2"/>
                <w:sz w:val="24"/>
                <w:szCs w:val="24"/>
                <w:lang w:eastAsia="zh-CN"/>
              </w:rPr>
              <w:t>时</w:t>
            </w:r>
            <w:r w:rsidR="009F4936">
              <w:rPr>
                <w:rFonts w:ascii="宋体" w:eastAsia="宋体" w:hAnsi="宋体" w:cs="宋体"/>
                <w:color w:val="000000" w:themeColor="text1"/>
                <w:kern w:val="2"/>
                <w:sz w:val="24"/>
                <w:szCs w:val="24"/>
                <w:lang w:eastAsia="zh-CN"/>
              </w:rPr>
              <w:t>3</w:t>
            </w:r>
            <w:r>
              <w:rPr>
                <w:rFonts w:ascii="宋体" w:eastAsia="宋体" w:hAnsi="宋体" w:cs="宋体"/>
                <w:color w:val="000000" w:themeColor="text1"/>
                <w:kern w:val="2"/>
                <w:sz w:val="24"/>
                <w:szCs w:val="24"/>
                <w:lang w:eastAsia="zh-CN"/>
              </w:rPr>
              <w:t>0</w:t>
            </w:r>
            <w:r>
              <w:rPr>
                <w:rFonts w:ascii="宋体" w:eastAsia="宋体" w:hAnsi="宋体" w:cs="宋体" w:hint="eastAsia"/>
                <w:color w:val="000000" w:themeColor="text1"/>
                <w:kern w:val="2"/>
                <w:sz w:val="24"/>
                <w:szCs w:val="24"/>
                <w:lang w:eastAsia="zh-CN"/>
              </w:rPr>
              <w:t>分（北京时间）</w:t>
            </w:r>
          </w:p>
        </w:tc>
      </w:tr>
      <w:tr w:rsidR="00E03C85" w14:paraId="77E82051" w14:textId="77777777">
        <w:trPr>
          <w:trHeight w:val="948"/>
        </w:trPr>
        <w:tc>
          <w:tcPr>
            <w:tcW w:w="645" w:type="dxa"/>
            <w:tcBorders>
              <w:top w:val="single" w:sz="4" w:space="0" w:color="000000"/>
              <w:left w:val="single" w:sz="4" w:space="0" w:color="000000"/>
              <w:bottom w:val="single" w:sz="4" w:space="0" w:color="000000"/>
              <w:right w:val="single" w:sz="4" w:space="0" w:color="000000"/>
            </w:tcBorders>
            <w:vAlign w:val="center"/>
          </w:tcPr>
          <w:p w14:paraId="515642A2"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2</w:t>
            </w:r>
            <w:r>
              <w:rPr>
                <w:rFonts w:ascii="宋体" w:eastAsia="宋体" w:hAnsi="宋体" w:cs="宋体" w:hint="eastAsia"/>
                <w:color w:val="000000" w:themeColor="text1"/>
                <w:kern w:val="2"/>
                <w:sz w:val="24"/>
                <w:szCs w:val="24"/>
                <w:lang w:eastAsia="zh-CN"/>
              </w:rPr>
              <w:t>4</w:t>
            </w:r>
          </w:p>
        </w:tc>
        <w:tc>
          <w:tcPr>
            <w:tcW w:w="1560" w:type="dxa"/>
            <w:tcBorders>
              <w:top w:val="single" w:sz="4" w:space="0" w:color="000000"/>
              <w:left w:val="single" w:sz="4" w:space="0" w:color="000000"/>
              <w:bottom w:val="single" w:sz="4" w:space="0" w:color="000000"/>
              <w:right w:val="single" w:sz="4" w:space="0" w:color="000000"/>
            </w:tcBorders>
            <w:vAlign w:val="center"/>
          </w:tcPr>
          <w:p w14:paraId="75472361"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开标会</w:t>
            </w:r>
          </w:p>
        </w:tc>
        <w:tc>
          <w:tcPr>
            <w:tcW w:w="7395" w:type="dxa"/>
            <w:tcBorders>
              <w:top w:val="single" w:sz="4" w:space="0" w:color="000000"/>
              <w:left w:val="single" w:sz="4" w:space="0" w:color="000000"/>
              <w:bottom w:val="single" w:sz="4" w:space="0" w:color="000000"/>
              <w:right w:val="single" w:sz="4" w:space="0" w:color="000000"/>
            </w:tcBorders>
          </w:tcPr>
          <w:p w14:paraId="45253AF9" w14:textId="77777777" w:rsidR="00E03C85" w:rsidRDefault="00231519">
            <w:pPr>
              <w:spacing w:after="0" w:line="360" w:lineRule="auto"/>
              <w:ind w:leftChars="18" w:left="4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参加开标会时，投标人代表若是法定代表人，需持有法定代表人身份证明、身份证原件及复印件；投标代表若不是法定代表人需持有</w:t>
            </w:r>
            <w:proofErr w:type="gramStart"/>
            <w:r>
              <w:rPr>
                <w:rFonts w:ascii="宋体" w:eastAsia="宋体" w:hAnsi="宋体" w:cs="宋体" w:hint="eastAsia"/>
                <w:color w:val="000000" w:themeColor="text1"/>
                <w:kern w:val="2"/>
                <w:sz w:val="24"/>
                <w:szCs w:val="24"/>
                <w:lang w:eastAsia="zh-CN"/>
              </w:rPr>
              <w:t>《</w:t>
            </w:r>
            <w:proofErr w:type="gramEnd"/>
            <w:r>
              <w:rPr>
                <w:rFonts w:ascii="宋体" w:eastAsia="宋体" w:hAnsi="宋体" w:cs="宋体" w:hint="eastAsia"/>
                <w:color w:val="000000" w:themeColor="text1"/>
                <w:kern w:val="2"/>
                <w:sz w:val="24"/>
                <w:szCs w:val="24"/>
                <w:lang w:eastAsia="zh-CN"/>
              </w:rPr>
              <w:t>法</w:t>
            </w:r>
          </w:p>
          <w:p w14:paraId="40542A50" w14:textId="77777777" w:rsidR="00E03C85" w:rsidRDefault="00231519">
            <w:pPr>
              <w:spacing w:after="0" w:line="360" w:lineRule="auto"/>
              <w:ind w:leftChars="18" w:left="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定代表人授权书</w:t>
            </w:r>
            <w:proofErr w:type="gramStart"/>
            <w:r>
              <w:rPr>
                <w:rFonts w:ascii="宋体" w:eastAsia="宋体" w:hAnsi="宋体" w:cs="宋体" w:hint="eastAsia"/>
                <w:color w:val="000000" w:themeColor="text1"/>
                <w:kern w:val="2"/>
                <w:sz w:val="24"/>
                <w:szCs w:val="24"/>
                <w:lang w:eastAsia="zh-CN"/>
              </w:rPr>
              <w:t>》</w:t>
            </w:r>
            <w:proofErr w:type="gramEnd"/>
            <w:r>
              <w:rPr>
                <w:rFonts w:ascii="宋体" w:eastAsia="宋体" w:hAnsi="宋体" w:cs="宋体" w:hint="eastAsia"/>
                <w:color w:val="000000" w:themeColor="text1"/>
                <w:kern w:val="2"/>
                <w:sz w:val="24"/>
                <w:szCs w:val="24"/>
                <w:lang w:eastAsia="zh-CN"/>
              </w:rPr>
              <w:t>和身份证原件及复印件。</w:t>
            </w:r>
          </w:p>
        </w:tc>
      </w:tr>
      <w:tr w:rsidR="00E03C85" w14:paraId="119FA3A7" w14:textId="77777777">
        <w:trPr>
          <w:trHeight w:val="1435"/>
        </w:trPr>
        <w:tc>
          <w:tcPr>
            <w:tcW w:w="645" w:type="dxa"/>
            <w:tcBorders>
              <w:top w:val="single" w:sz="4" w:space="0" w:color="000000"/>
              <w:left w:val="single" w:sz="4" w:space="0" w:color="000000"/>
              <w:bottom w:val="single" w:sz="4" w:space="0" w:color="000000"/>
              <w:right w:val="single" w:sz="4" w:space="0" w:color="000000"/>
            </w:tcBorders>
            <w:vAlign w:val="center"/>
          </w:tcPr>
          <w:p w14:paraId="1F2CBACA"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25</w:t>
            </w:r>
          </w:p>
        </w:tc>
        <w:tc>
          <w:tcPr>
            <w:tcW w:w="1560" w:type="dxa"/>
            <w:tcBorders>
              <w:top w:val="single" w:sz="4" w:space="0" w:color="000000"/>
              <w:left w:val="single" w:sz="4" w:space="0" w:color="000000"/>
              <w:bottom w:val="single" w:sz="4" w:space="0" w:color="000000"/>
              <w:right w:val="single" w:sz="4" w:space="0" w:color="000000"/>
            </w:tcBorders>
            <w:vAlign w:val="center"/>
          </w:tcPr>
          <w:p w14:paraId="12069880" w14:textId="77777777" w:rsidR="00E03C85" w:rsidRDefault="00231519">
            <w:pPr>
              <w:spacing w:after="0" w:line="360" w:lineRule="auto"/>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磋商文件的</w:t>
            </w:r>
          </w:p>
          <w:p w14:paraId="2215140F" w14:textId="77777777" w:rsidR="00E03C85" w:rsidRDefault="00231519">
            <w:pPr>
              <w:spacing w:after="0" w:line="360" w:lineRule="auto"/>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澄清或修改</w:t>
            </w:r>
          </w:p>
          <w:p w14:paraId="1DAF47B6" w14:textId="77777777" w:rsidR="00E03C85" w:rsidRDefault="00E03C85">
            <w:pPr>
              <w:spacing w:after="0" w:line="360" w:lineRule="auto"/>
              <w:rPr>
                <w:rFonts w:ascii="宋体" w:eastAsia="宋体" w:hAnsi="宋体" w:cs="宋体"/>
                <w:color w:val="000000" w:themeColor="text1"/>
                <w:kern w:val="2"/>
                <w:sz w:val="24"/>
                <w:szCs w:val="24"/>
                <w:lang w:eastAsia="zh-CN"/>
              </w:rPr>
            </w:pPr>
          </w:p>
        </w:tc>
        <w:tc>
          <w:tcPr>
            <w:tcW w:w="7395" w:type="dxa"/>
            <w:tcBorders>
              <w:top w:val="single" w:sz="4" w:space="0" w:color="000000"/>
              <w:left w:val="single" w:sz="4" w:space="0" w:color="000000"/>
              <w:bottom w:val="single" w:sz="4" w:space="0" w:color="000000"/>
              <w:right w:val="single" w:sz="4" w:space="0" w:color="000000"/>
            </w:tcBorders>
          </w:tcPr>
          <w:p w14:paraId="685ED6CC" w14:textId="77777777" w:rsidR="00E03C85" w:rsidRDefault="00231519">
            <w:pPr>
              <w:spacing w:after="0" w:line="360" w:lineRule="auto"/>
              <w:ind w:leftChars="18" w:left="4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任何要求对《磋商文件》进行澄清的投标人，均应以书面形式通知采购人或招标代理机构。采购人或招标代理机构将对认为有必要澄清的问题在递交响应文件截止时间5日前予以澄清（答复中不包括问题的</w:t>
            </w:r>
          </w:p>
          <w:p w14:paraId="19634D78" w14:textId="77777777" w:rsidR="00E03C85" w:rsidRDefault="00231519">
            <w:pPr>
              <w:spacing w:after="0" w:line="360" w:lineRule="auto"/>
              <w:ind w:leftChars="18" w:left="4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来源）。</w:t>
            </w:r>
          </w:p>
        </w:tc>
      </w:tr>
      <w:tr w:rsidR="00E03C85" w14:paraId="4A23A43A" w14:textId="77777777">
        <w:trPr>
          <w:trHeight w:val="372"/>
        </w:trPr>
        <w:tc>
          <w:tcPr>
            <w:tcW w:w="645" w:type="dxa"/>
            <w:tcBorders>
              <w:top w:val="single" w:sz="4" w:space="0" w:color="000000"/>
              <w:left w:val="single" w:sz="4" w:space="0" w:color="000000"/>
              <w:bottom w:val="single" w:sz="4" w:space="0" w:color="000000"/>
              <w:right w:val="single" w:sz="4" w:space="0" w:color="000000"/>
            </w:tcBorders>
            <w:vAlign w:val="center"/>
          </w:tcPr>
          <w:p w14:paraId="3455F3D8"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26</w:t>
            </w:r>
          </w:p>
        </w:tc>
        <w:tc>
          <w:tcPr>
            <w:tcW w:w="1560" w:type="dxa"/>
            <w:tcBorders>
              <w:top w:val="single" w:sz="4" w:space="0" w:color="000000"/>
              <w:left w:val="single" w:sz="4" w:space="0" w:color="000000"/>
              <w:bottom w:val="single" w:sz="4" w:space="0" w:color="000000"/>
              <w:right w:val="single" w:sz="4" w:space="0" w:color="000000"/>
            </w:tcBorders>
            <w:vAlign w:val="center"/>
          </w:tcPr>
          <w:p w14:paraId="60786575"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相关说明</w:t>
            </w:r>
          </w:p>
        </w:tc>
        <w:tc>
          <w:tcPr>
            <w:tcW w:w="7395" w:type="dxa"/>
            <w:tcBorders>
              <w:top w:val="single" w:sz="4" w:space="0" w:color="000000"/>
              <w:left w:val="single" w:sz="4" w:space="0" w:color="000000"/>
              <w:bottom w:val="single" w:sz="4" w:space="0" w:color="000000"/>
              <w:right w:val="single" w:sz="4" w:space="0" w:color="000000"/>
            </w:tcBorders>
          </w:tcPr>
          <w:p w14:paraId="05D917FE" w14:textId="77777777" w:rsidR="00E03C85" w:rsidRDefault="00231519">
            <w:pPr>
              <w:ind w:leftChars="18" w:left="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1、报价应为完成采购人指定范围内全部工作的最终报价。</w:t>
            </w:r>
          </w:p>
          <w:p w14:paraId="747A209F" w14:textId="77777777" w:rsidR="00E03C85" w:rsidRDefault="00231519">
            <w:pPr>
              <w:ind w:leftChars="18" w:left="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2、投标人应以人民币报出本次完成全部工程量的总价。</w:t>
            </w:r>
          </w:p>
          <w:p w14:paraId="0C425A31" w14:textId="77777777" w:rsidR="00E03C85" w:rsidRDefault="00231519">
            <w:pPr>
              <w:ind w:leftChars="18" w:left="40"/>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3、本项目采用综合评分法，即响应文件满足磋商文件全部实质性要求</w:t>
            </w:r>
          </w:p>
          <w:p w14:paraId="688AC8F7" w14:textId="77777777" w:rsidR="00E03C85" w:rsidRDefault="00231519">
            <w:pPr>
              <w:ind w:leftChars="18" w:left="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且按评审因素的量化指标评审得分最高的投标人为中标人。</w:t>
            </w:r>
          </w:p>
          <w:p w14:paraId="2F4C8A4B" w14:textId="77777777" w:rsidR="00E03C85" w:rsidRDefault="00231519">
            <w:pPr>
              <w:ind w:leftChars="18" w:left="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4、结算价格以最终评审价格为准作为拨付工程结算价款的依据。</w:t>
            </w:r>
          </w:p>
          <w:p w14:paraId="26621B91" w14:textId="77777777" w:rsidR="00E03C85" w:rsidRDefault="00231519">
            <w:pPr>
              <w:ind w:leftChars="18" w:left="4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5、招标代理服务费由中标单位在招标代理工作结束后支付。</w:t>
            </w:r>
          </w:p>
          <w:p w14:paraId="1CC8459F" w14:textId="77777777" w:rsidR="00E03C85" w:rsidRDefault="00231519">
            <w:pPr>
              <w:ind w:leftChars="18" w:left="4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6、专家评审劳务费由中标单位领取中标通知书时支付。</w:t>
            </w:r>
          </w:p>
        </w:tc>
      </w:tr>
      <w:tr w:rsidR="00E03C85" w14:paraId="5A7C8295" w14:textId="77777777">
        <w:trPr>
          <w:trHeight w:val="940"/>
        </w:trPr>
        <w:tc>
          <w:tcPr>
            <w:tcW w:w="645" w:type="dxa"/>
            <w:tcBorders>
              <w:top w:val="single" w:sz="4" w:space="0" w:color="000000"/>
              <w:left w:val="single" w:sz="4" w:space="0" w:color="000000"/>
              <w:bottom w:val="single" w:sz="4" w:space="0" w:color="000000"/>
              <w:right w:val="single" w:sz="4" w:space="0" w:color="000000"/>
            </w:tcBorders>
            <w:vAlign w:val="center"/>
          </w:tcPr>
          <w:p w14:paraId="54601924"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lastRenderedPageBreak/>
              <w:t>27</w:t>
            </w:r>
          </w:p>
        </w:tc>
        <w:tc>
          <w:tcPr>
            <w:tcW w:w="1560" w:type="dxa"/>
            <w:tcBorders>
              <w:top w:val="single" w:sz="4" w:space="0" w:color="000000"/>
              <w:left w:val="single" w:sz="4" w:space="0" w:color="000000"/>
              <w:bottom w:val="single" w:sz="4" w:space="0" w:color="000000"/>
              <w:right w:val="single" w:sz="4" w:space="0" w:color="000000"/>
            </w:tcBorders>
            <w:vAlign w:val="center"/>
          </w:tcPr>
          <w:p w14:paraId="05B14C47" w14:textId="77777777" w:rsidR="00E03C85" w:rsidRDefault="00231519">
            <w:pPr>
              <w:spacing w:after="0" w:line="24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签订合同</w:t>
            </w:r>
            <w:proofErr w:type="spellEnd"/>
          </w:p>
          <w:p w14:paraId="7DC7FD3B" w14:textId="77777777" w:rsidR="00E03C85" w:rsidRDefault="00231519">
            <w:pPr>
              <w:spacing w:after="0" w:line="24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有效期</w:t>
            </w:r>
            <w:proofErr w:type="spellEnd"/>
          </w:p>
        </w:tc>
        <w:tc>
          <w:tcPr>
            <w:tcW w:w="7395" w:type="dxa"/>
            <w:tcBorders>
              <w:top w:val="single" w:sz="4" w:space="0" w:color="000000"/>
              <w:left w:val="single" w:sz="4" w:space="0" w:color="000000"/>
              <w:bottom w:val="single" w:sz="4" w:space="0" w:color="000000"/>
              <w:right w:val="single" w:sz="4" w:space="0" w:color="000000"/>
            </w:tcBorders>
          </w:tcPr>
          <w:p w14:paraId="7C4ABE89" w14:textId="77777777" w:rsidR="00E03C85" w:rsidRDefault="00231519">
            <w:pPr>
              <w:spacing w:after="0" w:line="240" w:lineRule="auto"/>
              <w:ind w:leftChars="18" w:left="4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采购人与中标人在中标通知书发出之日起 30 日内签订合同。</w:t>
            </w:r>
          </w:p>
        </w:tc>
      </w:tr>
      <w:tr w:rsidR="00E03C85" w14:paraId="39A231E5" w14:textId="77777777">
        <w:trPr>
          <w:trHeight w:hRule="exact" w:val="1934"/>
        </w:trPr>
        <w:tc>
          <w:tcPr>
            <w:tcW w:w="645" w:type="dxa"/>
            <w:tcBorders>
              <w:top w:val="single" w:sz="4" w:space="0" w:color="000000"/>
              <w:left w:val="single" w:sz="4" w:space="0" w:color="000000"/>
              <w:bottom w:val="single" w:sz="4" w:space="0" w:color="000000"/>
              <w:right w:val="single" w:sz="4" w:space="0" w:color="000000"/>
            </w:tcBorders>
            <w:vAlign w:val="center"/>
          </w:tcPr>
          <w:p w14:paraId="75AA6EDC"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28</w:t>
            </w:r>
          </w:p>
        </w:tc>
        <w:tc>
          <w:tcPr>
            <w:tcW w:w="1560" w:type="dxa"/>
            <w:tcBorders>
              <w:top w:val="single" w:sz="4" w:space="0" w:color="000000"/>
              <w:left w:val="single" w:sz="4" w:space="0" w:color="000000"/>
              <w:bottom w:val="single" w:sz="4" w:space="0" w:color="000000"/>
              <w:right w:val="single" w:sz="4" w:space="0" w:color="000000"/>
            </w:tcBorders>
            <w:vAlign w:val="center"/>
          </w:tcPr>
          <w:p w14:paraId="266BDADF"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本招标项目采用 失信被执行人否决性惩戒</w:t>
            </w:r>
          </w:p>
        </w:tc>
        <w:tc>
          <w:tcPr>
            <w:tcW w:w="7395" w:type="dxa"/>
            <w:tcBorders>
              <w:top w:val="single" w:sz="4" w:space="0" w:color="000000"/>
              <w:left w:val="single" w:sz="4" w:space="0" w:color="000000"/>
              <w:bottom w:val="single" w:sz="4" w:space="0" w:color="000000"/>
              <w:right w:val="single" w:sz="4" w:space="0" w:color="000000"/>
            </w:tcBorders>
            <w:vAlign w:val="center"/>
          </w:tcPr>
          <w:p w14:paraId="12B854B0" w14:textId="77777777" w:rsidR="00E03C85" w:rsidRDefault="00231519">
            <w:pPr>
              <w:ind w:leftChars="82" w:left="180"/>
              <w:jc w:val="center"/>
              <w:rPr>
                <w:rFonts w:ascii="宋体" w:hAnsi="宋体" w:cs="宋体"/>
                <w:smallCaps/>
                <w:color w:val="000000" w:themeColor="text1"/>
                <w:sz w:val="24"/>
                <w:szCs w:val="24"/>
                <w:lang w:eastAsia="zh-CN"/>
              </w:rPr>
            </w:pPr>
            <w:r>
              <w:rPr>
                <w:rFonts w:ascii="宋体" w:eastAsia="宋体" w:hAnsi="宋体" w:cs="宋体" w:hint="eastAsia"/>
                <w:color w:val="000000" w:themeColor="text1"/>
                <w:kern w:val="2"/>
                <w:sz w:val="24"/>
                <w:szCs w:val="24"/>
                <w:lang w:eastAsia="zh-CN"/>
              </w:rPr>
              <w:t>通过“信用中国”网站 （www.creditchina.gov.cn）查询，投标人未被列入失信被执行人、</w:t>
            </w:r>
            <w:r>
              <w:rPr>
                <w:rFonts w:ascii="宋体" w:hAnsi="宋体" w:cs="宋体" w:hint="eastAsia"/>
                <w:color w:val="000000" w:themeColor="text1"/>
                <w:sz w:val="24"/>
                <w:szCs w:val="24"/>
                <w:lang w:eastAsia="zh-CN"/>
              </w:rPr>
              <w:t>重大税收违法失信主体</w:t>
            </w:r>
            <w:r>
              <w:rPr>
                <w:rFonts w:ascii="宋体" w:eastAsia="宋体" w:hAnsi="宋体" w:cs="宋体" w:hint="eastAsia"/>
                <w:color w:val="000000" w:themeColor="text1"/>
                <w:kern w:val="2"/>
                <w:sz w:val="24"/>
                <w:szCs w:val="24"/>
                <w:lang w:eastAsia="zh-CN"/>
              </w:rPr>
              <w:t>；</w:t>
            </w:r>
            <w:r>
              <w:rPr>
                <w:rFonts w:ascii="宋体" w:hAnsi="宋体" w:cs="宋体" w:hint="eastAsia"/>
                <w:color w:val="000000" w:themeColor="text1"/>
                <w:sz w:val="24"/>
                <w:szCs w:val="24"/>
                <w:lang w:eastAsia="zh-CN"/>
              </w:rPr>
              <w:t>在“中国政府采购网”（http://www.ccgp.gov.cn/）网站</w:t>
            </w:r>
            <w:r>
              <w:rPr>
                <w:rFonts w:ascii="宋体" w:eastAsia="宋体" w:hAnsi="宋体" w:cs="宋体" w:hint="eastAsia"/>
                <w:color w:val="000000" w:themeColor="text1"/>
                <w:kern w:val="2"/>
                <w:sz w:val="24"/>
                <w:szCs w:val="24"/>
                <w:lang w:eastAsia="zh-CN"/>
              </w:rPr>
              <w:t>查询，投标人未被</w:t>
            </w:r>
            <w:r>
              <w:rPr>
                <w:rFonts w:ascii="宋体" w:hAnsi="宋体" w:cs="宋体" w:hint="eastAsia"/>
                <w:smallCaps/>
                <w:color w:val="000000" w:themeColor="text1"/>
                <w:sz w:val="24"/>
                <w:szCs w:val="24"/>
                <w:lang w:eastAsia="zh-CN"/>
              </w:rPr>
              <w:t>列入政</w:t>
            </w:r>
          </w:p>
          <w:p w14:paraId="449595D7" w14:textId="77777777" w:rsidR="00E03C85" w:rsidRDefault="00231519">
            <w:pPr>
              <w:ind w:leftChars="82" w:left="180"/>
              <w:jc w:val="both"/>
              <w:rPr>
                <w:rFonts w:ascii="宋体" w:eastAsia="宋体" w:hAnsi="宋体" w:cs="宋体"/>
                <w:color w:val="000000" w:themeColor="text1"/>
                <w:kern w:val="2"/>
                <w:sz w:val="24"/>
                <w:szCs w:val="24"/>
                <w:lang w:eastAsia="zh-CN"/>
              </w:rPr>
            </w:pPr>
            <w:r>
              <w:rPr>
                <w:rFonts w:ascii="宋体" w:hAnsi="宋体" w:cs="宋体" w:hint="eastAsia"/>
                <w:smallCaps/>
                <w:color w:val="000000" w:themeColor="text1"/>
                <w:sz w:val="24"/>
                <w:szCs w:val="24"/>
                <w:lang w:eastAsia="zh-CN"/>
              </w:rPr>
              <w:t>府采购严重违法失信行为记录名单的</w:t>
            </w:r>
            <w:r>
              <w:rPr>
                <w:rFonts w:ascii="宋体" w:eastAsia="宋体" w:hAnsi="宋体" w:cs="宋体" w:hint="eastAsia"/>
                <w:color w:val="000000" w:themeColor="text1"/>
                <w:kern w:val="2"/>
                <w:sz w:val="24"/>
                <w:szCs w:val="24"/>
                <w:lang w:eastAsia="zh-CN"/>
              </w:rPr>
              <w:t>（评审阶段招标代理机构查询）</w:t>
            </w:r>
          </w:p>
        </w:tc>
      </w:tr>
    </w:tbl>
    <w:p w14:paraId="1E610166" w14:textId="77777777" w:rsidR="00E03C85" w:rsidRDefault="00E03C85">
      <w:pPr>
        <w:jc w:val="center"/>
        <w:rPr>
          <w:rFonts w:ascii="宋体" w:eastAsia="宋体" w:hAnsi="宋体" w:cs="宋体"/>
          <w:color w:val="000000" w:themeColor="text1"/>
          <w:sz w:val="24"/>
          <w:szCs w:val="24"/>
          <w:lang w:eastAsia="zh-CN"/>
        </w:rPr>
      </w:pPr>
    </w:p>
    <w:p w14:paraId="0A7F6C6A" w14:textId="77777777" w:rsidR="00E03C85" w:rsidRDefault="00E03C85">
      <w:pPr>
        <w:jc w:val="center"/>
        <w:rPr>
          <w:rFonts w:ascii="宋体" w:eastAsia="宋体" w:hAnsi="宋体" w:cs="宋体"/>
          <w:color w:val="000000" w:themeColor="text1"/>
          <w:sz w:val="24"/>
          <w:szCs w:val="24"/>
          <w:lang w:eastAsia="zh-CN"/>
        </w:rPr>
      </w:pPr>
    </w:p>
    <w:p w14:paraId="556EE77D" w14:textId="77777777" w:rsidR="00E03C85" w:rsidRDefault="00E03C85">
      <w:pPr>
        <w:spacing w:before="7" w:after="0" w:line="360" w:lineRule="auto"/>
        <w:rPr>
          <w:rFonts w:ascii="宋体" w:eastAsia="宋体" w:hAnsi="宋体" w:cs="宋体"/>
          <w:color w:val="000000" w:themeColor="text1"/>
          <w:sz w:val="24"/>
          <w:szCs w:val="24"/>
          <w:lang w:eastAsia="zh-CN"/>
        </w:rPr>
      </w:pPr>
    </w:p>
    <w:p w14:paraId="1AB37D1B" w14:textId="77777777" w:rsidR="00E03C85" w:rsidRDefault="00E03C85">
      <w:pPr>
        <w:pStyle w:val="a8"/>
        <w:rPr>
          <w:color w:val="000000" w:themeColor="text1"/>
        </w:rPr>
      </w:pPr>
    </w:p>
    <w:p w14:paraId="72D32E5A" w14:textId="77777777" w:rsidR="00E03C85" w:rsidRDefault="00E03C85">
      <w:pPr>
        <w:spacing w:before="7" w:after="0" w:line="360" w:lineRule="auto"/>
        <w:rPr>
          <w:rFonts w:ascii="宋体" w:eastAsia="宋体" w:hAnsi="宋体" w:cs="宋体"/>
          <w:color w:val="000000" w:themeColor="text1"/>
          <w:sz w:val="24"/>
          <w:szCs w:val="24"/>
          <w:lang w:eastAsia="zh-CN"/>
        </w:rPr>
      </w:pPr>
    </w:p>
    <w:p w14:paraId="2AA61FB8" w14:textId="77777777" w:rsidR="00E03C85" w:rsidRDefault="00E03C85">
      <w:pPr>
        <w:spacing w:before="7" w:after="0" w:line="360" w:lineRule="auto"/>
        <w:rPr>
          <w:rFonts w:ascii="宋体" w:eastAsia="宋体" w:hAnsi="宋体" w:cs="宋体"/>
          <w:color w:val="000000" w:themeColor="text1"/>
          <w:sz w:val="24"/>
          <w:szCs w:val="24"/>
          <w:lang w:eastAsia="zh-CN"/>
        </w:rPr>
      </w:pPr>
    </w:p>
    <w:p w14:paraId="421B9469" w14:textId="77777777" w:rsidR="00E03C85" w:rsidRDefault="00E03C85">
      <w:pPr>
        <w:spacing w:before="7" w:after="0" w:line="360" w:lineRule="auto"/>
        <w:rPr>
          <w:rFonts w:ascii="宋体" w:eastAsia="宋体" w:hAnsi="宋体" w:cs="宋体"/>
          <w:color w:val="000000" w:themeColor="text1"/>
          <w:sz w:val="24"/>
          <w:szCs w:val="24"/>
          <w:lang w:eastAsia="zh-CN"/>
        </w:rPr>
      </w:pPr>
    </w:p>
    <w:p w14:paraId="37194D52" w14:textId="77777777" w:rsidR="00E03C85" w:rsidRDefault="00E03C85">
      <w:pPr>
        <w:spacing w:before="7" w:after="0" w:line="360" w:lineRule="auto"/>
        <w:rPr>
          <w:rFonts w:ascii="宋体" w:eastAsia="宋体" w:hAnsi="宋体" w:cs="宋体"/>
          <w:color w:val="000000" w:themeColor="text1"/>
          <w:sz w:val="24"/>
          <w:szCs w:val="24"/>
          <w:lang w:eastAsia="zh-CN"/>
        </w:rPr>
      </w:pPr>
    </w:p>
    <w:p w14:paraId="60B82013" w14:textId="77777777" w:rsidR="00E03C85" w:rsidRDefault="00E03C85">
      <w:pPr>
        <w:spacing w:before="7" w:after="0" w:line="360" w:lineRule="auto"/>
        <w:rPr>
          <w:rFonts w:ascii="宋体" w:eastAsia="宋体" w:hAnsi="宋体" w:cs="宋体"/>
          <w:color w:val="000000" w:themeColor="text1"/>
          <w:sz w:val="24"/>
          <w:szCs w:val="24"/>
          <w:lang w:eastAsia="zh-CN"/>
        </w:rPr>
      </w:pPr>
    </w:p>
    <w:p w14:paraId="12B35837" w14:textId="77777777" w:rsidR="00E03C85" w:rsidRDefault="00E03C85">
      <w:pPr>
        <w:pStyle w:val="a8"/>
        <w:rPr>
          <w:rFonts w:ascii="宋体" w:eastAsia="宋体" w:hAnsi="宋体" w:cs="宋体"/>
          <w:color w:val="000000" w:themeColor="text1"/>
          <w:sz w:val="24"/>
        </w:rPr>
      </w:pPr>
    </w:p>
    <w:p w14:paraId="054BEB42" w14:textId="77777777" w:rsidR="00E03C85" w:rsidRDefault="00E03C85">
      <w:pPr>
        <w:pStyle w:val="TOC2"/>
        <w:ind w:left="440"/>
        <w:rPr>
          <w:rFonts w:hAnsi="宋体" w:cs="宋体"/>
          <w:color w:val="000000" w:themeColor="text1"/>
          <w:sz w:val="24"/>
        </w:rPr>
      </w:pPr>
    </w:p>
    <w:p w14:paraId="4C8CFC12" w14:textId="77777777" w:rsidR="00E03C85" w:rsidRDefault="00E03C85">
      <w:pPr>
        <w:rPr>
          <w:rFonts w:ascii="宋体" w:eastAsia="宋体" w:hAnsi="宋体" w:cs="宋体"/>
          <w:color w:val="000000" w:themeColor="text1"/>
          <w:sz w:val="24"/>
          <w:szCs w:val="24"/>
          <w:lang w:eastAsia="zh-CN"/>
        </w:rPr>
      </w:pPr>
    </w:p>
    <w:p w14:paraId="57AF281D" w14:textId="77777777" w:rsidR="00E03C85" w:rsidRDefault="00E03C85">
      <w:pPr>
        <w:pStyle w:val="a8"/>
        <w:rPr>
          <w:rFonts w:ascii="宋体" w:eastAsia="宋体" w:hAnsi="宋体" w:cs="宋体"/>
          <w:color w:val="000000" w:themeColor="text1"/>
          <w:sz w:val="24"/>
        </w:rPr>
      </w:pPr>
    </w:p>
    <w:p w14:paraId="75A2B7C0" w14:textId="77777777" w:rsidR="00E03C85" w:rsidRDefault="00E03C85">
      <w:pPr>
        <w:pStyle w:val="TOC2"/>
        <w:ind w:left="440"/>
        <w:rPr>
          <w:rFonts w:hAnsi="宋体" w:cs="宋体"/>
          <w:color w:val="000000" w:themeColor="text1"/>
          <w:sz w:val="24"/>
        </w:rPr>
      </w:pPr>
    </w:p>
    <w:p w14:paraId="7E702B12" w14:textId="77777777" w:rsidR="00E03C85" w:rsidRDefault="00E03C85">
      <w:pPr>
        <w:rPr>
          <w:rFonts w:ascii="宋体" w:eastAsia="宋体" w:hAnsi="宋体" w:cs="宋体"/>
          <w:color w:val="000000" w:themeColor="text1"/>
          <w:sz w:val="24"/>
          <w:szCs w:val="24"/>
          <w:lang w:eastAsia="zh-CN"/>
        </w:rPr>
      </w:pPr>
    </w:p>
    <w:p w14:paraId="30314827" w14:textId="77777777" w:rsidR="00E03C85" w:rsidRDefault="00E03C85">
      <w:pPr>
        <w:pStyle w:val="a8"/>
        <w:rPr>
          <w:rFonts w:ascii="宋体" w:eastAsia="宋体" w:hAnsi="宋体" w:cs="宋体"/>
          <w:color w:val="000000" w:themeColor="text1"/>
          <w:sz w:val="24"/>
        </w:rPr>
      </w:pPr>
    </w:p>
    <w:p w14:paraId="6DA9C852" w14:textId="77777777" w:rsidR="00E03C85" w:rsidRDefault="00E03C85">
      <w:pPr>
        <w:pStyle w:val="TOC2"/>
        <w:ind w:left="440"/>
        <w:rPr>
          <w:rFonts w:hAnsi="宋体" w:cs="宋体"/>
          <w:color w:val="000000" w:themeColor="text1"/>
          <w:sz w:val="24"/>
        </w:rPr>
      </w:pPr>
    </w:p>
    <w:p w14:paraId="2576EEEC" w14:textId="77777777" w:rsidR="00E03C85" w:rsidRDefault="00E03C85">
      <w:pPr>
        <w:rPr>
          <w:rFonts w:ascii="宋体" w:eastAsia="宋体" w:hAnsi="宋体" w:cs="宋体"/>
          <w:color w:val="000000" w:themeColor="text1"/>
          <w:sz w:val="24"/>
          <w:szCs w:val="24"/>
          <w:lang w:eastAsia="zh-CN"/>
        </w:rPr>
      </w:pPr>
    </w:p>
    <w:p w14:paraId="5EB89465" w14:textId="77777777" w:rsidR="00E03C85" w:rsidRDefault="00E03C85">
      <w:pPr>
        <w:pStyle w:val="a8"/>
        <w:rPr>
          <w:rFonts w:ascii="宋体" w:eastAsia="宋体" w:hAnsi="宋体" w:cs="宋体"/>
          <w:color w:val="000000" w:themeColor="text1"/>
          <w:sz w:val="24"/>
        </w:rPr>
      </w:pPr>
    </w:p>
    <w:p w14:paraId="6A21DD87" w14:textId="77777777" w:rsidR="00E03C85" w:rsidRDefault="00E03C85">
      <w:pPr>
        <w:pStyle w:val="TOC2"/>
        <w:ind w:left="440"/>
        <w:rPr>
          <w:rFonts w:hAnsi="宋体" w:cs="宋体"/>
          <w:color w:val="000000" w:themeColor="text1"/>
          <w:sz w:val="24"/>
        </w:rPr>
      </w:pPr>
    </w:p>
    <w:p w14:paraId="303C6108" w14:textId="77777777" w:rsidR="00E03C85" w:rsidRDefault="00E03C85">
      <w:pPr>
        <w:rPr>
          <w:color w:val="000000" w:themeColor="text1"/>
          <w:lang w:eastAsia="zh-CN"/>
        </w:rPr>
      </w:pPr>
    </w:p>
    <w:p w14:paraId="17633358" w14:textId="77777777" w:rsidR="00E03C85" w:rsidRDefault="00231519">
      <w:pPr>
        <w:rPr>
          <w:rFonts w:ascii="宋体" w:eastAsia="宋体" w:hAnsi="宋体" w:cs="宋体"/>
          <w:color w:val="000000" w:themeColor="text1"/>
          <w:sz w:val="32"/>
          <w:szCs w:val="32"/>
          <w:lang w:eastAsia="zh-CN"/>
        </w:rPr>
      </w:pPr>
      <w:bookmarkStart w:id="9" w:name="_Toc31714"/>
      <w:r>
        <w:rPr>
          <w:rFonts w:ascii="宋体" w:eastAsia="宋体" w:hAnsi="宋体" w:cs="宋体" w:hint="eastAsia"/>
          <w:color w:val="000000" w:themeColor="text1"/>
          <w:sz w:val="32"/>
          <w:szCs w:val="32"/>
          <w:lang w:eastAsia="zh-CN"/>
        </w:rPr>
        <w:br w:type="page"/>
      </w:r>
    </w:p>
    <w:p w14:paraId="53B57CBA" w14:textId="77777777" w:rsidR="00E03C85" w:rsidRDefault="00231519">
      <w:pPr>
        <w:pStyle w:val="1"/>
        <w:spacing w:line="360" w:lineRule="auto"/>
        <w:jc w:val="center"/>
        <w:rPr>
          <w:rFonts w:ascii="宋体" w:eastAsia="宋体" w:hAnsi="宋体" w:cs="宋体"/>
          <w:color w:val="000000" w:themeColor="text1"/>
          <w:sz w:val="32"/>
          <w:szCs w:val="32"/>
          <w:lang w:eastAsia="zh-CN"/>
        </w:rPr>
      </w:pPr>
      <w:r>
        <w:rPr>
          <w:rFonts w:ascii="宋体" w:eastAsia="宋体" w:hAnsi="宋体" w:cs="宋体" w:hint="eastAsia"/>
          <w:color w:val="000000" w:themeColor="text1"/>
          <w:sz w:val="32"/>
          <w:szCs w:val="32"/>
          <w:lang w:eastAsia="zh-CN"/>
        </w:rPr>
        <w:lastRenderedPageBreak/>
        <w:t>第三部分 竞争性磋商文件须知</w:t>
      </w:r>
      <w:bookmarkEnd w:id="9"/>
    </w:p>
    <w:p w14:paraId="747EC987" w14:textId="77777777" w:rsidR="00E03C85" w:rsidRDefault="00231519">
      <w:pPr>
        <w:pStyle w:val="3"/>
        <w:spacing w:line="360" w:lineRule="auto"/>
        <w:rPr>
          <w:rFonts w:ascii="宋体" w:eastAsia="宋体" w:hAnsi="宋体" w:cs="宋体"/>
          <w:color w:val="000000" w:themeColor="text1"/>
          <w:lang w:eastAsia="zh-CN"/>
        </w:rPr>
      </w:pPr>
      <w:bookmarkStart w:id="10" w:name="_Toc31770"/>
      <w:r>
        <w:rPr>
          <w:rFonts w:ascii="宋体" w:eastAsia="宋体" w:hAnsi="宋体" w:cs="宋体" w:hint="eastAsia"/>
          <w:color w:val="000000" w:themeColor="text1"/>
          <w:spacing w:val="2"/>
          <w:lang w:eastAsia="zh-CN"/>
        </w:rPr>
        <w:t>一</w:t>
      </w:r>
      <w:r>
        <w:rPr>
          <w:rFonts w:ascii="宋体" w:eastAsia="宋体" w:hAnsi="宋体" w:cs="宋体" w:hint="eastAsia"/>
          <w:color w:val="000000" w:themeColor="text1"/>
          <w:lang w:eastAsia="zh-CN"/>
        </w:rPr>
        <w:t>、说</w:t>
      </w:r>
      <w:r>
        <w:rPr>
          <w:rFonts w:ascii="宋体" w:eastAsia="宋体" w:hAnsi="宋体" w:cs="宋体" w:hint="eastAsia"/>
          <w:color w:val="000000" w:themeColor="text1"/>
          <w:spacing w:val="3"/>
          <w:lang w:eastAsia="zh-CN"/>
        </w:rPr>
        <w:t xml:space="preserve"> </w:t>
      </w:r>
      <w:r>
        <w:rPr>
          <w:rFonts w:ascii="宋体" w:eastAsia="宋体" w:hAnsi="宋体" w:cs="宋体" w:hint="eastAsia"/>
          <w:color w:val="000000" w:themeColor="text1"/>
          <w:lang w:eastAsia="zh-CN"/>
        </w:rPr>
        <w:t>明</w:t>
      </w:r>
      <w:bookmarkEnd w:id="10"/>
    </w:p>
    <w:p w14:paraId="3F0637B4"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2"/>
          <w:sz w:val="24"/>
          <w:szCs w:val="24"/>
          <w:lang w:eastAsia="zh-CN"/>
        </w:rPr>
        <w:t>1.适用范围</w:t>
      </w:r>
    </w:p>
    <w:p w14:paraId="6C93D160"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1.1 </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次</w:t>
      </w:r>
      <w:r>
        <w:rPr>
          <w:rFonts w:ascii="宋体" w:eastAsia="宋体" w:hAnsi="宋体" w:cs="宋体" w:hint="eastAsia"/>
          <w:color w:val="000000" w:themeColor="text1"/>
          <w:spacing w:val="-2"/>
          <w:sz w:val="24"/>
          <w:szCs w:val="24"/>
          <w:lang w:eastAsia="zh-CN"/>
        </w:rPr>
        <w:t>招标依</w:t>
      </w:r>
      <w:r>
        <w:rPr>
          <w:rFonts w:ascii="宋体" w:eastAsia="宋体" w:hAnsi="宋体" w:cs="宋体" w:hint="eastAsia"/>
          <w:color w:val="000000" w:themeColor="text1"/>
          <w:sz w:val="24"/>
          <w:szCs w:val="24"/>
          <w:lang w:eastAsia="zh-CN"/>
        </w:rPr>
        <w:t>据</w:t>
      </w:r>
      <w:r>
        <w:rPr>
          <w:rFonts w:ascii="宋体" w:eastAsia="宋体" w:hAnsi="宋体" w:cs="宋体" w:hint="eastAsia"/>
          <w:color w:val="000000" w:themeColor="text1"/>
          <w:spacing w:val="-2"/>
          <w:sz w:val="24"/>
          <w:szCs w:val="24"/>
          <w:lang w:eastAsia="zh-CN"/>
        </w:rPr>
        <w:t>采购人</w:t>
      </w:r>
      <w:r>
        <w:rPr>
          <w:rFonts w:ascii="宋体" w:eastAsia="宋体" w:hAnsi="宋体" w:cs="宋体" w:hint="eastAsia"/>
          <w:color w:val="000000" w:themeColor="text1"/>
          <w:sz w:val="24"/>
          <w:szCs w:val="24"/>
          <w:lang w:eastAsia="zh-CN"/>
        </w:rPr>
        <w:t>的招标计</w:t>
      </w:r>
      <w:r>
        <w:rPr>
          <w:rFonts w:ascii="宋体" w:eastAsia="宋体" w:hAnsi="宋体" w:cs="宋体" w:hint="eastAsia"/>
          <w:color w:val="000000" w:themeColor="text1"/>
          <w:spacing w:val="-2"/>
          <w:sz w:val="24"/>
          <w:szCs w:val="24"/>
          <w:lang w:eastAsia="zh-CN"/>
        </w:rPr>
        <w:t>划</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适</w:t>
      </w:r>
      <w:r>
        <w:rPr>
          <w:rFonts w:ascii="宋体" w:eastAsia="宋体" w:hAnsi="宋体" w:cs="宋体" w:hint="eastAsia"/>
          <w:color w:val="000000" w:themeColor="text1"/>
          <w:sz w:val="24"/>
          <w:szCs w:val="24"/>
          <w:lang w:eastAsia="zh-CN"/>
        </w:rPr>
        <w:t>用</w:t>
      </w:r>
      <w:r>
        <w:rPr>
          <w:rFonts w:ascii="宋体" w:eastAsia="宋体" w:hAnsi="宋体" w:cs="宋体" w:hint="eastAsia"/>
          <w:color w:val="000000" w:themeColor="text1"/>
          <w:spacing w:val="-2"/>
          <w:sz w:val="24"/>
          <w:szCs w:val="24"/>
          <w:lang w:eastAsia="zh-CN"/>
        </w:rPr>
        <w:t>于</w:t>
      </w:r>
      <w:r>
        <w:rPr>
          <w:rFonts w:ascii="宋体" w:eastAsia="宋体" w:hAnsi="宋体" w:cs="宋体" w:hint="eastAsia"/>
          <w:color w:val="000000" w:themeColor="text1"/>
          <w:sz w:val="24"/>
          <w:szCs w:val="24"/>
          <w:lang w:eastAsia="zh-CN"/>
        </w:rPr>
        <w:t>本</w:t>
      </w:r>
      <w:r>
        <w:rPr>
          <w:rFonts w:ascii="宋体" w:eastAsia="宋体" w:hAnsi="宋体" w:cs="宋体" w:hint="eastAsia"/>
          <w:color w:val="000000" w:themeColor="text1"/>
          <w:spacing w:val="-2"/>
          <w:sz w:val="24"/>
          <w:szCs w:val="24"/>
          <w:lang w:eastAsia="zh-CN"/>
        </w:rPr>
        <w:t>次</w:t>
      </w:r>
      <w:r>
        <w:rPr>
          <w:rFonts w:ascii="宋体" w:eastAsia="宋体" w:hAnsi="宋体" w:cs="宋体" w:hint="eastAsia"/>
          <w:color w:val="000000" w:themeColor="text1"/>
          <w:sz w:val="24"/>
          <w:szCs w:val="24"/>
          <w:lang w:eastAsia="zh-CN"/>
        </w:rPr>
        <w:t>竞争性磋商文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中</w:t>
      </w:r>
      <w:r>
        <w:rPr>
          <w:rFonts w:ascii="宋体" w:eastAsia="宋体" w:hAnsi="宋体" w:cs="宋体" w:hint="eastAsia"/>
          <w:color w:val="000000" w:themeColor="text1"/>
          <w:spacing w:val="-2"/>
          <w:sz w:val="24"/>
          <w:szCs w:val="24"/>
          <w:lang w:eastAsia="zh-CN"/>
        </w:rPr>
        <w:t>所</w:t>
      </w:r>
      <w:r>
        <w:rPr>
          <w:rFonts w:ascii="宋体" w:eastAsia="宋体" w:hAnsi="宋体" w:cs="宋体" w:hint="eastAsia"/>
          <w:color w:val="000000" w:themeColor="text1"/>
          <w:sz w:val="24"/>
          <w:szCs w:val="24"/>
          <w:lang w:eastAsia="zh-CN"/>
        </w:rPr>
        <w:t>叙</w:t>
      </w:r>
      <w:r>
        <w:rPr>
          <w:rFonts w:ascii="宋体" w:eastAsia="宋体" w:hAnsi="宋体" w:cs="宋体" w:hint="eastAsia"/>
          <w:color w:val="000000" w:themeColor="text1"/>
          <w:spacing w:val="-2"/>
          <w:sz w:val="24"/>
          <w:szCs w:val="24"/>
          <w:lang w:eastAsia="zh-CN"/>
        </w:rPr>
        <w:t>述</w:t>
      </w:r>
      <w:r>
        <w:rPr>
          <w:rFonts w:ascii="宋体" w:eastAsia="宋体" w:hAnsi="宋体" w:cs="宋体" w:hint="eastAsia"/>
          <w:color w:val="000000" w:themeColor="text1"/>
          <w:sz w:val="24"/>
          <w:szCs w:val="24"/>
          <w:lang w:eastAsia="zh-CN"/>
        </w:rPr>
        <w:t>的项</w:t>
      </w:r>
      <w:r>
        <w:rPr>
          <w:rFonts w:ascii="宋体" w:eastAsia="宋体" w:hAnsi="宋体" w:cs="宋体" w:hint="eastAsia"/>
          <w:color w:val="000000" w:themeColor="text1"/>
          <w:spacing w:val="-2"/>
          <w:sz w:val="24"/>
          <w:szCs w:val="24"/>
          <w:lang w:eastAsia="zh-CN"/>
        </w:rPr>
        <w:t>目</w:t>
      </w:r>
      <w:r>
        <w:rPr>
          <w:rFonts w:ascii="宋体" w:eastAsia="宋体" w:hAnsi="宋体" w:cs="宋体" w:hint="eastAsia"/>
          <w:color w:val="000000" w:themeColor="text1"/>
          <w:sz w:val="24"/>
          <w:szCs w:val="24"/>
          <w:lang w:eastAsia="zh-CN"/>
        </w:rPr>
        <w:t>。</w:t>
      </w:r>
    </w:p>
    <w:p w14:paraId="7DD439AC"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2.招标方式、合格的投标人</w:t>
      </w:r>
    </w:p>
    <w:p w14:paraId="51B5679B"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2.1 </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次</w:t>
      </w:r>
      <w:r>
        <w:rPr>
          <w:rFonts w:ascii="宋体" w:eastAsia="宋体" w:hAnsi="宋体" w:cs="宋体" w:hint="eastAsia"/>
          <w:color w:val="000000" w:themeColor="text1"/>
          <w:spacing w:val="-2"/>
          <w:sz w:val="24"/>
          <w:szCs w:val="24"/>
          <w:lang w:eastAsia="zh-CN"/>
        </w:rPr>
        <w:t>招标采</w:t>
      </w:r>
      <w:r>
        <w:rPr>
          <w:rFonts w:ascii="宋体" w:eastAsia="宋体" w:hAnsi="宋体" w:cs="宋体" w:hint="eastAsia"/>
          <w:color w:val="000000" w:themeColor="text1"/>
          <w:sz w:val="24"/>
          <w:szCs w:val="24"/>
          <w:lang w:eastAsia="zh-CN"/>
        </w:rPr>
        <w:t>用</w:t>
      </w:r>
      <w:r>
        <w:rPr>
          <w:rFonts w:ascii="宋体" w:eastAsia="宋体" w:hAnsi="宋体" w:cs="宋体" w:hint="eastAsia"/>
          <w:color w:val="000000" w:themeColor="text1"/>
          <w:spacing w:val="-2"/>
          <w:sz w:val="24"/>
          <w:szCs w:val="24"/>
          <w:lang w:eastAsia="zh-CN"/>
        </w:rPr>
        <w:t>竞争性磋商招标方</w:t>
      </w:r>
      <w:r>
        <w:rPr>
          <w:rFonts w:ascii="宋体" w:eastAsia="宋体" w:hAnsi="宋体" w:cs="宋体" w:hint="eastAsia"/>
          <w:color w:val="000000" w:themeColor="text1"/>
          <w:sz w:val="24"/>
          <w:szCs w:val="24"/>
          <w:lang w:eastAsia="zh-CN"/>
        </w:rPr>
        <w:t>式。</w:t>
      </w:r>
    </w:p>
    <w:p w14:paraId="37548358"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2.2 </w:t>
      </w:r>
      <w:r>
        <w:rPr>
          <w:rFonts w:ascii="宋体" w:eastAsia="宋体" w:hAnsi="宋体" w:cs="宋体" w:hint="eastAsia"/>
          <w:color w:val="000000" w:themeColor="text1"/>
          <w:spacing w:val="-2"/>
          <w:sz w:val="24"/>
          <w:szCs w:val="24"/>
          <w:lang w:eastAsia="zh-CN"/>
        </w:rPr>
        <w:t>合</w:t>
      </w:r>
      <w:r>
        <w:rPr>
          <w:rFonts w:ascii="宋体" w:eastAsia="宋体" w:hAnsi="宋体" w:cs="宋体" w:hint="eastAsia"/>
          <w:color w:val="000000" w:themeColor="text1"/>
          <w:sz w:val="24"/>
          <w:szCs w:val="24"/>
          <w:lang w:eastAsia="zh-CN"/>
        </w:rPr>
        <w:t>格</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见</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竞争性磋商文件须</w:t>
      </w:r>
      <w:r>
        <w:rPr>
          <w:rFonts w:ascii="宋体" w:eastAsia="宋体" w:hAnsi="宋体" w:cs="宋体" w:hint="eastAsia"/>
          <w:color w:val="000000" w:themeColor="text1"/>
          <w:spacing w:val="-2"/>
          <w:sz w:val="24"/>
          <w:szCs w:val="24"/>
          <w:lang w:eastAsia="zh-CN"/>
        </w:rPr>
        <w:t>知</w:t>
      </w:r>
      <w:r>
        <w:rPr>
          <w:rFonts w:ascii="宋体" w:eastAsia="宋体" w:hAnsi="宋体" w:cs="宋体" w:hint="eastAsia"/>
          <w:color w:val="000000" w:themeColor="text1"/>
          <w:sz w:val="24"/>
          <w:szCs w:val="24"/>
          <w:lang w:eastAsia="zh-CN"/>
        </w:rPr>
        <w:t>前</w:t>
      </w:r>
      <w:r>
        <w:rPr>
          <w:rFonts w:ascii="宋体" w:eastAsia="宋体" w:hAnsi="宋体" w:cs="宋体" w:hint="eastAsia"/>
          <w:color w:val="000000" w:themeColor="text1"/>
          <w:spacing w:val="-2"/>
          <w:sz w:val="24"/>
          <w:szCs w:val="24"/>
          <w:lang w:eastAsia="zh-CN"/>
        </w:rPr>
        <w:t>附</w:t>
      </w:r>
      <w:r>
        <w:rPr>
          <w:rFonts w:ascii="宋体" w:eastAsia="宋体" w:hAnsi="宋体" w:cs="宋体" w:hint="eastAsia"/>
          <w:color w:val="000000" w:themeColor="text1"/>
          <w:sz w:val="24"/>
          <w:szCs w:val="24"/>
          <w:lang w:eastAsia="zh-CN"/>
        </w:rPr>
        <w:t>表</w:t>
      </w:r>
      <w:r>
        <w:rPr>
          <w:rFonts w:ascii="宋体" w:eastAsia="宋体" w:hAnsi="宋体" w:cs="宋体" w:hint="eastAsia"/>
          <w:color w:val="000000" w:themeColor="text1"/>
          <w:spacing w:val="-2"/>
          <w:sz w:val="24"/>
          <w:szCs w:val="24"/>
          <w:lang w:eastAsia="zh-CN"/>
        </w:rPr>
        <w:t>》。</w:t>
      </w:r>
    </w:p>
    <w:p w14:paraId="403F9F3C" w14:textId="77777777" w:rsidR="00E03C85" w:rsidRDefault="00231519">
      <w:pPr>
        <w:spacing w:after="0" w:line="360" w:lineRule="auto"/>
        <w:ind w:right="146"/>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3.投标费用： 投标人应自行承担与参</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本次投标有关的费用。</w:t>
      </w:r>
      <w:r>
        <w:rPr>
          <w:rFonts w:ascii="宋体" w:eastAsia="宋体" w:hAnsi="宋体" w:cs="宋体" w:hint="eastAsia"/>
          <w:color w:val="000000" w:themeColor="text1"/>
          <w:spacing w:val="-2"/>
          <w:sz w:val="24"/>
          <w:szCs w:val="24"/>
          <w:lang w:eastAsia="zh-CN"/>
        </w:rPr>
        <w:t>采购人</w:t>
      </w:r>
      <w:r>
        <w:rPr>
          <w:rFonts w:ascii="宋体" w:eastAsia="宋体" w:hAnsi="宋体" w:cs="宋体" w:hint="eastAsia"/>
          <w:color w:val="000000" w:themeColor="text1"/>
          <w:sz w:val="24"/>
          <w:szCs w:val="24"/>
          <w:lang w:eastAsia="zh-CN"/>
        </w:rPr>
        <w:t>对投标人发</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的费用不承担任何责任。</w:t>
      </w:r>
    </w:p>
    <w:p w14:paraId="63CC9996" w14:textId="77777777" w:rsidR="00E03C85" w:rsidRDefault="00231519">
      <w:pPr>
        <w:pStyle w:val="3"/>
        <w:spacing w:line="360" w:lineRule="auto"/>
        <w:rPr>
          <w:rFonts w:ascii="宋体" w:eastAsia="宋体" w:hAnsi="宋体" w:cs="宋体"/>
          <w:color w:val="000000" w:themeColor="text1"/>
          <w:spacing w:val="2"/>
          <w:lang w:eastAsia="zh-CN"/>
        </w:rPr>
      </w:pPr>
      <w:bookmarkStart w:id="11" w:name="_Toc8617"/>
      <w:r>
        <w:rPr>
          <w:rFonts w:ascii="宋体" w:eastAsia="宋体" w:hAnsi="宋体" w:cs="宋体" w:hint="eastAsia"/>
          <w:color w:val="000000" w:themeColor="text1"/>
          <w:spacing w:val="2"/>
          <w:lang w:eastAsia="zh-CN"/>
        </w:rPr>
        <w:t>二、竞争性磋商文件说明</w:t>
      </w:r>
      <w:bookmarkEnd w:id="11"/>
    </w:p>
    <w:p w14:paraId="3B2CF2B3" w14:textId="77777777" w:rsidR="00E03C85" w:rsidRDefault="00231519">
      <w:pPr>
        <w:spacing w:after="0" w:line="360" w:lineRule="auto"/>
        <w:ind w:right="37"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竞争性磋商文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是</w:t>
      </w:r>
      <w:r>
        <w:rPr>
          <w:rFonts w:ascii="宋体" w:eastAsia="宋体" w:hAnsi="宋体" w:cs="宋体" w:hint="eastAsia"/>
          <w:color w:val="000000" w:themeColor="text1"/>
          <w:spacing w:val="-2"/>
          <w:sz w:val="24"/>
          <w:szCs w:val="24"/>
          <w:lang w:eastAsia="zh-CN"/>
        </w:rPr>
        <w:t>采购人</w:t>
      </w:r>
      <w:r>
        <w:rPr>
          <w:rFonts w:ascii="宋体" w:eastAsia="宋体" w:hAnsi="宋体" w:cs="宋体" w:hint="eastAsia"/>
          <w:color w:val="000000" w:themeColor="text1"/>
          <w:sz w:val="24"/>
          <w:szCs w:val="24"/>
          <w:lang w:eastAsia="zh-CN"/>
        </w:rPr>
        <w:t>用以</w:t>
      </w:r>
      <w:r>
        <w:rPr>
          <w:rFonts w:ascii="宋体" w:eastAsia="宋体" w:hAnsi="宋体" w:cs="宋体" w:hint="eastAsia"/>
          <w:color w:val="000000" w:themeColor="text1"/>
          <w:spacing w:val="-2"/>
          <w:sz w:val="24"/>
          <w:szCs w:val="24"/>
          <w:lang w:eastAsia="zh-CN"/>
        </w:rPr>
        <w:t>阐</w:t>
      </w:r>
      <w:r>
        <w:rPr>
          <w:rFonts w:ascii="宋体" w:eastAsia="宋体" w:hAnsi="宋体" w:cs="宋体" w:hint="eastAsia"/>
          <w:color w:val="000000" w:themeColor="text1"/>
          <w:sz w:val="24"/>
          <w:szCs w:val="24"/>
          <w:lang w:eastAsia="zh-CN"/>
        </w:rPr>
        <w:t>明</w:t>
      </w:r>
      <w:r>
        <w:rPr>
          <w:rFonts w:ascii="宋体" w:eastAsia="宋体" w:hAnsi="宋体" w:cs="宋体" w:hint="eastAsia"/>
          <w:color w:val="000000" w:themeColor="text1"/>
          <w:spacing w:val="-2"/>
          <w:sz w:val="24"/>
          <w:szCs w:val="24"/>
          <w:lang w:eastAsia="zh-CN"/>
        </w:rPr>
        <w:t>所</w:t>
      </w:r>
      <w:r>
        <w:rPr>
          <w:rFonts w:ascii="宋体" w:eastAsia="宋体" w:hAnsi="宋体" w:cs="宋体" w:hint="eastAsia"/>
          <w:color w:val="000000" w:themeColor="text1"/>
          <w:sz w:val="24"/>
          <w:szCs w:val="24"/>
          <w:lang w:eastAsia="zh-CN"/>
        </w:rPr>
        <w:t>需</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供招标</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序</w:t>
      </w:r>
      <w:r>
        <w:rPr>
          <w:rFonts w:ascii="宋体" w:eastAsia="宋体" w:hAnsi="宋体" w:cs="宋体" w:hint="eastAsia"/>
          <w:color w:val="000000" w:themeColor="text1"/>
          <w:sz w:val="24"/>
          <w:szCs w:val="24"/>
          <w:lang w:eastAsia="zh-CN"/>
        </w:rPr>
        <w:t>和</w:t>
      </w:r>
      <w:r>
        <w:rPr>
          <w:rFonts w:ascii="宋体" w:eastAsia="宋体" w:hAnsi="宋体" w:cs="宋体" w:hint="eastAsia"/>
          <w:color w:val="000000" w:themeColor="text1"/>
          <w:spacing w:val="-2"/>
          <w:sz w:val="24"/>
          <w:szCs w:val="24"/>
          <w:lang w:eastAsia="zh-CN"/>
        </w:rPr>
        <w:t>评</w:t>
      </w:r>
      <w:r>
        <w:rPr>
          <w:rFonts w:ascii="宋体" w:eastAsia="宋体" w:hAnsi="宋体" w:cs="宋体" w:hint="eastAsia"/>
          <w:color w:val="000000" w:themeColor="text1"/>
          <w:sz w:val="24"/>
          <w:szCs w:val="24"/>
          <w:lang w:eastAsia="zh-CN"/>
        </w:rPr>
        <w:t>定</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标人</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准</w:t>
      </w:r>
      <w:r>
        <w:rPr>
          <w:rFonts w:ascii="宋体" w:eastAsia="宋体" w:hAnsi="宋体" w:cs="宋体" w:hint="eastAsia"/>
          <w:color w:val="000000" w:themeColor="text1"/>
          <w:sz w:val="24"/>
          <w:szCs w:val="24"/>
          <w:lang w:eastAsia="zh-CN"/>
        </w:rPr>
        <w:t>、合同</w:t>
      </w:r>
      <w:r>
        <w:rPr>
          <w:rFonts w:ascii="宋体" w:eastAsia="宋体" w:hAnsi="宋体" w:cs="宋体" w:hint="eastAsia"/>
          <w:color w:val="000000" w:themeColor="text1"/>
          <w:spacing w:val="-2"/>
          <w:sz w:val="24"/>
          <w:szCs w:val="24"/>
          <w:lang w:eastAsia="zh-CN"/>
        </w:rPr>
        <w:t>主</w:t>
      </w:r>
      <w:r>
        <w:rPr>
          <w:rFonts w:ascii="宋体" w:eastAsia="宋体" w:hAnsi="宋体" w:cs="宋体" w:hint="eastAsia"/>
          <w:color w:val="000000" w:themeColor="text1"/>
          <w:sz w:val="24"/>
          <w:szCs w:val="24"/>
          <w:lang w:eastAsia="zh-CN"/>
        </w:rPr>
        <w:t>要</w:t>
      </w:r>
      <w:r>
        <w:rPr>
          <w:rFonts w:ascii="宋体" w:eastAsia="宋体" w:hAnsi="宋体" w:cs="宋体" w:hint="eastAsia"/>
          <w:color w:val="000000" w:themeColor="text1"/>
          <w:spacing w:val="-2"/>
          <w:sz w:val="24"/>
          <w:szCs w:val="24"/>
          <w:lang w:eastAsia="zh-CN"/>
        </w:rPr>
        <w:t>条</w:t>
      </w:r>
      <w:r>
        <w:rPr>
          <w:rFonts w:ascii="宋体" w:eastAsia="宋体" w:hAnsi="宋体" w:cs="宋体" w:hint="eastAsia"/>
          <w:color w:val="000000" w:themeColor="text1"/>
          <w:sz w:val="24"/>
          <w:szCs w:val="24"/>
          <w:lang w:eastAsia="zh-CN"/>
        </w:rPr>
        <w:t>款</w:t>
      </w:r>
      <w:r>
        <w:rPr>
          <w:rFonts w:ascii="宋体" w:eastAsia="宋体" w:hAnsi="宋体" w:cs="宋体" w:hint="eastAsia"/>
          <w:color w:val="000000" w:themeColor="text1"/>
          <w:spacing w:val="-2"/>
          <w:sz w:val="24"/>
          <w:szCs w:val="24"/>
          <w:lang w:eastAsia="zh-CN"/>
        </w:rPr>
        <w:t>等</w:t>
      </w:r>
      <w:r>
        <w:rPr>
          <w:rFonts w:ascii="宋体" w:eastAsia="宋体" w:hAnsi="宋体" w:cs="宋体" w:hint="eastAsia"/>
          <w:color w:val="000000" w:themeColor="text1"/>
          <w:sz w:val="24"/>
          <w:szCs w:val="24"/>
          <w:lang w:eastAsia="zh-CN"/>
        </w:rPr>
        <w:t>内</w:t>
      </w:r>
      <w:r>
        <w:rPr>
          <w:rFonts w:ascii="宋体" w:eastAsia="宋体" w:hAnsi="宋体" w:cs="宋体" w:hint="eastAsia"/>
          <w:color w:val="000000" w:themeColor="text1"/>
          <w:spacing w:val="-2"/>
          <w:sz w:val="24"/>
          <w:szCs w:val="24"/>
          <w:lang w:eastAsia="zh-CN"/>
        </w:rPr>
        <w:t>容</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p>
    <w:p w14:paraId="46678363" w14:textId="77777777" w:rsidR="00E03C85" w:rsidRDefault="00231519">
      <w:pPr>
        <w:spacing w:before="59"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4.竞争性磋商文</w:t>
      </w:r>
      <w:r>
        <w:rPr>
          <w:rFonts w:ascii="宋体" w:eastAsia="宋体" w:hAnsi="宋体" w:cs="宋体" w:hint="eastAsia"/>
          <w:color w:val="000000" w:themeColor="text1"/>
          <w:spacing w:val="1"/>
          <w:sz w:val="24"/>
          <w:szCs w:val="24"/>
          <w:lang w:eastAsia="zh-CN"/>
        </w:rPr>
        <w:t>件</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构成</w:t>
      </w:r>
    </w:p>
    <w:p w14:paraId="0C2835F3"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 xml:space="preserve">1 </w:t>
      </w:r>
      <w:r>
        <w:rPr>
          <w:rFonts w:ascii="宋体" w:eastAsia="宋体" w:hAnsi="宋体" w:cs="宋体" w:hint="eastAsia"/>
          <w:color w:val="000000" w:themeColor="text1"/>
          <w:spacing w:val="-2"/>
          <w:sz w:val="24"/>
          <w:szCs w:val="24"/>
          <w:lang w:eastAsia="zh-CN"/>
        </w:rPr>
        <w:t>竞争性磋商</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包括</w:t>
      </w:r>
    </w:p>
    <w:p w14:paraId="7DAA5B9A"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第一部分 </w:t>
      </w:r>
      <w:r>
        <w:rPr>
          <w:rFonts w:ascii="宋体" w:eastAsia="宋体" w:hAnsi="宋体" w:cs="宋体" w:hint="eastAsia"/>
          <w:color w:val="000000" w:themeColor="text1"/>
          <w:spacing w:val="-2"/>
          <w:sz w:val="24"/>
          <w:szCs w:val="24"/>
          <w:lang w:eastAsia="zh-CN"/>
        </w:rPr>
        <w:t>竞争性磋商</w:t>
      </w:r>
      <w:r>
        <w:rPr>
          <w:rFonts w:ascii="宋体" w:eastAsia="宋体" w:hAnsi="宋体" w:cs="宋体" w:hint="eastAsia"/>
          <w:color w:val="000000" w:themeColor="text1"/>
          <w:sz w:val="24"/>
          <w:szCs w:val="24"/>
          <w:lang w:eastAsia="zh-CN"/>
        </w:rPr>
        <w:t>邀请</w:t>
      </w:r>
    </w:p>
    <w:p w14:paraId="0B892938"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第二部分 </w:t>
      </w:r>
      <w:r>
        <w:rPr>
          <w:rFonts w:ascii="宋体" w:eastAsia="宋体" w:hAnsi="宋体" w:cs="宋体" w:hint="eastAsia"/>
          <w:color w:val="000000" w:themeColor="text1"/>
          <w:spacing w:val="-2"/>
          <w:sz w:val="24"/>
          <w:szCs w:val="24"/>
          <w:lang w:eastAsia="zh-CN"/>
        </w:rPr>
        <w:t>竞争性磋商文件</w:t>
      </w:r>
      <w:r>
        <w:rPr>
          <w:rFonts w:ascii="宋体" w:eastAsia="宋体" w:hAnsi="宋体" w:cs="宋体" w:hint="eastAsia"/>
          <w:color w:val="000000" w:themeColor="text1"/>
          <w:sz w:val="24"/>
          <w:szCs w:val="24"/>
          <w:lang w:eastAsia="zh-CN"/>
        </w:rPr>
        <w:t>须</w:t>
      </w:r>
      <w:r>
        <w:rPr>
          <w:rFonts w:ascii="宋体" w:eastAsia="宋体" w:hAnsi="宋体" w:cs="宋体" w:hint="eastAsia"/>
          <w:color w:val="000000" w:themeColor="text1"/>
          <w:spacing w:val="-2"/>
          <w:sz w:val="24"/>
          <w:szCs w:val="24"/>
          <w:lang w:eastAsia="zh-CN"/>
        </w:rPr>
        <w:t>知</w:t>
      </w:r>
      <w:r>
        <w:rPr>
          <w:rFonts w:ascii="宋体" w:eastAsia="宋体" w:hAnsi="宋体" w:cs="宋体" w:hint="eastAsia"/>
          <w:color w:val="000000" w:themeColor="text1"/>
          <w:sz w:val="24"/>
          <w:szCs w:val="24"/>
          <w:lang w:eastAsia="zh-CN"/>
        </w:rPr>
        <w:t>前附表</w:t>
      </w:r>
    </w:p>
    <w:p w14:paraId="27FF1001"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第三部分 </w:t>
      </w:r>
      <w:r>
        <w:rPr>
          <w:rFonts w:ascii="宋体" w:eastAsia="宋体" w:hAnsi="宋体" w:cs="宋体" w:hint="eastAsia"/>
          <w:color w:val="000000" w:themeColor="text1"/>
          <w:spacing w:val="-2"/>
          <w:sz w:val="24"/>
          <w:szCs w:val="24"/>
          <w:lang w:eastAsia="zh-CN"/>
        </w:rPr>
        <w:t>竞争性磋商文件</w:t>
      </w:r>
      <w:r>
        <w:rPr>
          <w:rFonts w:ascii="宋体" w:eastAsia="宋体" w:hAnsi="宋体" w:cs="宋体" w:hint="eastAsia"/>
          <w:color w:val="000000" w:themeColor="text1"/>
          <w:sz w:val="24"/>
          <w:szCs w:val="24"/>
          <w:lang w:eastAsia="zh-CN"/>
        </w:rPr>
        <w:t>须知</w:t>
      </w:r>
    </w:p>
    <w:p w14:paraId="7F15B4DA"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第四部分 磋商评审方法和标准</w:t>
      </w:r>
    </w:p>
    <w:p w14:paraId="7EC7FBC3"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第五部分 </w:t>
      </w:r>
      <w:r>
        <w:rPr>
          <w:rFonts w:ascii="宋体" w:eastAsia="宋体" w:hAnsi="宋体" w:cs="宋体" w:hint="eastAsia"/>
          <w:color w:val="000000" w:themeColor="text1"/>
          <w:spacing w:val="-2"/>
          <w:sz w:val="24"/>
          <w:szCs w:val="24"/>
          <w:lang w:eastAsia="zh-CN"/>
        </w:rPr>
        <w:t>合</w:t>
      </w:r>
      <w:r>
        <w:rPr>
          <w:rFonts w:ascii="宋体" w:eastAsia="宋体" w:hAnsi="宋体" w:cs="宋体" w:hint="eastAsia"/>
          <w:color w:val="000000" w:themeColor="text1"/>
          <w:sz w:val="24"/>
          <w:szCs w:val="24"/>
          <w:lang w:eastAsia="zh-CN"/>
        </w:rPr>
        <w:t>同</w:t>
      </w:r>
      <w:r>
        <w:rPr>
          <w:rFonts w:ascii="宋体" w:eastAsia="宋体" w:hAnsi="宋体" w:cs="宋体" w:hint="eastAsia"/>
          <w:color w:val="000000" w:themeColor="text1"/>
          <w:spacing w:val="-2"/>
          <w:sz w:val="24"/>
          <w:szCs w:val="24"/>
          <w:lang w:eastAsia="zh-CN"/>
        </w:rPr>
        <w:t>格</w:t>
      </w:r>
      <w:r>
        <w:rPr>
          <w:rFonts w:ascii="宋体" w:eastAsia="宋体" w:hAnsi="宋体" w:cs="宋体" w:hint="eastAsia"/>
          <w:color w:val="000000" w:themeColor="text1"/>
          <w:sz w:val="24"/>
          <w:szCs w:val="24"/>
          <w:lang w:eastAsia="zh-CN"/>
        </w:rPr>
        <w:t>式</w:t>
      </w:r>
    </w:p>
    <w:p w14:paraId="59126FAF"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第六部分 </w:t>
      </w:r>
      <w:r>
        <w:rPr>
          <w:rFonts w:ascii="宋体" w:eastAsia="宋体" w:hAnsi="宋体" w:cs="宋体" w:hint="eastAsia"/>
          <w:color w:val="000000" w:themeColor="text1"/>
          <w:spacing w:val="-2"/>
          <w:sz w:val="24"/>
          <w:szCs w:val="24"/>
          <w:lang w:eastAsia="zh-CN"/>
        </w:rPr>
        <w:t>响</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2"/>
          <w:sz w:val="24"/>
          <w:szCs w:val="24"/>
          <w:lang w:eastAsia="zh-CN"/>
        </w:rPr>
        <w:t>格</w:t>
      </w:r>
      <w:r>
        <w:rPr>
          <w:rFonts w:ascii="宋体" w:eastAsia="宋体" w:hAnsi="宋体" w:cs="宋体" w:hint="eastAsia"/>
          <w:color w:val="000000" w:themeColor="text1"/>
          <w:sz w:val="24"/>
          <w:szCs w:val="24"/>
          <w:lang w:eastAsia="zh-CN"/>
        </w:rPr>
        <w:t>式</w:t>
      </w:r>
    </w:p>
    <w:p w14:paraId="3353728D"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第七部分 </w:t>
      </w:r>
      <w:r>
        <w:rPr>
          <w:rFonts w:ascii="宋体" w:eastAsia="宋体" w:hAnsi="宋体" w:cs="宋体" w:hint="eastAsia"/>
          <w:color w:val="000000" w:themeColor="text1"/>
          <w:spacing w:val="-2"/>
          <w:sz w:val="24"/>
          <w:szCs w:val="24"/>
          <w:lang w:eastAsia="zh-CN"/>
        </w:rPr>
        <w:t>技</w:t>
      </w:r>
      <w:r>
        <w:rPr>
          <w:rFonts w:ascii="宋体" w:eastAsia="宋体" w:hAnsi="宋体" w:cs="宋体" w:hint="eastAsia"/>
          <w:color w:val="000000" w:themeColor="text1"/>
          <w:sz w:val="24"/>
          <w:szCs w:val="24"/>
          <w:lang w:eastAsia="zh-CN"/>
        </w:rPr>
        <w:t>术</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要求</w:t>
      </w:r>
    </w:p>
    <w:p w14:paraId="235E6D3B"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第八部分 </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清单</w:t>
      </w:r>
    </w:p>
    <w:p w14:paraId="78913A62" w14:textId="77777777" w:rsidR="00E03C85" w:rsidRDefault="00231519">
      <w:pPr>
        <w:spacing w:after="0" w:line="360" w:lineRule="auto"/>
        <w:ind w:left="102" w:right="143"/>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2 投标人应认真</w:t>
      </w:r>
      <w:r>
        <w:rPr>
          <w:rFonts w:ascii="宋体" w:eastAsia="宋体" w:hAnsi="宋体" w:cs="宋体" w:hint="eastAsia"/>
          <w:color w:val="000000" w:themeColor="text1"/>
          <w:spacing w:val="-2"/>
          <w:sz w:val="24"/>
          <w:szCs w:val="24"/>
          <w:lang w:eastAsia="zh-CN"/>
        </w:rPr>
        <w:t>阅</w:t>
      </w:r>
      <w:r>
        <w:rPr>
          <w:rFonts w:ascii="宋体" w:eastAsia="宋体" w:hAnsi="宋体" w:cs="宋体" w:hint="eastAsia"/>
          <w:color w:val="000000" w:themeColor="text1"/>
          <w:sz w:val="24"/>
          <w:szCs w:val="24"/>
          <w:lang w:eastAsia="zh-CN"/>
        </w:rPr>
        <w:t>读竞争性磋商文件中列</w:t>
      </w:r>
      <w:r>
        <w:rPr>
          <w:rFonts w:ascii="宋体" w:eastAsia="宋体" w:hAnsi="宋体" w:cs="宋体" w:hint="eastAsia"/>
          <w:color w:val="000000" w:themeColor="text1"/>
          <w:spacing w:val="-2"/>
          <w:sz w:val="24"/>
          <w:szCs w:val="24"/>
          <w:lang w:eastAsia="zh-CN"/>
        </w:rPr>
        <w:t>示</w:t>
      </w:r>
      <w:r>
        <w:rPr>
          <w:rFonts w:ascii="宋体" w:eastAsia="宋体" w:hAnsi="宋体" w:cs="宋体" w:hint="eastAsia"/>
          <w:color w:val="000000" w:themeColor="text1"/>
          <w:sz w:val="24"/>
          <w:szCs w:val="24"/>
          <w:lang w:eastAsia="zh-CN"/>
        </w:rPr>
        <w:t>的事项、格式、条款和</w:t>
      </w:r>
      <w:r>
        <w:rPr>
          <w:rFonts w:ascii="宋体" w:eastAsia="宋体" w:hAnsi="宋体" w:cs="宋体" w:hint="eastAsia"/>
          <w:color w:val="000000" w:themeColor="text1"/>
          <w:spacing w:val="-2"/>
          <w:sz w:val="24"/>
          <w:szCs w:val="24"/>
          <w:lang w:eastAsia="zh-CN"/>
        </w:rPr>
        <w:t>要</w:t>
      </w:r>
      <w:r>
        <w:rPr>
          <w:rFonts w:ascii="宋体" w:eastAsia="宋体" w:hAnsi="宋体" w:cs="宋体" w:hint="eastAsia"/>
          <w:color w:val="000000" w:themeColor="text1"/>
          <w:sz w:val="24"/>
          <w:szCs w:val="24"/>
          <w:lang w:eastAsia="zh-CN"/>
        </w:rPr>
        <w:t>求等内容。如果投标人未按竞争性磋商文件要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z w:val="24"/>
          <w:szCs w:val="24"/>
          <w:lang w:eastAsia="zh-CN"/>
        </w:rPr>
        <w:t>提交全部资料，或者对</w:t>
      </w:r>
      <w:r>
        <w:rPr>
          <w:rFonts w:ascii="宋体" w:eastAsia="宋体" w:hAnsi="宋体" w:cs="宋体" w:hint="eastAsia"/>
          <w:color w:val="000000" w:themeColor="text1"/>
          <w:spacing w:val="-2"/>
          <w:sz w:val="24"/>
          <w:szCs w:val="24"/>
          <w:lang w:eastAsia="zh-CN"/>
        </w:rPr>
        <w:t>竞争性磋商</w:t>
      </w:r>
      <w:r>
        <w:rPr>
          <w:rFonts w:ascii="宋体" w:eastAsia="宋体" w:hAnsi="宋体" w:cs="宋体" w:hint="eastAsia"/>
          <w:color w:val="000000" w:themeColor="text1"/>
          <w:sz w:val="24"/>
          <w:szCs w:val="24"/>
          <w:lang w:eastAsia="zh-CN"/>
        </w:rPr>
        <w:t>文件未</w:t>
      </w:r>
      <w:proofErr w:type="gramStart"/>
      <w:r>
        <w:rPr>
          <w:rFonts w:ascii="宋体" w:eastAsia="宋体" w:hAnsi="宋体" w:cs="宋体" w:hint="eastAsia"/>
          <w:color w:val="000000" w:themeColor="text1"/>
          <w:sz w:val="24"/>
          <w:szCs w:val="24"/>
          <w:lang w:eastAsia="zh-CN"/>
        </w:rPr>
        <w:t>作出</w:t>
      </w:r>
      <w:proofErr w:type="gramEnd"/>
      <w:r>
        <w:rPr>
          <w:rFonts w:ascii="宋体" w:eastAsia="宋体" w:hAnsi="宋体" w:cs="宋体" w:hint="eastAsia"/>
          <w:color w:val="000000" w:themeColor="text1"/>
          <w:sz w:val="24"/>
          <w:szCs w:val="24"/>
          <w:lang w:eastAsia="zh-CN"/>
        </w:rPr>
        <w:t>实</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性响应的，根据相关法规要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此</w:t>
      </w:r>
      <w:r>
        <w:rPr>
          <w:rFonts w:ascii="宋体" w:eastAsia="宋体" w:hAnsi="宋体" w:cs="宋体" w:hint="eastAsia"/>
          <w:color w:val="000000" w:themeColor="text1"/>
          <w:sz w:val="24"/>
          <w:szCs w:val="24"/>
          <w:lang w:eastAsia="zh-CN"/>
        </w:rPr>
        <w:t>类</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将</w:t>
      </w:r>
      <w:r>
        <w:rPr>
          <w:rFonts w:ascii="宋体" w:eastAsia="宋体" w:hAnsi="宋体" w:cs="宋体" w:hint="eastAsia"/>
          <w:color w:val="000000" w:themeColor="text1"/>
          <w:sz w:val="24"/>
          <w:szCs w:val="24"/>
          <w:lang w:eastAsia="zh-CN"/>
        </w:rPr>
        <w:t>被</w:t>
      </w:r>
      <w:r>
        <w:rPr>
          <w:rFonts w:ascii="宋体" w:eastAsia="宋体" w:hAnsi="宋体" w:cs="宋体" w:hint="eastAsia"/>
          <w:color w:val="000000" w:themeColor="text1"/>
          <w:spacing w:val="-2"/>
          <w:sz w:val="24"/>
          <w:szCs w:val="24"/>
          <w:lang w:eastAsia="zh-CN"/>
        </w:rPr>
        <w:t>拒</w:t>
      </w:r>
      <w:r>
        <w:rPr>
          <w:rFonts w:ascii="宋体" w:eastAsia="宋体" w:hAnsi="宋体" w:cs="宋体" w:hint="eastAsia"/>
          <w:color w:val="000000" w:themeColor="text1"/>
          <w:sz w:val="24"/>
          <w:szCs w:val="24"/>
          <w:lang w:eastAsia="zh-CN"/>
        </w:rPr>
        <w:t>绝（</w:t>
      </w:r>
      <w:r>
        <w:rPr>
          <w:rFonts w:ascii="宋体" w:eastAsia="宋体" w:hAnsi="宋体" w:cs="宋体" w:hint="eastAsia"/>
          <w:color w:val="000000" w:themeColor="text1"/>
          <w:spacing w:val="-2"/>
          <w:sz w:val="24"/>
          <w:szCs w:val="24"/>
          <w:lang w:eastAsia="zh-CN"/>
        </w:rPr>
        <w:t>视</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无</w:t>
      </w:r>
      <w:r>
        <w:rPr>
          <w:rFonts w:ascii="宋体" w:eastAsia="宋体" w:hAnsi="宋体" w:cs="宋体" w:hint="eastAsia"/>
          <w:color w:val="000000" w:themeColor="text1"/>
          <w:sz w:val="24"/>
          <w:szCs w:val="24"/>
          <w:lang w:eastAsia="zh-CN"/>
        </w:rPr>
        <w:t>效</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w:t>
      </w:r>
    </w:p>
    <w:p w14:paraId="7679CC84" w14:textId="77777777" w:rsidR="00E03C85" w:rsidRDefault="00231519">
      <w:pPr>
        <w:spacing w:before="60"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5.竞争性磋商公告</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竞争性磋商文件、</w:t>
      </w:r>
      <w:r>
        <w:rPr>
          <w:rFonts w:ascii="宋体" w:eastAsia="宋体" w:hAnsi="宋体" w:cs="宋体" w:hint="eastAsia"/>
          <w:color w:val="000000" w:themeColor="text1"/>
          <w:spacing w:val="-2"/>
          <w:sz w:val="24"/>
          <w:szCs w:val="24"/>
          <w:lang w:eastAsia="zh-CN"/>
        </w:rPr>
        <w:t>招标活</w:t>
      </w:r>
      <w:r>
        <w:rPr>
          <w:rFonts w:ascii="宋体" w:eastAsia="宋体" w:hAnsi="宋体" w:cs="宋体" w:hint="eastAsia"/>
          <w:color w:val="000000" w:themeColor="text1"/>
          <w:sz w:val="24"/>
          <w:szCs w:val="24"/>
          <w:lang w:eastAsia="zh-CN"/>
        </w:rPr>
        <w:t>动和中标结果的质疑</w:t>
      </w:r>
    </w:p>
    <w:p w14:paraId="39A7DB2A" w14:textId="77777777" w:rsidR="00E03C85" w:rsidRDefault="00231519">
      <w:pPr>
        <w:spacing w:before="60"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3"/>
          <w:sz w:val="24"/>
          <w:szCs w:val="24"/>
          <w:lang w:eastAsia="zh-CN"/>
        </w:rPr>
        <w:t>投标人认为竞争性磋商公告、竞争性磋商文</w:t>
      </w:r>
      <w:r>
        <w:rPr>
          <w:rFonts w:ascii="宋体" w:eastAsia="宋体" w:hAnsi="宋体" w:cs="宋体" w:hint="eastAsia"/>
          <w:color w:val="000000" w:themeColor="text1"/>
          <w:spacing w:val="-2"/>
          <w:position w:val="-3"/>
          <w:sz w:val="24"/>
          <w:szCs w:val="24"/>
          <w:lang w:eastAsia="zh-CN"/>
        </w:rPr>
        <w:t>件</w:t>
      </w:r>
      <w:r>
        <w:rPr>
          <w:rFonts w:ascii="宋体" w:eastAsia="宋体" w:hAnsi="宋体" w:cs="宋体" w:hint="eastAsia"/>
          <w:color w:val="000000" w:themeColor="text1"/>
          <w:position w:val="-3"/>
          <w:sz w:val="24"/>
          <w:szCs w:val="24"/>
          <w:lang w:eastAsia="zh-CN"/>
        </w:rPr>
        <w:t>、招标活动过程和中标结果存在</w:t>
      </w:r>
      <w:r>
        <w:rPr>
          <w:rFonts w:ascii="宋体" w:eastAsia="宋体" w:hAnsi="宋体" w:cs="宋体" w:hint="eastAsia"/>
          <w:color w:val="000000" w:themeColor="text1"/>
          <w:spacing w:val="-2"/>
          <w:position w:val="-3"/>
          <w:sz w:val="24"/>
          <w:szCs w:val="24"/>
          <w:lang w:eastAsia="zh-CN"/>
        </w:rPr>
        <w:t>不</w:t>
      </w:r>
      <w:r>
        <w:rPr>
          <w:rFonts w:ascii="宋体" w:eastAsia="宋体" w:hAnsi="宋体" w:cs="宋体" w:hint="eastAsia"/>
          <w:color w:val="000000" w:themeColor="text1"/>
          <w:position w:val="-3"/>
          <w:sz w:val="24"/>
          <w:szCs w:val="24"/>
          <w:lang w:eastAsia="zh-CN"/>
        </w:rPr>
        <w:t>公平、公</w:t>
      </w:r>
      <w:r>
        <w:rPr>
          <w:rFonts w:ascii="宋体" w:eastAsia="宋体" w:hAnsi="宋体" w:cs="宋体" w:hint="eastAsia"/>
          <w:color w:val="000000" w:themeColor="text1"/>
          <w:position w:val="-3"/>
          <w:sz w:val="24"/>
          <w:szCs w:val="24"/>
          <w:lang w:eastAsia="zh-CN"/>
        </w:rPr>
        <w:lastRenderedPageBreak/>
        <w:t>正，致使投标人</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权</w:t>
      </w:r>
      <w:r>
        <w:rPr>
          <w:rFonts w:ascii="宋体" w:eastAsia="宋体" w:hAnsi="宋体" w:cs="宋体" w:hint="eastAsia"/>
          <w:color w:val="000000" w:themeColor="text1"/>
          <w:sz w:val="24"/>
          <w:szCs w:val="24"/>
          <w:lang w:eastAsia="zh-CN"/>
        </w:rPr>
        <w:t>益</w:t>
      </w:r>
      <w:r>
        <w:rPr>
          <w:rFonts w:ascii="宋体" w:eastAsia="宋体" w:hAnsi="宋体" w:cs="宋体" w:hint="eastAsia"/>
          <w:color w:val="000000" w:themeColor="text1"/>
          <w:spacing w:val="-2"/>
          <w:sz w:val="24"/>
          <w:szCs w:val="24"/>
          <w:lang w:eastAsia="zh-CN"/>
        </w:rPr>
        <w:t>受</w:t>
      </w:r>
      <w:r>
        <w:rPr>
          <w:rFonts w:ascii="宋体" w:eastAsia="宋体" w:hAnsi="宋体" w:cs="宋体" w:hint="eastAsia"/>
          <w:color w:val="000000" w:themeColor="text1"/>
          <w:sz w:val="24"/>
          <w:szCs w:val="24"/>
          <w:lang w:eastAsia="zh-CN"/>
        </w:rPr>
        <w:t>到</w:t>
      </w:r>
      <w:r>
        <w:rPr>
          <w:rFonts w:ascii="宋体" w:eastAsia="宋体" w:hAnsi="宋体" w:cs="宋体" w:hint="eastAsia"/>
          <w:color w:val="000000" w:themeColor="text1"/>
          <w:spacing w:val="-2"/>
          <w:sz w:val="24"/>
          <w:szCs w:val="24"/>
          <w:lang w:eastAsia="zh-CN"/>
        </w:rPr>
        <w:t>损</w:t>
      </w:r>
      <w:r>
        <w:rPr>
          <w:rFonts w:ascii="宋体" w:eastAsia="宋体" w:hAnsi="宋体" w:cs="宋体" w:hint="eastAsia"/>
          <w:color w:val="000000" w:themeColor="text1"/>
          <w:sz w:val="24"/>
          <w:szCs w:val="24"/>
          <w:lang w:eastAsia="zh-CN"/>
        </w:rPr>
        <w:t>害</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可</w:t>
      </w:r>
      <w:r>
        <w:rPr>
          <w:rFonts w:ascii="宋体" w:eastAsia="宋体" w:hAnsi="宋体" w:cs="宋体" w:hint="eastAsia"/>
          <w:color w:val="000000" w:themeColor="text1"/>
          <w:sz w:val="24"/>
          <w:szCs w:val="24"/>
          <w:lang w:eastAsia="zh-CN"/>
        </w:rPr>
        <w:t>以在</w:t>
      </w:r>
      <w:r>
        <w:rPr>
          <w:rFonts w:ascii="宋体" w:eastAsia="宋体" w:hAnsi="宋体" w:cs="宋体" w:hint="eastAsia"/>
          <w:color w:val="000000" w:themeColor="text1"/>
          <w:spacing w:val="-2"/>
          <w:sz w:val="24"/>
          <w:szCs w:val="24"/>
          <w:lang w:eastAsia="zh-CN"/>
        </w:rPr>
        <w:t>知</w:t>
      </w:r>
      <w:r>
        <w:rPr>
          <w:rFonts w:ascii="宋体" w:eastAsia="宋体" w:hAnsi="宋体" w:cs="宋体" w:hint="eastAsia"/>
          <w:color w:val="000000" w:themeColor="text1"/>
          <w:sz w:val="24"/>
          <w:szCs w:val="24"/>
          <w:lang w:eastAsia="zh-CN"/>
        </w:rPr>
        <w:t>道</w:t>
      </w:r>
      <w:r>
        <w:rPr>
          <w:rFonts w:ascii="宋体" w:eastAsia="宋体" w:hAnsi="宋体" w:cs="宋体" w:hint="eastAsia"/>
          <w:color w:val="000000" w:themeColor="text1"/>
          <w:spacing w:val="-2"/>
          <w:sz w:val="24"/>
          <w:szCs w:val="24"/>
          <w:lang w:eastAsia="zh-CN"/>
        </w:rPr>
        <w:t>或</w:t>
      </w:r>
      <w:r>
        <w:rPr>
          <w:rFonts w:ascii="宋体" w:eastAsia="宋体" w:hAnsi="宋体" w:cs="宋体" w:hint="eastAsia"/>
          <w:color w:val="000000" w:themeColor="text1"/>
          <w:sz w:val="24"/>
          <w:szCs w:val="24"/>
          <w:lang w:eastAsia="zh-CN"/>
        </w:rPr>
        <w:t>者</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知</w:t>
      </w:r>
      <w:r>
        <w:rPr>
          <w:rFonts w:ascii="宋体" w:eastAsia="宋体" w:hAnsi="宋体" w:cs="宋体" w:hint="eastAsia"/>
          <w:color w:val="000000" w:themeColor="text1"/>
          <w:spacing w:val="-2"/>
          <w:sz w:val="24"/>
          <w:szCs w:val="24"/>
          <w:lang w:eastAsia="zh-CN"/>
        </w:rPr>
        <w:t>其</w:t>
      </w:r>
      <w:r>
        <w:rPr>
          <w:rFonts w:ascii="宋体" w:eastAsia="宋体" w:hAnsi="宋体" w:cs="宋体" w:hint="eastAsia"/>
          <w:color w:val="000000" w:themeColor="text1"/>
          <w:sz w:val="24"/>
          <w:szCs w:val="24"/>
          <w:lang w:eastAsia="zh-CN"/>
        </w:rPr>
        <w:t>权</w:t>
      </w:r>
      <w:r>
        <w:rPr>
          <w:rFonts w:ascii="宋体" w:eastAsia="宋体" w:hAnsi="宋体" w:cs="宋体" w:hint="eastAsia"/>
          <w:color w:val="000000" w:themeColor="text1"/>
          <w:spacing w:val="-2"/>
          <w:sz w:val="24"/>
          <w:szCs w:val="24"/>
          <w:lang w:eastAsia="zh-CN"/>
        </w:rPr>
        <w:t>益</w:t>
      </w:r>
      <w:r>
        <w:rPr>
          <w:rFonts w:ascii="宋体" w:eastAsia="宋体" w:hAnsi="宋体" w:cs="宋体" w:hint="eastAsia"/>
          <w:color w:val="000000" w:themeColor="text1"/>
          <w:sz w:val="24"/>
          <w:szCs w:val="24"/>
          <w:lang w:eastAsia="zh-CN"/>
        </w:rPr>
        <w:t>受到</w:t>
      </w:r>
      <w:r>
        <w:rPr>
          <w:rFonts w:ascii="宋体" w:eastAsia="宋体" w:hAnsi="宋体" w:cs="宋体" w:hint="eastAsia"/>
          <w:color w:val="000000" w:themeColor="text1"/>
          <w:spacing w:val="-2"/>
          <w:sz w:val="24"/>
          <w:szCs w:val="24"/>
          <w:lang w:eastAsia="zh-CN"/>
        </w:rPr>
        <w:t>损</w:t>
      </w:r>
      <w:r>
        <w:rPr>
          <w:rFonts w:ascii="宋体" w:eastAsia="宋体" w:hAnsi="宋体" w:cs="宋体" w:hint="eastAsia"/>
          <w:color w:val="000000" w:themeColor="text1"/>
          <w:sz w:val="24"/>
          <w:szCs w:val="24"/>
          <w:lang w:eastAsia="zh-CN"/>
        </w:rPr>
        <w:t>害</w:t>
      </w:r>
      <w:r>
        <w:rPr>
          <w:rFonts w:ascii="宋体" w:eastAsia="宋体" w:hAnsi="宋体" w:cs="宋体" w:hint="eastAsia"/>
          <w:color w:val="000000" w:themeColor="text1"/>
          <w:spacing w:val="-2"/>
          <w:sz w:val="24"/>
          <w:szCs w:val="24"/>
          <w:lang w:eastAsia="zh-CN"/>
        </w:rPr>
        <w:t>之</w:t>
      </w:r>
      <w:r>
        <w:rPr>
          <w:rFonts w:ascii="宋体" w:eastAsia="宋体" w:hAnsi="宋体" w:cs="宋体" w:hint="eastAsia"/>
          <w:color w:val="000000" w:themeColor="text1"/>
          <w:sz w:val="24"/>
          <w:szCs w:val="24"/>
          <w:lang w:eastAsia="zh-CN"/>
        </w:rPr>
        <w:t>日起</w:t>
      </w:r>
      <w:r>
        <w:rPr>
          <w:rFonts w:ascii="宋体" w:eastAsia="宋体" w:hAnsi="宋体" w:cs="宋体" w:hint="eastAsia"/>
          <w:color w:val="000000" w:themeColor="text1"/>
          <w:spacing w:val="-33"/>
          <w:sz w:val="24"/>
          <w:szCs w:val="24"/>
          <w:lang w:eastAsia="zh-CN"/>
        </w:rPr>
        <w:t xml:space="preserve"> </w:t>
      </w:r>
      <w:r>
        <w:rPr>
          <w:rFonts w:ascii="宋体" w:eastAsia="宋体" w:hAnsi="宋体" w:cs="宋体" w:hint="eastAsia"/>
          <w:color w:val="000000" w:themeColor="text1"/>
          <w:sz w:val="24"/>
          <w:szCs w:val="24"/>
          <w:lang w:eastAsia="zh-CN"/>
        </w:rPr>
        <w:t>7</w:t>
      </w:r>
      <w:r>
        <w:rPr>
          <w:rFonts w:ascii="宋体" w:eastAsia="宋体" w:hAnsi="宋体" w:cs="宋体" w:hint="eastAsia"/>
          <w:color w:val="000000" w:themeColor="text1"/>
          <w:spacing w:val="-33"/>
          <w:sz w:val="24"/>
          <w:szCs w:val="24"/>
          <w:lang w:eastAsia="zh-CN"/>
        </w:rPr>
        <w:t xml:space="preserve"> </w:t>
      </w:r>
      <w:proofErr w:type="gramStart"/>
      <w:r>
        <w:rPr>
          <w:rFonts w:ascii="宋体" w:eastAsia="宋体" w:hAnsi="宋体" w:cs="宋体" w:hint="eastAsia"/>
          <w:color w:val="000000" w:themeColor="text1"/>
          <w:spacing w:val="-2"/>
          <w:sz w:val="24"/>
          <w:szCs w:val="24"/>
          <w:lang w:eastAsia="zh-CN"/>
        </w:rPr>
        <w:t>个</w:t>
      </w:r>
      <w:proofErr w:type="gramEnd"/>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日内</w:t>
      </w:r>
      <w:r>
        <w:rPr>
          <w:rFonts w:ascii="宋体" w:eastAsia="宋体" w:hAnsi="宋体" w:cs="宋体" w:hint="eastAsia"/>
          <w:color w:val="000000" w:themeColor="text1"/>
          <w:spacing w:val="-2"/>
          <w:sz w:val="24"/>
          <w:szCs w:val="24"/>
          <w:lang w:eastAsia="zh-CN"/>
        </w:rPr>
        <w:t>以</w:t>
      </w:r>
      <w:r>
        <w:rPr>
          <w:rFonts w:ascii="宋体" w:eastAsia="宋体" w:hAnsi="宋体" w:cs="宋体" w:hint="eastAsia"/>
          <w:color w:val="000000" w:themeColor="text1"/>
          <w:sz w:val="24"/>
          <w:szCs w:val="24"/>
          <w:lang w:eastAsia="zh-CN"/>
        </w:rPr>
        <w:t>书</w:t>
      </w:r>
      <w:r>
        <w:rPr>
          <w:rFonts w:ascii="宋体" w:eastAsia="宋体" w:hAnsi="宋体" w:cs="宋体" w:hint="eastAsia"/>
          <w:color w:val="000000" w:themeColor="text1"/>
          <w:spacing w:val="-2"/>
          <w:sz w:val="24"/>
          <w:szCs w:val="24"/>
          <w:lang w:eastAsia="zh-CN"/>
        </w:rPr>
        <w:t>面</w:t>
      </w:r>
      <w:r>
        <w:rPr>
          <w:rFonts w:ascii="宋体" w:eastAsia="宋体" w:hAnsi="宋体" w:cs="宋体" w:hint="eastAsia"/>
          <w:color w:val="000000" w:themeColor="text1"/>
          <w:sz w:val="24"/>
          <w:szCs w:val="24"/>
          <w:lang w:eastAsia="zh-CN"/>
        </w:rPr>
        <w:t>形</w:t>
      </w:r>
      <w:r>
        <w:rPr>
          <w:rFonts w:ascii="宋体" w:eastAsia="宋体" w:hAnsi="宋体" w:cs="宋体" w:hint="eastAsia"/>
          <w:color w:val="000000" w:themeColor="text1"/>
          <w:spacing w:val="-2"/>
          <w:sz w:val="24"/>
          <w:szCs w:val="24"/>
          <w:lang w:eastAsia="zh-CN"/>
        </w:rPr>
        <w:t>式</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如</w:t>
      </w:r>
      <w:r>
        <w:rPr>
          <w:rFonts w:ascii="宋体" w:eastAsia="宋体" w:hAnsi="宋体" w:cs="宋体" w:hint="eastAsia"/>
          <w:color w:val="000000" w:themeColor="text1"/>
          <w:sz w:val="24"/>
          <w:szCs w:val="24"/>
          <w:lang w:eastAsia="zh-CN"/>
        </w:rPr>
        <w:t>信件、传真等）向采购人</w:t>
      </w:r>
      <w:r>
        <w:rPr>
          <w:rFonts w:ascii="宋体" w:eastAsia="宋体" w:hAnsi="宋体" w:cs="宋体" w:hint="eastAsia"/>
          <w:color w:val="000000" w:themeColor="text1"/>
          <w:spacing w:val="-2"/>
          <w:sz w:val="24"/>
          <w:szCs w:val="24"/>
          <w:lang w:eastAsia="zh-CN"/>
        </w:rPr>
        <w:t>或</w:t>
      </w:r>
      <w:r>
        <w:rPr>
          <w:rFonts w:ascii="宋体" w:eastAsia="宋体" w:hAnsi="宋体" w:cs="宋体" w:hint="eastAsia"/>
          <w:color w:val="000000" w:themeColor="text1"/>
          <w:sz w:val="24"/>
          <w:szCs w:val="24"/>
          <w:lang w:eastAsia="zh-CN"/>
        </w:rPr>
        <w:t>者代理机构提出质</w:t>
      </w:r>
      <w:r>
        <w:rPr>
          <w:rFonts w:ascii="宋体" w:eastAsia="宋体" w:hAnsi="宋体" w:cs="宋体" w:hint="eastAsia"/>
          <w:color w:val="000000" w:themeColor="text1"/>
          <w:spacing w:val="-2"/>
          <w:sz w:val="24"/>
          <w:szCs w:val="24"/>
          <w:lang w:eastAsia="zh-CN"/>
        </w:rPr>
        <w:t>疑</w:t>
      </w:r>
      <w:r>
        <w:rPr>
          <w:rFonts w:ascii="宋体" w:eastAsia="宋体" w:hAnsi="宋体" w:cs="宋体" w:hint="eastAsia"/>
          <w:color w:val="000000" w:themeColor="text1"/>
          <w:sz w:val="24"/>
          <w:szCs w:val="24"/>
          <w:lang w:eastAsia="zh-CN"/>
        </w:rPr>
        <w:t>，不接受匿名质疑</w:t>
      </w:r>
      <w:r>
        <w:rPr>
          <w:rFonts w:ascii="宋体" w:eastAsia="宋体" w:hAnsi="宋体" w:cs="宋体" w:hint="eastAsia"/>
          <w:color w:val="000000" w:themeColor="text1"/>
          <w:spacing w:val="1"/>
          <w:sz w:val="24"/>
          <w:szCs w:val="24"/>
          <w:lang w:eastAsia="zh-CN"/>
        </w:rPr>
        <w:t>。</w:t>
      </w:r>
      <w:r>
        <w:rPr>
          <w:rFonts w:ascii="宋体" w:eastAsia="宋体" w:hAnsi="宋体" w:cs="宋体" w:hint="eastAsia"/>
          <w:color w:val="000000" w:themeColor="text1"/>
          <w:sz w:val="24"/>
          <w:szCs w:val="24"/>
          <w:lang w:eastAsia="zh-CN"/>
        </w:rPr>
        <w:t>潜</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投标人可以</w:t>
      </w:r>
      <w:r>
        <w:rPr>
          <w:rFonts w:ascii="宋体" w:eastAsia="宋体" w:hAnsi="宋体" w:cs="宋体" w:hint="eastAsia"/>
          <w:color w:val="000000" w:themeColor="text1"/>
          <w:spacing w:val="1"/>
          <w:sz w:val="24"/>
          <w:szCs w:val="24"/>
          <w:lang w:eastAsia="zh-CN"/>
        </w:rPr>
        <w:t>对</w:t>
      </w:r>
      <w:r>
        <w:rPr>
          <w:rFonts w:ascii="宋体" w:eastAsia="宋体" w:hAnsi="宋体" w:cs="宋体" w:hint="eastAsia"/>
          <w:color w:val="000000" w:themeColor="text1"/>
          <w:sz w:val="24"/>
          <w:szCs w:val="24"/>
          <w:lang w:eastAsia="zh-CN"/>
        </w:rPr>
        <w:t>竞争性磋商公</w:t>
      </w:r>
      <w:r>
        <w:rPr>
          <w:rFonts w:ascii="宋体" w:eastAsia="宋体" w:hAnsi="宋体" w:cs="宋体" w:hint="eastAsia"/>
          <w:color w:val="000000" w:themeColor="text1"/>
          <w:spacing w:val="-2"/>
          <w:sz w:val="24"/>
          <w:szCs w:val="24"/>
          <w:lang w:eastAsia="zh-CN"/>
        </w:rPr>
        <w:t>告</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竞争性磋商</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提出</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疑</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采购人</w:t>
      </w:r>
      <w:r>
        <w:rPr>
          <w:rFonts w:ascii="宋体" w:eastAsia="宋体" w:hAnsi="宋体" w:cs="宋体" w:hint="eastAsia"/>
          <w:color w:val="000000" w:themeColor="text1"/>
          <w:spacing w:val="-2"/>
          <w:sz w:val="24"/>
          <w:szCs w:val="24"/>
          <w:lang w:eastAsia="zh-CN"/>
        </w:rPr>
        <w:t>或</w:t>
      </w:r>
      <w:r>
        <w:rPr>
          <w:rFonts w:ascii="宋体" w:eastAsia="宋体" w:hAnsi="宋体" w:cs="宋体" w:hint="eastAsia"/>
          <w:color w:val="000000" w:themeColor="text1"/>
          <w:sz w:val="24"/>
          <w:szCs w:val="24"/>
          <w:lang w:eastAsia="zh-CN"/>
        </w:rPr>
        <w:t>代理</w:t>
      </w:r>
      <w:r>
        <w:rPr>
          <w:rFonts w:ascii="宋体" w:eastAsia="宋体" w:hAnsi="宋体" w:cs="宋体" w:hint="eastAsia"/>
          <w:color w:val="000000" w:themeColor="text1"/>
          <w:spacing w:val="-2"/>
          <w:sz w:val="24"/>
          <w:szCs w:val="24"/>
          <w:lang w:eastAsia="zh-CN"/>
        </w:rPr>
        <w:t>机</w:t>
      </w:r>
      <w:r>
        <w:rPr>
          <w:rFonts w:ascii="宋体" w:eastAsia="宋体" w:hAnsi="宋体" w:cs="宋体" w:hint="eastAsia"/>
          <w:color w:val="000000" w:themeColor="text1"/>
          <w:sz w:val="24"/>
          <w:szCs w:val="24"/>
          <w:lang w:eastAsia="zh-CN"/>
        </w:rPr>
        <w:t>构</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收</w:t>
      </w:r>
      <w:r>
        <w:rPr>
          <w:rFonts w:ascii="宋体" w:eastAsia="宋体" w:hAnsi="宋体" w:cs="宋体" w:hint="eastAsia"/>
          <w:color w:val="000000" w:themeColor="text1"/>
          <w:spacing w:val="-2"/>
          <w:sz w:val="24"/>
          <w:szCs w:val="24"/>
          <w:lang w:eastAsia="zh-CN"/>
        </w:rPr>
        <w:t>到</w:t>
      </w: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书面</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疑后</w:t>
      </w:r>
      <w:r>
        <w:rPr>
          <w:rFonts w:ascii="宋体" w:eastAsia="宋体" w:hAnsi="宋体" w:cs="宋体" w:hint="eastAsia"/>
          <w:color w:val="000000" w:themeColor="text1"/>
          <w:spacing w:val="-33"/>
          <w:sz w:val="24"/>
          <w:szCs w:val="24"/>
          <w:lang w:eastAsia="zh-CN"/>
        </w:rPr>
        <w:t xml:space="preserve"> </w:t>
      </w:r>
      <w:r>
        <w:rPr>
          <w:rFonts w:ascii="宋体" w:eastAsia="宋体" w:hAnsi="宋体" w:cs="宋体" w:hint="eastAsia"/>
          <w:color w:val="000000" w:themeColor="text1"/>
          <w:sz w:val="24"/>
          <w:szCs w:val="24"/>
          <w:lang w:eastAsia="zh-CN"/>
        </w:rPr>
        <w:t>7</w:t>
      </w:r>
      <w:r>
        <w:rPr>
          <w:rFonts w:ascii="宋体" w:eastAsia="宋体" w:hAnsi="宋体" w:cs="宋体" w:hint="eastAsia"/>
          <w:color w:val="000000" w:themeColor="text1"/>
          <w:spacing w:val="-33"/>
          <w:sz w:val="24"/>
          <w:szCs w:val="24"/>
          <w:lang w:eastAsia="zh-CN"/>
        </w:rPr>
        <w:t xml:space="preserve"> </w:t>
      </w:r>
      <w:proofErr w:type="gramStart"/>
      <w:r>
        <w:rPr>
          <w:rFonts w:ascii="宋体" w:eastAsia="宋体" w:hAnsi="宋体" w:cs="宋体" w:hint="eastAsia"/>
          <w:color w:val="000000" w:themeColor="text1"/>
          <w:spacing w:val="-2"/>
          <w:sz w:val="24"/>
          <w:szCs w:val="24"/>
          <w:lang w:eastAsia="zh-CN"/>
        </w:rPr>
        <w:t>个</w:t>
      </w:r>
      <w:proofErr w:type="gramEnd"/>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日内予以答复，如有变更</w:t>
      </w:r>
      <w:r>
        <w:rPr>
          <w:rFonts w:ascii="宋体" w:eastAsia="宋体" w:hAnsi="宋体" w:cs="宋体" w:hint="eastAsia"/>
          <w:color w:val="000000" w:themeColor="text1"/>
          <w:spacing w:val="-2"/>
          <w:sz w:val="24"/>
          <w:szCs w:val="24"/>
          <w:lang w:eastAsia="zh-CN"/>
        </w:rPr>
        <w:t>事</w:t>
      </w:r>
      <w:r>
        <w:rPr>
          <w:rFonts w:ascii="宋体" w:eastAsia="宋体" w:hAnsi="宋体" w:cs="宋体" w:hint="eastAsia"/>
          <w:color w:val="000000" w:themeColor="text1"/>
          <w:sz w:val="24"/>
          <w:szCs w:val="24"/>
          <w:lang w:eastAsia="zh-CN"/>
        </w:rPr>
        <w:t>宜，应当在发布本次磋商公告的网站上发布变更</w:t>
      </w:r>
      <w:r>
        <w:rPr>
          <w:rFonts w:ascii="宋体" w:eastAsia="宋体" w:hAnsi="宋体" w:cs="宋体" w:hint="eastAsia"/>
          <w:color w:val="000000" w:themeColor="text1"/>
          <w:spacing w:val="-2"/>
          <w:sz w:val="24"/>
          <w:szCs w:val="24"/>
          <w:lang w:eastAsia="zh-CN"/>
        </w:rPr>
        <w:t>公</w:t>
      </w:r>
      <w:r>
        <w:rPr>
          <w:rFonts w:ascii="宋体" w:eastAsia="宋体" w:hAnsi="宋体" w:cs="宋体" w:hint="eastAsia"/>
          <w:color w:val="000000" w:themeColor="text1"/>
          <w:sz w:val="24"/>
          <w:szCs w:val="24"/>
          <w:lang w:eastAsia="zh-CN"/>
        </w:rPr>
        <w:t>告，告知本项目的所有潜在</w:t>
      </w:r>
      <w:r>
        <w:rPr>
          <w:rFonts w:ascii="宋体" w:eastAsia="宋体" w:hAnsi="宋体" w:cs="宋体" w:hint="eastAsia"/>
          <w:color w:val="000000" w:themeColor="text1"/>
          <w:spacing w:val="-2"/>
          <w:sz w:val="24"/>
          <w:szCs w:val="24"/>
          <w:lang w:eastAsia="zh-CN"/>
        </w:rPr>
        <w:t>投标人</w:t>
      </w:r>
      <w:r>
        <w:rPr>
          <w:rFonts w:ascii="宋体" w:eastAsia="宋体" w:hAnsi="宋体" w:cs="宋体" w:hint="eastAsia"/>
          <w:color w:val="000000" w:themeColor="text1"/>
          <w:sz w:val="24"/>
          <w:szCs w:val="24"/>
          <w:lang w:eastAsia="zh-CN"/>
        </w:rPr>
        <w:t>。</w:t>
      </w:r>
    </w:p>
    <w:p w14:paraId="778FB3CB" w14:textId="77777777" w:rsidR="00E03C85" w:rsidRDefault="00231519">
      <w:pPr>
        <w:spacing w:before="60" w:after="0" w:line="360" w:lineRule="auto"/>
        <w:ind w:left="102" w:right="36" w:firstLine="420"/>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参与招标活动的投标人</w:t>
      </w:r>
      <w:r>
        <w:rPr>
          <w:rFonts w:ascii="宋体" w:eastAsia="宋体" w:hAnsi="宋体" w:cs="宋体" w:hint="eastAsia"/>
          <w:color w:val="000000" w:themeColor="text1"/>
          <w:spacing w:val="-2"/>
          <w:sz w:val="24"/>
          <w:szCs w:val="24"/>
          <w:lang w:eastAsia="zh-CN"/>
        </w:rPr>
        <w:t>对</w:t>
      </w:r>
      <w:r>
        <w:rPr>
          <w:rFonts w:ascii="宋体" w:eastAsia="宋体" w:hAnsi="宋体" w:cs="宋体" w:hint="eastAsia"/>
          <w:color w:val="000000" w:themeColor="text1"/>
          <w:sz w:val="24"/>
          <w:szCs w:val="24"/>
          <w:lang w:eastAsia="zh-CN"/>
        </w:rPr>
        <w:t>评审过程或者结果提出</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疑的，采购人或代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机构可以向辖区</w:t>
      </w:r>
      <w:r>
        <w:rPr>
          <w:rFonts w:ascii="宋体" w:eastAsia="宋体" w:hAnsi="宋体" w:cs="宋体" w:hint="eastAsia"/>
          <w:color w:val="000000" w:themeColor="text1"/>
          <w:spacing w:val="-2"/>
          <w:sz w:val="24"/>
          <w:szCs w:val="24"/>
          <w:lang w:eastAsia="zh-CN"/>
        </w:rPr>
        <w:t>有关行政监督部门</w:t>
      </w:r>
      <w:r>
        <w:rPr>
          <w:rFonts w:ascii="宋体" w:eastAsia="宋体" w:hAnsi="宋体" w:cs="宋体" w:hint="eastAsia"/>
          <w:color w:val="000000" w:themeColor="text1"/>
          <w:sz w:val="24"/>
          <w:szCs w:val="24"/>
          <w:lang w:eastAsia="zh-CN"/>
        </w:rPr>
        <w:t>申请原磋商小组</w:t>
      </w:r>
      <w:r>
        <w:rPr>
          <w:rFonts w:ascii="宋体" w:eastAsia="宋体" w:hAnsi="宋体" w:cs="宋体" w:hint="eastAsia"/>
          <w:color w:val="000000" w:themeColor="text1"/>
          <w:spacing w:val="-2"/>
          <w:sz w:val="24"/>
          <w:szCs w:val="24"/>
          <w:lang w:eastAsia="zh-CN"/>
        </w:rPr>
        <w:t>协</w:t>
      </w:r>
      <w:r>
        <w:rPr>
          <w:rFonts w:ascii="宋体" w:eastAsia="宋体" w:hAnsi="宋体" w:cs="宋体" w:hint="eastAsia"/>
          <w:color w:val="000000" w:themeColor="text1"/>
          <w:sz w:val="24"/>
          <w:szCs w:val="24"/>
          <w:lang w:eastAsia="zh-CN"/>
        </w:rPr>
        <w:t>助处理质疑事项或复议</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并依据磋商小组出具</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意见进行答复。质疑事项处</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完</w:t>
      </w:r>
      <w:r>
        <w:rPr>
          <w:rFonts w:ascii="宋体" w:eastAsia="宋体" w:hAnsi="宋体" w:cs="宋体" w:hint="eastAsia"/>
          <w:color w:val="000000" w:themeColor="text1"/>
          <w:spacing w:val="-2"/>
          <w:sz w:val="24"/>
          <w:szCs w:val="24"/>
          <w:lang w:eastAsia="zh-CN"/>
        </w:rPr>
        <w:t>成后</w:t>
      </w:r>
      <w:r>
        <w:rPr>
          <w:rFonts w:ascii="宋体" w:eastAsia="宋体" w:hAnsi="宋体" w:cs="宋体" w:hint="eastAsia"/>
          <w:color w:val="000000" w:themeColor="text1"/>
          <w:spacing w:val="-84"/>
          <w:sz w:val="24"/>
          <w:szCs w:val="24"/>
          <w:lang w:eastAsia="zh-CN"/>
        </w:rPr>
        <w:t>，</w:t>
      </w:r>
      <w:r>
        <w:rPr>
          <w:rFonts w:ascii="宋体" w:eastAsia="宋体" w:hAnsi="宋体" w:cs="宋体" w:hint="eastAsia"/>
          <w:color w:val="000000" w:themeColor="text1"/>
          <w:spacing w:val="-2"/>
          <w:sz w:val="24"/>
          <w:szCs w:val="24"/>
          <w:lang w:eastAsia="zh-CN"/>
        </w:rPr>
        <w:t>采购人</w:t>
      </w:r>
      <w:r>
        <w:rPr>
          <w:rFonts w:ascii="宋体" w:eastAsia="宋体" w:hAnsi="宋体" w:cs="宋体" w:hint="eastAsia"/>
          <w:color w:val="000000" w:themeColor="text1"/>
          <w:sz w:val="24"/>
          <w:szCs w:val="24"/>
          <w:lang w:eastAsia="zh-CN"/>
        </w:rPr>
        <w:t>或代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机</w:t>
      </w:r>
      <w:r>
        <w:rPr>
          <w:rFonts w:ascii="宋体" w:eastAsia="宋体" w:hAnsi="宋体" w:cs="宋体" w:hint="eastAsia"/>
          <w:color w:val="000000" w:themeColor="text1"/>
          <w:spacing w:val="-2"/>
          <w:sz w:val="24"/>
          <w:szCs w:val="24"/>
          <w:lang w:eastAsia="zh-CN"/>
        </w:rPr>
        <w:t>构</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按</w:t>
      </w:r>
      <w:r>
        <w:rPr>
          <w:rFonts w:ascii="宋体" w:eastAsia="宋体" w:hAnsi="宋体" w:cs="宋体" w:hint="eastAsia"/>
          <w:color w:val="000000" w:themeColor="text1"/>
          <w:sz w:val="24"/>
          <w:szCs w:val="24"/>
          <w:lang w:eastAsia="zh-CN"/>
        </w:rPr>
        <w:t>照</w:t>
      </w:r>
      <w:r>
        <w:rPr>
          <w:rFonts w:ascii="宋体" w:eastAsia="宋体" w:hAnsi="宋体" w:cs="宋体" w:hint="eastAsia"/>
          <w:color w:val="000000" w:themeColor="text1"/>
          <w:spacing w:val="-2"/>
          <w:sz w:val="24"/>
          <w:szCs w:val="24"/>
          <w:lang w:eastAsia="zh-CN"/>
        </w:rPr>
        <w:t>规定</w:t>
      </w:r>
      <w:r>
        <w:rPr>
          <w:rFonts w:ascii="宋体" w:eastAsia="宋体" w:hAnsi="宋体" w:cs="宋体" w:hint="eastAsia"/>
          <w:color w:val="000000" w:themeColor="text1"/>
          <w:spacing w:val="-84"/>
          <w:sz w:val="24"/>
          <w:szCs w:val="24"/>
          <w:lang w:eastAsia="zh-CN"/>
        </w:rPr>
        <w:t>，</w:t>
      </w:r>
      <w:r>
        <w:rPr>
          <w:rFonts w:ascii="宋体" w:eastAsia="宋体" w:hAnsi="宋体" w:cs="宋体" w:hint="eastAsia"/>
          <w:color w:val="000000" w:themeColor="text1"/>
          <w:spacing w:val="-2"/>
          <w:sz w:val="24"/>
          <w:szCs w:val="24"/>
          <w:lang w:eastAsia="zh-CN"/>
        </w:rPr>
        <w:t>并</w:t>
      </w:r>
      <w:r>
        <w:rPr>
          <w:rFonts w:ascii="宋体" w:eastAsia="宋体" w:hAnsi="宋体" w:cs="宋体" w:hint="eastAsia"/>
          <w:color w:val="000000" w:themeColor="text1"/>
          <w:sz w:val="24"/>
          <w:szCs w:val="24"/>
          <w:lang w:eastAsia="zh-CN"/>
        </w:rPr>
        <w:t>在</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z w:val="24"/>
          <w:szCs w:val="24"/>
          <w:lang w:eastAsia="zh-CN"/>
        </w:rPr>
        <w:t>15</w:t>
      </w:r>
      <w:r>
        <w:rPr>
          <w:rFonts w:ascii="宋体" w:eastAsia="宋体" w:hAnsi="宋体" w:cs="宋体" w:hint="eastAsia"/>
          <w:color w:val="000000" w:themeColor="text1"/>
          <w:spacing w:val="-55"/>
          <w:sz w:val="24"/>
          <w:szCs w:val="24"/>
          <w:lang w:eastAsia="zh-CN"/>
        </w:rPr>
        <w:t xml:space="preserve"> </w:t>
      </w:r>
      <w:r>
        <w:rPr>
          <w:rFonts w:ascii="宋体" w:eastAsia="宋体" w:hAnsi="宋体" w:cs="宋体" w:hint="eastAsia"/>
          <w:color w:val="000000" w:themeColor="text1"/>
          <w:sz w:val="24"/>
          <w:szCs w:val="24"/>
          <w:lang w:eastAsia="zh-CN"/>
        </w:rPr>
        <w:t>日</w:t>
      </w:r>
      <w:r>
        <w:rPr>
          <w:rFonts w:ascii="宋体" w:eastAsia="宋体" w:hAnsi="宋体" w:cs="宋体" w:hint="eastAsia"/>
          <w:color w:val="000000" w:themeColor="text1"/>
          <w:spacing w:val="-2"/>
          <w:sz w:val="24"/>
          <w:szCs w:val="24"/>
          <w:lang w:eastAsia="zh-CN"/>
        </w:rPr>
        <w:t>内</w:t>
      </w:r>
      <w:r>
        <w:rPr>
          <w:rFonts w:ascii="宋体" w:eastAsia="宋体" w:hAnsi="宋体" w:cs="宋体" w:hint="eastAsia"/>
          <w:color w:val="000000" w:themeColor="text1"/>
          <w:sz w:val="24"/>
          <w:szCs w:val="24"/>
          <w:lang w:eastAsia="zh-CN"/>
        </w:rPr>
        <w:t>报</w:t>
      </w:r>
      <w:r>
        <w:rPr>
          <w:rFonts w:ascii="宋体" w:eastAsia="宋体" w:hAnsi="宋体" w:cs="宋体" w:hint="eastAsia"/>
          <w:color w:val="000000" w:themeColor="text1"/>
          <w:spacing w:val="-2"/>
          <w:sz w:val="24"/>
          <w:szCs w:val="24"/>
          <w:lang w:eastAsia="zh-CN"/>
        </w:rPr>
        <w:t>同</w:t>
      </w:r>
      <w:r>
        <w:rPr>
          <w:rFonts w:ascii="宋体" w:eastAsia="宋体" w:hAnsi="宋体" w:cs="宋体" w:hint="eastAsia"/>
          <w:color w:val="000000" w:themeColor="text1"/>
          <w:sz w:val="24"/>
          <w:szCs w:val="24"/>
          <w:lang w:eastAsia="zh-CN"/>
        </w:rPr>
        <w:t>级</w:t>
      </w:r>
      <w:r>
        <w:rPr>
          <w:rFonts w:ascii="宋体" w:eastAsia="宋体" w:hAnsi="宋体" w:cs="宋体" w:hint="eastAsia"/>
          <w:color w:val="000000" w:themeColor="text1"/>
          <w:spacing w:val="-2"/>
          <w:sz w:val="24"/>
          <w:szCs w:val="24"/>
          <w:lang w:eastAsia="zh-CN"/>
        </w:rPr>
        <w:t>招标</w:t>
      </w:r>
      <w:r>
        <w:rPr>
          <w:rFonts w:ascii="宋体" w:eastAsia="宋体" w:hAnsi="宋体" w:cs="宋体" w:hint="eastAsia"/>
          <w:color w:val="000000" w:themeColor="text1"/>
          <w:sz w:val="24"/>
          <w:szCs w:val="24"/>
          <w:lang w:eastAsia="zh-CN"/>
        </w:rPr>
        <w:t>监督</w:t>
      </w:r>
      <w:r>
        <w:rPr>
          <w:rFonts w:ascii="宋体" w:eastAsia="宋体" w:hAnsi="宋体" w:cs="宋体" w:hint="eastAsia"/>
          <w:color w:val="000000" w:themeColor="text1"/>
          <w:spacing w:val="-2"/>
          <w:sz w:val="24"/>
          <w:szCs w:val="24"/>
          <w:lang w:eastAsia="zh-CN"/>
        </w:rPr>
        <w:t>管</w:t>
      </w:r>
      <w:r>
        <w:rPr>
          <w:rFonts w:ascii="宋体" w:eastAsia="宋体" w:hAnsi="宋体" w:cs="宋体" w:hint="eastAsia"/>
          <w:color w:val="000000" w:themeColor="text1"/>
          <w:sz w:val="24"/>
          <w:szCs w:val="24"/>
          <w:lang w:eastAsia="zh-CN"/>
        </w:rPr>
        <w:t>理</w:t>
      </w:r>
      <w:r>
        <w:rPr>
          <w:rFonts w:ascii="宋体" w:eastAsia="宋体" w:hAnsi="宋体" w:cs="宋体" w:hint="eastAsia"/>
          <w:color w:val="000000" w:themeColor="text1"/>
          <w:spacing w:val="-2"/>
          <w:sz w:val="24"/>
          <w:szCs w:val="24"/>
          <w:lang w:eastAsia="zh-CN"/>
        </w:rPr>
        <w:t>部</w:t>
      </w:r>
      <w:r>
        <w:rPr>
          <w:rFonts w:ascii="宋体" w:eastAsia="宋体" w:hAnsi="宋体" w:cs="宋体" w:hint="eastAsia"/>
          <w:color w:val="000000" w:themeColor="text1"/>
          <w:sz w:val="24"/>
          <w:szCs w:val="24"/>
          <w:lang w:eastAsia="zh-CN"/>
        </w:rPr>
        <w:t>门</w:t>
      </w:r>
      <w:r>
        <w:rPr>
          <w:rFonts w:ascii="宋体" w:eastAsia="宋体" w:hAnsi="宋体" w:cs="宋体" w:hint="eastAsia"/>
          <w:color w:val="000000" w:themeColor="text1"/>
          <w:spacing w:val="-2"/>
          <w:sz w:val="24"/>
          <w:szCs w:val="24"/>
          <w:lang w:eastAsia="zh-CN"/>
        </w:rPr>
        <w:t>备</w:t>
      </w:r>
      <w:r>
        <w:rPr>
          <w:rFonts w:ascii="宋体" w:eastAsia="宋体" w:hAnsi="宋体" w:cs="宋体" w:hint="eastAsia"/>
          <w:color w:val="000000" w:themeColor="text1"/>
          <w:sz w:val="24"/>
          <w:szCs w:val="24"/>
          <w:lang w:eastAsia="zh-CN"/>
        </w:rPr>
        <w:t>案。</w:t>
      </w:r>
    </w:p>
    <w:p w14:paraId="5EF17545" w14:textId="77777777" w:rsidR="00E03C85" w:rsidRDefault="00231519">
      <w:pPr>
        <w:spacing w:before="60"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投标人应</w:t>
      </w:r>
      <w:r>
        <w:rPr>
          <w:rFonts w:ascii="宋体" w:eastAsia="宋体" w:hAnsi="宋体" w:cs="宋体" w:hint="eastAsia"/>
          <w:color w:val="000000" w:themeColor="text1"/>
          <w:spacing w:val="-2"/>
          <w:sz w:val="24"/>
          <w:szCs w:val="24"/>
          <w:lang w:eastAsia="zh-CN"/>
        </w:rPr>
        <w:t>知</w:t>
      </w:r>
      <w:r>
        <w:rPr>
          <w:rFonts w:ascii="宋体" w:eastAsia="宋体" w:hAnsi="宋体" w:cs="宋体" w:hint="eastAsia"/>
          <w:color w:val="000000" w:themeColor="text1"/>
          <w:sz w:val="24"/>
          <w:szCs w:val="24"/>
          <w:lang w:eastAsia="zh-CN"/>
        </w:rPr>
        <w:t>其</w:t>
      </w:r>
      <w:r>
        <w:rPr>
          <w:rFonts w:ascii="宋体" w:eastAsia="宋体" w:hAnsi="宋体" w:cs="宋体" w:hint="eastAsia"/>
          <w:color w:val="000000" w:themeColor="text1"/>
          <w:spacing w:val="-2"/>
          <w:sz w:val="24"/>
          <w:szCs w:val="24"/>
          <w:lang w:eastAsia="zh-CN"/>
        </w:rPr>
        <w:t>权</w:t>
      </w:r>
      <w:r>
        <w:rPr>
          <w:rFonts w:ascii="宋体" w:eastAsia="宋体" w:hAnsi="宋体" w:cs="宋体" w:hint="eastAsia"/>
          <w:color w:val="000000" w:themeColor="text1"/>
          <w:sz w:val="24"/>
          <w:szCs w:val="24"/>
          <w:lang w:eastAsia="zh-CN"/>
        </w:rPr>
        <w:t>益</w:t>
      </w:r>
      <w:r>
        <w:rPr>
          <w:rFonts w:ascii="宋体" w:eastAsia="宋体" w:hAnsi="宋体" w:cs="宋体" w:hint="eastAsia"/>
          <w:color w:val="000000" w:themeColor="text1"/>
          <w:spacing w:val="-2"/>
          <w:sz w:val="24"/>
          <w:szCs w:val="24"/>
          <w:lang w:eastAsia="zh-CN"/>
        </w:rPr>
        <w:t>受</w:t>
      </w:r>
      <w:r>
        <w:rPr>
          <w:rFonts w:ascii="宋体" w:eastAsia="宋体" w:hAnsi="宋体" w:cs="宋体" w:hint="eastAsia"/>
          <w:color w:val="000000" w:themeColor="text1"/>
          <w:sz w:val="24"/>
          <w:szCs w:val="24"/>
          <w:lang w:eastAsia="zh-CN"/>
        </w:rPr>
        <w:t>到</w:t>
      </w:r>
      <w:r>
        <w:rPr>
          <w:rFonts w:ascii="宋体" w:eastAsia="宋体" w:hAnsi="宋体" w:cs="宋体" w:hint="eastAsia"/>
          <w:color w:val="000000" w:themeColor="text1"/>
          <w:spacing w:val="-2"/>
          <w:sz w:val="24"/>
          <w:szCs w:val="24"/>
          <w:lang w:eastAsia="zh-CN"/>
        </w:rPr>
        <w:t>损</w:t>
      </w:r>
      <w:r>
        <w:rPr>
          <w:rFonts w:ascii="宋体" w:eastAsia="宋体" w:hAnsi="宋体" w:cs="宋体" w:hint="eastAsia"/>
          <w:color w:val="000000" w:themeColor="text1"/>
          <w:sz w:val="24"/>
          <w:szCs w:val="24"/>
          <w:lang w:eastAsia="zh-CN"/>
        </w:rPr>
        <w:t>害之</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是</w:t>
      </w:r>
      <w:r>
        <w:rPr>
          <w:rFonts w:ascii="宋体" w:eastAsia="宋体" w:hAnsi="宋体" w:cs="宋体" w:hint="eastAsia"/>
          <w:color w:val="000000" w:themeColor="text1"/>
          <w:sz w:val="24"/>
          <w:szCs w:val="24"/>
          <w:lang w:eastAsia="zh-CN"/>
        </w:rPr>
        <w:t>指：</w:t>
      </w:r>
    </w:p>
    <w:p w14:paraId="702CC216" w14:textId="77777777" w:rsidR="00E03C85" w:rsidRDefault="00231519">
      <w:pPr>
        <w:spacing w:after="0" w:line="360" w:lineRule="auto"/>
        <w:ind w:left="102" w:right="143" w:firstLine="211"/>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（一）对竞争性磋商文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提出质疑的，为收到竞争性磋商文件之日或者竞争性磋商公告期限届满之日；</w:t>
      </w:r>
    </w:p>
    <w:p w14:paraId="001EC706" w14:textId="77777777" w:rsidR="00E03C85" w:rsidRDefault="00231519">
      <w:pPr>
        <w:spacing w:before="61" w:after="0" w:line="360" w:lineRule="auto"/>
        <w:ind w:left="313"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（二</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对招标</w:t>
      </w:r>
      <w:r>
        <w:rPr>
          <w:rFonts w:ascii="宋体" w:eastAsia="宋体" w:hAnsi="宋体" w:cs="宋体" w:hint="eastAsia"/>
          <w:color w:val="000000" w:themeColor="text1"/>
          <w:spacing w:val="-2"/>
          <w:sz w:val="24"/>
          <w:szCs w:val="24"/>
          <w:lang w:eastAsia="zh-CN"/>
        </w:rPr>
        <w:t>过</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出</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疑的</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各</w:t>
      </w:r>
      <w:r>
        <w:rPr>
          <w:rFonts w:ascii="宋体" w:eastAsia="宋体" w:hAnsi="宋体" w:cs="宋体" w:hint="eastAsia"/>
          <w:color w:val="000000" w:themeColor="text1"/>
          <w:sz w:val="24"/>
          <w:szCs w:val="24"/>
          <w:lang w:eastAsia="zh-CN"/>
        </w:rPr>
        <w:t>招标程</w:t>
      </w:r>
      <w:r>
        <w:rPr>
          <w:rFonts w:ascii="宋体" w:eastAsia="宋体" w:hAnsi="宋体" w:cs="宋体" w:hint="eastAsia"/>
          <w:color w:val="000000" w:themeColor="text1"/>
          <w:spacing w:val="-2"/>
          <w:sz w:val="24"/>
          <w:szCs w:val="24"/>
          <w:lang w:eastAsia="zh-CN"/>
        </w:rPr>
        <w:t>序</w:t>
      </w:r>
      <w:r>
        <w:rPr>
          <w:rFonts w:ascii="宋体" w:eastAsia="宋体" w:hAnsi="宋体" w:cs="宋体" w:hint="eastAsia"/>
          <w:color w:val="000000" w:themeColor="text1"/>
          <w:sz w:val="24"/>
          <w:szCs w:val="24"/>
          <w:lang w:eastAsia="zh-CN"/>
        </w:rPr>
        <w:t>环</w:t>
      </w:r>
      <w:r>
        <w:rPr>
          <w:rFonts w:ascii="宋体" w:eastAsia="宋体" w:hAnsi="宋体" w:cs="宋体" w:hint="eastAsia"/>
          <w:color w:val="000000" w:themeColor="text1"/>
          <w:spacing w:val="-2"/>
          <w:sz w:val="24"/>
          <w:szCs w:val="24"/>
          <w:lang w:eastAsia="zh-CN"/>
        </w:rPr>
        <w:t>节</w:t>
      </w:r>
      <w:r>
        <w:rPr>
          <w:rFonts w:ascii="宋体" w:eastAsia="宋体" w:hAnsi="宋体" w:cs="宋体" w:hint="eastAsia"/>
          <w:color w:val="000000" w:themeColor="text1"/>
          <w:sz w:val="24"/>
          <w:szCs w:val="24"/>
          <w:lang w:eastAsia="zh-CN"/>
        </w:rPr>
        <w:t>结束</w:t>
      </w:r>
      <w:r>
        <w:rPr>
          <w:rFonts w:ascii="宋体" w:eastAsia="宋体" w:hAnsi="宋体" w:cs="宋体" w:hint="eastAsia"/>
          <w:color w:val="000000" w:themeColor="text1"/>
          <w:spacing w:val="-2"/>
          <w:sz w:val="24"/>
          <w:szCs w:val="24"/>
          <w:lang w:eastAsia="zh-CN"/>
        </w:rPr>
        <w:t>之</w:t>
      </w:r>
      <w:r>
        <w:rPr>
          <w:rFonts w:ascii="宋体" w:eastAsia="宋体" w:hAnsi="宋体" w:cs="宋体" w:hint="eastAsia"/>
          <w:color w:val="000000" w:themeColor="text1"/>
          <w:sz w:val="24"/>
          <w:szCs w:val="24"/>
          <w:lang w:eastAsia="zh-CN"/>
        </w:rPr>
        <w:t>日；</w:t>
      </w:r>
    </w:p>
    <w:p w14:paraId="37C5DC90" w14:textId="77777777" w:rsidR="00E03C85" w:rsidRDefault="00231519">
      <w:pPr>
        <w:spacing w:line="360" w:lineRule="auto"/>
        <w:ind w:firstLineChars="100" w:firstLine="24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（三</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 xml:space="preserve">对中标结果提出质疑的，为中标结果公告期限届满之日。 </w:t>
      </w:r>
    </w:p>
    <w:p w14:paraId="3CAB60AC" w14:textId="77777777" w:rsidR="00E03C85" w:rsidRDefault="00231519">
      <w:pPr>
        <w:spacing w:after="0" w:line="360" w:lineRule="auto"/>
        <w:ind w:right="142" w:firstLineChars="200" w:firstLine="480"/>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1</w:t>
      </w:r>
      <w:r>
        <w:rPr>
          <w:rFonts w:ascii="宋体" w:eastAsia="宋体" w:hAnsi="宋体" w:cs="宋体" w:hint="eastAsia"/>
          <w:color w:val="000000" w:themeColor="text1"/>
          <w:spacing w:val="-10"/>
          <w:sz w:val="24"/>
          <w:szCs w:val="24"/>
          <w:lang w:eastAsia="zh-CN"/>
        </w:rPr>
        <w:t>）</w:t>
      </w:r>
      <w:r>
        <w:rPr>
          <w:rFonts w:ascii="宋体" w:eastAsia="宋体" w:hAnsi="宋体" w:cs="宋体" w:hint="eastAsia"/>
          <w:color w:val="000000" w:themeColor="text1"/>
          <w:spacing w:val="-2"/>
          <w:sz w:val="24"/>
          <w:szCs w:val="24"/>
          <w:lang w:eastAsia="zh-CN"/>
        </w:rPr>
        <w:t>按</w:t>
      </w:r>
      <w:r>
        <w:rPr>
          <w:rFonts w:ascii="宋体" w:eastAsia="宋体" w:hAnsi="宋体" w:cs="宋体" w:hint="eastAsia"/>
          <w:color w:val="000000" w:themeColor="text1"/>
          <w:spacing w:val="-12"/>
          <w:sz w:val="24"/>
          <w:szCs w:val="24"/>
          <w:lang w:eastAsia="zh-CN"/>
        </w:rPr>
        <w:t>照</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华</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民</w:t>
      </w:r>
      <w:r>
        <w:rPr>
          <w:rFonts w:ascii="宋体" w:eastAsia="宋体" w:hAnsi="宋体" w:cs="宋体" w:hint="eastAsia"/>
          <w:color w:val="000000" w:themeColor="text1"/>
          <w:spacing w:val="-2"/>
          <w:sz w:val="24"/>
          <w:szCs w:val="24"/>
          <w:lang w:eastAsia="zh-CN"/>
        </w:rPr>
        <w:t>共和</w:t>
      </w:r>
      <w:r>
        <w:rPr>
          <w:rFonts w:ascii="宋体" w:eastAsia="宋体" w:hAnsi="宋体" w:cs="宋体" w:hint="eastAsia"/>
          <w:color w:val="000000" w:themeColor="text1"/>
          <w:sz w:val="24"/>
          <w:szCs w:val="24"/>
          <w:lang w:eastAsia="zh-CN"/>
        </w:rPr>
        <w:t>国政</w:t>
      </w:r>
      <w:r>
        <w:rPr>
          <w:rFonts w:ascii="宋体" w:eastAsia="宋体" w:hAnsi="宋体" w:cs="宋体" w:hint="eastAsia"/>
          <w:color w:val="000000" w:themeColor="text1"/>
          <w:spacing w:val="-2"/>
          <w:sz w:val="24"/>
          <w:szCs w:val="24"/>
          <w:lang w:eastAsia="zh-CN"/>
        </w:rPr>
        <w:t>府</w:t>
      </w:r>
      <w:r>
        <w:rPr>
          <w:rFonts w:ascii="宋体" w:eastAsia="宋体" w:hAnsi="宋体" w:cs="宋体" w:hint="eastAsia"/>
          <w:color w:val="000000" w:themeColor="text1"/>
          <w:sz w:val="24"/>
          <w:szCs w:val="24"/>
          <w:lang w:eastAsia="zh-CN"/>
        </w:rPr>
        <w:t>招投标法</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pacing w:val="-22"/>
          <w:sz w:val="24"/>
          <w:szCs w:val="24"/>
          <w:lang w:eastAsia="zh-CN"/>
        </w:rPr>
        <w:t>、</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中华人民共和国招标投标法实施条例</w:t>
      </w:r>
      <w:r>
        <w:rPr>
          <w:rFonts w:ascii="宋体" w:eastAsia="宋体" w:hAnsi="宋体" w:cs="宋体" w:hint="eastAsia"/>
          <w:color w:val="000000" w:themeColor="text1"/>
          <w:spacing w:val="-10"/>
          <w:sz w:val="24"/>
          <w:szCs w:val="24"/>
          <w:lang w:eastAsia="zh-CN"/>
        </w:rPr>
        <w:t>》</w:t>
      </w:r>
      <w:r>
        <w:rPr>
          <w:rFonts w:ascii="宋体" w:eastAsia="宋体" w:hAnsi="宋体" w:cs="宋体" w:hint="eastAsia"/>
          <w:color w:val="000000" w:themeColor="text1"/>
          <w:spacing w:val="-2"/>
          <w:sz w:val="24"/>
          <w:szCs w:val="24"/>
          <w:lang w:eastAsia="zh-CN"/>
        </w:rPr>
        <w:t>以</w:t>
      </w:r>
      <w:r>
        <w:rPr>
          <w:rFonts w:ascii="宋体" w:eastAsia="宋体" w:hAnsi="宋体" w:cs="宋体" w:hint="eastAsia"/>
          <w:color w:val="000000" w:themeColor="text1"/>
          <w:sz w:val="24"/>
          <w:szCs w:val="24"/>
          <w:lang w:eastAsia="zh-CN"/>
        </w:rPr>
        <w:t>及</w:t>
      </w:r>
      <w:r>
        <w:rPr>
          <w:rFonts w:ascii="宋体" w:eastAsia="宋体" w:hAnsi="宋体" w:cs="宋体" w:hint="eastAsia"/>
          <w:color w:val="000000" w:themeColor="text1"/>
          <w:spacing w:val="-2"/>
          <w:sz w:val="24"/>
          <w:szCs w:val="24"/>
          <w:lang w:eastAsia="zh-CN"/>
        </w:rPr>
        <w:t>相</w:t>
      </w:r>
      <w:r>
        <w:rPr>
          <w:rFonts w:ascii="宋体" w:eastAsia="宋体" w:hAnsi="宋体" w:cs="宋体" w:hint="eastAsia"/>
          <w:color w:val="000000" w:themeColor="text1"/>
          <w:sz w:val="24"/>
          <w:szCs w:val="24"/>
          <w:lang w:eastAsia="zh-CN"/>
        </w:rPr>
        <w:t>关</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法律法规规定，质疑人对采购人、代理机构的答</w:t>
      </w:r>
      <w:r>
        <w:rPr>
          <w:rFonts w:ascii="宋体" w:eastAsia="宋体" w:hAnsi="宋体" w:cs="宋体" w:hint="eastAsia"/>
          <w:color w:val="000000" w:themeColor="text1"/>
          <w:spacing w:val="-2"/>
          <w:sz w:val="24"/>
          <w:szCs w:val="24"/>
          <w:lang w:eastAsia="zh-CN"/>
        </w:rPr>
        <w:t>复</w:t>
      </w:r>
      <w:r>
        <w:rPr>
          <w:rFonts w:ascii="宋体" w:eastAsia="宋体" w:hAnsi="宋体" w:cs="宋体" w:hint="eastAsia"/>
          <w:color w:val="000000" w:themeColor="text1"/>
          <w:sz w:val="24"/>
          <w:szCs w:val="24"/>
          <w:lang w:eastAsia="zh-CN"/>
        </w:rPr>
        <w:t>不满意或者采购人、代理机构未在规定的时间内</w:t>
      </w:r>
      <w:r>
        <w:rPr>
          <w:rFonts w:ascii="宋体" w:eastAsia="宋体" w:hAnsi="宋体" w:cs="宋体" w:hint="eastAsia"/>
          <w:color w:val="000000" w:themeColor="text1"/>
          <w:spacing w:val="-2"/>
          <w:sz w:val="24"/>
          <w:szCs w:val="24"/>
          <w:lang w:eastAsia="zh-CN"/>
        </w:rPr>
        <w:t>做</w:t>
      </w:r>
      <w:r>
        <w:rPr>
          <w:rFonts w:ascii="宋体" w:eastAsia="宋体" w:hAnsi="宋体" w:cs="宋体" w:hint="eastAsia"/>
          <w:color w:val="000000" w:themeColor="text1"/>
          <w:sz w:val="24"/>
          <w:szCs w:val="24"/>
          <w:lang w:eastAsia="zh-CN"/>
        </w:rPr>
        <w:t>出</w:t>
      </w:r>
      <w:r>
        <w:rPr>
          <w:rFonts w:ascii="宋体" w:eastAsia="宋体" w:hAnsi="宋体" w:cs="宋体" w:hint="eastAsia"/>
          <w:color w:val="000000" w:themeColor="text1"/>
          <w:spacing w:val="-2"/>
          <w:sz w:val="24"/>
          <w:szCs w:val="24"/>
          <w:lang w:eastAsia="zh-CN"/>
        </w:rPr>
        <w:t>答</w:t>
      </w:r>
      <w:r>
        <w:rPr>
          <w:rFonts w:ascii="宋体" w:eastAsia="宋体" w:hAnsi="宋体" w:cs="宋体" w:hint="eastAsia"/>
          <w:color w:val="000000" w:themeColor="text1"/>
          <w:sz w:val="24"/>
          <w:szCs w:val="24"/>
          <w:lang w:eastAsia="zh-CN"/>
        </w:rPr>
        <w:t>复</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可</w:t>
      </w:r>
      <w:r>
        <w:rPr>
          <w:rFonts w:ascii="宋体" w:eastAsia="宋体" w:hAnsi="宋体" w:cs="宋体" w:hint="eastAsia"/>
          <w:color w:val="000000" w:themeColor="text1"/>
          <w:sz w:val="24"/>
          <w:szCs w:val="24"/>
          <w:lang w:eastAsia="zh-CN"/>
        </w:rPr>
        <w:t>以</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答复</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满</w:t>
      </w:r>
      <w:r>
        <w:rPr>
          <w:rFonts w:ascii="宋体" w:eastAsia="宋体" w:hAnsi="宋体" w:cs="宋体" w:hint="eastAsia"/>
          <w:color w:val="000000" w:themeColor="text1"/>
          <w:spacing w:val="-2"/>
          <w:sz w:val="24"/>
          <w:szCs w:val="24"/>
          <w:lang w:eastAsia="zh-CN"/>
        </w:rPr>
        <w:t>后</w:t>
      </w:r>
      <w:r>
        <w:rPr>
          <w:rFonts w:ascii="宋体" w:eastAsia="宋体" w:hAnsi="宋体" w:cs="宋体" w:hint="eastAsia"/>
          <w:color w:val="000000" w:themeColor="text1"/>
          <w:sz w:val="24"/>
          <w:szCs w:val="24"/>
          <w:lang w:eastAsia="zh-CN"/>
        </w:rPr>
        <w:t>十</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内向</w:t>
      </w:r>
      <w:r>
        <w:rPr>
          <w:rFonts w:ascii="宋体" w:eastAsia="宋体" w:hAnsi="宋体" w:cs="宋体" w:hint="eastAsia"/>
          <w:color w:val="000000" w:themeColor="text1"/>
          <w:spacing w:val="-2"/>
          <w:sz w:val="24"/>
          <w:szCs w:val="24"/>
          <w:lang w:eastAsia="zh-CN"/>
        </w:rPr>
        <w:t>有关行政监督部门投</w:t>
      </w:r>
      <w:r>
        <w:rPr>
          <w:rFonts w:ascii="宋体" w:eastAsia="宋体" w:hAnsi="宋体" w:cs="宋体" w:hint="eastAsia"/>
          <w:color w:val="000000" w:themeColor="text1"/>
          <w:sz w:val="24"/>
          <w:szCs w:val="24"/>
          <w:lang w:eastAsia="zh-CN"/>
        </w:rPr>
        <w:t>诉。</w:t>
      </w:r>
    </w:p>
    <w:p w14:paraId="15A87EFA" w14:textId="77777777" w:rsidR="00E03C85" w:rsidRDefault="00231519">
      <w:pPr>
        <w:spacing w:before="60"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诉</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起</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应符</w:t>
      </w:r>
      <w:r>
        <w:rPr>
          <w:rFonts w:ascii="宋体" w:eastAsia="宋体" w:hAnsi="宋体" w:cs="宋体" w:hint="eastAsia"/>
          <w:color w:val="000000" w:themeColor="text1"/>
          <w:sz w:val="24"/>
          <w:szCs w:val="24"/>
          <w:lang w:eastAsia="zh-CN"/>
        </w:rPr>
        <w:t>合下</w:t>
      </w:r>
      <w:r>
        <w:rPr>
          <w:rFonts w:ascii="宋体" w:eastAsia="宋体" w:hAnsi="宋体" w:cs="宋体" w:hint="eastAsia"/>
          <w:color w:val="000000" w:themeColor="text1"/>
          <w:spacing w:val="-2"/>
          <w:sz w:val="24"/>
          <w:szCs w:val="24"/>
          <w:lang w:eastAsia="zh-CN"/>
        </w:rPr>
        <w:t>列</w:t>
      </w:r>
      <w:r>
        <w:rPr>
          <w:rFonts w:ascii="宋体" w:eastAsia="宋体" w:hAnsi="宋体" w:cs="宋体" w:hint="eastAsia"/>
          <w:color w:val="000000" w:themeColor="text1"/>
          <w:sz w:val="24"/>
          <w:szCs w:val="24"/>
          <w:lang w:eastAsia="zh-CN"/>
        </w:rPr>
        <w:t>条</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w:t>
      </w:r>
    </w:p>
    <w:p w14:paraId="7C1C0426" w14:textId="77777777" w:rsidR="00E03C85" w:rsidRDefault="00231519">
      <w:pPr>
        <w:spacing w:after="0" w:line="360" w:lineRule="auto"/>
        <w:ind w:right="-20" w:firstLineChars="400" w:firstLine="9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是</w:t>
      </w:r>
      <w:r>
        <w:rPr>
          <w:rFonts w:ascii="宋体" w:eastAsia="宋体" w:hAnsi="宋体" w:cs="宋体" w:hint="eastAsia"/>
          <w:color w:val="000000" w:themeColor="text1"/>
          <w:spacing w:val="-2"/>
          <w:sz w:val="24"/>
          <w:szCs w:val="24"/>
          <w:lang w:eastAsia="zh-CN"/>
        </w:rPr>
        <w:t>参</w:t>
      </w:r>
      <w:r>
        <w:rPr>
          <w:rFonts w:ascii="宋体" w:eastAsia="宋体" w:hAnsi="宋体" w:cs="宋体" w:hint="eastAsia"/>
          <w:color w:val="000000" w:themeColor="text1"/>
          <w:sz w:val="24"/>
          <w:szCs w:val="24"/>
          <w:lang w:eastAsia="zh-CN"/>
        </w:rPr>
        <w:t>与</w:t>
      </w:r>
      <w:r>
        <w:rPr>
          <w:rFonts w:ascii="宋体" w:eastAsia="宋体" w:hAnsi="宋体" w:cs="宋体" w:hint="eastAsia"/>
          <w:color w:val="000000" w:themeColor="text1"/>
          <w:spacing w:val="-2"/>
          <w:sz w:val="24"/>
          <w:szCs w:val="24"/>
          <w:lang w:eastAsia="zh-CN"/>
        </w:rPr>
        <w:t>所</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诉招标</w:t>
      </w:r>
      <w:r>
        <w:rPr>
          <w:rFonts w:ascii="宋体" w:eastAsia="宋体" w:hAnsi="宋体" w:cs="宋体" w:hint="eastAsia"/>
          <w:color w:val="000000" w:themeColor="text1"/>
          <w:sz w:val="24"/>
          <w:szCs w:val="24"/>
          <w:lang w:eastAsia="zh-CN"/>
        </w:rPr>
        <w:t>活</w:t>
      </w:r>
      <w:r>
        <w:rPr>
          <w:rFonts w:ascii="宋体" w:eastAsia="宋体" w:hAnsi="宋体" w:cs="宋体" w:hint="eastAsia"/>
          <w:color w:val="000000" w:themeColor="text1"/>
          <w:spacing w:val="-2"/>
          <w:sz w:val="24"/>
          <w:szCs w:val="24"/>
          <w:lang w:eastAsia="zh-CN"/>
        </w:rPr>
        <w:t>动</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投标人</w:t>
      </w:r>
      <w:r>
        <w:rPr>
          <w:rFonts w:ascii="宋体" w:eastAsia="宋体" w:hAnsi="宋体" w:cs="宋体" w:hint="eastAsia"/>
          <w:color w:val="000000" w:themeColor="text1"/>
          <w:sz w:val="24"/>
          <w:szCs w:val="24"/>
          <w:lang w:eastAsia="zh-CN"/>
        </w:rPr>
        <w:t>；</w:t>
      </w:r>
    </w:p>
    <w:p w14:paraId="59D82302" w14:textId="77777777" w:rsidR="00E03C85" w:rsidRDefault="00231519">
      <w:pPr>
        <w:spacing w:after="0" w:line="360" w:lineRule="auto"/>
        <w:ind w:right="-20" w:firstLineChars="400" w:firstLine="9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起</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前</w:t>
      </w:r>
      <w:r>
        <w:rPr>
          <w:rFonts w:ascii="宋体" w:eastAsia="宋体" w:hAnsi="宋体" w:cs="宋体" w:hint="eastAsia"/>
          <w:color w:val="000000" w:themeColor="text1"/>
          <w:sz w:val="24"/>
          <w:szCs w:val="24"/>
          <w:lang w:eastAsia="zh-CN"/>
        </w:rPr>
        <w:t>已</w:t>
      </w:r>
      <w:r>
        <w:rPr>
          <w:rFonts w:ascii="宋体" w:eastAsia="宋体" w:hAnsi="宋体" w:cs="宋体" w:hint="eastAsia"/>
          <w:color w:val="000000" w:themeColor="text1"/>
          <w:spacing w:val="-2"/>
          <w:sz w:val="24"/>
          <w:szCs w:val="24"/>
          <w:lang w:eastAsia="zh-CN"/>
        </w:rPr>
        <w:t>依</w:t>
      </w:r>
      <w:r>
        <w:rPr>
          <w:rFonts w:ascii="宋体" w:eastAsia="宋体" w:hAnsi="宋体" w:cs="宋体" w:hint="eastAsia"/>
          <w:color w:val="000000" w:themeColor="text1"/>
          <w:sz w:val="24"/>
          <w:szCs w:val="24"/>
          <w:lang w:eastAsia="zh-CN"/>
        </w:rPr>
        <w:t>法</w:t>
      </w:r>
      <w:r>
        <w:rPr>
          <w:rFonts w:ascii="宋体" w:eastAsia="宋体" w:hAnsi="宋体" w:cs="宋体" w:hint="eastAsia"/>
          <w:color w:val="000000" w:themeColor="text1"/>
          <w:spacing w:val="-2"/>
          <w:sz w:val="24"/>
          <w:szCs w:val="24"/>
          <w:lang w:eastAsia="zh-CN"/>
        </w:rPr>
        <w:t>进行</w:t>
      </w:r>
      <w:r>
        <w:rPr>
          <w:rFonts w:ascii="宋体" w:eastAsia="宋体" w:hAnsi="宋体" w:cs="宋体" w:hint="eastAsia"/>
          <w:color w:val="000000" w:themeColor="text1"/>
          <w:sz w:val="24"/>
          <w:szCs w:val="24"/>
          <w:lang w:eastAsia="zh-CN"/>
        </w:rPr>
        <w:t>质疑；</w:t>
      </w:r>
    </w:p>
    <w:p w14:paraId="53C3F1A5" w14:textId="77777777" w:rsidR="00E03C85" w:rsidRDefault="00231519">
      <w:pPr>
        <w:spacing w:after="0" w:line="360" w:lineRule="auto"/>
        <w:ind w:right="-20" w:firstLineChars="400" w:firstLine="9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诉</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效</w:t>
      </w:r>
      <w:r>
        <w:rPr>
          <w:rFonts w:ascii="宋体" w:eastAsia="宋体" w:hAnsi="宋体" w:cs="宋体" w:hint="eastAsia"/>
          <w:color w:val="000000" w:themeColor="text1"/>
          <w:sz w:val="24"/>
          <w:szCs w:val="24"/>
          <w:lang w:eastAsia="zh-CN"/>
        </w:rPr>
        <w:t>期</w:t>
      </w:r>
      <w:r>
        <w:rPr>
          <w:rFonts w:ascii="宋体" w:eastAsia="宋体" w:hAnsi="宋体" w:cs="宋体" w:hint="eastAsia"/>
          <w:color w:val="000000" w:themeColor="text1"/>
          <w:spacing w:val="-2"/>
          <w:sz w:val="24"/>
          <w:szCs w:val="24"/>
          <w:lang w:eastAsia="zh-CN"/>
        </w:rPr>
        <w:t>限</w:t>
      </w:r>
      <w:r>
        <w:rPr>
          <w:rFonts w:ascii="宋体" w:eastAsia="宋体" w:hAnsi="宋体" w:cs="宋体" w:hint="eastAsia"/>
          <w:color w:val="000000" w:themeColor="text1"/>
          <w:sz w:val="24"/>
          <w:szCs w:val="24"/>
          <w:lang w:eastAsia="zh-CN"/>
        </w:rPr>
        <w:t>内</w:t>
      </w:r>
      <w:r>
        <w:rPr>
          <w:rFonts w:ascii="宋体" w:eastAsia="宋体" w:hAnsi="宋体" w:cs="宋体" w:hint="eastAsia"/>
          <w:color w:val="000000" w:themeColor="text1"/>
          <w:spacing w:val="-2"/>
          <w:sz w:val="24"/>
          <w:szCs w:val="24"/>
          <w:lang w:eastAsia="zh-CN"/>
        </w:rPr>
        <w:t>提起</w:t>
      </w:r>
      <w:r>
        <w:rPr>
          <w:rFonts w:ascii="宋体" w:eastAsia="宋体" w:hAnsi="宋体" w:cs="宋体" w:hint="eastAsia"/>
          <w:color w:val="000000" w:themeColor="text1"/>
          <w:sz w:val="24"/>
          <w:szCs w:val="24"/>
          <w:lang w:eastAsia="zh-CN"/>
        </w:rPr>
        <w:t>投诉；</w:t>
      </w:r>
    </w:p>
    <w:p w14:paraId="1F1A32B1" w14:textId="77777777" w:rsidR="00E03C85" w:rsidRDefault="00231519">
      <w:pPr>
        <w:spacing w:after="0" w:line="360" w:lineRule="auto"/>
        <w:ind w:right="-20" w:firstLineChars="400" w:firstLine="9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w:t>
      </w:r>
      <w:r>
        <w:rPr>
          <w:rFonts w:ascii="宋体" w:eastAsia="宋体" w:hAnsi="宋体" w:cs="宋体" w:hint="eastAsia"/>
          <w:color w:val="000000" w:themeColor="text1"/>
          <w:spacing w:val="-2"/>
          <w:sz w:val="24"/>
          <w:szCs w:val="24"/>
          <w:lang w:eastAsia="zh-CN"/>
        </w:rPr>
        <w:t>同</w:t>
      </w:r>
      <w:r>
        <w:rPr>
          <w:rFonts w:ascii="宋体" w:eastAsia="宋体" w:hAnsi="宋体" w:cs="宋体" w:hint="eastAsia"/>
          <w:color w:val="000000" w:themeColor="text1"/>
          <w:sz w:val="24"/>
          <w:szCs w:val="24"/>
          <w:lang w:eastAsia="zh-CN"/>
        </w:rPr>
        <w:t>一</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事</w:t>
      </w:r>
      <w:r>
        <w:rPr>
          <w:rFonts w:ascii="宋体" w:eastAsia="宋体" w:hAnsi="宋体" w:cs="宋体" w:hint="eastAsia"/>
          <w:color w:val="000000" w:themeColor="text1"/>
          <w:sz w:val="24"/>
          <w:szCs w:val="24"/>
          <w:lang w:eastAsia="zh-CN"/>
        </w:rPr>
        <w:t>项</w:t>
      </w:r>
      <w:r>
        <w:rPr>
          <w:rFonts w:ascii="宋体" w:eastAsia="宋体" w:hAnsi="宋体" w:cs="宋体" w:hint="eastAsia"/>
          <w:color w:val="000000" w:themeColor="text1"/>
          <w:spacing w:val="-2"/>
          <w:sz w:val="24"/>
          <w:szCs w:val="24"/>
          <w:lang w:eastAsia="zh-CN"/>
        </w:rPr>
        <w:t>未</w:t>
      </w:r>
      <w:r>
        <w:rPr>
          <w:rFonts w:ascii="宋体" w:eastAsia="宋体" w:hAnsi="宋体" w:cs="宋体" w:hint="eastAsia"/>
          <w:color w:val="000000" w:themeColor="text1"/>
          <w:sz w:val="24"/>
          <w:szCs w:val="24"/>
          <w:lang w:eastAsia="zh-CN"/>
        </w:rPr>
        <w:t>经</w:t>
      </w:r>
      <w:r>
        <w:rPr>
          <w:rFonts w:ascii="宋体" w:eastAsia="宋体" w:hAnsi="宋体" w:cs="宋体" w:hint="eastAsia"/>
          <w:color w:val="000000" w:themeColor="text1"/>
          <w:spacing w:val="-2"/>
          <w:sz w:val="24"/>
          <w:szCs w:val="24"/>
          <w:lang w:eastAsia="zh-CN"/>
        </w:rPr>
        <w:t>有关行政监督部门投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处</w:t>
      </w:r>
      <w:r>
        <w:rPr>
          <w:rFonts w:ascii="宋体" w:eastAsia="宋体" w:hAnsi="宋体" w:cs="宋体" w:hint="eastAsia"/>
          <w:color w:val="000000" w:themeColor="text1"/>
          <w:sz w:val="24"/>
          <w:szCs w:val="24"/>
          <w:lang w:eastAsia="zh-CN"/>
        </w:rPr>
        <w:t>理；</w:t>
      </w:r>
    </w:p>
    <w:p w14:paraId="4B176B6B" w14:textId="77777777" w:rsidR="00E03C85" w:rsidRDefault="00231519">
      <w:pPr>
        <w:spacing w:after="0" w:line="360" w:lineRule="auto"/>
        <w:ind w:right="-20" w:firstLineChars="400" w:firstLine="9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w:t>
      </w:r>
      <w:r>
        <w:rPr>
          <w:rFonts w:ascii="宋体" w:eastAsia="宋体" w:hAnsi="宋体" w:cs="宋体" w:hint="eastAsia"/>
          <w:color w:val="000000" w:themeColor="text1"/>
          <w:spacing w:val="-2"/>
          <w:sz w:val="24"/>
          <w:szCs w:val="24"/>
          <w:lang w:eastAsia="zh-CN"/>
        </w:rPr>
        <w:t>法</w:t>
      </w:r>
      <w:r>
        <w:rPr>
          <w:rFonts w:ascii="宋体" w:eastAsia="宋体" w:hAnsi="宋体" w:cs="宋体" w:hint="eastAsia"/>
          <w:color w:val="000000" w:themeColor="text1"/>
          <w:sz w:val="24"/>
          <w:szCs w:val="24"/>
          <w:lang w:eastAsia="zh-CN"/>
        </w:rPr>
        <w:t>律</w:t>
      </w:r>
      <w:r>
        <w:rPr>
          <w:rFonts w:ascii="宋体" w:eastAsia="宋体" w:hAnsi="宋体" w:cs="宋体" w:hint="eastAsia"/>
          <w:color w:val="000000" w:themeColor="text1"/>
          <w:spacing w:val="-2"/>
          <w:sz w:val="24"/>
          <w:szCs w:val="24"/>
          <w:lang w:eastAsia="zh-CN"/>
        </w:rPr>
        <w:t>法</w:t>
      </w:r>
      <w:r>
        <w:rPr>
          <w:rFonts w:ascii="宋体" w:eastAsia="宋体" w:hAnsi="宋体" w:cs="宋体" w:hint="eastAsia"/>
          <w:color w:val="000000" w:themeColor="text1"/>
          <w:sz w:val="24"/>
          <w:szCs w:val="24"/>
          <w:lang w:eastAsia="zh-CN"/>
        </w:rPr>
        <w:t>规</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定</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其</w:t>
      </w:r>
      <w:r>
        <w:rPr>
          <w:rFonts w:ascii="宋体" w:eastAsia="宋体" w:hAnsi="宋体" w:cs="宋体" w:hint="eastAsia"/>
          <w:color w:val="000000" w:themeColor="text1"/>
          <w:spacing w:val="-2"/>
          <w:sz w:val="24"/>
          <w:szCs w:val="24"/>
          <w:lang w:eastAsia="zh-CN"/>
        </w:rPr>
        <w:t>他条</w:t>
      </w:r>
      <w:r>
        <w:rPr>
          <w:rFonts w:ascii="宋体" w:eastAsia="宋体" w:hAnsi="宋体" w:cs="宋体" w:hint="eastAsia"/>
          <w:color w:val="000000" w:themeColor="text1"/>
          <w:sz w:val="24"/>
          <w:szCs w:val="24"/>
          <w:lang w:eastAsia="zh-CN"/>
        </w:rPr>
        <w:t>件。</w:t>
      </w:r>
    </w:p>
    <w:p w14:paraId="5C80CDC6" w14:textId="77777777" w:rsidR="00E03C85" w:rsidRDefault="00231519">
      <w:pPr>
        <w:spacing w:after="0" w:line="360" w:lineRule="auto"/>
        <w:ind w:right="142" w:firstLineChars="200" w:firstLine="480"/>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诉</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当</w:t>
      </w:r>
      <w:r>
        <w:rPr>
          <w:rFonts w:ascii="宋体" w:eastAsia="宋体" w:hAnsi="宋体" w:cs="宋体" w:hint="eastAsia"/>
          <w:color w:val="000000" w:themeColor="text1"/>
          <w:sz w:val="24"/>
          <w:szCs w:val="24"/>
          <w:lang w:eastAsia="zh-CN"/>
        </w:rPr>
        <w:t>提交</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书</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并</w:t>
      </w:r>
      <w:r>
        <w:rPr>
          <w:rFonts w:ascii="宋体" w:eastAsia="宋体" w:hAnsi="宋体" w:cs="宋体" w:hint="eastAsia"/>
          <w:color w:val="000000" w:themeColor="text1"/>
          <w:sz w:val="24"/>
          <w:szCs w:val="24"/>
          <w:lang w:eastAsia="zh-CN"/>
        </w:rPr>
        <w:t>按</w:t>
      </w:r>
      <w:r>
        <w:rPr>
          <w:rFonts w:ascii="宋体" w:eastAsia="宋体" w:hAnsi="宋体" w:cs="宋体" w:hint="eastAsia"/>
          <w:color w:val="000000" w:themeColor="text1"/>
          <w:spacing w:val="-2"/>
          <w:sz w:val="24"/>
          <w:szCs w:val="24"/>
          <w:lang w:eastAsia="zh-CN"/>
        </w:rPr>
        <w:t>照</w:t>
      </w:r>
      <w:r>
        <w:rPr>
          <w:rFonts w:ascii="宋体" w:eastAsia="宋体" w:hAnsi="宋体" w:cs="宋体" w:hint="eastAsia"/>
          <w:color w:val="000000" w:themeColor="text1"/>
          <w:sz w:val="24"/>
          <w:szCs w:val="24"/>
          <w:lang w:eastAsia="zh-CN"/>
        </w:rPr>
        <w:t>被</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诉采购人</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机</w:t>
      </w:r>
      <w:r>
        <w:rPr>
          <w:rFonts w:ascii="宋体" w:eastAsia="宋体" w:hAnsi="宋体" w:cs="宋体" w:hint="eastAsia"/>
          <w:color w:val="000000" w:themeColor="text1"/>
          <w:spacing w:val="-2"/>
          <w:sz w:val="24"/>
          <w:szCs w:val="24"/>
          <w:lang w:eastAsia="zh-CN"/>
        </w:rPr>
        <w:t>构</w:t>
      </w:r>
      <w:r>
        <w:rPr>
          <w:rFonts w:ascii="宋体" w:eastAsia="宋体" w:hAnsi="宋体" w:cs="宋体" w:hint="eastAsia"/>
          <w:color w:val="000000" w:themeColor="text1"/>
          <w:sz w:val="24"/>
          <w:szCs w:val="24"/>
          <w:lang w:eastAsia="zh-CN"/>
        </w:rPr>
        <w:t>和与</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事</w:t>
      </w:r>
      <w:r>
        <w:rPr>
          <w:rFonts w:ascii="宋体" w:eastAsia="宋体" w:hAnsi="宋体" w:cs="宋体" w:hint="eastAsia"/>
          <w:color w:val="000000" w:themeColor="text1"/>
          <w:sz w:val="24"/>
          <w:szCs w:val="24"/>
          <w:lang w:eastAsia="zh-CN"/>
        </w:rPr>
        <w:t>项</w:t>
      </w:r>
      <w:r>
        <w:rPr>
          <w:rFonts w:ascii="宋体" w:eastAsia="宋体" w:hAnsi="宋体" w:cs="宋体" w:hint="eastAsia"/>
          <w:color w:val="000000" w:themeColor="text1"/>
          <w:spacing w:val="-2"/>
          <w:sz w:val="24"/>
          <w:szCs w:val="24"/>
          <w:lang w:eastAsia="zh-CN"/>
        </w:rPr>
        <w:t>有</w:t>
      </w:r>
      <w:r>
        <w:rPr>
          <w:rFonts w:ascii="宋体" w:eastAsia="宋体" w:hAnsi="宋体" w:cs="宋体" w:hint="eastAsia"/>
          <w:color w:val="000000" w:themeColor="text1"/>
          <w:sz w:val="24"/>
          <w:szCs w:val="24"/>
          <w:lang w:eastAsia="zh-CN"/>
        </w:rPr>
        <w:t>关的投标人</w:t>
      </w:r>
      <w:r>
        <w:rPr>
          <w:rFonts w:ascii="宋体" w:eastAsia="宋体" w:hAnsi="宋体" w:cs="宋体" w:hint="eastAsia"/>
          <w:color w:val="000000" w:themeColor="text1"/>
          <w:spacing w:val="-2"/>
          <w:sz w:val="24"/>
          <w:szCs w:val="24"/>
          <w:lang w:eastAsia="zh-CN"/>
        </w:rPr>
        <w:t>数</w:t>
      </w:r>
      <w:r>
        <w:rPr>
          <w:rFonts w:ascii="宋体" w:eastAsia="宋体" w:hAnsi="宋体" w:cs="宋体" w:hint="eastAsia"/>
          <w:color w:val="000000" w:themeColor="text1"/>
          <w:sz w:val="24"/>
          <w:szCs w:val="24"/>
          <w:lang w:eastAsia="zh-CN"/>
        </w:rPr>
        <w:t>量</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供</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书</w:t>
      </w:r>
      <w:r>
        <w:rPr>
          <w:rFonts w:ascii="宋体" w:eastAsia="宋体" w:hAnsi="宋体" w:cs="宋体" w:hint="eastAsia"/>
          <w:color w:val="000000" w:themeColor="text1"/>
          <w:sz w:val="24"/>
          <w:szCs w:val="24"/>
          <w:lang w:eastAsia="zh-CN"/>
        </w:rPr>
        <w:t>。</w:t>
      </w:r>
    </w:p>
    <w:p w14:paraId="5462FFF7" w14:textId="77777777" w:rsidR="00E03C85" w:rsidRDefault="00231519">
      <w:pPr>
        <w:spacing w:after="0" w:line="360" w:lineRule="auto"/>
        <w:ind w:right="142" w:firstLineChars="200" w:firstLine="480"/>
        <w:jc w:val="both"/>
        <w:rPr>
          <w:rFonts w:ascii="宋体" w:eastAsia="宋体" w:hAnsi="宋体" w:cs="宋体"/>
          <w:color w:val="000000" w:themeColor="text1"/>
          <w:sz w:val="24"/>
          <w:szCs w:val="24"/>
          <w:lang w:eastAsia="zh-CN"/>
        </w:rPr>
        <w:sectPr w:rsidR="00E03C85">
          <w:footerReference w:type="default" r:id="rId9"/>
          <w:pgSz w:w="11920" w:h="16840"/>
          <w:pgMar w:top="1380" w:right="920" w:bottom="960" w:left="1600" w:header="0" w:footer="776" w:gutter="0"/>
          <w:cols w:space="720"/>
        </w:sectPr>
      </w:pPr>
      <w:r>
        <w:rPr>
          <w:rFonts w:ascii="宋体" w:eastAsia="宋体" w:hAnsi="宋体" w:cs="宋体" w:hint="eastAsia"/>
          <w:color w:val="000000" w:themeColor="text1"/>
          <w:sz w:val="24"/>
          <w:szCs w:val="24"/>
          <w:lang w:eastAsia="zh-CN"/>
        </w:rPr>
        <w:t>（4</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诉</w:t>
      </w:r>
      <w:r>
        <w:rPr>
          <w:rFonts w:ascii="宋体" w:eastAsia="宋体" w:hAnsi="宋体" w:cs="宋体" w:hint="eastAsia"/>
          <w:color w:val="000000" w:themeColor="text1"/>
          <w:sz w:val="24"/>
          <w:szCs w:val="24"/>
          <w:lang w:eastAsia="zh-CN"/>
        </w:rPr>
        <w:t>书</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当</w:t>
      </w:r>
      <w:r>
        <w:rPr>
          <w:rFonts w:ascii="宋体" w:eastAsia="宋体" w:hAnsi="宋体" w:cs="宋体" w:hint="eastAsia"/>
          <w:color w:val="000000" w:themeColor="text1"/>
          <w:spacing w:val="-2"/>
          <w:sz w:val="24"/>
          <w:szCs w:val="24"/>
          <w:lang w:eastAsia="zh-CN"/>
        </w:rPr>
        <w:t>包</w:t>
      </w:r>
      <w:r>
        <w:rPr>
          <w:rFonts w:ascii="宋体" w:eastAsia="宋体" w:hAnsi="宋体" w:cs="宋体" w:hint="eastAsia"/>
          <w:color w:val="000000" w:themeColor="text1"/>
          <w:sz w:val="24"/>
          <w:szCs w:val="24"/>
          <w:lang w:eastAsia="zh-CN"/>
        </w:rPr>
        <w:t>括</w:t>
      </w:r>
      <w:r>
        <w:rPr>
          <w:rFonts w:ascii="宋体" w:eastAsia="宋体" w:hAnsi="宋体" w:cs="宋体" w:hint="eastAsia"/>
          <w:color w:val="000000" w:themeColor="text1"/>
          <w:spacing w:val="-2"/>
          <w:sz w:val="24"/>
          <w:szCs w:val="24"/>
          <w:lang w:eastAsia="zh-CN"/>
        </w:rPr>
        <w:t>以下</w:t>
      </w:r>
      <w:r>
        <w:rPr>
          <w:rFonts w:ascii="宋体" w:eastAsia="宋体" w:hAnsi="宋体" w:cs="宋体" w:hint="eastAsia"/>
          <w:color w:val="000000" w:themeColor="text1"/>
          <w:sz w:val="24"/>
          <w:szCs w:val="24"/>
          <w:lang w:eastAsia="zh-CN"/>
        </w:rPr>
        <w:t>主要</w:t>
      </w:r>
      <w:r>
        <w:rPr>
          <w:rFonts w:ascii="宋体" w:eastAsia="宋体" w:hAnsi="宋体" w:cs="宋体" w:hint="eastAsia"/>
          <w:color w:val="000000" w:themeColor="text1"/>
          <w:spacing w:val="-2"/>
          <w:sz w:val="24"/>
          <w:szCs w:val="24"/>
          <w:lang w:eastAsia="zh-CN"/>
        </w:rPr>
        <w:t>内</w:t>
      </w:r>
      <w:r>
        <w:rPr>
          <w:rFonts w:ascii="宋体" w:eastAsia="宋体" w:hAnsi="宋体" w:cs="宋体" w:hint="eastAsia"/>
          <w:color w:val="000000" w:themeColor="text1"/>
          <w:sz w:val="24"/>
          <w:szCs w:val="24"/>
          <w:lang w:eastAsia="zh-CN"/>
        </w:rPr>
        <w:t>容</w:t>
      </w:r>
    </w:p>
    <w:p w14:paraId="75029B2B" w14:textId="77777777"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3"/>
          <w:sz w:val="24"/>
          <w:szCs w:val="24"/>
          <w:lang w:eastAsia="zh-CN"/>
        </w:rPr>
        <w:lastRenderedPageBreak/>
        <w:t>1）</w:t>
      </w:r>
      <w:r>
        <w:rPr>
          <w:rFonts w:ascii="宋体" w:eastAsia="宋体" w:hAnsi="宋体" w:cs="宋体" w:hint="eastAsia"/>
          <w:color w:val="000000" w:themeColor="text1"/>
          <w:spacing w:val="-2"/>
          <w:position w:val="-3"/>
          <w:sz w:val="24"/>
          <w:szCs w:val="24"/>
          <w:lang w:eastAsia="zh-CN"/>
        </w:rPr>
        <w:t>投</w:t>
      </w:r>
      <w:r>
        <w:rPr>
          <w:rFonts w:ascii="宋体" w:eastAsia="宋体" w:hAnsi="宋体" w:cs="宋体" w:hint="eastAsia"/>
          <w:color w:val="000000" w:themeColor="text1"/>
          <w:position w:val="-3"/>
          <w:sz w:val="24"/>
          <w:szCs w:val="24"/>
          <w:lang w:eastAsia="zh-CN"/>
        </w:rPr>
        <w:t>诉</w:t>
      </w:r>
      <w:r>
        <w:rPr>
          <w:rFonts w:ascii="宋体" w:eastAsia="宋体" w:hAnsi="宋体" w:cs="宋体" w:hint="eastAsia"/>
          <w:color w:val="000000" w:themeColor="text1"/>
          <w:spacing w:val="-2"/>
          <w:position w:val="-3"/>
          <w:sz w:val="24"/>
          <w:szCs w:val="24"/>
          <w:lang w:eastAsia="zh-CN"/>
        </w:rPr>
        <w:t>人</w:t>
      </w:r>
      <w:r>
        <w:rPr>
          <w:rFonts w:ascii="宋体" w:eastAsia="宋体" w:hAnsi="宋体" w:cs="宋体" w:hint="eastAsia"/>
          <w:color w:val="000000" w:themeColor="text1"/>
          <w:position w:val="-3"/>
          <w:sz w:val="24"/>
          <w:szCs w:val="24"/>
          <w:lang w:eastAsia="zh-CN"/>
        </w:rPr>
        <w:t>和</w:t>
      </w:r>
      <w:r>
        <w:rPr>
          <w:rFonts w:ascii="宋体" w:eastAsia="宋体" w:hAnsi="宋体" w:cs="宋体" w:hint="eastAsia"/>
          <w:color w:val="000000" w:themeColor="text1"/>
          <w:spacing w:val="-2"/>
          <w:position w:val="-3"/>
          <w:sz w:val="24"/>
          <w:szCs w:val="24"/>
          <w:lang w:eastAsia="zh-CN"/>
        </w:rPr>
        <w:t>被</w:t>
      </w:r>
      <w:r>
        <w:rPr>
          <w:rFonts w:ascii="宋体" w:eastAsia="宋体" w:hAnsi="宋体" w:cs="宋体" w:hint="eastAsia"/>
          <w:color w:val="000000" w:themeColor="text1"/>
          <w:position w:val="-3"/>
          <w:sz w:val="24"/>
          <w:szCs w:val="24"/>
          <w:lang w:eastAsia="zh-CN"/>
        </w:rPr>
        <w:t>投</w:t>
      </w:r>
      <w:r>
        <w:rPr>
          <w:rFonts w:ascii="宋体" w:eastAsia="宋体" w:hAnsi="宋体" w:cs="宋体" w:hint="eastAsia"/>
          <w:color w:val="000000" w:themeColor="text1"/>
          <w:spacing w:val="-2"/>
          <w:position w:val="-3"/>
          <w:sz w:val="24"/>
          <w:szCs w:val="24"/>
          <w:lang w:eastAsia="zh-CN"/>
        </w:rPr>
        <w:t>诉</w:t>
      </w:r>
      <w:r>
        <w:rPr>
          <w:rFonts w:ascii="宋体" w:eastAsia="宋体" w:hAnsi="宋体" w:cs="宋体" w:hint="eastAsia"/>
          <w:color w:val="000000" w:themeColor="text1"/>
          <w:position w:val="-3"/>
          <w:sz w:val="24"/>
          <w:szCs w:val="24"/>
          <w:lang w:eastAsia="zh-CN"/>
        </w:rPr>
        <w:t>人</w:t>
      </w:r>
      <w:r>
        <w:rPr>
          <w:rFonts w:ascii="宋体" w:eastAsia="宋体" w:hAnsi="宋体" w:cs="宋体" w:hint="eastAsia"/>
          <w:color w:val="000000" w:themeColor="text1"/>
          <w:spacing w:val="-2"/>
          <w:position w:val="-3"/>
          <w:sz w:val="24"/>
          <w:szCs w:val="24"/>
          <w:lang w:eastAsia="zh-CN"/>
        </w:rPr>
        <w:t>的名</w:t>
      </w:r>
      <w:r>
        <w:rPr>
          <w:rFonts w:ascii="宋体" w:eastAsia="宋体" w:hAnsi="宋体" w:cs="宋体" w:hint="eastAsia"/>
          <w:color w:val="000000" w:themeColor="text1"/>
          <w:position w:val="-3"/>
          <w:sz w:val="24"/>
          <w:szCs w:val="24"/>
          <w:lang w:eastAsia="zh-CN"/>
        </w:rPr>
        <w:t>称、</w:t>
      </w:r>
      <w:r>
        <w:rPr>
          <w:rFonts w:ascii="宋体" w:eastAsia="宋体" w:hAnsi="宋体" w:cs="宋体" w:hint="eastAsia"/>
          <w:color w:val="000000" w:themeColor="text1"/>
          <w:spacing w:val="-2"/>
          <w:position w:val="-3"/>
          <w:sz w:val="24"/>
          <w:szCs w:val="24"/>
          <w:lang w:eastAsia="zh-CN"/>
        </w:rPr>
        <w:t>地</w:t>
      </w:r>
      <w:r>
        <w:rPr>
          <w:rFonts w:ascii="宋体" w:eastAsia="宋体" w:hAnsi="宋体" w:cs="宋体" w:hint="eastAsia"/>
          <w:color w:val="000000" w:themeColor="text1"/>
          <w:position w:val="-3"/>
          <w:sz w:val="24"/>
          <w:szCs w:val="24"/>
          <w:lang w:eastAsia="zh-CN"/>
        </w:rPr>
        <w:t>址</w:t>
      </w:r>
      <w:r>
        <w:rPr>
          <w:rFonts w:ascii="宋体" w:eastAsia="宋体" w:hAnsi="宋体" w:cs="宋体" w:hint="eastAsia"/>
          <w:color w:val="000000" w:themeColor="text1"/>
          <w:spacing w:val="-2"/>
          <w:position w:val="-3"/>
          <w:sz w:val="24"/>
          <w:szCs w:val="24"/>
          <w:lang w:eastAsia="zh-CN"/>
        </w:rPr>
        <w:t>、</w:t>
      </w:r>
      <w:r>
        <w:rPr>
          <w:rFonts w:ascii="宋体" w:eastAsia="宋体" w:hAnsi="宋体" w:cs="宋体" w:hint="eastAsia"/>
          <w:color w:val="000000" w:themeColor="text1"/>
          <w:position w:val="-3"/>
          <w:sz w:val="24"/>
          <w:szCs w:val="24"/>
          <w:lang w:eastAsia="zh-CN"/>
        </w:rPr>
        <w:t>电</w:t>
      </w:r>
      <w:r>
        <w:rPr>
          <w:rFonts w:ascii="宋体" w:eastAsia="宋体" w:hAnsi="宋体" w:cs="宋体" w:hint="eastAsia"/>
          <w:color w:val="000000" w:themeColor="text1"/>
          <w:spacing w:val="-2"/>
          <w:position w:val="-3"/>
          <w:sz w:val="24"/>
          <w:szCs w:val="24"/>
          <w:lang w:eastAsia="zh-CN"/>
        </w:rPr>
        <w:t>话</w:t>
      </w:r>
      <w:r>
        <w:rPr>
          <w:rFonts w:ascii="宋体" w:eastAsia="宋体" w:hAnsi="宋体" w:cs="宋体" w:hint="eastAsia"/>
          <w:color w:val="000000" w:themeColor="text1"/>
          <w:position w:val="-3"/>
          <w:sz w:val="24"/>
          <w:szCs w:val="24"/>
          <w:lang w:eastAsia="zh-CN"/>
        </w:rPr>
        <w:t>等；</w:t>
      </w:r>
    </w:p>
    <w:p w14:paraId="0007A4CE" w14:textId="77777777" w:rsidR="00E03C85" w:rsidRDefault="00231519">
      <w:pPr>
        <w:spacing w:after="0" w:line="360" w:lineRule="auto"/>
        <w:ind w:left="522"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2"/>
          <w:sz w:val="24"/>
          <w:szCs w:val="24"/>
          <w:lang w:eastAsia="zh-CN"/>
        </w:rPr>
        <w:t>具</w:t>
      </w:r>
      <w:r>
        <w:rPr>
          <w:rFonts w:ascii="宋体" w:eastAsia="宋体" w:hAnsi="宋体" w:cs="宋体" w:hint="eastAsia"/>
          <w:color w:val="000000" w:themeColor="text1"/>
          <w:sz w:val="24"/>
          <w:szCs w:val="24"/>
          <w:lang w:eastAsia="zh-CN"/>
        </w:rPr>
        <w:t>体</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诉</w:t>
      </w:r>
      <w:r>
        <w:rPr>
          <w:rFonts w:ascii="宋体" w:eastAsia="宋体" w:hAnsi="宋体" w:cs="宋体" w:hint="eastAsia"/>
          <w:color w:val="000000" w:themeColor="text1"/>
          <w:sz w:val="24"/>
          <w:szCs w:val="24"/>
          <w:lang w:eastAsia="zh-CN"/>
        </w:rPr>
        <w:t>事</w:t>
      </w:r>
      <w:r>
        <w:rPr>
          <w:rFonts w:ascii="宋体" w:eastAsia="宋体" w:hAnsi="宋体" w:cs="宋体" w:hint="eastAsia"/>
          <w:color w:val="000000" w:themeColor="text1"/>
          <w:spacing w:val="-2"/>
          <w:sz w:val="24"/>
          <w:szCs w:val="24"/>
          <w:lang w:eastAsia="zh-CN"/>
        </w:rPr>
        <w:t>宜</w:t>
      </w:r>
      <w:r>
        <w:rPr>
          <w:rFonts w:ascii="宋体" w:eastAsia="宋体" w:hAnsi="宋体" w:cs="宋体" w:hint="eastAsia"/>
          <w:color w:val="000000" w:themeColor="text1"/>
          <w:sz w:val="24"/>
          <w:szCs w:val="24"/>
          <w:lang w:eastAsia="zh-CN"/>
        </w:rPr>
        <w:t>以</w:t>
      </w:r>
      <w:r>
        <w:rPr>
          <w:rFonts w:ascii="宋体" w:eastAsia="宋体" w:hAnsi="宋体" w:cs="宋体" w:hint="eastAsia"/>
          <w:color w:val="000000" w:themeColor="text1"/>
          <w:spacing w:val="-2"/>
          <w:sz w:val="24"/>
          <w:szCs w:val="24"/>
          <w:lang w:eastAsia="zh-CN"/>
        </w:rPr>
        <w:t>及事</w:t>
      </w:r>
      <w:r>
        <w:rPr>
          <w:rFonts w:ascii="宋体" w:eastAsia="宋体" w:hAnsi="宋体" w:cs="宋体" w:hint="eastAsia"/>
          <w:color w:val="000000" w:themeColor="text1"/>
          <w:sz w:val="24"/>
          <w:szCs w:val="24"/>
          <w:lang w:eastAsia="zh-CN"/>
        </w:rPr>
        <w:t>实依</w:t>
      </w:r>
      <w:r>
        <w:rPr>
          <w:rFonts w:ascii="宋体" w:eastAsia="宋体" w:hAnsi="宋体" w:cs="宋体" w:hint="eastAsia"/>
          <w:color w:val="000000" w:themeColor="text1"/>
          <w:spacing w:val="-2"/>
          <w:sz w:val="24"/>
          <w:szCs w:val="24"/>
          <w:lang w:eastAsia="zh-CN"/>
        </w:rPr>
        <w:t>据</w:t>
      </w:r>
      <w:r>
        <w:rPr>
          <w:rFonts w:ascii="宋体" w:eastAsia="宋体" w:hAnsi="宋体" w:cs="宋体" w:hint="eastAsia"/>
          <w:color w:val="000000" w:themeColor="text1"/>
          <w:sz w:val="24"/>
          <w:szCs w:val="24"/>
          <w:lang w:eastAsia="zh-CN"/>
        </w:rPr>
        <w:t>；</w:t>
      </w:r>
    </w:p>
    <w:p w14:paraId="404A20C4" w14:textId="77777777" w:rsidR="00E03C85" w:rsidRDefault="00231519">
      <w:pPr>
        <w:spacing w:after="0" w:line="360" w:lineRule="auto"/>
        <w:ind w:left="522"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w:t>
      </w:r>
      <w:proofErr w:type="gramStart"/>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疑</w:t>
      </w:r>
      <w:r>
        <w:rPr>
          <w:rFonts w:ascii="宋体" w:eastAsia="宋体" w:hAnsi="宋体" w:cs="宋体" w:hint="eastAsia"/>
          <w:color w:val="000000" w:themeColor="text1"/>
          <w:spacing w:val="-2"/>
          <w:sz w:val="24"/>
          <w:szCs w:val="24"/>
          <w:lang w:eastAsia="zh-CN"/>
        </w:rPr>
        <w:t>书</w:t>
      </w:r>
      <w:proofErr w:type="gramEnd"/>
      <w:r>
        <w:rPr>
          <w:rFonts w:ascii="宋体" w:eastAsia="宋体" w:hAnsi="宋体" w:cs="宋体" w:hint="eastAsia"/>
          <w:color w:val="000000" w:themeColor="text1"/>
          <w:sz w:val="24"/>
          <w:szCs w:val="24"/>
          <w:lang w:eastAsia="zh-CN"/>
        </w:rPr>
        <w:t>和</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疑</w:t>
      </w:r>
      <w:r>
        <w:rPr>
          <w:rFonts w:ascii="宋体" w:eastAsia="宋体" w:hAnsi="宋体" w:cs="宋体" w:hint="eastAsia"/>
          <w:color w:val="000000" w:themeColor="text1"/>
          <w:spacing w:val="-2"/>
          <w:sz w:val="24"/>
          <w:szCs w:val="24"/>
          <w:lang w:eastAsia="zh-CN"/>
        </w:rPr>
        <w:t>答</w:t>
      </w:r>
      <w:r>
        <w:rPr>
          <w:rFonts w:ascii="宋体" w:eastAsia="宋体" w:hAnsi="宋体" w:cs="宋体" w:hint="eastAsia"/>
          <w:color w:val="000000" w:themeColor="text1"/>
          <w:sz w:val="24"/>
          <w:szCs w:val="24"/>
          <w:lang w:eastAsia="zh-CN"/>
        </w:rPr>
        <w:t>复</w:t>
      </w:r>
      <w:r>
        <w:rPr>
          <w:rFonts w:ascii="宋体" w:eastAsia="宋体" w:hAnsi="宋体" w:cs="宋体" w:hint="eastAsia"/>
          <w:color w:val="000000" w:themeColor="text1"/>
          <w:spacing w:val="-2"/>
          <w:sz w:val="24"/>
          <w:szCs w:val="24"/>
          <w:lang w:eastAsia="zh-CN"/>
        </w:rPr>
        <w:t>情况</w:t>
      </w:r>
      <w:r>
        <w:rPr>
          <w:rFonts w:ascii="宋体" w:eastAsia="宋体" w:hAnsi="宋体" w:cs="宋体" w:hint="eastAsia"/>
          <w:color w:val="000000" w:themeColor="text1"/>
          <w:sz w:val="24"/>
          <w:szCs w:val="24"/>
          <w:lang w:eastAsia="zh-CN"/>
        </w:rPr>
        <w:t>以及</w:t>
      </w:r>
      <w:r>
        <w:rPr>
          <w:rFonts w:ascii="宋体" w:eastAsia="宋体" w:hAnsi="宋体" w:cs="宋体" w:hint="eastAsia"/>
          <w:color w:val="000000" w:themeColor="text1"/>
          <w:spacing w:val="-2"/>
          <w:sz w:val="24"/>
          <w:szCs w:val="24"/>
          <w:lang w:eastAsia="zh-CN"/>
        </w:rPr>
        <w:t>相</w:t>
      </w:r>
      <w:r>
        <w:rPr>
          <w:rFonts w:ascii="宋体" w:eastAsia="宋体" w:hAnsi="宋体" w:cs="宋体" w:hint="eastAsia"/>
          <w:color w:val="000000" w:themeColor="text1"/>
          <w:sz w:val="24"/>
          <w:szCs w:val="24"/>
          <w:lang w:eastAsia="zh-CN"/>
        </w:rPr>
        <w:t>关</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明</w:t>
      </w:r>
      <w:r>
        <w:rPr>
          <w:rFonts w:ascii="宋体" w:eastAsia="宋体" w:hAnsi="宋体" w:cs="宋体" w:hint="eastAsia"/>
          <w:color w:val="000000" w:themeColor="text1"/>
          <w:spacing w:val="-2"/>
          <w:sz w:val="24"/>
          <w:szCs w:val="24"/>
          <w:lang w:eastAsia="zh-CN"/>
        </w:rPr>
        <w:t>材</w:t>
      </w:r>
      <w:r>
        <w:rPr>
          <w:rFonts w:ascii="宋体" w:eastAsia="宋体" w:hAnsi="宋体" w:cs="宋体" w:hint="eastAsia"/>
          <w:color w:val="000000" w:themeColor="text1"/>
          <w:sz w:val="24"/>
          <w:szCs w:val="24"/>
          <w:lang w:eastAsia="zh-CN"/>
        </w:rPr>
        <w:t>料；</w:t>
      </w:r>
    </w:p>
    <w:p w14:paraId="76D7E64E" w14:textId="77777777" w:rsidR="00E03C85" w:rsidRDefault="00231519">
      <w:pPr>
        <w:spacing w:after="0" w:line="360" w:lineRule="auto"/>
        <w:ind w:left="522" w:right="46"/>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起</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日</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 投诉书应当加盖公章并</w:t>
      </w:r>
      <w:r>
        <w:rPr>
          <w:rFonts w:ascii="宋体" w:eastAsia="宋体" w:hAnsi="宋体" w:cs="宋体" w:hint="eastAsia"/>
          <w:color w:val="000000" w:themeColor="text1"/>
          <w:spacing w:val="-2"/>
          <w:sz w:val="24"/>
          <w:szCs w:val="24"/>
          <w:lang w:eastAsia="zh-CN"/>
        </w:rPr>
        <w:t>由</w:t>
      </w:r>
      <w:r>
        <w:rPr>
          <w:rFonts w:ascii="宋体" w:eastAsia="宋体" w:hAnsi="宋体" w:cs="宋体" w:hint="eastAsia"/>
          <w:color w:val="000000" w:themeColor="text1"/>
          <w:sz w:val="24"/>
          <w:szCs w:val="24"/>
          <w:lang w:eastAsia="zh-CN"/>
        </w:rPr>
        <w:t>法定代表人签字。投诉</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可以委托</w:t>
      </w:r>
    </w:p>
    <w:p w14:paraId="53AB236A" w14:textId="77777777" w:rsidR="00E03C85" w:rsidRDefault="00231519">
      <w:pPr>
        <w:spacing w:after="0" w:line="360" w:lineRule="auto"/>
        <w:ind w:right="46"/>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代理人办理投</w:t>
      </w:r>
      <w:r>
        <w:rPr>
          <w:rFonts w:ascii="宋体" w:eastAsia="宋体" w:hAnsi="宋体" w:cs="宋体" w:hint="eastAsia"/>
          <w:color w:val="000000" w:themeColor="text1"/>
          <w:spacing w:val="-2"/>
          <w:sz w:val="24"/>
          <w:szCs w:val="24"/>
          <w:lang w:eastAsia="zh-CN"/>
        </w:rPr>
        <w:t>诉</w:t>
      </w:r>
      <w:r>
        <w:rPr>
          <w:rFonts w:ascii="宋体" w:eastAsia="宋体" w:hAnsi="宋体" w:cs="宋体" w:hint="eastAsia"/>
          <w:color w:val="000000" w:themeColor="text1"/>
          <w:sz w:val="24"/>
          <w:szCs w:val="24"/>
          <w:lang w:eastAsia="zh-CN"/>
        </w:rPr>
        <w:t>事务。代理人办理投诉</w:t>
      </w:r>
      <w:r>
        <w:rPr>
          <w:rFonts w:ascii="宋体" w:eastAsia="宋体" w:hAnsi="宋体" w:cs="宋体" w:hint="eastAsia"/>
          <w:color w:val="000000" w:themeColor="text1"/>
          <w:spacing w:val="-2"/>
          <w:sz w:val="24"/>
          <w:szCs w:val="24"/>
          <w:lang w:eastAsia="zh-CN"/>
        </w:rPr>
        <w:t>事</w:t>
      </w:r>
      <w:r>
        <w:rPr>
          <w:rFonts w:ascii="宋体" w:eastAsia="宋体" w:hAnsi="宋体" w:cs="宋体" w:hint="eastAsia"/>
          <w:color w:val="000000" w:themeColor="text1"/>
          <w:sz w:val="24"/>
          <w:szCs w:val="24"/>
          <w:lang w:eastAsia="zh-CN"/>
        </w:rPr>
        <w:t>务</w:t>
      </w:r>
      <w:r>
        <w:rPr>
          <w:rFonts w:ascii="宋体" w:eastAsia="宋体" w:hAnsi="宋体" w:cs="宋体" w:hint="eastAsia"/>
          <w:color w:val="000000" w:themeColor="text1"/>
          <w:spacing w:val="-2"/>
          <w:sz w:val="24"/>
          <w:szCs w:val="24"/>
          <w:lang w:eastAsia="zh-CN"/>
        </w:rPr>
        <w:t>时</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当</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诉人</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授</w:t>
      </w:r>
      <w:r>
        <w:rPr>
          <w:rFonts w:ascii="宋体" w:eastAsia="宋体" w:hAnsi="宋体" w:cs="宋体" w:hint="eastAsia"/>
          <w:color w:val="000000" w:themeColor="text1"/>
          <w:spacing w:val="-2"/>
          <w:sz w:val="24"/>
          <w:szCs w:val="24"/>
          <w:lang w:eastAsia="zh-CN"/>
        </w:rPr>
        <w:t>权</w:t>
      </w:r>
      <w:r>
        <w:rPr>
          <w:rFonts w:ascii="宋体" w:eastAsia="宋体" w:hAnsi="宋体" w:cs="宋体" w:hint="eastAsia"/>
          <w:color w:val="000000" w:themeColor="text1"/>
          <w:sz w:val="24"/>
          <w:szCs w:val="24"/>
          <w:lang w:eastAsia="zh-CN"/>
        </w:rPr>
        <w:t>委</w:t>
      </w:r>
      <w:r>
        <w:rPr>
          <w:rFonts w:ascii="宋体" w:eastAsia="宋体" w:hAnsi="宋体" w:cs="宋体" w:hint="eastAsia"/>
          <w:color w:val="000000" w:themeColor="text1"/>
          <w:spacing w:val="-2"/>
          <w:sz w:val="24"/>
          <w:szCs w:val="24"/>
          <w:lang w:eastAsia="zh-CN"/>
        </w:rPr>
        <w:t>托</w:t>
      </w:r>
      <w:r>
        <w:rPr>
          <w:rFonts w:ascii="宋体" w:eastAsia="宋体" w:hAnsi="宋体" w:cs="宋体" w:hint="eastAsia"/>
          <w:color w:val="000000" w:themeColor="text1"/>
          <w:sz w:val="24"/>
          <w:szCs w:val="24"/>
          <w:lang w:eastAsia="zh-CN"/>
        </w:rPr>
        <w:t>书</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授</w:t>
      </w:r>
      <w:r>
        <w:rPr>
          <w:rFonts w:ascii="宋体" w:eastAsia="宋体" w:hAnsi="宋体" w:cs="宋体" w:hint="eastAsia"/>
          <w:color w:val="000000" w:themeColor="text1"/>
          <w:spacing w:val="-2"/>
          <w:sz w:val="24"/>
          <w:szCs w:val="24"/>
          <w:lang w:eastAsia="zh-CN"/>
        </w:rPr>
        <w:t>权</w:t>
      </w:r>
      <w:r>
        <w:rPr>
          <w:rFonts w:ascii="宋体" w:eastAsia="宋体" w:hAnsi="宋体" w:cs="宋体" w:hint="eastAsia"/>
          <w:color w:val="000000" w:themeColor="text1"/>
          <w:sz w:val="24"/>
          <w:szCs w:val="24"/>
          <w:lang w:eastAsia="zh-CN"/>
        </w:rPr>
        <w:t>委托</w:t>
      </w:r>
      <w:r>
        <w:rPr>
          <w:rFonts w:ascii="宋体" w:eastAsia="宋体" w:hAnsi="宋体" w:cs="宋体" w:hint="eastAsia"/>
          <w:color w:val="000000" w:themeColor="text1"/>
          <w:spacing w:val="-2"/>
          <w:sz w:val="24"/>
          <w:szCs w:val="24"/>
          <w:lang w:eastAsia="zh-CN"/>
        </w:rPr>
        <w:t>书</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当</w:t>
      </w:r>
      <w:r>
        <w:rPr>
          <w:rFonts w:ascii="宋体" w:eastAsia="宋体" w:hAnsi="宋体" w:cs="宋体" w:hint="eastAsia"/>
          <w:color w:val="000000" w:themeColor="text1"/>
          <w:sz w:val="24"/>
          <w:szCs w:val="24"/>
          <w:lang w:eastAsia="zh-CN"/>
        </w:rPr>
        <w:t>载</w:t>
      </w:r>
      <w:r>
        <w:rPr>
          <w:rFonts w:ascii="宋体" w:eastAsia="宋体" w:hAnsi="宋体" w:cs="宋体" w:hint="eastAsia"/>
          <w:color w:val="000000" w:themeColor="text1"/>
          <w:spacing w:val="-2"/>
          <w:sz w:val="24"/>
          <w:szCs w:val="24"/>
          <w:lang w:eastAsia="zh-CN"/>
        </w:rPr>
        <w:t>明</w:t>
      </w:r>
      <w:r>
        <w:rPr>
          <w:rFonts w:ascii="宋体" w:eastAsia="宋体" w:hAnsi="宋体" w:cs="宋体" w:hint="eastAsia"/>
          <w:color w:val="000000" w:themeColor="text1"/>
          <w:sz w:val="24"/>
          <w:szCs w:val="24"/>
          <w:lang w:eastAsia="zh-CN"/>
        </w:rPr>
        <w:t>委</w:t>
      </w:r>
      <w:r>
        <w:rPr>
          <w:rFonts w:ascii="宋体" w:eastAsia="宋体" w:hAnsi="宋体" w:cs="宋体" w:hint="eastAsia"/>
          <w:color w:val="000000" w:themeColor="text1"/>
          <w:spacing w:val="-2"/>
          <w:sz w:val="24"/>
          <w:szCs w:val="24"/>
          <w:lang w:eastAsia="zh-CN"/>
        </w:rPr>
        <w:t>托</w:t>
      </w:r>
      <w:r>
        <w:rPr>
          <w:rFonts w:ascii="宋体" w:eastAsia="宋体" w:hAnsi="宋体" w:cs="宋体" w:hint="eastAsia"/>
          <w:color w:val="000000" w:themeColor="text1"/>
          <w:sz w:val="24"/>
          <w:szCs w:val="24"/>
          <w:lang w:eastAsia="zh-CN"/>
        </w:rPr>
        <w:t>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的具</w:t>
      </w:r>
      <w:r>
        <w:rPr>
          <w:rFonts w:ascii="宋体" w:eastAsia="宋体" w:hAnsi="宋体" w:cs="宋体" w:hint="eastAsia"/>
          <w:color w:val="000000" w:themeColor="text1"/>
          <w:spacing w:val="-2"/>
          <w:sz w:val="24"/>
          <w:szCs w:val="24"/>
          <w:lang w:eastAsia="zh-CN"/>
        </w:rPr>
        <w:t>体</w:t>
      </w:r>
      <w:r>
        <w:rPr>
          <w:rFonts w:ascii="宋体" w:eastAsia="宋体" w:hAnsi="宋体" w:cs="宋体" w:hint="eastAsia"/>
          <w:color w:val="000000" w:themeColor="text1"/>
          <w:sz w:val="24"/>
          <w:szCs w:val="24"/>
          <w:lang w:eastAsia="zh-CN"/>
        </w:rPr>
        <w:t>权</w:t>
      </w:r>
      <w:r>
        <w:rPr>
          <w:rFonts w:ascii="宋体" w:eastAsia="宋体" w:hAnsi="宋体" w:cs="宋体" w:hint="eastAsia"/>
          <w:color w:val="000000" w:themeColor="text1"/>
          <w:spacing w:val="-2"/>
          <w:sz w:val="24"/>
          <w:szCs w:val="24"/>
          <w:lang w:eastAsia="zh-CN"/>
        </w:rPr>
        <w:t>限</w:t>
      </w:r>
      <w:r>
        <w:rPr>
          <w:rFonts w:ascii="宋体" w:eastAsia="宋体" w:hAnsi="宋体" w:cs="宋体" w:hint="eastAsia"/>
          <w:color w:val="000000" w:themeColor="text1"/>
          <w:sz w:val="24"/>
          <w:szCs w:val="24"/>
          <w:lang w:eastAsia="zh-CN"/>
        </w:rPr>
        <w:t>和</w:t>
      </w:r>
      <w:r>
        <w:rPr>
          <w:rFonts w:ascii="宋体" w:eastAsia="宋体" w:hAnsi="宋体" w:cs="宋体" w:hint="eastAsia"/>
          <w:color w:val="000000" w:themeColor="text1"/>
          <w:spacing w:val="-2"/>
          <w:sz w:val="24"/>
          <w:szCs w:val="24"/>
          <w:lang w:eastAsia="zh-CN"/>
        </w:rPr>
        <w:t>事</w:t>
      </w:r>
      <w:r>
        <w:rPr>
          <w:rFonts w:ascii="宋体" w:eastAsia="宋体" w:hAnsi="宋体" w:cs="宋体" w:hint="eastAsia"/>
          <w:color w:val="000000" w:themeColor="text1"/>
          <w:sz w:val="24"/>
          <w:szCs w:val="24"/>
          <w:lang w:eastAsia="zh-CN"/>
        </w:rPr>
        <w:t>项。</w:t>
      </w:r>
    </w:p>
    <w:p w14:paraId="677A74B2"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6.竞争性磋商文件的澄</w:t>
      </w:r>
      <w:r>
        <w:rPr>
          <w:rFonts w:ascii="宋体" w:eastAsia="宋体" w:hAnsi="宋体" w:cs="宋体" w:hint="eastAsia"/>
          <w:color w:val="000000" w:themeColor="text1"/>
          <w:spacing w:val="-2"/>
          <w:sz w:val="24"/>
          <w:szCs w:val="24"/>
          <w:lang w:eastAsia="zh-CN"/>
        </w:rPr>
        <w:t>清</w:t>
      </w:r>
      <w:r>
        <w:rPr>
          <w:rFonts w:ascii="宋体" w:eastAsia="宋体" w:hAnsi="宋体" w:cs="宋体" w:hint="eastAsia"/>
          <w:color w:val="000000" w:themeColor="text1"/>
          <w:sz w:val="24"/>
          <w:szCs w:val="24"/>
          <w:lang w:eastAsia="zh-CN"/>
        </w:rPr>
        <w:t>或修改</w:t>
      </w:r>
    </w:p>
    <w:p w14:paraId="5FDBACAD" w14:textId="77777777" w:rsidR="00E03C85" w:rsidRDefault="00231519">
      <w:pPr>
        <w:spacing w:after="0" w:line="360" w:lineRule="auto"/>
        <w:ind w:right="43"/>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6.1 采购人或者代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机构可以对已发出的竞争性磋商文件进行必要的</w:t>
      </w:r>
      <w:r>
        <w:rPr>
          <w:rFonts w:ascii="宋体" w:eastAsia="宋体" w:hAnsi="宋体" w:cs="宋体" w:hint="eastAsia"/>
          <w:color w:val="000000" w:themeColor="text1"/>
          <w:spacing w:val="-2"/>
          <w:sz w:val="24"/>
          <w:szCs w:val="24"/>
          <w:lang w:eastAsia="zh-CN"/>
        </w:rPr>
        <w:t>澄</w:t>
      </w:r>
      <w:r>
        <w:rPr>
          <w:rFonts w:ascii="宋体" w:eastAsia="宋体" w:hAnsi="宋体" w:cs="宋体" w:hint="eastAsia"/>
          <w:color w:val="000000" w:themeColor="text1"/>
          <w:sz w:val="24"/>
          <w:szCs w:val="24"/>
          <w:lang w:eastAsia="zh-CN"/>
        </w:rPr>
        <w:t>清或者修改，但不得改变招标标的和资格</w:t>
      </w:r>
      <w:r>
        <w:rPr>
          <w:rFonts w:ascii="宋体" w:eastAsia="宋体" w:hAnsi="宋体" w:cs="宋体" w:hint="eastAsia"/>
          <w:color w:val="000000" w:themeColor="text1"/>
          <w:spacing w:val="-2"/>
          <w:sz w:val="24"/>
          <w:szCs w:val="24"/>
          <w:lang w:eastAsia="zh-CN"/>
        </w:rPr>
        <w:t>条</w:t>
      </w:r>
      <w:r>
        <w:rPr>
          <w:rFonts w:ascii="宋体" w:eastAsia="宋体" w:hAnsi="宋体" w:cs="宋体" w:hint="eastAsia"/>
          <w:color w:val="000000" w:themeColor="text1"/>
          <w:sz w:val="24"/>
          <w:szCs w:val="24"/>
          <w:lang w:eastAsia="zh-CN"/>
        </w:rPr>
        <w:t>件。澄清或者修改应当</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原公告发布媒体上发布</w:t>
      </w:r>
      <w:r>
        <w:rPr>
          <w:rFonts w:ascii="宋体" w:eastAsia="宋体" w:hAnsi="宋体" w:cs="宋体" w:hint="eastAsia"/>
          <w:color w:val="000000" w:themeColor="text1"/>
          <w:spacing w:val="-2"/>
          <w:sz w:val="24"/>
          <w:szCs w:val="24"/>
          <w:lang w:eastAsia="zh-CN"/>
        </w:rPr>
        <w:t>澄</w:t>
      </w:r>
      <w:r>
        <w:rPr>
          <w:rFonts w:ascii="宋体" w:eastAsia="宋体" w:hAnsi="宋体" w:cs="宋体" w:hint="eastAsia"/>
          <w:color w:val="000000" w:themeColor="text1"/>
          <w:sz w:val="24"/>
          <w:szCs w:val="24"/>
          <w:lang w:eastAsia="zh-CN"/>
        </w:rPr>
        <w:t>清公告。澄清或者修改的内</w:t>
      </w:r>
      <w:r>
        <w:rPr>
          <w:rFonts w:ascii="宋体" w:eastAsia="宋体" w:hAnsi="宋体" w:cs="宋体" w:hint="eastAsia"/>
          <w:color w:val="000000" w:themeColor="text1"/>
          <w:spacing w:val="-2"/>
          <w:sz w:val="24"/>
          <w:szCs w:val="24"/>
          <w:lang w:eastAsia="zh-CN"/>
        </w:rPr>
        <w:t>容</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竞争性磋商</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的组</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部</w:t>
      </w:r>
      <w:r>
        <w:rPr>
          <w:rFonts w:ascii="宋体" w:eastAsia="宋体" w:hAnsi="宋体" w:cs="宋体" w:hint="eastAsia"/>
          <w:color w:val="000000" w:themeColor="text1"/>
          <w:spacing w:val="-2"/>
          <w:sz w:val="24"/>
          <w:szCs w:val="24"/>
          <w:lang w:eastAsia="zh-CN"/>
        </w:rPr>
        <w:t>分</w:t>
      </w:r>
      <w:r>
        <w:rPr>
          <w:rFonts w:ascii="宋体" w:eastAsia="宋体" w:hAnsi="宋体" w:cs="宋体" w:hint="eastAsia"/>
          <w:color w:val="000000" w:themeColor="text1"/>
          <w:sz w:val="24"/>
          <w:szCs w:val="24"/>
          <w:lang w:eastAsia="zh-CN"/>
        </w:rPr>
        <w:t>。</w:t>
      </w:r>
    </w:p>
    <w:p w14:paraId="097C44CA" w14:textId="77777777" w:rsidR="00E03C85" w:rsidRDefault="00231519">
      <w:pPr>
        <w:spacing w:before="63" w:after="0" w:line="360" w:lineRule="auto"/>
        <w:ind w:left="102" w:right="42" w:firstLineChars="200" w:firstLine="480"/>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澄清或者修改的内容可</w:t>
      </w:r>
      <w:r>
        <w:rPr>
          <w:rFonts w:ascii="宋体" w:eastAsia="宋体" w:hAnsi="宋体" w:cs="宋体" w:hint="eastAsia"/>
          <w:color w:val="000000" w:themeColor="text1"/>
          <w:spacing w:val="-2"/>
          <w:sz w:val="24"/>
          <w:szCs w:val="24"/>
          <w:lang w:eastAsia="zh-CN"/>
        </w:rPr>
        <w:t>能</w:t>
      </w:r>
      <w:r>
        <w:rPr>
          <w:rFonts w:ascii="宋体" w:eastAsia="宋体" w:hAnsi="宋体" w:cs="宋体" w:hint="eastAsia"/>
          <w:color w:val="000000" w:themeColor="text1"/>
          <w:sz w:val="24"/>
          <w:szCs w:val="24"/>
          <w:lang w:eastAsia="zh-CN"/>
        </w:rPr>
        <w:t>影响响应文件编制的，</w:t>
      </w:r>
      <w:r>
        <w:rPr>
          <w:rFonts w:ascii="宋体" w:eastAsia="宋体" w:hAnsi="宋体" w:cs="宋体" w:hint="eastAsia"/>
          <w:color w:val="000000" w:themeColor="text1"/>
          <w:spacing w:val="-2"/>
          <w:sz w:val="24"/>
          <w:szCs w:val="24"/>
          <w:lang w:eastAsia="zh-CN"/>
        </w:rPr>
        <w:t>采购人</w:t>
      </w:r>
      <w:r>
        <w:rPr>
          <w:rFonts w:ascii="宋体" w:eastAsia="宋体" w:hAnsi="宋体" w:cs="宋体" w:hint="eastAsia"/>
          <w:color w:val="000000" w:themeColor="text1"/>
          <w:sz w:val="24"/>
          <w:szCs w:val="24"/>
          <w:lang w:eastAsia="zh-CN"/>
        </w:rPr>
        <w:t>、代理机构应</w:t>
      </w:r>
      <w:r>
        <w:rPr>
          <w:rFonts w:ascii="宋体" w:eastAsia="宋体" w:hAnsi="宋体" w:cs="宋体" w:hint="eastAsia"/>
          <w:color w:val="000000" w:themeColor="text1"/>
          <w:spacing w:val="-2"/>
          <w:sz w:val="24"/>
          <w:szCs w:val="24"/>
          <w:lang w:eastAsia="zh-CN"/>
        </w:rPr>
        <w:t>当</w:t>
      </w:r>
      <w:r>
        <w:rPr>
          <w:rFonts w:ascii="宋体" w:eastAsia="宋体" w:hAnsi="宋体" w:cs="宋体" w:hint="eastAsia"/>
          <w:color w:val="000000" w:themeColor="text1"/>
          <w:sz w:val="24"/>
          <w:szCs w:val="24"/>
          <w:lang w:eastAsia="zh-CN"/>
        </w:rPr>
        <w:t>在提交首次响应文件截止时间至少5日前，</w:t>
      </w:r>
      <w:r>
        <w:rPr>
          <w:rFonts w:ascii="宋体" w:eastAsia="宋体" w:hAnsi="宋体" w:cs="宋体" w:hint="eastAsia"/>
          <w:color w:val="000000" w:themeColor="text1"/>
          <w:spacing w:val="-2"/>
          <w:sz w:val="24"/>
          <w:szCs w:val="24"/>
          <w:lang w:eastAsia="zh-CN"/>
        </w:rPr>
        <w:t>以</w:t>
      </w:r>
      <w:r>
        <w:rPr>
          <w:rFonts w:ascii="宋体" w:eastAsia="宋体" w:hAnsi="宋体" w:cs="宋体" w:hint="eastAsia"/>
          <w:color w:val="000000" w:themeColor="text1"/>
          <w:sz w:val="24"/>
          <w:szCs w:val="24"/>
          <w:lang w:eastAsia="zh-CN"/>
        </w:rPr>
        <w:t>书面形式通知所有</w:t>
      </w:r>
      <w:proofErr w:type="gramStart"/>
      <w:r>
        <w:rPr>
          <w:rFonts w:ascii="宋体" w:eastAsia="宋体" w:hAnsi="宋体" w:cs="宋体" w:hint="eastAsia"/>
          <w:color w:val="000000" w:themeColor="text1"/>
          <w:sz w:val="24"/>
          <w:szCs w:val="24"/>
          <w:lang w:eastAsia="zh-CN"/>
        </w:rPr>
        <w:t>获取</w:t>
      </w:r>
      <w:r>
        <w:rPr>
          <w:rFonts w:ascii="宋体" w:eastAsia="宋体" w:hAnsi="宋体" w:cs="宋体" w:hint="eastAsia"/>
          <w:color w:val="000000" w:themeColor="text1"/>
          <w:spacing w:val="-2"/>
          <w:sz w:val="24"/>
          <w:szCs w:val="24"/>
          <w:lang w:eastAsia="zh-CN"/>
        </w:rPr>
        <w:t>磋商</w:t>
      </w:r>
      <w:proofErr w:type="gramEnd"/>
      <w:r>
        <w:rPr>
          <w:rFonts w:ascii="宋体" w:eastAsia="宋体" w:hAnsi="宋体" w:cs="宋体" w:hint="eastAsia"/>
          <w:color w:val="000000" w:themeColor="text1"/>
          <w:sz w:val="24"/>
          <w:szCs w:val="24"/>
          <w:lang w:eastAsia="zh-CN"/>
        </w:rPr>
        <w:t>文件的投标人；不</w:t>
      </w:r>
      <w:r>
        <w:rPr>
          <w:rFonts w:ascii="宋体" w:eastAsia="宋体" w:hAnsi="宋体" w:cs="宋体" w:hint="eastAsia"/>
          <w:color w:val="000000" w:themeColor="text1"/>
          <w:spacing w:val="1"/>
          <w:sz w:val="24"/>
          <w:szCs w:val="24"/>
          <w:lang w:eastAsia="zh-CN"/>
        </w:rPr>
        <w:t>足</w:t>
      </w:r>
      <w:r>
        <w:rPr>
          <w:rFonts w:ascii="宋体" w:eastAsia="宋体" w:hAnsi="宋体" w:cs="宋体" w:hint="eastAsia"/>
          <w:color w:val="000000" w:themeColor="text1"/>
          <w:sz w:val="24"/>
          <w:szCs w:val="24"/>
          <w:lang w:eastAsia="zh-CN"/>
        </w:rPr>
        <w:t>5</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的，采购人、代理机</w:t>
      </w:r>
      <w:r>
        <w:rPr>
          <w:rFonts w:ascii="宋体" w:eastAsia="宋体" w:hAnsi="宋体" w:cs="宋体" w:hint="eastAsia"/>
          <w:color w:val="000000" w:themeColor="text1"/>
          <w:spacing w:val="-2"/>
          <w:sz w:val="24"/>
          <w:szCs w:val="24"/>
          <w:lang w:eastAsia="zh-CN"/>
        </w:rPr>
        <w:t>构</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当</w:t>
      </w:r>
      <w:r>
        <w:rPr>
          <w:rFonts w:ascii="宋体" w:eastAsia="宋体" w:hAnsi="宋体" w:cs="宋体" w:hint="eastAsia"/>
          <w:color w:val="000000" w:themeColor="text1"/>
          <w:sz w:val="24"/>
          <w:szCs w:val="24"/>
          <w:lang w:eastAsia="zh-CN"/>
        </w:rPr>
        <w:t>顺</w:t>
      </w:r>
      <w:r>
        <w:rPr>
          <w:rFonts w:ascii="宋体" w:eastAsia="宋体" w:hAnsi="宋体" w:cs="宋体" w:hint="eastAsia"/>
          <w:color w:val="000000" w:themeColor="text1"/>
          <w:spacing w:val="-2"/>
          <w:sz w:val="24"/>
          <w:szCs w:val="24"/>
          <w:lang w:eastAsia="zh-CN"/>
        </w:rPr>
        <w:t>延</w:t>
      </w:r>
      <w:r>
        <w:rPr>
          <w:rFonts w:ascii="宋体" w:eastAsia="宋体" w:hAnsi="宋体" w:cs="宋体" w:hint="eastAsia"/>
          <w:color w:val="000000" w:themeColor="text1"/>
          <w:sz w:val="24"/>
          <w:szCs w:val="24"/>
          <w:lang w:eastAsia="zh-CN"/>
        </w:rPr>
        <w:t>提</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首</w:t>
      </w:r>
      <w:r>
        <w:rPr>
          <w:rFonts w:ascii="宋体" w:eastAsia="宋体" w:hAnsi="宋体" w:cs="宋体" w:hint="eastAsia"/>
          <w:color w:val="000000" w:themeColor="text1"/>
          <w:spacing w:val="-2"/>
          <w:sz w:val="24"/>
          <w:szCs w:val="24"/>
          <w:lang w:eastAsia="zh-CN"/>
        </w:rPr>
        <w:t>次</w:t>
      </w:r>
      <w:r>
        <w:rPr>
          <w:rFonts w:ascii="宋体" w:eastAsia="宋体" w:hAnsi="宋体" w:cs="宋体" w:hint="eastAsia"/>
          <w:color w:val="000000" w:themeColor="text1"/>
          <w:sz w:val="24"/>
          <w:szCs w:val="24"/>
          <w:lang w:eastAsia="zh-CN"/>
        </w:rPr>
        <w:t>响应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2"/>
          <w:sz w:val="24"/>
          <w:szCs w:val="24"/>
          <w:lang w:eastAsia="zh-CN"/>
        </w:rPr>
        <w:t>截</w:t>
      </w:r>
      <w:r>
        <w:rPr>
          <w:rFonts w:ascii="宋体" w:eastAsia="宋体" w:hAnsi="宋体" w:cs="宋体" w:hint="eastAsia"/>
          <w:color w:val="000000" w:themeColor="text1"/>
          <w:sz w:val="24"/>
          <w:szCs w:val="24"/>
          <w:lang w:eastAsia="zh-CN"/>
        </w:rPr>
        <w:t>止</w:t>
      </w:r>
      <w:r>
        <w:rPr>
          <w:rFonts w:ascii="宋体" w:eastAsia="宋体" w:hAnsi="宋体" w:cs="宋体" w:hint="eastAsia"/>
          <w:color w:val="000000" w:themeColor="text1"/>
          <w:spacing w:val="-2"/>
          <w:sz w:val="24"/>
          <w:szCs w:val="24"/>
          <w:lang w:eastAsia="zh-CN"/>
        </w:rPr>
        <w:t>时</w:t>
      </w:r>
      <w:r>
        <w:rPr>
          <w:rFonts w:ascii="宋体" w:eastAsia="宋体" w:hAnsi="宋体" w:cs="宋体" w:hint="eastAsia"/>
          <w:color w:val="000000" w:themeColor="text1"/>
          <w:sz w:val="24"/>
          <w:szCs w:val="24"/>
          <w:lang w:eastAsia="zh-CN"/>
        </w:rPr>
        <w:t>间。</w:t>
      </w:r>
    </w:p>
    <w:p w14:paraId="7F67A7FC" w14:textId="77777777" w:rsidR="00E03C85" w:rsidRDefault="00231519">
      <w:pPr>
        <w:spacing w:before="63" w:after="0" w:line="360" w:lineRule="auto"/>
        <w:ind w:left="102" w:right="43"/>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6.2 在投标截止时间前</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采购人或代理机构</w:t>
      </w:r>
      <w:r>
        <w:rPr>
          <w:rFonts w:ascii="宋体" w:eastAsia="宋体" w:hAnsi="宋体" w:cs="宋体" w:hint="eastAsia"/>
          <w:color w:val="000000" w:themeColor="text1"/>
          <w:spacing w:val="-2"/>
          <w:sz w:val="24"/>
          <w:szCs w:val="24"/>
          <w:lang w:eastAsia="zh-CN"/>
        </w:rPr>
        <w:t>可</w:t>
      </w:r>
      <w:r>
        <w:rPr>
          <w:rFonts w:ascii="宋体" w:eastAsia="宋体" w:hAnsi="宋体" w:cs="宋体" w:hint="eastAsia"/>
          <w:color w:val="000000" w:themeColor="text1"/>
          <w:sz w:val="24"/>
          <w:szCs w:val="24"/>
          <w:lang w:eastAsia="zh-CN"/>
        </w:rPr>
        <w:t>以视招标活动具体情况</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延长响应文件递交时间，并至少应当在竞争性磋商文件要求提交响</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文件的截止时间三日前</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将变更时间以书面形式通知</w:t>
      </w:r>
      <w:r>
        <w:rPr>
          <w:rFonts w:ascii="宋体" w:eastAsia="宋体" w:hAnsi="宋体" w:cs="宋体" w:hint="eastAsia"/>
          <w:color w:val="000000" w:themeColor="text1"/>
          <w:spacing w:val="-2"/>
          <w:sz w:val="24"/>
          <w:szCs w:val="24"/>
          <w:lang w:eastAsia="zh-CN"/>
        </w:rPr>
        <w:t>所</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购</w:t>
      </w:r>
      <w:r>
        <w:rPr>
          <w:rFonts w:ascii="宋体" w:eastAsia="宋体" w:hAnsi="宋体" w:cs="宋体" w:hint="eastAsia"/>
          <w:color w:val="000000" w:themeColor="text1"/>
          <w:sz w:val="24"/>
          <w:szCs w:val="24"/>
          <w:lang w:eastAsia="zh-CN"/>
        </w:rPr>
        <w:t>买</w:t>
      </w:r>
      <w:r>
        <w:rPr>
          <w:rFonts w:ascii="宋体" w:eastAsia="宋体" w:hAnsi="宋体" w:cs="宋体" w:hint="eastAsia"/>
          <w:color w:val="000000" w:themeColor="text1"/>
          <w:spacing w:val="-2"/>
          <w:sz w:val="24"/>
          <w:szCs w:val="24"/>
          <w:lang w:eastAsia="zh-CN"/>
        </w:rPr>
        <w:t>了</w:t>
      </w:r>
      <w:r>
        <w:rPr>
          <w:rFonts w:ascii="宋体" w:eastAsia="宋体" w:hAnsi="宋体" w:cs="宋体" w:hint="eastAsia"/>
          <w:color w:val="000000" w:themeColor="text1"/>
          <w:sz w:val="24"/>
          <w:szCs w:val="24"/>
          <w:lang w:eastAsia="zh-CN"/>
        </w:rPr>
        <w:t>竞争性磋商文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投标人</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同</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发布</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次</w:t>
      </w:r>
      <w:r>
        <w:rPr>
          <w:rFonts w:ascii="宋体" w:eastAsia="宋体" w:hAnsi="宋体" w:cs="宋体" w:hint="eastAsia"/>
          <w:color w:val="000000" w:themeColor="text1"/>
          <w:spacing w:val="-2"/>
          <w:sz w:val="24"/>
          <w:szCs w:val="24"/>
          <w:lang w:eastAsia="zh-CN"/>
        </w:rPr>
        <w:t>竞争性磋商</w:t>
      </w:r>
      <w:r>
        <w:rPr>
          <w:rFonts w:ascii="宋体" w:eastAsia="宋体" w:hAnsi="宋体" w:cs="宋体" w:hint="eastAsia"/>
          <w:color w:val="000000" w:themeColor="text1"/>
          <w:sz w:val="24"/>
          <w:szCs w:val="24"/>
          <w:lang w:eastAsia="zh-CN"/>
        </w:rPr>
        <w:t>公</w:t>
      </w:r>
      <w:r>
        <w:rPr>
          <w:rFonts w:ascii="宋体" w:eastAsia="宋体" w:hAnsi="宋体" w:cs="宋体" w:hint="eastAsia"/>
          <w:color w:val="000000" w:themeColor="text1"/>
          <w:spacing w:val="-2"/>
          <w:sz w:val="24"/>
          <w:szCs w:val="24"/>
          <w:lang w:eastAsia="zh-CN"/>
        </w:rPr>
        <w:t>告</w:t>
      </w:r>
      <w:r>
        <w:rPr>
          <w:rFonts w:ascii="宋体" w:eastAsia="宋体" w:hAnsi="宋体" w:cs="宋体" w:hint="eastAsia"/>
          <w:color w:val="000000" w:themeColor="text1"/>
          <w:sz w:val="24"/>
          <w:szCs w:val="24"/>
          <w:lang w:eastAsia="zh-CN"/>
        </w:rPr>
        <w:t>的网</w:t>
      </w:r>
      <w:r>
        <w:rPr>
          <w:rFonts w:ascii="宋体" w:eastAsia="宋体" w:hAnsi="宋体" w:cs="宋体" w:hint="eastAsia"/>
          <w:color w:val="000000" w:themeColor="text1"/>
          <w:spacing w:val="-2"/>
          <w:sz w:val="24"/>
          <w:szCs w:val="24"/>
          <w:lang w:eastAsia="zh-CN"/>
        </w:rPr>
        <w:t>站</w:t>
      </w:r>
      <w:r>
        <w:rPr>
          <w:rFonts w:ascii="宋体" w:eastAsia="宋体" w:hAnsi="宋体" w:cs="宋体" w:hint="eastAsia"/>
          <w:color w:val="000000" w:themeColor="text1"/>
          <w:sz w:val="24"/>
          <w:szCs w:val="24"/>
          <w:lang w:eastAsia="zh-CN"/>
        </w:rPr>
        <w:t>发</w:t>
      </w:r>
      <w:r>
        <w:rPr>
          <w:rFonts w:ascii="宋体" w:eastAsia="宋体" w:hAnsi="宋体" w:cs="宋体" w:hint="eastAsia"/>
          <w:color w:val="000000" w:themeColor="text1"/>
          <w:spacing w:val="-2"/>
          <w:sz w:val="24"/>
          <w:szCs w:val="24"/>
          <w:lang w:eastAsia="zh-CN"/>
        </w:rPr>
        <w:t>布</w:t>
      </w:r>
      <w:r>
        <w:rPr>
          <w:rFonts w:ascii="宋体" w:eastAsia="宋体" w:hAnsi="宋体" w:cs="宋体" w:hint="eastAsia"/>
          <w:color w:val="000000" w:themeColor="text1"/>
          <w:sz w:val="24"/>
          <w:szCs w:val="24"/>
          <w:lang w:eastAsia="zh-CN"/>
        </w:rPr>
        <w:t>变</w:t>
      </w:r>
      <w:r>
        <w:rPr>
          <w:rFonts w:ascii="宋体" w:eastAsia="宋体" w:hAnsi="宋体" w:cs="宋体" w:hint="eastAsia"/>
          <w:color w:val="000000" w:themeColor="text1"/>
          <w:spacing w:val="-2"/>
          <w:sz w:val="24"/>
          <w:szCs w:val="24"/>
          <w:lang w:eastAsia="zh-CN"/>
        </w:rPr>
        <w:t>更</w:t>
      </w:r>
      <w:r>
        <w:rPr>
          <w:rFonts w:ascii="宋体" w:eastAsia="宋体" w:hAnsi="宋体" w:cs="宋体" w:hint="eastAsia"/>
          <w:color w:val="000000" w:themeColor="text1"/>
          <w:sz w:val="24"/>
          <w:szCs w:val="24"/>
          <w:lang w:eastAsia="zh-CN"/>
        </w:rPr>
        <w:t>公</w:t>
      </w:r>
      <w:r>
        <w:rPr>
          <w:rFonts w:ascii="宋体" w:eastAsia="宋体" w:hAnsi="宋体" w:cs="宋体" w:hint="eastAsia"/>
          <w:color w:val="000000" w:themeColor="text1"/>
          <w:spacing w:val="-2"/>
          <w:sz w:val="24"/>
          <w:szCs w:val="24"/>
          <w:lang w:eastAsia="zh-CN"/>
        </w:rPr>
        <w:t>告</w:t>
      </w:r>
      <w:r>
        <w:rPr>
          <w:rFonts w:ascii="宋体" w:eastAsia="宋体" w:hAnsi="宋体" w:cs="宋体" w:hint="eastAsia"/>
          <w:color w:val="000000" w:themeColor="text1"/>
          <w:sz w:val="24"/>
          <w:szCs w:val="24"/>
          <w:lang w:eastAsia="zh-CN"/>
        </w:rPr>
        <w:t>。</w:t>
      </w:r>
    </w:p>
    <w:p w14:paraId="46A46E00" w14:textId="77777777" w:rsidR="00E03C85" w:rsidRDefault="00231519">
      <w:pPr>
        <w:pStyle w:val="3"/>
        <w:spacing w:line="360" w:lineRule="auto"/>
        <w:rPr>
          <w:rFonts w:ascii="宋体" w:eastAsia="宋体" w:hAnsi="宋体" w:cs="宋体"/>
          <w:color w:val="000000" w:themeColor="text1"/>
          <w:spacing w:val="2"/>
          <w:lang w:eastAsia="zh-CN"/>
        </w:rPr>
      </w:pPr>
      <w:bookmarkStart w:id="12" w:name="_Toc20426"/>
      <w:r>
        <w:rPr>
          <w:rFonts w:ascii="宋体" w:eastAsia="宋体" w:hAnsi="宋体" w:cs="宋体" w:hint="eastAsia"/>
          <w:color w:val="000000" w:themeColor="text1"/>
          <w:spacing w:val="2"/>
          <w:lang w:eastAsia="zh-CN"/>
        </w:rPr>
        <w:t>三、响应文件的编制</w:t>
      </w:r>
      <w:bookmarkEnd w:id="12"/>
    </w:p>
    <w:p w14:paraId="2D1CCECB"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7.响应文件的语言及度</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衡单位</w:t>
      </w:r>
    </w:p>
    <w:p w14:paraId="4535FE96" w14:textId="77777777" w:rsidR="00E03C85" w:rsidRDefault="00231519">
      <w:pPr>
        <w:spacing w:after="0" w:line="360" w:lineRule="auto"/>
        <w:ind w:right="44"/>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7.1 投标人提交的响应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件以及投标人与招标代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机构就此投标发生的所</w:t>
      </w:r>
      <w:r>
        <w:rPr>
          <w:rFonts w:ascii="宋体" w:eastAsia="宋体" w:hAnsi="宋体" w:cs="宋体" w:hint="eastAsia"/>
          <w:color w:val="000000" w:themeColor="text1"/>
          <w:spacing w:val="-2"/>
          <w:sz w:val="24"/>
          <w:szCs w:val="24"/>
          <w:lang w:eastAsia="zh-CN"/>
        </w:rPr>
        <w:t>有</w:t>
      </w:r>
      <w:r>
        <w:rPr>
          <w:rFonts w:ascii="宋体" w:eastAsia="宋体" w:hAnsi="宋体" w:cs="宋体" w:hint="eastAsia"/>
          <w:color w:val="000000" w:themeColor="text1"/>
          <w:sz w:val="24"/>
          <w:szCs w:val="24"/>
          <w:lang w:eastAsia="zh-CN"/>
        </w:rPr>
        <w:t>来往函电均应</w:t>
      </w:r>
      <w:r>
        <w:rPr>
          <w:rFonts w:ascii="宋体" w:eastAsia="宋体" w:hAnsi="宋体" w:cs="宋体" w:hint="eastAsia"/>
          <w:color w:val="000000" w:themeColor="text1"/>
          <w:spacing w:val="1"/>
          <w:sz w:val="24"/>
          <w:szCs w:val="24"/>
          <w:lang w:eastAsia="zh-CN"/>
        </w:rPr>
        <w:t>使</w:t>
      </w:r>
      <w:r>
        <w:rPr>
          <w:rFonts w:ascii="宋体" w:eastAsia="宋体" w:hAnsi="宋体" w:cs="宋体" w:hint="eastAsia"/>
          <w:color w:val="000000" w:themeColor="text1"/>
          <w:sz w:val="24"/>
          <w:szCs w:val="24"/>
          <w:lang w:eastAsia="zh-CN"/>
        </w:rPr>
        <w:t>用简体</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文。</w:t>
      </w:r>
    </w:p>
    <w:p w14:paraId="4374AD37" w14:textId="77777777" w:rsidR="00E03C85" w:rsidRDefault="00231519">
      <w:pPr>
        <w:spacing w:before="60" w:after="0" w:line="360" w:lineRule="auto"/>
        <w:ind w:right="46"/>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7.2 除竞争性磋商文件</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另有规定外，响应文件</w:t>
      </w:r>
      <w:r>
        <w:rPr>
          <w:rFonts w:ascii="宋体" w:eastAsia="宋体" w:hAnsi="宋体" w:cs="宋体" w:hint="eastAsia"/>
          <w:color w:val="000000" w:themeColor="text1"/>
          <w:spacing w:val="-2"/>
          <w:sz w:val="24"/>
          <w:szCs w:val="24"/>
          <w:lang w:eastAsia="zh-CN"/>
        </w:rPr>
        <w:t>所</w:t>
      </w:r>
      <w:r>
        <w:rPr>
          <w:rFonts w:ascii="宋体" w:eastAsia="宋体" w:hAnsi="宋体" w:cs="宋体" w:hint="eastAsia"/>
          <w:color w:val="000000" w:themeColor="text1"/>
          <w:sz w:val="24"/>
          <w:szCs w:val="24"/>
          <w:lang w:eastAsia="zh-CN"/>
        </w:rPr>
        <w:t>使用的度量衡单位，均</w:t>
      </w:r>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采用国家法定计量单位。</w:t>
      </w:r>
    </w:p>
    <w:p w14:paraId="6E25DFF5" w14:textId="77777777" w:rsidR="00E03C85" w:rsidRDefault="00231519">
      <w:pPr>
        <w:spacing w:before="63"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8.投标报价及币种</w:t>
      </w:r>
    </w:p>
    <w:p w14:paraId="3E0DB70F" w14:textId="77777777" w:rsidR="00E03C85" w:rsidRDefault="00231519">
      <w:pPr>
        <w:spacing w:after="0" w:line="360" w:lineRule="auto"/>
        <w:ind w:right="46"/>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8.1 投标报价为投标总</w:t>
      </w:r>
      <w:r>
        <w:rPr>
          <w:rFonts w:ascii="宋体" w:eastAsia="宋体" w:hAnsi="宋体" w:cs="宋体" w:hint="eastAsia"/>
          <w:color w:val="000000" w:themeColor="text1"/>
          <w:spacing w:val="-2"/>
          <w:sz w:val="24"/>
          <w:szCs w:val="24"/>
          <w:lang w:eastAsia="zh-CN"/>
        </w:rPr>
        <w:t>价</w:t>
      </w:r>
      <w:r>
        <w:rPr>
          <w:rFonts w:ascii="宋体" w:eastAsia="宋体" w:hAnsi="宋体" w:cs="宋体" w:hint="eastAsia"/>
          <w:color w:val="000000" w:themeColor="text1"/>
          <w:sz w:val="24"/>
          <w:szCs w:val="24"/>
          <w:lang w:eastAsia="zh-CN"/>
        </w:rPr>
        <w:t>。投标报价必须包括分部分项工程费、措施项目费、其他项目费、</w:t>
      </w:r>
      <w:proofErr w:type="gramStart"/>
      <w:r>
        <w:rPr>
          <w:rFonts w:ascii="宋体" w:eastAsia="宋体" w:hAnsi="宋体" w:cs="宋体" w:hint="eastAsia"/>
          <w:color w:val="000000" w:themeColor="text1"/>
          <w:sz w:val="24"/>
          <w:szCs w:val="24"/>
          <w:lang w:eastAsia="zh-CN"/>
        </w:rPr>
        <w:t>规</w:t>
      </w:r>
      <w:proofErr w:type="gramEnd"/>
      <w:r>
        <w:rPr>
          <w:rFonts w:ascii="宋体" w:eastAsia="宋体" w:hAnsi="宋体" w:cs="宋体" w:hint="eastAsia"/>
          <w:color w:val="000000" w:themeColor="text1"/>
          <w:sz w:val="24"/>
          <w:szCs w:val="24"/>
          <w:lang w:eastAsia="zh-CN"/>
        </w:rPr>
        <w:t>费、税金及磋商文件规定填报的相关费用等。</w:t>
      </w:r>
    </w:p>
    <w:p w14:paraId="2F349A6F"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3"/>
          <w:sz w:val="24"/>
          <w:szCs w:val="24"/>
          <w:lang w:eastAsia="zh-CN"/>
        </w:rPr>
        <w:t xml:space="preserve">8.2 </w:t>
      </w:r>
      <w:r>
        <w:rPr>
          <w:rFonts w:ascii="宋体" w:eastAsia="宋体" w:hAnsi="宋体" w:cs="宋体" w:hint="eastAsia"/>
          <w:color w:val="000000" w:themeColor="text1"/>
          <w:spacing w:val="-2"/>
          <w:position w:val="-3"/>
          <w:sz w:val="24"/>
          <w:szCs w:val="24"/>
          <w:lang w:eastAsia="zh-CN"/>
        </w:rPr>
        <w:t>投</w:t>
      </w:r>
      <w:r>
        <w:rPr>
          <w:rFonts w:ascii="宋体" w:eastAsia="宋体" w:hAnsi="宋体" w:cs="宋体" w:hint="eastAsia"/>
          <w:color w:val="000000" w:themeColor="text1"/>
          <w:position w:val="-3"/>
          <w:sz w:val="24"/>
          <w:szCs w:val="24"/>
          <w:lang w:eastAsia="zh-CN"/>
        </w:rPr>
        <w:t>标</w:t>
      </w:r>
      <w:r>
        <w:rPr>
          <w:rFonts w:ascii="宋体" w:eastAsia="宋体" w:hAnsi="宋体" w:cs="宋体" w:hint="eastAsia"/>
          <w:color w:val="000000" w:themeColor="text1"/>
          <w:spacing w:val="-2"/>
          <w:position w:val="-3"/>
          <w:sz w:val="24"/>
          <w:szCs w:val="24"/>
          <w:lang w:eastAsia="zh-CN"/>
        </w:rPr>
        <w:t>报</w:t>
      </w:r>
      <w:r>
        <w:rPr>
          <w:rFonts w:ascii="宋体" w:eastAsia="宋体" w:hAnsi="宋体" w:cs="宋体" w:hint="eastAsia"/>
          <w:color w:val="000000" w:themeColor="text1"/>
          <w:position w:val="-3"/>
          <w:sz w:val="24"/>
          <w:szCs w:val="24"/>
          <w:lang w:eastAsia="zh-CN"/>
        </w:rPr>
        <w:t>价</w:t>
      </w:r>
      <w:r>
        <w:rPr>
          <w:rFonts w:ascii="宋体" w:eastAsia="宋体" w:hAnsi="宋体" w:cs="宋体" w:hint="eastAsia"/>
          <w:color w:val="000000" w:themeColor="text1"/>
          <w:spacing w:val="-2"/>
          <w:position w:val="-3"/>
          <w:sz w:val="24"/>
          <w:szCs w:val="24"/>
          <w:lang w:eastAsia="zh-CN"/>
        </w:rPr>
        <w:t>有</w:t>
      </w:r>
      <w:r>
        <w:rPr>
          <w:rFonts w:ascii="宋体" w:eastAsia="宋体" w:hAnsi="宋体" w:cs="宋体" w:hint="eastAsia"/>
          <w:color w:val="000000" w:themeColor="text1"/>
          <w:position w:val="-3"/>
          <w:sz w:val="24"/>
          <w:szCs w:val="24"/>
          <w:lang w:eastAsia="zh-CN"/>
        </w:rPr>
        <w:t>效</w:t>
      </w:r>
      <w:r>
        <w:rPr>
          <w:rFonts w:ascii="宋体" w:eastAsia="宋体" w:hAnsi="宋体" w:cs="宋体" w:hint="eastAsia"/>
          <w:color w:val="000000" w:themeColor="text1"/>
          <w:spacing w:val="-2"/>
          <w:position w:val="-3"/>
          <w:sz w:val="24"/>
          <w:szCs w:val="24"/>
          <w:lang w:eastAsia="zh-CN"/>
        </w:rPr>
        <w:t>期</w:t>
      </w:r>
      <w:r>
        <w:rPr>
          <w:rFonts w:ascii="宋体" w:eastAsia="宋体" w:hAnsi="宋体" w:cs="宋体" w:hint="eastAsia"/>
          <w:color w:val="000000" w:themeColor="text1"/>
          <w:position w:val="-3"/>
          <w:sz w:val="24"/>
          <w:szCs w:val="24"/>
          <w:lang w:eastAsia="zh-CN"/>
        </w:rPr>
        <w:t>与</w:t>
      </w:r>
      <w:r>
        <w:rPr>
          <w:rFonts w:ascii="宋体" w:eastAsia="宋体" w:hAnsi="宋体" w:cs="宋体" w:hint="eastAsia"/>
          <w:color w:val="000000" w:themeColor="text1"/>
          <w:spacing w:val="-2"/>
          <w:position w:val="-3"/>
          <w:sz w:val="24"/>
          <w:szCs w:val="24"/>
          <w:lang w:eastAsia="zh-CN"/>
        </w:rPr>
        <w:t>磋商</w:t>
      </w:r>
      <w:r>
        <w:rPr>
          <w:rFonts w:ascii="宋体" w:eastAsia="宋体" w:hAnsi="宋体" w:cs="宋体" w:hint="eastAsia"/>
          <w:color w:val="000000" w:themeColor="text1"/>
          <w:position w:val="-3"/>
          <w:sz w:val="24"/>
          <w:szCs w:val="24"/>
          <w:lang w:eastAsia="zh-CN"/>
        </w:rPr>
        <w:t>有</w:t>
      </w:r>
      <w:r>
        <w:rPr>
          <w:rFonts w:ascii="宋体" w:eastAsia="宋体" w:hAnsi="宋体" w:cs="宋体" w:hint="eastAsia"/>
          <w:color w:val="000000" w:themeColor="text1"/>
          <w:spacing w:val="-2"/>
          <w:position w:val="-3"/>
          <w:sz w:val="24"/>
          <w:szCs w:val="24"/>
          <w:lang w:eastAsia="zh-CN"/>
        </w:rPr>
        <w:t>效</w:t>
      </w:r>
      <w:r>
        <w:rPr>
          <w:rFonts w:ascii="宋体" w:eastAsia="宋体" w:hAnsi="宋体" w:cs="宋体" w:hint="eastAsia"/>
          <w:color w:val="000000" w:themeColor="text1"/>
          <w:position w:val="-3"/>
          <w:sz w:val="24"/>
          <w:szCs w:val="24"/>
          <w:lang w:eastAsia="zh-CN"/>
        </w:rPr>
        <w:t>期</w:t>
      </w:r>
      <w:r>
        <w:rPr>
          <w:rFonts w:ascii="宋体" w:eastAsia="宋体" w:hAnsi="宋体" w:cs="宋体" w:hint="eastAsia"/>
          <w:color w:val="000000" w:themeColor="text1"/>
          <w:spacing w:val="-2"/>
          <w:position w:val="-3"/>
          <w:sz w:val="24"/>
          <w:szCs w:val="24"/>
          <w:lang w:eastAsia="zh-CN"/>
        </w:rPr>
        <w:t>一</w:t>
      </w:r>
      <w:r>
        <w:rPr>
          <w:rFonts w:ascii="宋体" w:eastAsia="宋体" w:hAnsi="宋体" w:cs="宋体" w:hint="eastAsia"/>
          <w:color w:val="000000" w:themeColor="text1"/>
          <w:position w:val="-3"/>
          <w:sz w:val="24"/>
          <w:szCs w:val="24"/>
          <w:lang w:eastAsia="zh-CN"/>
        </w:rPr>
        <w:t>致。</w:t>
      </w:r>
    </w:p>
    <w:p w14:paraId="101561F4"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8.3 </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币</w:t>
      </w:r>
      <w:r>
        <w:rPr>
          <w:rFonts w:ascii="宋体" w:eastAsia="宋体" w:hAnsi="宋体" w:cs="宋体" w:hint="eastAsia"/>
          <w:color w:val="000000" w:themeColor="text1"/>
          <w:sz w:val="24"/>
          <w:szCs w:val="24"/>
          <w:lang w:eastAsia="zh-CN"/>
        </w:rPr>
        <w:t>种</w:t>
      </w:r>
      <w:r>
        <w:rPr>
          <w:rFonts w:ascii="宋体" w:eastAsia="宋体" w:hAnsi="宋体" w:cs="宋体" w:hint="eastAsia"/>
          <w:color w:val="000000" w:themeColor="text1"/>
          <w:spacing w:val="-2"/>
          <w:sz w:val="24"/>
          <w:szCs w:val="24"/>
          <w:lang w:eastAsia="zh-CN"/>
        </w:rPr>
        <w:t>是</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民</w:t>
      </w:r>
      <w:r>
        <w:rPr>
          <w:rFonts w:ascii="宋体" w:eastAsia="宋体" w:hAnsi="宋体" w:cs="宋体" w:hint="eastAsia"/>
          <w:color w:val="000000" w:themeColor="text1"/>
          <w:sz w:val="24"/>
          <w:szCs w:val="24"/>
          <w:lang w:eastAsia="zh-CN"/>
        </w:rPr>
        <w:t>币。</w:t>
      </w:r>
    </w:p>
    <w:p w14:paraId="1F5B8803" w14:textId="77777777" w:rsidR="00E03C85" w:rsidRDefault="00231519">
      <w:pPr>
        <w:spacing w:after="0" w:line="360" w:lineRule="auto"/>
        <w:ind w:right="-20"/>
        <w:rPr>
          <w:rFonts w:ascii="宋体" w:eastAsia="宋体" w:hAnsi="宋体" w:cs="宋体"/>
          <w:bCs/>
          <w:color w:val="000000" w:themeColor="text1"/>
          <w:sz w:val="24"/>
          <w:szCs w:val="24"/>
          <w:lang w:eastAsia="zh-CN"/>
        </w:rPr>
      </w:pPr>
      <w:r>
        <w:rPr>
          <w:rFonts w:ascii="宋体" w:eastAsia="宋体" w:hAnsi="宋体" w:cs="宋体" w:hint="eastAsia"/>
          <w:bCs/>
          <w:color w:val="000000" w:themeColor="text1"/>
          <w:sz w:val="24"/>
          <w:szCs w:val="24"/>
          <w:lang w:eastAsia="zh-CN"/>
        </w:rPr>
        <w:t>9.磋商保证金（本项目不适用）</w:t>
      </w:r>
    </w:p>
    <w:p w14:paraId="157DA1AD"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 xml:space="preserve">9.1 </w:t>
      </w:r>
      <w:r>
        <w:rPr>
          <w:rFonts w:ascii="宋体" w:eastAsia="宋体" w:hAnsi="宋体" w:cs="宋体" w:hint="eastAsia"/>
          <w:color w:val="000000" w:themeColor="text1"/>
          <w:spacing w:val="-2"/>
          <w:sz w:val="24"/>
          <w:szCs w:val="24"/>
          <w:lang w:eastAsia="zh-CN"/>
        </w:rPr>
        <w:t>投标人</w:t>
      </w:r>
      <w:r>
        <w:rPr>
          <w:rFonts w:ascii="宋体" w:eastAsia="宋体" w:hAnsi="宋体" w:cs="宋体" w:hint="eastAsia"/>
          <w:color w:val="000000" w:themeColor="text1"/>
          <w:sz w:val="24"/>
          <w:szCs w:val="24"/>
          <w:lang w:eastAsia="zh-CN"/>
        </w:rPr>
        <w:t>须</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截</w:t>
      </w:r>
      <w:r>
        <w:rPr>
          <w:rFonts w:ascii="宋体" w:eastAsia="宋体" w:hAnsi="宋体" w:cs="宋体" w:hint="eastAsia"/>
          <w:color w:val="000000" w:themeColor="text1"/>
          <w:spacing w:val="-2"/>
          <w:sz w:val="24"/>
          <w:szCs w:val="24"/>
          <w:lang w:eastAsia="zh-CN"/>
        </w:rPr>
        <w:t>止</w:t>
      </w:r>
      <w:r>
        <w:rPr>
          <w:rFonts w:ascii="宋体" w:eastAsia="宋体" w:hAnsi="宋体" w:cs="宋体" w:hint="eastAsia"/>
          <w:color w:val="000000" w:themeColor="text1"/>
          <w:sz w:val="24"/>
          <w:szCs w:val="24"/>
          <w:lang w:eastAsia="zh-CN"/>
        </w:rPr>
        <w:t>期前</w:t>
      </w:r>
      <w:r>
        <w:rPr>
          <w:rFonts w:ascii="宋体" w:eastAsia="宋体" w:hAnsi="宋体" w:cs="宋体" w:hint="eastAsia"/>
          <w:color w:val="000000" w:themeColor="text1"/>
          <w:spacing w:val="-2"/>
          <w:sz w:val="24"/>
          <w:szCs w:val="24"/>
          <w:lang w:eastAsia="zh-CN"/>
        </w:rPr>
        <w:t>按</w:t>
      </w:r>
      <w:r>
        <w:rPr>
          <w:rFonts w:ascii="宋体" w:eastAsia="宋体" w:hAnsi="宋体" w:cs="宋体" w:hint="eastAsia"/>
          <w:color w:val="000000" w:themeColor="text1"/>
          <w:sz w:val="24"/>
          <w:szCs w:val="24"/>
          <w:lang w:eastAsia="zh-CN"/>
        </w:rPr>
        <w:t>以</w:t>
      </w:r>
      <w:r>
        <w:rPr>
          <w:rFonts w:ascii="宋体" w:eastAsia="宋体" w:hAnsi="宋体" w:cs="宋体" w:hint="eastAsia"/>
          <w:color w:val="000000" w:themeColor="text1"/>
          <w:spacing w:val="-2"/>
          <w:sz w:val="24"/>
          <w:szCs w:val="24"/>
          <w:lang w:eastAsia="zh-CN"/>
        </w:rPr>
        <w:t>下</w:t>
      </w:r>
      <w:r>
        <w:rPr>
          <w:rFonts w:ascii="宋体" w:eastAsia="宋体" w:hAnsi="宋体" w:cs="宋体" w:hint="eastAsia"/>
          <w:color w:val="000000" w:themeColor="text1"/>
          <w:sz w:val="24"/>
          <w:szCs w:val="24"/>
          <w:lang w:eastAsia="zh-CN"/>
        </w:rPr>
        <w:t>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纳</w:t>
      </w:r>
      <w:r>
        <w:rPr>
          <w:rFonts w:ascii="宋体" w:eastAsia="宋体" w:hAnsi="宋体" w:cs="宋体" w:hint="eastAsia"/>
          <w:color w:val="000000" w:themeColor="text1"/>
          <w:sz w:val="24"/>
          <w:szCs w:val="24"/>
          <w:lang w:eastAsia="zh-CN"/>
        </w:rPr>
        <w:t>磋商保证</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w:t>
      </w:r>
    </w:p>
    <w:p w14:paraId="0FB0215F"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 磋商</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证</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 xml:space="preserve">： </w:t>
      </w:r>
      <w:r>
        <w:rPr>
          <w:rFonts w:ascii="宋体" w:eastAsia="宋体" w:hAnsi="宋体" w:cs="宋体" w:hint="eastAsia"/>
          <w:color w:val="000000" w:themeColor="text1"/>
          <w:sz w:val="24"/>
          <w:szCs w:val="24"/>
          <w:u w:val="single"/>
          <w:lang w:eastAsia="zh-CN"/>
        </w:rPr>
        <w:t xml:space="preserve">  /  </w:t>
      </w:r>
      <w:r>
        <w:rPr>
          <w:rFonts w:ascii="宋体" w:eastAsia="宋体" w:hAnsi="宋体" w:cs="宋体" w:hint="eastAsia"/>
          <w:color w:val="000000" w:themeColor="text1"/>
          <w:sz w:val="24"/>
          <w:szCs w:val="24"/>
          <w:lang w:eastAsia="zh-CN"/>
        </w:rPr>
        <w:t>元</w:t>
      </w:r>
      <w:r>
        <w:rPr>
          <w:rFonts w:ascii="宋体" w:eastAsia="宋体" w:hAnsi="宋体" w:cs="宋体" w:hint="eastAsia"/>
          <w:color w:val="000000" w:themeColor="text1"/>
          <w:spacing w:val="-2"/>
          <w:sz w:val="24"/>
          <w:szCs w:val="24"/>
          <w:lang w:eastAsia="zh-CN"/>
        </w:rPr>
        <w:t>整</w:t>
      </w:r>
      <w:r>
        <w:rPr>
          <w:rFonts w:ascii="宋体" w:eastAsia="宋体" w:hAnsi="宋体" w:cs="宋体" w:hint="eastAsia"/>
          <w:color w:val="000000" w:themeColor="text1"/>
          <w:sz w:val="24"/>
          <w:szCs w:val="24"/>
          <w:lang w:eastAsia="zh-CN"/>
        </w:rPr>
        <w:t>（大</w:t>
      </w:r>
      <w:r>
        <w:rPr>
          <w:rFonts w:ascii="宋体" w:eastAsia="宋体" w:hAnsi="宋体" w:cs="宋体" w:hint="eastAsia"/>
          <w:color w:val="000000" w:themeColor="text1"/>
          <w:spacing w:val="-2"/>
          <w:sz w:val="24"/>
          <w:szCs w:val="24"/>
          <w:lang w:eastAsia="zh-CN"/>
        </w:rPr>
        <w:t>写</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u w:val="single"/>
          <w:lang w:eastAsia="zh-CN"/>
        </w:rPr>
        <w:t xml:space="preserve">   /  </w:t>
      </w:r>
      <w:r>
        <w:rPr>
          <w:rFonts w:ascii="宋体" w:eastAsia="宋体" w:hAnsi="宋体" w:cs="宋体" w:hint="eastAsia"/>
          <w:color w:val="000000" w:themeColor="text1"/>
          <w:sz w:val="24"/>
          <w:szCs w:val="24"/>
          <w:lang w:eastAsia="zh-CN"/>
        </w:rPr>
        <w:t>万</w:t>
      </w:r>
      <w:r>
        <w:rPr>
          <w:rFonts w:ascii="宋体" w:eastAsia="宋体" w:hAnsi="宋体" w:cs="宋体" w:hint="eastAsia"/>
          <w:color w:val="000000" w:themeColor="text1"/>
          <w:spacing w:val="-2"/>
          <w:sz w:val="24"/>
          <w:szCs w:val="24"/>
          <w:lang w:eastAsia="zh-CN"/>
        </w:rPr>
        <w:t>元</w:t>
      </w:r>
      <w:r>
        <w:rPr>
          <w:rFonts w:ascii="宋体" w:eastAsia="宋体" w:hAnsi="宋体" w:cs="宋体" w:hint="eastAsia"/>
          <w:color w:val="000000" w:themeColor="text1"/>
          <w:sz w:val="24"/>
          <w:szCs w:val="24"/>
          <w:lang w:eastAsia="zh-CN"/>
        </w:rPr>
        <w:t>整</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 xml:space="preserve">； </w:t>
      </w:r>
    </w:p>
    <w:p w14:paraId="72FD03D6" w14:textId="77777777" w:rsidR="00E03C85" w:rsidRDefault="00231519">
      <w:pPr>
        <w:spacing w:after="0" w:line="360" w:lineRule="auto"/>
        <w:ind w:right="-20" w:firstLineChars="50" w:firstLine="1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收款</w:t>
      </w:r>
      <w:r>
        <w:rPr>
          <w:rFonts w:ascii="宋体" w:eastAsia="宋体" w:hAnsi="宋体" w:cs="宋体" w:hint="eastAsia"/>
          <w:color w:val="000000" w:themeColor="text1"/>
          <w:spacing w:val="-2"/>
          <w:sz w:val="24"/>
          <w:szCs w:val="24"/>
          <w:lang w:eastAsia="zh-CN"/>
        </w:rPr>
        <w:t>单</w:t>
      </w:r>
      <w:r>
        <w:rPr>
          <w:rFonts w:ascii="宋体" w:eastAsia="宋体" w:hAnsi="宋体" w:cs="宋体" w:hint="eastAsia"/>
          <w:color w:val="000000" w:themeColor="text1"/>
          <w:sz w:val="24"/>
          <w:szCs w:val="24"/>
          <w:lang w:eastAsia="zh-CN"/>
        </w:rPr>
        <w:t>位</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北京鸣晟工程管理咨询有限公司</w:t>
      </w:r>
    </w:p>
    <w:p w14:paraId="6F893023" w14:textId="77777777" w:rsidR="00E03C85" w:rsidRDefault="00231519">
      <w:pPr>
        <w:spacing w:before="60" w:after="0" w:line="360" w:lineRule="auto"/>
        <w:ind w:right="3172" w:firstLineChars="50" w:firstLine="1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开 户</w:t>
      </w:r>
      <w:r>
        <w:rPr>
          <w:rFonts w:ascii="宋体" w:eastAsia="宋体" w:hAnsi="宋体" w:cs="宋体" w:hint="eastAsia"/>
          <w:color w:val="000000" w:themeColor="text1"/>
          <w:spacing w:val="-2"/>
          <w:sz w:val="24"/>
          <w:szCs w:val="24"/>
          <w:lang w:eastAsia="zh-CN"/>
        </w:rPr>
        <w:t xml:space="preserve"> </w:t>
      </w:r>
      <w:r>
        <w:rPr>
          <w:rFonts w:ascii="宋体" w:eastAsia="宋体" w:hAnsi="宋体" w:cs="宋体" w:hint="eastAsia"/>
          <w:color w:val="000000" w:themeColor="text1"/>
          <w:sz w:val="24"/>
          <w:szCs w:val="24"/>
          <w:lang w:eastAsia="zh-CN"/>
        </w:rPr>
        <w:t>行</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 xml:space="preserve">  </w:t>
      </w:r>
      <w:r>
        <w:rPr>
          <w:rFonts w:ascii="宋体" w:eastAsia="宋体" w:hAnsi="宋体" w:cs="宋体" w:hint="eastAsia"/>
          <w:color w:val="000000" w:themeColor="text1"/>
          <w:sz w:val="24"/>
          <w:szCs w:val="24"/>
          <w:u w:val="single"/>
          <w:lang w:eastAsia="zh-CN"/>
        </w:rPr>
        <w:t xml:space="preserve">       /       </w:t>
      </w:r>
      <w:r>
        <w:rPr>
          <w:rFonts w:ascii="宋体" w:eastAsia="宋体" w:hAnsi="宋体" w:cs="宋体" w:hint="eastAsia"/>
          <w:color w:val="000000" w:themeColor="text1"/>
          <w:sz w:val="24"/>
          <w:szCs w:val="24"/>
          <w:lang w:eastAsia="zh-CN"/>
        </w:rPr>
        <w:t xml:space="preserve"> </w:t>
      </w:r>
    </w:p>
    <w:p w14:paraId="7D08913E" w14:textId="77777777" w:rsidR="00E03C85" w:rsidRDefault="00231519">
      <w:pPr>
        <w:spacing w:before="60" w:after="0" w:line="360" w:lineRule="auto"/>
        <w:ind w:right="3172" w:firstLineChars="50" w:firstLine="1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银行</w:t>
      </w:r>
      <w:r>
        <w:rPr>
          <w:rFonts w:ascii="宋体" w:eastAsia="宋体" w:hAnsi="宋体" w:cs="宋体" w:hint="eastAsia"/>
          <w:color w:val="000000" w:themeColor="text1"/>
          <w:spacing w:val="-2"/>
          <w:sz w:val="24"/>
          <w:szCs w:val="24"/>
          <w:lang w:eastAsia="zh-CN"/>
        </w:rPr>
        <w:t>账</w:t>
      </w:r>
      <w:r>
        <w:rPr>
          <w:rFonts w:ascii="宋体" w:eastAsia="宋体" w:hAnsi="宋体" w:cs="宋体" w:hint="eastAsia"/>
          <w:color w:val="000000" w:themeColor="text1"/>
          <w:sz w:val="24"/>
          <w:szCs w:val="24"/>
          <w:lang w:eastAsia="zh-CN"/>
        </w:rPr>
        <w:t>号</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 xml:space="preserve">  </w:t>
      </w:r>
      <w:r>
        <w:rPr>
          <w:rFonts w:ascii="宋体" w:eastAsia="宋体" w:hAnsi="宋体" w:cs="宋体" w:hint="eastAsia"/>
          <w:color w:val="000000" w:themeColor="text1"/>
          <w:sz w:val="24"/>
          <w:szCs w:val="24"/>
          <w:u w:val="single"/>
          <w:lang w:eastAsia="zh-CN"/>
        </w:rPr>
        <w:t xml:space="preserve">       /         </w:t>
      </w:r>
      <w:r>
        <w:rPr>
          <w:rFonts w:ascii="宋体" w:eastAsia="宋体" w:hAnsi="宋体" w:cs="宋体" w:hint="eastAsia"/>
          <w:color w:val="000000" w:themeColor="text1"/>
          <w:sz w:val="24"/>
          <w:szCs w:val="24"/>
          <w:lang w:eastAsia="zh-CN"/>
        </w:rPr>
        <w:t xml:space="preserve"> </w:t>
      </w:r>
    </w:p>
    <w:p w14:paraId="4CB8F255" w14:textId="77777777" w:rsidR="00E03C85" w:rsidRDefault="00231519">
      <w:pPr>
        <w:spacing w:line="360" w:lineRule="auto"/>
        <w:ind w:firstLineChars="50" w:firstLine="1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投标人在投标截止时间前一工作日，以银行到账时间为准。</w:t>
      </w:r>
    </w:p>
    <w:p w14:paraId="6E3575A0" w14:textId="77777777" w:rsidR="00E03C85" w:rsidRDefault="00231519">
      <w:pPr>
        <w:spacing w:before="60" w:after="0" w:line="360" w:lineRule="auto"/>
        <w:ind w:left="102" w:right="44"/>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注</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磋商保证</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由投标人一次性汇入或转入</w:t>
      </w:r>
      <w:r>
        <w:rPr>
          <w:rFonts w:ascii="宋体" w:eastAsia="宋体" w:hAnsi="宋体" w:cs="宋体" w:hint="eastAsia"/>
          <w:color w:val="000000" w:themeColor="text1"/>
          <w:spacing w:val="-2"/>
          <w:sz w:val="24"/>
          <w:szCs w:val="24"/>
          <w:lang w:eastAsia="zh-CN"/>
        </w:rPr>
        <w:t>招标代</w:t>
      </w:r>
      <w:r>
        <w:rPr>
          <w:rFonts w:ascii="宋体" w:eastAsia="宋体" w:hAnsi="宋体" w:cs="宋体" w:hint="eastAsia"/>
          <w:color w:val="000000" w:themeColor="text1"/>
          <w:sz w:val="24"/>
          <w:szCs w:val="24"/>
          <w:lang w:eastAsia="zh-CN"/>
        </w:rPr>
        <w:t>理机构指定账</w:t>
      </w:r>
      <w:r>
        <w:rPr>
          <w:rFonts w:ascii="宋体" w:eastAsia="宋体" w:hAnsi="宋体" w:cs="宋体" w:hint="eastAsia"/>
          <w:color w:val="000000" w:themeColor="text1"/>
          <w:spacing w:val="1"/>
          <w:sz w:val="24"/>
          <w:szCs w:val="24"/>
          <w:lang w:eastAsia="zh-CN"/>
        </w:rPr>
        <w:t>户</w:t>
      </w:r>
      <w:r>
        <w:rPr>
          <w:rFonts w:ascii="宋体" w:eastAsia="宋体" w:hAnsi="宋体" w:cs="宋体" w:hint="eastAsia"/>
          <w:color w:val="000000" w:themeColor="text1"/>
          <w:sz w:val="24"/>
          <w:szCs w:val="24"/>
          <w:lang w:eastAsia="zh-CN"/>
        </w:rPr>
        <w:t>(以到</w:t>
      </w:r>
      <w:r>
        <w:rPr>
          <w:rFonts w:ascii="宋体" w:eastAsia="宋体" w:hAnsi="宋体" w:cs="宋体" w:hint="eastAsia"/>
          <w:color w:val="000000" w:themeColor="text1"/>
          <w:spacing w:val="-2"/>
          <w:sz w:val="24"/>
          <w:szCs w:val="24"/>
          <w:lang w:eastAsia="zh-CN"/>
        </w:rPr>
        <w:t>账为</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并开取投标保证金专用收据，</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递</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响应文件时递交该</w:t>
      </w:r>
      <w:r>
        <w:rPr>
          <w:rFonts w:ascii="宋体" w:eastAsia="宋体" w:hAnsi="宋体" w:cs="宋体" w:hint="eastAsia"/>
          <w:color w:val="000000" w:themeColor="text1"/>
          <w:spacing w:val="-2"/>
          <w:sz w:val="24"/>
          <w:szCs w:val="24"/>
          <w:lang w:eastAsia="zh-CN"/>
        </w:rPr>
        <w:t>收</w:t>
      </w:r>
      <w:r>
        <w:rPr>
          <w:rFonts w:ascii="宋体" w:eastAsia="宋体" w:hAnsi="宋体" w:cs="宋体" w:hint="eastAsia"/>
          <w:color w:val="000000" w:themeColor="text1"/>
          <w:sz w:val="24"/>
          <w:szCs w:val="24"/>
          <w:lang w:eastAsia="zh-CN"/>
        </w:rPr>
        <w:t>据</w:t>
      </w:r>
      <w:r>
        <w:rPr>
          <w:rFonts w:ascii="宋体" w:eastAsia="宋体" w:hAnsi="宋体" w:cs="宋体" w:hint="eastAsia"/>
          <w:color w:val="000000" w:themeColor="text1"/>
          <w:spacing w:val="-2"/>
          <w:sz w:val="24"/>
          <w:szCs w:val="24"/>
          <w:lang w:eastAsia="zh-CN"/>
        </w:rPr>
        <w:t>复</w:t>
      </w:r>
      <w:r>
        <w:rPr>
          <w:rFonts w:ascii="宋体" w:eastAsia="宋体" w:hAnsi="宋体" w:cs="宋体" w:hint="eastAsia"/>
          <w:color w:val="000000" w:themeColor="text1"/>
          <w:sz w:val="24"/>
          <w:szCs w:val="24"/>
          <w:lang w:eastAsia="zh-CN"/>
        </w:rPr>
        <w:t>印件加盖公章，否</w:t>
      </w:r>
      <w:r>
        <w:rPr>
          <w:rFonts w:ascii="宋体" w:eastAsia="宋体" w:hAnsi="宋体" w:cs="宋体" w:hint="eastAsia"/>
          <w:color w:val="000000" w:themeColor="text1"/>
          <w:spacing w:val="-2"/>
          <w:sz w:val="24"/>
          <w:szCs w:val="24"/>
          <w:lang w:eastAsia="zh-CN"/>
        </w:rPr>
        <w:t>则</w:t>
      </w:r>
      <w:proofErr w:type="gramStart"/>
      <w:r>
        <w:rPr>
          <w:rFonts w:ascii="宋体" w:eastAsia="宋体" w:hAnsi="宋体" w:cs="宋体" w:hint="eastAsia"/>
          <w:color w:val="000000" w:themeColor="text1"/>
          <w:sz w:val="24"/>
          <w:szCs w:val="24"/>
          <w:lang w:eastAsia="zh-CN"/>
        </w:rPr>
        <w:t>视</w:t>
      </w:r>
      <w:r>
        <w:rPr>
          <w:rFonts w:ascii="宋体" w:eastAsia="宋体" w:hAnsi="宋体" w:cs="宋体" w:hint="eastAsia"/>
          <w:color w:val="000000" w:themeColor="text1"/>
          <w:spacing w:val="-2"/>
          <w:sz w:val="24"/>
          <w:szCs w:val="24"/>
          <w:lang w:eastAsia="zh-CN"/>
        </w:rPr>
        <w:t>为</w:t>
      </w:r>
      <w:r>
        <w:rPr>
          <w:rFonts w:ascii="宋体" w:eastAsia="宋体" w:hAnsi="宋体" w:cs="宋体" w:hint="eastAsia"/>
          <w:color w:val="000000" w:themeColor="text1"/>
          <w:sz w:val="24"/>
          <w:szCs w:val="24"/>
          <w:lang w:eastAsia="zh-CN"/>
        </w:rPr>
        <w:t>磋商</w:t>
      </w:r>
      <w:proofErr w:type="gramEnd"/>
      <w:r>
        <w:rPr>
          <w:rFonts w:ascii="宋体" w:eastAsia="宋体" w:hAnsi="宋体" w:cs="宋体" w:hint="eastAsia"/>
          <w:color w:val="000000" w:themeColor="text1"/>
          <w:sz w:val="24"/>
          <w:szCs w:val="24"/>
          <w:lang w:eastAsia="zh-CN"/>
        </w:rPr>
        <w:t>保证金无效。请投标人在汇款时</w:t>
      </w:r>
      <w:r>
        <w:rPr>
          <w:rFonts w:ascii="宋体" w:eastAsia="宋体" w:hAnsi="宋体" w:cs="宋体" w:hint="eastAsia"/>
          <w:color w:val="000000" w:themeColor="text1"/>
          <w:spacing w:val="-2"/>
          <w:sz w:val="24"/>
          <w:szCs w:val="24"/>
          <w:lang w:eastAsia="zh-CN"/>
        </w:rPr>
        <w:t>务</w:t>
      </w:r>
      <w:r>
        <w:rPr>
          <w:rFonts w:ascii="宋体" w:eastAsia="宋体" w:hAnsi="宋体" w:cs="宋体" w:hint="eastAsia"/>
          <w:color w:val="000000" w:themeColor="text1"/>
          <w:sz w:val="24"/>
          <w:szCs w:val="24"/>
          <w:lang w:eastAsia="zh-CN"/>
        </w:rPr>
        <w:t>必</w:t>
      </w:r>
      <w:r>
        <w:rPr>
          <w:rFonts w:ascii="宋体" w:eastAsia="宋体" w:hAnsi="宋体" w:cs="宋体" w:hint="eastAsia"/>
          <w:color w:val="000000" w:themeColor="text1"/>
          <w:spacing w:val="-2"/>
          <w:sz w:val="24"/>
          <w:szCs w:val="24"/>
          <w:lang w:eastAsia="zh-CN"/>
        </w:rPr>
        <w:t>注</w:t>
      </w:r>
      <w:r>
        <w:rPr>
          <w:rFonts w:ascii="宋体" w:eastAsia="宋体" w:hAnsi="宋体" w:cs="宋体" w:hint="eastAsia"/>
          <w:color w:val="000000" w:themeColor="text1"/>
          <w:sz w:val="24"/>
          <w:szCs w:val="24"/>
          <w:lang w:eastAsia="zh-CN"/>
        </w:rPr>
        <w:t>明所投标项目的项</w:t>
      </w:r>
      <w:r>
        <w:rPr>
          <w:rFonts w:ascii="宋体" w:eastAsia="宋体" w:hAnsi="宋体" w:cs="宋体" w:hint="eastAsia"/>
          <w:color w:val="000000" w:themeColor="text1"/>
          <w:spacing w:val="-2"/>
          <w:sz w:val="24"/>
          <w:szCs w:val="24"/>
          <w:lang w:eastAsia="zh-CN"/>
        </w:rPr>
        <w:t>目</w:t>
      </w:r>
      <w:r>
        <w:rPr>
          <w:rFonts w:ascii="宋体" w:eastAsia="宋体" w:hAnsi="宋体" w:cs="宋体" w:hint="eastAsia"/>
          <w:color w:val="000000" w:themeColor="text1"/>
          <w:sz w:val="24"/>
          <w:szCs w:val="24"/>
          <w:lang w:eastAsia="zh-CN"/>
        </w:rPr>
        <w:t>编号、项目名称</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否则</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因</w:t>
      </w:r>
      <w:r>
        <w:rPr>
          <w:rFonts w:ascii="宋体" w:eastAsia="宋体" w:hAnsi="宋体" w:cs="宋体" w:hint="eastAsia"/>
          <w:color w:val="000000" w:themeColor="text1"/>
          <w:spacing w:val="-2"/>
          <w:sz w:val="24"/>
          <w:szCs w:val="24"/>
          <w:lang w:eastAsia="zh-CN"/>
        </w:rPr>
        <w:t>款</w:t>
      </w:r>
      <w:r>
        <w:rPr>
          <w:rFonts w:ascii="宋体" w:eastAsia="宋体" w:hAnsi="宋体" w:cs="宋体" w:hint="eastAsia"/>
          <w:color w:val="000000" w:themeColor="text1"/>
          <w:sz w:val="24"/>
          <w:szCs w:val="24"/>
          <w:lang w:eastAsia="zh-CN"/>
        </w:rPr>
        <w:t>项用途不明导致投标无效等后果由</w:t>
      </w:r>
      <w:r>
        <w:rPr>
          <w:rFonts w:ascii="宋体" w:eastAsia="宋体" w:hAnsi="宋体" w:cs="宋体" w:hint="eastAsia"/>
          <w:color w:val="000000" w:themeColor="text1"/>
          <w:spacing w:val="-2"/>
          <w:sz w:val="24"/>
          <w:szCs w:val="24"/>
          <w:lang w:eastAsia="zh-CN"/>
        </w:rPr>
        <w:t>投标人</w:t>
      </w:r>
      <w:r>
        <w:rPr>
          <w:rFonts w:ascii="宋体" w:eastAsia="宋体" w:hAnsi="宋体" w:cs="宋体" w:hint="eastAsia"/>
          <w:color w:val="000000" w:themeColor="text1"/>
          <w:sz w:val="24"/>
          <w:szCs w:val="24"/>
          <w:lang w:eastAsia="zh-CN"/>
        </w:rPr>
        <w:t>自行承担。如招标项</w:t>
      </w:r>
      <w:r>
        <w:rPr>
          <w:rFonts w:ascii="宋体" w:eastAsia="宋体" w:hAnsi="宋体" w:cs="宋体" w:hint="eastAsia"/>
          <w:color w:val="000000" w:themeColor="text1"/>
          <w:spacing w:val="-2"/>
          <w:sz w:val="24"/>
          <w:szCs w:val="24"/>
          <w:lang w:eastAsia="zh-CN"/>
        </w:rPr>
        <w:t>目</w:t>
      </w:r>
      <w:r>
        <w:rPr>
          <w:rFonts w:ascii="宋体" w:eastAsia="宋体" w:hAnsi="宋体" w:cs="宋体" w:hint="eastAsia"/>
          <w:color w:val="000000" w:themeColor="text1"/>
          <w:sz w:val="24"/>
          <w:szCs w:val="24"/>
          <w:lang w:eastAsia="zh-CN"/>
        </w:rPr>
        <w:t>变</w:t>
      </w:r>
      <w:r>
        <w:rPr>
          <w:rFonts w:ascii="宋体" w:eastAsia="宋体" w:hAnsi="宋体" w:cs="宋体" w:hint="eastAsia"/>
          <w:color w:val="000000" w:themeColor="text1"/>
          <w:spacing w:val="-2"/>
          <w:sz w:val="24"/>
          <w:szCs w:val="24"/>
          <w:lang w:eastAsia="zh-CN"/>
        </w:rPr>
        <w:t>更</w:t>
      </w:r>
      <w:r>
        <w:rPr>
          <w:rFonts w:ascii="宋体" w:eastAsia="宋体" w:hAnsi="宋体" w:cs="宋体" w:hint="eastAsia"/>
          <w:color w:val="000000" w:themeColor="text1"/>
          <w:sz w:val="24"/>
          <w:szCs w:val="24"/>
          <w:lang w:eastAsia="zh-CN"/>
        </w:rPr>
        <w:t>开</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2"/>
          <w:sz w:val="24"/>
          <w:szCs w:val="24"/>
          <w:lang w:eastAsia="zh-CN"/>
        </w:rPr>
        <w:t>间</w:t>
      </w:r>
      <w:r>
        <w:rPr>
          <w:rFonts w:ascii="宋体" w:eastAsia="宋体" w:hAnsi="宋体" w:cs="宋体" w:hint="eastAsia"/>
          <w:color w:val="000000" w:themeColor="text1"/>
          <w:sz w:val="24"/>
          <w:szCs w:val="24"/>
          <w:lang w:eastAsia="zh-CN"/>
        </w:rPr>
        <w:t>，则</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证</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纳</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2"/>
          <w:sz w:val="24"/>
          <w:szCs w:val="24"/>
          <w:lang w:eastAsia="zh-CN"/>
        </w:rPr>
        <w:t>间</w:t>
      </w:r>
      <w:r>
        <w:rPr>
          <w:rFonts w:ascii="宋体" w:eastAsia="宋体" w:hAnsi="宋体" w:cs="宋体" w:hint="eastAsia"/>
          <w:color w:val="000000" w:themeColor="text1"/>
          <w:sz w:val="24"/>
          <w:szCs w:val="24"/>
          <w:lang w:eastAsia="zh-CN"/>
        </w:rPr>
        <w:t>相</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顺延。</w:t>
      </w:r>
    </w:p>
    <w:p w14:paraId="13EE77A9" w14:textId="77777777" w:rsidR="00E03C85" w:rsidRDefault="00231519">
      <w:pPr>
        <w:spacing w:after="0" w:line="360" w:lineRule="auto"/>
        <w:ind w:left="102" w:right="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9.2</w:t>
      </w:r>
      <w:r>
        <w:rPr>
          <w:rFonts w:ascii="宋体" w:eastAsia="宋体" w:hAnsi="宋体" w:cs="宋体" w:hint="eastAsia"/>
          <w:color w:val="000000" w:themeColor="text1"/>
          <w:spacing w:val="-21"/>
          <w:sz w:val="24"/>
          <w:szCs w:val="24"/>
          <w:lang w:eastAsia="zh-CN"/>
        </w:rPr>
        <w:t xml:space="preserve"> </w:t>
      </w:r>
      <w:r>
        <w:rPr>
          <w:rFonts w:ascii="宋体" w:eastAsia="宋体" w:hAnsi="宋体" w:cs="宋体" w:hint="eastAsia"/>
          <w:color w:val="000000" w:themeColor="text1"/>
          <w:sz w:val="24"/>
          <w:szCs w:val="24"/>
          <w:lang w:eastAsia="zh-CN"/>
        </w:rPr>
        <w:t>磋商保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金</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当</w:t>
      </w:r>
      <w:r>
        <w:rPr>
          <w:rFonts w:ascii="宋体" w:eastAsia="宋体" w:hAnsi="宋体" w:cs="宋体" w:hint="eastAsia"/>
          <w:color w:val="000000" w:themeColor="text1"/>
          <w:spacing w:val="-2"/>
          <w:sz w:val="24"/>
          <w:szCs w:val="24"/>
          <w:lang w:eastAsia="zh-CN"/>
        </w:rPr>
        <w:t>以支</w:t>
      </w:r>
      <w:r>
        <w:rPr>
          <w:rFonts w:ascii="宋体" w:eastAsia="宋体" w:hAnsi="宋体" w:cs="宋体" w:hint="eastAsia"/>
          <w:color w:val="000000" w:themeColor="text1"/>
          <w:sz w:val="24"/>
          <w:szCs w:val="24"/>
          <w:lang w:eastAsia="zh-CN"/>
        </w:rPr>
        <w:t>票、</w:t>
      </w:r>
      <w:r>
        <w:rPr>
          <w:rFonts w:ascii="宋体" w:eastAsia="宋体" w:hAnsi="宋体" w:cs="宋体" w:hint="eastAsia"/>
          <w:color w:val="000000" w:themeColor="text1"/>
          <w:spacing w:val="-2"/>
          <w:sz w:val="24"/>
          <w:szCs w:val="24"/>
          <w:lang w:eastAsia="zh-CN"/>
        </w:rPr>
        <w:t>汇</w:t>
      </w:r>
      <w:r>
        <w:rPr>
          <w:rFonts w:ascii="宋体" w:eastAsia="宋体" w:hAnsi="宋体" w:cs="宋体" w:hint="eastAsia"/>
          <w:color w:val="000000" w:themeColor="text1"/>
          <w:sz w:val="24"/>
          <w:szCs w:val="24"/>
          <w:lang w:eastAsia="zh-CN"/>
        </w:rPr>
        <w:t>票</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本</w:t>
      </w:r>
      <w:r>
        <w:rPr>
          <w:rFonts w:ascii="宋体" w:eastAsia="宋体" w:hAnsi="宋体" w:cs="宋体" w:hint="eastAsia"/>
          <w:color w:val="000000" w:themeColor="text1"/>
          <w:spacing w:val="-2"/>
          <w:sz w:val="24"/>
          <w:szCs w:val="24"/>
          <w:lang w:eastAsia="zh-CN"/>
        </w:rPr>
        <w:t>票</w:t>
      </w:r>
      <w:r>
        <w:rPr>
          <w:rFonts w:ascii="宋体" w:eastAsia="宋体" w:hAnsi="宋体" w:cs="宋体" w:hint="eastAsia"/>
          <w:color w:val="000000" w:themeColor="text1"/>
          <w:sz w:val="24"/>
          <w:szCs w:val="24"/>
          <w:lang w:eastAsia="zh-CN"/>
        </w:rPr>
        <w:t>或</w:t>
      </w:r>
      <w:r>
        <w:rPr>
          <w:rFonts w:ascii="宋体" w:eastAsia="宋体" w:hAnsi="宋体" w:cs="宋体" w:hint="eastAsia"/>
          <w:color w:val="000000" w:themeColor="text1"/>
          <w:spacing w:val="-2"/>
          <w:sz w:val="24"/>
          <w:szCs w:val="24"/>
          <w:lang w:eastAsia="zh-CN"/>
        </w:rPr>
        <w:t>者</w:t>
      </w:r>
      <w:r>
        <w:rPr>
          <w:rFonts w:ascii="宋体" w:eastAsia="宋体" w:hAnsi="宋体" w:cs="宋体" w:hint="eastAsia"/>
          <w:color w:val="000000" w:themeColor="text1"/>
          <w:sz w:val="24"/>
          <w:szCs w:val="24"/>
          <w:lang w:eastAsia="zh-CN"/>
        </w:rPr>
        <w:t>金</w:t>
      </w:r>
      <w:r>
        <w:rPr>
          <w:rFonts w:ascii="宋体" w:eastAsia="宋体" w:hAnsi="宋体" w:cs="宋体" w:hint="eastAsia"/>
          <w:color w:val="000000" w:themeColor="text1"/>
          <w:spacing w:val="-2"/>
          <w:sz w:val="24"/>
          <w:szCs w:val="24"/>
          <w:lang w:eastAsia="zh-CN"/>
        </w:rPr>
        <w:t>融</w:t>
      </w:r>
      <w:r>
        <w:rPr>
          <w:rFonts w:ascii="宋体" w:eastAsia="宋体" w:hAnsi="宋体" w:cs="宋体" w:hint="eastAsia"/>
          <w:color w:val="000000" w:themeColor="text1"/>
          <w:sz w:val="24"/>
          <w:szCs w:val="24"/>
          <w:lang w:eastAsia="zh-CN"/>
        </w:rPr>
        <w:t>机构</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担</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机</w:t>
      </w:r>
      <w:r>
        <w:rPr>
          <w:rFonts w:ascii="宋体" w:eastAsia="宋体" w:hAnsi="宋体" w:cs="宋体" w:hint="eastAsia"/>
          <w:color w:val="000000" w:themeColor="text1"/>
          <w:spacing w:val="-2"/>
          <w:sz w:val="24"/>
          <w:szCs w:val="24"/>
          <w:lang w:eastAsia="zh-CN"/>
        </w:rPr>
        <w:t>构</w:t>
      </w:r>
      <w:r>
        <w:rPr>
          <w:rFonts w:ascii="宋体" w:eastAsia="宋体" w:hAnsi="宋体" w:cs="宋体" w:hint="eastAsia"/>
          <w:color w:val="000000" w:themeColor="text1"/>
          <w:sz w:val="24"/>
          <w:szCs w:val="24"/>
          <w:lang w:eastAsia="zh-CN"/>
        </w:rPr>
        <w:t>出</w:t>
      </w:r>
      <w:r>
        <w:rPr>
          <w:rFonts w:ascii="宋体" w:eastAsia="宋体" w:hAnsi="宋体" w:cs="宋体" w:hint="eastAsia"/>
          <w:color w:val="000000" w:themeColor="text1"/>
          <w:spacing w:val="-2"/>
          <w:sz w:val="24"/>
          <w:szCs w:val="24"/>
          <w:lang w:eastAsia="zh-CN"/>
        </w:rPr>
        <w:t>具</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函等</w:t>
      </w:r>
      <w:r>
        <w:rPr>
          <w:rFonts w:ascii="宋体" w:eastAsia="宋体" w:hAnsi="宋体" w:cs="宋体" w:hint="eastAsia"/>
          <w:color w:val="000000" w:themeColor="text1"/>
          <w:spacing w:val="-2"/>
          <w:sz w:val="24"/>
          <w:szCs w:val="24"/>
          <w:lang w:eastAsia="zh-CN"/>
        </w:rPr>
        <w:t>非</w:t>
      </w:r>
      <w:r>
        <w:rPr>
          <w:rFonts w:ascii="宋体" w:eastAsia="宋体" w:hAnsi="宋体" w:cs="宋体" w:hint="eastAsia"/>
          <w:color w:val="000000" w:themeColor="text1"/>
          <w:sz w:val="24"/>
          <w:szCs w:val="24"/>
          <w:lang w:eastAsia="zh-CN"/>
        </w:rPr>
        <w:t>现</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形</w:t>
      </w:r>
      <w:r>
        <w:rPr>
          <w:rFonts w:ascii="宋体" w:eastAsia="宋体" w:hAnsi="宋体" w:cs="宋体" w:hint="eastAsia"/>
          <w:color w:val="000000" w:themeColor="text1"/>
          <w:spacing w:val="-2"/>
          <w:sz w:val="24"/>
          <w:szCs w:val="24"/>
          <w:lang w:eastAsia="zh-CN"/>
        </w:rPr>
        <w:t>式</w:t>
      </w:r>
      <w:r>
        <w:rPr>
          <w:rFonts w:ascii="宋体" w:eastAsia="宋体" w:hAnsi="宋体" w:cs="宋体" w:hint="eastAsia"/>
          <w:color w:val="000000" w:themeColor="text1"/>
          <w:sz w:val="24"/>
          <w:szCs w:val="24"/>
          <w:lang w:eastAsia="zh-CN"/>
        </w:rPr>
        <w:t>提交。</w:t>
      </w:r>
    </w:p>
    <w:p w14:paraId="3E713DAD" w14:textId="77777777" w:rsidR="00E03C85" w:rsidRDefault="00231519">
      <w:pPr>
        <w:spacing w:before="63" w:after="0" w:line="360" w:lineRule="auto"/>
        <w:ind w:left="102" w:right="40"/>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9.3 </w:t>
      </w:r>
      <w:r>
        <w:rPr>
          <w:rFonts w:ascii="宋体" w:eastAsia="宋体" w:hAnsi="宋体" w:cs="宋体" w:hint="eastAsia"/>
          <w:color w:val="000000" w:themeColor="text1"/>
          <w:spacing w:val="-2"/>
          <w:sz w:val="24"/>
          <w:szCs w:val="24"/>
          <w:lang w:eastAsia="zh-CN"/>
        </w:rPr>
        <w:t>磋商保</w:t>
      </w:r>
      <w:r>
        <w:rPr>
          <w:rFonts w:ascii="宋体" w:eastAsia="宋体" w:hAnsi="宋体" w:cs="宋体" w:hint="eastAsia"/>
          <w:color w:val="000000" w:themeColor="text1"/>
          <w:sz w:val="24"/>
          <w:szCs w:val="24"/>
          <w:lang w:eastAsia="zh-CN"/>
        </w:rPr>
        <w:t>证</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退</w:t>
      </w:r>
      <w:r>
        <w:rPr>
          <w:rFonts w:ascii="宋体" w:eastAsia="宋体" w:hAnsi="宋体" w:cs="宋体" w:hint="eastAsia"/>
          <w:color w:val="000000" w:themeColor="text1"/>
          <w:spacing w:val="-2"/>
          <w:sz w:val="24"/>
          <w:szCs w:val="24"/>
          <w:lang w:eastAsia="zh-CN"/>
        </w:rPr>
        <w:t>还</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pacing w:val="-2"/>
          <w:sz w:val="24"/>
          <w:szCs w:val="24"/>
          <w:lang w:eastAsia="zh-CN"/>
        </w:rPr>
        <w:t>投标人在</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截</w:t>
      </w:r>
      <w:r>
        <w:rPr>
          <w:rFonts w:ascii="宋体" w:eastAsia="宋体" w:hAnsi="宋体" w:cs="宋体" w:hint="eastAsia"/>
          <w:color w:val="000000" w:themeColor="text1"/>
          <w:spacing w:val="-2"/>
          <w:sz w:val="24"/>
          <w:szCs w:val="24"/>
          <w:lang w:eastAsia="zh-CN"/>
        </w:rPr>
        <w:t>止</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2"/>
          <w:sz w:val="24"/>
          <w:szCs w:val="24"/>
          <w:lang w:eastAsia="zh-CN"/>
        </w:rPr>
        <w:t>间</w:t>
      </w:r>
      <w:r>
        <w:rPr>
          <w:rFonts w:ascii="宋体" w:eastAsia="宋体" w:hAnsi="宋体" w:cs="宋体" w:hint="eastAsia"/>
          <w:color w:val="000000" w:themeColor="text1"/>
          <w:sz w:val="24"/>
          <w:szCs w:val="24"/>
          <w:lang w:eastAsia="zh-CN"/>
        </w:rPr>
        <w:t>前</w:t>
      </w:r>
      <w:r>
        <w:rPr>
          <w:rFonts w:ascii="宋体" w:eastAsia="宋体" w:hAnsi="宋体" w:cs="宋体" w:hint="eastAsia"/>
          <w:color w:val="000000" w:themeColor="text1"/>
          <w:spacing w:val="-2"/>
          <w:sz w:val="24"/>
          <w:szCs w:val="24"/>
          <w:lang w:eastAsia="zh-CN"/>
        </w:rPr>
        <w:t>撤</w:t>
      </w:r>
      <w:r>
        <w:rPr>
          <w:rFonts w:ascii="宋体" w:eastAsia="宋体" w:hAnsi="宋体" w:cs="宋体" w:hint="eastAsia"/>
          <w:color w:val="000000" w:themeColor="text1"/>
          <w:sz w:val="24"/>
          <w:szCs w:val="24"/>
          <w:lang w:eastAsia="zh-CN"/>
        </w:rPr>
        <w:t>回已</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响</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件的</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招标</w:t>
      </w:r>
      <w:r>
        <w:rPr>
          <w:rFonts w:ascii="宋体" w:eastAsia="宋体" w:hAnsi="宋体" w:cs="宋体" w:hint="eastAsia"/>
          <w:color w:val="000000" w:themeColor="text1"/>
          <w:spacing w:val="-2"/>
          <w:sz w:val="24"/>
          <w:szCs w:val="24"/>
          <w:lang w:eastAsia="zh-CN"/>
        </w:rPr>
        <w:t>代</w:t>
      </w:r>
      <w:r>
        <w:rPr>
          <w:rFonts w:ascii="宋体" w:eastAsia="宋体" w:hAnsi="宋体" w:cs="宋体" w:hint="eastAsia"/>
          <w:color w:val="000000" w:themeColor="text1"/>
          <w:sz w:val="24"/>
          <w:szCs w:val="24"/>
          <w:lang w:eastAsia="zh-CN"/>
        </w:rPr>
        <w:t>理</w:t>
      </w:r>
      <w:r>
        <w:rPr>
          <w:rFonts w:ascii="宋体" w:eastAsia="宋体" w:hAnsi="宋体" w:cs="宋体" w:hint="eastAsia"/>
          <w:color w:val="000000" w:themeColor="text1"/>
          <w:spacing w:val="-2"/>
          <w:sz w:val="24"/>
          <w:szCs w:val="24"/>
          <w:lang w:eastAsia="zh-CN"/>
        </w:rPr>
        <w:t>机</w:t>
      </w:r>
      <w:r>
        <w:rPr>
          <w:rFonts w:ascii="宋体" w:eastAsia="宋体" w:hAnsi="宋体" w:cs="宋体" w:hint="eastAsia"/>
          <w:color w:val="000000" w:themeColor="text1"/>
          <w:sz w:val="24"/>
          <w:szCs w:val="24"/>
          <w:lang w:eastAsia="zh-CN"/>
        </w:rPr>
        <w:t>构</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当自收</w:t>
      </w:r>
      <w:r>
        <w:rPr>
          <w:rFonts w:ascii="宋体" w:eastAsia="宋体" w:hAnsi="宋体" w:cs="宋体" w:hint="eastAsia"/>
          <w:color w:val="000000" w:themeColor="text1"/>
          <w:spacing w:val="-2"/>
          <w:sz w:val="24"/>
          <w:szCs w:val="24"/>
          <w:lang w:eastAsia="zh-CN"/>
        </w:rPr>
        <w:t>到</w:t>
      </w: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pacing w:val="-2"/>
          <w:sz w:val="24"/>
          <w:szCs w:val="24"/>
          <w:lang w:eastAsia="zh-CN"/>
        </w:rPr>
        <w:t>书</w:t>
      </w:r>
      <w:r>
        <w:rPr>
          <w:rFonts w:ascii="宋体" w:eastAsia="宋体" w:hAnsi="宋体" w:cs="宋体" w:hint="eastAsia"/>
          <w:color w:val="000000" w:themeColor="text1"/>
          <w:sz w:val="24"/>
          <w:szCs w:val="24"/>
          <w:lang w:eastAsia="zh-CN"/>
        </w:rPr>
        <w:t>面</w:t>
      </w:r>
      <w:r>
        <w:rPr>
          <w:rFonts w:ascii="宋体" w:eastAsia="宋体" w:hAnsi="宋体" w:cs="宋体" w:hint="eastAsia"/>
          <w:color w:val="000000" w:themeColor="text1"/>
          <w:spacing w:val="-2"/>
          <w:sz w:val="24"/>
          <w:szCs w:val="24"/>
          <w:lang w:eastAsia="zh-CN"/>
        </w:rPr>
        <w:t>撤</w:t>
      </w:r>
      <w:r>
        <w:rPr>
          <w:rFonts w:ascii="宋体" w:eastAsia="宋体" w:hAnsi="宋体" w:cs="宋体" w:hint="eastAsia"/>
          <w:color w:val="000000" w:themeColor="text1"/>
          <w:sz w:val="24"/>
          <w:szCs w:val="24"/>
          <w:lang w:eastAsia="zh-CN"/>
        </w:rPr>
        <w:t>回</w:t>
      </w:r>
      <w:r>
        <w:rPr>
          <w:rFonts w:ascii="宋体" w:eastAsia="宋体" w:hAnsi="宋体" w:cs="宋体" w:hint="eastAsia"/>
          <w:color w:val="000000" w:themeColor="text1"/>
          <w:spacing w:val="-2"/>
          <w:sz w:val="24"/>
          <w:szCs w:val="24"/>
          <w:lang w:eastAsia="zh-CN"/>
        </w:rPr>
        <w:t>通</w:t>
      </w:r>
      <w:r>
        <w:rPr>
          <w:rFonts w:ascii="宋体" w:eastAsia="宋体" w:hAnsi="宋体" w:cs="宋体" w:hint="eastAsia"/>
          <w:color w:val="000000" w:themeColor="text1"/>
          <w:sz w:val="24"/>
          <w:szCs w:val="24"/>
          <w:lang w:eastAsia="zh-CN"/>
        </w:rPr>
        <w:t>知之</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起</w:t>
      </w:r>
      <w:r>
        <w:rPr>
          <w:rFonts w:ascii="宋体" w:eastAsia="宋体" w:hAnsi="宋体" w:cs="宋体" w:hint="eastAsia"/>
          <w:color w:val="000000" w:themeColor="text1"/>
          <w:spacing w:val="-33"/>
          <w:sz w:val="24"/>
          <w:szCs w:val="24"/>
          <w:lang w:eastAsia="zh-CN"/>
        </w:rPr>
        <w:t xml:space="preserve"> </w:t>
      </w:r>
      <w:r>
        <w:rPr>
          <w:rFonts w:ascii="宋体" w:eastAsia="宋体" w:hAnsi="宋体" w:cs="宋体" w:hint="eastAsia"/>
          <w:color w:val="000000" w:themeColor="text1"/>
          <w:sz w:val="24"/>
          <w:szCs w:val="24"/>
          <w:lang w:eastAsia="zh-CN"/>
        </w:rPr>
        <w:t>5</w:t>
      </w:r>
      <w:r>
        <w:rPr>
          <w:rFonts w:ascii="宋体" w:eastAsia="宋体" w:hAnsi="宋体" w:cs="宋体" w:hint="eastAsia"/>
          <w:color w:val="000000" w:themeColor="text1"/>
          <w:spacing w:val="-33"/>
          <w:sz w:val="24"/>
          <w:szCs w:val="24"/>
          <w:lang w:eastAsia="zh-CN"/>
        </w:rPr>
        <w:t xml:space="preserve"> </w:t>
      </w:r>
      <w:proofErr w:type="gramStart"/>
      <w:r>
        <w:rPr>
          <w:rFonts w:ascii="宋体" w:eastAsia="宋体" w:hAnsi="宋体" w:cs="宋体" w:hint="eastAsia"/>
          <w:color w:val="000000" w:themeColor="text1"/>
          <w:sz w:val="24"/>
          <w:szCs w:val="24"/>
          <w:lang w:eastAsia="zh-CN"/>
        </w:rPr>
        <w:t>个</w:t>
      </w:r>
      <w:proofErr w:type="gramEnd"/>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作</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内</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退还</w:t>
      </w:r>
      <w:r>
        <w:rPr>
          <w:rFonts w:ascii="宋体" w:eastAsia="宋体" w:hAnsi="宋体" w:cs="宋体" w:hint="eastAsia"/>
          <w:color w:val="000000" w:themeColor="text1"/>
          <w:spacing w:val="-2"/>
          <w:sz w:val="24"/>
          <w:szCs w:val="24"/>
          <w:lang w:eastAsia="zh-CN"/>
        </w:rPr>
        <w:t>已</w:t>
      </w:r>
      <w:r>
        <w:rPr>
          <w:rFonts w:ascii="宋体" w:eastAsia="宋体" w:hAnsi="宋体" w:cs="宋体" w:hint="eastAsia"/>
          <w:color w:val="000000" w:themeColor="text1"/>
          <w:sz w:val="24"/>
          <w:szCs w:val="24"/>
          <w:lang w:eastAsia="zh-CN"/>
        </w:rPr>
        <w:t>收</w:t>
      </w:r>
      <w:r>
        <w:rPr>
          <w:rFonts w:ascii="宋体" w:eastAsia="宋体" w:hAnsi="宋体" w:cs="宋体" w:hint="eastAsia"/>
          <w:color w:val="000000" w:themeColor="text1"/>
          <w:spacing w:val="-2"/>
          <w:sz w:val="24"/>
          <w:szCs w:val="24"/>
          <w:lang w:eastAsia="zh-CN"/>
        </w:rPr>
        <w:t>取</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证</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，但</w:t>
      </w:r>
      <w:r>
        <w:rPr>
          <w:rFonts w:ascii="宋体" w:eastAsia="宋体" w:hAnsi="宋体" w:cs="宋体" w:hint="eastAsia"/>
          <w:color w:val="000000" w:themeColor="text1"/>
          <w:spacing w:val="-2"/>
          <w:sz w:val="24"/>
          <w:szCs w:val="24"/>
          <w:lang w:eastAsia="zh-CN"/>
        </w:rPr>
        <w:t>因</w:t>
      </w: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pacing w:val="-2"/>
          <w:sz w:val="24"/>
          <w:szCs w:val="24"/>
          <w:lang w:eastAsia="zh-CN"/>
        </w:rPr>
        <w:t>自</w:t>
      </w:r>
      <w:r>
        <w:rPr>
          <w:rFonts w:ascii="宋体" w:eastAsia="宋体" w:hAnsi="宋体" w:cs="宋体" w:hint="eastAsia"/>
          <w:color w:val="000000" w:themeColor="text1"/>
          <w:sz w:val="24"/>
          <w:szCs w:val="24"/>
          <w:lang w:eastAsia="zh-CN"/>
        </w:rPr>
        <w:t>身</w:t>
      </w:r>
      <w:r>
        <w:rPr>
          <w:rFonts w:ascii="宋体" w:eastAsia="宋体" w:hAnsi="宋体" w:cs="宋体" w:hint="eastAsia"/>
          <w:color w:val="000000" w:themeColor="text1"/>
          <w:spacing w:val="-2"/>
          <w:sz w:val="24"/>
          <w:szCs w:val="24"/>
          <w:lang w:eastAsia="zh-CN"/>
        </w:rPr>
        <w:t>原</w:t>
      </w:r>
      <w:r>
        <w:rPr>
          <w:rFonts w:ascii="宋体" w:eastAsia="宋体" w:hAnsi="宋体" w:cs="宋体" w:hint="eastAsia"/>
          <w:color w:val="000000" w:themeColor="text1"/>
          <w:sz w:val="24"/>
          <w:szCs w:val="24"/>
          <w:lang w:eastAsia="zh-CN"/>
        </w:rPr>
        <w:t>因导致</w:t>
      </w:r>
      <w:r>
        <w:rPr>
          <w:rFonts w:ascii="宋体" w:eastAsia="宋体" w:hAnsi="宋体" w:cs="宋体" w:hint="eastAsia"/>
          <w:color w:val="000000" w:themeColor="text1"/>
          <w:spacing w:val="-2"/>
          <w:sz w:val="24"/>
          <w:szCs w:val="24"/>
          <w:lang w:eastAsia="zh-CN"/>
        </w:rPr>
        <w:t>无</w:t>
      </w:r>
      <w:r>
        <w:rPr>
          <w:rFonts w:ascii="宋体" w:eastAsia="宋体" w:hAnsi="宋体" w:cs="宋体" w:hint="eastAsia"/>
          <w:color w:val="000000" w:themeColor="text1"/>
          <w:sz w:val="24"/>
          <w:szCs w:val="24"/>
          <w:lang w:eastAsia="zh-CN"/>
        </w:rPr>
        <w:t>法</w:t>
      </w:r>
      <w:r>
        <w:rPr>
          <w:rFonts w:ascii="宋体" w:eastAsia="宋体" w:hAnsi="宋体" w:cs="宋体" w:hint="eastAsia"/>
          <w:color w:val="000000" w:themeColor="text1"/>
          <w:spacing w:val="-2"/>
          <w:sz w:val="24"/>
          <w:szCs w:val="24"/>
          <w:lang w:eastAsia="zh-CN"/>
        </w:rPr>
        <w:t>及</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2"/>
          <w:sz w:val="24"/>
          <w:szCs w:val="24"/>
          <w:lang w:eastAsia="zh-CN"/>
        </w:rPr>
        <w:t>退</w:t>
      </w:r>
      <w:r>
        <w:rPr>
          <w:rFonts w:ascii="宋体" w:eastAsia="宋体" w:hAnsi="宋体" w:cs="宋体" w:hint="eastAsia"/>
          <w:color w:val="000000" w:themeColor="text1"/>
          <w:sz w:val="24"/>
          <w:szCs w:val="24"/>
          <w:lang w:eastAsia="zh-CN"/>
        </w:rPr>
        <w:t>还</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除</w:t>
      </w:r>
      <w:r>
        <w:rPr>
          <w:rFonts w:ascii="宋体" w:eastAsia="宋体" w:hAnsi="宋体" w:cs="宋体" w:hint="eastAsia"/>
          <w:color w:val="000000" w:themeColor="text1"/>
          <w:spacing w:val="-2"/>
          <w:sz w:val="24"/>
          <w:szCs w:val="24"/>
          <w:lang w:eastAsia="zh-CN"/>
        </w:rPr>
        <w:t>外</w:t>
      </w:r>
      <w:r>
        <w:rPr>
          <w:rFonts w:ascii="宋体" w:eastAsia="宋体" w:hAnsi="宋体" w:cs="宋体" w:hint="eastAsia"/>
          <w:color w:val="000000" w:themeColor="text1"/>
          <w:sz w:val="24"/>
          <w:szCs w:val="24"/>
          <w:lang w:eastAsia="zh-CN"/>
        </w:rPr>
        <w:t>。</w:t>
      </w:r>
    </w:p>
    <w:p w14:paraId="1957E0EE" w14:textId="77777777" w:rsidR="00E03C85" w:rsidRDefault="00231519">
      <w:pPr>
        <w:spacing w:before="63" w:after="0" w:line="360" w:lineRule="auto"/>
        <w:ind w:left="102" w:right="39"/>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招标</w:t>
      </w:r>
      <w:r>
        <w:rPr>
          <w:rFonts w:ascii="宋体" w:eastAsia="宋体" w:hAnsi="宋体" w:cs="宋体" w:hint="eastAsia"/>
          <w:color w:val="000000" w:themeColor="text1"/>
          <w:spacing w:val="-2"/>
          <w:sz w:val="24"/>
          <w:szCs w:val="24"/>
          <w:lang w:eastAsia="zh-CN"/>
        </w:rPr>
        <w:t>代</w:t>
      </w:r>
      <w:r>
        <w:rPr>
          <w:rFonts w:ascii="宋体" w:eastAsia="宋体" w:hAnsi="宋体" w:cs="宋体" w:hint="eastAsia"/>
          <w:color w:val="000000" w:themeColor="text1"/>
          <w:sz w:val="24"/>
          <w:szCs w:val="24"/>
          <w:lang w:eastAsia="zh-CN"/>
        </w:rPr>
        <w:t>理</w:t>
      </w:r>
      <w:r>
        <w:rPr>
          <w:rFonts w:ascii="宋体" w:eastAsia="宋体" w:hAnsi="宋体" w:cs="宋体" w:hint="eastAsia"/>
          <w:color w:val="000000" w:themeColor="text1"/>
          <w:spacing w:val="-2"/>
          <w:sz w:val="24"/>
          <w:szCs w:val="24"/>
          <w:lang w:eastAsia="zh-CN"/>
        </w:rPr>
        <w:t>机</w:t>
      </w:r>
      <w:r>
        <w:rPr>
          <w:rFonts w:ascii="宋体" w:eastAsia="宋体" w:hAnsi="宋体" w:cs="宋体" w:hint="eastAsia"/>
          <w:color w:val="000000" w:themeColor="text1"/>
          <w:sz w:val="24"/>
          <w:szCs w:val="24"/>
          <w:lang w:eastAsia="zh-CN"/>
        </w:rPr>
        <w:t>构</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当</w:t>
      </w:r>
      <w:r>
        <w:rPr>
          <w:rFonts w:ascii="宋体" w:eastAsia="宋体" w:hAnsi="宋体" w:cs="宋体" w:hint="eastAsia"/>
          <w:color w:val="000000" w:themeColor="text1"/>
          <w:spacing w:val="-2"/>
          <w:sz w:val="24"/>
          <w:szCs w:val="24"/>
          <w:lang w:eastAsia="zh-CN"/>
        </w:rPr>
        <w:t>自</w:t>
      </w:r>
      <w:r>
        <w:rPr>
          <w:rFonts w:ascii="宋体" w:eastAsia="宋体" w:hAnsi="宋体" w:cs="宋体" w:hint="eastAsia"/>
          <w:color w:val="000000" w:themeColor="text1"/>
          <w:sz w:val="24"/>
          <w:szCs w:val="24"/>
          <w:lang w:eastAsia="zh-CN"/>
        </w:rPr>
        <w:t>成</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通知</w:t>
      </w:r>
      <w:r>
        <w:rPr>
          <w:rFonts w:ascii="宋体" w:eastAsia="宋体" w:hAnsi="宋体" w:cs="宋体" w:hint="eastAsia"/>
          <w:color w:val="000000" w:themeColor="text1"/>
          <w:spacing w:val="-2"/>
          <w:sz w:val="24"/>
          <w:szCs w:val="24"/>
          <w:lang w:eastAsia="zh-CN"/>
        </w:rPr>
        <w:t>书</w:t>
      </w:r>
      <w:r>
        <w:rPr>
          <w:rFonts w:ascii="宋体" w:eastAsia="宋体" w:hAnsi="宋体" w:cs="宋体" w:hint="eastAsia"/>
          <w:color w:val="000000" w:themeColor="text1"/>
          <w:sz w:val="24"/>
          <w:szCs w:val="24"/>
          <w:lang w:eastAsia="zh-CN"/>
        </w:rPr>
        <w:t>发</w:t>
      </w:r>
      <w:r>
        <w:rPr>
          <w:rFonts w:ascii="宋体" w:eastAsia="宋体" w:hAnsi="宋体" w:cs="宋体" w:hint="eastAsia"/>
          <w:color w:val="000000" w:themeColor="text1"/>
          <w:spacing w:val="-2"/>
          <w:sz w:val="24"/>
          <w:szCs w:val="24"/>
          <w:lang w:eastAsia="zh-CN"/>
        </w:rPr>
        <w:t>出</w:t>
      </w:r>
      <w:r>
        <w:rPr>
          <w:rFonts w:ascii="宋体" w:eastAsia="宋体" w:hAnsi="宋体" w:cs="宋体" w:hint="eastAsia"/>
          <w:color w:val="000000" w:themeColor="text1"/>
          <w:sz w:val="24"/>
          <w:szCs w:val="24"/>
          <w:lang w:eastAsia="zh-CN"/>
        </w:rPr>
        <w:t>之</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起</w:t>
      </w:r>
      <w:r>
        <w:rPr>
          <w:rFonts w:ascii="宋体" w:eastAsia="宋体" w:hAnsi="宋体" w:cs="宋体" w:hint="eastAsia"/>
          <w:color w:val="000000" w:themeColor="text1"/>
          <w:spacing w:val="-33"/>
          <w:sz w:val="24"/>
          <w:szCs w:val="24"/>
          <w:lang w:eastAsia="zh-CN"/>
        </w:rPr>
        <w:t xml:space="preserve"> </w:t>
      </w:r>
      <w:r>
        <w:rPr>
          <w:rFonts w:ascii="宋体" w:eastAsia="宋体" w:hAnsi="宋体" w:cs="宋体" w:hint="eastAsia"/>
          <w:color w:val="000000" w:themeColor="text1"/>
          <w:sz w:val="24"/>
          <w:szCs w:val="24"/>
          <w:lang w:eastAsia="zh-CN"/>
        </w:rPr>
        <w:t>5</w:t>
      </w:r>
      <w:r>
        <w:rPr>
          <w:rFonts w:ascii="宋体" w:eastAsia="宋体" w:hAnsi="宋体" w:cs="宋体" w:hint="eastAsia"/>
          <w:color w:val="000000" w:themeColor="text1"/>
          <w:spacing w:val="-33"/>
          <w:sz w:val="24"/>
          <w:szCs w:val="24"/>
          <w:lang w:eastAsia="zh-CN"/>
        </w:rPr>
        <w:t xml:space="preserve"> </w:t>
      </w:r>
      <w:proofErr w:type="gramStart"/>
      <w:r>
        <w:rPr>
          <w:rFonts w:ascii="宋体" w:eastAsia="宋体" w:hAnsi="宋体" w:cs="宋体" w:hint="eastAsia"/>
          <w:color w:val="000000" w:themeColor="text1"/>
          <w:sz w:val="24"/>
          <w:szCs w:val="24"/>
          <w:lang w:eastAsia="zh-CN"/>
        </w:rPr>
        <w:t>个</w:t>
      </w:r>
      <w:proofErr w:type="gramEnd"/>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作日</w:t>
      </w:r>
      <w:r>
        <w:rPr>
          <w:rFonts w:ascii="宋体" w:eastAsia="宋体" w:hAnsi="宋体" w:cs="宋体" w:hint="eastAsia"/>
          <w:color w:val="000000" w:themeColor="text1"/>
          <w:spacing w:val="-2"/>
          <w:sz w:val="24"/>
          <w:szCs w:val="24"/>
          <w:lang w:eastAsia="zh-CN"/>
        </w:rPr>
        <w:t>内</w:t>
      </w:r>
      <w:r>
        <w:rPr>
          <w:rFonts w:ascii="宋体" w:eastAsia="宋体" w:hAnsi="宋体" w:cs="宋体" w:hint="eastAsia"/>
          <w:color w:val="000000" w:themeColor="text1"/>
          <w:sz w:val="24"/>
          <w:szCs w:val="24"/>
          <w:lang w:eastAsia="zh-CN"/>
        </w:rPr>
        <w:t>退</w:t>
      </w:r>
      <w:r>
        <w:rPr>
          <w:rFonts w:ascii="宋体" w:eastAsia="宋体" w:hAnsi="宋体" w:cs="宋体" w:hint="eastAsia"/>
          <w:color w:val="000000" w:themeColor="text1"/>
          <w:spacing w:val="-2"/>
          <w:sz w:val="24"/>
          <w:szCs w:val="24"/>
          <w:lang w:eastAsia="zh-CN"/>
        </w:rPr>
        <w:t>还</w:t>
      </w:r>
      <w:r>
        <w:rPr>
          <w:rFonts w:ascii="宋体" w:eastAsia="宋体" w:hAnsi="宋体" w:cs="宋体" w:hint="eastAsia"/>
          <w:color w:val="000000" w:themeColor="text1"/>
          <w:sz w:val="24"/>
          <w:szCs w:val="24"/>
          <w:lang w:eastAsia="zh-CN"/>
        </w:rPr>
        <w:t>未</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金</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自</w:t>
      </w:r>
      <w:r>
        <w:rPr>
          <w:rFonts w:ascii="宋体" w:eastAsia="宋体" w:hAnsi="宋体" w:cs="宋体" w:hint="eastAsia"/>
          <w:color w:val="000000" w:themeColor="text1"/>
          <w:spacing w:val="-2"/>
          <w:sz w:val="24"/>
          <w:szCs w:val="24"/>
          <w:lang w:eastAsia="zh-CN"/>
        </w:rPr>
        <w:t>招标</w:t>
      </w:r>
      <w:r>
        <w:rPr>
          <w:rFonts w:ascii="宋体" w:eastAsia="宋体" w:hAnsi="宋体" w:cs="宋体" w:hint="eastAsia"/>
          <w:color w:val="000000" w:themeColor="text1"/>
          <w:sz w:val="24"/>
          <w:szCs w:val="24"/>
          <w:lang w:eastAsia="zh-CN"/>
        </w:rPr>
        <w:t>合同</w:t>
      </w:r>
      <w:r>
        <w:rPr>
          <w:rFonts w:ascii="宋体" w:eastAsia="宋体" w:hAnsi="宋体" w:cs="宋体" w:hint="eastAsia"/>
          <w:color w:val="000000" w:themeColor="text1"/>
          <w:spacing w:val="-2"/>
          <w:sz w:val="24"/>
          <w:szCs w:val="24"/>
          <w:lang w:eastAsia="zh-CN"/>
        </w:rPr>
        <w:t>签</w:t>
      </w:r>
      <w:r>
        <w:rPr>
          <w:rFonts w:ascii="宋体" w:eastAsia="宋体" w:hAnsi="宋体" w:cs="宋体" w:hint="eastAsia"/>
          <w:color w:val="000000" w:themeColor="text1"/>
          <w:sz w:val="24"/>
          <w:szCs w:val="24"/>
          <w:lang w:eastAsia="zh-CN"/>
        </w:rPr>
        <w:t>订</w:t>
      </w:r>
      <w:r>
        <w:rPr>
          <w:rFonts w:ascii="宋体" w:eastAsia="宋体" w:hAnsi="宋体" w:cs="宋体" w:hint="eastAsia"/>
          <w:color w:val="000000" w:themeColor="text1"/>
          <w:spacing w:val="-2"/>
          <w:sz w:val="24"/>
          <w:szCs w:val="24"/>
          <w:lang w:eastAsia="zh-CN"/>
        </w:rPr>
        <w:t>之日</w:t>
      </w:r>
      <w:r>
        <w:rPr>
          <w:rFonts w:ascii="宋体" w:eastAsia="宋体" w:hAnsi="宋体" w:cs="宋体" w:hint="eastAsia"/>
          <w:color w:val="000000" w:themeColor="text1"/>
          <w:sz w:val="24"/>
          <w:szCs w:val="24"/>
          <w:lang w:eastAsia="zh-CN"/>
        </w:rPr>
        <w:t>起</w:t>
      </w:r>
      <w:r>
        <w:rPr>
          <w:rFonts w:ascii="宋体" w:eastAsia="宋体" w:hAnsi="宋体" w:cs="宋体" w:hint="eastAsia"/>
          <w:color w:val="000000" w:themeColor="text1"/>
          <w:spacing w:val="-36"/>
          <w:sz w:val="24"/>
          <w:szCs w:val="24"/>
          <w:lang w:eastAsia="zh-CN"/>
        </w:rPr>
        <w:t xml:space="preserve"> </w:t>
      </w:r>
      <w:r>
        <w:rPr>
          <w:rFonts w:ascii="宋体" w:eastAsia="宋体" w:hAnsi="宋体" w:cs="宋体" w:hint="eastAsia"/>
          <w:color w:val="000000" w:themeColor="text1"/>
          <w:sz w:val="24"/>
          <w:szCs w:val="24"/>
          <w:lang w:eastAsia="zh-CN"/>
        </w:rPr>
        <w:t>5</w:t>
      </w:r>
      <w:r>
        <w:rPr>
          <w:rFonts w:ascii="宋体" w:eastAsia="宋体" w:hAnsi="宋体" w:cs="宋体" w:hint="eastAsia"/>
          <w:color w:val="000000" w:themeColor="text1"/>
          <w:spacing w:val="-33"/>
          <w:sz w:val="24"/>
          <w:szCs w:val="24"/>
          <w:lang w:eastAsia="zh-CN"/>
        </w:rPr>
        <w:t xml:space="preserve"> </w:t>
      </w:r>
      <w:proofErr w:type="gramStart"/>
      <w:r>
        <w:rPr>
          <w:rFonts w:ascii="宋体" w:eastAsia="宋体" w:hAnsi="宋体" w:cs="宋体" w:hint="eastAsia"/>
          <w:color w:val="000000" w:themeColor="text1"/>
          <w:spacing w:val="-2"/>
          <w:sz w:val="24"/>
          <w:szCs w:val="24"/>
          <w:lang w:eastAsia="zh-CN"/>
        </w:rPr>
        <w:t>个</w:t>
      </w:r>
      <w:proofErr w:type="gramEnd"/>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日内</w:t>
      </w:r>
      <w:r>
        <w:rPr>
          <w:rFonts w:ascii="宋体" w:eastAsia="宋体" w:hAnsi="宋体" w:cs="宋体" w:hint="eastAsia"/>
          <w:color w:val="000000" w:themeColor="text1"/>
          <w:spacing w:val="-2"/>
          <w:sz w:val="24"/>
          <w:szCs w:val="24"/>
          <w:lang w:eastAsia="zh-CN"/>
        </w:rPr>
        <w:t>退</w:t>
      </w:r>
      <w:r>
        <w:rPr>
          <w:rFonts w:ascii="宋体" w:eastAsia="宋体" w:hAnsi="宋体" w:cs="宋体" w:hint="eastAsia"/>
          <w:color w:val="000000" w:themeColor="text1"/>
          <w:sz w:val="24"/>
          <w:szCs w:val="24"/>
          <w:lang w:eastAsia="zh-CN"/>
        </w:rPr>
        <w:t>还</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证金</w:t>
      </w:r>
      <w:r>
        <w:rPr>
          <w:rFonts w:ascii="宋体" w:eastAsia="宋体" w:hAnsi="宋体" w:cs="宋体" w:hint="eastAsia"/>
          <w:color w:val="000000" w:themeColor="text1"/>
          <w:spacing w:val="-2"/>
          <w:sz w:val="24"/>
          <w:szCs w:val="24"/>
          <w:lang w:eastAsia="zh-CN"/>
        </w:rPr>
        <w:t>或</w:t>
      </w:r>
      <w:r>
        <w:rPr>
          <w:rFonts w:ascii="宋体" w:eastAsia="宋体" w:hAnsi="宋体" w:cs="宋体" w:hint="eastAsia"/>
          <w:color w:val="000000" w:themeColor="text1"/>
          <w:sz w:val="24"/>
          <w:szCs w:val="24"/>
          <w:lang w:eastAsia="zh-CN"/>
        </w:rPr>
        <w:t>者</w:t>
      </w:r>
      <w:r>
        <w:rPr>
          <w:rFonts w:ascii="宋体" w:eastAsia="宋体" w:hAnsi="宋体" w:cs="宋体" w:hint="eastAsia"/>
          <w:color w:val="000000" w:themeColor="text1"/>
          <w:spacing w:val="-2"/>
          <w:sz w:val="24"/>
          <w:szCs w:val="24"/>
          <w:lang w:eastAsia="zh-CN"/>
        </w:rPr>
        <w:t>转</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履</w:t>
      </w:r>
      <w:r>
        <w:rPr>
          <w:rFonts w:ascii="宋体" w:eastAsia="宋体" w:hAnsi="宋体" w:cs="宋体" w:hint="eastAsia"/>
          <w:color w:val="000000" w:themeColor="text1"/>
          <w:spacing w:val="1"/>
          <w:sz w:val="24"/>
          <w:szCs w:val="24"/>
          <w:lang w:eastAsia="zh-CN"/>
        </w:rPr>
        <w:t>约</w:t>
      </w:r>
      <w:r>
        <w:rPr>
          <w:rFonts w:ascii="宋体" w:eastAsia="宋体" w:hAnsi="宋体" w:cs="宋体" w:hint="eastAsia"/>
          <w:color w:val="000000" w:themeColor="text1"/>
          <w:sz w:val="24"/>
          <w:szCs w:val="24"/>
          <w:lang w:eastAsia="zh-CN"/>
        </w:rPr>
        <w:t>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金</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退还投标保证金时，各投标人应将</w:t>
      </w:r>
      <w:r>
        <w:rPr>
          <w:rFonts w:ascii="宋体" w:eastAsia="宋体" w:hAnsi="宋体" w:cs="宋体" w:hint="eastAsia"/>
          <w:color w:val="000000" w:themeColor="text1"/>
          <w:spacing w:val="-2"/>
          <w:sz w:val="24"/>
          <w:szCs w:val="24"/>
          <w:lang w:eastAsia="zh-CN"/>
        </w:rPr>
        <w:t>磋商</w:t>
      </w:r>
      <w:r>
        <w:rPr>
          <w:rFonts w:ascii="宋体" w:eastAsia="宋体" w:hAnsi="宋体" w:cs="宋体" w:hint="eastAsia"/>
          <w:color w:val="000000" w:themeColor="text1"/>
          <w:sz w:val="24"/>
          <w:szCs w:val="24"/>
          <w:lang w:eastAsia="zh-CN"/>
        </w:rPr>
        <w:t>保证金专用收据绿联</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校验联）原件、加</w:t>
      </w:r>
      <w:r>
        <w:rPr>
          <w:rFonts w:ascii="宋体" w:eastAsia="宋体" w:hAnsi="宋体" w:cs="宋体" w:hint="eastAsia"/>
          <w:color w:val="000000" w:themeColor="text1"/>
          <w:spacing w:val="1"/>
          <w:sz w:val="24"/>
          <w:szCs w:val="24"/>
          <w:lang w:eastAsia="zh-CN"/>
        </w:rPr>
        <w:t>盖</w:t>
      </w:r>
      <w:r>
        <w:rPr>
          <w:rFonts w:ascii="宋体" w:eastAsia="宋体" w:hAnsi="宋体" w:cs="宋体" w:hint="eastAsia"/>
          <w:color w:val="000000" w:themeColor="text1"/>
          <w:sz w:val="24"/>
          <w:szCs w:val="24"/>
          <w:lang w:eastAsia="zh-CN"/>
        </w:rPr>
        <w:t>投标人财务章退换投标保证金收据交回代理公</w:t>
      </w:r>
      <w:r>
        <w:rPr>
          <w:rFonts w:ascii="宋体" w:eastAsia="宋体" w:hAnsi="宋体" w:cs="宋体" w:hint="eastAsia"/>
          <w:color w:val="000000" w:themeColor="text1"/>
          <w:spacing w:val="-2"/>
          <w:sz w:val="24"/>
          <w:szCs w:val="24"/>
          <w:lang w:eastAsia="zh-CN"/>
        </w:rPr>
        <w:t>司</w:t>
      </w:r>
      <w:r>
        <w:rPr>
          <w:rFonts w:ascii="宋体" w:eastAsia="宋体" w:hAnsi="宋体" w:cs="宋体" w:hint="eastAsia"/>
          <w:color w:val="000000" w:themeColor="text1"/>
          <w:sz w:val="24"/>
          <w:szCs w:val="24"/>
          <w:lang w:eastAsia="zh-CN"/>
        </w:rPr>
        <w:t>方</w:t>
      </w:r>
      <w:r>
        <w:rPr>
          <w:rFonts w:ascii="宋体" w:eastAsia="宋体" w:hAnsi="宋体" w:cs="宋体" w:hint="eastAsia"/>
          <w:color w:val="000000" w:themeColor="text1"/>
          <w:spacing w:val="-2"/>
          <w:sz w:val="24"/>
          <w:szCs w:val="24"/>
          <w:lang w:eastAsia="zh-CN"/>
        </w:rPr>
        <w:t>可</w:t>
      </w:r>
      <w:proofErr w:type="gramStart"/>
      <w:r>
        <w:rPr>
          <w:rFonts w:ascii="宋体" w:eastAsia="宋体" w:hAnsi="宋体" w:cs="宋体" w:hint="eastAsia"/>
          <w:color w:val="000000" w:themeColor="text1"/>
          <w:sz w:val="24"/>
          <w:szCs w:val="24"/>
          <w:lang w:eastAsia="zh-CN"/>
        </w:rPr>
        <w:t>退还磋商</w:t>
      </w:r>
      <w:proofErr w:type="gramEnd"/>
      <w:r>
        <w:rPr>
          <w:rFonts w:ascii="宋体" w:eastAsia="宋体" w:hAnsi="宋体" w:cs="宋体" w:hint="eastAsia"/>
          <w:color w:val="000000" w:themeColor="text1"/>
          <w:sz w:val="24"/>
          <w:szCs w:val="24"/>
          <w:lang w:eastAsia="zh-CN"/>
        </w:rPr>
        <w:t>保证金。</w:t>
      </w:r>
    </w:p>
    <w:p w14:paraId="5B5CBE16" w14:textId="77777777" w:rsidR="00E03C85" w:rsidRDefault="00231519">
      <w:pPr>
        <w:spacing w:before="60" w:after="0" w:line="360" w:lineRule="auto"/>
        <w:ind w:left="102" w:right="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招标代理机构逾期退还</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标保证金的，除应当退</w:t>
      </w:r>
      <w:r>
        <w:rPr>
          <w:rFonts w:ascii="宋体" w:eastAsia="宋体" w:hAnsi="宋体" w:cs="宋体" w:hint="eastAsia"/>
          <w:color w:val="000000" w:themeColor="text1"/>
          <w:spacing w:val="-2"/>
          <w:sz w:val="24"/>
          <w:szCs w:val="24"/>
          <w:lang w:eastAsia="zh-CN"/>
        </w:rPr>
        <w:t>还</w:t>
      </w:r>
      <w:r>
        <w:rPr>
          <w:rFonts w:ascii="宋体" w:eastAsia="宋体" w:hAnsi="宋体" w:cs="宋体" w:hint="eastAsia"/>
          <w:color w:val="000000" w:themeColor="text1"/>
          <w:sz w:val="24"/>
          <w:szCs w:val="24"/>
          <w:lang w:eastAsia="zh-CN"/>
        </w:rPr>
        <w:t>投标保证金本金外，还</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当按中国人民银行同期</w:t>
      </w:r>
      <w:r>
        <w:rPr>
          <w:rFonts w:ascii="宋体" w:eastAsia="宋体" w:hAnsi="宋体" w:cs="宋体" w:hint="eastAsia"/>
          <w:color w:val="000000" w:themeColor="text1"/>
          <w:spacing w:val="-2"/>
          <w:sz w:val="24"/>
          <w:szCs w:val="24"/>
          <w:lang w:eastAsia="zh-CN"/>
        </w:rPr>
        <w:t>贷</w:t>
      </w:r>
      <w:r>
        <w:rPr>
          <w:rFonts w:ascii="宋体" w:eastAsia="宋体" w:hAnsi="宋体" w:cs="宋体" w:hint="eastAsia"/>
          <w:color w:val="000000" w:themeColor="text1"/>
          <w:sz w:val="24"/>
          <w:szCs w:val="24"/>
          <w:lang w:eastAsia="zh-CN"/>
        </w:rPr>
        <w:t>款</w:t>
      </w:r>
      <w:r>
        <w:rPr>
          <w:rFonts w:ascii="宋体" w:eastAsia="宋体" w:hAnsi="宋体" w:cs="宋体" w:hint="eastAsia"/>
          <w:color w:val="000000" w:themeColor="text1"/>
          <w:spacing w:val="-2"/>
          <w:sz w:val="24"/>
          <w:szCs w:val="24"/>
          <w:lang w:eastAsia="zh-CN"/>
        </w:rPr>
        <w:t>基</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2"/>
          <w:sz w:val="24"/>
          <w:szCs w:val="24"/>
          <w:lang w:eastAsia="zh-CN"/>
        </w:rPr>
        <w:t>利</w:t>
      </w:r>
      <w:r>
        <w:rPr>
          <w:rFonts w:ascii="宋体" w:eastAsia="宋体" w:hAnsi="宋体" w:cs="宋体" w:hint="eastAsia"/>
          <w:color w:val="000000" w:themeColor="text1"/>
          <w:sz w:val="24"/>
          <w:szCs w:val="24"/>
          <w:lang w:eastAsia="zh-CN"/>
        </w:rPr>
        <w:t>率</w:t>
      </w:r>
      <w:r>
        <w:rPr>
          <w:rFonts w:ascii="宋体" w:eastAsia="宋体" w:hAnsi="宋体" w:cs="宋体" w:hint="eastAsia"/>
          <w:color w:val="000000" w:themeColor="text1"/>
          <w:spacing w:val="-2"/>
          <w:sz w:val="24"/>
          <w:szCs w:val="24"/>
          <w:lang w:eastAsia="zh-CN"/>
        </w:rPr>
        <w:t>上</w:t>
      </w:r>
      <w:r>
        <w:rPr>
          <w:rFonts w:ascii="宋体" w:eastAsia="宋体" w:hAnsi="宋体" w:cs="宋体" w:hint="eastAsia"/>
          <w:color w:val="000000" w:themeColor="text1"/>
          <w:sz w:val="24"/>
          <w:szCs w:val="24"/>
          <w:lang w:eastAsia="zh-CN"/>
        </w:rPr>
        <w:t>浮</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20</w:t>
      </w:r>
      <w:r>
        <w:rPr>
          <w:rFonts w:ascii="宋体" w:eastAsia="宋体" w:hAnsi="宋体" w:cs="宋体" w:hint="eastAsia"/>
          <w:color w:val="000000" w:themeColor="text1"/>
          <w:sz w:val="24"/>
          <w:szCs w:val="24"/>
          <w:lang w:eastAsia="zh-CN"/>
        </w:rPr>
        <w:t>％后</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利</w:t>
      </w:r>
      <w:r>
        <w:rPr>
          <w:rFonts w:ascii="宋体" w:eastAsia="宋体" w:hAnsi="宋体" w:cs="宋体" w:hint="eastAsia"/>
          <w:color w:val="000000" w:themeColor="text1"/>
          <w:spacing w:val="-2"/>
          <w:sz w:val="24"/>
          <w:szCs w:val="24"/>
          <w:lang w:eastAsia="zh-CN"/>
        </w:rPr>
        <w:t>率</w:t>
      </w:r>
      <w:r>
        <w:rPr>
          <w:rFonts w:ascii="宋体" w:eastAsia="宋体" w:hAnsi="宋体" w:cs="宋体" w:hint="eastAsia"/>
          <w:color w:val="000000" w:themeColor="text1"/>
          <w:sz w:val="24"/>
          <w:szCs w:val="24"/>
          <w:lang w:eastAsia="zh-CN"/>
        </w:rPr>
        <w:t>支</w:t>
      </w:r>
      <w:r>
        <w:rPr>
          <w:rFonts w:ascii="宋体" w:eastAsia="宋体" w:hAnsi="宋体" w:cs="宋体" w:hint="eastAsia"/>
          <w:color w:val="000000" w:themeColor="text1"/>
          <w:spacing w:val="-2"/>
          <w:sz w:val="24"/>
          <w:szCs w:val="24"/>
          <w:lang w:eastAsia="zh-CN"/>
        </w:rPr>
        <w:t>付</w:t>
      </w:r>
      <w:r>
        <w:rPr>
          <w:rFonts w:ascii="宋体" w:eastAsia="宋体" w:hAnsi="宋体" w:cs="宋体" w:hint="eastAsia"/>
          <w:color w:val="000000" w:themeColor="text1"/>
          <w:sz w:val="24"/>
          <w:szCs w:val="24"/>
          <w:lang w:eastAsia="zh-CN"/>
        </w:rPr>
        <w:t>超</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资</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占用</w:t>
      </w:r>
      <w:r>
        <w:rPr>
          <w:rFonts w:ascii="宋体" w:eastAsia="宋体" w:hAnsi="宋体" w:cs="宋体" w:hint="eastAsia"/>
          <w:color w:val="000000" w:themeColor="text1"/>
          <w:spacing w:val="-2"/>
          <w:sz w:val="24"/>
          <w:szCs w:val="24"/>
          <w:lang w:eastAsia="zh-CN"/>
        </w:rPr>
        <w:t>费</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pacing w:val="-2"/>
          <w:sz w:val="24"/>
          <w:szCs w:val="24"/>
          <w:lang w:eastAsia="zh-CN"/>
        </w:rPr>
        <w:t>但</w:t>
      </w:r>
      <w:r>
        <w:rPr>
          <w:rFonts w:ascii="宋体" w:eastAsia="宋体" w:hAnsi="宋体" w:cs="宋体" w:hint="eastAsia"/>
          <w:color w:val="000000" w:themeColor="text1"/>
          <w:sz w:val="24"/>
          <w:szCs w:val="24"/>
          <w:lang w:eastAsia="zh-CN"/>
        </w:rPr>
        <w:t>因</w:t>
      </w:r>
      <w:r>
        <w:rPr>
          <w:rFonts w:ascii="宋体" w:eastAsia="宋体" w:hAnsi="宋体" w:cs="宋体" w:hint="eastAsia"/>
          <w:color w:val="000000" w:themeColor="text1"/>
          <w:spacing w:val="-2"/>
          <w:sz w:val="24"/>
          <w:szCs w:val="24"/>
          <w:lang w:eastAsia="zh-CN"/>
        </w:rPr>
        <w:t>投标人</w:t>
      </w:r>
      <w:r>
        <w:rPr>
          <w:rFonts w:ascii="宋体" w:eastAsia="宋体" w:hAnsi="宋体" w:cs="宋体" w:hint="eastAsia"/>
          <w:color w:val="000000" w:themeColor="text1"/>
          <w:sz w:val="24"/>
          <w:szCs w:val="24"/>
          <w:lang w:eastAsia="zh-CN"/>
        </w:rPr>
        <w:t>自</w:t>
      </w:r>
      <w:r>
        <w:rPr>
          <w:rFonts w:ascii="宋体" w:eastAsia="宋体" w:hAnsi="宋体" w:cs="宋体" w:hint="eastAsia"/>
          <w:color w:val="000000" w:themeColor="text1"/>
          <w:spacing w:val="-2"/>
          <w:sz w:val="24"/>
          <w:szCs w:val="24"/>
          <w:lang w:eastAsia="zh-CN"/>
        </w:rPr>
        <w:t>身</w:t>
      </w:r>
      <w:r>
        <w:rPr>
          <w:rFonts w:ascii="宋体" w:eastAsia="宋体" w:hAnsi="宋体" w:cs="宋体" w:hint="eastAsia"/>
          <w:color w:val="000000" w:themeColor="text1"/>
          <w:sz w:val="24"/>
          <w:szCs w:val="24"/>
          <w:lang w:eastAsia="zh-CN"/>
        </w:rPr>
        <w:t>原因</w:t>
      </w:r>
      <w:r>
        <w:rPr>
          <w:rFonts w:ascii="宋体" w:eastAsia="宋体" w:hAnsi="宋体" w:cs="宋体" w:hint="eastAsia"/>
          <w:color w:val="000000" w:themeColor="text1"/>
          <w:spacing w:val="-2"/>
          <w:sz w:val="24"/>
          <w:szCs w:val="24"/>
          <w:lang w:eastAsia="zh-CN"/>
        </w:rPr>
        <w:t>导</w:t>
      </w:r>
      <w:r>
        <w:rPr>
          <w:rFonts w:ascii="宋体" w:eastAsia="宋体" w:hAnsi="宋体" w:cs="宋体" w:hint="eastAsia"/>
          <w:color w:val="000000" w:themeColor="text1"/>
          <w:sz w:val="24"/>
          <w:szCs w:val="24"/>
          <w:lang w:eastAsia="zh-CN"/>
        </w:rPr>
        <w:t>致</w:t>
      </w:r>
      <w:r>
        <w:rPr>
          <w:rFonts w:ascii="宋体" w:eastAsia="宋体" w:hAnsi="宋体" w:cs="宋体" w:hint="eastAsia"/>
          <w:color w:val="000000" w:themeColor="text1"/>
          <w:spacing w:val="-2"/>
          <w:sz w:val="24"/>
          <w:szCs w:val="24"/>
          <w:lang w:eastAsia="zh-CN"/>
        </w:rPr>
        <w:t>无</w:t>
      </w:r>
      <w:r>
        <w:rPr>
          <w:rFonts w:ascii="宋体" w:eastAsia="宋体" w:hAnsi="宋体" w:cs="宋体" w:hint="eastAsia"/>
          <w:color w:val="000000" w:themeColor="text1"/>
          <w:sz w:val="24"/>
          <w:szCs w:val="24"/>
          <w:lang w:eastAsia="zh-CN"/>
        </w:rPr>
        <w:t>法</w:t>
      </w:r>
      <w:r>
        <w:rPr>
          <w:rFonts w:ascii="宋体" w:eastAsia="宋体" w:hAnsi="宋体" w:cs="宋体" w:hint="eastAsia"/>
          <w:color w:val="000000" w:themeColor="text1"/>
          <w:spacing w:val="-2"/>
          <w:sz w:val="24"/>
          <w:szCs w:val="24"/>
          <w:lang w:eastAsia="zh-CN"/>
        </w:rPr>
        <w:t>及</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2"/>
          <w:sz w:val="24"/>
          <w:szCs w:val="24"/>
          <w:lang w:eastAsia="zh-CN"/>
        </w:rPr>
        <w:t>退</w:t>
      </w:r>
      <w:r>
        <w:rPr>
          <w:rFonts w:ascii="宋体" w:eastAsia="宋体" w:hAnsi="宋体" w:cs="宋体" w:hint="eastAsia"/>
          <w:color w:val="000000" w:themeColor="text1"/>
          <w:sz w:val="24"/>
          <w:szCs w:val="24"/>
          <w:lang w:eastAsia="zh-CN"/>
        </w:rPr>
        <w:t>还的除</w:t>
      </w:r>
      <w:r>
        <w:rPr>
          <w:rFonts w:ascii="宋体" w:eastAsia="宋体" w:hAnsi="宋体" w:cs="宋体" w:hint="eastAsia"/>
          <w:color w:val="000000" w:themeColor="text1"/>
          <w:spacing w:val="-2"/>
          <w:sz w:val="24"/>
          <w:szCs w:val="24"/>
          <w:lang w:eastAsia="zh-CN"/>
        </w:rPr>
        <w:t>外</w:t>
      </w:r>
      <w:r>
        <w:rPr>
          <w:rFonts w:ascii="宋体" w:eastAsia="宋体" w:hAnsi="宋体" w:cs="宋体" w:hint="eastAsia"/>
          <w:color w:val="000000" w:themeColor="text1"/>
          <w:sz w:val="24"/>
          <w:szCs w:val="24"/>
          <w:lang w:eastAsia="zh-CN"/>
        </w:rPr>
        <w:t>。</w:t>
      </w:r>
    </w:p>
    <w:p w14:paraId="0FF5319B" w14:textId="77777777" w:rsidR="00E03C85" w:rsidRDefault="00231519">
      <w:pPr>
        <w:spacing w:before="60"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9.4</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发</w:t>
      </w:r>
      <w:r>
        <w:rPr>
          <w:rFonts w:ascii="宋体" w:eastAsia="宋体" w:hAnsi="宋体" w:cs="宋体" w:hint="eastAsia"/>
          <w:color w:val="000000" w:themeColor="text1"/>
          <w:sz w:val="24"/>
          <w:szCs w:val="24"/>
          <w:lang w:eastAsia="zh-CN"/>
        </w:rPr>
        <w:t>生</w:t>
      </w:r>
      <w:r>
        <w:rPr>
          <w:rFonts w:ascii="宋体" w:eastAsia="宋体" w:hAnsi="宋体" w:cs="宋体" w:hint="eastAsia"/>
          <w:color w:val="000000" w:themeColor="text1"/>
          <w:spacing w:val="-2"/>
          <w:sz w:val="24"/>
          <w:szCs w:val="24"/>
          <w:lang w:eastAsia="zh-CN"/>
        </w:rPr>
        <w:t>下</w:t>
      </w:r>
      <w:r>
        <w:rPr>
          <w:rFonts w:ascii="宋体" w:eastAsia="宋体" w:hAnsi="宋体" w:cs="宋体" w:hint="eastAsia"/>
          <w:color w:val="000000" w:themeColor="text1"/>
          <w:sz w:val="24"/>
          <w:szCs w:val="24"/>
          <w:lang w:eastAsia="zh-CN"/>
        </w:rPr>
        <w:t>列</w:t>
      </w:r>
      <w:r>
        <w:rPr>
          <w:rFonts w:ascii="宋体" w:eastAsia="宋体" w:hAnsi="宋体" w:cs="宋体" w:hint="eastAsia"/>
          <w:color w:val="000000" w:themeColor="text1"/>
          <w:spacing w:val="-2"/>
          <w:sz w:val="24"/>
          <w:szCs w:val="24"/>
          <w:lang w:eastAsia="zh-CN"/>
        </w:rPr>
        <w:t>情</w:t>
      </w:r>
      <w:r>
        <w:rPr>
          <w:rFonts w:ascii="宋体" w:eastAsia="宋体" w:hAnsi="宋体" w:cs="宋体" w:hint="eastAsia"/>
          <w:color w:val="000000" w:themeColor="text1"/>
          <w:sz w:val="24"/>
          <w:szCs w:val="24"/>
          <w:lang w:eastAsia="zh-CN"/>
        </w:rPr>
        <w:t>况</w:t>
      </w:r>
      <w:r>
        <w:rPr>
          <w:rFonts w:ascii="宋体" w:eastAsia="宋体" w:hAnsi="宋体" w:cs="宋体" w:hint="eastAsia"/>
          <w:color w:val="000000" w:themeColor="text1"/>
          <w:spacing w:val="-2"/>
          <w:sz w:val="24"/>
          <w:szCs w:val="24"/>
          <w:lang w:eastAsia="zh-CN"/>
        </w:rPr>
        <w:t>之</w:t>
      </w:r>
      <w:r>
        <w:rPr>
          <w:rFonts w:ascii="宋体" w:eastAsia="宋体" w:hAnsi="宋体" w:cs="宋体" w:hint="eastAsia"/>
          <w:color w:val="000000" w:themeColor="text1"/>
          <w:sz w:val="24"/>
          <w:szCs w:val="24"/>
          <w:lang w:eastAsia="zh-CN"/>
        </w:rPr>
        <w:t>一</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磋商</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证</w:t>
      </w:r>
      <w:r>
        <w:rPr>
          <w:rFonts w:ascii="宋体" w:eastAsia="宋体" w:hAnsi="宋体" w:cs="宋体" w:hint="eastAsia"/>
          <w:color w:val="000000" w:themeColor="text1"/>
          <w:spacing w:val="-2"/>
          <w:sz w:val="24"/>
          <w:szCs w:val="24"/>
          <w:lang w:eastAsia="zh-CN"/>
        </w:rPr>
        <w:t>金</w:t>
      </w:r>
      <w:r>
        <w:rPr>
          <w:rFonts w:ascii="宋体" w:eastAsia="宋体" w:hAnsi="宋体" w:cs="宋体" w:hint="eastAsia"/>
          <w:color w:val="000000" w:themeColor="text1"/>
          <w:sz w:val="24"/>
          <w:szCs w:val="24"/>
          <w:lang w:eastAsia="zh-CN"/>
        </w:rPr>
        <w:t>将</w:t>
      </w:r>
      <w:r>
        <w:rPr>
          <w:rFonts w:ascii="宋体" w:eastAsia="宋体" w:hAnsi="宋体" w:cs="宋体" w:hint="eastAsia"/>
          <w:color w:val="000000" w:themeColor="text1"/>
          <w:spacing w:val="-2"/>
          <w:sz w:val="24"/>
          <w:szCs w:val="24"/>
          <w:lang w:eastAsia="zh-CN"/>
        </w:rPr>
        <w:t>被</w:t>
      </w:r>
      <w:r>
        <w:rPr>
          <w:rFonts w:ascii="宋体" w:eastAsia="宋体" w:hAnsi="宋体" w:cs="宋体" w:hint="eastAsia"/>
          <w:color w:val="000000" w:themeColor="text1"/>
          <w:sz w:val="24"/>
          <w:szCs w:val="24"/>
          <w:lang w:eastAsia="zh-CN"/>
        </w:rPr>
        <w:t>没收</w:t>
      </w:r>
    </w:p>
    <w:p w14:paraId="4C7CB218" w14:textId="77777777" w:rsidR="00E03C85" w:rsidRDefault="00231519">
      <w:pPr>
        <w:pStyle w:val="a8"/>
        <w:spacing w:line="360" w:lineRule="auto"/>
        <w:rPr>
          <w:rFonts w:ascii="宋体" w:eastAsia="宋体" w:hAnsi="宋体" w:cs="宋体"/>
          <w:color w:val="000000" w:themeColor="text1"/>
        </w:rPr>
      </w:pPr>
      <w:r>
        <w:rPr>
          <w:rFonts w:ascii="宋体" w:eastAsia="宋体" w:hAnsi="宋体" w:cs="宋体" w:hint="eastAsia"/>
          <w:color w:val="000000" w:themeColor="text1"/>
          <w:sz w:val="24"/>
        </w:rPr>
        <w:t xml:space="preserve">  （1）提供的有关资料不真实或者提供虚假材料的；</w:t>
      </w:r>
    </w:p>
    <w:p w14:paraId="66C911B1" w14:textId="77777777" w:rsidR="00E03C85" w:rsidRDefault="00231519">
      <w:pPr>
        <w:spacing w:after="0" w:line="360" w:lineRule="auto"/>
        <w:ind w:right="-20" w:firstLineChars="100" w:firstLine="24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3"/>
          <w:sz w:val="24"/>
          <w:szCs w:val="24"/>
          <w:lang w:eastAsia="zh-CN"/>
        </w:rPr>
        <w:t>（2</w:t>
      </w:r>
      <w:r>
        <w:rPr>
          <w:rFonts w:ascii="宋体" w:eastAsia="宋体" w:hAnsi="宋体" w:cs="宋体" w:hint="eastAsia"/>
          <w:color w:val="000000" w:themeColor="text1"/>
          <w:spacing w:val="-2"/>
          <w:position w:val="-3"/>
          <w:sz w:val="24"/>
          <w:szCs w:val="24"/>
          <w:lang w:eastAsia="zh-CN"/>
        </w:rPr>
        <w:t>）</w:t>
      </w:r>
      <w:r>
        <w:rPr>
          <w:rFonts w:ascii="宋体" w:eastAsia="宋体" w:hAnsi="宋体" w:cs="宋体" w:hint="eastAsia"/>
          <w:color w:val="000000" w:themeColor="text1"/>
          <w:position w:val="-3"/>
          <w:sz w:val="24"/>
          <w:szCs w:val="24"/>
          <w:lang w:eastAsia="zh-CN"/>
        </w:rPr>
        <w:t>递</w:t>
      </w:r>
      <w:r>
        <w:rPr>
          <w:rFonts w:ascii="宋体" w:eastAsia="宋体" w:hAnsi="宋体" w:cs="宋体" w:hint="eastAsia"/>
          <w:color w:val="000000" w:themeColor="text1"/>
          <w:spacing w:val="-2"/>
          <w:position w:val="-3"/>
          <w:sz w:val="24"/>
          <w:szCs w:val="24"/>
          <w:lang w:eastAsia="zh-CN"/>
        </w:rPr>
        <w:t>交</w:t>
      </w:r>
      <w:r>
        <w:rPr>
          <w:rFonts w:ascii="宋体" w:eastAsia="宋体" w:hAnsi="宋体" w:cs="宋体" w:hint="eastAsia"/>
          <w:color w:val="000000" w:themeColor="text1"/>
          <w:position w:val="-3"/>
          <w:sz w:val="24"/>
          <w:szCs w:val="24"/>
          <w:lang w:eastAsia="zh-CN"/>
        </w:rPr>
        <w:t>响</w:t>
      </w:r>
      <w:r>
        <w:rPr>
          <w:rFonts w:ascii="宋体" w:eastAsia="宋体" w:hAnsi="宋体" w:cs="宋体" w:hint="eastAsia"/>
          <w:color w:val="000000" w:themeColor="text1"/>
          <w:spacing w:val="-2"/>
          <w:position w:val="-3"/>
          <w:sz w:val="24"/>
          <w:szCs w:val="24"/>
          <w:lang w:eastAsia="zh-CN"/>
        </w:rPr>
        <w:t>应</w:t>
      </w:r>
      <w:r>
        <w:rPr>
          <w:rFonts w:ascii="宋体" w:eastAsia="宋体" w:hAnsi="宋体" w:cs="宋体" w:hint="eastAsia"/>
          <w:color w:val="000000" w:themeColor="text1"/>
          <w:position w:val="-3"/>
          <w:sz w:val="24"/>
          <w:szCs w:val="24"/>
          <w:lang w:eastAsia="zh-CN"/>
        </w:rPr>
        <w:t>文</w:t>
      </w:r>
      <w:r>
        <w:rPr>
          <w:rFonts w:ascii="宋体" w:eastAsia="宋体" w:hAnsi="宋体" w:cs="宋体" w:hint="eastAsia"/>
          <w:color w:val="000000" w:themeColor="text1"/>
          <w:spacing w:val="-2"/>
          <w:position w:val="-3"/>
          <w:sz w:val="24"/>
          <w:szCs w:val="24"/>
          <w:lang w:eastAsia="zh-CN"/>
        </w:rPr>
        <w:t>件</w:t>
      </w:r>
      <w:r>
        <w:rPr>
          <w:rFonts w:ascii="宋体" w:eastAsia="宋体" w:hAnsi="宋体" w:cs="宋体" w:hint="eastAsia"/>
          <w:color w:val="000000" w:themeColor="text1"/>
          <w:position w:val="-3"/>
          <w:sz w:val="24"/>
          <w:szCs w:val="24"/>
          <w:lang w:eastAsia="zh-CN"/>
        </w:rPr>
        <w:t>截</w:t>
      </w:r>
      <w:r>
        <w:rPr>
          <w:rFonts w:ascii="宋体" w:eastAsia="宋体" w:hAnsi="宋体" w:cs="宋体" w:hint="eastAsia"/>
          <w:color w:val="000000" w:themeColor="text1"/>
          <w:spacing w:val="-2"/>
          <w:position w:val="-3"/>
          <w:sz w:val="24"/>
          <w:szCs w:val="24"/>
          <w:lang w:eastAsia="zh-CN"/>
        </w:rPr>
        <w:t>止时</w:t>
      </w:r>
      <w:r>
        <w:rPr>
          <w:rFonts w:ascii="宋体" w:eastAsia="宋体" w:hAnsi="宋体" w:cs="宋体" w:hint="eastAsia"/>
          <w:color w:val="000000" w:themeColor="text1"/>
          <w:position w:val="-3"/>
          <w:sz w:val="24"/>
          <w:szCs w:val="24"/>
          <w:lang w:eastAsia="zh-CN"/>
        </w:rPr>
        <w:t>间后</w:t>
      </w:r>
      <w:r>
        <w:rPr>
          <w:rFonts w:ascii="宋体" w:eastAsia="宋体" w:hAnsi="宋体" w:cs="宋体" w:hint="eastAsia"/>
          <w:color w:val="000000" w:themeColor="text1"/>
          <w:spacing w:val="-2"/>
          <w:position w:val="-3"/>
          <w:sz w:val="24"/>
          <w:szCs w:val="24"/>
          <w:lang w:eastAsia="zh-CN"/>
        </w:rPr>
        <w:t>投标人</w:t>
      </w:r>
      <w:r>
        <w:rPr>
          <w:rFonts w:ascii="宋体" w:eastAsia="宋体" w:hAnsi="宋体" w:cs="宋体" w:hint="eastAsia"/>
          <w:color w:val="000000" w:themeColor="text1"/>
          <w:position w:val="-3"/>
          <w:sz w:val="24"/>
          <w:szCs w:val="24"/>
          <w:lang w:eastAsia="zh-CN"/>
        </w:rPr>
        <w:t>撤</w:t>
      </w:r>
      <w:r>
        <w:rPr>
          <w:rFonts w:ascii="宋体" w:eastAsia="宋体" w:hAnsi="宋体" w:cs="宋体" w:hint="eastAsia"/>
          <w:color w:val="000000" w:themeColor="text1"/>
          <w:spacing w:val="-2"/>
          <w:position w:val="-3"/>
          <w:sz w:val="24"/>
          <w:szCs w:val="24"/>
          <w:lang w:eastAsia="zh-CN"/>
        </w:rPr>
        <w:t>回</w:t>
      </w:r>
      <w:r>
        <w:rPr>
          <w:rFonts w:ascii="宋体" w:eastAsia="宋体" w:hAnsi="宋体" w:cs="宋体" w:hint="eastAsia"/>
          <w:color w:val="000000" w:themeColor="text1"/>
          <w:position w:val="-3"/>
          <w:sz w:val="24"/>
          <w:szCs w:val="24"/>
          <w:lang w:eastAsia="zh-CN"/>
        </w:rPr>
        <w:t>全</w:t>
      </w:r>
      <w:r>
        <w:rPr>
          <w:rFonts w:ascii="宋体" w:eastAsia="宋体" w:hAnsi="宋体" w:cs="宋体" w:hint="eastAsia"/>
          <w:color w:val="000000" w:themeColor="text1"/>
          <w:spacing w:val="-2"/>
          <w:position w:val="-3"/>
          <w:sz w:val="24"/>
          <w:szCs w:val="24"/>
          <w:lang w:eastAsia="zh-CN"/>
        </w:rPr>
        <w:t>部</w:t>
      </w:r>
      <w:r>
        <w:rPr>
          <w:rFonts w:ascii="宋体" w:eastAsia="宋体" w:hAnsi="宋体" w:cs="宋体" w:hint="eastAsia"/>
          <w:color w:val="000000" w:themeColor="text1"/>
          <w:position w:val="-3"/>
          <w:sz w:val="24"/>
          <w:szCs w:val="24"/>
          <w:lang w:eastAsia="zh-CN"/>
        </w:rPr>
        <w:t>或</w:t>
      </w:r>
      <w:r>
        <w:rPr>
          <w:rFonts w:ascii="宋体" w:eastAsia="宋体" w:hAnsi="宋体" w:cs="宋体" w:hint="eastAsia"/>
          <w:color w:val="000000" w:themeColor="text1"/>
          <w:spacing w:val="-2"/>
          <w:position w:val="-3"/>
          <w:sz w:val="24"/>
          <w:szCs w:val="24"/>
          <w:lang w:eastAsia="zh-CN"/>
        </w:rPr>
        <w:t>者</w:t>
      </w:r>
      <w:r>
        <w:rPr>
          <w:rFonts w:ascii="宋体" w:eastAsia="宋体" w:hAnsi="宋体" w:cs="宋体" w:hint="eastAsia"/>
          <w:color w:val="000000" w:themeColor="text1"/>
          <w:position w:val="-3"/>
          <w:sz w:val="24"/>
          <w:szCs w:val="24"/>
          <w:lang w:eastAsia="zh-CN"/>
        </w:rPr>
        <w:t>部分</w:t>
      </w:r>
      <w:r>
        <w:rPr>
          <w:rFonts w:ascii="宋体" w:eastAsia="宋体" w:hAnsi="宋体" w:cs="宋体" w:hint="eastAsia"/>
          <w:color w:val="000000" w:themeColor="text1"/>
          <w:spacing w:val="-2"/>
          <w:position w:val="-3"/>
          <w:sz w:val="24"/>
          <w:szCs w:val="24"/>
          <w:lang w:eastAsia="zh-CN"/>
        </w:rPr>
        <w:t>响</w:t>
      </w:r>
      <w:r>
        <w:rPr>
          <w:rFonts w:ascii="宋体" w:eastAsia="宋体" w:hAnsi="宋体" w:cs="宋体" w:hint="eastAsia"/>
          <w:color w:val="000000" w:themeColor="text1"/>
          <w:position w:val="-3"/>
          <w:sz w:val="24"/>
          <w:szCs w:val="24"/>
          <w:lang w:eastAsia="zh-CN"/>
        </w:rPr>
        <w:t>应</w:t>
      </w:r>
      <w:r>
        <w:rPr>
          <w:rFonts w:ascii="宋体" w:eastAsia="宋体" w:hAnsi="宋体" w:cs="宋体" w:hint="eastAsia"/>
          <w:color w:val="000000" w:themeColor="text1"/>
          <w:spacing w:val="-2"/>
          <w:position w:val="-3"/>
          <w:sz w:val="24"/>
          <w:szCs w:val="24"/>
          <w:lang w:eastAsia="zh-CN"/>
        </w:rPr>
        <w:t>文</w:t>
      </w:r>
      <w:r>
        <w:rPr>
          <w:rFonts w:ascii="宋体" w:eastAsia="宋体" w:hAnsi="宋体" w:cs="宋体" w:hint="eastAsia"/>
          <w:color w:val="000000" w:themeColor="text1"/>
          <w:position w:val="-3"/>
          <w:sz w:val="24"/>
          <w:szCs w:val="24"/>
          <w:lang w:eastAsia="zh-CN"/>
        </w:rPr>
        <w:t>件</w:t>
      </w:r>
      <w:r>
        <w:rPr>
          <w:rFonts w:ascii="宋体" w:eastAsia="宋体" w:hAnsi="宋体" w:cs="宋体" w:hint="eastAsia"/>
          <w:color w:val="000000" w:themeColor="text1"/>
          <w:spacing w:val="-2"/>
          <w:position w:val="-3"/>
          <w:sz w:val="24"/>
          <w:szCs w:val="24"/>
          <w:lang w:eastAsia="zh-CN"/>
        </w:rPr>
        <w:t>的</w:t>
      </w:r>
      <w:r>
        <w:rPr>
          <w:rFonts w:ascii="宋体" w:eastAsia="宋体" w:hAnsi="宋体" w:cs="宋体" w:hint="eastAsia"/>
          <w:color w:val="000000" w:themeColor="text1"/>
          <w:position w:val="-3"/>
          <w:sz w:val="24"/>
          <w:szCs w:val="24"/>
          <w:lang w:eastAsia="zh-CN"/>
        </w:rPr>
        <w:t>；</w:t>
      </w:r>
    </w:p>
    <w:p w14:paraId="4AB89E5F" w14:textId="77777777" w:rsidR="00E03C85" w:rsidRDefault="00231519">
      <w:pPr>
        <w:spacing w:after="0" w:line="360" w:lineRule="auto"/>
        <w:ind w:right="-20" w:firstLineChars="100" w:firstLine="24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损</w:t>
      </w:r>
      <w:r>
        <w:rPr>
          <w:rFonts w:ascii="宋体" w:eastAsia="宋体" w:hAnsi="宋体" w:cs="宋体" w:hint="eastAsia"/>
          <w:color w:val="000000" w:themeColor="text1"/>
          <w:spacing w:val="-2"/>
          <w:sz w:val="24"/>
          <w:szCs w:val="24"/>
          <w:lang w:eastAsia="zh-CN"/>
        </w:rPr>
        <w:t>害</w:t>
      </w:r>
      <w:r>
        <w:rPr>
          <w:rFonts w:ascii="宋体" w:eastAsia="宋体" w:hAnsi="宋体" w:cs="宋体" w:hint="eastAsia"/>
          <w:color w:val="000000" w:themeColor="text1"/>
          <w:sz w:val="24"/>
          <w:szCs w:val="24"/>
          <w:lang w:eastAsia="zh-CN"/>
        </w:rPr>
        <w:t>采购人</w:t>
      </w:r>
      <w:r>
        <w:rPr>
          <w:rFonts w:ascii="宋体" w:eastAsia="宋体" w:hAnsi="宋体" w:cs="宋体" w:hint="eastAsia"/>
          <w:color w:val="000000" w:themeColor="text1"/>
          <w:spacing w:val="-2"/>
          <w:sz w:val="24"/>
          <w:szCs w:val="24"/>
          <w:lang w:eastAsia="zh-CN"/>
        </w:rPr>
        <w:t>或</w:t>
      </w:r>
      <w:r>
        <w:rPr>
          <w:rFonts w:ascii="宋体" w:eastAsia="宋体" w:hAnsi="宋体" w:cs="宋体" w:hint="eastAsia"/>
          <w:color w:val="000000" w:themeColor="text1"/>
          <w:sz w:val="24"/>
          <w:szCs w:val="24"/>
          <w:lang w:eastAsia="zh-CN"/>
        </w:rPr>
        <w:t>者</w:t>
      </w:r>
      <w:r>
        <w:rPr>
          <w:rFonts w:ascii="宋体" w:eastAsia="宋体" w:hAnsi="宋体" w:cs="宋体" w:hint="eastAsia"/>
          <w:color w:val="000000" w:themeColor="text1"/>
          <w:spacing w:val="-2"/>
          <w:sz w:val="24"/>
          <w:szCs w:val="24"/>
          <w:lang w:eastAsia="zh-CN"/>
        </w:rPr>
        <w:t>招标</w:t>
      </w:r>
      <w:r>
        <w:rPr>
          <w:rFonts w:ascii="宋体" w:eastAsia="宋体" w:hAnsi="宋体" w:cs="宋体" w:hint="eastAsia"/>
          <w:color w:val="000000" w:themeColor="text1"/>
          <w:sz w:val="24"/>
          <w:szCs w:val="24"/>
          <w:lang w:eastAsia="zh-CN"/>
        </w:rPr>
        <w:t>代理</w:t>
      </w:r>
      <w:r>
        <w:rPr>
          <w:rFonts w:ascii="宋体" w:eastAsia="宋体" w:hAnsi="宋体" w:cs="宋体" w:hint="eastAsia"/>
          <w:color w:val="000000" w:themeColor="text1"/>
          <w:spacing w:val="-2"/>
          <w:sz w:val="24"/>
          <w:szCs w:val="24"/>
          <w:lang w:eastAsia="zh-CN"/>
        </w:rPr>
        <w:t>机</w:t>
      </w:r>
      <w:r>
        <w:rPr>
          <w:rFonts w:ascii="宋体" w:eastAsia="宋体" w:hAnsi="宋体" w:cs="宋体" w:hint="eastAsia"/>
          <w:color w:val="000000" w:themeColor="text1"/>
          <w:sz w:val="24"/>
          <w:szCs w:val="24"/>
          <w:lang w:eastAsia="zh-CN"/>
        </w:rPr>
        <w:t>构</w:t>
      </w:r>
      <w:r>
        <w:rPr>
          <w:rFonts w:ascii="宋体" w:eastAsia="宋体" w:hAnsi="宋体" w:cs="宋体" w:hint="eastAsia"/>
          <w:color w:val="000000" w:themeColor="text1"/>
          <w:spacing w:val="-2"/>
          <w:sz w:val="24"/>
          <w:szCs w:val="24"/>
          <w:lang w:eastAsia="zh-CN"/>
        </w:rPr>
        <w:t>合</w:t>
      </w:r>
      <w:r>
        <w:rPr>
          <w:rFonts w:ascii="宋体" w:eastAsia="宋体" w:hAnsi="宋体" w:cs="宋体" w:hint="eastAsia"/>
          <w:color w:val="000000" w:themeColor="text1"/>
          <w:sz w:val="24"/>
          <w:szCs w:val="24"/>
          <w:lang w:eastAsia="zh-CN"/>
        </w:rPr>
        <w:t>法</w:t>
      </w:r>
      <w:r>
        <w:rPr>
          <w:rFonts w:ascii="宋体" w:eastAsia="宋体" w:hAnsi="宋体" w:cs="宋体" w:hint="eastAsia"/>
          <w:color w:val="000000" w:themeColor="text1"/>
          <w:spacing w:val="-2"/>
          <w:sz w:val="24"/>
          <w:szCs w:val="24"/>
          <w:lang w:eastAsia="zh-CN"/>
        </w:rPr>
        <w:t>权</w:t>
      </w:r>
      <w:r>
        <w:rPr>
          <w:rFonts w:ascii="宋体" w:eastAsia="宋体" w:hAnsi="宋体" w:cs="宋体" w:hint="eastAsia"/>
          <w:color w:val="000000" w:themeColor="text1"/>
          <w:sz w:val="24"/>
          <w:szCs w:val="24"/>
          <w:lang w:eastAsia="zh-CN"/>
        </w:rPr>
        <w:t>益</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w:t>
      </w:r>
    </w:p>
    <w:p w14:paraId="27A09202" w14:textId="77777777" w:rsidR="00E03C85" w:rsidRDefault="00231519">
      <w:pPr>
        <w:spacing w:after="0" w:line="360" w:lineRule="auto"/>
        <w:ind w:right="-20" w:firstLineChars="100" w:firstLine="24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pacing w:val="-2"/>
          <w:sz w:val="24"/>
          <w:szCs w:val="24"/>
          <w:lang w:eastAsia="zh-CN"/>
        </w:rPr>
        <w:t>向</w:t>
      </w:r>
      <w:r>
        <w:rPr>
          <w:rFonts w:ascii="宋体" w:eastAsia="宋体" w:hAnsi="宋体" w:cs="宋体" w:hint="eastAsia"/>
          <w:color w:val="000000" w:themeColor="text1"/>
          <w:sz w:val="24"/>
          <w:szCs w:val="24"/>
          <w:lang w:eastAsia="zh-CN"/>
        </w:rPr>
        <w:t>招标代</w:t>
      </w:r>
      <w:r>
        <w:rPr>
          <w:rFonts w:ascii="宋体" w:eastAsia="宋体" w:hAnsi="宋体" w:cs="宋体" w:hint="eastAsia"/>
          <w:color w:val="000000" w:themeColor="text1"/>
          <w:spacing w:val="-2"/>
          <w:sz w:val="24"/>
          <w:szCs w:val="24"/>
          <w:lang w:eastAsia="zh-CN"/>
        </w:rPr>
        <w:t>理机</w:t>
      </w:r>
      <w:r>
        <w:rPr>
          <w:rFonts w:ascii="宋体" w:eastAsia="宋体" w:hAnsi="宋体" w:cs="宋体" w:hint="eastAsia"/>
          <w:color w:val="000000" w:themeColor="text1"/>
          <w:sz w:val="24"/>
          <w:szCs w:val="24"/>
          <w:lang w:eastAsia="zh-CN"/>
        </w:rPr>
        <w:t>构、</w:t>
      </w:r>
      <w:r>
        <w:rPr>
          <w:rFonts w:ascii="宋体" w:eastAsia="宋体" w:hAnsi="宋体" w:cs="宋体" w:hint="eastAsia"/>
          <w:color w:val="000000" w:themeColor="text1"/>
          <w:spacing w:val="-2"/>
          <w:sz w:val="24"/>
          <w:szCs w:val="24"/>
          <w:lang w:eastAsia="zh-CN"/>
        </w:rPr>
        <w:t>采购人</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专</w:t>
      </w:r>
      <w:r>
        <w:rPr>
          <w:rFonts w:ascii="宋体" w:eastAsia="宋体" w:hAnsi="宋体" w:cs="宋体" w:hint="eastAsia"/>
          <w:color w:val="000000" w:themeColor="text1"/>
          <w:sz w:val="24"/>
          <w:szCs w:val="24"/>
          <w:lang w:eastAsia="zh-CN"/>
        </w:rPr>
        <w:t>家</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供</w:t>
      </w:r>
      <w:r>
        <w:rPr>
          <w:rFonts w:ascii="宋体" w:eastAsia="宋体" w:hAnsi="宋体" w:cs="宋体" w:hint="eastAsia"/>
          <w:color w:val="000000" w:themeColor="text1"/>
          <w:spacing w:val="-2"/>
          <w:sz w:val="24"/>
          <w:szCs w:val="24"/>
          <w:lang w:eastAsia="zh-CN"/>
        </w:rPr>
        <w:t>不</w:t>
      </w:r>
      <w:r>
        <w:rPr>
          <w:rFonts w:ascii="宋体" w:eastAsia="宋体" w:hAnsi="宋体" w:cs="宋体" w:hint="eastAsia"/>
          <w:color w:val="000000" w:themeColor="text1"/>
          <w:sz w:val="24"/>
          <w:szCs w:val="24"/>
          <w:lang w:eastAsia="zh-CN"/>
        </w:rPr>
        <w:t>正当</w:t>
      </w:r>
      <w:r>
        <w:rPr>
          <w:rFonts w:ascii="宋体" w:eastAsia="宋体" w:hAnsi="宋体" w:cs="宋体" w:hint="eastAsia"/>
          <w:color w:val="000000" w:themeColor="text1"/>
          <w:spacing w:val="-2"/>
          <w:sz w:val="24"/>
          <w:szCs w:val="24"/>
          <w:lang w:eastAsia="zh-CN"/>
        </w:rPr>
        <w:t>利</w:t>
      </w:r>
      <w:r>
        <w:rPr>
          <w:rFonts w:ascii="宋体" w:eastAsia="宋体" w:hAnsi="宋体" w:cs="宋体" w:hint="eastAsia"/>
          <w:color w:val="000000" w:themeColor="text1"/>
          <w:sz w:val="24"/>
          <w:szCs w:val="24"/>
          <w:lang w:eastAsia="zh-CN"/>
        </w:rPr>
        <w:t>益</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w:t>
      </w:r>
    </w:p>
    <w:p w14:paraId="560E14FE" w14:textId="77777777" w:rsidR="00E03C85" w:rsidRDefault="00231519">
      <w:pPr>
        <w:spacing w:after="0" w:line="360" w:lineRule="auto"/>
        <w:ind w:right="-20" w:firstLineChars="100" w:firstLine="24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经</w:t>
      </w:r>
      <w:r>
        <w:rPr>
          <w:rFonts w:ascii="宋体" w:eastAsia="宋体" w:hAnsi="宋体" w:cs="宋体" w:hint="eastAsia"/>
          <w:color w:val="000000" w:themeColor="text1"/>
          <w:spacing w:val="-2"/>
          <w:sz w:val="24"/>
          <w:szCs w:val="24"/>
          <w:lang w:eastAsia="zh-CN"/>
        </w:rPr>
        <w:t>磋商小</w:t>
      </w:r>
      <w:r>
        <w:rPr>
          <w:rFonts w:ascii="宋体" w:eastAsia="宋体" w:hAnsi="宋体" w:cs="宋体" w:hint="eastAsia"/>
          <w:color w:val="000000" w:themeColor="text1"/>
          <w:sz w:val="24"/>
          <w:szCs w:val="24"/>
          <w:lang w:eastAsia="zh-CN"/>
        </w:rPr>
        <w:t>组</w:t>
      </w:r>
      <w:r>
        <w:rPr>
          <w:rFonts w:ascii="宋体" w:eastAsia="宋体" w:hAnsi="宋体" w:cs="宋体" w:hint="eastAsia"/>
          <w:color w:val="000000" w:themeColor="text1"/>
          <w:spacing w:val="-2"/>
          <w:sz w:val="24"/>
          <w:szCs w:val="24"/>
          <w:lang w:eastAsia="zh-CN"/>
        </w:rPr>
        <w:t>认</w:t>
      </w:r>
      <w:r>
        <w:rPr>
          <w:rFonts w:ascii="宋体" w:eastAsia="宋体" w:hAnsi="宋体" w:cs="宋体" w:hint="eastAsia"/>
          <w:color w:val="000000" w:themeColor="text1"/>
          <w:sz w:val="24"/>
          <w:szCs w:val="24"/>
          <w:lang w:eastAsia="zh-CN"/>
        </w:rPr>
        <w:t>定</w:t>
      </w:r>
      <w:r>
        <w:rPr>
          <w:rFonts w:ascii="宋体" w:eastAsia="宋体" w:hAnsi="宋体" w:cs="宋体" w:hint="eastAsia"/>
          <w:color w:val="000000" w:themeColor="text1"/>
          <w:spacing w:val="-2"/>
          <w:sz w:val="24"/>
          <w:szCs w:val="24"/>
          <w:lang w:eastAsia="zh-CN"/>
        </w:rPr>
        <w:t>有故</w:t>
      </w:r>
      <w:r>
        <w:rPr>
          <w:rFonts w:ascii="宋体" w:eastAsia="宋体" w:hAnsi="宋体" w:cs="宋体" w:hint="eastAsia"/>
          <w:color w:val="000000" w:themeColor="text1"/>
          <w:sz w:val="24"/>
          <w:szCs w:val="24"/>
          <w:lang w:eastAsia="zh-CN"/>
        </w:rPr>
        <w:t>意哄</w:t>
      </w:r>
      <w:r>
        <w:rPr>
          <w:rFonts w:ascii="宋体" w:eastAsia="宋体" w:hAnsi="宋体" w:cs="宋体" w:hint="eastAsia"/>
          <w:color w:val="000000" w:themeColor="text1"/>
          <w:spacing w:val="-2"/>
          <w:sz w:val="24"/>
          <w:szCs w:val="24"/>
          <w:lang w:eastAsia="zh-CN"/>
        </w:rPr>
        <w:t>抬</w:t>
      </w:r>
      <w:r>
        <w:rPr>
          <w:rFonts w:ascii="宋体" w:eastAsia="宋体" w:hAnsi="宋体" w:cs="宋体" w:hint="eastAsia"/>
          <w:color w:val="000000" w:themeColor="text1"/>
          <w:sz w:val="24"/>
          <w:szCs w:val="24"/>
          <w:lang w:eastAsia="zh-CN"/>
        </w:rPr>
        <w:t>报</w:t>
      </w:r>
      <w:r>
        <w:rPr>
          <w:rFonts w:ascii="宋体" w:eastAsia="宋体" w:hAnsi="宋体" w:cs="宋体" w:hint="eastAsia"/>
          <w:color w:val="000000" w:themeColor="text1"/>
          <w:spacing w:val="-2"/>
          <w:sz w:val="24"/>
          <w:szCs w:val="24"/>
          <w:lang w:eastAsia="zh-CN"/>
        </w:rPr>
        <w:t>价</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串</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或</w:t>
      </w:r>
      <w:r>
        <w:rPr>
          <w:rFonts w:ascii="宋体" w:eastAsia="宋体" w:hAnsi="宋体" w:cs="宋体" w:hint="eastAsia"/>
          <w:color w:val="000000" w:themeColor="text1"/>
          <w:sz w:val="24"/>
          <w:szCs w:val="24"/>
          <w:lang w:eastAsia="zh-CN"/>
        </w:rPr>
        <w:t>其</w:t>
      </w:r>
      <w:r>
        <w:rPr>
          <w:rFonts w:ascii="宋体" w:eastAsia="宋体" w:hAnsi="宋体" w:cs="宋体" w:hint="eastAsia"/>
          <w:color w:val="000000" w:themeColor="text1"/>
          <w:spacing w:val="-2"/>
          <w:sz w:val="24"/>
          <w:szCs w:val="24"/>
          <w:lang w:eastAsia="zh-CN"/>
        </w:rPr>
        <w:t>他</w:t>
      </w:r>
      <w:r>
        <w:rPr>
          <w:rFonts w:ascii="宋体" w:eastAsia="宋体" w:hAnsi="宋体" w:cs="宋体" w:hint="eastAsia"/>
          <w:color w:val="000000" w:themeColor="text1"/>
          <w:sz w:val="24"/>
          <w:szCs w:val="24"/>
          <w:lang w:eastAsia="zh-CN"/>
        </w:rPr>
        <w:t>违法</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w:t>
      </w:r>
    </w:p>
    <w:p w14:paraId="75482BF0" w14:textId="77777777" w:rsidR="00E03C85" w:rsidRDefault="00231519">
      <w:pPr>
        <w:spacing w:after="0" w:line="360" w:lineRule="auto"/>
        <w:ind w:right="-20" w:firstLineChars="100" w:firstLine="24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成</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pacing w:val="-2"/>
          <w:sz w:val="24"/>
          <w:szCs w:val="24"/>
          <w:lang w:eastAsia="zh-CN"/>
        </w:rPr>
        <w:t>未</w:t>
      </w:r>
      <w:r>
        <w:rPr>
          <w:rFonts w:ascii="宋体" w:eastAsia="宋体" w:hAnsi="宋体" w:cs="宋体" w:hint="eastAsia"/>
          <w:color w:val="000000" w:themeColor="text1"/>
          <w:sz w:val="24"/>
          <w:szCs w:val="24"/>
          <w:lang w:eastAsia="zh-CN"/>
        </w:rPr>
        <w:t>按</w:t>
      </w:r>
      <w:r>
        <w:rPr>
          <w:rFonts w:ascii="宋体" w:eastAsia="宋体" w:hAnsi="宋体" w:cs="宋体" w:hint="eastAsia"/>
          <w:color w:val="000000" w:themeColor="text1"/>
          <w:spacing w:val="-2"/>
          <w:sz w:val="24"/>
          <w:szCs w:val="24"/>
          <w:lang w:eastAsia="zh-CN"/>
        </w:rPr>
        <w:t>照磋商</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规</w:t>
      </w:r>
      <w:r>
        <w:rPr>
          <w:rFonts w:ascii="宋体" w:eastAsia="宋体" w:hAnsi="宋体" w:cs="宋体" w:hint="eastAsia"/>
          <w:color w:val="000000" w:themeColor="text1"/>
          <w:spacing w:val="-2"/>
          <w:sz w:val="24"/>
          <w:szCs w:val="24"/>
          <w:lang w:eastAsia="zh-CN"/>
        </w:rPr>
        <w:t>定</w:t>
      </w:r>
      <w:r>
        <w:rPr>
          <w:rFonts w:ascii="宋体" w:eastAsia="宋体" w:hAnsi="宋体" w:cs="宋体" w:hint="eastAsia"/>
          <w:color w:val="000000" w:themeColor="text1"/>
          <w:sz w:val="24"/>
          <w:szCs w:val="24"/>
          <w:lang w:eastAsia="zh-CN"/>
        </w:rPr>
        <w:t>签</w:t>
      </w:r>
      <w:r>
        <w:rPr>
          <w:rFonts w:ascii="宋体" w:eastAsia="宋体" w:hAnsi="宋体" w:cs="宋体" w:hint="eastAsia"/>
          <w:color w:val="000000" w:themeColor="text1"/>
          <w:spacing w:val="-2"/>
          <w:sz w:val="24"/>
          <w:szCs w:val="24"/>
          <w:lang w:eastAsia="zh-CN"/>
        </w:rPr>
        <w:t>订</w:t>
      </w:r>
      <w:r>
        <w:rPr>
          <w:rFonts w:ascii="宋体" w:eastAsia="宋体" w:hAnsi="宋体" w:cs="宋体" w:hint="eastAsia"/>
          <w:color w:val="000000" w:themeColor="text1"/>
          <w:sz w:val="24"/>
          <w:szCs w:val="24"/>
          <w:lang w:eastAsia="zh-CN"/>
        </w:rPr>
        <w:t>合</w:t>
      </w:r>
      <w:r>
        <w:rPr>
          <w:rFonts w:ascii="宋体" w:eastAsia="宋体" w:hAnsi="宋体" w:cs="宋体" w:hint="eastAsia"/>
          <w:color w:val="000000" w:themeColor="text1"/>
          <w:spacing w:val="-2"/>
          <w:sz w:val="24"/>
          <w:szCs w:val="24"/>
          <w:lang w:eastAsia="zh-CN"/>
        </w:rPr>
        <w:t>同</w:t>
      </w:r>
      <w:r>
        <w:rPr>
          <w:rFonts w:ascii="宋体" w:eastAsia="宋体" w:hAnsi="宋体" w:cs="宋体" w:hint="eastAsia"/>
          <w:color w:val="000000" w:themeColor="text1"/>
          <w:sz w:val="24"/>
          <w:szCs w:val="24"/>
          <w:lang w:eastAsia="zh-CN"/>
        </w:rPr>
        <w:t>的；</w:t>
      </w:r>
    </w:p>
    <w:p w14:paraId="6CCA83F4"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（7</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法</w:t>
      </w:r>
      <w:r>
        <w:rPr>
          <w:rFonts w:ascii="宋体" w:eastAsia="宋体" w:hAnsi="宋体" w:cs="宋体" w:hint="eastAsia"/>
          <w:color w:val="000000" w:themeColor="text1"/>
          <w:spacing w:val="-2"/>
          <w:sz w:val="24"/>
          <w:szCs w:val="24"/>
          <w:lang w:eastAsia="zh-CN"/>
        </w:rPr>
        <w:t>律</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政</w:t>
      </w:r>
      <w:r>
        <w:rPr>
          <w:rFonts w:ascii="宋体" w:eastAsia="宋体" w:hAnsi="宋体" w:cs="宋体" w:hint="eastAsia"/>
          <w:color w:val="000000" w:themeColor="text1"/>
          <w:spacing w:val="-2"/>
          <w:sz w:val="24"/>
          <w:szCs w:val="24"/>
          <w:lang w:eastAsia="zh-CN"/>
        </w:rPr>
        <w:t>法</w:t>
      </w:r>
      <w:r>
        <w:rPr>
          <w:rFonts w:ascii="宋体" w:eastAsia="宋体" w:hAnsi="宋体" w:cs="宋体" w:hint="eastAsia"/>
          <w:color w:val="000000" w:themeColor="text1"/>
          <w:sz w:val="24"/>
          <w:szCs w:val="24"/>
          <w:lang w:eastAsia="zh-CN"/>
        </w:rPr>
        <w:t>规</w:t>
      </w:r>
      <w:r>
        <w:rPr>
          <w:rFonts w:ascii="宋体" w:eastAsia="宋体" w:hAnsi="宋体" w:cs="宋体" w:hint="eastAsia"/>
          <w:color w:val="000000" w:themeColor="text1"/>
          <w:spacing w:val="-2"/>
          <w:sz w:val="24"/>
          <w:szCs w:val="24"/>
          <w:lang w:eastAsia="zh-CN"/>
        </w:rPr>
        <w:t>以及</w:t>
      </w:r>
      <w:r>
        <w:rPr>
          <w:rFonts w:ascii="宋体" w:eastAsia="宋体" w:hAnsi="宋体" w:cs="宋体" w:hint="eastAsia"/>
          <w:color w:val="000000" w:themeColor="text1"/>
          <w:sz w:val="24"/>
          <w:szCs w:val="24"/>
          <w:lang w:eastAsia="zh-CN"/>
        </w:rPr>
        <w:t>有关</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定</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其</w:t>
      </w:r>
      <w:r>
        <w:rPr>
          <w:rFonts w:ascii="宋体" w:eastAsia="宋体" w:hAnsi="宋体" w:cs="宋体" w:hint="eastAsia"/>
          <w:color w:val="000000" w:themeColor="text1"/>
          <w:spacing w:val="-2"/>
          <w:sz w:val="24"/>
          <w:szCs w:val="24"/>
          <w:lang w:eastAsia="zh-CN"/>
        </w:rPr>
        <w:t>他</w:t>
      </w:r>
      <w:r>
        <w:rPr>
          <w:rFonts w:ascii="宋体" w:eastAsia="宋体" w:hAnsi="宋体" w:cs="宋体" w:hint="eastAsia"/>
          <w:color w:val="000000" w:themeColor="text1"/>
          <w:sz w:val="24"/>
          <w:szCs w:val="24"/>
          <w:lang w:eastAsia="zh-CN"/>
        </w:rPr>
        <w:t>情</w:t>
      </w:r>
      <w:r>
        <w:rPr>
          <w:rFonts w:ascii="宋体" w:eastAsia="宋体" w:hAnsi="宋体" w:cs="宋体" w:hint="eastAsia"/>
          <w:color w:val="000000" w:themeColor="text1"/>
          <w:spacing w:val="-2"/>
          <w:sz w:val="24"/>
          <w:szCs w:val="24"/>
          <w:lang w:eastAsia="zh-CN"/>
        </w:rPr>
        <w:t>形</w:t>
      </w:r>
      <w:r>
        <w:rPr>
          <w:rFonts w:ascii="宋体" w:eastAsia="宋体" w:hAnsi="宋体" w:cs="宋体" w:hint="eastAsia"/>
          <w:color w:val="000000" w:themeColor="text1"/>
          <w:sz w:val="24"/>
          <w:szCs w:val="24"/>
          <w:lang w:eastAsia="zh-CN"/>
        </w:rPr>
        <w:t>。</w:t>
      </w:r>
    </w:p>
    <w:p w14:paraId="30352BE4"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10.磋商有效期</w:t>
      </w:r>
    </w:p>
    <w:p w14:paraId="02E1943C" w14:textId="77777777" w:rsidR="00E03C85" w:rsidRDefault="00231519">
      <w:pPr>
        <w:spacing w:after="0" w:line="360" w:lineRule="auto"/>
        <w:ind w:right="40"/>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从提</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响</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截</w:t>
      </w:r>
      <w:r>
        <w:rPr>
          <w:rFonts w:ascii="宋体" w:eastAsia="宋体" w:hAnsi="宋体" w:cs="宋体" w:hint="eastAsia"/>
          <w:color w:val="000000" w:themeColor="text1"/>
          <w:sz w:val="24"/>
          <w:szCs w:val="24"/>
          <w:lang w:eastAsia="zh-CN"/>
        </w:rPr>
        <w:t>止</w:t>
      </w:r>
      <w:r>
        <w:rPr>
          <w:rFonts w:ascii="宋体" w:eastAsia="宋体" w:hAnsi="宋体" w:cs="宋体" w:hint="eastAsia"/>
          <w:color w:val="000000" w:themeColor="text1"/>
          <w:spacing w:val="-2"/>
          <w:sz w:val="24"/>
          <w:szCs w:val="24"/>
          <w:lang w:eastAsia="zh-CN"/>
        </w:rPr>
        <w:t>之</w:t>
      </w:r>
      <w:r>
        <w:rPr>
          <w:rFonts w:ascii="宋体" w:eastAsia="宋体" w:hAnsi="宋体" w:cs="宋体" w:hint="eastAsia"/>
          <w:color w:val="000000" w:themeColor="text1"/>
          <w:sz w:val="24"/>
          <w:szCs w:val="24"/>
          <w:lang w:eastAsia="zh-CN"/>
        </w:rPr>
        <w:t>日起</w:t>
      </w:r>
      <w:r>
        <w:rPr>
          <w:rFonts w:ascii="宋体" w:eastAsia="宋体" w:hAnsi="宋体" w:cs="宋体" w:hint="eastAsia"/>
          <w:color w:val="000000" w:themeColor="text1"/>
          <w:spacing w:val="-2"/>
          <w:sz w:val="24"/>
          <w:szCs w:val="24"/>
          <w:lang w:eastAsia="zh-CN"/>
        </w:rPr>
        <w:t>90</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历天</w:t>
      </w:r>
      <w:r>
        <w:rPr>
          <w:rFonts w:ascii="宋体" w:eastAsia="宋体" w:hAnsi="宋体" w:cs="宋体" w:hint="eastAsia"/>
          <w:color w:val="000000" w:themeColor="text1"/>
          <w:spacing w:val="-67"/>
          <w:sz w:val="24"/>
          <w:szCs w:val="24"/>
          <w:lang w:eastAsia="zh-CN"/>
        </w:rPr>
        <w:t>。</w:t>
      </w:r>
      <w:r>
        <w:rPr>
          <w:rFonts w:ascii="宋体" w:eastAsia="宋体" w:hAnsi="宋体" w:cs="宋体" w:hint="eastAsia"/>
          <w:color w:val="000000" w:themeColor="text1"/>
          <w:sz w:val="24"/>
          <w:szCs w:val="24"/>
          <w:lang w:eastAsia="zh-CN"/>
        </w:rPr>
        <w:t>响</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中承</w:t>
      </w:r>
      <w:r>
        <w:rPr>
          <w:rFonts w:ascii="宋体" w:eastAsia="宋体" w:hAnsi="宋体" w:cs="宋体" w:hint="eastAsia"/>
          <w:color w:val="000000" w:themeColor="text1"/>
          <w:spacing w:val="-2"/>
          <w:sz w:val="24"/>
          <w:szCs w:val="24"/>
          <w:lang w:eastAsia="zh-CN"/>
        </w:rPr>
        <w:t>诺</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磋商有效期</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当</w:t>
      </w:r>
      <w:r>
        <w:rPr>
          <w:rFonts w:ascii="宋体" w:eastAsia="宋体" w:hAnsi="宋体" w:cs="宋体" w:hint="eastAsia"/>
          <w:color w:val="000000" w:themeColor="text1"/>
          <w:sz w:val="24"/>
          <w:szCs w:val="24"/>
          <w:lang w:eastAsia="zh-CN"/>
        </w:rPr>
        <w:t>不少</w:t>
      </w:r>
      <w:r>
        <w:rPr>
          <w:rFonts w:ascii="宋体" w:eastAsia="宋体" w:hAnsi="宋体" w:cs="宋体" w:hint="eastAsia"/>
          <w:color w:val="000000" w:themeColor="text1"/>
          <w:spacing w:val="-2"/>
          <w:sz w:val="24"/>
          <w:szCs w:val="24"/>
          <w:lang w:eastAsia="zh-CN"/>
        </w:rPr>
        <w:t>于</w:t>
      </w:r>
      <w:r>
        <w:rPr>
          <w:rFonts w:ascii="宋体" w:eastAsia="宋体" w:hAnsi="宋体" w:cs="宋体" w:hint="eastAsia"/>
          <w:color w:val="000000" w:themeColor="text1"/>
          <w:sz w:val="24"/>
          <w:szCs w:val="24"/>
          <w:lang w:eastAsia="zh-CN"/>
        </w:rPr>
        <w:t>竞争性磋商文件中载明的磋商有效期。磋商有效期内投标人不能</w:t>
      </w:r>
      <w:r>
        <w:rPr>
          <w:rFonts w:ascii="宋体" w:eastAsia="宋体" w:hAnsi="宋体" w:cs="宋体" w:hint="eastAsia"/>
          <w:color w:val="000000" w:themeColor="text1"/>
          <w:spacing w:val="-2"/>
          <w:sz w:val="24"/>
          <w:szCs w:val="24"/>
          <w:lang w:eastAsia="zh-CN"/>
        </w:rPr>
        <w:t>撤</w:t>
      </w:r>
      <w:r>
        <w:rPr>
          <w:rFonts w:ascii="宋体" w:eastAsia="宋体" w:hAnsi="宋体" w:cs="宋体" w:hint="eastAsia"/>
          <w:color w:val="000000" w:themeColor="text1"/>
          <w:sz w:val="24"/>
          <w:szCs w:val="24"/>
          <w:lang w:eastAsia="zh-CN"/>
        </w:rPr>
        <w:t>销响应文件。</w:t>
      </w:r>
    </w:p>
    <w:p w14:paraId="23008370" w14:textId="77777777" w:rsidR="00E03C85" w:rsidRDefault="00231519">
      <w:pPr>
        <w:spacing w:before="63"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11.响应文件的组成</w:t>
      </w:r>
    </w:p>
    <w:p w14:paraId="65BF17A9" w14:textId="77777777" w:rsidR="00E03C85" w:rsidRDefault="00231519">
      <w:pPr>
        <w:spacing w:after="0" w:line="360" w:lineRule="auto"/>
        <w:ind w:right="49"/>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11.1 </w:t>
      </w:r>
      <w:r>
        <w:rPr>
          <w:rFonts w:ascii="宋体" w:eastAsia="宋体" w:hAnsi="宋体" w:cs="宋体" w:hint="eastAsia"/>
          <w:color w:val="000000" w:themeColor="text1"/>
          <w:spacing w:val="5"/>
          <w:sz w:val="24"/>
          <w:szCs w:val="24"/>
          <w:lang w:eastAsia="zh-CN"/>
        </w:rPr>
        <w:t>投标人</w:t>
      </w:r>
      <w:r>
        <w:rPr>
          <w:rFonts w:ascii="宋体" w:eastAsia="宋体" w:hAnsi="宋体" w:cs="宋体" w:hint="eastAsia"/>
          <w:color w:val="000000" w:themeColor="text1"/>
          <w:spacing w:val="2"/>
          <w:sz w:val="24"/>
          <w:szCs w:val="24"/>
          <w:lang w:eastAsia="zh-CN"/>
        </w:rPr>
        <w:t>应提交相关证明材料</w:t>
      </w:r>
      <w:r>
        <w:rPr>
          <w:rFonts w:ascii="宋体" w:eastAsia="宋体" w:hAnsi="宋体" w:cs="宋体" w:hint="eastAsia"/>
          <w:color w:val="000000" w:themeColor="text1"/>
          <w:spacing w:val="5"/>
          <w:sz w:val="24"/>
          <w:szCs w:val="24"/>
          <w:lang w:eastAsia="zh-CN"/>
        </w:rPr>
        <w:t>，</w:t>
      </w:r>
      <w:r>
        <w:rPr>
          <w:rFonts w:ascii="宋体" w:eastAsia="宋体" w:hAnsi="宋体" w:cs="宋体" w:hint="eastAsia"/>
          <w:color w:val="000000" w:themeColor="text1"/>
          <w:spacing w:val="2"/>
          <w:sz w:val="24"/>
          <w:szCs w:val="24"/>
          <w:lang w:eastAsia="zh-CN"/>
        </w:rPr>
        <w:t>作为其参加投标和中标</w:t>
      </w:r>
      <w:r>
        <w:rPr>
          <w:rFonts w:ascii="宋体" w:eastAsia="宋体" w:hAnsi="宋体" w:cs="宋体" w:hint="eastAsia"/>
          <w:color w:val="000000" w:themeColor="text1"/>
          <w:spacing w:val="5"/>
          <w:sz w:val="24"/>
          <w:szCs w:val="24"/>
          <w:lang w:eastAsia="zh-CN"/>
        </w:rPr>
        <w:t>后</w:t>
      </w:r>
      <w:r>
        <w:rPr>
          <w:rFonts w:ascii="宋体" w:eastAsia="宋体" w:hAnsi="宋体" w:cs="宋体" w:hint="eastAsia"/>
          <w:color w:val="000000" w:themeColor="text1"/>
          <w:spacing w:val="2"/>
          <w:sz w:val="24"/>
          <w:szCs w:val="24"/>
          <w:lang w:eastAsia="zh-CN"/>
        </w:rPr>
        <w:t>有能力履行合同的证明</w:t>
      </w:r>
      <w:r>
        <w:rPr>
          <w:rFonts w:ascii="宋体" w:eastAsia="宋体" w:hAnsi="宋体" w:cs="宋体" w:hint="eastAsia"/>
          <w:color w:val="000000" w:themeColor="text1"/>
          <w:spacing w:val="5"/>
          <w:sz w:val="24"/>
          <w:szCs w:val="24"/>
          <w:lang w:eastAsia="zh-CN"/>
        </w:rPr>
        <w:t>。</w:t>
      </w:r>
      <w:r>
        <w:rPr>
          <w:rFonts w:ascii="宋体" w:eastAsia="宋体" w:hAnsi="宋体" w:cs="宋体" w:hint="eastAsia"/>
          <w:color w:val="000000" w:themeColor="text1"/>
          <w:spacing w:val="2"/>
          <w:sz w:val="24"/>
          <w:szCs w:val="24"/>
          <w:lang w:eastAsia="zh-CN"/>
        </w:rPr>
        <w:t>编写</w:t>
      </w:r>
      <w:r>
        <w:rPr>
          <w:rFonts w:ascii="宋体" w:eastAsia="宋体" w:hAnsi="宋体" w:cs="宋体" w:hint="eastAsia"/>
          <w:color w:val="000000" w:themeColor="text1"/>
          <w:sz w:val="24"/>
          <w:szCs w:val="24"/>
          <w:lang w:eastAsia="zh-CN"/>
        </w:rPr>
        <w:t>的响应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proofErr w:type="gramStart"/>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包</w:t>
      </w:r>
      <w:r>
        <w:rPr>
          <w:rFonts w:ascii="宋体" w:eastAsia="宋体" w:hAnsi="宋体" w:cs="宋体" w:hint="eastAsia"/>
          <w:color w:val="000000" w:themeColor="text1"/>
          <w:spacing w:val="-2"/>
          <w:sz w:val="24"/>
          <w:szCs w:val="24"/>
          <w:lang w:eastAsia="zh-CN"/>
        </w:rPr>
        <w:t>括</w:t>
      </w:r>
      <w:proofErr w:type="gramEnd"/>
      <w:r>
        <w:rPr>
          <w:rFonts w:ascii="宋体" w:eastAsia="宋体" w:hAnsi="宋体" w:cs="宋体" w:hint="eastAsia"/>
          <w:color w:val="000000" w:themeColor="text1"/>
          <w:sz w:val="24"/>
          <w:szCs w:val="24"/>
          <w:lang w:eastAsia="zh-CN"/>
        </w:rPr>
        <w:t>以</w:t>
      </w:r>
      <w:r>
        <w:rPr>
          <w:rFonts w:ascii="宋体" w:eastAsia="宋体" w:hAnsi="宋体" w:cs="宋体" w:hint="eastAsia"/>
          <w:color w:val="000000" w:themeColor="text1"/>
          <w:spacing w:val="-2"/>
          <w:sz w:val="24"/>
          <w:szCs w:val="24"/>
          <w:lang w:eastAsia="zh-CN"/>
        </w:rPr>
        <w:t>下</w:t>
      </w:r>
      <w:r>
        <w:rPr>
          <w:rFonts w:ascii="宋体" w:eastAsia="宋体" w:hAnsi="宋体" w:cs="宋体" w:hint="eastAsia"/>
          <w:color w:val="000000" w:themeColor="text1"/>
          <w:sz w:val="24"/>
          <w:szCs w:val="24"/>
          <w:lang w:eastAsia="zh-CN"/>
        </w:rPr>
        <w:t>内</w:t>
      </w:r>
      <w:r>
        <w:rPr>
          <w:rFonts w:ascii="宋体" w:eastAsia="宋体" w:hAnsi="宋体" w:cs="宋体" w:hint="eastAsia"/>
          <w:color w:val="000000" w:themeColor="text1"/>
          <w:spacing w:val="-2"/>
          <w:sz w:val="24"/>
          <w:szCs w:val="24"/>
          <w:lang w:eastAsia="zh-CN"/>
        </w:rPr>
        <w:t>容</w:t>
      </w:r>
      <w:r>
        <w:rPr>
          <w:rFonts w:ascii="宋体" w:eastAsia="宋体" w:hAnsi="宋体" w:cs="宋体" w:hint="eastAsia"/>
          <w:color w:val="000000" w:themeColor="text1"/>
          <w:sz w:val="24"/>
          <w:szCs w:val="24"/>
          <w:lang w:eastAsia="zh-CN"/>
        </w:rPr>
        <w:t>（格</w:t>
      </w:r>
      <w:r>
        <w:rPr>
          <w:rFonts w:ascii="宋体" w:eastAsia="宋体" w:hAnsi="宋体" w:cs="宋体" w:hint="eastAsia"/>
          <w:color w:val="000000" w:themeColor="text1"/>
          <w:spacing w:val="-2"/>
          <w:sz w:val="24"/>
          <w:szCs w:val="24"/>
          <w:lang w:eastAsia="zh-CN"/>
        </w:rPr>
        <w:t>式</w:t>
      </w:r>
      <w:r>
        <w:rPr>
          <w:rFonts w:ascii="宋体" w:eastAsia="宋体" w:hAnsi="宋体" w:cs="宋体" w:hint="eastAsia"/>
          <w:color w:val="000000" w:themeColor="text1"/>
          <w:sz w:val="24"/>
          <w:szCs w:val="24"/>
          <w:lang w:eastAsia="zh-CN"/>
        </w:rPr>
        <w:t>详</w:t>
      </w:r>
      <w:r>
        <w:rPr>
          <w:rFonts w:ascii="宋体" w:eastAsia="宋体" w:hAnsi="宋体" w:cs="宋体" w:hint="eastAsia"/>
          <w:color w:val="000000" w:themeColor="text1"/>
          <w:spacing w:val="-2"/>
          <w:sz w:val="24"/>
          <w:szCs w:val="24"/>
          <w:lang w:eastAsia="zh-CN"/>
        </w:rPr>
        <w:t>见</w:t>
      </w:r>
      <w:r>
        <w:rPr>
          <w:rFonts w:ascii="宋体" w:eastAsia="宋体" w:hAnsi="宋体" w:cs="宋体" w:hint="eastAsia"/>
          <w:color w:val="000000" w:themeColor="text1"/>
          <w:sz w:val="24"/>
          <w:szCs w:val="24"/>
          <w:lang w:eastAsia="zh-CN"/>
        </w:rPr>
        <w:t>竞争性磋商</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件第六部</w:t>
      </w:r>
      <w:r>
        <w:rPr>
          <w:rFonts w:ascii="宋体" w:eastAsia="宋体" w:hAnsi="宋体" w:cs="宋体" w:hint="eastAsia"/>
          <w:color w:val="000000" w:themeColor="text1"/>
          <w:spacing w:val="-2"/>
          <w:sz w:val="24"/>
          <w:szCs w:val="24"/>
          <w:lang w:eastAsia="zh-CN"/>
        </w:rPr>
        <w:t>分响应文件格式</w:t>
      </w:r>
      <w:r>
        <w:rPr>
          <w:rFonts w:ascii="宋体" w:eastAsia="宋体" w:hAnsi="宋体" w:cs="宋体" w:hint="eastAsia"/>
          <w:color w:val="000000" w:themeColor="text1"/>
          <w:sz w:val="24"/>
          <w:szCs w:val="24"/>
          <w:lang w:eastAsia="zh-CN"/>
        </w:rPr>
        <w:t>）。投标人编制的响应文件应按以下要求分册装订，共分</w:t>
      </w:r>
      <w:r>
        <w:rPr>
          <w:rFonts w:ascii="宋体" w:eastAsia="宋体" w:hAnsi="宋体" w:cs="宋体" w:hint="eastAsia"/>
          <w:color w:val="000000" w:themeColor="text1"/>
          <w:sz w:val="24"/>
          <w:szCs w:val="24"/>
          <w:u w:val="single"/>
          <w:lang w:eastAsia="zh-CN"/>
        </w:rPr>
        <w:t xml:space="preserve"> 3</w:t>
      </w:r>
      <w:r>
        <w:rPr>
          <w:rFonts w:ascii="宋体" w:eastAsia="宋体" w:hAnsi="宋体" w:cs="宋体" w:hint="eastAsia"/>
          <w:color w:val="000000" w:themeColor="text1"/>
          <w:sz w:val="24"/>
          <w:szCs w:val="24"/>
          <w:lang w:eastAsia="zh-CN"/>
        </w:rPr>
        <w:t>册，分别为：</w:t>
      </w:r>
      <w:r>
        <w:rPr>
          <w:rFonts w:ascii="宋体" w:eastAsia="宋体" w:hAnsi="宋体" w:cs="宋体" w:hint="eastAsia"/>
          <w:color w:val="000000" w:themeColor="text1"/>
          <w:sz w:val="24"/>
          <w:szCs w:val="24"/>
          <w:u w:val="single"/>
          <w:lang w:eastAsia="zh-CN"/>
        </w:rPr>
        <w:t>资格证明文件；商务标；技术标（施工组织设计）</w:t>
      </w:r>
    </w:p>
    <w:p w14:paraId="6EFB932C"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第一册：资格证明文件</w:t>
      </w:r>
    </w:p>
    <w:p w14:paraId="4449E496"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1）营业执照（复印件盖公章）</w:t>
      </w:r>
    </w:p>
    <w:p w14:paraId="61D33405"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2）资质证书（复印件盖公章）</w:t>
      </w:r>
    </w:p>
    <w:p w14:paraId="7E7F825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3）安全生产许可证（复印件盖公章）</w:t>
      </w:r>
    </w:p>
    <w:p w14:paraId="7CB97F8D" w14:textId="3A9C0BB9"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w:t>
      </w:r>
      <w:r w:rsidR="00E73623">
        <w:rPr>
          <w:rFonts w:ascii="宋体" w:eastAsia="宋体" w:hAnsi="宋体" w:cs="宋体" w:hint="eastAsia"/>
          <w:color w:val="000000" w:themeColor="text1"/>
          <w:sz w:val="24"/>
          <w:szCs w:val="24"/>
          <w:lang w:eastAsia="zh-CN"/>
        </w:rPr>
        <w:t>供应商拟派项目经理须具备机电工程二级</w:t>
      </w:r>
      <w:r w:rsidR="00A12B38">
        <w:rPr>
          <w:rFonts w:ascii="宋体" w:eastAsia="宋体" w:hAnsi="宋体" w:cs="宋体" w:hint="eastAsia"/>
          <w:color w:val="000000" w:themeColor="text1"/>
          <w:sz w:val="24"/>
          <w:szCs w:val="24"/>
          <w:lang w:eastAsia="zh-CN"/>
        </w:rPr>
        <w:t>（含）以上</w:t>
      </w:r>
      <w:r w:rsidR="00E73623">
        <w:rPr>
          <w:rFonts w:ascii="宋体" w:eastAsia="宋体" w:hAnsi="宋体" w:cs="宋体" w:hint="eastAsia"/>
          <w:color w:val="000000" w:themeColor="text1"/>
          <w:sz w:val="24"/>
          <w:szCs w:val="24"/>
          <w:lang w:eastAsia="zh-CN"/>
        </w:rPr>
        <w:t>注册建造师执业资格证书</w:t>
      </w:r>
      <w:r>
        <w:rPr>
          <w:rFonts w:ascii="宋体" w:eastAsia="宋体" w:hAnsi="宋体" w:cs="宋体" w:hint="eastAsia"/>
          <w:color w:val="000000" w:themeColor="text1"/>
          <w:sz w:val="24"/>
          <w:szCs w:val="24"/>
          <w:lang w:eastAsia="zh-CN"/>
        </w:rPr>
        <w:t>，具备有效的安全生产考核合格证书（B本）（复印件盖公章）；项目经理中标后无在施的承诺书（加盖公章及法定代表人或授权委托人签字或盖章）</w:t>
      </w:r>
    </w:p>
    <w:p w14:paraId="735F4CF7"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5）近半年内任意一个月缴纳社会保障资金的有效票据凭证或由社保中心出具的缴纳社会保障资金的证明。（复印件盖公章）</w:t>
      </w:r>
    </w:p>
    <w:p w14:paraId="2A188C9A"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6）近半年内任意一个月纳税有效凭据（按月纳税），或上年度纳税的有效凭据（按年纳税）或相关部门出具的依法纳税有效证明文件。（复印件盖公章）</w:t>
      </w:r>
    </w:p>
    <w:p w14:paraId="0AD6C6F1" w14:textId="37BBE946"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7）财务要求：会计师事务所出具的202</w:t>
      </w:r>
      <w:r w:rsidR="00DD690A">
        <w:rPr>
          <w:rFonts w:ascii="宋体" w:eastAsia="宋体" w:hAnsi="宋体" w:cs="宋体"/>
          <w:color w:val="000000" w:themeColor="text1"/>
          <w:sz w:val="24"/>
          <w:szCs w:val="24"/>
          <w:lang w:eastAsia="zh-CN"/>
        </w:rPr>
        <w:t>2</w:t>
      </w:r>
      <w:r>
        <w:rPr>
          <w:rFonts w:ascii="宋体" w:eastAsia="宋体" w:hAnsi="宋体" w:cs="宋体" w:hint="eastAsia"/>
          <w:color w:val="000000" w:themeColor="text1"/>
          <w:sz w:val="24"/>
          <w:szCs w:val="24"/>
          <w:lang w:eastAsia="zh-CN"/>
        </w:rPr>
        <w:t>或202</w:t>
      </w:r>
      <w:r w:rsidR="00DD690A">
        <w:rPr>
          <w:rFonts w:ascii="宋体" w:eastAsia="宋体" w:hAnsi="宋体" w:cs="宋体"/>
          <w:color w:val="000000" w:themeColor="text1"/>
          <w:sz w:val="24"/>
          <w:szCs w:val="24"/>
          <w:lang w:eastAsia="zh-CN"/>
        </w:rPr>
        <w:t>3</w:t>
      </w:r>
      <w:r>
        <w:rPr>
          <w:rFonts w:ascii="宋体" w:eastAsia="宋体" w:hAnsi="宋体" w:cs="宋体" w:hint="eastAsia"/>
          <w:color w:val="000000" w:themeColor="text1"/>
          <w:sz w:val="24"/>
          <w:szCs w:val="24"/>
          <w:lang w:eastAsia="zh-CN"/>
        </w:rPr>
        <w:t>年度财务审计报告（复印件盖公章）</w:t>
      </w:r>
    </w:p>
    <w:p w14:paraId="6C9ABA9A"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8）参加本次政府采购活动近三年内，在经营活动中没有重大违法记录及目前没有处于被责令停业、财产被接管、冻结、破产状态的声明。（格式自制，加盖公章及法定代表人签字或盖章）</w:t>
      </w:r>
    </w:p>
    <w:p w14:paraId="06F5A8D9" w14:textId="571E8185"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9）信誉承诺书：</w:t>
      </w:r>
      <w:r>
        <w:rPr>
          <w:rFonts w:hint="eastAsia"/>
          <w:color w:val="000000" w:themeColor="text1"/>
          <w:sz w:val="24"/>
          <w:szCs w:val="24"/>
          <w:lang w:eastAsia="zh-CN"/>
        </w:rPr>
        <w:t>具有良好的企业信誉，在近三年（</w:t>
      </w:r>
      <w:r>
        <w:rPr>
          <w:rFonts w:hint="eastAsia"/>
          <w:color w:val="000000" w:themeColor="text1"/>
          <w:sz w:val="24"/>
          <w:szCs w:val="24"/>
          <w:lang w:eastAsia="zh-CN"/>
        </w:rPr>
        <w:t>202</w:t>
      </w:r>
      <w:r>
        <w:rPr>
          <w:color w:val="000000" w:themeColor="text1"/>
          <w:sz w:val="24"/>
          <w:szCs w:val="24"/>
          <w:lang w:eastAsia="zh-CN"/>
        </w:rPr>
        <w:t>1</w:t>
      </w:r>
      <w:r>
        <w:rPr>
          <w:rFonts w:hint="eastAsia"/>
          <w:color w:val="000000" w:themeColor="text1"/>
          <w:sz w:val="24"/>
          <w:szCs w:val="24"/>
          <w:lang w:eastAsia="zh-CN"/>
        </w:rPr>
        <w:t>年</w:t>
      </w:r>
      <w:r>
        <w:rPr>
          <w:color w:val="000000" w:themeColor="text1"/>
          <w:sz w:val="24"/>
          <w:szCs w:val="24"/>
          <w:lang w:eastAsia="zh-CN"/>
        </w:rPr>
        <w:t>0</w:t>
      </w:r>
      <w:r w:rsidR="00E73623">
        <w:rPr>
          <w:color w:val="000000" w:themeColor="text1"/>
          <w:sz w:val="24"/>
          <w:szCs w:val="24"/>
          <w:lang w:eastAsia="zh-CN"/>
        </w:rPr>
        <w:t>7</w:t>
      </w:r>
      <w:r>
        <w:rPr>
          <w:rFonts w:hint="eastAsia"/>
          <w:color w:val="000000" w:themeColor="text1"/>
          <w:sz w:val="24"/>
          <w:szCs w:val="24"/>
          <w:lang w:eastAsia="zh-CN"/>
        </w:rPr>
        <w:t>月</w:t>
      </w:r>
      <w:r>
        <w:rPr>
          <w:color w:val="000000" w:themeColor="text1"/>
          <w:sz w:val="24"/>
          <w:szCs w:val="24"/>
          <w:lang w:eastAsia="zh-CN"/>
        </w:rPr>
        <w:t>01</w:t>
      </w:r>
      <w:r>
        <w:rPr>
          <w:rFonts w:hint="eastAsia"/>
          <w:color w:val="000000" w:themeColor="text1"/>
          <w:sz w:val="24"/>
          <w:szCs w:val="24"/>
          <w:lang w:eastAsia="zh-CN"/>
        </w:rPr>
        <w:t>日起至</w:t>
      </w:r>
      <w:r>
        <w:rPr>
          <w:rFonts w:hint="eastAsia"/>
          <w:color w:val="000000" w:themeColor="text1"/>
          <w:sz w:val="24"/>
          <w:szCs w:val="24"/>
          <w:lang w:eastAsia="zh-CN"/>
        </w:rPr>
        <w:t>20</w:t>
      </w:r>
      <w:r>
        <w:rPr>
          <w:color w:val="000000" w:themeColor="text1"/>
          <w:sz w:val="24"/>
          <w:szCs w:val="24"/>
          <w:lang w:eastAsia="zh-CN"/>
        </w:rPr>
        <w:t>24</w:t>
      </w:r>
      <w:r>
        <w:rPr>
          <w:rFonts w:hint="eastAsia"/>
          <w:color w:val="000000" w:themeColor="text1"/>
          <w:sz w:val="24"/>
          <w:szCs w:val="24"/>
          <w:lang w:eastAsia="zh-CN"/>
        </w:rPr>
        <w:t>年</w:t>
      </w:r>
      <w:r>
        <w:rPr>
          <w:color w:val="000000" w:themeColor="text1"/>
          <w:sz w:val="24"/>
          <w:szCs w:val="24"/>
          <w:lang w:eastAsia="zh-CN"/>
        </w:rPr>
        <w:t>0</w:t>
      </w:r>
      <w:r w:rsidR="00E73623">
        <w:rPr>
          <w:color w:val="000000" w:themeColor="text1"/>
          <w:sz w:val="24"/>
          <w:szCs w:val="24"/>
          <w:lang w:eastAsia="zh-CN"/>
        </w:rPr>
        <w:t>7</w:t>
      </w:r>
      <w:r>
        <w:rPr>
          <w:rFonts w:hint="eastAsia"/>
          <w:color w:val="000000" w:themeColor="text1"/>
          <w:sz w:val="24"/>
          <w:szCs w:val="24"/>
          <w:lang w:eastAsia="zh-CN"/>
        </w:rPr>
        <w:t>月</w:t>
      </w:r>
      <w:r>
        <w:rPr>
          <w:color w:val="000000" w:themeColor="text1"/>
          <w:sz w:val="24"/>
          <w:szCs w:val="24"/>
          <w:lang w:eastAsia="zh-CN"/>
        </w:rPr>
        <w:t>31</w:t>
      </w:r>
      <w:r>
        <w:rPr>
          <w:rFonts w:hint="eastAsia"/>
          <w:color w:val="000000" w:themeColor="text1"/>
          <w:sz w:val="24"/>
          <w:szCs w:val="24"/>
          <w:lang w:eastAsia="zh-CN"/>
        </w:rPr>
        <w:t>日止）内无诉讼及仲裁、没有骗取中标和严重违约及重大工程质量问题。</w:t>
      </w:r>
      <w:r>
        <w:rPr>
          <w:rFonts w:ascii="宋体" w:eastAsia="宋体" w:hAnsi="宋体" w:cs="宋体" w:hint="eastAsia"/>
          <w:color w:val="000000" w:themeColor="text1"/>
          <w:sz w:val="24"/>
          <w:szCs w:val="24"/>
          <w:lang w:eastAsia="zh-CN"/>
        </w:rPr>
        <w:t>（加盖公章及法定代表人签字或盖章）</w:t>
      </w:r>
    </w:p>
    <w:p w14:paraId="195B4CE6"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10）</w:t>
      </w:r>
      <w:proofErr w:type="gramStart"/>
      <w:r>
        <w:rPr>
          <w:rFonts w:ascii="宋体" w:eastAsia="宋体" w:hAnsi="宋体" w:cs="宋体" w:hint="eastAsia"/>
          <w:color w:val="000000" w:themeColor="text1"/>
          <w:sz w:val="24"/>
          <w:szCs w:val="24"/>
          <w:lang w:eastAsia="zh-CN"/>
        </w:rPr>
        <w:t>“</w:t>
      </w:r>
      <w:proofErr w:type="gramEnd"/>
      <w:r>
        <w:rPr>
          <w:rFonts w:ascii="宋体" w:hAnsi="宋体" w:cs="宋体" w:hint="eastAsia"/>
          <w:color w:val="000000" w:themeColor="text1"/>
          <w:sz w:val="24"/>
          <w:szCs w:val="20"/>
          <w:lang w:eastAsia="zh-CN"/>
        </w:rPr>
        <w:t>在“信用中国”（http://www.creditchina.gov.cn/）中未列入失信被执行人、重大税收违法失信主体及在“中国政府采购网”（http://www.ccgp.gov.cn/）</w:t>
      </w:r>
      <w:proofErr w:type="gramStart"/>
      <w:r>
        <w:rPr>
          <w:rFonts w:ascii="宋体" w:hAnsi="宋体" w:cs="宋体" w:hint="eastAsia"/>
          <w:color w:val="000000" w:themeColor="text1"/>
          <w:sz w:val="24"/>
          <w:szCs w:val="20"/>
          <w:lang w:eastAsia="zh-CN"/>
        </w:rPr>
        <w:t>网站未</w:t>
      </w:r>
      <w:proofErr w:type="gramEnd"/>
      <w:r>
        <w:rPr>
          <w:rFonts w:ascii="宋体" w:hAnsi="宋体" w:cs="宋体" w:hint="eastAsia"/>
          <w:smallCaps/>
          <w:color w:val="000000" w:themeColor="text1"/>
          <w:sz w:val="24"/>
          <w:szCs w:val="20"/>
          <w:lang w:eastAsia="zh-CN"/>
        </w:rPr>
        <w:t>列入政府采购严重违法失信行为记录名单的</w:t>
      </w:r>
      <w:r>
        <w:rPr>
          <w:rFonts w:ascii="宋体" w:eastAsia="宋体" w:hAnsi="宋体" w:cs="宋体" w:hint="eastAsia"/>
          <w:color w:val="000000" w:themeColor="text1"/>
          <w:sz w:val="24"/>
          <w:szCs w:val="24"/>
          <w:lang w:eastAsia="zh-CN"/>
        </w:rPr>
        <w:t>查询结果截图打印件（查询日期应在开标截止时间前）。投标人需在响应文件中附有查询相关网站的截图。（截图盖公章）</w:t>
      </w:r>
    </w:p>
    <w:p w14:paraId="5EA1D2A5"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11）项目管理机构配备情况（格式见第六章）</w:t>
      </w:r>
    </w:p>
    <w:p w14:paraId="011ADB89" w14:textId="28A876F1"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12）近三年</w:t>
      </w:r>
      <w:r w:rsidR="00A12B38">
        <w:rPr>
          <w:rFonts w:ascii="宋体" w:eastAsia="宋体" w:hAnsi="宋体" w:cs="宋体" w:hint="eastAsia"/>
          <w:color w:val="000000" w:themeColor="text1"/>
          <w:sz w:val="24"/>
          <w:szCs w:val="24"/>
          <w:lang w:eastAsia="zh-CN"/>
        </w:rPr>
        <w:t>类似</w:t>
      </w:r>
      <w:r>
        <w:rPr>
          <w:rFonts w:ascii="宋体" w:eastAsia="宋体" w:hAnsi="宋体" w:cs="宋体" w:hint="eastAsia"/>
          <w:color w:val="000000" w:themeColor="text1"/>
          <w:sz w:val="24"/>
          <w:szCs w:val="24"/>
          <w:lang w:eastAsia="zh-CN"/>
        </w:rPr>
        <w:t>业绩（格式见第六章）</w:t>
      </w:r>
    </w:p>
    <w:p w14:paraId="7E64D73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13）竞争性磋商文件要求提供的其他材料（格式见第六章）</w:t>
      </w:r>
    </w:p>
    <w:p w14:paraId="7DA0EE2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第二册：商务标</w:t>
      </w:r>
    </w:p>
    <w:p w14:paraId="21DE760A"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1）投标函</w:t>
      </w:r>
    </w:p>
    <w:p w14:paraId="6E6325F0"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2）首次报价一览表</w:t>
      </w:r>
    </w:p>
    <w:p w14:paraId="6CB34CE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3）法定代表人证明书</w:t>
      </w:r>
    </w:p>
    <w:p w14:paraId="3599A577"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4）法定代表人授权书</w:t>
      </w:r>
    </w:p>
    <w:p w14:paraId="626D8997"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5）已标价的工程量清单</w:t>
      </w:r>
    </w:p>
    <w:p w14:paraId="1F444B03"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6）竞争性磋商最终报价确定表（单独提供）</w:t>
      </w:r>
    </w:p>
    <w:p w14:paraId="19FE6DC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第三册 技术标（</w:t>
      </w:r>
      <w:proofErr w:type="gramStart"/>
      <w:r>
        <w:rPr>
          <w:rFonts w:ascii="宋体" w:eastAsia="宋体" w:hAnsi="宋体" w:cs="宋体" w:hint="eastAsia"/>
          <w:color w:val="000000" w:themeColor="text1"/>
          <w:sz w:val="24"/>
          <w:szCs w:val="24"/>
          <w:lang w:eastAsia="zh-CN"/>
        </w:rPr>
        <w:t>技术标不采用</w:t>
      </w:r>
      <w:proofErr w:type="gramEnd"/>
      <w:r>
        <w:rPr>
          <w:rFonts w:ascii="宋体" w:eastAsia="宋体" w:hAnsi="宋体" w:cs="宋体" w:hint="eastAsia"/>
          <w:color w:val="000000" w:themeColor="text1"/>
          <w:sz w:val="24"/>
          <w:szCs w:val="24"/>
          <w:lang w:eastAsia="zh-CN"/>
        </w:rPr>
        <w:t>暗标格式）</w:t>
      </w:r>
    </w:p>
    <w:p w14:paraId="50C76F1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施工组织设计（具体要求详见第六部分响应文件格式要求）</w:t>
      </w:r>
    </w:p>
    <w:p w14:paraId="0DFED8B3"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12.响应文件的编制要求</w:t>
      </w:r>
    </w:p>
    <w:p w14:paraId="04CBF5BE"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12.1 投标人应按照竞争性磋商文件所提供的响应文件格式编制响应文件（未提供格式的自拟）,竞争性磋商文件要求签字或盖章的地方必须由投标人的法定代表人或委托代理人按要求签字或盖章。</w:t>
      </w:r>
    </w:p>
    <w:p w14:paraId="1F9F1BAB"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12.2 投标人应准备纸质响应文件正本 1 份，副本2份，竞争性磋商最终报价确定表 1 份（单独提供）以及响应文件的电子文档 1 份。每份响应文件都必须清楚地标明“正本”或“副本”字样。若发生正本和副本不符，以正本响应文件为准。响应文件统一使用 A4 幅面的纸张印制，必须胶装成册，其他方式装订的响应文件一概不予接受。</w:t>
      </w:r>
    </w:p>
    <w:p w14:paraId="35F537F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12.3 响应文件的正本和副本均需打印或用不褪色、</w:t>
      </w:r>
      <w:proofErr w:type="gramStart"/>
      <w:r>
        <w:rPr>
          <w:rFonts w:ascii="宋体" w:eastAsia="宋体" w:hAnsi="宋体" w:cs="宋体" w:hint="eastAsia"/>
          <w:color w:val="000000" w:themeColor="text1"/>
          <w:sz w:val="24"/>
          <w:szCs w:val="24"/>
          <w:lang w:eastAsia="zh-CN"/>
        </w:rPr>
        <w:t>不</w:t>
      </w:r>
      <w:proofErr w:type="gramEnd"/>
      <w:r>
        <w:rPr>
          <w:rFonts w:ascii="宋体" w:eastAsia="宋体" w:hAnsi="宋体" w:cs="宋体" w:hint="eastAsia"/>
          <w:color w:val="000000" w:themeColor="text1"/>
          <w:sz w:val="24"/>
          <w:szCs w:val="24"/>
          <w:lang w:eastAsia="zh-CN"/>
        </w:rPr>
        <w:t>变质的墨水书写。电子文档采用 U 盘制作，内容必须和纸质响应文件正本完全一致。</w:t>
      </w:r>
    </w:p>
    <w:p w14:paraId="1B705466"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12.4 响应文件中不得行间插字、涂改或增删，如有修改错漏处，须由投标企业法人或其委托代理人签字、加盖公章。</w:t>
      </w:r>
    </w:p>
    <w:p w14:paraId="3F628ED8" w14:textId="77777777" w:rsidR="00E03C85" w:rsidRDefault="00231519">
      <w:pPr>
        <w:pStyle w:val="3"/>
        <w:spacing w:line="360" w:lineRule="auto"/>
        <w:rPr>
          <w:rFonts w:ascii="宋体" w:eastAsia="宋体" w:hAnsi="宋体" w:cs="宋体"/>
          <w:color w:val="000000" w:themeColor="text1"/>
          <w:lang w:eastAsia="zh-CN"/>
        </w:rPr>
      </w:pPr>
      <w:bookmarkStart w:id="13" w:name="_Toc29864"/>
      <w:r>
        <w:rPr>
          <w:rFonts w:ascii="宋体" w:eastAsia="宋体" w:hAnsi="宋体" w:cs="宋体" w:hint="eastAsia"/>
          <w:color w:val="000000" w:themeColor="text1"/>
          <w:spacing w:val="2"/>
          <w:lang w:eastAsia="zh-CN"/>
        </w:rPr>
        <w:t>四</w:t>
      </w:r>
      <w:r>
        <w:rPr>
          <w:rFonts w:ascii="宋体" w:eastAsia="宋体" w:hAnsi="宋体" w:cs="宋体" w:hint="eastAsia"/>
          <w:color w:val="000000" w:themeColor="text1"/>
          <w:lang w:eastAsia="zh-CN"/>
        </w:rPr>
        <w:t>、</w:t>
      </w:r>
      <w:r>
        <w:rPr>
          <w:rFonts w:ascii="宋体" w:eastAsia="宋体" w:hAnsi="宋体" w:cs="宋体" w:hint="eastAsia"/>
          <w:color w:val="000000" w:themeColor="text1"/>
          <w:spacing w:val="2"/>
          <w:lang w:eastAsia="zh-CN"/>
        </w:rPr>
        <w:t>响</w:t>
      </w:r>
      <w:r>
        <w:rPr>
          <w:rFonts w:ascii="宋体" w:eastAsia="宋体" w:hAnsi="宋体" w:cs="宋体" w:hint="eastAsia"/>
          <w:color w:val="000000" w:themeColor="text1"/>
          <w:lang w:eastAsia="zh-CN"/>
        </w:rPr>
        <w:t>应文</w:t>
      </w:r>
      <w:r>
        <w:rPr>
          <w:rFonts w:ascii="宋体" w:eastAsia="宋体" w:hAnsi="宋体" w:cs="宋体" w:hint="eastAsia"/>
          <w:color w:val="000000" w:themeColor="text1"/>
          <w:spacing w:val="2"/>
          <w:lang w:eastAsia="zh-CN"/>
        </w:rPr>
        <w:t>件</w:t>
      </w:r>
      <w:r>
        <w:rPr>
          <w:rFonts w:ascii="宋体" w:eastAsia="宋体" w:hAnsi="宋体" w:cs="宋体" w:hint="eastAsia"/>
          <w:color w:val="000000" w:themeColor="text1"/>
          <w:lang w:eastAsia="zh-CN"/>
        </w:rPr>
        <w:t>的</w:t>
      </w:r>
      <w:r>
        <w:rPr>
          <w:rFonts w:ascii="宋体" w:eastAsia="宋体" w:hAnsi="宋体" w:cs="宋体" w:hint="eastAsia"/>
          <w:color w:val="000000" w:themeColor="text1"/>
          <w:spacing w:val="2"/>
          <w:lang w:eastAsia="zh-CN"/>
        </w:rPr>
        <w:t>提</w:t>
      </w:r>
      <w:r>
        <w:rPr>
          <w:rFonts w:ascii="宋体" w:eastAsia="宋体" w:hAnsi="宋体" w:cs="宋体" w:hint="eastAsia"/>
          <w:color w:val="000000" w:themeColor="text1"/>
          <w:lang w:eastAsia="zh-CN"/>
        </w:rPr>
        <w:t>交</w:t>
      </w:r>
      <w:bookmarkEnd w:id="13"/>
    </w:p>
    <w:p w14:paraId="430EBA61"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13.响应文件的密</w:t>
      </w:r>
      <w:r>
        <w:rPr>
          <w:rFonts w:ascii="宋体" w:eastAsia="宋体" w:hAnsi="宋体" w:cs="宋体" w:hint="eastAsia"/>
          <w:color w:val="000000" w:themeColor="text1"/>
          <w:spacing w:val="-2"/>
          <w:sz w:val="24"/>
          <w:szCs w:val="24"/>
          <w:lang w:eastAsia="zh-CN"/>
        </w:rPr>
        <w:t>封</w:t>
      </w:r>
      <w:r>
        <w:rPr>
          <w:rFonts w:ascii="宋体" w:eastAsia="宋体" w:hAnsi="宋体" w:cs="宋体" w:hint="eastAsia"/>
          <w:color w:val="000000" w:themeColor="text1"/>
          <w:sz w:val="24"/>
          <w:szCs w:val="24"/>
          <w:lang w:eastAsia="zh-CN"/>
        </w:rPr>
        <w:t>和标记</w:t>
      </w:r>
    </w:p>
    <w:p w14:paraId="2710E0C6"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13.1投标人应将所有响应文件正本、副本、电子文档分别封装于不同的密封袋内，密封袋上应分别标注“正本”、“副本”、“电子文档”字样。响应文件密封袋的开口处用封条密封，封条格式自制，并加盖投标单位公章和法定代表人印鉴各两枚，响应文件袋正面加盖投标单位公章和法定代表人印鉴各壹枚。</w:t>
      </w:r>
    </w:p>
    <w:p w14:paraId="4D8BD4FC"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13.2封套的封面均应：</w:t>
      </w:r>
    </w:p>
    <w:p w14:paraId="0876A536"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注明招标公告指明的项目名称、项目编号、投标人名称等和“在 （开标日期、时间）之前不得启封”的字样，按第二部分竞争性磋商须知前附表第19项要求填写。</w:t>
      </w:r>
    </w:p>
    <w:p w14:paraId="4AACBE0A" w14:textId="77777777" w:rsidR="00E03C85" w:rsidRDefault="00231519">
      <w:pPr>
        <w:spacing w:before="61"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3"/>
          <w:sz w:val="24"/>
          <w:szCs w:val="24"/>
          <w:lang w:eastAsia="zh-CN"/>
        </w:rPr>
        <w:t>14.提交响应文件的时间</w:t>
      </w:r>
      <w:r>
        <w:rPr>
          <w:rFonts w:ascii="宋体" w:eastAsia="宋体" w:hAnsi="宋体" w:cs="宋体" w:hint="eastAsia"/>
          <w:color w:val="000000" w:themeColor="text1"/>
          <w:spacing w:val="-2"/>
          <w:position w:val="-3"/>
          <w:sz w:val="24"/>
          <w:szCs w:val="24"/>
          <w:lang w:eastAsia="zh-CN"/>
        </w:rPr>
        <w:t>、</w:t>
      </w:r>
      <w:r>
        <w:rPr>
          <w:rFonts w:ascii="宋体" w:eastAsia="宋体" w:hAnsi="宋体" w:cs="宋体" w:hint="eastAsia"/>
          <w:color w:val="000000" w:themeColor="text1"/>
          <w:position w:val="-3"/>
          <w:sz w:val="24"/>
          <w:szCs w:val="24"/>
          <w:lang w:eastAsia="zh-CN"/>
        </w:rPr>
        <w:t>地点、方式</w:t>
      </w:r>
    </w:p>
    <w:p w14:paraId="60037307" w14:textId="77777777" w:rsidR="00E03C85" w:rsidRDefault="00231519">
      <w:pPr>
        <w:spacing w:after="0" w:line="360" w:lineRule="auto"/>
        <w:ind w:left="102" w:right="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14.1 </w:t>
      </w:r>
      <w:r>
        <w:rPr>
          <w:rFonts w:ascii="宋体" w:eastAsia="宋体" w:hAnsi="宋体" w:cs="宋体" w:hint="eastAsia"/>
          <w:color w:val="000000" w:themeColor="text1"/>
          <w:spacing w:val="2"/>
          <w:sz w:val="24"/>
          <w:szCs w:val="24"/>
          <w:lang w:eastAsia="zh-CN"/>
        </w:rPr>
        <w:t>投标人</w:t>
      </w:r>
      <w:r>
        <w:rPr>
          <w:rFonts w:ascii="宋体" w:eastAsia="宋体" w:hAnsi="宋体" w:cs="宋体" w:hint="eastAsia"/>
          <w:color w:val="000000" w:themeColor="text1"/>
          <w:sz w:val="24"/>
          <w:szCs w:val="24"/>
          <w:lang w:eastAsia="zh-CN"/>
        </w:rPr>
        <w:t>应当</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竞争性磋商</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2"/>
          <w:sz w:val="24"/>
          <w:szCs w:val="24"/>
          <w:lang w:eastAsia="zh-CN"/>
        </w:rPr>
        <w:t>要</w:t>
      </w:r>
      <w:r>
        <w:rPr>
          <w:rFonts w:ascii="宋体" w:eastAsia="宋体" w:hAnsi="宋体" w:cs="宋体" w:hint="eastAsia"/>
          <w:color w:val="000000" w:themeColor="text1"/>
          <w:sz w:val="24"/>
          <w:szCs w:val="24"/>
          <w:lang w:eastAsia="zh-CN"/>
        </w:rPr>
        <w:t>求</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响</w:t>
      </w:r>
      <w:r>
        <w:rPr>
          <w:rFonts w:ascii="宋体" w:eastAsia="宋体" w:hAnsi="宋体" w:cs="宋体" w:hint="eastAsia"/>
          <w:color w:val="000000" w:themeColor="text1"/>
          <w:sz w:val="24"/>
          <w:szCs w:val="24"/>
          <w:lang w:eastAsia="zh-CN"/>
        </w:rPr>
        <w:t>应文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截</w:t>
      </w:r>
      <w:r>
        <w:rPr>
          <w:rFonts w:ascii="宋体" w:eastAsia="宋体" w:hAnsi="宋体" w:cs="宋体" w:hint="eastAsia"/>
          <w:color w:val="000000" w:themeColor="text1"/>
          <w:sz w:val="24"/>
          <w:szCs w:val="24"/>
          <w:lang w:eastAsia="zh-CN"/>
        </w:rPr>
        <w:t>止</w:t>
      </w:r>
      <w:r>
        <w:rPr>
          <w:rFonts w:ascii="宋体" w:eastAsia="宋体" w:hAnsi="宋体" w:cs="宋体" w:hint="eastAsia"/>
          <w:color w:val="000000" w:themeColor="text1"/>
          <w:spacing w:val="2"/>
          <w:sz w:val="24"/>
          <w:szCs w:val="24"/>
          <w:lang w:eastAsia="zh-CN"/>
        </w:rPr>
        <w:t>时</w:t>
      </w:r>
      <w:r>
        <w:rPr>
          <w:rFonts w:ascii="宋体" w:eastAsia="宋体" w:hAnsi="宋体" w:cs="宋体" w:hint="eastAsia"/>
          <w:color w:val="000000" w:themeColor="text1"/>
          <w:sz w:val="24"/>
          <w:szCs w:val="24"/>
          <w:lang w:eastAsia="zh-CN"/>
        </w:rPr>
        <w:t>间</w:t>
      </w:r>
      <w:r>
        <w:rPr>
          <w:rFonts w:ascii="宋体" w:eastAsia="宋体" w:hAnsi="宋体" w:cs="宋体" w:hint="eastAsia"/>
          <w:color w:val="000000" w:themeColor="text1"/>
          <w:spacing w:val="2"/>
          <w:sz w:val="24"/>
          <w:szCs w:val="24"/>
          <w:lang w:eastAsia="zh-CN"/>
        </w:rPr>
        <w:t>前</w:t>
      </w:r>
      <w:r>
        <w:rPr>
          <w:rFonts w:ascii="宋体" w:eastAsia="宋体" w:hAnsi="宋体" w:cs="宋体" w:hint="eastAsia"/>
          <w:color w:val="000000" w:themeColor="text1"/>
          <w:sz w:val="24"/>
          <w:szCs w:val="24"/>
          <w:lang w:eastAsia="zh-CN"/>
        </w:rPr>
        <w:t>，将</w:t>
      </w:r>
      <w:r>
        <w:rPr>
          <w:rFonts w:ascii="宋体" w:eastAsia="宋体" w:hAnsi="宋体" w:cs="宋体" w:hint="eastAsia"/>
          <w:color w:val="000000" w:themeColor="text1"/>
          <w:spacing w:val="2"/>
          <w:sz w:val="24"/>
          <w:szCs w:val="24"/>
          <w:lang w:eastAsia="zh-CN"/>
        </w:rPr>
        <w:t>响</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8"/>
          <w:sz w:val="24"/>
          <w:szCs w:val="24"/>
          <w:lang w:eastAsia="zh-CN"/>
        </w:rPr>
        <w:t>（</w:t>
      </w:r>
      <w:r>
        <w:rPr>
          <w:rFonts w:ascii="宋体" w:eastAsia="宋体" w:hAnsi="宋体" w:cs="宋体" w:hint="eastAsia"/>
          <w:color w:val="000000" w:themeColor="text1"/>
          <w:sz w:val="24"/>
          <w:szCs w:val="24"/>
          <w:lang w:eastAsia="zh-CN"/>
        </w:rPr>
        <w:t>正</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、副本、电子文档）密封后按磋商公告中规定的地址递交。采购人或者代理机构收到响应文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后，应当如实记载响应文件的送达时间和密封</w:t>
      </w:r>
      <w:r>
        <w:rPr>
          <w:rFonts w:ascii="宋体" w:eastAsia="宋体" w:hAnsi="宋体" w:cs="宋体" w:hint="eastAsia"/>
          <w:color w:val="000000" w:themeColor="text1"/>
          <w:spacing w:val="-2"/>
          <w:sz w:val="24"/>
          <w:szCs w:val="24"/>
          <w:lang w:eastAsia="zh-CN"/>
        </w:rPr>
        <w:t>情</w:t>
      </w:r>
      <w:r>
        <w:rPr>
          <w:rFonts w:ascii="宋体" w:eastAsia="宋体" w:hAnsi="宋体" w:cs="宋体" w:hint="eastAsia"/>
          <w:color w:val="000000" w:themeColor="text1"/>
          <w:sz w:val="24"/>
          <w:szCs w:val="24"/>
          <w:lang w:eastAsia="zh-CN"/>
        </w:rPr>
        <w:t>况，签收保存，并向投标人出具签收回执。任何</w:t>
      </w:r>
      <w:r>
        <w:rPr>
          <w:rFonts w:ascii="宋体" w:eastAsia="宋体" w:hAnsi="宋体" w:cs="宋体" w:hint="eastAsia"/>
          <w:color w:val="000000" w:themeColor="text1"/>
          <w:spacing w:val="-2"/>
          <w:sz w:val="24"/>
          <w:szCs w:val="24"/>
          <w:lang w:eastAsia="zh-CN"/>
        </w:rPr>
        <w:t>单</w:t>
      </w:r>
      <w:r>
        <w:rPr>
          <w:rFonts w:ascii="宋体" w:eastAsia="宋体" w:hAnsi="宋体" w:cs="宋体" w:hint="eastAsia"/>
          <w:color w:val="000000" w:themeColor="text1"/>
          <w:sz w:val="24"/>
          <w:szCs w:val="24"/>
          <w:lang w:eastAsia="zh-CN"/>
        </w:rPr>
        <w:t>位和个人不得在开标前开启</w:t>
      </w:r>
      <w:r>
        <w:rPr>
          <w:rFonts w:ascii="宋体" w:eastAsia="宋体" w:hAnsi="宋体" w:cs="宋体" w:hint="eastAsia"/>
          <w:color w:val="000000" w:themeColor="text1"/>
          <w:spacing w:val="-2"/>
          <w:sz w:val="24"/>
          <w:szCs w:val="24"/>
          <w:lang w:eastAsia="zh-CN"/>
        </w:rPr>
        <w:t>响</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p>
    <w:p w14:paraId="7F60B4DF" w14:textId="77777777" w:rsidR="00E03C85" w:rsidRDefault="00231519">
      <w:pPr>
        <w:spacing w:before="60" w:after="0" w:line="360" w:lineRule="auto"/>
        <w:ind w:left="102" w:right="42"/>
        <w:jc w:val="both"/>
        <w:rPr>
          <w:rFonts w:ascii="宋体" w:eastAsia="宋体" w:hAnsi="宋体" w:cs="宋体"/>
          <w:color w:val="000000" w:themeColor="text1"/>
          <w:lang w:eastAsia="zh-CN"/>
        </w:rPr>
      </w:pPr>
      <w:r>
        <w:rPr>
          <w:rFonts w:ascii="宋体" w:eastAsia="宋体" w:hAnsi="宋体" w:cs="宋体" w:hint="eastAsia"/>
          <w:color w:val="000000" w:themeColor="text1"/>
          <w:sz w:val="24"/>
          <w:szCs w:val="24"/>
          <w:lang w:eastAsia="zh-CN"/>
        </w:rPr>
        <w:t>14.2</w:t>
      </w:r>
      <w:r>
        <w:rPr>
          <w:rFonts w:ascii="宋体" w:eastAsia="宋体" w:hAnsi="宋体" w:cs="宋体" w:hint="eastAsia"/>
          <w:color w:val="000000" w:themeColor="text1"/>
          <w:spacing w:val="-2"/>
          <w:sz w:val="24"/>
          <w:szCs w:val="24"/>
          <w:lang w:eastAsia="zh-CN"/>
        </w:rPr>
        <w:t xml:space="preserve"> </w:t>
      </w:r>
      <w:r>
        <w:rPr>
          <w:rFonts w:ascii="宋体" w:eastAsia="宋体" w:hAnsi="宋体" w:cs="宋体" w:hint="eastAsia"/>
          <w:color w:val="000000" w:themeColor="text1"/>
          <w:sz w:val="24"/>
          <w:szCs w:val="24"/>
          <w:lang w:eastAsia="zh-CN"/>
        </w:rPr>
        <w:t>逾</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送</w:t>
      </w:r>
      <w:r>
        <w:rPr>
          <w:rFonts w:ascii="宋体" w:eastAsia="宋体" w:hAnsi="宋体" w:cs="宋体" w:hint="eastAsia"/>
          <w:color w:val="000000" w:themeColor="text1"/>
          <w:spacing w:val="-2"/>
          <w:sz w:val="24"/>
          <w:szCs w:val="24"/>
          <w:lang w:eastAsia="zh-CN"/>
        </w:rPr>
        <w:t>达</w:t>
      </w:r>
      <w:r>
        <w:rPr>
          <w:rFonts w:ascii="宋体" w:eastAsia="宋体" w:hAnsi="宋体" w:cs="宋体" w:hint="eastAsia"/>
          <w:color w:val="000000" w:themeColor="text1"/>
          <w:sz w:val="24"/>
          <w:szCs w:val="24"/>
          <w:lang w:eastAsia="zh-CN"/>
        </w:rPr>
        <w:t>或</w:t>
      </w:r>
      <w:r>
        <w:rPr>
          <w:rFonts w:ascii="宋体" w:eastAsia="宋体" w:hAnsi="宋体" w:cs="宋体" w:hint="eastAsia"/>
          <w:color w:val="000000" w:themeColor="text1"/>
          <w:spacing w:val="-2"/>
          <w:sz w:val="24"/>
          <w:szCs w:val="24"/>
          <w:lang w:eastAsia="zh-CN"/>
        </w:rPr>
        <w:t>者</w:t>
      </w:r>
      <w:r>
        <w:rPr>
          <w:rFonts w:ascii="宋体" w:eastAsia="宋体" w:hAnsi="宋体" w:cs="宋体" w:hint="eastAsia"/>
          <w:color w:val="000000" w:themeColor="text1"/>
          <w:sz w:val="24"/>
          <w:szCs w:val="24"/>
          <w:lang w:eastAsia="zh-CN"/>
        </w:rPr>
        <w:t>未</w:t>
      </w:r>
      <w:r>
        <w:rPr>
          <w:rFonts w:ascii="宋体" w:eastAsia="宋体" w:hAnsi="宋体" w:cs="宋体" w:hint="eastAsia"/>
          <w:color w:val="000000" w:themeColor="text1"/>
          <w:spacing w:val="-2"/>
          <w:sz w:val="24"/>
          <w:szCs w:val="24"/>
          <w:lang w:eastAsia="zh-CN"/>
        </w:rPr>
        <w:t>按照</w:t>
      </w:r>
      <w:r>
        <w:rPr>
          <w:rFonts w:ascii="宋体" w:eastAsia="宋体" w:hAnsi="宋体" w:cs="宋体" w:hint="eastAsia"/>
          <w:color w:val="000000" w:themeColor="text1"/>
          <w:sz w:val="24"/>
          <w:szCs w:val="24"/>
          <w:lang w:eastAsia="zh-CN"/>
        </w:rPr>
        <w:t>竞争性磋商文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第</w:t>
      </w:r>
      <w:r>
        <w:rPr>
          <w:rFonts w:ascii="宋体" w:eastAsia="宋体" w:hAnsi="宋体" w:cs="宋体" w:hint="eastAsia"/>
          <w:color w:val="000000" w:themeColor="text1"/>
          <w:spacing w:val="-9"/>
          <w:sz w:val="24"/>
          <w:szCs w:val="24"/>
          <w:lang w:eastAsia="zh-CN"/>
        </w:rPr>
        <w:t xml:space="preserve"> </w:t>
      </w:r>
      <w:r>
        <w:rPr>
          <w:rFonts w:ascii="宋体" w:eastAsia="宋体" w:hAnsi="宋体" w:cs="宋体" w:hint="eastAsia"/>
          <w:color w:val="000000" w:themeColor="text1"/>
          <w:spacing w:val="-2"/>
          <w:sz w:val="24"/>
          <w:szCs w:val="24"/>
          <w:lang w:eastAsia="zh-CN"/>
        </w:rPr>
        <w:t>1</w:t>
      </w:r>
      <w:r>
        <w:rPr>
          <w:rFonts w:ascii="宋体" w:eastAsia="宋体" w:hAnsi="宋体" w:cs="宋体" w:hint="eastAsia"/>
          <w:color w:val="000000" w:themeColor="text1"/>
          <w:sz w:val="24"/>
          <w:szCs w:val="24"/>
          <w:lang w:eastAsia="zh-CN"/>
        </w:rPr>
        <w:t>3.1</w:t>
      </w:r>
      <w:r>
        <w:rPr>
          <w:rFonts w:ascii="宋体" w:eastAsia="宋体" w:hAnsi="宋体" w:cs="宋体" w:hint="eastAsia"/>
          <w:color w:val="000000" w:themeColor="text1"/>
          <w:spacing w:val="-2"/>
          <w:sz w:val="24"/>
          <w:szCs w:val="24"/>
          <w:lang w:eastAsia="zh-CN"/>
        </w:rPr>
        <w:t>-1</w:t>
      </w:r>
      <w:r>
        <w:rPr>
          <w:rFonts w:ascii="宋体" w:eastAsia="宋体" w:hAnsi="宋体" w:cs="宋体" w:hint="eastAsia"/>
          <w:color w:val="000000" w:themeColor="text1"/>
          <w:sz w:val="24"/>
          <w:szCs w:val="24"/>
          <w:lang w:eastAsia="zh-CN"/>
        </w:rPr>
        <w:t>3.2</w:t>
      </w:r>
      <w:r>
        <w:rPr>
          <w:rFonts w:ascii="宋体" w:eastAsia="宋体" w:hAnsi="宋体" w:cs="宋体" w:hint="eastAsia"/>
          <w:color w:val="000000" w:themeColor="text1"/>
          <w:spacing w:val="-9"/>
          <w:sz w:val="24"/>
          <w:szCs w:val="24"/>
          <w:lang w:eastAsia="zh-CN"/>
        </w:rPr>
        <w:t xml:space="preserve"> </w:t>
      </w:r>
      <w:r>
        <w:rPr>
          <w:rFonts w:ascii="宋体" w:eastAsia="宋体" w:hAnsi="宋体" w:cs="宋体" w:hint="eastAsia"/>
          <w:color w:val="000000" w:themeColor="text1"/>
          <w:spacing w:val="-2"/>
          <w:sz w:val="24"/>
          <w:szCs w:val="24"/>
          <w:lang w:eastAsia="zh-CN"/>
        </w:rPr>
        <w:t>条</w:t>
      </w:r>
      <w:r>
        <w:rPr>
          <w:rFonts w:ascii="宋体" w:eastAsia="宋体" w:hAnsi="宋体" w:cs="宋体" w:hint="eastAsia"/>
          <w:color w:val="000000" w:themeColor="text1"/>
          <w:sz w:val="24"/>
          <w:szCs w:val="24"/>
          <w:lang w:eastAsia="zh-CN"/>
        </w:rPr>
        <w:t>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z w:val="24"/>
          <w:szCs w:val="24"/>
          <w:lang w:eastAsia="zh-CN"/>
        </w:rPr>
        <w:t>密</w:t>
      </w:r>
      <w:r>
        <w:rPr>
          <w:rFonts w:ascii="宋体" w:eastAsia="宋体" w:hAnsi="宋体" w:cs="宋体" w:hint="eastAsia"/>
          <w:color w:val="000000" w:themeColor="text1"/>
          <w:spacing w:val="-2"/>
          <w:sz w:val="24"/>
          <w:szCs w:val="24"/>
          <w:lang w:eastAsia="zh-CN"/>
        </w:rPr>
        <w:t>封</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响</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2"/>
          <w:sz w:val="24"/>
          <w:szCs w:val="24"/>
          <w:lang w:eastAsia="zh-CN"/>
        </w:rPr>
        <w:t>采购人</w:t>
      </w:r>
      <w:r>
        <w:rPr>
          <w:rFonts w:ascii="宋体" w:eastAsia="宋体" w:hAnsi="宋体" w:cs="宋体" w:hint="eastAsia"/>
          <w:color w:val="000000" w:themeColor="text1"/>
          <w:sz w:val="24"/>
          <w:szCs w:val="24"/>
          <w:lang w:eastAsia="zh-CN"/>
        </w:rPr>
        <w:t>、代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机</w:t>
      </w:r>
      <w:r>
        <w:rPr>
          <w:rFonts w:ascii="宋体" w:eastAsia="宋体" w:hAnsi="宋体" w:cs="宋体" w:hint="eastAsia"/>
          <w:color w:val="000000" w:themeColor="text1"/>
          <w:spacing w:val="-2"/>
          <w:sz w:val="24"/>
          <w:szCs w:val="24"/>
          <w:lang w:eastAsia="zh-CN"/>
        </w:rPr>
        <w:t>构拒收响应文件</w:t>
      </w:r>
      <w:r>
        <w:rPr>
          <w:rFonts w:ascii="宋体" w:eastAsia="宋体" w:hAnsi="宋体" w:cs="宋体" w:hint="eastAsia"/>
          <w:color w:val="000000" w:themeColor="text1"/>
          <w:sz w:val="24"/>
          <w:szCs w:val="24"/>
          <w:lang w:eastAsia="zh-CN"/>
        </w:rPr>
        <w:t>。</w:t>
      </w:r>
    </w:p>
    <w:p w14:paraId="3C07CD57" w14:textId="77777777" w:rsidR="00E03C85" w:rsidRDefault="00231519">
      <w:pPr>
        <w:spacing w:before="64"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15.响应文件的补充、修</w:t>
      </w:r>
      <w:r>
        <w:rPr>
          <w:rFonts w:ascii="宋体" w:eastAsia="宋体" w:hAnsi="宋体" w:cs="宋体" w:hint="eastAsia"/>
          <w:color w:val="000000" w:themeColor="text1"/>
          <w:spacing w:val="-2"/>
          <w:sz w:val="24"/>
          <w:szCs w:val="24"/>
          <w:lang w:eastAsia="zh-CN"/>
        </w:rPr>
        <w:t>改</w:t>
      </w:r>
      <w:r>
        <w:rPr>
          <w:rFonts w:ascii="宋体" w:eastAsia="宋体" w:hAnsi="宋体" w:cs="宋体" w:hint="eastAsia"/>
          <w:color w:val="000000" w:themeColor="text1"/>
          <w:sz w:val="24"/>
          <w:szCs w:val="24"/>
          <w:lang w:eastAsia="zh-CN"/>
        </w:rPr>
        <w:t>或者撤回</w:t>
      </w:r>
    </w:p>
    <w:p w14:paraId="125D660A" w14:textId="77777777" w:rsidR="00E03C85" w:rsidRDefault="00231519">
      <w:pPr>
        <w:spacing w:after="0" w:line="360" w:lineRule="auto"/>
        <w:ind w:left="102" w:right="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15.1</w:t>
      </w:r>
      <w:r>
        <w:rPr>
          <w:rFonts w:ascii="宋体" w:eastAsia="宋体" w:hAnsi="宋体" w:cs="宋体" w:hint="eastAsia"/>
          <w:color w:val="000000" w:themeColor="text1"/>
          <w:spacing w:val="2"/>
          <w:sz w:val="24"/>
          <w:szCs w:val="24"/>
          <w:lang w:eastAsia="zh-CN"/>
        </w:rPr>
        <w:t>投标人在</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截</w:t>
      </w:r>
      <w:r>
        <w:rPr>
          <w:rFonts w:ascii="宋体" w:eastAsia="宋体" w:hAnsi="宋体" w:cs="宋体" w:hint="eastAsia"/>
          <w:color w:val="000000" w:themeColor="text1"/>
          <w:spacing w:val="2"/>
          <w:sz w:val="24"/>
          <w:szCs w:val="24"/>
          <w:lang w:eastAsia="zh-CN"/>
        </w:rPr>
        <w:t>止</w:t>
      </w:r>
      <w:r>
        <w:rPr>
          <w:rFonts w:ascii="宋体" w:eastAsia="宋体" w:hAnsi="宋体" w:cs="宋体" w:hint="eastAsia"/>
          <w:color w:val="000000" w:themeColor="text1"/>
          <w:sz w:val="24"/>
          <w:szCs w:val="24"/>
          <w:lang w:eastAsia="zh-CN"/>
        </w:rPr>
        <w:t>时</w:t>
      </w:r>
      <w:r>
        <w:rPr>
          <w:rFonts w:ascii="宋体" w:eastAsia="宋体" w:hAnsi="宋体" w:cs="宋体" w:hint="eastAsia"/>
          <w:color w:val="000000" w:themeColor="text1"/>
          <w:spacing w:val="2"/>
          <w:sz w:val="24"/>
          <w:szCs w:val="24"/>
          <w:lang w:eastAsia="zh-CN"/>
        </w:rPr>
        <w:t>间</w:t>
      </w:r>
      <w:r>
        <w:rPr>
          <w:rFonts w:ascii="宋体" w:eastAsia="宋体" w:hAnsi="宋体" w:cs="宋体" w:hint="eastAsia"/>
          <w:color w:val="000000" w:themeColor="text1"/>
          <w:sz w:val="24"/>
          <w:szCs w:val="24"/>
          <w:lang w:eastAsia="zh-CN"/>
        </w:rPr>
        <w:t>前</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可</w:t>
      </w:r>
      <w:r>
        <w:rPr>
          <w:rFonts w:ascii="宋体" w:eastAsia="宋体" w:hAnsi="宋体" w:cs="宋体" w:hint="eastAsia"/>
          <w:color w:val="000000" w:themeColor="text1"/>
          <w:spacing w:val="2"/>
          <w:sz w:val="24"/>
          <w:szCs w:val="24"/>
          <w:lang w:eastAsia="zh-CN"/>
        </w:rPr>
        <w:t>以</w:t>
      </w:r>
      <w:r>
        <w:rPr>
          <w:rFonts w:ascii="宋体" w:eastAsia="宋体" w:hAnsi="宋体" w:cs="宋体" w:hint="eastAsia"/>
          <w:color w:val="000000" w:themeColor="text1"/>
          <w:spacing w:val="3"/>
          <w:sz w:val="24"/>
          <w:szCs w:val="24"/>
          <w:lang w:eastAsia="zh-CN"/>
        </w:rPr>
        <w:t>对</w:t>
      </w:r>
      <w:r>
        <w:rPr>
          <w:rFonts w:ascii="宋体" w:eastAsia="宋体" w:hAnsi="宋体" w:cs="宋体" w:hint="eastAsia"/>
          <w:color w:val="000000" w:themeColor="text1"/>
          <w:sz w:val="24"/>
          <w:szCs w:val="24"/>
          <w:lang w:eastAsia="zh-CN"/>
        </w:rPr>
        <w:t>所</w:t>
      </w:r>
      <w:r>
        <w:rPr>
          <w:rFonts w:ascii="宋体" w:eastAsia="宋体" w:hAnsi="宋体" w:cs="宋体" w:hint="eastAsia"/>
          <w:color w:val="000000" w:themeColor="text1"/>
          <w:spacing w:val="2"/>
          <w:sz w:val="24"/>
          <w:szCs w:val="24"/>
          <w:lang w:eastAsia="zh-CN"/>
        </w:rPr>
        <w:t>递</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3"/>
          <w:sz w:val="24"/>
          <w:szCs w:val="24"/>
          <w:lang w:eastAsia="zh-CN"/>
        </w:rPr>
        <w:t>的</w:t>
      </w:r>
      <w:r>
        <w:rPr>
          <w:rFonts w:ascii="宋体" w:eastAsia="宋体" w:hAnsi="宋体" w:cs="宋体" w:hint="eastAsia"/>
          <w:color w:val="000000" w:themeColor="text1"/>
          <w:sz w:val="24"/>
          <w:szCs w:val="24"/>
          <w:lang w:eastAsia="zh-CN"/>
        </w:rPr>
        <w:t>响</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进</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补充</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修</w:t>
      </w:r>
      <w:r>
        <w:rPr>
          <w:rFonts w:ascii="宋体" w:eastAsia="宋体" w:hAnsi="宋体" w:cs="宋体" w:hint="eastAsia"/>
          <w:color w:val="000000" w:themeColor="text1"/>
          <w:spacing w:val="2"/>
          <w:sz w:val="24"/>
          <w:szCs w:val="24"/>
          <w:lang w:eastAsia="zh-CN"/>
        </w:rPr>
        <w:t>改</w:t>
      </w:r>
      <w:r>
        <w:rPr>
          <w:rFonts w:ascii="宋体" w:eastAsia="宋体" w:hAnsi="宋体" w:cs="宋体" w:hint="eastAsia"/>
          <w:color w:val="000000" w:themeColor="text1"/>
          <w:sz w:val="24"/>
          <w:szCs w:val="24"/>
          <w:lang w:eastAsia="zh-CN"/>
        </w:rPr>
        <w:t>或</w:t>
      </w:r>
      <w:r>
        <w:rPr>
          <w:rFonts w:ascii="宋体" w:eastAsia="宋体" w:hAnsi="宋体" w:cs="宋体" w:hint="eastAsia"/>
          <w:color w:val="000000" w:themeColor="text1"/>
          <w:spacing w:val="2"/>
          <w:sz w:val="24"/>
          <w:szCs w:val="24"/>
          <w:lang w:eastAsia="zh-CN"/>
        </w:rPr>
        <w:t>者</w:t>
      </w:r>
      <w:r>
        <w:rPr>
          <w:rFonts w:ascii="宋体" w:eastAsia="宋体" w:hAnsi="宋体" w:cs="宋体" w:hint="eastAsia"/>
          <w:color w:val="000000" w:themeColor="text1"/>
          <w:sz w:val="24"/>
          <w:szCs w:val="24"/>
          <w:lang w:eastAsia="zh-CN"/>
        </w:rPr>
        <w:t>撤</w:t>
      </w:r>
      <w:r>
        <w:rPr>
          <w:rFonts w:ascii="宋体" w:eastAsia="宋体" w:hAnsi="宋体" w:cs="宋体" w:hint="eastAsia"/>
          <w:color w:val="000000" w:themeColor="text1"/>
          <w:spacing w:val="2"/>
          <w:sz w:val="24"/>
          <w:szCs w:val="24"/>
          <w:lang w:eastAsia="zh-CN"/>
        </w:rPr>
        <w:t>回</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并</w:t>
      </w:r>
      <w:r>
        <w:rPr>
          <w:rFonts w:ascii="宋体" w:eastAsia="宋体" w:hAnsi="宋体" w:cs="宋体" w:hint="eastAsia"/>
          <w:color w:val="000000" w:themeColor="text1"/>
          <w:sz w:val="24"/>
          <w:szCs w:val="24"/>
          <w:lang w:eastAsia="zh-CN"/>
        </w:rPr>
        <w:t>书面通知采购人或者代</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机构。补充、修改的内</w:t>
      </w:r>
      <w:r>
        <w:rPr>
          <w:rFonts w:ascii="宋体" w:eastAsia="宋体" w:hAnsi="宋体" w:cs="宋体" w:hint="eastAsia"/>
          <w:color w:val="000000" w:themeColor="text1"/>
          <w:spacing w:val="-2"/>
          <w:sz w:val="24"/>
          <w:szCs w:val="24"/>
          <w:lang w:eastAsia="zh-CN"/>
        </w:rPr>
        <w:t>容</w:t>
      </w:r>
      <w:r>
        <w:rPr>
          <w:rFonts w:ascii="宋体" w:eastAsia="宋体" w:hAnsi="宋体" w:cs="宋体" w:hint="eastAsia"/>
          <w:color w:val="000000" w:themeColor="text1"/>
          <w:sz w:val="24"/>
          <w:szCs w:val="24"/>
          <w:lang w:eastAsia="zh-CN"/>
        </w:rPr>
        <w:t>应当按照竞争性磋商文</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要求签署、盖章、密封后，</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响</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组</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部分。</w:t>
      </w:r>
    </w:p>
    <w:p w14:paraId="24204289" w14:textId="77777777" w:rsidR="00E03C85" w:rsidRDefault="00231519">
      <w:pPr>
        <w:pStyle w:val="2"/>
        <w:spacing w:line="360" w:lineRule="auto"/>
        <w:rPr>
          <w:rFonts w:ascii="宋体" w:hAnsi="宋体" w:cs="宋体"/>
          <w:color w:val="000000" w:themeColor="text1"/>
          <w:sz w:val="24"/>
          <w:szCs w:val="24"/>
        </w:rPr>
      </w:pPr>
      <w:bookmarkStart w:id="14" w:name="_Toc5432"/>
      <w:r>
        <w:rPr>
          <w:rFonts w:ascii="宋体" w:hAnsi="宋体" w:cs="宋体" w:hint="eastAsia"/>
          <w:color w:val="000000" w:themeColor="text1"/>
          <w:kern w:val="0"/>
        </w:rPr>
        <w:t>五、磋商及评审</w:t>
      </w:r>
      <w:bookmarkEnd w:id="14"/>
    </w:p>
    <w:p w14:paraId="04A53E6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16.送达响应文件</w:t>
      </w:r>
    </w:p>
    <w:p w14:paraId="525733C8"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16.1采购人应当按磋商公告的规定，在投标截止时间的同一时间和预先确定的地点组织公开开标。开标时邀请所有投标人参加。参加开标的代表应签名报到以证明其出席。</w:t>
      </w:r>
    </w:p>
    <w:p w14:paraId="766A54F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16.2 投标人法定代表人或其委托代理人应按时参加开标会，递交响应文件时向采购人提交法定代表人身份证明文件（适用于法定代表人出席的）或法定代表人授权委托书（适用于非法定代表人出席的），并出示个人有效身份证明文件原件及复印件。法定代表人授权委托书所授权的权限包括但不限于参加开标会、填报及签署一轮或多轮最后报价（报价清单）。投标人法定代表人或其委托代理人未提交和出示身份证明文件的，采购人、代理机构拒收响应文件。</w:t>
      </w:r>
    </w:p>
    <w:p w14:paraId="684BB691"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16.3 投标人代表</w:t>
      </w:r>
      <w:proofErr w:type="gramStart"/>
      <w:r>
        <w:rPr>
          <w:rFonts w:ascii="宋体" w:eastAsia="宋体" w:hAnsi="宋体" w:cs="宋体" w:hint="eastAsia"/>
          <w:color w:val="000000" w:themeColor="text1"/>
          <w:sz w:val="24"/>
          <w:szCs w:val="24"/>
          <w:lang w:eastAsia="zh-CN"/>
        </w:rPr>
        <w:t>应现场</w:t>
      </w:r>
      <w:proofErr w:type="gramEnd"/>
      <w:r>
        <w:rPr>
          <w:rFonts w:ascii="宋体" w:eastAsia="宋体" w:hAnsi="宋体" w:cs="宋体" w:hint="eastAsia"/>
          <w:color w:val="000000" w:themeColor="text1"/>
          <w:sz w:val="24"/>
          <w:szCs w:val="24"/>
          <w:lang w:eastAsia="zh-CN"/>
        </w:rPr>
        <w:t>提交响应文件，并在开标会签到表或文件递交表上签到，招标代理机构现场核实。</w:t>
      </w:r>
    </w:p>
    <w:p w14:paraId="3BA7C34D"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16.4 本项目没有开标程序，开标会结束后投标人在指定等候区等候。</w:t>
      </w:r>
    </w:p>
    <w:p w14:paraId="2DFC26A8"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16.5 采购人委托招标代理机构通过“信用中国”网站 （www.creditchina.gov.cn）查询，投标人未被列入失信被执行人、重大税收违法失信主体；中国政府采购网</w:t>
      </w:r>
      <w:proofErr w:type="gramStart"/>
      <w:r>
        <w:rPr>
          <w:rFonts w:ascii="宋体" w:eastAsia="宋体" w:hAnsi="宋体" w:cs="宋体" w:hint="eastAsia"/>
          <w:color w:val="000000" w:themeColor="text1"/>
          <w:sz w:val="24"/>
          <w:szCs w:val="24"/>
          <w:lang w:eastAsia="zh-CN"/>
        </w:rPr>
        <w:t>”</w:t>
      </w:r>
      <w:proofErr w:type="gramEnd"/>
      <w:r>
        <w:rPr>
          <w:rFonts w:ascii="宋体" w:eastAsia="宋体" w:hAnsi="宋体" w:cs="宋体" w:hint="eastAsia"/>
          <w:color w:val="000000" w:themeColor="text1"/>
          <w:sz w:val="24"/>
          <w:szCs w:val="24"/>
          <w:lang w:eastAsia="zh-CN"/>
        </w:rPr>
        <w:t>（http://www.ccgp.gov.cn/）网站查询，投标人未列入政府采购严重违法失信行为记录名单。</w:t>
      </w:r>
    </w:p>
    <w:p w14:paraId="3D63D206"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16.6 磋商小组将依据签到顺序依次单独与各投标人进行磋商。</w:t>
      </w:r>
    </w:p>
    <w:p w14:paraId="397D0599"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17. 组建磋商小组</w:t>
      </w:r>
    </w:p>
    <w:p w14:paraId="0C4C9B1F"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磋商小组由采购人根据法律法规要求和招标工程的特点进行组建。磋商小组由有关技术、经济专家组成，其中技术类专家2名，经济类专家1名，负责磋商和综合评分工作。</w:t>
      </w:r>
    </w:p>
    <w:p w14:paraId="71E7B43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18. 响应文件的初审</w:t>
      </w:r>
    </w:p>
    <w:p w14:paraId="60FAD9BC"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18.1 响应文件初审包括资格审查及符合性与完整性审查。</w:t>
      </w:r>
    </w:p>
    <w:p w14:paraId="127FDD16" w14:textId="77777777" w:rsidR="00E03C85" w:rsidRDefault="00231519">
      <w:pPr>
        <w:spacing w:line="360" w:lineRule="auto"/>
        <w:rPr>
          <w:rFonts w:ascii="宋体" w:eastAsia="宋体" w:hAnsi="宋体" w:cs="宋体"/>
          <w:color w:val="000000" w:themeColor="text1"/>
          <w:lang w:eastAsia="zh-CN"/>
        </w:rPr>
      </w:pPr>
      <w:r>
        <w:rPr>
          <w:rFonts w:ascii="宋体" w:eastAsia="宋体" w:hAnsi="宋体" w:cs="宋体" w:hint="eastAsia"/>
          <w:color w:val="000000" w:themeColor="text1"/>
          <w:sz w:val="24"/>
          <w:szCs w:val="24"/>
          <w:lang w:eastAsia="zh-CN"/>
        </w:rPr>
        <w:t>18.2磋商小组对各投标人资格及符合性与完整性进行评审。</w:t>
      </w:r>
    </w:p>
    <w:p w14:paraId="4E515C06"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18.3《响应文件》的大写金额和小写金额不一致的，以大写金额为准；总价金额与按单价汇总金额不一致的，以单价金额计算结果为准；单价金额小数点有明显错位的，应以总价为准，并修改单价；对不同文字文本《响应文件》的解释发生异议的，以中文文本为准。</w:t>
      </w:r>
    </w:p>
    <w:p w14:paraId="2244338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18.4 在详细评审之前，根据本须知的规定，磋商小组要审查每份《响应文件》是否实质上</w:t>
      </w:r>
      <w:r>
        <w:rPr>
          <w:rFonts w:ascii="宋体" w:eastAsia="宋体" w:hAnsi="宋体" w:cs="宋体" w:hint="eastAsia"/>
          <w:color w:val="000000" w:themeColor="text1"/>
          <w:sz w:val="24"/>
          <w:szCs w:val="24"/>
          <w:lang w:eastAsia="zh-CN"/>
        </w:rPr>
        <w:lastRenderedPageBreak/>
        <w:t>响应了《磋商文件》的要求。实质上响应的报价应该是与《磋商文件》要求的实质性条款、条件和规格相符，没有重大偏离的报价。不满足实质性条款要求的《响应文件》将视为无效。磋商小组决定报价的</w:t>
      </w:r>
      <w:proofErr w:type="gramStart"/>
      <w:r>
        <w:rPr>
          <w:rFonts w:ascii="宋体" w:eastAsia="宋体" w:hAnsi="宋体" w:cs="宋体" w:hint="eastAsia"/>
          <w:color w:val="000000" w:themeColor="text1"/>
          <w:sz w:val="24"/>
          <w:szCs w:val="24"/>
          <w:lang w:eastAsia="zh-CN"/>
        </w:rPr>
        <w:t>响应性只根据</w:t>
      </w:r>
      <w:proofErr w:type="gramEnd"/>
      <w:r>
        <w:rPr>
          <w:rFonts w:ascii="宋体" w:eastAsia="宋体" w:hAnsi="宋体" w:cs="宋体" w:hint="eastAsia"/>
          <w:color w:val="000000" w:themeColor="text1"/>
          <w:sz w:val="24"/>
          <w:szCs w:val="24"/>
          <w:lang w:eastAsia="zh-CN"/>
        </w:rPr>
        <w:t>响应文件本身的内容，而不寻求外部的证据。</w:t>
      </w:r>
    </w:p>
    <w:p w14:paraId="2D79008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18.5 投标人不得通过修正或撤销不符合要求的偏离或保留从而使其报价成为实质上响应的报价。如发现下列情况之一的，其响应文件将被视为无效：</w:t>
      </w:r>
    </w:p>
    <w:p w14:paraId="16172ADE"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 响应文件内容不齐全，格式不</w:t>
      </w:r>
      <w:proofErr w:type="gramStart"/>
      <w:r>
        <w:rPr>
          <w:rFonts w:ascii="宋体" w:eastAsia="宋体" w:hAnsi="宋体" w:cs="宋体" w:hint="eastAsia"/>
          <w:color w:val="000000" w:themeColor="text1"/>
          <w:sz w:val="24"/>
          <w:szCs w:val="24"/>
          <w:lang w:eastAsia="zh-CN"/>
        </w:rPr>
        <w:t>符合磋商</w:t>
      </w:r>
      <w:proofErr w:type="gramEnd"/>
      <w:r>
        <w:rPr>
          <w:rFonts w:ascii="宋体" w:eastAsia="宋体" w:hAnsi="宋体" w:cs="宋体" w:hint="eastAsia"/>
          <w:color w:val="000000" w:themeColor="text1"/>
          <w:sz w:val="24"/>
          <w:szCs w:val="24"/>
          <w:lang w:eastAsia="zh-CN"/>
        </w:rPr>
        <w:t>文件要求；</w:t>
      </w:r>
    </w:p>
    <w:p w14:paraId="11D453FA"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（2）响应文件上法定代表人或其委托代理人的签字、盖章不符合要求；</w:t>
      </w:r>
    </w:p>
    <w:p w14:paraId="19A662A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（3）由委托代理人签字的，未附有法定代表人对其授权委托书；</w:t>
      </w:r>
    </w:p>
    <w:p w14:paraId="1F248448"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（4）响应文件中有关材料弄虚作假；</w:t>
      </w:r>
    </w:p>
    <w:p w14:paraId="56F3742E"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（5）以他人名义参加磋商的；</w:t>
      </w:r>
    </w:p>
    <w:p w14:paraId="54BCE120"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（6）与其他投标人串通或与采购人串通磋商的；</w:t>
      </w:r>
    </w:p>
    <w:p w14:paraId="6D156F59"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（7）未按照要求对响应文件进行澄清、说明或者补正情形；</w:t>
      </w:r>
    </w:p>
    <w:p w14:paraId="6A5DAAA8"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（8）存在不同投标人的响应文件为同一单位或者个人编制情形；</w:t>
      </w:r>
    </w:p>
    <w:p w14:paraId="2668DCA7"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（9）存在不同投标人委托同一单位或者个人办理磋商情形；</w:t>
      </w:r>
    </w:p>
    <w:p w14:paraId="1FE5C28B"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（10）存在不同投标人的磋商响应文件载明的项目组成员出现同一人情形；</w:t>
      </w:r>
    </w:p>
    <w:p w14:paraId="4C651A19"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（11）存在不同投标人的磋商响应文件相互混装情形；</w:t>
      </w:r>
    </w:p>
    <w:p w14:paraId="5DA7157C"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（12）报价超过项目最高限价；</w:t>
      </w:r>
    </w:p>
    <w:p w14:paraId="6DF01F2B"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（13）不符合投标人资格条件（详见磋商邀请）；</w:t>
      </w:r>
    </w:p>
    <w:p w14:paraId="2FE8AEC1"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（14）存在按照法律、法规、规章和规范性文件规定的</w:t>
      </w:r>
      <w:proofErr w:type="gramStart"/>
      <w:r>
        <w:rPr>
          <w:rFonts w:ascii="宋体" w:eastAsia="宋体" w:hAnsi="宋体" w:cs="宋体" w:hint="eastAsia"/>
          <w:color w:val="000000" w:themeColor="text1"/>
          <w:sz w:val="24"/>
          <w:szCs w:val="24"/>
          <w:lang w:eastAsia="zh-CN"/>
        </w:rPr>
        <w:t>其他废标情形</w:t>
      </w:r>
      <w:proofErr w:type="gramEnd"/>
      <w:r>
        <w:rPr>
          <w:rFonts w:ascii="宋体" w:eastAsia="宋体" w:hAnsi="宋体" w:cs="宋体" w:hint="eastAsia"/>
          <w:color w:val="000000" w:themeColor="text1"/>
          <w:sz w:val="24"/>
          <w:szCs w:val="24"/>
          <w:lang w:eastAsia="zh-CN"/>
        </w:rPr>
        <w:t>。</w:t>
      </w:r>
    </w:p>
    <w:p w14:paraId="0C84FEF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19. 响应文件的澄清</w:t>
      </w:r>
    </w:p>
    <w:p w14:paraId="65358C23"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19.1 在评审期间，磋商小组有权要求投标人对其《响应文件》中含义不明确、对同类问题表述不一致或者有明显文字和计算错误的内容作必要的澄清、说明或者更正。</w:t>
      </w:r>
    </w:p>
    <w:p w14:paraId="524E0F1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19.2 投标人澄清、说明或者更正响应文件应当以书面形式</w:t>
      </w:r>
      <w:proofErr w:type="gramStart"/>
      <w:r>
        <w:rPr>
          <w:rFonts w:ascii="宋体" w:eastAsia="宋体" w:hAnsi="宋体" w:cs="宋体" w:hint="eastAsia"/>
          <w:color w:val="000000" w:themeColor="text1"/>
          <w:sz w:val="24"/>
          <w:szCs w:val="24"/>
          <w:lang w:eastAsia="zh-CN"/>
        </w:rPr>
        <w:t>作出</w:t>
      </w:r>
      <w:proofErr w:type="gramEnd"/>
      <w:r>
        <w:rPr>
          <w:rFonts w:ascii="宋体" w:eastAsia="宋体" w:hAnsi="宋体" w:cs="宋体" w:hint="eastAsia"/>
          <w:color w:val="000000" w:themeColor="text1"/>
          <w:sz w:val="24"/>
          <w:szCs w:val="24"/>
          <w:lang w:eastAsia="zh-CN"/>
        </w:rPr>
        <w:t>，且不得超出《响应文件》</w:t>
      </w:r>
      <w:r>
        <w:rPr>
          <w:rFonts w:ascii="宋体" w:eastAsia="宋体" w:hAnsi="宋体" w:cs="宋体" w:hint="eastAsia"/>
          <w:color w:val="000000" w:themeColor="text1"/>
          <w:sz w:val="24"/>
          <w:szCs w:val="24"/>
          <w:lang w:eastAsia="zh-CN"/>
        </w:rPr>
        <w:lastRenderedPageBreak/>
        <w:t>的范围或者改变《响应文件》的实质性内容。投标人的澄清、说明或者更正应当由法定代表人或其授权代表签字或者加盖公章。由授权代表签字的，应当附法定代表人授权书。</w:t>
      </w:r>
    </w:p>
    <w:p w14:paraId="17A54F7B"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 .磋商</w:t>
      </w:r>
    </w:p>
    <w:p w14:paraId="3BE6D3A9"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20.1 磋商小组所有成员集中与单一投标人分别进行磋商，并给予所有（不含未通过资格审查和符合性检查的投标人）参加磋商的投标人平等的磋商机会。</w:t>
      </w:r>
    </w:p>
    <w:p w14:paraId="2152DA28"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20.2 在磋商中，磋商的任何一方不得透露与磋商有关的其他投标人的技术资料、价格和其他信息。</w:t>
      </w:r>
    </w:p>
    <w:p w14:paraId="0287E942"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20.3 在磋商过程中，磋商小组可以根据《磋商文件》和磋商情况实质性变动招标需求中的技术要求以及合同草案条款，但不得变动磋商文件中的其他内容。实质性变动的内容，须经采购人代表确认。对《磋商文件》</w:t>
      </w:r>
      <w:proofErr w:type="gramStart"/>
      <w:r>
        <w:rPr>
          <w:rFonts w:ascii="宋体" w:eastAsia="宋体" w:hAnsi="宋体" w:cs="宋体" w:hint="eastAsia"/>
          <w:color w:val="000000" w:themeColor="text1"/>
          <w:sz w:val="24"/>
          <w:szCs w:val="24"/>
          <w:lang w:eastAsia="zh-CN"/>
        </w:rPr>
        <w:t>作出</w:t>
      </w:r>
      <w:proofErr w:type="gramEnd"/>
      <w:r>
        <w:rPr>
          <w:rFonts w:ascii="宋体" w:eastAsia="宋体" w:hAnsi="宋体" w:cs="宋体" w:hint="eastAsia"/>
          <w:color w:val="000000" w:themeColor="text1"/>
          <w:sz w:val="24"/>
          <w:szCs w:val="24"/>
          <w:lang w:eastAsia="zh-CN"/>
        </w:rPr>
        <w:t>的实质性变动是《磋商文件》的有效组成部分，磋商小组将及时以书面形式同时通知所有参加磋商的投标人。</w:t>
      </w:r>
    </w:p>
    <w:p w14:paraId="330C2959"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20.4 投标人应当按照《磋商文件》的变动情况和磋商小组的要求重新提交《响应文件》，并由其法定代表人或授权代表签字或者加盖公章。由授权代表签字的，应当附法定代表人授权书。</w:t>
      </w:r>
    </w:p>
    <w:p w14:paraId="749B00CA"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20.5 磋商小组根据项目情况可进行一轮或多轮磋商。每轮磋商结束后，磋商小组应当要求所有参加磋商的投标人在规定时间内（每轮磋商结束后半小时内）进行报价。最后报价以最后一轮磋商结束后的报价为准。</w:t>
      </w:r>
    </w:p>
    <w:p w14:paraId="797A44D5"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20.6 如果未在规定时间内进行报价，则视同为自行退出磋商，采购人或招标代理机构退还</w:t>
      </w:r>
      <w:proofErr w:type="gramStart"/>
      <w:r>
        <w:rPr>
          <w:rFonts w:ascii="宋体" w:eastAsia="宋体" w:hAnsi="宋体" w:cs="宋体" w:hint="eastAsia"/>
          <w:color w:val="000000" w:themeColor="text1"/>
          <w:sz w:val="24"/>
          <w:szCs w:val="24"/>
          <w:lang w:eastAsia="zh-CN"/>
        </w:rPr>
        <w:t>退出磋商</w:t>
      </w:r>
      <w:proofErr w:type="gramEnd"/>
      <w:r>
        <w:rPr>
          <w:rFonts w:ascii="宋体" w:eastAsia="宋体" w:hAnsi="宋体" w:cs="宋体" w:hint="eastAsia"/>
          <w:color w:val="000000" w:themeColor="text1"/>
          <w:sz w:val="24"/>
          <w:szCs w:val="24"/>
          <w:lang w:eastAsia="zh-CN"/>
        </w:rPr>
        <w:t>的投标人的磋商保证金（如要求）。</w:t>
      </w:r>
    </w:p>
    <w:p w14:paraId="62AF9E88"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20.7投标人应自行携带竞争性磋商最终报价确定表（详见第六部分响应文件格式）</w:t>
      </w:r>
      <w:proofErr w:type="gramStart"/>
      <w:r>
        <w:rPr>
          <w:rFonts w:ascii="宋体" w:eastAsia="宋体" w:hAnsi="宋体" w:cs="宋体" w:hint="eastAsia"/>
          <w:color w:val="000000" w:themeColor="text1"/>
          <w:sz w:val="24"/>
          <w:szCs w:val="24"/>
          <w:lang w:eastAsia="zh-CN"/>
        </w:rPr>
        <w:t>用于磋商</w:t>
      </w:r>
      <w:proofErr w:type="gramEnd"/>
      <w:r>
        <w:rPr>
          <w:rFonts w:ascii="宋体" w:eastAsia="宋体" w:hAnsi="宋体" w:cs="宋体" w:hint="eastAsia"/>
          <w:color w:val="000000" w:themeColor="text1"/>
          <w:sz w:val="24"/>
          <w:szCs w:val="24"/>
          <w:lang w:eastAsia="zh-CN"/>
        </w:rPr>
        <w:t>报价。若投标人未携带竞争性磋商最终报价确定表，磋商小组可视为投标人二次报价的价格与首次报价的价格相同。</w:t>
      </w:r>
    </w:p>
    <w:p w14:paraId="0661AAB1"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 评审</w:t>
      </w:r>
    </w:p>
    <w:p w14:paraId="6BDDEF43"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21.1 初步评审合格的响应文件，经磋商确定最终招标需求和提交最后报价的投标人后，磋商小组将根据《磋商文件》确定的评审原则和方法，对其技术部分、商务部分及经济部分作进一步的评审和比较。</w:t>
      </w:r>
    </w:p>
    <w:p w14:paraId="3C30C890"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21.2 磋商小组采用综合评分法对提交最后报价的投标人的响应文件和最后报价进行综合评分。</w:t>
      </w:r>
    </w:p>
    <w:p w14:paraId="368B1374"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21.3 综合评分法，是指《响应文件》满足《磋商文件》全部实质性要求且按评审因素的量化指标评审得分最高的投标人为中标人的评审方法。</w:t>
      </w:r>
    </w:p>
    <w:p w14:paraId="10762C80"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21.4综合评分法中的价格</w:t>
      </w:r>
      <w:proofErr w:type="gramStart"/>
      <w:r>
        <w:rPr>
          <w:rFonts w:ascii="宋体" w:eastAsia="宋体" w:hAnsi="宋体" w:cs="宋体" w:hint="eastAsia"/>
          <w:color w:val="000000" w:themeColor="text1"/>
          <w:sz w:val="24"/>
          <w:szCs w:val="24"/>
          <w:lang w:eastAsia="zh-CN"/>
        </w:rPr>
        <w:t>分统一</w:t>
      </w:r>
      <w:proofErr w:type="gramEnd"/>
      <w:r>
        <w:rPr>
          <w:rFonts w:ascii="宋体" w:eastAsia="宋体" w:hAnsi="宋体" w:cs="宋体" w:hint="eastAsia"/>
          <w:color w:val="000000" w:themeColor="text1"/>
          <w:sz w:val="24"/>
          <w:szCs w:val="24"/>
          <w:lang w:eastAsia="zh-CN"/>
        </w:rPr>
        <w:t>采用低价优先法计算，即满足《磋商文件》要求且最后报价最低的投标人的价格为磋商基准价，其价格分为满分。其他投标人的价格</w:t>
      </w:r>
      <w:proofErr w:type="gramStart"/>
      <w:r>
        <w:rPr>
          <w:rFonts w:ascii="宋体" w:eastAsia="宋体" w:hAnsi="宋体" w:cs="宋体" w:hint="eastAsia"/>
          <w:color w:val="000000" w:themeColor="text1"/>
          <w:sz w:val="24"/>
          <w:szCs w:val="24"/>
          <w:lang w:eastAsia="zh-CN"/>
        </w:rPr>
        <w:t>分统一</w:t>
      </w:r>
      <w:proofErr w:type="gramEnd"/>
      <w:r>
        <w:rPr>
          <w:rFonts w:ascii="宋体" w:eastAsia="宋体" w:hAnsi="宋体" w:cs="宋体" w:hint="eastAsia"/>
          <w:color w:val="000000" w:themeColor="text1"/>
          <w:sz w:val="24"/>
          <w:szCs w:val="24"/>
          <w:lang w:eastAsia="zh-CN"/>
        </w:rPr>
        <w:t>按照下列公式计算：磋商报价得分=(评标基准价／投标价格)×</w:t>
      </w:r>
      <w:proofErr w:type="gramStart"/>
      <w:r>
        <w:rPr>
          <w:rFonts w:ascii="宋体" w:eastAsia="宋体" w:hAnsi="宋体" w:cs="宋体" w:hint="eastAsia"/>
          <w:color w:val="000000" w:themeColor="text1"/>
          <w:sz w:val="24"/>
          <w:szCs w:val="24"/>
          <w:lang w:eastAsia="zh-CN"/>
        </w:rPr>
        <w:t>价格权</w:t>
      </w:r>
      <w:proofErr w:type="gramEnd"/>
      <w:r>
        <w:rPr>
          <w:rFonts w:ascii="宋体" w:eastAsia="宋体" w:hAnsi="宋体" w:cs="宋体" w:hint="eastAsia"/>
          <w:color w:val="000000" w:themeColor="text1"/>
          <w:sz w:val="24"/>
          <w:szCs w:val="24"/>
          <w:lang w:eastAsia="zh-CN"/>
        </w:rPr>
        <w:t>值（30）</w:t>
      </w:r>
    </w:p>
    <w:p w14:paraId="2095D86F"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21.5 最低报价不作中标的保证。</w:t>
      </w:r>
    </w:p>
    <w:p w14:paraId="2F9CDB10"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21.6 磋商小组应当根据综合评分情况，按照评审得分由高到低顺序推荐1-3名中标候选人，并编写评审报告。评审得分相同的，按照最后报价由低到高的顺序推荐。评审得分且最后报价相同的，按照技术指标优劣顺序推荐。</w:t>
      </w:r>
    </w:p>
    <w:p w14:paraId="2F8CCC41"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22 评审过程及保密原则</w:t>
      </w:r>
    </w:p>
    <w:p w14:paraId="4784B27A"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22.1 送达《响应文件》之后，直到授予成交投标人合同止，凡与本次磋商有关人员对属于审查、澄清、评价和比较报价的有关资料以及授标意向等，均不得向投标人或其他无关的人员透露。</w:t>
      </w:r>
    </w:p>
    <w:p w14:paraId="48BFDC7E"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22.2 在磋商期间，投标人试图影响招标代理机构和磋商小组的任何活动，其响应视为无效，并承担相应的法律责任。</w:t>
      </w:r>
    </w:p>
    <w:p w14:paraId="037AB661" w14:textId="77777777" w:rsidR="00E03C85" w:rsidRDefault="00231519">
      <w:pPr>
        <w:spacing w:line="360" w:lineRule="auto"/>
        <w:outlineLvl w:val="1"/>
        <w:rPr>
          <w:rFonts w:ascii="宋体" w:eastAsia="宋体" w:hAnsi="宋体" w:cs="宋体"/>
          <w:color w:val="000000" w:themeColor="text1"/>
          <w:sz w:val="32"/>
          <w:szCs w:val="32"/>
          <w:lang w:eastAsia="zh-CN"/>
        </w:rPr>
      </w:pPr>
      <w:bookmarkStart w:id="15" w:name="_Toc28480"/>
      <w:r>
        <w:rPr>
          <w:rFonts w:ascii="宋体" w:eastAsia="宋体" w:hAnsi="宋体" w:cs="宋体" w:hint="eastAsia"/>
          <w:color w:val="000000" w:themeColor="text1"/>
          <w:sz w:val="32"/>
          <w:szCs w:val="32"/>
          <w:lang w:eastAsia="zh-CN"/>
        </w:rPr>
        <w:t>六、中标</w:t>
      </w:r>
      <w:bookmarkEnd w:id="15"/>
    </w:p>
    <w:p w14:paraId="15B34A3C"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23. 推荐并确定中标人</w:t>
      </w:r>
    </w:p>
    <w:p w14:paraId="1A338C9B"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23.1 代理机构应当在磋商结束后2个工作日内将磋商报告送至采购人。采购人应当自</w:t>
      </w:r>
      <w:proofErr w:type="gramStart"/>
      <w:r>
        <w:rPr>
          <w:rFonts w:ascii="宋体" w:eastAsia="宋体" w:hAnsi="宋体" w:cs="宋体" w:hint="eastAsia"/>
          <w:color w:val="000000" w:themeColor="text1"/>
          <w:sz w:val="24"/>
          <w:szCs w:val="24"/>
          <w:lang w:eastAsia="zh-CN"/>
        </w:rPr>
        <w:t>收到磋商</w:t>
      </w:r>
      <w:proofErr w:type="gramEnd"/>
      <w:r>
        <w:rPr>
          <w:rFonts w:ascii="宋体" w:eastAsia="宋体" w:hAnsi="宋体" w:cs="宋体" w:hint="eastAsia"/>
          <w:color w:val="000000" w:themeColor="text1"/>
          <w:sz w:val="24"/>
          <w:szCs w:val="24"/>
          <w:lang w:eastAsia="zh-CN"/>
        </w:rPr>
        <w:t>报告之日起5个工作日内，在磋商报告确定的中标候选人名单中按顺序确定中标人。中标候选人并列的，由采购人或者采购人委托磋商小组按照竞争性磋商文件规定的方式确定中标人；竞争性磋商文件未规定的，采取随机抽取的方式确定。</w:t>
      </w:r>
    </w:p>
    <w:p w14:paraId="46A5E19D"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23.2采购人在</w:t>
      </w:r>
      <w:proofErr w:type="gramStart"/>
      <w:r>
        <w:rPr>
          <w:rFonts w:ascii="宋体" w:eastAsia="宋体" w:hAnsi="宋体" w:cs="宋体" w:hint="eastAsia"/>
          <w:color w:val="000000" w:themeColor="text1"/>
          <w:sz w:val="24"/>
          <w:szCs w:val="24"/>
          <w:lang w:eastAsia="zh-CN"/>
        </w:rPr>
        <w:t>收到磋商</w:t>
      </w:r>
      <w:proofErr w:type="gramEnd"/>
      <w:r>
        <w:rPr>
          <w:rFonts w:ascii="宋体" w:eastAsia="宋体" w:hAnsi="宋体" w:cs="宋体" w:hint="eastAsia"/>
          <w:color w:val="000000" w:themeColor="text1"/>
          <w:sz w:val="24"/>
          <w:szCs w:val="24"/>
          <w:lang w:eastAsia="zh-CN"/>
        </w:rPr>
        <w:t>报告5个工作日内未按磋商报告推荐的中标候选人顺序确定中标人，又不能说明合法理由的，视同按磋商报告推荐的顺序确定排名第一的中标候选人为中标人。</w:t>
      </w:r>
    </w:p>
    <w:p w14:paraId="64CD0C90"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24.中标通知书</w:t>
      </w:r>
    </w:p>
    <w:p w14:paraId="2967E9EC"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24.1 代理机构自中标人确定之日起2个工作日内发出《中标通知书》，并在发布竞争性磋商公告的网站发布中标结果公示。</w:t>
      </w:r>
    </w:p>
    <w:p w14:paraId="1285D502"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23.2 《中标通知书》对采购人和中标人具有同等效力，《中标通知书》发出后，采购人改变中标结果的，或者中标人无正当理由放弃中标项目的，依法承担法律责任。</w:t>
      </w:r>
    </w:p>
    <w:p w14:paraId="33497223"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25. 中标人的确定标准</w:t>
      </w:r>
    </w:p>
    <w:p w14:paraId="23AC7C56"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采购人应当在收到评审报告后5个工作日内，从评审报告提出的中标候人中，按照排序由高到低的原则确定中标人。采购人逾期未确定中标人且不提出异议的，视为确定评审报告提出的排序前3名中，排名第一的投标人为中标人。</w:t>
      </w:r>
    </w:p>
    <w:p w14:paraId="2B2ABDFE"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26. 接受和拒绝</w:t>
      </w:r>
      <w:proofErr w:type="gramStart"/>
      <w:r>
        <w:rPr>
          <w:rFonts w:ascii="宋体" w:eastAsia="宋体" w:hAnsi="宋体" w:cs="宋体" w:hint="eastAsia"/>
          <w:color w:val="000000" w:themeColor="text1"/>
          <w:sz w:val="24"/>
          <w:szCs w:val="24"/>
          <w:lang w:eastAsia="zh-CN"/>
        </w:rPr>
        <w:t>任何或</w:t>
      </w:r>
      <w:proofErr w:type="gramEnd"/>
      <w:r>
        <w:rPr>
          <w:rFonts w:ascii="宋体" w:eastAsia="宋体" w:hAnsi="宋体" w:cs="宋体" w:hint="eastAsia"/>
          <w:color w:val="000000" w:themeColor="text1"/>
          <w:sz w:val="24"/>
          <w:szCs w:val="24"/>
          <w:lang w:eastAsia="zh-CN"/>
        </w:rPr>
        <w:t>所有报价的权利</w:t>
      </w:r>
    </w:p>
    <w:p w14:paraId="21C78F71"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26.1为维护国家和社会公共利益，采购人保留在授标之前任何时候接受或拒绝任何报价的权利，且对受影响的投标人不承担任何责任。</w:t>
      </w:r>
    </w:p>
    <w:p w14:paraId="7FD6B78A"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26.2因不可抗力或中标人不能履约等情形，采购人保留与其他候选投标人签订合同的权利。</w:t>
      </w:r>
    </w:p>
    <w:p w14:paraId="6B4C3300"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27 中标通知书</w:t>
      </w:r>
    </w:p>
    <w:p w14:paraId="654D693B"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27.1 中标人确定后，采购人以书面形式向中标人发出中标通知书。</w:t>
      </w:r>
    </w:p>
    <w:p w14:paraId="65CADB5E"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27.2 中标通知书是合同的组成部分。</w:t>
      </w:r>
    </w:p>
    <w:p w14:paraId="324E844F" w14:textId="77777777" w:rsidR="00E03C85" w:rsidRDefault="00231519">
      <w:pPr>
        <w:spacing w:line="420" w:lineRule="atLeast"/>
        <w:outlineLvl w:val="1"/>
        <w:rPr>
          <w:rFonts w:ascii="宋体" w:eastAsia="宋体" w:hAnsi="宋体" w:cs="宋体"/>
          <w:b/>
          <w:bCs/>
          <w:color w:val="000000" w:themeColor="text1"/>
          <w:sz w:val="32"/>
          <w:szCs w:val="32"/>
          <w:lang w:eastAsia="zh-CN"/>
        </w:rPr>
      </w:pPr>
      <w:bookmarkStart w:id="16" w:name="_Toc12916"/>
      <w:r>
        <w:rPr>
          <w:rFonts w:ascii="宋体" w:eastAsia="宋体" w:hAnsi="宋体" w:cs="宋体" w:hint="eastAsia"/>
          <w:b/>
          <w:bCs/>
          <w:color w:val="000000" w:themeColor="text1"/>
          <w:sz w:val="32"/>
          <w:szCs w:val="32"/>
          <w:lang w:eastAsia="zh-CN"/>
        </w:rPr>
        <w:t>七、授予合同</w:t>
      </w:r>
      <w:bookmarkEnd w:id="16"/>
    </w:p>
    <w:p w14:paraId="09369867"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28采购人与中标人应当在中标通知书发出之日起30日内，按照磋商文件确定的合同文本以及招标标的、招标金额、招标数量、技术要求等事项签订施工合同。</w:t>
      </w:r>
    </w:p>
    <w:p w14:paraId="0E8168C2"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28.1《磋商文件》、中标人的《响应文件》及其澄清文件等，均为签订合同的依据。</w:t>
      </w:r>
    </w:p>
    <w:p w14:paraId="159C9CF1" w14:textId="77777777" w:rsidR="00E03C85" w:rsidRDefault="00231519">
      <w:pPr>
        <w:spacing w:line="42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28.2 中标人拒绝签订施工合同的，采购人可以按照《政府招标竞争性磋商招标方式管理暂行办法》第二十八条第二款规定的原则确定其他投标人作为中标人并签订施工合同，也可以重新开展招标活动。拒绝签订施工合同的中标不得参加对该项目重新开展的招标活动。</w:t>
      </w:r>
    </w:p>
    <w:p w14:paraId="343D8173" w14:textId="77777777" w:rsidR="00E03C85" w:rsidRDefault="00E03C85">
      <w:pPr>
        <w:pStyle w:val="af3"/>
        <w:rPr>
          <w:rFonts w:ascii="宋体" w:eastAsia="宋体" w:hAnsi="宋体" w:cs="宋体"/>
          <w:color w:val="000000" w:themeColor="text1"/>
          <w:sz w:val="24"/>
          <w:szCs w:val="24"/>
          <w:lang w:eastAsia="zh-CN"/>
        </w:rPr>
      </w:pPr>
    </w:p>
    <w:p w14:paraId="369BDF96" w14:textId="77777777" w:rsidR="00E03C85" w:rsidRDefault="00E03C85">
      <w:pPr>
        <w:pStyle w:val="af3"/>
        <w:rPr>
          <w:rFonts w:ascii="宋体" w:eastAsia="宋体" w:hAnsi="宋体" w:cs="宋体"/>
          <w:color w:val="000000" w:themeColor="text1"/>
          <w:sz w:val="24"/>
          <w:szCs w:val="24"/>
          <w:lang w:eastAsia="zh-CN"/>
        </w:rPr>
      </w:pPr>
    </w:p>
    <w:p w14:paraId="14DD49EC" w14:textId="77777777" w:rsidR="00E03C85" w:rsidRDefault="00E03C85">
      <w:pPr>
        <w:pStyle w:val="af3"/>
        <w:rPr>
          <w:rFonts w:ascii="宋体" w:eastAsia="宋体" w:hAnsi="宋体" w:cs="宋体"/>
          <w:color w:val="000000" w:themeColor="text1"/>
          <w:sz w:val="24"/>
          <w:szCs w:val="24"/>
          <w:lang w:eastAsia="zh-CN"/>
        </w:rPr>
      </w:pPr>
    </w:p>
    <w:p w14:paraId="0869A0B4" w14:textId="77777777" w:rsidR="00E03C85" w:rsidRDefault="00231519">
      <w:pPr>
        <w:numPr>
          <w:ilvl w:val="0"/>
          <w:numId w:val="2"/>
        </w:numPr>
        <w:spacing w:line="360" w:lineRule="auto"/>
        <w:jc w:val="center"/>
        <w:outlineLvl w:val="0"/>
        <w:rPr>
          <w:rFonts w:ascii="宋体" w:eastAsia="宋体" w:hAnsi="宋体" w:cs="宋体"/>
          <w:b/>
          <w:bCs/>
          <w:color w:val="000000" w:themeColor="text1"/>
          <w:sz w:val="32"/>
          <w:szCs w:val="32"/>
          <w:lang w:eastAsia="zh-CN"/>
        </w:rPr>
      </w:pPr>
      <w:r>
        <w:rPr>
          <w:rFonts w:ascii="宋体" w:eastAsia="宋体" w:hAnsi="宋体" w:cs="宋体" w:hint="eastAsia"/>
          <w:b/>
          <w:bCs/>
          <w:color w:val="000000" w:themeColor="text1"/>
          <w:sz w:val="32"/>
          <w:szCs w:val="32"/>
          <w:lang w:eastAsia="zh-CN"/>
        </w:rPr>
        <w:lastRenderedPageBreak/>
        <w:t xml:space="preserve"> </w:t>
      </w:r>
      <w:bookmarkStart w:id="17" w:name="_Toc10144"/>
      <w:r>
        <w:rPr>
          <w:rFonts w:ascii="宋体" w:eastAsia="宋体" w:hAnsi="宋体" w:cs="宋体" w:hint="eastAsia"/>
          <w:b/>
          <w:bCs/>
          <w:color w:val="000000" w:themeColor="text1"/>
          <w:sz w:val="32"/>
          <w:szCs w:val="32"/>
          <w:lang w:eastAsia="zh-CN"/>
        </w:rPr>
        <w:t>磋商评审方法和标准</w:t>
      </w:r>
      <w:bookmarkEnd w:id="17"/>
    </w:p>
    <w:p w14:paraId="5746D52F" w14:textId="77777777" w:rsidR="00E03C85" w:rsidRDefault="00231519">
      <w:pPr>
        <w:widowControl/>
        <w:snapToGrid w:val="0"/>
        <w:spacing w:line="360" w:lineRule="auto"/>
        <w:rPr>
          <w:rFonts w:ascii="宋体" w:eastAsia="宋体" w:hAnsi="宋体" w:cs="宋体"/>
          <w:b/>
          <w:bCs/>
          <w:color w:val="000000" w:themeColor="text1"/>
          <w:sz w:val="24"/>
          <w:szCs w:val="24"/>
        </w:rPr>
      </w:pPr>
      <w:proofErr w:type="spellStart"/>
      <w:r>
        <w:rPr>
          <w:rFonts w:ascii="宋体" w:eastAsia="宋体" w:hAnsi="宋体" w:cs="宋体" w:hint="eastAsia"/>
          <w:b/>
          <w:bCs/>
          <w:color w:val="000000" w:themeColor="text1"/>
          <w:sz w:val="24"/>
          <w:szCs w:val="24"/>
        </w:rPr>
        <w:t>一、磋商小组与评标</w:t>
      </w:r>
      <w:proofErr w:type="spellEnd"/>
    </w:p>
    <w:p w14:paraId="536D43F7" w14:textId="77777777" w:rsidR="00E03C85" w:rsidRDefault="00231519">
      <w:pPr>
        <w:widowControl/>
        <w:snapToGrid w:val="0"/>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1、采购人依法组建磋商小组，磋商小组由3人组成，其中：技术专家</w:t>
      </w:r>
      <w:r>
        <w:rPr>
          <w:rFonts w:ascii="宋体" w:eastAsia="宋体" w:hAnsi="宋体" w:cs="宋体"/>
          <w:color w:val="000000" w:themeColor="text1"/>
          <w:sz w:val="24"/>
          <w:szCs w:val="24"/>
          <w:lang w:eastAsia="zh-CN"/>
        </w:rPr>
        <w:t>2</w:t>
      </w:r>
      <w:r>
        <w:rPr>
          <w:rFonts w:ascii="宋体" w:eastAsia="宋体" w:hAnsi="宋体" w:cs="宋体" w:hint="eastAsia"/>
          <w:color w:val="000000" w:themeColor="text1"/>
          <w:sz w:val="24"/>
          <w:szCs w:val="24"/>
          <w:lang w:eastAsia="zh-CN"/>
        </w:rPr>
        <w:t>人,经济专家1人，磋商小组负责评标工作，完成评标报告，向采购人推荐中标候选人。</w:t>
      </w:r>
    </w:p>
    <w:p w14:paraId="21D5370B" w14:textId="77777777" w:rsidR="00E03C85" w:rsidRDefault="00231519">
      <w:pPr>
        <w:widowControl/>
        <w:snapToGrid w:val="0"/>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2、所有评标委员应均与投标人无利害关系。</w:t>
      </w:r>
    </w:p>
    <w:p w14:paraId="0BAD7272"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3、磋商小组成员在评标过程中应当遵守下列规定：</w:t>
      </w:r>
    </w:p>
    <w:p w14:paraId="180C43E7"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（1）独立进行评标，不得对其他评委的评审意见施加影响。</w:t>
      </w:r>
    </w:p>
    <w:p w14:paraId="2995A925"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（2）不得将响应文件带离评标地点评审。</w:t>
      </w:r>
    </w:p>
    <w:p w14:paraId="6D86BB11"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（3）不得无故中途退出评标。</w:t>
      </w:r>
    </w:p>
    <w:p w14:paraId="64C37814"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（4）不得复印、带走与评标内容有关的资料。</w:t>
      </w:r>
    </w:p>
    <w:p w14:paraId="39E28FAD" w14:textId="77777777" w:rsidR="00E03C85" w:rsidRDefault="00231519">
      <w:pPr>
        <w:spacing w:line="360" w:lineRule="auto"/>
        <w:ind w:firstLineChars="250" w:firstLine="60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4、在评标前，由磋商小组成员共同推举产生确定一名磋商小组负责人。磋商小组负责人主要负责以下工作：</w:t>
      </w:r>
    </w:p>
    <w:p w14:paraId="43AEB5B7"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（1）组织磋商小组成员学习竞争性磋商文件中载明的评标标准和方法。</w:t>
      </w:r>
    </w:p>
    <w:p w14:paraId="207E0D77"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（2）提醒采购人做好评标准备工作，包括提供所需的评标基础资料、评标表格等。</w:t>
      </w:r>
    </w:p>
    <w:p w14:paraId="1ED75BDC"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（3）在评审项目较复杂或者投标单位比较多时，合理安排磋商小组成员的分工。</w:t>
      </w:r>
    </w:p>
    <w:p w14:paraId="46EBC14A"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（4）汇总各磋商小组成员认为需要投标单位澄清、说明或者补正的问题，组织磋商小组对投标单位质询并对投标单位的答复进行评审。</w:t>
      </w:r>
    </w:p>
    <w:p w14:paraId="5D6320D4"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（5）对出现较大争议的事项进行书面记录。</w:t>
      </w:r>
    </w:p>
    <w:p w14:paraId="3EEF42E7"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（6）回收评标用表和评标记录并查验完整性及有效性。</w:t>
      </w:r>
    </w:p>
    <w:p w14:paraId="7BE6623E" w14:textId="77777777" w:rsidR="00E03C85" w:rsidRDefault="00231519">
      <w:pPr>
        <w:spacing w:line="360" w:lineRule="auto"/>
        <w:ind w:firstLineChars="150" w:firstLine="36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（7）组织编写评标报告。</w:t>
      </w:r>
    </w:p>
    <w:p w14:paraId="5053EBEB" w14:textId="77777777" w:rsidR="00E03C85" w:rsidRDefault="00231519">
      <w:pPr>
        <w:numPr>
          <w:ilvl w:val="1"/>
          <w:numId w:val="0"/>
        </w:numPr>
        <w:spacing w:line="360" w:lineRule="auto"/>
        <w:ind w:firstLineChars="250" w:firstLine="60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 失信被执行人</w:t>
      </w:r>
    </w:p>
    <w:p w14:paraId="3E8E78E7" w14:textId="77777777" w:rsidR="00E03C85" w:rsidRDefault="00231519">
      <w:pPr>
        <w:numPr>
          <w:ilvl w:val="1"/>
          <w:numId w:val="0"/>
        </w:numPr>
        <w:spacing w:line="360" w:lineRule="auto"/>
        <w:ind w:firstLineChars="250" w:firstLine="60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5.1本次招标失信被执行人惩戒方式：采用否决性。信息采集人为：招标代理机构。</w:t>
      </w:r>
    </w:p>
    <w:p w14:paraId="7AC10A49"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招标代理机构在专家评标准备阶段，开始失信被执行人信息采集工作，信息采集按照开标记</w:t>
      </w:r>
      <w:r>
        <w:rPr>
          <w:rFonts w:ascii="宋体" w:eastAsia="宋体" w:hAnsi="宋体" w:cs="宋体" w:hint="eastAsia"/>
          <w:color w:val="000000" w:themeColor="text1"/>
          <w:sz w:val="24"/>
          <w:szCs w:val="24"/>
          <w:lang w:eastAsia="zh-CN"/>
        </w:rPr>
        <w:lastRenderedPageBreak/>
        <w:t>录表中记录投标人的先后顺序依次进行，同时做好纳入失信被执行人失信执行案号、执行法院等查询记录和证据留存。</w:t>
      </w:r>
    </w:p>
    <w:p w14:paraId="5AB48097" w14:textId="77777777" w:rsidR="00E03C85" w:rsidRDefault="00231519">
      <w:pPr>
        <w:spacing w:line="360" w:lineRule="auto"/>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二、评标过程的保密</w:t>
      </w:r>
    </w:p>
    <w:p w14:paraId="59B5F440"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1、开标后，直至授予中标人合同为止，凡属于对响应文件的审查、澄清、评价和比较的有关资料以及中标候选人的推荐情况，与评标有关的其他任何情况均严格保密。</w:t>
      </w:r>
    </w:p>
    <w:p w14:paraId="34681B75"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2、在响应文件的评审和比较、中标候选人推荐以及授予合同的过程中，投标人向采购人和磋商小组施加影响的任何行为，都将会导致其投标被拒绝。</w:t>
      </w:r>
    </w:p>
    <w:p w14:paraId="18F23A0A"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3、中标人确定后，采购人不对未中标人就评标过程以及未能中标原因做出任何解释。未中标人不得向磋商小组组成人员或其他有关人员索问评标过程的情况和材料。</w:t>
      </w:r>
    </w:p>
    <w:p w14:paraId="1FA93FA4" w14:textId="77777777" w:rsidR="00E03C85" w:rsidRDefault="00231519">
      <w:pPr>
        <w:spacing w:line="360" w:lineRule="auto"/>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三、响应文件的澄清</w:t>
      </w:r>
    </w:p>
    <w:p w14:paraId="3AFB3E49"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为有助于响应文件的审查、评价和比较，磋商小组可以书面形式要求投标人对响应文件含义不明确的内容作必要的澄清或说明，投标人应采用书面形式进行澄清或说明，但不得超出响应文件的范围或改变响应文件的实质性内容。</w:t>
      </w:r>
    </w:p>
    <w:p w14:paraId="539149D7" w14:textId="77777777" w:rsidR="00E03C85" w:rsidRDefault="00231519">
      <w:pPr>
        <w:spacing w:line="360" w:lineRule="auto"/>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四、磋商评审顺序</w:t>
      </w:r>
    </w:p>
    <w:p w14:paraId="07CA9659"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磋商工作分为三个阶段进行：</w:t>
      </w:r>
    </w:p>
    <w:p w14:paraId="01F694A0" w14:textId="77777777" w:rsidR="00E03C85" w:rsidRDefault="00231519">
      <w:pPr>
        <w:spacing w:line="360" w:lineRule="auto"/>
        <w:ind w:firstLineChars="200" w:firstLine="482"/>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第一阶段：初步评审</w:t>
      </w:r>
    </w:p>
    <w:p w14:paraId="6BB06BC1"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1、资格审查评审；</w:t>
      </w:r>
    </w:p>
    <w:p w14:paraId="6A22BCB4"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2、对响应文件符合性和完整性的评审。</w:t>
      </w:r>
    </w:p>
    <w:p w14:paraId="51AE4465" w14:textId="77777777" w:rsidR="00E03C85" w:rsidRDefault="00231519">
      <w:pPr>
        <w:spacing w:line="360" w:lineRule="auto"/>
        <w:ind w:firstLineChars="200" w:firstLine="482"/>
        <w:rPr>
          <w:rFonts w:ascii="宋体" w:eastAsia="宋体" w:hAnsi="宋体" w:cs="宋体"/>
          <w:color w:val="000000" w:themeColor="text1"/>
          <w:sz w:val="24"/>
          <w:szCs w:val="24"/>
          <w:lang w:eastAsia="zh-CN"/>
        </w:rPr>
      </w:pPr>
      <w:r>
        <w:rPr>
          <w:rFonts w:ascii="宋体" w:eastAsia="宋体" w:hAnsi="宋体" w:cs="宋体" w:hint="eastAsia"/>
          <w:b/>
          <w:bCs/>
          <w:color w:val="000000" w:themeColor="text1"/>
          <w:sz w:val="24"/>
          <w:szCs w:val="24"/>
          <w:lang w:eastAsia="zh-CN"/>
        </w:rPr>
        <w:t>第二阶段：竞争性磋商（投标报价）；</w:t>
      </w:r>
      <w:r>
        <w:rPr>
          <w:rFonts w:ascii="宋体" w:eastAsia="宋体" w:hAnsi="宋体" w:cs="宋体" w:hint="eastAsia"/>
          <w:color w:val="000000" w:themeColor="text1"/>
          <w:sz w:val="24"/>
          <w:szCs w:val="24"/>
          <w:lang w:eastAsia="zh-CN"/>
        </w:rPr>
        <w:t xml:space="preserve"> </w:t>
      </w:r>
    </w:p>
    <w:p w14:paraId="2582ABF6" w14:textId="77777777" w:rsidR="00E03C85" w:rsidRDefault="00231519">
      <w:pPr>
        <w:spacing w:line="360" w:lineRule="auto"/>
        <w:ind w:firstLineChars="200" w:firstLine="482"/>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第三阶段：详细评审</w:t>
      </w:r>
    </w:p>
    <w:p w14:paraId="210BCAF8" w14:textId="105724F6"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w:t>
      </w:r>
      <w:bookmarkStart w:id="18" w:name="_Hlk105961903"/>
      <w:r w:rsidR="001A7864">
        <w:rPr>
          <w:rFonts w:ascii="宋体" w:eastAsia="宋体" w:hAnsi="宋体" w:cs="宋体" w:hint="eastAsia"/>
          <w:color w:val="000000" w:themeColor="text1"/>
          <w:sz w:val="24"/>
          <w:szCs w:val="24"/>
          <w:lang w:eastAsia="zh-CN"/>
        </w:rPr>
        <w:t>商务标的</w:t>
      </w:r>
      <w:r>
        <w:rPr>
          <w:rFonts w:ascii="宋体" w:eastAsia="宋体" w:hAnsi="宋体" w:cs="宋体" w:hint="eastAsia"/>
          <w:color w:val="000000" w:themeColor="text1"/>
          <w:sz w:val="24"/>
          <w:szCs w:val="24"/>
          <w:lang w:eastAsia="zh-CN"/>
        </w:rPr>
        <w:t>评分</w:t>
      </w:r>
      <w:bookmarkEnd w:id="18"/>
      <w:r>
        <w:rPr>
          <w:rFonts w:ascii="宋体" w:eastAsia="宋体" w:hAnsi="宋体" w:cs="宋体" w:hint="eastAsia"/>
          <w:color w:val="000000" w:themeColor="text1"/>
          <w:sz w:val="24"/>
          <w:szCs w:val="24"/>
          <w:lang w:eastAsia="zh-CN"/>
        </w:rPr>
        <w:t>；</w:t>
      </w:r>
    </w:p>
    <w:p w14:paraId="5C765453"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2、技术标的评分（施工组织设计的评分）； </w:t>
      </w:r>
    </w:p>
    <w:p w14:paraId="428DD1E3"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3、评分汇总，出具评标报告，评选中标候选人。</w:t>
      </w:r>
    </w:p>
    <w:p w14:paraId="55B9D438" w14:textId="77777777" w:rsidR="00E03C85" w:rsidRDefault="00231519">
      <w:pPr>
        <w:spacing w:line="360" w:lineRule="auto"/>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五、响应文件的初步评审</w:t>
      </w:r>
    </w:p>
    <w:p w14:paraId="550F519E"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1、对响应文件进行资格审查，以确定投标人是否具有投标资格，资格审查未通过不进入下一步评审。资格审查记录表见附表</w:t>
      </w:r>
      <w:proofErr w:type="gramStart"/>
      <w:r>
        <w:rPr>
          <w:rFonts w:ascii="宋体" w:eastAsia="宋体" w:hAnsi="宋体" w:cs="宋体" w:hint="eastAsia"/>
          <w:color w:val="000000" w:themeColor="text1"/>
          <w:sz w:val="24"/>
          <w:szCs w:val="24"/>
          <w:lang w:eastAsia="zh-CN"/>
        </w:rPr>
        <w:t>一</w:t>
      </w:r>
      <w:proofErr w:type="gramEnd"/>
      <w:r>
        <w:rPr>
          <w:rFonts w:ascii="宋体" w:eastAsia="宋体" w:hAnsi="宋体" w:cs="宋体" w:hint="eastAsia"/>
          <w:color w:val="000000" w:themeColor="text1"/>
          <w:sz w:val="24"/>
          <w:szCs w:val="24"/>
          <w:lang w:eastAsia="zh-CN"/>
        </w:rPr>
        <w:t>。</w:t>
      </w:r>
    </w:p>
    <w:p w14:paraId="47BAFC1B"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2、对响应文件进行符合性审查，以确定投标人是否响应竞争性磋商文件要求。</w:t>
      </w:r>
    </w:p>
    <w:p w14:paraId="6B666C40"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为保证评标的准确和公正，提高评标活动的效率，磋商小组应当根据竞争性磋商文件规定，对响应文件的实质性内容进行符合性与完整性评审，判定是否满足竞争性磋商文件要求，如果响应文件属实质上不响应竞争性磋商文件规定的，初步评审时将予以拒绝，且不再参加后续的评审，符合性与完整性</w:t>
      </w:r>
      <w:proofErr w:type="gramStart"/>
      <w:r>
        <w:rPr>
          <w:rFonts w:ascii="宋体" w:eastAsia="宋体" w:hAnsi="宋体" w:cs="宋体" w:hint="eastAsia"/>
          <w:color w:val="000000" w:themeColor="text1"/>
          <w:sz w:val="24"/>
          <w:szCs w:val="24"/>
          <w:lang w:eastAsia="zh-CN"/>
        </w:rPr>
        <w:t>评审见</w:t>
      </w:r>
      <w:proofErr w:type="gramEnd"/>
      <w:r>
        <w:rPr>
          <w:rFonts w:ascii="宋体" w:eastAsia="宋体" w:hAnsi="宋体" w:cs="宋体" w:hint="eastAsia"/>
          <w:color w:val="000000" w:themeColor="text1"/>
          <w:sz w:val="24"/>
          <w:szCs w:val="24"/>
          <w:lang w:eastAsia="zh-CN"/>
        </w:rPr>
        <w:t>附表二。</w:t>
      </w:r>
    </w:p>
    <w:p w14:paraId="5353C84A" w14:textId="77777777" w:rsidR="00E03C85" w:rsidRDefault="00231519">
      <w:pPr>
        <w:spacing w:line="360" w:lineRule="auto"/>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六、竞争性磋商</w:t>
      </w:r>
    </w:p>
    <w:p w14:paraId="50378E3B"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1、由磋商小组组织</w:t>
      </w:r>
      <w:proofErr w:type="gramStart"/>
      <w:r>
        <w:rPr>
          <w:rFonts w:ascii="宋体" w:eastAsia="宋体" w:hAnsi="宋体" w:cs="宋体" w:hint="eastAsia"/>
          <w:color w:val="000000" w:themeColor="text1"/>
          <w:sz w:val="24"/>
          <w:szCs w:val="24"/>
          <w:lang w:eastAsia="zh-CN"/>
        </w:rPr>
        <w:t>依次和</w:t>
      </w:r>
      <w:proofErr w:type="gramEnd"/>
      <w:r>
        <w:rPr>
          <w:rFonts w:ascii="宋体" w:eastAsia="宋体" w:hAnsi="宋体" w:cs="宋体" w:hint="eastAsia"/>
          <w:color w:val="000000" w:themeColor="text1"/>
          <w:sz w:val="24"/>
          <w:szCs w:val="24"/>
          <w:lang w:eastAsia="zh-CN"/>
        </w:rPr>
        <w:t>各投标人进行磋商。</w:t>
      </w:r>
    </w:p>
    <w:p w14:paraId="7E5854FB"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2、各投标人在完成磋商程序后需在规定的时间内填报“竞争性磋商最终报价确定表”，竞争性磋商最终报价确定表一经报出不得再次更改，投标报价部分评分以竞争性磋商最终报价确定表为准。</w:t>
      </w:r>
    </w:p>
    <w:p w14:paraId="1DC12270" w14:textId="77777777" w:rsidR="00E03C85" w:rsidRDefault="00231519">
      <w:pPr>
        <w:spacing w:line="360" w:lineRule="auto"/>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七、详细评审</w:t>
      </w:r>
    </w:p>
    <w:p w14:paraId="1552E2E7"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磋商小组成员根据评分标准对照各投标人的响应文件内容进行评分。本项目评标采用综合评分法。磋商小组将按照竞争性磋商文件的有关规定和有关法律法规的规定，本着公平、公正、科学、择优的原则，对初步审查合格的响应文件进行以下各方面的综合评审，评审标准见后附表。每个小组成员独立评分，评分分值计算保留小数点后两位，第三位四舍五入。</w:t>
      </w:r>
    </w:p>
    <w:p w14:paraId="27D784F2" w14:textId="77777777" w:rsidR="00E03C85" w:rsidRDefault="00231519">
      <w:pPr>
        <w:spacing w:line="360" w:lineRule="auto"/>
        <w:ind w:firstLineChars="250" w:firstLine="60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2、计分方法：将各投标单位的得分合计后取平均值，即为该投标单位的最终得分。</w:t>
      </w:r>
    </w:p>
    <w:p w14:paraId="12140744" w14:textId="77777777" w:rsidR="00E03C85" w:rsidRDefault="00231519">
      <w:pPr>
        <w:spacing w:line="360" w:lineRule="auto"/>
        <w:ind w:firstLineChars="250" w:firstLine="60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3、若得分有相同的，按投标报价由低到高顺序排列。得分且投标报价相同的，按技术指标优劣顺序排列。</w:t>
      </w:r>
    </w:p>
    <w:p w14:paraId="25677CE5" w14:textId="77777777" w:rsidR="00E03C85" w:rsidRDefault="00231519">
      <w:pPr>
        <w:spacing w:line="360" w:lineRule="auto"/>
        <w:ind w:firstLineChars="250" w:firstLine="60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采购人将确定排名第一的中标候选人为中标人。排名第一的中标候选人放弃中标、因不可抗力提出不能履行合同，采购人可以确定排名第二的中标候选人为中标人。排名第二的中标候选人因前款规定的同样原因不能签订合同的，采购人可以确定排名第三的中标候选人为中标人，以此类推。</w:t>
      </w:r>
    </w:p>
    <w:p w14:paraId="0E2F11B8"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5、评标办法：</w:t>
      </w:r>
    </w:p>
    <w:p w14:paraId="3EC77FFC"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5.1 本次招标采用综合评分法，综合评分法是指在最大限度地满足竞争性磋商文件实质性要求前提下，按照竞争性磋商文件中规定的各项因素进行综合评审。</w:t>
      </w:r>
    </w:p>
    <w:p w14:paraId="0685AC9C" w14:textId="51158BCB"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5.2 综合评分的主要因素是：投标报价部分、</w:t>
      </w:r>
      <w:r w:rsidR="001A7864">
        <w:rPr>
          <w:rFonts w:ascii="宋体" w:eastAsia="宋体" w:hAnsi="宋体" w:cs="宋体" w:hint="eastAsia"/>
          <w:color w:val="000000" w:themeColor="text1"/>
          <w:sz w:val="24"/>
          <w:szCs w:val="24"/>
          <w:lang w:eastAsia="zh-CN"/>
        </w:rPr>
        <w:t>商务部分</w:t>
      </w:r>
      <w:r>
        <w:rPr>
          <w:rFonts w:ascii="宋体" w:eastAsia="宋体" w:hAnsi="宋体" w:cs="宋体" w:hint="eastAsia"/>
          <w:color w:val="000000" w:themeColor="text1"/>
          <w:sz w:val="24"/>
          <w:szCs w:val="24"/>
          <w:lang w:eastAsia="zh-CN"/>
        </w:rPr>
        <w:t>、技术方案部分等对竞争性磋商文件的响应程度，以及相应的比重或者权值等。</w:t>
      </w:r>
    </w:p>
    <w:p w14:paraId="513B89C7"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5.3 评分因素所占权重：</w:t>
      </w:r>
    </w:p>
    <w:p w14:paraId="74217E77"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本评标办法的综合得分的标准分为100分。其中：</w:t>
      </w:r>
    </w:p>
    <w:p w14:paraId="43FDA001"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投标报价部分得分占30％，标准分为30分。</w:t>
      </w:r>
    </w:p>
    <w:p w14:paraId="73F01B1B" w14:textId="2B14B1DC" w:rsidR="00E03C85" w:rsidRDefault="001A7864">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商务部分</w:t>
      </w:r>
      <w:r w:rsidR="00231519">
        <w:rPr>
          <w:rFonts w:ascii="宋体" w:eastAsia="宋体" w:hAnsi="宋体" w:cs="宋体" w:hint="eastAsia"/>
          <w:color w:val="000000" w:themeColor="text1"/>
          <w:sz w:val="24"/>
          <w:szCs w:val="24"/>
          <w:lang w:eastAsia="zh-CN"/>
        </w:rPr>
        <w:t>得分</w:t>
      </w:r>
      <w:r>
        <w:rPr>
          <w:rFonts w:ascii="宋体" w:eastAsia="宋体" w:hAnsi="宋体" w:cs="宋体" w:hint="eastAsia"/>
          <w:color w:val="000000" w:themeColor="text1"/>
          <w:sz w:val="24"/>
          <w:szCs w:val="24"/>
          <w:lang w:eastAsia="zh-CN"/>
        </w:rPr>
        <w:t>占1</w:t>
      </w:r>
      <w:r w:rsidR="00231519">
        <w:rPr>
          <w:rFonts w:ascii="宋体" w:eastAsia="宋体" w:hAnsi="宋体" w:cs="宋体" w:hint="eastAsia"/>
          <w:color w:val="000000" w:themeColor="text1"/>
          <w:sz w:val="24"/>
          <w:szCs w:val="24"/>
          <w:lang w:eastAsia="zh-CN"/>
        </w:rPr>
        <w:t>5%，标准分为</w:t>
      </w:r>
      <w:r>
        <w:rPr>
          <w:rFonts w:ascii="宋体" w:eastAsia="宋体" w:hAnsi="宋体" w:cs="宋体" w:hint="eastAsia"/>
          <w:color w:val="000000" w:themeColor="text1"/>
          <w:sz w:val="24"/>
          <w:szCs w:val="24"/>
          <w:lang w:eastAsia="zh-CN"/>
        </w:rPr>
        <w:t>1</w:t>
      </w:r>
      <w:r w:rsidR="00231519">
        <w:rPr>
          <w:rFonts w:ascii="宋体" w:eastAsia="宋体" w:hAnsi="宋体" w:cs="宋体" w:hint="eastAsia"/>
          <w:color w:val="000000" w:themeColor="text1"/>
          <w:sz w:val="24"/>
          <w:szCs w:val="24"/>
          <w:lang w:eastAsia="zh-CN"/>
        </w:rPr>
        <w:t>5分。</w:t>
      </w:r>
    </w:p>
    <w:p w14:paraId="5D4CC55B" w14:textId="7499A0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技术部分得分占</w:t>
      </w:r>
      <w:r w:rsidR="001A7864">
        <w:rPr>
          <w:rFonts w:ascii="宋体" w:eastAsia="宋体" w:hAnsi="宋体" w:cs="宋体"/>
          <w:color w:val="000000" w:themeColor="text1"/>
          <w:sz w:val="24"/>
          <w:szCs w:val="24"/>
          <w:lang w:eastAsia="zh-CN"/>
        </w:rPr>
        <w:t>5</w:t>
      </w:r>
      <w:r>
        <w:rPr>
          <w:rFonts w:ascii="宋体" w:eastAsia="宋体" w:hAnsi="宋体" w:cs="宋体" w:hint="eastAsia"/>
          <w:color w:val="000000" w:themeColor="text1"/>
          <w:sz w:val="24"/>
          <w:szCs w:val="24"/>
          <w:lang w:eastAsia="zh-CN"/>
        </w:rPr>
        <w:t>5％，标准分为</w:t>
      </w:r>
      <w:r w:rsidR="001A7864">
        <w:rPr>
          <w:rFonts w:ascii="宋体" w:eastAsia="宋体" w:hAnsi="宋体" w:cs="宋体"/>
          <w:color w:val="000000" w:themeColor="text1"/>
          <w:sz w:val="24"/>
          <w:szCs w:val="24"/>
          <w:lang w:eastAsia="zh-CN"/>
        </w:rPr>
        <w:t>5</w:t>
      </w:r>
      <w:r>
        <w:rPr>
          <w:rFonts w:ascii="宋体" w:eastAsia="宋体" w:hAnsi="宋体" w:cs="宋体" w:hint="eastAsia"/>
          <w:color w:val="000000" w:themeColor="text1"/>
          <w:sz w:val="24"/>
          <w:szCs w:val="24"/>
          <w:lang w:eastAsia="zh-CN"/>
        </w:rPr>
        <w:t>5分。</w:t>
      </w:r>
    </w:p>
    <w:p w14:paraId="653C1949" w14:textId="77777777" w:rsidR="00E03C85" w:rsidRDefault="00231519">
      <w:pPr>
        <w:spacing w:line="440" w:lineRule="exac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（一）投标报价部分的评标说明（30分）</w:t>
      </w:r>
    </w:p>
    <w:p w14:paraId="4DA2EE92"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投标报价的评审是对有效投标的投标报价进行评审，投标报价的标准分值为30分。</w:t>
      </w:r>
    </w:p>
    <w:p w14:paraId="7EA723D6"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（4）评标基准价</w:t>
      </w:r>
    </w:p>
    <w:p w14:paraId="6D16CFE9" w14:textId="77777777" w:rsidR="00E03C85" w:rsidRDefault="00231519">
      <w:pPr>
        <w:spacing w:line="440" w:lineRule="exact"/>
        <w:ind w:firstLineChars="300" w:firstLine="7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按（3）项进行调整后最低报价为评标基准价，其价格分为满分30分。</w:t>
      </w:r>
    </w:p>
    <w:p w14:paraId="1F331190" w14:textId="77777777" w:rsidR="00E03C85" w:rsidRDefault="00231519">
      <w:pPr>
        <w:spacing w:line="440" w:lineRule="exact"/>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（5）按照下列公式计算其他各投标人的投标报价得分：</w:t>
      </w:r>
    </w:p>
    <w:p w14:paraId="053574CB" w14:textId="77777777" w:rsidR="00E03C85" w:rsidRDefault="00231519">
      <w:pPr>
        <w:spacing w:line="440" w:lineRule="exact"/>
        <w:ind w:firstLineChars="700" w:firstLine="16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投标报价得分=(评标基准价／投标价格)×</w:t>
      </w:r>
      <w:proofErr w:type="gramStart"/>
      <w:r>
        <w:rPr>
          <w:rFonts w:ascii="宋体" w:eastAsia="宋体" w:hAnsi="宋体" w:cs="宋体" w:hint="eastAsia"/>
          <w:color w:val="000000" w:themeColor="text1"/>
          <w:sz w:val="24"/>
          <w:szCs w:val="24"/>
          <w:lang w:eastAsia="zh-CN"/>
        </w:rPr>
        <w:t>价格权</w:t>
      </w:r>
      <w:proofErr w:type="gramEnd"/>
      <w:r>
        <w:rPr>
          <w:rFonts w:ascii="宋体" w:eastAsia="宋体" w:hAnsi="宋体" w:cs="宋体" w:hint="eastAsia"/>
          <w:color w:val="000000" w:themeColor="text1"/>
          <w:sz w:val="24"/>
          <w:szCs w:val="24"/>
          <w:lang w:eastAsia="zh-CN"/>
        </w:rPr>
        <w:t>值（30）</w:t>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370"/>
        <w:gridCol w:w="5180"/>
        <w:gridCol w:w="1522"/>
      </w:tblGrid>
      <w:tr w:rsidR="00E03C85" w14:paraId="5138CD8F" w14:textId="77777777">
        <w:trPr>
          <w:trHeight w:val="399"/>
          <w:jc w:val="center"/>
        </w:trPr>
        <w:tc>
          <w:tcPr>
            <w:tcW w:w="2370" w:type="dxa"/>
            <w:vAlign w:val="center"/>
          </w:tcPr>
          <w:p w14:paraId="6ECE3B0D" w14:textId="77777777" w:rsidR="00E03C85" w:rsidRDefault="00231519">
            <w:pPr>
              <w:adjustRightInd w:val="0"/>
              <w:snapToGrid w:val="0"/>
              <w:spacing w:afterLines="35" w:after="84" w:line="400" w:lineRule="exact"/>
              <w:jc w:val="center"/>
              <w:rPr>
                <w:rFonts w:ascii="宋体" w:eastAsia="宋体" w:hAnsi="宋体" w:cs="宋体"/>
                <w:b/>
                <w:color w:val="000000" w:themeColor="text1"/>
                <w:kern w:val="2"/>
                <w:sz w:val="24"/>
              </w:rPr>
            </w:pPr>
            <w:proofErr w:type="spellStart"/>
            <w:r>
              <w:rPr>
                <w:rFonts w:ascii="宋体" w:eastAsia="宋体" w:hAnsi="宋体" w:cs="宋体" w:hint="eastAsia"/>
                <w:b/>
                <w:color w:val="000000" w:themeColor="text1"/>
                <w:kern w:val="2"/>
                <w:sz w:val="24"/>
              </w:rPr>
              <w:t>评分项目</w:t>
            </w:r>
            <w:proofErr w:type="spellEnd"/>
          </w:p>
        </w:tc>
        <w:tc>
          <w:tcPr>
            <w:tcW w:w="5180" w:type="dxa"/>
            <w:vAlign w:val="center"/>
          </w:tcPr>
          <w:p w14:paraId="78BC6179" w14:textId="77777777" w:rsidR="00E03C85" w:rsidRDefault="00231519">
            <w:pPr>
              <w:adjustRightInd w:val="0"/>
              <w:snapToGrid w:val="0"/>
              <w:spacing w:afterLines="35" w:after="84" w:line="400" w:lineRule="exact"/>
              <w:jc w:val="center"/>
              <w:rPr>
                <w:rFonts w:ascii="宋体" w:eastAsia="宋体" w:hAnsi="宋体" w:cs="宋体"/>
                <w:b/>
                <w:color w:val="000000" w:themeColor="text1"/>
                <w:kern w:val="2"/>
                <w:sz w:val="24"/>
              </w:rPr>
            </w:pPr>
            <w:proofErr w:type="spellStart"/>
            <w:r>
              <w:rPr>
                <w:rFonts w:ascii="宋体" w:eastAsia="宋体" w:hAnsi="宋体" w:cs="宋体" w:hint="eastAsia"/>
                <w:b/>
                <w:color w:val="000000" w:themeColor="text1"/>
                <w:kern w:val="2"/>
                <w:sz w:val="24"/>
              </w:rPr>
              <w:t>评价因素</w:t>
            </w:r>
            <w:proofErr w:type="spellEnd"/>
          </w:p>
        </w:tc>
        <w:tc>
          <w:tcPr>
            <w:tcW w:w="1522" w:type="dxa"/>
            <w:vAlign w:val="center"/>
          </w:tcPr>
          <w:p w14:paraId="6DF4539E" w14:textId="77777777" w:rsidR="00E03C85" w:rsidRDefault="00231519">
            <w:pPr>
              <w:adjustRightInd w:val="0"/>
              <w:snapToGrid w:val="0"/>
              <w:spacing w:afterLines="35" w:after="84" w:line="400" w:lineRule="exact"/>
              <w:ind w:firstLineChars="100" w:firstLine="241"/>
              <w:rPr>
                <w:rFonts w:ascii="宋体" w:eastAsia="宋体" w:hAnsi="宋体" w:cs="宋体"/>
                <w:b/>
                <w:color w:val="000000" w:themeColor="text1"/>
                <w:kern w:val="2"/>
                <w:sz w:val="24"/>
              </w:rPr>
            </w:pPr>
            <w:proofErr w:type="spellStart"/>
            <w:r>
              <w:rPr>
                <w:rFonts w:ascii="宋体" w:eastAsia="宋体" w:hAnsi="宋体" w:cs="宋体" w:hint="eastAsia"/>
                <w:b/>
                <w:color w:val="000000" w:themeColor="text1"/>
                <w:kern w:val="2"/>
                <w:sz w:val="24"/>
              </w:rPr>
              <w:t>分项得分</w:t>
            </w:r>
            <w:proofErr w:type="spellEnd"/>
          </w:p>
        </w:tc>
      </w:tr>
      <w:tr w:rsidR="00E03C85" w14:paraId="56DA25E3" w14:textId="77777777">
        <w:trPr>
          <w:trHeight w:val="822"/>
          <w:jc w:val="center"/>
        </w:trPr>
        <w:tc>
          <w:tcPr>
            <w:tcW w:w="2370" w:type="dxa"/>
            <w:vAlign w:val="center"/>
          </w:tcPr>
          <w:p w14:paraId="0B32B5DA" w14:textId="77777777" w:rsidR="00E03C85" w:rsidRDefault="00231519">
            <w:pPr>
              <w:adjustRightInd w:val="0"/>
              <w:snapToGrid w:val="0"/>
              <w:spacing w:afterLines="35" w:after="84" w:line="400" w:lineRule="exact"/>
              <w:rPr>
                <w:rFonts w:ascii="宋体" w:eastAsia="宋体" w:hAnsi="宋体" w:cs="宋体"/>
                <w:color w:val="000000" w:themeColor="text1"/>
                <w:kern w:val="2"/>
                <w:sz w:val="24"/>
                <w:lang w:eastAsia="zh-CN"/>
              </w:rPr>
            </w:pPr>
            <w:proofErr w:type="spellStart"/>
            <w:r>
              <w:rPr>
                <w:rFonts w:ascii="宋体" w:eastAsia="宋体" w:hAnsi="宋体" w:cs="宋体" w:hint="eastAsia"/>
                <w:bCs/>
                <w:color w:val="000000" w:themeColor="text1"/>
                <w:kern w:val="2"/>
                <w:sz w:val="24"/>
                <w:szCs w:val="24"/>
              </w:rPr>
              <w:t>投标</w:t>
            </w:r>
            <w:r>
              <w:rPr>
                <w:rFonts w:ascii="宋体" w:eastAsia="宋体" w:hAnsi="宋体" w:cs="宋体" w:hint="eastAsia"/>
                <w:color w:val="000000" w:themeColor="text1"/>
                <w:kern w:val="2"/>
                <w:sz w:val="24"/>
              </w:rPr>
              <w:t>报价</w:t>
            </w:r>
            <w:proofErr w:type="spellEnd"/>
            <w:r>
              <w:rPr>
                <w:rFonts w:ascii="宋体" w:eastAsia="宋体" w:hAnsi="宋体" w:cs="宋体" w:hint="eastAsia"/>
                <w:color w:val="000000" w:themeColor="text1"/>
                <w:kern w:val="2"/>
                <w:sz w:val="24"/>
                <w:lang w:eastAsia="zh-CN"/>
              </w:rPr>
              <w:t>得分</w:t>
            </w:r>
          </w:p>
          <w:p w14:paraId="337729F0" w14:textId="77777777" w:rsidR="00E03C85" w:rsidRDefault="00231519">
            <w:pPr>
              <w:adjustRightInd w:val="0"/>
              <w:snapToGrid w:val="0"/>
              <w:spacing w:afterLines="35" w:after="84" w:line="400" w:lineRule="exact"/>
              <w:rPr>
                <w:rFonts w:ascii="宋体" w:eastAsia="宋体" w:hAnsi="宋体" w:cs="宋体"/>
                <w:color w:val="000000" w:themeColor="text1"/>
                <w:kern w:val="2"/>
                <w:sz w:val="24"/>
              </w:rPr>
            </w:pPr>
            <w:r>
              <w:rPr>
                <w:rFonts w:ascii="宋体" w:eastAsia="宋体" w:hAnsi="宋体" w:cs="宋体" w:hint="eastAsia"/>
                <w:color w:val="000000" w:themeColor="text1"/>
                <w:kern w:val="2"/>
                <w:sz w:val="24"/>
              </w:rPr>
              <w:t>（</w:t>
            </w:r>
            <w:r>
              <w:rPr>
                <w:rFonts w:ascii="宋体" w:eastAsia="宋体" w:hAnsi="宋体" w:cs="宋体" w:hint="eastAsia"/>
                <w:color w:val="000000" w:themeColor="text1"/>
                <w:kern w:val="2"/>
                <w:sz w:val="24"/>
                <w:lang w:eastAsia="zh-CN"/>
              </w:rPr>
              <w:t>30</w:t>
            </w:r>
            <w:r>
              <w:rPr>
                <w:rFonts w:ascii="宋体" w:eastAsia="宋体" w:hAnsi="宋体" w:cs="宋体" w:hint="eastAsia"/>
                <w:color w:val="000000" w:themeColor="text1"/>
                <w:kern w:val="2"/>
                <w:sz w:val="24"/>
              </w:rPr>
              <w:t>分）</w:t>
            </w:r>
          </w:p>
        </w:tc>
        <w:tc>
          <w:tcPr>
            <w:tcW w:w="5180" w:type="dxa"/>
            <w:vAlign w:val="center"/>
          </w:tcPr>
          <w:p w14:paraId="7D90A96F" w14:textId="77777777" w:rsidR="00E03C85" w:rsidRDefault="00231519">
            <w:pPr>
              <w:suppressAutoHyphens/>
              <w:autoSpaceDN w:val="0"/>
              <w:adjustRightInd w:val="0"/>
              <w:snapToGrid w:val="0"/>
              <w:spacing w:afterLines="35" w:after="84" w:line="400" w:lineRule="exact"/>
              <w:rPr>
                <w:rFonts w:ascii="宋体" w:eastAsia="宋体" w:hAnsi="宋体" w:cs="宋体"/>
                <w:color w:val="000000" w:themeColor="text1"/>
                <w:kern w:val="2"/>
                <w:sz w:val="24"/>
                <w:lang w:eastAsia="zh-CN"/>
              </w:rPr>
            </w:pPr>
            <w:r>
              <w:rPr>
                <w:rFonts w:ascii="宋体" w:eastAsia="宋体" w:hAnsi="宋体" w:cs="宋体" w:hint="eastAsia"/>
                <w:color w:val="000000" w:themeColor="text1"/>
                <w:kern w:val="3"/>
                <w:sz w:val="24"/>
                <w:lang w:eastAsia="zh-CN"/>
              </w:rPr>
              <w:t>即满足竞争性磋商文件要求且投标价格最低值为评标基准价，其价格分为满分。其他投标人的价格</w:t>
            </w:r>
            <w:proofErr w:type="gramStart"/>
            <w:r>
              <w:rPr>
                <w:rFonts w:ascii="宋体" w:eastAsia="宋体" w:hAnsi="宋体" w:cs="宋体" w:hint="eastAsia"/>
                <w:color w:val="000000" w:themeColor="text1"/>
                <w:kern w:val="3"/>
                <w:sz w:val="24"/>
                <w:lang w:eastAsia="zh-CN"/>
              </w:rPr>
              <w:t>分统一</w:t>
            </w:r>
            <w:proofErr w:type="gramEnd"/>
            <w:r>
              <w:rPr>
                <w:rFonts w:ascii="宋体" w:eastAsia="宋体" w:hAnsi="宋体" w:cs="宋体" w:hint="eastAsia"/>
                <w:color w:val="000000" w:themeColor="text1"/>
                <w:kern w:val="3"/>
                <w:sz w:val="24"/>
                <w:lang w:eastAsia="zh-CN"/>
              </w:rPr>
              <w:t>按照下列公式计算：投标报价得分=（评标基准价／投标价格）×30</w:t>
            </w:r>
          </w:p>
        </w:tc>
        <w:tc>
          <w:tcPr>
            <w:tcW w:w="1522" w:type="dxa"/>
            <w:vAlign w:val="center"/>
          </w:tcPr>
          <w:p w14:paraId="31C111F1" w14:textId="77777777" w:rsidR="00E03C85" w:rsidRDefault="00231519">
            <w:pPr>
              <w:adjustRightInd w:val="0"/>
              <w:snapToGrid w:val="0"/>
              <w:spacing w:afterLines="35" w:after="84" w:line="400" w:lineRule="exact"/>
              <w:jc w:val="center"/>
              <w:rPr>
                <w:rFonts w:ascii="宋体" w:eastAsia="宋体" w:hAnsi="宋体" w:cs="宋体"/>
                <w:color w:val="000000" w:themeColor="text1"/>
                <w:kern w:val="2"/>
                <w:sz w:val="24"/>
              </w:rPr>
            </w:pPr>
            <w:r>
              <w:rPr>
                <w:rFonts w:ascii="宋体" w:eastAsia="宋体" w:hAnsi="宋体" w:cs="宋体" w:hint="eastAsia"/>
                <w:color w:val="000000" w:themeColor="text1"/>
                <w:kern w:val="2"/>
                <w:sz w:val="24"/>
              </w:rPr>
              <w:t>0-</w:t>
            </w:r>
            <w:r>
              <w:rPr>
                <w:rFonts w:ascii="宋体" w:eastAsia="宋体" w:hAnsi="宋体" w:cs="宋体" w:hint="eastAsia"/>
                <w:color w:val="000000" w:themeColor="text1"/>
                <w:kern w:val="2"/>
                <w:sz w:val="24"/>
                <w:lang w:eastAsia="zh-CN"/>
              </w:rPr>
              <w:t>30</w:t>
            </w:r>
            <w:r>
              <w:rPr>
                <w:rFonts w:ascii="宋体" w:eastAsia="宋体" w:hAnsi="宋体" w:cs="宋体" w:hint="eastAsia"/>
                <w:color w:val="000000" w:themeColor="text1"/>
                <w:kern w:val="2"/>
                <w:sz w:val="24"/>
              </w:rPr>
              <w:t>分</w:t>
            </w:r>
          </w:p>
        </w:tc>
      </w:tr>
    </w:tbl>
    <w:p w14:paraId="09EC5F6B" w14:textId="77777777" w:rsidR="00E03C85" w:rsidRDefault="00231519">
      <w:pPr>
        <w:snapToGrid w:val="0"/>
        <w:spacing w:line="360" w:lineRule="auto"/>
        <w:ind w:firstLineChars="400" w:firstLine="960"/>
        <w:contextualSpacing/>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评分分值计算保留小数点后两位，第三位四舍五入。</w:t>
      </w:r>
    </w:p>
    <w:p w14:paraId="4C153934" w14:textId="77777777" w:rsidR="00E03C85" w:rsidRDefault="00231519">
      <w:pPr>
        <w:snapToGrid w:val="0"/>
        <w:spacing w:line="360" w:lineRule="auto"/>
        <w:ind w:firstLineChars="400" w:firstLine="960"/>
        <w:contextualSpacing/>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如投标人的投标报价超出最高限价，为无效投标。</w:t>
      </w:r>
    </w:p>
    <w:p w14:paraId="6540559B" w14:textId="77777777" w:rsidR="00E03C85" w:rsidRDefault="00231519">
      <w:pPr>
        <w:snapToGrid w:val="0"/>
        <w:spacing w:line="360" w:lineRule="auto"/>
        <w:ind w:firstLineChars="300" w:firstLine="720"/>
        <w:contextualSpacing/>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（6）最低投标价不是中标唯一条件。</w:t>
      </w:r>
    </w:p>
    <w:p w14:paraId="702113B7" w14:textId="77777777" w:rsidR="00E03C85" w:rsidRDefault="00E03C85">
      <w:pPr>
        <w:pStyle w:val="af3"/>
        <w:rPr>
          <w:color w:val="000000" w:themeColor="text1"/>
          <w:lang w:eastAsia="zh-CN"/>
        </w:rPr>
      </w:pPr>
    </w:p>
    <w:p w14:paraId="3FFE4FB6" w14:textId="77777777" w:rsidR="00E03C85" w:rsidRDefault="00E03C85">
      <w:pPr>
        <w:pStyle w:val="af3"/>
        <w:rPr>
          <w:color w:val="000000" w:themeColor="text1"/>
          <w:lang w:eastAsia="zh-CN"/>
        </w:rPr>
      </w:pPr>
    </w:p>
    <w:p w14:paraId="1A44D941" w14:textId="77777777" w:rsidR="00E03C85" w:rsidRDefault="00231519">
      <w:pPr>
        <w:widowControl/>
        <w:spacing w:after="0" w:line="240" w:lineRule="auto"/>
        <w:rPr>
          <w:rFonts w:ascii="宋体" w:eastAsia="宋体" w:hAnsi="宋体" w:cs="宋体"/>
          <w:bCs/>
          <w:color w:val="000000" w:themeColor="text1"/>
          <w:kern w:val="2"/>
          <w:sz w:val="28"/>
          <w:szCs w:val="28"/>
          <w:lang w:eastAsia="zh-CN" w:bidi="ar"/>
        </w:rPr>
      </w:pPr>
      <w:r>
        <w:rPr>
          <w:rFonts w:ascii="宋体" w:eastAsia="宋体" w:hAnsi="宋体" w:cs="宋体"/>
          <w:bCs/>
          <w:color w:val="000000" w:themeColor="text1"/>
          <w:kern w:val="2"/>
          <w:sz w:val="28"/>
          <w:szCs w:val="28"/>
          <w:lang w:eastAsia="zh-CN" w:bidi="ar"/>
        </w:rPr>
        <w:br w:type="page"/>
      </w:r>
    </w:p>
    <w:p w14:paraId="5E4F47D0" w14:textId="72CD6630" w:rsidR="00E03C85" w:rsidRDefault="00231519">
      <w:pPr>
        <w:spacing w:after="0"/>
        <w:jc w:val="both"/>
        <w:rPr>
          <w:rFonts w:ascii="宋体" w:eastAsia="宋体" w:hAnsi="宋体" w:cs="Arial"/>
          <w:bCs/>
          <w:color w:val="000000" w:themeColor="text1"/>
          <w:kern w:val="2"/>
          <w:sz w:val="28"/>
          <w:szCs w:val="28"/>
          <w:lang w:eastAsia="zh-CN" w:bidi="ar"/>
        </w:rPr>
      </w:pPr>
      <w:r>
        <w:rPr>
          <w:rFonts w:ascii="宋体" w:eastAsia="宋体" w:hAnsi="宋体" w:cs="宋体" w:hint="eastAsia"/>
          <w:bCs/>
          <w:color w:val="000000" w:themeColor="text1"/>
          <w:kern w:val="2"/>
          <w:sz w:val="28"/>
          <w:szCs w:val="28"/>
          <w:lang w:eastAsia="zh-CN" w:bidi="ar"/>
        </w:rPr>
        <w:lastRenderedPageBreak/>
        <w:t>（二）</w:t>
      </w:r>
      <w:r w:rsidR="00AE36DE">
        <w:rPr>
          <w:rFonts w:ascii="宋体" w:eastAsia="宋体" w:hAnsi="宋体" w:cs="宋体" w:hint="eastAsia"/>
          <w:bCs/>
          <w:color w:val="000000" w:themeColor="text1"/>
          <w:kern w:val="2"/>
          <w:sz w:val="28"/>
          <w:szCs w:val="28"/>
          <w:lang w:eastAsia="zh-CN" w:bidi="ar"/>
        </w:rPr>
        <w:t>商务部分</w:t>
      </w:r>
      <w:r w:rsidR="00AE36DE">
        <w:rPr>
          <w:rFonts w:ascii="宋体" w:eastAsia="宋体" w:hAnsi="宋体" w:cs="Arial" w:hint="eastAsia"/>
          <w:bCs/>
          <w:color w:val="000000" w:themeColor="text1"/>
          <w:kern w:val="2"/>
          <w:sz w:val="28"/>
          <w:szCs w:val="28"/>
          <w:lang w:eastAsia="zh-CN" w:bidi="ar"/>
        </w:rPr>
        <w:t>评分</w:t>
      </w:r>
      <w:r>
        <w:rPr>
          <w:rFonts w:ascii="宋体" w:eastAsia="宋体" w:hAnsi="宋体" w:cs="Arial" w:hint="eastAsia"/>
          <w:bCs/>
          <w:color w:val="000000" w:themeColor="text1"/>
          <w:kern w:val="2"/>
          <w:sz w:val="28"/>
          <w:szCs w:val="28"/>
          <w:lang w:eastAsia="zh-CN" w:bidi="ar"/>
        </w:rPr>
        <w:t>表</w:t>
      </w:r>
    </w:p>
    <w:tbl>
      <w:tblPr>
        <w:tblpPr w:leftFromText="180" w:rightFromText="180" w:vertAnchor="text" w:horzAnchor="page" w:tblpX="1709" w:tblpY="271"/>
        <w:tblOverlap w:val="never"/>
        <w:tblW w:w="9067" w:type="dxa"/>
        <w:tblBorders>
          <w:top w:val="single" w:sz="4" w:space="0" w:color="auto"/>
          <w:left w:val="single" w:sz="4" w:space="0" w:color="auto"/>
          <w:bottom w:val="single" w:sz="4" w:space="0" w:color="auto"/>
          <w:right w:val="single" w:sz="4" w:space="0" w:color="auto"/>
          <w:insideH w:val="outset" w:sz="6" w:space="0" w:color="auto"/>
          <w:insideV w:val="outset" w:sz="6" w:space="0" w:color="auto"/>
        </w:tblBorders>
        <w:tblLayout w:type="fixed"/>
        <w:tblLook w:val="04A0" w:firstRow="1" w:lastRow="0" w:firstColumn="1" w:lastColumn="0" w:noHBand="0" w:noVBand="1"/>
      </w:tblPr>
      <w:tblGrid>
        <w:gridCol w:w="1844"/>
        <w:gridCol w:w="3261"/>
        <w:gridCol w:w="992"/>
        <w:gridCol w:w="849"/>
        <w:gridCol w:w="1133"/>
        <w:gridCol w:w="988"/>
      </w:tblGrid>
      <w:tr w:rsidR="00E03C85" w14:paraId="600ABF25" w14:textId="77777777">
        <w:trPr>
          <w:cantSplit/>
          <w:trHeight w:val="368"/>
        </w:trPr>
        <w:tc>
          <w:tcPr>
            <w:tcW w:w="1844" w:type="dxa"/>
            <w:vMerge w:val="restart"/>
            <w:tcBorders>
              <w:top w:val="single" w:sz="4" w:space="0" w:color="auto"/>
              <w:left w:val="single" w:sz="4" w:space="0" w:color="000000"/>
              <w:bottom w:val="nil"/>
              <w:right w:val="single" w:sz="4" w:space="0" w:color="auto"/>
            </w:tcBorders>
            <w:shd w:val="clear" w:color="auto" w:fill="auto"/>
            <w:vAlign w:val="center"/>
          </w:tcPr>
          <w:p w14:paraId="2282CF0E" w14:textId="77777777" w:rsidR="00E03C85" w:rsidRDefault="00231519">
            <w:pPr>
              <w:spacing w:beforeLines="25" w:before="60" w:afterLines="25" w:after="60"/>
              <w:jc w:val="center"/>
              <w:rPr>
                <w:rFonts w:ascii="宋体" w:eastAsia="宋体" w:hAnsi="宋体" w:cs="Arial"/>
                <w:color w:val="000000" w:themeColor="text1"/>
                <w:kern w:val="2"/>
                <w:sz w:val="24"/>
                <w:szCs w:val="24"/>
              </w:rPr>
            </w:pPr>
            <w:r>
              <w:rPr>
                <w:rFonts w:ascii="宋体" w:eastAsia="宋体" w:hAnsi="宋体" w:cs="Arial" w:hint="eastAsia"/>
                <w:color w:val="000000" w:themeColor="text1"/>
                <w:kern w:val="2"/>
                <w:sz w:val="24"/>
                <w:szCs w:val="24"/>
                <w:lang w:eastAsia="zh-CN" w:bidi="ar"/>
              </w:rPr>
              <w:t>评分因素</w:t>
            </w:r>
          </w:p>
        </w:tc>
        <w:tc>
          <w:tcPr>
            <w:tcW w:w="3261" w:type="dxa"/>
            <w:vMerge w:val="restart"/>
            <w:tcBorders>
              <w:top w:val="single" w:sz="4" w:space="0" w:color="auto"/>
              <w:left w:val="nil"/>
              <w:bottom w:val="nil"/>
              <w:right w:val="nil"/>
            </w:tcBorders>
            <w:shd w:val="clear" w:color="auto" w:fill="auto"/>
            <w:vAlign w:val="center"/>
          </w:tcPr>
          <w:p w14:paraId="0F4E136C" w14:textId="77777777" w:rsidR="00E03C85" w:rsidRDefault="00231519">
            <w:pPr>
              <w:spacing w:beforeLines="25" w:before="60" w:afterLines="25" w:after="60"/>
              <w:jc w:val="center"/>
              <w:rPr>
                <w:rFonts w:ascii="宋体" w:eastAsia="宋体" w:hAnsi="宋体" w:cs="Arial"/>
                <w:color w:val="000000" w:themeColor="text1"/>
                <w:kern w:val="2"/>
                <w:sz w:val="24"/>
                <w:szCs w:val="24"/>
              </w:rPr>
            </w:pPr>
            <w:r>
              <w:rPr>
                <w:rFonts w:ascii="宋体" w:eastAsia="宋体" w:hAnsi="宋体" w:cs="Arial" w:hint="eastAsia"/>
                <w:color w:val="000000" w:themeColor="text1"/>
                <w:kern w:val="2"/>
                <w:sz w:val="24"/>
                <w:szCs w:val="24"/>
                <w:lang w:eastAsia="zh-CN" w:bidi="ar"/>
              </w:rPr>
              <w:t>评分标准</w:t>
            </w:r>
          </w:p>
        </w:tc>
        <w:tc>
          <w:tcPr>
            <w:tcW w:w="992" w:type="dxa"/>
            <w:vMerge w:val="restart"/>
            <w:tcBorders>
              <w:top w:val="single" w:sz="4" w:space="0" w:color="auto"/>
              <w:left w:val="single" w:sz="4" w:space="0" w:color="auto"/>
              <w:bottom w:val="nil"/>
              <w:right w:val="single" w:sz="4" w:space="0" w:color="auto"/>
            </w:tcBorders>
            <w:shd w:val="clear" w:color="auto" w:fill="auto"/>
            <w:vAlign w:val="center"/>
          </w:tcPr>
          <w:p w14:paraId="414BC6B7" w14:textId="77777777" w:rsidR="00E03C85" w:rsidRDefault="00231519">
            <w:pPr>
              <w:widowControl/>
              <w:spacing w:after="0"/>
              <w:jc w:val="center"/>
              <w:rPr>
                <w:rFonts w:ascii="宋体" w:eastAsia="宋体" w:hAnsi="宋体" w:cs="Arial"/>
                <w:color w:val="000000" w:themeColor="text1"/>
                <w:kern w:val="2"/>
                <w:sz w:val="24"/>
                <w:szCs w:val="24"/>
              </w:rPr>
            </w:pPr>
            <w:r>
              <w:rPr>
                <w:rFonts w:ascii="宋体" w:eastAsia="宋体" w:hAnsi="宋体" w:cs="Arial" w:hint="eastAsia"/>
                <w:color w:val="000000" w:themeColor="text1"/>
                <w:kern w:val="2"/>
                <w:sz w:val="24"/>
                <w:szCs w:val="24"/>
                <w:lang w:eastAsia="zh-CN" w:bidi="ar"/>
              </w:rPr>
              <w:t>标准分</w:t>
            </w:r>
          </w:p>
        </w:tc>
        <w:tc>
          <w:tcPr>
            <w:tcW w:w="2970" w:type="dxa"/>
            <w:gridSpan w:val="3"/>
            <w:tcBorders>
              <w:top w:val="single" w:sz="4" w:space="0" w:color="auto"/>
              <w:left w:val="nil"/>
              <w:bottom w:val="single" w:sz="4" w:space="0" w:color="auto"/>
              <w:right w:val="single" w:sz="4" w:space="0" w:color="auto"/>
            </w:tcBorders>
            <w:shd w:val="clear" w:color="auto" w:fill="auto"/>
            <w:vAlign w:val="center"/>
          </w:tcPr>
          <w:p w14:paraId="131321F7" w14:textId="77777777" w:rsidR="00E03C85" w:rsidRDefault="00231519">
            <w:pPr>
              <w:widowControl/>
              <w:spacing w:after="0"/>
              <w:jc w:val="center"/>
              <w:rPr>
                <w:rFonts w:ascii="宋体" w:eastAsia="宋体" w:hAnsi="宋体" w:cs="Arial"/>
                <w:color w:val="000000" w:themeColor="text1"/>
                <w:kern w:val="2"/>
                <w:sz w:val="24"/>
                <w:szCs w:val="24"/>
                <w:lang w:eastAsia="zh-CN"/>
              </w:rPr>
            </w:pPr>
            <w:r>
              <w:rPr>
                <w:rFonts w:ascii="宋体" w:eastAsia="宋体" w:hAnsi="宋体" w:cs="Arial" w:hint="eastAsia"/>
                <w:color w:val="000000" w:themeColor="text1"/>
                <w:kern w:val="2"/>
                <w:sz w:val="24"/>
                <w:szCs w:val="24"/>
                <w:lang w:eastAsia="zh-CN" w:bidi="ar"/>
              </w:rPr>
              <w:t>投标人名称及评审得分</w:t>
            </w:r>
          </w:p>
        </w:tc>
      </w:tr>
      <w:tr w:rsidR="00E03C85" w14:paraId="5D24596A" w14:textId="77777777">
        <w:trPr>
          <w:cantSplit/>
          <w:trHeight w:val="361"/>
        </w:trPr>
        <w:tc>
          <w:tcPr>
            <w:tcW w:w="1844" w:type="dxa"/>
            <w:vMerge/>
            <w:tcBorders>
              <w:top w:val="nil"/>
              <w:left w:val="single" w:sz="4" w:space="0" w:color="000000"/>
              <w:bottom w:val="nil"/>
              <w:right w:val="single" w:sz="4" w:space="0" w:color="auto"/>
            </w:tcBorders>
            <w:shd w:val="clear" w:color="auto" w:fill="auto"/>
            <w:vAlign w:val="center"/>
          </w:tcPr>
          <w:p w14:paraId="1753D40C" w14:textId="77777777" w:rsidR="00E03C85" w:rsidRDefault="00E03C85">
            <w:pPr>
              <w:rPr>
                <w:rFonts w:ascii="Calibri" w:hAnsi="Calibri" w:cs="Calibri"/>
                <w:color w:val="000000" w:themeColor="text1"/>
                <w:kern w:val="2"/>
                <w:sz w:val="24"/>
                <w:szCs w:val="24"/>
                <w:lang w:eastAsia="zh-CN"/>
              </w:rPr>
            </w:pPr>
          </w:p>
        </w:tc>
        <w:tc>
          <w:tcPr>
            <w:tcW w:w="3261" w:type="dxa"/>
            <w:vMerge/>
            <w:tcBorders>
              <w:top w:val="nil"/>
              <w:left w:val="nil"/>
              <w:bottom w:val="nil"/>
              <w:right w:val="nil"/>
            </w:tcBorders>
            <w:shd w:val="clear" w:color="auto" w:fill="auto"/>
            <w:vAlign w:val="center"/>
          </w:tcPr>
          <w:p w14:paraId="05FA8F87" w14:textId="77777777" w:rsidR="00E03C85" w:rsidRDefault="00E03C85">
            <w:pPr>
              <w:rPr>
                <w:rFonts w:ascii="Calibri" w:hAnsi="Calibri" w:cs="Calibri"/>
                <w:color w:val="000000" w:themeColor="text1"/>
                <w:kern w:val="2"/>
                <w:sz w:val="24"/>
                <w:szCs w:val="24"/>
                <w:lang w:eastAsia="zh-CN"/>
              </w:rPr>
            </w:pPr>
          </w:p>
        </w:tc>
        <w:tc>
          <w:tcPr>
            <w:tcW w:w="992" w:type="dxa"/>
            <w:vMerge/>
            <w:tcBorders>
              <w:top w:val="nil"/>
              <w:left w:val="single" w:sz="4" w:space="0" w:color="auto"/>
              <w:bottom w:val="nil"/>
              <w:right w:val="single" w:sz="4" w:space="0" w:color="auto"/>
            </w:tcBorders>
            <w:shd w:val="clear" w:color="auto" w:fill="auto"/>
            <w:vAlign w:val="center"/>
          </w:tcPr>
          <w:p w14:paraId="7860E63C" w14:textId="77777777" w:rsidR="00E03C85" w:rsidRDefault="00E03C85">
            <w:pPr>
              <w:rPr>
                <w:rFonts w:ascii="Calibri" w:hAnsi="Calibri" w:cs="Calibri"/>
                <w:color w:val="000000" w:themeColor="text1"/>
                <w:kern w:val="2"/>
                <w:sz w:val="24"/>
                <w:szCs w:val="24"/>
                <w:lang w:eastAsia="zh-CN"/>
              </w:rPr>
            </w:pPr>
          </w:p>
        </w:tc>
        <w:tc>
          <w:tcPr>
            <w:tcW w:w="849" w:type="dxa"/>
            <w:tcBorders>
              <w:top w:val="nil"/>
              <w:left w:val="nil"/>
              <w:bottom w:val="single" w:sz="4" w:space="0" w:color="auto"/>
              <w:right w:val="single" w:sz="4" w:space="0" w:color="auto"/>
            </w:tcBorders>
            <w:shd w:val="clear" w:color="auto" w:fill="auto"/>
          </w:tcPr>
          <w:p w14:paraId="386D94D7" w14:textId="77777777" w:rsidR="00E03C85" w:rsidRDefault="00E03C85">
            <w:pPr>
              <w:spacing w:beforeLines="25" w:before="60" w:afterLines="25" w:after="60"/>
              <w:jc w:val="center"/>
              <w:rPr>
                <w:rFonts w:ascii="宋体" w:eastAsia="宋体" w:hAnsi="宋体" w:cs="Arial"/>
                <w:color w:val="000000" w:themeColor="text1"/>
                <w:kern w:val="2"/>
                <w:sz w:val="24"/>
                <w:szCs w:val="24"/>
                <w:lang w:eastAsia="zh-CN"/>
              </w:rPr>
            </w:pPr>
          </w:p>
        </w:tc>
        <w:tc>
          <w:tcPr>
            <w:tcW w:w="1133" w:type="dxa"/>
            <w:tcBorders>
              <w:top w:val="single" w:sz="4" w:space="0" w:color="auto"/>
              <w:left w:val="nil"/>
              <w:bottom w:val="single" w:sz="4" w:space="0" w:color="auto"/>
              <w:right w:val="single" w:sz="4" w:space="0" w:color="auto"/>
            </w:tcBorders>
            <w:shd w:val="clear" w:color="auto" w:fill="auto"/>
          </w:tcPr>
          <w:p w14:paraId="5EF3DE7C" w14:textId="77777777" w:rsidR="00E03C85" w:rsidRDefault="00E03C85">
            <w:pPr>
              <w:spacing w:beforeLines="25" w:before="60" w:afterLines="25" w:after="60"/>
              <w:jc w:val="center"/>
              <w:rPr>
                <w:rFonts w:ascii="宋体" w:eastAsia="宋体" w:hAnsi="宋体" w:cs="Arial"/>
                <w:color w:val="000000" w:themeColor="text1"/>
                <w:kern w:val="2"/>
                <w:sz w:val="24"/>
                <w:szCs w:val="24"/>
                <w:lang w:eastAsia="zh-CN"/>
              </w:rPr>
            </w:pPr>
          </w:p>
        </w:tc>
        <w:tc>
          <w:tcPr>
            <w:tcW w:w="988" w:type="dxa"/>
            <w:tcBorders>
              <w:top w:val="single" w:sz="4" w:space="0" w:color="auto"/>
              <w:left w:val="nil"/>
              <w:bottom w:val="single" w:sz="4" w:space="0" w:color="auto"/>
              <w:right w:val="single" w:sz="4" w:space="0" w:color="auto"/>
            </w:tcBorders>
            <w:shd w:val="clear" w:color="auto" w:fill="auto"/>
          </w:tcPr>
          <w:p w14:paraId="4CAB27D8" w14:textId="77777777" w:rsidR="00E03C85" w:rsidRDefault="00E03C85">
            <w:pPr>
              <w:spacing w:beforeLines="25" w:before="60" w:afterLines="25" w:after="60"/>
              <w:jc w:val="center"/>
              <w:rPr>
                <w:rFonts w:ascii="宋体" w:eastAsia="宋体" w:hAnsi="宋体" w:cs="Arial"/>
                <w:color w:val="000000" w:themeColor="text1"/>
                <w:kern w:val="2"/>
                <w:sz w:val="24"/>
                <w:szCs w:val="24"/>
                <w:lang w:eastAsia="zh-CN"/>
              </w:rPr>
            </w:pPr>
          </w:p>
        </w:tc>
      </w:tr>
      <w:tr w:rsidR="00E03C85" w14:paraId="1CA86156" w14:textId="77777777">
        <w:trPr>
          <w:cantSplit/>
          <w:trHeight w:val="1139"/>
        </w:trPr>
        <w:tc>
          <w:tcPr>
            <w:tcW w:w="1844" w:type="dxa"/>
            <w:tcBorders>
              <w:top w:val="single" w:sz="4" w:space="0" w:color="auto"/>
              <w:left w:val="single" w:sz="4" w:space="0" w:color="000000"/>
              <w:bottom w:val="single" w:sz="4" w:space="0" w:color="auto"/>
              <w:right w:val="single" w:sz="4" w:space="0" w:color="auto"/>
            </w:tcBorders>
            <w:shd w:val="clear" w:color="auto" w:fill="auto"/>
            <w:vAlign w:val="center"/>
          </w:tcPr>
          <w:p w14:paraId="1B5A3F56" w14:textId="7EDF50D4" w:rsidR="00E03C85" w:rsidRDefault="00AE36DE">
            <w:pPr>
              <w:spacing w:beforeLines="25" w:before="60" w:afterLines="25" w:after="60"/>
              <w:jc w:val="both"/>
              <w:rPr>
                <w:rFonts w:ascii="宋体" w:eastAsia="宋体" w:hAnsi="宋体" w:cs="Arial"/>
                <w:color w:val="000000" w:themeColor="text1"/>
                <w:kern w:val="2"/>
                <w:sz w:val="24"/>
                <w:szCs w:val="24"/>
                <w:lang w:eastAsia="zh-CN"/>
              </w:rPr>
            </w:pPr>
            <w:r w:rsidRPr="00AE36DE">
              <w:rPr>
                <w:rFonts w:ascii="宋体" w:eastAsia="宋体" w:hAnsi="宋体" w:cs="Arial" w:hint="eastAsia"/>
                <w:color w:val="000000" w:themeColor="text1"/>
                <w:kern w:val="2"/>
                <w:sz w:val="24"/>
                <w:szCs w:val="24"/>
                <w:lang w:eastAsia="zh-CN"/>
              </w:rPr>
              <w:t>企业类似业绩</w:t>
            </w:r>
          </w:p>
        </w:tc>
        <w:tc>
          <w:tcPr>
            <w:tcW w:w="3261" w:type="dxa"/>
            <w:tcBorders>
              <w:top w:val="single" w:sz="4" w:space="0" w:color="auto"/>
              <w:left w:val="nil"/>
              <w:bottom w:val="single" w:sz="4" w:space="0" w:color="auto"/>
              <w:right w:val="single" w:sz="4" w:space="0" w:color="auto"/>
            </w:tcBorders>
            <w:shd w:val="clear" w:color="auto" w:fill="auto"/>
            <w:vAlign w:val="center"/>
          </w:tcPr>
          <w:p w14:paraId="5D6F1E7C" w14:textId="73F343C5" w:rsidR="00E03C85" w:rsidRDefault="00AE36DE" w:rsidP="00AE36DE">
            <w:pPr>
              <w:spacing w:beforeLines="25" w:before="60" w:afterLines="25" w:after="60"/>
              <w:rPr>
                <w:rFonts w:ascii="宋体" w:eastAsia="宋体" w:hAnsi="宋体" w:cs="Arial"/>
                <w:color w:val="000000" w:themeColor="text1"/>
                <w:kern w:val="2"/>
                <w:sz w:val="24"/>
                <w:szCs w:val="24"/>
                <w:lang w:eastAsia="zh-CN" w:bidi="ar"/>
              </w:rPr>
            </w:pPr>
            <w:r w:rsidRPr="00AE36DE">
              <w:rPr>
                <w:rFonts w:ascii="宋体" w:eastAsia="宋体" w:hAnsi="宋体" w:cs="Arial" w:hint="eastAsia"/>
                <w:color w:val="000000" w:themeColor="text1"/>
                <w:kern w:val="2"/>
                <w:sz w:val="24"/>
                <w:szCs w:val="24"/>
                <w:lang w:eastAsia="zh-CN" w:bidi="ar"/>
              </w:rPr>
              <w:t xml:space="preserve">业绩要求：近三年内承担过类似工程项目业绩，每提供一项 </w:t>
            </w:r>
            <w:r>
              <w:rPr>
                <w:rFonts w:ascii="宋体" w:eastAsia="宋体" w:hAnsi="宋体" w:cs="Arial"/>
                <w:color w:val="000000" w:themeColor="text1"/>
                <w:kern w:val="2"/>
                <w:sz w:val="24"/>
                <w:szCs w:val="24"/>
                <w:lang w:eastAsia="zh-CN" w:bidi="ar"/>
              </w:rPr>
              <w:t>5</w:t>
            </w:r>
            <w:r w:rsidRPr="00AE36DE">
              <w:rPr>
                <w:rFonts w:ascii="宋体" w:eastAsia="宋体" w:hAnsi="宋体" w:cs="Arial" w:hint="eastAsia"/>
                <w:color w:val="000000" w:themeColor="text1"/>
                <w:kern w:val="2"/>
                <w:sz w:val="24"/>
                <w:szCs w:val="24"/>
                <w:lang w:eastAsia="zh-CN" w:bidi="ar"/>
              </w:rPr>
              <w:t xml:space="preserve"> 分，最多</w:t>
            </w:r>
            <w:r>
              <w:rPr>
                <w:rFonts w:ascii="宋体" w:eastAsia="宋体" w:hAnsi="宋体" w:cs="Arial"/>
                <w:color w:val="000000" w:themeColor="text1"/>
                <w:kern w:val="2"/>
                <w:sz w:val="24"/>
                <w:szCs w:val="24"/>
                <w:lang w:eastAsia="zh-CN" w:bidi="ar"/>
              </w:rPr>
              <w:t>15</w:t>
            </w:r>
            <w:r w:rsidRPr="00AE36DE">
              <w:rPr>
                <w:rFonts w:ascii="宋体" w:eastAsia="宋体" w:hAnsi="宋体" w:cs="Arial" w:hint="eastAsia"/>
                <w:color w:val="000000" w:themeColor="text1"/>
                <w:kern w:val="2"/>
                <w:sz w:val="24"/>
                <w:szCs w:val="24"/>
                <w:lang w:eastAsia="zh-CN" w:bidi="ar"/>
              </w:rPr>
              <w:t>分</w:t>
            </w:r>
          </w:p>
        </w:tc>
        <w:tc>
          <w:tcPr>
            <w:tcW w:w="992" w:type="dxa"/>
            <w:tcBorders>
              <w:top w:val="single" w:sz="4" w:space="0" w:color="auto"/>
              <w:left w:val="nil"/>
              <w:bottom w:val="single" w:sz="4" w:space="0" w:color="auto"/>
              <w:right w:val="single" w:sz="4" w:space="0" w:color="auto"/>
            </w:tcBorders>
            <w:shd w:val="clear" w:color="auto" w:fill="auto"/>
          </w:tcPr>
          <w:p w14:paraId="0AF16992" w14:textId="77777777" w:rsidR="00E03C85" w:rsidRDefault="00E03C85">
            <w:pPr>
              <w:spacing w:beforeLines="25" w:before="60" w:afterLines="25" w:after="60"/>
              <w:jc w:val="center"/>
              <w:rPr>
                <w:rFonts w:ascii="宋体" w:eastAsia="宋体" w:hAnsi="宋体" w:cs="Arial"/>
                <w:color w:val="000000" w:themeColor="text1"/>
                <w:kern w:val="2"/>
                <w:sz w:val="24"/>
                <w:szCs w:val="24"/>
                <w:lang w:eastAsia="zh-CN"/>
              </w:rPr>
            </w:pPr>
          </w:p>
          <w:p w14:paraId="6A6BB671" w14:textId="3B29A4AC" w:rsidR="00E03C85" w:rsidRDefault="00AE36DE">
            <w:pPr>
              <w:spacing w:beforeLines="25" w:before="60" w:afterLines="25" w:after="60"/>
              <w:jc w:val="center"/>
              <w:rPr>
                <w:rFonts w:ascii="宋体" w:eastAsia="宋体" w:hAnsi="宋体" w:cs="Arial"/>
                <w:color w:val="000000" w:themeColor="text1"/>
                <w:kern w:val="2"/>
                <w:sz w:val="24"/>
                <w:szCs w:val="24"/>
              </w:rPr>
            </w:pPr>
            <w:r>
              <w:rPr>
                <w:rFonts w:ascii="宋体" w:eastAsia="宋体" w:hAnsi="宋体" w:cs="Arial"/>
                <w:color w:val="000000" w:themeColor="text1"/>
                <w:kern w:val="2"/>
                <w:sz w:val="24"/>
                <w:szCs w:val="24"/>
                <w:lang w:eastAsia="zh-CN" w:bidi="ar"/>
              </w:rPr>
              <w:t>1</w:t>
            </w:r>
            <w:r w:rsidR="00231519">
              <w:rPr>
                <w:rFonts w:ascii="宋体" w:eastAsia="宋体" w:hAnsi="宋体" w:cs="Arial" w:hint="eastAsia"/>
                <w:color w:val="000000" w:themeColor="text1"/>
                <w:kern w:val="2"/>
                <w:sz w:val="24"/>
                <w:szCs w:val="24"/>
                <w:lang w:eastAsia="zh-CN" w:bidi="ar"/>
              </w:rPr>
              <w:t>5</w:t>
            </w:r>
          </w:p>
        </w:tc>
        <w:tc>
          <w:tcPr>
            <w:tcW w:w="849" w:type="dxa"/>
            <w:tcBorders>
              <w:top w:val="single" w:sz="4" w:space="0" w:color="auto"/>
              <w:left w:val="nil"/>
              <w:bottom w:val="single" w:sz="4" w:space="0" w:color="auto"/>
              <w:right w:val="single" w:sz="4" w:space="0" w:color="auto"/>
            </w:tcBorders>
            <w:shd w:val="clear" w:color="auto" w:fill="auto"/>
            <w:vAlign w:val="center"/>
          </w:tcPr>
          <w:p w14:paraId="4142F3ED" w14:textId="77777777" w:rsidR="00E03C85" w:rsidRDefault="00E03C85">
            <w:pPr>
              <w:spacing w:beforeLines="25" w:before="60" w:afterLines="25" w:after="60"/>
              <w:jc w:val="center"/>
              <w:rPr>
                <w:rFonts w:ascii="宋体" w:eastAsia="宋体" w:hAnsi="宋体" w:cs="Arial"/>
                <w:color w:val="000000" w:themeColor="text1"/>
                <w:kern w:val="2"/>
                <w:sz w:val="24"/>
                <w:szCs w:val="24"/>
              </w:rPr>
            </w:pPr>
          </w:p>
        </w:tc>
        <w:tc>
          <w:tcPr>
            <w:tcW w:w="1133" w:type="dxa"/>
            <w:tcBorders>
              <w:top w:val="single" w:sz="4" w:space="0" w:color="auto"/>
              <w:left w:val="nil"/>
              <w:bottom w:val="single" w:sz="4" w:space="0" w:color="auto"/>
              <w:right w:val="single" w:sz="4" w:space="0" w:color="auto"/>
            </w:tcBorders>
            <w:shd w:val="clear" w:color="auto" w:fill="auto"/>
            <w:vAlign w:val="center"/>
          </w:tcPr>
          <w:p w14:paraId="4094B3FF" w14:textId="77777777" w:rsidR="00E03C85" w:rsidRDefault="00E03C85">
            <w:pPr>
              <w:spacing w:beforeLines="25" w:before="60" w:afterLines="25" w:after="60"/>
              <w:jc w:val="center"/>
              <w:rPr>
                <w:rFonts w:ascii="宋体" w:eastAsia="宋体" w:hAnsi="宋体" w:cs="Arial"/>
                <w:color w:val="000000" w:themeColor="text1"/>
                <w:kern w:val="2"/>
                <w:sz w:val="24"/>
                <w:szCs w:val="24"/>
              </w:rPr>
            </w:pPr>
          </w:p>
        </w:tc>
        <w:tc>
          <w:tcPr>
            <w:tcW w:w="988" w:type="dxa"/>
            <w:tcBorders>
              <w:top w:val="single" w:sz="4" w:space="0" w:color="auto"/>
              <w:left w:val="nil"/>
              <w:bottom w:val="single" w:sz="4" w:space="0" w:color="auto"/>
              <w:right w:val="single" w:sz="4" w:space="0" w:color="auto"/>
            </w:tcBorders>
            <w:shd w:val="clear" w:color="auto" w:fill="auto"/>
            <w:vAlign w:val="center"/>
          </w:tcPr>
          <w:p w14:paraId="23CA22DE" w14:textId="77777777" w:rsidR="00E03C85" w:rsidRDefault="00E03C85">
            <w:pPr>
              <w:spacing w:beforeLines="25" w:before="60" w:afterLines="25" w:after="60"/>
              <w:jc w:val="center"/>
              <w:rPr>
                <w:rFonts w:ascii="宋体" w:eastAsia="宋体" w:hAnsi="宋体" w:cs="Arial"/>
                <w:color w:val="000000" w:themeColor="text1"/>
                <w:kern w:val="2"/>
                <w:sz w:val="24"/>
                <w:szCs w:val="24"/>
              </w:rPr>
            </w:pPr>
          </w:p>
        </w:tc>
      </w:tr>
      <w:tr w:rsidR="00E03C85" w14:paraId="5FC902EF" w14:textId="77777777">
        <w:trPr>
          <w:cantSplit/>
          <w:trHeight w:val="1139"/>
        </w:trPr>
        <w:tc>
          <w:tcPr>
            <w:tcW w:w="6097" w:type="dxa"/>
            <w:gridSpan w:val="3"/>
            <w:tcBorders>
              <w:top w:val="single" w:sz="4" w:space="0" w:color="auto"/>
              <w:left w:val="single" w:sz="4" w:space="0" w:color="000000"/>
              <w:bottom w:val="single" w:sz="4" w:space="0" w:color="auto"/>
              <w:right w:val="single" w:sz="4" w:space="0" w:color="auto"/>
            </w:tcBorders>
            <w:shd w:val="clear" w:color="auto" w:fill="auto"/>
            <w:vAlign w:val="center"/>
          </w:tcPr>
          <w:p w14:paraId="02AAED0C" w14:textId="10EBA51B" w:rsidR="00E03C85" w:rsidRDefault="00231519">
            <w:pPr>
              <w:spacing w:beforeLines="25" w:before="60" w:afterLines="25" w:after="60"/>
              <w:jc w:val="center"/>
              <w:rPr>
                <w:rFonts w:ascii="宋体" w:eastAsia="宋体" w:hAnsi="宋体" w:cs="Arial"/>
                <w:color w:val="000000" w:themeColor="text1"/>
                <w:kern w:val="2"/>
                <w:sz w:val="24"/>
                <w:szCs w:val="24"/>
                <w:lang w:eastAsia="zh-CN"/>
              </w:rPr>
            </w:pPr>
            <w:r>
              <w:rPr>
                <w:rFonts w:ascii="宋体" w:eastAsia="宋体" w:hAnsi="宋体" w:cs="Arial" w:hint="eastAsia"/>
                <w:color w:val="000000" w:themeColor="text1"/>
                <w:kern w:val="2"/>
                <w:sz w:val="24"/>
                <w:szCs w:val="24"/>
                <w:lang w:eastAsia="zh-CN" w:bidi="ar"/>
              </w:rPr>
              <w:t>得分</w:t>
            </w:r>
          </w:p>
        </w:tc>
        <w:tc>
          <w:tcPr>
            <w:tcW w:w="849" w:type="dxa"/>
            <w:tcBorders>
              <w:top w:val="single" w:sz="4" w:space="0" w:color="auto"/>
              <w:left w:val="nil"/>
              <w:bottom w:val="single" w:sz="4" w:space="0" w:color="auto"/>
              <w:right w:val="single" w:sz="4" w:space="0" w:color="auto"/>
            </w:tcBorders>
            <w:shd w:val="clear" w:color="auto" w:fill="auto"/>
            <w:vAlign w:val="center"/>
          </w:tcPr>
          <w:p w14:paraId="72549FCD" w14:textId="77777777" w:rsidR="00E03C85" w:rsidRDefault="00E03C85">
            <w:pPr>
              <w:spacing w:beforeLines="25" w:before="60" w:afterLines="25" w:after="60"/>
              <w:jc w:val="center"/>
              <w:rPr>
                <w:rFonts w:ascii="宋体" w:eastAsia="宋体" w:hAnsi="宋体" w:cs="Arial"/>
                <w:color w:val="000000" w:themeColor="text1"/>
                <w:kern w:val="2"/>
                <w:sz w:val="24"/>
                <w:szCs w:val="24"/>
              </w:rPr>
            </w:pPr>
          </w:p>
        </w:tc>
        <w:tc>
          <w:tcPr>
            <w:tcW w:w="1133" w:type="dxa"/>
            <w:tcBorders>
              <w:top w:val="single" w:sz="4" w:space="0" w:color="auto"/>
              <w:left w:val="nil"/>
              <w:bottom w:val="single" w:sz="4" w:space="0" w:color="auto"/>
              <w:right w:val="single" w:sz="4" w:space="0" w:color="auto"/>
            </w:tcBorders>
            <w:shd w:val="clear" w:color="auto" w:fill="auto"/>
            <w:vAlign w:val="center"/>
          </w:tcPr>
          <w:p w14:paraId="33836F64" w14:textId="77777777" w:rsidR="00E03C85" w:rsidRDefault="00E03C85">
            <w:pPr>
              <w:spacing w:beforeLines="25" w:before="60" w:afterLines="25" w:after="60"/>
              <w:jc w:val="center"/>
              <w:rPr>
                <w:rFonts w:ascii="宋体" w:eastAsia="宋体" w:hAnsi="宋体" w:cs="Arial"/>
                <w:color w:val="000000" w:themeColor="text1"/>
                <w:kern w:val="2"/>
                <w:sz w:val="24"/>
                <w:szCs w:val="24"/>
              </w:rPr>
            </w:pPr>
          </w:p>
        </w:tc>
        <w:tc>
          <w:tcPr>
            <w:tcW w:w="988" w:type="dxa"/>
            <w:tcBorders>
              <w:top w:val="single" w:sz="4" w:space="0" w:color="auto"/>
              <w:left w:val="nil"/>
              <w:bottom w:val="single" w:sz="4" w:space="0" w:color="auto"/>
              <w:right w:val="single" w:sz="4" w:space="0" w:color="auto"/>
            </w:tcBorders>
            <w:shd w:val="clear" w:color="auto" w:fill="auto"/>
            <w:vAlign w:val="center"/>
          </w:tcPr>
          <w:p w14:paraId="545519BB" w14:textId="77777777" w:rsidR="00E03C85" w:rsidRDefault="00E03C85">
            <w:pPr>
              <w:spacing w:beforeLines="25" w:before="60" w:afterLines="25" w:after="60"/>
              <w:jc w:val="center"/>
              <w:rPr>
                <w:rFonts w:ascii="宋体" w:eastAsia="宋体" w:hAnsi="宋体" w:cs="Arial"/>
                <w:color w:val="000000" w:themeColor="text1"/>
                <w:kern w:val="2"/>
                <w:sz w:val="24"/>
                <w:szCs w:val="24"/>
              </w:rPr>
            </w:pPr>
          </w:p>
        </w:tc>
      </w:tr>
    </w:tbl>
    <w:p w14:paraId="3D826929" w14:textId="77777777" w:rsidR="00E03C85" w:rsidRDefault="00E03C85">
      <w:pPr>
        <w:spacing w:after="0"/>
        <w:jc w:val="both"/>
        <w:rPr>
          <w:rFonts w:ascii="宋体" w:eastAsia="宋体" w:hAnsi="宋体" w:cs="Arial"/>
          <w:bCs/>
          <w:color w:val="000000" w:themeColor="text1"/>
          <w:sz w:val="24"/>
          <w:szCs w:val="24"/>
        </w:rPr>
      </w:pPr>
    </w:p>
    <w:p w14:paraId="4F0917AB" w14:textId="5152FFD3" w:rsidR="00E03C85" w:rsidRDefault="00231519">
      <w:pPr>
        <w:spacing w:after="0"/>
        <w:ind w:leftChars="50" w:left="110"/>
        <w:jc w:val="both"/>
        <w:rPr>
          <w:rFonts w:ascii="宋体" w:eastAsia="宋体" w:hAnsi="宋体" w:cs="Arial"/>
          <w:color w:val="000000" w:themeColor="text1"/>
          <w:sz w:val="24"/>
          <w:szCs w:val="24"/>
          <w:lang w:eastAsia="zh-CN"/>
        </w:rPr>
      </w:pPr>
      <w:r>
        <w:rPr>
          <w:rFonts w:ascii="宋体" w:eastAsia="宋体" w:hAnsi="宋体" w:cs="Arial" w:hint="eastAsia"/>
          <w:color w:val="000000" w:themeColor="text1"/>
          <w:kern w:val="2"/>
          <w:sz w:val="24"/>
          <w:szCs w:val="24"/>
          <w:lang w:eastAsia="zh-CN" w:bidi="ar"/>
        </w:rPr>
        <w:t>备注：</w:t>
      </w:r>
      <w:r w:rsidR="00AE36DE" w:rsidRPr="00AE36DE">
        <w:rPr>
          <w:rFonts w:ascii="宋体" w:eastAsia="宋体" w:hAnsi="宋体" w:cs="Arial" w:hint="eastAsia"/>
          <w:color w:val="000000" w:themeColor="text1"/>
          <w:kern w:val="2"/>
          <w:sz w:val="24"/>
          <w:szCs w:val="24"/>
          <w:lang w:eastAsia="zh-CN" w:bidi="ar"/>
        </w:rPr>
        <w:t>供应商必须提供能够证明上述项目业绩真实性的中标通知书或合同、工程竣工验收证书（工程竣工验收证明材料,即工程竣工验收备案登记表或单位工程质量竣工验收记录）的复印件；</w:t>
      </w:r>
    </w:p>
    <w:p w14:paraId="2ADDE9CB" w14:textId="77777777" w:rsidR="00E03C85" w:rsidRDefault="00E03C85">
      <w:pPr>
        <w:pStyle w:val="a8"/>
        <w:rPr>
          <w:color w:val="000000" w:themeColor="text1"/>
        </w:rPr>
      </w:pPr>
    </w:p>
    <w:p w14:paraId="1E5ECF17" w14:textId="77777777" w:rsidR="00E03C85" w:rsidRDefault="00231519">
      <w:pPr>
        <w:pStyle w:val="a8"/>
        <w:ind w:firstLineChars="100" w:firstLine="240"/>
        <w:rPr>
          <w:rFonts w:asciiTheme="majorEastAsia" w:eastAsiaTheme="majorEastAsia" w:hAnsiTheme="majorEastAsia"/>
          <w:color w:val="000000" w:themeColor="text1"/>
          <w:sz w:val="24"/>
        </w:rPr>
      </w:pPr>
      <w:r>
        <w:rPr>
          <w:rFonts w:asciiTheme="majorEastAsia" w:eastAsiaTheme="majorEastAsia" w:hAnsiTheme="majorEastAsia" w:hint="eastAsia"/>
          <w:color w:val="000000" w:themeColor="text1"/>
          <w:sz w:val="24"/>
        </w:rPr>
        <w:t xml:space="preserve">磋商小组全体成员签字： </w:t>
      </w:r>
      <w:r>
        <w:rPr>
          <w:rFonts w:asciiTheme="majorEastAsia" w:eastAsiaTheme="majorEastAsia" w:hAnsiTheme="majorEastAsia"/>
          <w:color w:val="000000" w:themeColor="text1"/>
          <w:sz w:val="24"/>
        </w:rPr>
        <w:t xml:space="preserve">                                 </w:t>
      </w:r>
      <w:r>
        <w:rPr>
          <w:rFonts w:asciiTheme="majorEastAsia" w:eastAsiaTheme="majorEastAsia" w:hAnsiTheme="majorEastAsia" w:hint="eastAsia"/>
          <w:color w:val="000000" w:themeColor="text1"/>
          <w:sz w:val="24"/>
        </w:rPr>
        <w:t xml:space="preserve">年 </w:t>
      </w:r>
      <w:r>
        <w:rPr>
          <w:rFonts w:asciiTheme="majorEastAsia" w:eastAsiaTheme="majorEastAsia" w:hAnsiTheme="majorEastAsia"/>
          <w:color w:val="000000" w:themeColor="text1"/>
          <w:sz w:val="24"/>
        </w:rPr>
        <w:t xml:space="preserve">   </w:t>
      </w:r>
      <w:r>
        <w:rPr>
          <w:rFonts w:asciiTheme="majorEastAsia" w:eastAsiaTheme="majorEastAsia" w:hAnsiTheme="majorEastAsia" w:hint="eastAsia"/>
          <w:color w:val="000000" w:themeColor="text1"/>
          <w:sz w:val="24"/>
        </w:rPr>
        <w:t xml:space="preserve">月 </w:t>
      </w:r>
      <w:r>
        <w:rPr>
          <w:rFonts w:asciiTheme="majorEastAsia" w:eastAsiaTheme="majorEastAsia" w:hAnsiTheme="majorEastAsia"/>
          <w:color w:val="000000" w:themeColor="text1"/>
          <w:sz w:val="24"/>
        </w:rPr>
        <w:t xml:space="preserve">  </w:t>
      </w:r>
      <w:r>
        <w:rPr>
          <w:rFonts w:asciiTheme="majorEastAsia" w:eastAsiaTheme="majorEastAsia" w:hAnsiTheme="majorEastAsia" w:hint="eastAsia"/>
          <w:color w:val="000000" w:themeColor="text1"/>
          <w:sz w:val="24"/>
        </w:rPr>
        <w:t>日</w:t>
      </w:r>
    </w:p>
    <w:p w14:paraId="363B5DA1" w14:textId="77777777" w:rsidR="00E03C85" w:rsidRDefault="00E03C85">
      <w:pPr>
        <w:pStyle w:val="a8"/>
        <w:rPr>
          <w:color w:val="000000" w:themeColor="text1"/>
        </w:rPr>
      </w:pPr>
    </w:p>
    <w:p w14:paraId="1E83ACC7" w14:textId="77777777" w:rsidR="00E03C85" w:rsidRDefault="00E03C85">
      <w:pPr>
        <w:pStyle w:val="a8"/>
        <w:rPr>
          <w:color w:val="000000" w:themeColor="text1"/>
        </w:rPr>
      </w:pPr>
    </w:p>
    <w:p w14:paraId="3C88061D" w14:textId="77777777" w:rsidR="00E03C85" w:rsidRDefault="00E03C85">
      <w:pPr>
        <w:pStyle w:val="a8"/>
        <w:rPr>
          <w:color w:val="000000" w:themeColor="text1"/>
        </w:rPr>
      </w:pPr>
    </w:p>
    <w:p w14:paraId="495F6CBD" w14:textId="77777777" w:rsidR="00E03C85" w:rsidRDefault="00E03C85">
      <w:pPr>
        <w:pStyle w:val="a8"/>
        <w:rPr>
          <w:color w:val="000000" w:themeColor="text1"/>
        </w:rPr>
      </w:pPr>
    </w:p>
    <w:p w14:paraId="6CDB5F35" w14:textId="77777777" w:rsidR="00E03C85" w:rsidRDefault="00E03C85">
      <w:pPr>
        <w:pStyle w:val="a8"/>
        <w:rPr>
          <w:color w:val="000000" w:themeColor="text1"/>
        </w:rPr>
      </w:pPr>
    </w:p>
    <w:p w14:paraId="36E05836" w14:textId="77777777" w:rsidR="00E03C85" w:rsidRDefault="00E03C85">
      <w:pPr>
        <w:pStyle w:val="a8"/>
        <w:rPr>
          <w:color w:val="000000" w:themeColor="text1"/>
        </w:rPr>
      </w:pPr>
    </w:p>
    <w:p w14:paraId="57A4CF15" w14:textId="77777777" w:rsidR="00E03C85" w:rsidRDefault="00E03C85">
      <w:pPr>
        <w:pStyle w:val="a8"/>
        <w:rPr>
          <w:color w:val="000000" w:themeColor="text1"/>
        </w:rPr>
      </w:pPr>
    </w:p>
    <w:p w14:paraId="68A92CB2" w14:textId="77777777" w:rsidR="00E03C85" w:rsidRDefault="00E03C85">
      <w:pPr>
        <w:pStyle w:val="a8"/>
        <w:rPr>
          <w:color w:val="000000" w:themeColor="text1"/>
        </w:rPr>
      </w:pPr>
    </w:p>
    <w:p w14:paraId="3D24A139" w14:textId="77777777" w:rsidR="00E03C85" w:rsidRDefault="00E03C85">
      <w:pPr>
        <w:pStyle w:val="a8"/>
        <w:rPr>
          <w:color w:val="000000" w:themeColor="text1"/>
        </w:rPr>
      </w:pPr>
    </w:p>
    <w:p w14:paraId="4149EB83" w14:textId="77777777" w:rsidR="00E03C85" w:rsidRDefault="00E03C85">
      <w:pPr>
        <w:pStyle w:val="a8"/>
        <w:rPr>
          <w:color w:val="000000" w:themeColor="text1"/>
        </w:rPr>
      </w:pPr>
    </w:p>
    <w:p w14:paraId="4BDCD855" w14:textId="77777777" w:rsidR="00E03C85" w:rsidRDefault="00E03C85">
      <w:pPr>
        <w:pStyle w:val="a8"/>
        <w:rPr>
          <w:color w:val="000000" w:themeColor="text1"/>
        </w:rPr>
      </w:pPr>
    </w:p>
    <w:p w14:paraId="72640340" w14:textId="77777777" w:rsidR="00E03C85" w:rsidRDefault="00E03C85">
      <w:pPr>
        <w:pStyle w:val="a8"/>
        <w:rPr>
          <w:color w:val="000000" w:themeColor="text1"/>
        </w:rPr>
      </w:pPr>
    </w:p>
    <w:p w14:paraId="01DDAE4E" w14:textId="77777777" w:rsidR="00E03C85" w:rsidRDefault="00E03C85">
      <w:pPr>
        <w:pStyle w:val="a8"/>
        <w:rPr>
          <w:color w:val="000000" w:themeColor="text1"/>
        </w:rPr>
      </w:pPr>
    </w:p>
    <w:p w14:paraId="3074AA26" w14:textId="77777777" w:rsidR="00E03C85" w:rsidRDefault="00E03C85">
      <w:pPr>
        <w:pStyle w:val="a8"/>
        <w:rPr>
          <w:color w:val="000000" w:themeColor="text1"/>
        </w:rPr>
      </w:pPr>
    </w:p>
    <w:p w14:paraId="06B0360C" w14:textId="77777777" w:rsidR="00E03C85" w:rsidRDefault="00E03C85">
      <w:pPr>
        <w:pStyle w:val="a8"/>
        <w:rPr>
          <w:color w:val="000000" w:themeColor="text1"/>
        </w:rPr>
      </w:pPr>
    </w:p>
    <w:p w14:paraId="3116245B" w14:textId="77777777" w:rsidR="00E03C85" w:rsidRDefault="00E03C85">
      <w:pPr>
        <w:pStyle w:val="a8"/>
        <w:rPr>
          <w:color w:val="000000" w:themeColor="text1"/>
        </w:rPr>
      </w:pPr>
    </w:p>
    <w:p w14:paraId="397D812A" w14:textId="77777777" w:rsidR="00E03C85" w:rsidRDefault="00E03C85">
      <w:pPr>
        <w:pStyle w:val="a8"/>
        <w:rPr>
          <w:color w:val="000000" w:themeColor="text1"/>
        </w:rPr>
      </w:pPr>
    </w:p>
    <w:p w14:paraId="1ED0F463" w14:textId="77777777" w:rsidR="00E03C85" w:rsidRDefault="00E03C85">
      <w:pPr>
        <w:pStyle w:val="a8"/>
        <w:rPr>
          <w:color w:val="000000" w:themeColor="text1"/>
        </w:rPr>
      </w:pPr>
    </w:p>
    <w:p w14:paraId="513C426B" w14:textId="77777777" w:rsidR="00E03C85" w:rsidRDefault="00E03C85">
      <w:pPr>
        <w:pStyle w:val="a8"/>
        <w:rPr>
          <w:color w:val="000000" w:themeColor="text1"/>
        </w:rPr>
      </w:pPr>
    </w:p>
    <w:p w14:paraId="0FCCF584" w14:textId="77777777" w:rsidR="00E03C85" w:rsidRDefault="00E03C85">
      <w:pPr>
        <w:pStyle w:val="a8"/>
        <w:rPr>
          <w:color w:val="000000" w:themeColor="text1"/>
        </w:rPr>
      </w:pPr>
    </w:p>
    <w:p w14:paraId="44F378FB" w14:textId="77777777" w:rsidR="00E03C85" w:rsidRDefault="00E03C85">
      <w:pPr>
        <w:pStyle w:val="a8"/>
        <w:rPr>
          <w:color w:val="000000" w:themeColor="text1"/>
        </w:rPr>
      </w:pPr>
    </w:p>
    <w:p w14:paraId="4B751F95" w14:textId="6719772C" w:rsidR="00E03C85" w:rsidRDefault="00231519">
      <w:pPr>
        <w:snapToGrid w:val="0"/>
        <w:spacing w:line="360" w:lineRule="auto"/>
        <w:ind w:left="283"/>
        <w:contextualSpacing/>
        <w:rPr>
          <w:rFonts w:ascii="宋体" w:eastAsia="宋体" w:hAnsi="宋体" w:cs="宋体"/>
          <w:bCs/>
          <w:color w:val="000000" w:themeColor="text1"/>
          <w:sz w:val="24"/>
          <w:szCs w:val="24"/>
          <w:lang w:eastAsia="zh-CN"/>
        </w:rPr>
      </w:pPr>
      <w:r>
        <w:rPr>
          <w:rFonts w:ascii="宋体" w:eastAsia="宋体" w:hAnsi="宋体" w:cs="宋体" w:hint="eastAsia"/>
          <w:bCs/>
          <w:color w:val="000000" w:themeColor="text1"/>
          <w:sz w:val="24"/>
          <w:szCs w:val="24"/>
          <w:lang w:eastAsia="zh-CN"/>
        </w:rPr>
        <w:t>（三）技术标（施工组织设计）评分表（</w:t>
      </w:r>
      <w:r w:rsidR="00AE36DE">
        <w:rPr>
          <w:rFonts w:ascii="宋体" w:eastAsia="宋体" w:hAnsi="宋体" w:cs="宋体"/>
          <w:bCs/>
          <w:color w:val="000000" w:themeColor="text1"/>
          <w:sz w:val="24"/>
          <w:szCs w:val="24"/>
          <w:lang w:eastAsia="zh-CN"/>
        </w:rPr>
        <w:t>5</w:t>
      </w:r>
      <w:r>
        <w:rPr>
          <w:rFonts w:ascii="宋体" w:eastAsia="宋体" w:hAnsi="宋体" w:cs="宋体" w:hint="eastAsia"/>
          <w:bCs/>
          <w:color w:val="000000" w:themeColor="text1"/>
          <w:sz w:val="24"/>
          <w:szCs w:val="24"/>
          <w:lang w:eastAsia="zh-CN"/>
        </w:rPr>
        <w:t>5分）</w:t>
      </w:r>
    </w:p>
    <w:tbl>
      <w:tblPr>
        <w:tblW w:w="976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409"/>
        <w:gridCol w:w="2601"/>
        <w:gridCol w:w="3224"/>
        <w:gridCol w:w="1302"/>
        <w:gridCol w:w="678"/>
        <w:gridCol w:w="777"/>
        <w:gridCol w:w="778"/>
      </w:tblGrid>
      <w:tr w:rsidR="00E03C85" w14:paraId="7D7E41F7" w14:textId="77777777">
        <w:trPr>
          <w:trHeight w:val="372"/>
          <w:jc w:val="center"/>
        </w:trPr>
        <w:tc>
          <w:tcPr>
            <w:tcW w:w="409" w:type="dxa"/>
            <w:vMerge w:val="restart"/>
            <w:tcBorders>
              <w:top w:val="single" w:sz="4" w:space="0" w:color="auto"/>
              <w:left w:val="single" w:sz="4" w:space="0" w:color="auto"/>
              <w:right w:val="single" w:sz="4" w:space="0" w:color="auto"/>
            </w:tcBorders>
            <w:vAlign w:val="center"/>
          </w:tcPr>
          <w:p w14:paraId="67496E45"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序号</w:t>
            </w:r>
            <w:proofErr w:type="spellEnd"/>
          </w:p>
        </w:tc>
        <w:tc>
          <w:tcPr>
            <w:tcW w:w="2601" w:type="dxa"/>
            <w:vMerge w:val="restart"/>
            <w:tcBorders>
              <w:top w:val="single" w:sz="4" w:space="0" w:color="auto"/>
              <w:left w:val="single" w:sz="4" w:space="0" w:color="auto"/>
              <w:right w:val="single" w:sz="4" w:space="0" w:color="auto"/>
            </w:tcBorders>
            <w:vAlign w:val="center"/>
          </w:tcPr>
          <w:p w14:paraId="0718306D"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评分项目子项</w:t>
            </w:r>
            <w:proofErr w:type="spellEnd"/>
          </w:p>
        </w:tc>
        <w:tc>
          <w:tcPr>
            <w:tcW w:w="3224" w:type="dxa"/>
            <w:vMerge w:val="restart"/>
            <w:tcBorders>
              <w:top w:val="single" w:sz="4" w:space="0" w:color="auto"/>
              <w:left w:val="single" w:sz="4" w:space="0" w:color="auto"/>
              <w:right w:val="single" w:sz="4" w:space="0" w:color="auto"/>
            </w:tcBorders>
            <w:vAlign w:val="center"/>
          </w:tcPr>
          <w:p w14:paraId="46067387"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评议标准</w:t>
            </w:r>
            <w:proofErr w:type="spellEnd"/>
          </w:p>
        </w:tc>
        <w:tc>
          <w:tcPr>
            <w:tcW w:w="1302" w:type="dxa"/>
            <w:vMerge w:val="restart"/>
            <w:tcBorders>
              <w:top w:val="single" w:sz="4" w:space="0" w:color="auto"/>
              <w:left w:val="single" w:sz="4" w:space="0" w:color="auto"/>
              <w:right w:val="single" w:sz="4" w:space="0" w:color="auto"/>
            </w:tcBorders>
            <w:vAlign w:val="center"/>
          </w:tcPr>
          <w:p w14:paraId="008AE926"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得分</w:t>
            </w:r>
            <w:proofErr w:type="spellEnd"/>
          </w:p>
        </w:tc>
        <w:tc>
          <w:tcPr>
            <w:tcW w:w="2233" w:type="dxa"/>
            <w:gridSpan w:val="3"/>
            <w:tcBorders>
              <w:left w:val="single" w:sz="4" w:space="0" w:color="auto"/>
              <w:bottom w:val="single" w:sz="4" w:space="0" w:color="auto"/>
              <w:right w:val="single" w:sz="4" w:space="0" w:color="auto"/>
            </w:tcBorders>
          </w:tcPr>
          <w:p w14:paraId="6C1F07E1"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投标人名称及得分</w:t>
            </w:r>
            <w:proofErr w:type="spellEnd"/>
          </w:p>
        </w:tc>
      </w:tr>
      <w:tr w:rsidR="00E03C85" w14:paraId="05E893D7" w14:textId="77777777">
        <w:trPr>
          <w:trHeight w:val="182"/>
          <w:jc w:val="center"/>
        </w:trPr>
        <w:tc>
          <w:tcPr>
            <w:tcW w:w="409" w:type="dxa"/>
            <w:vMerge/>
            <w:tcBorders>
              <w:left w:val="single" w:sz="4" w:space="0" w:color="auto"/>
              <w:bottom w:val="single" w:sz="4" w:space="0" w:color="auto"/>
              <w:right w:val="single" w:sz="4" w:space="0" w:color="auto"/>
            </w:tcBorders>
            <w:vAlign w:val="center"/>
          </w:tcPr>
          <w:p w14:paraId="6FB59671" w14:textId="77777777" w:rsidR="00E03C85" w:rsidRDefault="00E03C85">
            <w:pPr>
              <w:jc w:val="center"/>
              <w:rPr>
                <w:rFonts w:ascii="宋体" w:eastAsia="宋体" w:hAnsi="宋体" w:cs="宋体"/>
                <w:color w:val="000000" w:themeColor="text1"/>
                <w:kern w:val="2"/>
                <w:sz w:val="24"/>
                <w:szCs w:val="24"/>
              </w:rPr>
            </w:pPr>
          </w:p>
        </w:tc>
        <w:tc>
          <w:tcPr>
            <w:tcW w:w="2601" w:type="dxa"/>
            <w:vMerge/>
            <w:tcBorders>
              <w:left w:val="single" w:sz="4" w:space="0" w:color="auto"/>
              <w:bottom w:val="single" w:sz="4" w:space="0" w:color="auto"/>
              <w:right w:val="single" w:sz="4" w:space="0" w:color="auto"/>
            </w:tcBorders>
            <w:vAlign w:val="center"/>
          </w:tcPr>
          <w:p w14:paraId="245954AE" w14:textId="77777777" w:rsidR="00E03C85" w:rsidRDefault="00E03C85">
            <w:pPr>
              <w:jc w:val="center"/>
              <w:rPr>
                <w:rFonts w:ascii="宋体" w:eastAsia="宋体" w:hAnsi="宋体" w:cs="宋体"/>
                <w:color w:val="000000" w:themeColor="text1"/>
                <w:kern w:val="2"/>
                <w:sz w:val="24"/>
                <w:szCs w:val="24"/>
              </w:rPr>
            </w:pPr>
          </w:p>
        </w:tc>
        <w:tc>
          <w:tcPr>
            <w:tcW w:w="3224" w:type="dxa"/>
            <w:vMerge/>
            <w:tcBorders>
              <w:left w:val="single" w:sz="4" w:space="0" w:color="auto"/>
              <w:bottom w:val="single" w:sz="4" w:space="0" w:color="auto"/>
              <w:right w:val="single" w:sz="4" w:space="0" w:color="auto"/>
            </w:tcBorders>
            <w:vAlign w:val="center"/>
          </w:tcPr>
          <w:p w14:paraId="121252C8" w14:textId="77777777" w:rsidR="00E03C85" w:rsidRDefault="00E03C85">
            <w:pPr>
              <w:jc w:val="center"/>
              <w:rPr>
                <w:rFonts w:ascii="宋体" w:eastAsia="宋体" w:hAnsi="宋体" w:cs="宋体"/>
                <w:color w:val="000000" w:themeColor="text1"/>
                <w:kern w:val="2"/>
                <w:sz w:val="24"/>
                <w:szCs w:val="24"/>
              </w:rPr>
            </w:pPr>
          </w:p>
        </w:tc>
        <w:tc>
          <w:tcPr>
            <w:tcW w:w="1302" w:type="dxa"/>
            <w:vMerge/>
            <w:tcBorders>
              <w:left w:val="single" w:sz="4" w:space="0" w:color="auto"/>
              <w:bottom w:val="single" w:sz="4" w:space="0" w:color="auto"/>
              <w:right w:val="single" w:sz="4" w:space="0" w:color="auto"/>
            </w:tcBorders>
            <w:vAlign w:val="center"/>
          </w:tcPr>
          <w:p w14:paraId="63FE85A4" w14:textId="77777777" w:rsidR="00E03C85" w:rsidRDefault="00E03C85">
            <w:pPr>
              <w:jc w:val="center"/>
              <w:rPr>
                <w:rFonts w:ascii="宋体" w:eastAsia="宋体" w:hAnsi="宋体" w:cs="宋体"/>
                <w:color w:val="000000" w:themeColor="text1"/>
                <w:kern w:val="2"/>
                <w:sz w:val="24"/>
                <w:szCs w:val="24"/>
              </w:rPr>
            </w:pPr>
          </w:p>
        </w:tc>
        <w:tc>
          <w:tcPr>
            <w:tcW w:w="678" w:type="dxa"/>
            <w:tcBorders>
              <w:left w:val="single" w:sz="4" w:space="0" w:color="auto"/>
              <w:bottom w:val="single" w:sz="4" w:space="0" w:color="auto"/>
              <w:right w:val="single" w:sz="4" w:space="0" w:color="auto"/>
            </w:tcBorders>
          </w:tcPr>
          <w:p w14:paraId="3659CD41" w14:textId="77777777" w:rsidR="00E03C85" w:rsidRDefault="00E03C85">
            <w:pPr>
              <w:jc w:val="center"/>
              <w:rPr>
                <w:rFonts w:ascii="宋体" w:eastAsia="宋体" w:hAnsi="宋体" w:cs="宋体"/>
                <w:color w:val="000000" w:themeColor="text1"/>
                <w:kern w:val="2"/>
                <w:sz w:val="24"/>
                <w:szCs w:val="24"/>
              </w:rPr>
            </w:pPr>
          </w:p>
        </w:tc>
        <w:tc>
          <w:tcPr>
            <w:tcW w:w="777" w:type="dxa"/>
            <w:tcBorders>
              <w:left w:val="single" w:sz="4" w:space="0" w:color="auto"/>
              <w:bottom w:val="single" w:sz="4" w:space="0" w:color="auto"/>
              <w:right w:val="single" w:sz="4" w:space="0" w:color="auto"/>
            </w:tcBorders>
          </w:tcPr>
          <w:p w14:paraId="2E2406F0" w14:textId="77777777" w:rsidR="00E03C85" w:rsidRDefault="00E03C85">
            <w:pPr>
              <w:jc w:val="center"/>
              <w:rPr>
                <w:rFonts w:ascii="宋体" w:eastAsia="宋体" w:hAnsi="宋体" w:cs="宋体"/>
                <w:color w:val="000000" w:themeColor="text1"/>
                <w:kern w:val="2"/>
                <w:sz w:val="24"/>
                <w:szCs w:val="24"/>
              </w:rPr>
            </w:pPr>
          </w:p>
        </w:tc>
        <w:tc>
          <w:tcPr>
            <w:tcW w:w="778" w:type="dxa"/>
            <w:tcBorders>
              <w:left w:val="single" w:sz="4" w:space="0" w:color="auto"/>
              <w:bottom w:val="single" w:sz="4" w:space="0" w:color="auto"/>
              <w:right w:val="single" w:sz="4" w:space="0" w:color="auto"/>
            </w:tcBorders>
          </w:tcPr>
          <w:p w14:paraId="372AF43D" w14:textId="77777777" w:rsidR="00E03C85" w:rsidRDefault="00E03C85">
            <w:pPr>
              <w:jc w:val="center"/>
              <w:rPr>
                <w:rFonts w:ascii="宋体" w:eastAsia="宋体" w:hAnsi="宋体" w:cs="宋体"/>
                <w:color w:val="000000" w:themeColor="text1"/>
                <w:kern w:val="2"/>
                <w:sz w:val="24"/>
                <w:szCs w:val="24"/>
              </w:rPr>
            </w:pPr>
          </w:p>
        </w:tc>
      </w:tr>
      <w:tr w:rsidR="00E03C85" w14:paraId="2D9F78D3" w14:textId="77777777">
        <w:trPr>
          <w:cantSplit/>
          <w:trHeight w:val="169"/>
          <w:jc w:val="center"/>
        </w:trPr>
        <w:tc>
          <w:tcPr>
            <w:tcW w:w="409" w:type="dxa"/>
            <w:vMerge w:val="restart"/>
            <w:tcBorders>
              <w:top w:val="single" w:sz="4" w:space="0" w:color="auto"/>
              <w:left w:val="single" w:sz="4" w:space="0" w:color="auto"/>
              <w:right w:val="single" w:sz="4" w:space="0" w:color="auto"/>
            </w:tcBorders>
            <w:vAlign w:val="center"/>
          </w:tcPr>
          <w:p w14:paraId="467C641D"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1</w:t>
            </w:r>
          </w:p>
        </w:tc>
        <w:tc>
          <w:tcPr>
            <w:tcW w:w="2601" w:type="dxa"/>
            <w:vMerge w:val="restart"/>
            <w:tcBorders>
              <w:top w:val="single" w:sz="4" w:space="0" w:color="auto"/>
              <w:left w:val="single" w:sz="4" w:space="0" w:color="auto"/>
              <w:right w:val="single" w:sz="4" w:space="0" w:color="auto"/>
            </w:tcBorders>
            <w:vAlign w:val="center"/>
          </w:tcPr>
          <w:p w14:paraId="2D19918A" w14:textId="77777777" w:rsidR="00E03C85" w:rsidRDefault="00231519">
            <w:pPr>
              <w:spacing w:before="2"/>
              <w:ind w:right="-72"/>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施工方案与技术措施</w:t>
            </w:r>
          </w:p>
          <w:p w14:paraId="48F12F47"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（20分）</w:t>
            </w:r>
          </w:p>
        </w:tc>
        <w:tc>
          <w:tcPr>
            <w:tcW w:w="3224" w:type="dxa"/>
            <w:tcBorders>
              <w:top w:val="single" w:sz="4" w:space="0" w:color="auto"/>
              <w:left w:val="single" w:sz="4" w:space="0" w:color="auto"/>
              <w:bottom w:val="single" w:sz="4" w:space="0" w:color="auto"/>
              <w:right w:val="single" w:sz="4" w:space="0" w:color="auto"/>
            </w:tcBorders>
            <w:vAlign w:val="center"/>
          </w:tcPr>
          <w:p w14:paraId="67AF8FF5"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先进、合理、可行</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553289B0"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12</w:t>
            </w:r>
            <w:r>
              <w:rPr>
                <w:rFonts w:ascii="宋体" w:eastAsia="宋体" w:hAnsi="宋体" w:cs="宋体" w:hint="eastAsia"/>
                <w:color w:val="000000" w:themeColor="text1"/>
                <w:kern w:val="2"/>
                <w:sz w:val="24"/>
                <w:szCs w:val="24"/>
              </w:rPr>
              <w:t>＜m≤</w:t>
            </w:r>
            <w:r>
              <w:rPr>
                <w:rFonts w:ascii="宋体" w:eastAsia="宋体" w:hAnsi="宋体" w:cs="宋体" w:hint="eastAsia"/>
                <w:color w:val="000000" w:themeColor="text1"/>
                <w:kern w:val="2"/>
                <w:sz w:val="24"/>
                <w:szCs w:val="24"/>
                <w:lang w:eastAsia="zh-CN"/>
              </w:rPr>
              <w:t>2</w:t>
            </w:r>
            <w:r>
              <w:rPr>
                <w:rFonts w:ascii="宋体" w:eastAsia="宋体" w:hAnsi="宋体" w:cs="宋体" w:hint="eastAsia"/>
                <w:color w:val="000000" w:themeColor="text1"/>
                <w:kern w:val="2"/>
                <w:sz w:val="24"/>
                <w:szCs w:val="24"/>
              </w:rPr>
              <w:t>0</w:t>
            </w:r>
          </w:p>
        </w:tc>
        <w:tc>
          <w:tcPr>
            <w:tcW w:w="678" w:type="dxa"/>
            <w:vMerge w:val="restart"/>
            <w:tcBorders>
              <w:top w:val="single" w:sz="4" w:space="0" w:color="auto"/>
              <w:left w:val="single" w:sz="4" w:space="0" w:color="auto"/>
              <w:right w:val="single" w:sz="4" w:space="0" w:color="auto"/>
            </w:tcBorders>
          </w:tcPr>
          <w:p w14:paraId="0ED8FD0E" w14:textId="77777777" w:rsidR="00E03C85" w:rsidRDefault="00E03C85">
            <w:pPr>
              <w:jc w:val="center"/>
              <w:rPr>
                <w:rFonts w:ascii="宋体" w:eastAsia="宋体" w:hAnsi="宋体" w:cs="宋体"/>
                <w:color w:val="000000" w:themeColor="text1"/>
                <w:kern w:val="2"/>
                <w:sz w:val="24"/>
                <w:szCs w:val="24"/>
              </w:rPr>
            </w:pPr>
          </w:p>
        </w:tc>
        <w:tc>
          <w:tcPr>
            <w:tcW w:w="777" w:type="dxa"/>
            <w:vMerge w:val="restart"/>
            <w:tcBorders>
              <w:top w:val="single" w:sz="4" w:space="0" w:color="auto"/>
              <w:left w:val="single" w:sz="4" w:space="0" w:color="auto"/>
              <w:right w:val="single" w:sz="4" w:space="0" w:color="auto"/>
            </w:tcBorders>
          </w:tcPr>
          <w:p w14:paraId="3570CCF1" w14:textId="77777777" w:rsidR="00E03C85" w:rsidRDefault="00E03C85">
            <w:pPr>
              <w:jc w:val="center"/>
              <w:rPr>
                <w:rFonts w:ascii="宋体" w:eastAsia="宋体" w:hAnsi="宋体" w:cs="宋体"/>
                <w:color w:val="000000" w:themeColor="text1"/>
                <w:kern w:val="2"/>
                <w:sz w:val="24"/>
                <w:szCs w:val="24"/>
              </w:rPr>
            </w:pPr>
          </w:p>
        </w:tc>
        <w:tc>
          <w:tcPr>
            <w:tcW w:w="778" w:type="dxa"/>
            <w:vMerge w:val="restart"/>
            <w:tcBorders>
              <w:top w:val="single" w:sz="4" w:space="0" w:color="auto"/>
              <w:left w:val="single" w:sz="4" w:space="0" w:color="auto"/>
              <w:right w:val="single" w:sz="4" w:space="0" w:color="auto"/>
            </w:tcBorders>
          </w:tcPr>
          <w:p w14:paraId="4372FEA3" w14:textId="77777777" w:rsidR="00E03C85" w:rsidRDefault="00E03C85">
            <w:pPr>
              <w:jc w:val="center"/>
              <w:rPr>
                <w:rFonts w:ascii="宋体" w:eastAsia="宋体" w:hAnsi="宋体" w:cs="宋体"/>
                <w:color w:val="000000" w:themeColor="text1"/>
                <w:kern w:val="2"/>
                <w:sz w:val="24"/>
                <w:szCs w:val="24"/>
              </w:rPr>
            </w:pPr>
          </w:p>
        </w:tc>
      </w:tr>
      <w:tr w:rsidR="00E03C85" w14:paraId="4849ECD1" w14:textId="77777777">
        <w:trPr>
          <w:cantSplit/>
          <w:trHeight w:val="141"/>
          <w:jc w:val="center"/>
        </w:trPr>
        <w:tc>
          <w:tcPr>
            <w:tcW w:w="409" w:type="dxa"/>
            <w:vMerge/>
            <w:tcBorders>
              <w:left w:val="single" w:sz="4" w:space="0" w:color="auto"/>
              <w:right w:val="single" w:sz="4" w:space="0" w:color="auto"/>
            </w:tcBorders>
            <w:vAlign w:val="center"/>
          </w:tcPr>
          <w:p w14:paraId="59EB06AD" w14:textId="77777777" w:rsidR="00E03C85" w:rsidRDefault="00E03C85">
            <w:pPr>
              <w:jc w:val="center"/>
              <w:rPr>
                <w:rFonts w:ascii="宋体" w:eastAsia="宋体" w:hAnsi="宋体" w:cs="宋体"/>
                <w:color w:val="000000" w:themeColor="text1"/>
                <w:kern w:val="2"/>
                <w:sz w:val="24"/>
                <w:szCs w:val="24"/>
              </w:rPr>
            </w:pPr>
          </w:p>
        </w:tc>
        <w:tc>
          <w:tcPr>
            <w:tcW w:w="2601" w:type="dxa"/>
            <w:vMerge/>
            <w:tcBorders>
              <w:left w:val="single" w:sz="4" w:space="0" w:color="auto"/>
              <w:right w:val="single" w:sz="4" w:space="0" w:color="auto"/>
            </w:tcBorders>
            <w:vAlign w:val="center"/>
          </w:tcPr>
          <w:p w14:paraId="286BF464" w14:textId="77777777" w:rsidR="00E03C85" w:rsidRDefault="00E03C85">
            <w:pPr>
              <w:jc w:val="center"/>
              <w:rPr>
                <w:rFonts w:ascii="宋体" w:eastAsia="宋体" w:hAnsi="宋体" w:cs="宋体"/>
                <w:color w:val="000000" w:themeColor="text1"/>
                <w:kern w:val="2"/>
                <w:sz w:val="24"/>
                <w:szCs w:val="24"/>
              </w:rPr>
            </w:pPr>
          </w:p>
        </w:tc>
        <w:tc>
          <w:tcPr>
            <w:tcW w:w="3224" w:type="dxa"/>
            <w:tcBorders>
              <w:top w:val="single" w:sz="4" w:space="0" w:color="auto"/>
              <w:left w:val="single" w:sz="4" w:space="0" w:color="auto"/>
              <w:bottom w:val="single" w:sz="4" w:space="0" w:color="auto"/>
              <w:right w:val="single" w:sz="4" w:space="0" w:color="auto"/>
            </w:tcBorders>
            <w:vAlign w:val="center"/>
          </w:tcPr>
          <w:p w14:paraId="508B5620"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较先进、合理、可行</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0C73F381"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8</w:t>
            </w:r>
            <w:r>
              <w:rPr>
                <w:rFonts w:ascii="宋体" w:eastAsia="宋体" w:hAnsi="宋体" w:cs="宋体" w:hint="eastAsia"/>
                <w:color w:val="000000" w:themeColor="text1"/>
                <w:kern w:val="2"/>
                <w:sz w:val="24"/>
                <w:szCs w:val="24"/>
              </w:rPr>
              <w:t>＜m≤</w:t>
            </w:r>
            <w:r>
              <w:rPr>
                <w:rFonts w:ascii="宋体" w:eastAsia="宋体" w:hAnsi="宋体" w:cs="宋体" w:hint="eastAsia"/>
                <w:color w:val="000000" w:themeColor="text1"/>
                <w:kern w:val="2"/>
                <w:sz w:val="24"/>
                <w:szCs w:val="24"/>
                <w:lang w:eastAsia="zh-CN"/>
              </w:rPr>
              <w:t>12</w:t>
            </w:r>
          </w:p>
        </w:tc>
        <w:tc>
          <w:tcPr>
            <w:tcW w:w="678" w:type="dxa"/>
            <w:vMerge/>
            <w:tcBorders>
              <w:left w:val="single" w:sz="4" w:space="0" w:color="auto"/>
              <w:right w:val="single" w:sz="4" w:space="0" w:color="auto"/>
            </w:tcBorders>
          </w:tcPr>
          <w:p w14:paraId="5751423A" w14:textId="77777777" w:rsidR="00E03C85" w:rsidRDefault="00E03C85">
            <w:pPr>
              <w:jc w:val="center"/>
              <w:rPr>
                <w:rFonts w:ascii="宋体" w:eastAsia="宋体" w:hAnsi="宋体" w:cs="宋体"/>
                <w:color w:val="000000" w:themeColor="text1"/>
                <w:kern w:val="2"/>
                <w:sz w:val="24"/>
                <w:szCs w:val="24"/>
              </w:rPr>
            </w:pPr>
          </w:p>
        </w:tc>
        <w:tc>
          <w:tcPr>
            <w:tcW w:w="777" w:type="dxa"/>
            <w:vMerge/>
            <w:tcBorders>
              <w:left w:val="single" w:sz="4" w:space="0" w:color="auto"/>
              <w:right w:val="single" w:sz="4" w:space="0" w:color="auto"/>
            </w:tcBorders>
          </w:tcPr>
          <w:p w14:paraId="636684E8" w14:textId="77777777" w:rsidR="00E03C85" w:rsidRDefault="00E03C85">
            <w:pPr>
              <w:jc w:val="center"/>
              <w:rPr>
                <w:rFonts w:ascii="宋体" w:eastAsia="宋体" w:hAnsi="宋体" w:cs="宋体"/>
                <w:color w:val="000000" w:themeColor="text1"/>
                <w:kern w:val="2"/>
                <w:sz w:val="24"/>
                <w:szCs w:val="24"/>
              </w:rPr>
            </w:pPr>
          </w:p>
        </w:tc>
        <w:tc>
          <w:tcPr>
            <w:tcW w:w="778" w:type="dxa"/>
            <w:vMerge/>
            <w:tcBorders>
              <w:left w:val="single" w:sz="4" w:space="0" w:color="auto"/>
              <w:right w:val="single" w:sz="4" w:space="0" w:color="auto"/>
            </w:tcBorders>
          </w:tcPr>
          <w:p w14:paraId="6F05B050" w14:textId="77777777" w:rsidR="00E03C85" w:rsidRDefault="00E03C85">
            <w:pPr>
              <w:jc w:val="center"/>
              <w:rPr>
                <w:rFonts w:ascii="宋体" w:eastAsia="宋体" w:hAnsi="宋体" w:cs="宋体"/>
                <w:color w:val="000000" w:themeColor="text1"/>
                <w:kern w:val="2"/>
                <w:sz w:val="24"/>
                <w:szCs w:val="24"/>
              </w:rPr>
            </w:pPr>
          </w:p>
        </w:tc>
      </w:tr>
      <w:tr w:rsidR="00E03C85" w14:paraId="3CE45D91" w14:textId="77777777">
        <w:trPr>
          <w:cantSplit/>
          <w:trHeight w:val="146"/>
          <w:jc w:val="center"/>
        </w:trPr>
        <w:tc>
          <w:tcPr>
            <w:tcW w:w="409" w:type="dxa"/>
            <w:vMerge/>
            <w:tcBorders>
              <w:left w:val="single" w:sz="4" w:space="0" w:color="auto"/>
              <w:right w:val="single" w:sz="4" w:space="0" w:color="auto"/>
            </w:tcBorders>
            <w:vAlign w:val="center"/>
          </w:tcPr>
          <w:p w14:paraId="570EDC3A" w14:textId="77777777" w:rsidR="00E03C85" w:rsidRDefault="00E03C85">
            <w:pPr>
              <w:jc w:val="center"/>
              <w:rPr>
                <w:rFonts w:ascii="宋体" w:eastAsia="宋体" w:hAnsi="宋体" w:cs="宋体"/>
                <w:color w:val="000000" w:themeColor="text1"/>
                <w:kern w:val="2"/>
                <w:sz w:val="24"/>
                <w:szCs w:val="24"/>
              </w:rPr>
            </w:pPr>
          </w:p>
        </w:tc>
        <w:tc>
          <w:tcPr>
            <w:tcW w:w="2601" w:type="dxa"/>
            <w:vMerge/>
            <w:tcBorders>
              <w:left w:val="single" w:sz="4" w:space="0" w:color="auto"/>
              <w:right w:val="single" w:sz="4" w:space="0" w:color="auto"/>
            </w:tcBorders>
            <w:vAlign w:val="center"/>
          </w:tcPr>
          <w:p w14:paraId="70236FCA" w14:textId="77777777" w:rsidR="00E03C85" w:rsidRDefault="00E03C85">
            <w:pPr>
              <w:jc w:val="center"/>
              <w:rPr>
                <w:rFonts w:ascii="宋体" w:eastAsia="宋体" w:hAnsi="宋体" w:cs="宋体"/>
                <w:color w:val="000000" w:themeColor="text1"/>
                <w:kern w:val="2"/>
                <w:sz w:val="24"/>
                <w:szCs w:val="24"/>
              </w:rPr>
            </w:pPr>
          </w:p>
        </w:tc>
        <w:tc>
          <w:tcPr>
            <w:tcW w:w="3224" w:type="dxa"/>
            <w:tcBorders>
              <w:top w:val="single" w:sz="4" w:space="0" w:color="auto"/>
              <w:left w:val="single" w:sz="4" w:space="0" w:color="auto"/>
              <w:bottom w:val="single" w:sz="4" w:space="0" w:color="auto"/>
              <w:right w:val="single" w:sz="4" w:space="0" w:color="auto"/>
            </w:tcBorders>
            <w:vAlign w:val="center"/>
          </w:tcPr>
          <w:p w14:paraId="1A84869B"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基本合理、可行</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692CA346"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1＜m≤</w:t>
            </w:r>
            <w:r>
              <w:rPr>
                <w:rFonts w:ascii="宋体" w:eastAsia="宋体" w:hAnsi="宋体" w:cs="宋体" w:hint="eastAsia"/>
                <w:color w:val="000000" w:themeColor="text1"/>
                <w:kern w:val="2"/>
                <w:sz w:val="24"/>
                <w:szCs w:val="24"/>
                <w:lang w:eastAsia="zh-CN"/>
              </w:rPr>
              <w:t>8</w:t>
            </w:r>
          </w:p>
        </w:tc>
        <w:tc>
          <w:tcPr>
            <w:tcW w:w="678" w:type="dxa"/>
            <w:vMerge/>
            <w:tcBorders>
              <w:left w:val="single" w:sz="4" w:space="0" w:color="auto"/>
              <w:right w:val="single" w:sz="4" w:space="0" w:color="auto"/>
            </w:tcBorders>
          </w:tcPr>
          <w:p w14:paraId="7080B2C2" w14:textId="77777777" w:rsidR="00E03C85" w:rsidRDefault="00E03C85">
            <w:pPr>
              <w:jc w:val="center"/>
              <w:rPr>
                <w:rFonts w:ascii="宋体" w:eastAsia="宋体" w:hAnsi="宋体" w:cs="宋体"/>
                <w:color w:val="000000" w:themeColor="text1"/>
                <w:kern w:val="2"/>
                <w:sz w:val="24"/>
                <w:szCs w:val="24"/>
              </w:rPr>
            </w:pPr>
          </w:p>
        </w:tc>
        <w:tc>
          <w:tcPr>
            <w:tcW w:w="777" w:type="dxa"/>
            <w:vMerge/>
            <w:tcBorders>
              <w:left w:val="single" w:sz="4" w:space="0" w:color="auto"/>
              <w:right w:val="single" w:sz="4" w:space="0" w:color="auto"/>
            </w:tcBorders>
          </w:tcPr>
          <w:p w14:paraId="14569FC2" w14:textId="77777777" w:rsidR="00E03C85" w:rsidRDefault="00E03C85">
            <w:pPr>
              <w:jc w:val="center"/>
              <w:rPr>
                <w:rFonts w:ascii="宋体" w:eastAsia="宋体" w:hAnsi="宋体" w:cs="宋体"/>
                <w:color w:val="000000" w:themeColor="text1"/>
                <w:kern w:val="2"/>
                <w:sz w:val="24"/>
                <w:szCs w:val="24"/>
              </w:rPr>
            </w:pPr>
          </w:p>
        </w:tc>
        <w:tc>
          <w:tcPr>
            <w:tcW w:w="778" w:type="dxa"/>
            <w:vMerge/>
            <w:tcBorders>
              <w:left w:val="single" w:sz="4" w:space="0" w:color="auto"/>
              <w:right w:val="single" w:sz="4" w:space="0" w:color="auto"/>
            </w:tcBorders>
          </w:tcPr>
          <w:p w14:paraId="5A3BA2E0" w14:textId="77777777" w:rsidR="00E03C85" w:rsidRDefault="00E03C85">
            <w:pPr>
              <w:jc w:val="center"/>
              <w:rPr>
                <w:rFonts w:ascii="宋体" w:eastAsia="宋体" w:hAnsi="宋体" w:cs="宋体"/>
                <w:color w:val="000000" w:themeColor="text1"/>
                <w:kern w:val="2"/>
                <w:sz w:val="24"/>
                <w:szCs w:val="24"/>
              </w:rPr>
            </w:pPr>
          </w:p>
        </w:tc>
      </w:tr>
      <w:tr w:rsidR="00E03C85" w14:paraId="2655F097" w14:textId="77777777">
        <w:trPr>
          <w:cantSplit/>
          <w:trHeight w:val="135"/>
          <w:jc w:val="center"/>
        </w:trPr>
        <w:tc>
          <w:tcPr>
            <w:tcW w:w="409" w:type="dxa"/>
            <w:vMerge w:val="restart"/>
            <w:tcBorders>
              <w:top w:val="single" w:sz="4" w:space="0" w:color="auto"/>
              <w:left w:val="single" w:sz="4" w:space="0" w:color="auto"/>
              <w:bottom w:val="single" w:sz="4" w:space="0" w:color="auto"/>
              <w:right w:val="single" w:sz="4" w:space="0" w:color="auto"/>
            </w:tcBorders>
            <w:vAlign w:val="center"/>
          </w:tcPr>
          <w:p w14:paraId="1FE656A0"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2</w:t>
            </w:r>
          </w:p>
        </w:tc>
        <w:tc>
          <w:tcPr>
            <w:tcW w:w="2601" w:type="dxa"/>
            <w:vMerge w:val="restart"/>
            <w:tcBorders>
              <w:top w:val="single" w:sz="4" w:space="0" w:color="auto"/>
              <w:left w:val="single" w:sz="4" w:space="0" w:color="auto"/>
              <w:right w:val="single" w:sz="4" w:space="0" w:color="auto"/>
            </w:tcBorders>
            <w:vAlign w:val="center"/>
          </w:tcPr>
          <w:p w14:paraId="6295EE85"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质量保证体系</w:t>
            </w:r>
            <w:proofErr w:type="gramStart"/>
            <w:r>
              <w:rPr>
                <w:rFonts w:ascii="宋体" w:eastAsia="宋体" w:hAnsi="宋体" w:cs="宋体" w:hint="eastAsia"/>
                <w:color w:val="000000" w:themeColor="text1"/>
                <w:kern w:val="2"/>
                <w:sz w:val="24"/>
                <w:szCs w:val="24"/>
                <w:lang w:eastAsia="zh-CN"/>
              </w:rPr>
              <w:t>和</w:t>
            </w:r>
            <w:proofErr w:type="gramEnd"/>
          </w:p>
          <w:p w14:paraId="2CEC5F93"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质量保证措施</w:t>
            </w:r>
          </w:p>
          <w:p w14:paraId="031B5C87"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（10分）</w:t>
            </w:r>
          </w:p>
        </w:tc>
        <w:tc>
          <w:tcPr>
            <w:tcW w:w="3224" w:type="dxa"/>
            <w:tcBorders>
              <w:top w:val="single" w:sz="4" w:space="0" w:color="auto"/>
              <w:left w:val="single" w:sz="4" w:space="0" w:color="auto"/>
              <w:bottom w:val="single" w:sz="4" w:space="0" w:color="auto"/>
              <w:right w:val="single" w:sz="4" w:space="0" w:color="auto"/>
            </w:tcBorders>
            <w:vAlign w:val="center"/>
          </w:tcPr>
          <w:p w14:paraId="4BB95D84"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保证体系完整、措施有力</w:t>
            </w:r>
          </w:p>
        </w:tc>
        <w:tc>
          <w:tcPr>
            <w:tcW w:w="1302" w:type="dxa"/>
            <w:tcBorders>
              <w:top w:val="single" w:sz="4" w:space="0" w:color="auto"/>
              <w:left w:val="single" w:sz="4" w:space="0" w:color="auto"/>
              <w:bottom w:val="single" w:sz="4" w:space="0" w:color="auto"/>
              <w:right w:val="single" w:sz="4" w:space="0" w:color="auto"/>
            </w:tcBorders>
            <w:vAlign w:val="center"/>
          </w:tcPr>
          <w:p w14:paraId="21456CD2"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8＜m≤10</w:t>
            </w:r>
          </w:p>
        </w:tc>
        <w:tc>
          <w:tcPr>
            <w:tcW w:w="678" w:type="dxa"/>
            <w:vMerge w:val="restart"/>
            <w:tcBorders>
              <w:top w:val="single" w:sz="4" w:space="0" w:color="auto"/>
              <w:left w:val="single" w:sz="4" w:space="0" w:color="auto"/>
              <w:right w:val="single" w:sz="4" w:space="0" w:color="auto"/>
            </w:tcBorders>
          </w:tcPr>
          <w:p w14:paraId="7F6C72ED" w14:textId="77777777" w:rsidR="00E03C85" w:rsidRDefault="00E03C85">
            <w:pPr>
              <w:jc w:val="center"/>
              <w:rPr>
                <w:rFonts w:ascii="宋体" w:eastAsia="宋体" w:hAnsi="宋体" w:cs="宋体"/>
                <w:color w:val="000000" w:themeColor="text1"/>
                <w:kern w:val="2"/>
                <w:sz w:val="24"/>
                <w:szCs w:val="24"/>
              </w:rPr>
            </w:pPr>
          </w:p>
        </w:tc>
        <w:tc>
          <w:tcPr>
            <w:tcW w:w="777" w:type="dxa"/>
            <w:vMerge w:val="restart"/>
            <w:tcBorders>
              <w:top w:val="single" w:sz="4" w:space="0" w:color="auto"/>
              <w:left w:val="single" w:sz="4" w:space="0" w:color="auto"/>
              <w:right w:val="single" w:sz="4" w:space="0" w:color="auto"/>
            </w:tcBorders>
          </w:tcPr>
          <w:p w14:paraId="7E81E89A" w14:textId="77777777" w:rsidR="00E03C85" w:rsidRDefault="00E03C85">
            <w:pPr>
              <w:jc w:val="center"/>
              <w:rPr>
                <w:rFonts w:ascii="宋体" w:eastAsia="宋体" w:hAnsi="宋体" w:cs="宋体"/>
                <w:color w:val="000000" w:themeColor="text1"/>
                <w:kern w:val="2"/>
                <w:sz w:val="24"/>
                <w:szCs w:val="24"/>
              </w:rPr>
            </w:pPr>
          </w:p>
        </w:tc>
        <w:tc>
          <w:tcPr>
            <w:tcW w:w="778" w:type="dxa"/>
            <w:vMerge w:val="restart"/>
            <w:tcBorders>
              <w:top w:val="single" w:sz="4" w:space="0" w:color="auto"/>
              <w:left w:val="single" w:sz="4" w:space="0" w:color="auto"/>
              <w:right w:val="single" w:sz="4" w:space="0" w:color="auto"/>
            </w:tcBorders>
          </w:tcPr>
          <w:p w14:paraId="58C55B8C" w14:textId="77777777" w:rsidR="00E03C85" w:rsidRDefault="00E03C85">
            <w:pPr>
              <w:jc w:val="center"/>
              <w:rPr>
                <w:rFonts w:ascii="宋体" w:eastAsia="宋体" w:hAnsi="宋体" w:cs="宋体"/>
                <w:color w:val="000000" w:themeColor="text1"/>
                <w:kern w:val="2"/>
                <w:sz w:val="24"/>
                <w:szCs w:val="24"/>
              </w:rPr>
            </w:pPr>
          </w:p>
        </w:tc>
      </w:tr>
      <w:tr w:rsidR="00E03C85" w14:paraId="3A1FB56E" w14:textId="77777777">
        <w:trPr>
          <w:cantSplit/>
          <w:trHeight w:val="443"/>
          <w:jc w:val="center"/>
        </w:trPr>
        <w:tc>
          <w:tcPr>
            <w:tcW w:w="409" w:type="dxa"/>
            <w:vMerge/>
            <w:tcBorders>
              <w:top w:val="single" w:sz="4" w:space="0" w:color="auto"/>
              <w:left w:val="single" w:sz="4" w:space="0" w:color="auto"/>
              <w:bottom w:val="single" w:sz="4" w:space="0" w:color="auto"/>
              <w:right w:val="single" w:sz="4" w:space="0" w:color="auto"/>
            </w:tcBorders>
            <w:vAlign w:val="center"/>
          </w:tcPr>
          <w:p w14:paraId="49FB8574" w14:textId="77777777" w:rsidR="00E03C85" w:rsidRDefault="00E03C85">
            <w:pPr>
              <w:jc w:val="center"/>
              <w:rPr>
                <w:rFonts w:ascii="宋体" w:eastAsia="宋体" w:hAnsi="宋体" w:cs="宋体"/>
                <w:color w:val="000000" w:themeColor="text1"/>
                <w:kern w:val="2"/>
                <w:sz w:val="24"/>
                <w:szCs w:val="24"/>
              </w:rPr>
            </w:pPr>
          </w:p>
        </w:tc>
        <w:tc>
          <w:tcPr>
            <w:tcW w:w="2601" w:type="dxa"/>
            <w:vMerge/>
            <w:tcBorders>
              <w:left w:val="single" w:sz="4" w:space="0" w:color="auto"/>
              <w:right w:val="single" w:sz="4" w:space="0" w:color="auto"/>
            </w:tcBorders>
            <w:vAlign w:val="center"/>
          </w:tcPr>
          <w:p w14:paraId="513BA09C" w14:textId="77777777" w:rsidR="00E03C85" w:rsidRDefault="00E03C85">
            <w:pPr>
              <w:jc w:val="center"/>
              <w:rPr>
                <w:rFonts w:ascii="宋体" w:eastAsia="宋体" w:hAnsi="宋体" w:cs="宋体"/>
                <w:color w:val="000000" w:themeColor="text1"/>
                <w:kern w:val="2"/>
                <w:sz w:val="24"/>
                <w:szCs w:val="24"/>
              </w:rPr>
            </w:pPr>
          </w:p>
        </w:tc>
        <w:tc>
          <w:tcPr>
            <w:tcW w:w="3224" w:type="dxa"/>
            <w:tcBorders>
              <w:top w:val="single" w:sz="4" w:space="0" w:color="auto"/>
              <w:left w:val="single" w:sz="4" w:space="0" w:color="auto"/>
              <w:bottom w:val="single" w:sz="4" w:space="0" w:color="auto"/>
              <w:right w:val="single" w:sz="4" w:space="0" w:color="auto"/>
            </w:tcBorders>
            <w:vAlign w:val="center"/>
          </w:tcPr>
          <w:p w14:paraId="778D68F8"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保证体系较完整、措施一般</w:t>
            </w:r>
          </w:p>
        </w:tc>
        <w:tc>
          <w:tcPr>
            <w:tcW w:w="1302" w:type="dxa"/>
            <w:tcBorders>
              <w:top w:val="single" w:sz="4" w:space="0" w:color="auto"/>
              <w:left w:val="single" w:sz="4" w:space="0" w:color="auto"/>
              <w:bottom w:val="single" w:sz="4" w:space="0" w:color="auto"/>
              <w:right w:val="single" w:sz="4" w:space="0" w:color="auto"/>
            </w:tcBorders>
            <w:vAlign w:val="center"/>
          </w:tcPr>
          <w:p w14:paraId="0700EC4E"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6＜m≤8</w:t>
            </w:r>
          </w:p>
        </w:tc>
        <w:tc>
          <w:tcPr>
            <w:tcW w:w="678" w:type="dxa"/>
            <w:vMerge/>
            <w:tcBorders>
              <w:left w:val="single" w:sz="4" w:space="0" w:color="auto"/>
              <w:right w:val="single" w:sz="4" w:space="0" w:color="auto"/>
            </w:tcBorders>
          </w:tcPr>
          <w:p w14:paraId="497629B4" w14:textId="77777777" w:rsidR="00E03C85" w:rsidRDefault="00E03C85">
            <w:pPr>
              <w:jc w:val="center"/>
              <w:rPr>
                <w:rFonts w:ascii="宋体" w:eastAsia="宋体" w:hAnsi="宋体" w:cs="宋体"/>
                <w:color w:val="000000" w:themeColor="text1"/>
                <w:kern w:val="2"/>
                <w:sz w:val="24"/>
                <w:szCs w:val="24"/>
              </w:rPr>
            </w:pPr>
          </w:p>
        </w:tc>
        <w:tc>
          <w:tcPr>
            <w:tcW w:w="777" w:type="dxa"/>
            <w:vMerge/>
            <w:tcBorders>
              <w:left w:val="single" w:sz="4" w:space="0" w:color="auto"/>
              <w:right w:val="single" w:sz="4" w:space="0" w:color="auto"/>
            </w:tcBorders>
          </w:tcPr>
          <w:p w14:paraId="552AAF2A" w14:textId="77777777" w:rsidR="00E03C85" w:rsidRDefault="00E03C85">
            <w:pPr>
              <w:jc w:val="center"/>
              <w:rPr>
                <w:rFonts w:ascii="宋体" w:eastAsia="宋体" w:hAnsi="宋体" w:cs="宋体"/>
                <w:color w:val="000000" w:themeColor="text1"/>
                <w:kern w:val="2"/>
                <w:sz w:val="24"/>
                <w:szCs w:val="24"/>
              </w:rPr>
            </w:pPr>
          </w:p>
        </w:tc>
        <w:tc>
          <w:tcPr>
            <w:tcW w:w="778" w:type="dxa"/>
            <w:vMerge/>
            <w:tcBorders>
              <w:left w:val="single" w:sz="4" w:space="0" w:color="auto"/>
              <w:right w:val="single" w:sz="4" w:space="0" w:color="auto"/>
            </w:tcBorders>
          </w:tcPr>
          <w:p w14:paraId="618EB0C1" w14:textId="77777777" w:rsidR="00E03C85" w:rsidRDefault="00E03C85">
            <w:pPr>
              <w:jc w:val="center"/>
              <w:rPr>
                <w:rFonts w:ascii="宋体" w:eastAsia="宋体" w:hAnsi="宋体" w:cs="宋体"/>
                <w:color w:val="000000" w:themeColor="text1"/>
                <w:kern w:val="2"/>
                <w:sz w:val="24"/>
                <w:szCs w:val="24"/>
              </w:rPr>
            </w:pPr>
          </w:p>
        </w:tc>
      </w:tr>
      <w:tr w:rsidR="00E03C85" w14:paraId="7198501A" w14:textId="77777777">
        <w:trPr>
          <w:cantSplit/>
          <w:trHeight w:val="443"/>
          <w:jc w:val="center"/>
        </w:trPr>
        <w:tc>
          <w:tcPr>
            <w:tcW w:w="409" w:type="dxa"/>
            <w:vMerge/>
            <w:tcBorders>
              <w:top w:val="single" w:sz="4" w:space="0" w:color="auto"/>
              <w:left w:val="single" w:sz="4" w:space="0" w:color="auto"/>
              <w:bottom w:val="single" w:sz="4" w:space="0" w:color="auto"/>
              <w:right w:val="single" w:sz="4" w:space="0" w:color="auto"/>
            </w:tcBorders>
            <w:vAlign w:val="center"/>
          </w:tcPr>
          <w:p w14:paraId="6D800437" w14:textId="77777777" w:rsidR="00E03C85" w:rsidRDefault="00E03C85">
            <w:pPr>
              <w:jc w:val="center"/>
              <w:rPr>
                <w:rFonts w:ascii="宋体" w:eastAsia="宋体" w:hAnsi="宋体" w:cs="宋体"/>
                <w:color w:val="000000" w:themeColor="text1"/>
                <w:kern w:val="2"/>
                <w:sz w:val="24"/>
                <w:szCs w:val="24"/>
              </w:rPr>
            </w:pPr>
          </w:p>
        </w:tc>
        <w:tc>
          <w:tcPr>
            <w:tcW w:w="2601" w:type="dxa"/>
            <w:vMerge/>
            <w:tcBorders>
              <w:left w:val="single" w:sz="4" w:space="0" w:color="auto"/>
              <w:right w:val="single" w:sz="4" w:space="0" w:color="auto"/>
            </w:tcBorders>
            <w:vAlign w:val="center"/>
          </w:tcPr>
          <w:p w14:paraId="632EA837" w14:textId="77777777" w:rsidR="00E03C85" w:rsidRDefault="00E03C85">
            <w:pPr>
              <w:jc w:val="center"/>
              <w:rPr>
                <w:rFonts w:ascii="宋体" w:eastAsia="宋体" w:hAnsi="宋体" w:cs="宋体"/>
                <w:color w:val="000000" w:themeColor="text1"/>
                <w:kern w:val="2"/>
                <w:sz w:val="24"/>
                <w:szCs w:val="24"/>
              </w:rPr>
            </w:pPr>
          </w:p>
        </w:tc>
        <w:tc>
          <w:tcPr>
            <w:tcW w:w="3224" w:type="dxa"/>
            <w:tcBorders>
              <w:top w:val="single" w:sz="4" w:space="0" w:color="auto"/>
              <w:left w:val="single" w:sz="4" w:space="0" w:color="auto"/>
              <w:bottom w:val="single" w:sz="4" w:space="0" w:color="auto"/>
              <w:right w:val="single" w:sz="4" w:space="0" w:color="auto"/>
            </w:tcBorders>
            <w:vAlign w:val="center"/>
          </w:tcPr>
          <w:p w14:paraId="0FF83819"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保证体系及措施欠完整</w:t>
            </w:r>
          </w:p>
        </w:tc>
        <w:tc>
          <w:tcPr>
            <w:tcW w:w="1302" w:type="dxa"/>
            <w:tcBorders>
              <w:top w:val="single" w:sz="4" w:space="0" w:color="auto"/>
              <w:left w:val="single" w:sz="4" w:space="0" w:color="auto"/>
              <w:bottom w:val="single" w:sz="4" w:space="0" w:color="auto"/>
              <w:right w:val="single" w:sz="4" w:space="0" w:color="auto"/>
            </w:tcBorders>
            <w:vAlign w:val="center"/>
          </w:tcPr>
          <w:p w14:paraId="408CE30F"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1＜m≤6</w:t>
            </w:r>
          </w:p>
        </w:tc>
        <w:tc>
          <w:tcPr>
            <w:tcW w:w="678" w:type="dxa"/>
            <w:vMerge/>
            <w:tcBorders>
              <w:left w:val="single" w:sz="4" w:space="0" w:color="auto"/>
              <w:right w:val="single" w:sz="4" w:space="0" w:color="auto"/>
            </w:tcBorders>
          </w:tcPr>
          <w:p w14:paraId="77EF9754" w14:textId="77777777" w:rsidR="00E03C85" w:rsidRDefault="00E03C85">
            <w:pPr>
              <w:jc w:val="center"/>
              <w:rPr>
                <w:rFonts w:ascii="宋体" w:eastAsia="宋体" w:hAnsi="宋体" w:cs="宋体"/>
                <w:color w:val="000000" w:themeColor="text1"/>
                <w:kern w:val="2"/>
                <w:sz w:val="24"/>
                <w:szCs w:val="24"/>
              </w:rPr>
            </w:pPr>
          </w:p>
        </w:tc>
        <w:tc>
          <w:tcPr>
            <w:tcW w:w="777" w:type="dxa"/>
            <w:vMerge/>
            <w:tcBorders>
              <w:left w:val="single" w:sz="4" w:space="0" w:color="auto"/>
              <w:right w:val="single" w:sz="4" w:space="0" w:color="auto"/>
            </w:tcBorders>
          </w:tcPr>
          <w:p w14:paraId="3D8D6C66" w14:textId="77777777" w:rsidR="00E03C85" w:rsidRDefault="00E03C85">
            <w:pPr>
              <w:jc w:val="center"/>
              <w:rPr>
                <w:rFonts w:ascii="宋体" w:eastAsia="宋体" w:hAnsi="宋体" w:cs="宋体"/>
                <w:color w:val="000000" w:themeColor="text1"/>
                <w:kern w:val="2"/>
                <w:sz w:val="24"/>
                <w:szCs w:val="24"/>
              </w:rPr>
            </w:pPr>
          </w:p>
        </w:tc>
        <w:tc>
          <w:tcPr>
            <w:tcW w:w="778" w:type="dxa"/>
            <w:vMerge/>
            <w:tcBorders>
              <w:left w:val="single" w:sz="4" w:space="0" w:color="auto"/>
              <w:right w:val="single" w:sz="4" w:space="0" w:color="auto"/>
            </w:tcBorders>
          </w:tcPr>
          <w:p w14:paraId="75845AB2" w14:textId="77777777" w:rsidR="00E03C85" w:rsidRDefault="00E03C85">
            <w:pPr>
              <w:jc w:val="center"/>
              <w:rPr>
                <w:rFonts w:ascii="宋体" w:eastAsia="宋体" w:hAnsi="宋体" w:cs="宋体"/>
                <w:color w:val="000000" w:themeColor="text1"/>
                <w:kern w:val="2"/>
                <w:sz w:val="24"/>
                <w:szCs w:val="24"/>
              </w:rPr>
            </w:pPr>
          </w:p>
        </w:tc>
      </w:tr>
      <w:tr w:rsidR="00E03C85" w14:paraId="249C5618" w14:textId="77777777">
        <w:trPr>
          <w:cantSplit/>
          <w:trHeight w:val="163"/>
          <w:jc w:val="center"/>
        </w:trPr>
        <w:tc>
          <w:tcPr>
            <w:tcW w:w="409" w:type="dxa"/>
            <w:vMerge w:val="restart"/>
            <w:tcBorders>
              <w:top w:val="single" w:sz="4" w:space="0" w:color="auto"/>
              <w:left w:val="single" w:sz="4" w:space="0" w:color="auto"/>
              <w:bottom w:val="single" w:sz="4" w:space="0" w:color="auto"/>
              <w:right w:val="single" w:sz="4" w:space="0" w:color="auto"/>
            </w:tcBorders>
            <w:vAlign w:val="center"/>
          </w:tcPr>
          <w:p w14:paraId="7B45F5F2"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3</w:t>
            </w:r>
          </w:p>
        </w:tc>
        <w:tc>
          <w:tcPr>
            <w:tcW w:w="2601" w:type="dxa"/>
            <w:vMerge w:val="restart"/>
            <w:tcBorders>
              <w:top w:val="single" w:sz="4" w:space="0" w:color="auto"/>
              <w:left w:val="single" w:sz="4" w:space="0" w:color="auto"/>
              <w:right w:val="single" w:sz="4" w:space="0" w:color="auto"/>
            </w:tcBorders>
            <w:vAlign w:val="center"/>
          </w:tcPr>
          <w:p w14:paraId="45F93289"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安全和绿色施工</w:t>
            </w:r>
          </w:p>
          <w:p w14:paraId="041481B9"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保障措施（10分）</w:t>
            </w:r>
          </w:p>
        </w:tc>
        <w:tc>
          <w:tcPr>
            <w:tcW w:w="3224" w:type="dxa"/>
            <w:tcBorders>
              <w:top w:val="single" w:sz="4" w:space="0" w:color="auto"/>
              <w:left w:val="single" w:sz="4" w:space="0" w:color="auto"/>
              <w:bottom w:val="single" w:sz="4" w:space="0" w:color="auto"/>
              <w:right w:val="single" w:sz="4" w:space="0" w:color="auto"/>
            </w:tcBorders>
            <w:vAlign w:val="center"/>
          </w:tcPr>
          <w:p w14:paraId="21C1426B"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完善、可靠</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0E1DBCCB"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5</w:t>
            </w:r>
            <w:r>
              <w:rPr>
                <w:rFonts w:ascii="宋体" w:eastAsia="宋体" w:hAnsi="宋体" w:cs="宋体" w:hint="eastAsia"/>
                <w:color w:val="000000" w:themeColor="text1"/>
                <w:kern w:val="2"/>
                <w:sz w:val="24"/>
                <w:szCs w:val="24"/>
              </w:rPr>
              <w:t>＜m≤</w:t>
            </w:r>
            <w:r>
              <w:rPr>
                <w:rFonts w:ascii="宋体" w:eastAsia="宋体" w:hAnsi="宋体" w:cs="宋体" w:hint="eastAsia"/>
                <w:color w:val="000000" w:themeColor="text1"/>
                <w:kern w:val="2"/>
                <w:sz w:val="24"/>
                <w:szCs w:val="24"/>
                <w:lang w:eastAsia="zh-CN"/>
              </w:rPr>
              <w:t>10</w:t>
            </w:r>
          </w:p>
        </w:tc>
        <w:tc>
          <w:tcPr>
            <w:tcW w:w="678" w:type="dxa"/>
            <w:vMerge w:val="restart"/>
            <w:tcBorders>
              <w:top w:val="single" w:sz="4" w:space="0" w:color="auto"/>
              <w:left w:val="single" w:sz="4" w:space="0" w:color="auto"/>
              <w:right w:val="single" w:sz="4" w:space="0" w:color="auto"/>
            </w:tcBorders>
          </w:tcPr>
          <w:p w14:paraId="25E07AE2" w14:textId="77777777" w:rsidR="00E03C85" w:rsidRDefault="00E03C85">
            <w:pPr>
              <w:jc w:val="center"/>
              <w:rPr>
                <w:rFonts w:ascii="宋体" w:eastAsia="宋体" w:hAnsi="宋体" w:cs="宋体"/>
                <w:color w:val="000000" w:themeColor="text1"/>
                <w:kern w:val="2"/>
                <w:sz w:val="24"/>
                <w:szCs w:val="24"/>
              </w:rPr>
            </w:pPr>
          </w:p>
        </w:tc>
        <w:tc>
          <w:tcPr>
            <w:tcW w:w="777" w:type="dxa"/>
            <w:vMerge w:val="restart"/>
            <w:tcBorders>
              <w:top w:val="single" w:sz="4" w:space="0" w:color="auto"/>
              <w:left w:val="single" w:sz="4" w:space="0" w:color="auto"/>
              <w:right w:val="single" w:sz="4" w:space="0" w:color="auto"/>
            </w:tcBorders>
          </w:tcPr>
          <w:p w14:paraId="2FD7005A" w14:textId="77777777" w:rsidR="00E03C85" w:rsidRDefault="00E03C85">
            <w:pPr>
              <w:jc w:val="center"/>
              <w:rPr>
                <w:rFonts w:ascii="宋体" w:eastAsia="宋体" w:hAnsi="宋体" w:cs="宋体"/>
                <w:color w:val="000000" w:themeColor="text1"/>
                <w:kern w:val="2"/>
                <w:sz w:val="24"/>
                <w:szCs w:val="24"/>
              </w:rPr>
            </w:pPr>
          </w:p>
        </w:tc>
        <w:tc>
          <w:tcPr>
            <w:tcW w:w="778" w:type="dxa"/>
            <w:vMerge w:val="restart"/>
            <w:tcBorders>
              <w:top w:val="single" w:sz="4" w:space="0" w:color="auto"/>
              <w:left w:val="single" w:sz="4" w:space="0" w:color="auto"/>
              <w:right w:val="single" w:sz="4" w:space="0" w:color="auto"/>
            </w:tcBorders>
          </w:tcPr>
          <w:p w14:paraId="663544C6" w14:textId="77777777" w:rsidR="00E03C85" w:rsidRDefault="00E03C85">
            <w:pPr>
              <w:jc w:val="center"/>
              <w:rPr>
                <w:rFonts w:ascii="宋体" w:eastAsia="宋体" w:hAnsi="宋体" w:cs="宋体"/>
                <w:color w:val="000000" w:themeColor="text1"/>
                <w:kern w:val="2"/>
                <w:sz w:val="24"/>
                <w:szCs w:val="24"/>
              </w:rPr>
            </w:pPr>
          </w:p>
        </w:tc>
      </w:tr>
      <w:tr w:rsidR="00E03C85" w14:paraId="2EB1A0E6" w14:textId="77777777">
        <w:trPr>
          <w:cantSplit/>
          <w:trHeight w:val="141"/>
          <w:jc w:val="center"/>
        </w:trPr>
        <w:tc>
          <w:tcPr>
            <w:tcW w:w="409" w:type="dxa"/>
            <w:vMerge/>
            <w:tcBorders>
              <w:top w:val="single" w:sz="4" w:space="0" w:color="auto"/>
              <w:left w:val="single" w:sz="4" w:space="0" w:color="auto"/>
              <w:bottom w:val="single" w:sz="4" w:space="0" w:color="auto"/>
              <w:right w:val="single" w:sz="4" w:space="0" w:color="auto"/>
            </w:tcBorders>
            <w:vAlign w:val="center"/>
          </w:tcPr>
          <w:p w14:paraId="1C9F9B5B" w14:textId="77777777" w:rsidR="00E03C85" w:rsidRDefault="00E03C85">
            <w:pPr>
              <w:jc w:val="center"/>
              <w:rPr>
                <w:rFonts w:ascii="宋体" w:eastAsia="宋体" w:hAnsi="宋体" w:cs="宋体"/>
                <w:color w:val="000000" w:themeColor="text1"/>
                <w:kern w:val="2"/>
                <w:sz w:val="24"/>
                <w:szCs w:val="24"/>
              </w:rPr>
            </w:pPr>
          </w:p>
        </w:tc>
        <w:tc>
          <w:tcPr>
            <w:tcW w:w="2601" w:type="dxa"/>
            <w:vMerge/>
            <w:tcBorders>
              <w:left w:val="single" w:sz="4" w:space="0" w:color="auto"/>
              <w:right w:val="single" w:sz="4" w:space="0" w:color="auto"/>
            </w:tcBorders>
            <w:vAlign w:val="center"/>
          </w:tcPr>
          <w:p w14:paraId="3217B439" w14:textId="77777777" w:rsidR="00E03C85" w:rsidRDefault="00E03C85">
            <w:pPr>
              <w:jc w:val="center"/>
              <w:rPr>
                <w:rFonts w:ascii="宋体" w:eastAsia="宋体" w:hAnsi="宋体" w:cs="宋体"/>
                <w:color w:val="000000" w:themeColor="text1"/>
                <w:kern w:val="2"/>
                <w:sz w:val="24"/>
                <w:szCs w:val="24"/>
              </w:rPr>
            </w:pPr>
          </w:p>
        </w:tc>
        <w:tc>
          <w:tcPr>
            <w:tcW w:w="3224" w:type="dxa"/>
            <w:tcBorders>
              <w:top w:val="single" w:sz="4" w:space="0" w:color="auto"/>
              <w:left w:val="single" w:sz="4" w:space="0" w:color="auto"/>
              <w:bottom w:val="single" w:sz="4" w:space="0" w:color="auto"/>
              <w:right w:val="single" w:sz="4" w:space="0" w:color="auto"/>
            </w:tcBorders>
            <w:vAlign w:val="center"/>
          </w:tcPr>
          <w:p w14:paraId="5269B118"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欠完善</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3BBBBD03"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1＜m≤</w:t>
            </w:r>
            <w:r>
              <w:rPr>
                <w:rFonts w:ascii="宋体" w:eastAsia="宋体" w:hAnsi="宋体" w:cs="宋体" w:hint="eastAsia"/>
                <w:color w:val="000000" w:themeColor="text1"/>
                <w:kern w:val="2"/>
                <w:sz w:val="24"/>
                <w:szCs w:val="24"/>
                <w:lang w:eastAsia="zh-CN"/>
              </w:rPr>
              <w:t>5</w:t>
            </w:r>
          </w:p>
        </w:tc>
        <w:tc>
          <w:tcPr>
            <w:tcW w:w="678" w:type="dxa"/>
            <w:vMerge/>
            <w:tcBorders>
              <w:left w:val="single" w:sz="4" w:space="0" w:color="auto"/>
              <w:right w:val="single" w:sz="4" w:space="0" w:color="auto"/>
            </w:tcBorders>
          </w:tcPr>
          <w:p w14:paraId="2C4EE705" w14:textId="77777777" w:rsidR="00E03C85" w:rsidRDefault="00E03C85">
            <w:pPr>
              <w:jc w:val="center"/>
              <w:rPr>
                <w:rFonts w:ascii="宋体" w:eastAsia="宋体" w:hAnsi="宋体" w:cs="宋体"/>
                <w:color w:val="000000" w:themeColor="text1"/>
                <w:kern w:val="2"/>
                <w:sz w:val="24"/>
                <w:szCs w:val="24"/>
              </w:rPr>
            </w:pPr>
          </w:p>
        </w:tc>
        <w:tc>
          <w:tcPr>
            <w:tcW w:w="777" w:type="dxa"/>
            <w:vMerge/>
            <w:tcBorders>
              <w:left w:val="single" w:sz="4" w:space="0" w:color="auto"/>
              <w:right w:val="single" w:sz="4" w:space="0" w:color="auto"/>
            </w:tcBorders>
          </w:tcPr>
          <w:p w14:paraId="6A0176DE" w14:textId="77777777" w:rsidR="00E03C85" w:rsidRDefault="00E03C85">
            <w:pPr>
              <w:jc w:val="center"/>
              <w:rPr>
                <w:rFonts w:ascii="宋体" w:eastAsia="宋体" w:hAnsi="宋体" w:cs="宋体"/>
                <w:color w:val="000000" w:themeColor="text1"/>
                <w:kern w:val="2"/>
                <w:sz w:val="24"/>
                <w:szCs w:val="24"/>
              </w:rPr>
            </w:pPr>
          </w:p>
        </w:tc>
        <w:tc>
          <w:tcPr>
            <w:tcW w:w="778" w:type="dxa"/>
            <w:vMerge/>
            <w:tcBorders>
              <w:left w:val="single" w:sz="4" w:space="0" w:color="auto"/>
              <w:right w:val="single" w:sz="4" w:space="0" w:color="auto"/>
            </w:tcBorders>
          </w:tcPr>
          <w:p w14:paraId="553A0A80" w14:textId="77777777" w:rsidR="00E03C85" w:rsidRDefault="00E03C85">
            <w:pPr>
              <w:jc w:val="center"/>
              <w:rPr>
                <w:rFonts w:ascii="宋体" w:eastAsia="宋体" w:hAnsi="宋体" w:cs="宋体"/>
                <w:color w:val="000000" w:themeColor="text1"/>
                <w:kern w:val="2"/>
                <w:sz w:val="24"/>
                <w:szCs w:val="24"/>
              </w:rPr>
            </w:pPr>
          </w:p>
        </w:tc>
      </w:tr>
      <w:tr w:rsidR="00AE36DE" w14:paraId="7CA49BAA" w14:textId="77777777">
        <w:trPr>
          <w:cantSplit/>
          <w:trHeight w:val="163"/>
          <w:jc w:val="center"/>
        </w:trPr>
        <w:tc>
          <w:tcPr>
            <w:tcW w:w="409" w:type="dxa"/>
            <w:vMerge w:val="restart"/>
            <w:tcBorders>
              <w:top w:val="single" w:sz="4" w:space="0" w:color="auto"/>
              <w:left w:val="single" w:sz="4" w:space="0" w:color="auto"/>
              <w:bottom w:val="single" w:sz="4" w:space="0" w:color="auto"/>
              <w:right w:val="single" w:sz="4" w:space="0" w:color="auto"/>
            </w:tcBorders>
            <w:vAlign w:val="center"/>
          </w:tcPr>
          <w:p w14:paraId="6F766D92" w14:textId="77777777" w:rsidR="00AE36DE" w:rsidRDefault="00AE36DE" w:rsidP="00AE36DE">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4</w:t>
            </w:r>
          </w:p>
        </w:tc>
        <w:tc>
          <w:tcPr>
            <w:tcW w:w="2601" w:type="dxa"/>
            <w:vMerge w:val="restart"/>
            <w:tcBorders>
              <w:top w:val="single" w:sz="4" w:space="0" w:color="auto"/>
              <w:left w:val="single" w:sz="4" w:space="0" w:color="auto"/>
              <w:right w:val="single" w:sz="4" w:space="0" w:color="auto"/>
            </w:tcBorders>
            <w:vAlign w:val="center"/>
          </w:tcPr>
          <w:p w14:paraId="2D5667F6" w14:textId="77777777" w:rsidR="00AE36DE" w:rsidRDefault="00AE36DE" w:rsidP="00AE36DE">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工期和施工进度</w:t>
            </w:r>
          </w:p>
          <w:p w14:paraId="66DF0DD3" w14:textId="77777777" w:rsidR="00AE36DE" w:rsidRDefault="00AE36DE" w:rsidP="00AE36DE">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计划及其保证措施</w:t>
            </w:r>
          </w:p>
          <w:p w14:paraId="1622401B" w14:textId="1A6C94DF" w:rsidR="00AE36DE" w:rsidRDefault="00AE36DE" w:rsidP="00AE36DE">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w:t>
            </w:r>
            <w:r>
              <w:rPr>
                <w:rFonts w:ascii="宋体" w:eastAsia="宋体" w:hAnsi="宋体" w:cs="宋体"/>
                <w:color w:val="000000" w:themeColor="text1"/>
                <w:kern w:val="2"/>
                <w:sz w:val="24"/>
                <w:szCs w:val="24"/>
                <w:lang w:eastAsia="zh-CN"/>
              </w:rPr>
              <w:t>5</w:t>
            </w:r>
            <w:r>
              <w:rPr>
                <w:rFonts w:ascii="宋体" w:eastAsia="宋体" w:hAnsi="宋体" w:cs="宋体" w:hint="eastAsia"/>
                <w:color w:val="000000" w:themeColor="text1"/>
                <w:kern w:val="2"/>
                <w:sz w:val="24"/>
                <w:szCs w:val="24"/>
              </w:rPr>
              <w:t>分）</w:t>
            </w:r>
          </w:p>
        </w:tc>
        <w:tc>
          <w:tcPr>
            <w:tcW w:w="3224" w:type="dxa"/>
            <w:tcBorders>
              <w:top w:val="single" w:sz="4" w:space="0" w:color="auto"/>
              <w:left w:val="single" w:sz="4" w:space="0" w:color="auto"/>
              <w:bottom w:val="single" w:sz="4" w:space="0" w:color="auto"/>
              <w:right w:val="single" w:sz="4" w:space="0" w:color="auto"/>
            </w:tcBorders>
            <w:vAlign w:val="center"/>
          </w:tcPr>
          <w:p w14:paraId="3B02073A" w14:textId="77777777" w:rsidR="00AE36DE" w:rsidRDefault="00AE36DE" w:rsidP="00AE36DE">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合理</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57DC177B" w14:textId="053DC207" w:rsidR="00AE36DE" w:rsidRDefault="00AE36DE" w:rsidP="00AE36DE">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3＜m≤5</w:t>
            </w:r>
          </w:p>
        </w:tc>
        <w:tc>
          <w:tcPr>
            <w:tcW w:w="678" w:type="dxa"/>
            <w:vMerge w:val="restart"/>
            <w:tcBorders>
              <w:top w:val="single" w:sz="4" w:space="0" w:color="auto"/>
              <w:left w:val="single" w:sz="4" w:space="0" w:color="auto"/>
              <w:right w:val="single" w:sz="4" w:space="0" w:color="auto"/>
            </w:tcBorders>
          </w:tcPr>
          <w:p w14:paraId="317DBA9A" w14:textId="77777777" w:rsidR="00AE36DE" w:rsidRDefault="00AE36DE" w:rsidP="00AE36DE">
            <w:pPr>
              <w:jc w:val="center"/>
              <w:rPr>
                <w:rFonts w:ascii="宋体" w:eastAsia="宋体" w:hAnsi="宋体" w:cs="宋体"/>
                <w:color w:val="000000" w:themeColor="text1"/>
                <w:kern w:val="2"/>
                <w:sz w:val="24"/>
                <w:szCs w:val="24"/>
              </w:rPr>
            </w:pPr>
          </w:p>
        </w:tc>
        <w:tc>
          <w:tcPr>
            <w:tcW w:w="777" w:type="dxa"/>
            <w:vMerge w:val="restart"/>
            <w:tcBorders>
              <w:top w:val="single" w:sz="4" w:space="0" w:color="auto"/>
              <w:left w:val="single" w:sz="4" w:space="0" w:color="auto"/>
              <w:right w:val="single" w:sz="4" w:space="0" w:color="auto"/>
            </w:tcBorders>
          </w:tcPr>
          <w:p w14:paraId="3F6C7585" w14:textId="77777777" w:rsidR="00AE36DE" w:rsidRDefault="00AE36DE" w:rsidP="00AE36DE">
            <w:pPr>
              <w:jc w:val="center"/>
              <w:rPr>
                <w:rFonts w:ascii="宋体" w:eastAsia="宋体" w:hAnsi="宋体" w:cs="宋体"/>
                <w:color w:val="000000" w:themeColor="text1"/>
                <w:kern w:val="2"/>
                <w:sz w:val="24"/>
                <w:szCs w:val="24"/>
              </w:rPr>
            </w:pPr>
          </w:p>
        </w:tc>
        <w:tc>
          <w:tcPr>
            <w:tcW w:w="778" w:type="dxa"/>
            <w:vMerge w:val="restart"/>
            <w:tcBorders>
              <w:top w:val="single" w:sz="4" w:space="0" w:color="auto"/>
              <w:left w:val="single" w:sz="4" w:space="0" w:color="auto"/>
              <w:right w:val="single" w:sz="4" w:space="0" w:color="auto"/>
            </w:tcBorders>
          </w:tcPr>
          <w:p w14:paraId="3EE54569" w14:textId="77777777" w:rsidR="00AE36DE" w:rsidRDefault="00AE36DE" w:rsidP="00AE36DE">
            <w:pPr>
              <w:jc w:val="center"/>
              <w:rPr>
                <w:rFonts w:ascii="宋体" w:eastAsia="宋体" w:hAnsi="宋体" w:cs="宋体"/>
                <w:color w:val="000000" w:themeColor="text1"/>
                <w:kern w:val="2"/>
                <w:sz w:val="24"/>
                <w:szCs w:val="24"/>
              </w:rPr>
            </w:pPr>
          </w:p>
        </w:tc>
      </w:tr>
      <w:tr w:rsidR="00AE36DE" w14:paraId="6C647D76" w14:textId="77777777">
        <w:trPr>
          <w:cantSplit/>
          <w:trHeight w:val="793"/>
          <w:jc w:val="center"/>
        </w:trPr>
        <w:tc>
          <w:tcPr>
            <w:tcW w:w="409" w:type="dxa"/>
            <w:vMerge/>
            <w:tcBorders>
              <w:top w:val="single" w:sz="4" w:space="0" w:color="auto"/>
              <w:left w:val="single" w:sz="4" w:space="0" w:color="auto"/>
              <w:bottom w:val="single" w:sz="4" w:space="0" w:color="auto"/>
              <w:right w:val="single" w:sz="4" w:space="0" w:color="auto"/>
            </w:tcBorders>
            <w:vAlign w:val="center"/>
          </w:tcPr>
          <w:p w14:paraId="51F4D6BF" w14:textId="77777777" w:rsidR="00AE36DE" w:rsidRDefault="00AE36DE" w:rsidP="00AE36DE">
            <w:pPr>
              <w:jc w:val="center"/>
              <w:rPr>
                <w:rFonts w:ascii="宋体" w:eastAsia="宋体" w:hAnsi="宋体" w:cs="宋体"/>
                <w:color w:val="000000" w:themeColor="text1"/>
                <w:kern w:val="2"/>
                <w:sz w:val="24"/>
                <w:szCs w:val="24"/>
              </w:rPr>
            </w:pPr>
          </w:p>
        </w:tc>
        <w:tc>
          <w:tcPr>
            <w:tcW w:w="2601" w:type="dxa"/>
            <w:vMerge/>
            <w:tcBorders>
              <w:left w:val="single" w:sz="4" w:space="0" w:color="auto"/>
              <w:right w:val="single" w:sz="4" w:space="0" w:color="auto"/>
            </w:tcBorders>
            <w:vAlign w:val="center"/>
          </w:tcPr>
          <w:p w14:paraId="38DF3F52" w14:textId="77777777" w:rsidR="00AE36DE" w:rsidRDefault="00AE36DE" w:rsidP="00AE36DE">
            <w:pPr>
              <w:jc w:val="center"/>
              <w:rPr>
                <w:rFonts w:ascii="宋体" w:eastAsia="宋体" w:hAnsi="宋体" w:cs="宋体"/>
                <w:color w:val="000000" w:themeColor="text1"/>
                <w:kern w:val="2"/>
                <w:sz w:val="24"/>
                <w:szCs w:val="24"/>
              </w:rPr>
            </w:pPr>
          </w:p>
        </w:tc>
        <w:tc>
          <w:tcPr>
            <w:tcW w:w="3224" w:type="dxa"/>
            <w:tcBorders>
              <w:top w:val="single" w:sz="4" w:space="0" w:color="auto"/>
              <w:left w:val="single" w:sz="4" w:space="0" w:color="auto"/>
              <w:bottom w:val="single" w:sz="4" w:space="0" w:color="auto"/>
              <w:right w:val="single" w:sz="4" w:space="0" w:color="auto"/>
            </w:tcBorders>
            <w:vAlign w:val="center"/>
          </w:tcPr>
          <w:p w14:paraId="678CEFC6" w14:textId="77777777" w:rsidR="00AE36DE" w:rsidRDefault="00AE36DE" w:rsidP="00AE36DE">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欠合理</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24D7679B" w14:textId="6C778CAB" w:rsidR="00AE36DE" w:rsidRDefault="00AE36DE" w:rsidP="00AE36DE">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1＜m≤3</w:t>
            </w:r>
          </w:p>
        </w:tc>
        <w:tc>
          <w:tcPr>
            <w:tcW w:w="678" w:type="dxa"/>
            <w:vMerge/>
            <w:tcBorders>
              <w:left w:val="single" w:sz="4" w:space="0" w:color="auto"/>
              <w:right w:val="single" w:sz="4" w:space="0" w:color="auto"/>
            </w:tcBorders>
          </w:tcPr>
          <w:p w14:paraId="76AE75A1" w14:textId="77777777" w:rsidR="00AE36DE" w:rsidRDefault="00AE36DE" w:rsidP="00AE36DE">
            <w:pPr>
              <w:jc w:val="center"/>
              <w:rPr>
                <w:rFonts w:ascii="宋体" w:eastAsia="宋体" w:hAnsi="宋体" w:cs="宋体"/>
                <w:color w:val="000000" w:themeColor="text1"/>
                <w:kern w:val="2"/>
                <w:sz w:val="24"/>
                <w:szCs w:val="24"/>
              </w:rPr>
            </w:pPr>
          </w:p>
        </w:tc>
        <w:tc>
          <w:tcPr>
            <w:tcW w:w="777" w:type="dxa"/>
            <w:vMerge/>
            <w:tcBorders>
              <w:left w:val="single" w:sz="4" w:space="0" w:color="auto"/>
              <w:right w:val="single" w:sz="4" w:space="0" w:color="auto"/>
            </w:tcBorders>
          </w:tcPr>
          <w:p w14:paraId="1DE396E7" w14:textId="77777777" w:rsidR="00AE36DE" w:rsidRDefault="00AE36DE" w:rsidP="00AE36DE">
            <w:pPr>
              <w:jc w:val="center"/>
              <w:rPr>
                <w:rFonts w:ascii="宋体" w:eastAsia="宋体" w:hAnsi="宋体" w:cs="宋体"/>
                <w:color w:val="000000" w:themeColor="text1"/>
                <w:kern w:val="2"/>
                <w:sz w:val="24"/>
                <w:szCs w:val="24"/>
              </w:rPr>
            </w:pPr>
          </w:p>
        </w:tc>
        <w:tc>
          <w:tcPr>
            <w:tcW w:w="778" w:type="dxa"/>
            <w:vMerge/>
            <w:tcBorders>
              <w:left w:val="single" w:sz="4" w:space="0" w:color="auto"/>
              <w:right w:val="single" w:sz="4" w:space="0" w:color="auto"/>
            </w:tcBorders>
          </w:tcPr>
          <w:p w14:paraId="3F20E7AC" w14:textId="77777777" w:rsidR="00AE36DE" w:rsidRDefault="00AE36DE" w:rsidP="00AE36DE">
            <w:pPr>
              <w:jc w:val="center"/>
              <w:rPr>
                <w:rFonts w:ascii="宋体" w:eastAsia="宋体" w:hAnsi="宋体" w:cs="宋体"/>
                <w:color w:val="000000" w:themeColor="text1"/>
                <w:kern w:val="2"/>
                <w:sz w:val="24"/>
                <w:szCs w:val="24"/>
              </w:rPr>
            </w:pPr>
          </w:p>
        </w:tc>
      </w:tr>
      <w:tr w:rsidR="00E03C85" w14:paraId="4BA21B2E" w14:textId="77777777">
        <w:trPr>
          <w:cantSplit/>
          <w:trHeight w:val="135"/>
          <w:jc w:val="center"/>
        </w:trPr>
        <w:tc>
          <w:tcPr>
            <w:tcW w:w="409" w:type="dxa"/>
            <w:vMerge w:val="restart"/>
            <w:tcBorders>
              <w:top w:val="single" w:sz="4" w:space="0" w:color="auto"/>
              <w:left w:val="single" w:sz="4" w:space="0" w:color="auto"/>
              <w:bottom w:val="single" w:sz="4" w:space="0" w:color="auto"/>
              <w:right w:val="single" w:sz="4" w:space="0" w:color="auto"/>
            </w:tcBorders>
            <w:vAlign w:val="center"/>
          </w:tcPr>
          <w:p w14:paraId="662DF8BF"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5</w:t>
            </w:r>
          </w:p>
        </w:tc>
        <w:tc>
          <w:tcPr>
            <w:tcW w:w="2601" w:type="dxa"/>
            <w:vMerge w:val="restart"/>
            <w:tcBorders>
              <w:top w:val="single" w:sz="4" w:space="0" w:color="auto"/>
              <w:left w:val="single" w:sz="4" w:space="0" w:color="auto"/>
              <w:right w:val="single" w:sz="4" w:space="0" w:color="auto"/>
            </w:tcBorders>
            <w:vAlign w:val="center"/>
          </w:tcPr>
          <w:p w14:paraId="0CACB259" w14:textId="77777777" w:rsidR="00E03C85" w:rsidRDefault="00231519">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紧急情况的处理措施、预案（5分）</w:t>
            </w:r>
          </w:p>
        </w:tc>
        <w:tc>
          <w:tcPr>
            <w:tcW w:w="3224" w:type="dxa"/>
            <w:tcBorders>
              <w:top w:val="single" w:sz="4" w:space="0" w:color="auto"/>
              <w:left w:val="single" w:sz="4" w:space="0" w:color="auto"/>
              <w:bottom w:val="single" w:sz="4" w:space="0" w:color="auto"/>
              <w:right w:val="single" w:sz="4" w:space="0" w:color="auto"/>
            </w:tcBorders>
            <w:vAlign w:val="center"/>
          </w:tcPr>
          <w:p w14:paraId="5842B694"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合理</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12633917"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3＜m≤5</w:t>
            </w:r>
          </w:p>
        </w:tc>
        <w:tc>
          <w:tcPr>
            <w:tcW w:w="678" w:type="dxa"/>
            <w:vMerge w:val="restart"/>
            <w:tcBorders>
              <w:top w:val="single" w:sz="4" w:space="0" w:color="auto"/>
              <w:left w:val="single" w:sz="4" w:space="0" w:color="auto"/>
              <w:right w:val="single" w:sz="4" w:space="0" w:color="auto"/>
            </w:tcBorders>
          </w:tcPr>
          <w:p w14:paraId="0391DB5C" w14:textId="77777777" w:rsidR="00E03C85" w:rsidRDefault="00E03C85">
            <w:pPr>
              <w:jc w:val="center"/>
              <w:rPr>
                <w:rFonts w:ascii="宋体" w:eastAsia="宋体" w:hAnsi="宋体" w:cs="宋体"/>
                <w:color w:val="000000" w:themeColor="text1"/>
                <w:kern w:val="2"/>
                <w:sz w:val="24"/>
                <w:szCs w:val="24"/>
              </w:rPr>
            </w:pPr>
          </w:p>
        </w:tc>
        <w:tc>
          <w:tcPr>
            <w:tcW w:w="777" w:type="dxa"/>
            <w:vMerge w:val="restart"/>
            <w:tcBorders>
              <w:top w:val="single" w:sz="4" w:space="0" w:color="auto"/>
              <w:left w:val="single" w:sz="4" w:space="0" w:color="auto"/>
              <w:right w:val="single" w:sz="4" w:space="0" w:color="auto"/>
            </w:tcBorders>
          </w:tcPr>
          <w:p w14:paraId="0D990E26" w14:textId="77777777" w:rsidR="00E03C85" w:rsidRDefault="00E03C85">
            <w:pPr>
              <w:jc w:val="center"/>
              <w:rPr>
                <w:rFonts w:ascii="宋体" w:eastAsia="宋体" w:hAnsi="宋体" w:cs="宋体"/>
                <w:color w:val="000000" w:themeColor="text1"/>
                <w:kern w:val="2"/>
                <w:sz w:val="24"/>
                <w:szCs w:val="24"/>
              </w:rPr>
            </w:pPr>
          </w:p>
        </w:tc>
        <w:tc>
          <w:tcPr>
            <w:tcW w:w="778" w:type="dxa"/>
            <w:vMerge w:val="restart"/>
            <w:tcBorders>
              <w:top w:val="single" w:sz="4" w:space="0" w:color="auto"/>
              <w:left w:val="single" w:sz="4" w:space="0" w:color="auto"/>
              <w:right w:val="single" w:sz="4" w:space="0" w:color="auto"/>
            </w:tcBorders>
          </w:tcPr>
          <w:p w14:paraId="43C08459" w14:textId="77777777" w:rsidR="00E03C85" w:rsidRDefault="00E03C85">
            <w:pPr>
              <w:jc w:val="center"/>
              <w:rPr>
                <w:rFonts w:ascii="宋体" w:eastAsia="宋体" w:hAnsi="宋体" w:cs="宋体"/>
                <w:color w:val="000000" w:themeColor="text1"/>
                <w:kern w:val="2"/>
                <w:sz w:val="24"/>
                <w:szCs w:val="24"/>
              </w:rPr>
            </w:pPr>
          </w:p>
        </w:tc>
      </w:tr>
      <w:tr w:rsidR="00E03C85" w14:paraId="4948EC5B" w14:textId="77777777">
        <w:trPr>
          <w:cantSplit/>
          <w:trHeight w:val="123"/>
          <w:jc w:val="center"/>
        </w:trPr>
        <w:tc>
          <w:tcPr>
            <w:tcW w:w="409" w:type="dxa"/>
            <w:vMerge/>
            <w:tcBorders>
              <w:top w:val="single" w:sz="4" w:space="0" w:color="auto"/>
              <w:left w:val="single" w:sz="4" w:space="0" w:color="auto"/>
              <w:bottom w:val="single" w:sz="4" w:space="0" w:color="auto"/>
              <w:right w:val="single" w:sz="4" w:space="0" w:color="auto"/>
            </w:tcBorders>
            <w:vAlign w:val="center"/>
          </w:tcPr>
          <w:p w14:paraId="24F98D2D" w14:textId="77777777" w:rsidR="00E03C85" w:rsidRDefault="00E03C85">
            <w:pPr>
              <w:jc w:val="center"/>
              <w:rPr>
                <w:rFonts w:ascii="宋体" w:eastAsia="宋体" w:hAnsi="宋体" w:cs="宋体"/>
                <w:color w:val="000000" w:themeColor="text1"/>
                <w:kern w:val="2"/>
                <w:sz w:val="24"/>
                <w:szCs w:val="24"/>
              </w:rPr>
            </w:pPr>
          </w:p>
        </w:tc>
        <w:tc>
          <w:tcPr>
            <w:tcW w:w="2601" w:type="dxa"/>
            <w:vMerge/>
            <w:tcBorders>
              <w:left w:val="single" w:sz="4" w:space="0" w:color="auto"/>
              <w:right w:val="single" w:sz="4" w:space="0" w:color="auto"/>
            </w:tcBorders>
            <w:vAlign w:val="center"/>
          </w:tcPr>
          <w:p w14:paraId="14A9CC8B" w14:textId="77777777" w:rsidR="00E03C85" w:rsidRDefault="00E03C85">
            <w:pPr>
              <w:jc w:val="center"/>
              <w:rPr>
                <w:rFonts w:ascii="宋体" w:eastAsia="宋体" w:hAnsi="宋体" w:cs="宋体"/>
                <w:color w:val="000000" w:themeColor="text1"/>
                <w:kern w:val="2"/>
                <w:sz w:val="24"/>
                <w:szCs w:val="24"/>
              </w:rPr>
            </w:pPr>
          </w:p>
        </w:tc>
        <w:tc>
          <w:tcPr>
            <w:tcW w:w="3224" w:type="dxa"/>
            <w:tcBorders>
              <w:top w:val="single" w:sz="4" w:space="0" w:color="auto"/>
              <w:left w:val="single" w:sz="4" w:space="0" w:color="auto"/>
              <w:bottom w:val="single" w:sz="4" w:space="0" w:color="auto"/>
              <w:right w:val="single" w:sz="4" w:space="0" w:color="auto"/>
            </w:tcBorders>
            <w:vAlign w:val="center"/>
          </w:tcPr>
          <w:p w14:paraId="5118B820"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欠合理</w:t>
            </w:r>
            <w:proofErr w:type="spellEnd"/>
          </w:p>
        </w:tc>
        <w:tc>
          <w:tcPr>
            <w:tcW w:w="1302" w:type="dxa"/>
            <w:tcBorders>
              <w:top w:val="single" w:sz="4" w:space="0" w:color="auto"/>
              <w:left w:val="single" w:sz="4" w:space="0" w:color="auto"/>
              <w:bottom w:val="single" w:sz="4" w:space="0" w:color="auto"/>
              <w:right w:val="single" w:sz="4" w:space="0" w:color="auto"/>
            </w:tcBorders>
            <w:vAlign w:val="center"/>
          </w:tcPr>
          <w:p w14:paraId="3C5C9657"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1＜m≤3</w:t>
            </w:r>
          </w:p>
        </w:tc>
        <w:tc>
          <w:tcPr>
            <w:tcW w:w="678" w:type="dxa"/>
            <w:vMerge/>
            <w:tcBorders>
              <w:left w:val="single" w:sz="4" w:space="0" w:color="auto"/>
              <w:right w:val="single" w:sz="4" w:space="0" w:color="auto"/>
            </w:tcBorders>
          </w:tcPr>
          <w:p w14:paraId="470064F7" w14:textId="77777777" w:rsidR="00E03C85" w:rsidRDefault="00E03C85">
            <w:pPr>
              <w:jc w:val="center"/>
              <w:rPr>
                <w:rFonts w:ascii="宋体" w:eastAsia="宋体" w:hAnsi="宋体" w:cs="宋体"/>
                <w:color w:val="000000" w:themeColor="text1"/>
                <w:kern w:val="2"/>
                <w:sz w:val="24"/>
                <w:szCs w:val="24"/>
              </w:rPr>
            </w:pPr>
          </w:p>
        </w:tc>
        <w:tc>
          <w:tcPr>
            <w:tcW w:w="777" w:type="dxa"/>
            <w:vMerge/>
            <w:tcBorders>
              <w:left w:val="single" w:sz="4" w:space="0" w:color="auto"/>
              <w:right w:val="single" w:sz="4" w:space="0" w:color="auto"/>
            </w:tcBorders>
          </w:tcPr>
          <w:p w14:paraId="752E3E01" w14:textId="77777777" w:rsidR="00E03C85" w:rsidRDefault="00E03C85">
            <w:pPr>
              <w:jc w:val="center"/>
              <w:rPr>
                <w:rFonts w:ascii="宋体" w:eastAsia="宋体" w:hAnsi="宋体" w:cs="宋体"/>
                <w:color w:val="000000" w:themeColor="text1"/>
                <w:kern w:val="2"/>
                <w:sz w:val="24"/>
                <w:szCs w:val="24"/>
              </w:rPr>
            </w:pPr>
          </w:p>
        </w:tc>
        <w:tc>
          <w:tcPr>
            <w:tcW w:w="778" w:type="dxa"/>
            <w:vMerge/>
            <w:tcBorders>
              <w:left w:val="single" w:sz="4" w:space="0" w:color="auto"/>
              <w:right w:val="single" w:sz="4" w:space="0" w:color="auto"/>
            </w:tcBorders>
          </w:tcPr>
          <w:p w14:paraId="0A0DAA3F" w14:textId="77777777" w:rsidR="00E03C85" w:rsidRDefault="00E03C85">
            <w:pPr>
              <w:jc w:val="center"/>
              <w:rPr>
                <w:rFonts w:ascii="宋体" w:eastAsia="宋体" w:hAnsi="宋体" w:cs="宋体"/>
                <w:color w:val="000000" w:themeColor="text1"/>
                <w:kern w:val="2"/>
                <w:sz w:val="24"/>
                <w:szCs w:val="24"/>
              </w:rPr>
            </w:pPr>
          </w:p>
        </w:tc>
      </w:tr>
      <w:tr w:rsidR="00AE36DE" w14:paraId="68DE2161" w14:textId="77777777">
        <w:trPr>
          <w:cantSplit/>
          <w:trHeight w:val="123"/>
          <w:jc w:val="center"/>
        </w:trPr>
        <w:tc>
          <w:tcPr>
            <w:tcW w:w="409" w:type="dxa"/>
            <w:vMerge w:val="restart"/>
            <w:tcBorders>
              <w:top w:val="single" w:sz="4" w:space="0" w:color="auto"/>
              <w:left w:val="single" w:sz="4" w:space="0" w:color="auto"/>
              <w:right w:val="single" w:sz="4" w:space="0" w:color="auto"/>
            </w:tcBorders>
            <w:vAlign w:val="center"/>
          </w:tcPr>
          <w:p w14:paraId="0DA0451D" w14:textId="77777777" w:rsidR="00AE36DE" w:rsidRDefault="00AE36DE" w:rsidP="00AE36DE">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6</w:t>
            </w:r>
          </w:p>
        </w:tc>
        <w:tc>
          <w:tcPr>
            <w:tcW w:w="2601" w:type="dxa"/>
            <w:vMerge w:val="restart"/>
            <w:tcBorders>
              <w:left w:val="single" w:sz="4" w:space="0" w:color="auto"/>
              <w:right w:val="single" w:sz="4" w:space="0" w:color="auto"/>
            </w:tcBorders>
            <w:vAlign w:val="center"/>
          </w:tcPr>
          <w:p w14:paraId="58882C25" w14:textId="77777777" w:rsidR="00AE36DE" w:rsidRDefault="00AE36DE" w:rsidP="00AE36DE">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成品保护和工程</w:t>
            </w:r>
          </w:p>
          <w:p w14:paraId="7B1273A2" w14:textId="77777777" w:rsidR="00AE36DE" w:rsidRDefault="00AE36DE" w:rsidP="00AE36DE">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保修工程的管理</w:t>
            </w:r>
          </w:p>
          <w:p w14:paraId="0DEB1926" w14:textId="61625834" w:rsidR="00AE36DE" w:rsidRDefault="00AE36DE" w:rsidP="00AE36DE">
            <w:pPr>
              <w:spacing w:line="240" w:lineRule="auto"/>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措施和承诺（</w:t>
            </w:r>
            <w:r>
              <w:rPr>
                <w:rFonts w:ascii="宋体" w:eastAsia="宋体" w:hAnsi="宋体" w:cs="宋体"/>
                <w:color w:val="000000" w:themeColor="text1"/>
                <w:kern w:val="2"/>
                <w:sz w:val="24"/>
                <w:szCs w:val="24"/>
                <w:lang w:eastAsia="zh-CN"/>
              </w:rPr>
              <w:t>5</w:t>
            </w:r>
            <w:r>
              <w:rPr>
                <w:rFonts w:ascii="宋体" w:eastAsia="宋体" w:hAnsi="宋体" w:cs="宋体" w:hint="eastAsia"/>
                <w:color w:val="000000" w:themeColor="text1"/>
                <w:kern w:val="2"/>
                <w:sz w:val="24"/>
                <w:szCs w:val="24"/>
              </w:rPr>
              <w:t>分）</w:t>
            </w:r>
          </w:p>
        </w:tc>
        <w:tc>
          <w:tcPr>
            <w:tcW w:w="3224" w:type="dxa"/>
            <w:tcBorders>
              <w:top w:val="single" w:sz="4" w:space="0" w:color="auto"/>
              <w:left w:val="single" w:sz="4" w:space="0" w:color="auto"/>
              <w:bottom w:val="single" w:sz="4" w:space="0" w:color="auto"/>
              <w:right w:val="single" w:sz="4" w:space="0" w:color="auto"/>
            </w:tcBorders>
            <w:vAlign w:val="center"/>
          </w:tcPr>
          <w:p w14:paraId="0F306DB2" w14:textId="77777777" w:rsidR="00AE36DE" w:rsidRDefault="00AE36DE" w:rsidP="00AE36DE">
            <w:pPr>
              <w:jc w:val="center"/>
              <w:rPr>
                <w:rFonts w:ascii="宋体" w:eastAsia="宋体" w:hAnsi="宋体" w:cs="宋体"/>
                <w:color w:val="000000" w:themeColor="text1"/>
                <w:kern w:val="2"/>
                <w:sz w:val="24"/>
                <w:szCs w:val="24"/>
                <w:lang w:eastAsia="zh-CN"/>
              </w:rPr>
            </w:pPr>
            <w:r>
              <w:rPr>
                <w:rFonts w:ascii="宋体" w:hAnsi="宋体" w:cs="Arial" w:hint="eastAsia"/>
                <w:color w:val="000000" w:themeColor="text1"/>
                <w:szCs w:val="21"/>
                <w:lang w:eastAsia="zh-CN"/>
              </w:rPr>
              <w:t>合理，可行，针对性强</w:t>
            </w:r>
          </w:p>
        </w:tc>
        <w:tc>
          <w:tcPr>
            <w:tcW w:w="1302" w:type="dxa"/>
            <w:tcBorders>
              <w:top w:val="single" w:sz="4" w:space="0" w:color="auto"/>
              <w:left w:val="single" w:sz="4" w:space="0" w:color="auto"/>
              <w:bottom w:val="single" w:sz="4" w:space="0" w:color="auto"/>
              <w:right w:val="single" w:sz="4" w:space="0" w:color="auto"/>
            </w:tcBorders>
            <w:vAlign w:val="center"/>
          </w:tcPr>
          <w:p w14:paraId="4FED038E" w14:textId="73C8D5DE" w:rsidR="00AE36DE" w:rsidRDefault="00AE36DE" w:rsidP="00AE36DE">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3＜m≤5</w:t>
            </w:r>
          </w:p>
        </w:tc>
        <w:tc>
          <w:tcPr>
            <w:tcW w:w="678" w:type="dxa"/>
            <w:tcBorders>
              <w:left w:val="single" w:sz="4" w:space="0" w:color="auto"/>
              <w:right w:val="single" w:sz="4" w:space="0" w:color="auto"/>
            </w:tcBorders>
          </w:tcPr>
          <w:p w14:paraId="52AE39C6" w14:textId="77777777" w:rsidR="00AE36DE" w:rsidRDefault="00AE36DE" w:rsidP="00AE36DE">
            <w:pPr>
              <w:jc w:val="center"/>
              <w:rPr>
                <w:rFonts w:ascii="宋体" w:eastAsia="宋体" w:hAnsi="宋体" w:cs="宋体"/>
                <w:color w:val="000000" w:themeColor="text1"/>
                <w:kern w:val="2"/>
                <w:sz w:val="24"/>
                <w:szCs w:val="24"/>
                <w:lang w:eastAsia="zh-CN"/>
              </w:rPr>
            </w:pPr>
          </w:p>
        </w:tc>
        <w:tc>
          <w:tcPr>
            <w:tcW w:w="777" w:type="dxa"/>
            <w:tcBorders>
              <w:left w:val="single" w:sz="4" w:space="0" w:color="auto"/>
              <w:right w:val="single" w:sz="4" w:space="0" w:color="auto"/>
            </w:tcBorders>
          </w:tcPr>
          <w:p w14:paraId="00EB3CF2" w14:textId="77777777" w:rsidR="00AE36DE" w:rsidRDefault="00AE36DE" w:rsidP="00AE36DE">
            <w:pPr>
              <w:jc w:val="center"/>
              <w:rPr>
                <w:rFonts w:ascii="宋体" w:eastAsia="宋体" w:hAnsi="宋体" w:cs="宋体"/>
                <w:color w:val="000000" w:themeColor="text1"/>
                <w:kern w:val="2"/>
                <w:sz w:val="24"/>
                <w:szCs w:val="24"/>
                <w:lang w:eastAsia="zh-CN"/>
              </w:rPr>
            </w:pPr>
          </w:p>
        </w:tc>
        <w:tc>
          <w:tcPr>
            <w:tcW w:w="778" w:type="dxa"/>
            <w:tcBorders>
              <w:left w:val="single" w:sz="4" w:space="0" w:color="auto"/>
              <w:right w:val="single" w:sz="4" w:space="0" w:color="auto"/>
            </w:tcBorders>
          </w:tcPr>
          <w:p w14:paraId="5B8DC57D" w14:textId="77777777" w:rsidR="00AE36DE" w:rsidRDefault="00AE36DE" w:rsidP="00AE36DE">
            <w:pPr>
              <w:jc w:val="center"/>
              <w:rPr>
                <w:rFonts w:ascii="宋体" w:eastAsia="宋体" w:hAnsi="宋体" w:cs="宋体"/>
                <w:color w:val="000000" w:themeColor="text1"/>
                <w:kern w:val="2"/>
                <w:sz w:val="24"/>
                <w:szCs w:val="24"/>
                <w:lang w:eastAsia="zh-CN"/>
              </w:rPr>
            </w:pPr>
          </w:p>
        </w:tc>
      </w:tr>
      <w:tr w:rsidR="00AE36DE" w14:paraId="0B11B2ED" w14:textId="77777777">
        <w:trPr>
          <w:cantSplit/>
          <w:trHeight w:val="123"/>
          <w:jc w:val="center"/>
        </w:trPr>
        <w:tc>
          <w:tcPr>
            <w:tcW w:w="409" w:type="dxa"/>
            <w:vMerge/>
            <w:tcBorders>
              <w:left w:val="single" w:sz="4" w:space="0" w:color="auto"/>
              <w:bottom w:val="single" w:sz="4" w:space="0" w:color="auto"/>
              <w:right w:val="single" w:sz="4" w:space="0" w:color="auto"/>
            </w:tcBorders>
            <w:vAlign w:val="center"/>
          </w:tcPr>
          <w:p w14:paraId="2CB36ACB" w14:textId="77777777" w:rsidR="00AE36DE" w:rsidRDefault="00AE36DE" w:rsidP="00AE36DE">
            <w:pPr>
              <w:jc w:val="center"/>
              <w:rPr>
                <w:rFonts w:ascii="宋体" w:eastAsia="宋体" w:hAnsi="宋体" w:cs="宋体"/>
                <w:color w:val="000000" w:themeColor="text1"/>
                <w:kern w:val="2"/>
                <w:sz w:val="24"/>
                <w:szCs w:val="24"/>
                <w:lang w:eastAsia="zh-CN"/>
              </w:rPr>
            </w:pPr>
          </w:p>
        </w:tc>
        <w:tc>
          <w:tcPr>
            <w:tcW w:w="2601" w:type="dxa"/>
            <w:vMerge/>
            <w:tcBorders>
              <w:left w:val="single" w:sz="4" w:space="0" w:color="auto"/>
              <w:right w:val="single" w:sz="4" w:space="0" w:color="auto"/>
            </w:tcBorders>
            <w:vAlign w:val="center"/>
          </w:tcPr>
          <w:p w14:paraId="7A14BE71" w14:textId="77777777" w:rsidR="00AE36DE" w:rsidRDefault="00AE36DE" w:rsidP="00AE36DE">
            <w:pPr>
              <w:jc w:val="center"/>
              <w:rPr>
                <w:rFonts w:ascii="宋体" w:eastAsia="宋体" w:hAnsi="宋体" w:cs="宋体"/>
                <w:color w:val="000000" w:themeColor="text1"/>
                <w:kern w:val="2"/>
                <w:sz w:val="24"/>
                <w:szCs w:val="24"/>
                <w:lang w:eastAsia="zh-CN"/>
              </w:rPr>
            </w:pPr>
          </w:p>
        </w:tc>
        <w:tc>
          <w:tcPr>
            <w:tcW w:w="3224" w:type="dxa"/>
            <w:tcBorders>
              <w:top w:val="single" w:sz="4" w:space="0" w:color="auto"/>
              <w:left w:val="single" w:sz="4" w:space="0" w:color="auto"/>
              <w:bottom w:val="single" w:sz="4" w:space="0" w:color="auto"/>
              <w:right w:val="single" w:sz="4" w:space="0" w:color="auto"/>
            </w:tcBorders>
            <w:vAlign w:val="center"/>
          </w:tcPr>
          <w:p w14:paraId="08DAE6F2" w14:textId="77777777" w:rsidR="00AE36DE" w:rsidRDefault="00AE36DE" w:rsidP="00AE36DE">
            <w:pPr>
              <w:jc w:val="center"/>
              <w:rPr>
                <w:rFonts w:ascii="宋体" w:eastAsia="宋体" w:hAnsi="宋体" w:cs="宋体"/>
                <w:color w:val="000000" w:themeColor="text1"/>
                <w:kern w:val="2"/>
                <w:sz w:val="24"/>
                <w:szCs w:val="24"/>
                <w:lang w:eastAsia="zh-CN"/>
              </w:rPr>
            </w:pPr>
            <w:r>
              <w:rPr>
                <w:rFonts w:ascii="宋体" w:hAnsi="宋体" w:hint="eastAsia"/>
                <w:color w:val="000000" w:themeColor="text1"/>
                <w:szCs w:val="21"/>
                <w:lang w:eastAsia="zh-CN"/>
              </w:rPr>
              <w:t>欠</w:t>
            </w:r>
            <w:r>
              <w:rPr>
                <w:rFonts w:ascii="宋体" w:hAnsi="宋体"/>
                <w:color w:val="000000" w:themeColor="text1"/>
                <w:szCs w:val="21"/>
                <w:lang w:eastAsia="zh-CN"/>
              </w:rPr>
              <w:t>合理，可行性</w:t>
            </w:r>
            <w:r>
              <w:rPr>
                <w:rFonts w:ascii="宋体" w:hAnsi="宋体" w:hint="eastAsia"/>
                <w:color w:val="000000" w:themeColor="text1"/>
                <w:szCs w:val="21"/>
                <w:lang w:eastAsia="zh-CN"/>
              </w:rPr>
              <w:t>较</w:t>
            </w:r>
            <w:r>
              <w:rPr>
                <w:rFonts w:ascii="宋体" w:hAnsi="宋体"/>
                <w:color w:val="000000" w:themeColor="text1"/>
                <w:szCs w:val="21"/>
                <w:lang w:eastAsia="zh-CN"/>
              </w:rPr>
              <w:t>差，</w:t>
            </w:r>
            <w:r>
              <w:rPr>
                <w:rFonts w:ascii="宋体" w:hAnsi="宋体" w:hint="eastAsia"/>
                <w:color w:val="000000" w:themeColor="text1"/>
                <w:szCs w:val="21"/>
                <w:lang w:eastAsia="zh-CN"/>
              </w:rPr>
              <w:t>基本</w:t>
            </w:r>
            <w:r>
              <w:rPr>
                <w:rFonts w:ascii="宋体" w:hAnsi="宋体"/>
                <w:color w:val="000000" w:themeColor="text1"/>
                <w:szCs w:val="21"/>
                <w:lang w:eastAsia="zh-CN"/>
              </w:rPr>
              <w:t>满足工程需要</w:t>
            </w:r>
          </w:p>
        </w:tc>
        <w:tc>
          <w:tcPr>
            <w:tcW w:w="1302" w:type="dxa"/>
            <w:tcBorders>
              <w:top w:val="single" w:sz="4" w:space="0" w:color="auto"/>
              <w:left w:val="single" w:sz="4" w:space="0" w:color="auto"/>
              <w:bottom w:val="single" w:sz="4" w:space="0" w:color="auto"/>
              <w:right w:val="single" w:sz="4" w:space="0" w:color="auto"/>
            </w:tcBorders>
            <w:vAlign w:val="center"/>
          </w:tcPr>
          <w:p w14:paraId="50DA88FC" w14:textId="6F49ED4A" w:rsidR="00AE36DE" w:rsidRDefault="00AE36DE" w:rsidP="00AE36DE">
            <w:pPr>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rPr>
              <w:t>1＜m≤3</w:t>
            </w:r>
          </w:p>
        </w:tc>
        <w:tc>
          <w:tcPr>
            <w:tcW w:w="678" w:type="dxa"/>
            <w:tcBorders>
              <w:left w:val="single" w:sz="4" w:space="0" w:color="auto"/>
              <w:right w:val="single" w:sz="4" w:space="0" w:color="auto"/>
            </w:tcBorders>
          </w:tcPr>
          <w:p w14:paraId="6AC618CA" w14:textId="77777777" w:rsidR="00AE36DE" w:rsidRDefault="00AE36DE" w:rsidP="00AE36DE">
            <w:pPr>
              <w:jc w:val="center"/>
              <w:rPr>
                <w:rFonts w:ascii="宋体" w:eastAsia="宋体" w:hAnsi="宋体" w:cs="宋体"/>
                <w:color w:val="000000" w:themeColor="text1"/>
                <w:kern w:val="2"/>
                <w:sz w:val="24"/>
                <w:szCs w:val="24"/>
                <w:lang w:eastAsia="zh-CN"/>
              </w:rPr>
            </w:pPr>
          </w:p>
        </w:tc>
        <w:tc>
          <w:tcPr>
            <w:tcW w:w="777" w:type="dxa"/>
            <w:tcBorders>
              <w:left w:val="single" w:sz="4" w:space="0" w:color="auto"/>
              <w:right w:val="single" w:sz="4" w:space="0" w:color="auto"/>
            </w:tcBorders>
          </w:tcPr>
          <w:p w14:paraId="4CB1F724" w14:textId="77777777" w:rsidR="00AE36DE" w:rsidRDefault="00AE36DE" w:rsidP="00AE36DE">
            <w:pPr>
              <w:jc w:val="center"/>
              <w:rPr>
                <w:rFonts w:ascii="宋体" w:eastAsia="宋体" w:hAnsi="宋体" w:cs="宋体"/>
                <w:color w:val="000000" w:themeColor="text1"/>
                <w:kern w:val="2"/>
                <w:sz w:val="24"/>
                <w:szCs w:val="24"/>
                <w:lang w:eastAsia="zh-CN"/>
              </w:rPr>
            </w:pPr>
          </w:p>
        </w:tc>
        <w:tc>
          <w:tcPr>
            <w:tcW w:w="778" w:type="dxa"/>
            <w:tcBorders>
              <w:left w:val="single" w:sz="4" w:space="0" w:color="auto"/>
              <w:right w:val="single" w:sz="4" w:space="0" w:color="auto"/>
            </w:tcBorders>
          </w:tcPr>
          <w:p w14:paraId="6263005C" w14:textId="77777777" w:rsidR="00AE36DE" w:rsidRDefault="00AE36DE" w:rsidP="00AE36DE">
            <w:pPr>
              <w:jc w:val="center"/>
              <w:rPr>
                <w:rFonts w:ascii="宋体" w:eastAsia="宋体" w:hAnsi="宋体" w:cs="宋体"/>
                <w:color w:val="000000" w:themeColor="text1"/>
                <w:kern w:val="2"/>
                <w:sz w:val="24"/>
                <w:szCs w:val="24"/>
                <w:lang w:eastAsia="zh-CN"/>
              </w:rPr>
            </w:pPr>
          </w:p>
        </w:tc>
      </w:tr>
      <w:tr w:rsidR="00E03C85" w14:paraId="58134BB3" w14:textId="77777777">
        <w:trPr>
          <w:cantSplit/>
          <w:trHeight w:val="513"/>
          <w:jc w:val="center"/>
        </w:trPr>
        <w:tc>
          <w:tcPr>
            <w:tcW w:w="409" w:type="dxa"/>
            <w:tcBorders>
              <w:top w:val="single" w:sz="4" w:space="0" w:color="auto"/>
              <w:left w:val="single" w:sz="4" w:space="0" w:color="auto"/>
              <w:right w:val="single" w:sz="4" w:space="0" w:color="auto"/>
            </w:tcBorders>
            <w:vAlign w:val="center"/>
          </w:tcPr>
          <w:p w14:paraId="4109D7FC"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color w:val="000000" w:themeColor="text1"/>
                <w:kern w:val="2"/>
                <w:sz w:val="24"/>
                <w:szCs w:val="24"/>
              </w:rPr>
              <w:t>7</w:t>
            </w:r>
          </w:p>
        </w:tc>
        <w:tc>
          <w:tcPr>
            <w:tcW w:w="5825" w:type="dxa"/>
            <w:gridSpan w:val="2"/>
            <w:tcBorders>
              <w:top w:val="single" w:sz="4" w:space="0" w:color="auto"/>
              <w:left w:val="single" w:sz="4" w:space="0" w:color="auto"/>
              <w:right w:val="single" w:sz="4" w:space="0" w:color="auto"/>
            </w:tcBorders>
            <w:vAlign w:val="center"/>
          </w:tcPr>
          <w:p w14:paraId="31AFA6A1"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得分</w:t>
            </w:r>
            <w:proofErr w:type="spellEnd"/>
          </w:p>
        </w:tc>
        <w:tc>
          <w:tcPr>
            <w:tcW w:w="1302" w:type="dxa"/>
            <w:tcBorders>
              <w:top w:val="single" w:sz="4" w:space="0" w:color="auto"/>
              <w:left w:val="single" w:sz="4" w:space="0" w:color="auto"/>
              <w:right w:val="single" w:sz="4" w:space="0" w:color="auto"/>
            </w:tcBorders>
            <w:vAlign w:val="center"/>
          </w:tcPr>
          <w:p w14:paraId="3A983E4A" w14:textId="7E0446C5" w:rsidR="00E03C85" w:rsidRDefault="00AE36DE">
            <w:pPr>
              <w:jc w:val="center"/>
              <w:rPr>
                <w:rFonts w:ascii="宋体" w:eastAsia="宋体" w:hAnsi="宋体" w:cs="宋体"/>
                <w:color w:val="000000" w:themeColor="text1"/>
                <w:kern w:val="2"/>
                <w:sz w:val="24"/>
                <w:szCs w:val="24"/>
                <w:lang w:eastAsia="zh-CN"/>
              </w:rPr>
            </w:pPr>
            <w:r>
              <w:rPr>
                <w:rFonts w:ascii="宋体" w:eastAsia="宋体" w:hAnsi="宋体" w:cs="宋体"/>
                <w:color w:val="000000" w:themeColor="text1"/>
                <w:kern w:val="2"/>
                <w:sz w:val="24"/>
                <w:szCs w:val="24"/>
                <w:lang w:eastAsia="zh-CN"/>
              </w:rPr>
              <w:t>55</w:t>
            </w:r>
          </w:p>
        </w:tc>
        <w:tc>
          <w:tcPr>
            <w:tcW w:w="678" w:type="dxa"/>
            <w:tcBorders>
              <w:top w:val="single" w:sz="4" w:space="0" w:color="auto"/>
              <w:left w:val="single" w:sz="4" w:space="0" w:color="auto"/>
              <w:right w:val="single" w:sz="4" w:space="0" w:color="auto"/>
            </w:tcBorders>
          </w:tcPr>
          <w:p w14:paraId="7D9A6184" w14:textId="77777777" w:rsidR="00E03C85" w:rsidRDefault="00E03C85">
            <w:pPr>
              <w:jc w:val="center"/>
              <w:rPr>
                <w:rFonts w:ascii="宋体" w:eastAsia="宋体" w:hAnsi="宋体" w:cs="宋体"/>
                <w:color w:val="000000" w:themeColor="text1"/>
                <w:kern w:val="2"/>
                <w:sz w:val="24"/>
                <w:szCs w:val="24"/>
              </w:rPr>
            </w:pPr>
          </w:p>
        </w:tc>
        <w:tc>
          <w:tcPr>
            <w:tcW w:w="777" w:type="dxa"/>
            <w:tcBorders>
              <w:top w:val="single" w:sz="4" w:space="0" w:color="auto"/>
              <w:left w:val="single" w:sz="4" w:space="0" w:color="auto"/>
              <w:right w:val="single" w:sz="4" w:space="0" w:color="auto"/>
            </w:tcBorders>
          </w:tcPr>
          <w:p w14:paraId="269BED7B" w14:textId="77777777" w:rsidR="00E03C85" w:rsidRDefault="00E03C85">
            <w:pPr>
              <w:jc w:val="center"/>
              <w:rPr>
                <w:rFonts w:ascii="宋体" w:eastAsia="宋体" w:hAnsi="宋体" w:cs="宋体"/>
                <w:color w:val="000000" w:themeColor="text1"/>
                <w:kern w:val="2"/>
                <w:sz w:val="24"/>
                <w:szCs w:val="24"/>
              </w:rPr>
            </w:pPr>
          </w:p>
        </w:tc>
        <w:tc>
          <w:tcPr>
            <w:tcW w:w="778" w:type="dxa"/>
            <w:tcBorders>
              <w:top w:val="single" w:sz="4" w:space="0" w:color="auto"/>
              <w:left w:val="single" w:sz="4" w:space="0" w:color="auto"/>
              <w:right w:val="single" w:sz="4" w:space="0" w:color="auto"/>
            </w:tcBorders>
          </w:tcPr>
          <w:p w14:paraId="46F24A25" w14:textId="77777777" w:rsidR="00E03C85" w:rsidRDefault="00E03C85">
            <w:pPr>
              <w:jc w:val="center"/>
              <w:rPr>
                <w:rFonts w:ascii="宋体" w:eastAsia="宋体" w:hAnsi="宋体" w:cs="宋体"/>
                <w:color w:val="000000" w:themeColor="text1"/>
                <w:kern w:val="2"/>
                <w:sz w:val="24"/>
                <w:szCs w:val="24"/>
              </w:rPr>
            </w:pPr>
          </w:p>
        </w:tc>
      </w:tr>
    </w:tbl>
    <w:p w14:paraId="774BFF32" w14:textId="77777777" w:rsidR="00E03C85" w:rsidRDefault="00231519">
      <w:pPr>
        <w:spacing w:before="2"/>
        <w:ind w:right="-72"/>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注：1、缺项得0分； </w:t>
      </w:r>
      <w:r>
        <w:rPr>
          <w:rFonts w:ascii="宋体" w:eastAsia="宋体" w:hAnsi="宋体" w:cs="宋体"/>
          <w:color w:val="000000" w:themeColor="text1"/>
          <w:sz w:val="24"/>
          <w:szCs w:val="24"/>
          <w:lang w:eastAsia="zh-CN"/>
        </w:rPr>
        <w:t xml:space="preserve"> </w:t>
      </w:r>
      <w:r>
        <w:rPr>
          <w:rFonts w:ascii="宋体" w:eastAsia="宋体" w:hAnsi="宋体" w:cs="宋体" w:hint="eastAsia"/>
          <w:color w:val="000000" w:themeColor="text1"/>
          <w:sz w:val="24"/>
          <w:szCs w:val="24"/>
          <w:lang w:eastAsia="zh-CN"/>
        </w:rPr>
        <w:t>2、评分保留两位小数。</w:t>
      </w:r>
    </w:p>
    <w:p w14:paraId="398A13F4" w14:textId="77777777" w:rsidR="00E03C85" w:rsidRDefault="00231519">
      <w:pPr>
        <w:ind w:right="-72"/>
        <w:rPr>
          <w:rFonts w:ascii="宋体" w:eastAsia="宋体" w:hAnsi="宋体" w:cs="宋体"/>
          <w:color w:val="000000" w:themeColor="text1"/>
          <w:sz w:val="24"/>
          <w:szCs w:val="24"/>
          <w:lang w:eastAsia="zh-CN"/>
        </w:rPr>
      </w:pPr>
      <w:bookmarkStart w:id="19" w:name="_Hlk105701853"/>
      <w:r>
        <w:rPr>
          <w:rFonts w:ascii="宋体" w:eastAsia="宋体" w:hAnsi="宋体" w:cs="宋体" w:hint="eastAsia"/>
          <w:color w:val="000000" w:themeColor="text1"/>
          <w:position w:val="-2"/>
          <w:sz w:val="24"/>
          <w:szCs w:val="24"/>
          <w:lang w:eastAsia="zh-CN"/>
        </w:rPr>
        <w:t>磋商小组成员（签</w:t>
      </w:r>
      <w:r>
        <w:rPr>
          <w:rFonts w:ascii="宋体" w:eastAsia="宋体" w:hAnsi="宋体" w:cs="宋体" w:hint="eastAsia"/>
          <w:color w:val="000000" w:themeColor="text1"/>
          <w:spacing w:val="-2"/>
          <w:position w:val="-2"/>
          <w:sz w:val="24"/>
          <w:szCs w:val="24"/>
          <w:lang w:eastAsia="zh-CN"/>
        </w:rPr>
        <w:t>字</w:t>
      </w:r>
      <w:r>
        <w:rPr>
          <w:rFonts w:ascii="宋体" w:eastAsia="宋体" w:hAnsi="宋体" w:cs="宋体" w:hint="eastAsia"/>
          <w:color w:val="000000" w:themeColor="text1"/>
          <w:spacing w:val="1"/>
          <w:position w:val="-2"/>
          <w:sz w:val="24"/>
          <w:szCs w:val="24"/>
          <w:lang w:eastAsia="zh-CN"/>
        </w:rPr>
        <w:t>）</w:t>
      </w:r>
      <w:r>
        <w:rPr>
          <w:rFonts w:ascii="宋体" w:eastAsia="宋体" w:hAnsi="宋体" w:cs="宋体" w:hint="eastAsia"/>
          <w:color w:val="000000" w:themeColor="text1"/>
          <w:position w:val="-2"/>
          <w:sz w:val="24"/>
          <w:szCs w:val="24"/>
          <w:lang w:eastAsia="zh-CN"/>
        </w:rPr>
        <w:t>：</w:t>
      </w:r>
    </w:p>
    <w:p w14:paraId="012C5BF9" w14:textId="77777777" w:rsidR="00E03C85" w:rsidRDefault="00231519">
      <w:pPr>
        <w:tabs>
          <w:tab w:val="left" w:pos="1160"/>
          <w:tab w:val="left" w:pos="1880"/>
          <w:tab w:val="left" w:pos="2620"/>
        </w:tabs>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日期</w:t>
      </w:r>
      <w:r>
        <w:rPr>
          <w:rFonts w:ascii="宋体" w:eastAsia="宋体" w:hAnsi="宋体" w:cs="宋体" w:hint="eastAsia"/>
          <w:color w:val="000000" w:themeColor="text1"/>
          <w:spacing w:val="1"/>
          <w:sz w:val="24"/>
          <w:szCs w:val="24"/>
          <w:lang w:eastAsia="zh-CN"/>
        </w:rPr>
        <w:t>：</w:t>
      </w:r>
      <w:r>
        <w:rPr>
          <w:rFonts w:ascii="宋体" w:eastAsia="宋体" w:hAnsi="宋体" w:cs="宋体" w:hint="eastAsia"/>
          <w:color w:val="000000" w:themeColor="text1"/>
          <w:sz w:val="24"/>
          <w:szCs w:val="24"/>
          <w:u w:val="single" w:color="000000"/>
          <w:lang w:eastAsia="zh-CN"/>
        </w:rPr>
        <w:t xml:space="preserve"> </w:t>
      </w:r>
      <w:r>
        <w:rPr>
          <w:rFonts w:ascii="宋体" w:eastAsia="宋体" w:hAnsi="宋体" w:cs="宋体" w:hint="eastAsia"/>
          <w:color w:val="000000" w:themeColor="text1"/>
          <w:sz w:val="24"/>
          <w:szCs w:val="24"/>
          <w:u w:val="single" w:color="000000"/>
          <w:lang w:eastAsia="zh-CN"/>
        </w:rPr>
        <w:tab/>
      </w:r>
      <w:r>
        <w:rPr>
          <w:rFonts w:ascii="宋体" w:eastAsia="宋体" w:hAnsi="宋体" w:cs="宋体" w:hint="eastAsia"/>
          <w:color w:val="000000" w:themeColor="text1"/>
          <w:sz w:val="24"/>
          <w:szCs w:val="24"/>
          <w:lang w:eastAsia="zh-CN"/>
        </w:rPr>
        <w:t>年</w:t>
      </w:r>
      <w:r>
        <w:rPr>
          <w:rFonts w:ascii="宋体" w:eastAsia="宋体" w:hAnsi="宋体" w:cs="宋体" w:hint="eastAsia"/>
          <w:color w:val="000000" w:themeColor="text1"/>
          <w:sz w:val="24"/>
          <w:szCs w:val="24"/>
          <w:u w:val="single" w:color="000000"/>
          <w:lang w:eastAsia="zh-CN"/>
        </w:rPr>
        <w:t xml:space="preserve"> </w:t>
      </w:r>
      <w:r>
        <w:rPr>
          <w:rFonts w:ascii="宋体" w:eastAsia="宋体" w:hAnsi="宋体" w:cs="宋体" w:hint="eastAsia"/>
          <w:color w:val="000000" w:themeColor="text1"/>
          <w:sz w:val="24"/>
          <w:szCs w:val="24"/>
          <w:u w:val="single" w:color="000000"/>
          <w:lang w:eastAsia="zh-CN"/>
        </w:rPr>
        <w:tab/>
      </w:r>
      <w:r>
        <w:rPr>
          <w:rFonts w:ascii="宋体" w:eastAsia="宋体" w:hAnsi="宋体" w:cs="宋体" w:hint="eastAsia"/>
          <w:color w:val="000000" w:themeColor="text1"/>
          <w:sz w:val="24"/>
          <w:szCs w:val="24"/>
          <w:lang w:eastAsia="zh-CN"/>
        </w:rPr>
        <w:t>月</w:t>
      </w:r>
      <w:r>
        <w:rPr>
          <w:rFonts w:ascii="宋体" w:eastAsia="宋体" w:hAnsi="宋体" w:cs="宋体" w:hint="eastAsia"/>
          <w:color w:val="000000" w:themeColor="text1"/>
          <w:sz w:val="24"/>
          <w:szCs w:val="24"/>
          <w:u w:val="single" w:color="000000"/>
          <w:lang w:eastAsia="zh-CN"/>
        </w:rPr>
        <w:t xml:space="preserve"> </w:t>
      </w:r>
      <w:r>
        <w:rPr>
          <w:rFonts w:ascii="宋体" w:eastAsia="宋体" w:hAnsi="宋体" w:cs="宋体" w:hint="eastAsia"/>
          <w:color w:val="000000" w:themeColor="text1"/>
          <w:sz w:val="24"/>
          <w:szCs w:val="24"/>
          <w:u w:val="single" w:color="000000"/>
          <w:lang w:eastAsia="zh-CN"/>
        </w:rPr>
        <w:tab/>
      </w:r>
      <w:r>
        <w:rPr>
          <w:rFonts w:ascii="宋体" w:eastAsia="宋体" w:hAnsi="宋体" w:cs="宋体" w:hint="eastAsia"/>
          <w:color w:val="000000" w:themeColor="text1"/>
          <w:sz w:val="24"/>
          <w:szCs w:val="24"/>
          <w:lang w:eastAsia="zh-CN"/>
        </w:rPr>
        <w:t>日</w:t>
      </w:r>
      <w:bookmarkEnd w:id="19"/>
    </w:p>
    <w:p w14:paraId="1DD11B41" w14:textId="77777777" w:rsidR="00E03C85" w:rsidRDefault="00E03C85">
      <w:pPr>
        <w:pStyle w:val="af3"/>
        <w:rPr>
          <w:color w:val="000000" w:themeColor="text1"/>
          <w:lang w:eastAsia="zh-CN"/>
        </w:rPr>
      </w:pPr>
    </w:p>
    <w:p w14:paraId="7A0F3E24" w14:textId="77777777" w:rsidR="00E03C85" w:rsidRDefault="00E03C85">
      <w:pPr>
        <w:pStyle w:val="af3"/>
        <w:rPr>
          <w:color w:val="000000" w:themeColor="text1"/>
          <w:lang w:eastAsia="zh-CN"/>
        </w:rPr>
      </w:pPr>
    </w:p>
    <w:p w14:paraId="35CFD2E4" w14:textId="77777777" w:rsidR="00E03C85" w:rsidRDefault="00E03C85">
      <w:pPr>
        <w:tabs>
          <w:tab w:val="left" w:pos="1160"/>
          <w:tab w:val="left" w:pos="1880"/>
          <w:tab w:val="left" w:pos="2620"/>
        </w:tabs>
        <w:ind w:right="-20"/>
        <w:rPr>
          <w:rFonts w:ascii="宋体" w:eastAsia="宋体" w:hAnsi="宋体" w:cs="宋体"/>
          <w:b/>
          <w:bCs/>
          <w:color w:val="000000" w:themeColor="text1"/>
          <w:sz w:val="24"/>
          <w:szCs w:val="24"/>
          <w:lang w:eastAsia="zh-CN"/>
        </w:rPr>
        <w:sectPr w:rsidR="00E03C85">
          <w:pgSz w:w="11920" w:h="16840"/>
          <w:pgMar w:top="1559" w:right="862" w:bottom="567" w:left="1418" w:header="720" w:footer="720" w:gutter="0"/>
          <w:cols w:space="720"/>
        </w:sectPr>
      </w:pPr>
    </w:p>
    <w:p w14:paraId="00DA54F7" w14:textId="77777777" w:rsidR="00E03C85" w:rsidRDefault="00231519">
      <w:pPr>
        <w:tabs>
          <w:tab w:val="left" w:pos="4680"/>
        </w:tabs>
        <w:spacing w:after="0" w:line="240" w:lineRule="auto"/>
        <w:rPr>
          <w:rFonts w:ascii="宋体" w:eastAsia="宋体" w:hAnsi="宋体" w:cs="宋体"/>
          <w:b/>
          <w:bCs/>
          <w:color w:val="000000" w:themeColor="text1"/>
          <w:sz w:val="28"/>
          <w:szCs w:val="28"/>
          <w:lang w:eastAsia="zh-CN"/>
        </w:rPr>
      </w:pPr>
      <w:r>
        <w:rPr>
          <w:rFonts w:ascii="宋体" w:eastAsia="宋体" w:hAnsi="宋体" w:cs="宋体" w:hint="eastAsia"/>
          <w:b/>
          <w:bCs/>
          <w:color w:val="000000" w:themeColor="text1"/>
          <w:sz w:val="28"/>
          <w:szCs w:val="28"/>
          <w:lang w:eastAsia="zh-CN"/>
        </w:rPr>
        <w:lastRenderedPageBreak/>
        <w:t>八、评审表格（后附）</w:t>
      </w:r>
    </w:p>
    <w:p w14:paraId="52FA3CEE" w14:textId="77777777" w:rsidR="00E03C85" w:rsidRDefault="00231519">
      <w:pPr>
        <w:tabs>
          <w:tab w:val="left" w:pos="4680"/>
        </w:tabs>
        <w:spacing w:after="0" w:line="240" w:lineRule="auto"/>
        <w:jc w:val="center"/>
        <w:rPr>
          <w:rFonts w:ascii="宋体" w:eastAsia="宋体" w:hAnsi="宋体" w:cs="宋体"/>
          <w:b/>
          <w:bCs/>
          <w:color w:val="000000" w:themeColor="text1"/>
          <w:sz w:val="28"/>
          <w:szCs w:val="28"/>
          <w:lang w:eastAsia="zh-CN"/>
        </w:rPr>
      </w:pPr>
      <w:r>
        <w:rPr>
          <w:rFonts w:ascii="宋体" w:eastAsia="宋体" w:hAnsi="宋体" w:cs="宋体" w:hint="eastAsia"/>
          <w:b/>
          <w:bCs/>
          <w:color w:val="000000" w:themeColor="text1"/>
          <w:sz w:val="28"/>
          <w:szCs w:val="28"/>
          <w:lang w:eastAsia="zh-CN"/>
        </w:rPr>
        <w:t>磋商小组成员签到表</w:t>
      </w:r>
    </w:p>
    <w:p w14:paraId="65004EF3" w14:textId="77777777" w:rsidR="00E03C85" w:rsidRDefault="00E03C85">
      <w:pPr>
        <w:tabs>
          <w:tab w:val="left" w:pos="4680"/>
        </w:tabs>
        <w:spacing w:line="360" w:lineRule="auto"/>
        <w:jc w:val="center"/>
        <w:rPr>
          <w:rFonts w:ascii="宋体" w:eastAsia="宋体" w:hAnsi="宋体" w:cs="宋体"/>
          <w:b/>
          <w:bCs/>
          <w:color w:val="000000" w:themeColor="text1"/>
          <w:sz w:val="28"/>
          <w:szCs w:val="28"/>
          <w:lang w:eastAsia="zh-CN"/>
        </w:rPr>
      </w:pPr>
    </w:p>
    <w:p w14:paraId="57E1B96F" w14:textId="77777777" w:rsidR="00E03C85" w:rsidRDefault="00231519">
      <w:pPr>
        <w:tabs>
          <w:tab w:val="left" w:pos="4680"/>
        </w:tabs>
        <w:spacing w:line="360" w:lineRule="auto"/>
        <w:ind w:firstLineChars="50" w:firstLine="120"/>
        <w:rPr>
          <w:rFonts w:ascii="宋体" w:eastAsia="宋体" w:hAnsi="宋体" w:cs="宋体"/>
          <w:b/>
          <w:bCs/>
          <w:color w:val="000000" w:themeColor="text1"/>
          <w:sz w:val="24"/>
          <w:szCs w:val="24"/>
          <w:lang w:eastAsia="zh-CN"/>
        </w:rPr>
      </w:pPr>
      <w:r>
        <w:rPr>
          <w:rFonts w:ascii="宋体" w:eastAsia="宋体" w:hAnsi="宋体" w:cs="宋体" w:hint="eastAsia"/>
          <w:bCs/>
          <w:color w:val="000000" w:themeColor="text1"/>
          <w:sz w:val="24"/>
          <w:lang w:eastAsia="zh-CN"/>
        </w:rPr>
        <w:t>项目名称</w:t>
      </w:r>
      <w:r>
        <w:rPr>
          <w:rFonts w:ascii="宋体" w:eastAsia="宋体" w:hAnsi="宋体" w:cs="宋体" w:hint="eastAsia"/>
          <w:bCs/>
          <w:color w:val="000000" w:themeColor="text1"/>
          <w:lang w:eastAsia="zh-CN"/>
        </w:rPr>
        <w:t xml:space="preserve">：                                                                                  </w:t>
      </w:r>
      <w:r>
        <w:rPr>
          <w:rFonts w:ascii="宋体" w:eastAsia="宋体" w:hAnsi="宋体" w:cs="宋体" w:hint="eastAsia"/>
          <w:bCs/>
          <w:color w:val="000000" w:themeColor="text1"/>
          <w:sz w:val="24"/>
          <w:szCs w:val="24"/>
          <w:lang w:eastAsia="zh-CN"/>
        </w:rPr>
        <w:t>评标时间：    年    月     日</w:t>
      </w:r>
    </w:p>
    <w:tbl>
      <w:tblPr>
        <w:tblW w:w="0" w:type="auto"/>
        <w:tblInd w:w="108" w:type="dxa"/>
        <w:tblBorders>
          <w:top w:val="single" w:sz="12" w:space="0" w:color="auto"/>
          <w:left w:val="single" w:sz="12" w:space="0" w:color="auto"/>
          <w:bottom w:val="single" w:sz="12" w:space="0" w:color="auto"/>
          <w:right w:val="single" w:sz="12" w:space="0" w:color="auto"/>
          <w:insideH w:val="single" w:sz="4" w:space="0" w:color="auto"/>
          <w:insideV w:val="single" w:sz="4" w:space="0" w:color="auto"/>
        </w:tblBorders>
        <w:tblLayout w:type="fixed"/>
        <w:tblLook w:val="04A0" w:firstRow="1" w:lastRow="0" w:firstColumn="1" w:lastColumn="0" w:noHBand="0" w:noVBand="1"/>
      </w:tblPr>
      <w:tblGrid>
        <w:gridCol w:w="795"/>
        <w:gridCol w:w="1467"/>
        <w:gridCol w:w="1350"/>
        <w:gridCol w:w="3778"/>
        <w:gridCol w:w="1701"/>
        <w:gridCol w:w="1418"/>
        <w:gridCol w:w="2268"/>
        <w:gridCol w:w="1348"/>
      </w:tblGrid>
      <w:tr w:rsidR="00E03C85" w14:paraId="69BF8DCE" w14:textId="77777777">
        <w:trPr>
          <w:trHeight w:val="734"/>
        </w:trPr>
        <w:tc>
          <w:tcPr>
            <w:tcW w:w="795" w:type="dxa"/>
            <w:vAlign w:val="center"/>
          </w:tcPr>
          <w:p w14:paraId="0993CC84"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序号</w:t>
            </w:r>
            <w:proofErr w:type="spellEnd"/>
          </w:p>
        </w:tc>
        <w:tc>
          <w:tcPr>
            <w:tcW w:w="1467" w:type="dxa"/>
            <w:vAlign w:val="center"/>
          </w:tcPr>
          <w:p w14:paraId="06199ABB"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姓名</w:t>
            </w:r>
            <w:proofErr w:type="spellEnd"/>
          </w:p>
        </w:tc>
        <w:tc>
          <w:tcPr>
            <w:tcW w:w="1350" w:type="dxa"/>
            <w:vAlign w:val="center"/>
          </w:tcPr>
          <w:p w14:paraId="1F51A2F2"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职称</w:t>
            </w:r>
            <w:proofErr w:type="spellEnd"/>
          </w:p>
        </w:tc>
        <w:tc>
          <w:tcPr>
            <w:tcW w:w="3778" w:type="dxa"/>
            <w:vAlign w:val="center"/>
          </w:tcPr>
          <w:p w14:paraId="19E4DB6F"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工作单位</w:t>
            </w:r>
            <w:proofErr w:type="spellEnd"/>
          </w:p>
        </w:tc>
        <w:tc>
          <w:tcPr>
            <w:tcW w:w="1701" w:type="dxa"/>
            <w:vAlign w:val="center"/>
          </w:tcPr>
          <w:p w14:paraId="7BC2E9AB"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专家证号码</w:t>
            </w:r>
            <w:proofErr w:type="spellEnd"/>
          </w:p>
        </w:tc>
        <w:tc>
          <w:tcPr>
            <w:tcW w:w="1418" w:type="dxa"/>
            <w:vAlign w:val="center"/>
          </w:tcPr>
          <w:p w14:paraId="7F8B35BC"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专业</w:t>
            </w:r>
            <w:proofErr w:type="spellEnd"/>
          </w:p>
        </w:tc>
        <w:tc>
          <w:tcPr>
            <w:tcW w:w="2268" w:type="dxa"/>
            <w:vAlign w:val="center"/>
          </w:tcPr>
          <w:p w14:paraId="1A996DCD"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电话</w:t>
            </w:r>
            <w:proofErr w:type="spellEnd"/>
          </w:p>
        </w:tc>
        <w:tc>
          <w:tcPr>
            <w:tcW w:w="1348" w:type="dxa"/>
            <w:vAlign w:val="center"/>
          </w:tcPr>
          <w:p w14:paraId="0B1618BC" w14:textId="77777777" w:rsidR="00E03C85" w:rsidRDefault="00231519">
            <w:pPr>
              <w:tabs>
                <w:tab w:val="left" w:pos="4680"/>
              </w:tabs>
              <w:jc w:val="center"/>
              <w:rPr>
                <w:rFonts w:ascii="宋体" w:eastAsia="宋体" w:hAnsi="宋体" w:cs="宋体"/>
                <w:bCs/>
                <w:color w:val="000000" w:themeColor="text1"/>
                <w:kern w:val="2"/>
                <w:sz w:val="24"/>
                <w:szCs w:val="24"/>
              </w:rPr>
            </w:pPr>
            <w:proofErr w:type="spellStart"/>
            <w:r>
              <w:rPr>
                <w:rFonts w:ascii="宋体" w:eastAsia="宋体" w:hAnsi="宋体" w:cs="宋体" w:hint="eastAsia"/>
                <w:bCs/>
                <w:color w:val="000000" w:themeColor="text1"/>
                <w:kern w:val="2"/>
                <w:sz w:val="24"/>
                <w:szCs w:val="24"/>
              </w:rPr>
              <w:t>备注</w:t>
            </w:r>
            <w:proofErr w:type="spellEnd"/>
          </w:p>
        </w:tc>
      </w:tr>
      <w:tr w:rsidR="00E03C85" w14:paraId="6199C520" w14:textId="77777777">
        <w:trPr>
          <w:trHeight w:val="734"/>
        </w:trPr>
        <w:tc>
          <w:tcPr>
            <w:tcW w:w="795" w:type="dxa"/>
            <w:vAlign w:val="center"/>
          </w:tcPr>
          <w:p w14:paraId="74B009CD" w14:textId="77777777" w:rsidR="00E03C85" w:rsidRDefault="00E03C85">
            <w:pPr>
              <w:tabs>
                <w:tab w:val="left" w:pos="4680"/>
              </w:tabs>
              <w:spacing w:line="360" w:lineRule="auto"/>
              <w:jc w:val="center"/>
              <w:rPr>
                <w:rFonts w:ascii="宋体" w:eastAsia="宋体" w:hAnsi="宋体" w:cs="宋体"/>
                <w:bCs/>
                <w:color w:val="000000" w:themeColor="text1"/>
                <w:kern w:val="2"/>
              </w:rPr>
            </w:pPr>
          </w:p>
        </w:tc>
        <w:tc>
          <w:tcPr>
            <w:tcW w:w="1467" w:type="dxa"/>
          </w:tcPr>
          <w:p w14:paraId="2074E1E1"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50" w:type="dxa"/>
          </w:tcPr>
          <w:p w14:paraId="3F0A3780" w14:textId="77777777" w:rsidR="00E03C85" w:rsidRDefault="00E03C85">
            <w:pPr>
              <w:tabs>
                <w:tab w:val="left" w:pos="4680"/>
              </w:tabs>
              <w:spacing w:line="360" w:lineRule="auto"/>
              <w:rPr>
                <w:rFonts w:ascii="宋体" w:eastAsia="宋体" w:hAnsi="宋体" w:cs="宋体"/>
                <w:bCs/>
                <w:color w:val="000000" w:themeColor="text1"/>
                <w:kern w:val="2"/>
              </w:rPr>
            </w:pPr>
          </w:p>
        </w:tc>
        <w:tc>
          <w:tcPr>
            <w:tcW w:w="3778" w:type="dxa"/>
          </w:tcPr>
          <w:p w14:paraId="05FFFD46"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701" w:type="dxa"/>
          </w:tcPr>
          <w:p w14:paraId="48A41CC1"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418" w:type="dxa"/>
          </w:tcPr>
          <w:p w14:paraId="5AEFE60A" w14:textId="77777777" w:rsidR="00E03C85" w:rsidRDefault="00E03C85">
            <w:pPr>
              <w:tabs>
                <w:tab w:val="left" w:pos="4680"/>
              </w:tabs>
              <w:spacing w:line="360" w:lineRule="auto"/>
              <w:rPr>
                <w:rFonts w:ascii="宋体" w:eastAsia="宋体" w:hAnsi="宋体" w:cs="宋体"/>
                <w:bCs/>
                <w:color w:val="000000" w:themeColor="text1"/>
                <w:kern w:val="2"/>
              </w:rPr>
            </w:pPr>
          </w:p>
        </w:tc>
        <w:tc>
          <w:tcPr>
            <w:tcW w:w="2268" w:type="dxa"/>
          </w:tcPr>
          <w:p w14:paraId="4058E3E0"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48" w:type="dxa"/>
          </w:tcPr>
          <w:p w14:paraId="2D2AE4D7" w14:textId="77777777" w:rsidR="00E03C85" w:rsidRDefault="00E03C85">
            <w:pPr>
              <w:tabs>
                <w:tab w:val="left" w:pos="4680"/>
              </w:tabs>
              <w:spacing w:line="360" w:lineRule="auto"/>
              <w:rPr>
                <w:rFonts w:ascii="宋体" w:eastAsia="宋体" w:hAnsi="宋体" w:cs="宋体"/>
                <w:bCs/>
                <w:color w:val="000000" w:themeColor="text1"/>
                <w:kern w:val="2"/>
              </w:rPr>
            </w:pPr>
          </w:p>
        </w:tc>
      </w:tr>
      <w:tr w:rsidR="00E03C85" w14:paraId="15A7335B" w14:textId="77777777">
        <w:trPr>
          <w:trHeight w:val="734"/>
        </w:trPr>
        <w:tc>
          <w:tcPr>
            <w:tcW w:w="795" w:type="dxa"/>
            <w:vAlign w:val="center"/>
          </w:tcPr>
          <w:p w14:paraId="632C3F3B" w14:textId="77777777" w:rsidR="00E03C85" w:rsidRDefault="00E03C85">
            <w:pPr>
              <w:tabs>
                <w:tab w:val="left" w:pos="4680"/>
              </w:tabs>
              <w:spacing w:line="360" w:lineRule="auto"/>
              <w:jc w:val="center"/>
              <w:rPr>
                <w:rFonts w:ascii="宋体" w:eastAsia="宋体" w:hAnsi="宋体" w:cs="宋体"/>
                <w:bCs/>
                <w:color w:val="000000" w:themeColor="text1"/>
                <w:kern w:val="2"/>
              </w:rPr>
            </w:pPr>
          </w:p>
        </w:tc>
        <w:tc>
          <w:tcPr>
            <w:tcW w:w="1467" w:type="dxa"/>
          </w:tcPr>
          <w:p w14:paraId="338295C6"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50" w:type="dxa"/>
          </w:tcPr>
          <w:p w14:paraId="33B89084" w14:textId="77777777" w:rsidR="00E03C85" w:rsidRDefault="00E03C85">
            <w:pPr>
              <w:tabs>
                <w:tab w:val="left" w:pos="4680"/>
              </w:tabs>
              <w:spacing w:line="360" w:lineRule="auto"/>
              <w:rPr>
                <w:rFonts w:ascii="宋体" w:eastAsia="宋体" w:hAnsi="宋体" w:cs="宋体"/>
                <w:bCs/>
                <w:color w:val="000000" w:themeColor="text1"/>
                <w:kern w:val="2"/>
              </w:rPr>
            </w:pPr>
          </w:p>
        </w:tc>
        <w:tc>
          <w:tcPr>
            <w:tcW w:w="3778" w:type="dxa"/>
          </w:tcPr>
          <w:p w14:paraId="4A8CEBA6"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701" w:type="dxa"/>
          </w:tcPr>
          <w:p w14:paraId="1B391506"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418" w:type="dxa"/>
          </w:tcPr>
          <w:p w14:paraId="77E85939" w14:textId="77777777" w:rsidR="00E03C85" w:rsidRDefault="00E03C85">
            <w:pPr>
              <w:tabs>
                <w:tab w:val="left" w:pos="4680"/>
              </w:tabs>
              <w:spacing w:line="360" w:lineRule="auto"/>
              <w:rPr>
                <w:rFonts w:ascii="宋体" w:eastAsia="宋体" w:hAnsi="宋体" w:cs="宋体"/>
                <w:bCs/>
                <w:color w:val="000000" w:themeColor="text1"/>
                <w:kern w:val="2"/>
              </w:rPr>
            </w:pPr>
          </w:p>
        </w:tc>
        <w:tc>
          <w:tcPr>
            <w:tcW w:w="2268" w:type="dxa"/>
          </w:tcPr>
          <w:p w14:paraId="27B3DBF1"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48" w:type="dxa"/>
          </w:tcPr>
          <w:p w14:paraId="3A096652" w14:textId="77777777" w:rsidR="00E03C85" w:rsidRDefault="00E03C85">
            <w:pPr>
              <w:tabs>
                <w:tab w:val="left" w:pos="4680"/>
              </w:tabs>
              <w:spacing w:line="360" w:lineRule="auto"/>
              <w:rPr>
                <w:rFonts w:ascii="宋体" w:eastAsia="宋体" w:hAnsi="宋体" w:cs="宋体"/>
                <w:bCs/>
                <w:color w:val="000000" w:themeColor="text1"/>
                <w:kern w:val="2"/>
              </w:rPr>
            </w:pPr>
          </w:p>
        </w:tc>
      </w:tr>
      <w:tr w:rsidR="00E03C85" w14:paraId="72A38739" w14:textId="77777777">
        <w:trPr>
          <w:trHeight w:val="734"/>
        </w:trPr>
        <w:tc>
          <w:tcPr>
            <w:tcW w:w="795" w:type="dxa"/>
            <w:vAlign w:val="center"/>
          </w:tcPr>
          <w:p w14:paraId="4A69DC2F" w14:textId="77777777" w:rsidR="00E03C85" w:rsidRDefault="00E03C85">
            <w:pPr>
              <w:tabs>
                <w:tab w:val="left" w:pos="4680"/>
              </w:tabs>
              <w:spacing w:line="360" w:lineRule="auto"/>
              <w:jc w:val="center"/>
              <w:rPr>
                <w:rFonts w:ascii="宋体" w:eastAsia="宋体" w:hAnsi="宋体" w:cs="宋体"/>
                <w:bCs/>
                <w:color w:val="000000" w:themeColor="text1"/>
                <w:kern w:val="2"/>
              </w:rPr>
            </w:pPr>
          </w:p>
        </w:tc>
        <w:tc>
          <w:tcPr>
            <w:tcW w:w="1467" w:type="dxa"/>
          </w:tcPr>
          <w:p w14:paraId="5A30E4C5"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50" w:type="dxa"/>
          </w:tcPr>
          <w:p w14:paraId="20C53069" w14:textId="77777777" w:rsidR="00E03C85" w:rsidRDefault="00E03C85">
            <w:pPr>
              <w:tabs>
                <w:tab w:val="left" w:pos="4680"/>
              </w:tabs>
              <w:spacing w:line="360" w:lineRule="auto"/>
              <w:rPr>
                <w:rFonts w:ascii="宋体" w:eastAsia="宋体" w:hAnsi="宋体" w:cs="宋体"/>
                <w:bCs/>
                <w:color w:val="000000" w:themeColor="text1"/>
                <w:kern w:val="2"/>
              </w:rPr>
            </w:pPr>
          </w:p>
        </w:tc>
        <w:tc>
          <w:tcPr>
            <w:tcW w:w="3778" w:type="dxa"/>
          </w:tcPr>
          <w:p w14:paraId="47DEF3A0"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701" w:type="dxa"/>
          </w:tcPr>
          <w:p w14:paraId="4F3525E7"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418" w:type="dxa"/>
          </w:tcPr>
          <w:p w14:paraId="44FBF485" w14:textId="77777777" w:rsidR="00E03C85" w:rsidRDefault="00E03C85">
            <w:pPr>
              <w:tabs>
                <w:tab w:val="left" w:pos="4680"/>
              </w:tabs>
              <w:spacing w:line="360" w:lineRule="auto"/>
              <w:rPr>
                <w:rFonts w:ascii="宋体" w:eastAsia="宋体" w:hAnsi="宋体" w:cs="宋体"/>
                <w:bCs/>
                <w:color w:val="000000" w:themeColor="text1"/>
                <w:kern w:val="2"/>
              </w:rPr>
            </w:pPr>
          </w:p>
        </w:tc>
        <w:tc>
          <w:tcPr>
            <w:tcW w:w="2268" w:type="dxa"/>
          </w:tcPr>
          <w:p w14:paraId="10E077D9"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48" w:type="dxa"/>
          </w:tcPr>
          <w:p w14:paraId="0E627808" w14:textId="77777777" w:rsidR="00E03C85" w:rsidRDefault="00E03C85">
            <w:pPr>
              <w:tabs>
                <w:tab w:val="left" w:pos="4680"/>
              </w:tabs>
              <w:spacing w:line="360" w:lineRule="auto"/>
              <w:rPr>
                <w:rFonts w:ascii="宋体" w:eastAsia="宋体" w:hAnsi="宋体" w:cs="宋体"/>
                <w:bCs/>
                <w:color w:val="000000" w:themeColor="text1"/>
                <w:kern w:val="2"/>
              </w:rPr>
            </w:pPr>
          </w:p>
        </w:tc>
      </w:tr>
      <w:tr w:rsidR="00E03C85" w14:paraId="4C037AA0" w14:textId="77777777">
        <w:trPr>
          <w:trHeight w:val="734"/>
        </w:trPr>
        <w:tc>
          <w:tcPr>
            <w:tcW w:w="795" w:type="dxa"/>
            <w:vAlign w:val="center"/>
          </w:tcPr>
          <w:p w14:paraId="06877804" w14:textId="77777777" w:rsidR="00E03C85" w:rsidRDefault="00E03C85">
            <w:pPr>
              <w:tabs>
                <w:tab w:val="left" w:pos="4680"/>
              </w:tabs>
              <w:spacing w:line="360" w:lineRule="auto"/>
              <w:jc w:val="center"/>
              <w:rPr>
                <w:rFonts w:ascii="宋体" w:eastAsia="宋体" w:hAnsi="宋体" w:cs="宋体"/>
                <w:bCs/>
                <w:color w:val="000000" w:themeColor="text1"/>
                <w:kern w:val="2"/>
              </w:rPr>
            </w:pPr>
          </w:p>
        </w:tc>
        <w:tc>
          <w:tcPr>
            <w:tcW w:w="1467" w:type="dxa"/>
          </w:tcPr>
          <w:p w14:paraId="1613F0EC"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50" w:type="dxa"/>
          </w:tcPr>
          <w:p w14:paraId="160E3B72" w14:textId="77777777" w:rsidR="00E03C85" w:rsidRDefault="00E03C85">
            <w:pPr>
              <w:tabs>
                <w:tab w:val="left" w:pos="4680"/>
              </w:tabs>
              <w:spacing w:line="360" w:lineRule="auto"/>
              <w:rPr>
                <w:rFonts w:ascii="宋体" w:eastAsia="宋体" w:hAnsi="宋体" w:cs="宋体"/>
                <w:bCs/>
                <w:color w:val="000000" w:themeColor="text1"/>
                <w:kern w:val="2"/>
              </w:rPr>
            </w:pPr>
          </w:p>
        </w:tc>
        <w:tc>
          <w:tcPr>
            <w:tcW w:w="3778" w:type="dxa"/>
          </w:tcPr>
          <w:p w14:paraId="3B0B303F"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701" w:type="dxa"/>
          </w:tcPr>
          <w:p w14:paraId="3746C4B1"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418" w:type="dxa"/>
          </w:tcPr>
          <w:p w14:paraId="30F4920B" w14:textId="77777777" w:rsidR="00E03C85" w:rsidRDefault="00E03C85">
            <w:pPr>
              <w:tabs>
                <w:tab w:val="left" w:pos="4680"/>
              </w:tabs>
              <w:spacing w:line="360" w:lineRule="auto"/>
              <w:rPr>
                <w:rFonts w:ascii="宋体" w:eastAsia="宋体" w:hAnsi="宋体" w:cs="宋体"/>
                <w:bCs/>
                <w:color w:val="000000" w:themeColor="text1"/>
                <w:kern w:val="2"/>
              </w:rPr>
            </w:pPr>
          </w:p>
        </w:tc>
        <w:tc>
          <w:tcPr>
            <w:tcW w:w="2268" w:type="dxa"/>
          </w:tcPr>
          <w:p w14:paraId="31937E5F"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48" w:type="dxa"/>
          </w:tcPr>
          <w:p w14:paraId="0263DC34" w14:textId="77777777" w:rsidR="00E03C85" w:rsidRDefault="00E03C85">
            <w:pPr>
              <w:tabs>
                <w:tab w:val="left" w:pos="4680"/>
              </w:tabs>
              <w:spacing w:line="360" w:lineRule="auto"/>
              <w:rPr>
                <w:rFonts w:ascii="宋体" w:eastAsia="宋体" w:hAnsi="宋体" w:cs="宋体"/>
                <w:bCs/>
                <w:color w:val="000000" w:themeColor="text1"/>
                <w:kern w:val="2"/>
              </w:rPr>
            </w:pPr>
          </w:p>
        </w:tc>
      </w:tr>
      <w:tr w:rsidR="00E03C85" w14:paraId="0297C723" w14:textId="77777777">
        <w:trPr>
          <w:trHeight w:val="734"/>
        </w:trPr>
        <w:tc>
          <w:tcPr>
            <w:tcW w:w="795" w:type="dxa"/>
            <w:vAlign w:val="center"/>
          </w:tcPr>
          <w:p w14:paraId="3C842DC2" w14:textId="77777777" w:rsidR="00E03C85" w:rsidRDefault="00E03C85">
            <w:pPr>
              <w:tabs>
                <w:tab w:val="left" w:pos="4680"/>
              </w:tabs>
              <w:spacing w:line="360" w:lineRule="auto"/>
              <w:jc w:val="center"/>
              <w:rPr>
                <w:rFonts w:ascii="宋体" w:eastAsia="宋体" w:hAnsi="宋体" w:cs="宋体"/>
                <w:bCs/>
                <w:color w:val="000000" w:themeColor="text1"/>
                <w:kern w:val="2"/>
              </w:rPr>
            </w:pPr>
          </w:p>
        </w:tc>
        <w:tc>
          <w:tcPr>
            <w:tcW w:w="1467" w:type="dxa"/>
          </w:tcPr>
          <w:p w14:paraId="35DC4FF5"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50" w:type="dxa"/>
          </w:tcPr>
          <w:p w14:paraId="5FF433BB" w14:textId="77777777" w:rsidR="00E03C85" w:rsidRDefault="00E03C85">
            <w:pPr>
              <w:tabs>
                <w:tab w:val="left" w:pos="4680"/>
              </w:tabs>
              <w:spacing w:line="360" w:lineRule="auto"/>
              <w:rPr>
                <w:rFonts w:ascii="宋体" w:eastAsia="宋体" w:hAnsi="宋体" w:cs="宋体"/>
                <w:bCs/>
                <w:color w:val="000000" w:themeColor="text1"/>
                <w:kern w:val="2"/>
              </w:rPr>
            </w:pPr>
          </w:p>
        </w:tc>
        <w:tc>
          <w:tcPr>
            <w:tcW w:w="3778" w:type="dxa"/>
          </w:tcPr>
          <w:p w14:paraId="367182F2"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701" w:type="dxa"/>
          </w:tcPr>
          <w:p w14:paraId="3BB95AFA"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418" w:type="dxa"/>
          </w:tcPr>
          <w:p w14:paraId="50E3F339" w14:textId="77777777" w:rsidR="00E03C85" w:rsidRDefault="00E03C85">
            <w:pPr>
              <w:tabs>
                <w:tab w:val="left" w:pos="4680"/>
              </w:tabs>
              <w:spacing w:line="360" w:lineRule="auto"/>
              <w:rPr>
                <w:rFonts w:ascii="宋体" w:eastAsia="宋体" w:hAnsi="宋体" w:cs="宋体"/>
                <w:bCs/>
                <w:color w:val="000000" w:themeColor="text1"/>
                <w:kern w:val="2"/>
              </w:rPr>
            </w:pPr>
          </w:p>
        </w:tc>
        <w:tc>
          <w:tcPr>
            <w:tcW w:w="2268" w:type="dxa"/>
          </w:tcPr>
          <w:p w14:paraId="53F6B9B5" w14:textId="77777777" w:rsidR="00E03C85" w:rsidRDefault="00E03C85">
            <w:pPr>
              <w:tabs>
                <w:tab w:val="left" w:pos="4680"/>
              </w:tabs>
              <w:spacing w:line="360" w:lineRule="auto"/>
              <w:rPr>
                <w:rFonts w:ascii="宋体" w:eastAsia="宋体" w:hAnsi="宋体" w:cs="宋体"/>
                <w:bCs/>
                <w:color w:val="000000" w:themeColor="text1"/>
                <w:kern w:val="2"/>
              </w:rPr>
            </w:pPr>
          </w:p>
        </w:tc>
        <w:tc>
          <w:tcPr>
            <w:tcW w:w="1348" w:type="dxa"/>
          </w:tcPr>
          <w:p w14:paraId="3B3F3317" w14:textId="77777777" w:rsidR="00E03C85" w:rsidRDefault="00E03C85">
            <w:pPr>
              <w:tabs>
                <w:tab w:val="left" w:pos="4680"/>
              </w:tabs>
              <w:spacing w:line="360" w:lineRule="auto"/>
              <w:rPr>
                <w:rFonts w:ascii="宋体" w:eastAsia="宋体" w:hAnsi="宋体" w:cs="宋体"/>
                <w:bCs/>
                <w:color w:val="000000" w:themeColor="text1"/>
                <w:kern w:val="2"/>
              </w:rPr>
            </w:pPr>
          </w:p>
        </w:tc>
      </w:tr>
    </w:tbl>
    <w:p w14:paraId="13BF2BA9" w14:textId="77777777" w:rsidR="00E03C85" w:rsidRDefault="00E03C85">
      <w:pPr>
        <w:widowControl/>
        <w:spacing w:line="360" w:lineRule="auto"/>
        <w:jc w:val="both"/>
        <w:rPr>
          <w:rFonts w:ascii="宋体" w:eastAsia="宋体" w:hAnsi="宋体" w:cs="宋体"/>
          <w:b/>
          <w:bCs/>
          <w:color w:val="000000" w:themeColor="text1"/>
          <w:sz w:val="28"/>
          <w:szCs w:val="28"/>
        </w:rPr>
      </w:pPr>
    </w:p>
    <w:p w14:paraId="27FAB0BD" w14:textId="77777777" w:rsidR="00E03C85" w:rsidRDefault="00E03C85">
      <w:pPr>
        <w:widowControl/>
        <w:spacing w:line="360" w:lineRule="auto"/>
        <w:ind w:firstLineChars="1100" w:firstLine="3092"/>
        <w:jc w:val="both"/>
        <w:rPr>
          <w:rFonts w:ascii="宋体" w:eastAsia="宋体" w:hAnsi="宋体" w:cs="宋体"/>
          <w:b/>
          <w:bCs/>
          <w:color w:val="000000" w:themeColor="text1"/>
          <w:sz w:val="28"/>
          <w:szCs w:val="28"/>
        </w:rPr>
      </w:pPr>
    </w:p>
    <w:p w14:paraId="575B11EF" w14:textId="77777777" w:rsidR="00E03C85" w:rsidRDefault="00E03C85">
      <w:pPr>
        <w:widowControl/>
        <w:spacing w:line="360" w:lineRule="auto"/>
        <w:ind w:firstLineChars="1100" w:firstLine="3092"/>
        <w:jc w:val="center"/>
        <w:rPr>
          <w:rFonts w:ascii="宋体" w:eastAsia="宋体" w:hAnsi="宋体" w:cs="宋体"/>
          <w:b/>
          <w:bCs/>
          <w:color w:val="000000" w:themeColor="text1"/>
          <w:sz w:val="28"/>
          <w:szCs w:val="28"/>
        </w:rPr>
        <w:sectPr w:rsidR="00E03C85">
          <w:footerReference w:type="default" r:id="rId10"/>
          <w:pgSz w:w="16840" w:h="11907" w:orient="landscape"/>
          <w:pgMar w:top="1418" w:right="1089" w:bottom="1418" w:left="1400" w:header="851" w:footer="851" w:gutter="0"/>
          <w:cols w:space="720"/>
        </w:sectPr>
      </w:pPr>
    </w:p>
    <w:p w14:paraId="5BCBDE68" w14:textId="77777777" w:rsidR="00E03C85" w:rsidRDefault="00231519">
      <w:pPr>
        <w:widowControl/>
        <w:spacing w:line="360" w:lineRule="auto"/>
        <w:ind w:firstLineChars="1100" w:firstLine="3092"/>
        <w:rPr>
          <w:rFonts w:ascii="宋体" w:eastAsia="宋体" w:hAnsi="宋体" w:cs="宋体"/>
          <w:color w:val="000000" w:themeColor="text1"/>
          <w:sz w:val="28"/>
          <w:szCs w:val="28"/>
        </w:rPr>
      </w:pPr>
      <w:proofErr w:type="spellStart"/>
      <w:r>
        <w:rPr>
          <w:rFonts w:ascii="宋体" w:eastAsia="宋体" w:hAnsi="宋体" w:cs="宋体" w:hint="eastAsia"/>
          <w:b/>
          <w:bCs/>
          <w:color w:val="000000" w:themeColor="text1"/>
          <w:sz w:val="28"/>
          <w:szCs w:val="28"/>
        </w:rPr>
        <w:lastRenderedPageBreak/>
        <w:t>磋商小组专家声明书</w:t>
      </w:r>
      <w:proofErr w:type="spellEnd"/>
    </w:p>
    <w:p w14:paraId="37201ACB" w14:textId="77777777" w:rsidR="00E03C85" w:rsidRDefault="00E03C85">
      <w:pPr>
        <w:widowControl/>
        <w:spacing w:line="360" w:lineRule="auto"/>
        <w:rPr>
          <w:rFonts w:ascii="宋体" w:eastAsia="宋体" w:hAnsi="宋体" w:cs="宋体"/>
          <w:color w:val="000000" w:themeColor="text1"/>
        </w:rPr>
      </w:pPr>
    </w:p>
    <w:p w14:paraId="65B09D82" w14:textId="77777777" w:rsidR="00E03C85" w:rsidRDefault="00231519">
      <w:pPr>
        <w:widowControl/>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本人接受采购人邀请，担任</w:t>
      </w:r>
      <w:r>
        <w:rPr>
          <w:rFonts w:ascii="宋体" w:eastAsia="宋体" w:hAnsi="宋体" w:cs="宋体" w:hint="eastAsia"/>
          <w:color w:val="000000" w:themeColor="text1"/>
          <w:sz w:val="24"/>
          <w:szCs w:val="24"/>
          <w:u w:val="single"/>
          <w:lang w:eastAsia="zh-CN"/>
        </w:rPr>
        <w:t xml:space="preserve">                         </w:t>
      </w:r>
      <w:r>
        <w:rPr>
          <w:rFonts w:ascii="宋体" w:eastAsia="宋体" w:hAnsi="宋体" w:cs="宋体" w:hint="eastAsia"/>
          <w:color w:val="000000" w:themeColor="text1"/>
          <w:sz w:val="24"/>
          <w:szCs w:val="24"/>
          <w:lang w:eastAsia="zh-CN"/>
        </w:rPr>
        <w:t>竞争性磋商的评审专家。</w:t>
      </w:r>
    </w:p>
    <w:p w14:paraId="4397742B" w14:textId="77777777" w:rsidR="00E03C85" w:rsidRDefault="00231519">
      <w:pPr>
        <w:widowControl/>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本人声明：本人在评标前未与采购人、招标代理机构以及投标人发生可能影响评标结果的接触；在中标结果确定之前，不向外透露对响应文件的评审、中标候选人的推荐情况以及与评标有关的其他情况；</w:t>
      </w:r>
      <w:proofErr w:type="gramStart"/>
      <w:r>
        <w:rPr>
          <w:rFonts w:ascii="宋体" w:eastAsia="宋体" w:hAnsi="宋体" w:cs="宋体" w:hint="eastAsia"/>
          <w:color w:val="000000" w:themeColor="text1"/>
          <w:sz w:val="24"/>
          <w:szCs w:val="24"/>
          <w:lang w:eastAsia="zh-CN"/>
        </w:rPr>
        <w:t>不</w:t>
      </w:r>
      <w:proofErr w:type="gramEnd"/>
      <w:r>
        <w:rPr>
          <w:rFonts w:ascii="宋体" w:eastAsia="宋体" w:hAnsi="宋体" w:cs="宋体" w:hint="eastAsia"/>
          <w:color w:val="000000" w:themeColor="text1"/>
          <w:sz w:val="24"/>
          <w:szCs w:val="24"/>
          <w:lang w:eastAsia="zh-CN"/>
        </w:rPr>
        <w:t>收受采购人超出合理报酬以外的任何现金、有价证券和礼物；</w:t>
      </w:r>
      <w:proofErr w:type="gramStart"/>
      <w:r>
        <w:rPr>
          <w:rFonts w:ascii="宋体" w:eastAsia="宋体" w:hAnsi="宋体" w:cs="宋体" w:hint="eastAsia"/>
          <w:color w:val="000000" w:themeColor="text1"/>
          <w:sz w:val="24"/>
          <w:szCs w:val="24"/>
          <w:lang w:eastAsia="zh-CN"/>
        </w:rPr>
        <w:t>不</w:t>
      </w:r>
      <w:proofErr w:type="gramEnd"/>
      <w:r>
        <w:rPr>
          <w:rFonts w:ascii="宋体" w:eastAsia="宋体" w:hAnsi="宋体" w:cs="宋体" w:hint="eastAsia"/>
          <w:color w:val="000000" w:themeColor="text1"/>
          <w:sz w:val="24"/>
          <w:szCs w:val="24"/>
          <w:lang w:eastAsia="zh-CN"/>
        </w:rPr>
        <w:t>收受有关利害关系人的任何财物和好处；无国家及本市有关规定需要回避的情形。</w:t>
      </w:r>
    </w:p>
    <w:p w14:paraId="24507DB3" w14:textId="77777777" w:rsidR="00E03C85" w:rsidRDefault="00231519">
      <w:pPr>
        <w:widowControl/>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本人郑重保证：在评标过程中，遵守有关法律法规规章和评标纪律；</w:t>
      </w:r>
      <w:proofErr w:type="gramStart"/>
      <w:r>
        <w:rPr>
          <w:rFonts w:ascii="宋体" w:eastAsia="宋体" w:hAnsi="宋体" w:cs="宋体" w:hint="eastAsia"/>
          <w:color w:val="000000" w:themeColor="text1"/>
          <w:sz w:val="24"/>
          <w:szCs w:val="24"/>
          <w:lang w:eastAsia="zh-CN"/>
        </w:rPr>
        <w:t>服从磋商</w:t>
      </w:r>
      <w:proofErr w:type="gramEnd"/>
      <w:r>
        <w:rPr>
          <w:rFonts w:ascii="宋体" w:eastAsia="宋体" w:hAnsi="宋体" w:cs="宋体" w:hint="eastAsia"/>
          <w:color w:val="000000" w:themeColor="text1"/>
          <w:sz w:val="24"/>
          <w:szCs w:val="24"/>
          <w:lang w:eastAsia="zh-CN"/>
        </w:rPr>
        <w:t>小组的统一安排；独立、客观、公正地履行评标专家职责。</w:t>
      </w:r>
    </w:p>
    <w:p w14:paraId="3EF2FAF8" w14:textId="77777777" w:rsidR="00E03C85" w:rsidRDefault="00231519">
      <w:pPr>
        <w:widowControl/>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本人接受有关行政监督部门依法实施监督。如违反上述承诺或者不能履行评标专家职责，本人愿意承担一切由此带来的法律责任。</w:t>
      </w:r>
    </w:p>
    <w:p w14:paraId="0A92C5C0" w14:textId="77777777" w:rsidR="00E03C85" w:rsidRDefault="00E03C85">
      <w:pPr>
        <w:widowControl/>
        <w:spacing w:line="360" w:lineRule="auto"/>
        <w:ind w:firstLineChars="200" w:firstLine="480"/>
        <w:rPr>
          <w:rFonts w:ascii="宋体" w:eastAsia="宋体" w:hAnsi="宋体" w:cs="宋体"/>
          <w:color w:val="000000" w:themeColor="text1"/>
          <w:sz w:val="24"/>
          <w:szCs w:val="24"/>
          <w:lang w:eastAsia="zh-CN"/>
        </w:rPr>
      </w:pPr>
    </w:p>
    <w:p w14:paraId="3BB91F6E" w14:textId="77777777" w:rsidR="00E03C85" w:rsidRDefault="00231519">
      <w:pPr>
        <w:widowControl/>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特此声明。</w:t>
      </w:r>
    </w:p>
    <w:p w14:paraId="47F7A025" w14:textId="77777777" w:rsidR="00E03C85" w:rsidRDefault="00E03C85">
      <w:pPr>
        <w:widowControl/>
        <w:spacing w:line="360" w:lineRule="auto"/>
        <w:rPr>
          <w:rFonts w:ascii="宋体" w:eastAsia="宋体" w:hAnsi="宋体" w:cs="宋体"/>
          <w:color w:val="000000" w:themeColor="text1"/>
          <w:sz w:val="24"/>
          <w:szCs w:val="24"/>
          <w:lang w:eastAsia="zh-CN"/>
        </w:rPr>
      </w:pPr>
    </w:p>
    <w:p w14:paraId="01C7757A"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全体磋商小组成员签字：</w:t>
      </w:r>
    </w:p>
    <w:p w14:paraId="5BF2681D"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           </w:t>
      </w:r>
      <w:r>
        <w:rPr>
          <w:rFonts w:ascii="宋体" w:eastAsia="宋体" w:hAnsi="宋体" w:cs="宋体"/>
          <w:color w:val="000000" w:themeColor="text1"/>
          <w:sz w:val="24"/>
          <w:szCs w:val="24"/>
          <w:lang w:eastAsia="zh-CN"/>
        </w:rPr>
        <w:t xml:space="preserve">                            </w:t>
      </w:r>
      <w:r>
        <w:rPr>
          <w:rFonts w:ascii="宋体" w:eastAsia="宋体" w:hAnsi="宋体" w:cs="宋体" w:hint="eastAsia"/>
          <w:color w:val="000000" w:themeColor="text1"/>
          <w:sz w:val="24"/>
          <w:szCs w:val="24"/>
          <w:lang w:eastAsia="zh-CN"/>
        </w:rPr>
        <w:t xml:space="preserve"> 年     月       日</w:t>
      </w:r>
    </w:p>
    <w:p w14:paraId="7D911379" w14:textId="77777777" w:rsidR="00E03C85" w:rsidRDefault="00E03C85">
      <w:pPr>
        <w:spacing w:line="360" w:lineRule="auto"/>
        <w:rPr>
          <w:rFonts w:ascii="宋体" w:eastAsia="宋体" w:hAnsi="宋体" w:cs="宋体"/>
          <w:color w:val="000000" w:themeColor="text1"/>
          <w:sz w:val="24"/>
          <w:szCs w:val="24"/>
          <w:lang w:eastAsia="zh-CN"/>
        </w:rPr>
        <w:sectPr w:rsidR="00E03C85">
          <w:pgSz w:w="11907" w:h="16840"/>
          <w:pgMar w:top="1089" w:right="1418" w:bottom="1400" w:left="1418" w:header="851" w:footer="851" w:gutter="0"/>
          <w:cols w:space="720"/>
        </w:sectPr>
      </w:pPr>
    </w:p>
    <w:p w14:paraId="41A5123A" w14:textId="77777777" w:rsidR="00E03C85" w:rsidRDefault="00231519">
      <w:pPr>
        <w:spacing w:line="360" w:lineRule="auto"/>
        <w:rPr>
          <w:rFonts w:ascii="宋体" w:eastAsia="宋体" w:hAnsi="宋体" w:cs="宋体"/>
          <w:b/>
          <w:bCs/>
          <w:color w:val="000000" w:themeColor="text1"/>
          <w:sz w:val="28"/>
          <w:szCs w:val="28"/>
          <w:lang w:eastAsia="zh-CN"/>
        </w:rPr>
      </w:pPr>
      <w:r>
        <w:rPr>
          <w:rFonts w:ascii="宋体" w:eastAsia="宋体" w:hAnsi="宋体" w:cs="宋体" w:hint="eastAsia"/>
          <w:color w:val="000000" w:themeColor="text1"/>
          <w:sz w:val="24"/>
          <w:szCs w:val="24"/>
          <w:lang w:eastAsia="zh-CN"/>
        </w:rPr>
        <w:lastRenderedPageBreak/>
        <w:t>附表</w:t>
      </w:r>
      <w:proofErr w:type="gramStart"/>
      <w:r>
        <w:rPr>
          <w:rFonts w:ascii="宋体" w:eastAsia="宋体" w:hAnsi="宋体" w:cs="宋体" w:hint="eastAsia"/>
          <w:color w:val="000000" w:themeColor="text1"/>
          <w:sz w:val="24"/>
          <w:szCs w:val="24"/>
          <w:lang w:eastAsia="zh-CN"/>
        </w:rPr>
        <w:t>一</w:t>
      </w:r>
      <w:proofErr w:type="gramEnd"/>
      <w:r>
        <w:rPr>
          <w:rFonts w:ascii="宋体" w:eastAsia="宋体" w:hAnsi="宋体" w:cs="宋体" w:hint="eastAsia"/>
          <w:color w:val="000000" w:themeColor="text1"/>
          <w:sz w:val="24"/>
          <w:szCs w:val="24"/>
          <w:lang w:eastAsia="zh-CN"/>
        </w:rPr>
        <w:t xml:space="preserve">                        </w:t>
      </w:r>
      <w:r>
        <w:rPr>
          <w:rFonts w:ascii="宋体" w:eastAsia="宋体" w:hAnsi="宋体" w:cs="宋体"/>
          <w:color w:val="000000" w:themeColor="text1"/>
          <w:sz w:val="24"/>
          <w:szCs w:val="24"/>
          <w:lang w:eastAsia="zh-CN"/>
        </w:rPr>
        <w:t xml:space="preserve">                     </w:t>
      </w:r>
      <w:r>
        <w:rPr>
          <w:rFonts w:ascii="宋体" w:eastAsia="宋体" w:hAnsi="宋体" w:cs="宋体" w:hint="eastAsia"/>
          <w:b/>
          <w:bCs/>
          <w:color w:val="000000" w:themeColor="text1"/>
          <w:sz w:val="28"/>
          <w:szCs w:val="28"/>
          <w:lang w:eastAsia="zh-CN"/>
        </w:rPr>
        <w:t>资格审查记录表</w:t>
      </w:r>
    </w:p>
    <w:p w14:paraId="74B90BEA" w14:textId="77777777" w:rsidR="00E03C85" w:rsidRDefault="00231519">
      <w:pPr>
        <w:pStyle w:val="a8"/>
        <w:tabs>
          <w:tab w:val="left" w:pos="567"/>
        </w:tabs>
        <w:rPr>
          <w:rFonts w:ascii="宋体" w:eastAsia="宋体" w:hAnsi="宋体" w:cs="宋体"/>
          <w:color w:val="000000" w:themeColor="text1"/>
          <w:sz w:val="24"/>
        </w:rPr>
      </w:pPr>
      <w:r>
        <w:rPr>
          <w:rFonts w:ascii="宋体" w:eastAsia="宋体" w:hAnsi="宋体" w:cs="宋体" w:hint="eastAsia"/>
          <w:color w:val="000000" w:themeColor="text1"/>
          <w:sz w:val="24"/>
        </w:rPr>
        <w:t>项目名称:</w:t>
      </w:r>
    </w:p>
    <w:tbl>
      <w:tblPr>
        <w:tblW w:w="14556" w:type="dxa"/>
        <w:tblInd w:w="-244" w:type="dxa"/>
        <w:tblLayout w:type="fixed"/>
        <w:tblCellMar>
          <w:top w:w="56" w:type="dxa"/>
          <w:left w:w="106" w:type="dxa"/>
          <w:right w:w="115" w:type="dxa"/>
        </w:tblCellMar>
        <w:tblLook w:val="04A0" w:firstRow="1" w:lastRow="0" w:firstColumn="1" w:lastColumn="0" w:noHBand="0" w:noVBand="1"/>
      </w:tblPr>
      <w:tblGrid>
        <w:gridCol w:w="556"/>
        <w:gridCol w:w="2377"/>
        <w:gridCol w:w="5528"/>
        <w:gridCol w:w="850"/>
        <w:gridCol w:w="993"/>
        <w:gridCol w:w="992"/>
        <w:gridCol w:w="992"/>
        <w:gridCol w:w="1134"/>
        <w:gridCol w:w="1134"/>
      </w:tblGrid>
      <w:tr w:rsidR="00E03C85" w14:paraId="3C5D1A3C" w14:textId="77777777">
        <w:trPr>
          <w:trHeight w:val="298"/>
        </w:trPr>
        <w:tc>
          <w:tcPr>
            <w:tcW w:w="556" w:type="dxa"/>
            <w:vMerge w:val="restart"/>
            <w:tcBorders>
              <w:top w:val="single" w:sz="4" w:space="0" w:color="000000"/>
              <w:left w:val="single" w:sz="4" w:space="0" w:color="000000"/>
              <w:bottom w:val="single" w:sz="4" w:space="0" w:color="000000"/>
              <w:right w:val="single" w:sz="4" w:space="0" w:color="000000"/>
            </w:tcBorders>
            <w:vAlign w:val="center"/>
          </w:tcPr>
          <w:p w14:paraId="7A0B0FD5" w14:textId="77777777" w:rsidR="00E03C85" w:rsidRDefault="00231519">
            <w:pPr>
              <w:rPr>
                <w:rFonts w:asciiTheme="minorEastAsia" w:hAnsiTheme="minorEastAsia"/>
                <w:color w:val="000000" w:themeColor="text1"/>
                <w:sz w:val="21"/>
                <w:szCs w:val="21"/>
              </w:rPr>
            </w:pPr>
            <w:proofErr w:type="spellStart"/>
            <w:r>
              <w:rPr>
                <w:rFonts w:asciiTheme="minorEastAsia" w:hAnsiTheme="minorEastAsia" w:hint="eastAsia"/>
                <w:color w:val="000000" w:themeColor="text1"/>
                <w:sz w:val="21"/>
                <w:szCs w:val="21"/>
              </w:rPr>
              <w:t>序号</w:t>
            </w:r>
            <w:proofErr w:type="spellEnd"/>
            <w:r>
              <w:rPr>
                <w:rFonts w:asciiTheme="minorEastAsia" w:hAnsiTheme="minorEastAsia" w:hint="eastAsia"/>
                <w:color w:val="000000" w:themeColor="text1"/>
                <w:sz w:val="21"/>
                <w:szCs w:val="21"/>
              </w:rPr>
              <w:t xml:space="preserve"> </w:t>
            </w:r>
          </w:p>
        </w:tc>
        <w:tc>
          <w:tcPr>
            <w:tcW w:w="2377" w:type="dxa"/>
            <w:vMerge w:val="restart"/>
            <w:tcBorders>
              <w:top w:val="single" w:sz="4" w:space="0" w:color="000000"/>
              <w:left w:val="single" w:sz="4" w:space="0" w:color="000000"/>
              <w:bottom w:val="single" w:sz="4" w:space="0" w:color="000000"/>
              <w:right w:val="single" w:sz="4" w:space="0" w:color="000000"/>
            </w:tcBorders>
            <w:vAlign w:val="center"/>
          </w:tcPr>
          <w:p w14:paraId="156B5A17" w14:textId="77777777" w:rsidR="00E03C85" w:rsidRDefault="00231519">
            <w:pPr>
              <w:rPr>
                <w:rFonts w:asciiTheme="minorEastAsia" w:hAnsiTheme="minorEastAsia"/>
                <w:color w:val="000000" w:themeColor="text1"/>
                <w:sz w:val="21"/>
                <w:szCs w:val="21"/>
              </w:rPr>
            </w:pPr>
            <w:proofErr w:type="spellStart"/>
            <w:r>
              <w:rPr>
                <w:rFonts w:asciiTheme="minorEastAsia" w:hAnsiTheme="minorEastAsia" w:hint="eastAsia"/>
                <w:color w:val="000000" w:themeColor="text1"/>
                <w:sz w:val="21"/>
                <w:szCs w:val="21"/>
              </w:rPr>
              <w:t>审查因素</w:t>
            </w:r>
            <w:proofErr w:type="spellEnd"/>
            <w:r>
              <w:rPr>
                <w:rFonts w:asciiTheme="minorEastAsia" w:hAnsiTheme="minorEastAsia" w:hint="eastAsia"/>
                <w:color w:val="000000" w:themeColor="text1"/>
                <w:sz w:val="21"/>
                <w:szCs w:val="21"/>
              </w:rPr>
              <w:t xml:space="preserve"> </w:t>
            </w:r>
          </w:p>
        </w:tc>
        <w:tc>
          <w:tcPr>
            <w:tcW w:w="5528" w:type="dxa"/>
            <w:vMerge w:val="restart"/>
            <w:tcBorders>
              <w:top w:val="single" w:sz="4" w:space="0" w:color="000000"/>
              <w:left w:val="single" w:sz="4" w:space="0" w:color="000000"/>
              <w:bottom w:val="single" w:sz="4" w:space="0" w:color="000000"/>
              <w:right w:val="single" w:sz="4" w:space="0" w:color="000000"/>
            </w:tcBorders>
            <w:vAlign w:val="center"/>
          </w:tcPr>
          <w:p w14:paraId="526BD3A2" w14:textId="77777777" w:rsidR="00E03C85" w:rsidRDefault="00231519">
            <w:pPr>
              <w:rPr>
                <w:rFonts w:asciiTheme="minorEastAsia" w:hAnsiTheme="minorEastAsia"/>
                <w:color w:val="000000" w:themeColor="text1"/>
                <w:sz w:val="21"/>
                <w:szCs w:val="21"/>
              </w:rPr>
            </w:pPr>
            <w:proofErr w:type="spellStart"/>
            <w:r>
              <w:rPr>
                <w:rFonts w:asciiTheme="minorEastAsia" w:hAnsiTheme="minorEastAsia" w:hint="eastAsia"/>
                <w:color w:val="000000" w:themeColor="text1"/>
                <w:sz w:val="21"/>
                <w:szCs w:val="21"/>
              </w:rPr>
              <w:t>审查标准</w:t>
            </w:r>
            <w:proofErr w:type="spellEnd"/>
            <w:r>
              <w:rPr>
                <w:rFonts w:asciiTheme="minorEastAsia" w:hAnsiTheme="minorEastAsia" w:hint="eastAsia"/>
                <w:color w:val="000000" w:themeColor="text1"/>
                <w:sz w:val="21"/>
                <w:szCs w:val="21"/>
              </w:rPr>
              <w:t xml:space="preserve"> </w:t>
            </w:r>
          </w:p>
        </w:tc>
        <w:tc>
          <w:tcPr>
            <w:tcW w:w="6095" w:type="dxa"/>
            <w:gridSpan w:val="6"/>
            <w:tcBorders>
              <w:top w:val="single" w:sz="4" w:space="0" w:color="000000"/>
              <w:left w:val="single" w:sz="4" w:space="0" w:color="000000"/>
              <w:bottom w:val="single" w:sz="4" w:space="0" w:color="000000"/>
              <w:right w:val="single" w:sz="4" w:space="0" w:color="000000"/>
            </w:tcBorders>
          </w:tcPr>
          <w:p w14:paraId="0DA2DF4C" w14:textId="77777777" w:rsidR="00E03C85" w:rsidRDefault="00231519">
            <w:pPr>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投标人名称及审查意见 </w:t>
            </w:r>
          </w:p>
        </w:tc>
      </w:tr>
      <w:tr w:rsidR="00E03C85" w14:paraId="6C21DB24" w14:textId="77777777">
        <w:trPr>
          <w:trHeight w:val="314"/>
        </w:trPr>
        <w:tc>
          <w:tcPr>
            <w:tcW w:w="556" w:type="dxa"/>
            <w:vMerge/>
            <w:tcBorders>
              <w:top w:val="nil"/>
              <w:left w:val="single" w:sz="4" w:space="0" w:color="000000"/>
              <w:bottom w:val="single" w:sz="4" w:space="0" w:color="000000"/>
              <w:right w:val="single" w:sz="4" w:space="0" w:color="000000"/>
            </w:tcBorders>
          </w:tcPr>
          <w:p w14:paraId="5AC44F67" w14:textId="77777777" w:rsidR="00E03C85" w:rsidRDefault="00E03C85">
            <w:pPr>
              <w:rPr>
                <w:rFonts w:asciiTheme="minorEastAsia" w:hAnsiTheme="minorEastAsia"/>
                <w:color w:val="000000" w:themeColor="text1"/>
                <w:sz w:val="21"/>
                <w:szCs w:val="21"/>
                <w:lang w:eastAsia="zh-CN"/>
              </w:rPr>
            </w:pPr>
          </w:p>
        </w:tc>
        <w:tc>
          <w:tcPr>
            <w:tcW w:w="2377" w:type="dxa"/>
            <w:vMerge/>
            <w:tcBorders>
              <w:top w:val="nil"/>
              <w:left w:val="single" w:sz="4" w:space="0" w:color="000000"/>
              <w:bottom w:val="single" w:sz="4" w:space="0" w:color="000000"/>
              <w:right w:val="single" w:sz="4" w:space="0" w:color="000000"/>
            </w:tcBorders>
          </w:tcPr>
          <w:p w14:paraId="382719EE" w14:textId="77777777" w:rsidR="00E03C85" w:rsidRDefault="00E03C85">
            <w:pPr>
              <w:rPr>
                <w:rFonts w:asciiTheme="minorEastAsia" w:hAnsiTheme="minorEastAsia"/>
                <w:color w:val="000000" w:themeColor="text1"/>
                <w:sz w:val="21"/>
                <w:szCs w:val="21"/>
                <w:lang w:eastAsia="zh-CN"/>
              </w:rPr>
            </w:pPr>
          </w:p>
        </w:tc>
        <w:tc>
          <w:tcPr>
            <w:tcW w:w="5528" w:type="dxa"/>
            <w:vMerge/>
            <w:tcBorders>
              <w:top w:val="nil"/>
              <w:left w:val="single" w:sz="4" w:space="0" w:color="000000"/>
              <w:bottom w:val="single" w:sz="4" w:space="0" w:color="000000"/>
              <w:right w:val="single" w:sz="4" w:space="0" w:color="000000"/>
            </w:tcBorders>
          </w:tcPr>
          <w:p w14:paraId="4F1A8E6F" w14:textId="77777777" w:rsidR="00E03C85" w:rsidRDefault="00E03C85">
            <w:pPr>
              <w:rPr>
                <w:rFonts w:asciiTheme="minorEastAsia" w:hAnsiTheme="minorEastAsia"/>
                <w:color w:val="000000" w:themeColor="text1"/>
                <w:sz w:val="21"/>
                <w:szCs w:val="21"/>
                <w:lang w:eastAsia="zh-CN"/>
              </w:rPr>
            </w:pPr>
          </w:p>
        </w:tc>
        <w:tc>
          <w:tcPr>
            <w:tcW w:w="850" w:type="dxa"/>
            <w:tcBorders>
              <w:top w:val="single" w:sz="4" w:space="0" w:color="000000"/>
              <w:left w:val="single" w:sz="4" w:space="0" w:color="000000"/>
              <w:bottom w:val="single" w:sz="4" w:space="0" w:color="000000"/>
              <w:right w:val="single" w:sz="4" w:space="0" w:color="auto"/>
            </w:tcBorders>
            <w:vAlign w:val="center"/>
          </w:tcPr>
          <w:p w14:paraId="48D72366" w14:textId="77777777" w:rsidR="00E03C85" w:rsidRDefault="00231519">
            <w:pPr>
              <w:ind w:left="2"/>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c>
          <w:tcPr>
            <w:tcW w:w="993" w:type="dxa"/>
            <w:tcBorders>
              <w:top w:val="single" w:sz="4" w:space="0" w:color="000000"/>
              <w:left w:val="single" w:sz="4" w:space="0" w:color="000000"/>
              <w:bottom w:val="single" w:sz="4" w:space="0" w:color="000000"/>
              <w:right w:val="single" w:sz="4" w:space="0" w:color="auto"/>
            </w:tcBorders>
            <w:vAlign w:val="center"/>
          </w:tcPr>
          <w:p w14:paraId="0075C930" w14:textId="77777777" w:rsidR="00E03C85" w:rsidRDefault="00E03C85">
            <w:pPr>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vAlign w:val="center"/>
          </w:tcPr>
          <w:p w14:paraId="41B3F4B4" w14:textId="77777777" w:rsidR="00E03C85" w:rsidRDefault="00E03C85">
            <w:pPr>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vAlign w:val="center"/>
          </w:tcPr>
          <w:p w14:paraId="2FBF750F"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5EFA9351" w14:textId="77777777" w:rsidR="00E03C85" w:rsidRDefault="00231519">
            <w:pP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4DF28695" w14:textId="77777777" w:rsidR="00E03C85" w:rsidRDefault="00231519">
            <w:pPr>
              <w:ind w:left="2"/>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r>
      <w:tr w:rsidR="00E03C85" w14:paraId="1CE75E8B" w14:textId="77777777">
        <w:trPr>
          <w:trHeight w:val="451"/>
        </w:trPr>
        <w:tc>
          <w:tcPr>
            <w:tcW w:w="556" w:type="dxa"/>
            <w:tcBorders>
              <w:top w:val="single" w:sz="4" w:space="0" w:color="000000"/>
              <w:left w:val="single" w:sz="4" w:space="0" w:color="000000"/>
              <w:bottom w:val="single" w:sz="4" w:space="0" w:color="000000"/>
              <w:right w:val="single" w:sz="4" w:space="0" w:color="000000"/>
            </w:tcBorders>
          </w:tcPr>
          <w:p w14:paraId="69E0EC30"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1</w:t>
            </w:r>
          </w:p>
        </w:tc>
        <w:tc>
          <w:tcPr>
            <w:tcW w:w="2377" w:type="dxa"/>
            <w:tcBorders>
              <w:top w:val="single" w:sz="4" w:space="0" w:color="000000"/>
              <w:left w:val="single" w:sz="4" w:space="0" w:color="000000"/>
              <w:bottom w:val="single" w:sz="4" w:space="0" w:color="000000"/>
              <w:right w:val="single" w:sz="4" w:space="0" w:color="000000"/>
            </w:tcBorders>
          </w:tcPr>
          <w:p w14:paraId="74D1CDDE" w14:textId="77777777" w:rsidR="00E03C85" w:rsidRDefault="00231519">
            <w:pPr>
              <w:spacing w:line="240" w:lineRule="auto"/>
              <w:rPr>
                <w:rFonts w:asciiTheme="minorEastAsia" w:hAnsiTheme="minorEastAsia"/>
                <w:color w:val="000000" w:themeColor="text1"/>
                <w:sz w:val="21"/>
                <w:szCs w:val="21"/>
              </w:rPr>
            </w:pPr>
            <w:proofErr w:type="spellStart"/>
            <w:r>
              <w:rPr>
                <w:rFonts w:asciiTheme="minorEastAsia" w:hAnsiTheme="minorEastAsia" w:hint="eastAsia"/>
                <w:color w:val="000000" w:themeColor="text1"/>
                <w:sz w:val="21"/>
                <w:szCs w:val="21"/>
              </w:rPr>
              <w:t>有效营业执照</w:t>
            </w:r>
            <w:proofErr w:type="spellEnd"/>
          </w:p>
        </w:tc>
        <w:tc>
          <w:tcPr>
            <w:tcW w:w="5528" w:type="dxa"/>
            <w:tcBorders>
              <w:top w:val="single" w:sz="4" w:space="0" w:color="000000"/>
              <w:left w:val="single" w:sz="4" w:space="0" w:color="000000"/>
              <w:bottom w:val="single" w:sz="4" w:space="0" w:color="000000"/>
              <w:right w:val="single" w:sz="4" w:space="0" w:color="000000"/>
            </w:tcBorders>
          </w:tcPr>
          <w:p w14:paraId="2FD3B516" w14:textId="7777777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营业执照复印件加盖公章</w:t>
            </w:r>
          </w:p>
        </w:tc>
        <w:tc>
          <w:tcPr>
            <w:tcW w:w="850" w:type="dxa"/>
            <w:tcBorders>
              <w:top w:val="single" w:sz="4" w:space="0" w:color="000000"/>
              <w:left w:val="single" w:sz="4" w:space="0" w:color="000000"/>
              <w:bottom w:val="single" w:sz="4" w:space="0" w:color="000000"/>
              <w:right w:val="single" w:sz="4" w:space="0" w:color="auto"/>
            </w:tcBorders>
          </w:tcPr>
          <w:p w14:paraId="67D6D525" w14:textId="77777777" w:rsidR="00E03C85" w:rsidRDefault="00231519">
            <w:pPr>
              <w:ind w:left="2"/>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c>
          <w:tcPr>
            <w:tcW w:w="993" w:type="dxa"/>
            <w:tcBorders>
              <w:top w:val="single" w:sz="4" w:space="0" w:color="000000"/>
              <w:left w:val="single" w:sz="4" w:space="0" w:color="000000"/>
              <w:bottom w:val="single" w:sz="4" w:space="0" w:color="000000"/>
              <w:right w:val="single" w:sz="4" w:space="0" w:color="auto"/>
            </w:tcBorders>
          </w:tcPr>
          <w:p w14:paraId="37BBE993" w14:textId="77777777" w:rsidR="00E03C85" w:rsidRDefault="00E03C85">
            <w:pPr>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3EFC6CEA" w14:textId="77777777" w:rsidR="00E03C85" w:rsidRDefault="00E03C85">
            <w:pPr>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74EB35E8"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7E7FEA82" w14:textId="77777777" w:rsidR="00E03C85" w:rsidRDefault="00231519">
            <w:pP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0C54665B" w14:textId="77777777" w:rsidR="00E03C85" w:rsidRDefault="00231519">
            <w:pPr>
              <w:ind w:left="2"/>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r>
      <w:tr w:rsidR="00E03C85" w14:paraId="7F890012" w14:textId="77777777">
        <w:trPr>
          <w:trHeight w:val="530"/>
        </w:trPr>
        <w:tc>
          <w:tcPr>
            <w:tcW w:w="556" w:type="dxa"/>
            <w:tcBorders>
              <w:top w:val="single" w:sz="4" w:space="0" w:color="000000"/>
              <w:left w:val="single" w:sz="4" w:space="0" w:color="000000"/>
              <w:bottom w:val="single" w:sz="4" w:space="0" w:color="000000"/>
              <w:right w:val="single" w:sz="4" w:space="0" w:color="000000"/>
            </w:tcBorders>
            <w:vAlign w:val="center"/>
          </w:tcPr>
          <w:p w14:paraId="7322B7C9"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2</w:t>
            </w:r>
          </w:p>
        </w:tc>
        <w:tc>
          <w:tcPr>
            <w:tcW w:w="2377" w:type="dxa"/>
            <w:tcBorders>
              <w:top w:val="single" w:sz="4" w:space="0" w:color="000000"/>
              <w:left w:val="single" w:sz="4" w:space="0" w:color="000000"/>
              <w:bottom w:val="single" w:sz="4" w:space="0" w:color="000000"/>
              <w:right w:val="single" w:sz="4" w:space="0" w:color="000000"/>
            </w:tcBorders>
            <w:vAlign w:val="center"/>
          </w:tcPr>
          <w:p w14:paraId="15F18A31" w14:textId="77777777" w:rsidR="00E03C85" w:rsidRDefault="00231519">
            <w:pPr>
              <w:spacing w:line="240" w:lineRule="auto"/>
              <w:rPr>
                <w:rFonts w:asciiTheme="minorEastAsia" w:hAnsiTheme="minorEastAsia"/>
                <w:color w:val="000000" w:themeColor="text1"/>
                <w:sz w:val="21"/>
                <w:szCs w:val="21"/>
              </w:rPr>
            </w:pPr>
            <w:proofErr w:type="spellStart"/>
            <w:r>
              <w:rPr>
                <w:rFonts w:asciiTheme="minorEastAsia" w:hAnsiTheme="minorEastAsia" w:hint="eastAsia"/>
                <w:color w:val="000000" w:themeColor="text1"/>
                <w:sz w:val="21"/>
                <w:szCs w:val="21"/>
              </w:rPr>
              <w:t>投标人资质等级</w:t>
            </w:r>
            <w:proofErr w:type="spellEnd"/>
          </w:p>
        </w:tc>
        <w:tc>
          <w:tcPr>
            <w:tcW w:w="5528" w:type="dxa"/>
            <w:tcBorders>
              <w:top w:val="single" w:sz="4" w:space="0" w:color="000000"/>
              <w:left w:val="single" w:sz="4" w:space="0" w:color="000000"/>
              <w:bottom w:val="single" w:sz="4" w:space="0" w:color="000000"/>
              <w:right w:val="single" w:sz="4" w:space="0" w:color="000000"/>
            </w:tcBorders>
            <w:vAlign w:val="center"/>
          </w:tcPr>
          <w:p w14:paraId="6E4F2A21" w14:textId="290E65D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具有</w:t>
            </w:r>
            <w:r w:rsidR="002A2FF6" w:rsidRPr="002A2FF6">
              <w:rPr>
                <w:rFonts w:asciiTheme="minorEastAsia" w:hAnsiTheme="minorEastAsia" w:hint="eastAsia"/>
                <w:color w:val="000000" w:themeColor="text1"/>
                <w:sz w:val="21"/>
                <w:szCs w:val="21"/>
                <w:lang w:eastAsia="zh-CN"/>
              </w:rPr>
              <w:t>消防设施工程</w:t>
            </w:r>
            <w:r>
              <w:rPr>
                <w:rFonts w:asciiTheme="minorEastAsia" w:hAnsiTheme="minorEastAsia" w:hint="eastAsia"/>
                <w:color w:val="000000" w:themeColor="text1"/>
                <w:sz w:val="21"/>
                <w:szCs w:val="21"/>
                <w:lang w:eastAsia="zh-CN"/>
              </w:rPr>
              <w:t>施工总承包</w:t>
            </w:r>
            <w:r w:rsidR="004822CD">
              <w:rPr>
                <w:rFonts w:asciiTheme="minorEastAsia" w:hAnsiTheme="minorEastAsia" w:hint="eastAsia"/>
                <w:color w:val="000000" w:themeColor="text1"/>
                <w:sz w:val="21"/>
                <w:szCs w:val="21"/>
                <w:lang w:eastAsia="zh-CN"/>
              </w:rPr>
              <w:t>二</w:t>
            </w:r>
            <w:r>
              <w:rPr>
                <w:rFonts w:asciiTheme="minorEastAsia" w:hAnsiTheme="minorEastAsia" w:hint="eastAsia"/>
                <w:color w:val="000000" w:themeColor="text1"/>
                <w:sz w:val="21"/>
                <w:szCs w:val="21"/>
                <w:lang w:eastAsia="zh-CN"/>
              </w:rPr>
              <w:t>级（含</w:t>
            </w:r>
            <w:r w:rsidR="004822CD">
              <w:rPr>
                <w:rFonts w:asciiTheme="minorEastAsia" w:hAnsiTheme="minorEastAsia" w:hint="eastAsia"/>
                <w:color w:val="000000" w:themeColor="text1"/>
                <w:sz w:val="21"/>
                <w:szCs w:val="21"/>
                <w:lang w:eastAsia="zh-CN"/>
              </w:rPr>
              <w:t>二</w:t>
            </w:r>
            <w:r>
              <w:rPr>
                <w:rFonts w:asciiTheme="minorEastAsia" w:hAnsiTheme="minorEastAsia" w:hint="eastAsia"/>
                <w:color w:val="000000" w:themeColor="text1"/>
                <w:sz w:val="21"/>
                <w:szCs w:val="21"/>
                <w:lang w:eastAsia="zh-CN"/>
              </w:rPr>
              <w:t>级）以上资质证书复印件加盖公章</w:t>
            </w:r>
          </w:p>
        </w:tc>
        <w:tc>
          <w:tcPr>
            <w:tcW w:w="850" w:type="dxa"/>
            <w:tcBorders>
              <w:top w:val="single" w:sz="4" w:space="0" w:color="000000"/>
              <w:left w:val="single" w:sz="4" w:space="0" w:color="000000"/>
              <w:bottom w:val="single" w:sz="4" w:space="0" w:color="000000"/>
              <w:right w:val="single" w:sz="4" w:space="0" w:color="auto"/>
            </w:tcBorders>
          </w:tcPr>
          <w:p w14:paraId="6E1013E5" w14:textId="77777777" w:rsidR="00E03C85" w:rsidRDefault="00E03C85">
            <w:pPr>
              <w:ind w:left="2"/>
              <w:rPr>
                <w:rFonts w:asciiTheme="minorEastAsia" w:hAnsiTheme="minorEastAsia" w:cs="宋体"/>
                <w:color w:val="000000" w:themeColor="text1"/>
                <w:kern w:val="2"/>
                <w:sz w:val="21"/>
                <w:szCs w:val="21"/>
                <w:lang w:eastAsia="zh-CN"/>
              </w:rPr>
            </w:pPr>
          </w:p>
        </w:tc>
        <w:tc>
          <w:tcPr>
            <w:tcW w:w="993" w:type="dxa"/>
            <w:tcBorders>
              <w:top w:val="single" w:sz="4" w:space="0" w:color="000000"/>
              <w:left w:val="single" w:sz="4" w:space="0" w:color="000000"/>
              <w:bottom w:val="single" w:sz="4" w:space="0" w:color="000000"/>
              <w:right w:val="single" w:sz="4" w:space="0" w:color="auto"/>
            </w:tcBorders>
          </w:tcPr>
          <w:p w14:paraId="79D82535"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74186D8B"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682F611C" w14:textId="77777777" w:rsidR="00E03C85" w:rsidRDefault="00E03C85">
            <w:pPr>
              <w:ind w:left="2"/>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7CAD537F"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206937A9" w14:textId="77777777" w:rsidR="00E03C85" w:rsidRDefault="00E03C85">
            <w:pPr>
              <w:ind w:left="2"/>
              <w:rPr>
                <w:rFonts w:asciiTheme="minorEastAsia" w:hAnsiTheme="minorEastAsia" w:cs="宋体"/>
                <w:color w:val="000000" w:themeColor="text1"/>
                <w:kern w:val="2"/>
                <w:sz w:val="21"/>
                <w:szCs w:val="21"/>
                <w:lang w:eastAsia="zh-CN"/>
              </w:rPr>
            </w:pPr>
          </w:p>
        </w:tc>
      </w:tr>
      <w:tr w:rsidR="00E03C85" w14:paraId="41ED2FC0" w14:textId="77777777">
        <w:trPr>
          <w:trHeight w:val="327"/>
        </w:trPr>
        <w:tc>
          <w:tcPr>
            <w:tcW w:w="556" w:type="dxa"/>
            <w:tcBorders>
              <w:top w:val="single" w:sz="4" w:space="0" w:color="000000"/>
              <w:left w:val="single" w:sz="4" w:space="0" w:color="000000"/>
              <w:bottom w:val="single" w:sz="4" w:space="0" w:color="000000"/>
              <w:right w:val="single" w:sz="4" w:space="0" w:color="000000"/>
            </w:tcBorders>
          </w:tcPr>
          <w:p w14:paraId="45D49CCA"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3</w:t>
            </w:r>
          </w:p>
        </w:tc>
        <w:tc>
          <w:tcPr>
            <w:tcW w:w="2377" w:type="dxa"/>
            <w:tcBorders>
              <w:top w:val="single" w:sz="4" w:space="0" w:color="000000"/>
              <w:left w:val="single" w:sz="4" w:space="0" w:color="000000"/>
              <w:bottom w:val="single" w:sz="4" w:space="0" w:color="000000"/>
              <w:right w:val="single" w:sz="4" w:space="0" w:color="000000"/>
            </w:tcBorders>
          </w:tcPr>
          <w:p w14:paraId="088FBABE" w14:textId="77777777" w:rsidR="00E03C85" w:rsidRDefault="00231519">
            <w:pPr>
              <w:spacing w:line="240" w:lineRule="auto"/>
              <w:rPr>
                <w:rFonts w:asciiTheme="minorEastAsia" w:hAnsiTheme="minorEastAsia"/>
                <w:color w:val="000000" w:themeColor="text1"/>
                <w:sz w:val="21"/>
                <w:szCs w:val="21"/>
              </w:rPr>
            </w:pPr>
            <w:proofErr w:type="spellStart"/>
            <w:r>
              <w:rPr>
                <w:rFonts w:asciiTheme="minorEastAsia" w:hAnsiTheme="minorEastAsia" w:hint="eastAsia"/>
                <w:color w:val="000000" w:themeColor="text1"/>
                <w:sz w:val="21"/>
                <w:szCs w:val="21"/>
              </w:rPr>
              <w:t>安全生产许可</w:t>
            </w:r>
            <w:proofErr w:type="spellEnd"/>
          </w:p>
        </w:tc>
        <w:tc>
          <w:tcPr>
            <w:tcW w:w="5528" w:type="dxa"/>
            <w:tcBorders>
              <w:top w:val="single" w:sz="4" w:space="0" w:color="000000"/>
              <w:left w:val="single" w:sz="4" w:space="0" w:color="000000"/>
              <w:bottom w:val="single" w:sz="4" w:space="0" w:color="000000"/>
              <w:right w:val="single" w:sz="4" w:space="0" w:color="000000"/>
            </w:tcBorders>
          </w:tcPr>
          <w:p w14:paraId="0CFBB7D6" w14:textId="7777777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有效的安全生产许可证复印件加盖公章</w:t>
            </w:r>
          </w:p>
        </w:tc>
        <w:tc>
          <w:tcPr>
            <w:tcW w:w="850" w:type="dxa"/>
            <w:tcBorders>
              <w:top w:val="single" w:sz="4" w:space="0" w:color="000000"/>
              <w:left w:val="single" w:sz="4" w:space="0" w:color="000000"/>
              <w:bottom w:val="single" w:sz="4" w:space="0" w:color="000000"/>
              <w:right w:val="single" w:sz="4" w:space="0" w:color="auto"/>
            </w:tcBorders>
          </w:tcPr>
          <w:p w14:paraId="2FC831AF" w14:textId="77777777" w:rsidR="00E03C85" w:rsidRDefault="00E03C85">
            <w:pPr>
              <w:ind w:left="2"/>
              <w:rPr>
                <w:rFonts w:asciiTheme="minorEastAsia" w:hAnsiTheme="minorEastAsia" w:cs="宋体"/>
                <w:color w:val="000000" w:themeColor="text1"/>
                <w:kern w:val="2"/>
                <w:sz w:val="21"/>
                <w:szCs w:val="21"/>
                <w:lang w:eastAsia="zh-CN"/>
              </w:rPr>
            </w:pPr>
          </w:p>
        </w:tc>
        <w:tc>
          <w:tcPr>
            <w:tcW w:w="993" w:type="dxa"/>
            <w:tcBorders>
              <w:top w:val="single" w:sz="4" w:space="0" w:color="000000"/>
              <w:left w:val="single" w:sz="4" w:space="0" w:color="000000"/>
              <w:bottom w:val="single" w:sz="4" w:space="0" w:color="000000"/>
              <w:right w:val="single" w:sz="4" w:space="0" w:color="auto"/>
            </w:tcBorders>
          </w:tcPr>
          <w:p w14:paraId="2E26CF1B"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21E4120E"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4595755B" w14:textId="77777777" w:rsidR="00E03C85" w:rsidRDefault="00E03C85">
            <w:pPr>
              <w:ind w:left="2"/>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11C40ED6"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2979D500" w14:textId="77777777" w:rsidR="00E03C85" w:rsidRDefault="00E03C85">
            <w:pPr>
              <w:ind w:left="2"/>
              <w:rPr>
                <w:rFonts w:asciiTheme="minorEastAsia" w:hAnsiTheme="minorEastAsia" w:cs="宋体"/>
                <w:color w:val="000000" w:themeColor="text1"/>
                <w:kern w:val="2"/>
                <w:sz w:val="21"/>
                <w:szCs w:val="21"/>
                <w:lang w:eastAsia="zh-CN"/>
              </w:rPr>
            </w:pPr>
          </w:p>
        </w:tc>
      </w:tr>
      <w:tr w:rsidR="00E03C85" w14:paraId="1A079BB9" w14:textId="77777777">
        <w:trPr>
          <w:trHeight w:val="1277"/>
        </w:trPr>
        <w:tc>
          <w:tcPr>
            <w:tcW w:w="556" w:type="dxa"/>
            <w:tcBorders>
              <w:top w:val="single" w:sz="4" w:space="0" w:color="000000"/>
              <w:left w:val="single" w:sz="4" w:space="0" w:color="000000"/>
              <w:bottom w:val="single" w:sz="4" w:space="0" w:color="000000"/>
              <w:right w:val="single" w:sz="4" w:space="0" w:color="000000"/>
            </w:tcBorders>
            <w:vAlign w:val="center"/>
          </w:tcPr>
          <w:p w14:paraId="434DAEEB"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4</w:t>
            </w:r>
          </w:p>
        </w:tc>
        <w:tc>
          <w:tcPr>
            <w:tcW w:w="2377" w:type="dxa"/>
            <w:tcBorders>
              <w:top w:val="single" w:sz="4" w:space="0" w:color="000000"/>
              <w:left w:val="single" w:sz="4" w:space="0" w:color="000000"/>
              <w:bottom w:val="single" w:sz="4" w:space="0" w:color="000000"/>
              <w:right w:val="single" w:sz="4" w:space="0" w:color="000000"/>
            </w:tcBorders>
            <w:vAlign w:val="center"/>
          </w:tcPr>
          <w:p w14:paraId="163C42DE"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lang w:eastAsia="zh-CN"/>
              </w:rPr>
              <w:t>拟派</w:t>
            </w:r>
            <w:proofErr w:type="spellStart"/>
            <w:r>
              <w:rPr>
                <w:rFonts w:asciiTheme="minorEastAsia" w:hAnsiTheme="minorEastAsia" w:hint="eastAsia"/>
                <w:color w:val="000000" w:themeColor="text1"/>
                <w:sz w:val="21"/>
                <w:szCs w:val="21"/>
              </w:rPr>
              <w:t>项目</w:t>
            </w:r>
            <w:proofErr w:type="spellEnd"/>
            <w:r>
              <w:rPr>
                <w:rFonts w:asciiTheme="minorEastAsia" w:hAnsiTheme="minorEastAsia" w:hint="eastAsia"/>
                <w:color w:val="000000" w:themeColor="text1"/>
                <w:sz w:val="21"/>
                <w:szCs w:val="21"/>
                <w:lang w:eastAsia="zh-CN"/>
              </w:rPr>
              <w:t>经理</w:t>
            </w:r>
          </w:p>
        </w:tc>
        <w:tc>
          <w:tcPr>
            <w:tcW w:w="5528" w:type="dxa"/>
            <w:tcBorders>
              <w:top w:val="single" w:sz="4" w:space="0" w:color="000000"/>
              <w:left w:val="single" w:sz="4" w:space="0" w:color="000000"/>
              <w:bottom w:val="single" w:sz="4" w:space="0" w:color="000000"/>
              <w:right w:val="single" w:sz="4" w:space="0" w:color="000000"/>
            </w:tcBorders>
          </w:tcPr>
          <w:p w14:paraId="20DDFBCB" w14:textId="5E899F1F"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具备</w:t>
            </w:r>
            <w:r>
              <w:rPr>
                <w:rFonts w:asciiTheme="minorEastAsia" w:hAnsiTheme="minorEastAsia" w:hint="eastAsia"/>
                <w:color w:val="000000" w:themeColor="text1"/>
                <w:sz w:val="21"/>
                <w:szCs w:val="21"/>
                <w:u w:val="single"/>
                <w:lang w:eastAsia="zh-CN"/>
              </w:rPr>
              <w:t xml:space="preserve"> </w:t>
            </w:r>
            <w:r w:rsidR="002A2FF6">
              <w:rPr>
                <w:rFonts w:asciiTheme="minorEastAsia" w:hAnsiTheme="minorEastAsia" w:hint="eastAsia"/>
                <w:color w:val="000000" w:themeColor="text1"/>
                <w:sz w:val="21"/>
                <w:szCs w:val="21"/>
                <w:u w:val="single"/>
                <w:lang w:eastAsia="zh-CN"/>
              </w:rPr>
              <w:t>机电</w:t>
            </w:r>
            <w:r>
              <w:rPr>
                <w:rFonts w:asciiTheme="minorEastAsia" w:hAnsiTheme="minorEastAsia" w:hint="eastAsia"/>
                <w:color w:val="000000" w:themeColor="text1"/>
                <w:sz w:val="21"/>
                <w:szCs w:val="21"/>
                <w:u w:val="single"/>
                <w:lang w:eastAsia="zh-CN"/>
              </w:rPr>
              <w:t xml:space="preserve">工程 </w:t>
            </w:r>
            <w:r>
              <w:rPr>
                <w:rFonts w:asciiTheme="minorEastAsia" w:hAnsiTheme="minorEastAsia" w:hint="eastAsia"/>
                <w:color w:val="000000" w:themeColor="text1"/>
                <w:sz w:val="21"/>
                <w:szCs w:val="21"/>
                <w:lang w:eastAsia="zh-CN"/>
              </w:rPr>
              <w:t>专业</w:t>
            </w:r>
            <w:r>
              <w:rPr>
                <w:rFonts w:asciiTheme="minorEastAsia" w:hAnsiTheme="minorEastAsia" w:hint="eastAsia"/>
                <w:color w:val="000000" w:themeColor="text1"/>
                <w:sz w:val="21"/>
                <w:szCs w:val="21"/>
                <w:u w:val="single"/>
                <w:lang w:eastAsia="zh-CN"/>
              </w:rPr>
              <w:t xml:space="preserve"> 二级 </w:t>
            </w:r>
            <w:r>
              <w:rPr>
                <w:rFonts w:asciiTheme="minorEastAsia" w:hAnsiTheme="minorEastAsia" w:hint="eastAsia"/>
                <w:color w:val="000000" w:themeColor="text1"/>
                <w:sz w:val="21"/>
                <w:szCs w:val="21"/>
                <w:lang w:eastAsia="zh-CN"/>
              </w:rPr>
              <w:t>及以上注册建造</w:t>
            </w:r>
            <w:proofErr w:type="gramStart"/>
            <w:r>
              <w:rPr>
                <w:rFonts w:asciiTheme="minorEastAsia" w:hAnsiTheme="minorEastAsia" w:hint="eastAsia"/>
                <w:color w:val="000000" w:themeColor="text1"/>
                <w:sz w:val="21"/>
                <w:szCs w:val="21"/>
                <w:lang w:eastAsia="zh-CN"/>
              </w:rPr>
              <w:t>师注册</w:t>
            </w:r>
            <w:proofErr w:type="gramEnd"/>
            <w:r>
              <w:rPr>
                <w:rFonts w:asciiTheme="minorEastAsia" w:hAnsiTheme="minorEastAsia" w:hint="eastAsia"/>
                <w:color w:val="000000" w:themeColor="text1"/>
                <w:sz w:val="21"/>
                <w:szCs w:val="21"/>
                <w:lang w:eastAsia="zh-CN"/>
              </w:rPr>
              <w:t>证书、执业资格证书具备有效的安全生产考核合格证书（B本）（复印件盖公章）；项目经理中标后无在施的承诺书（加盖公章及法定代表人或授权委托人签字或盖章）</w:t>
            </w:r>
          </w:p>
        </w:tc>
        <w:tc>
          <w:tcPr>
            <w:tcW w:w="850" w:type="dxa"/>
            <w:tcBorders>
              <w:top w:val="single" w:sz="4" w:space="0" w:color="000000"/>
              <w:left w:val="single" w:sz="4" w:space="0" w:color="000000"/>
              <w:bottom w:val="single" w:sz="4" w:space="0" w:color="000000"/>
              <w:right w:val="single" w:sz="4" w:space="0" w:color="auto"/>
            </w:tcBorders>
          </w:tcPr>
          <w:p w14:paraId="7F11569C" w14:textId="77777777" w:rsidR="00E03C85" w:rsidRDefault="00E03C85">
            <w:pPr>
              <w:ind w:left="2"/>
              <w:rPr>
                <w:rFonts w:asciiTheme="minorEastAsia" w:hAnsiTheme="minorEastAsia" w:cs="宋体"/>
                <w:color w:val="000000" w:themeColor="text1"/>
                <w:kern w:val="2"/>
                <w:sz w:val="21"/>
                <w:szCs w:val="21"/>
                <w:lang w:eastAsia="zh-CN"/>
              </w:rPr>
            </w:pPr>
          </w:p>
        </w:tc>
        <w:tc>
          <w:tcPr>
            <w:tcW w:w="993" w:type="dxa"/>
            <w:tcBorders>
              <w:top w:val="single" w:sz="4" w:space="0" w:color="000000"/>
              <w:left w:val="single" w:sz="4" w:space="0" w:color="000000"/>
              <w:bottom w:val="single" w:sz="4" w:space="0" w:color="000000"/>
              <w:right w:val="single" w:sz="4" w:space="0" w:color="auto"/>
            </w:tcBorders>
          </w:tcPr>
          <w:p w14:paraId="5734A3E5"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19806089"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6D04212A" w14:textId="77777777" w:rsidR="00E03C85" w:rsidRDefault="00E03C85">
            <w:pPr>
              <w:ind w:left="2"/>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52792757"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0CE721C8" w14:textId="77777777" w:rsidR="00E03C85" w:rsidRDefault="00E03C85">
            <w:pPr>
              <w:ind w:left="2"/>
              <w:rPr>
                <w:rFonts w:asciiTheme="minorEastAsia" w:hAnsiTheme="minorEastAsia" w:cs="宋体"/>
                <w:color w:val="000000" w:themeColor="text1"/>
                <w:kern w:val="2"/>
                <w:sz w:val="21"/>
                <w:szCs w:val="21"/>
                <w:lang w:eastAsia="zh-CN"/>
              </w:rPr>
            </w:pPr>
          </w:p>
        </w:tc>
      </w:tr>
      <w:tr w:rsidR="00E03C85" w14:paraId="209BB3AF" w14:textId="77777777">
        <w:trPr>
          <w:trHeight w:val="930"/>
        </w:trPr>
        <w:tc>
          <w:tcPr>
            <w:tcW w:w="556" w:type="dxa"/>
            <w:tcBorders>
              <w:top w:val="single" w:sz="4" w:space="0" w:color="000000"/>
              <w:left w:val="single" w:sz="4" w:space="0" w:color="000000"/>
              <w:bottom w:val="single" w:sz="4" w:space="0" w:color="000000"/>
              <w:right w:val="single" w:sz="4" w:space="0" w:color="000000"/>
            </w:tcBorders>
          </w:tcPr>
          <w:p w14:paraId="30EDC62D"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5</w:t>
            </w:r>
          </w:p>
        </w:tc>
        <w:tc>
          <w:tcPr>
            <w:tcW w:w="2377" w:type="dxa"/>
            <w:tcBorders>
              <w:top w:val="single" w:sz="4" w:space="0" w:color="000000"/>
              <w:left w:val="single" w:sz="4" w:space="0" w:color="000000"/>
              <w:bottom w:val="single" w:sz="4" w:space="0" w:color="000000"/>
              <w:right w:val="single" w:sz="4" w:space="0" w:color="000000"/>
            </w:tcBorders>
          </w:tcPr>
          <w:p w14:paraId="2CD86824" w14:textId="7777777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依法缴纳社会保障资金的证明材料</w:t>
            </w:r>
          </w:p>
        </w:tc>
        <w:tc>
          <w:tcPr>
            <w:tcW w:w="5528" w:type="dxa"/>
            <w:tcBorders>
              <w:top w:val="single" w:sz="4" w:space="0" w:color="000000"/>
              <w:left w:val="single" w:sz="4" w:space="0" w:color="000000"/>
              <w:bottom w:val="single" w:sz="4" w:space="0" w:color="000000"/>
              <w:right w:val="single" w:sz="4" w:space="0" w:color="000000"/>
            </w:tcBorders>
          </w:tcPr>
          <w:p w14:paraId="052004F9"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lang w:eastAsia="zh-CN"/>
              </w:rPr>
              <w:t>近半年内任意一个月缴纳社会保障资金的有效票据凭证或由社保中心出具的缴纳社会保障资金的证明。</w:t>
            </w:r>
            <w:r>
              <w:rPr>
                <w:rFonts w:asciiTheme="minorEastAsia" w:hAnsiTheme="minorEastAsia" w:hint="eastAsia"/>
                <w:color w:val="000000" w:themeColor="text1"/>
                <w:sz w:val="21"/>
                <w:szCs w:val="21"/>
              </w:rPr>
              <w:t>（</w:t>
            </w:r>
            <w:proofErr w:type="spellStart"/>
            <w:r>
              <w:rPr>
                <w:rFonts w:asciiTheme="minorEastAsia" w:hAnsiTheme="minorEastAsia" w:hint="eastAsia"/>
                <w:color w:val="000000" w:themeColor="text1"/>
                <w:sz w:val="21"/>
                <w:szCs w:val="21"/>
              </w:rPr>
              <w:t>复印件盖公章</w:t>
            </w:r>
            <w:proofErr w:type="spellEnd"/>
            <w:r>
              <w:rPr>
                <w:rFonts w:asciiTheme="minorEastAsia" w:hAnsiTheme="minorEastAsia" w:hint="eastAsia"/>
                <w:color w:val="000000" w:themeColor="text1"/>
                <w:sz w:val="21"/>
                <w:szCs w:val="21"/>
              </w:rPr>
              <w:t>）</w:t>
            </w:r>
          </w:p>
        </w:tc>
        <w:tc>
          <w:tcPr>
            <w:tcW w:w="850" w:type="dxa"/>
            <w:tcBorders>
              <w:top w:val="single" w:sz="4" w:space="0" w:color="000000"/>
              <w:left w:val="single" w:sz="4" w:space="0" w:color="000000"/>
              <w:bottom w:val="single" w:sz="4" w:space="0" w:color="000000"/>
              <w:right w:val="single" w:sz="4" w:space="0" w:color="auto"/>
            </w:tcBorders>
          </w:tcPr>
          <w:p w14:paraId="386B7A68" w14:textId="77777777" w:rsidR="00E03C85" w:rsidRDefault="00E03C85">
            <w:pPr>
              <w:ind w:left="2"/>
              <w:rPr>
                <w:rFonts w:asciiTheme="minorEastAsia" w:hAnsiTheme="minorEastAsia" w:cs="宋体"/>
                <w:color w:val="000000" w:themeColor="text1"/>
                <w:kern w:val="2"/>
                <w:sz w:val="21"/>
                <w:szCs w:val="21"/>
              </w:rPr>
            </w:pPr>
          </w:p>
        </w:tc>
        <w:tc>
          <w:tcPr>
            <w:tcW w:w="993" w:type="dxa"/>
            <w:tcBorders>
              <w:top w:val="single" w:sz="4" w:space="0" w:color="000000"/>
              <w:left w:val="single" w:sz="4" w:space="0" w:color="000000"/>
              <w:bottom w:val="single" w:sz="4" w:space="0" w:color="000000"/>
              <w:right w:val="single" w:sz="4" w:space="0" w:color="auto"/>
            </w:tcBorders>
          </w:tcPr>
          <w:p w14:paraId="0E43B93B" w14:textId="77777777" w:rsidR="00E03C85" w:rsidRDefault="00E03C85">
            <w:pPr>
              <w:ind w:left="2"/>
              <w:rPr>
                <w:rFonts w:asciiTheme="minorEastAsia" w:hAnsiTheme="minorEastAsia" w:cs="宋体"/>
                <w:color w:val="000000" w:themeColor="text1"/>
                <w:kern w:val="2"/>
                <w:sz w:val="21"/>
                <w:szCs w:val="21"/>
              </w:rPr>
            </w:pPr>
          </w:p>
        </w:tc>
        <w:tc>
          <w:tcPr>
            <w:tcW w:w="992" w:type="dxa"/>
            <w:tcBorders>
              <w:top w:val="single" w:sz="4" w:space="0" w:color="000000"/>
              <w:left w:val="single" w:sz="4" w:space="0" w:color="000000"/>
              <w:bottom w:val="single" w:sz="4" w:space="0" w:color="000000"/>
              <w:right w:val="single" w:sz="4" w:space="0" w:color="auto"/>
            </w:tcBorders>
          </w:tcPr>
          <w:p w14:paraId="5725D0EB" w14:textId="77777777" w:rsidR="00E03C85" w:rsidRDefault="00E03C85">
            <w:pPr>
              <w:ind w:left="2"/>
              <w:rPr>
                <w:rFonts w:asciiTheme="minorEastAsia" w:hAnsiTheme="minorEastAsia" w:cs="宋体"/>
                <w:color w:val="000000" w:themeColor="text1"/>
                <w:kern w:val="2"/>
                <w:sz w:val="21"/>
                <w:szCs w:val="21"/>
              </w:rPr>
            </w:pPr>
          </w:p>
        </w:tc>
        <w:tc>
          <w:tcPr>
            <w:tcW w:w="992" w:type="dxa"/>
            <w:tcBorders>
              <w:top w:val="single" w:sz="4" w:space="0" w:color="000000"/>
              <w:left w:val="single" w:sz="4" w:space="0" w:color="auto"/>
              <w:bottom w:val="single" w:sz="4" w:space="0" w:color="000000"/>
              <w:right w:val="single" w:sz="4" w:space="0" w:color="000000"/>
            </w:tcBorders>
          </w:tcPr>
          <w:p w14:paraId="60CCA1F5" w14:textId="77777777" w:rsidR="00E03C85" w:rsidRDefault="00E03C85">
            <w:pPr>
              <w:ind w:left="2"/>
              <w:rPr>
                <w:rFonts w:asciiTheme="minorEastAsia" w:hAnsiTheme="minorEastAsia" w:cs="宋体"/>
                <w:color w:val="000000" w:themeColor="text1"/>
                <w:kern w:val="2"/>
                <w:sz w:val="21"/>
                <w:szCs w:val="21"/>
              </w:rPr>
            </w:pPr>
          </w:p>
        </w:tc>
        <w:tc>
          <w:tcPr>
            <w:tcW w:w="1134" w:type="dxa"/>
            <w:tcBorders>
              <w:top w:val="single" w:sz="4" w:space="0" w:color="000000"/>
              <w:left w:val="single" w:sz="4" w:space="0" w:color="000000"/>
              <w:bottom w:val="single" w:sz="4" w:space="0" w:color="000000"/>
              <w:right w:val="single" w:sz="4" w:space="0" w:color="000000"/>
            </w:tcBorders>
          </w:tcPr>
          <w:p w14:paraId="256E24FF" w14:textId="77777777" w:rsidR="00E03C85" w:rsidRDefault="00E03C85">
            <w:pPr>
              <w:rPr>
                <w:rFonts w:asciiTheme="minorEastAsia" w:hAnsiTheme="minorEastAsia" w:cs="宋体"/>
                <w:color w:val="000000" w:themeColor="text1"/>
                <w:kern w:val="2"/>
                <w:sz w:val="21"/>
                <w:szCs w:val="21"/>
              </w:rPr>
            </w:pPr>
          </w:p>
        </w:tc>
        <w:tc>
          <w:tcPr>
            <w:tcW w:w="1134" w:type="dxa"/>
            <w:tcBorders>
              <w:top w:val="single" w:sz="4" w:space="0" w:color="000000"/>
              <w:left w:val="single" w:sz="4" w:space="0" w:color="000000"/>
              <w:bottom w:val="single" w:sz="4" w:space="0" w:color="000000"/>
              <w:right w:val="single" w:sz="4" w:space="0" w:color="000000"/>
            </w:tcBorders>
          </w:tcPr>
          <w:p w14:paraId="0D8E212F" w14:textId="77777777" w:rsidR="00E03C85" w:rsidRDefault="00E03C85">
            <w:pPr>
              <w:ind w:left="2"/>
              <w:rPr>
                <w:rFonts w:asciiTheme="minorEastAsia" w:hAnsiTheme="minorEastAsia" w:cs="宋体"/>
                <w:color w:val="000000" w:themeColor="text1"/>
                <w:kern w:val="2"/>
                <w:sz w:val="21"/>
                <w:szCs w:val="21"/>
              </w:rPr>
            </w:pPr>
          </w:p>
        </w:tc>
      </w:tr>
      <w:tr w:rsidR="00E03C85" w14:paraId="67CE7DD7" w14:textId="77777777">
        <w:trPr>
          <w:trHeight w:val="326"/>
        </w:trPr>
        <w:tc>
          <w:tcPr>
            <w:tcW w:w="556" w:type="dxa"/>
            <w:tcBorders>
              <w:top w:val="single" w:sz="4" w:space="0" w:color="000000"/>
              <w:left w:val="single" w:sz="4" w:space="0" w:color="000000"/>
              <w:bottom w:val="single" w:sz="4" w:space="0" w:color="000000"/>
              <w:right w:val="single" w:sz="4" w:space="0" w:color="000000"/>
            </w:tcBorders>
          </w:tcPr>
          <w:p w14:paraId="10490F7A"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6</w:t>
            </w:r>
          </w:p>
        </w:tc>
        <w:tc>
          <w:tcPr>
            <w:tcW w:w="2377" w:type="dxa"/>
            <w:tcBorders>
              <w:top w:val="single" w:sz="4" w:space="0" w:color="000000"/>
              <w:left w:val="single" w:sz="4" w:space="0" w:color="000000"/>
              <w:bottom w:val="single" w:sz="4" w:space="0" w:color="000000"/>
              <w:right w:val="single" w:sz="4" w:space="0" w:color="000000"/>
            </w:tcBorders>
          </w:tcPr>
          <w:p w14:paraId="5DE3790F" w14:textId="7777777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依法纳税有效证明文件</w:t>
            </w:r>
          </w:p>
        </w:tc>
        <w:tc>
          <w:tcPr>
            <w:tcW w:w="5528" w:type="dxa"/>
            <w:tcBorders>
              <w:top w:val="single" w:sz="4" w:space="0" w:color="000000"/>
              <w:left w:val="single" w:sz="4" w:space="0" w:color="000000"/>
              <w:bottom w:val="single" w:sz="4" w:space="0" w:color="000000"/>
              <w:right w:val="single" w:sz="4" w:space="0" w:color="000000"/>
            </w:tcBorders>
          </w:tcPr>
          <w:p w14:paraId="7AA8280F"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lang w:eastAsia="zh-CN"/>
              </w:rPr>
              <w:t>近半年内任意一个月纳税有效凭据（按月纳税），或上年度纳税的有效凭据（按年纳税）或相关部门出具的依法纳税有效证明文件。</w:t>
            </w:r>
            <w:r>
              <w:rPr>
                <w:rFonts w:asciiTheme="minorEastAsia" w:hAnsiTheme="minorEastAsia" w:hint="eastAsia"/>
                <w:color w:val="000000" w:themeColor="text1"/>
                <w:sz w:val="21"/>
                <w:szCs w:val="21"/>
              </w:rPr>
              <w:t>（</w:t>
            </w:r>
            <w:proofErr w:type="spellStart"/>
            <w:r>
              <w:rPr>
                <w:rFonts w:asciiTheme="minorEastAsia" w:hAnsiTheme="minorEastAsia" w:hint="eastAsia"/>
                <w:color w:val="000000" w:themeColor="text1"/>
                <w:sz w:val="21"/>
                <w:szCs w:val="21"/>
              </w:rPr>
              <w:t>复印件盖公章</w:t>
            </w:r>
            <w:proofErr w:type="spellEnd"/>
            <w:r>
              <w:rPr>
                <w:rFonts w:asciiTheme="minorEastAsia" w:hAnsiTheme="minorEastAsia" w:hint="eastAsia"/>
                <w:color w:val="000000" w:themeColor="text1"/>
                <w:sz w:val="21"/>
                <w:szCs w:val="21"/>
              </w:rPr>
              <w:t>）</w:t>
            </w:r>
          </w:p>
        </w:tc>
        <w:tc>
          <w:tcPr>
            <w:tcW w:w="850" w:type="dxa"/>
            <w:tcBorders>
              <w:top w:val="single" w:sz="4" w:space="0" w:color="000000"/>
              <w:left w:val="single" w:sz="4" w:space="0" w:color="000000"/>
              <w:bottom w:val="single" w:sz="4" w:space="0" w:color="000000"/>
              <w:right w:val="single" w:sz="4" w:space="0" w:color="auto"/>
            </w:tcBorders>
          </w:tcPr>
          <w:p w14:paraId="2015D212" w14:textId="77777777" w:rsidR="00E03C85" w:rsidRDefault="00E03C85">
            <w:pPr>
              <w:ind w:left="2"/>
              <w:rPr>
                <w:rFonts w:asciiTheme="minorEastAsia" w:hAnsiTheme="minorEastAsia" w:cs="宋体"/>
                <w:color w:val="000000" w:themeColor="text1"/>
                <w:kern w:val="2"/>
                <w:sz w:val="21"/>
                <w:szCs w:val="21"/>
                <w:lang w:eastAsia="zh-CN"/>
              </w:rPr>
            </w:pPr>
          </w:p>
        </w:tc>
        <w:tc>
          <w:tcPr>
            <w:tcW w:w="993" w:type="dxa"/>
            <w:tcBorders>
              <w:top w:val="single" w:sz="4" w:space="0" w:color="000000"/>
              <w:left w:val="single" w:sz="4" w:space="0" w:color="000000"/>
              <w:bottom w:val="single" w:sz="4" w:space="0" w:color="000000"/>
              <w:right w:val="single" w:sz="4" w:space="0" w:color="auto"/>
            </w:tcBorders>
          </w:tcPr>
          <w:p w14:paraId="0028B185"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342ED88A"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0435F9D5" w14:textId="77777777" w:rsidR="00E03C85" w:rsidRDefault="00E03C85">
            <w:pPr>
              <w:ind w:left="2"/>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25BE1E1F"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09965884" w14:textId="77777777" w:rsidR="00E03C85" w:rsidRDefault="00E03C85">
            <w:pPr>
              <w:ind w:left="2"/>
              <w:rPr>
                <w:rFonts w:asciiTheme="minorEastAsia" w:hAnsiTheme="minorEastAsia" w:cs="宋体"/>
                <w:color w:val="000000" w:themeColor="text1"/>
                <w:kern w:val="2"/>
                <w:sz w:val="21"/>
                <w:szCs w:val="21"/>
                <w:lang w:eastAsia="zh-CN"/>
              </w:rPr>
            </w:pPr>
          </w:p>
        </w:tc>
      </w:tr>
      <w:tr w:rsidR="00E03C85" w14:paraId="646D7453" w14:textId="77777777">
        <w:trPr>
          <w:trHeight w:val="326"/>
        </w:trPr>
        <w:tc>
          <w:tcPr>
            <w:tcW w:w="556" w:type="dxa"/>
            <w:tcBorders>
              <w:top w:val="single" w:sz="4" w:space="0" w:color="000000"/>
              <w:left w:val="single" w:sz="4" w:space="0" w:color="000000"/>
              <w:bottom w:val="single" w:sz="4" w:space="0" w:color="000000"/>
              <w:right w:val="single" w:sz="4" w:space="0" w:color="000000"/>
            </w:tcBorders>
          </w:tcPr>
          <w:p w14:paraId="77BEA2A7"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7</w:t>
            </w:r>
          </w:p>
        </w:tc>
        <w:tc>
          <w:tcPr>
            <w:tcW w:w="2377" w:type="dxa"/>
            <w:tcBorders>
              <w:top w:val="single" w:sz="4" w:space="0" w:color="000000"/>
              <w:left w:val="single" w:sz="4" w:space="0" w:color="000000"/>
              <w:bottom w:val="single" w:sz="4" w:space="0" w:color="000000"/>
              <w:right w:val="single" w:sz="4" w:space="0" w:color="000000"/>
            </w:tcBorders>
            <w:vAlign w:val="center"/>
          </w:tcPr>
          <w:p w14:paraId="6772E30B" w14:textId="77777777" w:rsidR="00E03C85" w:rsidRDefault="00231519">
            <w:pPr>
              <w:spacing w:line="240" w:lineRule="auto"/>
              <w:rPr>
                <w:rFonts w:asciiTheme="minorEastAsia" w:hAnsiTheme="minorEastAsia"/>
                <w:color w:val="000000" w:themeColor="text1"/>
                <w:sz w:val="21"/>
                <w:szCs w:val="21"/>
              </w:rPr>
            </w:pPr>
            <w:proofErr w:type="spellStart"/>
            <w:r>
              <w:rPr>
                <w:rFonts w:asciiTheme="minorEastAsia" w:hAnsiTheme="minorEastAsia" w:hint="eastAsia"/>
                <w:color w:val="000000" w:themeColor="text1"/>
                <w:sz w:val="21"/>
                <w:szCs w:val="21"/>
              </w:rPr>
              <w:t>财务要求</w:t>
            </w:r>
            <w:proofErr w:type="spellEnd"/>
          </w:p>
        </w:tc>
        <w:tc>
          <w:tcPr>
            <w:tcW w:w="5528" w:type="dxa"/>
            <w:tcBorders>
              <w:top w:val="single" w:sz="4" w:space="0" w:color="000000"/>
              <w:left w:val="single" w:sz="4" w:space="0" w:color="000000"/>
              <w:bottom w:val="single" w:sz="4" w:space="0" w:color="000000"/>
              <w:right w:val="single" w:sz="4" w:space="0" w:color="000000"/>
            </w:tcBorders>
            <w:vAlign w:val="center"/>
          </w:tcPr>
          <w:p w14:paraId="3D7CF8EF" w14:textId="06311922"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会计师事务所出具的202</w:t>
            </w:r>
            <w:r w:rsidR="00593286">
              <w:rPr>
                <w:rFonts w:asciiTheme="minorEastAsia" w:hAnsiTheme="minorEastAsia"/>
                <w:color w:val="000000" w:themeColor="text1"/>
                <w:sz w:val="21"/>
                <w:szCs w:val="21"/>
                <w:lang w:eastAsia="zh-CN"/>
              </w:rPr>
              <w:t>2</w:t>
            </w:r>
            <w:r>
              <w:rPr>
                <w:rFonts w:asciiTheme="minorEastAsia" w:hAnsiTheme="minorEastAsia" w:hint="eastAsia"/>
                <w:color w:val="000000" w:themeColor="text1"/>
                <w:sz w:val="21"/>
                <w:szCs w:val="21"/>
                <w:lang w:eastAsia="zh-CN"/>
              </w:rPr>
              <w:t>或202</w:t>
            </w:r>
            <w:r w:rsidR="00593286">
              <w:rPr>
                <w:rFonts w:asciiTheme="minorEastAsia" w:hAnsiTheme="minorEastAsia"/>
                <w:color w:val="000000" w:themeColor="text1"/>
                <w:sz w:val="21"/>
                <w:szCs w:val="21"/>
                <w:lang w:eastAsia="zh-CN"/>
              </w:rPr>
              <w:t>3</w:t>
            </w:r>
            <w:r>
              <w:rPr>
                <w:rFonts w:asciiTheme="minorEastAsia" w:hAnsiTheme="minorEastAsia" w:hint="eastAsia"/>
                <w:color w:val="000000" w:themeColor="text1"/>
                <w:sz w:val="21"/>
                <w:szCs w:val="21"/>
                <w:lang w:eastAsia="zh-CN"/>
              </w:rPr>
              <w:t>年度财务审计报告（复印件盖公章）</w:t>
            </w:r>
          </w:p>
        </w:tc>
        <w:tc>
          <w:tcPr>
            <w:tcW w:w="850" w:type="dxa"/>
            <w:tcBorders>
              <w:top w:val="single" w:sz="4" w:space="0" w:color="000000"/>
              <w:left w:val="single" w:sz="4" w:space="0" w:color="000000"/>
              <w:bottom w:val="single" w:sz="4" w:space="0" w:color="000000"/>
              <w:right w:val="single" w:sz="4" w:space="0" w:color="auto"/>
            </w:tcBorders>
          </w:tcPr>
          <w:p w14:paraId="7E66BDCA" w14:textId="77777777" w:rsidR="00E03C85" w:rsidRDefault="00E03C85">
            <w:pPr>
              <w:ind w:left="2"/>
              <w:rPr>
                <w:rFonts w:asciiTheme="minorEastAsia" w:hAnsiTheme="minorEastAsia" w:cs="宋体"/>
                <w:color w:val="000000" w:themeColor="text1"/>
                <w:kern w:val="2"/>
                <w:sz w:val="21"/>
                <w:szCs w:val="21"/>
                <w:lang w:eastAsia="zh-CN"/>
              </w:rPr>
            </w:pPr>
          </w:p>
        </w:tc>
        <w:tc>
          <w:tcPr>
            <w:tcW w:w="993" w:type="dxa"/>
            <w:tcBorders>
              <w:top w:val="single" w:sz="4" w:space="0" w:color="000000"/>
              <w:left w:val="single" w:sz="4" w:space="0" w:color="000000"/>
              <w:bottom w:val="single" w:sz="4" w:space="0" w:color="000000"/>
              <w:right w:val="single" w:sz="4" w:space="0" w:color="auto"/>
            </w:tcBorders>
          </w:tcPr>
          <w:p w14:paraId="468BEDD6"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01300389"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2A045B9D" w14:textId="77777777" w:rsidR="00E03C85" w:rsidRDefault="00E03C85">
            <w:pPr>
              <w:ind w:left="2"/>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043B5C66"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7454632C" w14:textId="77777777" w:rsidR="00E03C85" w:rsidRDefault="00E03C85">
            <w:pPr>
              <w:ind w:left="2"/>
              <w:rPr>
                <w:rFonts w:asciiTheme="minorEastAsia" w:hAnsiTheme="minorEastAsia" w:cs="宋体"/>
                <w:color w:val="000000" w:themeColor="text1"/>
                <w:kern w:val="2"/>
                <w:sz w:val="21"/>
                <w:szCs w:val="21"/>
                <w:lang w:eastAsia="zh-CN"/>
              </w:rPr>
            </w:pPr>
          </w:p>
        </w:tc>
      </w:tr>
      <w:tr w:rsidR="00E03C85" w14:paraId="7724C94B" w14:textId="77777777">
        <w:trPr>
          <w:trHeight w:val="1077"/>
        </w:trPr>
        <w:tc>
          <w:tcPr>
            <w:tcW w:w="556" w:type="dxa"/>
            <w:tcBorders>
              <w:top w:val="single" w:sz="4" w:space="0" w:color="000000"/>
              <w:left w:val="single" w:sz="4" w:space="0" w:color="000000"/>
              <w:bottom w:val="single" w:sz="4" w:space="0" w:color="000000"/>
              <w:right w:val="single" w:sz="4" w:space="0" w:color="000000"/>
            </w:tcBorders>
          </w:tcPr>
          <w:p w14:paraId="56147496"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lastRenderedPageBreak/>
              <w:t>8</w:t>
            </w:r>
          </w:p>
        </w:tc>
        <w:tc>
          <w:tcPr>
            <w:tcW w:w="2377" w:type="dxa"/>
            <w:tcBorders>
              <w:top w:val="single" w:sz="4" w:space="0" w:color="000000"/>
              <w:left w:val="single" w:sz="4" w:space="0" w:color="000000"/>
              <w:bottom w:val="single" w:sz="4" w:space="0" w:color="000000"/>
              <w:right w:val="single" w:sz="4" w:space="0" w:color="000000"/>
            </w:tcBorders>
          </w:tcPr>
          <w:p w14:paraId="69C96F90" w14:textId="77777777" w:rsidR="00E03C85" w:rsidRDefault="00231519">
            <w:pPr>
              <w:spacing w:line="240" w:lineRule="auto"/>
              <w:rPr>
                <w:rFonts w:asciiTheme="minorEastAsia" w:hAnsiTheme="minorEastAsia" w:cs="宋体"/>
                <w:color w:val="000000" w:themeColor="text1"/>
                <w:sz w:val="21"/>
                <w:szCs w:val="21"/>
                <w:lang w:eastAsia="zh-CN"/>
              </w:rPr>
            </w:pPr>
            <w:r>
              <w:rPr>
                <w:rFonts w:asciiTheme="minorEastAsia" w:hAnsiTheme="minorEastAsia" w:cs="宋体" w:hint="eastAsia"/>
                <w:color w:val="000000" w:themeColor="text1"/>
                <w:sz w:val="21"/>
                <w:szCs w:val="21"/>
                <w:lang w:eastAsia="zh-CN"/>
              </w:rPr>
              <w:t>无重大违法</w:t>
            </w:r>
          </w:p>
          <w:p w14:paraId="6FC9D5AE" w14:textId="77777777" w:rsidR="00E03C85" w:rsidRDefault="00231519">
            <w:pPr>
              <w:spacing w:line="240" w:lineRule="auto"/>
              <w:rPr>
                <w:rFonts w:asciiTheme="minorEastAsia" w:hAnsiTheme="minorEastAsia" w:cs="宋体"/>
                <w:color w:val="000000" w:themeColor="text1"/>
                <w:sz w:val="21"/>
                <w:szCs w:val="21"/>
                <w:lang w:eastAsia="zh-CN"/>
              </w:rPr>
            </w:pPr>
            <w:r>
              <w:rPr>
                <w:rFonts w:asciiTheme="minorEastAsia" w:hAnsiTheme="minorEastAsia" w:cs="宋体" w:hint="eastAsia"/>
                <w:color w:val="000000" w:themeColor="text1"/>
                <w:sz w:val="21"/>
                <w:szCs w:val="21"/>
                <w:lang w:eastAsia="zh-CN"/>
              </w:rPr>
              <w:t>记录声明</w:t>
            </w:r>
          </w:p>
        </w:tc>
        <w:tc>
          <w:tcPr>
            <w:tcW w:w="5528" w:type="dxa"/>
            <w:tcBorders>
              <w:top w:val="single" w:sz="4" w:space="0" w:color="000000"/>
              <w:left w:val="single" w:sz="4" w:space="0" w:color="000000"/>
              <w:bottom w:val="single" w:sz="4" w:space="0" w:color="000000"/>
              <w:right w:val="single" w:sz="4" w:space="0" w:color="000000"/>
            </w:tcBorders>
          </w:tcPr>
          <w:p w14:paraId="2D176368" w14:textId="77777777" w:rsidR="00E03C85" w:rsidRDefault="00231519">
            <w:pPr>
              <w:spacing w:after="0"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参加本次政府采购活动近三年内，在经营活动中没有重大违法记录及目前没有处于被责令停业、财产被接管、冻结、破产状态的声明。（格式自制，）</w:t>
            </w:r>
          </w:p>
        </w:tc>
        <w:tc>
          <w:tcPr>
            <w:tcW w:w="850" w:type="dxa"/>
            <w:tcBorders>
              <w:top w:val="single" w:sz="4" w:space="0" w:color="000000"/>
              <w:left w:val="single" w:sz="4" w:space="0" w:color="000000"/>
              <w:bottom w:val="single" w:sz="4" w:space="0" w:color="000000"/>
              <w:right w:val="single" w:sz="4" w:space="0" w:color="auto"/>
            </w:tcBorders>
          </w:tcPr>
          <w:p w14:paraId="754D5589" w14:textId="77777777" w:rsidR="00E03C85" w:rsidRDefault="00231519">
            <w:pPr>
              <w:ind w:left="2"/>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c>
          <w:tcPr>
            <w:tcW w:w="993" w:type="dxa"/>
            <w:tcBorders>
              <w:top w:val="single" w:sz="4" w:space="0" w:color="000000"/>
              <w:left w:val="single" w:sz="4" w:space="0" w:color="000000"/>
              <w:bottom w:val="single" w:sz="4" w:space="0" w:color="000000"/>
              <w:right w:val="single" w:sz="4" w:space="0" w:color="auto"/>
            </w:tcBorders>
          </w:tcPr>
          <w:p w14:paraId="32D750EC" w14:textId="77777777" w:rsidR="00E03C85" w:rsidRDefault="00E03C85">
            <w:pPr>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094833CC" w14:textId="77777777" w:rsidR="00E03C85" w:rsidRDefault="00E03C85">
            <w:pPr>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31F7C638"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097C1329" w14:textId="77777777" w:rsidR="00E03C85" w:rsidRDefault="00231519">
            <w:pP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77F7C3F0" w14:textId="77777777" w:rsidR="00E03C85" w:rsidRDefault="00231519">
            <w:pPr>
              <w:ind w:left="2"/>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 xml:space="preserve"> </w:t>
            </w:r>
          </w:p>
        </w:tc>
      </w:tr>
      <w:tr w:rsidR="00E03C85" w14:paraId="0499EBB6" w14:textId="77777777">
        <w:trPr>
          <w:trHeight w:val="754"/>
        </w:trPr>
        <w:tc>
          <w:tcPr>
            <w:tcW w:w="556" w:type="dxa"/>
            <w:tcBorders>
              <w:top w:val="single" w:sz="4" w:space="0" w:color="000000"/>
              <w:left w:val="single" w:sz="4" w:space="0" w:color="000000"/>
              <w:bottom w:val="single" w:sz="4" w:space="0" w:color="000000"/>
              <w:right w:val="single" w:sz="4" w:space="0" w:color="000000"/>
            </w:tcBorders>
            <w:vAlign w:val="center"/>
          </w:tcPr>
          <w:p w14:paraId="594B2CDE" w14:textId="7777777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9</w:t>
            </w:r>
          </w:p>
        </w:tc>
        <w:tc>
          <w:tcPr>
            <w:tcW w:w="2377" w:type="dxa"/>
            <w:tcBorders>
              <w:top w:val="single" w:sz="4" w:space="0" w:color="000000"/>
              <w:left w:val="single" w:sz="4" w:space="0" w:color="000000"/>
              <w:bottom w:val="single" w:sz="4" w:space="0" w:color="000000"/>
              <w:right w:val="single" w:sz="4" w:space="0" w:color="000000"/>
            </w:tcBorders>
            <w:vAlign w:val="center"/>
          </w:tcPr>
          <w:p w14:paraId="34052CC5" w14:textId="77777777" w:rsidR="00E03C85" w:rsidRDefault="00231519">
            <w:pPr>
              <w:spacing w:line="240" w:lineRule="auto"/>
              <w:rPr>
                <w:rFonts w:asciiTheme="minorEastAsia" w:hAnsiTheme="minorEastAsia" w:cs="宋体"/>
                <w:color w:val="000000" w:themeColor="text1"/>
                <w:sz w:val="21"/>
                <w:szCs w:val="21"/>
                <w:lang w:eastAsia="zh-CN"/>
              </w:rPr>
            </w:pPr>
            <w:r>
              <w:rPr>
                <w:rFonts w:asciiTheme="minorEastAsia" w:hAnsiTheme="minorEastAsia" w:cs="宋体" w:hint="eastAsia"/>
                <w:color w:val="000000" w:themeColor="text1"/>
                <w:sz w:val="21"/>
                <w:szCs w:val="21"/>
                <w:lang w:eastAsia="zh-CN"/>
              </w:rPr>
              <w:t>信誉承诺书</w:t>
            </w:r>
          </w:p>
        </w:tc>
        <w:tc>
          <w:tcPr>
            <w:tcW w:w="5528" w:type="dxa"/>
            <w:tcBorders>
              <w:top w:val="single" w:sz="4" w:space="0" w:color="000000"/>
              <w:left w:val="single" w:sz="4" w:space="0" w:color="000000"/>
              <w:bottom w:val="single" w:sz="4" w:space="0" w:color="000000"/>
              <w:right w:val="single" w:sz="4" w:space="0" w:color="000000"/>
            </w:tcBorders>
          </w:tcPr>
          <w:p w14:paraId="45935F87" w14:textId="44CFA394" w:rsidR="00E03C85" w:rsidRDefault="00231519">
            <w:pPr>
              <w:spacing w:after="0"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具有良好的企业信誉，在近三年（202</w:t>
            </w:r>
            <w:r>
              <w:rPr>
                <w:rFonts w:asciiTheme="minorEastAsia" w:hAnsiTheme="minorEastAsia"/>
                <w:color w:val="000000" w:themeColor="text1"/>
                <w:sz w:val="21"/>
                <w:szCs w:val="21"/>
                <w:lang w:eastAsia="zh-CN"/>
              </w:rPr>
              <w:t>1</w:t>
            </w:r>
            <w:r>
              <w:rPr>
                <w:rFonts w:asciiTheme="minorEastAsia" w:hAnsiTheme="minorEastAsia" w:hint="eastAsia"/>
                <w:color w:val="000000" w:themeColor="text1"/>
                <w:sz w:val="21"/>
                <w:szCs w:val="21"/>
                <w:lang w:eastAsia="zh-CN"/>
              </w:rPr>
              <w:t>年</w:t>
            </w:r>
            <w:r>
              <w:rPr>
                <w:rFonts w:asciiTheme="minorEastAsia" w:hAnsiTheme="minorEastAsia"/>
                <w:color w:val="000000" w:themeColor="text1"/>
                <w:sz w:val="21"/>
                <w:szCs w:val="21"/>
                <w:lang w:eastAsia="zh-CN"/>
              </w:rPr>
              <w:t>0</w:t>
            </w:r>
            <w:r w:rsidR="002A2FF6">
              <w:rPr>
                <w:rFonts w:asciiTheme="minorEastAsia" w:hAnsiTheme="minorEastAsia"/>
                <w:color w:val="000000" w:themeColor="text1"/>
                <w:sz w:val="21"/>
                <w:szCs w:val="21"/>
                <w:lang w:eastAsia="zh-CN"/>
              </w:rPr>
              <w:t>7</w:t>
            </w:r>
            <w:r>
              <w:rPr>
                <w:rFonts w:asciiTheme="minorEastAsia" w:hAnsiTheme="minorEastAsia" w:hint="eastAsia"/>
                <w:color w:val="000000" w:themeColor="text1"/>
                <w:sz w:val="21"/>
                <w:szCs w:val="21"/>
                <w:lang w:eastAsia="zh-CN"/>
              </w:rPr>
              <w:t>月</w:t>
            </w:r>
            <w:r>
              <w:rPr>
                <w:rFonts w:asciiTheme="minorEastAsia" w:hAnsiTheme="minorEastAsia"/>
                <w:color w:val="000000" w:themeColor="text1"/>
                <w:sz w:val="21"/>
                <w:szCs w:val="21"/>
                <w:lang w:eastAsia="zh-CN"/>
              </w:rPr>
              <w:t>01</w:t>
            </w:r>
            <w:r>
              <w:rPr>
                <w:rFonts w:asciiTheme="minorEastAsia" w:hAnsiTheme="minorEastAsia" w:hint="eastAsia"/>
                <w:color w:val="000000" w:themeColor="text1"/>
                <w:sz w:val="21"/>
                <w:szCs w:val="21"/>
                <w:lang w:eastAsia="zh-CN"/>
              </w:rPr>
              <w:t>日起至20</w:t>
            </w:r>
            <w:r>
              <w:rPr>
                <w:rFonts w:asciiTheme="minorEastAsia" w:hAnsiTheme="minorEastAsia"/>
                <w:color w:val="000000" w:themeColor="text1"/>
                <w:sz w:val="21"/>
                <w:szCs w:val="21"/>
                <w:lang w:eastAsia="zh-CN"/>
              </w:rPr>
              <w:t>24</w:t>
            </w:r>
            <w:r>
              <w:rPr>
                <w:rFonts w:asciiTheme="minorEastAsia" w:hAnsiTheme="minorEastAsia" w:hint="eastAsia"/>
                <w:color w:val="000000" w:themeColor="text1"/>
                <w:sz w:val="21"/>
                <w:szCs w:val="21"/>
                <w:lang w:eastAsia="zh-CN"/>
              </w:rPr>
              <w:t>年</w:t>
            </w:r>
            <w:r>
              <w:rPr>
                <w:rFonts w:asciiTheme="minorEastAsia" w:hAnsiTheme="minorEastAsia"/>
                <w:color w:val="000000" w:themeColor="text1"/>
                <w:sz w:val="21"/>
                <w:szCs w:val="21"/>
                <w:lang w:eastAsia="zh-CN"/>
              </w:rPr>
              <w:t>0</w:t>
            </w:r>
            <w:r w:rsidR="002A2FF6">
              <w:rPr>
                <w:rFonts w:asciiTheme="minorEastAsia" w:hAnsiTheme="minorEastAsia"/>
                <w:color w:val="000000" w:themeColor="text1"/>
                <w:sz w:val="21"/>
                <w:szCs w:val="21"/>
                <w:lang w:eastAsia="zh-CN"/>
              </w:rPr>
              <w:t>7</w:t>
            </w:r>
            <w:r>
              <w:rPr>
                <w:rFonts w:asciiTheme="minorEastAsia" w:hAnsiTheme="minorEastAsia" w:hint="eastAsia"/>
                <w:color w:val="000000" w:themeColor="text1"/>
                <w:sz w:val="21"/>
                <w:szCs w:val="21"/>
                <w:lang w:eastAsia="zh-CN"/>
              </w:rPr>
              <w:t>月</w:t>
            </w:r>
            <w:r>
              <w:rPr>
                <w:rFonts w:asciiTheme="minorEastAsia" w:hAnsiTheme="minorEastAsia"/>
                <w:color w:val="000000" w:themeColor="text1"/>
                <w:sz w:val="21"/>
                <w:szCs w:val="21"/>
                <w:lang w:eastAsia="zh-CN"/>
              </w:rPr>
              <w:t>31</w:t>
            </w:r>
            <w:r>
              <w:rPr>
                <w:rFonts w:asciiTheme="minorEastAsia" w:hAnsiTheme="minorEastAsia" w:hint="eastAsia"/>
                <w:color w:val="000000" w:themeColor="text1"/>
                <w:sz w:val="21"/>
                <w:szCs w:val="21"/>
                <w:lang w:eastAsia="zh-CN"/>
              </w:rPr>
              <w:t>日止）内无诉讼及仲裁、没有骗取中标和严重违约及重大工程质量问题。</w:t>
            </w:r>
            <w:r>
              <w:rPr>
                <w:rFonts w:asciiTheme="minorEastAsia" w:hAnsiTheme="minorEastAsia" w:cs="宋体" w:hint="eastAsia"/>
                <w:color w:val="000000" w:themeColor="text1"/>
                <w:sz w:val="21"/>
                <w:szCs w:val="21"/>
                <w:lang w:eastAsia="zh-CN"/>
              </w:rPr>
              <w:t>（</w:t>
            </w:r>
            <w:r>
              <w:rPr>
                <w:rFonts w:asciiTheme="minorEastAsia" w:hAnsiTheme="minorEastAsia" w:hint="eastAsia"/>
                <w:color w:val="000000" w:themeColor="text1"/>
                <w:sz w:val="21"/>
                <w:szCs w:val="21"/>
                <w:lang w:eastAsia="zh-CN"/>
              </w:rPr>
              <w:t>加盖公章及法定代表人签字或盖章</w:t>
            </w:r>
            <w:r>
              <w:rPr>
                <w:rFonts w:asciiTheme="minorEastAsia" w:hAnsiTheme="minorEastAsia" w:cs="宋体" w:hint="eastAsia"/>
                <w:color w:val="000000" w:themeColor="text1"/>
                <w:sz w:val="21"/>
                <w:szCs w:val="21"/>
                <w:lang w:eastAsia="zh-CN"/>
              </w:rPr>
              <w:t>）</w:t>
            </w:r>
          </w:p>
        </w:tc>
        <w:tc>
          <w:tcPr>
            <w:tcW w:w="850" w:type="dxa"/>
            <w:tcBorders>
              <w:top w:val="single" w:sz="4" w:space="0" w:color="000000"/>
              <w:left w:val="single" w:sz="4" w:space="0" w:color="000000"/>
              <w:bottom w:val="single" w:sz="4" w:space="0" w:color="000000"/>
              <w:right w:val="single" w:sz="4" w:space="0" w:color="auto"/>
            </w:tcBorders>
          </w:tcPr>
          <w:p w14:paraId="41C48F57" w14:textId="77777777" w:rsidR="00E03C85" w:rsidRDefault="00E03C85">
            <w:pPr>
              <w:ind w:left="2"/>
              <w:rPr>
                <w:rFonts w:asciiTheme="minorEastAsia" w:hAnsiTheme="minorEastAsia" w:cs="宋体"/>
                <w:color w:val="000000" w:themeColor="text1"/>
                <w:kern w:val="2"/>
                <w:sz w:val="21"/>
                <w:szCs w:val="21"/>
                <w:lang w:eastAsia="zh-CN"/>
              </w:rPr>
            </w:pPr>
          </w:p>
        </w:tc>
        <w:tc>
          <w:tcPr>
            <w:tcW w:w="993" w:type="dxa"/>
            <w:tcBorders>
              <w:top w:val="single" w:sz="4" w:space="0" w:color="000000"/>
              <w:left w:val="single" w:sz="4" w:space="0" w:color="000000"/>
              <w:bottom w:val="single" w:sz="4" w:space="0" w:color="000000"/>
              <w:right w:val="single" w:sz="4" w:space="0" w:color="auto"/>
            </w:tcBorders>
          </w:tcPr>
          <w:p w14:paraId="2CBBD985"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3D947FC9"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04F70BE7" w14:textId="77777777" w:rsidR="00E03C85" w:rsidRDefault="00E03C85">
            <w:pPr>
              <w:ind w:left="2"/>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14905425"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7FF8BDE5" w14:textId="77777777" w:rsidR="00E03C85" w:rsidRDefault="00E03C85">
            <w:pPr>
              <w:ind w:left="2"/>
              <w:rPr>
                <w:rFonts w:asciiTheme="minorEastAsia" w:hAnsiTheme="minorEastAsia" w:cs="宋体"/>
                <w:color w:val="000000" w:themeColor="text1"/>
                <w:kern w:val="2"/>
                <w:sz w:val="21"/>
                <w:szCs w:val="21"/>
                <w:lang w:eastAsia="zh-CN"/>
              </w:rPr>
            </w:pPr>
          </w:p>
        </w:tc>
      </w:tr>
      <w:tr w:rsidR="00E03C85" w14:paraId="631144B0" w14:textId="77777777">
        <w:trPr>
          <w:trHeight w:val="730"/>
        </w:trPr>
        <w:tc>
          <w:tcPr>
            <w:tcW w:w="556" w:type="dxa"/>
            <w:tcBorders>
              <w:top w:val="single" w:sz="4" w:space="0" w:color="000000"/>
              <w:left w:val="single" w:sz="4" w:space="0" w:color="000000"/>
              <w:bottom w:val="single" w:sz="4" w:space="0" w:color="000000"/>
              <w:right w:val="single" w:sz="4" w:space="0" w:color="000000"/>
            </w:tcBorders>
            <w:vAlign w:val="center"/>
          </w:tcPr>
          <w:p w14:paraId="1FF45FCA" w14:textId="7777777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hint="eastAsia"/>
                <w:color w:val="000000" w:themeColor="text1"/>
                <w:sz w:val="21"/>
                <w:szCs w:val="21"/>
                <w:lang w:eastAsia="zh-CN"/>
              </w:rPr>
              <w:t>1</w:t>
            </w:r>
            <w:r>
              <w:rPr>
                <w:rFonts w:asciiTheme="minorEastAsia" w:hAnsiTheme="minorEastAsia"/>
                <w:color w:val="000000" w:themeColor="text1"/>
                <w:sz w:val="21"/>
                <w:szCs w:val="21"/>
                <w:lang w:eastAsia="zh-CN"/>
              </w:rPr>
              <w:t>0</w:t>
            </w:r>
          </w:p>
        </w:tc>
        <w:tc>
          <w:tcPr>
            <w:tcW w:w="2377" w:type="dxa"/>
            <w:tcBorders>
              <w:top w:val="single" w:sz="4" w:space="0" w:color="000000"/>
              <w:left w:val="single" w:sz="4" w:space="0" w:color="000000"/>
              <w:bottom w:val="single" w:sz="4" w:space="0" w:color="000000"/>
              <w:right w:val="single" w:sz="4" w:space="0" w:color="000000"/>
            </w:tcBorders>
            <w:vAlign w:val="center"/>
          </w:tcPr>
          <w:p w14:paraId="7D0B8479" w14:textId="77777777" w:rsidR="00E03C85" w:rsidRDefault="00231519">
            <w:pPr>
              <w:spacing w:line="240" w:lineRule="auto"/>
              <w:rPr>
                <w:rFonts w:asciiTheme="minorEastAsia" w:hAnsiTheme="minorEastAsia" w:cs="宋体"/>
                <w:color w:val="000000" w:themeColor="text1"/>
                <w:sz w:val="21"/>
                <w:szCs w:val="21"/>
                <w:lang w:eastAsia="zh-CN"/>
              </w:rPr>
            </w:pPr>
            <w:r>
              <w:rPr>
                <w:rFonts w:asciiTheme="minorEastAsia" w:hAnsiTheme="minorEastAsia" w:cs="宋体" w:hint="eastAsia"/>
                <w:color w:val="000000" w:themeColor="text1"/>
                <w:sz w:val="21"/>
                <w:szCs w:val="21"/>
                <w:lang w:eastAsia="zh-CN"/>
              </w:rPr>
              <w:t>关联关系承诺书</w:t>
            </w:r>
          </w:p>
        </w:tc>
        <w:tc>
          <w:tcPr>
            <w:tcW w:w="5528" w:type="dxa"/>
            <w:tcBorders>
              <w:top w:val="single" w:sz="4" w:space="0" w:color="000000"/>
              <w:left w:val="single" w:sz="4" w:space="0" w:color="000000"/>
              <w:bottom w:val="single" w:sz="4" w:space="0" w:color="000000"/>
              <w:right w:val="single" w:sz="4" w:space="0" w:color="000000"/>
            </w:tcBorders>
          </w:tcPr>
          <w:p w14:paraId="3DE609B9" w14:textId="77777777" w:rsidR="00E03C85" w:rsidRDefault="00231519">
            <w:pPr>
              <w:widowControl/>
              <w:spacing w:line="240" w:lineRule="auto"/>
              <w:jc w:val="both"/>
              <w:outlineLvl w:val="0"/>
              <w:rPr>
                <w:rFonts w:asciiTheme="minorEastAsia" w:hAnsiTheme="minorEastAsia" w:cs="宋体"/>
                <w:color w:val="000000" w:themeColor="text1"/>
                <w:sz w:val="21"/>
                <w:szCs w:val="21"/>
                <w:lang w:eastAsia="zh-CN"/>
              </w:rPr>
            </w:pPr>
            <w:r>
              <w:rPr>
                <w:rFonts w:asciiTheme="minorEastAsia" w:hAnsiTheme="minorEastAsia" w:hint="eastAsia"/>
                <w:color w:val="000000" w:themeColor="text1"/>
                <w:sz w:val="21"/>
                <w:szCs w:val="21"/>
                <w:lang w:eastAsia="zh-CN"/>
              </w:rPr>
              <w:t>格式自制</w:t>
            </w:r>
            <w:r>
              <w:rPr>
                <w:rFonts w:asciiTheme="minorEastAsia" w:hAnsiTheme="minorEastAsia" w:cs="宋体" w:hint="eastAsia"/>
                <w:color w:val="000000" w:themeColor="text1"/>
                <w:sz w:val="21"/>
                <w:szCs w:val="21"/>
                <w:lang w:eastAsia="zh-CN"/>
              </w:rPr>
              <w:t>加盖公章及法定代表人或授权委托人盖章</w:t>
            </w:r>
          </w:p>
        </w:tc>
        <w:tc>
          <w:tcPr>
            <w:tcW w:w="850" w:type="dxa"/>
            <w:tcBorders>
              <w:top w:val="single" w:sz="4" w:space="0" w:color="000000"/>
              <w:left w:val="single" w:sz="4" w:space="0" w:color="000000"/>
              <w:bottom w:val="single" w:sz="4" w:space="0" w:color="000000"/>
              <w:right w:val="single" w:sz="4" w:space="0" w:color="auto"/>
            </w:tcBorders>
          </w:tcPr>
          <w:p w14:paraId="3D0FCA1C" w14:textId="77777777" w:rsidR="00E03C85" w:rsidRDefault="00E03C85">
            <w:pPr>
              <w:ind w:left="2"/>
              <w:rPr>
                <w:rFonts w:asciiTheme="minorEastAsia" w:hAnsiTheme="minorEastAsia" w:cs="宋体"/>
                <w:color w:val="000000" w:themeColor="text1"/>
                <w:kern w:val="2"/>
                <w:sz w:val="21"/>
                <w:szCs w:val="21"/>
                <w:lang w:eastAsia="zh-CN"/>
              </w:rPr>
            </w:pPr>
          </w:p>
        </w:tc>
        <w:tc>
          <w:tcPr>
            <w:tcW w:w="993" w:type="dxa"/>
            <w:tcBorders>
              <w:top w:val="single" w:sz="4" w:space="0" w:color="000000"/>
              <w:left w:val="single" w:sz="4" w:space="0" w:color="000000"/>
              <w:bottom w:val="single" w:sz="4" w:space="0" w:color="000000"/>
              <w:right w:val="single" w:sz="4" w:space="0" w:color="auto"/>
            </w:tcBorders>
          </w:tcPr>
          <w:p w14:paraId="21C96E17"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000000"/>
              <w:bottom w:val="single" w:sz="4" w:space="0" w:color="000000"/>
              <w:right w:val="single" w:sz="4" w:space="0" w:color="auto"/>
            </w:tcBorders>
          </w:tcPr>
          <w:p w14:paraId="47911AA2" w14:textId="77777777" w:rsidR="00E03C85" w:rsidRDefault="00E03C85">
            <w:pPr>
              <w:ind w:left="2"/>
              <w:rPr>
                <w:rFonts w:asciiTheme="minorEastAsia" w:hAnsiTheme="minorEastAsia" w:cs="宋体"/>
                <w:color w:val="000000" w:themeColor="text1"/>
                <w:kern w:val="2"/>
                <w:sz w:val="21"/>
                <w:szCs w:val="21"/>
                <w:lang w:eastAsia="zh-CN"/>
              </w:rPr>
            </w:pPr>
          </w:p>
        </w:tc>
        <w:tc>
          <w:tcPr>
            <w:tcW w:w="992" w:type="dxa"/>
            <w:tcBorders>
              <w:top w:val="single" w:sz="4" w:space="0" w:color="000000"/>
              <w:left w:val="single" w:sz="4" w:space="0" w:color="auto"/>
              <w:bottom w:val="single" w:sz="4" w:space="0" w:color="000000"/>
              <w:right w:val="single" w:sz="4" w:space="0" w:color="000000"/>
            </w:tcBorders>
          </w:tcPr>
          <w:p w14:paraId="24B78E1F" w14:textId="77777777" w:rsidR="00E03C85" w:rsidRDefault="00E03C85">
            <w:pPr>
              <w:ind w:left="2"/>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30D409DD" w14:textId="77777777" w:rsidR="00E03C85" w:rsidRDefault="00E03C85">
            <w:pPr>
              <w:rPr>
                <w:rFonts w:asciiTheme="minorEastAsia" w:hAnsiTheme="minorEastAsia" w:cs="宋体"/>
                <w:color w:val="000000" w:themeColor="text1"/>
                <w:kern w:val="2"/>
                <w:sz w:val="21"/>
                <w:szCs w:val="21"/>
                <w:lang w:eastAsia="zh-CN"/>
              </w:rPr>
            </w:pPr>
          </w:p>
        </w:tc>
        <w:tc>
          <w:tcPr>
            <w:tcW w:w="1134" w:type="dxa"/>
            <w:tcBorders>
              <w:top w:val="single" w:sz="4" w:space="0" w:color="000000"/>
              <w:left w:val="single" w:sz="4" w:space="0" w:color="000000"/>
              <w:bottom w:val="single" w:sz="4" w:space="0" w:color="000000"/>
              <w:right w:val="single" w:sz="4" w:space="0" w:color="000000"/>
            </w:tcBorders>
          </w:tcPr>
          <w:p w14:paraId="518B2B84" w14:textId="77777777" w:rsidR="00E03C85" w:rsidRDefault="00E03C85">
            <w:pPr>
              <w:ind w:left="2"/>
              <w:rPr>
                <w:rFonts w:asciiTheme="minorEastAsia" w:hAnsiTheme="minorEastAsia" w:cs="宋体"/>
                <w:color w:val="000000" w:themeColor="text1"/>
                <w:kern w:val="2"/>
                <w:sz w:val="21"/>
                <w:szCs w:val="21"/>
                <w:lang w:eastAsia="zh-CN"/>
              </w:rPr>
            </w:pPr>
          </w:p>
        </w:tc>
      </w:tr>
      <w:tr w:rsidR="00E03C85" w14:paraId="6B308349" w14:textId="77777777">
        <w:trPr>
          <w:trHeight w:val="726"/>
        </w:trPr>
        <w:tc>
          <w:tcPr>
            <w:tcW w:w="556" w:type="dxa"/>
            <w:tcBorders>
              <w:top w:val="single" w:sz="4" w:space="0" w:color="000000"/>
              <w:left w:val="single" w:sz="4" w:space="0" w:color="000000"/>
              <w:bottom w:val="single" w:sz="4" w:space="0" w:color="000000"/>
              <w:right w:val="single" w:sz="4" w:space="0" w:color="000000"/>
            </w:tcBorders>
            <w:vAlign w:val="center"/>
          </w:tcPr>
          <w:p w14:paraId="2884F6B2" w14:textId="77777777" w:rsidR="00E03C85" w:rsidRDefault="00231519">
            <w:pPr>
              <w:spacing w:line="240" w:lineRule="auto"/>
              <w:rPr>
                <w:rFonts w:asciiTheme="minorEastAsia" w:hAnsiTheme="minorEastAsia"/>
                <w:color w:val="000000" w:themeColor="text1"/>
                <w:sz w:val="21"/>
                <w:szCs w:val="21"/>
                <w:lang w:eastAsia="zh-CN"/>
              </w:rPr>
            </w:pPr>
            <w:r>
              <w:rPr>
                <w:rFonts w:asciiTheme="minorEastAsia" w:hAnsiTheme="minorEastAsia"/>
                <w:color w:val="000000" w:themeColor="text1"/>
                <w:sz w:val="21"/>
                <w:szCs w:val="21"/>
                <w:lang w:eastAsia="zh-CN"/>
              </w:rPr>
              <w:t>11</w:t>
            </w:r>
          </w:p>
        </w:tc>
        <w:tc>
          <w:tcPr>
            <w:tcW w:w="2377" w:type="dxa"/>
            <w:tcBorders>
              <w:top w:val="single" w:sz="4" w:space="0" w:color="000000"/>
              <w:left w:val="single" w:sz="4" w:space="0" w:color="000000"/>
              <w:bottom w:val="single" w:sz="4" w:space="0" w:color="000000"/>
              <w:right w:val="single" w:sz="4" w:space="0" w:color="000000"/>
            </w:tcBorders>
            <w:vAlign w:val="center"/>
          </w:tcPr>
          <w:p w14:paraId="0FF8CD94" w14:textId="77777777" w:rsidR="00E03C85" w:rsidRDefault="00231519">
            <w:pPr>
              <w:spacing w:line="240" w:lineRule="auto"/>
              <w:ind w:rightChars="12" w:right="26"/>
              <w:rPr>
                <w:rFonts w:asciiTheme="minorEastAsia" w:hAnsiTheme="minorEastAsia" w:cs="宋体"/>
                <w:color w:val="000000" w:themeColor="text1"/>
                <w:sz w:val="21"/>
                <w:szCs w:val="21"/>
                <w:lang w:eastAsia="zh-CN"/>
              </w:rPr>
            </w:pPr>
            <w:r>
              <w:rPr>
                <w:rFonts w:asciiTheme="minorEastAsia" w:hAnsiTheme="minorEastAsia" w:cs="宋体" w:hint="eastAsia"/>
                <w:color w:val="000000" w:themeColor="text1"/>
                <w:sz w:val="21"/>
                <w:szCs w:val="21"/>
                <w:lang w:eastAsia="zh-CN"/>
              </w:rPr>
              <w:t>失信被执行人（否决性惩戒）</w:t>
            </w:r>
          </w:p>
        </w:tc>
        <w:tc>
          <w:tcPr>
            <w:tcW w:w="5528" w:type="dxa"/>
            <w:tcBorders>
              <w:top w:val="single" w:sz="4" w:space="0" w:color="000000"/>
              <w:left w:val="single" w:sz="4" w:space="0" w:color="000000"/>
              <w:bottom w:val="single" w:sz="4" w:space="0" w:color="000000"/>
              <w:right w:val="single" w:sz="4" w:space="0" w:color="000000"/>
            </w:tcBorders>
          </w:tcPr>
          <w:p w14:paraId="56F3621C" w14:textId="77777777" w:rsidR="00E03C85" w:rsidRDefault="00231519">
            <w:pPr>
              <w:spacing w:line="240" w:lineRule="auto"/>
              <w:rPr>
                <w:rFonts w:asciiTheme="minorEastAsia" w:hAnsiTheme="minorEastAsia"/>
                <w:color w:val="000000" w:themeColor="text1"/>
                <w:sz w:val="21"/>
                <w:szCs w:val="21"/>
              </w:rPr>
            </w:pPr>
            <w:r>
              <w:rPr>
                <w:rFonts w:asciiTheme="minorEastAsia" w:hAnsiTheme="minorEastAsia" w:hint="eastAsia"/>
                <w:color w:val="000000" w:themeColor="text1"/>
                <w:sz w:val="21"/>
                <w:szCs w:val="21"/>
              </w:rPr>
              <w:t>“</w:t>
            </w:r>
            <w:proofErr w:type="spellStart"/>
            <w:r>
              <w:rPr>
                <w:rFonts w:asciiTheme="minorEastAsia" w:hAnsiTheme="minorEastAsia" w:hint="eastAsia"/>
                <w:color w:val="000000" w:themeColor="text1"/>
                <w:sz w:val="21"/>
                <w:szCs w:val="21"/>
              </w:rPr>
              <w:t>信用中国”网站</w:t>
            </w:r>
            <w:proofErr w:type="spellEnd"/>
            <w:r>
              <w:rPr>
                <w:rFonts w:asciiTheme="minorEastAsia" w:hAnsiTheme="minorEastAsia" w:hint="eastAsia"/>
                <w:color w:val="000000" w:themeColor="text1"/>
                <w:sz w:val="21"/>
                <w:szCs w:val="21"/>
              </w:rPr>
              <w:t>(www.creditchina.gov.cn)</w:t>
            </w:r>
            <w:proofErr w:type="spellStart"/>
            <w:r>
              <w:rPr>
                <w:rFonts w:asciiTheme="minorEastAsia" w:hAnsiTheme="minorEastAsia" w:hint="eastAsia"/>
                <w:color w:val="000000" w:themeColor="text1"/>
                <w:sz w:val="21"/>
                <w:szCs w:val="21"/>
              </w:rPr>
              <w:t>失信被执行人</w:t>
            </w:r>
            <w:proofErr w:type="spellEnd"/>
            <w:r>
              <w:rPr>
                <w:rFonts w:asciiTheme="minorEastAsia" w:hAnsiTheme="minorEastAsia" w:hint="eastAsia"/>
                <w:color w:val="000000" w:themeColor="text1"/>
                <w:sz w:val="21"/>
                <w:szCs w:val="21"/>
              </w:rPr>
              <w:t>、</w:t>
            </w:r>
            <w:r>
              <w:rPr>
                <w:rFonts w:asciiTheme="minorEastAsia" w:hAnsiTheme="minorEastAsia" w:cs="宋体" w:hint="eastAsia"/>
                <w:color w:val="000000" w:themeColor="text1"/>
                <w:sz w:val="21"/>
                <w:szCs w:val="21"/>
                <w:lang w:eastAsia="zh-CN"/>
              </w:rPr>
              <w:t>重大税收违法失信主体</w:t>
            </w:r>
            <w:r>
              <w:rPr>
                <w:rFonts w:asciiTheme="minorEastAsia" w:hAnsiTheme="minorEastAsia" w:hint="eastAsia"/>
                <w:color w:val="000000" w:themeColor="text1"/>
                <w:sz w:val="21"/>
                <w:szCs w:val="21"/>
              </w:rPr>
              <w:t>及 中国政府采购网</w:t>
            </w:r>
            <w:proofErr w:type="gramStart"/>
            <w:r>
              <w:rPr>
                <w:rFonts w:asciiTheme="minorEastAsia" w:hAnsiTheme="minorEastAsia" w:hint="eastAsia"/>
                <w:color w:val="000000" w:themeColor="text1"/>
                <w:sz w:val="21"/>
                <w:szCs w:val="21"/>
              </w:rPr>
              <w:t>”</w:t>
            </w:r>
            <w:proofErr w:type="gramEnd"/>
            <w:r>
              <w:rPr>
                <w:rFonts w:asciiTheme="minorEastAsia" w:hAnsiTheme="minorEastAsia" w:hint="eastAsia"/>
                <w:color w:val="000000" w:themeColor="text1"/>
                <w:sz w:val="21"/>
                <w:szCs w:val="21"/>
              </w:rPr>
              <w:t>（http://www.ccgp.gov.cn/）网站政府采购严重违法失信行为记录名单的查询结果截图打印件（查询日期应在开标截止时间前）。</w:t>
            </w:r>
            <w:r>
              <w:rPr>
                <w:rFonts w:asciiTheme="minorEastAsia" w:hAnsiTheme="minorEastAsia" w:hint="eastAsia"/>
                <w:color w:val="000000" w:themeColor="text1"/>
                <w:sz w:val="21"/>
                <w:szCs w:val="21"/>
                <w:lang w:eastAsia="zh-CN"/>
              </w:rPr>
              <w:t>投标人需在响应文件中附有查询相关网站的截图。</w:t>
            </w:r>
            <w:r>
              <w:rPr>
                <w:rFonts w:asciiTheme="minorEastAsia" w:hAnsiTheme="minorEastAsia" w:hint="eastAsia"/>
                <w:color w:val="000000" w:themeColor="text1"/>
                <w:sz w:val="21"/>
                <w:szCs w:val="21"/>
              </w:rPr>
              <w:t>（</w:t>
            </w:r>
            <w:proofErr w:type="spellStart"/>
            <w:r>
              <w:rPr>
                <w:rFonts w:asciiTheme="minorEastAsia" w:hAnsiTheme="minorEastAsia" w:hint="eastAsia"/>
                <w:color w:val="000000" w:themeColor="text1"/>
                <w:sz w:val="21"/>
                <w:szCs w:val="21"/>
              </w:rPr>
              <w:t>截图盖公章</w:t>
            </w:r>
            <w:proofErr w:type="spellEnd"/>
            <w:r>
              <w:rPr>
                <w:rFonts w:asciiTheme="minorEastAsia" w:hAnsiTheme="minorEastAsia" w:hint="eastAsia"/>
                <w:color w:val="000000" w:themeColor="text1"/>
                <w:sz w:val="21"/>
                <w:szCs w:val="21"/>
              </w:rPr>
              <w:t>）</w:t>
            </w:r>
          </w:p>
        </w:tc>
        <w:tc>
          <w:tcPr>
            <w:tcW w:w="850" w:type="dxa"/>
            <w:tcBorders>
              <w:top w:val="single" w:sz="4" w:space="0" w:color="000000"/>
              <w:left w:val="single" w:sz="4" w:space="0" w:color="000000"/>
              <w:bottom w:val="single" w:sz="4" w:space="0" w:color="000000"/>
              <w:right w:val="single" w:sz="4" w:space="0" w:color="auto"/>
            </w:tcBorders>
          </w:tcPr>
          <w:p w14:paraId="5207A09E" w14:textId="77777777" w:rsidR="00E03C85" w:rsidRDefault="00231519">
            <w:pPr>
              <w:ind w:left="2"/>
              <w:rPr>
                <w:rFonts w:asciiTheme="minorEastAsia" w:hAnsiTheme="minorEastAsia" w:cs="宋体"/>
                <w:color w:val="000000" w:themeColor="text1"/>
                <w:kern w:val="2"/>
                <w:sz w:val="21"/>
                <w:szCs w:val="21"/>
              </w:rPr>
            </w:pPr>
            <w:r>
              <w:rPr>
                <w:rFonts w:asciiTheme="minorEastAsia" w:hAnsiTheme="minorEastAsia" w:cs="宋体" w:hint="eastAsia"/>
                <w:color w:val="000000" w:themeColor="text1"/>
                <w:kern w:val="2"/>
                <w:sz w:val="21"/>
                <w:szCs w:val="21"/>
              </w:rPr>
              <w:t xml:space="preserve"> </w:t>
            </w:r>
          </w:p>
        </w:tc>
        <w:tc>
          <w:tcPr>
            <w:tcW w:w="993" w:type="dxa"/>
            <w:tcBorders>
              <w:top w:val="single" w:sz="4" w:space="0" w:color="000000"/>
              <w:left w:val="single" w:sz="4" w:space="0" w:color="000000"/>
              <w:bottom w:val="single" w:sz="4" w:space="0" w:color="000000"/>
              <w:right w:val="single" w:sz="4" w:space="0" w:color="auto"/>
            </w:tcBorders>
          </w:tcPr>
          <w:p w14:paraId="09A99C14" w14:textId="77777777" w:rsidR="00E03C85" w:rsidRDefault="00E03C85">
            <w:pPr>
              <w:rPr>
                <w:rFonts w:asciiTheme="minorEastAsia" w:hAnsiTheme="minorEastAsia" w:cs="宋体"/>
                <w:color w:val="000000" w:themeColor="text1"/>
                <w:kern w:val="2"/>
                <w:sz w:val="21"/>
                <w:szCs w:val="21"/>
              </w:rPr>
            </w:pPr>
          </w:p>
        </w:tc>
        <w:tc>
          <w:tcPr>
            <w:tcW w:w="992" w:type="dxa"/>
            <w:tcBorders>
              <w:top w:val="single" w:sz="4" w:space="0" w:color="000000"/>
              <w:left w:val="single" w:sz="4" w:space="0" w:color="000000"/>
              <w:bottom w:val="single" w:sz="4" w:space="0" w:color="000000"/>
              <w:right w:val="single" w:sz="4" w:space="0" w:color="auto"/>
            </w:tcBorders>
          </w:tcPr>
          <w:p w14:paraId="4AD5541A" w14:textId="77777777" w:rsidR="00E03C85" w:rsidRDefault="00E03C85">
            <w:pPr>
              <w:rPr>
                <w:rFonts w:asciiTheme="minorEastAsia" w:hAnsiTheme="minorEastAsia" w:cs="宋体"/>
                <w:color w:val="000000" w:themeColor="text1"/>
                <w:kern w:val="2"/>
                <w:sz w:val="21"/>
                <w:szCs w:val="21"/>
              </w:rPr>
            </w:pPr>
          </w:p>
        </w:tc>
        <w:tc>
          <w:tcPr>
            <w:tcW w:w="992" w:type="dxa"/>
            <w:tcBorders>
              <w:top w:val="single" w:sz="4" w:space="0" w:color="000000"/>
              <w:left w:val="single" w:sz="4" w:space="0" w:color="auto"/>
              <w:bottom w:val="single" w:sz="4" w:space="0" w:color="000000"/>
              <w:right w:val="single" w:sz="4" w:space="0" w:color="000000"/>
            </w:tcBorders>
          </w:tcPr>
          <w:p w14:paraId="7508430E" w14:textId="77777777" w:rsidR="00E03C85" w:rsidRDefault="00E03C85">
            <w:pPr>
              <w:rPr>
                <w:rFonts w:asciiTheme="minorEastAsia" w:hAnsiTheme="minorEastAsia" w:cs="宋体"/>
                <w:color w:val="000000" w:themeColor="text1"/>
                <w:kern w:val="2"/>
                <w:sz w:val="21"/>
                <w:szCs w:val="21"/>
              </w:rPr>
            </w:pPr>
          </w:p>
        </w:tc>
        <w:tc>
          <w:tcPr>
            <w:tcW w:w="1134" w:type="dxa"/>
            <w:tcBorders>
              <w:top w:val="single" w:sz="4" w:space="0" w:color="000000"/>
              <w:left w:val="single" w:sz="4" w:space="0" w:color="000000"/>
              <w:bottom w:val="single" w:sz="4" w:space="0" w:color="000000"/>
              <w:right w:val="single" w:sz="4" w:space="0" w:color="000000"/>
            </w:tcBorders>
          </w:tcPr>
          <w:p w14:paraId="59017994" w14:textId="77777777" w:rsidR="00E03C85" w:rsidRDefault="00231519">
            <w:pPr>
              <w:rPr>
                <w:rFonts w:asciiTheme="minorEastAsia" w:hAnsiTheme="minorEastAsia" w:cs="宋体"/>
                <w:color w:val="000000" w:themeColor="text1"/>
                <w:kern w:val="2"/>
                <w:sz w:val="21"/>
                <w:szCs w:val="21"/>
              </w:rPr>
            </w:pPr>
            <w:r>
              <w:rPr>
                <w:rFonts w:asciiTheme="minorEastAsia" w:hAnsiTheme="minorEastAsia" w:cs="宋体" w:hint="eastAsia"/>
                <w:color w:val="000000" w:themeColor="text1"/>
                <w:kern w:val="2"/>
                <w:sz w:val="21"/>
                <w:szCs w:val="21"/>
              </w:rPr>
              <w:t xml:space="preserve"> </w:t>
            </w:r>
          </w:p>
        </w:tc>
        <w:tc>
          <w:tcPr>
            <w:tcW w:w="1134" w:type="dxa"/>
            <w:tcBorders>
              <w:top w:val="single" w:sz="4" w:space="0" w:color="000000"/>
              <w:left w:val="single" w:sz="4" w:space="0" w:color="000000"/>
              <w:bottom w:val="single" w:sz="4" w:space="0" w:color="000000"/>
              <w:right w:val="single" w:sz="4" w:space="0" w:color="000000"/>
            </w:tcBorders>
          </w:tcPr>
          <w:p w14:paraId="28A20898" w14:textId="77777777" w:rsidR="00E03C85" w:rsidRDefault="00231519">
            <w:pPr>
              <w:ind w:left="2"/>
              <w:rPr>
                <w:rFonts w:asciiTheme="minorEastAsia" w:hAnsiTheme="minorEastAsia" w:cs="宋体"/>
                <w:color w:val="000000" w:themeColor="text1"/>
                <w:kern w:val="2"/>
                <w:sz w:val="21"/>
                <w:szCs w:val="21"/>
              </w:rPr>
            </w:pPr>
            <w:r>
              <w:rPr>
                <w:rFonts w:asciiTheme="minorEastAsia" w:hAnsiTheme="minorEastAsia" w:cs="宋体" w:hint="eastAsia"/>
                <w:color w:val="000000" w:themeColor="text1"/>
                <w:kern w:val="2"/>
                <w:sz w:val="21"/>
                <w:szCs w:val="21"/>
              </w:rPr>
              <w:t xml:space="preserve"> </w:t>
            </w:r>
          </w:p>
        </w:tc>
      </w:tr>
      <w:tr w:rsidR="00E03C85" w14:paraId="29587F9D" w14:textId="77777777">
        <w:trPr>
          <w:trHeight w:val="314"/>
        </w:trPr>
        <w:tc>
          <w:tcPr>
            <w:tcW w:w="556" w:type="dxa"/>
            <w:tcBorders>
              <w:top w:val="single" w:sz="4" w:space="0" w:color="000000"/>
              <w:left w:val="single" w:sz="4" w:space="0" w:color="000000"/>
              <w:bottom w:val="single" w:sz="4" w:space="0" w:color="000000"/>
              <w:right w:val="nil"/>
            </w:tcBorders>
          </w:tcPr>
          <w:p w14:paraId="115FBDF0" w14:textId="77777777" w:rsidR="00E03C85" w:rsidRDefault="00E03C85">
            <w:pPr>
              <w:rPr>
                <w:rFonts w:asciiTheme="minorEastAsia" w:hAnsiTheme="minorEastAsia" w:cs="宋体"/>
                <w:color w:val="000000" w:themeColor="text1"/>
                <w:kern w:val="2"/>
                <w:sz w:val="21"/>
                <w:szCs w:val="21"/>
                <w:lang w:eastAsia="zh-CN"/>
              </w:rPr>
            </w:pPr>
          </w:p>
        </w:tc>
        <w:tc>
          <w:tcPr>
            <w:tcW w:w="7905" w:type="dxa"/>
            <w:gridSpan w:val="2"/>
            <w:tcBorders>
              <w:top w:val="single" w:sz="4" w:space="0" w:color="000000"/>
              <w:left w:val="nil"/>
              <w:bottom w:val="single" w:sz="4" w:space="0" w:color="000000"/>
              <w:right w:val="single" w:sz="4" w:space="0" w:color="000000"/>
            </w:tcBorders>
            <w:vAlign w:val="center"/>
          </w:tcPr>
          <w:p w14:paraId="210651A4" w14:textId="77777777" w:rsidR="00E03C85" w:rsidRDefault="00231519">
            <w:pPr>
              <w:ind w:left="1481"/>
              <w:rPr>
                <w:rFonts w:asciiTheme="minorEastAsia" w:hAnsiTheme="minorEastAsia" w:cs="宋体"/>
                <w:color w:val="000000" w:themeColor="text1"/>
                <w:kern w:val="2"/>
                <w:sz w:val="21"/>
                <w:szCs w:val="21"/>
              </w:rPr>
            </w:pPr>
            <w:proofErr w:type="spellStart"/>
            <w:r>
              <w:rPr>
                <w:rFonts w:asciiTheme="minorEastAsia" w:hAnsiTheme="minorEastAsia" w:cs="宋体" w:hint="eastAsia"/>
                <w:color w:val="000000" w:themeColor="text1"/>
                <w:kern w:val="2"/>
                <w:sz w:val="21"/>
                <w:szCs w:val="21"/>
              </w:rPr>
              <w:t>资格审查结论</w:t>
            </w:r>
            <w:proofErr w:type="spellEnd"/>
            <w:r>
              <w:rPr>
                <w:rFonts w:asciiTheme="minorEastAsia" w:hAnsiTheme="minorEastAsia" w:cs="宋体" w:hint="eastAsia"/>
                <w:color w:val="000000" w:themeColor="text1"/>
                <w:kern w:val="2"/>
                <w:sz w:val="21"/>
                <w:szCs w:val="21"/>
              </w:rPr>
              <w:t xml:space="preserve"> </w:t>
            </w:r>
          </w:p>
        </w:tc>
        <w:tc>
          <w:tcPr>
            <w:tcW w:w="850" w:type="dxa"/>
            <w:tcBorders>
              <w:top w:val="single" w:sz="4" w:space="0" w:color="000000"/>
              <w:left w:val="single" w:sz="4" w:space="0" w:color="000000"/>
              <w:bottom w:val="single" w:sz="4" w:space="0" w:color="000000"/>
              <w:right w:val="single" w:sz="4" w:space="0" w:color="auto"/>
            </w:tcBorders>
            <w:vAlign w:val="center"/>
          </w:tcPr>
          <w:p w14:paraId="0A76D5ED" w14:textId="77777777" w:rsidR="00E03C85" w:rsidRDefault="00231519">
            <w:pPr>
              <w:ind w:left="2"/>
              <w:rPr>
                <w:rFonts w:asciiTheme="minorEastAsia" w:hAnsiTheme="minorEastAsia" w:cs="宋体"/>
                <w:color w:val="000000" w:themeColor="text1"/>
                <w:kern w:val="2"/>
                <w:sz w:val="21"/>
                <w:szCs w:val="21"/>
              </w:rPr>
            </w:pPr>
            <w:r>
              <w:rPr>
                <w:rFonts w:asciiTheme="minorEastAsia" w:hAnsiTheme="minorEastAsia" w:cs="宋体" w:hint="eastAsia"/>
                <w:color w:val="000000" w:themeColor="text1"/>
                <w:kern w:val="2"/>
                <w:sz w:val="21"/>
                <w:szCs w:val="21"/>
              </w:rPr>
              <w:t xml:space="preserve"> </w:t>
            </w:r>
          </w:p>
        </w:tc>
        <w:tc>
          <w:tcPr>
            <w:tcW w:w="993" w:type="dxa"/>
            <w:tcBorders>
              <w:top w:val="single" w:sz="4" w:space="0" w:color="000000"/>
              <w:left w:val="single" w:sz="4" w:space="0" w:color="000000"/>
              <w:bottom w:val="single" w:sz="4" w:space="0" w:color="000000"/>
              <w:right w:val="single" w:sz="4" w:space="0" w:color="auto"/>
            </w:tcBorders>
            <w:vAlign w:val="center"/>
          </w:tcPr>
          <w:p w14:paraId="0BF9944E" w14:textId="77777777" w:rsidR="00E03C85" w:rsidRDefault="00E03C85">
            <w:pPr>
              <w:rPr>
                <w:rFonts w:asciiTheme="minorEastAsia" w:hAnsiTheme="minorEastAsia" w:cs="宋体"/>
                <w:color w:val="000000" w:themeColor="text1"/>
                <w:kern w:val="2"/>
                <w:sz w:val="21"/>
                <w:szCs w:val="21"/>
              </w:rPr>
            </w:pPr>
          </w:p>
        </w:tc>
        <w:tc>
          <w:tcPr>
            <w:tcW w:w="992" w:type="dxa"/>
            <w:tcBorders>
              <w:top w:val="single" w:sz="4" w:space="0" w:color="000000"/>
              <w:left w:val="single" w:sz="4" w:space="0" w:color="000000"/>
              <w:bottom w:val="single" w:sz="4" w:space="0" w:color="000000"/>
              <w:right w:val="single" w:sz="4" w:space="0" w:color="auto"/>
            </w:tcBorders>
            <w:vAlign w:val="center"/>
          </w:tcPr>
          <w:p w14:paraId="00BB3873" w14:textId="77777777" w:rsidR="00E03C85" w:rsidRDefault="00E03C85">
            <w:pPr>
              <w:rPr>
                <w:rFonts w:asciiTheme="minorEastAsia" w:hAnsiTheme="minorEastAsia" w:cs="宋体"/>
                <w:color w:val="000000" w:themeColor="text1"/>
                <w:kern w:val="2"/>
                <w:sz w:val="21"/>
                <w:szCs w:val="21"/>
              </w:rPr>
            </w:pPr>
          </w:p>
        </w:tc>
        <w:tc>
          <w:tcPr>
            <w:tcW w:w="992" w:type="dxa"/>
            <w:tcBorders>
              <w:top w:val="single" w:sz="4" w:space="0" w:color="000000"/>
              <w:left w:val="single" w:sz="4" w:space="0" w:color="auto"/>
              <w:bottom w:val="single" w:sz="4" w:space="0" w:color="000000"/>
              <w:right w:val="single" w:sz="4" w:space="0" w:color="000000"/>
            </w:tcBorders>
            <w:vAlign w:val="center"/>
          </w:tcPr>
          <w:p w14:paraId="29714B87" w14:textId="77777777" w:rsidR="00E03C85" w:rsidRDefault="00E03C85">
            <w:pPr>
              <w:rPr>
                <w:rFonts w:asciiTheme="minorEastAsia" w:hAnsiTheme="minorEastAsia" w:cs="宋体"/>
                <w:color w:val="000000" w:themeColor="text1"/>
                <w:kern w:val="2"/>
                <w:sz w:val="21"/>
                <w:szCs w:val="21"/>
              </w:rPr>
            </w:pPr>
          </w:p>
        </w:tc>
        <w:tc>
          <w:tcPr>
            <w:tcW w:w="1134" w:type="dxa"/>
            <w:tcBorders>
              <w:top w:val="single" w:sz="4" w:space="0" w:color="000000"/>
              <w:left w:val="single" w:sz="4" w:space="0" w:color="000000"/>
              <w:bottom w:val="single" w:sz="4" w:space="0" w:color="000000"/>
              <w:right w:val="single" w:sz="4" w:space="0" w:color="000000"/>
            </w:tcBorders>
            <w:vAlign w:val="center"/>
          </w:tcPr>
          <w:p w14:paraId="7A6B32E9" w14:textId="77777777" w:rsidR="00E03C85" w:rsidRDefault="00231519">
            <w:pPr>
              <w:rPr>
                <w:rFonts w:asciiTheme="minorEastAsia" w:hAnsiTheme="minorEastAsia" w:cs="宋体"/>
                <w:color w:val="000000" w:themeColor="text1"/>
                <w:kern w:val="2"/>
                <w:sz w:val="21"/>
                <w:szCs w:val="21"/>
              </w:rPr>
            </w:pPr>
            <w:r>
              <w:rPr>
                <w:rFonts w:asciiTheme="minorEastAsia" w:hAnsiTheme="minorEastAsia" w:cs="宋体" w:hint="eastAsia"/>
                <w:color w:val="000000" w:themeColor="text1"/>
                <w:kern w:val="2"/>
                <w:sz w:val="21"/>
                <w:szCs w:val="21"/>
              </w:rPr>
              <w:t xml:space="preserve"> </w:t>
            </w:r>
          </w:p>
        </w:tc>
        <w:tc>
          <w:tcPr>
            <w:tcW w:w="1134" w:type="dxa"/>
            <w:tcBorders>
              <w:top w:val="single" w:sz="4" w:space="0" w:color="000000"/>
              <w:left w:val="single" w:sz="4" w:space="0" w:color="000000"/>
              <w:bottom w:val="single" w:sz="4" w:space="0" w:color="000000"/>
              <w:right w:val="single" w:sz="4" w:space="0" w:color="000000"/>
            </w:tcBorders>
            <w:vAlign w:val="center"/>
          </w:tcPr>
          <w:p w14:paraId="7D8D1B2D" w14:textId="77777777" w:rsidR="00E03C85" w:rsidRDefault="00231519">
            <w:pPr>
              <w:ind w:left="2"/>
              <w:rPr>
                <w:rFonts w:asciiTheme="minorEastAsia" w:hAnsiTheme="minorEastAsia" w:cs="宋体"/>
                <w:color w:val="000000" w:themeColor="text1"/>
                <w:kern w:val="2"/>
                <w:sz w:val="21"/>
                <w:szCs w:val="21"/>
              </w:rPr>
            </w:pPr>
            <w:r>
              <w:rPr>
                <w:rFonts w:asciiTheme="minorEastAsia" w:hAnsiTheme="minorEastAsia" w:cs="宋体" w:hint="eastAsia"/>
                <w:color w:val="000000" w:themeColor="text1"/>
                <w:kern w:val="2"/>
                <w:sz w:val="21"/>
                <w:szCs w:val="21"/>
              </w:rPr>
              <w:t xml:space="preserve"> </w:t>
            </w:r>
          </w:p>
        </w:tc>
      </w:tr>
    </w:tbl>
    <w:p w14:paraId="43248406" w14:textId="77777777" w:rsidR="00E03C85" w:rsidRDefault="00231519">
      <w:pPr>
        <w:spacing w:line="360" w:lineRule="auto"/>
        <w:ind w:left="720" w:hangingChars="300" w:hanging="7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说明：通过资格审查标注为√；未通过资格审查标注为×。有一项不通过，不得进入下一步评审。</w:t>
      </w:r>
    </w:p>
    <w:p w14:paraId="6AE9B9C9" w14:textId="77777777" w:rsidR="00E03C85" w:rsidRDefault="00231519">
      <w:pPr>
        <w:spacing w:line="360" w:lineRule="auto"/>
        <w:ind w:left="720" w:hangingChars="300" w:hanging="7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全体磋商小组成员签字：                                                                       年 </w:t>
      </w:r>
      <w:r>
        <w:rPr>
          <w:rFonts w:ascii="宋体" w:eastAsia="宋体" w:hAnsi="宋体" w:cs="宋体"/>
          <w:color w:val="000000" w:themeColor="text1"/>
          <w:sz w:val="24"/>
          <w:szCs w:val="24"/>
          <w:lang w:eastAsia="zh-CN"/>
        </w:rPr>
        <w:t xml:space="preserve">   </w:t>
      </w:r>
      <w:r>
        <w:rPr>
          <w:rFonts w:ascii="宋体" w:eastAsia="宋体" w:hAnsi="宋体" w:cs="宋体" w:hint="eastAsia"/>
          <w:color w:val="000000" w:themeColor="text1"/>
          <w:sz w:val="24"/>
          <w:szCs w:val="24"/>
          <w:lang w:eastAsia="zh-CN"/>
        </w:rPr>
        <w:t>月</w:t>
      </w:r>
      <w:r>
        <w:rPr>
          <w:rFonts w:ascii="宋体" w:eastAsia="宋体" w:hAnsi="宋体" w:cs="宋体"/>
          <w:color w:val="000000" w:themeColor="text1"/>
          <w:sz w:val="24"/>
          <w:szCs w:val="24"/>
          <w:lang w:eastAsia="zh-CN"/>
        </w:rPr>
        <w:t xml:space="preserve">    </w:t>
      </w:r>
      <w:r>
        <w:rPr>
          <w:rFonts w:ascii="宋体" w:eastAsia="宋体" w:hAnsi="宋体" w:cs="宋体" w:hint="eastAsia"/>
          <w:color w:val="000000" w:themeColor="text1"/>
          <w:sz w:val="24"/>
          <w:szCs w:val="24"/>
          <w:lang w:eastAsia="zh-CN"/>
        </w:rPr>
        <w:t>日</w:t>
      </w:r>
    </w:p>
    <w:p w14:paraId="23894B88" w14:textId="77777777" w:rsidR="00E03C85" w:rsidRDefault="00E03C85">
      <w:pPr>
        <w:spacing w:line="360" w:lineRule="auto"/>
        <w:rPr>
          <w:color w:val="000000" w:themeColor="text1"/>
          <w:lang w:eastAsia="zh-CN"/>
        </w:rPr>
        <w:sectPr w:rsidR="00E03C85">
          <w:pgSz w:w="16840" w:h="11907" w:orient="landscape"/>
          <w:pgMar w:top="1418" w:right="1089" w:bottom="1418" w:left="1400" w:header="851" w:footer="851" w:gutter="0"/>
          <w:cols w:space="720"/>
        </w:sectPr>
      </w:pPr>
    </w:p>
    <w:p w14:paraId="65236F74" w14:textId="77777777" w:rsidR="00E03C85" w:rsidRDefault="00231519">
      <w:pPr>
        <w:spacing w:line="360" w:lineRule="auto"/>
        <w:rPr>
          <w:rFonts w:ascii="宋体" w:eastAsia="宋体" w:hAnsi="宋体" w:cs="宋体"/>
          <w:b/>
          <w:color w:val="000000" w:themeColor="text1"/>
          <w:sz w:val="28"/>
          <w:szCs w:val="28"/>
          <w:lang w:eastAsia="zh-CN"/>
        </w:rPr>
      </w:pPr>
      <w:r>
        <w:rPr>
          <w:rFonts w:ascii="宋体" w:eastAsia="宋体" w:hAnsi="宋体" w:cs="宋体" w:hint="eastAsia"/>
          <w:color w:val="000000" w:themeColor="text1"/>
          <w:sz w:val="24"/>
          <w:szCs w:val="24"/>
          <w:lang w:eastAsia="zh-CN"/>
        </w:rPr>
        <w:lastRenderedPageBreak/>
        <w:t xml:space="preserve">附表二：                                           </w:t>
      </w:r>
      <w:r>
        <w:rPr>
          <w:rFonts w:ascii="宋体" w:eastAsia="宋体" w:hAnsi="宋体" w:cs="宋体" w:hint="eastAsia"/>
          <w:b/>
          <w:color w:val="000000" w:themeColor="text1"/>
          <w:sz w:val="28"/>
          <w:szCs w:val="28"/>
          <w:lang w:eastAsia="zh-CN"/>
        </w:rPr>
        <w:t>符合性与完整性评审记录表</w:t>
      </w:r>
    </w:p>
    <w:p w14:paraId="1B77A72F" w14:textId="77777777" w:rsidR="00E03C85" w:rsidRDefault="00E03C85">
      <w:pPr>
        <w:tabs>
          <w:tab w:val="left" w:pos="4680"/>
        </w:tabs>
        <w:spacing w:afterLines="50" w:after="120" w:line="300" w:lineRule="auto"/>
        <w:ind w:firstLineChars="50" w:firstLine="120"/>
        <w:rPr>
          <w:rFonts w:ascii="宋体" w:eastAsia="宋体" w:hAnsi="宋体" w:cs="宋体"/>
          <w:bCs/>
          <w:color w:val="000000" w:themeColor="text1"/>
          <w:sz w:val="24"/>
          <w:szCs w:val="24"/>
          <w:lang w:eastAsia="zh-CN"/>
        </w:rPr>
      </w:pPr>
    </w:p>
    <w:p w14:paraId="58557B15" w14:textId="77777777" w:rsidR="00E03C85" w:rsidRDefault="00231519">
      <w:pPr>
        <w:tabs>
          <w:tab w:val="left" w:pos="4680"/>
        </w:tabs>
        <w:spacing w:afterLines="50" w:after="120" w:line="300" w:lineRule="auto"/>
        <w:ind w:firstLineChars="50" w:firstLine="120"/>
        <w:rPr>
          <w:rFonts w:ascii="宋体" w:eastAsia="宋体" w:hAnsi="宋体" w:cs="宋体"/>
          <w:bCs/>
          <w:color w:val="000000" w:themeColor="text1"/>
          <w:sz w:val="24"/>
          <w:szCs w:val="24"/>
        </w:rPr>
      </w:pPr>
      <w:proofErr w:type="spellStart"/>
      <w:r>
        <w:rPr>
          <w:rFonts w:ascii="宋体" w:eastAsia="宋体" w:hAnsi="宋体" w:cs="宋体" w:hint="eastAsia"/>
          <w:bCs/>
          <w:color w:val="000000" w:themeColor="text1"/>
          <w:sz w:val="24"/>
          <w:szCs w:val="24"/>
        </w:rPr>
        <w:t>项目名称</w:t>
      </w:r>
      <w:proofErr w:type="spellEnd"/>
      <w:r>
        <w:rPr>
          <w:rFonts w:ascii="宋体" w:eastAsia="宋体" w:hAnsi="宋体" w:cs="宋体" w:hint="eastAsia"/>
          <w:bCs/>
          <w:color w:val="000000" w:themeColor="text1"/>
          <w:sz w:val="24"/>
          <w:szCs w:val="24"/>
        </w:rPr>
        <w:t xml:space="preserve">： </w:t>
      </w: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726"/>
        <w:gridCol w:w="2597"/>
        <w:gridCol w:w="3630"/>
        <w:gridCol w:w="1058"/>
        <w:gridCol w:w="1059"/>
        <w:gridCol w:w="1059"/>
        <w:gridCol w:w="1059"/>
        <w:gridCol w:w="1059"/>
        <w:gridCol w:w="1059"/>
        <w:gridCol w:w="1060"/>
      </w:tblGrid>
      <w:tr w:rsidR="00E03C85" w14:paraId="164160A6" w14:textId="77777777">
        <w:trPr>
          <w:cantSplit/>
          <w:trHeight w:val="536"/>
        </w:trPr>
        <w:tc>
          <w:tcPr>
            <w:tcW w:w="726" w:type="dxa"/>
            <w:vMerge w:val="restart"/>
            <w:tcBorders>
              <w:top w:val="single" w:sz="4" w:space="0" w:color="auto"/>
              <w:left w:val="single" w:sz="4" w:space="0" w:color="auto"/>
              <w:right w:val="single" w:sz="4" w:space="0" w:color="auto"/>
            </w:tcBorders>
            <w:vAlign w:val="center"/>
          </w:tcPr>
          <w:p w14:paraId="625FB9A1" w14:textId="77777777" w:rsidR="00E03C85" w:rsidRDefault="00231519">
            <w:pPr>
              <w:spacing w:beforeLines="25" w:before="60" w:afterLines="25" w:after="60"/>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序号</w:t>
            </w:r>
            <w:proofErr w:type="spellEnd"/>
          </w:p>
        </w:tc>
        <w:tc>
          <w:tcPr>
            <w:tcW w:w="2597" w:type="dxa"/>
            <w:vMerge w:val="restart"/>
            <w:tcBorders>
              <w:top w:val="single" w:sz="4" w:space="0" w:color="auto"/>
              <w:left w:val="single" w:sz="4" w:space="0" w:color="auto"/>
              <w:right w:val="single" w:sz="4" w:space="0" w:color="auto"/>
            </w:tcBorders>
            <w:vAlign w:val="center"/>
          </w:tcPr>
          <w:p w14:paraId="0D615000" w14:textId="77777777" w:rsidR="00E03C85" w:rsidRDefault="00231519">
            <w:pPr>
              <w:spacing w:beforeLines="25" w:before="60" w:afterLines="25" w:after="60"/>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评审因素</w:t>
            </w:r>
            <w:proofErr w:type="spellEnd"/>
          </w:p>
        </w:tc>
        <w:tc>
          <w:tcPr>
            <w:tcW w:w="3630" w:type="dxa"/>
            <w:vMerge w:val="restart"/>
            <w:tcBorders>
              <w:top w:val="single" w:sz="4" w:space="0" w:color="auto"/>
              <w:left w:val="single" w:sz="4" w:space="0" w:color="auto"/>
            </w:tcBorders>
            <w:vAlign w:val="center"/>
          </w:tcPr>
          <w:p w14:paraId="6946C2CD" w14:textId="77777777" w:rsidR="00E03C85" w:rsidRDefault="00231519">
            <w:pPr>
              <w:widowControl/>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评审标准</w:t>
            </w:r>
            <w:proofErr w:type="spellEnd"/>
          </w:p>
        </w:tc>
        <w:tc>
          <w:tcPr>
            <w:tcW w:w="7413" w:type="dxa"/>
            <w:gridSpan w:val="7"/>
            <w:tcBorders>
              <w:top w:val="single" w:sz="4" w:space="0" w:color="auto"/>
              <w:left w:val="single" w:sz="4" w:space="0" w:color="auto"/>
              <w:bottom w:val="single" w:sz="4" w:space="0" w:color="auto"/>
            </w:tcBorders>
            <w:vAlign w:val="center"/>
          </w:tcPr>
          <w:p w14:paraId="5AAC1228" w14:textId="77777777" w:rsidR="00E03C85" w:rsidRDefault="00231519">
            <w:pPr>
              <w:widowControl/>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投标人名称及评审意见</w:t>
            </w:r>
          </w:p>
        </w:tc>
      </w:tr>
      <w:tr w:rsidR="00E03C85" w14:paraId="34EB9E14" w14:textId="77777777">
        <w:trPr>
          <w:cantSplit/>
          <w:trHeight w:val="373"/>
        </w:trPr>
        <w:tc>
          <w:tcPr>
            <w:tcW w:w="726" w:type="dxa"/>
            <w:vMerge/>
            <w:tcBorders>
              <w:left w:val="single" w:sz="4" w:space="0" w:color="auto"/>
              <w:bottom w:val="single" w:sz="4" w:space="0" w:color="auto"/>
              <w:right w:val="single" w:sz="4" w:space="0" w:color="auto"/>
            </w:tcBorders>
            <w:vAlign w:val="center"/>
          </w:tcPr>
          <w:p w14:paraId="65258B28" w14:textId="77777777" w:rsidR="00E03C85" w:rsidRDefault="00E03C85">
            <w:pPr>
              <w:spacing w:beforeLines="25" w:before="60" w:afterLines="25" w:after="60"/>
              <w:jc w:val="center"/>
              <w:rPr>
                <w:rFonts w:ascii="宋体" w:eastAsia="宋体" w:hAnsi="宋体" w:cs="宋体"/>
                <w:color w:val="000000" w:themeColor="text1"/>
                <w:kern w:val="2"/>
                <w:sz w:val="24"/>
                <w:szCs w:val="24"/>
                <w:lang w:eastAsia="zh-CN"/>
              </w:rPr>
            </w:pPr>
          </w:p>
        </w:tc>
        <w:tc>
          <w:tcPr>
            <w:tcW w:w="2597" w:type="dxa"/>
            <w:vMerge/>
            <w:tcBorders>
              <w:left w:val="single" w:sz="4" w:space="0" w:color="auto"/>
              <w:bottom w:val="single" w:sz="4" w:space="0" w:color="auto"/>
              <w:right w:val="single" w:sz="4" w:space="0" w:color="auto"/>
            </w:tcBorders>
            <w:vAlign w:val="center"/>
          </w:tcPr>
          <w:p w14:paraId="6C5868FA" w14:textId="77777777" w:rsidR="00E03C85" w:rsidRDefault="00E03C85">
            <w:pPr>
              <w:spacing w:beforeLines="25" w:before="60" w:afterLines="25" w:after="60"/>
              <w:jc w:val="center"/>
              <w:rPr>
                <w:rFonts w:ascii="宋体" w:eastAsia="宋体" w:hAnsi="宋体" w:cs="宋体"/>
                <w:color w:val="000000" w:themeColor="text1"/>
                <w:kern w:val="2"/>
                <w:sz w:val="24"/>
                <w:szCs w:val="24"/>
                <w:lang w:eastAsia="zh-CN"/>
              </w:rPr>
            </w:pPr>
          </w:p>
        </w:tc>
        <w:tc>
          <w:tcPr>
            <w:tcW w:w="3630" w:type="dxa"/>
            <w:vMerge/>
            <w:tcBorders>
              <w:left w:val="single" w:sz="4" w:space="0" w:color="auto"/>
              <w:bottom w:val="single" w:sz="4" w:space="0" w:color="auto"/>
              <w:right w:val="single" w:sz="4" w:space="0" w:color="auto"/>
            </w:tcBorders>
            <w:vAlign w:val="center"/>
          </w:tcPr>
          <w:p w14:paraId="16C02ACB"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8" w:type="dxa"/>
            <w:tcBorders>
              <w:top w:val="single" w:sz="4" w:space="0" w:color="auto"/>
              <w:left w:val="single" w:sz="4" w:space="0" w:color="auto"/>
              <w:bottom w:val="single" w:sz="4" w:space="0" w:color="auto"/>
              <w:right w:val="single" w:sz="4" w:space="0" w:color="auto"/>
            </w:tcBorders>
          </w:tcPr>
          <w:p w14:paraId="65367DD8"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7686A7F9"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26E6F9DD"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060C5740"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227BDC10"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04B612EE"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60" w:type="dxa"/>
            <w:tcBorders>
              <w:top w:val="nil"/>
              <w:left w:val="single" w:sz="4" w:space="0" w:color="auto"/>
              <w:bottom w:val="single" w:sz="4" w:space="0" w:color="auto"/>
              <w:right w:val="single" w:sz="4" w:space="0" w:color="auto"/>
            </w:tcBorders>
            <w:vAlign w:val="center"/>
          </w:tcPr>
          <w:p w14:paraId="5800E204"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r>
      <w:tr w:rsidR="00E03C85" w14:paraId="4A390713" w14:textId="77777777">
        <w:trPr>
          <w:cantSplit/>
          <w:trHeight w:val="269"/>
        </w:trPr>
        <w:tc>
          <w:tcPr>
            <w:tcW w:w="726" w:type="dxa"/>
            <w:tcBorders>
              <w:top w:val="single" w:sz="4" w:space="0" w:color="auto"/>
              <w:left w:val="single" w:sz="4" w:space="0" w:color="auto"/>
              <w:bottom w:val="single" w:sz="4" w:space="0" w:color="auto"/>
              <w:right w:val="single" w:sz="4" w:space="0" w:color="auto"/>
            </w:tcBorders>
          </w:tcPr>
          <w:p w14:paraId="4E1C2AF3" w14:textId="77777777" w:rsidR="00E03C85" w:rsidRDefault="00231519">
            <w:pPr>
              <w:spacing w:beforeLines="25" w:before="60" w:afterLines="25" w:after="60"/>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1</w:t>
            </w:r>
          </w:p>
        </w:tc>
        <w:tc>
          <w:tcPr>
            <w:tcW w:w="2597" w:type="dxa"/>
            <w:tcBorders>
              <w:top w:val="single" w:sz="4" w:space="0" w:color="auto"/>
              <w:left w:val="single" w:sz="4" w:space="0" w:color="auto"/>
              <w:bottom w:val="single" w:sz="4" w:space="0" w:color="auto"/>
              <w:right w:val="single" w:sz="4" w:space="0" w:color="auto"/>
            </w:tcBorders>
            <w:vAlign w:val="center"/>
          </w:tcPr>
          <w:p w14:paraId="29A88345"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投标函</w:t>
            </w:r>
            <w:proofErr w:type="spellEnd"/>
          </w:p>
        </w:tc>
        <w:tc>
          <w:tcPr>
            <w:tcW w:w="3630" w:type="dxa"/>
            <w:tcBorders>
              <w:top w:val="single" w:sz="4" w:space="0" w:color="auto"/>
              <w:left w:val="single" w:sz="4" w:space="0" w:color="auto"/>
              <w:bottom w:val="single" w:sz="4" w:space="0" w:color="auto"/>
              <w:right w:val="single" w:sz="4" w:space="0" w:color="auto"/>
            </w:tcBorders>
            <w:vAlign w:val="center"/>
          </w:tcPr>
          <w:p w14:paraId="40C0C37C" w14:textId="77777777" w:rsidR="00E03C85" w:rsidRDefault="00231519">
            <w:pPr>
              <w:spacing w:beforeLines="25" w:before="60" w:afterLines="25" w:after="6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符合竞争性磋商文件规定</w:t>
            </w:r>
          </w:p>
        </w:tc>
        <w:tc>
          <w:tcPr>
            <w:tcW w:w="1058" w:type="dxa"/>
            <w:tcBorders>
              <w:top w:val="single" w:sz="4" w:space="0" w:color="auto"/>
              <w:left w:val="single" w:sz="4" w:space="0" w:color="auto"/>
              <w:bottom w:val="single" w:sz="4" w:space="0" w:color="auto"/>
              <w:right w:val="single" w:sz="4" w:space="0" w:color="auto"/>
            </w:tcBorders>
            <w:vAlign w:val="center"/>
          </w:tcPr>
          <w:p w14:paraId="3E184895"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44A5627B"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17BFE72C"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38143856"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7AC1FB4D"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7ED2C4C9"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60" w:type="dxa"/>
            <w:tcBorders>
              <w:top w:val="single" w:sz="4" w:space="0" w:color="auto"/>
              <w:left w:val="single" w:sz="4" w:space="0" w:color="auto"/>
              <w:bottom w:val="single" w:sz="4" w:space="0" w:color="auto"/>
              <w:right w:val="single" w:sz="4" w:space="0" w:color="auto"/>
            </w:tcBorders>
            <w:vAlign w:val="center"/>
          </w:tcPr>
          <w:p w14:paraId="76D4511F"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r>
      <w:tr w:rsidR="00E03C85" w14:paraId="71BB373C" w14:textId="77777777">
        <w:trPr>
          <w:cantSplit/>
          <w:trHeight w:val="269"/>
        </w:trPr>
        <w:tc>
          <w:tcPr>
            <w:tcW w:w="726" w:type="dxa"/>
            <w:tcBorders>
              <w:top w:val="single" w:sz="4" w:space="0" w:color="auto"/>
              <w:left w:val="single" w:sz="4" w:space="0" w:color="auto"/>
              <w:bottom w:val="single" w:sz="4" w:space="0" w:color="auto"/>
              <w:right w:val="single" w:sz="4" w:space="0" w:color="auto"/>
            </w:tcBorders>
          </w:tcPr>
          <w:p w14:paraId="08D144A3" w14:textId="77777777" w:rsidR="00E03C85" w:rsidRDefault="00231519">
            <w:pPr>
              <w:spacing w:beforeLines="25" w:before="60" w:afterLines="25" w:after="60"/>
              <w:ind w:firstLineChars="100" w:firstLine="240"/>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2</w:t>
            </w:r>
          </w:p>
        </w:tc>
        <w:tc>
          <w:tcPr>
            <w:tcW w:w="2597" w:type="dxa"/>
            <w:tcBorders>
              <w:top w:val="single" w:sz="4" w:space="0" w:color="auto"/>
              <w:left w:val="single" w:sz="4" w:space="0" w:color="auto"/>
              <w:bottom w:val="single" w:sz="4" w:space="0" w:color="auto"/>
              <w:right w:val="single" w:sz="4" w:space="0" w:color="auto"/>
            </w:tcBorders>
            <w:vAlign w:val="center"/>
          </w:tcPr>
          <w:p w14:paraId="5F42E7CC"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磋商</w:t>
            </w:r>
            <w:proofErr w:type="spellStart"/>
            <w:r>
              <w:rPr>
                <w:rFonts w:ascii="宋体" w:eastAsia="宋体" w:hAnsi="宋体" w:cs="宋体" w:hint="eastAsia"/>
                <w:color w:val="000000" w:themeColor="text1"/>
                <w:kern w:val="2"/>
                <w:sz w:val="24"/>
                <w:szCs w:val="24"/>
              </w:rPr>
              <w:t>有效期</w:t>
            </w:r>
            <w:proofErr w:type="spellEnd"/>
          </w:p>
        </w:tc>
        <w:tc>
          <w:tcPr>
            <w:tcW w:w="3630" w:type="dxa"/>
            <w:tcBorders>
              <w:top w:val="single" w:sz="4" w:space="0" w:color="auto"/>
              <w:left w:val="single" w:sz="4" w:space="0" w:color="auto"/>
              <w:bottom w:val="single" w:sz="4" w:space="0" w:color="auto"/>
              <w:right w:val="single" w:sz="4" w:space="0" w:color="auto"/>
            </w:tcBorders>
            <w:vAlign w:val="center"/>
          </w:tcPr>
          <w:p w14:paraId="24C35AFF" w14:textId="77777777" w:rsidR="00E03C85" w:rsidRDefault="00231519">
            <w:pPr>
              <w:spacing w:beforeLines="25" w:before="60" w:afterLines="25" w:after="6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符合竞争性磋商文件要求</w:t>
            </w:r>
          </w:p>
        </w:tc>
        <w:tc>
          <w:tcPr>
            <w:tcW w:w="1058" w:type="dxa"/>
            <w:tcBorders>
              <w:top w:val="single" w:sz="4" w:space="0" w:color="auto"/>
              <w:left w:val="single" w:sz="4" w:space="0" w:color="auto"/>
              <w:bottom w:val="single" w:sz="4" w:space="0" w:color="auto"/>
              <w:right w:val="single" w:sz="4" w:space="0" w:color="auto"/>
            </w:tcBorders>
            <w:vAlign w:val="center"/>
          </w:tcPr>
          <w:p w14:paraId="7586B2F6"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4B8C8EC3"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6A4DB15E"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419A5DE2"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5A106ECF"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4377CE85"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60" w:type="dxa"/>
            <w:tcBorders>
              <w:top w:val="single" w:sz="4" w:space="0" w:color="auto"/>
              <w:left w:val="single" w:sz="4" w:space="0" w:color="auto"/>
              <w:bottom w:val="single" w:sz="4" w:space="0" w:color="auto"/>
              <w:right w:val="single" w:sz="4" w:space="0" w:color="auto"/>
            </w:tcBorders>
            <w:vAlign w:val="center"/>
          </w:tcPr>
          <w:p w14:paraId="663A9D8E"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r>
      <w:tr w:rsidR="00E03C85" w14:paraId="449A417B" w14:textId="77777777">
        <w:trPr>
          <w:cantSplit/>
          <w:trHeight w:val="269"/>
        </w:trPr>
        <w:tc>
          <w:tcPr>
            <w:tcW w:w="726" w:type="dxa"/>
            <w:tcBorders>
              <w:top w:val="single" w:sz="4" w:space="0" w:color="auto"/>
              <w:left w:val="single" w:sz="4" w:space="0" w:color="auto"/>
              <w:bottom w:val="single" w:sz="4" w:space="0" w:color="auto"/>
              <w:right w:val="single" w:sz="4" w:space="0" w:color="auto"/>
            </w:tcBorders>
          </w:tcPr>
          <w:p w14:paraId="3642F328" w14:textId="77777777" w:rsidR="00E03C85" w:rsidRDefault="00231519">
            <w:pPr>
              <w:spacing w:beforeLines="25" w:before="60" w:afterLines="25" w:after="60"/>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3</w:t>
            </w:r>
          </w:p>
        </w:tc>
        <w:tc>
          <w:tcPr>
            <w:tcW w:w="2597" w:type="dxa"/>
            <w:tcBorders>
              <w:top w:val="single" w:sz="4" w:space="0" w:color="auto"/>
              <w:left w:val="single" w:sz="4" w:space="0" w:color="auto"/>
              <w:bottom w:val="single" w:sz="4" w:space="0" w:color="auto"/>
              <w:right w:val="single" w:sz="4" w:space="0" w:color="auto"/>
            </w:tcBorders>
            <w:vAlign w:val="center"/>
          </w:tcPr>
          <w:p w14:paraId="417710D6"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响应文件</w:t>
            </w:r>
            <w:proofErr w:type="spellStart"/>
            <w:r>
              <w:rPr>
                <w:rFonts w:ascii="宋体" w:eastAsia="宋体" w:hAnsi="宋体" w:cs="宋体" w:hint="eastAsia"/>
                <w:color w:val="000000" w:themeColor="text1"/>
                <w:kern w:val="2"/>
                <w:sz w:val="24"/>
                <w:szCs w:val="24"/>
              </w:rPr>
              <w:t>格式</w:t>
            </w:r>
            <w:proofErr w:type="spellEnd"/>
          </w:p>
        </w:tc>
        <w:tc>
          <w:tcPr>
            <w:tcW w:w="3630" w:type="dxa"/>
            <w:tcBorders>
              <w:top w:val="single" w:sz="4" w:space="0" w:color="auto"/>
              <w:left w:val="single" w:sz="4" w:space="0" w:color="auto"/>
              <w:bottom w:val="single" w:sz="4" w:space="0" w:color="auto"/>
              <w:right w:val="single" w:sz="4" w:space="0" w:color="auto"/>
            </w:tcBorders>
            <w:vAlign w:val="center"/>
          </w:tcPr>
          <w:p w14:paraId="0FCDAA47" w14:textId="77777777" w:rsidR="00E03C85" w:rsidRDefault="00231519">
            <w:pPr>
              <w:spacing w:beforeLines="25" w:before="60" w:afterLines="25" w:after="6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符合 “响应文件格式”的要求</w:t>
            </w:r>
          </w:p>
        </w:tc>
        <w:tc>
          <w:tcPr>
            <w:tcW w:w="1058" w:type="dxa"/>
            <w:tcBorders>
              <w:top w:val="single" w:sz="4" w:space="0" w:color="auto"/>
              <w:left w:val="single" w:sz="4" w:space="0" w:color="auto"/>
              <w:bottom w:val="single" w:sz="4" w:space="0" w:color="auto"/>
              <w:right w:val="single" w:sz="4" w:space="0" w:color="auto"/>
            </w:tcBorders>
            <w:vAlign w:val="center"/>
          </w:tcPr>
          <w:p w14:paraId="600A12AC"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7D7B491E"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7DB0EEAB"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07C1102F"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14968A82"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6E4C4FE0"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60" w:type="dxa"/>
            <w:tcBorders>
              <w:top w:val="single" w:sz="4" w:space="0" w:color="auto"/>
              <w:left w:val="single" w:sz="4" w:space="0" w:color="auto"/>
              <w:bottom w:val="single" w:sz="4" w:space="0" w:color="auto"/>
              <w:right w:val="single" w:sz="4" w:space="0" w:color="auto"/>
            </w:tcBorders>
            <w:vAlign w:val="center"/>
          </w:tcPr>
          <w:p w14:paraId="00A13C7D"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r>
      <w:tr w:rsidR="00E03C85" w14:paraId="6CB55708" w14:textId="77777777">
        <w:trPr>
          <w:cantSplit/>
          <w:trHeight w:val="269"/>
        </w:trPr>
        <w:tc>
          <w:tcPr>
            <w:tcW w:w="726" w:type="dxa"/>
            <w:tcBorders>
              <w:top w:val="single" w:sz="4" w:space="0" w:color="auto"/>
              <w:left w:val="single" w:sz="4" w:space="0" w:color="auto"/>
              <w:bottom w:val="single" w:sz="4" w:space="0" w:color="auto"/>
              <w:right w:val="single" w:sz="4" w:space="0" w:color="auto"/>
            </w:tcBorders>
          </w:tcPr>
          <w:p w14:paraId="6CCEDCC1" w14:textId="77777777" w:rsidR="00E03C85" w:rsidRDefault="00231519">
            <w:pPr>
              <w:spacing w:beforeLines="25" w:before="60" w:afterLines="25" w:after="60"/>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rPr>
              <w:t>4</w:t>
            </w:r>
          </w:p>
        </w:tc>
        <w:tc>
          <w:tcPr>
            <w:tcW w:w="2597" w:type="dxa"/>
            <w:tcBorders>
              <w:top w:val="single" w:sz="4" w:space="0" w:color="auto"/>
              <w:left w:val="single" w:sz="4" w:space="0" w:color="auto"/>
              <w:bottom w:val="single" w:sz="4" w:space="0" w:color="auto"/>
              <w:right w:val="single" w:sz="4" w:space="0" w:color="auto"/>
            </w:tcBorders>
            <w:vAlign w:val="center"/>
          </w:tcPr>
          <w:p w14:paraId="56F7D1F2"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投标报价的有效性</w:t>
            </w:r>
            <w:proofErr w:type="spellEnd"/>
          </w:p>
        </w:tc>
        <w:tc>
          <w:tcPr>
            <w:tcW w:w="3630" w:type="dxa"/>
            <w:tcBorders>
              <w:top w:val="single" w:sz="4" w:space="0" w:color="auto"/>
              <w:left w:val="single" w:sz="4" w:space="0" w:color="auto"/>
              <w:bottom w:val="single" w:sz="4" w:space="0" w:color="auto"/>
              <w:right w:val="single" w:sz="4" w:space="0" w:color="auto"/>
            </w:tcBorders>
            <w:vAlign w:val="center"/>
          </w:tcPr>
          <w:p w14:paraId="7C3E183D" w14:textId="77777777" w:rsidR="00E03C85" w:rsidRDefault="00231519">
            <w:pPr>
              <w:spacing w:beforeLines="25" w:before="60" w:afterLines="25" w:after="6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递交一份内容相同且只有一个有效投标报价</w:t>
            </w:r>
          </w:p>
        </w:tc>
        <w:tc>
          <w:tcPr>
            <w:tcW w:w="1058" w:type="dxa"/>
            <w:tcBorders>
              <w:top w:val="single" w:sz="4" w:space="0" w:color="auto"/>
              <w:left w:val="single" w:sz="4" w:space="0" w:color="auto"/>
              <w:bottom w:val="single" w:sz="4" w:space="0" w:color="auto"/>
              <w:right w:val="single" w:sz="4" w:space="0" w:color="auto"/>
            </w:tcBorders>
            <w:vAlign w:val="center"/>
          </w:tcPr>
          <w:p w14:paraId="7534C881"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04FCEFE2"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768B5DAE"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5B95DF56"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1FA5BB4A"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340EBF94"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60" w:type="dxa"/>
            <w:tcBorders>
              <w:top w:val="single" w:sz="4" w:space="0" w:color="auto"/>
              <w:left w:val="single" w:sz="4" w:space="0" w:color="auto"/>
              <w:bottom w:val="single" w:sz="4" w:space="0" w:color="auto"/>
              <w:right w:val="single" w:sz="4" w:space="0" w:color="auto"/>
            </w:tcBorders>
            <w:vAlign w:val="center"/>
          </w:tcPr>
          <w:p w14:paraId="34D8655C"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r>
      <w:tr w:rsidR="00E03C85" w14:paraId="44DB868B" w14:textId="77777777">
        <w:trPr>
          <w:cantSplit/>
          <w:trHeight w:val="269"/>
        </w:trPr>
        <w:tc>
          <w:tcPr>
            <w:tcW w:w="6953" w:type="dxa"/>
            <w:gridSpan w:val="3"/>
            <w:tcBorders>
              <w:top w:val="single" w:sz="4" w:space="0" w:color="auto"/>
              <w:left w:val="single" w:sz="4" w:space="0" w:color="auto"/>
              <w:bottom w:val="single" w:sz="4" w:space="0" w:color="auto"/>
              <w:right w:val="single" w:sz="4" w:space="0" w:color="auto"/>
            </w:tcBorders>
          </w:tcPr>
          <w:p w14:paraId="03D8BB3B" w14:textId="77777777" w:rsidR="00E03C85" w:rsidRDefault="00231519">
            <w:pPr>
              <w:spacing w:beforeLines="25" w:before="60" w:afterLines="25" w:after="6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符合性与完整性评审结论：</w:t>
            </w:r>
          </w:p>
          <w:p w14:paraId="2C937A83" w14:textId="77777777" w:rsidR="00E03C85" w:rsidRDefault="00231519">
            <w:pPr>
              <w:spacing w:beforeLines="25" w:before="60" w:afterLines="25" w:after="6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通过符合性与完整性评审标注为√；未通过符合性与完整性评审标注为×</w:t>
            </w:r>
          </w:p>
        </w:tc>
        <w:tc>
          <w:tcPr>
            <w:tcW w:w="1058" w:type="dxa"/>
            <w:tcBorders>
              <w:top w:val="single" w:sz="4" w:space="0" w:color="auto"/>
              <w:left w:val="single" w:sz="4" w:space="0" w:color="auto"/>
              <w:bottom w:val="single" w:sz="4" w:space="0" w:color="auto"/>
              <w:right w:val="single" w:sz="4" w:space="0" w:color="auto"/>
            </w:tcBorders>
          </w:tcPr>
          <w:p w14:paraId="30CFB048"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2AAA98F1"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tcPr>
          <w:p w14:paraId="6DBA26C5"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196E4FE0"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37FB050A"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59" w:type="dxa"/>
            <w:tcBorders>
              <w:top w:val="single" w:sz="4" w:space="0" w:color="auto"/>
              <w:left w:val="single" w:sz="4" w:space="0" w:color="auto"/>
              <w:bottom w:val="single" w:sz="4" w:space="0" w:color="auto"/>
              <w:right w:val="single" w:sz="4" w:space="0" w:color="auto"/>
            </w:tcBorders>
            <w:vAlign w:val="center"/>
          </w:tcPr>
          <w:p w14:paraId="33FD211B"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c>
          <w:tcPr>
            <w:tcW w:w="1060" w:type="dxa"/>
            <w:tcBorders>
              <w:top w:val="single" w:sz="4" w:space="0" w:color="auto"/>
              <w:left w:val="single" w:sz="4" w:space="0" w:color="auto"/>
              <w:bottom w:val="single" w:sz="4" w:space="0" w:color="auto"/>
              <w:right w:val="single" w:sz="4" w:space="0" w:color="auto"/>
            </w:tcBorders>
            <w:vAlign w:val="center"/>
          </w:tcPr>
          <w:p w14:paraId="10EBE5CC" w14:textId="77777777" w:rsidR="00E03C85" w:rsidRDefault="00E03C85">
            <w:pPr>
              <w:spacing w:beforeLines="25" w:before="60" w:afterLines="25" w:after="60"/>
              <w:rPr>
                <w:rFonts w:ascii="宋体" w:eastAsia="宋体" w:hAnsi="宋体" w:cs="宋体"/>
                <w:color w:val="000000" w:themeColor="text1"/>
                <w:kern w:val="2"/>
                <w:sz w:val="24"/>
                <w:szCs w:val="24"/>
                <w:lang w:eastAsia="zh-CN"/>
              </w:rPr>
            </w:pPr>
          </w:p>
        </w:tc>
      </w:tr>
    </w:tbl>
    <w:p w14:paraId="34C56E9E" w14:textId="77777777" w:rsidR="00E03C85" w:rsidRDefault="00231519">
      <w:pPr>
        <w:spacing w:line="240" w:lineRule="atLeast"/>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注：未通过符合性与完整性评审，不得进入下一步评审。</w:t>
      </w:r>
    </w:p>
    <w:p w14:paraId="1531815D" w14:textId="77777777" w:rsidR="00E03C85" w:rsidRDefault="00E03C85">
      <w:pPr>
        <w:spacing w:line="240" w:lineRule="atLeast"/>
        <w:rPr>
          <w:rFonts w:ascii="宋体" w:eastAsia="宋体" w:hAnsi="宋体" w:cs="宋体"/>
          <w:color w:val="000000" w:themeColor="text1"/>
          <w:sz w:val="24"/>
          <w:szCs w:val="24"/>
          <w:lang w:eastAsia="zh-CN"/>
        </w:rPr>
      </w:pPr>
    </w:p>
    <w:p w14:paraId="273C77B9" w14:textId="77777777" w:rsidR="00E03C85" w:rsidRDefault="00231519">
      <w:pPr>
        <w:spacing w:line="240" w:lineRule="atLeast"/>
        <w:rPr>
          <w:rFonts w:ascii="宋体" w:eastAsia="宋体" w:hAnsi="宋体" w:cs="宋体"/>
          <w:color w:val="000000" w:themeColor="text1"/>
          <w:lang w:eastAsia="zh-CN"/>
        </w:rPr>
      </w:pPr>
      <w:r>
        <w:rPr>
          <w:rFonts w:ascii="宋体" w:eastAsia="宋体" w:hAnsi="宋体" w:cs="宋体" w:hint="eastAsia"/>
          <w:color w:val="000000" w:themeColor="text1"/>
          <w:sz w:val="24"/>
          <w:szCs w:val="24"/>
          <w:lang w:eastAsia="zh-CN"/>
        </w:rPr>
        <w:t>全体磋商小组成员签字：                                                                        年    月    日</w:t>
      </w:r>
    </w:p>
    <w:p w14:paraId="55C9AAC1" w14:textId="77777777" w:rsidR="00E03C85" w:rsidRDefault="00E03C85">
      <w:pPr>
        <w:spacing w:line="240" w:lineRule="atLeast"/>
        <w:rPr>
          <w:rFonts w:ascii="宋体" w:eastAsia="宋体" w:hAnsi="宋体" w:cs="宋体"/>
          <w:color w:val="000000" w:themeColor="text1"/>
          <w:lang w:eastAsia="zh-CN"/>
        </w:rPr>
      </w:pPr>
    </w:p>
    <w:p w14:paraId="34A890F2" w14:textId="77777777" w:rsidR="00E03C85" w:rsidRDefault="00231519">
      <w:pPr>
        <w:spacing w:after="0" w:line="240" w:lineRule="auto"/>
        <w:rPr>
          <w:rFonts w:ascii="宋体" w:eastAsia="宋体" w:hAnsi="宋体" w:cs="宋体"/>
          <w:color w:val="000000" w:themeColor="text1"/>
          <w:sz w:val="28"/>
          <w:szCs w:val="28"/>
          <w:lang w:eastAsia="zh-CN"/>
        </w:rPr>
      </w:pPr>
      <w:r>
        <w:rPr>
          <w:rFonts w:ascii="宋体" w:eastAsia="宋体" w:hAnsi="宋体" w:cs="宋体" w:hint="eastAsia"/>
          <w:b/>
          <w:color w:val="000000" w:themeColor="text1"/>
          <w:sz w:val="24"/>
          <w:lang w:eastAsia="zh-CN"/>
        </w:rPr>
        <w:lastRenderedPageBreak/>
        <w:t>附表三：投标报价评分表</w:t>
      </w:r>
      <w:r>
        <w:rPr>
          <w:rFonts w:ascii="宋体" w:eastAsia="宋体" w:hAnsi="宋体" w:cs="宋体" w:hint="eastAsia"/>
          <w:color w:val="000000" w:themeColor="text1"/>
          <w:sz w:val="28"/>
          <w:szCs w:val="28"/>
          <w:lang w:eastAsia="zh-CN"/>
        </w:rPr>
        <w:t xml:space="preserve">                                      </w:t>
      </w:r>
    </w:p>
    <w:p w14:paraId="41CD5DCB" w14:textId="77777777" w:rsidR="00E03C85" w:rsidRDefault="00231519">
      <w:pPr>
        <w:spacing w:afterLines="50" w:after="120" w:line="240" w:lineRule="auto"/>
        <w:ind w:leftChars="-55" w:left="-121" w:firstLineChars="2550" w:firstLine="7168"/>
        <w:rPr>
          <w:rFonts w:ascii="宋体" w:eastAsia="宋体" w:hAnsi="宋体" w:cs="宋体"/>
          <w:color w:val="000000" w:themeColor="text1"/>
          <w:sz w:val="24"/>
          <w:lang w:eastAsia="zh-CN"/>
        </w:rPr>
      </w:pPr>
      <w:r>
        <w:rPr>
          <w:rFonts w:ascii="宋体" w:eastAsia="宋体" w:hAnsi="宋体" w:cs="宋体" w:hint="eastAsia"/>
          <w:b/>
          <w:bCs/>
          <w:color w:val="000000" w:themeColor="text1"/>
          <w:sz w:val="28"/>
          <w:szCs w:val="28"/>
          <w:lang w:eastAsia="zh-CN"/>
        </w:rPr>
        <w:t>投标报价评分记录表</w:t>
      </w:r>
    </w:p>
    <w:p w14:paraId="7E941254" w14:textId="77777777" w:rsidR="00E03C85" w:rsidRDefault="00231519">
      <w:pPr>
        <w:spacing w:afterLines="50" w:after="120"/>
        <w:ind w:leftChars="-272" w:hangingChars="272" w:hanging="598"/>
        <w:rPr>
          <w:rFonts w:ascii="宋体" w:eastAsia="宋体" w:hAnsi="宋体" w:cs="宋体"/>
          <w:b/>
          <w:bCs/>
          <w:color w:val="000000" w:themeColor="text1"/>
          <w:sz w:val="28"/>
          <w:szCs w:val="28"/>
          <w:lang w:eastAsia="zh-CN"/>
        </w:rPr>
      </w:pPr>
      <w:r>
        <w:rPr>
          <w:rFonts w:ascii="宋体" w:eastAsia="宋体" w:hAnsi="宋体" w:cs="宋体" w:hint="eastAsia"/>
          <w:bCs/>
          <w:color w:val="000000" w:themeColor="text1"/>
          <w:lang w:eastAsia="zh-CN"/>
        </w:rPr>
        <w:t>项目名称：</w:t>
      </w:r>
      <w:r>
        <w:rPr>
          <w:rFonts w:ascii="宋体" w:eastAsia="宋体" w:hAnsi="宋体" w:cs="宋体" w:hint="eastAsia"/>
          <w:b/>
          <w:bCs/>
          <w:color w:val="000000" w:themeColor="text1"/>
          <w:sz w:val="28"/>
          <w:szCs w:val="28"/>
          <w:lang w:eastAsia="zh-CN"/>
        </w:rPr>
        <w:t xml:space="preserve"> </w:t>
      </w:r>
    </w:p>
    <w:tbl>
      <w:tblPr>
        <w:tblW w:w="15339" w:type="dxa"/>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69"/>
        <w:gridCol w:w="4931"/>
        <w:gridCol w:w="821"/>
        <w:gridCol w:w="1146"/>
        <w:gridCol w:w="1009"/>
        <w:gridCol w:w="1341"/>
        <w:gridCol w:w="1175"/>
        <w:gridCol w:w="1028"/>
        <w:gridCol w:w="1322"/>
        <w:gridCol w:w="1175"/>
        <w:gridCol w:w="622"/>
      </w:tblGrid>
      <w:tr w:rsidR="00E03C85" w14:paraId="2D005EAB" w14:textId="77777777">
        <w:trPr>
          <w:trHeight w:val="461"/>
        </w:trPr>
        <w:tc>
          <w:tcPr>
            <w:tcW w:w="5700" w:type="dxa"/>
            <w:gridSpan w:val="2"/>
            <w:tcBorders>
              <w:top w:val="single" w:sz="4" w:space="0" w:color="auto"/>
              <w:left w:val="single" w:sz="4" w:space="0" w:color="auto"/>
              <w:bottom w:val="single" w:sz="4" w:space="0" w:color="auto"/>
              <w:right w:val="single" w:sz="4" w:space="0" w:color="auto"/>
              <w:tl2br w:val="single" w:sz="4" w:space="0" w:color="auto"/>
            </w:tcBorders>
            <w:tcMar>
              <w:top w:w="0" w:type="dxa"/>
              <w:left w:w="108" w:type="dxa"/>
              <w:bottom w:w="0" w:type="dxa"/>
              <w:right w:w="108" w:type="dxa"/>
            </w:tcMar>
            <w:vAlign w:val="center"/>
          </w:tcPr>
          <w:p w14:paraId="11901BB3" w14:textId="77777777" w:rsidR="00E03C85" w:rsidRDefault="00231519">
            <w:pPr>
              <w:widowControl/>
              <w:spacing w:line="360" w:lineRule="auto"/>
              <w:rPr>
                <w:rFonts w:ascii="宋体" w:eastAsia="宋体" w:hAnsi="宋体" w:cs="宋体"/>
                <w:color w:val="000000" w:themeColor="text1"/>
                <w:kern w:val="2"/>
                <w:sz w:val="24"/>
                <w:szCs w:val="24"/>
                <w:lang w:eastAsia="zh-CN"/>
              </w:rPr>
            </w:pPr>
            <w:r>
              <w:rPr>
                <w:rFonts w:ascii="宋体" w:eastAsia="宋体" w:hAnsi="宋体" w:cs="宋体" w:hint="eastAsia"/>
                <w:b/>
                <w:bCs/>
                <w:color w:val="000000" w:themeColor="text1"/>
                <w:kern w:val="2"/>
                <w:sz w:val="24"/>
                <w:szCs w:val="24"/>
                <w:lang w:eastAsia="zh-CN"/>
              </w:rPr>
              <w:t xml:space="preserve">评分细则          </w:t>
            </w:r>
            <w:r>
              <w:rPr>
                <w:rFonts w:ascii="宋体" w:eastAsia="宋体" w:hAnsi="宋体" w:cs="宋体"/>
                <w:b/>
                <w:bCs/>
                <w:color w:val="000000" w:themeColor="text1"/>
                <w:kern w:val="2"/>
                <w:sz w:val="24"/>
                <w:szCs w:val="24"/>
                <w:lang w:eastAsia="zh-CN"/>
              </w:rPr>
              <w:t xml:space="preserve">  </w:t>
            </w:r>
            <w:r>
              <w:rPr>
                <w:rFonts w:ascii="宋体" w:eastAsia="宋体" w:hAnsi="宋体" w:cs="宋体" w:hint="eastAsia"/>
                <w:b/>
                <w:bCs/>
                <w:color w:val="000000" w:themeColor="text1"/>
                <w:kern w:val="2"/>
                <w:sz w:val="24"/>
                <w:szCs w:val="24"/>
                <w:lang w:eastAsia="zh-CN"/>
              </w:rPr>
              <w:t xml:space="preserve">     投标人报价及得分</w:t>
            </w:r>
          </w:p>
        </w:tc>
        <w:tc>
          <w:tcPr>
            <w:tcW w:w="9639" w:type="dxa"/>
            <w:gridSpan w:val="9"/>
            <w:tcBorders>
              <w:top w:val="single" w:sz="4" w:space="0" w:color="auto"/>
              <w:left w:val="single" w:sz="4" w:space="0" w:color="auto"/>
              <w:bottom w:val="single" w:sz="4" w:space="0" w:color="auto"/>
              <w:right w:val="single" w:sz="4" w:space="0" w:color="auto"/>
            </w:tcBorders>
            <w:vAlign w:val="center"/>
          </w:tcPr>
          <w:p w14:paraId="60836D2E" w14:textId="77777777" w:rsidR="00E03C85" w:rsidRDefault="00231519">
            <w:pPr>
              <w:widowControl/>
              <w:spacing w:line="360" w:lineRule="auto"/>
              <w:jc w:val="center"/>
              <w:rPr>
                <w:rFonts w:ascii="宋体" w:eastAsia="宋体" w:hAnsi="宋体" w:cs="宋体"/>
                <w:b/>
                <w:bCs/>
                <w:color w:val="000000" w:themeColor="text1"/>
                <w:kern w:val="2"/>
                <w:sz w:val="24"/>
                <w:szCs w:val="24"/>
              </w:rPr>
            </w:pPr>
            <w:proofErr w:type="spellStart"/>
            <w:r>
              <w:rPr>
                <w:rFonts w:ascii="宋体" w:eastAsia="宋体" w:hAnsi="宋体" w:cs="宋体" w:hint="eastAsia"/>
                <w:b/>
                <w:bCs/>
                <w:color w:val="000000" w:themeColor="text1"/>
                <w:kern w:val="2"/>
                <w:sz w:val="24"/>
                <w:szCs w:val="24"/>
              </w:rPr>
              <w:t>投标人名称及得分</w:t>
            </w:r>
            <w:proofErr w:type="spellEnd"/>
          </w:p>
        </w:tc>
      </w:tr>
      <w:tr w:rsidR="00E03C85" w14:paraId="1B664FFF" w14:textId="77777777">
        <w:trPr>
          <w:trHeight w:val="443"/>
        </w:trPr>
        <w:tc>
          <w:tcPr>
            <w:tcW w:w="769" w:type="dxa"/>
            <w:vMerge w:val="restart"/>
            <w:tcBorders>
              <w:top w:val="single" w:sz="4" w:space="0" w:color="auto"/>
              <w:left w:val="single" w:sz="4" w:space="0" w:color="auto"/>
              <w:bottom w:val="single" w:sz="4" w:space="0" w:color="auto"/>
              <w:right w:val="single" w:sz="4" w:space="0" w:color="auto"/>
            </w:tcBorders>
            <w:vAlign w:val="center"/>
          </w:tcPr>
          <w:p w14:paraId="023CA19D" w14:textId="77777777" w:rsidR="00E03C85" w:rsidRDefault="00231519">
            <w:pPr>
              <w:widowControl/>
              <w:spacing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b/>
                <w:bCs/>
                <w:color w:val="000000" w:themeColor="text1"/>
                <w:kern w:val="2"/>
                <w:sz w:val="24"/>
                <w:szCs w:val="24"/>
              </w:rPr>
              <w:t>分值</w:t>
            </w:r>
            <w:proofErr w:type="spellEnd"/>
          </w:p>
        </w:tc>
        <w:tc>
          <w:tcPr>
            <w:tcW w:w="4931" w:type="dxa"/>
            <w:vMerge w:val="restart"/>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6B10AF31" w14:textId="77777777" w:rsidR="00E03C85" w:rsidRDefault="00231519">
            <w:pPr>
              <w:widowControl/>
              <w:spacing w:line="360" w:lineRule="auto"/>
              <w:jc w:val="center"/>
              <w:rPr>
                <w:rFonts w:ascii="宋体" w:eastAsia="宋体" w:hAnsi="宋体" w:cs="宋体"/>
                <w:b/>
                <w:color w:val="000000" w:themeColor="text1"/>
                <w:kern w:val="2"/>
                <w:sz w:val="24"/>
                <w:szCs w:val="24"/>
              </w:rPr>
            </w:pPr>
            <w:proofErr w:type="spellStart"/>
            <w:r>
              <w:rPr>
                <w:rFonts w:ascii="宋体" w:eastAsia="宋体" w:hAnsi="宋体" w:cs="宋体" w:hint="eastAsia"/>
                <w:b/>
                <w:bCs/>
                <w:color w:val="000000" w:themeColor="text1"/>
                <w:kern w:val="2"/>
                <w:sz w:val="24"/>
                <w:szCs w:val="24"/>
              </w:rPr>
              <w:t>评审要素</w:t>
            </w:r>
            <w:proofErr w:type="spellEnd"/>
          </w:p>
        </w:tc>
        <w:tc>
          <w:tcPr>
            <w:tcW w:w="2976" w:type="dxa"/>
            <w:gridSpan w:val="3"/>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tcPr>
          <w:p w14:paraId="7A1DDC9E" w14:textId="77777777" w:rsidR="00E03C85" w:rsidRDefault="00E03C85">
            <w:pPr>
              <w:widowControl/>
              <w:spacing w:line="360" w:lineRule="auto"/>
              <w:jc w:val="center"/>
              <w:rPr>
                <w:rFonts w:ascii="宋体" w:eastAsia="宋体" w:hAnsi="宋体" w:cs="宋体"/>
                <w:color w:val="000000" w:themeColor="text1"/>
                <w:kern w:val="2"/>
                <w:sz w:val="24"/>
                <w:szCs w:val="24"/>
              </w:rPr>
            </w:pPr>
          </w:p>
        </w:tc>
        <w:tc>
          <w:tcPr>
            <w:tcW w:w="3544" w:type="dxa"/>
            <w:gridSpan w:val="3"/>
            <w:tcBorders>
              <w:top w:val="single" w:sz="4" w:space="0" w:color="auto"/>
              <w:left w:val="single" w:sz="4" w:space="0" w:color="auto"/>
              <w:bottom w:val="single" w:sz="4" w:space="0" w:color="auto"/>
              <w:right w:val="single" w:sz="4" w:space="0" w:color="auto"/>
            </w:tcBorders>
          </w:tcPr>
          <w:p w14:paraId="66A586DE" w14:textId="77777777" w:rsidR="00E03C85" w:rsidRDefault="00E03C85">
            <w:pPr>
              <w:widowControl/>
              <w:spacing w:line="360" w:lineRule="auto"/>
              <w:jc w:val="center"/>
              <w:rPr>
                <w:rFonts w:ascii="宋体" w:eastAsia="宋体" w:hAnsi="宋体" w:cs="宋体"/>
                <w:color w:val="000000" w:themeColor="text1"/>
                <w:kern w:val="2"/>
                <w:sz w:val="24"/>
                <w:szCs w:val="24"/>
              </w:rPr>
            </w:pPr>
          </w:p>
        </w:tc>
        <w:tc>
          <w:tcPr>
            <w:tcW w:w="3119" w:type="dxa"/>
            <w:gridSpan w:val="3"/>
            <w:tcBorders>
              <w:top w:val="single" w:sz="4" w:space="0" w:color="auto"/>
              <w:left w:val="single" w:sz="4" w:space="0" w:color="auto"/>
              <w:bottom w:val="single" w:sz="4" w:space="0" w:color="auto"/>
              <w:right w:val="single" w:sz="4" w:space="0" w:color="auto"/>
            </w:tcBorders>
          </w:tcPr>
          <w:p w14:paraId="7733DB05" w14:textId="77777777" w:rsidR="00E03C85" w:rsidRDefault="00E03C85">
            <w:pPr>
              <w:widowControl/>
              <w:spacing w:line="360" w:lineRule="auto"/>
              <w:jc w:val="center"/>
              <w:rPr>
                <w:rFonts w:ascii="宋体" w:eastAsia="宋体" w:hAnsi="宋体" w:cs="宋体"/>
                <w:color w:val="000000" w:themeColor="text1"/>
                <w:kern w:val="2"/>
                <w:sz w:val="24"/>
                <w:szCs w:val="24"/>
              </w:rPr>
            </w:pPr>
          </w:p>
        </w:tc>
      </w:tr>
      <w:tr w:rsidR="00E03C85" w14:paraId="42AD03A8" w14:textId="77777777">
        <w:trPr>
          <w:trHeight w:val="622"/>
        </w:trPr>
        <w:tc>
          <w:tcPr>
            <w:tcW w:w="769" w:type="dxa"/>
            <w:vMerge/>
            <w:tcBorders>
              <w:top w:val="single" w:sz="4" w:space="0" w:color="auto"/>
              <w:left w:val="single" w:sz="4" w:space="0" w:color="auto"/>
              <w:bottom w:val="single" w:sz="4" w:space="0" w:color="auto"/>
              <w:right w:val="single" w:sz="4" w:space="0" w:color="auto"/>
            </w:tcBorders>
            <w:vAlign w:val="center"/>
          </w:tcPr>
          <w:p w14:paraId="3F17A2CF" w14:textId="77777777" w:rsidR="00E03C85" w:rsidRDefault="00E03C85">
            <w:pPr>
              <w:widowControl/>
              <w:rPr>
                <w:rFonts w:ascii="宋体" w:eastAsia="宋体" w:hAnsi="宋体" w:cs="宋体"/>
                <w:color w:val="000000" w:themeColor="text1"/>
                <w:kern w:val="2"/>
                <w:sz w:val="24"/>
                <w:szCs w:val="24"/>
              </w:rPr>
            </w:pPr>
          </w:p>
        </w:tc>
        <w:tc>
          <w:tcPr>
            <w:tcW w:w="4931" w:type="dxa"/>
            <w:vMerge/>
            <w:tcBorders>
              <w:top w:val="single" w:sz="4" w:space="0" w:color="auto"/>
              <w:left w:val="single" w:sz="4" w:space="0" w:color="auto"/>
              <w:bottom w:val="single" w:sz="4" w:space="0" w:color="auto"/>
              <w:right w:val="single" w:sz="4" w:space="0" w:color="auto"/>
            </w:tcBorders>
            <w:vAlign w:val="center"/>
          </w:tcPr>
          <w:p w14:paraId="08CDA962" w14:textId="77777777" w:rsidR="00E03C85" w:rsidRDefault="00E03C85">
            <w:pPr>
              <w:widowControl/>
              <w:rPr>
                <w:rFonts w:ascii="宋体" w:eastAsia="宋体" w:hAnsi="宋体" w:cs="宋体"/>
                <w:b/>
                <w:color w:val="000000" w:themeColor="text1"/>
                <w:kern w:val="2"/>
                <w:sz w:val="24"/>
                <w:szCs w:val="24"/>
              </w:rPr>
            </w:pPr>
          </w:p>
        </w:tc>
        <w:tc>
          <w:tcPr>
            <w:tcW w:w="82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54E7C155" w14:textId="77777777" w:rsidR="00E03C85" w:rsidRDefault="00231519">
            <w:pPr>
              <w:spacing w:line="240" w:lineRule="auto"/>
              <w:jc w:val="center"/>
              <w:rPr>
                <w:color w:val="000000" w:themeColor="text1"/>
              </w:rPr>
            </w:pPr>
            <w:r>
              <w:rPr>
                <w:rFonts w:ascii="宋体" w:eastAsia="宋体" w:hAnsi="宋体" w:cs="宋体" w:hint="eastAsia"/>
                <w:color w:val="000000" w:themeColor="text1"/>
                <w:kern w:val="2"/>
                <w:sz w:val="24"/>
                <w:szCs w:val="24"/>
                <w:lang w:eastAsia="zh-CN"/>
              </w:rPr>
              <w:t>最终报价</w:t>
            </w:r>
          </w:p>
        </w:tc>
        <w:tc>
          <w:tcPr>
            <w:tcW w:w="1146" w:type="dxa"/>
            <w:tcBorders>
              <w:top w:val="single" w:sz="4" w:space="0" w:color="auto"/>
              <w:left w:val="single" w:sz="4" w:space="0" w:color="auto"/>
              <w:bottom w:val="single" w:sz="4" w:space="0" w:color="auto"/>
              <w:right w:val="single" w:sz="4" w:space="0" w:color="auto"/>
            </w:tcBorders>
            <w:vAlign w:val="center"/>
          </w:tcPr>
          <w:p w14:paraId="59F0C493" w14:textId="77777777" w:rsidR="00E03C85" w:rsidRDefault="00231519">
            <w:pPr>
              <w:widowControl/>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小</w:t>
            </w:r>
            <w:proofErr w:type="gramStart"/>
            <w:r>
              <w:rPr>
                <w:rFonts w:ascii="宋体" w:eastAsia="宋体" w:hAnsi="宋体" w:cs="宋体"/>
                <w:color w:val="000000" w:themeColor="text1"/>
                <w:kern w:val="2"/>
                <w:sz w:val="24"/>
                <w:szCs w:val="24"/>
                <w:lang w:eastAsia="zh-CN"/>
              </w:rPr>
              <w:t>微企业</w:t>
            </w:r>
            <w:proofErr w:type="gramEnd"/>
            <w:r>
              <w:rPr>
                <w:rFonts w:ascii="宋体" w:eastAsia="宋体" w:hAnsi="宋体" w:cs="宋体"/>
                <w:color w:val="000000" w:themeColor="text1"/>
                <w:kern w:val="2"/>
                <w:sz w:val="24"/>
                <w:szCs w:val="24"/>
                <w:lang w:eastAsia="zh-CN"/>
              </w:rPr>
              <w:t>扣除</w:t>
            </w:r>
            <w:r>
              <w:rPr>
                <w:rFonts w:ascii="宋体" w:eastAsia="宋体" w:hAnsi="宋体" w:cs="宋体" w:hint="eastAsia"/>
                <w:color w:val="000000" w:themeColor="text1"/>
                <w:kern w:val="2"/>
                <w:sz w:val="24"/>
                <w:szCs w:val="24"/>
                <w:lang w:eastAsia="zh-CN"/>
              </w:rPr>
              <w:t>10</w:t>
            </w:r>
            <w:r>
              <w:rPr>
                <w:rFonts w:ascii="宋体" w:eastAsia="宋体" w:hAnsi="宋体" w:cs="宋体"/>
                <w:color w:val="000000" w:themeColor="text1"/>
                <w:kern w:val="2"/>
                <w:sz w:val="24"/>
                <w:szCs w:val="24"/>
                <w:lang w:eastAsia="zh-CN"/>
              </w:rPr>
              <w:t>%后评标价</w:t>
            </w:r>
          </w:p>
        </w:tc>
        <w:tc>
          <w:tcPr>
            <w:tcW w:w="1009" w:type="dxa"/>
            <w:tcBorders>
              <w:top w:val="single" w:sz="4" w:space="0" w:color="auto"/>
              <w:left w:val="single" w:sz="4" w:space="0" w:color="auto"/>
              <w:bottom w:val="single" w:sz="4" w:space="0" w:color="auto"/>
              <w:right w:val="single" w:sz="4" w:space="0" w:color="auto"/>
            </w:tcBorders>
            <w:vAlign w:val="center"/>
          </w:tcPr>
          <w:p w14:paraId="04B22E6C"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得分</w:t>
            </w:r>
          </w:p>
        </w:tc>
        <w:tc>
          <w:tcPr>
            <w:tcW w:w="1341" w:type="dxa"/>
            <w:tcBorders>
              <w:top w:val="single" w:sz="4" w:space="0" w:color="auto"/>
              <w:left w:val="single" w:sz="4" w:space="0" w:color="auto"/>
              <w:bottom w:val="single" w:sz="4" w:space="0" w:color="auto"/>
              <w:right w:val="single" w:sz="4" w:space="0" w:color="auto"/>
            </w:tcBorders>
            <w:vAlign w:val="center"/>
          </w:tcPr>
          <w:p w14:paraId="42AB91BE"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最终报价</w:t>
            </w:r>
          </w:p>
        </w:tc>
        <w:tc>
          <w:tcPr>
            <w:tcW w:w="1175" w:type="dxa"/>
            <w:tcBorders>
              <w:top w:val="single" w:sz="4" w:space="0" w:color="auto"/>
              <w:left w:val="single" w:sz="4" w:space="0" w:color="auto"/>
              <w:bottom w:val="single" w:sz="4" w:space="0" w:color="auto"/>
              <w:right w:val="single" w:sz="4" w:space="0" w:color="auto"/>
            </w:tcBorders>
            <w:vAlign w:val="center"/>
          </w:tcPr>
          <w:p w14:paraId="4B02FBD1"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小</w:t>
            </w:r>
            <w:proofErr w:type="gramStart"/>
            <w:r>
              <w:rPr>
                <w:rFonts w:ascii="宋体" w:eastAsia="宋体" w:hAnsi="宋体" w:cs="宋体"/>
                <w:color w:val="000000" w:themeColor="text1"/>
                <w:kern w:val="2"/>
                <w:sz w:val="24"/>
                <w:szCs w:val="24"/>
                <w:lang w:eastAsia="zh-CN"/>
              </w:rPr>
              <w:t>微企业</w:t>
            </w:r>
            <w:proofErr w:type="gramEnd"/>
            <w:r>
              <w:rPr>
                <w:rFonts w:ascii="宋体" w:eastAsia="宋体" w:hAnsi="宋体" w:cs="宋体"/>
                <w:color w:val="000000" w:themeColor="text1"/>
                <w:kern w:val="2"/>
                <w:sz w:val="24"/>
                <w:szCs w:val="24"/>
                <w:lang w:eastAsia="zh-CN"/>
              </w:rPr>
              <w:t>扣除</w:t>
            </w:r>
            <w:r>
              <w:rPr>
                <w:rFonts w:ascii="宋体" w:eastAsia="宋体" w:hAnsi="宋体" w:cs="宋体" w:hint="eastAsia"/>
                <w:color w:val="000000" w:themeColor="text1"/>
                <w:kern w:val="2"/>
                <w:sz w:val="24"/>
                <w:szCs w:val="24"/>
                <w:lang w:eastAsia="zh-CN"/>
              </w:rPr>
              <w:t>10</w:t>
            </w:r>
            <w:r>
              <w:rPr>
                <w:rFonts w:ascii="宋体" w:eastAsia="宋体" w:hAnsi="宋体" w:cs="宋体"/>
                <w:color w:val="000000" w:themeColor="text1"/>
                <w:kern w:val="2"/>
                <w:sz w:val="24"/>
                <w:szCs w:val="24"/>
                <w:lang w:eastAsia="zh-CN"/>
              </w:rPr>
              <w:t>%后评标价</w:t>
            </w:r>
          </w:p>
        </w:tc>
        <w:tc>
          <w:tcPr>
            <w:tcW w:w="1028" w:type="dxa"/>
            <w:tcBorders>
              <w:top w:val="single" w:sz="4" w:space="0" w:color="auto"/>
              <w:left w:val="single" w:sz="4" w:space="0" w:color="auto"/>
              <w:bottom w:val="single" w:sz="4" w:space="0" w:color="auto"/>
              <w:right w:val="single" w:sz="4" w:space="0" w:color="auto"/>
            </w:tcBorders>
            <w:vAlign w:val="center"/>
          </w:tcPr>
          <w:p w14:paraId="4C8359F1"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得分</w:t>
            </w:r>
          </w:p>
        </w:tc>
        <w:tc>
          <w:tcPr>
            <w:tcW w:w="1322" w:type="dxa"/>
            <w:tcBorders>
              <w:top w:val="single" w:sz="4" w:space="0" w:color="auto"/>
              <w:left w:val="single" w:sz="4" w:space="0" w:color="auto"/>
              <w:bottom w:val="single" w:sz="4" w:space="0" w:color="auto"/>
              <w:right w:val="single" w:sz="4" w:space="0" w:color="auto"/>
            </w:tcBorders>
            <w:vAlign w:val="center"/>
          </w:tcPr>
          <w:p w14:paraId="661E444C"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最终报价</w:t>
            </w:r>
          </w:p>
        </w:tc>
        <w:tc>
          <w:tcPr>
            <w:tcW w:w="1175" w:type="dxa"/>
            <w:tcBorders>
              <w:top w:val="single" w:sz="4" w:space="0" w:color="auto"/>
              <w:left w:val="single" w:sz="4" w:space="0" w:color="auto"/>
              <w:bottom w:val="single" w:sz="4" w:space="0" w:color="auto"/>
              <w:right w:val="single" w:sz="4" w:space="0" w:color="auto"/>
            </w:tcBorders>
            <w:vAlign w:val="center"/>
          </w:tcPr>
          <w:p w14:paraId="322EF7F8"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小</w:t>
            </w:r>
            <w:proofErr w:type="gramStart"/>
            <w:r>
              <w:rPr>
                <w:rFonts w:ascii="宋体" w:eastAsia="宋体" w:hAnsi="宋体" w:cs="宋体"/>
                <w:color w:val="000000" w:themeColor="text1"/>
                <w:kern w:val="2"/>
                <w:sz w:val="24"/>
                <w:szCs w:val="24"/>
                <w:lang w:eastAsia="zh-CN"/>
              </w:rPr>
              <w:t>微企业</w:t>
            </w:r>
            <w:proofErr w:type="gramEnd"/>
            <w:r>
              <w:rPr>
                <w:rFonts w:ascii="宋体" w:eastAsia="宋体" w:hAnsi="宋体" w:cs="宋体"/>
                <w:color w:val="000000" w:themeColor="text1"/>
                <w:kern w:val="2"/>
                <w:sz w:val="24"/>
                <w:szCs w:val="24"/>
                <w:lang w:eastAsia="zh-CN"/>
              </w:rPr>
              <w:t>扣除</w:t>
            </w:r>
            <w:r>
              <w:rPr>
                <w:rFonts w:ascii="宋体" w:eastAsia="宋体" w:hAnsi="宋体" w:cs="宋体" w:hint="eastAsia"/>
                <w:color w:val="000000" w:themeColor="text1"/>
                <w:kern w:val="2"/>
                <w:sz w:val="24"/>
                <w:szCs w:val="24"/>
                <w:lang w:eastAsia="zh-CN"/>
              </w:rPr>
              <w:t>10</w:t>
            </w:r>
            <w:r>
              <w:rPr>
                <w:rFonts w:ascii="宋体" w:eastAsia="宋体" w:hAnsi="宋体" w:cs="宋体"/>
                <w:color w:val="000000" w:themeColor="text1"/>
                <w:kern w:val="2"/>
                <w:sz w:val="24"/>
                <w:szCs w:val="24"/>
                <w:lang w:eastAsia="zh-CN"/>
              </w:rPr>
              <w:t>%后评标价</w:t>
            </w:r>
          </w:p>
        </w:tc>
        <w:tc>
          <w:tcPr>
            <w:tcW w:w="622" w:type="dxa"/>
            <w:tcBorders>
              <w:top w:val="single" w:sz="4" w:space="0" w:color="auto"/>
              <w:left w:val="single" w:sz="4" w:space="0" w:color="auto"/>
              <w:bottom w:val="single" w:sz="4" w:space="0" w:color="auto"/>
              <w:right w:val="single" w:sz="4" w:space="0" w:color="auto"/>
            </w:tcBorders>
            <w:vAlign w:val="center"/>
          </w:tcPr>
          <w:p w14:paraId="4EEBAF32" w14:textId="77777777" w:rsidR="00E03C85" w:rsidRDefault="00231519">
            <w:pPr>
              <w:spacing w:line="24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得分</w:t>
            </w:r>
          </w:p>
        </w:tc>
      </w:tr>
      <w:tr w:rsidR="00E03C85" w14:paraId="5DFCA3E8" w14:textId="77777777">
        <w:trPr>
          <w:trHeight w:val="558"/>
        </w:trPr>
        <w:tc>
          <w:tcPr>
            <w:tcW w:w="769" w:type="dxa"/>
            <w:vMerge/>
            <w:tcBorders>
              <w:top w:val="single" w:sz="4" w:space="0" w:color="auto"/>
              <w:left w:val="single" w:sz="4" w:space="0" w:color="auto"/>
              <w:bottom w:val="single" w:sz="4" w:space="0" w:color="auto"/>
              <w:right w:val="single" w:sz="4" w:space="0" w:color="auto"/>
            </w:tcBorders>
            <w:vAlign w:val="center"/>
          </w:tcPr>
          <w:p w14:paraId="02720C7E" w14:textId="77777777" w:rsidR="00E03C85" w:rsidRDefault="00E03C85">
            <w:pPr>
              <w:widowControl/>
              <w:rPr>
                <w:rFonts w:ascii="宋体" w:eastAsia="宋体" w:hAnsi="宋体" w:cs="宋体"/>
                <w:color w:val="000000" w:themeColor="text1"/>
                <w:kern w:val="2"/>
                <w:sz w:val="24"/>
                <w:szCs w:val="24"/>
              </w:rPr>
            </w:pPr>
          </w:p>
        </w:tc>
        <w:tc>
          <w:tcPr>
            <w:tcW w:w="4931" w:type="dxa"/>
            <w:vMerge/>
            <w:tcBorders>
              <w:top w:val="single" w:sz="4" w:space="0" w:color="auto"/>
              <w:left w:val="single" w:sz="4" w:space="0" w:color="auto"/>
              <w:bottom w:val="single" w:sz="4" w:space="0" w:color="auto"/>
              <w:right w:val="single" w:sz="4" w:space="0" w:color="auto"/>
            </w:tcBorders>
            <w:vAlign w:val="center"/>
          </w:tcPr>
          <w:p w14:paraId="6C55E3AF" w14:textId="77777777" w:rsidR="00E03C85" w:rsidRDefault="00E03C85">
            <w:pPr>
              <w:widowControl/>
              <w:rPr>
                <w:rFonts w:ascii="宋体" w:eastAsia="宋体" w:hAnsi="宋体" w:cs="宋体"/>
                <w:b/>
                <w:color w:val="000000" w:themeColor="text1"/>
                <w:kern w:val="2"/>
                <w:sz w:val="24"/>
                <w:szCs w:val="24"/>
              </w:rPr>
            </w:pPr>
          </w:p>
        </w:tc>
        <w:tc>
          <w:tcPr>
            <w:tcW w:w="821" w:type="dxa"/>
            <w:vMerge w:val="restart"/>
            <w:tcBorders>
              <w:top w:val="single" w:sz="4" w:space="0" w:color="auto"/>
              <w:left w:val="single" w:sz="4" w:space="0" w:color="auto"/>
              <w:right w:val="single" w:sz="4" w:space="0" w:color="auto"/>
            </w:tcBorders>
            <w:tcMar>
              <w:top w:w="0" w:type="dxa"/>
              <w:left w:w="108" w:type="dxa"/>
              <w:bottom w:w="0" w:type="dxa"/>
              <w:right w:w="108" w:type="dxa"/>
            </w:tcMar>
            <w:vAlign w:val="center"/>
          </w:tcPr>
          <w:p w14:paraId="360CAD55" w14:textId="77777777" w:rsidR="00E03C85" w:rsidRDefault="00E03C85">
            <w:pPr>
              <w:widowControl/>
              <w:spacing w:line="360" w:lineRule="auto"/>
              <w:rPr>
                <w:rFonts w:ascii="宋体" w:eastAsia="宋体" w:hAnsi="宋体" w:cs="宋体"/>
                <w:color w:val="000000" w:themeColor="text1"/>
                <w:kern w:val="2"/>
                <w:sz w:val="24"/>
                <w:szCs w:val="24"/>
              </w:rPr>
            </w:pPr>
          </w:p>
        </w:tc>
        <w:tc>
          <w:tcPr>
            <w:tcW w:w="1146" w:type="dxa"/>
            <w:vMerge w:val="restart"/>
            <w:tcBorders>
              <w:top w:val="single" w:sz="4" w:space="0" w:color="auto"/>
              <w:left w:val="single" w:sz="4" w:space="0" w:color="auto"/>
              <w:bottom w:val="single" w:sz="4" w:space="0" w:color="auto"/>
              <w:right w:val="single" w:sz="4" w:space="0" w:color="auto"/>
            </w:tcBorders>
            <w:vAlign w:val="center"/>
          </w:tcPr>
          <w:p w14:paraId="1F6270EB" w14:textId="77777777" w:rsidR="00E03C85" w:rsidRDefault="00E03C85">
            <w:pPr>
              <w:widowControl/>
              <w:spacing w:line="360" w:lineRule="auto"/>
              <w:jc w:val="center"/>
              <w:rPr>
                <w:rFonts w:ascii="宋体" w:eastAsia="宋体" w:hAnsi="宋体" w:cs="宋体"/>
                <w:color w:val="000000" w:themeColor="text1"/>
                <w:kern w:val="2"/>
                <w:sz w:val="24"/>
                <w:szCs w:val="24"/>
              </w:rPr>
            </w:pPr>
          </w:p>
        </w:tc>
        <w:tc>
          <w:tcPr>
            <w:tcW w:w="1009" w:type="dxa"/>
            <w:vMerge w:val="restart"/>
            <w:tcBorders>
              <w:top w:val="single" w:sz="4" w:space="0" w:color="auto"/>
              <w:left w:val="single" w:sz="4" w:space="0" w:color="auto"/>
              <w:bottom w:val="single" w:sz="4" w:space="0" w:color="auto"/>
              <w:right w:val="single" w:sz="4" w:space="0" w:color="auto"/>
            </w:tcBorders>
            <w:vAlign w:val="center"/>
          </w:tcPr>
          <w:p w14:paraId="1E92B573" w14:textId="77777777" w:rsidR="00E03C85" w:rsidRDefault="00E03C85">
            <w:pPr>
              <w:widowControl/>
              <w:spacing w:line="360" w:lineRule="auto"/>
              <w:jc w:val="center"/>
              <w:rPr>
                <w:rFonts w:ascii="宋体" w:eastAsia="宋体" w:hAnsi="宋体" w:cs="宋体"/>
                <w:color w:val="000000" w:themeColor="text1"/>
                <w:kern w:val="2"/>
                <w:sz w:val="24"/>
                <w:szCs w:val="24"/>
              </w:rPr>
            </w:pPr>
          </w:p>
        </w:tc>
        <w:tc>
          <w:tcPr>
            <w:tcW w:w="1341" w:type="dxa"/>
            <w:vMerge w:val="restart"/>
            <w:tcBorders>
              <w:top w:val="single" w:sz="4" w:space="0" w:color="auto"/>
              <w:left w:val="single" w:sz="4" w:space="0" w:color="auto"/>
              <w:right w:val="single" w:sz="4" w:space="0" w:color="auto"/>
            </w:tcBorders>
            <w:vAlign w:val="center"/>
          </w:tcPr>
          <w:p w14:paraId="7D47BA97" w14:textId="77777777" w:rsidR="00E03C85" w:rsidRDefault="00E03C85">
            <w:pPr>
              <w:widowControl/>
              <w:spacing w:line="360" w:lineRule="auto"/>
              <w:rPr>
                <w:rFonts w:ascii="宋体" w:eastAsia="宋体" w:hAnsi="宋体" w:cs="宋体"/>
                <w:color w:val="000000" w:themeColor="text1"/>
                <w:kern w:val="2"/>
                <w:sz w:val="24"/>
                <w:szCs w:val="24"/>
              </w:rPr>
            </w:pPr>
          </w:p>
        </w:tc>
        <w:tc>
          <w:tcPr>
            <w:tcW w:w="1175" w:type="dxa"/>
            <w:vMerge w:val="restart"/>
            <w:tcBorders>
              <w:top w:val="single" w:sz="4" w:space="0" w:color="auto"/>
              <w:left w:val="single" w:sz="4" w:space="0" w:color="auto"/>
              <w:bottom w:val="single" w:sz="4" w:space="0" w:color="auto"/>
              <w:right w:val="single" w:sz="4" w:space="0" w:color="auto"/>
            </w:tcBorders>
            <w:vAlign w:val="center"/>
          </w:tcPr>
          <w:p w14:paraId="43CE2D70" w14:textId="77777777" w:rsidR="00E03C85" w:rsidRDefault="00E03C85">
            <w:pPr>
              <w:spacing w:line="360" w:lineRule="auto"/>
              <w:jc w:val="center"/>
              <w:rPr>
                <w:rFonts w:ascii="宋体" w:eastAsia="宋体" w:hAnsi="宋体" w:cs="宋体"/>
                <w:color w:val="000000" w:themeColor="text1"/>
                <w:kern w:val="2"/>
                <w:sz w:val="24"/>
                <w:szCs w:val="24"/>
              </w:rPr>
            </w:pPr>
          </w:p>
        </w:tc>
        <w:tc>
          <w:tcPr>
            <w:tcW w:w="1028" w:type="dxa"/>
            <w:vMerge w:val="restart"/>
            <w:tcBorders>
              <w:top w:val="single" w:sz="4" w:space="0" w:color="auto"/>
              <w:left w:val="single" w:sz="4" w:space="0" w:color="auto"/>
              <w:bottom w:val="single" w:sz="4" w:space="0" w:color="auto"/>
              <w:right w:val="single" w:sz="4" w:space="0" w:color="auto"/>
            </w:tcBorders>
            <w:vAlign w:val="center"/>
          </w:tcPr>
          <w:p w14:paraId="57B201D2" w14:textId="77777777" w:rsidR="00E03C85" w:rsidRDefault="00E03C85">
            <w:pPr>
              <w:spacing w:line="360" w:lineRule="auto"/>
              <w:jc w:val="center"/>
              <w:rPr>
                <w:rFonts w:ascii="宋体" w:eastAsia="宋体" w:hAnsi="宋体" w:cs="宋体"/>
                <w:color w:val="000000" w:themeColor="text1"/>
                <w:kern w:val="2"/>
                <w:sz w:val="24"/>
                <w:szCs w:val="24"/>
              </w:rPr>
            </w:pPr>
          </w:p>
        </w:tc>
        <w:tc>
          <w:tcPr>
            <w:tcW w:w="1322" w:type="dxa"/>
            <w:vMerge w:val="restart"/>
            <w:tcBorders>
              <w:top w:val="single" w:sz="4" w:space="0" w:color="auto"/>
              <w:left w:val="single" w:sz="4" w:space="0" w:color="auto"/>
              <w:right w:val="single" w:sz="4" w:space="0" w:color="auto"/>
            </w:tcBorders>
            <w:vAlign w:val="center"/>
          </w:tcPr>
          <w:p w14:paraId="62FCB0DA" w14:textId="77777777" w:rsidR="00E03C85" w:rsidRDefault="00E03C85">
            <w:pPr>
              <w:widowControl/>
              <w:spacing w:line="360" w:lineRule="auto"/>
              <w:rPr>
                <w:rFonts w:ascii="宋体" w:eastAsia="宋体" w:hAnsi="宋体" w:cs="宋体"/>
                <w:color w:val="000000" w:themeColor="text1"/>
                <w:kern w:val="2"/>
                <w:sz w:val="24"/>
                <w:szCs w:val="24"/>
              </w:rPr>
            </w:pPr>
          </w:p>
        </w:tc>
        <w:tc>
          <w:tcPr>
            <w:tcW w:w="1175" w:type="dxa"/>
            <w:vMerge w:val="restart"/>
            <w:tcBorders>
              <w:top w:val="single" w:sz="4" w:space="0" w:color="auto"/>
              <w:left w:val="single" w:sz="4" w:space="0" w:color="auto"/>
              <w:right w:val="single" w:sz="4" w:space="0" w:color="auto"/>
            </w:tcBorders>
            <w:vAlign w:val="center"/>
          </w:tcPr>
          <w:p w14:paraId="131973B0" w14:textId="77777777" w:rsidR="00E03C85" w:rsidRDefault="00E03C85">
            <w:pPr>
              <w:widowControl/>
              <w:spacing w:line="360" w:lineRule="auto"/>
              <w:rPr>
                <w:rFonts w:ascii="宋体" w:eastAsia="宋体" w:hAnsi="宋体" w:cs="宋体"/>
                <w:color w:val="000000" w:themeColor="text1"/>
                <w:kern w:val="2"/>
                <w:sz w:val="24"/>
                <w:szCs w:val="24"/>
              </w:rPr>
            </w:pPr>
          </w:p>
        </w:tc>
        <w:tc>
          <w:tcPr>
            <w:tcW w:w="622" w:type="dxa"/>
            <w:vMerge w:val="restart"/>
            <w:tcBorders>
              <w:top w:val="single" w:sz="4" w:space="0" w:color="auto"/>
              <w:left w:val="single" w:sz="4" w:space="0" w:color="auto"/>
              <w:bottom w:val="single" w:sz="4" w:space="0" w:color="auto"/>
              <w:right w:val="single" w:sz="4" w:space="0" w:color="auto"/>
            </w:tcBorders>
            <w:vAlign w:val="center"/>
          </w:tcPr>
          <w:p w14:paraId="5277EE45" w14:textId="77777777" w:rsidR="00E03C85" w:rsidRDefault="00E03C85">
            <w:pPr>
              <w:spacing w:line="360" w:lineRule="auto"/>
              <w:jc w:val="center"/>
              <w:rPr>
                <w:rFonts w:ascii="宋体" w:eastAsia="宋体" w:hAnsi="宋体" w:cs="宋体"/>
                <w:color w:val="000000" w:themeColor="text1"/>
                <w:kern w:val="2"/>
                <w:sz w:val="24"/>
                <w:szCs w:val="24"/>
              </w:rPr>
            </w:pPr>
          </w:p>
        </w:tc>
      </w:tr>
      <w:tr w:rsidR="00E03C85" w14:paraId="098084E3" w14:textId="77777777">
        <w:trPr>
          <w:trHeight w:val="524"/>
        </w:trPr>
        <w:tc>
          <w:tcPr>
            <w:tcW w:w="769"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4028E920" w14:textId="77777777" w:rsidR="00E03C85" w:rsidRDefault="00231519">
            <w:pPr>
              <w:widowControl/>
              <w:spacing w:line="360" w:lineRule="auto"/>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30</w:t>
            </w:r>
            <w:r>
              <w:rPr>
                <w:rFonts w:ascii="宋体" w:eastAsia="宋体" w:hAnsi="宋体" w:cs="宋体" w:hint="eastAsia"/>
                <w:color w:val="000000" w:themeColor="text1"/>
                <w:kern w:val="2"/>
                <w:sz w:val="24"/>
                <w:szCs w:val="24"/>
              </w:rPr>
              <w:t>分</w:t>
            </w:r>
          </w:p>
        </w:tc>
        <w:tc>
          <w:tcPr>
            <w:tcW w:w="4931" w:type="dxa"/>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7C845566" w14:textId="77777777" w:rsidR="00E03C85" w:rsidRDefault="00231519">
            <w:pPr>
              <w:spacing w:after="0" w:line="240" w:lineRule="auto"/>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1、投标报价得分＝（评</w:t>
            </w:r>
            <w:r>
              <w:rPr>
                <w:rFonts w:ascii="宋体" w:eastAsia="宋体" w:hAnsi="宋体" w:cs="宋体"/>
                <w:color w:val="000000" w:themeColor="text1"/>
                <w:kern w:val="2"/>
                <w:sz w:val="24"/>
                <w:szCs w:val="24"/>
                <w:lang w:eastAsia="zh-CN"/>
              </w:rPr>
              <w:t>标</w:t>
            </w:r>
            <w:r>
              <w:rPr>
                <w:rFonts w:ascii="宋体" w:eastAsia="宋体" w:hAnsi="宋体" w:cs="宋体" w:hint="eastAsia"/>
                <w:color w:val="000000" w:themeColor="text1"/>
                <w:kern w:val="2"/>
                <w:sz w:val="24"/>
                <w:szCs w:val="24"/>
                <w:lang w:eastAsia="zh-CN"/>
              </w:rPr>
              <w:t>基准价/投标价格）×30</w:t>
            </w:r>
          </w:p>
          <w:p w14:paraId="7BCD3604" w14:textId="77777777" w:rsidR="00E03C85" w:rsidRDefault="00231519">
            <w:pPr>
              <w:spacing w:line="240" w:lineRule="auto"/>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2、评</w:t>
            </w:r>
            <w:r>
              <w:rPr>
                <w:rFonts w:ascii="宋体" w:eastAsia="宋体" w:hAnsi="宋体" w:cs="宋体"/>
                <w:color w:val="000000" w:themeColor="text1"/>
                <w:kern w:val="2"/>
                <w:sz w:val="24"/>
                <w:szCs w:val="24"/>
                <w:lang w:eastAsia="zh-CN"/>
              </w:rPr>
              <w:t>标</w:t>
            </w:r>
            <w:r>
              <w:rPr>
                <w:rFonts w:ascii="宋体" w:eastAsia="宋体" w:hAnsi="宋体" w:cs="宋体" w:hint="eastAsia"/>
                <w:color w:val="000000" w:themeColor="text1"/>
                <w:kern w:val="2"/>
                <w:sz w:val="24"/>
                <w:szCs w:val="24"/>
                <w:lang w:eastAsia="zh-CN"/>
              </w:rPr>
              <w:t>基准价=实质性响应竞争性磋商文件要求且价格最低的投标价格为评标基准价</w:t>
            </w:r>
          </w:p>
        </w:tc>
        <w:tc>
          <w:tcPr>
            <w:tcW w:w="821" w:type="dxa"/>
            <w:vMerge/>
            <w:tcBorders>
              <w:left w:val="single" w:sz="4" w:space="0" w:color="auto"/>
              <w:bottom w:val="single" w:sz="4" w:space="0" w:color="auto"/>
              <w:right w:val="single" w:sz="4" w:space="0" w:color="auto"/>
            </w:tcBorders>
            <w:tcMar>
              <w:top w:w="0" w:type="dxa"/>
              <w:left w:w="108" w:type="dxa"/>
              <w:bottom w:w="0" w:type="dxa"/>
              <w:right w:w="108" w:type="dxa"/>
            </w:tcMar>
            <w:vAlign w:val="center"/>
          </w:tcPr>
          <w:p w14:paraId="0A9E4359" w14:textId="77777777" w:rsidR="00E03C85" w:rsidRDefault="00E03C85">
            <w:pPr>
              <w:spacing w:line="360" w:lineRule="auto"/>
              <w:ind w:left="360" w:hangingChars="150" w:hanging="360"/>
              <w:rPr>
                <w:rFonts w:ascii="宋体" w:eastAsia="宋体" w:hAnsi="宋体" w:cs="宋体"/>
                <w:color w:val="000000" w:themeColor="text1"/>
                <w:kern w:val="2"/>
                <w:sz w:val="24"/>
                <w:szCs w:val="24"/>
                <w:lang w:eastAsia="zh-CN"/>
              </w:rPr>
            </w:pPr>
          </w:p>
        </w:tc>
        <w:tc>
          <w:tcPr>
            <w:tcW w:w="1146" w:type="dxa"/>
            <w:vMerge/>
            <w:tcBorders>
              <w:top w:val="single" w:sz="4" w:space="0" w:color="auto"/>
              <w:left w:val="single" w:sz="4" w:space="0" w:color="auto"/>
              <w:bottom w:val="single" w:sz="4" w:space="0" w:color="auto"/>
              <w:right w:val="single" w:sz="4" w:space="0" w:color="auto"/>
            </w:tcBorders>
            <w:vAlign w:val="center"/>
          </w:tcPr>
          <w:p w14:paraId="748A659A" w14:textId="77777777" w:rsidR="00E03C85" w:rsidRDefault="00E03C85">
            <w:pPr>
              <w:widowControl/>
              <w:rPr>
                <w:rFonts w:ascii="宋体" w:eastAsia="宋体" w:hAnsi="宋体" w:cs="宋体"/>
                <w:color w:val="000000" w:themeColor="text1"/>
                <w:kern w:val="2"/>
                <w:sz w:val="24"/>
                <w:szCs w:val="24"/>
                <w:lang w:eastAsia="zh-CN"/>
              </w:rPr>
            </w:pPr>
          </w:p>
        </w:tc>
        <w:tc>
          <w:tcPr>
            <w:tcW w:w="1009" w:type="dxa"/>
            <w:vMerge/>
            <w:tcBorders>
              <w:top w:val="single" w:sz="4" w:space="0" w:color="auto"/>
              <w:left w:val="single" w:sz="4" w:space="0" w:color="auto"/>
              <w:bottom w:val="single" w:sz="4" w:space="0" w:color="auto"/>
              <w:right w:val="single" w:sz="4" w:space="0" w:color="auto"/>
            </w:tcBorders>
            <w:vAlign w:val="center"/>
          </w:tcPr>
          <w:p w14:paraId="7C68AE97" w14:textId="77777777" w:rsidR="00E03C85" w:rsidRDefault="00E03C85">
            <w:pPr>
              <w:widowControl/>
              <w:rPr>
                <w:rFonts w:ascii="宋体" w:eastAsia="宋体" w:hAnsi="宋体" w:cs="宋体"/>
                <w:color w:val="000000" w:themeColor="text1"/>
                <w:kern w:val="2"/>
                <w:sz w:val="24"/>
                <w:szCs w:val="24"/>
                <w:lang w:eastAsia="zh-CN"/>
              </w:rPr>
            </w:pPr>
          </w:p>
        </w:tc>
        <w:tc>
          <w:tcPr>
            <w:tcW w:w="1341" w:type="dxa"/>
            <w:vMerge/>
            <w:tcBorders>
              <w:left w:val="single" w:sz="4" w:space="0" w:color="auto"/>
              <w:bottom w:val="single" w:sz="4" w:space="0" w:color="auto"/>
              <w:right w:val="single" w:sz="4" w:space="0" w:color="auto"/>
            </w:tcBorders>
            <w:tcMar>
              <w:top w:w="0" w:type="dxa"/>
              <w:left w:w="108" w:type="dxa"/>
              <w:bottom w:w="0" w:type="dxa"/>
              <w:right w:w="108" w:type="dxa"/>
            </w:tcMar>
          </w:tcPr>
          <w:p w14:paraId="56FEDB8D" w14:textId="77777777" w:rsidR="00E03C85" w:rsidRDefault="00E03C85">
            <w:pPr>
              <w:widowControl/>
              <w:spacing w:line="360" w:lineRule="auto"/>
              <w:jc w:val="center"/>
              <w:rPr>
                <w:rFonts w:ascii="宋体" w:eastAsia="宋体" w:hAnsi="宋体" w:cs="宋体"/>
                <w:color w:val="000000" w:themeColor="text1"/>
                <w:kern w:val="2"/>
                <w:sz w:val="24"/>
                <w:szCs w:val="24"/>
                <w:lang w:eastAsia="zh-CN"/>
              </w:rPr>
            </w:pPr>
          </w:p>
        </w:tc>
        <w:tc>
          <w:tcPr>
            <w:tcW w:w="1175" w:type="dxa"/>
            <w:vMerge/>
            <w:tcBorders>
              <w:top w:val="single" w:sz="4" w:space="0" w:color="auto"/>
              <w:left w:val="single" w:sz="4" w:space="0" w:color="auto"/>
              <w:bottom w:val="single" w:sz="4" w:space="0" w:color="auto"/>
              <w:right w:val="single" w:sz="4" w:space="0" w:color="auto"/>
            </w:tcBorders>
            <w:vAlign w:val="center"/>
          </w:tcPr>
          <w:p w14:paraId="0A39A471" w14:textId="77777777" w:rsidR="00E03C85" w:rsidRDefault="00E03C85">
            <w:pPr>
              <w:widowControl/>
              <w:rPr>
                <w:rFonts w:ascii="宋体" w:eastAsia="宋体" w:hAnsi="宋体" w:cs="宋体"/>
                <w:color w:val="000000" w:themeColor="text1"/>
                <w:kern w:val="2"/>
                <w:sz w:val="24"/>
                <w:szCs w:val="24"/>
                <w:lang w:eastAsia="zh-CN"/>
              </w:rPr>
            </w:pPr>
          </w:p>
        </w:tc>
        <w:tc>
          <w:tcPr>
            <w:tcW w:w="1028" w:type="dxa"/>
            <w:vMerge/>
            <w:tcBorders>
              <w:top w:val="single" w:sz="4" w:space="0" w:color="auto"/>
              <w:left w:val="single" w:sz="4" w:space="0" w:color="auto"/>
              <w:bottom w:val="single" w:sz="4" w:space="0" w:color="auto"/>
              <w:right w:val="single" w:sz="4" w:space="0" w:color="auto"/>
            </w:tcBorders>
            <w:vAlign w:val="center"/>
          </w:tcPr>
          <w:p w14:paraId="60662BF6" w14:textId="77777777" w:rsidR="00E03C85" w:rsidRDefault="00E03C85">
            <w:pPr>
              <w:widowControl/>
              <w:rPr>
                <w:rFonts w:ascii="宋体" w:eastAsia="宋体" w:hAnsi="宋体" w:cs="宋体"/>
                <w:color w:val="000000" w:themeColor="text1"/>
                <w:kern w:val="2"/>
                <w:sz w:val="24"/>
                <w:szCs w:val="24"/>
                <w:lang w:eastAsia="zh-CN"/>
              </w:rPr>
            </w:pPr>
          </w:p>
        </w:tc>
        <w:tc>
          <w:tcPr>
            <w:tcW w:w="1322" w:type="dxa"/>
            <w:vMerge/>
            <w:tcBorders>
              <w:left w:val="single" w:sz="4" w:space="0" w:color="auto"/>
              <w:bottom w:val="single" w:sz="4" w:space="0" w:color="auto"/>
              <w:right w:val="single" w:sz="4" w:space="0" w:color="auto"/>
            </w:tcBorders>
          </w:tcPr>
          <w:p w14:paraId="4AB15CF3" w14:textId="77777777" w:rsidR="00E03C85" w:rsidRDefault="00E03C85">
            <w:pPr>
              <w:widowControl/>
              <w:spacing w:line="360" w:lineRule="auto"/>
              <w:jc w:val="center"/>
              <w:rPr>
                <w:rFonts w:ascii="宋体" w:eastAsia="宋体" w:hAnsi="宋体" w:cs="宋体"/>
                <w:color w:val="000000" w:themeColor="text1"/>
                <w:kern w:val="2"/>
                <w:sz w:val="24"/>
                <w:szCs w:val="24"/>
                <w:lang w:eastAsia="zh-CN"/>
              </w:rPr>
            </w:pPr>
          </w:p>
        </w:tc>
        <w:tc>
          <w:tcPr>
            <w:tcW w:w="1175" w:type="dxa"/>
            <w:vMerge/>
            <w:tcBorders>
              <w:left w:val="single" w:sz="4" w:space="0" w:color="auto"/>
              <w:bottom w:val="single" w:sz="4" w:space="0" w:color="auto"/>
              <w:right w:val="single" w:sz="4" w:space="0" w:color="auto"/>
            </w:tcBorders>
          </w:tcPr>
          <w:p w14:paraId="1147B54A" w14:textId="77777777" w:rsidR="00E03C85" w:rsidRDefault="00E03C85">
            <w:pPr>
              <w:widowControl/>
              <w:spacing w:line="360" w:lineRule="auto"/>
              <w:jc w:val="center"/>
              <w:rPr>
                <w:rFonts w:ascii="宋体" w:eastAsia="宋体" w:hAnsi="宋体" w:cs="宋体"/>
                <w:color w:val="000000" w:themeColor="text1"/>
                <w:kern w:val="2"/>
                <w:sz w:val="24"/>
                <w:szCs w:val="24"/>
                <w:lang w:eastAsia="zh-CN"/>
              </w:rPr>
            </w:pPr>
          </w:p>
        </w:tc>
        <w:tc>
          <w:tcPr>
            <w:tcW w:w="622" w:type="dxa"/>
            <w:vMerge/>
            <w:tcBorders>
              <w:top w:val="single" w:sz="4" w:space="0" w:color="auto"/>
              <w:left w:val="single" w:sz="4" w:space="0" w:color="auto"/>
              <w:bottom w:val="single" w:sz="4" w:space="0" w:color="auto"/>
              <w:right w:val="single" w:sz="4" w:space="0" w:color="auto"/>
            </w:tcBorders>
            <w:vAlign w:val="center"/>
          </w:tcPr>
          <w:p w14:paraId="070297A7" w14:textId="77777777" w:rsidR="00E03C85" w:rsidRDefault="00E03C85">
            <w:pPr>
              <w:widowControl/>
              <w:rPr>
                <w:rFonts w:ascii="宋体" w:eastAsia="宋体" w:hAnsi="宋体" w:cs="宋体"/>
                <w:color w:val="000000" w:themeColor="text1"/>
                <w:kern w:val="2"/>
                <w:sz w:val="24"/>
                <w:szCs w:val="24"/>
                <w:lang w:eastAsia="zh-CN"/>
              </w:rPr>
            </w:pPr>
          </w:p>
        </w:tc>
      </w:tr>
      <w:tr w:rsidR="00E03C85" w14:paraId="58041152" w14:textId="77777777">
        <w:trPr>
          <w:trHeight w:val="457"/>
        </w:trPr>
        <w:tc>
          <w:tcPr>
            <w:tcW w:w="57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276BA2E" w14:textId="77777777" w:rsidR="00E03C85" w:rsidRDefault="00231519">
            <w:pPr>
              <w:spacing w:line="360" w:lineRule="auto"/>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最高限价（元</w:t>
            </w:r>
            <w:proofErr w:type="spellEnd"/>
            <w:r>
              <w:rPr>
                <w:rFonts w:ascii="宋体" w:eastAsia="宋体" w:hAnsi="宋体" w:cs="宋体" w:hint="eastAsia"/>
                <w:color w:val="000000" w:themeColor="text1"/>
                <w:kern w:val="2"/>
                <w:sz w:val="24"/>
                <w:szCs w:val="24"/>
              </w:rPr>
              <w:t>）：</w:t>
            </w:r>
          </w:p>
        </w:tc>
        <w:tc>
          <w:tcPr>
            <w:tcW w:w="9639" w:type="dxa"/>
            <w:gridSpan w:val="9"/>
            <w:tcBorders>
              <w:top w:val="single" w:sz="4" w:space="0" w:color="auto"/>
              <w:left w:val="single" w:sz="4" w:space="0" w:color="auto"/>
              <w:bottom w:val="single" w:sz="4" w:space="0" w:color="auto"/>
              <w:right w:val="single" w:sz="4" w:space="0" w:color="auto"/>
            </w:tcBorders>
          </w:tcPr>
          <w:p w14:paraId="3FD135A7" w14:textId="77777777" w:rsidR="00E03C85" w:rsidRDefault="00E03C85">
            <w:pPr>
              <w:widowControl/>
              <w:spacing w:line="360" w:lineRule="auto"/>
              <w:rPr>
                <w:rFonts w:ascii="宋体" w:eastAsia="宋体" w:hAnsi="宋体" w:cs="宋体"/>
                <w:color w:val="000000" w:themeColor="text1"/>
                <w:kern w:val="2"/>
                <w:sz w:val="24"/>
                <w:szCs w:val="24"/>
              </w:rPr>
            </w:pPr>
          </w:p>
        </w:tc>
      </w:tr>
      <w:tr w:rsidR="00E03C85" w14:paraId="3631C758" w14:textId="77777777">
        <w:trPr>
          <w:trHeight w:val="380"/>
        </w:trPr>
        <w:tc>
          <w:tcPr>
            <w:tcW w:w="5700" w:type="dxa"/>
            <w:gridSpan w:val="2"/>
            <w:tcBorders>
              <w:top w:val="single" w:sz="4" w:space="0" w:color="auto"/>
              <w:left w:val="single" w:sz="4" w:space="0" w:color="auto"/>
              <w:bottom w:val="single" w:sz="4" w:space="0" w:color="auto"/>
              <w:right w:val="single" w:sz="4" w:space="0" w:color="auto"/>
            </w:tcBorders>
            <w:tcMar>
              <w:top w:w="0" w:type="dxa"/>
              <w:left w:w="108" w:type="dxa"/>
              <w:bottom w:w="0" w:type="dxa"/>
              <w:right w:w="108" w:type="dxa"/>
            </w:tcMar>
            <w:vAlign w:val="center"/>
          </w:tcPr>
          <w:p w14:paraId="2F1965D6" w14:textId="77777777" w:rsidR="00E03C85" w:rsidRDefault="00231519">
            <w:pPr>
              <w:spacing w:line="360" w:lineRule="auto"/>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基准价（元</w:t>
            </w:r>
            <w:proofErr w:type="spellEnd"/>
            <w:r>
              <w:rPr>
                <w:rFonts w:ascii="宋体" w:eastAsia="宋体" w:hAnsi="宋体" w:cs="宋体" w:hint="eastAsia"/>
                <w:color w:val="000000" w:themeColor="text1"/>
                <w:kern w:val="2"/>
                <w:sz w:val="24"/>
                <w:szCs w:val="24"/>
              </w:rPr>
              <w:t>）</w:t>
            </w:r>
          </w:p>
        </w:tc>
        <w:tc>
          <w:tcPr>
            <w:tcW w:w="9639" w:type="dxa"/>
            <w:gridSpan w:val="9"/>
            <w:tcBorders>
              <w:top w:val="single" w:sz="4" w:space="0" w:color="auto"/>
              <w:left w:val="single" w:sz="4" w:space="0" w:color="auto"/>
              <w:bottom w:val="single" w:sz="4" w:space="0" w:color="auto"/>
              <w:right w:val="single" w:sz="4" w:space="0" w:color="auto"/>
            </w:tcBorders>
          </w:tcPr>
          <w:p w14:paraId="7C647D8F" w14:textId="77777777" w:rsidR="00E03C85" w:rsidRDefault="00E03C85">
            <w:pPr>
              <w:widowControl/>
              <w:spacing w:line="360" w:lineRule="auto"/>
              <w:rPr>
                <w:rFonts w:ascii="宋体" w:eastAsia="宋体" w:hAnsi="宋体" w:cs="宋体"/>
                <w:color w:val="000000" w:themeColor="text1"/>
                <w:kern w:val="2"/>
                <w:sz w:val="24"/>
                <w:szCs w:val="24"/>
              </w:rPr>
            </w:pPr>
          </w:p>
        </w:tc>
      </w:tr>
    </w:tbl>
    <w:p w14:paraId="2EB94021" w14:textId="77777777" w:rsidR="00E03C85" w:rsidRDefault="00231519">
      <w:pPr>
        <w:spacing w:afterLines="50" w:after="120" w:line="300" w:lineRule="exact"/>
        <w:rPr>
          <w:rFonts w:ascii="宋体" w:hAnsi="宋体" w:cs="Arial"/>
          <w:bCs/>
          <w:color w:val="000000" w:themeColor="text1"/>
          <w:sz w:val="24"/>
          <w:szCs w:val="24"/>
          <w:lang w:eastAsia="zh-CN"/>
        </w:rPr>
      </w:pPr>
      <w:r>
        <w:rPr>
          <w:rFonts w:ascii="宋体" w:hAnsi="宋体" w:cs="Arial" w:hint="eastAsia"/>
          <w:bCs/>
          <w:color w:val="000000" w:themeColor="text1"/>
          <w:sz w:val="24"/>
          <w:szCs w:val="24"/>
          <w:lang w:eastAsia="zh-CN"/>
        </w:rPr>
        <w:t>注：根据《政府采购促进中小企业发展暂行办法》规定，对小型和微型企业产品价格给予</w:t>
      </w:r>
      <w:r>
        <w:rPr>
          <w:rFonts w:ascii="宋体" w:hAnsi="宋体" w:cs="Arial"/>
          <w:bCs/>
          <w:color w:val="000000" w:themeColor="text1"/>
          <w:sz w:val="24"/>
          <w:szCs w:val="24"/>
          <w:lang w:eastAsia="zh-CN"/>
        </w:rPr>
        <w:t>10%</w:t>
      </w:r>
      <w:r>
        <w:rPr>
          <w:rFonts w:ascii="宋体" w:hAnsi="宋体" w:cs="Arial" w:hint="eastAsia"/>
          <w:bCs/>
          <w:color w:val="000000" w:themeColor="text1"/>
          <w:sz w:val="24"/>
          <w:szCs w:val="24"/>
          <w:lang w:eastAsia="zh-CN"/>
        </w:rPr>
        <w:t>的扣除，用扣除后的价格参与评审。</w:t>
      </w:r>
    </w:p>
    <w:p w14:paraId="13DDFE91" w14:textId="77777777" w:rsidR="00E03C85" w:rsidRDefault="00231519">
      <w:pPr>
        <w:spacing w:line="360" w:lineRule="auto"/>
        <w:rPr>
          <w:rFonts w:ascii="宋体" w:eastAsia="宋体" w:hAnsi="宋体" w:cs="宋体"/>
          <w:b/>
          <w:color w:val="000000" w:themeColor="text1"/>
          <w:sz w:val="24"/>
          <w:lang w:eastAsia="zh-CN"/>
        </w:rPr>
        <w:sectPr w:rsidR="00E03C85">
          <w:pgSz w:w="16840" w:h="11907" w:orient="landscape"/>
          <w:pgMar w:top="1418" w:right="1089" w:bottom="1418" w:left="1400" w:header="851" w:footer="851" w:gutter="0"/>
          <w:cols w:space="720"/>
          <w:docGrid w:linePitch="462"/>
        </w:sectPr>
      </w:pPr>
      <w:r>
        <w:rPr>
          <w:rFonts w:ascii="宋体" w:eastAsia="宋体" w:hAnsi="宋体" w:cs="宋体" w:hint="eastAsia"/>
          <w:color w:val="000000" w:themeColor="text1"/>
          <w:sz w:val="24"/>
          <w:szCs w:val="24"/>
          <w:lang w:eastAsia="zh-CN"/>
        </w:rPr>
        <w:t>全体磋商小组成员签字：                            年   月     日</w:t>
      </w:r>
    </w:p>
    <w:p w14:paraId="467BCC94" w14:textId="77777777" w:rsidR="00E03C85" w:rsidRDefault="00231519">
      <w:pPr>
        <w:spacing w:line="360" w:lineRule="auto"/>
        <w:rPr>
          <w:rFonts w:ascii="宋体" w:eastAsia="宋体" w:hAnsi="宋体" w:cs="宋体"/>
          <w:b/>
          <w:color w:val="000000" w:themeColor="text1"/>
          <w:sz w:val="24"/>
          <w:szCs w:val="24"/>
          <w:lang w:eastAsia="zh-CN"/>
        </w:rPr>
      </w:pPr>
      <w:r>
        <w:rPr>
          <w:rFonts w:ascii="宋体" w:eastAsia="宋体" w:hAnsi="宋体" w:cs="宋体" w:hint="eastAsia"/>
          <w:b/>
          <w:color w:val="000000" w:themeColor="text1"/>
          <w:sz w:val="24"/>
          <w:szCs w:val="24"/>
          <w:lang w:eastAsia="zh-CN"/>
        </w:rPr>
        <w:lastRenderedPageBreak/>
        <w:t>附表四：                       详细评审评分记录表</w:t>
      </w:r>
    </w:p>
    <w:tbl>
      <w:tblPr>
        <w:tblW w:w="103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90"/>
        <w:gridCol w:w="1921"/>
        <w:gridCol w:w="3116"/>
        <w:gridCol w:w="1842"/>
        <w:gridCol w:w="716"/>
        <w:gridCol w:w="978"/>
        <w:gridCol w:w="629"/>
      </w:tblGrid>
      <w:tr w:rsidR="00E03C85" w14:paraId="78F70267" w14:textId="77777777" w:rsidTr="004822CD">
        <w:trPr>
          <w:trHeight w:val="276"/>
          <w:jc w:val="center"/>
        </w:trPr>
        <w:tc>
          <w:tcPr>
            <w:tcW w:w="1190" w:type="dxa"/>
            <w:vMerge w:val="restart"/>
            <w:tcBorders>
              <w:top w:val="single" w:sz="4" w:space="0" w:color="auto"/>
              <w:left w:val="single" w:sz="4" w:space="0" w:color="auto"/>
              <w:right w:val="single" w:sz="4" w:space="0" w:color="auto"/>
            </w:tcBorders>
            <w:vAlign w:val="center"/>
          </w:tcPr>
          <w:p w14:paraId="166423AF" w14:textId="77777777" w:rsidR="00E03C85" w:rsidRDefault="00231519">
            <w:pPr>
              <w:spacing w:line="240" w:lineRule="auto"/>
              <w:contextualSpacing/>
              <w:jc w:val="center"/>
              <w:rPr>
                <w:rFonts w:asciiTheme="minorEastAsia" w:hAnsiTheme="minorEastAsia" w:cs="宋体"/>
                <w:b/>
                <w:bCs/>
                <w:color w:val="000000" w:themeColor="text1"/>
                <w:kern w:val="2"/>
              </w:rPr>
            </w:pPr>
            <w:proofErr w:type="spellStart"/>
            <w:r>
              <w:rPr>
                <w:rFonts w:asciiTheme="minorEastAsia" w:hAnsiTheme="minorEastAsia" w:cs="宋体" w:hint="eastAsia"/>
                <w:b/>
                <w:bCs/>
                <w:color w:val="000000" w:themeColor="text1"/>
                <w:kern w:val="2"/>
              </w:rPr>
              <w:t>评分</w:t>
            </w:r>
            <w:proofErr w:type="spellEnd"/>
          </w:p>
          <w:p w14:paraId="1AB9A2DB" w14:textId="77777777" w:rsidR="00E03C85" w:rsidRDefault="00231519">
            <w:pPr>
              <w:spacing w:line="240" w:lineRule="auto"/>
              <w:contextualSpacing/>
              <w:jc w:val="center"/>
              <w:rPr>
                <w:rFonts w:asciiTheme="minorEastAsia" w:hAnsiTheme="minorEastAsia" w:cs="宋体"/>
                <w:b/>
                <w:bCs/>
                <w:color w:val="000000" w:themeColor="text1"/>
                <w:kern w:val="2"/>
              </w:rPr>
            </w:pPr>
            <w:proofErr w:type="spellStart"/>
            <w:r>
              <w:rPr>
                <w:rFonts w:asciiTheme="minorEastAsia" w:hAnsiTheme="minorEastAsia" w:cs="宋体" w:hint="eastAsia"/>
                <w:b/>
                <w:bCs/>
                <w:color w:val="000000" w:themeColor="text1"/>
                <w:kern w:val="2"/>
              </w:rPr>
              <w:t>内容</w:t>
            </w:r>
            <w:proofErr w:type="spellEnd"/>
          </w:p>
        </w:tc>
        <w:tc>
          <w:tcPr>
            <w:tcW w:w="1921" w:type="dxa"/>
            <w:vMerge w:val="restart"/>
            <w:tcBorders>
              <w:top w:val="single" w:sz="4" w:space="0" w:color="auto"/>
              <w:left w:val="single" w:sz="4" w:space="0" w:color="auto"/>
              <w:right w:val="single" w:sz="4" w:space="0" w:color="auto"/>
            </w:tcBorders>
            <w:vAlign w:val="center"/>
          </w:tcPr>
          <w:p w14:paraId="5EA95A76" w14:textId="77777777" w:rsidR="00E03C85" w:rsidRDefault="00231519">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分值范围</w:t>
            </w:r>
            <w:proofErr w:type="spellEnd"/>
          </w:p>
        </w:tc>
        <w:tc>
          <w:tcPr>
            <w:tcW w:w="4958" w:type="dxa"/>
            <w:gridSpan w:val="2"/>
            <w:vMerge w:val="restart"/>
            <w:tcBorders>
              <w:top w:val="single" w:sz="4" w:space="0" w:color="auto"/>
              <w:left w:val="single" w:sz="4" w:space="0" w:color="auto"/>
              <w:right w:val="single" w:sz="4" w:space="0" w:color="000000"/>
            </w:tcBorders>
            <w:vAlign w:val="center"/>
          </w:tcPr>
          <w:p w14:paraId="220055D5" w14:textId="77777777" w:rsidR="00E03C85" w:rsidRDefault="00231519">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评分标准</w:t>
            </w:r>
            <w:proofErr w:type="spellEnd"/>
          </w:p>
        </w:tc>
        <w:tc>
          <w:tcPr>
            <w:tcW w:w="2323" w:type="dxa"/>
            <w:gridSpan w:val="3"/>
            <w:tcBorders>
              <w:top w:val="single" w:sz="4" w:space="0" w:color="auto"/>
              <w:left w:val="single" w:sz="4" w:space="0" w:color="000000"/>
              <w:bottom w:val="single" w:sz="4" w:space="0" w:color="000000"/>
              <w:right w:val="single" w:sz="4" w:space="0" w:color="auto"/>
            </w:tcBorders>
            <w:vAlign w:val="center"/>
          </w:tcPr>
          <w:p w14:paraId="01E9949D" w14:textId="77777777" w:rsidR="00E03C85" w:rsidRDefault="00231519">
            <w:pPr>
              <w:spacing w:line="240" w:lineRule="auto"/>
              <w:rPr>
                <w:rFonts w:asciiTheme="minorEastAsia" w:hAnsiTheme="minorEastAsia"/>
                <w:color w:val="000000" w:themeColor="text1"/>
                <w:kern w:val="2"/>
                <w:sz w:val="21"/>
                <w:szCs w:val="21"/>
              </w:rPr>
            </w:pPr>
            <w:r>
              <w:rPr>
                <w:rFonts w:asciiTheme="minorEastAsia" w:hAnsiTheme="minorEastAsia" w:hint="eastAsia"/>
                <w:color w:val="000000" w:themeColor="text1"/>
                <w:kern w:val="2"/>
                <w:sz w:val="21"/>
                <w:szCs w:val="21"/>
                <w:lang w:eastAsia="zh-CN"/>
              </w:rPr>
              <w:t>投标单位名称及得分</w:t>
            </w:r>
          </w:p>
        </w:tc>
      </w:tr>
      <w:tr w:rsidR="00E03C85" w14:paraId="53E616C5" w14:textId="77777777" w:rsidTr="004822CD">
        <w:trPr>
          <w:trHeight w:val="283"/>
          <w:jc w:val="center"/>
        </w:trPr>
        <w:tc>
          <w:tcPr>
            <w:tcW w:w="1190" w:type="dxa"/>
            <w:vMerge/>
            <w:tcBorders>
              <w:left w:val="single" w:sz="4" w:space="0" w:color="auto"/>
              <w:bottom w:val="single" w:sz="4" w:space="0" w:color="auto"/>
              <w:right w:val="single" w:sz="4" w:space="0" w:color="auto"/>
            </w:tcBorders>
            <w:vAlign w:val="center"/>
          </w:tcPr>
          <w:p w14:paraId="3724328A" w14:textId="77777777" w:rsidR="00E03C85" w:rsidRDefault="00E03C85">
            <w:pPr>
              <w:spacing w:line="240" w:lineRule="auto"/>
              <w:contextualSpacing/>
              <w:jc w:val="center"/>
              <w:rPr>
                <w:rFonts w:asciiTheme="minorEastAsia" w:hAnsiTheme="minorEastAsia" w:cs="宋体"/>
                <w:b/>
                <w:bCs/>
                <w:color w:val="000000" w:themeColor="text1"/>
                <w:kern w:val="2"/>
              </w:rPr>
            </w:pPr>
          </w:p>
        </w:tc>
        <w:tc>
          <w:tcPr>
            <w:tcW w:w="1921" w:type="dxa"/>
            <w:vMerge/>
            <w:tcBorders>
              <w:left w:val="single" w:sz="4" w:space="0" w:color="auto"/>
              <w:bottom w:val="single" w:sz="4" w:space="0" w:color="auto"/>
              <w:right w:val="single" w:sz="4" w:space="0" w:color="auto"/>
            </w:tcBorders>
            <w:vAlign w:val="center"/>
          </w:tcPr>
          <w:p w14:paraId="02B3B220" w14:textId="77777777" w:rsidR="00E03C85" w:rsidRDefault="00E03C85">
            <w:pPr>
              <w:spacing w:line="240" w:lineRule="auto"/>
              <w:rPr>
                <w:rFonts w:asciiTheme="minorEastAsia" w:hAnsiTheme="minorEastAsia"/>
                <w:color w:val="000000" w:themeColor="text1"/>
                <w:kern w:val="2"/>
                <w:sz w:val="21"/>
                <w:szCs w:val="21"/>
              </w:rPr>
            </w:pPr>
          </w:p>
        </w:tc>
        <w:tc>
          <w:tcPr>
            <w:tcW w:w="4958" w:type="dxa"/>
            <w:gridSpan w:val="2"/>
            <w:vMerge/>
            <w:tcBorders>
              <w:left w:val="single" w:sz="4" w:space="0" w:color="auto"/>
              <w:bottom w:val="single" w:sz="4" w:space="0" w:color="auto"/>
              <w:right w:val="single" w:sz="4" w:space="0" w:color="000000"/>
            </w:tcBorders>
            <w:vAlign w:val="center"/>
          </w:tcPr>
          <w:p w14:paraId="42C52EDF" w14:textId="77777777" w:rsidR="00E03C85" w:rsidRDefault="00E03C85">
            <w:pPr>
              <w:spacing w:line="240" w:lineRule="auto"/>
              <w:rPr>
                <w:rFonts w:asciiTheme="minorEastAsia" w:hAnsiTheme="minorEastAsia"/>
                <w:color w:val="000000" w:themeColor="text1"/>
                <w:kern w:val="2"/>
                <w:sz w:val="21"/>
                <w:szCs w:val="21"/>
              </w:rPr>
            </w:pPr>
          </w:p>
        </w:tc>
        <w:tc>
          <w:tcPr>
            <w:tcW w:w="716" w:type="dxa"/>
            <w:tcBorders>
              <w:top w:val="single" w:sz="4" w:space="0" w:color="000000"/>
              <w:left w:val="single" w:sz="4" w:space="0" w:color="000000"/>
              <w:bottom w:val="single" w:sz="4" w:space="0" w:color="auto"/>
              <w:right w:val="single" w:sz="4" w:space="0" w:color="000000"/>
            </w:tcBorders>
            <w:vAlign w:val="center"/>
          </w:tcPr>
          <w:p w14:paraId="21A3F22A" w14:textId="77777777" w:rsidR="00E03C85" w:rsidRDefault="00E03C85">
            <w:pPr>
              <w:spacing w:line="240" w:lineRule="auto"/>
              <w:rPr>
                <w:rFonts w:asciiTheme="minorEastAsia" w:hAnsiTheme="minorEastAsia"/>
                <w:color w:val="000000" w:themeColor="text1"/>
                <w:kern w:val="2"/>
                <w:sz w:val="21"/>
                <w:szCs w:val="21"/>
              </w:rPr>
            </w:pPr>
          </w:p>
        </w:tc>
        <w:tc>
          <w:tcPr>
            <w:tcW w:w="978" w:type="dxa"/>
            <w:tcBorders>
              <w:top w:val="single" w:sz="4" w:space="0" w:color="000000"/>
              <w:left w:val="single" w:sz="4" w:space="0" w:color="000000"/>
              <w:bottom w:val="single" w:sz="4" w:space="0" w:color="auto"/>
              <w:right w:val="single" w:sz="4" w:space="0" w:color="000000"/>
            </w:tcBorders>
            <w:vAlign w:val="center"/>
          </w:tcPr>
          <w:p w14:paraId="298DF4E0" w14:textId="77777777" w:rsidR="00E03C85" w:rsidRDefault="00E03C85">
            <w:pPr>
              <w:spacing w:line="240" w:lineRule="auto"/>
              <w:rPr>
                <w:rFonts w:asciiTheme="minorEastAsia" w:hAnsiTheme="minorEastAsia"/>
                <w:color w:val="000000" w:themeColor="text1"/>
                <w:kern w:val="2"/>
                <w:sz w:val="21"/>
                <w:szCs w:val="21"/>
              </w:rPr>
            </w:pPr>
          </w:p>
        </w:tc>
        <w:tc>
          <w:tcPr>
            <w:tcW w:w="629" w:type="dxa"/>
            <w:tcBorders>
              <w:top w:val="single" w:sz="4" w:space="0" w:color="000000"/>
              <w:left w:val="single" w:sz="4" w:space="0" w:color="000000"/>
              <w:bottom w:val="single" w:sz="4" w:space="0" w:color="auto"/>
              <w:right w:val="single" w:sz="4" w:space="0" w:color="auto"/>
            </w:tcBorders>
            <w:vAlign w:val="center"/>
          </w:tcPr>
          <w:p w14:paraId="45F7F105" w14:textId="77777777" w:rsidR="00E03C85" w:rsidRDefault="00E03C85">
            <w:pPr>
              <w:spacing w:line="240" w:lineRule="auto"/>
              <w:rPr>
                <w:color w:val="000000" w:themeColor="text1"/>
                <w:kern w:val="2"/>
              </w:rPr>
            </w:pPr>
          </w:p>
        </w:tc>
      </w:tr>
      <w:tr w:rsidR="00E03C85" w14:paraId="2756C7CF" w14:textId="77777777" w:rsidTr="004822CD">
        <w:trPr>
          <w:trHeight w:val="994"/>
          <w:jc w:val="center"/>
        </w:trPr>
        <w:tc>
          <w:tcPr>
            <w:tcW w:w="1190" w:type="dxa"/>
            <w:tcBorders>
              <w:top w:val="single" w:sz="4" w:space="0" w:color="auto"/>
              <w:left w:val="single" w:sz="4" w:space="0" w:color="auto"/>
              <w:bottom w:val="single" w:sz="4" w:space="0" w:color="auto"/>
              <w:right w:val="single" w:sz="4" w:space="0" w:color="auto"/>
            </w:tcBorders>
            <w:vAlign w:val="center"/>
          </w:tcPr>
          <w:p w14:paraId="3D04681F" w14:textId="77777777" w:rsidR="00E03C85" w:rsidRDefault="00231519">
            <w:pPr>
              <w:spacing w:line="240" w:lineRule="auto"/>
              <w:contextualSpacing/>
              <w:jc w:val="center"/>
              <w:rPr>
                <w:rFonts w:asciiTheme="minorEastAsia" w:hAnsiTheme="minorEastAsia" w:cs="宋体"/>
                <w:b/>
                <w:bCs/>
                <w:color w:val="000000" w:themeColor="text1"/>
                <w:kern w:val="2"/>
              </w:rPr>
            </w:pPr>
            <w:proofErr w:type="spellStart"/>
            <w:r>
              <w:rPr>
                <w:rFonts w:asciiTheme="minorEastAsia" w:hAnsiTheme="minorEastAsia" w:cs="宋体" w:hint="eastAsia"/>
                <w:b/>
                <w:bCs/>
                <w:color w:val="000000" w:themeColor="text1"/>
                <w:kern w:val="2"/>
              </w:rPr>
              <w:t>价格</w:t>
            </w:r>
            <w:proofErr w:type="spellEnd"/>
          </w:p>
          <w:p w14:paraId="6D1B3DF5" w14:textId="77777777" w:rsidR="00E03C85" w:rsidRDefault="00231519">
            <w:pPr>
              <w:spacing w:line="240" w:lineRule="auto"/>
              <w:contextualSpacing/>
              <w:jc w:val="center"/>
              <w:rPr>
                <w:rFonts w:asciiTheme="minorEastAsia" w:hAnsiTheme="minorEastAsia" w:cs="宋体"/>
                <w:b/>
                <w:bCs/>
                <w:color w:val="000000" w:themeColor="text1"/>
                <w:kern w:val="2"/>
              </w:rPr>
            </w:pPr>
            <w:proofErr w:type="spellStart"/>
            <w:r>
              <w:rPr>
                <w:rFonts w:asciiTheme="minorEastAsia" w:hAnsiTheme="minorEastAsia" w:cs="宋体" w:hint="eastAsia"/>
                <w:b/>
                <w:bCs/>
                <w:color w:val="000000" w:themeColor="text1"/>
                <w:kern w:val="2"/>
              </w:rPr>
              <w:t>部分</w:t>
            </w:r>
            <w:proofErr w:type="spellEnd"/>
          </w:p>
          <w:p w14:paraId="4924D1E5" w14:textId="77777777" w:rsidR="00E03C85" w:rsidRDefault="00231519">
            <w:pPr>
              <w:spacing w:line="240" w:lineRule="auto"/>
              <w:contextualSpacing/>
              <w:jc w:val="center"/>
              <w:rPr>
                <w:rFonts w:asciiTheme="minorEastAsia" w:hAnsiTheme="minorEastAsia" w:cs="宋体"/>
                <w:bCs/>
                <w:color w:val="000000" w:themeColor="text1"/>
                <w:kern w:val="2"/>
              </w:rPr>
            </w:pPr>
            <w:r>
              <w:rPr>
                <w:rFonts w:asciiTheme="minorEastAsia" w:hAnsiTheme="minorEastAsia" w:cs="宋体" w:hint="eastAsia"/>
                <w:b/>
                <w:bCs/>
                <w:color w:val="000000" w:themeColor="text1"/>
                <w:kern w:val="2"/>
              </w:rPr>
              <w:t>（</w:t>
            </w:r>
            <w:r>
              <w:rPr>
                <w:rFonts w:asciiTheme="minorEastAsia" w:hAnsiTheme="minorEastAsia" w:cs="宋体" w:hint="eastAsia"/>
                <w:b/>
                <w:bCs/>
                <w:color w:val="000000" w:themeColor="text1"/>
                <w:kern w:val="2"/>
                <w:lang w:eastAsia="zh-CN"/>
              </w:rPr>
              <w:t>30</w:t>
            </w:r>
            <w:r>
              <w:rPr>
                <w:rFonts w:asciiTheme="minorEastAsia" w:hAnsiTheme="minorEastAsia" w:cs="宋体" w:hint="eastAsia"/>
                <w:b/>
                <w:bCs/>
                <w:color w:val="000000" w:themeColor="text1"/>
                <w:kern w:val="2"/>
              </w:rPr>
              <w:t>分）</w:t>
            </w:r>
          </w:p>
        </w:tc>
        <w:tc>
          <w:tcPr>
            <w:tcW w:w="1921" w:type="dxa"/>
            <w:tcBorders>
              <w:top w:val="single" w:sz="4" w:space="0" w:color="auto"/>
              <w:left w:val="single" w:sz="4" w:space="0" w:color="auto"/>
              <w:bottom w:val="single" w:sz="4" w:space="0" w:color="auto"/>
              <w:right w:val="single" w:sz="4" w:space="0" w:color="auto"/>
            </w:tcBorders>
            <w:vAlign w:val="center"/>
          </w:tcPr>
          <w:p w14:paraId="24951BA1" w14:textId="77777777" w:rsidR="00E03C85" w:rsidRDefault="00231519">
            <w:pPr>
              <w:spacing w:line="240" w:lineRule="auto"/>
              <w:ind w:firstLineChars="200" w:firstLine="420"/>
              <w:rPr>
                <w:rFonts w:asciiTheme="minorEastAsia" w:hAnsiTheme="minorEastAsia"/>
                <w:color w:val="000000" w:themeColor="text1"/>
                <w:kern w:val="2"/>
                <w:sz w:val="21"/>
                <w:szCs w:val="21"/>
              </w:rPr>
            </w:pPr>
            <w:r>
              <w:rPr>
                <w:rFonts w:asciiTheme="minorEastAsia" w:hAnsiTheme="minorEastAsia" w:hint="eastAsia"/>
                <w:color w:val="000000" w:themeColor="text1"/>
                <w:kern w:val="2"/>
                <w:sz w:val="21"/>
                <w:szCs w:val="21"/>
              </w:rPr>
              <w:t>0-</w:t>
            </w:r>
            <w:r>
              <w:rPr>
                <w:rFonts w:asciiTheme="minorEastAsia" w:hAnsiTheme="minorEastAsia" w:hint="eastAsia"/>
                <w:color w:val="000000" w:themeColor="text1"/>
                <w:kern w:val="2"/>
                <w:sz w:val="21"/>
                <w:szCs w:val="21"/>
                <w:lang w:eastAsia="zh-CN"/>
              </w:rPr>
              <w:t>30</w:t>
            </w:r>
            <w:r>
              <w:rPr>
                <w:rFonts w:asciiTheme="minorEastAsia" w:hAnsiTheme="minorEastAsia" w:hint="eastAsia"/>
                <w:color w:val="000000" w:themeColor="text1"/>
                <w:kern w:val="2"/>
                <w:sz w:val="21"/>
                <w:szCs w:val="21"/>
              </w:rPr>
              <w:t>分</w:t>
            </w:r>
          </w:p>
        </w:tc>
        <w:tc>
          <w:tcPr>
            <w:tcW w:w="4958" w:type="dxa"/>
            <w:gridSpan w:val="2"/>
            <w:tcBorders>
              <w:top w:val="single" w:sz="4" w:space="0" w:color="auto"/>
              <w:left w:val="single" w:sz="4" w:space="0" w:color="auto"/>
              <w:bottom w:val="single" w:sz="4" w:space="0" w:color="auto"/>
              <w:right w:val="single" w:sz="4" w:space="0" w:color="000000"/>
            </w:tcBorders>
            <w:vAlign w:val="center"/>
          </w:tcPr>
          <w:p w14:paraId="0751B660" w14:textId="77777777" w:rsidR="00E03C85" w:rsidRDefault="00231519">
            <w:pPr>
              <w:spacing w:after="0" w:line="360" w:lineRule="auto"/>
              <w:rPr>
                <w:rFonts w:asciiTheme="minorEastAsia" w:hAnsiTheme="minorEastAsia"/>
                <w:color w:val="000000" w:themeColor="text1"/>
                <w:kern w:val="2"/>
                <w:sz w:val="21"/>
                <w:szCs w:val="21"/>
                <w:lang w:eastAsia="zh-CN"/>
              </w:rPr>
            </w:pPr>
            <w:r>
              <w:rPr>
                <w:rFonts w:asciiTheme="minorEastAsia" w:hAnsiTheme="minorEastAsia" w:hint="eastAsia"/>
                <w:color w:val="000000" w:themeColor="text1"/>
                <w:kern w:val="2"/>
                <w:sz w:val="21"/>
                <w:szCs w:val="21"/>
                <w:lang w:eastAsia="zh-CN"/>
              </w:rPr>
              <w:t>投标报价得分=(评标基准价／投标价格)×30</w:t>
            </w:r>
          </w:p>
          <w:p w14:paraId="64CE2DE8" w14:textId="77777777" w:rsidR="00E03C85" w:rsidRDefault="00231519">
            <w:pPr>
              <w:spacing w:after="0" w:line="360" w:lineRule="auto"/>
              <w:rPr>
                <w:rFonts w:asciiTheme="minorEastAsia" w:hAnsiTheme="minorEastAsia"/>
                <w:color w:val="000000" w:themeColor="text1"/>
                <w:kern w:val="2"/>
                <w:sz w:val="21"/>
                <w:szCs w:val="21"/>
                <w:lang w:eastAsia="zh-CN"/>
              </w:rPr>
            </w:pPr>
            <w:r>
              <w:rPr>
                <w:rFonts w:asciiTheme="minorEastAsia" w:hAnsiTheme="minorEastAsia" w:hint="eastAsia"/>
                <w:color w:val="000000" w:themeColor="text1"/>
                <w:kern w:val="2"/>
                <w:sz w:val="21"/>
                <w:szCs w:val="21"/>
                <w:lang w:eastAsia="zh-CN"/>
              </w:rPr>
              <w:t>实质性满足竞争性磋商文件要求且投标价格最低的投标报价为评标基准价，其价格分为满分。</w:t>
            </w:r>
          </w:p>
        </w:tc>
        <w:tc>
          <w:tcPr>
            <w:tcW w:w="716" w:type="dxa"/>
            <w:tcBorders>
              <w:top w:val="single" w:sz="4" w:space="0" w:color="auto"/>
              <w:left w:val="single" w:sz="4" w:space="0" w:color="000000"/>
              <w:bottom w:val="single" w:sz="4" w:space="0" w:color="auto"/>
              <w:right w:val="single" w:sz="4" w:space="0" w:color="000000"/>
            </w:tcBorders>
            <w:vAlign w:val="center"/>
          </w:tcPr>
          <w:p w14:paraId="54C3FD7D" w14:textId="77777777" w:rsidR="00E03C85" w:rsidRDefault="00E03C85">
            <w:pPr>
              <w:widowControl/>
              <w:spacing w:after="0" w:line="240" w:lineRule="auto"/>
              <w:rPr>
                <w:rFonts w:asciiTheme="minorEastAsia" w:hAnsiTheme="minorEastAsia"/>
                <w:color w:val="000000" w:themeColor="text1"/>
                <w:kern w:val="2"/>
                <w:sz w:val="21"/>
                <w:szCs w:val="21"/>
                <w:lang w:eastAsia="zh-CN"/>
              </w:rPr>
            </w:pPr>
          </w:p>
          <w:p w14:paraId="7DE086F0" w14:textId="77777777" w:rsidR="00E03C85" w:rsidRDefault="00E03C85">
            <w:pPr>
              <w:spacing w:line="240" w:lineRule="auto"/>
              <w:rPr>
                <w:rFonts w:asciiTheme="minorEastAsia" w:hAnsiTheme="minorEastAsia"/>
                <w:color w:val="000000" w:themeColor="text1"/>
                <w:kern w:val="2"/>
                <w:sz w:val="21"/>
                <w:szCs w:val="21"/>
                <w:lang w:eastAsia="zh-CN"/>
              </w:rPr>
            </w:pPr>
          </w:p>
        </w:tc>
        <w:tc>
          <w:tcPr>
            <w:tcW w:w="978" w:type="dxa"/>
            <w:tcBorders>
              <w:top w:val="single" w:sz="4" w:space="0" w:color="auto"/>
              <w:left w:val="single" w:sz="4" w:space="0" w:color="000000"/>
              <w:bottom w:val="single" w:sz="4" w:space="0" w:color="auto"/>
              <w:right w:val="single" w:sz="4" w:space="0" w:color="000000"/>
            </w:tcBorders>
            <w:vAlign w:val="center"/>
          </w:tcPr>
          <w:p w14:paraId="29A59FEC" w14:textId="77777777" w:rsidR="00E03C85" w:rsidRDefault="00E03C85">
            <w:pPr>
              <w:widowControl/>
              <w:spacing w:after="0" w:line="240" w:lineRule="auto"/>
              <w:rPr>
                <w:rFonts w:asciiTheme="minorEastAsia" w:hAnsiTheme="minorEastAsia"/>
                <w:color w:val="000000" w:themeColor="text1"/>
                <w:kern w:val="2"/>
                <w:sz w:val="21"/>
                <w:szCs w:val="21"/>
                <w:lang w:eastAsia="zh-CN"/>
              </w:rPr>
            </w:pPr>
          </w:p>
          <w:p w14:paraId="51F4E897" w14:textId="77777777" w:rsidR="00E03C85" w:rsidRDefault="00E03C85">
            <w:pPr>
              <w:spacing w:line="240" w:lineRule="auto"/>
              <w:rPr>
                <w:rFonts w:asciiTheme="minorEastAsia" w:hAnsiTheme="minorEastAsia"/>
                <w:color w:val="000000" w:themeColor="text1"/>
                <w:kern w:val="2"/>
                <w:sz w:val="21"/>
                <w:szCs w:val="21"/>
                <w:lang w:eastAsia="zh-CN"/>
              </w:rPr>
            </w:pPr>
          </w:p>
        </w:tc>
        <w:tc>
          <w:tcPr>
            <w:tcW w:w="629" w:type="dxa"/>
            <w:tcBorders>
              <w:top w:val="single" w:sz="4" w:space="0" w:color="auto"/>
              <w:left w:val="single" w:sz="4" w:space="0" w:color="000000"/>
              <w:bottom w:val="single" w:sz="4" w:space="0" w:color="auto"/>
              <w:right w:val="single" w:sz="4" w:space="0" w:color="auto"/>
            </w:tcBorders>
            <w:vAlign w:val="center"/>
          </w:tcPr>
          <w:p w14:paraId="3B8BCA1D" w14:textId="77777777" w:rsidR="00E03C85" w:rsidRDefault="00E03C85">
            <w:pPr>
              <w:widowControl/>
              <w:spacing w:after="0" w:line="240" w:lineRule="auto"/>
              <w:rPr>
                <w:color w:val="000000" w:themeColor="text1"/>
                <w:kern w:val="2"/>
                <w:lang w:eastAsia="zh-CN"/>
              </w:rPr>
            </w:pPr>
          </w:p>
          <w:p w14:paraId="7CD58B87" w14:textId="77777777" w:rsidR="00E03C85" w:rsidRDefault="00E03C85">
            <w:pPr>
              <w:spacing w:line="240" w:lineRule="auto"/>
              <w:rPr>
                <w:color w:val="000000" w:themeColor="text1"/>
                <w:kern w:val="2"/>
                <w:lang w:eastAsia="zh-CN"/>
              </w:rPr>
            </w:pPr>
          </w:p>
        </w:tc>
      </w:tr>
      <w:tr w:rsidR="00E03C85" w14:paraId="73508786" w14:textId="77777777" w:rsidTr="004822CD">
        <w:trPr>
          <w:trHeight w:val="830"/>
          <w:jc w:val="center"/>
        </w:trPr>
        <w:tc>
          <w:tcPr>
            <w:tcW w:w="1190" w:type="dxa"/>
            <w:tcBorders>
              <w:left w:val="single" w:sz="4" w:space="0" w:color="auto"/>
              <w:right w:val="single" w:sz="4" w:space="0" w:color="auto"/>
            </w:tcBorders>
            <w:vAlign w:val="center"/>
          </w:tcPr>
          <w:p w14:paraId="473C1D27" w14:textId="135629FA" w:rsidR="00E03C85" w:rsidRPr="004822CD" w:rsidRDefault="004822CD" w:rsidP="004822CD">
            <w:pPr>
              <w:spacing w:line="240" w:lineRule="auto"/>
              <w:contextualSpacing/>
              <w:jc w:val="center"/>
              <w:rPr>
                <w:rFonts w:asciiTheme="minorEastAsia" w:hAnsiTheme="minorEastAsia"/>
                <w:b/>
                <w:bCs/>
                <w:color w:val="000000" w:themeColor="text1"/>
                <w:kern w:val="2"/>
              </w:rPr>
            </w:pPr>
            <w:r w:rsidRPr="004822CD">
              <w:rPr>
                <w:rFonts w:asciiTheme="minorEastAsia" w:hAnsiTheme="minorEastAsia" w:hint="eastAsia"/>
                <w:b/>
                <w:bCs/>
                <w:color w:val="000000" w:themeColor="text1"/>
                <w:kern w:val="2"/>
                <w:lang w:eastAsia="zh-CN"/>
              </w:rPr>
              <w:t>商务部分</w:t>
            </w:r>
          </w:p>
          <w:p w14:paraId="6837298C" w14:textId="4490D528" w:rsidR="00E03C85" w:rsidRPr="004822CD" w:rsidRDefault="004822CD" w:rsidP="004822CD">
            <w:pPr>
              <w:pStyle w:val="a8"/>
              <w:jc w:val="center"/>
              <w:rPr>
                <w:rFonts w:asciiTheme="minorEastAsia" w:eastAsiaTheme="minorEastAsia" w:hAnsiTheme="minorEastAsia"/>
                <w:color w:val="000000" w:themeColor="text1"/>
                <w:kern w:val="2"/>
              </w:rPr>
            </w:pPr>
            <w:r>
              <w:rPr>
                <w:rFonts w:asciiTheme="minorEastAsia" w:eastAsiaTheme="minorEastAsia" w:hAnsiTheme="minorEastAsia" w:cs="Arial" w:hint="eastAsia"/>
                <w:b/>
                <w:bCs/>
                <w:color w:val="000000" w:themeColor="text1"/>
                <w:kern w:val="2"/>
                <w:sz w:val="22"/>
                <w:szCs w:val="22"/>
              </w:rPr>
              <w:t>（1</w:t>
            </w:r>
            <w:r w:rsidR="00231519" w:rsidRPr="004822CD">
              <w:rPr>
                <w:rFonts w:asciiTheme="minorEastAsia" w:eastAsiaTheme="minorEastAsia" w:hAnsiTheme="minorEastAsia" w:cs="Arial" w:hint="eastAsia"/>
                <w:b/>
                <w:bCs/>
                <w:color w:val="000000" w:themeColor="text1"/>
                <w:kern w:val="2"/>
                <w:sz w:val="22"/>
                <w:szCs w:val="22"/>
              </w:rPr>
              <w:t>5分）</w:t>
            </w:r>
          </w:p>
        </w:tc>
        <w:tc>
          <w:tcPr>
            <w:tcW w:w="1921" w:type="dxa"/>
            <w:tcBorders>
              <w:top w:val="single" w:sz="4" w:space="0" w:color="auto"/>
              <w:left w:val="single" w:sz="4" w:space="0" w:color="auto"/>
              <w:bottom w:val="single" w:sz="4" w:space="0" w:color="auto"/>
              <w:right w:val="single" w:sz="4" w:space="0" w:color="auto"/>
            </w:tcBorders>
            <w:vAlign w:val="center"/>
          </w:tcPr>
          <w:p w14:paraId="2741CB88" w14:textId="46CA425B" w:rsidR="00E03C85" w:rsidRPr="004822CD" w:rsidRDefault="004822CD">
            <w:pPr>
              <w:spacing w:line="240" w:lineRule="auto"/>
              <w:rPr>
                <w:rFonts w:asciiTheme="minorEastAsia" w:hAnsiTheme="minorEastAsia"/>
                <w:color w:val="000000" w:themeColor="text1"/>
                <w:kern w:val="2"/>
                <w:sz w:val="21"/>
                <w:szCs w:val="21"/>
                <w:lang w:eastAsia="zh-CN"/>
              </w:rPr>
            </w:pPr>
            <w:r w:rsidRPr="004822CD">
              <w:rPr>
                <w:rFonts w:asciiTheme="minorEastAsia" w:hAnsiTheme="minorEastAsia" w:hint="eastAsia"/>
                <w:color w:val="000000" w:themeColor="text1"/>
                <w:kern w:val="2"/>
                <w:sz w:val="21"/>
                <w:szCs w:val="21"/>
                <w:lang w:eastAsia="zh-CN"/>
              </w:rPr>
              <w:t>企业类似业绩</w:t>
            </w:r>
            <w:r w:rsidR="00231519" w:rsidRPr="004822CD">
              <w:rPr>
                <w:rFonts w:asciiTheme="minorEastAsia" w:hAnsiTheme="minorEastAsia" w:hint="eastAsia"/>
                <w:color w:val="000000" w:themeColor="text1"/>
                <w:kern w:val="2"/>
                <w:sz w:val="21"/>
                <w:szCs w:val="21"/>
                <w:lang w:eastAsia="zh-CN"/>
              </w:rPr>
              <w:t>（</w:t>
            </w:r>
            <w:r>
              <w:rPr>
                <w:rFonts w:asciiTheme="minorEastAsia" w:hAnsiTheme="minorEastAsia" w:hint="eastAsia"/>
                <w:color w:val="000000" w:themeColor="text1"/>
                <w:kern w:val="2"/>
                <w:sz w:val="21"/>
                <w:szCs w:val="21"/>
                <w:lang w:eastAsia="zh-CN"/>
              </w:rPr>
              <w:t>1</w:t>
            </w:r>
            <w:r w:rsidR="00231519" w:rsidRPr="004822CD">
              <w:rPr>
                <w:rFonts w:asciiTheme="minorEastAsia" w:hAnsiTheme="minorEastAsia" w:hint="eastAsia"/>
                <w:color w:val="000000" w:themeColor="text1"/>
                <w:kern w:val="2"/>
                <w:sz w:val="21"/>
                <w:szCs w:val="21"/>
                <w:lang w:eastAsia="zh-CN"/>
              </w:rPr>
              <w:t>5分</w:t>
            </w:r>
            <w:r>
              <w:rPr>
                <w:rFonts w:asciiTheme="minorEastAsia" w:hAnsiTheme="minorEastAsia" w:hint="eastAsia"/>
                <w:color w:val="000000" w:themeColor="text1"/>
                <w:kern w:val="2"/>
                <w:sz w:val="21"/>
                <w:szCs w:val="21"/>
                <w:lang w:eastAsia="zh-CN"/>
              </w:rPr>
              <w:t>）</w:t>
            </w:r>
          </w:p>
        </w:tc>
        <w:tc>
          <w:tcPr>
            <w:tcW w:w="4958" w:type="dxa"/>
            <w:gridSpan w:val="2"/>
            <w:tcBorders>
              <w:top w:val="single" w:sz="4" w:space="0" w:color="auto"/>
              <w:left w:val="single" w:sz="4" w:space="0" w:color="auto"/>
              <w:bottom w:val="single" w:sz="4" w:space="0" w:color="auto"/>
              <w:right w:val="single" w:sz="4" w:space="0" w:color="000000"/>
            </w:tcBorders>
            <w:vAlign w:val="center"/>
          </w:tcPr>
          <w:p w14:paraId="2229FAEC" w14:textId="204B45FC" w:rsidR="00E03C85" w:rsidRDefault="004822CD">
            <w:pPr>
              <w:spacing w:beforeLines="25" w:before="60" w:afterLines="25" w:after="60"/>
              <w:rPr>
                <w:rFonts w:asciiTheme="minorEastAsia" w:hAnsiTheme="minorEastAsia" w:cs="Arial"/>
                <w:color w:val="000000" w:themeColor="text1"/>
                <w:kern w:val="2"/>
                <w:sz w:val="21"/>
                <w:szCs w:val="21"/>
                <w:lang w:eastAsia="zh-CN" w:bidi="ar"/>
              </w:rPr>
            </w:pPr>
            <w:r w:rsidRPr="004822CD">
              <w:rPr>
                <w:rFonts w:asciiTheme="minorEastAsia" w:hAnsiTheme="minorEastAsia" w:cs="Arial" w:hint="eastAsia"/>
                <w:color w:val="000000" w:themeColor="text1"/>
                <w:kern w:val="2"/>
                <w:sz w:val="21"/>
                <w:szCs w:val="21"/>
                <w:lang w:eastAsia="zh-CN" w:bidi="ar"/>
              </w:rPr>
              <w:t>业绩要求：近三年内承担过类似工程项目业绩，每提供一项 5 分，最多15分</w:t>
            </w:r>
          </w:p>
        </w:tc>
        <w:tc>
          <w:tcPr>
            <w:tcW w:w="716" w:type="dxa"/>
            <w:tcBorders>
              <w:top w:val="single" w:sz="4" w:space="0" w:color="auto"/>
              <w:left w:val="single" w:sz="4" w:space="0" w:color="000000"/>
              <w:bottom w:val="single" w:sz="4" w:space="0" w:color="auto"/>
              <w:right w:val="single" w:sz="4" w:space="0" w:color="000000"/>
            </w:tcBorders>
            <w:vAlign w:val="center"/>
          </w:tcPr>
          <w:p w14:paraId="3F8BF365" w14:textId="77777777" w:rsidR="00E03C85" w:rsidRDefault="00E03C85">
            <w:pPr>
              <w:spacing w:beforeLines="25" w:before="60" w:afterLines="25" w:after="60"/>
              <w:rPr>
                <w:rFonts w:asciiTheme="minorEastAsia" w:hAnsiTheme="minorEastAsia"/>
                <w:color w:val="000000" w:themeColor="text1"/>
                <w:kern w:val="2"/>
                <w:sz w:val="21"/>
                <w:szCs w:val="21"/>
                <w:lang w:eastAsia="zh-CN"/>
              </w:rPr>
            </w:pPr>
          </w:p>
        </w:tc>
        <w:tc>
          <w:tcPr>
            <w:tcW w:w="978" w:type="dxa"/>
            <w:tcBorders>
              <w:top w:val="single" w:sz="4" w:space="0" w:color="auto"/>
              <w:left w:val="single" w:sz="4" w:space="0" w:color="000000"/>
              <w:bottom w:val="single" w:sz="4" w:space="0" w:color="auto"/>
              <w:right w:val="single" w:sz="4" w:space="0" w:color="000000"/>
            </w:tcBorders>
            <w:vAlign w:val="center"/>
          </w:tcPr>
          <w:p w14:paraId="7705445A" w14:textId="77777777" w:rsidR="00E03C85" w:rsidRDefault="00E03C85">
            <w:pPr>
              <w:spacing w:beforeLines="25" w:before="60" w:afterLines="25" w:after="60"/>
              <w:rPr>
                <w:rFonts w:asciiTheme="minorEastAsia" w:hAnsiTheme="minorEastAsia"/>
                <w:color w:val="000000" w:themeColor="text1"/>
                <w:kern w:val="2"/>
                <w:sz w:val="21"/>
                <w:szCs w:val="21"/>
                <w:lang w:eastAsia="zh-CN"/>
              </w:rPr>
            </w:pPr>
          </w:p>
        </w:tc>
        <w:tc>
          <w:tcPr>
            <w:tcW w:w="629" w:type="dxa"/>
            <w:tcBorders>
              <w:top w:val="single" w:sz="4" w:space="0" w:color="auto"/>
              <w:left w:val="single" w:sz="4" w:space="0" w:color="000000"/>
              <w:bottom w:val="single" w:sz="4" w:space="0" w:color="auto"/>
              <w:right w:val="single" w:sz="4" w:space="0" w:color="auto"/>
            </w:tcBorders>
            <w:vAlign w:val="center"/>
          </w:tcPr>
          <w:p w14:paraId="201C28A8" w14:textId="77777777" w:rsidR="00E03C85" w:rsidRDefault="00E03C85">
            <w:pPr>
              <w:spacing w:beforeLines="25" w:before="60" w:afterLines="25" w:after="60"/>
              <w:rPr>
                <w:color w:val="000000" w:themeColor="text1"/>
                <w:kern w:val="2"/>
                <w:lang w:eastAsia="zh-CN"/>
              </w:rPr>
            </w:pPr>
          </w:p>
        </w:tc>
      </w:tr>
      <w:tr w:rsidR="00E03C85" w14:paraId="5D130B4D" w14:textId="77777777" w:rsidTr="004822CD">
        <w:trPr>
          <w:trHeight w:val="303"/>
          <w:jc w:val="center"/>
        </w:trPr>
        <w:tc>
          <w:tcPr>
            <w:tcW w:w="1190" w:type="dxa"/>
            <w:vMerge w:val="restart"/>
            <w:tcBorders>
              <w:top w:val="single" w:sz="4" w:space="0" w:color="auto"/>
              <w:left w:val="single" w:sz="4" w:space="0" w:color="auto"/>
              <w:right w:val="single" w:sz="4" w:space="0" w:color="auto"/>
            </w:tcBorders>
            <w:vAlign w:val="center"/>
          </w:tcPr>
          <w:p w14:paraId="736C1F5B" w14:textId="77777777" w:rsidR="00E03C85" w:rsidRDefault="00231519">
            <w:pPr>
              <w:spacing w:line="240" w:lineRule="auto"/>
              <w:contextualSpacing/>
              <w:jc w:val="center"/>
              <w:rPr>
                <w:rFonts w:asciiTheme="minorEastAsia" w:hAnsiTheme="minorEastAsia" w:cs="宋体"/>
                <w:b/>
                <w:bCs/>
                <w:color w:val="000000" w:themeColor="text1"/>
                <w:kern w:val="2"/>
                <w:lang w:eastAsia="zh-CN"/>
              </w:rPr>
            </w:pPr>
            <w:r>
              <w:rPr>
                <w:rFonts w:asciiTheme="minorEastAsia" w:hAnsiTheme="minorEastAsia" w:cs="宋体" w:hint="eastAsia"/>
                <w:b/>
                <w:bCs/>
                <w:color w:val="000000" w:themeColor="text1"/>
                <w:kern w:val="2"/>
                <w:lang w:eastAsia="zh-CN"/>
              </w:rPr>
              <w:t xml:space="preserve">                     </w:t>
            </w:r>
          </w:p>
          <w:p w14:paraId="15FBD3AE" w14:textId="77777777" w:rsidR="00E03C85" w:rsidRDefault="00E03C85">
            <w:pPr>
              <w:spacing w:line="240" w:lineRule="auto"/>
              <w:contextualSpacing/>
              <w:jc w:val="center"/>
              <w:rPr>
                <w:rFonts w:asciiTheme="minorEastAsia" w:hAnsiTheme="minorEastAsia" w:cs="宋体"/>
                <w:b/>
                <w:bCs/>
                <w:color w:val="000000" w:themeColor="text1"/>
                <w:kern w:val="2"/>
                <w:lang w:eastAsia="zh-CN"/>
              </w:rPr>
            </w:pPr>
          </w:p>
          <w:p w14:paraId="78F48A28" w14:textId="77777777" w:rsidR="00E03C85" w:rsidRDefault="00231519">
            <w:pPr>
              <w:spacing w:line="240" w:lineRule="auto"/>
              <w:ind w:firstLineChars="100" w:firstLine="221"/>
              <w:contextualSpacing/>
              <w:jc w:val="both"/>
              <w:rPr>
                <w:rFonts w:asciiTheme="minorEastAsia" w:hAnsiTheme="minorEastAsia" w:cs="宋体"/>
                <w:b/>
                <w:bCs/>
                <w:color w:val="000000" w:themeColor="text1"/>
                <w:kern w:val="2"/>
              </w:rPr>
            </w:pPr>
            <w:proofErr w:type="spellStart"/>
            <w:r>
              <w:rPr>
                <w:rFonts w:asciiTheme="minorEastAsia" w:hAnsiTheme="minorEastAsia" w:cs="宋体" w:hint="eastAsia"/>
                <w:b/>
                <w:bCs/>
                <w:color w:val="000000" w:themeColor="text1"/>
                <w:kern w:val="2"/>
              </w:rPr>
              <w:t>技术</w:t>
            </w:r>
            <w:proofErr w:type="spellEnd"/>
          </w:p>
          <w:p w14:paraId="58651977" w14:textId="77777777" w:rsidR="00E03C85" w:rsidRDefault="00231519">
            <w:pPr>
              <w:spacing w:line="240" w:lineRule="auto"/>
              <w:ind w:firstLineChars="100" w:firstLine="221"/>
              <w:contextualSpacing/>
              <w:rPr>
                <w:rFonts w:asciiTheme="minorEastAsia" w:hAnsiTheme="minorEastAsia" w:cs="宋体"/>
                <w:b/>
                <w:bCs/>
                <w:color w:val="000000" w:themeColor="text1"/>
                <w:kern w:val="2"/>
              </w:rPr>
            </w:pPr>
            <w:proofErr w:type="spellStart"/>
            <w:r>
              <w:rPr>
                <w:rFonts w:asciiTheme="minorEastAsia" w:hAnsiTheme="minorEastAsia" w:cs="宋体" w:hint="eastAsia"/>
                <w:b/>
                <w:bCs/>
                <w:color w:val="000000" w:themeColor="text1"/>
                <w:kern w:val="2"/>
              </w:rPr>
              <w:t>方案</w:t>
            </w:r>
            <w:proofErr w:type="spellEnd"/>
          </w:p>
          <w:p w14:paraId="398ECAAA" w14:textId="77777777" w:rsidR="00E03C85" w:rsidRDefault="00231519">
            <w:pPr>
              <w:spacing w:line="240" w:lineRule="auto"/>
              <w:ind w:firstLineChars="100" w:firstLine="221"/>
              <w:contextualSpacing/>
              <w:rPr>
                <w:rFonts w:asciiTheme="minorEastAsia" w:hAnsiTheme="minorEastAsia" w:cs="宋体"/>
                <w:b/>
                <w:bCs/>
                <w:color w:val="000000" w:themeColor="text1"/>
                <w:kern w:val="2"/>
              </w:rPr>
            </w:pPr>
            <w:proofErr w:type="spellStart"/>
            <w:r>
              <w:rPr>
                <w:rFonts w:asciiTheme="minorEastAsia" w:hAnsiTheme="minorEastAsia" w:cs="宋体" w:hint="eastAsia"/>
                <w:b/>
                <w:bCs/>
                <w:color w:val="000000" w:themeColor="text1"/>
                <w:kern w:val="2"/>
              </w:rPr>
              <w:t>部分</w:t>
            </w:r>
            <w:proofErr w:type="spellEnd"/>
          </w:p>
          <w:p w14:paraId="3601ACD5" w14:textId="3BEA3E10" w:rsidR="00E03C85" w:rsidRDefault="00231519">
            <w:pPr>
              <w:spacing w:line="240" w:lineRule="auto"/>
              <w:contextualSpacing/>
              <w:jc w:val="center"/>
              <w:rPr>
                <w:rFonts w:asciiTheme="minorEastAsia" w:hAnsiTheme="minorEastAsia" w:cs="宋体"/>
                <w:b/>
                <w:bCs/>
                <w:color w:val="000000" w:themeColor="text1"/>
                <w:kern w:val="2"/>
              </w:rPr>
            </w:pPr>
            <w:r>
              <w:rPr>
                <w:rFonts w:asciiTheme="minorEastAsia" w:hAnsiTheme="minorEastAsia" w:cs="宋体" w:hint="eastAsia"/>
                <w:b/>
                <w:bCs/>
                <w:color w:val="000000" w:themeColor="text1"/>
                <w:kern w:val="2"/>
              </w:rPr>
              <w:t>(</w:t>
            </w:r>
            <w:r w:rsidR="004822CD">
              <w:rPr>
                <w:rFonts w:asciiTheme="minorEastAsia" w:hAnsiTheme="minorEastAsia" w:cs="宋体"/>
                <w:b/>
                <w:bCs/>
                <w:color w:val="000000" w:themeColor="text1"/>
                <w:kern w:val="2"/>
                <w:lang w:eastAsia="zh-CN"/>
              </w:rPr>
              <w:t>5</w:t>
            </w:r>
            <w:r>
              <w:rPr>
                <w:rFonts w:asciiTheme="minorEastAsia" w:hAnsiTheme="minorEastAsia" w:cs="宋体" w:hint="eastAsia"/>
                <w:b/>
                <w:bCs/>
                <w:color w:val="000000" w:themeColor="text1"/>
                <w:kern w:val="2"/>
                <w:lang w:eastAsia="zh-CN"/>
              </w:rPr>
              <w:t>5</w:t>
            </w:r>
            <w:r>
              <w:rPr>
                <w:rFonts w:asciiTheme="minorEastAsia" w:hAnsiTheme="minorEastAsia" w:cs="宋体" w:hint="eastAsia"/>
                <w:b/>
                <w:bCs/>
                <w:color w:val="000000" w:themeColor="text1"/>
                <w:kern w:val="2"/>
              </w:rPr>
              <w:t>分)</w:t>
            </w:r>
          </w:p>
        </w:tc>
        <w:tc>
          <w:tcPr>
            <w:tcW w:w="1921" w:type="dxa"/>
            <w:vMerge w:val="restart"/>
            <w:tcBorders>
              <w:top w:val="single" w:sz="4" w:space="0" w:color="auto"/>
              <w:left w:val="single" w:sz="4" w:space="0" w:color="auto"/>
              <w:right w:val="single" w:sz="4" w:space="0" w:color="auto"/>
            </w:tcBorders>
            <w:vAlign w:val="center"/>
          </w:tcPr>
          <w:p w14:paraId="79502F62" w14:textId="77777777" w:rsidR="00E03C85" w:rsidRDefault="00231519">
            <w:pPr>
              <w:spacing w:before="2" w:line="240" w:lineRule="exact"/>
              <w:ind w:right="-72"/>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施工方案与技术</w:t>
            </w:r>
          </w:p>
          <w:p w14:paraId="1436B1CC" w14:textId="77777777" w:rsidR="00E03C85" w:rsidRDefault="00231519">
            <w:pPr>
              <w:spacing w:before="2" w:line="240" w:lineRule="exact"/>
              <w:ind w:right="-72"/>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措施（20分）</w:t>
            </w:r>
          </w:p>
        </w:tc>
        <w:tc>
          <w:tcPr>
            <w:tcW w:w="3116" w:type="dxa"/>
            <w:tcBorders>
              <w:top w:val="single" w:sz="4" w:space="0" w:color="auto"/>
              <w:left w:val="single" w:sz="4" w:space="0" w:color="auto"/>
              <w:bottom w:val="single" w:sz="4" w:space="0" w:color="auto"/>
              <w:right w:val="single" w:sz="4" w:space="0" w:color="000000"/>
            </w:tcBorders>
            <w:vAlign w:val="center"/>
          </w:tcPr>
          <w:p w14:paraId="114FA7DE" w14:textId="77777777" w:rsidR="00E03C85" w:rsidRDefault="00231519">
            <w:pPr>
              <w:spacing w:line="240" w:lineRule="auto"/>
              <w:rPr>
                <w:rFonts w:asciiTheme="minorEastAsia" w:hAnsiTheme="minorEastAsia"/>
                <w:color w:val="000000" w:themeColor="text1"/>
                <w:kern w:val="2"/>
                <w:sz w:val="21"/>
                <w:szCs w:val="21"/>
                <w:lang w:val="zh-CN" w:eastAsia="zh-CN"/>
              </w:rPr>
            </w:pPr>
            <w:r>
              <w:rPr>
                <w:rFonts w:asciiTheme="minorEastAsia" w:hAnsiTheme="minorEastAsia" w:hint="eastAsia"/>
                <w:color w:val="000000" w:themeColor="text1"/>
                <w:kern w:val="2"/>
                <w:sz w:val="21"/>
                <w:szCs w:val="21"/>
                <w:lang w:eastAsia="zh-CN"/>
              </w:rPr>
              <w:t>先进、合理、可行</w:t>
            </w:r>
          </w:p>
        </w:tc>
        <w:tc>
          <w:tcPr>
            <w:tcW w:w="1842" w:type="dxa"/>
            <w:tcBorders>
              <w:top w:val="single" w:sz="4" w:space="0" w:color="auto"/>
              <w:left w:val="single" w:sz="4" w:space="0" w:color="auto"/>
              <w:bottom w:val="single" w:sz="4" w:space="0" w:color="auto"/>
              <w:right w:val="single" w:sz="4" w:space="0" w:color="auto"/>
            </w:tcBorders>
            <w:vAlign w:val="center"/>
          </w:tcPr>
          <w:p w14:paraId="37E7B170" w14:textId="77777777" w:rsidR="00E03C85" w:rsidRDefault="00231519">
            <w:pPr>
              <w:spacing w:line="240" w:lineRule="auto"/>
              <w:rPr>
                <w:rFonts w:asciiTheme="minorEastAsia" w:hAnsiTheme="minorEastAsia"/>
                <w:color w:val="000000" w:themeColor="text1"/>
                <w:kern w:val="2"/>
                <w:sz w:val="21"/>
                <w:szCs w:val="21"/>
                <w:lang w:val="zh-CN" w:eastAsia="zh-CN"/>
              </w:rPr>
            </w:pPr>
            <w:r>
              <w:rPr>
                <w:rFonts w:asciiTheme="minorEastAsia" w:hAnsiTheme="minorEastAsia" w:cs="宋体" w:hint="eastAsia"/>
                <w:color w:val="000000" w:themeColor="text1"/>
                <w:kern w:val="2"/>
                <w:sz w:val="21"/>
                <w:szCs w:val="21"/>
                <w:lang w:eastAsia="zh-CN"/>
              </w:rPr>
              <w:t>12</w:t>
            </w:r>
            <w:r>
              <w:rPr>
                <w:rFonts w:asciiTheme="minorEastAsia" w:hAnsiTheme="minorEastAsia" w:cs="宋体" w:hint="eastAsia"/>
                <w:color w:val="000000" w:themeColor="text1"/>
                <w:kern w:val="2"/>
                <w:sz w:val="21"/>
                <w:szCs w:val="21"/>
              </w:rPr>
              <w:t>＜m≤</w:t>
            </w:r>
            <w:r>
              <w:rPr>
                <w:rFonts w:asciiTheme="minorEastAsia" w:hAnsiTheme="minorEastAsia" w:cs="宋体" w:hint="eastAsia"/>
                <w:color w:val="000000" w:themeColor="text1"/>
                <w:kern w:val="2"/>
                <w:sz w:val="21"/>
                <w:szCs w:val="21"/>
                <w:lang w:eastAsia="zh-CN"/>
              </w:rPr>
              <w:t>20</w:t>
            </w:r>
          </w:p>
        </w:tc>
        <w:tc>
          <w:tcPr>
            <w:tcW w:w="716" w:type="dxa"/>
            <w:tcBorders>
              <w:top w:val="single" w:sz="4" w:space="0" w:color="auto"/>
              <w:left w:val="single" w:sz="4" w:space="0" w:color="000000"/>
              <w:bottom w:val="single" w:sz="4" w:space="0" w:color="auto"/>
              <w:right w:val="single" w:sz="4" w:space="0" w:color="000000"/>
            </w:tcBorders>
            <w:vAlign w:val="center"/>
          </w:tcPr>
          <w:p w14:paraId="4E8EDB98" w14:textId="77777777" w:rsidR="00E03C85" w:rsidRDefault="00E03C85">
            <w:pPr>
              <w:spacing w:line="240" w:lineRule="auto"/>
              <w:rPr>
                <w:rFonts w:asciiTheme="minorEastAsia" w:hAnsiTheme="minorEastAsia"/>
                <w:color w:val="000000" w:themeColor="text1"/>
                <w:kern w:val="2"/>
                <w:sz w:val="21"/>
                <w:szCs w:val="21"/>
                <w:lang w:val="zh-CN" w:eastAsia="zh-CN"/>
              </w:rPr>
            </w:pPr>
          </w:p>
        </w:tc>
        <w:tc>
          <w:tcPr>
            <w:tcW w:w="978" w:type="dxa"/>
            <w:tcBorders>
              <w:top w:val="single" w:sz="4" w:space="0" w:color="auto"/>
              <w:left w:val="single" w:sz="4" w:space="0" w:color="000000"/>
              <w:bottom w:val="single" w:sz="4" w:space="0" w:color="auto"/>
              <w:right w:val="single" w:sz="4" w:space="0" w:color="000000"/>
            </w:tcBorders>
            <w:vAlign w:val="center"/>
          </w:tcPr>
          <w:p w14:paraId="598B421D" w14:textId="77777777" w:rsidR="00E03C85" w:rsidRDefault="00E03C85">
            <w:pPr>
              <w:spacing w:line="240" w:lineRule="auto"/>
              <w:rPr>
                <w:rFonts w:asciiTheme="minorEastAsia" w:hAnsiTheme="minorEastAsia"/>
                <w:color w:val="000000" w:themeColor="text1"/>
                <w:kern w:val="2"/>
                <w:sz w:val="21"/>
                <w:szCs w:val="21"/>
                <w:lang w:val="zh-CN" w:eastAsia="zh-CN"/>
              </w:rPr>
            </w:pPr>
          </w:p>
        </w:tc>
        <w:tc>
          <w:tcPr>
            <w:tcW w:w="629" w:type="dxa"/>
            <w:tcBorders>
              <w:top w:val="single" w:sz="4" w:space="0" w:color="auto"/>
              <w:left w:val="single" w:sz="4" w:space="0" w:color="000000"/>
              <w:bottom w:val="single" w:sz="4" w:space="0" w:color="auto"/>
              <w:right w:val="single" w:sz="4" w:space="0" w:color="auto"/>
            </w:tcBorders>
            <w:vAlign w:val="center"/>
          </w:tcPr>
          <w:p w14:paraId="4E7441F4" w14:textId="77777777" w:rsidR="00E03C85" w:rsidRDefault="00E03C85">
            <w:pPr>
              <w:spacing w:line="240" w:lineRule="auto"/>
              <w:rPr>
                <w:color w:val="000000" w:themeColor="text1"/>
                <w:kern w:val="2"/>
                <w:lang w:val="zh-CN" w:eastAsia="zh-CN"/>
              </w:rPr>
            </w:pPr>
          </w:p>
        </w:tc>
      </w:tr>
      <w:tr w:rsidR="00E03C85" w14:paraId="5E970878" w14:textId="77777777" w:rsidTr="004822CD">
        <w:trPr>
          <w:trHeight w:val="335"/>
          <w:jc w:val="center"/>
        </w:trPr>
        <w:tc>
          <w:tcPr>
            <w:tcW w:w="1190" w:type="dxa"/>
            <w:vMerge/>
            <w:tcBorders>
              <w:left w:val="single" w:sz="4" w:space="0" w:color="auto"/>
              <w:right w:val="single" w:sz="4" w:space="0" w:color="auto"/>
            </w:tcBorders>
            <w:vAlign w:val="center"/>
          </w:tcPr>
          <w:p w14:paraId="3EA564C3" w14:textId="77777777" w:rsidR="00E03C85" w:rsidRDefault="00E03C85">
            <w:pPr>
              <w:spacing w:line="240" w:lineRule="auto"/>
              <w:contextualSpacing/>
              <w:jc w:val="center"/>
              <w:rPr>
                <w:rFonts w:ascii="宋体" w:eastAsia="宋体" w:hAnsi="宋体" w:cs="宋体"/>
                <w:b/>
                <w:bCs/>
                <w:color w:val="000000" w:themeColor="text1"/>
                <w:kern w:val="2"/>
                <w:lang w:eastAsia="zh-CN"/>
              </w:rPr>
            </w:pPr>
          </w:p>
        </w:tc>
        <w:tc>
          <w:tcPr>
            <w:tcW w:w="1921" w:type="dxa"/>
            <w:vMerge/>
            <w:tcBorders>
              <w:left w:val="single" w:sz="4" w:space="0" w:color="auto"/>
              <w:right w:val="single" w:sz="4" w:space="0" w:color="auto"/>
            </w:tcBorders>
            <w:vAlign w:val="center"/>
          </w:tcPr>
          <w:p w14:paraId="6A1753DF" w14:textId="77777777" w:rsidR="00E03C85" w:rsidRDefault="00E03C85">
            <w:pPr>
              <w:spacing w:line="240" w:lineRule="exact"/>
              <w:jc w:val="center"/>
              <w:rPr>
                <w:rFonts w:asciiTheme="minorEastAsia" w:hAnsiTheme="minorEastAsia"/>
                <w:color w:val="000000" w:themeColor="text1"/>
                <w:kern w:val="2"/>
                <w:sz w:val="21"/>
                <w:szCs w:val="21"/>
                <w:lang w:eastAsia="zh-CN"/>
              </w:rPr>
            </w:pPr>
          </w:p>
        </w:tc>
        <w:tc>
          <w:tcPr>
            <w:tcW w:w="3116" w:type="dxa"/>
            <w:tcBorders>
              <w:top w:val="single" w:sz="4" w:space="0" w:color="auto"/>
              <w:left w:val="single" w:sz="4" w:space="0" w:color="auto"/>
              <w:bottom w:val="single" w:sz="4" w:space="0" w:color="auto"/>
              <w:right w:val="single" w:sz="4" w:space="0" w:color="000000"/>
            </w:tcBorders>
            <w:vAlign w:val="center"/>
          </w:tcPr>
          <w:p w14:paraId="1BF97359" w14:textId="77777777" w:rsidR="00E03C85" w:rsidRDefault="00231519">
            <w:pPr>
              <w:spacing w:line="240" w:lineRule="auto"/>
              <w:rPr>
                <w:rFonts w:asciiTheme="minorEastAsia" w:hAnsiTheme="minorEastAsia"/>
                <w:color w:val="000000" w:themeColor="text1"/>
                <w:kern w:val="2"/>
                <w:sz w:val="21"/>
                <w:szCs w:val="21"/>
                <w:lang w:eastAsia="zh-CN"/>
              </w:rPr>
            </w:pPr>
            <w:r>
              <w:rPr>
                <w:rFonts w:asciiTheme="minorEastAsia" w:hAnsiTheme="minorEastAsia" w:hint="eastAsia"/>
                <w:color w:val="000000" w:themeColor="text1"/>
                <w:kern w:val="2"/>
                <w:sz w:val="21"/>
                <w:szCs w:val="21"/>
                <w:lang w:eastAsia="zh-CN"/>
              </w:rPr>
              <w:t>较先进、合理、可行</w:t>
            </w:r>
          </w:p>
        </w:tc>
        <w:tc>
          <w:tcPr>
            <w:tcW w:w="1842" w:type="dxa"/>
            <w:tcBorders>
              <w:top w:val="single" w:sz="4" w:space="0" w:color="auto"/>
              <w:left w:val="single" w:sz="4" w:space="0" w:color="auto"/>
              <w:bottom w:val="single" w:sz="4" w:space="0" w:color="auto"/>
              <w:right w:val="single" w:sz="4" w:space="0" w:color="auto"/>
            </w:tcBorders>
            <w:vAlign w:val="center"/>
          </w:tcPr>
          <w:p w14:paraId="4BCACEEF" w14:textId="77777777" w:rsidR="00E03C85" w:rsidRDefault="00231519">
            <w:pPr>
              <w:spacing w:line="240" w:lineRule="auto"/>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8</w:t>
            </w:r>
            <w:r>
              <w:rPr>
                <w:rFonts w:asciiTheme="minorEastAsia" w:hAnsiTheme="minorEastAsia" w:cs="宋体" w:hint="eastAsia"/>
                <w:color w:val="000000" w:themeColor="text1"/>
                <w:kern w:val="2"/>
                <w:sz w:val="21"/>
                <w:szCs w:val="21"/>
              </w:rPr>
              <w:t>＜m≤</w:t>
            </w:r>
            <w:r>
              <w:rPr>
                <w:rFonts w:asciiTheme="minorEastAsia" w:hAnsiTheme="minorEastAsia" w:cs="宋体" w:hint="eastAsia"/>
                <w:color w:val="000000" w:themeColor="text1"/>
                <w:kern w:val="2"/>
                <w:sz w:val="21"/>
                <w:szCs w:val="21"/>
                <w:lang w:eastAsia="zh-CN"/>
              </w:rPr>
              <w:t>12</w:t>
            </w:r>
          </w:p>
        </w:tc>
        <w:tc>
          <w:tcPr>
            <w:tcW w:w="716" w:type="dxa"/>
            <w:tcBorders>
              <w:top w:val="single" w:sz="4" w:space="0" w:color="auto"/>
              <w:left w:val="single" w:sz="4" w:space="0" w:color="000000"/>
              <w:bottom w:val="single" w:sz="4" w:space="0" w:color="auto"/>
              <w:right w:val="single" w:sz="4" w:space="0" w:color="000000"/>
            </w:tcBorders>
            <w:vAlign w:val="center"/>
          </w:tcPr>
          <w:p w14:paraId="3E718A1B" w14:textId="77777777" w:rsidR="00E03C85" w:rsidRDefault="00E03C85">
            <w:pPr>
              <w:spacing w:line="240" w:lineRule="auto"/>
              <w:rPr>
                <w:rFonts w:asciiTheme="minorEastAsia" w:hAnsiTheme="minorEastAsia"/>
                <w:color w:val="000000" w:themeColor="text1"/>
                <w:kern w:val="2"/>
                <w:sz w:val="21"/>
                <w:szCs w:val="21"/>
                <w:lang w:eastAsia="zh-CN"/>
              </w:rPr>
            </w:pPr>
          </w:p>
        </w:tc>
        <w:tc>
          <w:tcPr>
            <w:tcW w:w="978" w:type="dxa"/>
            <w:tcBorders>
              <w:top w:val="single" w:sz="4" w:space="0" w:color="auto"/>
              <w:left w:val="single" w:sz="4" w:space="0" w:color="000000"/>
              <w:bottom w:val="single" w:sz="4" w:space="0" w:color="auto"/>
              <w:right w:val="single" w:sz="4" w:space="0" w:color="000000"/>
            </w:tcBorders>
            <w:vAlign w:val="center"/>
          </w:tcPr>
          <w:p w14:paraId="24CBFB23" w14:textId="77777777" w:rsidR="00E03C85" w:rsidRDefault="00E03C85">
            <w:pPr>
              <w:spacing w:line="240" w:lineRule="auto"/>
              <w:rPr>
                <w:rFonts w:asciiTheme="minorEastAsia" w:hAnsiTheme="minorEastAsia"/>
                <w:color w:val="000000" w:themeColor="text1"/>
                <w:kern w:val="2"/>
                <w:sz w:val="21"/>
                <w:szCs w:val="21"/>
                <w:lang w:eastAsia="zh-CN"/>
              </w:rPr>
            </w:pPr>
          </w:p>
        </w:tc>
        <w:tc>
          <w:tcPr>
            <w:tcW w:w="629" w:type="dxa"/>
            <w:tcBorders>
              <w:top w:val="single" w:sz="4" w:space="0" w:color="auto"/>
              <w:left w:val="single" w:sz="4" w:space="0" w:color="000000"/>
              <w:bottom w:val="single" w:sz="4" w:space="0" w:color="auto"/>
              <w:right w:val="single" w:sz="4" w:space="0" w:color="auto"/>
            </w:tcBorders>
            <w:vAlign w:val="center"/>
          </w:tcPr>
          <w:p w14:paraId="406E3293" w14:textId="77777777" w:rsidR="00E03C85" w:rsidRDefault="00E03C85">
            <w:pPr>
              <w:spacing w:line="240" w:lineRule="auto"/>
              <w:rPr>
                <w:color w:val="000000" w:themeColor="text1"/>
                <w:kern w:val="2"/>
                <w:lang w:eastAsia="zh-CN"/>
              </w:rPr>
            </w:pPr>
          </w:p>
        </w:tc>
      </w:tr>
      <w:tr w:rsidR="00E03C85" w14:paraId="435DBC1C" w14:textId="77777777" w:rsidTr="004822CD">
        <w:trPr>
          <w:trHeight w:val="203"/>
          <w:jc w:val="center"/>
        </w:trPr>
        <w:tc>
          <w:tcPr>
            <w:tcW w:w="1190" w:type="dxa"/>
            <w:vMerge/>
            <w:tcBorders>
              <w:left w:val="single" w:sz="4" w:space="0" w:color="auto"/>
              <w:right w:val="single" w:sz="4" w:space="0" w:color="auto"/>
            </w:tcBorders>
            <w:vAlign w:val="center"/>
          </w:tcPr>
          <w:p w14:paraId="632CBFFA" w14:textId="77777777" w:rsidR="00E03C85" w:rsidRDefault="00E03C85">
            <w:pPr>
              <w:spacing w:line="240" w:lineRule="auto"/>
              <w:contextualSpacing/>
              <w:jc w:val="center"/>
              <w:rPr>
                <w:rFonts w:ascii="宋体" w:eastAsia="宋体" w:hAnsi="宋体" w:cs="宋体"/>
                <w:b/>
                <w:bCs/>
                <w:color w:val="000000" w:themeColor="text1"/>
                <w:kern w:val="2"/>
                <w:lang w:eastAsia="zh-CN"/>
              </w:rPr>
            </w:pPr>
          </w:p>
        </w:tc>
        <w:tc>
          <w:tcPr>
            <w:tcW w:w="1921" w:type="dxa"/>
            <w:vMerge/>
            <w:tcBorders>
              <w:left w:val="single" w:sz="4" w:space="0" w:color="auto"/>
              <w:right w:val="single" w:sz="4" w:space="0" w:color="auto"/>
            </w:tcBorders>
            <w:vAlign w:val="center"/>
          </w:tcPr>
          <w:p w14:paraId="46CDD899" w14:textId="77777777" w:rsidR="00E03C85" w:rsidRDefault="00E03C85">
            <w:pPr>
              <w:spacing w:line="240" w:lineRule="exact"/>
              <w:jc w:val="center"/>
              <w:rPr>
                <w:rFonts w:asciiTheme="minorEastAsia" w:hAnsiTheme="minorEastAsia"/>
                <w:color w:val="000000" w:themeColor="text1"/>
                <w:kern w:val="2"/>
                <w:sz w:val="21"/>
                <w:szCs w:val="21"/>
                <w:lang w:eastAsia="zh-CN"/>
              </w:rPr>
            </w:pPr>
          </w:p>
        </w:tc>
        <w:tc>
          <w:tcPr>
            <w:tcW w:w="3116" w:type="dxa"/>
            <w:tcBorders>
              <w:top w:val="single" w:sz="4" w:space="0" w:color="auto"/>
              <w:left w:val="single" w:sz="4" w:space="0" w:color="auto"/>
              <w:bottom w:val="single" w:sz="4" w:space="0" w:color="auto"/>
              <w:right w:val="single" w:sz="4" w:space="0" w:color="000000"/>
            </w:tcBorders>
            <w:vAlign w:val="center"/>
          </w:tcPr>
          <w:p w14:paraId="61FB4C4F" w14:textId="77777777" w:rsidR="00E03C85" w:rsidRDefault="00231519">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基本合理、可行</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00AB4DAB" w14:textId="77777777" w:rsidR="00E03C85" w:rsidRDefault="00231519">
            <w:pPr>
              <w:spacing w:line="240" w:lineRule="auto"/>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rPr>
              <w:t>1＜m≤</w:t>
            </w:r>
            <w:r>
              <w:rPr>
                <w:rFonts w:asciiTheme="minorEastAsia" w:hAnsiTheme="minorEastAsia" w:cs="宋体" w:hint="eastAsia"/>
                <w:color w:val="000000" w:themeColor="text1"/>
                <w:kern w:val="2"/>
                <w:sz w:val="21"/>
                <w:szCs w:val="21"/>
                <w:lang w:eastAsia="zh-CN"/>
              </w:rPr>
              <w:t>8</w:t>
            </w:r>
          </w:p>
        </w:tc>
        <w:tc>
          <w:tcPr>
            <w:tcW w:w="716" w:type="dxa"/>
            <w:tcBorders>
              <w:top w:val="single" w:sz="4" w:space="0" w:color="auto"/>
              <w:left w:val="single" w:sz="4" w:space="0" w:color="000000"/>
              <w:bottom w:val="single" w:sz="4" w:space="0" w:color="auto"/>
              <w:right w:val="single" w:sz="4" w:space="0" w:color="000000"/>
            </w:tcBorders>
            <w:vAlign w:val="center"/>
          </w:tcPr>
          <w:p w14:paraId="46CF39DD" w14:textId="77777777" w:rsidR="00E03C85" w:rsidRDefault="00E03C85">
            <w:pPr>
              <w:spacing w:line="240" w:lineRule="auto"/>
              <w:rPr>
                <w:rFonts w:asciiTheme="minorEastAsia" w:hAnsiTheme="minorEastAsia"/>
                <w:color w:val="000000" w:themeColor="text1"/>
                <w:kern w:val="2"/>
                <w:sz w:val="21"/>
                <w:szCs w:val="21"/>
              </w:rPr>
            </w:pPr>
          </w:p>
        </w:tc>
        <w:tc>
          <w:tcPr>
            <w:tcW w:w="978" w:type="dxa"/>
            <w:tcBorders>
              <w:top w:val="single" w:sz="4" w:space="0" w:color="auto"/>
              <w:left w:val="single" w:sz="4" w:space="0" w:color="000000"/>
              <w:bottom w:val="single" w:sz="4" w:space="0" w:color="auto"/>
              <w:right w:val="single" w:sz="4" w:space="0" w:color="000000"/>
            </w:tcBorders>
            <w:vAlign w:val="center"/>
          </w:tcPr>
          <w:p w14:paraId="16EBBB97" w14:textId="77777777" w:rsidR="00E03C85" w:rsidRDefault="00E03C85">
            <w:pPr>
              <w:spacing w:line="240" w:lineRule="auto"/>
              <w:rPr>
                <w:rFonts w:asciiTheme="minorEastAsia" w:hAnsiTheme="minorEastAsia"/>
                <w:color w:val="000000" w:themeColor="text1"/>
                <w:kern w:val="2"/>
                <w:sz w:val="21"/>
                <w:szCs w:val="21"/>
              </w:rPr>
            </w:pPr>
          </w:p>
        </w:tc>
        <w:tc>
          <w:tcPr>
            <w:tcW w:w="629" w:type="dxa"/>
            <w:tcBorders>
              <w:top w:val="single" w:sz="4" w:space="0" w:color="auto"/>
              <w:left w:val="single" w:sz="4" w:space="0" w:color="000000"/>
              <w:bottom w:val="single" w:sz="4" w:space="0" w:color="auto"/>
              <w:right w:val="single" w:sz="4" w:space="0" w:color="auto"/>
            </w:tcBorders>
            <w:vAlign w:val="center"/>
          </w:tcPr>
          <w:p w14:paraId="6C8848CC" w14:textId="77777777" w:rsidR="00E03C85" w:rsidRDefault="00E03C85">
            <w:pPr>
              <w:spacing w:line="240" w:lineRule="auto"/>
              <w:rPr>
                <w:color w:val="000000" w:themeColor="text1"/>
                <w:kern w:val="2"/>
              </w:rPr>
            </w:pPr>
          </w:p>
        </w:tc>
      </w:tr>
      <w:tr w:rsidR="00E03C85" w14:paraId="3D06A9EF" w14:textId="77777777" w:rsidTr="004822CD">
        <w:trPr>
          <w:trHeight w:val="339"/>
          <w:jc w:val="center"/>
        </w:trPr>
        <w:tc>
          <w:tcPr>
            <w:tcW w:w="1190" w:type="dxa"/>
            <w:vMerge/>
            <w:tcBorders>
              <w:left w:val="single" w:sz="4" w:space="0" w:color="auto"/>
              <w:right w:val="single" w:sz="4" w:space="0" w:color="auto"/>
            </w:tcBorders>
            <w:vAlign w:val="center"/>
          </w:tcPr>
          <w:p w14:paraId="7E065DB4" w14:textId="77777777" w:rsidR="00E03C85" w:rsidRDefault="00E03C85">
            <w:pPr>
              <w:spacing w:line="240" w:lineRule="auto"/>
              <w:contextualSpacing/>
              <w:jc w:val="center"/>
              <w:rPr>
                <w:rFonts w:ascii="宋体" w:eastAsia="宋体" w:hAnsi="宋体" w:cs="宋体"/>
                <w:b/>
                <w:bCs/>
                <w:color w:val="000000" w:themeColor="text1"/>
                <w:kern w:val="2"/>
              </w:rPr>
            </w:pPr>
          </w:p>
        </w:tc>
        <w:tc>
          <w:tcPr>
            <w:tcW w:w="1921" w:type="dxa"/>
            <w:vMerge w:val="restart"/>
            <w:tcBorders>
              <w:top w:val="single" w:sz="4" w:space="0" w:color="auto"/>
              <w:left w:val="single" w:sz="4" w:space="0" w:color="auto"/>
              <w:right w:val="single" w:sz="4" w:space="0" w:color="auto"/>
            </w:tcBorders>
            <w:vAlign w:val="center"/>
          </w:tcPr>
          <w:p w14:paraId="5545B2EF" w14:textId="77777777" w:rsidR="00E03C85" w:rsidRDefault="00231519">
            <w:pPr>
              <w:spacing w:line="240" w:lineRule="exact"/>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质量保证体系</w:t>
            </w:r>
            <w:proofErr w:type="gramStart"/>
            <w:r>
              <w:rPr>
                <w:rFonts w:asciiTheme="minorEastAsia" w:hAnsiTheme="minorEastAsia" w:cs="宋体" w:hint="eastAsia"/>
                <w:color w:val="000000" w:themeColor="text1"/>
                <w:kern w:val="2"/>
                <w:sz w:val="21"/>
                <w:szCs w:val="21"/>
                <w:lang w:eastAsia="zh-CN"/>
              </w:rPr>
              <w:t>和</w:t>
            </w:r>
            <w:proofErr w:type="gramEnd"/>
          </w:p>
          <w:p w14:paraId="6DEE4E11" w14:textId="77777777" w:rsidR="00E03C85" w:rsidRDefault="00231519">
            <w:pPr>
              <w:spacing w:line="240" w:lineRule="exact"/>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质量保证措施</w:t>
            </w:r>
          </w:p>
          <w:p w14:paraId="6A35DACF" w14:textId="77777777" w:rsidR="00E03C85" w:rsidRDefault="00231519">
            <w:pPr>
              <w:spacing w:line="240" w:lineRule="exact"/>
              <w:jc w:val="center"/>
              <w:rPr>
                <w:rFonts w:asciiTheme="minorEastAsia" w:hAnsiTheme="minorEastAsia"/>
                <w:color w:val="000000" w:themeColor="text1"/>
                <w:kern w:val="2"/>
                <w:sz w:val="21"/>
                <w:szCs w:val="21"/>
              </w:rPr>
            </w:pPr>
            <w:r>
              <w:rPr>
                <w:rFonts w:asciiTheme="minorEastAsia" w:hAnsiTheme="minorEastAsia" w:cs="宋体" w:hint="eastAsia"/>
                <w:color w:val="000000" w:themeColor="text1"/>
                <w:kern w:val="2"/>
                <w:sz w:val="21"/>
                <w:szCs w:val="21"/>
              </w:rPr>
              <w:t>（10分）</w:t>
            </w:r>
          </w:p>
        </w:tc>
        <w:tc>
          <w:tcPr>
            <w:tcW w:w="3116" w:type="dxa"/>
            <w:tcBorders>
              <w:top w:val="single" w:sz="4" w:space="0" w:color="auto"/>
              <w:left w:val="single" w:sz="4" w:space="0" w:color="auto"/>
              <w:right w:val="single" w:sz="4" w:space="0" w:color="000000"/>
            </w:tcBorders>
            <w:vAlign w:val="center"/>
          </w:tcPr>
          <w:p w14:paraId="2F182220" w14:textId="77777777" w:rsidR="00E03C85" w:rsidRDefault="00231519">
            <w:pPr>
              <w:spacing w:line="240" w:lineRule="auto"/>
              <w:rPr>
                <w:rFonts w:asciiTheme="minorEastAsia" w:hAnsiTheme="minorEastAsia"/>
                <w:color w:val="000000" w:themeColor="text1"/>
                <w:kern w:val="2"/>
                <w:sz w:val="21"/>
                <w:szCs w:val="21"/>
                <w:lang w:val="zh-CN" w:eastAsia="zh-CN"/>
              </w:rPr>
            </w:pPr>
            <w:r>
              <w:rPr>
                <w:rFonts w:asciiTheme="minorEastAsia" w:hAnsiTheme="minorEastAsia" w:hint="eastAsia"/>
                <w:color w:val="000000" w:themeColor="text1"/>
                <w:kern w:val="2"/>
                <w:sz w:val="21"/>
                <w:szCs w:val="21"/>
                <w:lang w:eastAsia="zh-CN"/>
              </w:rPr>
              <w:t>保证体系完整、措施有力</w:t>
            </w:r>
          </w:p>
        </w:tc>
        <w:tc>
          <w:tcPr>
            <w:tcW w:w="1842" w:type="dxa"/>
            <w:tcBorders>
              <w:top w:val="single" w:sz="4" w:space="0" w:color="auto"/>
              <w:left w:val="single" w:sz="4" w:space="0" w:color="auto"/>
              <w:bottom w:val="single" w:sz="4" w:space="0" w:color="auto"/>
              <w:right w:val="single" w:sz="4" w:space="0" w:color="auto"/>
            </w:tcBorders>
            <w:vAlign w:val="center"/>
          </w:tcPr>
          <w:p w14:paraId="4BE1E0D1" w14:textId="77777777" w:rsidR="00E03C85" w:rsidRDefault="00231519">
            <w:pPr>
              <w:spacing w:line="240" w:lineRule="auto"/>
              <w:ind w:left="96"/>
              <w:rPr>
                <w:rFonts w:asciiTheme="minorEastAsia" w:hAnsiTheme="minorEastAsia"/>
                <w:color w:val="000000" w:themeColor="text1"/>
                <w:kern w:val="2"/>
                <w:sz w:val="21"/>
                <w:szCs w:val="21"/>
                <w:lang w:val="zh-CN" w:eastAsia="zh-CN"/>
              </w:rPr>
            </w:pPr>
            <w:r>
              <w:rPr>
                <w:rFonts w:asciiTheme="minorEastAsia" w:hAnsiTheme="minorEastAsia" w:cs="宋体" w:hint="eastAsia"/>
                <w:color w:val="000000" w:themeColor="text1"/>
                <w:kern w:val="2"/>
                <w:sz w:val="21"/>
                <w:szCs w:val="21"/>
              </w:rPr>
              <w:t>8＜m≤10</w:t>
            </w:r>
          </w:p>
        </w:tc>
        <w:tc>
          <w:tcPr>
            <w:tcW w:w="716" w:type="dxa"/>
            <w:tcBorders>
              <w:top w:val="single" w:sz="4" w:space="0" w:color="auto"/>
              <w:left w:val="single" w:sz="4" w:space="0" w:color="000000"/>
              <w:right w:val="single" w:sz="4" w:space="0" w:color="000000"/>
            </w:tcBorders>
            <w:vAlign w:val="center"/>
          </w:tcPr>
          <w:p w14:paraId="337A9ECC" w14:textId="77777777" w:rsidR="00E03C85" w:rsidRDefault="00E03C85">
            <w:pPr>
              <w:spacing w:line="240" w:lineRule="auto"/>
              <w:rPr>
                <w:rFonts w:asciiTheme="minorEastAsia" w:hAnsiTheme="minorEastAsia"/>
                <w:color w:val="000000" w:themeColor="text1"/>
                <w:kern w:val="2"/>
                <w:sz w:val="21"/>
                <w:szCs w:val="21"/>
                <w:lang w:val="zh-CN" w:eastAsia="zh-CN"/>
              </w:rPr>
            </w:pPr>
          </w:p>
        </w:tc>
        <w:tc>
          <w:tcPr>
            <w:tcW w:w="978" w:type="dxa"/>
            <w:tcBorders>
              <w:top w:val="single" w:sz="4" w:space="0" w:color="auto"/>
              <w:left w:val="single" w:sz="4" w:space="0" w:color="000000"/>
              <w:right w:val="single" w:sz="4" w:space="0" w:color="000000"/>
            </w:tcBorders>
            <w:vAlign w:val="center"/>
          </w:tcPr>
          <w:p w14:paraId="022ACF08" w14:textId="77777777" w:rsidR="00E03C85" w:rsidRDefault="00E03C85">
            <w:pPr>
              <w:spacing w:line="240" w:lineRule="auto"/>
              <w:rPr>
                <w:rFonts w:asciiTheme="minorEastAsia" w:hAnsiTheme="minorEastAsia"/>
                <w:color w:val="000000" w:themeColor="text1"/>
                <w:kern w:val="2"/>
                <w:sz w:val="21"/>
                <w:szCs w:val="21"/>
                <w:lang w:val="zh-CN" w:eastAsia="zh-CN"/>
              </w:rPr>
            </w:pPr>
          </w:p>
        </w:tc>
        <w:tc>
          <w:tcPr>
            <w:tcW w:w="629" w:type="dxa"/>
            <w:tcBorders>
              <w:top w:val="single" w:sz="4" w:space="0" w:color="auto"/>
              <w:left w:val="single" w:sz="4" w:space="0" w:color="000000"/>
              <w:right w:val="single" w:sz="4" w:space="0" w:color="auto"/>
            </w:tcBorders>
            <w:vAlign w:val="center"/>
          </w:tcPr>
          <w:p w14:paraId="3F550DFE" w14:textId="77777777" w:rsidR="00E03C85" w:rsidRDefault="00E03C85">
            <w:pPr>
              <w:spacing w:line="240" w:lineRule="auto"/>
              <w:rPr>
                <w:color w:val="000000" w:themeColor="text1"/>
                <w:kern w:val="2"/>
                <w:lang w:val="zh-CN" w:eastAsia="zh-CN"/>
              </w:rPr>
            </w:pPr>
          </w:p>
        </w:tc>
      </w:tr>
      <w:tr w:rsidR="00E03C85" w14:paraId="510B30EF" w14:textId="77777777" w:rsidTr="004822CD">
        <w:trPr>
          <w:trHeight w:val="337"/>
          <w:jc w:val="center"/>
        </w:trPr>
        <w:tc>
          <w:tcPr>
            <w:tcW w:w="1190" w:type="dxa"/>
            <w:vMerge/>
            <w:tcBorders>
              <w:left w:val="single" w:sz="4" w:space="0" w:color="auto"/>
              <w:right w:val="single" w:sz="4" w:space="0" w:color="auto"/>
            </w:tcBorders>
            <w:vAlign w:val="center"/>
          </w:tcPr>
          <w:p w14:paraId="43B20C71" w14:textId="77777777" w:rsidR="00E03C85" w:rsidRDefault="00E03C85">
            <w:pPr>
              <w:spacing w:line="240" w:lineRule="auto"/>
              <w:contextualSpacing/>
              <w:jc w:val="center"/>
              <w:rPr>
                <w:rFonts w:ascii="宋体" w:eastAsia="宋体" w:hAnsi="宋体" w:cs="宋体"/>
                <w:b/>
                <w:bCs/>
                <w:color w:val="000000" w:themeColor="text1"/>
                <w:kern w:val="2"/>
                <w:lang w:eastAsia="zh-CN"/>
              </w:rPr>
            </w:pPr>
          </w:p>
        </w:tc>
        <w:tc>
          <w:tcPr>
            <w:tcW w:w="1921" w:type="dxa"/>
            <w:vMerge/>
            <w:tcBorders>
              <w:left w:val="single" w:sz="4" w:space="0" w:color="auto"/>
              <w:right w:val="single" w:sz="4" w:space="0" w:color="auto"/>
            </w:tcBorders>
            <w:vAlign w:val="center"/>
          </w:tcPr>
          <w:p w14:paraId="209423FE" w14:textId="77777777" w:rsidR="00E03C85" w:rsidRDefault="00E03C85">
            <w:pPr>
              <w:spacing w:line="240" w:lineRule="exact"/>
              <w:jc w:val="center"/>
              <w:rPr>
                <w:rFonts w:asciiTheme="minorEastAsia" w:hAnsiTheme="minorEastAsia"/>
                <w:color w:val="000000" w:themeColor="text1"/>
                <w:kern w:val="2"/>
                <w:sz w:val="21"/>
                <w:szCs w:val="21"/>
                <w:lang w:eastAsia="zh-CN"/>
              </w:rPr>
            </w:pPr>
          </w:p>
        </w:tc>
        <w:tc>
          <w:tcPr>
            <w:tcW w:w="3116" w:type="dxa"/>
            <w:tcBorders>
              <w:top w:val="single" w:sz="4" w:space="0" w:color="auto"/>
              <w:left w:val="single" w:sz="4" w:space="0" w:color="auto"/>
              <w:right w:val="single" w:sz="4" w:space="0" w:color="000000"/>
            </w:tcBorders>
            <w:vAlign w:val="center"/>
          </w:tcPr>
          <w:p w14:paraId="6E35920D" w14:textId="77777777" w:rsidR="00E03C85" w:rsidRDefault="00231519">
            <w:pPr>
              <w:spacing w:line="240" w:lineRule="auto"/>
              <w:rPr>
                <w:rFonts w:asciiTheme="minorEastAsia" w:hAnsiTheme="minorEastAsia"/>
                <w:color w:val="000000" w:themeColor="text1"/>
                <w:kern w:val="2"/>
                <w:sz w:val="21"/>
                <w:szCs w:val="21"/>
                <w:lang w:val="zh-CN" w:eastAsia="zh-CN"/>
              </w:rPr>
            </w:pPr>
            <w:r>
              <w:rPr>
                <w:rFonts w:asciiTheme="minorEastAsia" w:hAnsiTheme="minorEastAsia" w:hint="eastAsia"/>
                <w:color w:val="000000" w:themeColor="text1"/>
                <w:kern w:val="2"/>
                <w:sz w:val="21"/>
                <w:szCs w:val="21"/>
                <w:lang w:eastAsia="zh-CN"/>
              </w:rPr>
              <w:t>保证体系较完整、措施一般</w:t>
            </w:r>
          </w:p>
        </w:tc>
        <w:tc>
          <w:tcPr>
            <w:tcW w:w="1842" w:type="dxa"/>
            <w:tcBorders>
              <w:top w:val="single" w:sz="4" w:space="0" w:color="auto"/>
              <w:left w:val="single" w:sz="4" w:space="0" w:color="auto"/>
              <w:bottom w:val="single" w:sz="4" w:space="0" w:color="auto"/>
              <w:right w:val="single" w:sz="4" w:space="0" w:color="auto"/>
            </w:tcBorders>
            <w:vAlign w:val="center"/>
          </w:tcPr>
          <w:p w14:paraId="1830E134" w14:textId="77777777" w:rsidR="00E03C85" w:rsidRDefault="00231519">
            <w:pPr>
              <w:spacing w:line="240" w:lineRule="auto"/>
              <w:ind w:left="96"/>
              <w:rPr>
                <w:rFonts w:asciiTheme="minorEastAsia" w:hAnsiTheme="minorEastAsia"/>
                <w:color w:val="000000" w:themeColor="text1"/>
                <w:kern w:val="2"/>
                <w:sz w:val="21"/>
                <w:szCs w:val="21"/>
                <w:lang w:val="zh-CN" w:eastAsia="zh-CN"/>
              </w:rPr>
            </w:pPr>
            <w:r>
              <w:rPr>
                <w:rFonts w:asciiTheme="minorEastAsia" w:hAnsiTheme="minorEastAsia" w:cs="宋体" w:hint="eastAsia"/>
                <w:color w:val="000000" w:themeColor="text1"/>
                <w:kern w:val="2"/>
                <w:sz w:val="21"/>
                <w:szCs w:val="21"/>
              </w:rPr>
              <w:t>6＜m≤8</w:t>
            </w:r>
          </w:p>
        </w:tc>
        <w:tc>
          <w:tcPr>
            <w:tcW w:w="716" w:type="dxa"/>
            <w:tcBorders>
              <w:top w:val="single" w:sz="4" w:space="0" w:color="auto"/>
              <w:left w:val="single" w:sz="4" w:space="0" w:color="000000"/>
              <w:right w:val="single" w:sz="4" w:space="0" w:color="000000"/>
            </w:tcBorders>
            <w:vAlign w:val="center"/>
          </w:tcPr>
          <w:p w14:paraId="263C51B2" w14:textId="77777777" w:rsidR="00E03C85" w:rsidRDefault="00E03C85">
            <w:pPr>
              <w:spacing w:line="240" w:lineRule="auto"/>
              <w:rPr>
                <w:rFonts w:asciiTheme="minorEastAsia" w:hAnsiTheme="minorEastAsia"/>
                <w:color w:val="000000" w:themeColor="text1"/>
                <w:kern w:val="2"/>
                <w:sz w:val="21"/>
                <w:szCs w:val="21"/>
                <w:lang w:val="zh-CN" w:eastAsia="zh-CN"/>
              </w:rPr>
            </w:pPr>
          </w:p>
        </w:tc>
        <w:tc>
          <w:tcPr>
            <w:tcW w:w="978" w:type="dxa"/>
            <w:tcBorders>
              <w:top w:val="single" w:sz="4" w:space="0" w:color="auto"/>
              <w:left w:val="single" w:sz="4" w:space="0" w:color="000000"/>
              <w:right w:val="single" w:sz="4" w:space="0" w:color="000000"/>
            </w:tcBorders>
            <w:vAlign w:val="center"/>
          </w:tcPr>
          <w:p w14:paraId="7316F047" w14:textId="77777777" w:rsidR="00E03C85" w:rsidRDefault="00E03C85">
            <w:pPr>
              <w:spacing w:line="240" w:lineRule="auto"/>
              <w:rPr>
                <w:rFonts w:asciiTheme="minorEastAsia" w:hAnsiTheme="minorEastAsia"/>
                <w:color w:val="000000" w:themeColor="text1"/>
                <w:kern w:val="2"/>
                <w:sz w:val="21"/>
                <w:szCs w:val="21"/>
                <w:lang w:val="zh-CN" w:eastAsia="zh-CN"/>
              </w:rPr>
            </w:pPr>
          </w:p>
        </w:tc>
        <w:tc>
          <w:tcPr>
            <w:tcW w:w="629" w:type="dxa"/>
            <w:tcBorders>
              <w:top w:val="single" w:sz="4" w:space="0" w:color="auto"/>
              <w:left w:val="single" w:sz="4" w:space="0" w:color="000000"/>
              <w:right w:val="single" w:sz="4" w:space="0" w:color="auto"/>
            </w:tcBorders>
            <w:vAlign w:val="center"/>
          </w:tcPr>
          <w:p w14:paraId="520CD318" w14:textId="77777777" w:rsidR="00E03C85" w:rsidRDefault="00E03C85">
            <w:pPr>
              <w:spacing w:line="240" w:lineRule="auto"/>
              <w:rPr>
                <w:color w:val="000000" w:themeColor="text1"/>
                <w:kern w:val="2"/>
                <w:lang w:val="zh-CN" w:eastAsia="zh-CN"/>
              </w:rPr>
            </w:pPr>
          </w:p>
        </w:tc>
      </w:tr>
      <w:tr w:rsidR="00E03C85" w14:paraId="28887027" w14:textId="77777777" w:rsidTr="004822CD">
        <w:trPr>
          <w:trHeight w:val="265"/>
          <w:jc w:val="center"/>
        </w:trPr>
        <w:tc>
          <w:tcPr>
            <w:tcW w:w="1190" w:type="dxa"/>
            <w:vMerge/>
            <w:tcBorders>
              <w:left w:val="single" w:sz="4" w:space="0" w:color="auto"/>
              <w:right w:val="single" w:sz="4" w:space="0" w:color="auto"/>
            </w:tcBorders>
            <w:vAlign w:val="center"/>
          </w:tcPr>
          <w:p w14:paraId="35612C46" w14:textId="77777777" w:rsidR="00E03C85" w:rsidRDefault="00E03C85">
            <w:pPr>
              <w:spacing w:line="240" w:lineRule="auto"/>
              <w:contextualSpacing/>
              <w:jc w:val="center"/>
              <w:rPr>
                <w:rFonts w:ascii="宋体" w:eastAsia="宋体" w:hAnsi="宋体" w:cs="宋体"/>
                <w:b/>
                <w:bCs/>
                <w:color w:val="000000" w:themeColor="text1"/>
                <w:kern w:val="2"/>
                <w:lang w:eastAsia="zh-CN"/>
              </w:rPr>
            </w:pPr>
          </w:p>
        </w:tc>
        <w:tc>
          <w:tcPr>
            <w:tcW w:w="1921" w:type="dxa"/>
            <w:vMerge/>
            <w:tcBorders>
              <w:left w:val="single" w:sz="4" w:space="0" w:color="auto"/>
              <w:right w:val="single" w:sz="4" w:space="0" w:color="auto"/>
            </w:tcBorders>
            <w:vAlign w:val="center"/>
          </w:tcPr>
          <w:p w14:paraId="6BEC3F09" w14:textId="77777777" w:rsidR="00E03C85" w:rsidRDefault="00E03C85">
            <w:pPr>
              <w:spacing w:line="240" w:lineRule="exact"/>
              <w:jc w:val="center"/>
              <w:rPr>
                <w:rFonts w:asciiTheme="minorEastAsia" w:hAnsiTheme="minorEastAsia"/>
                <w:color w:val="000000" w:themeColor="text1"/>
                <w:kern w:val="2"/>
                <w:sz w:val="21"/>
                <w:szCs w:val="21"/>
                <w:lang w:eastAsia="zh-CN"/>
              </w:rPr>
            </w:pPr>
          </w:p>
        </w:tc>
        <w:tc>
          <w:tcPr>
            <w:tcW w:w="3116" w:type="dxa"/>
            <w:tcBorders>
              <w:top w:val="single" w:sz="4" w:space="0" w:color="auto"/>
              <w:left w:val="single" w:sz="4" w:space="0" w:color="auto"/>
              <w:bottom w:val="single" w:sz="4" w:space="0" w:color="auto"/>
              <w:right w:val="single" w:sz="4" w:space="0" w:color="000000"/>
            </w:tcBorders>
            <w:vAlign w:val="center"/>
          </w:tcPr>
          <w:p w14:paraId="613B32A8" w14:textId="77777777" w:rsidR="00E03C85" w:rsidRDefault="00231519">
            <w:pPr>
              <w:spacing w:line="240" w:lineRule="auto"/>
              <w:rPr>
                <w:rFonts w:asciiTheme="minorEastAsia" w:hAnsiTheme="minorEastAsia"/>
                <w:color w:val="000000" w:themeColor="text1"/>
                <w:kern w:val="2"/>
                <w:sz w:val="21"/>
                <w:szCs w:val="21"/>
                <w:lang w:eastAsia="zh-CN"/>
              </w:rPr>
            </w:pPr>
            <w:r>
              <w:rPr>
                <w:rFonts w:asciiTheme="minorEastAsia" w:hAnsiTheme="minorEastAsia" w:hint="eastAsia"/>
                <w:color w:val="000000" w:themeColor="text1"/>
                <w:kern w:val="2"/>
                <w:sz w:val="21"/>
                <w:szCs w:val="21"/>
                <w:lang w:eastAsia="zh-CN"/>
              </w:rPr>
              <w:t>保证体系及措施欠完整</w:t>
            </w:r>
          </w:p>
        </w:tc>
        <w:tc>
          <w:tcPr>
            <w:tcW w:w="1842" w:type="dxa"/>
            <w:tcBorders>
              <w:top w:val="single" w:sz="4" w:space="0" w:color="auto"/>
              <w:left w:val="single" w:sz="4" w:space="0" w:color="auto"/>
              <w:bottom w:val="single" w:sz="4" w:space="0" w:color="auto"/>
              <w:right w:val="single" w:sz="4" w:space="0" w:color="auto"/>
            </w:tcBorders>
            <w:vAlign w:val="center"/>
          </w:tcPr>
          <w:p w14:paraId="37133092" w14:textId="77777777" w:rsidR="00E03C85" w:rsidRDefault="00231519">
            <w:pPr>
              <w:spacing w:line="240" w:lineRule="auto"/>
              <w:ind w:left="96"/>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rPr>
              <w:t>1＜m≤6</w:t>
            </w:r>
          </w:p>
        </w:tc>
        <w:tc>
          <w:tcPr>
            <w:tcW w:w="716" w:type="dxa"/>
            <w:tcBorders>
              <w:top w:val="single" w:sz="4" w:space="0" w:color="auto"/>
              <w:left w:val="single" w:sz="4" w:space="0" w:color="000000"/>
              <w:bottom w:val="single" w:sz="4" w:space="0" w:color="auto"/>
              <w:right w:val="single" w:sz="4" w:space="0" w:color="000000"/>
            </w:tcBorders>
            <w:vAlign w:val="center"/>
          </w:tcPr>
          <w:p w14:paraId="763B2D33" w14:textId="77777777" w:rsidR="00E03C85" w:rsidRDefault="00E03C85">
            <w:pPr>
              <w:spacing w:line="240" w:lineRule="auto"/>
              <w:rPr>
                <w:rFonts w:asciiTheme="minorEastAsia" w:hAnsiTheme="minorEastAsia"/>
                <w:color w:val="000000" w:themeColor="text1"/>
                <w:kern w:val="2"/>
                <w:sz w:val="21"/>
                <w:szCs w:val="21"/>
                <w:lang w:eastAsia="zh-CN"/>
              </w:rPr>
            </w:pPr>
          </w:p>
        </w:tc>
        <w:tc>
          <w:tcPr>
            <w:tcW w:w="978" w:type="dxa"/>
            <w:tcBorders>
              <w:top w:val="single" w:sz="4" w:space="0" w:color="auto"/>
              <w:left w:val="single" w:sz="4" w:space="0" w:color="000000"/>
              <w:bottom w:val="single" w:sz="4" w:space="0" w:color="auto"/>
              <w:right w:val="single" w:sz="4" w:space="0" w:color="000000"/>
            </w:tcBorders>
            <w:vAlign w:val="center"/>
          </w:tcPr>
          <w:p w14:paraId="5741E766" w14:textId="77777777" w:rsidR="00E03C85" w:rsidRDefault="00E03C85">
            <w:pPr>
              <w:spacing w:line="240" w:lineRule="auto"/>
              <w:rPr>
                <w:rFonts w:asciiTheme="minorEastAsia" w:hAnsiTheme="minorEastAsia"/>
                <w:color w:val="000000" w:themeColor="text1"/>
                <w:kern w:val="2"/>
                <w:sz w:val="21"/>
                <w:szCs w:val="21"/>
                <w:lang w:eastAsia="zh-CN"/>
              </w:rPr>
            </w:pPr>
          </w:p>
        </w:tc>
        <w:tc>
          <w:tcPr>
            <w:tcW w:w="629" w:type="dxa"/>
            <w:tcBorders>
              <w:top w:val="single" w:sz="4" w:space="0" w:color="auto"/>
              <w:left w:val="single" w:sz="4" w:space="0" w:color="000000"/>
              <w:bottom w:val="single" w:sz="4" w:space="0" w:color="auto"/>
              <w:right w:val="single" w:sz="4" w:space="0" w:color="auto"/>
            </w:tcBorders>
            <w:vAlign w:val="center"/>
          </w:tcPr>
          <w:p w14:paraId="16572739" w14:textId="77777777" w:rsidR="00E03C85" w:rsidRDefault="00E03C85">
            <w:pPr>
              <w:spacing w:line="240" w:lineRule="auto"/>
              <w:rPr>
                <w:color w:val="000000" w:themeColor="text1"/>
                <w:kern w:val="2"/>
                <w:lang w:eastAsia="zh-CN"/>
              </w:rPr>
            </w:pPr>
          </w:p>
        </w:tc>
      </w:tr>
      <w:tr w:rsidR="00E03C85" w14:paraId="42FD61AF" w14:textId="77777777" w:rsidTr="004822CD">
        <w:trPr>
          <w:trHeight w:val="313"/>
          <w:jc w:val="center"/>
        </w:trPr>
        <w:tc>
          <w:tcPr>
            <w:tcW w:w="1190" w:type="dxa"/>
            <w:vMerge/>
            <w:tcBorders>
              <w:left w:val="single" w:sz="4" w:space="0" w:color="auto"/>
              <w:right w:val="single" w:sz="4" w:space="0" w:color="auto"/>
            </w:tcBorders>
            <w:vAlign w:val="center"/>
          </w:tcPr>
          <w:p w14:paraId="154355B9" w14:textId="77777777" w:rsidR="00E03C85" w:rsidRDefault="00E03C85">
            <w:pPr>
              <w:spacing w:line="240" w:lineRule="auto"/>
              <w:contextualSpacing/>
              <w:jc w:val="center"/>
              <w:rPr>
                <w:rFonts w:ascii="宋体" w:eastAsia="宋体" w:hAnsi="宋体" w:cs="宋体"/>
                <w:b/>
                <w:bCs/>
                <w:color w:val="000000" w:themeColor="text1"/>
                <w:kern w:val="2"/>
                <w:lang w:eastAsia="zh-CN"/>
              </w:rPr>
            </w:pPr>
          </w:p>
        </w:tc>
        <w:tc>
          <w:tcPr>
            <w:tcW w:w="1921" w:type="dxa"/>
            <w:vMerge w:val="restart"/>
            <w:tcBorders>
              <w:top w:val="single" w:sz="4" w:space="0" w:color="auto"/>
              <w:left w:val="single" w:sz="4" w:space="0" w:color="auto"/>
              <w:right w:val="single" w:sz="4" w:space="0" w:color="auto"/>
            </w:tcBorders>
            <w:vAlign w:val="center"/>
          </w:tcPr>
          <w:p w14:paraId="533C4D9B" w14:textId="77777777" w:rsidR="00E03C85" w:rsidRDefault="00231519">
            <w:pPr>
              <w:spacing w:line="240" w:lineRule="exact"/>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安全和绿色施工</w:t>
            </w:r>
          </w:p>
          <w:p w14:paraId="4B7A2460" w14:textId="77777777" w:rsidR="00E03C85" w:rsidRDefault="00231519">
            <w:pPr>
              <w:spacing w:line="240" w:lineRule="exact"/>
              <w:ind w:firstLineChars="100" w:firstLine="210"/>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保障措施</w:t>
            </w:r>
          </w:p>
          <w:p w14:paraId="27D25463" w14:textId="77777777" w:rsidR="00E03C85" w:rsidRDefault="00231519">
            <w:pPr>
              <w:spacing w:line="240" w:lineRule="exact"/>
              <w:ind w:firstLineChars="100" w:firstLine="210"/>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（10分）</w:t>
            </w:r>
          </w:p>
        </w:tc>
        <w:tc>
          <w:tcPr>
            <w:tcW w:w="3116" w:type="dxa"/>
            <w:tcBorders>
              <w:top w:val="single" w:sz="4" w:space="0" w:color="auto"/>
              <w:left w:val="single" w:sz="4" w:space="0" w:color="auto"/>
              <w:bottom w:val="single" w:sz="4" w:space="0" w:color="auto"/>
              <w:right w:val="single" w:sz="4" w:space="0" w:color="000000"/>
            </w:tcBorders>
            <w:vAlign w:val="center"/>
          </w:tcPr>
          <w:p w14:paraId="4AFC27D1" w14:textId="77777777" w:rsidR="00E03C85" w:rsidRDefault="00231519">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完善、可靠</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46904C33" w14:textId="77777777" w:rsidR="00E03C85" w:rsidRDefault="00231519">
            <w:pPr>
              <w:spacing w:line="240" w:lineRule="auto"/>
              <w:ind w:left="96"/>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5</w:t>
            </w:r>
            <w:r>
              <w:rPr>
                <w:rFonts w:asciiTheme="minorEastAsia" w:hAnsiTheme="minorEastAsia" w:cs="宋体" w:hint="eastAsia"/>
                <w:color w:val="000000" w:themeColor="text1"/>
                <w:kern w:val="2"/>
                <w:sz w:val="21"/>
                <w:szCs w:val="21"/>
              </w:rPr>
              <w:t>＜m≤</w:t>
            </w:r>
            <w:r>
              <w:rPr>
                <w:rFonts w:asciiTheme="minorEastAsia" w:hAnsiTheme="minorEastAsia" w:cs="宋体" w:hint="eastAsia"/>
                <w:color w:val="000000" w:themeColor="text1"/>
                <w:kern w:val="2"/>
                <w:sz w:val="21"/>
                <w:szCs w:val="21"/>
                <w:lang w:eastAsia="zh-CN"/>
              </w:rPr>
              <w:t>10</w:t>
            </w:r>
          </w:p>
        </w:tc>
        <w:tc>
          <w:tcPr>
            <w:tcW w:w="716" w:type="dxa"/>
            <w:tcBorders>
              <w:top w:val="single" w:sz="4" w:space="0" w:color="auto"/>
              <w:left w:val="single" w:sz="4" w:space="0" w:color="000000"/>
              <w:bottom w:val="single" w:sz="4" w:space="0" w:color="auto"/>
              <w:right w:val="single" w:sz="4" w:space="0" w:color="000000"/>
            </w:tcBorders>
            <w:vAlign w:val="center"/>
          </w:tcPr>
          <w:p w14:paraId="28C8211D" w14:textId="77777777" w:rsidR="00E03C85" w:rsidRDefault="00E03C85">
            <w:pPr>
              <w:spacing w:line="240" w:lineRule="auto"/>
              <w:rPr>
                <w:rFonts w:asciiTheme="minorEastAsia" w:hAnsiTheme="minorEastAsia"/>
                <w:color w:val="000000" w:themeColor="text1"/>
                <w:kern w:val="2"/>
                <w:sz w:val="21"/>
                <w:szCs w:val="21"/>
              </w:rPr>
            </w:pPr>
          </w:p>
        </w:tc>
        <w:tc>
          <w:tcPr>
            <w:tcW w:w="978" w:type="dxa"/>
            <w:tcBorders>
              <w:top w:val="single" w:sz="4" w:space="0" w:color="auto"/>
              <w:left w:val="single" w:sz="4" w:space="0" w:color="000000"/>
              <w:bottom w:val="single" w:sz="4" w:space="0" w:color="auto"/>
              <w:right w:val="single" w:sz="4" w:space="0" w:color="000000"/>
            </w:tcBorders>
            <w:vAlign w:val="center"/>
          </w:tcPr>
          <w:p w14:paraId="20AB0E2F" w14:textId="77777777" w:rsidR="00E03C85" w:rsidRDefault="00E03C85">
            <w:pPr>
              <w:spacing w:line="240" w:lineRule="auto"/>
              <w:rPr>
                <w:rFonts w:asciiTheme="minorEastAsia" w:hAnsiTheme="minorEastAsia"/>
                <w:color w:val="000000" w:themeColor="text1"/>
                <w:kern w:val="2"/>
                <w:sz w:val="21"/>
                <w:szCs w:val="21"/>
              </w:rPr>
            </w:pPr>
          </w:p>
        </w:tc>
        <w:tc>
          <w:tcPr>
            <w:tcW w:w="629" w:type="dxa"/>
            <w:tcBorders>
              <w:top w:val="single" w:sz="4" w:space="0" w:color="auto"/>
              <w:left w:val="single" w:sz="4" w:space="0" w:color="000000"/>
              <w:bottom w:val="single" w:sz="4" w:space="0" w:color="auto"/>
              <w:right w:val="single" w:sz="4" w:space="0" w:color="auto"/>
            </w:tcBorders>
            <w:vAlign w:val="center"/>
          </w:tcPr>
          <w:p w14:paraId="5D4BE0D6" w14:textId="77777777" w:rsidR="00E03C85" w:rsidRDefault="00E03C85">
            <w:pPr>
              <w:spacing w:line="240" w:lineRule="auto"/>
              <w:rPr>
                <w:color w:val="000000" w:themeColor="text1"/>
                <w:kern w:val="2"/>
              </w:rPr>
            </w:pPr>
          </w:p>
        </w:tc>
      </w:tr>
      <w:tr w:rsidR="00E03C85" w14:paraId="2BF6D37E" w14:textId="77777777" w:rsidTr="004822CD">
        <w:trPr>
          <w:trHeight w:val="290"/>
          <w:jc w:val="center"/>
        </w:trPr>
        <w:tc>
          <w:tcPr>
            <w:tcW w:w="1190" w:type="dxa"/>
            <w:vMerge/>
            <w:tcBorders>
              <w:left w:val="single" w:sz="4" w:space="0" w:color="auto"/>
              <w:right w:val="single" w:sz="4" w:space="0" w:color="auto"/>
            </w:tcBorders>
            <w:vAlign w:val="center"/>
          </w:tcPr>
          <w:p w14:paraId="0D995EA7" w14:textId="77777777" w:rsidR="00E03C85" w:rsidRDefault="00E03C85">
            <w:pPr>
              <w:spacing w:line="240" w:lineRule="auto"/>
              <w:contextualSpacing/>
              <w:jc w:val="center"/>
              <w:rPr>
                <w:rFonts w:ascii="宋体" w:eastAsia="宋体" w:hAnsi="宋体" w:cs="宋体"/>
                <w:b/>
                <w:bCs/>
                <w:color w:val="000000" w:themeColor="text1"/>
                <w:kern w:val="2"/>
              </w:rPr>
            </w:pPr>
          </w:p>
        </w:tc>
        <w:tc>
          <w:tcPr>
            <w:tcW w:w="1921" w:type="dxa"/>
            <w:vMerge/>
            <w:tcBorders>
              <w:left w:val="single" w:sz="4" w:space="0" w:color="auto"/>
              <w:right w:val="single" w:sz="4" w:space="0" w:color="auto"/>
            </w:tcBorders>
            <w:vAlign w:val="center"/>
          </w:tcPr>
          <w:p w14:paraId="4FD0EB9B" w14:textId="77777777" w:rsidR="00E03C85" w:rsidRDefault="00E03C85">
            <w:pPr>
              <w:spacing w:line="240" w:lineRule="exact"/>
              <w:jc w:val="center"/>
              <w:rPr>
                <w:rFonts w:asciiTheme="minorEastAsia" w:hAnsiTheme="minorEastAsia"/>
                <w:color w:val="000000" w:themeColor="text1"/>
                <w:kern w:val="2"/>
                <w:sz w:val="21"/>
                <w:szCs w:val="21"/>
              </w:rPr>
            </w:pPr>
          </w:p>
        </w:tc>
        <w:tc>
          <w:tcPr>
            <w:tcW w:w="3116" w:type="dxa"/>
            <w:tcBorders>
              <w:top w:val="single" w:sz="4" w:space="0" w:color="auto"/>
              <w:left w:val="single" w:sz="4" w:space="0" w:color="auto"/>
              <w:bottom w:val="single" w:sz="4" w:space="0" w:color="auto"/>
              <w:right w:val="single" w:sz="4" w:space="0" w:color="000000"/>
            </w:tcBorders>
            <w:vAlign w:val="center"/>
          </w:tcPr>
          <w:p w14:paraId="1CEB8954" w14:textId="77777777" w:rsidR="00E03C85" w:rsidRDefault="00231519">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欠完善</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13002433" w14:textId="77777777" w:rsidR="00E03C85" w:rsidRDefault="00231519">
            <w:pPr>
              <w:spacing w:line="240" w:lineRule="auto"/>
              <w:ind w:left="96"/>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rPr>
              <w:t>1＜m≤</w:t>
            </w:r>
            <w:r>
              <w:rPr>
                <w:rFonts w:asciiTheme="minorEastAsia" w:hAnsiTheme="minorEastAsia" w:cs="宋体" w:hint="eastAsia"/>
                <w:color w:val="000000" w:themeColor="text1"/>
                <w:kern w:val="2"/>
                <w:sz w:val="21"/>
                <w:szCs w:val="21"/>
                <w:lang w:eastAsia="zh-CN"/>
              </w:rPr>
              <w:t>5</w:t>
            </w:r>
          </w:p>
        </w:tc>
        <w:tc>
          <w:tcPr>
            <w:tcW w:w="716" w:type="dxa"/>
            <w:tcBorders>
              <w:top w:val="single" w:sz="4" w:space="0" w:color="auto"/>
              <w:left w:val="single" w:sz="4" w:space="0" w:color="000000"/>
              <w:bottom w:val="single" w:sz="4" w:space="0" w:color="auto"/>
              <w:right w:val="single" w:sz="4" w:space="0" w:color="000000"/>
            </w:tcBorders>
            <w:vAlign w:val="center"/>
          </w:tcPr>
          <w:p w14:paraId="0779735A" w14:textId="77777777" w:rsidR="00E03C85" w:rsidRDefault="00E03C85">
            <w:pPr>
              <w:spacing w:line="240" w:lineRule="auto"/>
              <w:rPr>
                <w:rFonts w:asciiTheme="minorEastAsia" w:hAnsiTheme="minorEastAsia"/>
                <w:color w:val="000000" w:themeColor="text1"/>
                <w:kern w:val="2"/>
                <w:sz w:val="21"/>
                <w:szCs w:val="21"/>
              </w:rPr>
            </w:pPr>
          </w:p>
        </w:tc>
        <w:tc>
          <w:tcPr>
            <w:tcW w:w="978" w:type="dxa"/>
            <w:tcBorders>
              <w:top w:val="single" w:sz="4" w:space="0" w:color="auto"/>
              <w:left w:val="single" w:sz="4" w:space="0" w:color="000000"/>
              <w:bottom w:val="single" w:sz="4" w:space="0" w:color="auto"/>
              <w:right w:val="single" w:sz="4" w:space="0" w:color="000000"/>
            </w:tcBorders>
            <w:vAlign w:val="center"/>
          </w:tcPr>
          <w:p w14:paraId="594AE75C" w14:textId="77777777" w:rsidR="00E03C85" w:rsidRDefault="00E03C85">
            <w:pPr>
              <w:spacing w:line="240" w:lineRule="auto"/>
              <w:rPr>
                <w:rFonts w:asciiTheme="minorEastAsia" w:hAnsiTheme="minorEastAsia"/>
                <w:color w:val="000000" w:themeColor="text1"/>
                <w:kern w:val="2"/>
                <w:sz w:val="21"/>
                <w:szCs w:val="21"/>
              </w:rPr>
            </w:pPr>
          </w:p>
        </w:tc>
        <w:tc>
          <w:tcPr>
            <w:tcW w:w="629" w:type="dxa"/>
            <w:tcBorders>
              <w:top w:val="single" w:sz="4" w:space="0" w:color="auto"/>
              <w:left w:val="single" w:sz="4" w:space="0" w:color="000000"/>
              <w:bottom w:val="single" w:sz="4" w:space="0" w:color="auto"/>
              <w:right w:val="single" w:sz="4" w:space="0" w:color="auto"/>
            </w:tcBorders>
            <w:vAlign w:val="center"/>
          </w:tcPr>
          <w:p w14:paraId="299A9FF2" w14:textId="77777777" w:rsidR="00E03C85" w:rsidRDefault="00E03C85">
            <w:pPr>
              <w:spacing w:line="240" w:lineRule="auto"/>
              <w:rPr>
                <w:color w:val="000000" w:themeColor="text1"/>
                <w:kern w:val="2"/>
              </w:rPr>
            </w:pPr>
          </w:p>
        </w:tc>
      </w:tr>
      <w:tr w:rsidR="004822CD" w14:paraId="0B5422EA" w14:textId="77777777" w:rsidTr="004822CD">
        <w:trPr>
          <w:trHeight w:val="338"/>
          <w:jc w:val="center"/>
        </w:trPr>
        <w:tc>
          <w:tcPr>
            <w:tcW w:w="1190" w:type="dxa"/>
            <w:vMerge/>
            <w:tcBorders>
              <w:left w:val="single" w:sz="4" w:space="0" w:color="auto"/>
              <w:right w:val="single" w:sz="4" w:space="0" w:color="auto"/>
            </w:tcBorders>
            <w:vAlign w:val="center"/>
          </w:tcPr>
          <w:p w14:paraId="371C54AD" w14:textId="77777777" w:rsidR="004822CD" w:rsidRDefault="004822CD" w:rsidP="004822CD">
            <w:pPr>
              <w:spacing w:line="240" w:lineRule="auto"/>
              <w:contextualSpacing/>
              <w:jc w:val="center"/>
              <w:rPr>
                <w:rFonts w:ascii="宋体" w:eastAsia="宋体" w:hAnsi="宋体" w:cs="宋体"/>
                <w:b/>
                <w:bCs/>
                <w:color w:val="000000" w:themeColor="text1"/>
                <w:kern w:val="2"/>
              </w:rPr>
            </w:pPr>
          </w:p>
        </w:tc>
        <w:tc>
          <w:tcPr>
            <w:tcW w:w="1921" w:type="dxa"/>
            <w:vMerge w:val="restart"/>
            <w:tcBorders>
              <w:top w:val="single" w:sz="4" w:space="0" w:color="auto"/>
              <w:left w:val="single" w:sz="4" w:space="0" w:color="auto"/>
              <w:right w:val="single" w:sz="4" w:space="0" w:color="auto"/>
            </w:tcBorders>
            <w:vAlign w:val="center"/>
          </w:tcPr>
          <w:p w14:paraId="54E94AC3" w14:textId="77777777" w:rsidR="004822CD" w:rsidRDefault="004822CD" w:rsidP="004822CD">
            <w:pPr>
              <w:spacing w:line="240" w:lineRule="exact"/>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工期和施工进度</w:t>
            </w:r>
          </w:p>
          <w:p w14:paraId="14E5F37C" w14:textId="77777777" w:rsidR="004822CD" w:rsidRDefault="004822CD" w:rsidP="004822CD">
            <w:pPr>
              <w:spacing w:line="240" w:lineRule="exact"/>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计划及其保证</w:t>
            </w:r>
          </w:p>
          <w:p w14:paraId="54BA8AF3" w14:textId="663BD021" w:rsidR="004822CD" w:rsidRDefault="004822CD" w:rsidP="004822CD">
            <w:pPr>
              <w:spacing w:line="240" w:lineRule="exact"/>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措施</w:t>
            </w:r>
            <w:r>
              <w:rPr>
                <w:rFonts w:asciiTheme="minorEastAsia" w:hAnsiTheme="minorEastAsia" w:cs="宋体" w:hint="eastAsia"/>
                <w:color w:val="000000" w:themeColor="text1"/>
                <w:kern w:val="2"/>
                <w:sz w:val="21"/>
                <w:szCs w:val="21"/>
              </w:rPr>
              <w:t>（</w:t>
            </w:r>
            <w:r>
              <w:rPr>
                <w:rFonts w:asciiTheme="minorEastAsia" w:hAnsiTheme="minorEastAsia" w:cs="宋体"/>
                <w:color w:val="000000" w:themeColor="text1"/>
                <w:kern w:val="2"/>
                <w:sz w:val="21"/>
                <w:szCs w:val="21"/>
                <w:lang w:eastAsia="zh-CN"/>
              </w:rPr>
              <w:t>5</w:t>
            </w:r>
            <w:r>
              <w:rPr>
                <w:rFonts w:asciiTheme="minorEastAsia" w:hAnsiTheme="minorEastAsia" w:cs="宋体" w:hint="eastAsia"/>
                <w:color w:val="000000" w:themeColor="text1"/>
                <w:kern w:val="2"/>
                <w:sz w:val="21"/>
                <w:szCs w:val="21"/>
              </w:rPr>
              <w:t>分）</w:t>
            </w:r>
          </w:p>
        </w:tc>
        <w:tc>
          <w:tcPr>
            <w:tcW w:w="3116" w:type="dxa"/>
            <w:tcBorders>
              <w:top w:val="single" w:sz="4" w:space="0" w:color="auto"/>
              <w:left w:val="single" w:sz="4" w:space="0" w:color="auto"/>
              <w:bottom w:val="single" w:sz="4" w:space="0" w:color="auto"/>
              <w:right w:val="single" w:sz="4" w:space="0" w:color="000000"/>
            </w:tcBorders>
            <w:vAlign w:val="center"/>
          </w:tcPr>
          <w:p w14:paraId="1371813E" w14:textId="77777777" w:rsidR="004822CD" w:rsidRDefault="004822CD" w:rsidP="004822CD">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合理</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0477EFC2" w14:textId="083FEFC6" w:rsidR="004822CD" w:rsidRDefault="004822CD" w:rsidP="004822CD">
            <w:pPr>
              <w:spacing w:line="240" w:lineRule="auto"/>
              <w:ind w:left="96"/>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rPr>
              <w:t>3＜m≤5</w:t>
            </w:r>
          </w:p>
        </w:tc>
        <w:tc>
          <w:tcPr>
            <w:tcW w:w="716" w:type="dxa"/>
            <w:tcBorders>
              <w:top w:val="single" w:sz="4" w:space="0" w:color="auto"/>
              <w:left w:val="single" w:sz="4" w:space="0" w:color="000000"/>
              <w:bottom w:val="single" w:sz="4" w:space="0" w:color="auto"/>
              <w:right w:val="single" w:sz="4" w:space="0" w:color="000000"/>
            </w:tcBorders>
            <w:vAlign w:val="center"/>
          </w:tcPr>
          <w:p w14:paraId="08359CDA" w14:textId="77777777" w:rsidR="004822CD" w:rsidRDefault="004822CD" w:rsidP="004822CD">
            <w:pPr>
              <w:spacing w:line="240" w:lineRule="auto"/>
              <w:rPr>
                <w:rFonts w:asciiTheme="minorEastAsia" w:hAnsiTheme="minorEastAsia"/>
                <w:color w:val="000000" w:themeColor="text1"/>
                <w:kern w:val="2"/>
                <w:sz w:val="21"/>
                <w:szCs w:val="21"/>
              </w:rPr>
            </w:pPr>
          </w:p>
        </w:tc>
        <w:tc>
          <w:tcPr>
            <w:tcW w:w="978" w:type="dxa"/>
            <w:tcBorders>
              <w:top w:val="single" w:sz="4" w:space="0" w:color="auto"/>
              <w:left w:val="single" w:sz="4" w:space="0" w:color="000000"/>
              <w:bottom w:val="single" w:sz="4" w:space="0" w:color="auto"/>
              <w:right w:val="single" w:sz="4" w:space="0" w:color="000000"/>
            </w:tcBorders>
            <w:vAlign w:val="center"/>
          </w:tcPr>
          <w:p w14:paraId="0BCF1397" w14:textId="77777777" w:rsidR="004822CD" w:rsidRDefault="004822CD" w:rsidP="004822CD">
            <w:pPr>
              <w:spacing w:line="240" w:lineRule="auto"/>
              <w:rPr>
                <w:rFonts w:asciiTheme="minorEastAsia" w:hAnsiTheme="minorEastAsia"/>
                <w:color w:val="000000" w:themeColor="text1"/>
                <w:kern w:val="2"/>
                <w:sz w:val="21"/>
                <w:szCs w:val="21"/>
              </w:rPr>
            </w:pPr>
          </w:p>
        </w:tc>
        <w:tc>
          <w:tcPr>
            <w:tcW w:w="629" w:type="dxa"/>
            <w:tcBorders>
              <w:top w:val="single" w:sz="4" w:space="0" w:color="auto"/>
              <w:left w:val="single" w:sz="4" w:space="0" w:color="000000"/>
              <w:bottom w:val="single" w:sz="4" w:space="0" w:color="auto"/>
              <w:right w:val="single" w:sz="4" w:space="0" w:color="auto"/>
            </w:tcBorders>
            <w:vAlign w:val="center"/>
          </w:tcPr>
          <w:p w14:paraId="222F4AC5" w14:textId="77777777" w:rsidR="004822CD" w:rsidRDefault="004822CD" w:rsidP="004822CD">
            <w:pPr>
              <w:spacing w:line="240" w:lineRule="auto"/>
              <w:rPr>
                <w:color w:val="000000" w:themeColor="text1"/>
                <w:kern w:val="2"/>
              </w:rPr>
            </w:pPr>
          </w:p>
        </w:tc>
      </w:tr>
      <w:tr w:rsidR="004822CD" w14:paraId="489B76B0" w14:textId="77777777" w:rsidTr="004822CD">
        <w:trPr>
          <w:trHeight w:val="260"/>
          <w:jc w:val="center"/>
        </w:trPr>
        <w:tc>
          <w:tcPr>
            <w:tcW w:w="1190" w:type="dxa"/>
            <w:vMerge/>
            <w:tcBorders>
              <w:left w:val="single" w:sz="4" w:space="0" w:color="auto"/>
              <w:right w:val="single" w:sz="4" w:space="0" w:color="auto"/>
            </w:tcBorders>
            <w:vAlign w:val="center"/>
          </w:tcPr>
          <w:p w14:paraId="35CC1917" w14:textId="77777777" w:rsidR="004822CD" w:rsidRDefault="004822CD" w:rsidP="004822CD">
            <w:pPr>
              <w:spacing w:line="240" w:lineRule="auto"/>
              <w:contextualSpacing/>
              <w:jc w:val="center"/>
              <w:rPr>
                <w:rFonts w:ascii="宋体" w:eastAsia="宋体" w:hAnsi="宋体" w:cs="宋体"/>
                <w:b/>
                <w:bCs/>
                <w:color w:val="000000" w:themeColor="text1"/>
                <w:kern w:val="2"/>
              </w:rPr>
            </w:pPr>
          </w:p>
        </w:tc>
        <w:tc>
          <w:tcPr>
            <w:tcW w:w="1921" w:type="dxa"/>
            <w:vMerge/>
            <w:tcBorders>
              <w:left w:val="single" w:sz="4" w:space="0" w:color="auto"/>
              <w:right w:val="single" w:sz="4" w:space="0" w:color="auto"/>
            </w:tcBorders>
            <w:vAlign w:val="center"/>
          </w:tcPr>
          <w:p w14:paraId="71EB5607" w14:textId="77777777" w:rsidR="004822CD" w:rsidRDefault="004822CD" w:rsidP="004822CD">
            <w:pPr>
              <w:spacing w:line="240" w:lineRule="exact"/>
              <w:jc w:val="center"/>
              <w:rPr>
                <w:rFonts w:asciiTheme="minorEastAsia" w:hAnsiTheme="minorEastAsia"/>
                <w:color w:val="000000" w:themeColor="text1"/>
                <w:kern w:val="2"/>
                <w:sz w:val="21"/>
                <w:szCs w:val="21"/>
              </w:rPr>
            </w:pPr>
          </w:p>
        </w:tc>
        <w:tc>
          <w:tcPr>
            <w:tcW w:w="3116" w:type="dxa"/>
            <w:tcBorders>
              <w:top w:val="single" w:sz="4" w:space="0" w:color="auto"/>
              <w:left w:val="single" w:sz="4" w:space="0" w:color="auto"/>
              <w:bottom w:val="single" w:sz="4" w:space="0" w:color="auto"/>
              <w:right w:val="single" w:sz="4" w:space="0" w:color="000000"/>
            </w:tcBorders>
            <w:vAlign w:val="center"/>
          </w:tcPr>
          <w:p w14:paraId="6C50401A" w14:textId="77777777" w:rsidR="004822CD" w:rsidRDefault="004822CD" w:rsidP="004822CD">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欠合理</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5DB8257F" w14:textId="455CCDA1" w:rsidR="004822CD" w:rsidRDefault="004822CD" w:rsidP="004822CD">
            <w:pPr>
              <w:spacing w:line="240" w:lineRule="auto"/>
              <w:ind w:left="96"/>
              <w:rPr>
                <w:rFonts w:asciiTheme="minorEastAsia" w:hAnsiTheme="minorEastAsia"/>
                <w:color w:val="000000" w:themeColor="text1"/>
                <w:kern w:val="2"/>
                <w:sz w:val="21"/>
                <w:szCs w:val="21"/>
              </w:rPr>
            </w:pPr>
            <w:r>
              <w:rPr>
                <w:rFonts w:asciiTheme="minorEastAsia" w:hAnsiTheme="minorEastAsia" w:cs="宋体" w:hint="eastAsia"/>
                <w:color w:val="000000" w:themeColor="text1"/>
                <w:kern w:val="2"/>
                <w:sz w:val="21"/>
                <w:szCs w:val="21"/>
              </w:rPr>
              <w:t>1＜m≤3</w:t>
            </w:r>
          </w:p>
        </w:tc>
        <w:tc>
          <w:tcPr>
            <w:tcW w:w="716" w:type="dxa"/>
            <w:tcBorders>
              <w:top w:val="single" w:sz="4" w:space="0" w:color="auto"/>
              <w:left w:val="single" w:sz="4" w:space="0" w:color="000000"/>
              <w:bottom w:val="single" w:sz="4" w:space="0" w:color="auto"/>
              <w:right w:val="single" w:sz="4" w:space="0" w:color="000000"/>
            </w:tcBorders>
            <w:vAlign w:val="center"/>
          </w:tcPr>
          <w:p w14:paraId="7C83634F" w14:textId="77777777" w:rsidR="004822CD" w:rsidRDefault="004822CD" w:rsidP="004822CD">
            <w:pPr>
              <w:spacing w:line="240" w:lineRule="auto"/>
              <w:rPr>
                <w:rFonts w:asciiTheme="minorEastAsia" w:hAnsiTheme="minorEastAsia"/>
                <w:color w:val="000000" w:themeColor="text1"/>
                <w:kern w:val="2"/>
                <w:sz w:val="21"/>
                <w:szCs w:val="21"/>
              </w:rPr>
            </w:pPr>
          </w:p>
        </w:tc>
        <w:tc>
          <w:tcPr>
            <w:tcW w:w="978" w:type="dxa"/>
            <w:tcBorders>
              <w:top w:val="single" w:sz="4" w:space="0" w:color="auto"/>
              <w:left w:val="single" w:sz="4" w:space="0" w:color="000000"/>
              <w:bottom w:val="single" w:sz="4" w:space="0" w:color="auto"/>
              <w:right w:val="single" w:sz="4" w:space="0" w:color="000000"/>
            </w:tcBorders>
            <w:vAlign w:val="center"/>
          </w:tcPr>
          <w:p w14:paraId="5785B64C" w14:textId="77777777" w:rsidR="004822CD" w:rsidRDefault="004822CD" w:rsidP="004822CD">
            <w:pPr>
              <w:spacing w:line="240" w:lineRule="auto"/>
              <w:rPr>
                <w:rFonts w:asciiTheme="minorEastAsia" w:hAnsiTheme="minorEastAsia"/>
                <w:color w:val="000000" w:themeColor="text1"/>
                <w:kern w:val="2"/>
                <w:sz w:val="21"/>
                <w:szCs w:val="21"/>
              </w:rPr>
            </w:pPr>
          </w:p>
        </w:tc>
        <w:tc>
          <w:tcPr>
            <w:tcW w:w="629" w:type="dxa"/>
            <w:tcBorders>
              <w:top w:val="single" w:sz="4" w:space="0" w:color="auto"/>
              <w:left w:val="single" w:sz="4" w:space="0" w:color="000000"/>
              <w:bottom w:val="single" w:sz="4" w:space="0" w:color="auto"/>
              <w:right w:val="single" w:sz="4" w:space="0" w:color="auto"/>
            </w:tcBorders>
            <w:vAlign w:val="center"/>
          </w:tcPr>
          <w:p w14:paraId="3FAF7154" w14:textId="77777777" w:rsidR="004822CD" w:rsidRDefault="004822CD" w:rsidP="004822CD">
            <w:pPr>
              <w:spacing w:line="240" w:lineRule="auto"/>
              <w:rPr>
                <w:color w:val="000000" w:themeColor="text1"/>
                <w:kern w:val="2"/>
              </w:rPr>
            </w:pPr>
          </w:p>
        </w:tc>
      </w:tr>
      <w:tr w:rsidR="00E03C85" w14:paraId="6AF07EB8" w14:textId="77777777" w:rsidTr="004822CD">
        <w:trPr>
          <w:trHeight w:val="330"/>
          <w:jc w:val="center"/>
        </w:trPr>
        <w:tc>
          <w:tcPr>
            <w:tcW w:w="1190" w:type="dxa"/>
            <w:vMerge/>
            <w:tcBorders>
              <w:left w:val="single" w:sz="4" w:space="0" w:color="auto"/>
              <w:right w:val="single" w:sz="4" w:space="0" w:color="auto"/>
            </w:tcBorders>
            <w:vAlign w:val="center"/>
          </w:tcPr>
          <w:p w14:paraId="0F25093E" w14:textId="77777777" w:rsidR="00E03C85" w:rsidRDefault="00E03C85">
            <w:pPr>
              <w:spacing w:line="240" w:lineRule="auto"/>
              <w:contextualSpacing/>
              <w:jc w:val="center"/>
              <w:rPr>
                <w:rFonts w:ascii="宋体" w:eastAsia="宋体" w:hAnsi="宋体" w:cs="宋体"/>
                <w:b/>
                <w:bCs/>
                <w:color w:val="000000" w:themeColor="text1"/>
                <w:kern w:val="2"/>
              </w:rPr>
            </w:pPr>
          </w:p>
        </w:tc>
        <w:tc>
          <w:tcPr>
            <w:tcW w:w="1921" w:type="dxa"/>
            <w:vMerge w:val="restart"/>
            <w:tcBorders>
              <w:top w:val="single" w:sz="4" w:space="0" w:color="auto"/>
              <w:left w:val="single" w:sz="4" w:space="0" w:color="auto"/>
              <w:right w:val="single" w:sz="4" w:space="0" w:color="auto"/>
            </w:tcBorders>
            <w:vAlign w:val="center"/>
          </w:tcPr>
          <w:p w14:paraId="1AE0580E" w14:textId="77777777" w:rsidR="00E03C85" w:rsidRDefault="00231519">
            <w:pPr>
              <w:spacing w:line="240" w:lineRule="exact"/>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紧急情况的处理措施、预案（5分）</w:t>
            </w:r>
          </w:p>
        </w:tc>
        <w:tc>
          <w:tcPr>
            <w:tcW w:w="3116" w:type="dxa"/>
            <w:tcBorders>
              <w:top w:val="single" w:sz="4" w:space="0" w:color="auto"/>
              <w:left w:val="single" w:sz="4" w:space="0" w:color="auto"/>
              <w:bottom w:val="single" w:sz="4" w:space="0" w:color="auto"/>
              <w:right w:val="single" w:sz="4" w:space="0" w:color="000000"/>
            </w:tcBorders>
            <w:vAlign w:val="center"/>
          </w:tcPr>
          <w:p w14:paraId="2B9EE455" w14:textId="77777777" w:rsidR="00E03C85" w:rsidRDefault="00231519">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合理</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09AA6327" w14:textId="77777777" w:rsidR="00E03C85" w:rsidRDefault="00231519">
            <w:pPr>
              <w:spacing w:line="240" w:lineRule="auto"/>
              <w:ind w:left="96"/>
              <w:rPr>
                <w:rFonts w:asciiTheme="minorEastAsia" w:hAnsiTheme="minorEastAsia"/>
                <w:color w:val="000000" w:themeColor="text1"/>
                <w:kern w:val="2"/>
                <w:sz w:val="21"/>
                <w:szCs w:val="21"/>
              </w:rPr>
            </w:pPr>
            <w:r>
              <w:rPr>
                <w:rFonts w:asciiTheme="minorEastAsia" w:hAnsiTheme="minorEastAsia" w:cs="宋体" w:hint="eastAsia"/>
                <w:color w:val="000000" w:themeColor="text1"/>
                <w:kern w:val="2"/>
                <w:sz w:val="21"/>
                <w:szCs w:val="21"/>
              </w:rPr>
              <w:t>3＜m≤5</w:t>
            </w:r>
          </w:p>
        </w:tc>
        <w:tc>
          <w:tcPr>
            <w:tcW w:w="716" w:type="dxa"/>
            <w:tcBorders>
              <w:top w:val="single" w:sz="4" w:space="0" w:color="auto"/>
              <w:left w:val="single" w:sz="4" w:space="0" w:color="000000"/>
              <w:bottom w:val="single" w:sz="4" w:space="0" w:color="auto"/>
              <w:right w:val="single" w:sz="4" w:space="0" w:color="000000"/>
            </w:tcBorders>
            <w:vAlign w:val="center"/>
          </w:tcPr>
          <w:p w14:paraId="68AA9393" w14:textId="77777777" w:rsidR="00E03C85" w:rsidRDefault="00E03C85">
            <w:pPr>
              <w:spacing w:line="240" w:lineRule="auto"/>
              <w:rPr>
                <w:rFonts w:asciiTheme="minorEastAsia" w:hAnsiTheme="minorEastAsia"/>
                <w:color w:val="000000" w:themeColor="text1"/>
                <w:kern w:val="2"/>
                <w:sz w:val="21"/>
                <w:szCs w:val="21"/>
              </w:rPr>
            </w:pPr>
          </w:p>
        </w:tc>
        <w:tc>
          <w:tcPr>
            <w:tcW w:w="978" w:type="dxa"/>
            <w:tcBorders>
              <w:top w:val="single" w:sz="4" w:space="0" w:color="auto"/>
              <w:left w:val="single" w:sz="4" w:space="0" w:color="000000"/>
              <w:bottom w:val="single" w:sz="4" w:space="0" w:color="auto"/>
              <w:right w:val="single" w:sz="4" w:space="0" w:color="000000"/>
            </w:tcBorders>
            <w:vAlign w:val="center"/>
          </w:tcPr>
          <w:p w14:paraId="72EC6862" w14:textId="77777777" w:rsidR="00E03C85" w:rsidRDefault="00E03C85">
            <w:pPr>
              <w:spacing w:line="240" w:lineRule="auto"/>
              <w:rPr>
                <w:rFonts w:asciiTheme="minorEastAsia" w:hAnsiTheme="minorEastAsia"/>
                <w:color w:val="000000" w:themeColor="text1"/>
                <w:kern w:val="2"/>
                <w:sz w:val="21"/>
                <w:szCs w:val="21"/>
              </w:rPr>
            </w:pPr>
          </w:p>
        </w:tc>
        <w:tc>
          <w:tcPr>
            <w:tcW w:w="629" w:type="dxa"/>
            <w:tcBorders>
              <w:top w:val="single" w:sz="4" w:space="0" w:color="auto"/>
              <w:left w:val="single" w:sz="4" w:space="0" w:color="000000"/>
              <w:bottom w:val="single" w:sz="4" w:space="0" w:color="auto"/>
              <w:right w:val="single" w:sz="4" w:space="0" w:color="auto"/>
            </w:tcBorders>
            <w:vAlign w:val="center"/>
          </w:tcPr>
          <w:p w14:paraId="726D6CB6" w14:textId="77777777" w:rsidR="00E03C85" w:rsidRDefault="00E03C85">
            <w:pPr>
              <w:spacing w:line="240" w:lineRule="auto"/>
              <w:rPr>
                <w:color w:val="000000" w:themeColor="text1"/>
                <w:kern w:val="2"/>
              </w:rPr>
            </w:pPr>
          </w:p>
        </w:tc>
      </w:tr>
      <w:tr w:rsidR="00E03C85" w14:paraId="0E7D40C8" w14:textId="77777777" w:rsidTr="004822CD">
        <w:trPr>
          <w:trHeight w:val="275"/>
          <w:jc w:val="center"/>
        </w:trPr>
        <w:tc>
          <w:tcPr>
            <w:tcW w:w="1190" w:type="dxa"/>
            <w:vMerge/>
            <w:tcBorders>
              <w:left w:val="single" w:sz="4" w:space="0" w:color="auto"/>
              <w:right w:val="single" w:sz="4" w:space="0" w:color="auto"/>
            </w:tcBorders>
            <w:vAlign w:val="center"/>
          </w:tcPr>
          <w:p w14:paraId="273A5BBF" w14:textId="77777777" w:rsidR="00E03C85" w:rsidRDefault="00E03C85">
            <w:pPr>
              <w:spacing w:line="240" w:lineRule="auto"/>
              <w:contextualSpacing/>
              <w:jc w:val="center"/>
              <w:rPr>
                <w:rFonts w:ascii="宋体" w:eastAsia="宋体" w:hAnsi="宋体" w:cs="宋体"/>
                <w:b/>
                <w:bCs/>
                <w:color w:val="000000" w:themeColor="text1"/>
                <w:kern w:val="2"/>
              </w:rPr>
            </w:pPr>
          </w:p>
        </w:tc>
        <w:tc>
          <w:tcPr>
            <w:tcW w:w="1921" w:type="dxa"/>
            <w:vMerge/>
            <w:tcBorders>
              <w:left w:val="single" w:sz="4" w:space="0" w:color="auto"/>
              <w:right w:val="single" w:sz="4" w:space="0" w:color="auto"/>
            </w:tcBorders>
            <w:vAlign w:val="center"/>
          </w:tcPr>
          <w:p w14:paraId="04DE6E74" w14:textId="77777777" w:rsidR="00E03C85" w:rsidRDefault="00E03C85">
            <w:pPr>
              <w:spacing w:line="240" w:lineRule="exact"/>
              <w:jc w:val="center"/>
              <w:rPr>
                <w:rFonts w:asciiTheme="minorEastAsia" w:hAnsiTheme="minorEastAsia"/>
                <w:color w:val="000000" w:themeColor="text1"/>
                <w:kern w:val="2"/>
                <w:sz w:val="21"/>
                <w:szCs w:val="21"/>
              </w:rPr>
            </w:pPr>
          </w:p>
        </w:tc>
        <w:tc>
          <w:tcPr>
            <w:tcW w:w="3116" w:type="dxa"/>
            <w:tcBorders>
              <w:top w:val="single" w:sz="4" w:space="0" w:color="auto"/>
              <w:left w:val="single" w:sz="4" w:space="0" w:color="auto"/>
              <w:bottom w:val="single" w:sz="4" w:space="0" w:color="auto"/>
              <w:right w:val="single" w:sz="4" w:space="0" w:color="000000"/>
            </w:tcBorders>
            <w:vAlign w:val="center"/>
          </w:tcPr>
          <w:p w14:paraId="6440173A" w14:textId="77777777" w:rsidR="00E03C85" w:rsidRDefault="00231519">
            <w:pPr>
              <w:spacing w:line="240" w:lineRule="auto"/>
              <w:rPr>
                <w:rFonts w:asciiTheme="minorEastAsia" w:hAnsiTheme="minorEastAsia"/>
                <w:color w:val="000000" w:themeColor="text1"/>
                <w:kern w:val="2"/>
                <w:sz w:val="21"/>
                <w:szCs w:val="21"/>
              </w:rPr>
            </w:pPr>
            <w:proofErr w:type="spellStart"/>
            <w:r>
              <w:rPr>
                <w:rFonts w:asciiTheme="minorEastAsia" w:hAnsiTheme="minorEastAsia" w:hint="eastAsia"/>
                <w:color w:val="000000" w:themeColor="text1"/>
                <w:kern w:val="2"/>
                <w:sz w:val="21"/>
                <w:szCs w:val="21"/>
              </w:rPr>
              <w:t>欠合理</w:t>
            </w:r>
            <w:proofErr w:type="spellEnd"/>
          </w:p>
        </w:tc>
        <w:tc>
          <w:tcPr>
            <w:tcW w:w="1842" w:type="dxa"/>
            <w:tcBorders>
              <w:top w:val="single" w:sz="4" w:space="0" w:color="auto"/>
              <w:left w:val="single" w:sz="4" w:space="0" w:color="auto"/>
              <w:bottom w:val="single" w:sz="4" w:space="0" w:color="auto"/>
              <w:right w:val="single" w:sz="4" w:space="0" w:color="auto"/>
            </w:tcBorders>
            <w:vAlign w:val="center"/>
          </w:tcPr>
          <w:p w14:paraId="09C80A07" w14:textId="77777777" w:rsidR="00E03C85" w:rsidRDefault="00231519">
            <w:pPr>
              <w:spacing w:line="240" w:lineRule="auto"/>
              <w:ind w:left="96"/>
              <w:rPr>
                <w:rFonts w:asciiTheme="minorEastAsia" w:hAnsiTheme="minorEastAsia"/>
                <w:color w:val="000000" w:themeColor="text1"/>
                <w:kern w:val="2"/>
                <w:sz w:val="21"/>
                <w:szCs w:val="21"/>
              </w:rPr>
            </w:pPr>
            <w:r>
              <w:rPr>
                <w:rFonts w:asciiTheme="minorEastAsia" w:hAnsiTheme="minorEastAsia" w:cs="宋体" w:hint="eastAsia"/>
                <w:color w:val="000000" w:themeColor="text1"/>
                <w:kern w:val="2"/>
                <w:sz w:val="21"/>
                <w:szCs w:val="21"/>
              </w:rPr>
              <w:t>1＜m≤3</w:t>
            </w:r>
          </w:p>
        </w:tc>
        <w:tc>
          <w:tcPr>
            <w:tcW w:w="716" w:type="dxa"/>
            <w:tcBorders>
              <w:top w:val="single" w:sz="4" w:space="0" w:color="auto"/>
              <w:left w:val="single" w:sz="4" w:space="0" w:color="000000"/>
              <w:bottom w:val="single" w:sz="4" w:space="0" w:color="auto"/>
              <w:right w:val="single" w:sz="4" w:space="0" w:color="000000"/>
            </w:tcBorders>
            <w:vAlign w:val="center"/>
          </w:tcPr>
          <w:p w14:paraId="5A356EFB" w14:textId="77777777" w:rsidR="00E03C85" w:rsidRDefault="00E03C85">
            <w:pPr>
              <w:spacing w:line="240" w:lineRule="auto"/>
              <w:rPr>
                <w:rFonts w:asciiTheme="minorEastAsia" w:hAnsiTheme="minorEastAsia"/>
                <w:color w:val="000000" w:themeColor="text1"/>
                <w:kern w:val="2"/>
                <w:sz w:val="21"/>
                <w:szCs w:val="21"/>
              </w:rPr>
            </w:pPr>
          </w:p>
        </w:tc>
        <w:tc>
          <w:tcPr>
            <w:tcW w:w="978" w:type="dxa"/>
            <w:tcBorders>
              <w:top w:val="single" w:sz="4" w:space="0" w:color="auto"/>
              <w:left w:val="single" w:sz="4" w:space="0" w:color="000000"/>
              <w:bottom w:val="single" w:sz="4" w:space="0" w:color="auto"/>
              <w:right w:val="single" w:sz="4" w:space="0" w:color="000000"/>
            </w:tcBorders>
            <w:vAlign w:val="center"/>
          </w:tcPr>
          <w:p w14:paraId="4EEF751D" w14:textId="77777777" w:rsidR="00E03C85" w:rsidRDefault="00E03C85">
            <w:pPr>
              <w:spacing w:line="240" w:lineRule="auto"/>
              <w:rPr>
                <w:rFonts w:asciiTheme="minorEastAsia" w:hAnsiTheme="minorEastAsia"/>
                <w:color w:val="000000" w:themeColor="text1"/>
                <w:kern w:val="2"/>
                <w:sz w:val="21"/>
                <w:szCs w:val="21"/>
              </w:rPr>
            </w:pPr>
          </w:p>
        </w:tc>
        <w:tc>
          <w:tcPr>
            <w:tcW w:w="629" w:type="dxa"/>
            <w:tcBorders>
              <w:top w:val="single" w:sz="4" w:space="0" w:color="auto"/>
              <w:left w:val="single" w:sz="4" w:space="0" w:color="000000"/>
              <w:bottom w:val="single" w:sz="4" w:space="0" w:color="auto"/>
              <w:right w:val="single" w:sz="4" w:space="0" w:color="auto"/>
            </w:tcBorders>
            <w:vAlign w:val="center"/>
          </w:tcPr>
          <w:p w14:paraId="536CC2E2" w14:textId="77777777" w:rsidR="00E03C85" w:rsidRDefault="00E03C85">
            <w:pPr>
              <w:spacing w:line="240" w:lineRule="auto"/>
              <w:rPr>
                <w:color w:val="000000" w:themeColor="text1"/>
                <w:kern w:val="2"/>
              </w:rPr>
            </w:pPr>
          </w:p>
        </w:tc>
      </w:tr>
      <w:tr w:rsidR="004822CD" w14:paraId="6F10A58A" w14:textId="77777777" w:rsidTr="004822CD">
        <w:trPr>
          <w:trHeight w:val="275"/>
          <w:jc w:val="center"/>
        </w:trPr>
        <w:tc>
          <w:tcPr>
            <w:tcW w:w="1190" w:type="dxa"/>
            <w:vMerge/>
            <w:tcBorders>
              <w:left w:val="single" w:sz="4" w:space="0" w:color="auto"/>
              <w:right w:val="single" w:sz="4" w:space="0" w:color="auto"/>
            </w:tcBorders>
            <w:vAlign w:val="center"/>
          </w:tcPr>
          <w:p w14:paraId="762AE29D" w14:textId="77777777" w:rsidR="004822CD" w:rsidRDefault="004822CD" w:rsidP="004822CD">
            <w:pPr>
              <w:spacing w:line="240" w:lineRule="auto"/>
              <w:contextualSpacing/>
              <w:jc w:val="center"/>
              <w:rPr>
                <w:rFonts w:ascii="宋体" w:eastAsia="宋体" w:hAnsi="宋体" w:cs="宋体"/>
                <w:b/>
                <w:bCs/>
                <w:color w:val="000000" w:themeColor="text1"/>
                <w:kern w:val="2"/>
              </w:rPr>
            </w:pPr>
          </w:p>
        </w:tc>
        <w:tc>
          <w:tcPr>
            <w:tcW w:w="1921" w:type="dxa"/>
            <w:vMerge w:val="restart"/>
            <w:tcBorders>
              <w:left w:val="single" w:sz="4" w:space="0" w:color="auto"/>
              <w:right w:val="single" w:sz="4" w:space="0" w:color="auto"/>
            </w:tcBorders>
            <w:vAlign w:val="center"/>
          </w:tcPr>
          <w:p w14:paraId="66449672" w14:textId="77777777" w:rsidR="004822CD" w:rsidRDefault="004822CD" w:rsidP="004822CD">
            <w:pPr>
              <w:spacing w:after="0" w:line="240" w:lineRule="auto"/>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成品保护和工程</w:t>
            </w:r>
          </w:p>
          <w:p w14:paraId="704C8587" w14:textId="77777777" w:rsidR="004822CD" w:rsidRDefault="004822CD" w:rsidP="004822CD">
            <w:pPr>
              <w:spacing w:after="0" w:line="240" w:lineRule="auto"/>
              <w:jc w:val="center"/>
              <w:rPr>
                <w:rFonts w:asciiTheme="minorEastAsia" w:hAnsiTheme="minorEastAsia" w:cs="宋体"/>
                <w:color w:val="000000" w:themeColor="text1"/>
                <w:kern w:val="2"/>
                <w:sz w:val="21"/>
                <w:szCs w:val="21"/>
                <w:lang w:eastAsia="zh-CN"/>
              </w:rPr>
            </w:pPr>
            <w:r>
              <w:rPr>
                <w:rFonts w:asciiTheme="minorEastAsia" w:hAnsiTheme="minorEastAsia" w:cs="宋体" w:hint="eastAsia"/>
                <w:color w:val="000000" w:themeColor="text1"/>
                <w:kern w:val="2"/>
                <w:sz w:val="21"/>
                <w:szCs w:val="21"/>
                <w:lang w:eastAsia="zh-CN"/>
              </w:rPr>
              <w:t>保修工程的管理</w:t>
            </w:r>
          </w:p>
          <w:p w14:paraId="42AB7E62" w14:textId="77777777" w:rsidR="004822CD" w:rsidRDefault="004822CD" w:rsidP="004822CD">
            <w:pPr>
              <w:spacing w:after="0" w:line="240" w:lineRule="auto"/>
              <w:ind w:firstLineChars="100" w:firstLine="210"/>
              <w:jc w:val="center"/>
              <w:rPr>
                <w:rFonts w:asciiTheme="minorEastAsia" w:hAnsiTheme="minorEastAsia" w:cs="宋体"/>
                <w:color w:val="000000" w:themeColor="text1"/>
                <w:kern w:val="2"/>
                <w:sz w:val="21"/>
                <w:szCs w:val="21"/>
              </w:rPr>
            </w:pPr>
            <w:proofErr w:type="spellStart"/>
            <w:r>
              <w:rPr>
                <w:rFonts w:asciiTheme="minorEastAsia" w:hAnsiTheme="minorEastAsia" w:cs="宋体" w:hint="eastAsia"/>
                <w:color w:val="000000" w:themeColor="text1"/>
                <w:kern w:val="2"/>
                <w:sz w:val="21"/>
                <w:szCs w:val="21"/>
              </w:rPr>
              <w:t>措施和承诺</w:t>
            </w:r>
            <w:proofErr w:type="spellEnd"/>
          </w:p>
          <w:p w14:paraId="481C56A2" w14:textId="344E458B" w:rsidR="004822CD" w:rsidRDefault="004822CD" w:rsidP="004822CD">
            <w:pPr>
              <w:spacing w:after="0" w:line="240" w:lineRule="auto"/>
              <w:ind w:firstLineChars="100" w:firstLine="210"/>
              <w:jc w:val="center"/>
              <w:rPr>
                <w:rFonts w:asciiTheme="minorEastAsia" w:hAnsiTheme="minorEastAsia" w:cs="宋体"/>
                <w:color w:val="000000" w:themeColor="text1"/>
                <w:kern w:val="2"/>
                <w:sz w:val="21"/>
                <w:szCs w:val="21"/>
              </w:rPr>
            </w:pPr>
            <w:r>
              <w:rPr>
                <w:rFonts w:asciiTheme="minorEastAsia" w:hAnsiTheme="minorEastAsia" w:cs="宋体" w:hint="eastAsia"/>
                <w:color w:val="000000" w:themeColor="text1"/>
                <w:kern w:val="2"/>
                <w:sz w:val="21"/>
                <w:szCs w:val="21"/>
              </w:rPr>
              <w:t>（</w:t>
            </w:r>
            <w:r>
              <w:rPr>
                <w:rFonts w:asciiTheme="minorEastAsia" w:hAnsiTheme="minorEastAsia" w:cs="宋体"/>
                <w:color w:val="000000" w:themeColor="text1"/>
                <w:kern w:val="2"/>
                <w:sz w:val="21"/>
                <w:szCs w:val="21"/>
                <w:lang w:eastAsia="zh-CN"/>
              </w:rPr>
              <w:t>5</w:t>
            </w:r>
            <w:r>
              <w:rPr>
                <w:rFonts w:asciiTheme="minorEastAsia" w:hAnsiTheme="minorEastAsia" w:cs="宋体" w:hint="eastAsia"/>
                <w:color w:val="000000" w:themeColor="text1"/>
                <w:kern w:val="2"/>
                <w:sz w:val="21"/>
                <w:szCs w:val="21"/>
              </w:rPr>
              <w:t>分）</w:t>
            </w:r>
          </w:p>
        </w:tc>
        <w:tc>
          <w:tcPr>
            <w:tcW w:w="3116" w:type="dxa"/>
            <w:tcBorders>
              <w:top w:val="single" w:sz="4" w:space="0" w:color="auto"/>
              <w:left w:val="single" w:sz="4" w:space="0" w:color="auto"/>
              <w:bottom w:val="single" w:sz="4" w:space="0" w:color="auto"/>
              <w:right w:val="single" w:sz="4" w:space="0" w:color="auto"/>
            </w:tcBorders>
            <w:vAlign w:val="center"/>
          </w:tcPr>
          <w:p w14:paraId="02346750" w14:textId="77777777" w:rsidR="004822CD" w:rsidRDefault="004822CD" w:rsidP="004822CD">
            <w:pPr>
              <w:spacing w:line="240" w:lineRule="auto"/>
              <w:rPr>
                <w:rFonts w:asciiTheme="minorEastAsia" w:hAnsiTheme="minorEastAsia"/>
                <w:color w:val="000000" w:themeColor="text1"/>
                <w:kern w:val="2"/>
                <w:sz w:val="21"/>
                <w:szCs w:val="21"/>
                <w:lang w:eastAsia="zh-CN"/>
              </w:rPr>
            </w:pPr>
            <w:r>
              <w:rPr>
                <w:rFonts w:asciiTheme="minorEastAsia" w:hAnsiTheme="minorEastAsia" w:cs="Arial" w:hint="eastAsia"/>
                <w:color w:val="000000" w:themeColor="text1"/>
                <w:sz w:val="21"/>
                <w:szCs w:val="21"/>
                <w:lang w:eastAsia="zh-CN"/>
              </w:rPr>
              <w:t>合理，可行，针对性强</w:t>
            </w:r>
          </w:p>
        </w:tc>
        <w:tc>
          <w:tcPr>
            <w:tcW w:w="1842" w:type="dxa"/>
            <w:tcBorders>
              <w:top w:val="single" w:sz="4" w:space="0" w:color="auto"/>
              <w:left w:val="single" w:sz="4" w:space="0" w:color="auto"/>
              <w:bottom w:val="single" w:sz="4" w:space="0" w:color="auto"/>
              <w:right w:val="single" w:sz="4" w:space="0" w:color="auto"/>
            </w:tcBorders>
            <w:vAlign w:val="center"/>
          </w:tcPr>
          <w:p w14:paraId="2F6C0F1A" w14:textId="74B16381" w:rsidR="004822CD" w:rsidRDefault="004822CD" w:rsidP="004822CD">
            <w:pPr>
              <w:spacing w:line="240" w:lineRule="auto"/>
              <w:ind w:left="96"/>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rPr>
              <w:t>3＜m≤5</w:t>
            </w:r>
          </w:p>
        </w:tc>
        <w:tc>
          <w:tcPr>
            <w:tcW w:w="716" w:type="dxa"/>
            <w:tcBorders>
              <w:top w:val="single" w:sz="4" w:space="0" w:color="auto"/>
              <w:left w:val="single" w:sz="4" w:space="0" w:color="000000"/>
              <w:bottom w:val="single" w:sz="4" w:space="0" w:color="auto"/>
              <w:right w:val="single" w:sz="4" w:space="0" w:color="000000"/>
            </w:tcBorders>
            <w:vAlign w:val="center"/>
          </w:tcPr>
          <w:p w14:paraId="5F8C2446" w14:textId="77777777" w:rsidR="004822CD" w:rsidRDefault="004822CD" w:rsidP="004822CD">
            <w:pPr>
              <w:spacing w:line="240" w:lineRule="auto"/>
              <w:rPr>
                <w:rFonts w:asciiTheme="minorEastAsia" w:hAnsiTheme="minorEastAsia"/>
                <w:color w:val="000000" w:themeColor="text1"/>
                <w:kern w:val="2"/>
                <w:sz w:val="21"/>
                <w:szCs w:val="21"/>
                <w:lang w:eastAsia="zh-CN"/>
              </w:rPr>
            </w:pPr>
          </w:p>
        </w:tc>
        <w:tc>
          <w:tcPr>
            <w:tcW w:w="978" w:type="dxa"/>
            <w:tcBorders>
              <w:top w:val="single" w:sz="4" w:space="0" w:color="auto"/>
              <w:left w:val="single" w:sz="4" w:space="0" w:color="000000"/>
              <w:bottom w:val="single" w:sz="4" w:space="0" w:color="auto"/>
              <w:right w:val="single" w:sz="4" w:space="0" w:color="000000"/>
            </w:tcBorders>
            <w:vAlign w:val="center"/>
          </w:tcPr>
          <w:p w14:paraId="1E587B61" w14:textId="77777777" w:rsidR="004822CD" w:rsidRDefault="004822CD" w:rsidP="004822CD">
            <w:pPr>
              <w:spacing w:line="240" w:lineRule="auto"/>
              <w:rPr>
                <w:rFonts w:asciiTheme="minorEastAsia" w:hAnsiTheme="minorEastAsia"/>
                <w:color w:val="000000" w:themeColor="text1"/>
                <w:kern w:val="2"/>
                <w:sz w:val="21"/>
                <w:szCs w:val="21"/>
                <w:lang w:eastAsia="zh-CN"/>
              </w:rPr>
            </w:pPr>
          </w:p>
        </w:tc>
        <w:tc>
          <w:tcPr>
            <w:tcW w:w="629" w:type="dxa"/>
            <w:tcBorders>
              <w:top w:val="single" w:sz="4" w:space="0" w:color="auto"/>
              <w:left w:val="single" w:sz="4" w:space="0" w:color="000000"/>
              <w:bottom w:val="single" w:sz="4" w:space="0" w:color="auto"/>
              <w:right w:val="single" w:sz="4" w:space="0" w:color="auto"/>
            </w:tcBorders>
            <w:vAlign w:val="center"/>
          </w:tcPr>
          <w:p w14:paraId="43820BEF" w14:textId="77777777" w:rsidR="004822CD" w:rsidRDefault="004822CD" w:rsidP="004822CD">
            <w:pPr>
              <w:spacing w:line="240" w:lineRule="auto"/>
              <w:rPr>
                <w:color w:val="000000" w:themeColor="text1"/>
                <w:kern w:val="2"/>
                <w:lang w:eastAsia="zh-CN"/>
              </w:rPr>
            </w:pPr>
          </w:p>
        </w:tc>
      </w:tr>
      <w:tr w:rsidR="004822CD" w14:paraId="5E92F668" w14:textId="77777777" w:rsidTr="004822CD">
        <w:trPr>
          <w:trHeight w:val="275"/>
          <w:jc w:val="center"/>
        </w:trPr>
        <w:tc>
          <w:tcPr>
            <w:tcW w:w="1190" w:type="dxa"/>
            <w:vMerge/>
            <w:tcBorders>
              <w:left w:val="single" w:sz="4" w:space="0" w:color="auto"/>
              <w:right w:val="single" w:sz="4" w:space="0" w:color="auto"/>
            </w:tcBorders>
            <w:vAlign w:val="center"/>
          </w:tcPr>
          <w:p w14:paraId="6CAB978A" w14:textId="77777777" w:rsidR="004822CD" w:rsidRDefault="004822CD" w:rsidP="004822CD">
            <w:pPr>
              <w:spacing w:line="240" w:lineRule="auto"/>
              <w:contextualSpacing/>
              <w:jc w:val="center"/>
              <w:rPr>
                <w:rFonts w:ascii="宋体" w:eastAsia="宋体" w:hAnsi="宋体" w:cs="宋体"/>
                <w:b/>
                <w:bCs/>
                <w:color w:val="000000" w:themeColor="text1"/>
                <w:kern w:val="2"/>
                <w:lang w:eastAsia="zh-CN"/>
              </w:rPr>
            </w:pPr>
          </w:p>
        </w:tc>
        <w:tc>
          <w:tcPr>
            <w:tcW w:w="1921" w:type="dxa"/>
            <w:vMerge/>
            <w:tcBorders>
              <w:left w:val="single" w:sz="4" w:space="0" w:color="auto"/>
              <w:right w:val="single" w:sz="4" w:space="0" w:color="auto"/>
            </w:tcBorders>
            <w:vAlign w:val="center"/>
          </w:tcPr>
          <w:p w14:paraId="0DE18571" w14:textId="77777777" w:rsidR="004822CD" w:rsidRDefault="004822CD" w:rsidP="004822CD">
            <w:pPr>
              <w:spacing w:line="240" w:lineRule="auto"/>
              <w:rPr>
                <w:rFonts w:asciiTheme="minorEastAsia" w:hAnsiTheme="minorEastAsia"/>
                <w:color w:val="000000" w:themeColor="text1"/>
                <w:kern w:val="2"/>
                <w:sz w:val="21"/>
                <w:szCs w:val="21"/>
                <w:lang w:eastAsia="zh-CN"/>
              </w:rPr>
            </w:pPr>
          </w:p>
        </w:tc>
        <w:tc>
          <w:tcPr>
            <w:tcW w:w="3116" w:type="dxa"/>
            <w:tcBorders>
              <w:top w:val="single" w:sz="4" w:space="0" w:color="auto"/>
              <w:left w:val="single" w:sz="4" w:space="0" w:color="auto"/>
              <w:bottom w:val="single" w:sz="4" w:space="0" w:color="auto"/>
              <w:right w:val="single" w:sz="4" w:space="0" w:color="auto"/>
            </w:tcBorders>
            <w:vAlign w:val="center"/>
          </w:tcPr>
          <w:p w14:paraId="1FC900B7" w14:textId="77777777" w:rsidR="004822CD" w:rsidRDefault="004822CD" w:rsidP="004822CD">
            <w:pPr>
              <w:spacing w:line="240" w:lineRule="auto"/>
              <w:rPr>
                <w:rFonts w:asciiTheme="minorEastAsia" w:hAnsiTheme="minorEastAsia"/>
                <w:color w:val="000000" w:themeColor="text1"/>
                <w:kern w:val="2"/>
                <w:sz w:val="21"/>
                <w:szCs w:val="21"/>
                <w:lang w:eastAsia="zh-CN"/>
              </w:rPr>
            </w:pPr>
            <w:r>
              <w:rPr>
                <w:rFonts w:asciiTheme="minorEastAsia" w:hAnsiTheme="minorEastAsia" w:hint="eastAsia"/>
                <w:color w:val="000000" w:themeColor="text1"/>
                <w:sz w:val="21"/>
                <w:szCs w:val="21"/>
                <w:lang w:eastAsia="zh-CN"/>
              </w:rPr>
              <w:t>欠</w:t>
            </w:r>
            <w:r>
              <w:rPr>
                <w:rFonts w:asciiTheme="minorEastAsia" w:hAnsiTheme="minorEastAsia"/>
                <w:color w:val="000000" w:themeColor="text1"/>
                <w:sz w:val="21"/>
                <w:szCs w:val="21"/>
                <w:lang w:eastAsia="zh-CN"/>
              </w:rPr>
              <w:t>合理，可行性</w:t>
            </w:r>
            <w:r>
              <w:rPr>
                <w:rFonts w:asciiTheme="minorEastAsia" w:hAnsiTheme="minorEastAsia" w:hint="eastAsia"/>
                <w:color w:val="000000" w:themeColor="text1"/>
                <w:sz w:val="21"/>
                <w:szCs w:val="21"/>
                <w:lang w:eastAsia="zh-CN"/>
              </w:rPr>
              <w:t>较</w:t>
            </w:r>
            <w:r>
              <w:rPr>
                <w:rFonts w:asciiTheme="minorEastAsia" w:hAnsiTheme="minorEastAsia"/>
                <w:color w:val="000000" w:themeColor="text1"/>
                <w:sz w:val="21"/>
                <w:szCs w:val="21"/>
                <w:lang w:eastAsia="zh-CN"/>
              </w:rPr>
              <w:t>差，</w:t>
            </w:r>
            <w:r>
              <w:rPr>
                <w:rFonts w:asciiTheme="minorEastAsia" w:hAnsiTheme="minorEastAsia" w:hint="eastAsia"/>
                <w:color w:val="000000" w:themeColor="text1"/>
                <w:sz w:val="21"/>
                <w:szCs w:val="21"/>
                <w:lang w:eastAsia="zh-CN"/>
              </w:rPr>
              <w:t>基本</w:t>
            </w:r>
            <w:r>
              <w:rPr>
                <w:rFonts w:asciiTheme="minorEastAsia" w:hAnsiTheme="minorEastAsia"/>
                <w:color w:val="000000" w:themeColor="text1"/>
                <w:sz w:val="21"/>
                <w:szCs w:val="21"/>
                <w:lang w:eastAsia="zh-CN"/>
              </w:rPr>
              <w:t>满足工程需要</w:t>
            </w:r>
          </w:p>
        </w:tc>
        <w:tc>
          <w:tcPr>
            <w:tcW w:w="1842" w:type="dxa"/>
            <w:tcBorders>
              <w:top w:val="single" w:sz="4" w:space="0" w:color="auto"/>
              <w:left w:val="single" w:sz="4" w:space="0" w:color="auto"/>
              <w:bottom w:val="single" w:sz="4" w:space="0" w:color="auto"/>
              <w:right w:val="single" w:sz="4" w:space="0" w:color="auto"/>
            </w:tcBorders>
            <w:vAlign w:val="center"/>
          </w:tcPr>
          <w:p w14:paraId="7D2D3CF3" w14:textId="3423416D" w:rsidR="004822CD" w:rsidRDefault="004822CD" w:rsidP="004822CD">
            <w:pPr>
              <w:spacing w:line="240" w:lineRule="auto"/>
              <w:ind w:left="96"/>
              <w:rPr>
                <w:rFonts w:asciiTheme="minorEastAsia" w:hAnsiTheme="minorEastAsia"/>
                <w:color w:val="000000" w:themeColor="text1"/>
                <w:kern w:val="2"/>
                <w:sz w:val="21"/>
                <w:szCs w:val="21"/>
                <w:lang w:eastAsia="zh-CN"/>
              </w:rPr>
            </w:pPr>
            <w:r>
              <w:rPr>
                <w:rFonts w:asciiTheme="minorEastAsia" w:hAnsiTheme="minorEastAsia" w:cs="宋体" w:hint="eastAsia"/>
                <w:color w:val="000000" w:themeColor="text1"/>
                <w:kern w:val="2"/>
                <w:sz w:val="21"/>
                <w:szCs w:val="21"/>
              </w:rPr>
              <w:t>1＜m≤3</w:t>
            </w:r>
          </w:p>
        </w:tc>
        <w:tc>
          <w:tcPr>
            <w:tcW w:w="716" w:type="dxa"/>
            <w:tcBorders>
              <w:top w:val="single" w:sz="4" w:space="0" w:color="auto"/>
              <w:left w:val="single" w:sz="4" w:space="0" w:color="000000"/>
              <w:bottom w:val="single" w:sz="4" w:space="0" w:color="auto"/>
              <w:right w:val="single" w:sz="4" w:space="0" w:color="000000"/>
            </w:tcBorders>
            <w:vAlign w:val="center"/>
          </w:tcPr>
          <w:p w14:paraId="4B8839A0" w14:textId="77777777" w:rsidR="004822CD" w:rsidRDefault="004822CD" w:rsidP="004822CD">
            <w:pPr>
              <w:spacing w:line="240" w:lineRule="auto"/>
              <w:rPr>
                <w:rFonts w:asciiTheme="minorEastAsia" w:hAnsiTheme="minorEastAsia"/>
                <w:color w:val="000000" w:themeColor="text1"/>
                <w:kern w:val="2"/>
                <w:sz w:val="21"/>
                <w:szCs w:val="21"/>
                <w:lang w:eastAsia="zh-CN"/>
              </w:rPr>
            </w:pPr>
          </w:p>
        </w:tc>
        <w:tc>
          <w:tcPr>
            <w:tcW w:w="978" w:type="dxa"/>
            <w:tcBorders>
              <w:top w:val="single" w:sz="4" w:space="0" w:color="auto"/>
              <w:left w:val="single" w:sz="4" w:space="0" w:color="000000"/>
              <w:bottom w:val="single" w:sz="4" w:space="0" w:color="auto"/>
              <w:right w:val="single" w:sz="4" w:space="0" w:color="000000"/>
            </w:tcBorders>
            <w:vAlign w:val="center"/>
          </w:tcPr>
          <w:p w14:paraId="44179900" w14:textId="77777777" w:rsidR="004822CD" w:rsidRDefault="004822CD" w:rsidP="004822CD">
            <w:pPr>
              <w:spacing w:line="240" w:lineRule="auto"/>
              <w:rPr>
                <w:rFonts w:asciiTheme="minorEastAsia" w:hAnsiTheme="minorEastAsia"/>
                <w:color w:val="000000" w:themeColor="text1"/>
                <w:kern w:val="2"/>
                <w:sz w:val="21"/>
                <w:szCs w:val="21"/>
                <w:lang w:eastAsia="zh-CN"/>
              </w:rPr>
            </w:pPr>
          </w:p>
        </w:tc>
        <w:tc>
          <w:tcPr>
            <w:tcW w:w="629" w:type="dxa"/>
            <w:tcBorders>
              <w:top w:val="single" w:sz="4" w:space="0" w:color="auto"/>
              <w:left w:val="single" w:sz="4" w:space="0" w:color="000000"/>
              <w:bottom w:val="single" w:sz="4" w:space="0" w:color="auto"/>
              <w:right w:val="single" w:sz="4" w:space="0" w:color="auto"/>
            </w:tcBorders>
            <w:vAlign w:val="center"/>
          </w:tcPr>
          <w:p w14:paraId="585561BA" w14:textId="77777777" w:rsidR="004822CD" w:rsidRDefault="004822CD" w:rsidP="004822CD">
            <w:pPr>
              <w:spacing w:line="240" w:lineRule="auto"/>
              <w:rPr>
                <w:color w:val="000000" w:themeColor="text1"/>
                <w:kern w:val="2"/>
                <w:lang w:eastAsia="zh-CN"/>
              </w:rPr>
            </w:pPr>
          </w:p>
        </w:tc>
      </w:tr>
      <w:tr w:rsidR="00E03C85" w14:paraId="7CBD3035" w14:textId="77777777" w:rsidTr="004822CD">
        <w:trPr>
          <w:trHeight w:val="357"/>
          <w:jc w:val="center"/>
        </w:trPr>
        <w:tc>
          <w:tcPr>
            <w:tcW w:w="8069" w:type="dxa"/>
            <w:gridSpan w:val="4"/>
            <w:tcBorders>
              <w:left w:val="single" w:sz="4" w:space="0" w:color="auto"/>
              <w:right w:val="single" w:sz="4" w:space="0" w:color="000000"/>
            </w:tcBorders>
            <w:vAlign w:val="center"/>
          </w:tcPr>
          <w:p w14:paraId="4703EBD1" w14:textId="77777777" w:rsidR="00E03C85" w:rsidRDefault="00231519">
            <w:pPr>
              <w:pStyle w:val="a8"/>
              <w:tabs>
                <w:tab w:val="left" w:pos="567"/>
              </w:tabs>
              <w:jc w:val="center"/>
              <w:rPr>
                <w:rFonts w:ascii="宋体" w:eastAsia="宋体" w:hAnsi="宋体" w:cs="宋体"/>
                <w:color w:val="000000" w:themeColor="text1"/>
                <w:kern w:val="2"/>
                <w:sz w:val="24"/>
              </w:rPr>
            </w:pPr>
            <w:r>
              <w:rPr>
                <w:rFonts w:ascii="宋体" w:eastAsia="宋体" w:hAnsi="宋体" w:cs="宋体" w:hint="eastAsia"/>
                <w:b/>
                <w:bCs/>
                <w:color w:val="000000" w:themeColor="text1"/>
                <w:kern w:val="2"/>
                <w:sz w:val="24"/>
              </w:rPr>
              <w:t>合计得分</w:t>
            </w:r>
          </w:p>
        </w:tc>
        <w:tc>
          <w:tcPr>
            <w:tcW w:w="716" w:type="dxa"/>
            <w:tcBorders>
              <w:top w:val="single" w:sz="4" w:space="0" w:color="auto"/>
              <w:left w:val="single" w:sz="4" w:space="0" w:color="000000"/>
              <w:bottom w:val="single" w:sz="4" w:space="0" w:color="auto"/>
              <w:right w:val="single" w:sz="4" w:space="0" w:color="000000"/>
            </w:tcBorders>
            <w:vAlign w:val="center"/>
          </w:tcPr>
          <w:p w14:paraId="7C7A8A50" w14:textId="77777777" w:rsidR="00E03C85" w:rsidRDefault="00E03C85">
            <w:pPr>
              <w:pStyle w:val="a8"/>
              <w:tabs>
                <w:tab w:val="left" w:pos="567"/>
              </w:tabs>
              <w:rPr>
                <w:rFonts w:ascii="宋体" w:eastAsia="宋体" w:hAnsi="宋体" w:cs="宋体"/>
                <w:color w:val="000000" w:themeColor="text1"/>
                <w:kern w:val="2"/>
              </w:rPr>
            </w:pPr>
          </w:p>
        </w:tc>
        <w:tc>
          <w:tcPr>
            <w:tcW w:w="978" w:type="dxa"/>
            <w:tcBorders>
              <w:top w:val="single" w:sz="4" w:space="0" w:color="auto"/>
              <w:left w:val="single" w:sz="4" w:space="0" w:color="000000"/>
              <w:bottom w:val="single" w:sz="4" w:space="0" w:color="auto"/>
              <w:right w:val="single" w:sz="4" w:space="0" w:color="000000"/>
            </w:tcBorders>
            <w:vAlign w:val="center"/>
          </w:tcPr>
          <w:p w14:paraId="041913A8" w14:textId="77777777" w:rsidR="00E03C85" w:rsidRDefault="00E03C85">
            <w:pPr>
              <w:pStyle w:val="a8"/>
              <w:tabs>
                <w:tab w:val="left" w:pos="567"/>
              </w:tabs>
              <w:rPr>
                <w:rFonts w:ascii="宋体" w:eastAsia="宋体" w:hAnsi="宋体" w:cs="宋体"/>
                <w:color w:val="000000" w:themeColor="text1"/>
                <w:kern w:val="2"/>
              </w:rPr>
            </w:pPr>
          </w:p>
        </w:tc>
        <w:tc>
          <w:tcPr>
            <w:tcW w:w="629" w:type="dxa"/>
            <w:tcBorders>
              <w:top w:val="single" w:sz="4" w:space="0" w:color="auto"/>
              <w:left w:val="single" w:sz="4" w:space="0" w:color="000000"/>
              <w:bottom w:val="single" w:sz="4" w:space="0" w:color="auto"/>
              <w:right w:val="single" w:sz="4" w:space="0" w:color="auto"/>
            </w:tcBorders>
            <w:vAlign w:val="center"/>
          </w:tcPr>
          <w:p w14:paraId="5113B96B" w14:textId="77777777" w:rsidR="00E03C85" w:rsidRDefault="00E03C85">
            <w:pPr>
              <w:pStyle w:val="a8"/>
              <w:tabs>
                <w:tab w:val="left" w:pos="567"/>
              </w:tabs>
              <w:rPr>
                <w:rFonts w:ascii="宋体" w:eastAsia="宋体" w:hAnsi="宋体" w:cs="宋体"/>
                <w:color w:val="000000" w:themeColor="text1"/>
                <w:kern w:val="2"/>
              </w:rPr>
            </w:pPr>
          </w:p>
        </w:tc>
      </w:tr>
    </w:tbl>
    <w:p w14:paraId="00EF6881" w14:textId="77777777" w:rsidR="00E03C85" w:rsidRDefault="00231519">
      <w:pPr>
        <w:rPr>
          <w:rFonts w:ascii="宋体" w:eastAsia="宋体" w:hAnsi="宋体" w:cs="宋体"/>
          <w:b/>
          <w:color w:val="000000" w:themeColor="text1"/>
          <w:sz w:val="24"/>
          <w:szCs w:val="24"/>
          <w:lang w:eastAsia="zh-CN"/>
        </w:rPr>
        <w:sectPr w:rsidR="00E03C85">
          <w:pgSz w:w="11907" w:h="16840"/>
          <w:pgMar w:top="1089" w:right="1418" w:bottom="1400" w:left="1418" w:header="851" w:footer="851" w:gutter="0"/>
          <w:cols w:space="720"/>
          <w:docGrid w:linePitch="462"/>
        </w:sectPr>
      </w:pPr>
      <w:r>
        <w:rPr>
          <w:rFonts w:ascii="宋体" w:eastAsia="宋体" w:hAnsi="宋体" w:cs="宋体" w:hint="eastAsia"/>
          <w:color w:val="000000" w:themeColor="text1"/>
          <w:lang w:eastAsia="zh-CN"/>
        </w:rPr>
        <w:t xml:space="preserve">磋商小组成员签字：                                            年    月 </w:t>
      </w:r>
      <w:r>
        <w:rPr>
          <w:rFonts w:ascii="宋体" w:eastAsia="宋体" w:hAnsi="宋体" w:cs="宋体"/>
          <w:color w:val="000000" w:themeColor="text1"/>
          <w:lang w:eastAsia="zh-CN"/>
        </w:rPr>
        <w:t xml:space="preserve">     </w:t>
      </w:r>
      <w:r>
        <w:rPr>
          <w:rFonts w:ascii="宋体" w:eastAsia="宋体" w:hAnsi="宋体" w:cs="宋体" w:hint="eastAsia"/>
          <w:color w:val="000000" w:themeColor="text1"/>
          <w:lang w:eastAsia="zh-CN"/>
        </w:rPr>
        <w:t>日</w:t>
      </w:r>
      <w:r>
        <w:rPr>
          <w:rFonts w:ascii="宋体" w:eastAsia="宋体" w:hAnsi="宋体" w:cs="宋体"/>
          <w:color w:val="000000" w:themeColor="text1"/>
          <w:lang w:eastAsia="zh-CN"/>
        </w:rPr>
        <w:t xml:space="preserve"> </w:t>
      </w:r>
    </w:p>
    <w:p w14:paraId="7B88CB17" w14:textId="77777777" w:rsidR="00E03C85" w:rsidRDefault="00231519">
      <w:pPr>
        <w:rPr>
          <w:rFonts w:ascii="宋体" w:eastAsia="宋体" w:hAnsi="宋体" w:cs="宋体"/>
          <w:color w:val="000000" w:themeColor="text1"/>
          <w:lang w:eastAsia="zh-CN"/>
        </w:rPr>
      </w:pPr>
      <w:r>
        <w:rPr>
          <w:rFonts w:ascii="宋体" w:eastAsia="宋体" w:hAnsi="宋体" w:cs="宋体" w:hint="eastAsia"/>
          <w:color w:val="000000" w:themeColor="text1"/>
          <w:lang w:eastAsia="zh-CN"/>
        </w:rPr>
        <w:lastRenderedPageBreak/>
        <w:t>附表五：评标结果汇总表</w:t>
      </w:r>
    </w:p>
    <w:p w14:paraId="49E43455" w14:textId="77777777" w:rsidR="00E03C85" w:rsidRDefault="00231519">
      <w:pPr>
        <w:spacing w:line="440" w:lineRule="exact"/>
        <w:jc w:val="center"/>
        <w:rPr>
          <w:rFonts w:ascii="宋体" w:eastAsia="宋体" w:hAnsi="宋体" w:cs="宋体"/>
          <w:b/>
          <w:bCs/>
          <w:color w:val="000000" w:themeColor="text1"/>
          <w:sz w:val="28"/>
          <w:szCs w:val="28"/>
          <w:lang w:eastAsia="zh-CN"/>
        </w:rPr>
      </w:pPr>
      <w:r>
        <w:rPr>
          <w:rFonts w:ascii="宋体" w:eastAsia="宋体" w:hAnsi="宋体" w:cs="宋体" w:hint="eastAsia"/>
          <w:b/>
          <w:bCs/>
          <w:color w:val="000000" w:themeColor="text1"/>
          <w:sz w:val="28"/>
          <w:szCs w:val="28"/>
          <w:lang w:eastAsia="zh-CN"/>
        </w:rPr>
        <w:t>评标结果汇总表</w:t>
      </w:r>
    </w:p>
    <w:p w14:paraId="52B87360" w14:textId="77777777" w:rsidR="00E03C85" w:rsidRDefault="00231519">
      <w:pPr>
        <w:spacing w:line="440" w:lineRule="exact"/>
        <w:rPr>
          <w:rFonts w:ascii="宋体" w:eastAsia="宋体" w:hAnsi="宋体" w:cs="宋体"/>
          <w:b/>
          <w:bCs/>
          <w:color w:val="000000" w:themeColor="text1"/>
          <w:lang w:eastAsia="zh-CN"/>
        </w:rPr>
      </w:pPr>
      <w:r>
        <w:rPr>
          <w:rFonts w:ascii="宋体" w:eastAsia="宋体" w:hAnsi="宋体" w:cs="宋体" w:hint="eastAsia"/>
          <w:color w:val="000000" w:themeColor="text1"/>
          <w:lang w:eastAsia="zh-CN"/>
        </w:rPr>
        <w:t>项目名称：</w:t>
      </w:r>
      <w:r>
        <w:rPr>
          <w:rFonts w:ascii="宋体" w:eastAsia="宋体" w:hAnsi="宋体" w:cs="宋体" w:hint="eastAsia"/>
          <w:b/>
          <w:bCs/>
          <w:color w:val="000000" w:themeColor="text1"/>
          <w:lang w:eastAsia="zh-CN"/>
        </w:rPr>
        <w:t xml:space="preserve">  </w:t>
      </w: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977"/>
        <w:gridCol w:w="3678"/>
        <w:gridCol w:w="3679"/>
        <w:gridCol w:w="3679"/>
      </w:tblGrid>
      <w:tr w:rsidR="00E03C85" w14:paraId="4BBE14E8" w14:textId="77777777">
        <w:trPr>
          <w:cantSplit/>
          <w:trHeight w:val="541"/>
        </w:trPr>
        <w:tc>
          <w:tcPr>
            <w:tcW w:w="2977" w:type="dxa"/>
            <w:vMerge w:val="restart"/>
            <w:vAlign w:val="center"/>
          </w:tcPr>
          <w:p w14:paraId="092F0331" w14:textId="77777777" w:rsidR="00E03C85" w:rsidRDefault="00E03C85">
            <w:pPr>
              <w:jc w:val="center"/>
              <w:rPr>
                <w:rFonts w:ascii="宋体" w:eastAsia="宋体" w:hAnsi="宋体" w:cs="宋体"/>
                <w:color w:val="000000" w:themeColor="text1"/>
                <w:kern w:val="2"/>
                <w:lang w:eastAsia="zh-CN"/>
              </w:rPr>
            </w:pPr>
          </w:p>
          <w:p w14:paraId="6B9A360E"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磋商小组成员姓名</w:t>
            </w:r>
            <w:proofErr w:type="spellEnd"/>
          </w:p>
        </w:tc>
        <w:tc>
          <w:tcPr>
            <w:tcW w:w="11036" w:type="dxa"/>
            <w:gridSpan w:val="3"/>
            <w:vAlign w:val="center"/>
          </w:tcPr>
          <w:p w14:paraId="1618AD53" w14:textId="77777777" w:rsidR="00E03C85" w:rsidRDefault="00231519">
            <w:pPr>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投标人名称（或代码）及其得分</w:t>
            </w:r>
          </w:p>
        </w:tc>
      </w:tr>
      <w:tr w:rsidR="00E03C85" w14:paraId="399FBFBE" w14:textId="77777777">
        <w:trPr>
          <w:cantSplit/>
          <w:trHeight w:val="366"/>
        </w:trPr>
        <w:tc>
          <w:tcPr>
            <w:tcW w:w="2977" w:type="dxa"/>
            <w:vMerge/>
            <w:vAlign w:val="center"/>
          </w:tcPr>
          <w:p w14:paraId="5634D442" w14:textId="77777777" w:rsidR="00E03C85" w:rsidRDefault="00E03C85">
            <w:pPr>
              <w:jc w:val="center"/>
              <w:rPr>
                <w:rFonts w:ascii="宋体" w:eastAsia="宋体" w:hAnsi="宋体" w:cs="宋体"/>
                <w:color w:val="000000" w:themeColor="text1"/>
                <w:kern w:val="2"/>
                <w:lang w:eastAsia="zh-CN"/>
              </w:rPr>
            </w:pPr>
          </w:p>
        </w:tc>
        <w:tc>
          <w:tcPr>
            <w:tcW w:w="3678" w:type="dxa"/>
            <w:tcBorders>
              <w:top w:val="single" w:sz="4" w:space="0" w:color="auto"/>
              <w:left w:val="single" w:sz="4" w:space="0" w:color="auto"/>
              <w:bottom w:val="single" w:sz="6" w:space="0" w:color="auto"/>
              <w:right w:val="single" w:sz="4" w:space="0" w:color="auto"/>
            </w:tcBorders>
          </w:tcPr>
          <w:p w14:paraId="43BFC8DC" w14:textId="77777777" w:rsidR="00E03C85" w:rsidRDefault="00E03C85">
            <w:pPr>
              <w:rPr>
                <w:rFonts w:ascii="宋体" w:eastAsia="宋体" w:hAnsi="宋体" w:cs="宋体"/>
                <w:color w:val="000000" w:themeColor="text1"/>
                <w:kern w:val="2"/>
                <w:lang w:eastAsia="zh-CN"/>
              </w:rPr>
            </w:pPr>
          </w:p>
        </w:tc>
        <w:tc>
          <w:tcPr>
            <w:tcW w:w="3679" w:type="dxa"/>
            <w:tcBorders>
              <w:top w:val="single" w:sz="4" w:space="0" w:color="auto"/>
              <w:left w:val="single" w:sz="4" w:space="0" w:color="auto"/>
              <w:bottom w:val="single" w:sz="6" w:space="0" w:color="auto"/>
              <w:right w:val="single" w:sz="4" w:space="0" w:color="auto"/>
            </w:tcBorders>
          </w:tcPr>
          <w:p w14:paraId="2F897471" w14:textId="77777777" w:rsidR="00E03C85" w:rsidRDefault="00E03C85">
            <w:pPr>
              <w:rPr>
                <w:rFonts w:ascii="宋体" w:eastAsia="宋体" w:hAnsi="宋体" w:cs="宋体"/>
                <w:color w:val="000000" w:themeColor="text1"/>
                <w:kern w:val="2"/>
                <w:lang w:eastAsia="zh-CN"/>
              </w:rPr>
            </w:pPr>
          </w:p>
        </w:tc>
        <w:tc>
          <w:tcPr>
            <w:tcW w:w="3679" w:type="dxa"/>
            <w:tcBorders>
              <w:top w:val="single" w:sz="4" w:space="0" w:color="auto"/>
              <w:left w:val="single" w:sz="4" w:space="0" w:color="auto"/>
              <w:bottom w:val="single" w:sz="6" w:space="0" w:color="auto"/>
              <w:right w:val="single" w:sz="6" w:space="0" w:color="auto"/>
            </w:tcBorders>
          </w:tcPr>
          <w:p w14:paraId="4744E8B2" w14:textId="77777777" w:rsidR="00E03C85" w:rsidRDefault="00E03C85">
            <w:pPr>
              <w:rPr>
                <w:rFonts w:ascii="宋体" w:eastAsia="宋体" w:hAnsi="宋体" w:cs="宋体"/>
                <w:color w:val="000000" w:themeColor="text1"/>
                <w:kern w:val="2"/>
                <w:lang w:eastAsia="zh-CN"/>
              </w:rPr>
            </w:pPr>
          </w:p>
        </w:tc>
      </w:tr>
      <w:tr w:rsidR="00E03C85" w14:paraId="77F161DC" w14:textId="77777777">
        <w:trPr>
          <w:cantSplit/>
          <w:trHeight w:val="577"/>
        </w:trPr>
        <w:tc>
          <w:tcPr>
            <w:tcW w:w="2977" w:type="dxa"/>
            <w:vAlign w:val="center"/>
          </w:tcPr>
          <w:p w14:paraId="408BB603" w14:textId="77777777" w:rsidR="00E03C85" w:rsidRDefault="00E03C85">
            <w:pPr>
              <w:rPr>
                <w:rFonts w:ascii="宋体" w:eastAsia="宋体" w:hAnsi="宋体" w:cs="宋体"/>
                <w:color w:val="000000" w:themeColor="text1"/>
                <w:kern w:val="2"/>
                <w:lang w:eastAsia="zh-CN"/>
              </w:rPr>
            </w:pPr>
          </w:p>
        </w:tc>
        <w:tc>
          <w:tcPr>
            <w:tcW w:w="3678" w:type="dxa"/>
            <w:vAlign w:val="center"/>
          </w:tcPr>
          <w:p w14:paraId="4AD270B3" w14:textId="77777777" w:rsidR="00E03C85" w:rsidRDefault="00E03C85">
            <w:pPr>
              <w:jc w:val="center"/>
              <w:rPr>
                <w:rFonts w:ascii="宋体" w:eastAsia="宋体" w:hAnsi="宋体" w:cs="宋体"/>
                <w:color w:val="000000" w:themeColor="text1"/>
                <w:kern w:val="2"/>
                <w:lang w:eastAsia="zh-CN"/>
              </w:rPr>
            </w:pPr>
          </w:p>
        </w:tc>
        <w:tc>
          <w:tcPr>
            <w:tcW w:w="3679" w:type="dxa"/>
            <w:vAlign w:val="center"/>
          </w:tcPr>
          <w:p w14:paraId="063A542E" w14:textId="77777777" w:rsidR="00E03C85" w:rsidRDefault="00E03C85">
            <w:pPr>
              <w:jc w:val="center"/>
              <w:rPr>
                <w:rFonts w:ascii="宋体" w:eastAsia="宋体" w:hAnsi="宋体" w:cs="宋体"/>
                <w:color w:val="000000" w:themeColor="text1"/>
                <w:kern w:val="2"/>
                <w:lang w:eastAsia="zh-CN"/>
              </w:rPr>
            </w:pPr>
          </w:p>
        </w:tc>
        <w:tc>
          <w:tcPr>
            <w:tcW w:w="3679" w:type="dxa"/>
            <w:vAlign w:val="center"/>
          </w:tcPr>
          <w:p w14:paraId="06BC1153" w14:textId="77777777" w:rsidR="00E03C85" w:rsidRDefault="00E03C85">
            <w:pPr>
              <w:jc w:val="center"/>
              <w:rPr>
                <w:rFonts w:ascii="宋体" w:eastAsia="宋体" w:hAnsi="宋体" w:cs="宋体"/>
                <w:color w:val="000000" w:themeColor="text1"/>
                <w:kern w:val="2"/>
                <w:lang w:eastAsia="zh-CN"/>
              </w:rPr>
            </w:pPr>
          </w:p>
        </w:tc>
      </w:tr>
      <w:tr w:rsidR="00E03C85" w14:paraId="5CBA0EDC" w14:textId="77777777">
        <w:trPr>
          <w:cantSplit/>
          <w:trHeight w:val="534"/>
        </w:trPr>
        <w:tc>
          <w:tcPr>
            <w:tcW w:w="2977" w:type="dxa"/>
            <w:vAlign w:val="center"/>
          </w:tcPr>
          <w:p w14:paraId="0244246B" w14:textId="77777777" w:rsidR="00E03C85" w:rsidRDefault="00E03C85">
            <w:pPr>
              <w:rPr>
                <w:rFonts w:ascii="宋体" w:eastAsia="宋体" w:hAnsi="宋体" w:cs="宋体"/>
                <w:color w:val="000000" w:themeColor="text1"/>
                <w:kern w:val="2"/>
                <w:lang w:eastAsia="zh-CN"/>
              </w:rPr>
            </w:pPr>
          </w:p>
        </w:tc>
        <w:tc>
          <w:tcPr>
            <w:tcW w:w="3678" w:type="dxa"/>
            <w:vAlign w:val="center"/>
          </w:tcPr>
          <w:p w14:paraId="0B35DB24" w14:textId="77777777" w:rsidR="00E03C85" w:rsidRDefault="00E03C85">
            <w:pPr>
              <w:jc w:val="center"/>
              <w:rPr>
                <w:rFonts w:ascii="宋体" w:eastAsia="宋体" w:hAnsi="宋体" w:cs="宋体"/>
                <w:color w:val="000000" w:themeColor="text1"/>
                <w:kern w:val="2"/>
                <w:lang w:eastAsia="zh-CN"/>
              </w:rPr>
            </w:pPr>
          </w:p>
        </w:tc>
        <w:tc>
          <w:tcPr>
            <w:tcW w:w="3679" w:type="dxa"/>
            <w:vAlign w:val="center"/>
          </w:tcPr>
          <w:p w14:paraId="2C24A563" w14:textId="77777777" w:rsidR="00E03C85" w:rsidRDefault="00E03C85">
            <w:pPr>
              <w:jc w:val="center"/>
              <w:rPr>
                <w:rFonts w:ascii="宋体" w:eastAsia="宋体" w:hAnsi="宋体" w:cs="宋体"/>
                <w:color w:val="000000" w:themeColor="text1"/>
                <w:kern w:val="2"/>
                <w:lang w:eastAsia="zh-CN"/>
              </w:rPr>
            </w:pPr>
          </w:p>
        </w:tc>
        <w:tc>
          <w:tcPr>
            <w:tcW w:w="3679" w:type="dxa"/>
            <w:vAlign w:val="center"/>
          </w:tcPr>
          <w:p w14:paraId="14E97F01" w14:textId="77777777" w:rsidR="00E03C85" w:rsidRDefault="00E03C85">
            <w:pPr>
              <w:jc w:val="center"/>
              <w:rPr>
                <w:rFonts w:ascii="宋体" w:eastAsia="宋体" w:hAnsi="宋体" w:cs="宋体"/>
                <w:color w:val="000000" w:themeColor="text1"/>
                <w:kern w:val="2"/>
                <w:lang w:eastAsia="zh-CN"/>
              </w:rPr>
            </w:pPr>
          </w:p>
        </w:tc>
      </w:tr>
      <w:tr w:rsidR="00E03C85" w14:paraId="0212EF27" w14:textId="77777777">
        <w:trPr>
          <w:cantSplit/>
          <w:trHeight w:val="558"/>
        </w:trPr>
        <w:tc>
          <w:tcPr>
            <w:tcW w:w="2977" w:type="dxa"/>
            <w:vAlign w:val="center"/>
          </w:tcPr>
          <w:p w14:paraId="68D8E6AC" w14:textId="77777777" w:rsidR="00E03C85" w:rsidRDefault="00E03C85">
            <w:pPr>
              <w:rPr>
                <w:rFonts w:ascii="宋体" w:eastAsia="宋体" w:hAnsi="宋体" w:cs="宋体"/>
                <w:color w:val="000000" w:themeColor="text1"/>
                <w:kern w:val="2"/>
                <w:lang w:eastAsia="zh-CN"/>
              </w:rPr>
            </w:pPr>
          </w:p>
        </w:tc>
        <w:tc>
          <w:tcPr>
            <w:tcW w:w="3678" w:type="dxa"/>
            <w:vAlign w:val="center"/>
          </w:tcPr>
          <w:p w14:paraId="6416476C" w14:textId="77777777" w:rsidR="00E03C85" w:rsidRDefault="00E03C85">
            <w:pPr>
              <w:jc w:val="center"/>
              <w:rPr>
                <w:rFonts w:ascii="宋体" w:eastAsia="宋体" w:hAnsi="宋体" w:cs="宋体"/>
                <w:color w:val="000000" w:themeColor="text1"/>
                <w:kern w:val="2"/>
                <w:lang w:eastAsia="zh-CN"/>
              </w:rPr>
            </w:pPr>
          </w:p>
        </w:tc>
        <w:tc>
          <w:tcPr>
            <w:tcW w:w="3679" w:type="dxa"/>
            <w:vAlign w:val="center"/>
          </w:tcPr>
          <w:p w14:paraId="45BEEC80" w14:textId="77777777" w:rsidR="00E03C85" w:rsidRDefault="00E03C85">
            <w:pPr>
              <w:jc w:val="center"/>
              <w:rPr>
                <w:rFonts w:ascii="宋体" w:eastAsia="宋体" w:hAnsi="宋体" w:cs="宋体"/>
                <w:color w:val="000000" w:themeColor="text1"/>
                <w:kern w:val="2"/>
                <w:lang w:eastAsia="zh-CN"/>
              </w:rPr>
            </w:pPr>
          </w:p>
        </w:tc>
        <w:tc>
          <w:tcPr>
            <w:tcW w:w="3679" w:type="dxa"/>
            <w:vAlign w:val="center"/>
          </w:tcPr>
          <w:p w14:paraId="4883C46A" w14:textId="77777777" w:rsidR="00E03C85" w:rsidRDefault="00E03C85">
            <w:pPr>
              <w:jc w:val="center"/>
              <w:rPr>
                <w:rFonts w:ascii="宋体" w:eastAsia="宋体" w:hAnsi="宋体" w:cs="宋体"/>
                <w:color w:val="000000" w:themeColor="text1"/>
                <w:kern w:val="2"/>
                <w:lang w:eastAsia="zh-CN"/>
              </w:rPr>
            </w:pPr>
          </w:p>
        </w:tc>
      </w:tr>
      <w:tr w:rsidR="00E03C85" w14:paraId="5EF0A154" w14:textId="77777777">
        <w:trPr>
          <w:cantSplit/>
          <w:trHeight w:val="551"/>
        </w:trPr>
        <w:tc>
          <w:tcPr>
            <w:tcW w:w="2977" w:type="dxa"/>
            <w:vAlign w:val="center"/>
          </w:tcPr>
          <w:p w14:paraId="2B6D5A13" w14:textId="77777777" w:rsidR="00E03C85" w:rsidRDefault="00231519">
            <w:pP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各成员得分平均值</w:t>
            </w:r>
            <w:proofErr w:type="spellEnd"/>
          </w:p>
        </w:tc>
        <w:tc>
          <w:tcPr>
            <w:tcW w:w="3678" w:type="dxa"/>
            <w:vAlign w:val="center"/>
          </w:tcPr>
          <w:p w14:paraId="1D255982" w14:textId="77777777" w:rsidR="00E03C85" w:rsidRDefault="00E03C85">
            <w:pPr>
              <w:jc w:val="center"/>
              <w:rPr>
                <w:rFonts w:ascii="宋体" w:eastAsia="宋体" w:hAnsi="宋体" w:cs="宋体"/>
                <w:color w:val="000000" w:themeColor="text1"/>
                <w:kern w:val="2"/>
              </w:rPr>
            </w:pPr>
          </w:p>
        </w:tc>
        <w:tc>
          <w:tcPr>
            <w:tcW w:w="3679" w:type="dxa"/>
            <w:vAlign w:val="center"/>
          </w:tcPr>
          <w:p w14:paraId="3CE78919" w14:textId="77777777" w:rsidR="00E03C85" w:rsidRDefault="00E03C85">
            <w:pPr>
              <w:jc w:val="center"/>
              <w:rPr>
                <w:rFonts w:ascii="宋体" w:eastAsia="宋体" w:hAnsi="宋体" w:cs="宋体"/>
                <w:color w:val="000000" w:themeColor="text1"/>
                <w:kern w:val="2"/>
              </w:rPr>
            </w:pPr>
          </w:p>
        </w:tc>
        <w:tc>
          <w:tcPr>
            <w:tcW w:w="3679" w:type="dxa"/>
            <w:vAlign w:val="center"/>
          </w:tcPr>
          <w:p w14:paraId="198358C1" w14:textId="77777777" w:rsidR="00E03C85" w:rsidRDefault="00E03C85">
            <w:pPr>
              <w:jc w:val="center"/>
              <w:rPr>
                <w:rFonts w:ascii="宋体" w:eastAsia="宋体" w:hAnsi="宋体" w:cs="宋体"/>
                <w:color w:val="000000" w:themeColor="text1"/>
                <w:kern w:val="2"/>
              </w:rPr>
            </w:pPr>
          </w:p>
        </w:tc>
      </w:tr>
      <w:tr w:rsidR="00E03C85" w14:paraId="14FB29A3" w14:textId="77777777">
        <w:trPr>
          <w:cantSplit/>
          <w:trHeight w:val="558"/>
        </w:trPr>
        <w:tc>
          <w:tcPr>
            <w:tcW w:w="2977" w:type="dxa"/>
            <w:vAlign w:val="center"/>
          </w:tcPr>
          <w:p w14:paraId="5069FCB7" w14:textId="77777777" w:rsidR="00E03C85" w:rsidRDefault="00231519">
            <w:pP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投标人最终排名次序</w:t>
            </w:r>
            <w:proofErr w:type="spellEnd"/>
          </w:p>
        </w:tc>
        <w:tc>
          <w:tcPr>
            <w:tcW w:w="3678" w:type="dxa"/>
            <w:vAlign w:val="center"/>
          </w:tcPr>
          <w:p w14:paraId="0D10D339" w14:textId="77777777" w:rsidR="00E03C85" w:rsidRDefault="00E03C85">
            <w:pPr>
              <w:jc w:val="center"/>
              <w:rPr>
                <w:rFonts w:ascii="宋体" w:eastAsia="宋体" w:hAnsi="宋体" w:cs="宋体"/>
                <w:color w:val="000000" w:themeColor="text1"/>
                <w:kern w:val="2"/>
              </w:rPr>
            </w:pPr>
          </w:p>
        </w:tc>
        <w:tc>
          <w:tcPr>
            <w:tcW w:w="3679" w:type="dxa"/>
            <w:vAlign w:val="center"/>
          </w:tcPr>
          <w:p w14:paraId="5983E3E8" w14:textId="77777777" w:rsidR="00E03C85" w:rsidRDefault="00E03C85">
            <w:pPr>
              <w:jc w:val="center"/>
              <w:rPr>
                <w:rFonts w:ascii="宋体" w:eastAsia="宋体" w:hAnsi="宋体" w:cs="宋体"/>
                <w:color w:val="000000" w:themeColor="text1"/>
                <w:kern w:val="2"/>
              </w:rPr>
            </w:pPr>
          </w:p>
        </w:tc>
        <w:tc>
          <w:tcPr>
            <w:tcW w:w="3679" w:type="dxa"/>
            <w:vAlign w:val="center"/>
          </w:tcPr>
          <w:p w14:paraId="33CB2FF2" w14:textId="77777777" w:rsidR="00E03C85" w:rsidRDefault="00E03C85">
            <w:pPr>
              <w:jc w:val="center"/>
              <w:rPr>
                <w:rFonts w:ascii="宋体" w:eastAsia="宋体" w:hAnsi="宋体" w:cs="宋体"/>
                <w:color w:val="000000" w:themeColor="text1"/>
                <w:kern w:val="2"/>
              </w:rPr>
            </w:pPr>
          </w:p>
        </w:tc>
      </w:tr>
    </w:tbl>
    <w:p w14:paraId="02791A13" w14:textId="77777777" w:rsidR="00E03C85" w:rsidRDefault="00E03C85">
      <w:pPr>
        <w:rPr>
          <w:rFonts w:ascii="宋体" w:eastAsia="宋体" w:hAnsi="宋体" w:cs="宋体"/>
          <w:color w:val="000000" w:themeColor="text1"/>
          <w:sz w:val="28"/>
          <w:szCs w:val="28"/>
        </w:rPr>
      </w:pPr>
    </w:p>
    <w:p w14:paraId="7AEA05CB" w14:textId="77777777" w:rsidR="00E03C85" w:rsidRDefault="00231519">
      <w:pPr>
        <w:rPr>
          <w:rFonts w:ascii="宋体" w:eastAsia="宋体" w:hAnsi="宋体" w:cs="宋体"/>
          <w:color w:val="000000" w:themeColor="text1"/>
          <w:lang w:eastAsia="zh-CN"/>
        </w:rPr>
      </w:pPr>
      <w:bookmarkStart w:id="20" w:name="_Toc523315249"/>
      <w:r>
        <w:rPr>
          <w:rFonts w:ascii="宋体" w:eastAsia="宋体" w:hAnsi="宋体" w:cs="宋体" w:hint="eastAsia"/>
          <w:color w:val="000000" w:themeColor="text1"/>
          <w:lang w:eastAsia="zh-CN"/>
        </w:rPr>
        <w:t>全体磋商小组成员签字：                                                                          年   月   日</w:t>
      </w:r>
      <w:bookmarkEnd w:id="20"/>
      <w:r>
        <w:rPr>
          <w:rFonts w:ascii="宋体" w:eastAsia="宋体" w:hAnsi="宋体" w:cs="宋体" w:hint="eastAsia"/>
          <w:color w:val="000000" w:themeColor="text1"/>
          <w:lang w:eastAsia="zh-CN"/>
        </w:rPr>
        <w:t xml:space="preserve"> </w:t>
      </w:r>
    </w:p>
    <w:p w14:paraId="7EED341B" w14:textId="77777777" w:rsidR="00E03C85" w:rsidRDefault="00E03C85">
      <w:pPr>
        <w:pStyle w:val="1"/>
        <w:spacing w:line="400" w:lineRule="exact"/>
        <w:jc w:val="both"/>
        <w:rPr>
          <w:rFonts w:ascii="宋体" w:eastAsia="宋体" w:hAnsi="宋体" w:cs="宋体"/>
          <w:color w:val="000000" w:themeColor="text1"/>
          <w:lang w:eastAsia="zh-CN"/>
        </w:rPr>
        <w:sectPr w:rsidR="00E03C85">
          <w:pgSz w:w="16840" w:h="11907" w:orient="landscape"/>
          <w:pgMar w:top="1418" w:right="1089" w:bottom="1418" w:left="1400" w:header="851" w:footer="851" w:gutter="0"/>
          <w:cols w:space="720"/>
          <w:docGrid w:linePitch="462"/>
        </w:sectPr>
      </w:pPr>
    </w:p>
    <w:p w14:paraId="6CF4EE36" w14:textId="77777777" w:rsidR="00E03C85" w:rsidRDefault="00231519">
      <w:pPr>
        <w:spacing w:line="360" w:lineRule="auto"/>
        <w:rPr>
          <w:rFonts w:ascii="宋体" w:eastAsia="宋体" w:hAnsi="宋体" w:cs="宋体"/>
          <w:b/>
          <w:bCs/>
          <w:color w:val="000000" w:themeColor="text1"/>
          <w:sz w:val="28"/>
          <w:szCs w:val="28"/>
          <w:lang w:eastAsia="zh-CN"/>
        </w:rPr>
      </w:pPr>
      <w:r>
        <w:rPr>
          <w:rFonts w:ascii="宋体" w:eastAsia="宋体" w:hAnsi="宋体" w:cs="宋体" w:hint="eastAsia"/>
          <w:b/>
          <w:bCs/>
          <w:color w:val="000000" w:themeColor="text1"/>
          <w:sz w:val="24"/>
          <w:szCs w:val="28"/>
          <w:lang w:eastAsia="zh-CN"/>
        </w:rPr>
        <w:lastRenderedPageBreak/>
        <w:t xml:space="preserve">附表六    竞争性磋商评审意见表  </w:t>
      </w:r>
      <w:r>
        <w:rPr>
          <w:rFonts w:ascii="宋体" w:eastAsia="宋体" w:hAnsi="宋体" w:cs="宋体" w:hint="eastAsia"/>
          <w:b/>
          <w:bCs/>
          <w:color w:val="000000" w:themeColor="text1"/>
          <w:sz w:val="28"/>
          <w:szCs w:val="28"/>
          <w:lang w:eastAsia="zh-CN"/>
        </w:rPr>
        <w:t xml:space="preserve">                  </w:t>
      </w:r>
    </w:p>
    <w:p w14:paraId="0B6377F2" w14:textId="77777777" w:rsidR="00E03C85" w:rsidRDefault="00E03C85">
      <w:pPr>
        <w:spacing w:line="360" w:lineRule="auto"/>
        <w:ind w:firstLineChars="900" w:firstLine="2530"/>
        <w:rPr>
          <w:rFonts w:ascii="宋体" w:eastAsia="宋体" w:hAnsi="宋体" w:cs="宋体"/>
          <w:b/>
          <w:bCs/>
          <w:color w:val="000000" w:themeColor="text1"/>
          <w:sz w:val="28"/>
          <w:szCs w:val="28"/>
          <w:lang w:eastAsia="zh-CN"/>
        </w:rPr>
      </w:pPr>
    </w:p>
    <w:p w14:paraId="01FD28CE" w14:textId="77777777" w:rsidR="00E03C85" w:rsidRDefault="00231519">
      <w:pPr>
        <w:spacing w:line="360" w:lineRule="auto"/>
        <w:ind w:firstLineChars="1300" w:firstLine="3654"/>
        <w:rPr>
          <w:rFonts w:ascii="宋体" w:eastAsia="宋体" w:hAnsi="宋体" w:cs="宋体"/>
          <w:b/>
          <w:bCs/>
          <w:color w:val="000000" w:themeColor="text1"/>
          <w:sz w:val="28"/>
          <w:szCs w:val="28"/>
          <w:lang w:eastAsia="zh-CN"/>
        </w:rPr>
      </w:pPr>
      <w:r>
        <w:rPr>
          <w:rFonts w:ascii="宋体" w:eastAsia="宋体" w:hAnsi="宋体" w:cs="宋体" w:hint="eastAsia"/>
          <w:b/>
          <w:bCs/>
          <w:color w:val="000000" w:themeColor="text1"/>
          <w:sz w:val="28"/>
          <w:szCs w:val="28"/>
          <w:lang w:eastAsia="zh-CN"/>
        </w:rPr>
        <w:t>竞争性磋商评审意见表</w:t>
      </w:r>
    </w:p>
    <w:p w14:paraId="6813088D" w14:textId="77777777" w:rsidR="00E03C85" w:rsidRDefault="00231519">
      <w:pPr>
        <w:spacing w:line="360" w:lineRule="auto"/>
        <w:ind w:firstLineChars="300" w:firstLine="660"/>
        <w:rPr>
          <w:rFonts w:ascii="宋体" w:eastAsia="宋体" w:hAnsi="宋体" w:cs="宋体"/>
          <w:b/>
          <w:bCs/>
          <w:color w:val="000000" w:themeColor="text1"/>
          <w:lang w:eastAsia="zh-CN"/>
        </w:rPr>
      </w:pPr>
      <w:r>
        <w:rPr>
          <w:rFonts w:ascii="宋体" w:eastAsia="宋体" w:hAnsi="宋体" w:cs="宋体" w:hint="eastAsia"/>
          <w:bCs/>
          <w:color w:val="000000" w:themeColor="text1"/>
          <w:lang w:eastAsia="zh-CN"/>
        </w:rPr>
        <w:t xml:space="preserve">项目名称： </w:t>
      </w:r>
    </w:p>
    <w:tbl>
      <w:tblPr>
        <w:tblW w:w="0" w:type="auto"/>
        <w:jc w:val="center"/>
        <w:tblBorders>
          <w:top w:val="single" w:sz="8" w:space="0" w:color="auto"/>
          <w:left w:val="single" w:sz="8" w:space="0" w:color="auto"/>
          <w:bottom w:val="single" w:sz="8" w:space="0" w:color="auto"/>
          <w:right w:val="single" w:sz="8" w:space="0" w:color="auto"/>
          <w:insideH w:val="single" w:sz="8" w:space="0" w:color="auto"/>
          <w:insideV w:val="single" w:sz="8" w:space="0" w:color="auto"/>
        </w:tblBorders>
        <w:tblLayout w:type="fixed"/>
        <w:tblLook w:val="04A0" w:firstRow="1" w:lastRow="0" w:firstColumn="1" w:lastColumn="0" w:noHBand="0" w:noVBand="1"/>
      </w:tblPr>
      <w:tblGrid>
        <w:gridCol w:w="8528"/>
      </w:tblGrid>
      <w:tr w:rsidR="00E03C85" w14:paraId="474DFBBC" w14:textId="77777777">
        <w:trPr>
          <w:cantSplit/>
          <w:trHeight w:val="7923"/>
          <w:jc w:val="center"/>
        </w:trPr>
        <w:tc>
          <w:tcPr>
            <w:tcW w:w="8528" w:type="dxa"/>
            <w:tcBorders>
              <w:bottom w:val="single" w:sz="4" w:space="0" w:color="auto"/>
            </w:tcBorders>
          </w:tcPr>
          <w:p w14:paraId="3D3BFF63" w14:textId="77777777" w:rsidR="00E03C85" w:rsidRDefault="00E03C85">
            <w:pPr>
              <w:spacing w:line="360" w:lineRule="auto"/>
              <w:rPr>
                <w:rFonts w:ascii="宋体" w:eastAsia="宋体" w:hAnsi="宋体" w:cs="宋体"/>
                <w:color w:val="000000" w:themeColor="text1"/>
                <w:kern w:val="2"/>
                <w:sz w:val="28"/>
                <w:lang w:eastAsia="zh-CN"/>
              </w:rPr>
            </w:pPr>
          </w:p>
          <w:p w14:paraId="41C1549A" w14:textId="77777777" w:rsidR="00E03C85" w:rsidRDefault="00E03C85">
            <w:pPr>
              <w:spacing w:line="360" w:lineRule="auto"/>
              <w:rPr>
                <w:rFonts w:ascii="宋体" w:eastAsia="宋体" w:hAnsi="宋体" w:cs="宋体"/>
                <w:color w:val="000000" w:themeColor="text1"/>
                <w:kern w:val="2"/>
                <w:sz w:val="28"/>
                <w:lang w:eastAsia="zh-CN"/>
              </w:rPr>
            </w:pPr>
          </w:p>
          <w:p w14:paraId="30D77768" w14:textId="77777777" w:rsidR="00E03C85" w:rsidRDefault="00E03C85">
            <w:pPr>
              <w:spacing w:line="360" w:lineRule="auto"/>
              <w:rPr>
                <w:rFonts w:ascii="宋体" w:eastAsia="宋体" w:hAnsi="宋体" w:cs="宋体"/>
                <w:color w:val="000000" w:themeColor="text1"/>
                <w:kern w:val="2"/>
                <w:sz w:val="28"/>
                <w:lang w:eastAsia="zh-CN"/>
              </w:rPr>
            </w:pPr>
          </w:p>
          <w:p w14:paraId="550C93FE" w14:textId="77777777" w:rsidR="00E03C85" w:rsidRDefault="00E03C85">
            <w:pPr>
              <w:spacing w:line="360" w:lineRule="auto"/>
              <w:rPr>
                <w:rFonts w:ascii="宋体" w:eastAsia="宋体" w:hAnsi="宋体" w:cs="宋体"/>
                <w:color w:val="000000" w:themeColor="text1"/>
                <w:kern w:val="2"/>
                <w:sz w:val="28"/>
                <w:lang w:eastAsia="zh-CN"/>
              </w:rPr>
            </w:pPr>
          </w:p>
          <w:p w14:paraId="5E964E7D" w14:textId="77777777" w:rsidR="00E03C85" w:rsidRDefault="00E03C85">
            <w:pPr>
              <w:spacing w:line="360" w:lineRule="auto"/>
              <w:rPr>
                <w:rFonts w:ascii="宋体" w:eastAsia="宋体" w:hAnsi="宋体" w:cs="宋体"/>
                <w:color w:val="000000" w:themeColor="text1"/>
                <w:kern w:val="2"/>
                <w:sz w:val="28"/>
                <w:lang w:eastAsia="zh-CN"/>
              </w:rPr>
            </w:pPr>
          </w:p>
        </w:tc>
      </w:tr>
      <w:tr w:rsidR="00E03C85" w14:paraId="6AD13320" w14:textId="77777777">
        <w:trPr>
          <w:cantSplit/>
          <w:trHeight w:val="1234"/>
          <w:jc w:val="center"/>
        </w:trPr>
        <w:tc>
          <w:tcPr>
            <w:tcW w:w="8528" w:type="dxa"/>
            <w:tcBorders>
              <w:top w:val="single" w:sz="4" w:space="0" w:color="auto"/>
            </w:tcBorders>
          </w:tcPr>
          <w:p w14:paraId="15BF2B79" w14:textId="77777777" w:rsidR="00E03C85" w:rsidRDefault="00231519">
            <w:pPr>
              <w:spacing w:line="360" w:lineRule="auto"/>
              <w:rPr>
                <w:rFonts w:ascii="宋体" w:eastAsia="宋体" w:hAnsi="宋体" w:cs="宋体"/>
                <w:color w:val="000000" w:themeColor="text1"/>
                <w:kern w:val="2"/>
                <w:lang w:eastAsia="zh-CN"/>
              </w:rPr>
            </w:pPr>
            <w:bookmarkStart w:id="21" w:name="_Hlk105962695"/>
            <w:r>
              <w:rPr>
                <w:rFonts w:ascii="宋体" w:eastAsia="宋体" w:hAnsi="宋体" w:cs="宋体" w:hint="eastAsia"/>
                <w:color w:val="000000" w:themeColor="text1"/>
                <w:kern w:val="2"/>
                <w:lang w:eastAsia="zh-CN"/>
              </w:rPr>
              <w:t>全体磋商小组成员签字：</w:t>
            </w:r>
          </w:p>
          <w:bookmarkEnd w:id="21"/>
          <w:p w14:paraId="61F38211" w14:textId="77777777" w:rsidR="00E03C85" w:rsidRDefault="00231519">
            <w:pPr>
              <w:spacing w:line="360" w:lineRule="auto"/>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 xml:space="preserve">                                             </w:t>
            </w:r>
          </w:p>
          <w:p w14:paraId="55D1C075" w14:textId="77777777" w:rsidR="00E03C85" w:rsidRDefault="00231519">
            <w:pPr>
              <w:spacing w:line="360" w:lineRule="auto"/>
              <w:ind w:firstLineChars="2300" w:firstLine="5060"/>
              <w:rPr>
                <w:rFonts w:ascii="宋体" w:eastAsia="宋体" w:hAnsi="宋体" w:cs="宋体"/>
                <w:color w:val="000000" w:themeColor="text1"/>
                <w:kern w:val="2"/>
              </w:rPr>
            </w:pPr>
            <w:r>
              <w:rPr>
                <w:rFonts w:ascii="宋体" w:eastAsia="宋体" w:hAnsi="宋体" w:cs="宋体" w:hint="eastAsia"/>
                <w:color w:val="000000" w:themeColor="text1"/>
                <w:kern w:val="2"/>
                <w:lang w:eastAsia="zh-CN"/>
              </w:rPr>
              <w:t xml:space="preserve"> </w:t>
            </w:r>
            <w:proofErr w:type="spellStart"/>
            <w:r>
              <w:rPr>
                <w:rFonts w:ascii="宋体" w:eastAsia="宋体" w:hAnsi="宋体" w:cs="宋体" w:hint="eastAsia"/>
                <w:color w:val="000000" w:themeColor="text1"/>
                <w:kern w:val="2"/>
              </w:rPr>
              <w:t>日期</w:t>
            </w:r>
            <w:proofErr w:type="spellEnd"/>
            <w:r>
              <w:rPr>
                <w:rFonts w:ascii="宋体" w:eastAsia="宋体" w:hAnsi="宋体" w:cs="宋体" w:hint="eastAsia"/>
                <w:color w:val="000000" w:themeColor="text1"/>
                <w:kern w:val="2"/>
              </w:rPr>
              <w:t>：     年    月     日</w:t>
            </w:r>
          </w:p>
        </w:tc>
      </w:tr>
    </w:tbl>
    <w:p w14:paraId="76A33EAB" w14:textId="77777777" w:rsidR="00E03C85" w:rsidRDefault="00E03C85">
      <w:pPr>
        <w:rPr>
          <w:rFonts w:ascii="宋体" w:eastAsia="宋体" w:hAnsi="宋体" w:cs="宋体"/>
          <w:b/>
          <w:color w:val="000000" w:themeColor="text1"/>
          <w:sz w:val="28"/>
          <w:szCs w:val="28"/>
        </w:rPr>
      </w:pPr>
    </w:p>
    <w:p w14:paraId="6FA823A0" w14:textId="77777777" w:rsidR="00E03C85" w:rsidRDefault="00231519">
      <w:pPr>
        <w:rPr>
          <w:rFonts w:ascii="宋体" w:eastAsia="宋体" w:hAnsi="宋体" w:cs="宋体"/>
          <w:b/>
          <w:color w:val="000000" w:themeColor="text1"/>
          <w:sz w:val="32"/>
          <w:szCs w:val="32"/>
          <w:lang w:eastAsia="zh-CN"/>
        </w:rPr>
      </w:pPr>
      <w:proofErr w:type="gramStart"/>
      <w:r>
        <w:rPr>
          <w:rFonts w:ascii="宋体" w:eastAsia="宋体" w:hAnsi="宋体" w:cs="宋体" w:hint="eastAsia"/>
          <w:b/>
          <w:color w:val="000000" w:themeColor="text1"/>
          <w:sz w:val="28"/>
          <w:szCs w:val="28"/>
          <w:lang w:eastAsia="zh-CN"/>
        </w:rPr>
        <w:lastRenderedPageBreak/>
        <w:t>附表七</w:t>
      </w:r>
      <w:proofErr w:type="gramEnd"/>
      <w:r>
        <w:rPr>
          <w:rFonts w:ascii="宋体" w:eastAsia="宋体" w:hAnsi="宋体" w:cs="宋体" w:hint="eastAsia"/>
          <w:b/>
          <w:color w:val="000000" w:themeColor="text1"/>
          <w:sz w:val="28"/>
          <w:szCs w:val="28"/>
          <w:lang w:eastAsia="zh-CN"/>
        </w:rPr>
        <w:t xml:space="preserve">              </w:t>
      </w:r>
      <w:r>
        <w:rPr>
          <w:rFonts w:ascii="宋体" w:eastAsia="宋体" w:hAnsi="宋体" w:cs="宋体" w:hint="eastAsia"/>
          <w:b/>
          <w:color w:val="000000" w:themeColor="text1"/>
          <w:sz w:val="32"/>
          <w:szCs w:val="32"/>
          <w:lang w:eastAsia="zh-CN"/>
        </w:rPr>
        <w:t>竞争性磋商评审书面报告备案表</w:t>
      </w:r>
    </w:p>
    <w:tbl>
      <w:tblPr>
        <w:tblpPr w:leftFromText="180" w:rightFromText="180" w:vertAnchor="text" w:horzAnchor="page" w:tblpX="1118" w:tblpY="706"/>
        <w:tblOverlap w:val="never"/>
        <w:tblW w:w="0" w:type="auto"/>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1800"/>
        <w:gridCol w:w="1260"/>
        <w:gridCol w:w="2880"/>
        <w:gridCol w:w="1260"/>
        <w:gridCol w:w="2876"/>
      </w:tblGrid>
      <w:tr w:rsidR="00E03C85" w14:paraId="332222C9" w14:textId="77777777">
        <w:trPr>
          <w:trHeight w:hRule="exact" w:val="434"/>
        </w:trPr>
        <w:tc>
          <w:tcPr>
            <w:tcW w:w="1800" w:type="dxa"/>
            <w:tcBorders>
              <w:top w:val="single" w:sz="12" w:space="0" w:color="auto"/>
              <w:left w:val="single" w:sz="12" w:space="0" w:color="auto"/>
              <w:bottom w:val="single" w:sz="4" w:space="0" w:color="auto"/>
              <w:right w:val="single" w:sz="4" w:space="0" w:color="auto"/>
            </w:tcBorders>
            <w:vAlign w:val="center"/>
          </w:tcPr>
          <w:p w14:paraId="206B948F"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项目名称</w:t>
            </w:r>
            <w:proofErr w:type="spellEnd"/>
          </w:p>
        </w:tc>
        <w:tc>
          <w:tcPr>
            <w:tcW w:w="4140" w:type="dxa"/>
            <w:gridSpan w:val="2"/>
            <w:tcBorders>
              <w:top w:val="single" w:sz="12" w:space="0" w:color="auto"/>
              <w:left w:val="single" w:sz="4" w:space="0" w:color="auto"/>
              <w:bottom w:val="single" w:sz="4" w:space="0" w:color="auto"/>
              <w:right w:val="single" w:sz="4" w:space="0" w:color="auto"/>
            </w:tcBorders>
            <w:vAlign w:val="center"/>
          </w:tcPr>
          <w:p w14:paraId="5A2EE6EC" w14:textId="77777777" w:rsidR="00E03C85" w:rsidRDefault="00231519">
            <w:pPr>
              <w:spacing w:line="240" w:lineRule="auto"/>
              <w:jc w:val="center"/>
              <w:rPr>
                <w:rFonts w:ascii="宋体" w:eastAsia="宋体" w:hAnsi="宋体" w:cs="宋体"/>
                <w:color w:val="000000" w:themeColor="text1"/>
                <w:kern w:val="2"/>
                <w:sz w:val="24"/>
              </w:rPr>
            </w:pPr>
            <w:r>
              <w:rPr>
                <w:rFonts w:ascii="宋体" w:eastAsia="宋体" w:hAnsi="宋体" w:cs="宋体" w:hint="eastAsia"/>
                <w:color w:val="000000" w:themeColor="text1"/>
                <w:kern w:val="2"/>
                <w:sz w:val="24"/>
              </w:rPr>
              <w:t xml:space="preserve"> </w:t>
            </w:r>
          </w:p>
        </w:tc>
        <w:tc>
          <w:tcPr>
            <w:tcW w:w="1260" w:type="dxa"/>
            <w:tcBorders>
              <w:top w:val="single" w:sz="12" w:space="0" w:color="auto"/>
              <w:left w:val="single" w:sz="4" w:space="0" w:color="auto"/>
              <w:bottom w:val="single" w:sz="4" w:space="0" w:color="auto"/>
              <w:right w:val="single" w:sz="4" w:space="0" w:color="auto"/>
            </w:tcBorders>
            <w:vAlign w:val="center"/>
          </w:tcPr>
          <w:p w14:paraId="545DD5AF"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招标类别</w:t>
            </w:r>
            <w:proofErr w:type="spellEnd"/>
          </w:p>
        </w:tc>
        <w:tc>
          <w:tcPr>
            <w:tcW w:w="2876" w:type="dxa"/>
            <w:tcBorders>
              <w:top w:val="single" w:sz="12" w:space="0" w:color="auto"/>
              <w:left w:val="single" w:sz="4" w:space="0" w:color="auto"/>
              <w:bottom w:val="single" w:sz="4" w:space="0" w:color="auto"/>
              <w:right w:val="single" w:sz="12" w:space="0" w:color="auto"/>
            </w:tcBorders>
            <w:vAlign w:val="center"/>
          </w:tcPr>
          <w:p w14:paraId="2EDB6E45" w14:textId="77777777" w:rsidR="00E03C85" w:rsidRDefault="00231519">
            <w:pPr>
              <w:spacing w:line="240" w:lineRule="auto"/>
              <w:rPr>
                <w:rFonts w:ascii="宋体" w:eastAsia="宋体" w:hAnsi="宋体" w:cs="宋体"/>
                <w:color w:val="000000" w:themeColor="text1"/>
                <w:kern w:val="2"/>
                <w:sz w:val="24"/>
              </w:rPr>
            </w:pPr>
            <w:r>
              <w:rPr>
                <w:rFonts w:ascii="宋体" w:eastAsia="宋体" w:hAnsi="宋体" w:cs="宋体" w:hint="eastAsia"/>
                <w:color w:val="000000" w:themeColor="text1"/>
                <w:kern w:val="2"/>
                <w:sz w:val="28"/>
              </w:rPr>
              <w:t>□</w:t>
            </w:r>
            <w:proofErr w:type="spellStart"/>
            <w:r>
              <w:rPr>
                <w:rFonts w:ascii="宋体" w:eastAsia="宋体" w:hAnsi="宋体" w:cs="宋体" w:hint="eastAsia"/>
                <w:color w:val="000000" w:themeColor="text1"/>
                <w:kern w:val="2"/>
                <w:sz w:val="28"/>
              </w:rPr>
              <w:t>工程</w:t>
            </w:r>
            <w:proofErr w:type="spellEnd"/>
            <w:r>
              <w:rPr>
                <w:rFonts w:ascii="宋体" w:eastAsia="宋体" w:hAnsi="宋体" w:cs="宋体" w:hint="eastAsia"/>
                <w:color w:val="000000" w:themeColor="text1"/>
                <w:kern w:val="2"/>
                <w:sz w:val="24"/>
              </w:rPr>
              <w:t xml:space="preserve"> </w:t>
            </w:r>
          </w:p>
        </w:tc>
      </w:tr>
      <w:tr w:rsidR="00E03C85" w14:paraId="0ED80C69" w14:textId="77777777">
        <w:trPr>
          <w:trHeight w:val="382"/>
        </w:trPr>
        <w:tc>
          <w:tcPr>
            <w:tcW w:w="1800" w:type="dxa"/>
            <w:vMerge w:val="restart"/>
            <w:tcBorders>
              <w:top w:val="single" w:sz="4" w:space="0" w:color="auto"/>
              <w:left w:val="single" w:sz="12" w:space="0" w:color="auto"/>
              <w:right w:val="single" w:sz="4" w:space="0" w:color="auto"/>
            </w:tcBorders>
            <w:vAlign w:val="center"/>
          </w:tcPr>
          <w:p w14:paraId="3F9D4B11"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磋商小组</w:t>
            </w:r>
            <w:proofErr w:type="spellEnd"/>
          </w:p>
          <w:p w14:paraId="1055A10C" w14:textId="77777777" w:rsidR="00E03C85" w:rsidRDefault="00231519">
            <w:pPr>
              <w:spacing w:line="240" w:lineRule="auto"/>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sz w:val="24"/>
              </w:rPr>
              <w:t>评审结果</w:t>
            </w:r>
            <w:proofErr w:type="spellEnd"/>
          </w:p>
        </w:tc>
        <w:tc>
          <w:tcPr>
            <w:tcW w:w="4140" w:type="dxa"/>
            <w:gridSpan w:val="2"/>
            <w:tcBorders>
              <w:top w:val="single" w:sz="4" w:space="0" w:color="auto"/>
              <w:left w:val="single" w:sz="4" w:space="0" w:color="auto"/>
              <w:bottom w:val="single" w:sz="4" w:space="0" w:color="auto"/>
              <w:right w:val="single" w:sz="4" w:space="0" w:color="auto"/>
            </w:tcBorders>
            <w:vAlign w:val="center"/>
          </w:tcPr>
          <w:p w14:paraId="401002FB"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投标人名称</w:t>
            </w:r>
            <w:proofErr w:type="spellEnd"/>
          </w:p>
        </w:tc>
        <w:tc>
          <w:tcPr>
            <w:tcW w:w="1260" w:type="dxa"/>
            <w:tcBorders>
              <w:top w:val="single" w:sz="4" w:space="0" w:color="auto"/>
              <w:left w:val="single" w:sz="4" w:space="0" w:color="auto"/>
              <w:bottom w:val="single" w:sz="4" w:space="0" w:color="auto"/>
              <w:right w:val="single" w:sz="4" w:space="0" w:color="auto"/>
            </w:tcBorders>
            <w:vAlign w:val="center"/>
          </w:tcPr>
          <w:p w14:paraId="414F24CF"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排名次序</w:t>
            </w:r>
            <w:proofErr w:type="spellEnd"/>
          </w:p>
        </w:tc>
        <w:tc>
          <w:tcPr>
            <w:tcW w:w="2876" w:type="dxa"/>
            <w:tcBorders>
              <w:top w:val="single" w:sz="4" w:space="0" w:color="auto"/>
              <w:left w:val="single" w:sz="4" w:space="0" w:color="auto"/>
              <w:bottom w:val="single" w:sz="4" w:space="0" w:color="auto"/>
              <w:right w:val="single" w:sz="12" w:space="0" w:color="auto"/>
            </w:tcBorders>
            <w:vAlign w:val="center"/>
          </w:tcPr>
          <w:p w14:paraId="1443F9EF"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投标价格或评标得分</w:t>
            </w:r>
            <w:proofErr w:type="spellEnd"/>
          </w:p>
        </w:tc>
      </w:tr>
      <w:tr w:rsidR="00E03C85" w14:paraId="5394F26E" w14:textId="77777777">
        <w:trPr>
          <w:trHeight w:val="365"/>
        </w:trPr>
        <w:tc>
          <w:tcPr>
            <w:tcW w:w="1800" w:type="dxa"/>
            <w:vMerge/>
            <w:tcBorders>
              <w:left w:val="single" w:sz="12" w:space="0" w:color="auto"/>
              <w:right w:val="single" w:sz="4" w:space="0" w:color="auto"/>
            </w:tcBorders>
            <w:vAlign w:val="center"/>
          </w:tcPr>
          <w:p w14:paraId="1160CFAB" w14:textId="77777777" w:rsidR="00E03C85" w:rsidRDefault="00E03C85">
            <w:pPr>
              <w:widowControl/>
              <w:spacing w:line="240" w:lineRule="auto"/>
              <w:rPr>
                <w:rFonts w:ascii="宋体" w:eastAsia="宋体" w:hAnsi="宋体" w:cs="宋体"/>
                <w:color w:val="000000" w:themeColor="text1"/>
                <w:kern w:val="2"/>
                <w:sz w:val="24"/>
              </w:rPr>
            </w:pPr>
          </w:p>
        </w:tc>
        <w:tc>
          <w:tcPr>
            <w:tcW w:w="4140" w:type="dxa"/>
            <w:gridSpan w:val="2"/>
            <w:tcBorders>
              <w:bottom w:val="single" w:sz="4" w:space="0" w:color="auto"/>
            </w:tcBorders>
          </w:tcPr>
          <w:p w14:paraId="4A0B9D73" w14:textId="77777777" w:rsidR="00E03C85" w:rsidRDefault="00E03C85">
            <w:pPr>
              <w:spacing w:line="240" w:lineRule="auto"/>
              <w:rPr>
                <w:rFonts w:ascii="宋体" w:eastAsia="宋体" w:hAnsi="宋体" w:cs="宋体"/>
                <w:color w:val="000000" w:themeColor="text1"/>
                <w:kern w:val="2"/>
              </w:rPr>
            </w:pPr>
          </w:p>
        </w:tc>
        <w:tc>
          <w:tcPr>
            <w:tcW w:w="1260" w:type="dxa"/>
            <w:tcBorders>
              <w:top w:val="single" w:sz="4" w:space="0" w:color="auto"/>
              <w:left w:val="single" w:sz="4" w:space="0" w:color="auto"/>
              <w:bottom w:val="single" w:sz="4" w:space="0" w:color="auto"/>
              <w:right w:val="single" w:sz="4" w:space="0" w:color="auto"/>
            </w:tcBorders>
          </w:tcPr>
          <w:p w14:paraId="3AA425CF" w14:textId="77777777" w:rsidR="00E03C85" w:rsidRDefault="00E03C85">
            <w:pPr>
              <w:spacing w:line="240" w:lineRule="auto"/>
              <w:rPr>
                <w:rFonts w:ascii="宋体" w:eastAsia="宋体" w:hAnsi="宋体" w:cs="宋体"/>
                <w:color w:val="000000" w:themeColor="text1"/>
                <w:kern w:val="2"/>
              </w:rPr>
            </w:pPr>
          </w:p>
        </w:tc>
        <w:tc>
          <w:tcPr>
            <w:tcW w:w="2876" w:type="dxa"/>
            <w:tcBorders>
              <w:top w:val="single" w:sz="4" w:space="0" w:color="auto"/>
              <w:left w:val="single" w:sz="4" w:space="0" w:color="auto"/>
              <w:bottom w:val="single" w:sz="4" w:space="0" w:color="auto"/>
              <w:right w:val="single" w:sz="12" w:space="0" w:color="auto"/>
            </w:tcBorders>
          </w:tcPr>
          <w:p w14:paraId="464B58A8" w14:textId="77777777" w:rsidR="00E03C85" w:rsidRDefault="00E03C85">
            <w:pPr>
              <w:spacing w:line="240" w:lineRule="auto"/>
              <w:rPr>
                <w:rFonts w:ascii="宋体" w:eastAsia="宋体" w:hAnsi="宋体" w:cs="宋体"/>
                <w:color w:val="000000" w:themeColor="text1"/>
                <w:kern w:val="2"/>
              </w:rPr>
            </w:pPr>
          </w:p>
        </w:tc>
      </w:tr>
      <w:tr w:rsidR="00E03C85" w14:paraId="11C00ABB" w14:textId="77777777">
        <w:trPr>
          <w:trHeight w:val="365"/>
        </w:trPr>
        <w:tc>
          <w:tcPr>
            <w:tcW w:w="1800" w:type="dxa"/>
            <w:vMerge/>
            <w:tcBorders>
              <w:left w:val="single" w:sz="12" w:space="0" w:color="auto"/>
              <w:right w:val="single" w:sz="4" w:space="0" w:color="auto"/>
            </w:tcBorders>
            <w:vAlign w:val="center"/>
          </w:tcPr>
          <w:p w14:paraId="14255828" w14:textId="77777777" w:rsidR="00E03C85" w:rsidRDefault="00E03C85">
            <w:pPr>
              <w:widowControl/>
              <w:spacing w:line="240" w:lineRule="auto"/>
              <w:rPr>
                <w:rFonts w:ascii="宋体" w:eastAsia="宋体" w:hAnsi="宋体" w:cs="宋体"/>
                <w:color w:val="000000" w:themeColor="text1"/>
                <w:kern w:val="2"/>
                <w:sz w:val="24"/>
              </w:rPr>
            </w:pPr>
          </w:p>
        </w:tc>
        <w:tc>
          <w:tcPr>
            <w:tcW w:w="4140" w:type="dxa"/>
            <w:gridSpan w:val="2"/>
            <w:tcBorders>
              <w:top w:val="single" w:sz="4" w:space="0" w:color="auto"/>
              <w:bottom w:val="single" w:sz="4" w:space="0" w:color="auto"/>
            </w:tcBorders>
          </w:tcPr>
          <w:p w14:paraId="77B3A31C" w14:textId="77777777" w:rsidR="00E03C85" w:rsidRDefault="00E03C85">
            <w:pPr>
              <w:spacing w:line="240" w:lineRule="auto"/>
              <w:rPr>
                <w:rFonts w:ascii="宋体" w:eastAsia="宋体" w:hAnsi="宋体" w:cs="宋体"/>
                <w:color w:val="000000" w:themeColor="text1"/>
                <w:kern w:val="2"/>
              </w:rPr>
            </w:pPr>
          </w:p>
        </w:tc>
        <w:tc>
          <w:tcPr>
            <w:tcW w:w="1260" w:type="dxa"/>
            <w:tcBorders>
              <w:top w:val="single" w:sz="4" w:space="0" w:color="auto"/>
              <w:left w:val="single" w:sz="4" w:space="0" w:color="auto"/>
              <w:bottom w:val="single" w:sz="4" w:space="0" w:color="auto"/>
              <w:right w:val="single" w:sz="4" w:space="0" w:color="auto"/>
            </w:tcBorders>
            <w:vAlign w:val="bottom"/>
          </w:tcPr>
          <w:p w14:paraId="41856C4C" w14:textId="77777777" w:rsidR="00E03C85" w:rsidRDefault="00E03C85">
            <w:pPr>
              <w:spacing w:line="240" w:lineRule="auto"/>
              <w:rPr>
                <w:rFonts w:ascii="宋体" w:eastAsia="宋体" w:hAnsi="宋体" w:cs="宋体"/>
                <w:color w:val="000000" w:themeColor="text1"/>
                <w:kern w:val="2"/>
                <w:sz w:val="24"/>
              </w:rPr>
            </w:pPr>
          </w:p>
        </w:tc>
        <w:tc>
          <w:tcPr>
            <w:tcW w:w="2876" w:type="dxa"/>
            <w:tcBorders>
              <w:top w:val="single" w:sz="4" w:space="0" w:color="auto"/>
              <w:left w:val="single" w:sz="4" w:space="0" w:color="auto"/>
              <w:bottom w:val="single" w:sz="4" w:space="0" w:color="auto"/>
              <w:right w:val="single" w:sz="12" w:space="0" w:color="auto"/>
            </w:tcBorders>
            <w:vAlign w:val="bottom"/>
          </w:tcPr>
          <w:p w14:paraId="369874A7" w14:textId="77777777" w:rsidR="00E03C85" w:rsidRDefault="00E03C85">
            <w:pPr>
              <w:spacing w:line="240" w:lineRule="auto"/>
              <w:rPr>
                <w:rFonts w:ascii="宋体" w:eastAsia="宋体" w:hAnsi="宋体" w:cs="宋体"/>
                <w:color w:val="000000" w:themeColor="text1"/>
                <w:kern w:val="2"/>
                <w:sz w:val="24"/>
              </w:rPr>
            </w:pPr>
          </w:p>
        </w:tc>
      </w:tr>
      <w:tr w:rsidR="00E03C85" w14:paraId="5AF34A97" w14:textId="77777777">
        <w:trPr>
          <w:trHeight w:val="365"/>
        </w:trPr>
        <w:tc>
          <w:tcPr>
            <w:tcW w:w="1800" w:type="dxa"/>
            <w:vMerge/>
            <w:tcBorders>
              <w:left w:val="single" w:sz="12" w:space="0" w:color="auto"/>
              <w:right w:val="single" w:sz="4" w:space="0" w:color="auto"/>
            </w:tcBorders>
            <w:vAlign w:val="center"/>
          </w:tcPr>
          <w:p w14:paraId="0F68562B" w14:textId="77777777" w:rsidR="00E03C85" w:rsidRDefault="00E03C85">
            <w:pPr>
              <w:widowControl/>
              <w:spacing w:line="240" w:lineRule="auto"/>
              <w:rPr>
                <w:rFonts w:ascii="宋体" w:eastAsia="宋体" w:hAnsi="宋体" w:cs="宋体"/>
                <w:color w:val="000000" w:themeColor="text1"/>
                <w:kern w:val="2"/>
                <w:sz w:val="24"/>
              </w:rPr>
            </w:pPr>
          </w:p>
        </w:tc>
        <w:tc>
          <w:tcPr>
            <w:tcW w:w="4140" w:type="dxa"/>
            <w:gridSpan w:val="2"/>
            <w:tcBorders>
              <w:top w:val="single" w:sz="4" w:space="0" w:color="auto"/>
            </w:tcBorders>
          </w:tcPr>
          <w:p w14:paraId="30BE65DF" w14:textId="77777777" w:rsidR="00E03C85" w:rsidRDefault="00E03C85">
            <w:pPr>
              <w:spacing w:line="240" w:lineRule="auto"/>
              <w:rPr>
                <w:rFonts w:ascii="宋体" w:eastAsia="宋体" w:hAnsi="宋体" w:cs="宋体"/>
                <w:color w:val="000000" w:themeColor="text1"/>
                <w:kern w:val="2"/>
              </w:rPr>
            </w:pPr>
          </w:p>
        </w:tc>
        <w:tc>
          <w:tcPr>
            <w:tcW w:w="1260" w:type="dxa"/>
            <w:tcBorders>
              <w:top w:val="single" w:sz="4" w:space="0" w:color="auto"/>
              <w:left w:val="single" w:sz="4" w:space="0" w:color="auto"/>
              <w:bottom w:val="single" w:sz="4" w:space="0" w:color="auto"/>
              <w:right w:val="single" w:sz="4" w:space="0" w:color="auto"/>
            </w:tcBorders>
            <w:vAlign w:val="bottom"/>
          </w:tcPr>
          <w:p w14:paraId="1356E2F9" w14:textId="77777777" w:rsidR="00E03C85" w:rsidRDefault="00E03C85">
            <w:pPr>
              <w:spacing w:line="240" w:lineRule="auto"/>
              <w:rPr>
                <w:rFonts w:ascii="宋体" w:eastAsia="宋体" w:hAnsi="宋体" w:cs="宋体"/>
                <w:color w:val="000000" w:themeColor="text1"/>
                <w:kern w:val="2"/>
                <w:sz w:val="24"/>
              </w:rPr>
            </w:pPr>
          </w:p>
        </w:tc>
        <w:tc>
          <w:tcPr>
            <w:tcW w:w="2876" w:type="dxa"/>
            <w:tcBorders>
              <w:top w:val="single" w:sz="4" w:space="0" w:color="auto"/>
              <w:left w:val="single" w:sz="4" w:space="0" w:color="auto"/>
              <w:bottom w:val="single" w:sz="4" w:space="0" w:color="auto"/>
              <w:right w:val="single" w:sz="12" w:space="0" w:color="auto"/>
            </w:tcBorders>
            <w:vAlign w:val="bottom"/>
          </w:tcPr>
          <w:p w14:paraId="074E1E76" w14:textId="77777777" w:rsidR="00E03C85" w:rsidRDefault="00E03C85">
            <w:pPr>
              <w:spacing w:line="240" w:lineRule="auto"/>
              <w:rPr>
                <w:rFonts w:ascii="宋体" w:eastAsia="宋体" w:hAnsi="宋体" w:cs="宋体"/>
                <w:color w:val="000000" w:themeColor="text1"/>
                <w:kern w:val="2"/>
                <w:sz w:val="24"/>
              </w:rPr>
            </w:pPr>
          </w:p>
        </w:tc>
      </w:tr>
      <w:tr w:rsidR="00E03C85" w14:paraId="00E703C4" w14:textId="77777777">
        <w:trPr>
          <w:trHeight w:val="365"/>
        </w:trPr>
        <w:tc>
          <w:tcPr>
            <w:tcW w:w="1800" w:type="dxa"/>
            <w:vMerge w:val="restart"/>
            <w:tcBorders>
              <w:top w:val="single" w:sz="4" w:space="0" w:color="auto"/>
              <w:left w:val="single" w:sz="12" w:space="0" w:color="auto"/>
              <w:right w:val="single" w:sz="4" w:space="0" w:color="auto"/>
            </w:tcBorders>
            <w:vAlign w:val="center"/>
          </w:tcPr>
          <w:p w14:paraId="428165C3" w14:textId="77777777" w:rsidR="00E03C85" w:rsidRDefault="00231519">
            <w:pPr>
              <w:spacing w:line="240" w:lineRule="auto"/>
              <w:jc w:val="center"/>
              <w:rPr>
                <w:rFonts w:ascii="宋体" w:eastAsia="宋体" w:hAnsi="宋体" w:cs="宋体"/>
                <w:color w:val="000000" w:themeColor="text1"/>
                <w:kern w:val="2"/>
                <w:sz w:val="24"/>
                <w:lang w:eastAsia="zh-CN"/>
              </w:rPr>
            </w:pPr>
            <w:r>
              <w:rPr>
                <w:rFonts w:ascii="宋体" w:eastAsia="宋体" w:hAnsi="宋体" w:cs="宋体" w:hint="eastAsia"/>
                <w:color w:val="000000" w:themeColor="text1"/>
                <w:kern w:val="2"/>
                <w:sz w:val="24"/>
                <w:lang w:eastAsia="zh-CN"/>
              </w:rPr>
              <w:t>磋商小组推荐的中标候选人</w:t>
            </w:r>
          </w:p>
        </w:tc>
        <w:tc>
          <w:tcPr>
            <w:tcW w:w="1260" w:type="dxa"/>
            <w:tcBorders>
              <w:top w:val="single" w:sz="4" w:space="0" w:color="auto"/>
              <w:left w:val="single" w:sz="4" w:space="0" w:color="auto"/>
              <w:bottom w:val="single" w:sz="4" w:space="0" w:color="auto"/>
              <w:right w:val="single" w:sz="4" w:space="0" w:color="auto"/>
            </w:tcBorders>
            <w:vAlign w:val="bottom"/>
          </w:tcPr>
          <w:p w14:paraId="7929BAAF"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排名次序</w:t>
            </w:r>
            <w:proofErr w:type="spellEnd"/>
          </w:p>
        </w:tc>
        <w:tc>
          <w:tcPr>
            <w:tcW w:w="7016" w:type="dxa"/>
            <w:gridSpan w:val="3"/>
            <w:tcBorders>
              <w:top w:val="single" w:sz="4" w:space="0" w:color="auto"/>
              <w:left w:val="single" w:sz="4" w:space="0" w:color="auto"/>
              <w:bottom w:val="single" w:sz="4" w:space="0" w:color="auto"/>
              <w:right w:val="single" w:sz="12" w:space="0" w:color="auto"/>
            </w:tcBorders>
            <w:vAlign w:val="bottom"/>
          </w:tcPr>
          <w:p w14:paraId="50EBCB67"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中标候选人名称</w:t>
            </w:r>
            <w:proofErr w:type="spellEnd"/>
          </w:p>
        </w:tc>
      </w:tr>
      <w:tr w:rsidR="00E03C85" w14:paraId="1E89ECA8" w14:textId="77777777">
        <w:trPr>
          <w:trHeight w:val="365"/>
        </w:trPr>
        <w:tc>
          <w:tcPr>
            <w:tcW w:w="1800" w:type="dxa"/>
            <w:vMerge/>
            <w:tcBorders>
              <w:left w:val="single" w:sz="12" w:space="0" w:color="auto"/>
              <w:right w:val="single" w:sz="4" w:space="0" w:color="auto"/>
            </w:tcBorders>
            <w:vAlign w:val="center"/>
          </w:tcPr>
          <w:p w14:paraId="39882569" w14:textId="77777777" w:rsidR="00E03C85" w:rsidRDefault="00E03C85">
            <w:pPr>
              <w:widowControl/>
              <w:spacing w:line="240" w:lineRule="auto"/>
              <w:rPr>
                <w:rFonts w:ascii="宋体" w:eastAsia="宋体" w:hAnsi="宋体" w:cs="宋体"/>
                <w:color w:val="000000" w:themeColor="text1"/>
                <w:kern w:val="2"/>
                <w:sz w:val="24"/>
              </w:rPr>
            </w:pPr>
          </w:p>
        </w:tc>
        <w:tc>
          <w:tcPr>
            <w:tcW w:w="1260" w:type="dxa"/>
            <w:tcBorders>
              <w:top w:val="single" w:sz="4" w:space="0" w:color="auto"/>
              <w:left w:val="single" w:sz="4" w:space="0" w:color="auto"/>
              <w:bottom w:val="single" w:sz="4" w:space="0" w:color="auto"/>
              <w:right w:val="single" w:sz="4" w:space="0" w:color="auto"/>
            </w:tcBorders>
            <w:vAlign w:val="bottom"/>
          </w:tcPr>
          <w:p w14:paraId="370FF142" w14:textId="77777777" w:rsidR="00E03C85" w:rsidRDefault="00231519">
            <w:pPr>
              <w:spacing w:line="240" w:lineRule="auto"/>
              <w:jc w:val="center"/>
              <w:rPr>
                <w:rFonts w:ascii="宋体" w:eastAsia="宋体" w:hAnsi="宋体" w:cs="宋体"/>
                <w:color w:val="000000" w:themeColor="text1"/>
                <w:kern w:val="2"/>
                <w:sz w:val="24"/>
              </w:rPr>
            </w:pPr>
            <w:r>
              <w:rPr>
                <w:rFonts w:ascii="宋体" w:eastAsia="宋体" w:hAnsi="宋体" w:cs="宋体" w:hint="eastAsia"/>
                <w:color w:val="000000" w:themeColor="text1"/>
                <w:kern w:val="2"/>
                <w:sz w:val="24"/>
              </w:rPr>
              <w:t>1</w:t>
            </w:r>
          </w:p>
        </w:tc>
        <w:tc>
          <w:tcPr>
            <w:tcW w:w="7016" w:type="dxa"/>
            <w:gridSpan w:val="3"/>
            <w:tcBorders>
              <w:top w:val="single" w:sz="4" w:space="0" w:color="auto"/>
              <w:left w:val="single" w:sz="4" w:space="0" w:color="auto"/>
              <w:bottom w:val="single" w:sz="4" w:space="0" w:color="auto"/>
              <w:right w:val="single" w:sz="12" w:space="0" w:color="auto"/>
            </w:tcBorders>
            <w:vAlign w:val="bottom"/>
          </w:tcPr>
          <w:p w14:paraId="79A7342F" w14:textId="77777777" w:rsidR="00E03C85" w:rsidRDefault="00E03C85">
            <w:pPr>
              <w:spacing w:line="240" w:lineRule="auto"/>
              <w:rPr>
                <w:rFonts w:ascii="宋体" w:eastAsia="宋体" w:hAnsi="宋体" w:cs="宋体"/>
                <w:color w:val="000000" w:themeColor="text1"/>
                <w:kern w:val="2"/>
                <w:sz w:val="24"/>
              </w:rPr>
            </w:pPr>
          </w:p>
        </w:tc>
      </w:tr>
      <w:tr w:rsidR="00E03C85" w14:paraId="5A98C6D2" w14:textId="77777777">
        <w:trPr>
          <w:trHeight w:val="365"/>
        </w:trPr>
        <w:tc>
          <w:tcPr>
            <w:tcW w:w="1800" w:type="dxa"/>
            <w:vMerge/>
            <w:tcBorders>
              <w:left w:val="single" w:sz="12" w:space="0" w:color="auto"/>
              <w:right w:val="single" w:sz="4" w:space="0" w:color="auto"/>
            </w:tcBorders>
            <w:vAlign w:val="center"/>
          </w:tcPr>
          <w:p w14:paraId="2C48ACFE" w14:textId="77777777" w:rsidR="00E03C85" w:rsidRDefault="00E03C85">
            <w:pPr>
              <w:widowControl/>
              <w:spacing w:line="240" w:lineRule="auto"/>
              <w:rPr>
                <w:rFonts w:ascii="宋体" w:eastAsia="宋体" w:hAnsi="宋体" w:cs="宋体"/>
                <w:color w:val="000000" w:themeColor="text1"/>
                <w:kern w:val="2"/>
                <w:sz w:val="24"/>
              </w:rPr>
            </w:pPr>
          </w:p>
        </w:tc>
        <w:tc>
          <w:tcPr>
            <w:tcW w:w="1260" w:type="dxa"/>
            <w:tcBorders>
              <w:top w:val="single" w:sz="4" w:space="0" w:color="auto"/>
              <w:left w:val="single" w:sz="4" w:space="0" w:color="auto"/>
              <w:bottom w:val="single" w:sz="4" w:space="0" w:color="auto"/>
              <w:right w:val="single" w:sz="4" w:space="0" w:color="auto"/>
            </w:tcBorders>
            <w:vAlign w:val="bottom"/>
          </w:tcPr>
          <w:p w14:paraId="7B215C72" w14:textId="77777777" w:rsidR="00E03C85" w:rsidRDefault="00231519">
            <w:pPr>
              <w:spacing w:line="240" w:lineRule="auto"/>
              <w:jc w:val="center"/>
              <w:rPr>
                <w:rFonts w:ascii="宋体" w:eastAsia="宋体" w:hAnsi="宋体" w:cs="宋体"/>
                <w:color w:val="000000" w:themeColor="text1"/>
                <w:kern w:val="2"/>
                <w:sz w:val="24"/>
              </w:rPr>
            </w:pPr>
            <w:r>
              <w:rPr>
                <w:rFonts w:ascii="宋体" w:eastAsia="宋体" w:hAnsi="宋体" w:cs="宋体" w:hint="eastAsia"/>
                <w:color w:val="000000" w:themeColor="text1"/>
                <w:kern w:val="2"/>
                <w:sz w:val="24"/>
              </w:rPr>
              <w:t>2</w:t>
            </w:r>
          </w:p>
        </w:tc>
        <w:tc>
          <w:tcPr>
            <w:tcW w:w="7016" w:type="dxa"/>
            <w:gridSpan w:val="3"/>
            <w:tcBorders>
              <w:top w:val="single" w:sz="4" w:space="0" w:color="auto"/>
              <w:left w:val="single" w:sz="4" w:space="0" w:color="auto"/>
              <w:bottom w:val="single" w:sz="4" w:space="0" w:color="auto"/>
              <w:right w:val="single" w:sz="12" w:space="0" w:color="auto"/>
            </w:tcBorders>
            <w:vAlign w:val="bottom"/>
          </w:tcPr>
          <w:p w14:paraId="49E468E4" w14:textId="77777777" w:rsidR="00E03C85" w:rsidRDefault="00E03C85">
            <w:pPr>
              <w:spacing w:line="240" w:lineRule="auto"/>
              <w:rPr>
                <w:rFonts w:ascii="宋体" w:eastAsia="宋体" w:hAnsi="宋体" w:cs="宋体"/>
                <w:color w:val="000000" w:themeColor="text1"/>
                <w:kern w:val="2"/>
                <w:sz w:val="24"/>
              </w:rPr>
            </w:pPr>
          </w:p>
        </w:tc>
      </w:tr>
      <w:tr w:rsidR="00E03C85" w14:paraId="7F4A9485" w14:textId="77777777">
        <w:trPr>
          <w:trHeight w:val="365"/>
        </w:trPr>
        <w:tc>
          <w:tcPr>
            <w:tcW w:w="1800" w:type="dxa"/>
            <w:vMerge/>
            <w:tcBorders>
              <w:left w:val="single" w:sz="12" w:space="0" w:color="auto"/>
              <w:bottom w:val="single" w:sz="4" w:space="0" w:color="auto"/>
              <w:right w:val="single" w:sz="4" w:space="0" w:color="auto"/>
            </w:tcBorders>
            <w:vAlign w:val="center"/>
          </w:tcPr>
          <w:p w14:paraId="321057E2" w14:textId="77777777" w:rsidR="00E03C85" w:rsidRDefault="00E03C85">
            <w:pPr>
              <w:widowControl/>
              <w:spacing w:line="240" w:lineRule="auto"/>
              <w:rPr>
                <w:rFonts w:ascii="宋体" w:eastAsia="宋体" w:hAnsi="宋体" w:cs="宋体"/>
                <w:color w:val="000000" w:themeColor="text1"/>
                <w:kern w:val="2"/>
                <w:sz w:val="24"/>
              </w:rPr>
            </w:pPr>
          </w:p>
        </w:tc>
        <w:tc>
          <w:tcPr>
            <w:tcW w:w="1260" w:type="dxa"/>
            <w:tcBorders>
              <w:top w:val="single" w:sz="4" w:space="0" w:color="auto"/>
              <w:left w:val="single" w:sz="4" w:space="0" w:color="auto"/>
              <w:bottom w:val="single" w:sz="4" w:space="0" w:color="auto"/>
              <w:right w:val="single" w:sz="4" w:space="0" w:color="auto"/>
            </w:tcBorders>
            <w:vAlign w:val="bottom"/>
          </w:tcPr>
          <w:p w14:paraId="38083AAA" w14:textId="77777777" w:rsidR="00E03C85" w:rsidRDefault="00231519">
            <w:pPr>
              <w:spacing w:line="240" w:lineRule="auto"/>
              <w:jc w:val="center"/>
              <w:rPr>
                <w:rFonts w:ascii="宋体" w:eastAsia="宋体" w:hAnsi="宋体" w:cs="宋体"/>
                <w:color w:val="000000" w:themeColor="text1"/>
                <w:kern w:val="2"/>
                <w:sz w:val="24"/>
              </w:rPr>
            </w:pPr>
            <w:r>
              <w:rPr>
                <w:rFonts w:ascii="宋体" w:eastAsia="宋体" w:hAnsi="宋体" w:cs="宋体" w:hint="eastAsia"/>
                <w:color w:val="000000" w:themeColor="text1"/>
                <w:kern w:val="2"/>
                <w:sz w:val="24"/>
              </w:rPr>
              <w:t>3</w:t>
            </w:r>
          </w:p>
        </w:tc>
        <w:tc>
          <w:tcPr>
            <w:tcW w:w="7016" w:type="dxa"/>
            <w:gridSpan w:val="3"/>
            <w:tcBorders>
              <w:top w:val="single" w:sz="4" w:space="0" w:color="auto"/>
              <w:left w:val="single" w:sz="4" w:space="0" w:color="auto"/>
              <w:bottom w:val="single" w:sz="4" w:space="0" w:color="auto"/>
              <w:right w:val="single" w:sz="12" w:space="0" w:color="auto"/>
            </w:tcBorders>
            <w:vAlign w:val="bottom"/>
          </w:tcPr>
          <w:p w14:paraId="2EBF6320" w14:textId="77777777" w:rsidR="00E03C85" w:rsidRDefault="00E03C85">
            <w:pPr>
              <w:spacing w:line="240" w:lineRule="auto"/>
              <w:rPr>
                <w:rFonts w:ascii="宋体" w:eastAsia="宋体" w:hAnsi="宋体" w:cs="宋体"/>
                <w:color w:val="000000" w:themeColor="text1"/>
                <w:kern w:val="2"/>
                <w:sz w:val="24"/>
              </w:rPr>
            </w:pPr>
          </w:p>
        </w:tc>
      </w:tr>
      <w:tr w:rsidR="00E03C85" w14:paraId="0426E8FC" w14:textId="77777777">
        <w:trPr>
          <w:trHeight w:val="1244"/>
        </w:trPr>
        <w:tc>
          <w:tcPr>
            <w:tcW w:w="1800" w:type="dxa"/>
            <w:tcBorders>
              <w:top w:val="single" w:sz="4" w:space="0" w:color="auto"/>
              <w:left w:val="single" w:sz="12" w:space="0" w:color="auto"/>
              <w:bottom w:val="single" w:sz="4" w:space="0" w:color="auto"/>
              <w:right w:val="single" w:sz="4" w:space="0" w:color="auto"/>
            </w:tcBorders>
            <w:vAlign w:val="center"/>
          </w:tcPr>
          <w:p w14:paraId="6B30A09C" w14:textId="77777777" w:rsidR="00E03C85" w:rsidRDefault="00231519">
            <w:pPr>
              <w:spacing w:line="240" w:lineRule="auto"/>
              <w:jc w:val="center"/>
              <w:rPr>
                <w:rFonts w:ascii="宋体" w:eastAsia="宋体" w:hAnsi="宋体" w:cs="宋体"/>
                <w:color w:val="000000" w:themeColor="text1"/>
                <w:kern w:val="2"/>
                <w:sz w:val="24"/>
                <w:lang w:eastAsia="zh-CN"/>
              </w:rPr>
            </w:pPr>
            <w:r>
              <w:rPr>
                <w:rFonts w:ascii="宋体" w:eastAsia="宋体" w:hAnsi="宋体" w:cs="宋体" w:hint="eastAsia"/>
                <w:color w:val="000000" w:themeColor="text1"/>
                <w:kern w:val="2"/>
                <w:sz w:val="24"/>
                <w:lang w:eastAsia="zh-CN"/>
              </w:rPr>
              <w:t>磋商小组</w:t>
            </w:r>
          </w:p>
          <w:p w14:paraId="438E68E6" w14:textId="77777777" w:rsidR="00E03C85" w:rsidRDefault="00231519">
            <w:pPr>
              <w:spacing w:line="240" w:lineRule="auto"/>
              <w:jc w:val="center"/>
              <w:rPr>
                <w:rFonts w:ascii="宋体" w:eastAsia="宋体" w:hAnsi="宋体" w:cs="宋体"/>
                <w:color w:val="000000" w:themeColor="text1"/>
                <w:kern w:val="2"/>
                <w:sz w:val="24"/>
                <w:lang w:eastAsia="zh-CN"/>
              </w:rPr>
            </w:pPr>
            <w:r>
              <w:rPr>
                <w:rFonts w:ascii="宋体" w:eastAsia="宋体" w:hAnsi="宋体" w:cs="宋体" w:hint="eastAsia"/>
                <w:color w:val="000000" w:themeColor="text1"/>
                <w:kern w:val="2"/>
                <w:sz w:val="24"/>
                <w:lang w:eastAsia="zh-CN"/>
              </w:rPr>
              <w:t>全体成员签字</w:t>
            </w:r>
          </w:p>
        </w:tc>
        <w:tc>
          <w:tcPr>
            <w:tcW w:w="8276" w:type="dxa"/>
            <w:gridSpan w:val="4"/>
            <w:tcBorders>
              <w:top w:val="single" w:sz="4" w:space="0" w:color="auto"/>
              <w:left w:val="single" w:sz="4" w:space="0" w:color="auto"/>
              <w:bottom w:val="single" w:sz="4" w:space="0" w:color="auto"/>
              <w:right w:val="single" w:sz="12" w:space="0" w:color="auto"/>
            </w:tcBorders>
            <w:vAlign w:val="bottom"/>
          </w:tcPr>
          <w:p w14:paraId="495B0C81" w14:textId="77777777" w:rsidR="00E03C85" w:rsidRDefault="00231519">
            <w:pPr>
              <w:spacing w:line="240" w:lineRule="auto"/>
              <w:ind w:firstLine="480"/>
              <w:rPr>
                <w:rFonts w:ascii="宋体" w:eastAsia="宋体" w:hAnsi="宋体" w:cs="宋体"/>
                <w:color w:val="000000" w:themeColor="text1"/>
                <w:kern w:val="2"/>
                <w:sz w:val="24"/>
                <w:lang w:eastAsia="zh-CN"/>
              </w:rPr>
            </w:pPr>
            <w:r>
              <w:rPr>
                <w:rFonts w:ascii="宋体" w:eastAsia="宋体" w:hAnsi="宋体" w:cs="宋体" w:hint="eastAsia"/>
                <w:color w:val="000000" w:themeColor="text1"/>
                <w:kern w:val="2"/>
                <w:sz w:val="24"/>
                <w:lang w:eastAsia="zh-CN"/>
              </w:rPr>
              <w:t>兹确认上述评标结果属实，有关评审记录见附件：</w:t>
            </w:r>
          </w:p>
          <w:p w14:paraId="44FB9F9B" w14:textId="77777777" w:rsidR="00E03C85" w:rsidRDefault="00231519">
            <w:pPr>
              <w:spacing w:line="240" w:lineRule="auto"/>
              <w:rPr>
                <w:rFonts w:ascii="宋体" w:eastAsia="宋体" w:hAnsi="宋体" w:cs="宋体"/>
                <w:color w:val="000000" w:themeColor="text1"/>
                <w:kern w:val="2"/>
                <w:sz w:val="24"/>
              </w:rPr>
            </w:pPr>
            <w:r>
              <w:rPr>
                <w:rFonts w:ascii="宋体" w:eastAsia="宋体" w:hAnsi="宋体" w:cs="宋体" w:hint="eastAsia"/>
                <w:color w:val="000000" w:themeColor="text1"/>
                <w:kern w:val="2"/>
                <w:sz w:val="24"/>
                <w:lang w:eastAsia="zh-CN"/>
              </w:rPr>
              <w:t xml:space="preserve">                                                 </w:t>
            </w:r>
            <w:r>
              <w:rPr>
                <w:rFonts w:ascii="宋体" w:eastAsia="宋体" w:hAnsi="宋体" w:cs="宋体" w:hint="eastAsia"/>
                <w:color w:val="000000" w:themeColor="text1"/>
                <w:kern w:val="2"/>
                <w:sz w:val="24"/>
              </w:rPr>
              <w:t>年    月    日</w:t>
            </w:r>
          </w:p>
        </w:tc>
      </w:tr>
      <w:tr w:rsidR="00E03C85" w14:paraId="5FE01768" w14:textId="77777777">
        <w:trPr>
          <w:trHeight w:val="2593"/>
        </w:trPr>
        <w:tc>
          <w:tcPr>
            <w:tcW w:w="1800" w:type="dxa"/>
            <w:tcBorders>
              <w:top w:val="single" w:sz="4" w:space="0" w:color="auto"/>
              <w:left w:val="single" w:sz="12" w:space="0" w:color="auto"/>
              <w:bottom w:val="single" w:sz="4" w:space="0" w:color="auto"/>
              <w:right w:val="single" w:sz="4" w:space="0" w:color="auto"/>
            </w:tcBorders>
            <w:vAlign w:val="center"/>
          </w:tcPr>
          <w:p w14:paraId="63C4BFB2"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采购人</w:t>
            </w:r>
            <w:proofErr w:type="spellEnd"/>
          </w:p>
          <w:p w14:paraId="0DFAF9B1"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定标意见</w:t>
            </w:r>
            <w:proofErr w:type="spellEnd"/>
          </w:p>
        </w:tc>
        <w:tc>
          <w:tcPr>
            <w:tcW w:w="8276" w:type="dxa"/>
            <w:gridSpan w:val="4"/>
            <w:tcBorders>
              <w:top w:val="single" w:sz="4" w:space="0" w:color="auto"/>
              <w:left w:val="single" w:sz="4" w:space="0" w:color="auto"/>
              <w:bottom w:val="single" w:sz="4" w:space="0" w:color="auto"/>
              <w:right w:val="single" w:sz="12" w:space="0" w:color="auto"/>
            </w:tcBorders>
            <w:vAlign w:val="bottom"/>
          </w:tcPr>
          <w:p w14:paraId="7049AF99" w14:textId="77777777" w:rsidR="00E03C85" w:rsidRDefault="00231519">
            <w:pPr>
              <w:spacing w:line="240" w:lineRule="auto"/>
              <w:ind w:firstLineChars="200" w:firstLine="480"/>
              <w:rPr>
                <w:rFonts w:ascii="宋体" w:eastAsia="宋体" w:hAnsi="宋体" w:cs="宋体"/>
                <w:color w:val="000000" w:themeColor="text1"/>
                <w:kern w:val="2"/>
                <w:sz w:val="10"/>
                <w:szCs w:val="10"/>
                <w:lang w:eastAsia="zh-CN"/>
              </w:rPr>
            </w:pPr>
            <w:r>
              <w:rPr>
                <w:rFonts w:ascii="宋体" w:eastAsia="宋体" w:hAnsi="宋体" w:cs="宋体" w:hint="eastAsia"/>
                <w:color w:val="000000" w:themeColor="text1"/>
                <w:kern w:val="2"/>
                <w:sz w:val="24"/>
                <w:lang w:eastAsia="zh-CN"/>
              </w:rPr>
              <w:t xml:space="preserve">根据磋商小组提出的书面评标报告和推荐的中标候选人情况，以及磋商文件中规定的定标原则和方法，兹确定： </w:t>
            </w:r>
          </w:p>
          <w:p w14:paraId="55E2788B" w14:textId="77777777" w:rsidR="00E03C85" w:rsidRDefault="00231519">
            <w:pPr>
              <w:spacing w:line="240" w:lineRule="auto"/>
              <w:rPr>
                <w:rFonts w:ascii="宋体" w:eastAsia="宋体" w:hAnsi="宋体" w:cs="宋体"/>
                <w:color w:val="000000" w:themeColor="text1"/>
                <w:kern w:val="2"/>
                <w:sz w:val="24"/>
                <w:u w:val="single"/>
                <w:lang w:eastAsia="zh-CN"/>
              </w:rPr>
            </w:pPr>
            <w:r>
              <w:rPr>
                <w:rFonts w:ascii="宋体" w:eastAsia="宋体" w:hAnsi="宋体" w:cs="宋体" w:hint="eastAsia"/>
                <w:color w:val="000000" w:themeColor="text1"/>
                <w:kern w:val="2"/>
                <w:sz w:val="24"/>
                <w:u w:val="single"/>
                <w:lang w:eastAsia="zh-CN"/>
              </w:rPr>
              <w:t xml:space="preserve">                                                                </w:t>
            </w:r>
          </w:p>
          <w:p w14:paraId="6C373EFD" w14:textId="77777777" w:rsidR="00E03C85" w:rsidRDefault="00231519">
            <w:pPr>
              <w:spacing w:line="240" w:lineRule="auto"/>
              <w:rPr>
                <w:rFonts w:ascii="宋体" w:eastAsia="宋体" w:hAnsi="宋体" w:cs="宋体"/>
                <w:color w:val="000000" w:themeColor="text1"/>
                <w:kern w:val="2"/>
                <w:sz w:val="18"/>
                <w:szCs w:val="18"/>
                <w:lang w:eastAsia="zh-CN"/>
              </w:rPr>
            </w:pPr>
            <w:r>
              <w:rPr>
                <w:rFonts w:ascii="宋体" w:eastAsia="宋体" w:hAnsi="宋体" w:cs="宋体" w:hint="eastAsia"/>
                <w:color w:val="000000" w:themeColor="text1"/>
                <w:kern w:val="2"/>
                <w:sz w:val="24"/>
                <w:lang w:eastAsia="zh-CN"/>
              </w:rPr>
              <w:t>为中标人。</w:t>
            </w:r>
          </w:p>
          <w:p w14:paraId="1E786F97" w14:textId="77777777" w:rsidR="00E03C85" w:rsidRDefault="00231519">
            <w:pPr>
              <w:spacing w:line="240" w:lineRule="auto"/>
              <w:ind w:firstLineChars="200" w:firstLine="480"/>
              <w:rPr>
                <w:rFonts w:ascii="宋体" w:eastAsia="宋体" w:hAnsi="宋体" w:cs="宋体"/>
                <w:outline/>
                <w:color w:val="000000" w:themeColor="text1"/>
                <w:kern w:val="2"/>
                <w:sz w:val="24"/>
                <w:lang w:eastAsia="zh-CN"/>
                <w14:textOutline w14:w="9525" w14:cap="flat" w14:cmpd="sng" w14:algn="ctr">
                  <w14:solidFill>
                    <w14:srgbClr w14:val="000000"/>
                  </w14:solidFill>
                  <w14:prstDash w14:val="solid"/>
                  <w14:round/>
                </w14:textOutline>
              </w:rPr>
            </w:pPr>
            <w:r>
              <w:rPr>
                <w:rFonts w:ascii="宋体" w:eastAsia="宋体" w:hAnsi="宋体" w:cs="宋体" w:hint="eastAsia"/>
                <w:color w:val="000000" w:themeColor="text1"/>
                <w:kern w:val="2"/>
                <w:sz w:val="24"/>
                <w:lang w:eastAsia="zh-CN"/>
              </w:rPr>
              <w:t>采购人：</w:t>
            </w:r>
            <w:r>
              <w:rPr>
                <w:rFonts w:ascii="宋体" w:eastAsia="宋体" w:hAnsi="宋体" w:cs="宋体" w:hint="eastAsia"/>
                <w:outline/>
                <w:color w:val="000000" w:themeColor="text1"/>
                <w:kern w:val="2"/>
                <w:sz w:val="24"/>
                <w:lang w:eastAsia="zh-CN"/>
                <w14:textOutline w14:w="9525" w14:cap="flat" w14:cmpd="sng" w14:algn="ctr">
                  <w14:solidFill>
                    <w14:srgbClr w14:val="000000"/>
                  </w14:solidFill>
                  <w14:prstDash w14:val="solid"/>
                  <w14:round/>
                </w14:textOutline>
              </w:rPr>
              <w:t xml:space="preserve">（盖章） </w:t>
            </w:r>
            <w:r>
              <w:rPr>
                <w:rFonts w:ascii="宋体" w:eastAsia="宋体" w:hAnsi="宋体" w:cs="宋体" w:hint="eastAsia"/>
                <w:color w:val="000000" w:themeColor="text1"/>
                <w:kern w:val="2"/>
                <w:sz w:val="24"/>
                <w:lang w:eastAsia="zh-CN"/>
              </w:rPr>
              <w:t xml:space="preserve">              法定代表人：</w:t>
            </w:r>
            <w:r>
              <w:rPr>
                <w:rFonts w:ascii="宋体" w:eastAsia="宋体" w:hAnsi="宋体" w:cs="宋体" w:hint="eastAsia"/>
                <w:outline/>
                <w:color w:val="000000" w:themeColor="text1"/>
                <w:kern w:val="2"/>
                <w:sz w:val="24"/>
                <w:lang w:eastAsia="zh-CN"/>
                <w14:textOutline w14:w="9525" w14:cap="flat" w14:cmpd="sng" w14:algn="ctr">
                  <w14:solidFill>
                    <w14:srgbClr w14:val="000000"/>
                  </w14:solidFill>
                  <w14:prstDash w14:val="solid"/>
                  <w14:round/>
                </w14:textOutline>
              </w:rPr>
              <w:t>（签字或盖章）</w:t>
            </w:r>
          </w:p>
          <w:p w14:paraId="0D5DBB1E" w14:textId="77777777" w:rsidR="00E03C85" w:rsidRDefault="00231519">
            <w:pPr>
              <w:spacing w:line="240" w:lineRule="auto"/>
              <w:rPr>
                <w:rFonts w:ascii="宋体" w:eastAsia="宋体" w:hAnsi="宋体" w:cs="宋体"/>
                <w:color w:val="000000" w:themeColor="text1"/>
                <w:kern w:val="2"/>
                <w:sz w:val="24"/>
              </w:rPr>
            </w:pPr>
            <w:r>
              <w:rPr>
                <w:rFonts w:ascii="宋体" w:eastAsia="宋体" w:hAnsi="宋体" w:cs="宋体" w:hint="eastAsia"/>
                <w:color w:val="000000" w:themeColor="text1"/>
                <w:kern w:val="2"/>
                <w:sz w:val="24"/>
                <w:lang w:eastAsia="zh-CN"/>
              </w:rPr>
              <w:t xml:space="preserve">                                          </w:t>
            </w:r>
            <w:r>
              <w:rPr>
                <w:rFonts w:ascii="宋体" w:eastAsia="宋体" w:hAnsi="宋体" w:cs="宋体" w:hint="eastAsia"/>
                <w:color w:val="000000" w:themeColor="text1"/>
                <w:kern w:val="2"/>
                <w:sz w:val="24"/>
              </w:rPr>
              <w:t xml:space="preserve">年    月    日                                   </w:t>
            </w:r>
          </w:p>
        </w:tc>
      </w:tr>
      <w:tr w:rsidR="00E03C85" w14:paraId="08EC7628" w14:textId="77777777">
        <w:trPr>
          <w:trHeight w:val="337"/>
        </w:trPr>
        <w:tc>
          <w:tcPr>
            <w:tcW w:w="1800" w:type="dxa"/>
            <w:tcBorders>
              <w:top w:val="single" w:sz="4" w:space="0" w:color="auto"/>
              <w:left w:val="single" w:sz="12" w:space="0" w:color="auto"/>
              <w:bottom w:val="single" w:sz="4" w:space="0" w:color="auto"/>
              <w:right w:val="single" w:sz="4" w:space="0" w:color="auto"/>
            </w:tcBorders>
            <w:vAlign w:val="center"/>
          </w:tcPr>
          <w:p w14:paraId="32EEE2C0" w14:textId="77777777" w:rsidR="00E03C85" w:rsidRDefault="00231519">
            <w:pPr>
              <w:spacing w:line="240" w:lineRule="auto"/>
              <w:jc w:val="center"/>
              <w:rPr>
                <w:rFonts w:ascii="宋体" w:eastAsia="宋体" w:hAnsi="宋体" w:cs="宋体"/>
                <w:color w:val="000000" w:themeColor="text1"/>
                <w:kern w:val="2"/>
                <w:sz w:val="24"/>
              </w:rPr>
            </w:pPr>
            <w:proofErr w:type="gramStart"/>
            <w:r>
              <w:rPr>
                <w:rFonts w:ascii="宋体" w:eastAsia="宋体" w:hAnsi="宋体" w:cs="宋体" w:hint="eastAsia"/>
                <w:color w:val="000000" w:themeColor="text1"/>
                <w:kern w:val="2"/>
                <w:sz w:val="24"/>
              </w:rPr>
              <w:t>备  注</w:t>
            </w:r>
            <w:proofErr w:type="gramEnd"/>
          </w:p>
        </w:tc>
        <w:tc>
          <w:tcPr>
            <w:tcW w:w="8276" w:type="dxa"/>
            <w:gridSpan w:val="4"/>
            <w:tcBorders>
              <w:top w:val="single" w:sz="4" w:space="0" w:color="auto"/>
              <w:left w:val="single" w:sz="4" w:space="0" w:color="auto"/>
              <w:bottom w:val="single" w:sz="4" w:space="0" w:color="auto"/>
              <w:right w:val="single" w:sz="12" w:space="0" w:color="auto"/>
            </w:tcBorders>
            <w:vAlign w:val="bottom"/>
          </w:tcPr>
          <w:p w14:paraId="117D9DCB" w14:textId="77777777" w:rsidR="00E03C85" w:rsidRDefault="00231519">
            <w:pPr>
              <w:spacing w:line="240" w:lineRule="auto"/>
              <w:ind w:left="2"/>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本表为书面报告首页，其他内容作为附件，附件包括：</w:t>
            </w:r>
          </w:p>
          <w:p w14:paraId="1B1B3783" w14:textId="77777777" w:rsidR="00E03C85" w:rsidRDefault="00231519">
            <w:pPr>
              <w:spacing w:line="240" w:lineRule="auto"/>
              <w:ind w:left="2"/>
              <w:rPr>
                <w:rFonts w:ascii="宋体" w:eastAsia="宋体" w:hAnsi="宋体" w:cs="宋体"/>
                <w:color w:val="000000" w:themeColor="text1"/>
                <w:kern w:val="2"/>
                <w:lang w:eastAsia="zh-CN"/>
              </w:rPr>
            </w:pPr>
            <w:r>
              <w:rPr>
                <w:rFonts w:ascii="宋体" w:eastAsia="宋体" w:hAnsi="宋体" w:cs="宋体" w:hint="eastAsia"/>
                <w:b/>
                <w:color w:val="000000" w:themeColor="text1"/>
                <w:kern w:val="2"/>
                <w:lang w:eastAsia="zh-CN"/>
              </w:rPr>
              <w:t>1、 招标投标的基本情况，</w:t>
            </w:r>
            <w:r>
              <w:rPr>
                <w:rFonts w:ascii="宋体" w:eastAsia="宋体" w:hAnsi="宋体" w:cs="宋体" w:hint="eastAsia"/>
                <w:color w:val="000000" w:themeColor="text1"/>
                <w:kern w:val="2"/>
                <w:lang w:eastAsia="zh-CN"/>
              </w:rPr>
              <w:t>包括招标范围、招标方式、资格审查情况、开标和评标过程、确定中标人的方式和理由；</w:t>
            </w:r>
          </w:p>
          <w:p w14:paraId="7E2D49FE" w14:textId="77777777" w:rsidR="00E03C85" w:rsidRDefault="00231519">
            <w:pPr>
              <w:spacing w:line="240" w:lineRule="auto"/>
              <w:ind w:left="2"/>
              <w:rPr>
                <w:rFonts w:ascii="宋体" w:eastAsia="宋体" w:hAnsi="宋体" w:cs="宋体"/>
                <w:color w:val="000000" w:themeColor="text1"/>
                <w:kern w:val="2"/>
                <w:lang w:eastAsia="zh-CN"/>
              </w:rPr>
            </w:pPr>
            <w:r>
              <w:rPr>
                <w:rFonts w:ascii="宋体" w:eastAsia="宋体" w:hAnsi="宋体" w:cs="宋体" w:hint="eastAsia"/>
                <w:b/>
                <w:color w:val="000000" w:themeColor="text1"/>
                <w:kern w:val="2"/>
                <w:lang w:eastAsia="zh-CN"/>
              </w:rPr>
              <w:t>2、 相关的文件材料，</w:t>
            </w:r>
            <w:r>
              <w:rPr>
                <w:rFonts w:ascii="宋体" w:eastAsia="宋体" w:hAnsi="宋体" w:cs="宋体" w:hint="eastAsia"/>
                <w:color w:val="000000" w:themeColor="text1"/>
                <w:kern w:val="2"/>
                <w:lang w:eastAsia="zh-CN"/>
              </w:rPr>
              <w:t>包括招标公告或投标邀请书、投标报名表、资格预审文件和资格预审结果、竞争性磋商文件、评标报告、中标结果及中标人响应文件、中标通知书、委托招标代理合同。</w:t>
            </w:r>
          </w:p>
          <w:p w14:paraId="2A7C9853" w14:textId="77777777" w:rsidR="00E03C85" w:rsidRDefault="00231519">
            <w:pPr>
              <w:spacing w:line="240" w:lineRule="auto"/>
              <w:rPr>
                <w:rFonts w:ascii="宋体" w:eastAsia="宋体" w:hAnsi="宋体" w:cs="宋体"/>
                <w:color w:val="000000" w:themeColor="text1"/>
                <w:kern w:val="2"/>
                <w:sz w:val="24"/>
                <w:lang w:eastAsia="zh-CN"/>
              </w:rPr>
            </w:pPr>
            <w:r>
              <w:rPr>
                <w:rFonts w:ascii="宋体" w:eastAsia="宋体" w:hAnsi="宋体" w:cs="宋体" w:hint="eastAsia"/>
                <w:color w:val="000000" w:themeColor="text1"/>
                <w:kern w:val="2"/>
                <w:lang w:eastAsia="zh-CN"/>
              </w:rPr>
              <w:t>上述文件已备案的不再提交。</w:t>
            </w:r>
          </w:p>
        </w:tc>
      </w:tr>
      <w:tr w:rsidR="00E03C85" w14:paraId="6793F3D3" w14:textId="77777777">
        <w:trPr>
          <w:trHeight w:val="391"/>
        </w:trPr>
        <w:tc>
          <w:tcPr>
            <w:tcW w:w="1800" w:type="dxa"/>
            <w:tcBorders>
              <w:top w:val="single" w:sz="4" w:space="0" w:color="auto"/>
              <w:left w:val="single" w:sz="12" w:space="0" w:color="auto"/>
              <w:bottom w:val="single" w:sz="12" w:space="0" w:color="auto"/>
              <w:right w:val="single" w:sz="4" w:space="0" w:color="auto"/>
            </w:tcBorders>
            <w:vAlign w:val="center"/>
          </w:tcPr>
          <w:p w14:paraId="727D9360" w14:textId="77777777" w:rsidR="00E03C85" w:rsidRDefault="00231519">
            <w:pPr>
              <w:spacing w:line="240" w:lineRule="auto"/>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申办人</w:t>
            </w:r>
            <w:proofErr w:type="spellEnd"/>
          </w:p>
        </w:tc>
        <w:tc>
          <w:tcPr>
            <w:tcW w:w="4140" w:type="dxa"/>
            <w:gridSpan w:val="2"/>
            <w:tcBorders>
              <w:top w:val="single" w:sz="4" w:space="0" w:color="auto"/>
              <w:left w:val="single" w:sz="4" w:space="0" w:color="auto"/>
              <w:bottom w:val="single" w:sz="12" w:space="0" w:color="auto"/>
              <w:right w:val="single" w:sz="4" w:space="0" w:color="auto"/>
            </w:tcBorders>
            <w:vAlign w:val="center"/>
          </w:tcPr>
          <w:p w14:paraId="568BC894" w14:textId="77777777" w:rsidR="00E03C85" w:rsidRDefault="00231519">
            <w:pPr>
              <w:spacing w:line="240" w:lineRule="auto"/>
              <w:ind w:left="2"/>
              <w:jc w:val="center"/>
              <w:rPr>
                <w:rFonts w:ascii="宋体" w:eastAsia="宋体" w:hAnsi="宋体" w:cs="宋体"/>
                <w:outline/>
                <w:color w:val="000000" w:themeColor="text1"/>
                <w:kern w:val="2"/>
                <w:sz w:val="24"/>
                <w14:textOutline w14:w="9525" w14:cap="flat" w14:cmpd="sng" w14:algn="ctr">
                  <w14:solidFill>
                    <w14:srgbClr w14:val="000000"/>
                  </w14:solidFill>
                  <w14:prstDash w14:val="solid"/>
                  <w14:round/>
                </w14:textOutline>
              </w:rPr>
            </w:pPr>
            <w:r>
              <w:rPr>
                <w:rFonts w:ascii="宋体" w:eastAsia="宋体" w:hAnsi="宋体" w:cs="宋体" w:hint="eastAsia"/>
                <w:outline/>
                <w:color w:val="000000" w:themeColor="text1"/>
                <w:kern w:val="2"/>
                <w:sz w:val="24"/>
                <w14:textOutline w14:w="9525" w14:cap="flat" w14:cmpd="sng" w14:algn="ctr">
                  <w14:solidFill>
                    <w14:srgbClr w14:val="000000"/>
                  </w14:solidFill>
                  <w14:prstDash w14:val="solid"/>
                  <w14:round/>
                </w14:textOutline>
              </w:rPr>
              <w:t xml:space="preserve">                      （</w:t>
            </w:r>
            <w:proofErr w:type="spellStart"/>
            <w:r>
              <w:rPr>
                <w:rFonts w:ascii="宋体" w:eastAsia="宋体" w:hAnsi="宋体" w:cs="宋体" w:hint="eastAsia"/>
                <w:outline/>
                <w:color w:val="000000" w:themeColor="text1"/>
                <w:kern w:val="2"/>
                <w:sz w:val="24"/>
                <w14:textOutline w14:w="9525" w14:cap="flat" w14:cmpd="sng" w14:algn="ctr">
                  <w14:solidFill>
                    <w14:srgbClr w14:val="000000"/>
                  </w14:solidFill>
                  <w14:prstDash w14:val="solid"/>
                  <w14:round/>
                </w14:textOutline>
              </w:rPr>
              <w:t>签字</w:t>
            </w:r>
            <w:proofErr w:type="spellEnd"/>
            <w:r>
              <w:rPr>
                <w:rFonts w:ascii="宋体" w:eastAsia="宋体" w:hAnsi="宋体" w:cs="宋体" w:hint="eastAsia"/>
                <w:outline/>
                <w:color w:val="000000" w:themeColor="text1"/>
                <w:kern w:val="2"/>
                <w:sz w:val="24"/>
                <w14:textOutline w14:w="9525" w14:cap="flat" w14:cmpd="sng" w14:algn="ctr">
                  <w14:solidFill>
                    <w14:srgbClr w14:val="000000"/>
                  </w14:solidFill>
                  <w14:prstDash w14:val="solid"/>
                  <w14:round/>
                </w14:textOutline>
              </w:rPr>
              <w:t>）</w:t>
            </w:r>
          </w:p>
        </w:tc>
        <w:tc>
          <w:tcPr>
            <w:tcW w:w="1260" w:type="dxa"/>
            <w:tcBorders>
              <w:top w:val="single" w:sz="4" w:space="0" w:color="auto"/>
              <w:left w:val="single" w:sz="4" w:space="0" w:color="auto"/>
              <w:bottom w:val="single" w:sz="12" w:space="0" w:color="auto"/>
              <w:right w:val="single" w:sz="4" w:space="0" w:color="auto"/>
            </w:tcBorders>
            <w:vAlign w:val="center"/>
          </w:tcPr>
          <w:p w14:paraId="4B9AB599" w14:textId="77777777" w:rsidR="00E03C85" w:rsidRDefault="00231519">
            <w:pPr>
              <w:spacing w:line="240" w:lineRule="auto"/>
              <w:ind w:left="2"/>
              <w:jc w:val="center"/>
              <w:rPr>
                <w:rFonts w:ascii="宋体" w:eastAsia="宋体" w:hAnsi="宋体" w:cs="宋体"/>
                <w:color w:val="000000" w:themeColor="text1"/>
                <w:kern w:val="2"/>
                <w:sz w:val="24"/>
              </w:rPr>
            </w:pPr>
            <w:proofErr w:type="spellStart"/>
            <w:r>
              <w:rPr>
                <w:rFonts w:ascii="宋体" w:eastAsia="宋体" w:hAnsi="宋体" w:cs="宋体" w:hint="eastAsia"/>
                <w:color w:val="000000" w:themeColor="text1"/>
                <w:kern w:val="2"/>
                <w:sz w:val="24"/>
              </w:rPr>
              <w:t>联系电话</w:t>
            </w:r>
            <w:proofErr w:type="spellEnd"/>
          </w:p>
        </w:tc>
        <w:tc>
          <w:tcPr>
            <w:tcW w:w="2876" w:type="dxa"/>
            <w:tcBorders>
              <w:top w:val="single" w:sz="4" w:space="0" w:color="auto"/>
              <w:left w:val="single" w:sz="4" w:space="0" w:color="auto"/>
              <w:bottom w:val="single" w:sz="12" w:space="0" w:color="auto"/>
              <w:right w:val="single" w:sz="12" w:space="0" w:color="auto"/>
            </w:tcBorders>
            <w:vAlign w:val="center"/>
          </w:tcPr>
          <w:p w14:paraId="093594A3" w14:textId="77777777" w:rsidR="00E03C85" w:rsidRDefault="00E03C85">
            <w:pPr>
              <w:spacing w:line="240" w:lineRule="auto"/>
              <w:ind w:left="2"/>
              <w:jc w:val="center"/>
              <w:rPr>
                <w:rFonts w:ascii="宋体" w:eastAsia="宋体" w:hAnsi="宋体" w:cs="宋体"/>
                <w:color w:val="000000" w:themeColor="text1"/>
                <w:kern w:val="2"/>
                <w:sz w:val="24"/>
              </w:rPr>
            </w:pPr>
          </w:p>
        </w:tc>
      </w:tr>
    </w:tbl>
    <w:p w14:paraId="31FDD1DA" w14:textId="77777777" w:rsidR="00E03C85" w:rsidRDefault="00231519">
      <w:pPr>
        <w:ind w:rightChars="-350" w:right="-770"/>
        <w:rPr>
          <w:rFonts w:ascii="宋体" w:eastAsia="宋体" w:hAnsi="宋体" w:cs="宋体"/>
          <w:color w:val="000000" w:themeColor="text1"/>
          <w:lang w:eastAsia="zh-CN"/>
        </w:rPr>
      </w:pPr>
      <w:r>
        <w:rPr>
          <w:rFonts w:ascii="宋体" w:eastAsia="宋体" w:hAnsi="宋体" w:cs="宋体" w:hint="eastAsia"/>
          <w:color w:val="000000" w:themeColor="text1"/>
          <w:sz w:val="24"/>
          <w:lang w:eastAsia="zh-CN"/>
        </w:rPr>
        <w:t>项目招标编号：                                    日期：      年    月    日</w:t>
      </w:r>
    </w:p>
    <w:p w14:paraId="716856C2" w14:textId="77777777" w:rsidR="00E03C85" w:rsidRDefault="00E03C85">
      <w:pPr>
        <w:pStyle w:val="TOC2"/>
        <w:ind w:left="440"/>
        <w:rPr>
          <w:rFonts w:hAnsi="宋体" w:cs="宋体"/>
          <w:color w:val="000000" w:themeColor="text1"/>
          <w:kern w:val="0"/>
          <w:sz w:val="24"/>
        </w:rPr>
      </w:pPr>
    </w:p>
    <w:p w14:paraId="4AD54404" w14:textId="77777777" w:rsidR="00E03C85" w:rsidRDefault="00231519">
      <w:pPr>
        <w:ind w:firstLineChars="100" w:firstLine="281"/>
        <w:rPr>
          <w:color w:val="000000" w:themeColor="text1"/>
          <w:lang w:eastAsia="zh-CN"/>
        </w:rPr>
      </w:pPr>
      <w:r>
        <w:rPr>
          <w:rFonts w:ascii="宋体" w:hAnsi="宋体" w:cs="宋体" w:hint="eastAsia"/>
          <w:b/>
          <w:color w:val="000000" w:themeColor="text1"/>
          <w:sz w:val="28"/>
          <w:szCs w:val="28"/>
          <w:lang w:eastAsia="zh-CN"/>
        </w:rPr>
        <w:t>附表八</w:t>
      </w:r>
    </w:p>
    <w:p w14:paraId="729F2AE3" w14:textId="77777777" w:rsidR="00E03C85" w:rsidRDefault="00231519">
      <w:pPr>
        <w:spacing w:line="360" w:lineRule="auto"/>
        <w:jc w:val="center"/>
        <w:rPr>
          <w:rFonts w:ascii="宋体" w:hAnsi="宋体"/>
          <w:color w:val="000000" w:themeColor="text1"/>
          <w:sz w:val="24"/>
          <w:szCs w:val="24"/>
          <w:lang w:eastAsia="zh-CN"/>
        </w:rPr>
      </w:pPr>
      <w:r>
        <w:rPr>
          <w:rFonts w:ascii="Arial" w:hAnsi="Arial"/>
          <w:b/>
          <w:bCs/>
          <w:color w:val="000000" w:themeColor="text1"/>
          <w:sz w:val="28"/>
          <w:szCs w:val="28"/>
          <w:lang w:eastAsia="zh-CN"/>
        </w:rPr>
        <w:t>磋商小组成员评审打分复核意见书</w:t>
      </w:r>
      <w:r>
        <w:rPr>
          <w:rFonts w:ascii="宋体" w:hAnsi="宋体"/>
          <w:noProof/>
          <w:color w:val="000000" w:themeColor="text1"/>
          <w:sz w:val="24"/>
          <w:szCs w:val="24"/>
          <w:lang w:eastAsia="zh-CN"/>
        </w:rPr>
        <mc:AlternateContent>
          <mc:Choice Requires="wpg">
            <w:drawing>
              <wp:anchor distT="0" distB="0" distL="114300" distR="114300" simplePos="0" relativeHeight="251665408" behindDoc="1" locked="0" layoutInCell="1" allowOverlap="1" wp14:anchorId="1BEA4179" wp14:editId="04DE8BD6">
                <wp:simplePos x="0" y="0"/>
                <wp:positionH relativeFrom="page">
                  <wp:posOffset>819150</wp:posOffset>
                </wp:positionH>
                <wp:positionV relativeFrom="paragraph">
                  <wp:posOffset>279400</wp:posOffset>
                </wp:positionV>
                <wp:extent cx="6153150" cy="6762750"/>
                <wp:effectExtent l="0" t="1270" r="2540" b="17780"/>
                <wp:wrapNone/>
                <wp:docPr id="36" name="组合 36"/>
                <wp:cNvGraphicFramePr/>
                <a:graphic xmlns:a="http://schemas.openxmlformats.org/drawingml/2006/main">
                  <a:graphicData uri="http://schemas.microsoft.com/office/word/2010/wordprocessingGroup">
                    <wpg:wgp>
                      <wpg:cNvGrpSpPr/>
                      <wpg:grpSpPr>
                        <a:xfrm>
                          <a:off x="0" y="0"/>
                          <a:ext cx="6153150" cy="6762750"/>
                          <a:chOff x="1216" y="788"/>
                          <a:chExt cx="9474" cy="12013"/>
                        </a:xfrm>
                        <a:effectLst/>
                      </wpg:grpSpPr>
                      <wpg:grpSp>
                        <wpg:cNvPr id="37" name="Group 24"/>
                        <wpg:cNvGrpSpPr/>
                        <wpg:grpSpPr>
                          <a:xfrm>
                            <a:off x="1222" y="794"/>
                            <a:ext cx="9462" cy="2"/>
                            <a:chOff x="1222" y="794"/>
                            <a:chExt cx="9462" cy="2"/>
                          </a:xfrm>
                          <a:effectLst/>
                        </wpg:grpSpPr>
                        <wps:wsp>
                          <wps:cNvPr id="38" name="Freeform 25"/>
                          <wps:cNvSpPr/>
                          <wps:spPr bwMode="auto">
                            <a:xfrm>
                              <a:off x="1222" y="794"/>
                              <a:ext cx="9462" cy="2"/>
                            </a:xfrm>
                            <a:custGeom>
                              <a:avLst/>
                              <a:gdLst>
                                <a:gd name="T0" fmla="+- 0 1222 1222"/>
                                <a:gd name="T1" fmla="*/ T0 w 9462"/>
                                <a:gd name="T2" fmla="+- 0 10684 1222"/>
                                <a:gd name="T3" fmla="*/ T2 w 9462"/>
                              </a:gdLst>
                              <a:ahLst/>
                              <a:cxnLst>
                                <a:cxn ang="0">
                                  <a:pos x="T1" y="0"/>
                                </a:cxn>
                                <a:cxn ang="0">
                                  <a:pos x="T3" y="0"/>
                                </a:cxn>
                              </a:cxnLst>
                              <a:rect l="0" t="0" r="r" b="b"/>
                              <a:pathLst>
                                <a:path w="9462">
                                  <a:moveTo>
                                    <a:pt x="0" y="0"/>
                                  </a:moveTo>
                                  <a:lnTo>
                                    <a:pt x="9462" y="0"/>
                                  </a:lnTo>
                                </a:path>
                              </a:pathLst>
                            </a:custGeom>
                            <a:noFill/>
                            <a:ln w="7366">
                              <a:solidFill>
                                <a:srgbClr val="000000"/>
                              </a:solidFill>
                              <a:round/>
                            </a:ln>
                            <a:effectLst/>
                          </wps:spPr>
                          <wps:bodyPr rot="0" vert="horz" wrap="square" lIns="91440" tIns="45720" rIns="91440" bIns="45720" anchor="t" anchorCtr="0" upright="1">
                            <a:noAutofit/>
                          </wps:bodyPr>
                        </wps:wsp>
                      </wpg:grpSp>
                      <wpg:grpSp>
                        <wpg:cNvPr id="39" name="Group 22"/>
                        <wpg:cNvGrpSpPr/>
                        <wpg:grpSpPr>
                          <a:xfrm>
                            <a:off x="1227" y="799"/>
                            <a:ext cx="2" cy="11992"/>
                            <a:chOff x="1227" y="799"/>
                            <a:chExt cx="2" cy="11992"/>
                          </a:xfrm>
                          <a:effectLst/>
                        </wpg:grpSpPr>
                        <wps:wsp>
                          <wps:cNvPr id="40" name="Freeform 23"/>
                          <wps:cNvSpPr/>
                          <wps:spPr bwMode="auto">
                            <a:xfrm>
                              <a:off x="1227" y="799"/>
                              <a:ext cx="2" cy="11992"/>
                            </a:xfrm>
                            <a:custGeom>
                              <a:avLst/>
                              <a:gdLst>
                                <a:gd name="T0" fmla="+- 0 799 799"/>
                                <a:gd name="T1" fmla="*/ 799 h 11992"/>
                                <a:gd name="T2" fmla="+- 0 12791 799"/>
                                <a:gd name="T3" fmla="*/ 12791 h 11992"/>
                              </a:gdLst>
                              <a:ahLst/>
                              <a:cxnLst>
                                <a:cxn ang="0">
                                  <a:pos x="0" y="T1"/>
                                </a:cxn>
                                <a:cxn ang="0">
                                  <a:pos x="0" y="T3"/>
                                </a:cxn>
                              </a:cxnLst>
                              <a:rect l="0" t="0" r="r" b="b"/>
                              <a:pathLst>
                                <a:path h="11992">
                                  <a:moveTo>
                                    <a:pt x="0" y="0"/>
                                  </a:moveTo>
                                  <a:lnTo>
                                    <a:pt x="0" y="11992"/>
                                  </a:lnTo>
                                </a:path>
                              </a:pathLst>
                            </a:custGeom>
                            <a:noFill/>
                            <a:ln w="7366">
                              <a:solidFill>
                                <a:srgbClr val="000000"/>
                              </a:solidFill>
                              <a:round/>
                            </a:ln>
                            <a:effectLst/>
                          </wps:spPr>
                          <wps:bodyPr rot="0" vert="horz" wrap="square" lIns="91440" tIns="45720" rIns="91440" bIns="45720" anchor="t" anchorCtr="0" upright="1">
                            <a:noAutofit/>
                          </wps:bodyPr>
                        </wps:wsp>
                      </wpg:grpSp>
                      <wpg:grpSp>
                        <wpg:cNvPr id="41" name="Group 20"/>
                        <wpg:cNvGrpSpPr/>
                        <wpg:grpSpPr>
                          <a:xfrm>
                            <a:off x="10680" y="799"/>
                            <a:ext cx="2" cy="11992"/>
                            <a:chOff x="10680" y="799"/>
                            <a:chExt cx="2" cy="11992"/>
                          </a:xfrm>
                          <a:effectLst/>
                        </wpg:grpSpPr>
                        <wps:wsp>
                          <wps:cNvPr id="42" name="Freeform 21"/>
                          <wps:cNvSpPr/>
                          <wps:spPr bwMode="auto">
                            <a:xfrm>
                              <a:off x="10680" y="799"/>
                              <a:ext cx="2" cy="11992"/>
                            </a:xfrm>
                            <a:custGeom>
                              <a:avLst/>
                              <a:gdLst>
                                <a:gd name="T0" fmla="+- 0 799 799"/>
                                <a:gd name="T1" fmla="*/ 799 h 11992"/>
                                <a:gd name="T2" fmla="+- 0 12791 799"/>
                                <a:gd name="T3" fmla="*/ 12791 h 11992"/>
                              </a:gdLst>
                              <a:ahLst/>
                              <a:cxnLst>
                                <a:cxn ang="0">
                                  <a:pos x="0" y="T1"/>
                                </a:cxn>
                                <a:cxn ang="0">
                                  <a:pos x="0" y="T3"/>
                                </a:cxn>
                              </a:cxnLst>
                              <a:rect l="0" t="0" r="r" b="b"/>
                              <a:pathLst>
                                <a:path h="11992">
                                  <a:moveTo>
                                    <a:pt x="0" y="0"/>
                                  </a:moveTo>
                                  <a:lnTo>
                                    <a:pt x="0" y="11992"/>
                                  </a:lnTo>
                                </a:path>
                              </a:pathLst>
                            </a:custGeom>
                            <a:noFill/>
                            <a:ln w="7366">
                              <a:solidFill>
                                <a:srgbClr val="000000"/>
                              </a:solidFill>
                              <a:round/>
                            </a:ln>
                            <a:effectLst/>
                          </wps:spPr>
                          <wps:bodyPr rot="0" vert="horz" wrap="square" lIns="91440" tIns="45720" rIns="91440" bIns="45720" anchor="t" anchorCtr="0" upright="1">
                            <a:noAutofit/>
                          </wps:bodyPr>
                        </wps:wsp>
                      </wpg:grpSp>
                      <wpg:grpSp>
                        <wpg:cNvPr id="43" name="Group 18"/>
                        <wpg:cNvGrpSpPr/>
                        <wpg:grpSpPr>
                          <a:xfrm>
                            <a:off x="1222" y="1420"/>
                            <a:ext cx="9462" cy="2"/>
                            <a:chOff x="1222" y="1420"/>
                            <a:chExt cx="9462" cy="2"/>
                          </a:xfrm>
                          <a:effectLst/>
                        </wpg:grpSpPr>
                        <wps:wsp>
                          <wps:cNvPr id="44" name="Freeform 19"/>
                          <wps:cNvSpPr/>
                          <wps:spPr bwMode="auto">
                            <a:xfrm>
                              <a:off x="1222" y="1420"/>
                              <a:ext cx="9462" cy="2"/>
                            </a:xfrm>
                            <a:custGeom>
                              <a:avLst/>
                              <a:gdLst>
                                <a:gd name="T0" fmla="+- 0 1222 1222"/>
                                <a:gd name="T1" fmla="*/ T0 w 9462"/>
                                <a:gd name="T2" fmla="+- 0 10684 1222"/>
                                <a:gd name="T3" fmla="*/ T2 w 9462"/>
                              </a:gdLst>
                              <a:ahLst/>
                              <a:cxnLst>
                                <a:cxn ang="0">
                                  <a:pos x="T1" y="0"/>
                                </a:cxn>
                                <a:cxn ang="0">
                                  <a:pos x="T3" y="0"/>
                                </a:cxn>
                              </a:cxnLst>
                              <a:rect l="0" t="0" r="r" b="b"/>
                              <a:pathLst>
                                <a:path w="9462">
                                  <a:moveTo>
                                    <a:pt x="0" y="0"/>
                                  </a:moveTo>
                                  <a:lnTo>
                                    <a:pt x="9462" y="0"/>
                                  </a:lnTo>
                                </a:path>
                              </a:pathLst>
                            </a:custGeom>
                            <a:noFill/>
                            <a:ln w="7366">
                              <a:solidFill>
                                <a:srgbClr val="000000"/>
                              </a:solidFill>
                              <a:round/>
                            </a:ln>
                            <a:effectLst/>
                          </wps:spPr>
                          <wps:bodyPr rot="0" vert="horz" wrap="square" lIns="91440" tIns="45720" rIns="91440" bIns="45720" anchor="t" anchorCtr="0" upright="1">
                            <a:noAutofit/>
                          </wps:bodyPr>
                        </wps:wsp>
                      </wpg:grpSp>
                      <wpg:grpSp>
                        <wpg:cNvPr id="45" name="Group 16"/>
                        <wpg:cNvGrpSpPr/>
                        <wpg:grpSpPr>
                          <a:xfrm>
                            <a:off x="1222" y="12796"/>
                            <a:ext cx="9462" cy="2"/>
                            <a:chOff x="1222" y="12796"/>
                            <a:chExt cx="9462" cy="2"/>
                          </a:xfrm>
                          <a:effectLst/>
                        </wpg:grpSpPr>
                        <wps:wsp>
                          <wps:cNvPr id="46" name="Freeform 17"/>
                          <wps:cNvSpPr/>
                          <wps:spPr bwMode="auto">
                            <a:xfrm>
                              <a:off x="1222" y="12796"/>
                              <a:ext cx="9462" cy="2"/>
                            </a:xfrm>
                            <a:custGeom>
                              <a:avLst/>
                              <a:gdLst>
                                <a:gd name="T0" fmla="+- 0 1222 1222"/>
                                <a:gd name="T1" fmla="*/ T0 w 9462"/>
                                <a:gd name="T2" fmla="+- 0 10684 1222"/>
                                <a:gd name="T3" fmla="*/ T2 w 9462"/>
                              </a:gdLst>
                              <a:ahLst/>
                              <a:cxnLst>
                                <a:cxn ang="0">
                                  <a:pos x="T1" y="0"/>
                                </a:cxn>
                                <a:cxn ang="0">
                                  <a:pos x="T3" y="0"/>
                                </a:cxn>
                              </a:cxnLst>
                              <a:rect l="0" t="0" r="r" b="b"/>
                              <a:pathLst>
                                <a:path w="9462">
                                  <a:moveTo>
                                    <a:pt x="0" y="0"/>
                                  </a:moveTo>
                                  <a:lnTo>
                                    <a:pt x="9462" y="0"/>
                                  </a:lnTo>
                                </a:path>
                              </a:pathLst>
                            </a:custGeom>
                            <a:noFill/>
                            <a:ln w="7367">
                              <a:solidFill>
                                <a:srgbClr val="000000"/>
                              </a:solidFill>
                              <a:round/>
                            </a:ln>
                            <a:effectLst/>
                          </wps:spPr>
                          <wps:bodyPr rot="0" vert="horz" wrap="square" lIns="91440" tIns="45720" rIns="91440" bIns="45720" anchor="t" anchorCtr="0" upright="1">
                            <a:noAutofit/>
                          </wps:bodyPr>
                        </wps:wsp>
                      </wpg:grpSp>
                    </wpg:wgp>
                  </a:graphicData>
                </a:graphic>
              </wp:anchor>
            </w:drawing>
          </mc:Choice>
          <mc:Fallback xmlns:wpsCustomData="http://www.wps.cn/officeDocument/2013/wpsCustomData">
            <w:pict>
              <v:group id="_x0000_s1026" o:spid="_x0000_s1026" o:spt="203" style="position:absolute;left:0pt;margin-left:64.5pt;margin-top:22pt;height:532.5pt;width:484.5pt;mso-position-horizontal-relative:page;z-index:-251651072;mso-width-relative:page;mso-height-relative:page;" coordorigin="1216,788" coordsize="9474,12013" o:gfxdata="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">
                <o:lock v:ext="edit" aspectratio="f"/>
                <v:group id="Group 24" o:spid="_x0000_s1026" o:spt="203" style="position:absolute;left:1222;top:794;height:2;width:9462;" coordorigin="1222,794" coordsize="9462,2" o:gfxdata="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NlJVAb0AAADbAAAADwAAAAAAAAABACAAAAAiAAAAZHJzL2Rvd25yZXYueG1s&#10;UEsBAhQAFAAAAAgAh07iQDMvBZ47AAAAOQAAABUAAAAAAAAAAQAgAAAADAEAAGRycy9ncm91cHNo&#10;YXBleG1sLnhtbFBLBQYAAAAABgAGAGABAADJAwAAAAA=&#10;">
                  <o:lock v:ext="edit" aspectratio="f"/>
                  <v:shape id="Freeform 25" o:spid="_x0000_s1026" o:spt="100" style="position:absolute;left:1222;top:794;height:2;width:9462;" filled="f" stroked="t" coordsize="9462,1" o:gfxdata="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T149LsAAADb&#10;AAAADwAAAAAAAAABACAAAAAiAAAAZHJzL2Rvd25yZXYueG1sUEsBAhQAFAAAAAgAh07iQDMvBZ47&#10;AAAAOQAAABAAAAAAAAAAAQAgAAAACgEAAGRycy9zaGFwZXhtbC54bWxQSwUGAAAAAAYABgBbAQAA&#10;tAMAAAAA&#10;" path="m0,0l9462,0e">
                    <v:path o:connectlocs="0,0;9462,0" o:connectangles="0,0"/>
                    <v:fill on="f" focussize="0,0"/>
                    <v:stroke weight="0.58pt" color="#000000" joinstyle="round"/>
                    <v:imagedata o:title=""/>
                    <o:lock v:ext="edit" aspectratio="f"/>
                  </v:shape>
                </v:group>
                <v:group id="Group 22" o:spid="_x0000_s1026" o:spt="203" style="position:absolute;left:1227;top:799;height:11992;width:2;" coordorigin="1227,799" coordsize="2,11992" o:gfxdata="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KIFk6L0AAADbAAAADwAAAAAAAAABACAAAAAiAAAAZHJzL2Rvd25yZXYueG1s&#10;UEsBAhQAFAAAAAgAh07iQDMvBZ47AAAAOQAAABUAAAAAAAAAAQAgAAAADAEAAGRycy9ncm91cHNo&#10;YXBleG1sLnhtbFBLBQYAAAAABgAGAGABAADJAwAAAAA=&#10;">
                  <o:lock v:ext="edit" aspectratio="f"/>
                  <v:shape id="Freeform 23" o:spid="_x0000_s1026" o:spt="100" style="position:absolute;left:1227;top:799;height:11992;width:2;" filled="f" stroked="t" coordsize="1,11992" o:gfxdata="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hGVnrsAAADb&#10;AAAADwAAAAAAAAABACAAAAAiAAAAZHJzL2Rvd25yZXYueG1sUEsBAhQAFAAAAAgAh07iQDMvBZ47&#10;AAAAOQAAABAAAAAAAAAAAQAgAAAACgEAAGRycy9zaGFwZXhtbC54bWxQSwUGAAAAAAYABgBbAQAA&#10;tAMAAAAA&#10;" path="m0,0l0,11992e">
                    <v:path o:connectlocs="0,799;0,12791" o:connectangles="0,0"/>
                    <v:fill on="f" focussize="0,0"/>
                    <v:stroke weight="0.58pt" color="#000000" joinstyle="round"/>
                    <v:imagedata o:title=""/>
                    <o:lock v:ext="edit" aspectratio="f"/>
                  </v:shape>
                </v:group>
                <v:group id="Group 20" o:spid="_x0000_s1026" o:spt="203" style="position:absolute;left:10680;top:799;height:11992;width:2;" coordorigin="10680,799" coordsize="2,11992" o:gfxdata="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">
                  <o:lock v:ext="edit" aspectratio="f"/>
                  <v:shape id="Freeform 21" o:spid="_x0000_s1026" o:spt="100" style="position:absolute;left:10680;top:799;height:11992;width:2;" filled="f" stroked="t" coordsize="1,11992" o:gfxdata="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Y+ucr4A&#10;AADbAAAADwAAAAAAAAABACAAAAAiAAAAZHJzL2Rvd25yZXYueG1sUEsBAhQAFAAAAAgAh07iQDMv&#10;BZ47AAAAOQAAABAAAAAAAAAAAQAgAAAADQEAAGRycy9zaGFwZXhtbC54bWxQSwUGAAAAAAYABgBb&#10;AQAAtwMAAAAA&#10;" path="m0,0l0,11992e">
                    <v:path o:connectlocs="0,799;0,12791" o:connectangles="0,0"/>
                    <v:fill on="f" focussize="0,0"/>
                    <v:stroke weight="0.58pt" color="#000000" joinstyle="round"/>
                    <v:imagedata o:title=""/>
                    <o:lock v:ext="edit" aspectratio="f"/>
                  </v:shape>
                </v:group>
                <v:group id="Group 18" o:spid="_x0000_s1026" o:spt="203" style="position:absolute;left:1222;top:1420;height:2;width:9462;" coordorigin="1222,1420" coordsize="9462,2" o:gfxdata="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">
                  <o:lock v:ext="edit" aspectratio="f"/>
                  <v:shape id="Freeform 19" o:spid="_x0000_s1026" o:spt="100" style="position:absolute;left:1222;top:1420;height:2;width:9462;" filled="f" stroked="t" coordsize="9462,1" o:gfxdata="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HYBjL4A&#10;AADbAAAADwAAAAAAAAABACAAAAAiAAAAZHJzL2Rvd25yZXYueG1sUEsBAhQAFAAAAAgAh07iQDMv&#10;BZ47AAAAOQAAABAAAAAAAAAAAQAgAAAADQEAAGRycy9zaGFwZXhtbC54bWxQSwUGAAAAAAYABgBb&#10;AQAAtwMAAAAA&#10;" path="m0,0l9462,0e">
                    <v:path o:connectlocs="0,0;9462,0" o:connectangles="0,0"/>
                    <v:fill on="f" focussize="0,0"/>
                    <v:stroke weight="0.58pt" color="#000000" joinstyle="round"/>
                    <v:imagedata o:title=""/>
                    <o:lock v:ext="edit" aspectratio="f"/>
                  </v:shape>
                </v:group>
                <v:group id="Group 16" o:spid="_x0000_s1026" o:spt="203" style="position:absolute;left:1222;top:12796;height:2;width:9462;" coordorigin="1222,12796" coordsize="9462,2" o:gfxdata="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">
                  <o:lock v:ext="edit" aspectratio="f"/>
                  <v:shape id="Freeform 17" o:spid="_x0000_s1026" o:spt="100" style="position:absolute;left:1222;top:12796;height:2;width:9462;" filled="f" stroked="t" coordsize="9462,1" o:gfxdata="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Jxq1e8AAAA&#10;2wAAAA8AAAAAAAAAAQAgAAAAIgAAAGRycy9kb3ducmV2LnhtbFBLAQIUABQAAAAIAIdO4kAzLwWe&#10;OwAAADkAAAAQAAAAAAAAAAEAIAAAAAsBAABkcnMvc2hhcGV4bWwueG1sUEsFBgAAAAAGAAYAWwEA&#10;ALUDAAAAAA==&#10;" path="m0,0l9462,0e">
                    <v:path o:connectlocs="0,0;9462,0" o:connectangles="0,0"/>
                    <v:fill on="f" focussize="0,0"/>
                    <v:stroke weight="0.58007874015748pt" color="#000000" joinstyle="round"/>
                    <v:imagedata o:title=""/>
                    <o:lock v:ext="edit" aspectratio="f"/>
                  </v:shape>
                </v:group>
              </v:group>
            </w:pict>
          </mc:Fallback>
        </mc:AlternateContent>
      </w:r>
    </w:p>
    <w:p w14:paraId="5F3D33B5" w14:textId="77777777" w:rsidR="00E03C85" w:rsidRDefault="00231519">
      <w:pPr>
        <w:ind w:firstLineChars="200" w:firstLine="480"/>
        <w:rPr>
          <w:color w:val="000000" w:themeColor="text1"/>
          <w:lang w:eastAsia="zh-CN"/>
        </w:rPr>
      </w:pPr>
      <w:r>
        <w:rPr>
          <w:rFonts w:ascii="宋体" w:hAnsi="宋体" w:hint="eastAsia"/>
          <w:color w:val="000000" w:themeColor="text1"/>
          <w:sz w:val="24"/>
          <w:szCs w:val="24"/>
          <w:lang w:eastAsia="zh-CN"/>
        </w:rPr>
        <w:t xml:space="preserve"> </w:t>
      </w:r>
      <w:r>
        <w:rPr>
          <w:rFonts w:hint="eastAsia"/>
          <w:color w:val="000000" w:themeColor="text1"/>
          <w:lang w:eastAsia="zh-CN"/>
        </w:rPr>
        <w:t>项</w:t>
      </w:r>
      <w:r>
        <w:rPr>
          <w:color w:val="000000" w:themeColor="text1"/>
          <w:lang w:eastAsia="zh-CN"/>
        </w:rPr>
        <w:t>目名称：</w:t>
      </w:r>
      <w:r>
        <w:rPr>
          <w:rFonts w:hint="eastAsia"/>
          <w:color w:val="000000" w:themeColor="text1"/>
          <w:lang w:eastAsia="zh-CN"/>
        </w:rPr>
        <w:t xml:space="preserve"> </w:t>
      </w:r>
    </w:p>
    <w:p w14:paraId="49F5A0A9" w14:textId="77777777" w:rsidR="00E03C85" w:rsidRDefault="00231519">
      <w:pPr>
        <w:ind w:firstLineChars="200" w:firstLine="440"/>
        <w:rPr>
          <w:color w:val="000000" w:themeColor="text1"/>
          <w:lang w:eastAsia="zh-CN"/>
        </w:rPr>
      </w:pPr>
      <w:r>
        <w:rPr>
          <w:color w:val="000000" w:themeColor="text1"/>
          <w:lang w:eastAsia="zh-CN"/>
        </w:rPr>
        <w:t>我们</w:t>
      </w:r>
      <w:r>
        <w:rPr>
          <w:rFonts w:hint="eastAsia"/>
          <w:color w:val="000000" w:themeColor="text1"/>
          <w:lang w:eastAsia="zh-CN"/>
        </w:rPr>
        <w:t>磋商小组</w:t>
      </w:r>
      <w:r>
        <w:rPr>
          <w:color w:val="000000" w:themeColor="text1"/>
          <w:lang w:eastAsia="zh-CN"/>
        </w:rPr>
        <w:t>成员已经对以下内容，进行了认真复核，并对复核结果承担责任</w:t>
      </w:r>
      <w:r>
        <w:rPr>
          <w:color w:val="000000" w:themeColor="text1"/>
          <w:lang w:eastAsia="zh-CN"/>
        </w:rPr>
        <w:t>:</w:t>
      </w:r>
    </w:p>
    <w:p w14:paraId="6F216189" w14:textId="77777777" w:rsidR="00E03C85" w:rsidRDefault="00E03C85">
      <w:pPr>
        <w:rPr>
          <w:color w:val="000000" w:themeColor="text1"/>
          <w:lang w:eastAsia="zh-CN"/>
        </w:rPr>
      </w:pPr>
    </w:p>
    <w:tbl>
      <w:tblPr>
        <w:tblW w:w="0" w:type="auto"/>
        <w:tblInd w:w="802" w:type="dxa"/>
        <w:tblLayout w:type="fixed"/>
        <w:tblCellMar>
          <w:left w:w="0" w:type="dxa"/>
          <w:right w:w="0" w:type="dxa"/>
        </w:tblCellMar>
        <w:tblLook w:val="04A0" w:firstRow="1" w:lastRow="0" w:firstColumn="1" w:lastColumn="0" w:noHBand="0" w:noVBand="1"/>
      </w:tblPr>
      <w:tblGrid>
        <w:gridCol w:w="3403"/>
        <w:gridCol w:w="1838"/>
        <w:gridCol w:w="1251"/>
      </w:tblGrid>
      <w:tr w:rsidR="00E03C85" w14:paraId="18A4C772" w14:textId="77777777">
        <w:trPr>
          <w:trHeight w:hRule="exact" w:val="478"/>
        </w:trPr>
        <w:tc>
          <w:tcPr>
            <w:tcW w:w="3403" w:type="dxa"/>
            <w:tcBorders>
              <w:top w:val="nil"/>
              <w:left w:val="nil"/>
              <w:bottom w:val="nil"/>
              <w:right w:val="nil"/>
            </w:tcBorders>
          </w:tcPr>
          <w:p w14:paraId="6EA7C56B" w14:textId="77777777" w:rsidR="00E03C85" w:rsidRDefault="00231519">
            <w:pPr>
              <w:rPr>
                <w:color w:val="000000" w:themeColor="text1"/>
                <w:kern w:val="2"/>
                <w:lang w:eastAsia="zh-CN"/>
              </w:rPr>
            </w:pPr>
            <w:r>
              <w:rPr>
                <w:color w:val="000000" w:themeColor="text1"/>
                <w:kern w:val="2"/>
                <w:lang w:eastAsia="zh-CN"/>
              </w:rPr>
              <w:t>符合性与完整性评审记录表</w:t>
            </w:r>
          </w:p>
        </w:tc>
        <w:tc>
          <w:tcPr>
            <w:tcW w:w="1838" w:type="dxa"/>
            <w:tcBorders>
              <w:top w:val="nil"/>
              <w:left w:val="nil"/>
              <w:bottom w:val="nil"/>
              <w:right w:val="nil"/>
            </w:tcBorders>
          </w:tcPr>
          <w:p w14:paraId="354D956E"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7C6A64AA"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r w:rsidR="00E03C85" w14:paraId="16D53D6F" w14:textId="77777777">
        <w:trPr>
          <w:trHeight w:hRule="exact" w:val="545"/>
        </w:trPr>
        <w:tc>
          <w:tcPr>
            <w:tcW w:w="3403" w:type="dxa"/>
            <w:tcBorders>
              <w:top w:val="nil"/>
              <w:left w:val="nil"/>
              <w:bottom w:val="nil"/>
              <w:right w:val="nil"/>
            </w:tcBorders>
          </w:tcPr>
          <w:p w14:paraId="0484134B" w14:textId="77777777" w:rsidR="00E03C85" w:rsidRDefault="00231519">
            <w:pPr>
              <w:rPr>
                <w:color w:val="000000" w:themeColor="text1"/>
                <w:kern w:val="2"/>
              </w:rPr>
            </w:pPr>
            <w:proofErr w:type="spellStart"/>
            <w:r>
              <w:rPr>
                <w:color w:val="000000" w:themeColor="text1"/>
                <w:kern w:val="2"/>
              </w:rPr>
              <w:t>审查评审记录表</w:t>
            </w:r>
            <w:proofErr w:type="spellEnd"/>
          </w:p>
        </w:tc>
        <w:tc>
          <w:tcPr>
            <w:tcW w:w="1838" w:type="dxa"/>
            <w:tcBorders>
              <w:top w:val="nil"/>
              <w:left w:val="nil"/>
              <w:bottom w:val="nil"/>
              <w:right w:val="nil"/>
            </w:tcBorders>
          </w:tcPr>
          <w:p w14:paraId="59E4E489"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3D202FC4"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r w:rsidR="00E03C85" w14:paraId="186BC3BA" w14:textId="77777777">
        <w:trPr>
          <w:trHeight w:hRule="exact" w:val="545"/>
        </w:trPr>
        <w:tc>
          <w:tcPr>
            <w:tcW w:w="3403" w:type="dxa"/>
            <w:tcBorders>
              <w:top w:val="nil"/>
              <w:left w:val="nil"/>
              <w:bottom w:val="nil"/>
              <w:right w:val="nil"/>
            </w:tcBorders>
          </w:tcPr>
          <w:p w14:paraId="0DA28CE4" w14:textId="77777777" w:rsidR="00E03C85" w:rsidRDefault="00231519">
            <w:pPr>
              <w:rPr>
                <w:color w:val="000000" w:themeColor="text1"/>
                <w:kern w:val="2"/>
              </w:rPr>
            </w:pPr>
            <w:proofErr w:type="spellStart"/>
            <w:r>
              <w:rPr>
                <w:color w:val="000000" w:themeColor="text1"/>
                <w:kern w:val="2"/>
              </w:rPr>
              <w:t>竞争性磋商记录表</w:t>
            </w:r>
            <w:proofErr w:type="spellEnd"/>
          </w:p>
        </w:tc>
        <w:tc>
          <w:tcPr>
            <w:tcW w:w="1838" w:type="dxa"/>
            <w:tcBorders>
              <w:top w:val="nil"/>
              <w:left w:val="nil"/>
              <w:bottom w:val="nil"/>
              <w:right w:val="nil"/>
            </w:tcBorders>
          </w:tcPr>
          <w:p w14:paraId="3003B7D5"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19B03847"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r w:rsidR="00E03C85" w14:paraId="786E9481" w14:textId="77777777">
        <w:trPr>
          <w:trHeight w:hRule="exact" w:val="545"/>
        </w:trPr>
        <w:tc>
          <w:tcPr>
            <w:tcW w:w="3403" w:type="dxa"/>
            <w:tcBorders>
              <w:top w:val="nil"/>
              <w:left w:val="nil"/>
              <w:bottom w:val="nil"/>
              <w:right w:val="nil"/>
            </w:tcBorders>
          </w:tcPr>
          <w:p w14:paraId="7940786E" w14:textId="77777777" w:rsidR="00E03C85" w:rsidRDefault="00231519">
            <w:pPr>
              <w:rPr>
                <w:color w:val="000000" w:themeColor="text1"/>
                <w:kern w:val="2"/>
              </w:rPr>
            </w:pPr>
            <w:proofErr w:type="spellStart"/>
            <w:r>
              <w:rPr>
                <w:color w:val="000000" w:themeColor="text1"/>
                <w:kern w:val="2"/>
              </w:rPr>
              <w:t>投标报价评分表</w:t>
            </w:r>
            <w:proofErr w:type="spellEnd"/>
          </w:p>
        </w:tc>
        <w:tc>
          <w:tcPr>
            <w:tcW w:w="1838" w:type="dxa"/>
            <w:tcBorders>
              <w:top w:val="nil"/>
              <w:left w:val="nil"/>
              <w:bottom w:val="nil"/>
              <w:right w:val="nil"/>
            </w:tcBorders>
          </w:tcPr>
          <w:p w14:paraId="39590734"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27761774"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r w:rsidR="00E03C85" w14:paraId="69C73554" w14:textId="77777777">
        <w:trPr>
          <w:trHeight w:hRule="exact" w:val="545"/>
        </w:trPr>
        <w:tc>
          <w:tcPr>
            <w:tcW w:w="3403" w:type="dxa"/>
            <w:tcBorders>
              <w:top w:val="nil"/>
              <w:left w:val="nil"/>
              <w:bottom w:val="nil"/>
              <w:right w:val="nil"/>
            </w:tcBorders>
          </w:tcPr>
          <w:p w14:paraId="45441120" w14:textId="77777777" w:rsidR="00E03C85" w:rsidRDefault="00231519">
            <w:pPr>
              <w:rPr>
                <w:color w:val="000000" w:themeColor="text1"/>
                <w:kern w:val="2"/>
              </w:rPr>
            </w:pPr>
            <w:proofErr w:type="spellStart"/>
            <w:r>
              <w:rPr>
                <w:color w:val="000000" w:themeColor="text1"/>
                <w:kern w:val="2"/>
              </w:rPr>
              <w:t>综合评分表</w:t>
            </w:r>
            <w:proofErr w:type="spellEnd"/>
          </w:p>
        </w:tc>
        <w:tc>
          <w:tcPr>
            <w:tcW w:w="1838" w:type="dxa"/>
            <w:tcBorders>
              <w:top w:val="nil"/>
              <w:left w:val="nil"/>
              <w:bottom w:val="nil"/>
              <w:right w:val="nil"/>
            </w:tcBorders>
          </w:tcPr>
          <w:p w14:paraId="5F51C0A1"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5E57CFAE"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r w:rsidR="00E03C85" w14:paraId="3459A11B" w14:textId="77777777">
        <w:trPr>
          <w:trHeight w:hRule="exact" w:val="545"/>
        </w:trPr>
        <w:tc>
          <w:tcPr>
            <w:tcW w:w="3403" w:type="dxa"/>
            <w:tcBorders>
              <w:top w:val="nil"/>
              <w:left w:val="nil"/>
              <w:bottom w:val="nil"/>
              <w:right w:val="nil"/>
            </w:tcBorders>
          </w:tcPr>
          <w:p w14:paraId="1A55BFAB" w14:textId="77777777" w:rsidR="00E03C85" w:rsidRDefault="00231519">
            <w:pPr>
              <w:rPr>
                <w:color w:val="000000" w:themeColor="text1"/>
                <w:kern w:val="2"/>
              </w:rPr>
            </w:pPr>
            <w:proofErr w:type="spellStart"/>
            <w:r>
              <w:rPr>
                <w:color w:val="000000" w:themeColor="text1"/>
                <w:kern w:val="2"/>
              </w:rPr>
              <w:t>评分结果汇总表</w:t>
            </w:r>
            <w:proofErr w:type="spellEnd"/>
          </w:p>
        </w:tc>
        <w:tc>
          <w:tcPr>
            <w:tcW w:w="1838" w:type="dxa"/>
            <w:tcBorders>
              <w:top w:val="nil"/>
              <w:left w:val="nil"/>
              <w:bottom w:val="nil"/>
              <w:right w:val="nil"/>
            </w:tcBorders>
          </w:tcPr>
          <w:p w14:paraId="66A6C907"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277AFD71"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r w:rsidR="00E03C85" w14:paraId="35E7B30E" w14:textId="77777777">
        <w:trPr>
          <w:trHeight w:hRule="exact" w:val="545"/>
        </w:trPr>
        <w:tc>
          <w:tcPr>
            <w:tcW w:w="3403" w:type="dxa"/>
            <w:tcBorders>
              <w:top w:val="nil"/>
              <w:left w:val="nil"/>
              <w:bottom w:val="nil"/>
              <w:right w:val="nil"/>
            </w:tcBorders>
          </w:tcPr>
          <w:p w14:paraId="6D866677" w14:textId="77777777" w:rsidR="00E03C85" w:rsidRDefault="00231519">
            <w:pPr>
              <w:rPr>
                <w:color w:val="000000" w:themeColor="text1"/>
                <w:kern w:val="2"/>
                <w:lang w:eastAsia="zh-CN"/>
              </w:rPr>
            </w:pPr>
            <w:r>
              <w:rPr>
                <w:color w:val="000000" w:themeColor="text1"/>
                <w:kern w:val="2"/>
                <w:lang w:eastAsia="zh-CN"/>
              </w:rPr>
              <w:t>竞争性磋商评审情况书面报告</w:t>
            </w:r>
          </w:p>
        </w:tc>
        <w:tc>
          <w:tcPr>
            <w:tcW w:w="1838" w:type="dxa"/>
            <w:tcBorders>
              <w:top w:val="nil"/>
              <w:left w:val="nil"/>
              <w:bottom w:val="nil"/>
              <w:right w:val="nil"/>
            </w:tcBorders>
          </w:tcPr>
          <w:p w14:paraId="5815E561"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5B0DA7B5"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r w:rsidR="00E03C85" w14:paraId="73ED3501" w14:textId="77777777">
        <w:trPr>
          <w:trHeight w:hRule="exact" w:val="478"/>
        </w:trPr>
        <w:tc>
          <w:tcPr>
            <w:tcW w:w="3403" w:type="dxa"/>
            <w:tcBorders>
              <w:top w:val="nil"/>
              <w:left w:val="nil"/>
              <w:bottom w:val="nil"/>
              <w:right w:val="nil"/>
            </w:tcBorders>
          </w:tcPr>
          <w:p w14:paraId="14CCF3EF" w14:textId="77777777" w:rsidR="00E03C85" w:rsidRDefault="00231519">
            <w:pPr>
              <w:rPr>
                <w:color w:val="000000" w:themeColor="text1"/>
                <w:kern w:val="2"/>
              </w:rPr>
            </w:pPr>
            <w:proofErr w:type="spellStart"/>
            <w:r>
              <w:rPr>
                <w:color w:val="000000" w:themeColor="text1"/>
                <w:kern w:val="2"/>
              </w:rPr>
              <w:t>其他相关评审资料</w:t>
            </w:r>
            <w:proofErr w:type="spellEnd"/>
          </w:p>
        </w:tc>
        <w:tc>
          <w:tcPr>
            <w:tcW w:w="1838" w:type="dxa"/>
            <w:tcBorders>
              <w:top w:val="nil"/>
              <w:left w:val="nil"/>
              <w:bottom w:val="nil"/>
              <w:right w:val="nil"/>
            </w:tcBorders>
          </w:tcPr>
          <w:p w14:paraId="15B6D51E" w14:textId="77777777" w:rsidR="00E03C85" w:rsidRDefault="00231519">
            <w:pPr>
              <w:rPr>
                <w:color w:val="000000" w:themeColor="text1"/>
                <w:kern w:val="2"/>
              </w:rPr>
            </w:pPr>
            <w:r>
              <w:rPr>
                <w:color w:val="000000" w:themeColor="text1"/>
                <w:kern w:val="2"/>
              </w:rPr>
              <w:t>（</w:t>
            </w:r>
            <w:r>
              <w:rPr>
                <w:color w:val="000000" w:themeColor="text1"/>
                <w:kern w:val="2"/>
              </w:rPr>
              <w:t>□</w:t>
            </w:r>
            <w:proofErr w:type="spellStart"/>
            <w:r>
              <w:rPr>
                <w:color w:val="000000" w:themeColor="text1"/>
                <w:kern w:val="2"/>
              </w:rPr>
              <w:t>正确</w:t>
            </w:r>
            <w:proofErr w:type="spellEnd"/>
          </w:p>
        </w:tc>
        <w:tc>
          <w:tcPr>
            <w:tcW w:w="1251" w:type="dxa"/>
            <w:tcBorders>
              <w:top w:val="nil"/>
              <w:left w:val="nil"/>
              <w:bottom w:val="nil"/>
              <w:right w:val="nil"/>
            </w:tcBorders>
          </w:tcPr>
          <w:p w14:paraId="221AA9B4" w14:textId="77777777" w:rsidR="00E03C85" w:rsidRDefault="00231519">
            <w:pPr>
              <w:rPr>
                <w:color w:val="000000" w:themeColor="text1"/>
                <w:kern w:val="2"/>
              </w:rPr>
            </w:pPr>
            <w:r>
              <w:rPr>
                <w:color w:val="000000" w:themeColor="text1"/>
                <w:kern w:val="2"/>
              </w:rPr>
              <w:t>□</w:t>
            </w:r>
            <w:proofErr w:type="spellStart"/>
            <w:r>
              <w:rPr>
                <w:color w:val="000000" w:themeColor="text1"/>
                <w:kern w:val="2"/>
              </w:rPr>
              <w:t>错误</w:t>
            </w:r>
            <w:proofErr w:type="spellEnd"/>
            <w:r>
              <w:rPr>
                <w:color w:val="000000" w:themeColor="text1"/>
                <w:kern w:val="2"/>
              </w:rPr>
              <w:t>）</w:t>
            </w:r>
          </w:p>
        </w:tc>
      </w:tr>
    </w:tbl>
    <w:p w14:paraId="6E1766AA" w14:textId="77777777" w:rsidR="00E03C85" w:rsidRDefault="00E03C85">
      <w:pPr>
        <w:rPr>
          <w:color w:val="000000" w:themeColor="text1"/>
        </w:rPr>
      </w:pPr>
    </w:p>
    <w:p w14:paraId="12CA78FA" w14:textId="77777777" w:rsidR="00E03C85" w:rsidRDefault="00E03C85">
      <w:pPr>
        <w:rPr>
          <w:color w:val="000000" w:themeColor="text1"/>
        </w:rPr>
      </w:pPr>
    </w:p>
    <w:p w14:paraId="7C8FD3FA" w14:textId="77777777" w:rsidR="00E03C85" w:rsidRDefault="00231519">
      <w:pPr>
        <w:ind w:firstLineChars="400" w:firstLine="880"/>
        <w:rPr>
          <w:color w:val="000000" w:themeColor="text1"/>
          <w:lang w:eastAsia="zh-CN"/>
        </w:rPr>
      </w:pPr>
      <w:r>
        <w:rPr>
          <w:rFonts w:hint="eastAsia"/>
          <w:color w:val="000000" w:themeColor="text1"/>
          <w:lang w:eastAsia="zh-CN"/>
        </w:rPr>
        <w:t>磋商小组组长（签字）：</w:t>
      </w:r>
    </w:p>
    <w:p w14:paraId="34C410C3" w14:textId="77777777" w:rsidR="00E03C85" w:rsidRDefault="00E03C85">
      <w:pPr>
        <w:rPr>
          <w:color w:val="000000" w:themeColor="text1"/>
          <w:lang w:eastAsia="zh-CN"/>
        </w:rPr>
      </w:pPr>
    </w:p>
    <w:p w14:paraId="60C3D4E4" w14:textId="77777777" w:rsidR="00E03C85" w:rsidRDefault="00231519">
      <w:pPr>
        <w:ind w:firstLineChars="400" w:firstLine="880"/>
        <w:rPr>
          <w:color w:val="000000" w:themeColor="text1"/>
          <w:lang w:eastAsia="zh-CN"/>
        </w:rPr>
      </w:pPr>
      <w:r>
        <w:rPr>
          <w:rFonts w:hint="eastAsia"/>
          <w:color w:val="000000" w:themeColor="text1"/>
          <w:lang w:eastAsia="zh-CN"/>
        </w:rPr>
        <w:t>磋商小组成员（签字）：</w:t>
      </w:r>
    </w:p>
    <w:p w14:paraId="53CB16AE" w14:textId="77777777" w:rsidR="00E03C85" w:rsidRDefault="00E03C85">
      <w:pPr>
        <w:rPr>
          <w:color w:val="000000" w:themeColor="text1"/>
          <w:lang w:eastAsia="zh-CN"/>
        </w:rPr>
      </w:pPr>
    </w:p>
    <w:p w14:paraId="3131E19C" w14:textId="77777777" w:rsidR="00E03C85" w:rsidRDefault="00231519">
      <w:pPr>
        <w:ind w:firstLineChars="2800" w:firstLine="6160"/>
        <w:rPr>
          <w:color w:val="000000" w:themeColor="text1"/>
          <w:lang w:eastAsia="zh-CN"/>
        </w:rPr>
      </w:pPr>
      <w:r>
        <w:rPr>
          <w:color w:val="000000" w:themeColor="text1"/>
          <w:lang w:eastAsia="zh-CN"/>
        </w:rPr>
        <w:t>日期：</w:t>
      </w:r>
      <w:r>
        <w:rPr>
          <w:color w:val="000000" w:themeColor="text1"/>
          <w:lang w:eastAsia="zh-CN"/>
        </w:rPr>
        <w:tab/>
      </w:r>
      <w:r>
        <w:rPr>
          <w:color w:val="000000" w:themeColor="text1"/>
          <w:lang w:eastAsia="zh-CN"/>
        </w:rPr>
        <w:t>年</w:t>
      </w:r>
      <w:r>
        <w:rPr>
          <w:color w:val="000000" w:themeColor="text1"/>
          <w:lang w:eastAsia="zh-CN"/>
        </w:rPr>
        <w:tab/>
      </w:r>
      <w:r>
        <w:rPr>
          <w:color w:val="000000" w:themeColor="text1"/>
          <w:lang w:eastAsia="zh-CN"/>
        </w:rPr>
        <w:t>月</w:t>
      </w:r>
      <w:r>
        <w:rPr>
          <w:color w:val="000000" w:themeColor="text1"/>
          <w:lang w:eastAsia="zh-CN"/>
        </w:rPr>
        <w:tab/>
      </w:r>
      <w:r>
        <w:rPr>
          <w:color w:val="000000" w:themeColor="text1"/>
          <w:lang w:eastAsia="zh-CN"/>
        </w:rPr>
        <w:t>日</w:t>
      </w:r>
    </w:p>
    <w:p w14:paraId="61A8F3B0" w14:textId="77777777" w:rsidR="00E03C85" w:rsidRDefault="00E03C85">
      <w:pPr>
        <w:rPr>
          <w:color w:val="000000" w:themeColor="text1"/>
          <w:lang w:eastAsia="zh-CN"/>
        </w:rPr>
      </w:pPr>
    </w:p>
    <w:p w14:paraId="299994DC" w14:textId="77777777" w:rsidR="00E03C85" w:rsidRDefault="00E03C85">
      <w:pPr>
        <w:rPr>
          <w:color w:val="000000" w:themeColor="text1"/>
          <w:lang w:eastAsia="zh-CN"/>
        </w:rPr>
      </w:pPr>
    </w:p>
    <w:p w14:paraId="03F0814F" w14:textId="77777777" w:rsidR="00E03C85" w:rsidRDefault="00231519">
      <w:pPr>
        <w:ind w:left="113" w:right="-20" w:firstLineChars="100" w:firstLine="240"/>
        <w:rPr>
          <w:rFonts w:ascii="宋体" w:hAnsi="宋体" w:cs="宋体"/>
          <w:color w:val="000000" w:themeColor="text1"/>
          <w:sz w:val="24"/>
          <w:szCs w:val="24"/>
          <w:lang w:eastAsia="zh-CN"/>
        </w:rPr>
      </w:pPr>
      <w:r>
        <w:rPr>
          <w:rFonts w:ascii="宋体" w:hAnsi="宋体" w:cs="宋体"/>
          <w:color w:val="000000" w:themeColor="text1"/>
          <w:position w:val="-2"/>
          <w:sz w:val="24"/>
          <w:szCs w:val="24"/>
          <w:lang w:eastAsia="zh-CN"/>
        </w:rPr>
        <w:t>备注</w:t>
      </w:r>
      <w:r>
        <w:rPr>
          <w:rFonts w:ascii="宋体" w:hAnsi="宋体" w:cs="宋体"/>
          <w:color w:val="000000" w:themeColor="text1"/>
          <w:spacing w:val="-2"/>
          <w:position w:val="-2"/>
          <w:sz w:val="24"/>
          <w:szCs w:val="24"/>
          <w:lang w:eastAsia="zh-CN"/>
        </w:rPr>
        <w:t>：</w:t>
      </w:r>
      <w:r>
        <w:rPr>
          <w:rFonts w:ascii="宋体" w:hAnsi="宋体" w:cs="宋体"/>
          <w:color w:val="000000" w:themeColor="text1"/>
          <w:position w:val="-2"/>
          <w:sz w:val="24"/>
          <w:szCs w:val="24"/>
          <w:lang w:eastAsia="zh-CN"/>
        </w:rPr>
        <w:t>1</w:t>
      </w:r>
      <w:r>
        <w:rPr>
          <w:rFonts w:ascii="宋体" w:hAnsi="宋体" w:cs="宋体"/>
          <w:color w:val="000000" w:themeColor="text1"/>
          <w:spacing w:val="-2"/>
          <w:position w:val="-2"/>
          <w:sz w:val="24"/>
          <w:szCs w:val="24"/>
          <w:lang w:eastAsia="zh-CN"/>
        </w:rPr>
        <w:t>、</w:t>
      </w:r>
      <w:r>
        <w:rPr>
          <w:rFonts w:ascii="宋体" w:hAnsi="宋体" w:cs="宋体"/>
          <w:color w:val="000000" w:themeColor="text1"/>
          <w:position w:val="-2"/>
          <w:sz w:val="24"/>
          <w:szCs w:val="24"/>
          <w:lang w:eastAsia="zh-CN"/>
        </w:rPr>
        <w:t>打</w:t>
      </w:r>
      <w:r>
        <w:rPr>
          <w:rFonts w:ascii="宋体" w:hAnsi="宋体" w:cs="宋体"/>
          <w:color w:val="000000" w:themeColor="text1"/>
          <w:spacing w:val="-2"/>
          <w:position w:val="-2"/>
          <w:sz w:val="24"/>
          <w:szCs w:val="24"/>
          <w:lang w:eastAsia="zh-CN"/>
        </w:rPr>
        <w:t>分</w:t>
      </w:r>
      <w:r>
        <w:rPr>
          <w:rFonts w:ascii="宋体" w:hAnsi="宋体" w:cs="宋体"/>
          <w:color w:val="000000" w:themeColor="text1"/>
          <w:position w:val="-2"/>
          <w:sz w:val="24"/>
          <w:szCs w:val="24"/>
          <w:lang w:eastAsia="zh-CN"/>
        </w:rPr>
        <w:t>复</w:t>
      </w:r>
      <w:r>
        <w:rPr>
          <w:rFonts w:ascii="宋体" w:hAnsi="宋体" w:cs="宋体"/>
          <w:color w:val="000000" w:themeColor="text1"/>
          <w:spacing w:val="-2"/>
          <w:position w:val="-2"/>
          <w:sz w:val="24"/>
          <w:szCs w:val="24"/>
          <w:lang w:eastAsia="zh-CN"/>
        </w:rPr>
        <w:t>核</w:t>
      </w:r>
      <w:r>
        <w:rPr>
          <w:rFonts w:ascii="宋体" w:hAnsi="宋体" w:cs="宋体"/>
          <w:color w:val="000000" w:themeColor="text1"/>
          <w:position w:val="-2"/>
          <w:sz w:val="24"/>
          <w:szCs w:val="24"/>
          <w:lang w:eastAsia="zh-CN"/>
        </w:rPr>
        <w:t>只</w:t>
      </w:r>
      <w:r>
        <w:rPr>
          <w:rFonts w:ascii="宋体" w:hAnsi="宋体" w:cs="宋体"/>
          <w:color w:val="000000" w:themeColor="text1"/>
          <w:spacing w:val="-2"/>
          <w:position w:val="-2"/>
          <w:sz w:val="24"/>
          <w:szCs w:val="24"/>
          <w:lang w:eastAsia="zh-CN"/>
        </w:rPr>
        <w:t>对算</w:t>
      </w:r>
      <w:r>
        <w:rPr>
          <w:rFonts w:ascii="宋体" w:hAnsi="宋体" w:cs="宋体"/>
          <w:color w:val="000000" w:themeColor="text1"/>
          <w:position w:val="-2"/>
          <w:sz w:val="24"/>
          <w:szCs w:val="24"/>
          <w:lang w:eastAsia="zh-CN"/>
        </w:rPr>
        <w:t>术值</w:t>
      </w:r>
      <w:r>
        <w:rPr>
          <w:rFonts w:ascii="宋体" w:hAnsi="宋体" w:cs="宋体"/>
          <w:color w:val="000000" w:themeColor="text1"/>
          <w:spacing w:val="-2"/>
          <w:position w:val="-2"/>
          <w:sz w:val="24"/>
          <w:szCs w:val="24"/>
          <w:lang w:eastAsia="zh-CN"/>
        </w:rPr>
        <w:t>进</w:t>
      </w:r>
      <w:r>
        <w:rPr>
          <w:rFonts w:ascii="宋体" w:hAnsi="宋体" w:cs="宋体"/>
          <w:color w:val="000000" w:themeColor="text1"/>
          <w:position w:val="-2"/>
          <w:sz w:val="24"/>
          <w:szCs w:val="24"/>
          <w:lang w:eastAsia="zh-CN"/>
        </w:rPr>
        <w:t>行</w:t>
      </w:r>
      <w:r>
        <w:rPr>
          <w:rFonts w:ascii="宋体" w:hAnsi="宋体" w:cs="宋体"/>
          <w:color w:val="000000" w:themeColor="text1"/>
          <w:spacing w:val="-2"/>
          <w:position w:val="-2"/>
          <w:sz w:val="24"/>
          <w:szCs w:val="24"/>
          <w:lang w:eastAsia="zh-CN"/>
        </w:rPr>
        <w:t>复</w:t>
      </w:r>
      <w:r>
        <w:rPr>
          <w:rFonts w:ascii="宋体" w:hAnsi="宋体" w:cs="宋体"/>
          <w:color w:val="000000" w:themeColor="text1"/>
          <w:position w:val="-2"/>
          <w:sz w:val="24"/>
          <w:szCs w:val="24"/>
          <w:lang w:eastAsia="zh-CN"/>
        </w:rPr>
        <w:t>核</w:t>
      </w:r>
      <w:r>
        <w:rPr>
          <w:rFonts w:ascii="宋体" w:hAnsi="宋体" w:cs="宋体"/>
          <w:color w:val="000000" w:themeColor="text1"/>
          <w:spacing w:val="-2"/>
          <w:position w:val="-2"/>
          <w:sz w:val="24"/>
          <w:szCs w:val="24"/>
          <w:lang w:eastAsia="zh-CN"/>
        </w:rPr>
        <w:t>，</w:t>
      </w:r>
      <w:r>
        <w:rPr>
          <w:rFonts w:ascii="宋体" w:hAnsi="宋体" w:cs="宋体"/>
          <w:color w:val="000000" w:themeColor="text1"/>
          <w:position w:val="-2"/>
          <w:sz w:val="24"/>
          <w:szCs w:val="24"/>
          <w:lang w:eastAsia="zh-CN"/>
        </w:rPr>
        <w:t>不</w:t>
      </w:r>
      <w:r>
        <w:rPr>
          <w:rFonts w:ascii="宋体" w:hAnsi="宋体" w:cs="宋体"/>
          <w:color w:val="000000" w:themeColor="text1"/>
          <w:spacing w:val="-2"/>
          <w:position w:val="-2"/>
          <w:sz w:val="24"/>
          <w:szCs w:val="24"/>
          <w:lang w:eastAsia="zh-CN"/>
        </w:rPr>
        <w:t>得</w:t>
      </w:r>
      <w:r>
        <w:rPr>
          <w:rFonts w:ascii="宋体" w:hAnsi="宋体" w:cs="宋体"/>
          <w:color w:val="000000" w:themeColor="text1"/>
          <w:position w:val="-2"/>
          <w:sz w:val="24"/>
          <w:szCs w:val="24"/>
          <w:lang w:eastAsia="zh-CN"/>
        </w:rPr>
        <w:t>对</w:t>
      </w:r>
      <w:r>
        <w:rPr>
          <w:rFonts w:ascii="宋体" w:hAnsi="宋体" w:cs="宋体"/>
          <w:color w:val="000000" w:themeColor="text1"/>
          <w:spacing w:val="-2"/>
          <w:position w:val="-2"/>
          <w:sz w:val="24"/>
          <w:szCs w:val="24"/>
          <w:lang w:eastAsia="zh-CN"/>
        </w:rPr>
        <w:t>原</w:t>
      </w:r>
      <w:r>
        <w:rPr>
          <w:rFonts w:ascii="宋体" w:hAnsi="宋体" w:cs="宋体"/>
          <w:color w:val="000000" w:themeColor="text1"/>
          <w:position w:val="-2"/>
          <w:sz w:val="24"/>
          <w:szCs w:val="24"/>
          <w:lang w:eastAsia="zh-CN"/>
        </w:rPr>
        <w:t>始打</w:t>
      </w:r>
      <w:r>
        <w:rPr>
          <w:rFonts w:ascii="宋体" w:hAnsi="宋体" w:cs="宋体"/>
          <w:color w:val="000000" w:themeColor="text1"/>
          <w:spacing w:val="-2"/>
          <w:position w:val="-2"/>
          <w:sz w:val="24"/>
          <w:szCs w:val="24"/>
          <w:lang w:eastAsia="zh-CN"/>
        </w:rPr>
        <w:t>分</w:t>
      </w:r>
      <w:r>
        <w:rPr>
          <w:rFonts w:ascii="宋体" w:hAnsi="宋体" w:cs="宋体"/>
          <w:color w:val="000000" w:themeColor="text1"/>
          <w:position w:val="-2"/>
          <w:sz w:val="24"/>
          <w:szCs w:val="24"/>
          <w:lang w:eastAsia="zh-CN"/>
        </w:rPr>
        <w:t>进</w:t>
      </w:r>
      <w:r>
        <w:rPr>
          <w:rFonts w:ascii="宋体" w:hAnsi="宋体" w:cs="宋体"/>
          <w:color w:val="000000" w:themeColor="text1"/>
          <w:spacing w:val="-2"/>
          <w:position w:val="-2"/>
          <w:sz w:val="24"/>
          <w:szCs w:val="24"/>
          <w:lang w:eastAsia="zh-CN"/>
        </w:rPr>
        <w:t>行</w:t>
      </w:r>
      <w:r>
        <w:rPr>
          <w:rFonts w:ascii="宋体" w:hAnsi="宋体" w:cs="宋体"/>
          <w:color w:val="000000" w:themeColor="text1"/>
          <w:position w:val="-2"/>
          <w:sz w:val="24"/>
          <w:szCs w:val="24"/>
          <w:lang w:eastAsia="zh-CN"/>
        </w:rPr>
        <w:t>修</w:t>
      </w:r>
      <w:r>
        <w:rPr>
          <w:rFonts w:ascii="宋体" w:hAnsi="宋体" w:cs="宋体"/>
          <w:color w:val="000000" w:themeColor="text1"/>
          <w:spacing w:val="-2"/>
          <w:position w:val="-2"/>
          <w:sz w:val="24"/>
          <w:szCs w:val="24"/>
          <w:lang w:eastAsia="zh-CN"/>
        </w:rPr>
        <w:t>改</w:t>
      </w:r>
      <w:r>
        <w:rPr>
          <w:rFonts w:ascii="宋体" w:hAnsi="宋体" w:cs="宋体"/>
          <w:color w:val="000000" w:themeColor="text1"/>
          <w:position w:val="-2"/>
          <w:sz w:val="24"/>
          <w:szCs w:val="24"/>
          <w:lang w:eastAsia="zh-CN"/>
        </w:rPr>
        <w:t>。</w:t>
      </w:r>
    </w:p>
    <w:p w14:paraId="3C9D6ED1" w14:textId="77777777" w:rsidR="00E03C85" w:rsidRDefault="00231519">
      <w:pPr>
        <w:ind w:left="744" w:right="-20" w:firstLineChars="150" w:firstLine="360"/>
        <w:rPr>
          <w:rFonts w:ascii="宋体" w:hAnsi="宋体"/>
          <w:color w:val="000000" w:themeColor="text1"/>
          <w:sz w:val="24"/>
          <w:szCs w:val="24"/>
          <w:lang w:eastAsia="zh-CN"/>
        </w:rPr>
        <w:sectPr w:rsidR="00E03C85">
          <w:pgSz w:w="11920" w:h="16840"/>
          <w:pgMar w:top="1360" w:right="1220" w:bottom="1160" w:left="1020" w:header="0" w:footer="976" w:gutter="0"/>
          <w:cols w:space="720"/>
        </w:sectPr>
      </w:pPr>
      <w:r>
        <w:rPr>
          <w:rFonts w:ascii="宋体" w:hAnsi="宋体" w:cs="宋体"/>
          <w:color w:val="000000" w:themeColor="text1"/>
          <w:position w:val="-3"/>
          <w:sz w:val="24"/>
          <w:szCs w:val="24"/>
          <w:lang w:eastAsia="zh-CN"/>
        </w:rPr>
        <w:t>2、</w:t>
      </w:r>
      <w:r>
        <w:rPr>
          <w:rFonts w:ascii="宋体" w:hAnsi="宋体" w:cs="宋体"/>
          <w:color w:val="000000" w:themeColor="text1"/>
          <w:spacing w:val="-2"/>
          <w:position w:val="-3"/>
          <w:sz w:val="24"/>
          <w:szCs w:val="24"/>
          <w:lang w:eastAsia="zh-CN"/>
        </w:rPr>
        <w:t>如</w:t>
      </w:r>
      <w:r>
        <w:rPr>
          <w:rFonts w:ascii="宋体" w:hAnsi="宋体" w:cs="宋体"/>
          <w:color w:val="000000" w:themeColor="text1"/>
          <w:position w:val="-3"/>
          <w:sz w:val="24"/>
          <w:szCs w:val="24"/>
          <w:lang w:eastAsia="zh-CN"/>
        </w:rPr>
        <w:t>发</w:t>
      </w:r>
      <w:r>
        <w:rPr>
          <w:rFonts w:ascii="宋体" w:hAnsi="宋体" w:cs="宋体"/>
          <w:color w:val="000000" w:themeColor="text1"/>
          <w:spacing w:val="-2"/>
          <w:position w:val="-3"/>
          <w:sz w:val="24"/>
          <w:szCs w:val="24"/>
          <w:lang w:eastAsia="zh-CN"/>
        </w:rPr>
        <w:t>生</w:t>
      </w:r>
      <w:r>
        <w:rPr>
          <w:rFonts w:ascii="宋体" w:hAnsi="宋体" w:cs="宋体"/>
          <w:color w:val="000000" w:themeColor="text1"/>
          <w:position w:val="-3"/>
          <w:sz w:val="24"/>
          <w:szCs w:val="24"/>
          <w:lang w:eastAsia="zh-CN"/>
        </w:rPr>
        <w:t>错</w:t>
      </w:r>
      <w:r>
        <w:rPr>
          <w:rFonts w:ascii="宋体" w:hAnsi="宋体" w:cs="宋体"/>
          <w:color w:val="000000" w:themeColor="text1"/>
          <w:spacing w:val="-2"/>
          <w:position w:val="-3"/>
          <w:sz w:val="24"/>
          <w:szCs w:val="24"/>
          <w:lang w:eastAsia="zh-CN"/>
        </w:rPr>
        <w:t>误</w:t>
      </w:r>
      <w:r>
        <w:rPr>
          <w:rFonts w:ascii="宋体" w:hAnsi="宋体" w:cs="宋体"/>
          <w:color w:val="000000" w:themeColor="text1"/>
          <w:position w:val="-3"/>
          <w:sz w:val="24"/>
          <w:szCs w:val="24"/>
          <w:lang w:eastAsia="zh-CN"/>
        </w:rPr>
        <w:t>，</w:t>
      </w:r>
      <w:r>
        <w:rPr>
          <w:rFonts w:ascii="宋体" w:hAnsi="宋体" w:cs="宋体"/>
          <w:color w:val="000000" w:themeColor="text1"/>
          <w:spacing w:val="-2"/>
          <w:position w:val="-3"/>
          <w:sz w:val="24"/>
          <w:szCs w:val="24"/>
          <w:lang w:eastAsia="zh-CN"/>
        </w:rPr>
        <w:t>由</w:t>
      </w:r>
      <w:r>
        <w:rPr>
          <w:rFonts w:ascii="宋体" w:hAnsi="宋体" w:cs="宋体"/>
          <w:color w:val="000000" w:themeColor="text1"/>
          <w:position w:val="-3"/>
          <w:sz w:val="24"/>
          <w:szCs w:val="24"/>
          <w:lang w:eastAsia="zh-CN"/>
        </w:rPr>
        <w:t>相</w:t>
      </w:r>
      <w:r>
        <w:rPr>
          <w:rFonts w:ascii="宋体" w:hAnsi="宋体" w:cs="宋体"/>
          <w:color w:val="000000" w:themeColor="text1"/>
          <w:spacing w:val="-2"/>
          <w:position w:val="-3"/>
          <w:sz w:val="24"/>
          <w:szCs w:val="24"/>
          <w:lang w:eastAsia="zh-CN"/>
        </w:rPr>
        <w:t>关责</w:t>
      </w:r>
      <w:r>
        <w:rPr>
          <w:rFonts w:ascii="宋体" w:hAnsi="宋体" w:cs="宋体"/>
          <w:color w:val="000000" w:themeColor="text1"/>
          <w:position w:val="-3"/>
          <w:sz w:val="24"/>
          <w:szCs w:val="24"/>
          <w:lang w:eastAsia="zh-CN"/>
        </w:rPr>
        <w:t>任人</w:t>
      </w:r>
      <w:r>
        <w:rPr>
          <w:rFonts w:ascii="宋体" w:hAnsi="宋体" w:cs="宋体"/>
          <w:color w:val="000000" w:themeColor="text1"/>
          <w:spacing w:val="-2"/>
          <w:position w:val="-3"/>
          <w:sz w:val="24"/>
          <w:szCs w:val="24"/>
          <w:lang w:eastAsia="zh-CN"/>
        </w:rPr>
        <w:t>更</w:t>
      </w:r>
      <w:r>
        <w:rPr>
          <w:rFonts w:ascii="宋体" w:hAnsi="宋体" w:cs="宋体"/>
          <w:color w:val="000000" w:themeColor="text1"/>
          <w:position w:val="-3"/>
          <w:sz w:val="24"/>
          <w:szCs w:val="24"/>
          <w:lang w:eastAsia="zh-CN"/>
        </w:rPr>
        <w:t>正</w:t>
      </w:r>
      <w:r>
        <w:rPr>
          <w:rFonts w:ascii="宋体" w:hAnsi="宋体" w:cs="宋体"/>
          <w:color w:val="000000" w:themeColor="text1"/>
          <w:spacing w:val="-2"/>
          <w:position w:val="-3"/>
          <w:sz w:val="24"/>
          <w:szCs w:val="24"/>
          <w:lang w:eastAsia="zh-CN"/>
        </w:rPr>
        <w:t>签</w:t>
      </w:r>
    </w:p>
    <w:p w14:paraId="7EB12DD3" w14:textId="77777777" w:rsidR="00E03C85" w:rsidRDefault="00E03C85">
      <w:pPr>
        <w:rPr>
          <w:lang w:eastAsia="zh-CN"/>
        </w:rPr>
      </w:pPr>
      <w:bookmarkStart w:id="22" w:name="_Toc13232"/>
    </w:p>
    <w:p w14:paraId="6E37F90D" w14:textId="77777777" w:rsidR="00E03C85" w:rsidRDefault="00E03C85">
      <w:pPr>
        <w:rPr>
          <w:lang w:eastAsia="zh-CN"/>
        </w:rPr>
      </w:pPr>
    </w:p>
    <w:p w14:paraId="745A5C3C" w14:textId="77777777" w:rsidR="00E03C85" w:rsidRDefault="00E03C85">
      <w:pPr>
        <w:rPr>
          <w:lang w:eastAsia="zh-CN"/>
        </w:rPr>
      </w:pPr>
    </w:p>
    <w:p w14:paraId="49915505" w14:textId="77777777" w:rsidR="00E03C85" w:rsidRDefault="00E03C85">
      <w:pPr>
        <w:rPr>
          <w:lang w:eastAsia="zh-CN"/>
        </w:rPr>
      </w:pPr>
    </w:p>
    <w:p w14:paraId="677777F5" w14:textId="77777777" w:rsidR="00E03C85" w:rsidRDefault="00E03C85">
      <w:pPr>
        <w:rPr>
          <w:lang w:eastAsia="zh-CN"/>
        </w:rPr>
      </w:pPr>
    </w:p>
    <w:p w14:paraId="6D41D55B" w14:textId="77777777" w:rsidR="00E03C85" w:rsidRDefault="00E03C85">
      <w:pPr>
        <w:rPr>
          <w:lang w:eastAsia="zh-CN"/>
        </w:rPr>
      </w:pPr>
    </w:p>
    <w:p w14:paraId="11A2FEB8" w14:textId="77777777" w:rsidR="00E03C85" w:rsidRDefault="00E03C85">
      <w:pPr>
        <w:rPr>
          <w:lang w:eastAsia="zh-CN"/>
        </w:rPr>
      </w:pPr>
    </w:p>
    <w:p w14:paraId="351299A8" w14:textId="77777777" w:rsidR="00E03C85" w:rsidRDefault="00E03C85">
      <w:pPr>
        <w:rPr>
          <w:lang w:eastAsia="zh-CN"/>
        </w:rPr>
      </w:pPr>
    </w:p>
    <w:p w14:paraId="259DA071" w14:textId="77777777" w:rsidR="00E03C85" w:rsidRDefault="00E03C85">
      <w:pPr>
        <w:rPr>
          <w:lang w:eastAsia="zh-CN"/>
        </w:rPr>
      </w:pPr>
    </w:p>
    <w:p w14:paraId="2B20E3CC" w14:textId="77777777" w:rsidR="00E03C85" w:rsidRDefault="00231519">
      <w:pPr>
        <w:pStyle w:val="1"/>
        <w:spacing w:line="360" w:lineRule="auto"/>
        <w:jc w:val="center"/>
        <w:rPr>
          <w:rFonts w:ascii="宋体" w:eastAsia="宋体" w:hAnsi="宋体" w:cs="宋体"/>
          <w:color w:val="000000" w:themeColor="text1"/>
          <w:sz w:val="32"/>
          <w:szCs w:val="32"/>
          <w:lang w:eastAsia="zh-CN"/>
        </w:rPr>
      </w:pPr>
      <w:r>
        <w:rPr>
          <w:rFonts w:ascii="宋体" w:eastAsia="宋体" w:hAnsi="宋体" w:cs="宋体" w:hint="eastAsia"/>
          <w:color w:val="000000" w:themeColor="text1"/>
          <w:sz w:val="32"/>
          <w:szCs w:val="32"/>
          <w:lang w:eastAsia="zh-CN"/>
        </w:rPr>
        <w:t>第五部分 合同格式</w:t>
      </w:r>
      <w:bookmarkEnd w:id="22"/>
    </w:p>
    <w:p w14:paraId="27CFCD4C" w14:textId="77777777" w:rsidR="00E03C85" w:rsidRDefault="00231519">
      <w:pPr>
        <w:rPr>
          <w:rFonts w:ascii="黑体" w:eastAsia="黑体"/>
          <w:sz w:val="28"/>
          <w:szCs w:val="28"/>
          <w:lang w:eastAsia="zh-CN"/>
        </w:rPr>
      </w:pPr>
      <w:r>
        <w:rPr>
          <w:rFonts w:ascii="黑体" w:eastAsia="黑体" w:hint="eastAsia"/>
          <w:sz w:val="28"/>
          <w:szCs w:val="28"/>
          <w:lang w:eastAsia="zh-CN"/>
        </w:rPr>
        <w:br w:type="page"/>
      </w:r>
    </w:p>
    <w:p w14:paraId="4FC0C923" w14:textId="77777777" w:rsidR="00E83A5E" w:rsidRDefault="00E83A5E" w:rsidP="00E83A5E">
      <w:pPr>
        <w:jc w:val="center"/>
        <w:rPr>
          <w:b/>
          <w:color w:val="000000"/>
          <w:sz w:val="72"/>
          <w:szCs w:val="72"/>
        </w:rPr>
      </w:pPr>
      <w:bookmarkStart w:id="23" w:name="_Toc363230742"/>
      <w:bookmarkStart w:id="24" w:name="_Toc455731986"/>
      <w:bookmarkStart w:id="25" w:name="_Toc31987"/>
      <w:bookmarkStart w:id="26" w:name="_Toc497458664"/>
      <w:bookmarkStart w:id="27" w:name="_Toc485338209"/>
      <w:bookmarkStart w:id="28" w:name="_Toc130068644"/>
    </w:p>
    <w:p w14:paraId="31F12A71" w14:textId="77777777" w:rsidR="00E83A5E" w:rsidRDefault="00E83A5E" w:rsidP="00E83A5E">
      <w:pPr>
        <w:spacing w:before="17" w:line="360" w:lineRule="auto"/>
        <w:ind w:firstLineChars="700" w:firstLine="3080"/>
        <w:rPr>
          <w:rFonts w:ascii="宋体" w:hAnsi="宋体" w:cs="宋体"/>
          <w:color w:val="000000" w:themeColor="text1"/>
          <w:sz w:val="44"/>
          <w:szCs w:val="44"/>
          <w:lang w:eastAsia="zh-CN"/>
        </w:rPr>
      </w:pPr>
      <w:r>
        <w:rPr>
          <w:rFonts w:ascii="宋体" w:hAnsi="宋体" w:cs="宋体" w:hint="eastAsia"/>
          <w:color w:val="000000" w:themeColor="text1"/>
          <w:sz w:val="44"/>
          <w:szCs w:val="44"/>
          <w:lang w:eastAsia="zh-CN"/>
        </w:rPr>
        <w:t>工程施工合同</w:t>
      </w:r>
    </w:p>
    <w:p w14:paraId="0BF60C04" w14:textId="77777777" w:rsidR="00E83A5E" w:rsidRDefault="00E83A5E" w:rsidP="00E83A5E">
      <w:pPr>
        <w:rPr>
          <w:color w:val="000000" w:themeColor="text1"/>
          <w:lang w:eastAsia="zh-CN"/>
        </w:rPr>
      </w:pPr>
    </w:p>
    <w:p w14:paraId="7937BC8F" w14:textId="77777777" w:rsidR="00E83A5E" w:rsidRDefault="00E83A5E" w:rsidP="00E83A5E">
      <w:pPr>
        <w:spacing w:line="360" w:lineRule="auto"/>
        <w:rPr>
          <w:rFonts w:ascii="宋体" w:hAnsi="宋体" w:cs="宋体"/>
          <w:color w:val="000000" w:themeColor="text1"/>
          <w:sz w:val="24"/>
          <w:lang w:eastAsia="zh-CN"/>
        </w:rPr>
      </w:pPr>
    </w:p>
    <w:p w14:paraId="6A49A23F" w14:textId="77777777" w:rsidR="00E83A5E" w:rsidRDefault="00E83A5E" w:rsidP="00E83A5E">
      <w:pPr>
        <w:spacing w:line="360" w:lineRule="auto"/>
        <w:rPr>
          <w:rFonts w:ascii="宋体" w:hAnsi="宋体" w:cs="宋体"/>
          <w:color w:val="000000" w:themeColor="text1"/>
          <w:sz w:val="24"/>
          <w:lang w:eastAsia="zh-CN"/>
        </w:rPr>
      </w:pPr>
    </w:p>
    <w:p w14:paraId="25E24519" w14:textId="77777777" w:rsidR="00E83A5E" w:rsidRDefault="00E83A5E" w:rsidP="00E83A5E">
      <w:pPr>
        <w:spacing w:before="9" w:line="360" w:lineRule="auto"/>
        <w:rPr>
          <w:rFonts w:ascii="宋体" w:hAnsi="宋体" w:cs="宋体"/>
          <w:color w:val="000000" w:themeColor="text1"/>
          <w:sz w:val="24"/>
          <w:lang w:eastAsia="zh-CN"/>
        </w:rPr>
      </w:pPr>
    </w:p>
    <w:p w14:paraId="74818D5F" w14:textId="77777777" w:rsidR="00E83A5E" w:rsidRDefault="00E83A5E" w:rsidP="00E83A5E">
      <w:pPr>
        <w:spacing w:before="9" w:line="360" w:lineRule="auto"/>
        <w:rPr>
          <w:rFonts w:ascii="宋体" w:hAnsi="宋体" w:cs="宋体"/>
          <w:color w:val="000000" w:themeColor="text1"/>
          <w:sz w:val="24"/>
          <w:lang w:eastAsia="zh-CN"/>
        </w:rPr>
      </w:pPr>
    </w:p>
    <w:p w14:paraId="291965AE" w14:textId="77777777" w:rsidR="00E83A5E" w:rsidRDefault="00E83A5E" w:rsidP="00E83A5E">
      <w:pPr>
        <w:spacing w:before="9" w:line="360" w:lineRule="auto"/>
        <w:rPr>
          <w:rFonts w:ascii="宋体" w:hAnsi="宋体" w:cs="宋体"/>
          <w:color w:val="000000" w:themeColor="text1"/>
          <w:sz w:val="24"/>
          <w:lang w:eastAsia="zh-CN"/>
        </w:rPr>
      </w:pPr>
    </w:p>
    <w:p w14:paraId="4E5E9AE7" w14:textId="77777777" w:rsidR="00E83A5E" w:rsidRDefault="00E83A5E" w:rsidP="00E83A5E">
      <w:pPr>
        <w:spacing w:line="360" w:lineRule="auto"/>
        <w:rPr>
          <w:rFonts w:ascii="宋体" w:hAnsi="宋体" w:cs="宋体"/>
          <w:color w:val="000000" w:themeColor="text1"/>
          <w:lang w:eastAsia="zh-CN"/>
        </w:rPr>
      </w:pPr>
      <w:r>
        <w:rPr>
          <w:rFonts w:ascii="宋体" w:hAnsi="宋体" w:cs="宋体" w:hint="eastAsia"/>
          <w:color w:val="000000" w:themeColor="text1"/>
          <w:lang w:eastAsia="zh-CN"/>
        </w:rPr>
        <w:t>发包方：</w:t>
      </w:r>
      <w:r>
        <w:rPr>
          <w:rFonts w:ascii="宋体" w:hAnsi="宋体" w:cs="宋体" w:hint="eastAsia"/>
          <w:color w:val="000000" w:themeColor="text1"/>
          <w:u w:val="single"/>
          <w:lang w:eastAsia="zh-CN"/>
        </w:rPr>
        <w:t xml:space="preserve">                                                          </w:t>
      </w:r>
    </w:p>
    <w:p w14:paraId="1E696FD4" w14:textId="77777777" w:rsidR="00E83A5E" w:rsidRDefault="00E83A5E" w:rsidP="00E83A5E">
      <w:pPr>
        <w:spacing w:line="360" w:lineRule="auto"/>
        <w:rPr>
          <w:rFonts w:ascii="宋体" w:hAnsi="宋体" w:cs="宋体"/>
          <w:color w:val="000000" w:themeColor="text1"/>
          <w:lang w:eastAsia="zh-CN"/>
        </w:rPr>
      </w:pPr>
    </w:p>
    <w:p w14:paraId="4DF3DEAC" w14:textId="77777777" w:rsidR="00E83A5E" w:rsidRDefault="00E83A5E" w:rsidP="00E83A5E">
      <w:pPr>
        <w:spacing w:line="360" w:lineRule="auto"/>
        <w:rPr>
          <w:rFonts w:ascii="宋体" w:hAnsi="宋体" w:cs="宋体"/>
          <w:color w:val="000000" w:themeColor="text1"/>
          <w:u w:val="single"/>
          <w:lang w:eastAsia="zh-CN"/>
        </w:rPr>
      </w:pPr>
      <w:r>
        <w:rPr>
          <w:rFonts w:ascii="宋体" w:hAnsi="宋体" w:cs="宋体" w:hint="eastAsia"/>
          <w:color w:val="000000" w:themeColor="text1"/>
          <w:lang w:eastAsia="zh-CN"/>
        </w:rPr>
        <w:t xml:space="preserve">承包方： </w:t>
      </w:r>
      <w:r>
        <w:rPr>
          <w:rFonts w:ascii="宋体" w:hAnsi="宋体" w:cs="宋体" w:hint="eastAsia"/>
          <w:color w:val="000000" w:themeColor="text1"/>
          <w:u w:val="single"/>
          <w:lang w:eastAsia="zh-CN"/>
        </w:rPr>
        <w:t xml:space="preserve">                                                            </w:t>
      </w:r>
    </w:p>
    <w:p w14:paraId="1FB25157" w14:textId="77777777" w:rsidR="00E83A5E" w:rsidRDefault="00E83A5E" w:rsidP="00E83A5E">
      <w:pPr>
        <w:spacing w:line="360" w:lineRule="auto"/>
        <w:rPr>
          <w:rFonts w:ascii="宋体" w:hAnsi="宋体" w:cs="宋体"/>
          <w:color w:val="000000" w:themeColor="text1"/>
          <w:lang w:eastAsia="zh-CN"/>
        </w:rPr>
      </w:pPr>
    </w:p>
    <w:p w14:paraId="16E73CD1" w14:textId="77777777" w:rsidR="00E83A5E" w:rsidRDefault="00E83A5E" w:rsidP="00E83A5E">
      <w:pPr>
        <w:pStyle w:val="21"/>
        <w:ind w:left="440" w:firstLine="440"/>
      </w:pPr>
    </w:p>
    <w:p w14:paraId="4014D8F8" w14:textId="77777777" w:rsidR="00E83A5E" w:rsidRDefault="00E83A5E" w:rsidP="00E83A5E">
      <w:pPr>
        <w:pStyle w:val="21"/>
        <w:ind w:left="440" w:firstLine="440"/>
      </w:pPr>
    </w:p>
    <w:p w14:paraId="7AD48106" w14:textId="77777777" w:rsidR="00E83A5E" w:rsidRDefault="00E83A5E" w:rsidP="00E83A5E">
      <w:pPr>
        <w:pStyle w:val="21"/>
        <w:ind w:left="440" w:firstLine="440"/>
      </w:pPr>
    </w:p>
    <w:p w14:paraId="4566C8B4" w14:textId="77777777" w:rsidR="00E83A5E" w:rsidRDefault="00E83A5E" w:rsidP="00E83A5E">
      <w:pPr>
        <w:spacing w:line="360" w:lineRule="auto"/>
        <w:ind w:left="2471" w:right="-20" w:firstLineChars="323" w:firstLine="788"/>
        <w:rPr>
          <w:rFonts w:ascii="宋体" w:hAnsi="宋体" w:cs="宋体"/>
          <w:color w:val="000000" w:themeColor="text1"/>
          <w:sz w:val="24"/>
          <w:lang w:eastAsia="zh-CN"/>
        </w:rPr>
      </w:pPr>
      <w:r>
        <w:rPr>
          <w:rFonts w:ascii="宋体" w:hAnsi="宋体" w:cs="宋体" w:hint="eastAsia"/>
          <w:color w:val="000000" w:themeColor="text1"/>
          <w:spacing w:val="2"/>
          <w:position w:val="-3"/>
          <w:sz w:val="24"/>
          <w:lang w:eastAsia="zh-CN"/>
        </w:rPr>
        <w:t>中</w:t>
      </w:r>
      <w:r>
        <w:rPr>
          <w:rFonts w:ascii="宋体" w:hAnsi="宋体" w:cs="宋体" w:hint="eastAsia"/>
          <w:color w:val="000000" w:themeColor="text1"/>
          <w:position w:val="-3"/>
          <w:sz w:val="24"/>
          <w:lang w:eastAsia="zh-CN"/>
        </w:rPr>
        <w:t>华</w:t>
      </w:r>
      <w:r>
        <w:rPr>
          <w:rFonts w:ascii="宋体" w:hAnsi="宋体" w:cs="宋体" w:hint="eastAsia"/>
          <w:color w:val="000000" w:themeColor="text1"/>
          <w:spacing w:val="2"/>
          <w:position w:val="-3"/>
          <w:sz w:val="24"/>
          <w:lang w:eastAsia="zh-CN"/>
        </w:rPr>
        <w:t>人</w:t>
      </w:r>
      <w:r>
        <w:rPr>
          <w:rFonts w:ascii="宋体" w:hAnsi="宋体" w:cs="宋体" w:hint="eastAsia"/>
          <w:color w:val="000000" w:themeColor="text1"/>
          <w:position w:val="-3"/>
          <w:sz w:val="24"/>
          <w:lang w:eastAsia="zh-CN"/>
        </w:rPr>
        <w:t>民</w:t>
      </w:r>
      <w:r>
        <w:rPr>
          <w:rFonts w:ascii="宋体" w:hAnsi="宋体" w:cs="宋体" w:hint="eastAsia"/>
          <w:color w:val="000000" w:themeColor="text1"/>
          <w:spacing w:val="2"/>
          <w:position w:val="-3"/>
          <w:sz w:val="24"/>
          <w:lang w:eastAsia="zh-CN"/>
        </w:rPr>
        <w:t>共</w:t>
      </w:r>
      <w:r>
        <w:rPr>
          <w:rFonts w:ascii="宋体" w:hAnsi="宋体" w:cs="宋体" w:hint="eastAsia"/>
          <w:color w:val="000000" w:themeColor="text1"/>
          <w:position w:val="-3"/>
          <w:sz w:val="24"/>
          <w:lang w:eastAsia="zh-CN"/>
        </w:rPr>
        <w:t>和</w:t>
      </w:r>
      <w:r>
        <w:rPr>
          <w:rFonts w:ascii="宋体" w:hAnsi="宋体" w:cs="宋体" w:hint="eastAsia"/>
          <w:color w:val="000000" w:themeColor="text1"/>
          <w:spacing w:val="2"/>
          <w:position w:val="-3"/>
          <w:sz w:val="24"/>
          <w:lang w:eastAsia="zh-CN"/>
        </w:rPr>
        <w:t>国</w:t>
      </w:r>
      <w:r>
        <w:rPr>
          <w:rFonts w:ascii="宋体" w:hAnsi="宋体" w:cs="宋体" w:hint="eastAsia"/>
          <w:color w:val="000000" w:themeColor="text1"/>
          <w:position w:val="-3"/>
          <w:sz w:val="24"/>
          <w:lang w:eastAsia="zh-CN"/>
        </w:rPr>
        <w:t>建</w:t>
      </w:r>
      <w:r>
        <w:rPr>
          <w:rFonts w:ascii="宋体" w:hAnsi="宋体" w:cs="宋体" w:hint="eastAsia"/>
          <w:color w:val="000000" w:themeColor="text1"/>
          <w:spacing w:val="2"/>
          <w:position w:val="-3"/>
          <w:sz w:val="24"/>
          <w:lang w:eastAsia="zh-CN"/>
        </w:rPr>
        <w:t>设</w:t>
      </w:r>
      <w:r>
        <w:rPr>
          <w:rFonts w:ascii="宋体" w:hAnsi="宋体" w:cs="宋体" w:hint="eastAsia"/>
          <w:color w:val="000000" w:themeColor="text1"/>
          <w:position w:val="-3"/>
          <w:sz w:val="24"/>
          <w:lang w:eastAsia="zh-CN"/>
        </w:rPr>
        <w:t>部</w:t>
      </w:r>
    </w:p>
    <w:p w14:paraId="132E6F3F" w14:textId="77777777" w:rsidR="00E83A5E" w:rsidRDefault="00E83A5E" w:rsidP="00E83A5E">
      <w:pPr>
        <w:spacing w:line="360" w:lineRule="auto"/>
        <w:ind w:right="1423"/>
        <w:jc w:val="center"/>
        <w:rPr>
          <w:rFonts w:ascii="宋体" w:hAnsi="宋体" w:cs="宋体"/>
          <w:color w:val="000000" w:themeColor="text1"/>
          <w:sz w:val="24"/>
          <w:lang w:eastAsia="zh-CN"/>
        </w:rPr>
      </w:pPr>
      <w:r>
        <w:rPr>
          <w:rFonts w:ascii="宋体" w:hAnsi="宋体" w:cs="宋体" w:hint="eastAsia"/>
          <w:noProof/>
          <w:color w:val="000000" w:themeColor="text1"/>
          <w:sz w:val="24"/>
        </w:rPr>
        <mc:AlternateContent>
          <mc:Choice Requires="wps">
            <w:drawing>
              <wp:anchor distT="0" distB="0" distL="114300" distR="114300" simplePos="0" relativeHeight="251667456" behindDoc="1" locked="0" layoutInCell="1" allowOverlap="1" wp14:anchorId="2B71ED65" wp14:editId="4CACFADB">
                <wp:simplePos x="0" y="0"/>
                <wp:positionH relativeFrom="page">
                  <wp:posOffset>2543175</wp:posOffset>
                </wp:positionH>
                <wp:positionV relativeFrom="paragraph">
                  <wp:posOffset>-338455</wp:posOffset>
                </wp:positionV>
                <wp:extent cx="2606040" cy="941070"/>
                <wp:effectExtent l="0" t="2540" r="3810" b="0"/>
                <wp:wrapNone/>
                <wp:docPr id="587757162"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06040" cy="941070"/>
                        </a:xfrm>
                        <a:prstGeom prst="rect">
                          <a:avLst/>
                        </a:prstGeom>
                        <a:noFill/>
                        <a:ln>
                          <a:noFill/>
                        </a:ln>
                      </wps:spPr>
                      <wps:txbx>
                        <w:txbxContent>
                          <w:p w14:paraId="6C10234A" w14:textId="77777777" w:rsidR="00E83A5E" w:rsidRDefault="00E83A5E" w:rsidP="00E83A5E">
                            <w:pPr>
                              <w:spacing w:before="4" w:line="170" w:lineRule="exact"/>
                              <w:rPr>
                                <w:sz w:val="17"/>
                                <w:szCs w:val="17"/>
                              </w:rPr>
                            </w:pPr>
                          </w:p>
                          <w:p w14:paraId="4226CD09" w14:textId="77777777" w:rsidR="00E83A5E" w:rsidRDefault="00E83A5E" w:rsidP="00E83A5E">
                            <w:pPr>
                              <w:spacing w:line="200" w:lineRule="exact"/>
                              <w:rPr>
                                <w:sz w:val="20"/>
                                <w:szCs w:val="20"/>
                              </w:rPr>
                            </w:pPr>
                          </w:p>
                          <w:p w14:paraId="6594B58C" w14:textId="77777777" w:rsidR="00E83A5E" w:rsidRDefault="00E83A5E" w:rsidP="00E83A5E">
                            <w:pPr>
                              <w:spacing w:line="200" w:lineRule="exact"/>
                              <w:rPr>
                                <w:sz w:val="20"/>
                                <w:szCs w:val="20"/>
                              </w:rPr>
                            </w:pPr>
                          </w:p>
                          <w:p w14:paraId="1505AF8D" w14:textId="77777777" w:rsidR="00E83A5E" w:rsidRDefault="00E83A5E" w:rsidP="00E83A5E">
                            <w:pPr>
                              <w:spacing w:line="200" w:lineRule="exact"/>
                              <w:rPr>
                                <w:sz w:val="20"/>
                                <w:szCs w:val="20"/>
                              </w:rPr>
                            </w:pPr>
                          </w:p>
                          <w:p w14:paraId="162C7916" w14:textId="77777777" w:rsidR="00E83A5E" w:rsidRDefault="00E83A5E" w:rsidP="00E83A5E">
                            <w:pPr>
                              <w:spacing w:line="200" w:lineRule="exact"/>
                              <w:rPr>
                                <w:sz w:val="20"/>
                                <w:szCs w:val="20"/>
                              </w:rPr>
                            </w:pPr>
                          </w:p>
                          <w:p w14:paraId="432DF1B2" w14:textId="77777777" w:rsidR="00E83A5E" w:rsidRDefault="00E83A5E" w:rsidP="00E83A5E">
                            <w:pPr>
                              <w:tabs>
                                <w:tab w:val="left" w:pos="2200"/>
                              </w:tabs>
                              <w:ind w:left="1053" w:right="-20"/>
                              <w:rPr>
                                <w:rFonts w:ascii="宋体" w:hAnsi="宋体" w:cs="宋体"/>
                                <w:szCs w:val="21"/>
                              </w:rPr>
                            </w:pPr>
                            <w:r>
                              <w:rPr>
                                <w:rFonts w:ascii="宋体" w:hAnsi="宋体" w:cs="宋体"/>
                                <w:szCs w:val="21"/>
                              </w:rPr>
                              <w:t>第一部分</w:t>
                            </w:r>
                            <w:r>
                              <w:rPr>
                                <w:rFonts w:ascii="宋体" w:hAnsi="宋体" w:cs="宋体"/>
                                <w:szCs w:val="21"/>
                              </w:rPr>
                              <w:tab/>
                              <w:t>协议书</w:t>
                            </w:r>
                          </w:p>
                        </w:txbxContent>
                      </wps:txbx>
                      <wps:bodyPr rot="0" vert="horz" wrap="square" lIns="0" tIns="0" rIns="0" bIns="0" anchor="t" anchorCtr="0" upright="1">
                        <a:noAutofit/>
                      </wps:bodyPr>
                    </wps:wsp>
                  </a:graphicData>
                </a:graphic>
              </wp:anchor>
            </w:drawing>
          </mc:Choice>
          <mc:Fallback>
            <w:pict>
              <v:shapetype w14:anchorId="2B71ED65" id="_x0000_t202" coordsize="21600,21600" o:spt="202" path="m,l,21600r21600,l21600,xe">
                <v:stroke joinstyle="miter"/>
                <v:path gradientshapeok="t" o:connecttype="rect"/>
              </v:shapetype>
              <v:shape id="Text Box 14" o:spid="_x0000_s1026" type="#_x0000_t202" style="position:absolute;left:0;text-align:left;margin-left:200.25pt;margin-top:-26.65pt;width:205.2pt;height:74.1pt;z-index:-251649024;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" filled="f" stroked="f">
                <v:textbox inset="0,0,0,0">
                  <w:txbxContent>
                    <w:p w14:paraId="6C10234A" w14:textId="77777777" w:rsidR="00E83A5E" w:rsidRDefault="00E83A5E" w:rsidP="00E83A5E">
                      <w:pPr>
                        <w:spacing w:before="4" w:line="170" w:lineRule="exact"/>
                        <w:rPr>
                          <w:sz w:val="17"/>
                          <w:szCs w:val="17"/>
                        </w:rPr>
                      </w:pPr>
                    </w:p>
                    <w:p w14:paraId="4226CD09" w14:textId="77777777" w:rsidR="00E83A5E" w:rsidRDefault="00E83A5E" w:rsidP="00E83A5E">
                      <w:pPr>
                        <w:spacing w:line="200" w:lineRule="exact"/>
                        <w:rPr>
                          <w:sz w:val="20"/>
                          <w:szCs w:val="20"/>
                        </w:rPr>
                      </w:pPr>
                    </w:p>
                    <w:p w14:paraId="6594B58C" w14:textId="77777777" w:rsidR="00E83A5E" w:rsidRDefault="00E83A5E" w:rsidP="00E83A5E">
                      <w:pPr>
                        <w:spacing w:line="200" w:lineRule="exact"/>
                        <w:rPr>
                          <w:sz w:val="20"/>
                          <w:szCs w:val="20"/>
                        </w:rPr>
                      </w:pPr>
                    </w:p>
                    <w:p w14:paraId="1505AF8D" w14:textId="77777777" w:rsidR="00E83A5E" w:rsidRDefault="00E83A5E" w:rsidP="00E83A5E">
                      <w:pPr>
                        <w:spacing w:line="200" w:lineRule="exact"/>
                        <w:rPr>
                          <w:sz w:val="20"/>
                          <w:szCs w:val="20"/>
                        </w:rPr>
                      </w:pPr>
                    </w:p>
                    <w:p w14:paraId="162C7916" w14:textId="77777777" w:rsidR="00E83A5E" w:rsidRDefault="00E83A5E" w:rsidP="00E83A5E">
                      <w:pPr>
                        <w:spacing w:line="200" w:lineRule="exact"/>
                        <w:rPr>
                          <w:sz w:val="20"/>
                          <w:szCs w:val="20"/>
                        </w:rPr>
                      </w:pPr>
                    </w:p>
                    <w:p w14:paraId="432DF1B2" w14:textId="77777777" w:rsidR="00E83A5E" w:rsidRDefault="00E83A5E" w:rsidP="00E83A5E">
                      <w:pPr>
                        <w:tabs>
                          <w:tab w:val="left" w:pos="2200"/>
                        </w:tabs>
                        <w:ind w:left="1053" w:right="-20"/>
                        <w:rPr>
                          <w:rFonts w:ascii="宋体" w:hAnsi="宋体" w:cs="宋体"/>
                          <w:szCs w:val="21"/>
                        </w:rPr>
                      </w:pPr>
                      <w:r>
                        <w:rPr>
                          <w:rFonts w:ascii="宋体" w:hAnsi="宋体" w:cs="宋体"/>
                          <w:szCs w:val="21"/>
                        </w:rPr>
                        <w:t>第一部分</w:t>
                      </w:r>
                      <w:r>
                        <w:rPr>
                          <w:rFonts w:ascii="宋体" w:hAnsi="宋体" w:cs="宋体"/>
                          <w:szCs w:val="21"/>
                        </w:rPr>
                        <w:tab/>
                        <w:t>协议书</w:t>
                      </w:r>
                    </w:p>
                  </w:txbxContent>
                </v:textbox>
                <w10:wrap anchorx="page"/>
              </v:shape>
            </w:pict>
          </mc:Fallback>
        </mc:AlternateContent>
      </w:r>
      <w:r>
        <w:rPr>
          <w:rFonts w:ascii="宋体" w:hAnsi="宋体" w:cs="宋体" w:hint="eastAsia"/>
          <w:noProof/>
          <w:color w:val="000000" w:themeColor="text1"/>
          <w:sz w:val="24"/>
        </w:rPr>
        <mc:AlternateContent>
          <mc:Choice Requires="wpg">
            <w:drawing>
              <wp:anchor distT="0" distB="0" distL="114300" distR="114300" simplePos="0" relativeHeight="251668480" behindDoc="1" locked="0" layoutInCell="1" allowOverlap="1" wp14:anchorId="2320821F" wp14:editId="312C9B95">
                <wp:simplePos x="0" y="0"/>
                <wp:positionH relativeFrom="page">
                  <wp:posOffset>2543175</wp:posOffset>
                </wp:positionH>
                <wp:positionV relativeFrom="paragraph">
                  <wp:posOffset>-338455</wp:posOffset>
                </wp:positionV>
                <wp:extent cx="2606040" cy="941070"/>
                <wp:effectExtent l="0" t="2540" r="3810" b="0"/>
                <wp:wrapNone/>
                <wp:docPr id="1177269451" name="Group 12"/>
                <wp:cNvGraphicFramePr/>
                <a:graphic xmlns:a="http://schemas.openxmlformats.org/drawingml/2006/main">
                  <a:graphicData uri="http://schemas.microsoft.com/office/word/2010/wordprocessingGroup">
                    <wpg:wgp>
                      <wpg:cNvGrpSpPr/>
                      <wpg:grpSpPr>
                        <a:xfrm>
                          <a:off x="0" y="0"/>
                          <a:ext cx="2606040" cy="941070"/>
                          <a:chOff x="4005" y="-533"/>
                          <a:chExt cx="4104" cy="1482"/>
                        </a:xfrm>
                      </wpg:grpSpPr>
                      <wps:wsp>
                        <wps:cNvPr id="924428719" name="Freeform 13"/>
                        <wps:cNvSpPr/>
                        <wps:spPr bwMode="auto">
                          <a:xfrm>
                            <a:off x="4005" y="-533"/>
                            <a:ext cx="4104" cy="1482"/>
                          </a:xfrm>
                          <a:custGeom>
                            <a:avLst/>
                            <a:gdLst>
                              <a:gd name="T0" fmla="+- 0 4005 4005"/>
                              <a:gd name="T1" fmla="*/ T0 w 4104"/>
                              <a:gd name="T2" fmla="+- 0 949 -533"/>
                              <a:gd name="T3" fmla="*/ 949 h 1482"/>
                              <a:gd name="T4" fmla="+- 0 8109 4005"/>
                              <a:gd name="T5" fmla="*/ T4 w 4104"/>
                              <a:gd name="T6" fmla="+- 0 949 -533"/>
                              <a:gd name="T7" fmla="*/ 949 h 1482"/>
                              <a:gd name="T8" fmla="+- 0 8109 4005"/>
                              <a:gd name="T9" fmla="*/ T8 w 4104"/>
                              <a:gd name="T10" fmla="+- 0 -533 -533"/>
                              <a:gd name="T11" fmla="*/ -533 h 1482"/>
                              <a:gd name="T12" fmla="+- 0 4005 4005"/>
                              <a:gd name="T13" fmla="*/ T12 w 4104"/>
                              <a:gd name="T14" fmla="+- 0 -533 -533"/>
                              <a:gd name="T15" fmla="*/ -533 h 1482"/>
                              <a:gd name="T16" fmla="+- 0 4005 4005"/>
                              <a:gd name="T17" fmla="*/ T16 w 4104"/>
                              <a:gd name="T18" fmla="+- 0 949 -533"/>
                              <a:gd name="T19" fmla="*/ 949 h 1482"/>
                            </a:gdLst>
                            <a:ahLst/>
                            <a:cxnLst>
                              <a:cxn ang="0">
                                <a:pos x="T1" y="T3"/>
                              </a:cxn>
                              <a:cxn ang="0">
                                <a:pos x="T5" y="T7"/>
                              </a:cxn>
                              <a:cxn ang="0">
                                <a:pos x="T9" y="T11"/>
                              </a:cxn>
                              <a:cxn ang="0">
                                <a:pos x="T13" y="T15"/>
                              </a:cxn>
                              <a:cxn ang="0">
                                <a:pos x="T17" y="T19"/>
                              </a:cxn>
                            </a:cxnLst>
                            <a:rect l="0" t="0" r="r" b="b"/>
                            <a:pathLst>
                              <a:path w="4104" h="1482">
                                <a:moveTo>
                                  <a:pt x="0" y="1482"/>
                                </a:moveTo>
                                <a:lnTo>
                                  <a:pt x="4104" y="1482"/>
                                </a:lnTo>
                                <a:lnTo>
                                  <a:pt x="4104" y="0"/>
                                </a:lnTo>
                                <a:lnTo>
                                  <a:pt x="0" y="0"/>
                                </a:lnTo>
                                <a:lnTo>
                                  <a:pt x="0" y="1482"/>
                                </a:lnTo>
                              </a:path>
                            </a:pathLst>
                          </a:custGeom>
                          <a:solidFill>
                            <a:srgbClr val="FFFFFF"/>
                          </a:solidFill>
                          <a:ln>
                            <a:noFill/>
                          </a:ln>
                        </wps:spPr>
                        <wps:bodyPr rot="0" vert="horz" wrap="square" lIns="91440" tIns="45720" rIns="91440" bIns="45720" anchor="t" anchorCtr="0" upright="1">
                          <a:noAutofit/>
                        </wps:bodyPr>
                      </wps:wsp>
                    </wpg:wgp>
                  </a:graphicData>
                </a:graphic>
              </wp:anchor>
            </w:drawing>
          </mc:Choice>
          <mc:Fallback>
            <w:pict>
              <v:group w14:anchorId="24C50731" id="Group 12" o:spid="_x0000_s1026" style="position:absolute;left:0;text-align:left;margin-left:200.25pt;margin-top:-26.65pt;width:205.2pt;height:74.1pt;z-index:-251648000;mso-position-horizontal-relative:page" coordorigin="4005,-533" coordsize="4104,1482"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">
                <v:shape id="Freeform 13" o:spid="_x0000_s1027" style="position:absolute;left:4005;top:-533;width:4104;height:1482;visibility:visible;mso-wrap-style:square;v-text-anchor:top" coordsize="4104,14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" path="m,1482r4104,l4104,,,,,1482e" stroked="f">
                  <v:path arrowok="t" o:connecttype="custom" o:connectlocs="0,949;4104,949;4104,-533;0,-533;0,949" o:connectangles="0,0,0,0,0"/>
                </v:shape>
                <w10:wrap anchorx="page"/>
              </v:group>
            </w:pict>
          </mc:Fallback>
        </mc:AlternateContent>
      </w:r>
      <w:r>
        <w:rPr>
          <w:rFonts w:ascii="宋体" w:hAnsi="宋体" w:cs="宋体" w:hint="eastAsia"/>
          <w:color w:val="000000" w:themeColor="text1"/>
          <w:spacing w:val="2"/>
          <w:w w:val="99"/>
          <w:position w:val="-2"/>
          <w:sz w:val="24"/>
          <w:lang w:eastAsia="zh-CN"/>
        </w:rPr>
        <w:t xml:space="preserve">                </w:t>
      </w:r>
      <w:r>
        <w:rPr>
          <w:rFonts w:hint="eastAsia"/>
          <w:lang w:eastAsia="zh-CN"/>
        </w:rPr>
        <w:t>国家</w:t>
      </w:r>
      <w:r>
        <w:rPr>
          <w:rFonts w:hint="eastAsia"/>
          <w:spacing w:val="31"/>
          <w:lang w:eastAsia="zh-CN"/>
        </w:rPr>
        <w:t>工</w:t>
      </w:r>
      <w:r>
        <w:rPr>
          <w:rFonts w:hint="eastAsia"/>
          <w:lang w:eastAsia="zh-CN"/>
        </w:rPr>
        <w:t>商行政管理局</w:t>
      </w:r>
      <w:r>
        <w:rPr>
          <w:rFonts w:ascii="宋体" w:hAnsi="宋体" w:cs="宋体" w:hint="eastAsia"/>
          <w:color w:val="000000" w:themeColor="text1"/>
          <w:spacing w:val="2"/>
          <w:w w:val="99"/>
          <w:position w:val="-2"/>
          <w:sz w:val="24"/>
          <w:lang w:eastAsia="zh-CN"/>
        </w:rPr>
        <w:t>制定</w:t>
      </w:r>
    </w:p>
    <w:p w14:paraId="776E6CCB" w14:textId="77777777" w:rsidR="00E83A5E" w:rsidRDefault="00E83A5E" w:rsidP="00E83A5E">
      <w:pPr>
        <w:pStyle w:val="51"/>
        <w:ind w:left="1760"/>
        <w:rPr>
          <w:rFonts w:asciiTheme="minorEastAsia" w:eastAsiaTheme="minorEastAsia" w:hAnsiTheme="minorEastAsia"/>
        </w:rPr>
      </w:pPr>
      <w:r>
        <w:rPr>
          <w:rFonts w:hint="eastAsia"/>
        </w:rPr>
        <w:br w:type="page"/>
      </w:r>
      <w:bookmarkEnd w:id="23"/>
      <w:bookmarkEnd w:id="24"/>
      <w:r>
        <w:rPr>
          <w:rFonts w:asciiTheme="minorEastAsia" w:eastAsiaTheme="minorEastAsia" w:hAnsiTheme="minorEastAsia"/>
        </w:rPr>
        <w:lastRenderedPageBreak/>
        <w:t xml:space="preserve"> </w:t>
      </w:r>
    </w:p>
    <w:p w14:paraId="6250AEB1" w14:textId="77777777" w:rsidR="00E83A5E" w:rsidRDefault="00E83A5E" w:rsidP="00E83A5E">
      <w:pPr>
        <w:pStyle w:val="3"/>
        <w:spacing w:line="360" w:lineRule="auto"/>
        <w:jc w:val="center"/>
        <w:rPr>
          <w:rFonts w:ascii="宋体" w:hAnsi="宋体" w:cs="宋体"/>
          <w:color w:val="000000" w:themeColor="text1"/>
          <w:lang w:eastAsia="zh-CN"/>
        </w:rPr>
      </w:pPr>
      <w:bookmarkStart w:id="29" w:name="_Toc156489323"/>
      <w:r>
        <w:rPr>
          <w:rFonts w:ascii="宋体" w:hAnsi="宋体" w:cs="宋体" w:hint="eastAsia"/>
          <w:color w:val="000000" w:themeColor="text1"/>
          <w:lang w:eastAsia="zh-CN"/>
        </w:rPr>
        <w:t>一、合同协议书</w:t>
      </w:r>
      <w:bookmarkEnd w:id="29"/>
    </w:p>
    <w:p w14:paraId="4C4A9B62" w14:textId="77777777" w:rsidR="00E83A5E" w:rsidRDefault="00E83A5E" w:rsidP="00E83A5E">
      <w:pPr>
        <w:spacing w:line="360" w:lineRule="auto"/>
        <w:ind w:firstLineChars="600" w:firstLine="1320"/>
        <w:rPr>
          <w:rFonts w:ascii="宋体" w:hAnsi="宋体" w:cs="宋体"/>
          <w:color w:val="000000" w:themeColor="text1"/>
          <w:szCs w:val="21"/>
          <w:lang w:eastAsia="zh-CN"/>
        </w:rPr>
      </w:pPr>
      <w:r>
        <w:rPr>
          <w:rFonts w:ascii="宋体" w:hAnsi="宋体" w:cs="宋体" w:hint="eastAsia"/>
          <w:color w:val="000000" w:themeColor="text1"/>
          <w:szCs w:val="21"/>
          <w:lang w:eastAsia="zh-CN"/>
        </w:rPr>
        <w:t xml:space="preserve">                                        编号：</w:t>
      </w:r>
      <w:r>
        <w:rPr>
          <w:rFonts w:ascii="宋体" w:hAnsi="宋体" w:cs="宋体" w:hint="eastAsia"/>
          <w:color w:val="000000" w:themeColor="text1"/>
          <w:szCs w:val="21"/>
          <w:u w:val="single"/>
          <w:lang w:eastAsia="zh-CN"/>
        </w:rPr>
        <w:t xml:space="preserve">                   </w:t>
      </w:r>
    </w:p>
    <w:p w14:paraId="6537EBB2" w14:textId="77777777" w:rsidR="00E83A5E" w:rsidRDefault="00E83A5E" w:rsidP="00E83A5E">
      <w:pPr>
        <w:spacing w:line="360" w:lineRule="auto"/>
        <w:rPr>
          <w:rFonts w:ascii="宋体" w:hAnsi="宋体" w:cs="宋体"/>
          <w:color w:val="000000" w:themeColor="text1"/>
          <w:szCs w:val="21"/>
          <w:lang w:eastAsia="zh-CN"/>
        </w:rPr>
      </w:pPr>
      <w:r>
        <w:rPr>
          <w:rFonts w:ascii="宋体" w:hAnsi="宋体" w:cs="宋体" w:hint="eastAsia"/>
          <w:color w:val="000000" w:themeColor="text1"/>
          <w:szCs w:val="21"/>
          <w:lang w:eastAsia="zh-CN"/>
        </w:rPr>
        <w:t>发包人（全称）：</w:t>
      </w:r>
      <w:r>
        <w:rPr>
          <w:rFonts w:ascii="宋体" w:hAnsi="宋体" w:cs="宋体" w:hint="eastAsia"/>
          <w:color w:val="000000" w:themeColor="text1"/>
          <w:szCs w:val="21"/>
          <w:u w:val="single"/>
          <w:lang w:eastAsia="zh-CN"/>
        </w:rPr>
        <w:t xml:space="preserve">                                                              </w:t>
      </w:r>
    </w:p>
    <w:p w14:paraId="2D59F77D" w14:textId="77777777" w:rsidR="00E83A5E" w:rsidRDefault="00E83A5E" w:rsidP="00E83A5E">
      <w:pPr>
        <w:spacing w:line="360" w:lineRule="auto"/>
        <w:rPr>
          <w:rFonts w:ascii="宋体" w:hAnsi="宋体" w:cs="宋体"/>
          <w:color w:val="000000" w:themeColor="text1"/>
          <w:szCs w:val="21"/>
          <w:lang w:eastAsia="zh-CN"/>
        </w:rPr>
      </w:pPr>
      <w:r>
        <w:rPr>
          <w:rFonts w:ascii="宋体" w:hAnsi="宋体" w:cs="宋体" w:hint="eastAsia"/>
          <w:color w:val="000000" w:themeColor="text1"/>
          <w:szCs w:val="21"/>
          <w:lang w:eastAsia="zh-CN"/>
        </w:rPr>
        <w:t>法</w:t>
      </w:r>
      <w:r>
        <w:rPr>
          <w:rFonts w:ascii="宋体" w:hAnsi="宋体" w:cs="宋体" w:hint="eastAsia"/>
          <w:color w:val="000000" w:themeColor="text1"/>
          <w:sz w:val="18"/>
          <w:szCs w:val="21"/>
          <w:lang w:eastAsia="zh-CN"/>
        </w:rPr>
        <w:t xml:space="preserve"> </w:t>
      </w:r>
      <w:r>
        <w:rPr>
          <w:rFonts w:ascii="宋体" w:hAnsi="宋体" w:cs="宋体" w:hint="eastAsia"/>
          <w:color w:val="000000" w:themeColor="text1"/>
          <w:szCs w:val="21"/>
          <w:lang w:eastAsia="zh-CN"/>
        </w:rPr>
        <w:t>定</w:t>
      </w:r>
      <w:r>
        <w:rPr>
          <w:rFonts w:ascii="宋体" w:hAnsi="宋体" w:cs="宋体" w:hint="eastAsia"/>
          <w:color w:val="000000" w:themeColor="text1"/>
          <w:sz w:val="13"/>
          <w:szCs w:val="21"/>
          <w:lang w:eastAsia="zh-CN"/>
        </w:rPr>
        <w:t xml:space="preserve"> </w:t>
      </w:r>
      <w:r>
        <w:rPr>
          <w:rFonts w:ascii="宋体" w:hAnsi="宋体" w:cs="宋体" w:hint="eastAsia"/>
          <w:color w:val="000000" w:themeColor="text1"/>
          <w:szCs w:val="21"/>
          <w:lang w:eastAsia="zh-CN"/>
        </w:rPr>
        <w:t>代</w:t>
      </w:r>
      <w:r>
        <w:rPr>
          <w:rFonts w:ascii="宋体" w:hAnsi="宋体" w:cs="宋体" w:hint="eastAsia"/>
          <w:color w:val="000000" w:themeColor="text1"/>
          <w:sz w:val="13"/>
          <w:szCs w:val="21"/>
          <w:lang w:eastAsia="zh-CN"/>
        </w:rPr>
        <w:t xml:space="preserve"> </w:t>
      </w:r>
      <w:r>
        <w:rPr>
          <w:rFonts w:ascii="宋体" w:hAnsi="宋体" w:cs="宋体" w:hint="eastAsia"/>
          <w:color w:val="000000" w:themeColor="text1"/>
          <w:szCs w:val="21"/>
          <w:lang w:eastAsia="zh-CN"/>
        </w:rPr>
        <w:t>表</w:t>
      </w:r>
      <w:r>
        <w:rPr>
          <w:rFonts w:ascii="宋体" w:hAnsi="宋体" w:cs="宋体" w:hint="eastAsia"/>
          <w:color w:val="000000" w:themeColor="text1"/>
          <w:sz w:val="13"/>
          <w:szCs w:val="21"/>
          <w:lang w:eastAsia="zh-CN"/>
        </w:rPr>
        <w:t xml:space="preserve"> </w:t>
      </w:r>
      <w:r>
        <w:rPr>
          <w:rFonts w:ascii="宋体" w:hAnsi="宋体" w:cs="宋体" w:hint="eastAsia"/>
          <w:color w:val="000000" w:themeColor="text1"/>
          <w:szCs w:val="21"/>
          <w:lang w:eastAsia="zh-CN"/>
        </w:rPr>
        <w:t>人：</w:t>
      </w:r>
      <w:r>
        <w:rPr>
          <w:rFonts w:ascii="宋体" w:hAnsi="宋体" w:cs="宋体" w:hint="eastAsia"/>
          <w:color w:val="000000" w:themeColor="text1"/>
          <w:szCs w:val="21"/>
          <w:u w:val="single"/>
          <w:lang w:eastAsia="zh-CN"/>
        </w:rPr>
        <w:t xml:space="preserve">                                                              </w:t>
      </w:r>
    </w:p>
    <w:p w14:paraId="6F78387F" w14:textId="77777777" w:rsidR="00E83A5E" w:rsidRDefault="00E83A5E" w:rsidP="00E83A5E">
      <w:pPr>
        <w:spacing w:line="360" w:lineRule="auto"/>
        <w:rPr>
          <w:rFonts w:ascii="宋体" w:hAnsi="宋体" w:cs="宋体"/>
          <w:color w:val="000000" w:themeColor="text1"/>
          <w:szCs w:val="21"/>
          <w:u w:val="single"/>
          <w:lang w:eastAsia="zh-CN"/>
        </w:rPr>
      </w:pPr>
      <w:r>
        <w:rPr>
          <w:rFonts w:ascii="宋体" w:hAnsi="宋体" w:cs="宋体" w:hint="eastAsia"/>
          <w:color w:val="000000" w:themeColor="text1"/>
          <w:szCs w:val="21"/>
          <w:lang w:eastAsia="zh-CN"/>
        </w:rPr>
        <w:t>法定注册地址：</w:t>
      </w:r>
      <w:r>
        <w:rPr>
          <w:rFonts w:ascii="宋体" w:hAnsi="宋体" w:cs="宋体" w:hint="eastAsia"/>
          <w:color w:val="000000" w:themeColor="text1"/>
          <w:szCs w:val="21"/>
          <w:u w:val="single"/>
          <w:lang w:eastAsia="zh-CN"/>
        </w:rPr>
        <w:t xml:space="preserve">                                                               </w:t>
      </w:r>
    </w:p>
    <w:p w14:paraId="721C41EA" w14:textId="77777777" w:rsidR="00E83A5E" w:rsidRDefault="00E83A5E" w:rsidP="00E83A5E">
      <w:pPr>
        <w:spacing w:line="360" w:lineRule="auto"/>
        <w:rPr>
          <w:rFonts w:ascii="宋体" w:hAnsi="宋体" w:cs="宋体"/>
          <w:color w:val="000000" w:themeColor="text1"/>
          <w:szCs w:val="21"/>
          <w:lang w:eastAsia="zh-CN"/>
        </w:rPr>
      </w:pPr>
      <w:r>
        <w:rPr>
          <w:rFonts w:ascii="宋体" w:hAnsi="宋体" w:cs="宋体" w:hint="eastAsia"/>
          <w:color w:val="000000" w:themeColor="text1"/>
          <w:szCs w:val="21"/>
          <w:lang w:eastAsia="zh-CN"/>
        </w:rPr>
        <w:t>承包人（全称）：</w:t>
      </w:r>
      <w:r>
        <w:rPr>
          <w:rFonts w:ascii="宋体" w:hAnsi="宋体" w:cs="宋体" w:hint="eastAsia"/>
          <w:color w:val="000000" w:themeColor="text1"/>
          <w:szCs w:val="21"/>
          <w:u w:val="single"/>
          <w:lang w:eastAsia="zh-CN"/>
        </w:rPr>
        <w:t xml:space="preserve">                                                              </w:t>
      </w:r>
    </w:p>
    <w:p w14:paraId="4119AFDC" w14:textId="77777777" w:rsidR="00E83A5E" w:rsidRDefault="00E83A5E" w:rsidP="00E83A5E">
      <w:pPr>
        <w:spacing w:line="360" w:lineRule="auto"/>
        <w:rPr>
          <w:rFonts w:ascii="宋体" w:hAnsi="宋体" w:cs="宋体"/>
          <w:color w:val="000000" w:themeColor="text1"/>
          <w:szCs w:val="21"/>
          <w:lang w:eastAsia="zh-CN"/>
        </w:rPr>
      </w:pPr>
      <w:r>
        <w:rPr>
          <w:rFonts w:ascii="宋体" w:hAnsi="宋体" w:cs="宋体" w:hint="eastAsia"/>
          <w:color w:val="000000" w:themeColor="text1"/>
          <w:szCs w:val="21"/>
          <w:lang w:eastAsia="zh-CN"/>
        </w:rPr>
        <w:t>法</w:t>
      </w:r>
      <w:r>
        <w:rPr>
          <w:rFonts w:ascii="宋体" w:hAnsi="宋体" w:cs="宋体" w:hint="eastAsia"/>
          <w:color w:val="000000" w:themeColor="text1"/>
          <w:sz w:val="18"/>
          <w:szCs w:val="21"/>
          <w:lang w:eastAsia="zh-CN"/>
        </w:rPr>
        <w:t xml:space="preserve"> </w:t>
      </w:r>
      <w:r>
        <w:rPr>
          <w:rFonts w:ascii="宋体" w:hAnsi="宋体" w:cs="宋体" w:hint="eastAsia"/>
          <w:color w:val="000000" w:themeColor="text1"/>
          <w:szCs w:val="21"/>
          <w:lang w:eastAsia="zh-CN"/>
        </w:rPr>
        <w:t>定</w:t>
      </w:r>
      <w:r>
        <w:rPr>
          <w:rFonts w:ascii="宋体" w:hAnsi="宋体" w:cs="宋体" w:hint="eastAsia"/>
          <w:color w:val="000000" w:themeColor="text1"/>
          <w:sz w:val="13"/>
          <w:szCs w:val="21"/>
          <w:lang w:eastAsia="zh-CN"/>
        </w:rPr>
        <w:t xml:space="preserve"> </w:t>
      </w:r>
      <w:r>
        <w:rPr>
          <w:rFonts w:ascii="宋体" w:hAnsi="宋体" w:cs="宋体" w:hint="eastAsia"/>
          <w:color w:val="000000" w:themeColor="text1"/>
          <w:szCs w:val="21"/>
          <w:lang w:eastAsia="zh-CN"/>
        </w:rPr>
        <w:t>代</w:t>
      </w:r>
      <w:r>
        <w:rPr>
          <w:rFonts w:ascii="宋体" w:hAnsi="宋体" w:cs="宋体" w:hint="eastAsia"/>
          <w:color w:val="000000" w:themeColor="text1"/>
          <w:sz w:val="13"/>
          <w:szCs w:val="21"/>
          <w:lang w:eastAsia="zh-CN"/>
        </w:rPr>
        <w:t xml:space="preserve"> </w:t>
      </w:r>
      <w:r>
        <w:rPr>
          <w:rFonts w:ascii="宋体" w:hAnsi="宋体" w:cs="宋体" w:hint="eastAsia"/>
          <w:color w:val="000000" w:themeColor="text1"/>
          <w:szCs w:val="21"/>
          <w:lang w:eastAsia="zh-CN"/>
        </w:rPr>
        <w:t>表</w:t>
      </w:r>
      <w:r>
        <w:rPr>
          <w:rFonts w:ascii="宋体" w:hAnsi="宋体" w:cs="宋体" w:hint="eastAsia"/>
          <w:color w:val="000000" w:themeColor="text1"/>
          <w:sz w:val="13"/>
          <w:szCs w:val="21"/>
          <w:lang w:eastAsia="zh-CN"/>
        </w:rPr>
        <w:t xml:space="preserve"> </w:t>
      </w:r>
      <w:r>
        <w:rPr>
          <w:rFonts w:ascii="宋体" w:hAnsi="宋体" w:cs="宋体" w:hint="eastAsia"/>
          <w:color w:val="000000" w:themeColor="text1"/>
          <w:szCs w:val="21"/>
          <w:lang w:eastAsia="zh-CN"/>
        </w:rPr>
        <w:t>人：</w:t>
      </w:r>
      <w:r>
        <w:rPr>
          <w:rFonts w:ascii="宋体" w:hAnsi="宋体" w:cs="宋体" w:hint="eastAsia"/>
          <w:color w:val="000000" w:themeColor="text1"/>
          <w:szCs w:val="21"/>
          <w:u w:val="single"/>
          <w:lang w:eastAsia="zh-CN"/>
        </w:rPr>
        <w:t xml:space="preserve">                                                              </w:t>
      </w:r>
    </w:p>
    <w:p w14:paraId="117C5C86" w14:textId="77777777" w:rsidR="00E83A5E" w:rsidRDefault="00E83A5E" w:rsidP="00E83A5E">
      <w:pPr>
        <w:spacing w:line="360" w:lineRule="auto"/>
        <w:rPr>
          <w:rFonts w:ascii="宋体" w:hAnsi="宋体" w:cs="宋体"/>
          <w:b/>
          <w:color w:val="000000" w:themeColor="text1"/>
          <w:lang w:eastAsia="zh-CN"/>
        </w:rPr>
      </w:pPr>
      <w:r>
        <w:rPr>
          <w:rFonts w:ascii="宋体" w:hAnsi="宋体" w:cs="宋体" w:hint="eastAsia"/>
          <w:color w:val="000000" w:themeColor="text1"/>
          <w:szCs w:val="21"/>
          <w:lang w:eastAsia="zh-CN"/>
        </w:rPr>
        <w:t>法定注册地址</w:t>
      </w:r>
      <w:r>
        <w:rPr>
          <w:rFonts w:ascii="宋体" w:hAnsi="宋体" w:cs="宋体" w:hint="eastAsia"/>
          <w:b/>
          <w:color w:val="000000" w:themeColor="text1"/>
          <w:szCs w:val="21"/>
          <w:lang w:eastAsia="zh-CN"/>
        </w:rPr>
        <w:t>：</w:t>
      </w:r>
      <w:r>
        <w:rPr>
          <w:rFonts w:ascii="宋体" w:hAnsi="宋体" w:cs="宋体" w:hint="eastAsia"/>
          <w:color w:val="000000" w:themeColor="text1"/>
          <w:szCs w:val="21"/>
          <w:u w:val="single"/>
          <w:lang w:eastAsia="zh-CN"/>
        </w:rPr>
        <w:t xml:space="preserve">                                                               </w:t>
      </w:r>
    </w:p>
    <w:p w14:paraId="6AF62CBC" w14:textId="77777777" w:rsidR="00E83A5E" w:rsidRDefault="00E83A5E" w:rsidP="00E83A5E">
      <w:pPr>
        <w:spacing w:line="360" w:lineRule="auto"/>
        <w:ind w:firstLine="490"/>
        <w:rPr>
          <w:rFonts w:ascii="宋体" w:hAnsi="宋体" w:cs="宋体"/>
          <w:color w:val="000000" w:themeColor="text1"/>
          <w:lang w:eastAsia="zh-CN"/>
        </w:rPr>
      </w:pPr>
    </w:p>
    <w:p w14:paraId="011F2103" w14:textId="4A282629"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szCs w:val="21"/>
          <w:lang w:eastAsia="zh-CN"/>
        </w:rPr>
        <w:t>发包人为建设</w:t>
      </w:r>
      <w:r>
        <w:rPr>
          <w:rFonts w:ascii="宋体" w:hAnsi="宋体" w:cs="宋体" w:hint="eastAsia"/>
          <w:color w:val="000000" w:themeColor="text1"/>
          <w:u w:val="single"/>
          <w:lang w:eastAsia="zh-CN"/>
        </w:rPr>
        <w:t xml:space="preserve">                               </w:t>
      </w:r>
      <w:r>
        <w:rPr>
          <w:rFonts w:ascii="宋体" w:hAnsi="宋体" w:cs="宋体" w:hint="eastAsia"/>
          <w:color w:val="000000" w:themeColor="text1"/>
          <w:szCs w:val="21"/>
          <w:lang w:eastAsia="zh-CN"/>
        </w:rPr>
        <w:t>（以下简称“本工程”），已接受承包人提出的承担本工程的施工、竣工、交付并维修其任何缺陷的投标。</w:t>
      </w:r>
      <w:r>
        <w:rPr>
          <w:rFonts w:ascii="宋体" w:hAnsi="宋体" w:cs="宋体" w:hint="eastAsia"/>
          <w:color w:val="000000" w:themeColor="text1"/>
          <w:lang w:eastAsia="zh-CN"/>
        </w:rPr>
        <w:t>依照《中华人民共和国招标投标法》、《中华人民共和国民法典》、《中华人民共和国建筑法》、及其他有关法律、行政法规，遵循平等、自愿、公平和诚实信用的原则，双方共同达成并订立如下协议。</w:t>
      </w:r>
    </w:p>
    <w:p w14:paraId="2242152E"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一、工程概况</w:t>
      </w:r>
    </w:p>
    <w:p w14:paraId="5C335C2E"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工程名称：</w:t>
      </w:r>
      <w:r>
        <w:rPr>
          <w:rFonts w:ascii="宋体" w:hAnsi="宋体" w:cs="宋体" w:hint="eastAsia"/>
          <w:color w:val="000000" w:themeColor="text1"/>
          <w:u w:val="single"/>
          <w:lang w:eastAsia="zh-CN"/>
        </w:rPr>
        <w:t xml:space="preserve">                                                                 </w:t>
      </w:r>
    </w:p>
    <w:p w14:paraId="39642737"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工程地点：</w:t>
      </w:r>
      <w:r>
        <w:rPr>
          <w:rFonts w:ascii="宋体" w:hAnsi="宋体" w:cs="宋体" w:hint="eastAsia"/>
          <w:color w:val="000000" w:themeColor="text1"/>
          <w:u w:val="single"/>
          <w:lang w:eastAsia="zh-CN"/>
        </w:rPr>
        <w:t xml:space="preserve">                                                                  </w:t>
      </w:r>
    </w:p>
    <w:p w14:paraId="52414AB0"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工程内容：</w:t>
      </w:r>
      <w:r>
        <w:rPr>
          <w:rFonts w:ascii="宋体" w:hAnsi="宋体" w:cs="宋体" w:hint="eastAsia"/>
          <w:color w:val="000000" w:themeColor="text1"/>
          <w:u w:val="single"/>
          <w:lang w:eastAsia="zh-CN"/>
        </w:rPr>
        <w:t xml:space="preserve">                                                                  </w:t>
      </w:r>
    </w:p>
    <w:p w14:paraId="2DDB1662"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群体工程应附“承包人承揽工程项目一览表”（附件二）</w:t>
      </w:r>
    </w:p>
    <w:p w14:paraId="48F67C47"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工程立项批准文号：</w:t>
      </w:r>
      <w:r>
        <w:rPr>
          <w:rFonts w:ascii="宋体" w:hAnsi="宋体" w:cs="宋体" w:hint="eastAsia"/>
          <w:color w:val="000000" w:themeColor="text1"/>
          <w:u w:val="single"/>
          <w:lang w:eastAsia="zh-CN"/>
        </w:rPr>
        <w:t xml:space="preserve">                                                         </w:t>
      </w:r>
    </w:p>
    <w:p w14:paraId="330A7EFE"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资金来源：</w:t>
      </w:r>
      <w:r>
        <w:rPr>
          <w:rFonts w:ascii="宋体" w:hAnsi="宋体" w:cs="宋体" w:hint="eastAsia"/>
          <w:color w:val="000000" w:themeColor="text1"/>
          <w:u w:val="single"/>
          <w:lang w:eastAsia="zh-CN"/>
        </w:rPr>
        <w:t xml:space="preserve">                                                                 </w:t>
      </w:r>
    </w:p>
    <w:p w14:paraId="34B6AFE4"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二、工程承包范围</w:t>
      </w:r>
    </w:p>
    <w:p w14:paraId="5F867A98"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承包范围：</w:t>
      </w:r>
      <w:r>
        <w:rPr>
          <w:rFonts w:ascii="宋体" w:hAnsi="宋体" w:cs="宋体" w:hint="eastAsia"/>
          <w:color w:val="000000" w:themeColor="text1"/>
          <w:u w:val="single"/>
          <w:lang w:eastAsia="zh-CN"/>
        </w:rPr>
        <w:t xml:space="preserve">                                                                 </w:t>
      </w:r>
    </w:p>
    <w:p w14:paraId="4519FEF9" w14:textId="77777777" w:rsidR="00E83A5E" w:rsidRDefault="00E83A5E" w:rsidP="00E83A5E">
      <w:pPr>
        <w:spacing w:line="360" w:lineRule="auto"/>
        <w:ind w:firstLineChars="200" w:firstLine="440"/>
        <w:rPr>
          <w:rFonts w:ascii="宋体" w:hAnsi="宋体" w:cs="宋体"/>
          <w:b/>
          <w:color w:val="000000" w:themeColor="text1"/>
          <w:u w:val="single"/>
          <w:lang w:eastAsia="zh-CN"/>
        </w:rPr>
      </w:pPr>
      <w:r>
        <w:rPr>
          <w:rFonts w:ascii="宋体" w:hAnsi="宋体" w:cs="宋体" w:hint="eastAsia"/>
          <w:color w:val="000000" w:themeColor="text1"/>
          <w:lang w:eastAsia="zh-CN"/>
        </w:rPr>
        <w:lastRenderedPageBreak/>
        <w:t>详细承包范围见第五章“技术标准和要求”。</w:t>
      </w:r>
    </w:p>
    <w:p w14:paraId="11576390"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三、合同工期</w:t>
      </w:r>
    </w:p>
    <w:p w14:paraId="60933B44"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计划开工日期：</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月</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日</w:t>
      </w:r>
    </w:p>
    <w:p w14:paraId="0B558323"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计划竣工日期：</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月</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日</w:t>
      </w:r>
    </w:p>
    <w:p w14:paraId="6A948A9D"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工期总日历天数</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天，自监理人发出的开工通知中载明的开工日期起算。</w:t>
      </w:r>
    </w:p>
    <w:p w14:paraId="5F968C04"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四、质量标准</w:t>
      </w:r>
    </w:p>
    <w:p w14:paraId="2D864D45"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工程质量标准：</w:t>
      </w:r>
      <w:r>
        <w:rPr>
          <w:rFonts w:ascii="宋体" w:hAnsi="宋体" w:cs="宋体" w:hint="eastAsia"/>
          <w:color w:val="000000" w:themeColor="text1"/>
          <w:u w:val="single"/>
          <w:lang w:eastAsia="zh-CN"/>
        </w:rPr>
        <w:t xml:space="preserve">                                                             </w:t>
      </w:r>
    </w:p>
    <w:p w14:paraId="144F256A" w14:textId="77777777" w:rsidR="00E83A5E" w:rsidRDefault="00E83A5E" w:rsidP="00E83A5E">
      <w:pPr>
        <w:spacing w:line="360" w:lineRule="auto"/>
        <w:ind w:firstLineChars="200" w:firstLine="440"/>
        <w:rPr>
          <w:rFonts w:ascii="宋体" w:hAnsi="宋体" w:cs="宋体"/>
          <w:color w:val="000000" w:themeColor="text1"/>
          <w:lang w:eastAsia="zh-CN"/>
        </w:rPr>
      </w:pPr>
      <w:bookmarkStart w:id="30" w:name="_Hlk8723675"/>
      <w:r>
        <w:rPr>
          <w:rFonts w:ascii="宋体" w:hAnsi="宋体" w:cs="宋体" w:hint="eastAsia"/>
          <w:color w:val="000000" w:themeColor="text1"/>
          <w:lang w:eastAsia="zh-CN"/>
        </w:rPr>
        <w:t>五、施工现场安全生产标准化管理目标等级要求</w:t>
      </w:r>
    </w:p>
    <w:p w14:paraId="3B5B02B7" w14:textId="77777777" w:rsidR="00E83A5E" w:rsidRPr="001702ED"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施工现场安全生产标准化管理目标等级：</w:t>
      </w:r>
      <w:r>
        <w:rPr>
          <w:rFonts w:ascii="宋体" w:hAnsi="宋体" w:cs="宋体" w:hint="eastAsia"/>
          <w:color w:val="000000" w:themeColor="text1"/>
          <w:u w:val="single"/>
          <w:lang w:eastAsia="zh-CN"/>
        </w:rPr>
        <w:t xml:space="preserve">                                       </w:t>
      </w:r>
      <w:bookmarkEnd w:id="30"/>
    </w:p>
    <w:p w14:paraId="2D83EA97" w14:textId="77777777" w:rsidR="00E83A5E" w:rsidRDefault="00E83A5E" w:rsidP="00E83A5E">
      <w:pPr>
        <w:spacing w:line="360" w:lineRule="auto"/>
        <w:ind w:firstLineChars="200" w:firstLine="440"/>
        <w:rPr>
          <w:rFonts w:ascii="宋体" w:hAnsi="宋体" w:cs="宋体"/>
          <w:color w:val="000000" w:themeColor="text1"/>
        </w:rPr>
      </w:pPr>
      <w:proofErr w:type="spellStart"/>
      <w:r>
        <w:rPr>
          <w:rFonts w:ascii="宋体" w:hAnsi="宋体" w:cs="宋体" w:hint="eastAsia"/>
          <w:color w:val="000000" w:themeColor="text1"/>
        </w:rPr>
        <w:t>六、合同形式</w:t>
      </w:r>
      <w:proofErr w:type="spellEnd"/>
    </w:p>
    <w:p w14:paraId="38CB80F7" w14:textId="77777777" w:rsidR="00E83A5E" w:rsidRDefault="00E83A5E" w:rsidP="00E83A5E">
      <w:pPr>
        <w:spacing w:line="360" w:lineRule="auto"/>
        <w:ind w:firstLineChars="200" w:firstLine="440"/>
        <w:rPr>
          <w:rFonts w:ascii="宋体" w:hAnsi="宋体" w:cs="宋体"/>
          <w:b/>
          <w:color w:val="000000" w:themeColor="text1"/>
          <w:u w:val="single"/>
        </w:rPr>
      </w:pPr>
      <w:proofErr w:type="spellStart"/>
      <w:r>
        <w:rPr>
          <w:rFonts w:ascii="宋体" w:hAnsi="宋体" w:cs="宋体" w:hint="eastAsia"/>
          <w:color w:val="000000" w:themeColor="text1"/>
        </w:rPr>
        <w:t>本合同采用</w:t>
      </w:r>
      <w:proofErr w:type="spellEnd"/>
      <w:r>
        <w:rPr>
          <w:rFonts w:ascii="宋体" w:hAnsi="宋体" w:cs="宋体" w:hint="eastAsia"/>
          <w:color w:val="000000" w:themeColor="text1"/>
        </w:rPr>
        <w:t xml:space="preserve"> </w:t>
      </w:r>
      <w:r>
        <w:rPr>
          <w:rFonts w:ascii="宋体" w:hAnsi="宋体" w:cs="宋体" w:hint="eastAsia"/>
          <w:color w:val="000000" w:themeColor="text1"/>
          <w:u w:val="single"/>
        </w:rPr>
        <w:t xml:space="preserve">                                                  </w:t>
      </w:r>
      <w:proofErr w:type="spellStart"/>
      <w:r>
        <w:rPr>
          <w:rFonts w:ascii="宋体" w:hAnsi="宋体" w:cs="宋体" w:hint="eastAsia"/>
          <w:color w:val="000000" w:themeColor="text1"/>
        </w:rPr>
        <w:t>合同形式</w:t>
      </w:r>
      <w:proofErr w:type="spellEnd"/>
      <w:r>
        <w:rPr>
          <w:rFonts w:ascii="宋体" w:hAnsi="宋体" w:cs="宋体" w:hint="eastAsia"/>
          <w:color w:val="000000" w:themeColor="text1"/>
        </w:rPr>
        <w:t>。</w:t>
      </w:r>
    </w:p>
    <w:p w14:paraId="721F62F6" w14:textId="77777777" w:rsidR="00E83A5E" w:rsidRDefault="00E83A5E" w:rsidP="00E83A5E">
      <w:pPr>
        <w:spacing w:line="360" w:lineRule="auto"/>
        <w:ind w:firstLineChars="200" w:firstLine="440"/>
        <w:rPr>
          <w:rFonts w:ascii="宋体" w:hAnsi="宋体" w:cs="宋体"/>
          <w:bCs/>
          <w:color w:val="000000" w:themeColor="text1"/>
          <w:lang w:eastAsia="zh-CN"/>
        </w:rPr>
      </w:pPr>
      <w:r>
        <w:rPr>
          <w:rFonts w:ascii="宋体" w:hAnsi="宋体" w:cs="宋体" w:hint="eastAsia"/>
          <w:bCs/>
          <w:color w:val="000000" w:themeColor="text1"/>
          <w:lang w:eastAsia="zh-CN"/>
        </w:rPr>
        <w:t>七、签约合同价</w:t>
      </w:r>
    </w:p>
    <w:p w14:paraId="39247266"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金额（大写）：</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（人民币）</w:t>
      </w:r>
    </w:p>
    <w:p w14:paraId="464596C9"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（小写）￥：</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元</w:t>
      </w:r>
    </w:p>
    <w:p w14:paraId="76B66DCA" w14:textId="77777777" w:rsidR="00E83A5E" w:rsidRDefault="00E83A5E" w:rsidP="00E83A5E">
      <w:pPr>
        <w:spacing w:line="360" w:lineRule="auto"/>
        <w:ind w:firstLineChars="300" w:firstLine="660"/>
        <w:rPr>
          <w:rFonts w:ascii="宋体" w:hAnsi="宋体" w:cs="宋体"/>
          <w:color w:val="000000" w:themeColor="text1"/>
          <w:lang w:eastAsia="zh-CN"/>
        </w:rPr>
      </w:pPr>
      <w:r>
        <w:rPr>
          <w:rFonts w:ascii="宋体" w:hAnsi="宋体" w:cs="宋体" w:hint="eastAsia"/>
          <w:color w:val="000000" w:themeColor="text1"/>
          <w:lang w:eastAsia="zh-CN"/>
        </w:rPr>
        <w:t>其中：安全文明施工费</w:t>
      </w:r>
      <w:bookmarkStart w:id="31" w:name="_Hlk8292053"/>
      <w:r>
        <w:rPr>
          <w:rFonts w:ascii="宋体" w:hAnsi="宋体" w:cs="宋体" w:hint="eastAsia"/>
          <w:color w:val="000000" w:themeColor="text1"/>
          <w:lang w:eastAsia="zh-CN"/>
        </w:rPr>
        <w:t>（含税）：</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元</w:t>
      </w:r>
      <w:bookmarkEnd w:id="31"/>
    </w:p>
    <w:p w14:paraId="4F9ED73E" w14:textId="77777777" w:rsidR="00E83A5E" w:rsidRDefault="00E83A5E" w:rsidP="00E83A5E">
      <w:pPr>
        <w:wordWrap w:val="0"/>
        <w:spacing w:line="360" w:lineRule="auto"/>
        <w:ind w:leftChars="600" w:left="1320"/>
        <w:rPr>
          <w:rFonts w:ascii="宋体" w:hAnsi="宋体" w:cs="宋体"/>
          <w:color w:val="000000" w:themeColor="text1"/>
          <w:lang w:eastAsia="zh-CN"/>
        </w:rPr>
      </w:pPr>
      <w:r>
        <w:rPr>
          <w:rFonts w:ascii="宋体" w:hAnsi="宋体" w:cs="宋体" w:hint="eastAsia"/>
          <w:color w:val="000000" w:themeColor="text1"/>
          <w:lang w:eastAsia="zh-CN"/>
        </w:rPr>
        <w:t>建筑垃圾运输处置费（含税）：</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元</w:t>
      </w:r>
    </w:p>
    <w:p w14:paraId="1BB43EEA" w14:textId="77777777" w:rsidR="00E83A5E" w:rsidRDefault="00E83A5E" w:rsidP="00E83A5E">
      <w:pPr>
        <w:spacing w:line="360" w:lineRule="auto"/>
        <w:ind w:firstLineChars="600" w:firstLine="1320"/>
        <w:rPr>
          <w:rFonts w:ascii="宋体" w:hAnsi="宋体" w:cs="宋体"/>
          <w:color w:val="000000" w:themeColor="text1"/>
          <w:lang w:eastAsia="zh-CN"/>
        </w:rPr>
      </w:pPr>
      <w:r>
        <w:rPr>
          <w:rFonts w:ascii="宋体" w:hAnsi="宋体" w:cs="宋体" w:hint="eastAsia"/>
          <w:color w:val="000000" w:themeColor="text1"/>
          <w:lang w:eastAsia="zh-CN"/>
        </w:rPr>
        <w:t>暂列金额（</w:t>
      </w:r>
      <w:r>
        <w:rPr>
          <w:rFonts w:ascii="宋体" w:hAnsi="宋体" w:cs="宋体" w:hint="eastAsia"/>
          <w:color w:val="000000" w:themeColor="text1"/>
          <w:szCs w:val="21"/>
          <w:lang w:eastAsia="zh-CN"/>
        </w:rPr>
        <w:t>含税</w:t>
      </w:r>
      <w:r>
        <w:rPr>
          <w:rFonts w:ascii="宋体" w:hAnsi="宋体" w:cs="宋体" w:hint="eastAsia"/>
          <w:color w:val="000000" w:themeColor="text1"/>
          <w:lang w:eastAsia="zh-CN"/>
        </w:rPr>
        <w:t>）：</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元</w:t>
      </w:r>
    </w:p>
    <w:p w14:paraId="6CDE653B" w14:textId="77777777" w:rsidR="00E83A5E" w:rsidRDefault="00E83A5E" w:rsidP="00E83A5E">
      <w:pPr>
        <w:spacing w:line="360" w:lineRule="auto"/>
        <w:ind w:firstLineChars="600" w:firstLine="1320"/>
        <w:rPr>
          <w:rFonts w:ascii="宋体" w:hAnsi="宋体" w:cs="宋体"/>
          <w:b/>
          <w:color w:val="000000" w:themeColor="text1"/>
          <w:lang w:eastAsia="zh-CN"/>
        </w:rPr>
      </w:pPr>
      <w:r>
        <w:rPr>
          <w:rFonts w:ascii="宋体" w:hAnsi="宋体" w:cs="宋体" w:hint="eastAsia"/>
          <w:bCs/>
          <w:color w:val="000000" w:themeColor="text1"/>
          <w:lang w:eastAsia="zh-CN"/>
        </w:rPr>
        <w:t>专业工程暂估价</w:t>
      </w:r>
      <w:r>
        <w:rPr>
          <w:rFonts w:ascii="宋体" w:hAnsi="宋体" w:cs="宋体" w:hint="eastAsia"/>
          <w:color w:val="000000" w:themeColor="text1"/>
          <w:lang w:eastAsia="zh-CN"/>
        </w:rPr>
        <w:t>（</w:t>
      </w:r>
      <w:r>
        <w:rPr>
          <w:rFonts w:ascii="宋体" w:hAnsi="宋体" w:cs="宋体" w:hint="eastAsia"/>
          <w:color w:val="000000" w:themeColor="text1"/>
          <w:szCs w:val="21"/>
          <w:lang w:eastAsia="zh-CN"/>
        </w:rPr>
        <w:t>含税</w:t>
      </w:r>
      <w:r>
        <w:rPr>
          <w:rFonts w:ascii="宋体" w:hAnsi="宋体" w:cs="宋体" w:hint="eastAsia"/>
          <w:color w:val="000000" w:themeColor="text1"/>
          <w:lang w:eastAsia="zh-CN"/>
        </w:rPr>
        <w:t>）</w:t>
      </w:r>
      <w:r>
        <w:rPr>
          <w:rFonts w:ascii="宋体" w:hAnsi="宋体" w:cs="宋体" w:hint="eastAsia"/>
          <w:bCs/>
          <w:color w:val="000000" w:themeColor="text1"/>
          <w:lang w:eastAsia="zh-CN"/>
        </w:rPr>
        <w:t>：</w:t>
      </w:r>
      <w:r>
        <w:rPr>
          <w:rFonts w:ascii="宋体" w:hAnsi="宋体" w:cs="宋体" w:hint="eastAsia"/>
          <w:color w:val="000000" w:themeColor="text1"/>
          <w:u w:val="single"/>
          <w:lang w:eastAsia="zh-CN"/>
        </w:rPr>
        <w:t xml:space="preserve">      </w:t>
      </w:r>
      <w:r>
        <w:rPr>
          <w:rFonts w:ascii="宋体" w:hAnsi="宋体" w:cs="宋体" w:hint="eastAsia"/>
          <w:color w:val="000000" w:themeColor="text1"/>
          <w:sz w:val="24"/>
          <w:u w:val="single"/>
          <w:lang w:eastAsia="zh-CN"/>
        </w:rPr>
        <w:t xml:space="preserve"> </w:t>
      </w:r>
      <w:r>
        <w:rPr>
          <w:rFonts w:ascii="宋体" w:hAnsi="宋体" w:cs="宋体" w:hint="eastAsia"/>
          <w:color w:val="000000" w:themeColor="text1"/>
          <w:u w:val="single"/>
          <w:lang w:eastAsia="zh-CN"/>
        </w:rPr>
        <w:t xml:space="preserve">   </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元</w:t>
      </w:r>
    </w:p>
    <w:p w14:paraId="2ADE7A8D" w14:textId="77777777" w:rsidR="00E83A5E" w:rsidRDefault="00E83A5E" w:rsidP="00E83A5E">
      <w:pPr>
        <w:spacing w:line="360" w:lineRule="auto"/>
        <w:ind w:firstLineChars="200" w:firstLine="440"/>
        <w:rPr>
          <w:rFonts w:ascii="宋体" w:hAnsi="宋体" w:cs="宋体"/>
          <w:bCs/>
          <w:color w:val="000000" w:themeColor="text1"/>
          <w:lang w:eastAsia="zh-CN"/>
        </w:rPr>
      </w:pPr>
      <w:r>
        <w:rPr>
          <w:rFonts w:ascii="宋体" w:hAnsi="宋体" w:cs="宋体" w:hint="eastAsia"/>
          <w:bCs/>
          <w:color w:val="000000" w:themeColor="text1"/>
          <w:lang w:eastAsia="zh-CN"/>
        </w:rPr>
        <w:t>八、承包人项目经理：</w:t>
      </w:r>
    </w:p>
    <w:p w14:paraId="34103F47"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姓名：</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 xml:space="preserve"> ；      职称：</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w:t>
      </w:r>
    </w:p>
    <w:p w14:paraId="6E584847"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身份证号：</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      建造师执业资格证书号：</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 xml:space="preserve"> ；</w:t>
      </w:r>
    </w:p>
    <w:p w14:paraId="4BD9C28E"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建造</w:t>
      </w:r>
      <w:proofErr w:type="gramStart"/>
      <w:r>
        <w:rPr>
          <w:rFonts w:ascii="宋体" w:hAnsi="宋体" w:cs="宋体" w:hint="eastAsia"/>
          <w:color w:val="000000" w:themeColor="text1"/>
          <w:szCs w:val="21"/>
          <w:lang w:eastAsia="zh-CN"/>
        </w:rPr>
        <w:t>师注册</w:t>
      </w:r>
      <w:proofErr w:type="gramEnd"/>
      <w:r>
        <w:rPr>
          <w:rFonts w:ascii="宋体" w:hAnsi="宋体" w:cs="宋体" w:hint="eastAsia"/>
          <w:color w:val="000000" w:themeColor="text1"/>
          <w:szCs w:val="21"/>
          <w:lang w:eastAsia="zh-CN"/>
        </w:rPr>
        <w:t>证书号：</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w:t>
      </w:r>
    </w:p>
    <w:p w14:paraId="7C0997AD"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lastRenderedPageBreak/>
        <w:t>建造师执业印章号：</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w:t>
      </w:r>
    </w:p>
    <w:p w14:paraId="170CBCBD"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安全生产考核合格证书号：</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w:t>
      </w:r>
    </w:p>
    <w:p w14:paraId="5EB15FEC"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九、合同文件的组成</w:t>
      </w:r>
    </w:p>
    <w:p w14:paraId="55B9C297"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下列文件共同构成合同文件：</w:t>
      </w:r>
    </w:p>
    <w:p w14:paraId="526AFD3C"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1、本协议书；</w:t>
      </w:r>
    </w:p>
    <w:p w14:paraId="6D81D397"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2、中标通知书；</w:t>
      </w:r>
    </w:p>
    <w:p w14:paraId="289F3E2B"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3、</w:t>
      </w:r>
      <w:r>
        <w:rPr>
          <w:rFonts w:ascii="宋体" w:hAnsi="宋体" w:cs="宋体" w:hint="eastAsia"/>
          <w:color w:val="000000" w:themeColor="text1"/>
          <w:szCs w:val="21"/>
          <w:lang w:eastAsia="zh-CN"/>
        </w:rPr>
        <w:t>投标函及投标函附录</w:t>
      </w:r>
      <w:r>
        <w:rPr>
          <w:rFonts w:ascii="宋体" w:hAnsi="宋体" w:cs="宋体" w:hint="eastAsia"/>
          <w:color w:val="000000" w:themeColor="text1"/>
          <w:lang w:eastAsia="zh-CN"/>
        </w:rPr>
        <w:t>；</w:t>
      </w:r>
    </w:p>
    <w:p w14:paraId="0020CA45"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4、合同条款专用部分；</w:t>
      </w:r>
    </w:p>
    <w:p w14:paraId="04FC79F5"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5、合同条款通用部分；</w:t>
      </w:r>
    </w:p>
    <w:p w14:paraId="64DF6B05"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6、</w:t>
      </w:r>
      <w:r>
        <w:rPr>
          <w:rFonts w:ascii="宋体" w:hAnsi="宋体" w:cs="宋体" w:hint="eastAsia"/>
          <w:color w:val="000000" w:themeColor="text1"/>
          <w:szCs w:val="21"/>
          <w:lang w:eastAsia="zh-CN"/>
        </w:rPr>
        <w:t>技术标准和要求；</w:t>
      </w:r>
    </w:p>
    <w:p w14:paraId="6A197DCF"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7、图纸；</w:t>
      </w:r>
    </w:p>
    <w:p w14:paraId="6EFC63D6"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8、已标价工程量清单；</w:t>
      </w:r>
    </w:p>
    <w:p w14:paraId="638EE953"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9、其他合同文件。</w:t>
      </w:r>
    </w:p>
    <w:p w14:paraId="7C99F43C"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上述文件互相补充和解释，如有不明确或不一致之处，以合同约定次序在先者为准。</w:t>
      </w:r>
    </w:p>
    <w:p w14:paraId="393B8EE5"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十、本协议书中有关词语定义与合同条款中的定义相同。</w:t>
      </w:r>
    </w:p>
    <w:p w14:paraId="3CE5ACA7"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十一、承包人承诺按照合同约定进行施工、竣工、交付并承担质量缺陷保修责任。</w:t>
      </w:r>
    </w:p>
    <w:p w14:paraId="521D44C1"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十二、发包人承诺按照合同约定的条件、期限和方式向承包人支付合同价款。</w:t>
      </w:r>
    </w:p>
    <w:p w14:paraId="47E381E5"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十三、本协议书连同其他合同文件正本一式两份，合同双方各执一份；副本一式</w:t>
      </w:r>
      <w:r>
        <w:rPr>
          <w:rFonts w:ascii="宋体" w:hAnsi="宋体" w:cs="宋体" w:hint="eastAsia"/>
          <w:color w:val="000000" w:themeColor="text1"/>
          <w:u w:val="single"/>
          <w:lang w:eastAsia="zh-CN"/>
        </w:rPr>
        <w:t xml:space="preserve">    </w:t>
      </w:r>
    </w:p>
    <w:p w14:paraId="7DFB099A" w14:textId="77777777" w:rsidR="00E83A5E" w:rsidRDefault="00E83A5E" w:rsidP="00E83A5E">
      <w:pPr>
        <w:spacing w:line="360" w:lineRule="auto"/>
        <w:rPr>
          <w:rFonts w:ascii="宋体" w:hAnsi="宋体" w:cs="宋体"/>
          <w:color w:val="000000" w:themeColor="text1"/>
          <w:lang w:eastAsia="zh-CN"/>
        </w:rPr>
      </w:pPr>
      <w:r>
        <w:rPr>
          <w:rFonts w:ascii="宋体" w:hAnsi="宋体" w:cs="宋体" w:hint="eastAsia"/>
          <w:color w:val="000000" w:themeColor="text1"/>
          <w:lang w:eastAsia="zh-CN"/>
        </w:rPr>
        <w:t>份，其中一份在合同报送建设行政主管部门备案时留存。</w:t>
      </w:r>
    </w:p>
    <w:p w14:paraId="22AC49DD"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十四、合同未尽事宜，双方另行签订补充协议，但不得背离本协议第八条所约定的合同文件的实质性内容。补充协议是合同文件的组成部分。</w:t>
      </w:r>
    </w:p>
    <w:p w14:paraId="469A72EF" w14:textId="77777777" w:rsidR="00E83A5E" w:rsidRDefault="00E83A5E" w:rsidP="00E83A5E">
      <w:pPr>
        <w:spacing w:line="360" w:lineRule="auto"/>
        <w:rPr>
          <w:rFonts w:ascii="宋体" w:hAnsi="宋体" w:cs="宋体"/>
          <w:color w:val="000000" w:themeColor="text1"/>
          <w:szCs w:val="21"/>
          <w:u w:val="single"/>
          <w:lang w:eastAsia="zh-CN"/>
        </w:rPr>
      </w:pPr>
    </w:p>
    <w:p w14:paraId="2E3817E3" w14:textId="77777777" w:rsidR="00E83A5E" w:rsidRDefault="00E83A5E" w:rsidP="00E83A5E">
      <w:pPr>
        <w:spacing w:line="360" w:lineRule="auto"/>
        <w:rPr>
          <w:rFonts w:ascii="宋体" w:hAnsi="宋体" w:cs="宋体"/>
          <w:b/>
          <w:bCs/>
          <w:color w:val="000000" w:themeColor="text1"/>
          <w:szCs w:val="21"/>
          <w:lang w:eastAsia="zh-CN"/>
        </w:rPr>
      </w:pPr>
    </w:p>
    <w:p w14:paraId="38F929DF" w14:textId="77777777" w:rsidR="00E83A5E" w:rsidRDefault="00E83A5E" w:rsidP="00E83A5E">
      <w:pPr>
        <w:spacing w:line="360" w:lineRule="auto"/>
        <w:rPr>
          <w:rFonts w:ascii="宋体" w:hAnsi="宋体" w:cs="宋体"/>
          <w:color w:val="000000" w:themeColor="text1"/>
          <w:szCs w:val="21"/>
          <w:lang w:eastAsia="zh-CN"/>
        </w:rPr>
      </w:pPr>
      <w:r>
        <w:rPr>
          <w:rFonts w:ascii="宋体" w:hAnsi="宋体" w:cs="宋体" w:hint="eastAsia"/>
          <w:bCs/>
          <w:color w:val="000000" w:themeColor="text1"/>
          <w:szCs w:val="21"/>
          <w:lang w:eastAsia="zh-CN"/>
        </w:rPr>
        <w:lastRenderedPageBreak/>
        <w:t>发包人：</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（盖单位章）</w:t>
      </w:r>
      <w:r>
        <w:rPr>
          <w:rFonts w:ascii="宋体" w:hAnsi="宋体" w:cs="宋体" w:hint="eastAsia"/>
          <w:bCs/>
          <w:color w:val="000000" w:themeColor="text1"/>
          <w:szCs w:val="21"/>
          <w:lang w:eastAsia="zh-CN"/>
        </w:rPr>
        <w:t xml:space="preserve"> 承包人：</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（盖单位章）</w:t>
      </w:r>
    </w:p>
    <w:p w14:paraId="49C811A6" w14:textId="77777777" w:rsidR="00E83A5E" w:rsidRDefault="00E83A5E" w:rsidP="00E83A5E">
      <w:pPr>
        <w:spacing w:line="360" w:lineRule="auto"/>
        <w:rPr>
          <w:rFonts w:ascii="宋体" w:hAnsi="宋体" w:cs="宋体"/>
          <w:color w:val="000000" w:themeColor="text1"/>
          <w:szCs w:val="21"/>
          <w:lang w:eastAsia="zh-CN"/>
        </w:rPr>
      </w:pPr>
    </w:p>
    <w:p w14:paraId="1B59EBA4" w14:textId="77777777" w:rsidR="00E83A5E" w:rsidRDefault="00E83A5E" w:rsidP="00E83A5E">
      <w:pPr>
        <w:spacing w:line="360" w:lineRule="auto"/>
        <w:rPr>
          <w:rFonts w:ascii="宋体" w:hAnsi="宋体" w:cs="宋体"/>
          <w:color w:val="000000" w:themeColor="text1"/>
          <w:szCs w:val="21"/>
        </w:rPr>
      </w:pPr>
      <w:proofErr w:type="spellStart"/>
      <w:r>
        <w:rPr>
          <w:rFonts w:ascii="宋体" w:hAnsi="宋体" w:cs="宋体" w:hint="eastAsia"/>
          <w:bCs/>
          <w:color w:val="000000" w:themeColor="text1"/>
          <w:szCs w:val="21"/>
        </w:rPr>
        <w:t>法定代表人或其</w:t>
      </w:r>
      <w:proofErr w:type="spellEnd"/>
      <w:r>
        <w:rPr>
          <w:rFonts w:ascii="宋体" w:hAnsi="宋体" w:cs="宋体" w:hint="eastAsia"/>
          <w:color w:val="000000" w:themeColor="text1"/>
          <w:szCs w:val="21"/>
        </w:rPr>
        <w:t xml:space="preserve">                           </w:t>
      </w:r>
      <w:proofErr w:type="spellStart"/>
      <w:r>
        <w:rPr>
          <w:rFonts w:ascii="宋体" w:hAnsi="宋体" w:cs="宋体" w:hint="eastAsia"/>
          <w:bCs/>
          <w:color w:val="000000" w:themeColor="text1"/>
          <w:szCs w:val="21"/>
        </w:rPr>
        <w:t>法定代表人或其</w:t>
      </w:r>
      <w:proofErr w:type="spellEnd"/>
    </w:p>
    <w:p w14:paraId="63B1C05A" w14:textId="77777777" w:rsidR="00E83A5E" w:rsidRDefault="00E83A5E" w:rsidP="00E83A5E">
      <w:pPr>
        <w:spacing w:line="360" w:lineRule="auto"/>
        <w:rPr>
          <w:rFonts w:ascii="宋体" w:hAnsi="宋体" w:cs="宋体"/>
          <w:color w:val="000000" w:themeColor="text1"/>
          <w:szCs w:val="21"/>
          <w:lang w:eastAsia="zh-CN"/>
        </w:rPr>
      </w:pPr>
      <w:r>
        <w:rPr>
          <w:rFonts w:ascii="宋体" w:hAnsi="宋体" w:cs="宋体" w:hint="eastAsia"/>
          <w:bCs/>
          <w:color w:val="000000" w:themeColor="text1"/>
          <w:szCs w:val="21"/>
          <w:lang w:eastAsia="zh-CN"/>
        </w:rPr>
        <w:t>委托代理人：</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 xml:space="preserve">（签字） </w:t>
      </w:r>
      <w:r>
        <w:rPr>
          <w:rFonts w:ascii="宋体" w:hAnsi="宋体" w:cs="宋体" w:hint="eastAsia"/>
          <w:bCs/>
          <w:color w:val="000000" w:themeColor="text1"/>
          <w:szCs w:val="21"/>
          <w:lang w:eastAsia="zh-CN"/>
        </w:rPr>
        <w:t xml:space="preserve"> 委托代理人：</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（签字）</w:t>
      </w:r>
    </w:p>
    <w:p w14:paraId="352D2B5E" w14:textId="77777777" w:rsidR="00E83A5E" w:rsidRDefault="00E83A5E" w:rsidP="00E83A5E">
      <w:pPr>
        <w:spacing w:line="360" w:lineRule="auto"/>
        <w:rPr>
          <w:rFonts w:ascii="宋体" w:hAnsi="宋体" w:cs="宋体"/>
          <w:color w:val="000000" w:themeColor="text1"/>
          <w:szCs w:val="21"/>
          <w:u w:val="single"/>
          <w:lang w:eastAsia="zh-CN"/>
        </w:rPr>
      </w:pPr>
    </w:p>
    <w:p w14:paraId="20E5737E" w14:textId="77777777" w:rsidR="00E83A5E" w:rsidRDefault="00E83A5E" w:rsidP="00E83A5E">
      <w:pPr>
        <w:spacing w:line="360" w:lineRule="auto"/>
        <w:rPr>
          <w:rFonts w:ascii="宋体" w:hAnsi="宋体" w:cs="宋体"/>
          <w:color w:val="000000" w:themeColor="text1"/>
          <w:szCs w:val="21"/>
          <w:lang w:eastAsia="zh-CN"/>
        </w:rPr>
      </w:pP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年</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 xml:space="preserve">月 </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 xml:space="preserve"> 日                            </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年</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 xml:space="preserve">月 </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日</w:t>
      </w:r>
    </w:p>
    <w:p w14:paraId="1D8C610C" w14:textId="77777777" w:rsidR="00E83A5E" w:rsidRDefault="00E83A5E" w:rsidP="00E83A5E">
      <w:pPr>
        <w:spacing w:line="360" w:lineRule="auto"/>
        <w:rPr>
          <w:rFonts w:ascii="宋体" w:hAnsi="宋体" w:cs="宋体"/>
          <w:color w:val="000000" w:themeColor="text1"/>
          <w:szCs w:val="21"/>
          <w:lang w:eastAsia="zh-CN"/>
        </w:rPr>
      </w:pPr>
    </w:p>
    <w:p w14:paraId="2D73CCA5" w14:textId="77777777" w:rsidR="00E83A5E" w:rsidRDefault="00E83A5E" w:rsidP="00E83A5E">
      <w:pPr>
        <w:spacing w:line="360" w:lineRule="auto"/>
        <w:rPr>
          <w:rFonts w:ascii="宋体" w:hAnsi="宋体" w:cs="宋体"/>
          <w:b/>
          <w:color w:val="000000" w:themeColor="text1"/>
          <w:szCs w:val="21"/>
          <w:lang w:eastAsia="zh-CN"/>
        </w:rPr>
      </w:pPr>
      <w:r>
        <w:rPr>
          <w:rFonts w:ascii="宋体" w:hAnsi="宋体" w:cs="宋体" w:hint="eastAsia"/>
          <w:color w:val="000000" w:themeColor="text1"/>
          <w:szCs w:val="21"/>
          <w:lang w:eastAsia="zh-CN"/>
        </w:rPr>
        <w:t>签约地点：</w:t>
      </w:r>
      <w:r>
        <w:rPr>
          <w:rFonts w:ascii="宋体" w:hAnsi="宋体" w:cs="宋体" w:hint="eastAsia"/>
          <w:color w:val="000000" w:themeColor="text1"/>
          <w:szCs w:val="21"/>
          <w:u w:val="single"/>
          <w:lang w:eastAsia="zh-CN"/>
        </w:rPr>
        <w:t xml:space="preserve">                                                                   </w:t>
      </w:r>
      <w:r>
        <w:rPr>
          <w:rFonts w:ascii="宋体" w:hAnsi="宋体" w:cs="宋体" w:hint="eastAsia"/>
          <w:b/>
          <w:color w:val="000000" w:themeColor="text1"/>
          <w:szCs w:val="21"/>
          <w:u w:val="single"/>
          <w:lang w:eastAsia="zh-CN"/>
        </w:rPr>
        <w:t xml:space="preserve"> </w:t>
      </w:r>
    </w:p>
    <w:p w14:paraId="4E7EB420" w14:textId="77777777" w:rsidR="00E83A5E" w:rsidRDefault="00E83A5E" w:rsidP="00E83A5E">
      <w:pPr>
        <w:spacing w:line="360" w:lineRule="auto"/>
        <w:rPr>
          <w:rFonts w:ascii="宋体" w:hAnsi="宋体" w:cs="宋体"/>
          <w:color w:val="000000" w:themeColor="text1"/>
          <w:sz w:val="24"/>
          <w:lang w:eastAsia="zh-CN"/>
        </w:rPr>
      </w:pPr>
      <w:r>
        <w:rPr>
          <w:rFonts w:ascii="宋体" w:hAnsi="宋体" w:cs="宋体" w:hint="eastAsia"/>
          <w:color w:val="000000" w:themeColor="text1"/>
          <w:sz w:val="24"/>
          <w:szCs w:val="21"/>
          <w:lang w:eastAsia="zh-CN"/>
        </w:rPr>
        <w:br w:type="page"/>
      </w:r>
    </w:p>
    <w:p w14:paraId="6DD115D3" w14:textId="77777777" w:rsidR="00E83A5E" w:rsidRDefault="00E83A5E" w:rsidP="00E83A5E">
      <w:pPr>
        <w:pStyle w:val="3"/>
        <w:spacing w:line="360" w:lineRule="auto"/>
        <w:jc w:val="center"/>
        <w:rPr>
          <w:rFonts w:ascii="宋体" w:hAnsi="宋体" w:cs="宋体"/>
          <w:color w:val="000000" w:themeColor="text1"/>
          <w:lang w:eastAsia="zh-CN"/>
        </w:rPr>
      </w:pPr>
      <w:bookmarkStart w:id="32" w:name="_Toc156489324"/>
      <w:r>
        <w:rPr>
          <w:rFonts w:ascii="宋体" w:hAnsi="宋体" w:cs="宋体" w:hint="eastAsia"/>
          <w:color w:val="000000" w:themeColor="text1"/>
          <w:lang w:eastAsia="zh-CN"/>
        </w:rPr>
        <w:lastRenderedPageBreak/>
        <w:t>二、  合同通用条款</w:t>
      </w:r>
      <w:bookmarkEnd w:id="32"/>
    </w:p>
    <w:p w14:paraId="093F369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1.一般约定 </w:t>
      </w:r>
    </w:p>
    <w:p w14:paraId="591D1657" w14:textId="77777777" w:rsidR="00E83A5E" w:rsidRDefault="00E83A5E" w:rsidP="00E83A5E">
      <w:pPr>
        <w:spacing w:line="440" w:lineRule="exact"/>
        <w:rPr>
          <w:rFonts w:ascii="宋体" w:hAnsi="宋体" w:cs="宋体"/>
          <w:color w:val="000000" w:themeColor="text1"/>
          <w:lang w:eastAsia="zh-CN"/>
        </w:rPr>
      </w:pPr>
      <w:bookmarkStart w:id="33" w:name="_Toc511294089"/>
      <w:bookmarkStart w:id="34" w:name="_Toc511293818"/>
      <w:r>
        <w:rPr>
          <w:rFonts w:ascii="宋体" w:hAnsi="宋体" w:cs="宋体" w:hint="eastAsia"/>
          <w:color w:val="000000" w:themeColor="text1"/>
          <w:lang w:eastAsia="zh-CN"/>
        </w:rPr>
        <w:t>1.1  词语定义</w:t>
      </w:r>
      <w:bookmarkEnd w:id="33"/>
      <w:bookmarkEnd w:id="34"/>
      <w:r>
        <w:rPr>
          <w:rFonts w:ascii="宋体" w:hAnsi="宋体" w:cs="宋体" w:hint="eastAsia"/>
          <w:color w:val="000000" w:themeColor="text1"/>
          <w:lang w:eastAsia="zh-CN"/>
        </w:rPr>
        <w:t xml:space="preserve"> </w:t>
      </w:r>
    </w:p>
    <w:p w14:paraId="4BEEF44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合同条款通用部分、合同条款专用部分中的下列词语应具有本款所赋予的含义。 </w:t>
      </w:r>
    </w:p>
    <w:p w14:paraId="291D23A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  合同 </w:t>
      </w:r>
    </w:p>
    <w:p w14:paraId="5DEC8BF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1.1.1.1  合同文件（或称合同）：指合同协议书、中标通知书、投标函及投标函附录、合同条款专用部分、合同条款通用部分、技术标准和要求、图纸、已标价工程量清单，以及其他合同文件。 </w:t>
      </w:r>
    </w:p>
    <w:p w14:paraId="56C155B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1.1.1.2  合同协议书：指第1.5款所指的合同协议书。 </w:t>
      </w:r>
    </w:p>
    <w:p w14:paraId="5202646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1.1.1.3  中标通知书：指发包人通知承包人中标的函件。 </w:t>
      </w:r>
    </w:p>
    <w:p w14:paraId="40D1FD1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1.1.1.4  投标函：指构成合同文件组成部分的由承包人填写并签署的投标函。 </w:t>
      </w:r>
    </w:p>
    <w:p w14:paraId="52E6132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1.1.1.5  投标函附录：指附在投标函后构成合同文件的投标函附录。 </w:t>
      </w:r>
    </w:p>
    <w:p w14:paraId="5F79657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1.1.1.6  合同条款：指构成合同文件组成部分的合同条款通用部分和（或）合同条款专用部分。 </w:t>
      </w:r>
    </w:p>
    <w:p w14:paraId="4F360C6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1.1.1.7  技术标准和要求：指构成合同文件组成部分的名为技术标准和要求的文件，包括合同双方当事人约定对其所作的修改或补充。 </w:t>
      </w:r>
    </w:p>
    <w:p w14:paraId="678594A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1.1.1.8  图纸：指包含在合同中的工程图纸，以及由发包人按合同约定提供的任何补充和修改的图纸，包括配套的说明。 </w:t>
      </w:r>
    </w:p>
    <w:p w14:paraId="0AA53D2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1.1.1.9  已标价工程量清单：指构成合同文件组成部分的由承包人按照规定的格式和要求填写并标明价格的工程量清单。 </w:t>
      </w:r>
    </w:p>
    <w:p w14:paraId="0027397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1.1.1.10  其他合同文件：指经合同双方当事人确认构成合同文件的其他文件。 </w:t>
      </w:r>
    </w:p>
    <w:p w14:paraId="7BD4443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  合同当事人和人员 </w:t>
      </w:r>
    </w:p>
    <w:p w14:paraId="194A2F2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1.1.2.1  合同当事人：指发包人和（或）承包人。 </w:t>
      </w:r>
    </w:p>
    <w:p w14:paraId="4E00ABE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1.1.2.2  发包人：指合同协议书中约定，具有工程发包主体资格和承诺按照合同约定的条件、期限和方式向承包人支付工程价款的当事人，以及取得该当事人资格的合法继承人。发包人名称</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w:t>
      </w:r>
      <w:r>
        <w:rPr>
          <w:rFonts w:ascii="宋体" w:hAnsi="宋体" w:cs="宋体" w:hint="eastAsia"/>
          <w:color w:val="000000" w:themeColor="text1"/>
          <w:lang w:eastAsia="zh-CN"/>
        </w:rPr>
        <w:lastRenderedPageBreak/>
        <w:t xml:space="preserve">款专用部分。 </w:t>
      </w:r>
    </w:p>
    <w:p w14:paraId="0AD0E0D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1.1.2.3  承包人：指合同协议书中约定，具有合同工程承包主体资格，并承诺按照合同约定进行施工、竣工、交付并承担质量缺陷保修责任的当事人，以及取得该当事人资格的合法继承人。承包人名称</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A4D887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1.1.2.4  承包人项目经理：指承包人派驻施工场地的全权负责人。 </w:t>
      </w:r>
    </w:p>
    <w:p w14:paraId="5B79359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1.1.2.5  分包人：指从承包人处分包合同中某一部分工程，并与其签订分包合同的分包人。 </w:t>
      </w:r>
    </w:p>
    <w:p w14:paraId="5408CA9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1.1.2.6  监理人：指发包人委托的对合同履行实施管理的法人或其他组织。监理人名称</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0504D8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1.1.2.7  总监理工程师（总监）：指由监理人委派常驻施工场地对合同履行实施管理的全权负责人。 </w:t>
      </w:r>
    </w:p>
    <w:p w14:paraId="53BA417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1.1.2.8  发包人代表：指由发包人指定的派驻施工场地（现场）的全权代表。发包人代表相关信息</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B6EC9A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1.1.2.9  专业分包人：指根据合同条款第15.8.1项的约定，由发包人和承包人以招标方式选择的分包人。 </w:t>
      </w:r>
    </w:p>
    <w:p w14:paraId="543AC77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1.1.2.10  专项投标人：指根据合同条款第15.8.1项的约定，由发包人和承包人以招标方式选择的投标人。 </w:t>
      </w:r>
    </w:p>
    <w:p w14:paraId="6E02D1C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1.1.2.11  独立承包人：指与发包人直接订立工程承包合同，负责实施与工程有关的其他工作的当事人。 </w:t>
      </w:r>
    </w:p>
    <w:p w14:paraId="7D35DBC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  工程和设备 </w:t>
      </w:r>
    </w:p>
    <w:p w14:paraId="163DA5D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1.1.3.1  工程：指永久工程和（或）临时工程。 </w:t>
      </w:r>
    </w:p>
    <w:p w14:paraId="560FA0F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1.1.3.2  永久工程：指按照合同约定所需建造、完成并移交给发包人的工程，包括工程设备。永久工程的约定</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09DF8B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1.1.3.3  临时工程：指为完成合同约定的永久工程所修建的各类临时性工程，不包括施工设备。临时工程的约定</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75C7DE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1.1.3.4  单位工程：指具有相对独立的设计文件，能够独立组织施工并能形成独立使用功能的永久</w:t>
      </w:r>
      <w:r>
        <w:rPr>
          <w:rFonts w:ascii="宋体" w:hAnsi="宋体" w:cs="宋体" w:hint="eastAsia"/>
          <w:color w:val="000000" w:themeColor="text1"/>
          <w:lang w:eastAsia="zh-CN"/>
        </w:rPr>
        <w:lastRenderedPageBreak/>
        <w:t xml:space="preserve">工程的组成部分。 </w:t>
      </w:r>
    </w:p>
    <w:p w14:paraId="7256911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1.1.3.5  工程设备：指构成或计划构成永久工程一部分的机电设备、金属结构设备、仪器装置及其他类似的设备和装置。 </w:t>
      </w:r>
    </w:p>
    <w:p w14:paraId="7E09AD9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1.1.3.6  施工设备：指为完成合同约定的各项工作所需的设备、器具和其他物品，</w:t>
      </w:r>
    </w:p>
    <w:p w14:paraId="54568D7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不包括临时工程和材料。 </w:t>
      </w:r>
    </w:p>
    <w:p w14:paraId="177F07C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1.1.3.7  临时设施：指为完成合同约定的各项工作所服务的临时性生产和生活设施。 </w:t>
      </w:r>
    </w:p>
    <w:p w14:paraId="7F5ADB9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1.1.3.8  承包人设备：指承包人自带的施工设备。 </w:t>
      </w:r>
    </w:p>
    <w:p w14:paraId="5BA7692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1.1.3.9  施工场地（或称工地、现场）：指用于合同工程施工的场所，以及在合同中指定作为施工场地组成部分的其他场所，包括永久占地和临时占地。 </w:t>
      </w:r>
    </w:p>
    <w:p w14:paraId="4079DEA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1.1.3.10  永久占地：指为实施合同工程需永久占用的土地。永久占地的约定</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1E5F6C3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1.1.3.11  临时占地：指为实施合同工程需临时占用的土地。临时占地的约定</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4DC7084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1.1.3.12  材料：指构成或将构成永久工程组成部分的各类物品(工程设备除外)，包括合同中可能约定的承包人仅负责供应的材料。 </w:t>
      </w:r>
    </w:p>
    <w:p w14:paraId="6795F35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1.1.4  日期 </w:t>
      </w:r>
    </w:p>
    <w:p w14:paraId="7EA474F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1.1.4.1  开工通知：指监理人按第11.1款通知承包人开工的函件。 </w:t>
      </w:r>
    </w:p>
    <w:p w14:paraId="0628225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1.1.4.2  开工日期：指监理人按第11.1款发出的开工通知中写明的开工日期。 </w:t>
      </w:r>
    </w:p>
    <w:p w14:paraId="4CB9373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1.1.4.3  工期：指承包人在投标函中承诺的完成合同工程所需的期限，包括按第</w:t>
      </w:r>
    </w:p>
    <w:p w14:paraId="788754B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11.3款、第11.4款和第11.6款约定所作的变更。 </w:t>
      </w:r>
    </w:p>
    <w:p w14:paraId="7ACA3C0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1.1.4.4  竣工日期：指第1.1.4.3目约定工期届满时的日期。实际竣工日期以工程接收证书中写明的日期为准。 </w:t>
      </w:r>
    </w:p>
    <w:p w14:paraId="3B6EF93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1.1.4.5  缺陷责任期：指</w:t>
      </w:r>
      <w:proofErr w:type="gramStart"/>
      <w:r>
        <w:rPr>
          <w:rFonts w:ascii="宋体" w:hAnsi="宋体" w:cs="宋体" w:hint="eastAsia"/>
          <w:color w:val="000000" w:themeColor="text1"/>
          <w:lang w:eastAsia="zh-CN"/>
        </w:rPr>
        <w:t>履行第</w:t>
      </w:r>
      <w:proofErr w:type="gramEnd"/>
      <w:r>
        <w:rPr>
          <w:rFonts w:ascii="宋体" w:hAnsi="宋体" w:cs="宋体" w:hint="eastAsia"/>
          <w:color w:val="000000" w:themeColor="text1"/>
          <w:lang w:eastAsia="zh-CN"/>
        </w:rPr>
        <w:t xml:space="preserve"> 19.2 款约定的缺陷责任的期限，包括根据第 19.3 款约定所作的延长。缺陷责任期的具体期限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B5BB73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1.1.4.6  基准日期：指投标截止时间前28天的日期。 </w:t>
      </w:r>
    </w:p>
    <w:p w14:paraId="78911CC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1.1.4.7  天：除特别指明外，指日历天。合同中按天计算时间的，开始当天不计入，从次日开始计算。期限最后一天的截止时间为当天24:00。 </w:t>
      </w:r>
    </w:p>
    <w:p w14:paraId="720945D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1.1.4.8  保修期：是根据现行有关法律规定，在合同条款第19.7款中约定的由承包人负责对合同约定的保修范围内发生的质量问题履行保修义务并对造成的损失承担赔偿责任的期限。 </w:t>
      </w:r>
    </w:p>
    <w:p w14:paraId="68CA5E8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  合同价格和费用 </w:t>
      </w:r>
    </w:p>
    <w:p w14:paraId="3699CEF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1.1.5.1  签约合同价：指</w:t>
      </w:r>
      <w:proofErr w:type="gramStart"/>
      <w:r>
        <w:rPr>
          <w:rFonts w:ascii="宋体" w:hAnsi="宋体" w:cs="宋体" w:hint="eastAsia"/>
          <w:color w:val="000000" w:themeColor="text1"/>
          <w:lang w:eastAsia="zh-CN"/>
        </w:rPr>
        <w:t>签定</w:t>
      </w:r>
      <w:proofErr w:type="gramEnd"/>
      <w:r>
        <w:rPr>
          <w:rFonts w:ascii="宋体" w:hAnsi="宋体" w:cs="宋体" w:hint="eastAsia"/>
          <w:color w:val="000000" w:themeColor="text1"/>
          <w:lang w:eastAsia="zh-CN"/>
        </w:rPr>
        <w:t xml:space="preserve">合同时合同协议书中写明的，包括了暂列金额、暂估价的合同总金额。 </w:t>
      </w:r>
    </w:p>
    <w:p w14:paraId="45A4C23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1.1.5.2  合同价格：指承包人按合同约定完成了包括缺陷责任期内的全部承包工作后，发包人应付给承包人的金额，包括在履行合同过程中按合同约定进行的变更和调整。 </w:t>
      </w:r>
    </w:p>
    <w:p w14:paraId="5CBBFA4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1.1.5.3  费用：指为履行合同所发生的或将要发生的所有合理开支，包括管理费和应分摊的其他费用，但不包括利润。 </w:t>
      </w:r>
    </w:p>
    <w:p w14:paraId="327D02A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1.1.5.4  暂列金额：指已标价工程量清单中所列的暂列金额，用于在签订协议书时尚未确定或不可预见变更的施工及其所需材料、工程设备、服务等的金额，包括以计日工方式支付的金额。 </w:t>
      </w:r>
    </w:p>
    <w:p w14:paraId="00DCB05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1.1.5.5  暂估价：指发包人在工程量清单中给定的用于支付必然发生但暂时不能确定价格的材料、设备以及专业工程的金额。 </w:t>
      </w:r>
    </w:p>
    <w:p w14:paraId="2D65DF5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1.1.5.6  计日工：指对零星工作采取的一种计价方式，按合同中的计日工子目及其单价计价付款。 </w:t>
      </w:r>
    </w:p>
    <w:p w14:paraId="3836998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1.1.5.7  质量保证金（或称保留金）：指按第17.4.1项约定用于保证在缺陷责任期内履行缺陷修复义务的金额。 </w:t>
      </w:r>
    </w:p>
    <w:p w14:paraId="21AC8B8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1.1.6  书面形式 </w:t>
      </w:r>
    </w:p>
    <w:p w14:paraId="7370792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书面形式：指合同文件、信函、电报、传真等可以有形地表现所载内容的形式。 </w:t>
      </w:r>
    </w:p>
    <w:p w14:paraId="3CE59EB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1.1.7  争议评审组 </w:t>
      </w:r>
    </w:p>
    <w:p w14:paraId="5006DDE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争议评审组：是由发包人和承包人共同聘请的人员组成的独立、公正的第三方临时性组织，一般由一名或者三名合同管理和（或）工程管理专家组成。争议评审组负责对发包人和（或）承包人提请进行评审的本合同项下的争议进行评审并在规定的期限内给出评审意见，合同双方在规定的期限内均未对评审意见提出异议时，评审意见对合同双方有最终约束力。发包人和承包人应当分别与接受聘请的争</w:t>
      </w:r>
      <w:r>
        <w:rPr>
          <w:rFonts w:ascii="宋体" w:hAnsi="宋体" w:cs="宋体" w:hint="eastAsia"/>
          <w:color w:val="000000" w:themeColor="text1"/>
          <w:lang w:eastAsia="zh-CN"/>
        </w:rPr>
        <w:lastRenderedPageBreak/>
        <w:t xml:space="preserve">议评审专家签订聘用协议，就评审的争议范围、评审意见效力等必要事项做出约定。 </w:t>
      </w:r>
    </w:p>
    <w:p w14:paraId="327C81D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1.1.8  其他需要补充的内容 </w:t>
      </w:r>
    </w:p>
    <w:p w14:paraId="6D8E36E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其他需要补充的内容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3DC0F70" w14:textId="77777777" w:rsidR="00E83A5E" w:rsidRDefault="00E83A5E" w:rsidP="00E83A5E">
      <w:pPr>
        <w:spacing w:line="440" w:lineRule="exact"/>
        <w:rPr>
          <w:rFonts w:ascii="宋体" w:hAnsi="宋体" w:cs="宋体"/>
          <w:color w:val="000000" w:themeColor="text1"/>
          <w:lang w:eastAsia="zh-CN"/>
        </w:rPr>
      </w:pPr>
      <w:bookmarkStart w:id="35" w:name="_Toc511293819"/>
      <w:bookmarkStart w:id="36" w:name="_Toc511294090"/>
      <w:r>
        <w:rPr>
          <w:rFonts w:ascii="宋体" w:hAnsi="宋体" w:cs="宋体" w:hint="eastAsia"/>
          <w:color w:val="000000" w:themeColor="text1"/>
          <w:lang w:eastAsia="zh-CN"/>
        </w:rPr>
        <w:t>1.2  语言文字</w:t>
      </w:r>
      <w:bookmarkEnd w:id="35"/>
      <w:bookmarkEnd w:id="36"/>
      <w:r>
        <w:rPr>
          <w:rFonts w:ascii="宋体" w:hAnsi="宋体" w:cs="宋体" w:hint="eastAsia"/>
          <w:color w:val="000000" w:themeColor="text1"/>
          <w:lang w:eastAsia="zh-CN"/>
        </w:rPr>
        <w:t xml:space="preserve"> </w:t>
      </w:r>
    </w:p>
    <w:p w14:paraId="2C48EA1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除专用术语外，合同使用的语言文字为中文。必要时专用术语应附有中文注释。 </w:t>
      </w:r>
    </w:p>
    <w:p w14:paraId="044878BA" w14:textId="77777777" w:rsidR="00E83A5E" w:rsidRDefault="00E83A5E" w:rsidP="00E83A5E">
      <w:pPr>
        <w:spacing w:line="440" w:lineRule="exact"/>
        <w:rPr>
          <w:rFonts w:ascii="宋体" w:hAnsi="宋体" w:cs="宋体"/>
          <w:color w:val="000000" w:themeColor="text1"/>
          <w:lang w:eastAsia="zh-CN"/>
        </w:rPr>
      </w:pPr>
      <w:bookmarkStart w:id="37" w:name="_Toc511293820"/>
      <w:bookmarkStart w:id="38" w:name="_Toc511294091"/>
      <w:r>
        <w:rPr>
          <w:rFonts w:ascii="宋体" w:hAnsi="宋体" w:cs="宋体" w:hint="eastAsia"/>
          <w:color w:val="000000" w:themeColor="text1"/>
          <w:lang w:eastAsia="zh-CN"/>
        </w:rPr>
        <w:t>1.3  法律</w:t>
      </w:r>
      <w:bookmarkEnd w:id="37"/>
      <w:bookmarkEnd w:id="38"/>
      <w:r>
        <w:rPr>
          <w:rFonts w:ascii="宋体" w:hAnsi="宋体" w:cs="宋体" w:hint="eastAsia"/>
          <w:color w:val="000000" w:themeColor="text1"/>
          <w:lang w:eastAsia="zh-CN"/>
        </w:rPr>
        <w:t xml:space="preserve"> </w:t>
      </w:r>
    </w:p>
    <w:p w14:paraId="6B4C364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适用于合同的法律包括中华人民共和国法律、行政法规、部门规章，以及工程所在地的</w:t>
      </w:r>
    </w:p>
    <w:p w14:paraId="65CB69A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地方法规、自治条例、单行条例和地方政府规章。 </w:t>
      </w:r>
    </w:p>
    <w:p w14:paraId="47A040E5" w14:textId="77777777" w:rsidR="00E83A5E" w:rsidRDefault="00E83A5E" w:rsidP="00E83A5E">
      <w:pPr>
        <w:spacing w:line="440" w:lineRule="exact"/>
        <w:rPr>
          <w:rFonts w:ascii="宋体" w:hAnsi="宋体" w:cs="宋体"/>
          <w:color w:val="000000" w:themeColor="text1"/>
          <w:lang w:eastAsia="zh-CN"/>
        </w:rPr>
      </w:pPr>
      <w:bookmarkStart w:id="39" w:name="_Toc511293821"/>
      <w:bookmarkStart w:id="40" w:name="_Toc511294092"/>
      <w:r>
        <w:rPr>
          <w:rFonts w:ascii="宋体" w:hAnsi="宋体" w:cs="宋体" w:hint="eastAsia"/>
          <w:color w:val="000000" w:themeColor="text1"/>
          <w:lang w:eastAsia="zh-CN"/>
        </w:rPr>
        <w:t>1.4  合同文件的优先顺序</w:t>
      </w:r>
      <w:bookmarkEnd w:id="39"/>
      <w:bookmarkEnd w:id="40"/>
      <w:r>
        <w:rPr>
          <w:rFonts w:ascii="宋体" w:hAnsi="宋体" w:cs="宋体" w:hint="eastAsia"/>
          <w:color w:val="000000" w:themeColor="text1"/>
          <w:lang w:eastAsia="zh-CN"/>
        </w:rPr>
        <w:t xml:space="preserve"> </w:t>
      </w:r>
    </w:p>
    <w:p w14:paraId="69E6713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组成合同的各项文件应互相解释，互为说明。除合同条款专用部分另有约定外，解释合同文件的优先顺序如下： </w:t>
      </w:r>
    </w:p>
    <w:p w14:paraId="489378D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（1）合同协议书； </w:t>
      </w:r>
    </w:p>
    <w:p w14:paraId="5C8FD31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（2）中标通知书； </w:t>
      </w:r>
    </w:p>
    <w:p w14:paraId="14A1939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（3）投标函及投标函附录； </w:t>
      </w:r>
    </w:p>
    <w:p w14:paraId="15A7BBD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（4）合同条款专用部分； </w:t>
      </w:r>
    </w:p>
    <w:p w14:paraId="5EDE9CA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（5）合同条款通用部分； </w:t>
      </w:r>
    </w:p>
    <w:p w14:paraId="1D2C48D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（6）技术标准和要求； </w:t>
      </w:r>
    </w:p>
    <w:p w14:paraId="46F37DA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（7）图纸； </w:t>
      </w:r>
    </w:p>
    <w:p w14:paraId="062955A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（8）已标价工程量清单； </w:t>
      </w:r>
    </w:p>
    <w:p w14:paraId="7AC8A30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（9）其他合同文件。 </w:t>
      </w:r>
    </w:p>
    <w:p w14:paraId="7E23A4A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附注：构成合同文件的图纸与技术标准和要求之间有矛盾或者不一致的，应以其中要求较严格的标准为准。 </w:t>
      </w:r>
    </w:p>
    <w:p w14:paraId="386F80D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lastRenderedPageBreak/>
        <w:t>合同双方在合同履行过程中签署的</w:t>
      </w:r>
      <w:proofErr w:type="gramStart"/>
      <w:r>
        <w:rPr>
          <w:rFonts w:ascii="宋体" w:hAnsi="宋体" w:cs="宋体" w:hint="eastAsia"/>
          <w:color w:val="000000" w:themeColor="text1"/>
          <w:lang w:eastAsia="zh-CN"/>
        </w:rPr>
        <w:t>不</w:t>
      </w:r>
      <w:proofErr w:type="gramEnd"/>
      <w:r>
        <w:rPr>
          <w:rFonts w:ascii="宋体" w:hAnsi="宋体" w:cs="宋体" w:hint="eastAsia"/>
          <w:color w:val="000000" w:themeColor="text1"/>
          <w:lang w:eastAsia="zh-CN"/>
        </w:rPr>
        <w:t xml:space="preserve">背离合同实质性内容的补充协议，应当视为合同文件的有效组成部分，其解释顺序视其内容与其他合同文件的相互关系而定。 </w:t>
      </w:r>
    </w:p>
    <w:p w14:paraId="28AE958B" w14:textId="77777777" w:rsidR="00E83A5E" w:rsidRDefault="00E83A5E" w:rsidP="00E83A5E">
      <w:pPr>
        <w:spacing w:line="440" w:lineRule="exact"/>
        <w:rPr>
          <w:rFonts w:ascii="宋体" w:hAnsi="宋体" w:cs="宋体"/>
          <w:color w:val="000000" w:themeColor="text1"/>
          <w:lang w:eastAsia="zh-CN"/>
        </w:rPr>
      </w:pPr>
      <w:bookmarkStart w:id="41" w:name="_Toc511293822"/>
      <w:bookmarkStart w:id="42" w:name="_Toc511294093"/>
      <w:r>
        <w:rPr>
          <w:rFonts w:ascii="宋体" w:hAnsi="宋体" w:cs="宋体" w:hint="eastAsia"/>
          <w:color w:val="000000" w:themeColor="text1"/>
          <w:lang w:eastAsia="zh-CN"/>
        </w:rPr>
        <w:t>1.5  合同协议书</w:t>
      </w:r>
      <w:bookmarkEnd w:id="41"/>
      <w:bookmarkEnd w:id="42"/>
      <w:r>
        <w:rPr>
          <w:rFonts w:ascii="宋体" w:hAnsi="宋体" w:cs="宋体" w:hint="eastAsia"/>
          <w:color w:val="000000" w:themeColor="text1"/>
          <w:lang w:eastAsia="zh-CN"/>
        </w:rPr>
        <w:t xml:space="preserve"> </w:t>
      </w:r>
    </w:p>
    <w:p w14:paraId="4CABBC61"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指由发包人与承包人共同签署的用于明确当事人合同关系的文件。承包人按照中标通知书规定的时间与发包人签订的合同协议书，除法律另有规定或合同条款专用部分另有约定外，发包人和承包人的法定代表人或其委托代理人在合同协议书上签字并盖单位章后，合同生效。合同生效的条件</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366A8A1" w14:textId="77777777" w:rsidR="00E83A5E" w:rsidRDefault="00E83A5E" w:rsidP="00E83A5E">
      <w:pPr>
        <w:spacing w:line="440" w:lineRule="exact"/>
        <w:rPr>
          <w:rFonts w:ascii="宋体" w:hAnsi="宋体" w:cs="宋体"/>
          <w:color w:val="000000" w:themeColor="text1"/>
          <w:lang w:eastAsia="zh-CN"/>
        </w:rPr>
      </w:pPr>
      <w:bookmarkStart w:id="43" w:name="_Toc511294094"/>
      <w:bookmarkStart w:id="44" w:name="_Toc511293823"/>
      <w:r>
        <w:rPr>
          <w:rFonts w:ascii="宋体" w:hAnsi="宋体" w:cs="宋体" w:hint="eastAsia"/>
          <w:color w:val="000000" w:themeColor="text1"/>
          <w:lang w:eastAsia="zh-CN"/>
        </w:rPr>
        <w:t>1.6  图纸和承包人文件</w:t>
      </w:r>
      <w:bookmarkEnd w:id="43"/>
      <w:bookmarkEnd w:id="44"/>
      <w:r>
        <w:rPr>
          <w:rFonts w:ascii="宋体" w:hAnsi="宋体" w:cs="宋体" w:hint="eastAsia"/>
          <w:color w:val="000000" w:themeColor="text1"/>
          <w:lang w:eastAsia="zh-CN"/>
        </w:rPr>
        <w:t xml:space="preserve"> </w:t>
      </w:r>
    </w:p>
    <w:p w14:paraId="44602F0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  图纸的提供 </w:t>
      </w:r>
    </w:p>
    <w:p w14:paraId="38FA34F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（1）发包人按照合同约定向承包人提供图纸。发包人未按时提供图纸造成工期延误的，按第11.3款的约定办理。承包人需要增加图纸套数的，发包人应代为复制，复制费用由承包人承担。 </w:t>
      </w:r>
    </w:p>
    <w:p w14:paraId="71CF558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依据合同条款专用部分第10.1款约定制定的合同进度计划，或依据合同条款专用部分第10.2款约定修订的合同进度计划，经监理人批准后7日内，承包人应当根据合同进度计划或合同进度计划修订和本项约定的图纸提供期限和数量，编制或者修改图纸供应计划并报送监理人，其中应当载明承包人对</w:t>
      </w:r>
      <w:proofErr w:type="gramStart"/>
      <w:r>
        <w:rPr>
          <w:rFonts w:ascii="宋体" w:hAnsi="宋体" w:cs="宋体" w:hint="eastAsia"/>
          <w:color w:val="000000" w:themeColor="text1"/>
          <w:lang w:eastAsia="zh-CN"/>
        </w:rPr>
        <w:t>各最新</w:t>
      </w:r>
      <w:proofErr w:type="gramEnd"/>
      <w:r>
        <w:rPr>
          <w:rFonts w:ascii="宋体" w:hAnsi="宋体" w:cs="宋体" w:hint="eastAsia"/>
          <w:color w:val="000000" w:themeColor="text1"/>
          <w:lang w:eastAsia="zh-CN"/>
        </w:rPr>
        <w:t xml:space="preserve">版本图纸(包括第1.6.3项约定的图纸修改图) 的最迟需求时间，监理人应当在收到图纸供应计划后7天内批复或提出修改意见，否则该图纸供应计划视为得到批准。 </w:t>
      </w:r>
    </w:p>
    <w:p w14:paraId="3A11F04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经监理人批准最新的图纸供应计划对合同双方有合同约束力，应当作为发包人或者监理人向承包人提供图纸的主要依据。发包人或者监理人不按照图纸供应计划提供图纸而导致承包人费用增加和（或）工期延误的，由发包人承担赔偿责任。 </w:t>
      </w:r>
    </w:p>
    <w:p w14:paraId="5D3C40A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（4）承包人未按照约定的时间向监理人提交图纸供应计划,致使发包人或者监理人未能</w:t>
      </w:r>
    </w:p>
    <w:p w14:paraId="6B88B3C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在约定的时间内提供相应图纸或者承包人未按照图纸供应计划组织施工所造成的费用增加和（或）工期延误由承包人承担。 </w:t>
      </w:r>
    </w:p>
    <w:p w14:paraId="7666088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（5）发包人提供图纸的期限、数量和其他约定</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4362DDA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1.6.2  承包人提供的文件 </w:t>
      </w:r>
    </w:p>
    <w:p w14:paraId="42DEB7D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（1）由承包人提供的文件包括部分工程的大样图、加工图等，承包人应当按照约定的范围、数量和期限报送监理人，监理人应当在约定的期限内批复。承包人提供文件的范围、数量、期限和监理人批</w:t>
      </w:r>
      <w:r>
        <w:rPr>
          <w:rFonts w:ascii="宋体" w:hAnsi="宋体" w:cs="宋体" w:hint="eastAsia"/>
          <w:color w:val="000000" w:themeColor="text1"/>
          <w:lang w:eastAsia="zh-CN"/>
        </w:rPr>
        <w:lastRenderedPageBreak/>
        <w:t>复期限以及其他约定</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540BC2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（2）除合同条款第4.1.10项约定的由承包人提供的设计文件外，本项约定的其他应由承包人提供的文件，包括必要的加工图和大样图，均不能作为合同计量与支付的依据文件。 </w:t>
      </w:r>
    </w:p>
    <w:p w14:paraId="4F80063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1.6.3  图纸的修改 </w:t>
      </w:r>
    </w:p>
    <w:p w14:paraId="7D7ADC7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图纸需要修改和补充的，监理人应当按照合同条款第1.6.1（2）目约定的有合同约束力的图纸供应计划，签发图纸修改图给承包人。承包人应按修改后的图纸施工。 </w:t>
      </w:r>
    </w:p>
    <w:p w14:paraId="6D68D0C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1.6.4  图纸的错误 </w:t>
      </w:r>
    </w:p>
    <w:p w14:paraId="691ED67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承包人发现发包人提供的图纸存在明显错误或疏忽，应及时通知监理人。 </w:t>
      </w:r>
    </w:p>
    <w:p w14:paraId="5F172BA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1.6.5  图纸和承包人文件的保管 </w:t>
      </w:r>
    </w:p>
    <w:p w14:paraId="16F3D435"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监理人和承包人均应在施工场地各保存一套完整的包含第1.6.1项、第1.6.2项、第1.6.3项约定内容的图纸和承包人文件。 </w:t>
      </w:r>
    </w:p>
    <w:p w14:paraId="2320C3DB" w14:textId="77777777" w:rsidR="00E83A5E" w:rsidRDefault="00E83A5E" w:rsidP="00E83A5E">
      <w:pPr>
        <w:spacing w:line="440" w:lineRule="exact"/>
        <w:rPr>
          <w:rFonts w:ascii="宋体" w:hAnsi="宋体" w:cs="宋体"/>
          <w:color w:val="000000" w:themeColor="text1"/>
          <w:lang w:eastAsia="zh-CN"/>
        </w:rPr>
      </w:pPr>
      <w:bookmarkStart w:id="45" w:name="_Toc511293824"/>
      <w:bookmarkStart w:id="46" w:name="_Toc511294095"/>
      <w:r>
        <w:rPr>
          <w:rFonts w:ascii="宋体" w:hAnsi="宋体" w:cs="宋体" w:hint="eastAsia"/>
          <w:color w:val="000000" w:themeColor="text1"/>
          <w:lang w:eastAsia="zh-CN"/>
        </w:rPr>
        <w:t>1.7  联络</w:t>
      </w:r>
      <w:bookmarkEnd w:id="45"/>
      <w:bookmarkEnd w:id="46"/>
      <w:r>
        <w:rPr>
          <w:rFonts w:ascii="宋体" w:hAnsi="宋体" w:cs="宋体" w:hint="eastAsia"/>
          <w:color w:val="000000" w:themeColor="text1"/>
          <w:lang w:eastAsia="zh-CN"/>
        </w:rPr>
        <w:t xml:space="preserve"> </w:t>
      </w:r>
    </w:p>
    <w:p w14:paraId="3B0670C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1.7.1  与合同有关的通知、批准、证明、证书、指示、要求、请求、同意、意见、确定和决定等，均应采用书面形式。 </w:t>
      </w:r>
    </w:p>
    <w:p w14:paraId="0121D31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1.7.2  第1.7.1项中的通知、批准、证明、证书、指示、要求、请求、同意、意见、确定和决定等来往函件，均应在合同约定的期限内送达指定地点和接收人，并办理签收手续。 </w:t>
      </w:r>
    </w:p>
    <w:p w14:paraId="09AD08A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（1）联络来往信函的送达期限：合同约定</w:t>
      </w:r>
      <w:proofErr w:type="gramStart"/>
      <w:r>
        <w:rPr>
          <w:rFonts w:ascii="宋体" w:hAnsi="宋体" w:cs="宋体" w:hint="eastAsia"/>
          <w:color w:val="000000" w:themeColor="text1"/>
          <w:lang w:eastAsia="zh-CN"/>
        </w:rPr>
        <w:t>了发出</w:t>
      </w:r>
      <w:proofErr w:type="gramEnd"/>
      <w:r>
        <w:rPr>
          <w:rFonts w:ascii="宋体" w:hAnsi="宋体" w:cs="宋体" w:hint="eastAsia"/>
          <w:color w:val="000000" w:themeColor="text1"/>
          <w:lang w:eastAsia="zh-CN"/>
        </w:rPr>
        <w:t xml:space="preserve">期限的，送达期限为合同约定的发出期限后的24小时内；合同约定了通知、提供或者报送期限的，通知、提供或者报送期限即为送达期限。 </w:t>
      </w:r>
    </w:p>
    <w:p w14:paraId="4E31D7F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（2）发包人指定的接收人和接收地点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93625C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（3）监理人指定的接收人和接收地点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D53668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承包人指定的接收人为合同协议书中载明的承包人项目经理本人或者项目经理的授权代表。承包人应在收到开工通知后7天内，按照合同条款第4.5.4项的约定，将授权代表其接收来往信函的项目经理的授权代表姓名和授权范围通知监理人。除合同另有约定外，承包人施工场地管理机构的办公地点即为承包人指定的接收地点。 </w:t>
      </w:r>
    </w:p>
    <w:p w14:paraId="63914E3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5）发包人（包括监理人）和承包人中任何一方指定的接收人或者接收地点发生变动，应当在实际变动前提前至少一个工作日以书面形式通知另一方。发包人（包括监理人）和承包人应当确保其各自指定的接收人在法定的和（或）符合合同约定的工作时间内始终工作在指定的接收地点，指定接收人离开工作岗位而无法及时签收来往信函视为拒不签收。 </w:t>
      </w:r>
    </w:p>
    <w:p w14:paraId="58717F0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包人（包括监理人）和承包人中任何一方均应当及时签收另一方送达其指定接收地点的来往信函，拒不签收的，送达信函的一方可以采用挂号或者公证方式送达，由此所造成的直接的和间接的费用增加（包括被迫采用特殊送达方式所发生的费用）和（或）延误的工期由拒绝签收一方承担。 </w:t>
      </w:r>
    </w:p>
    <w:p w14:paraId="1522DF20" w14:textId="77777777" w:rsidR="00E83A5E" w:rsidRDefault="00E83A5E" w:rsidP="00E83A5E">
      <w:pPr>
        <w:spacing w:line="440" w:lineRule="exact"/>
        <w:rPr>
          <w:rFonts w:ascii="宋体" w:hAnsi="宋体" w:cs="宋体"/>
          <w:color w:val="000000" w:themeColor="text1"/>
          <w:lang w:eastAsia="zh-CN"/>
        </w:rPr>
      </w:pPr>
      <w:bookmarkStart w:id="47" w:name="_Toc511294096"/>
      <w:bookmarkStart w:id="48" w:name="_Toc511293825"/>
      <w:r>
        <w:rPr>
          <w:rFonts w:ascii="宋体" w:hAnsi="宋体" w:cs="宋体" w:hint="eastAsia"/>
          <w:color w:val="000000" w:themeColor="text1"/>
          <w:lang w:eastAsia="zh-CN"/>
        </w:rPr>
        <w:t>1.8  转让</w:t>
      </w:r>
      <w:bookmarkEnd w:id="47"/>
      <w:bookmarkEnd w:id="48"/>
      <w:r>
        <w:rPr>
          <w:rFonts w:ascii="宋体" w:hAnsi="宋体" w:cs="宋体" w:hint="eastAsia"/>
          <w:color w:val="000000" w:themeColor="text1"/>
          <w:lang w:eastAsia="zh-CN"/>
        </w:rPr>
        <w:t xml:space="preserve"> </w:t>
      </w:r>
    </w:p>
    <w:p w14:paraId="75D68F36"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除合同另有约定外，未经对方当事人同意，一方当事人不得将合同权利全部或部分转让给第三人，也不得全部或部分转移合同义务。 </w:t>
      </w:r>
    </w:p>
    <w:p w14:paraId="4340FA7C" w14:textId="77777777" w:rsidR="00E83A5E" w:rsidRDefault="00E83A5E" w:rsidP="00E83A5E">
      <w:pPr>
        <w:spacing w:line="440" w:lineRule="exact"/>
        <w:rPr>
          <w:rFonts w:ascii="宋体" w:hAnsi="宋体" w:cs="宋体"/>
          <w:color w:val="000000" w:themeColor="text1"/>
          <w:lang w:eastAsia="zh-CN"/>
        </w:rPr>
      </w:pPr>
      <w:bookmarkStart w:id="49" w:name="_Toc511293826"/>
      <w:bookmarkStart w:id="50" w:name="_Toc511294097"/>
      <w:r>
        <w:rPr>
          <w:rFonts w:ascii="宋体" w:hAnsi="宋体" w:cs="宋体" w:hint="eastAsia"/>
          <w:color w:val="000000" w:themeColor="text1"/>
          <w:lang w:eastAsia="zh-CN"/>
        </w:rPr>
        <w:t>1.9  严禁贿赂</w:t>
      </w:r>
      <w:bookmarkEnd w:id="49"/>
      <w:bookmarkEnd w:id="50"/>
      <w:r>
        <w:rPr>
          <w:rFonts w:ascii="宋体" w:hAnsi="宋体" w:cs="宋体" w:hint="eastAsia"/>
          <w:color w:val="000000" w:themeColor="text1"/>
          <w:lang w:eastAsia="zh-CN"/>
        </w:rPr>
        <w:t xml:space="preserve"> </w:t>
      </w:r>
    </w:p>
    <w:p w14:paraId="2ED6483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合同双方当事人不得以贿赂或变相贿赂的方式，谋取不当利益或损害对方权益。因贿赂造成对方损失的，行为人应赔偿损失，并承担相应的法律责任。 </w:t>
      </w:r>
    </w:p>
    <w:p w14:paraId="6D9DC976" w14:textId="77777777" w:rsidR="00E83A5E" w:rsidRDefault="00E83A5E" w:rsidP="00E83A5E">
      <w:pPr>
        <w:spacing w:line="440" w:lineRule="exact"/>
        <w:rPr>
          <w:rFonts w:ascii="宋体" w:hAnsi="宋体" w:cs="宋体"/>
          <w:color w:val="000000" w:themeColor="text1"/>
          <w:lang w:eastAsia="zh-CN"/>
        </w:rPr>
      </w:pPr>
      <w:bookmarkStart w:id="51" w:name="_Toc511294098"/>
      <w:bookmarkStart w:id="52" w:name="_Toc511293827"/>
      <w:r>
        <w:rPr>
          <w:rFonts w:ascii="宋体" w:hAnsi="宋体" w:cs="宋体" w:hint="eastAsia"/>
          <w:color w:val="000000" w:themeColor="text1"/>
          <w:lang w:eastAsia="zh-CN"/>
        </w:rPr>
        <w:t>1.10  化石、文物</w:t>
      </w:r>
      <w:bookmarkEnd w:id="51"/>
      <w:bookmarkEnd w:id="52"/>
      <w:r>
        <w:rPr>
          <w:rFonts w:ascii="宋体" w:hAnsi="宋体" w:cs="宋体" w:hint="eastAsia"/>
          <w:color w:val="000000" w:themeColor="text1"/>
          <w:lang w:eastAsia="zh-CN"/>
        </w:rPr>
        <w:t xml:space="preserve"> </w:t>
      </w:r>
    </w:p>
    <w:p w14:paraId="59469F6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1.10.1  在施工场地发掘的所有文物、古迹以及具有地质研究或考古价值的其他遗迹、化石、钱币或物品属于国家所有。一旦发现上述文物，承包人应采取有效合理的保护措施，防止任何人员移动或损坏上述物品，并立即报告当地文物行政部门，同时通知监理人。发包人、监理人和承包人应按文物行政部门要求采取妥善保护措施，由此导致费用增加和（或）工期延误由发包人承担。 </w:t>
      </w:r>
    </w:p>
    <w:p w14:paraId="055D8BF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1.10.2  承包人发现文物后不及时报告或隐瞒不报，致使文物丢失或损坏的，应赔偿损失，并承担相应的法律责任。 </w:t>
      </w:r>
    </w:p>
    <w:p w14:paraId="70CFEF0D" w14:textId="77777777" w:rsidR="00E83A5E" w:rsidRDefault="00E83A5E" w:rsidP="00E83A5E">
      <w:pPr>
        <w:spacing w:line="440" w:lineRule="exact"/>
        <w:rPr>
          <w:rFonts w:ascii="宋体" w:hAnsi="宋体" w:cs="宋体"/>
          <w:color w:val="000000" w:themeColor="text1"/>
          <w:lang w:eastAsia="zh-CN"/>
        </w:rPr>
      </w:pPr>
      <w:bookmarkStart w:id="53" w:name="_Toc511294099"/>
      <w:bookmarkStart w:id="54" w:name="_Toc511293828"/>
      <w:r>
        <w:rPr>
          <w:rFonts w:ascii="宋体" w:hAnsi="宋体" w:cs="宋体" w:hint="eastAsia"/>
          <w:color w:val="000000" w:themeColor="text1"/>
          <w:lang w:eastAsia="zh-CN"/>
        </w:rPr>
        <w:t>1.11  专利技术</w:t>
      </w:r>
      <w:bookmarkEnd w:id="53"/>
      <w:bookmarkEnd w:id="54"/>
      <w:r>
        <w:rPr>
          <w:rFonts w:ascii="宋体" w:hAnsi="宋体" w:cs="宋体" w:hint="eastAsia"/>
          <w:color w:val="000000" w:themeColor="text1"/>
          <w:lang w:eastAsia="zh-CN"/>
        </w:rPr>
        <w:t xml:space="preserve"> </w:t>
      </w:r>
    </w:p>
    <w:p w14:paraId="7412C1E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1.11.1  承包人在使用任何材料、承包人设备、工程设备或采用施工工艺时，因侵犯专利权或其他知识产权所引起的责任，由承包人承担，但由于遵照发包人提供的设计或技术标准和要求引起的除外。 </w:t>
      </w:r>
    </w:p>
    <w:p w14:paraId="0EA4ADD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1.11.2  承包人在响应文件中采用专利技术的，专利技术的使用费包含在投标报价内。 </w:t>
      </w:r>
    </w:p>
    <w:p w14:paraId="5EAD76C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1.11.3  承包人的技术秘密和声明需要保密的资料和信息，发包人和监理人不得为合同以外的目的泄露给他人。 </w:t>
      </w:r>
    </w:p>
    <w:p w14:paraId="3FB3A00B" w14:textId="77777777" w:rsidR="00E83A5E" w:rsidRDefault="00E83A5E" w:rsidP="00E83A5E">
      <w:pPr>
        <w:spacing w:line="440" w:lineRule="exact"/>
        <w:rPr>
          <w:rFonts w:ascii="宋体" w:hAnsi="宋体" w:cs="宋体"/>
          <w:color w:val="000000" w:themeColor="text1"/>
          <w:lang w:eastAsia="zh-CN"/>
        </w:rPr>
      </w:pPr>
      <w:bookmarkStart w:id="55" w:name="_Toc511293829"/>
      <w:bookmarkStart w:id="56" w:name="_Toc511294100"/>
      <w:r>
        <w:rPr>
          <w:rFonts w:ascii="宋体" w:hAnsi="宋体" w:cs="宋体" w:hint="eastAsia"/>
          <w:color w:val="000000" w:themeColor="text1"/>
          <w:lang w:eastAsia="zh-CN"/>
        </w:rPr>
        <w:lastRenderedPageBreak/>
        <w:t>1.12  图纸和文件的保密</w:t>
      </w:r>
      <w:bookmarkEnd w:id="55"/>
      <w:bookmarkEnd w:id="56"/>
      <w:r>
        <w:rPr>
          <w:rFonts w:ascii="宋体" w:hAnsi="宋体" w:cs="宋体" w:hint="eastAsia"/>
          <w:color w:val="000000" w:themeColor="text1"/>
          <w:lang w:eastAsia="zh-CN"/>
        </w:rPr>
        <w:t xml:space="preserve"> </w:t>
      </w:r>
    </w:p>
    <w:p w14:paraId="690F8C5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1.12.1  发包人提供的图纸和文件，未经发包人同意，承包人不得为合同以外的目的泄露给他人或公开发表与引用。 </w:t>
      </w:r>
    </w:p>
    <w:p w14:paraId="1488480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1.12.2  承包人提供的文件，未经承包人同意，发包人和监理人不得为合同以外的目的泄露给他人或公开发表与引用。 </w:t>
      </w:r>
    </w:p>
    <w:p w14:paraId="4B407E5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2.发包人义务 </w:t>
      </w:r>
    </w:p>
    <w:p w14:paraId="043B1611" w14:textId="77777777" w:rsidR="00E83A5E" w:rsidRDefault="00E83A5E" w:rsidP="00E83A5E">
      <w:pPr>
        <w:spacing w:line="440" w:lineRule="exact"/>
        <w:rPr>
          <w:rFonts w:ascii="宋体" w:hAnsi="宋体" w:cs="宋体"/>
          <w:color w:val="000000" w:themeColor="text1"/>
          <w:lang w:eastAsia="zh-CN"/>
        </w:rPr>
      </w:pPr>
      <w:bookmarkStart w:id="57" w:name="_Toc511293830"/>
      <w:bookmarkStart w:id="58" w:name="_Toc511294101"/>
      <w:r>
        <w:rPr>
          <w:rFonts w:ascii="宋体" w:hAnsi="宋体" w:cs="宋体" w:hint="eastAsia"/>
          <w:color w:val="000000" w:themeColor="text1"/>
          <w:lang w:eastAsia="zh-CN"/>
        </w:rPr>
        <w:t>2.1  遵守法律</w:t>
      </w:r>
      <w:bookmarkEnd w:id="57"/>
      <w:bookmarkEnd w:id="58"/>
      <w:r>
        <w:rPr>
          <w:rFonts w:ascii="宋体" w:hAnsi="宋体" w:cs="宋体" w:hint="eastAsia"/>
          <w:color w:val="000000" w:themeColor="text1"/>
          <w:lang w:eastAsia="zh-CN"/>
        </w:rPr>
        <w:t xml:space="preserve"> </w:t>
      </w:r>
    </w:p>
    <w:p w14:paraId="69CA2A7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发包人在履行合同过程中应遵守法律，并保证承包人免于承担因发包人违反法律而引起的任何责任。 </w:t>
      </w:r>
    </w:p>
    <w:p w14:paraId="0BCC2273" w14:textId="77777777" w:rsidR="00E83A5E" w:rsidRDefault="00E83A5E" w:rsidP="00E83A5E">
      <w:pPr>
        <w:spacing w:line="440" w:lineRule="exact"/>
        <w:rPr>
          <w:rFonts w:ascii="宋体" w:hAnsi="宋体" w:cs="宋体"/>
          <w:color w:val="000000" w:themeColor="text1"/>
          <w:lang w:eastAsia="zh-CN"/>
        </w:rPr>
      </w:pPr>
      <w:bookmarkStart w:id="59" w:name="_Toc511294102"/>
      <w:bookmarkStart w:id="60" w:name="_Toc511293831"/>
      <w:r>
        <w:rPr>
          <w:rFonts w:ascii="宋体" w:hAnsi="宋体" w:cs="宋体" w:hint="eastAsia"/>
          <w:color w:val="000000" w:themeColor="text1"/>
          <w:lang w:eastAsia="zh-CN"/>
        </w:rPr>
        <w:t>2.2  发出开工通知</w:t>
      </w:r>
      <w:bookmarkEnd w:id="59"/>
      <w:bookmarkEnd w:id="60"/>
      <w:r>
        <w:rPr>
          <w:rFonts w:ascii="宋体" w:hAnsi="宋体" w:cs="宋体" w:hint="eastAsia"/>
          <w:color w:val="000000" w:themeColor="text1"/>
          <w:lang w:eastAsia="zh-CN"/>
        </w:rPr>
        <w:t xml:space="preserve"> </w:t>
      </w:r>
    </w:p>
    <w:p w14:paraId="31525BF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发包人应委托监理人按第11.1款的约定向承包人发出开工通知。 </w:t>
      </w:r>
    </w:p>
    <w:p w14:paraId="3F9FB3F4" w14:textId="77777777" w:rsidR="00E83A5E" w:rsidRDefault="00E83A5E" w:rsidP="00E83A5E">
      <w:pPr>
        <w:spacing w:line="440" w:lineRule="exact"/>
        <w:rPr>
          <w:rFonts w:ascii="宋体" w:hAnsi="宋体" w:cs="宋体"/>
          <w:color w:val="000000" w:themeColor="text1"/>
          <w:lang w:eastAsia="zh-CN"/>
        </w:rPr>
      </w:pPr>
      <w:bookmarkStart w:id="61" w:name="_Toc511294103"/>
      <w:bookmarkStart w:id="62" w:name="_Toc511293832"/>
      <w:r>
        <w:rPr>
          <w:rFonts w:ascii="宋体" w:hAnsi="宋体" w:cs="宋体" w:hint="eastAsia"/>
          <w:color w:val="000000" w:themeColor="text1"/>
          <w:lang w:eastAsia="zh-CN"/>
        </w:rPr>
        <w:t>2.3  提供施工场地</w:t>
      </w:r>
      <w:bookmarkEnd w:id="61"/>
      <w:bookmarkEnd w:id="62"/>
      <w:r>
        <w:rPr>
          <w:rFonts w:ascii="宋体" w:hAnsi="宋体" w:cs="宋体" w:hint="eastAsia"/>
          <w:color w:val="000000" w:themeColor="text1"/>
          <w:lang w:eastAsia="zh-CN"/>
        </w:rPr>
        <w:t xml:space="preserve"> </w:t>
      </w:r>
    </w:p>
    <w:p w14:paraId="6CC77693"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发包人应在约定期限前确保施工场地具备施工条件并移交给承包人，具体施工条件在 “技术标准和要求”第一节“一般要求”中约定。发包人最迟应当在移交施工场地的同时向承包人提供施工</w:t>
      </w:r>
      <w:proofErr w:type="gramStart"/>
      <w:r>
        <w:rPr>
          <w:rFonts w:ascii="宋体" w:hAnsi="宋体" w:cs="宋体" w:hint="eastAsia"/>
          <w:color w:val="000000" w:themeColor="text1"/>
          <w:lang w:eastAsia="zh-CN"/>
        </w:rPr>
        <w:t>场地内地</w:t>
      </w:r>
      <w:proofErr w:type="gramEnd"/>
      <w:r>
        <w:rPr>
          <w:rFonts w:ascii="宋体" w:hAnsi="宋体" w:cs="宋体" w:hint="eastAsia"/>
          <w:color w:val="000000" w:themeColor="text1"/>
          <w:lang w:eastAsia="zh-CN"/>
        </w:rPr>
        <w:t>下管线和地下设施等有关资料，并保证资料的真实、准确和完整。发包人移交施工场地的期限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B1CC490" w14:textId="77777777" w:rsidR="00E83A5E" w:rsidRDefault="00E83A5E" w:rsidP="00E83A5E">
      <w:pPr>
        <w:spacing w:line="440" w:lineRule="exact"/>
        <w:rPr>
          <w:rFonts w:ascii="宋体" w:hAnsi="宋体" w:cs="宋体"/>
          <w:color w:val="000000" w:themeColor="text1"/>
          <w:lang w:eastAsia="zh-CN"/>
        </w:rPr>
      </w:pPr>
      <w:bookmarkStart w:id="63" w:name="_Toc511293833"/>
      <w:bookmarkStart w:id="64" w:name="_Toc511294104"/>
      <w:r>
        <w:rPr>
          <w:rFonts w:ascii="宋体" w:hAnsi="宋体" w:cs="宋体" w:hint="eastAsia"/>
          <w:color w:val="000000" w:themeColor="text1"/>
          <w:lang w:eastAsia="zh-CN"/>
        </w:rPr>
        <w:t>2.4  协助承包人办理证件和批件</w:t>
      </w:r>
      <w:bookmarkEnd w:id="63"/>
      <w:bookmarkEnd w:id="64"/>
      <w:r>
        <w:rPr>
          <w:rFonts w:ascii="宋体" w:hAnsi="宋体" w:cs="宋体" w:hint="eastAsia"/>
          <w:color w:val="000000" w:themeColor="text1"/>
          <w:lang w:eastAsia="zh-CN"/>
        </w:rPr>
        <w:t xml:space="preserve"> </w:t>
      </w:r>
    </w:p>
    <w:p w14:paraId="59AD9629"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发包人应协助承包人办理法律规定的有关施工证件和批件。 </w:t>
      </w:r>
    </w:p>
    <w:p w14:paraId="73669887" w14:textId="77777777" w:rsidR="00E83A5E" w:rsidRDefault="00E83A5E" w:rsidP="00E83A5E">
      <w:pPr>
        <w:spacing w:line="440" w:lineRule="exact"/>
        <w:rPr>
          <w:rFonts w:ascii="宋体" w:hAnsi="宋体" w:cs="宋体"/>
          <w:color w:val="000000" w:themeColor="text1"/>
          <w:lang w:eastAsia="zh-CN"/>
        </w:rPr>
      </w:pPr>
      <w:bookmarkStart w:id="65" w:name="_Toc511293834"/>
      <w:bookmarkStart w:id="66" w:name="_Toc511294105"/>
      <w:r>
        <w:rPr>
          <w:rFonts w:ascii="宋体" w:hAnsi="宋体" w:cs="宋体" w:hint="eastAsia"/>
          <w:color w:val="000000" w:themeColor="text1"/>
          <w:lang w:eastAsia="zh-CN"/>
        </w:rPr>
        <w:t>2.5  组织设计交底</w:t>
      </w:r>
      <w:bookmarkEnd w:id="65"/>
      <w:bookmarkEnd w:id="66"/>
      <w:r>
        <w:rPr>
          <w:rFonts w:ascii="宋体" w:hAnsi="宋体" w:cs="宋体" w:hint="eastAsia"/>
          <w:color w:val="000000" w:themeColor="text1"/>
          <w:lang w:eastAsia="zh-CN"/>
        </w:rPr>
        <w:t xml:space="preserve"> </w:t>
      </w:r>
    </w:p>
    <w:p w14:paraId="41F679F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发包人应根据批准的合同进度计划，组织设计单位向承包人进行设计交底。 </w:t>
      </w:r>
    </w:p>
    <w:p w14:paraId="27B2BDFF"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在第11.1.1项约定的开工日期前，组织设计人向承包人进行合同工程总体设计交底（包括图纸会审）。发包人还应按照合同进度计划中载明的阶段性设计交底时间，组织和安排阶段工程设计交底（包括图纸会审）。承包人应当以书面方式通过监理人向发包人申请增加设计交底，发包人在认为确有必要且条件许可时，应当尽快组织这类设计交底。 </w:t>
      </w:r>
    </w:p>
    <w:p w14:paraId="0F2FA65F" w14:textId="77777777" w:rsidR="00E83A5E" w:rsidRDefault="00E83A5E" w:rsidP="00E83A5E">
      <w:pPr>
        <w:spacing w:line="440" w:lineRule="exact"/>
        <w:rPr>
          <w:rFonts w:ascii="宋体" w:hAnsi="宋体" w:cs="宋体"/>
          <w:color w:val="000000" w:themeColor="text1"/>
          <w:lang w:eastAsia="zh-CN"/>
        </w:rPr>
      </w:pPr>
      <w:bookmarkStart w:id="67" w:name="_Toc511294106"/>
      <w:bookmarkStart w:id="68" w:name="_Toc511293835"/>
      <w:r>
        <w:rPr>
          <w:rFonts w:ascii="宋体" w:hAnsi="宋体" w:cs="宋体" w:hint="eastAsia"/>
          <w:color w:val="000000" w:themeColor="text1"/>
          <w:lang w:eastAsia="zh-CN"/>
        </w:rPr>
        <w:lastRenderedPageBreak/>
        <w:t>2.6  支付合同价款</w:t>
      </w:r>
      <w:bookmarkEnd w:id="67"/>
      <w:bookmarkEnd w:id="68"/>
      <w:r>
        <w:rPr>
          <w:rFonts w:ascii="宋体" w:hAnsi="宋体" w:cs="宋体" w:hint="eastAsia"/>
          <w:color w:val="000000" w:themeColor="text1"/>
          <w:lang w:eastAsia="zh-CN"/>
        </w:rPr>
        <w:t xml:space="preserve"> </w:t>
      </w:r>
    </w:p>
    <w:p w14:paraId="320E4FF9"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发包人应按合同约定向承包人及时支付合同价款。 </w:t>
      </w:r>
    </w:p>
    <w:p w14:paraId="6A1EC58B" w14:textId="77777777" w:rsidR="00E83A5E" w:rsidRDefault="00E83A5E" w:rsidP="00E83A5E">
      <w:pPr>
        <w:spacing w:line="440" w:lineRule="exact"/>
        <w:rPr>
          <w:rFonts w:ascii="宋体" w:hAnsi="宋体" w:cs="宋体"/>
          <w:color w:val="000000" w:themeColor="text1"/>
          <w:lang w:eastAsia="zh-CN"/>
        </w:rPr>
      </w:pPr>
      <w:bookmarkStart w:id="69" w:name="_Toc511293836"/>
      <w:bookmarkStart w:id="70" w:name="_Toc511294107"/>
      <w:r>
        <w:rPr>
          <w:rFonts w:ascii="宋体" w:hAnsi="宋体" w:cs="宋体" w:hint="eastAsia"/>
          <w:color w:val="000000" w:themeColor="text1"/>
          <w:lang w:eastAsia="zh-CN"/>
        </w:rPr>
        <w:t>2.7  组织竣工验收</w:t>
      </w:r>
      <w:bookmarkEnd w:id="69"/>
      <w:bookmarkEnd w:id="70"/>
      <w:r>
        <w:rPr>
          <w:rFonts w:ascii="宋体" w:hAnsi="宋体" w:cs="宋体" w:hint="eastAsia"/>
          <w:color w:val="000000" w:themeColor="text1"/>
          <w:lang w:eastAsia="zh-CN"/>
        </w:rPr>
        <w:t xml:space="preserve"> </w:t>
      </w:r>
    </w:p>
    <w:p w14:paraId="398D474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发包人应按合同约定及时组织竣工验收。 </w:t>
      </w:r>
    </w:p>
    <w:p w14:paraId="7BF44A34" w14:textId="77777777" w:rsidR="00E83A5E" w:rsidRDefault="00E83A5E" w:rsidP="00E83A5E">
      <w:pPr>
        <w:spacing w:line="440" w:lineRule="exact"/>
        <w:rPr>
          <w:rFonts w:ascii="宋体" w:hAnsi="宋体" w:cs="宋体"/>
          <w:color w:val="000000" w:themeColor="text1"/>
          <w:lang w:eastAsia="zh-CN"/>
        </w:rPr>
      </w:pPr>
      <w:bookmarkStart w:id="71" w:name="_Toc511294108"/>
      <w:bookmarkStart w:id="72" w:name="_Toc511293837"/>
      <w:r>
        <w:rPr>
          <w:rFonts w:ascii="宋体" w:hAnsi="宋体" w:cs="宋体" w:hint="eastAsia"/>
          <w:color w:val="000000" w:themeColor="text1"/>
          <w:lang w:eastAsia="zh-CN"/>
        </w:rPr>
        <w:t>2.8  向承包人提交支付担保</w:t>
      </w:r>
      <w:bookmarkEnd w:id="71"/>
      <w:bookmarkEnd w:id="72"/>
      <w:r>
        <w:rPr>
          <w:rFonts w:ascii="宋体" w:hAnsi="宋体" w:cs="宋体" w:hint="eastAsia"/>
          <w:color w:val="000000" w:themeColor="text1"/>
          <w:lang w:eastAsia="zh-CN"/>
        </w:rPr>
        <w:t xml:space="preserve"> </w:t>
      </w:r>
    </w:p>
    <w:p w14:paraId="65CF9DC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发包人要求承包人提交履约担保的，除合同条款专用部分另有约定的，在承包人按合同条款第4.2款向发包人递交符合合同约定的履约担保的同时，发包人应当按照金额和条件对等的原则和合同文件中规定的格式或者其他经过承包人事先认可的格式向承包人递交一份支付担保。发包人提供支付担保格式</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条款专用部分附件六。 </w:t>
      </w:r>
    </w:p>
    <w:p w14:paraId="68E5DDD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（2）支付担保的有效期应当自本合同生效之日起至发包人实际支付竣工付款之日止。 </w:t>
      </w:r>
    </w:p>
    <w:p w14:paraId="557CAAE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（3）发包人无法获得一份不带具体截止日期的履约担保，支付担保中应当约定有“变更工程竣工付款支付日期的，保证期间按照变更后的竣工付款支付日期做相应调整”或类似约定的条款。 </w:t>
      </w:r>
    </w:p>
    <w:p w14:paraId="2AB4DD9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（4）支付担保应当在发包人付清竣工付款之日后28天内退还给发包人；承包人不承担发包人与支付担保有关的任何利息或其它类似的费用或者收益。 </w:t>
      </w:r>
    </w:p>
    <w:p w14:paraId="77A5F837" w14:textId="77777777" w:rsidR="00E83A5E" w:rsidRDefault="00E83A5E" w:rsidP="00E83A5E">
      <w:pPr>
        <w:spacing w:line="440" w:lineRule="exact"/>
        <w:rPr>
          <w:rFonts w:ascii="宋体" w:hAnsi="宋体" w:cs="宋体"/>
          <w:color w:val="000000" w:themeColor="text1"/>
          <w:lang w:eastAsia="zh-CN"/>
        </w:rPr>
      </w:pPr>
      <w:bookmarkStart w:id="73" w:name="_Toc511293838"/>
      <w:bookmarkStart w:id="74" w:name="_Toc511294109"/>
      <w:r>
        <w:rPr>
          <w:rFonts w:ascii="宋体" w:hAnsi="宋体" w:cs="宋体" w:hint="eastAsia"/>
          <w:color w:val="000000" w:themeColor="text1"/>
          <w:lang w:eastAsia="zh-CN"/>
        </w:rPr>
        <w:t>2.9  办理工程质量监督手续</w:t>
      </w:r>
      <w:bookmarkEnd w:id="73"/>
      <w:bookmarkEnd w:id="74"/>
      <w:r>
        <w:rPr>
          <w:rFonts w:ascii="宋体" w:hAnsi="宋体" w:cs="宋体" w:hint="eastAsia"/>
          <w:color w:val="000000" w:themeColor="text1"/>
          <w:lang w:eastAsia="zh-CN"/>
        </w:rPr>
        <w:t xml:space="preserve"> </w:t>
      </w:r>
    </w:p>
    <w:p w14:paraId="35305AAE"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发包人应按有关规定及时办理工程质量监督手续。 </w:t>
      </w:r>
    </w:p>
    <w:p w14:paraId="1B139310" w14:textId="77777777" w:rsidR="00E83A5E" w:rsidRDefault="00E83A5E" w:rsidP="00E83A5E">
      <w:pPr>
        <w:spacing w:line="440" w:lineRule="exact"/>
        <w:rPr>
          <w:rFonts w:ascii="宋体" w:hAnsi="宋体" w:cs="宋体"/>
          <w:color w:val="000000" w:themeColor="text1"/>
          <w:lang w:eastAsia="zh-CN"/>
        </w:rPr>
      </w:pPr>
      <w:bookmarkStart w:id="75" w:name="_Toc511293839"/>
      <w:bookmarkStart w:id="76" w:name="_Toc511294110"/>
      <w:r>
        <w:rPr>
          <w:rFonts w:ascii="宋体" w:hAnsi="宋体" w:cs="宋体" w:hint="eastAsia"/>
          <w:color w:val="000000" w:themeColor="text1"/>
          <w:lang w:eastAsia="zh-CN"/>
        </w:rPr>
        <w:t>2.10  环境保护责任</w:t>
      </w:r>
      <w:bookmarkEnd w:id="75"/>
      <w:bookmarkEnd w:id="76"/>
      <w:r>
        <w:rPr>
          <w:rFonts w:ascii="宋体" w:hAnsi="宋体" w:cs="宋体" w:hint="eastAsia"/>
          <w:color w:val="000000" w:themeColor="text1"/>
          <w:lang w:eastAsia="zh-CN"/>
        </w:rPr>
        <w:t xml:space="preserve"> </w:t>
      </w:r>
    </w:p>
    <w:p w14:paraId="58FD9C16"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 发包人对建筑垃圾处理、施工扬尘治理负总责。 </w:t>
      </w:r>
    </w:p>
    <w:p w14:paraId="1459D894" w14:textId="77777777" w:rsidR="00E83A5E" w:rsidRDefault="00E83A5E" w:rsidP="00E83A5E">
      <w:pPr>
        <w:spacing w:line="440" w:lineRule="exact"/>
        <w:rPr>
          <w:rFonts w:ascii="宋体" w:hAnsi="宋体" w:cs="宋体"/>
          <w:color w:val="000000" w:themeColor="text1"/>
          <w:lang w:eastAsia="zh-CN"/>
        </w:rPr>
      </w:pPr>
      <w:bookmarkStart w:id="77" w:name="_Toc511294111"/>
      <w:bookmarkStart w:id="78" w:name="_Toc511293840"/>
      <w:r>
        <w:rPr>
          <w:rFonts w:ascii="宋体" w:hAnsi="宋体" w:cs="宋体" w:hint="eastAsia"/>
          <w:color w:val="000000" w:themeColor="text1"/>
          <w:lang w:eastAsia="zh-CN"/>
        </w:rPr>
        <w:t>2.11  移交工程档案</w:t>
      </w:r>
      <w:bookmarkEnd w:id="77"/>
      <w:bookmarkEnd w:id="78"/>
      <w:r>
        <w:rPr>
          <w:rFonts w:ascii="宋体" w:hAnsi="宋体" w:cs="宋体" w:hint="eastAsia"/>
          <w:color w:val="000000" w:themeColor="text1"/>
          <w:lang w:eastAsia="zh-CN"/>
        </w:rPr>
        <w:t xml:space="preserve"> </w:t>
      </w:r>
    </w:p>
    <w:p w14:paraId="55D65E69"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发包人应根据建设行政主管部门和（或）城市建设档案管理机构的规定，收集、整理、立卷、归档工程资料，并按规定时间向建设行政主管部门或者城市建设档案管理机构移交规定的工程档案。 </w:t>
      </w:r>
    </w:p>
    <w:p w14:paraId="1BF0C846" w14:textId="77777777" w:rsidR="00E83A5E" w:rsidRDefault="00E83A5E" w:rsidP="00E83A5E">
      <w:pPr>
        <w:spacing w:line="440" w:lineRule="exact"/>
        <w:rPr>
          <w:rFonts w:ascii="宋体" w:hAnsi="宋体" w:cs="宋体"/>
          <w:color w:val="000000" w:themeColor="text1"/>
          <w:lang w:eastAsia="zh-CN"/>
        </w:rPr>
      </w:pPr>
      <w:bookmarkStart w:id="79" w:name="_Toc511293841"/>
      <w:bookmarkStart w:id="80" w:name="_Toc511294112"/>
      <w:r>
        <w:rPr>
          <w:rFonts w:ascii="宋体" w:hAnsi="宋体" w:cs="宋体" w:hint="eastAsia"/>
          <w:color w:val="000000" w:themeColor="text1"/>
          <w:lang w:eastAsia="zh-CN"/>
        </w:rPr>
        <w:t>2.12  批准和确认</w:t>
      </w:r>
      <w:bookmarkEnd w:id="79"/>
      <w:bookmarkEnd w:id="80"/>
      <w:r>
        <w:rPr>
          <w:rFonts w:ascii="宋体" w:hAnsi="宋体" w:cs="宋体" w:hint="eastAsia"/>
          <w:color w:val="000000" w:themeColor="text1"/>
          <w:lang w:eastAsia="zh-CN"/>
        </w:rPr>
        <w:t xml:space="preserve"> </w:t>
      </w:r>
    </w:p>
    <w:p w14:paraId="7F3FEF01"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按照合同约定应当由监理人或者发包人回复、批复、批准和确认，或承包人提出修改意见的要求、请求、申请和报批等，自监理人或者发包人指定的接收人收到承包人发出的相应要求、请求、申</w:t>
      </w:r>
      <w:r>
        <w:rPr>
          <w:rFonts w:ascii="宋体" w:hAnsi="宋体" w:cs="宋体" w:hint="eastAsia"/>
          <w:color w:val="000000" w:themeColor="text1"/>
          <w:lang w:eastAsia="zh-CN"/>
        </w:rPr>
        <w:lastRenderedPageBreak/>
        <w:t xml:space="preserve">请和报批之日起，如果监理人或者发包人在合同约定的期限内未予回复、批复、批准、确认或提出修改意见的，视为监理人和发包人已经同意、确认或者批准。 </w:t>
      </w:r>
    </w:p>
    <w:p w14:paraId="52C107CD" w14:textId="77777777" w:rsidR="00E83A5E" w:rsidRDefault="00E83A5E" w:rsidP="00E83A5E">
      <w:pPr>
        <w:spacing w:line="440" w:lineRule="exact"/>
        <w:rPr>
          <w:rFonts w:ascii="宋体" w:hAnsi="宋体" w:cs="宋体"/>
          <w:color w:val="000000" w:themeColor="text1"/>
          <w:lang w:eastAsia="zh-CN"/>
        </w:rPr>
      </w:pPr>
      <w:bookmarkStart w:id="81" w:name="_Toc511294113"/>
      <w:bookmarkStart w:id="82" w:name="_Toc511293842"/>
      <w:r>
        <w:rPr>
          <w:rFonts w:ascii="宋体" w:hAnsi="宋体" w:cs="宋体" w:hint="eastAsia"/>
          <w:color w:val="000000" w:themeColor="text1"/>
          <w:lang w:eastAsia="zh-CN"/>
        </w:rPr>
        <w:t>2.13  其他义务</w:t>
      </w:r>
      <w:bookmarkEnd w:id="81"/>
      <w:bookmarkEnd w:id="82"/>
      <w:r>
        <w:rPr>
          <w:rFonts w:ascii="宋体" w:hAnsi="宋体" w:cs="宋体" w:hint="eastAsia"/>
          <w:color w:val="000000" w:themeColor="text1"/>
          <w:lang w:eastAsia="zh-CN"/>
        </w:rPr>
        <w:t xml:space="preserve"> </w:t>
      </w:r>
    </w:p>
    <w:p w14:paraId="525528DA"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发包人应履行的其他义务</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80D03D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3.监理人 </w:t>
      </w:r>
    </w:p>
    <w:p w14:paraId="165853DA" w14:textId="77777777" w:rsidR="00E83A5E" w:rsidRDefault="00E83A5E" w:rsidP="00E83A5E">
      <w:pPr>
        <w:spacing w:line="440" w:lineRule="exact"/>
        <w:rPr>
          <w:rFonts w:ascii="宋体" w:hAnsi="宋体" w:cs="宋体"/>
          <w:color w:val="000000" w:themeColor="text1"/>
          <w:lang w:eastAsia="zh-CN"/>
        </w:rPr>
      </w:pPr>
      <w:bookmarkStart w:id="83" w:name="_Toc511294114"/>
      <w:bookmarkStart w:id="84" w:name="_Toc511293843"/>
      <w:r>
        <w:rPr>
          <w:rFonts w:ascii="宋体" w:hAnsi="宋体" w:cs="宋体" w:hint="eastAsia"/>
          <w:color w:val="000000" w:themeColor="text1"/>
          <w:lang w:eastAsia="zh-CN"/>
        </w:rPr>
        <w:t>3.1  监理人的职责和权力</w:t>
      </w:r>
      <w:bookmarkEnd w:id="83"/>
      <w:bookmarkEnd w:id="84"/>
      <w:r>
        <w:rPr>
          <w:rFonts w:ascii="宋体" w:hAnsi="宋体" w:cs="宋体" w:hint="eastAsia"/>
          <w:color w:val="000000" w:themeColor="text1"/>
          <w:lang w:eastAsia="zh-CN"/>
        </w:rPr>
        <w:t xml:space="preserve"> </w:t>
      </w:r>
    </w:p>
    <w:p w14:paraId="55958D6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3.1.1  监理人受发包人委托，享有合同约定的权力。监理人在行使某项权力前需要经发包人事先批准，合同条款通用部分没有指明的，应在合同中指明。监理人履行须经发包人批准行使的权力时，应当向承包人出示其行使</w:t>
      </w:r>
      <w:proofErr w:type="gramStart"/>
      <w:r>
        <w:rPr>
          <w:rFonts w:ascii="宋体" w:hAnsi="宋体" w:cs="宋体" w:hint="eastAsia"/>
          <w:color w:val="000000" w:themeColor="text1"/>
          <w:lang w:eastAsia="zh-CN"/>
        </w:rPr>
        <w:t>该权力</w:t>
      </w:r>
      <w:proofErr w:type="gramEnd"/>
      <w:r>
        <w:rPr>
          <w:rFonts w:ascii="宋体" w:hAnsi="宋体" w:cs="宋体" w:hint="eastAsia"/>
          <w:color w:val="000000" w:themeColor="text1"/>
          <w:lang w:eastAsia="zh-CN"/>
        </w:rPr>
        <w:t>已经取得发包人批准的文件或者其他合法有效的证明。发包人需批准明确行使的权力</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55DFBD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3.1.2  监理人发出的任何指示应视为已得到发包人的批准，但监理人无权免除或变更合同约定的发包人和承包人的权利、义务和责任。 </w:t>
      </w:r>
    </w:p>
    <w:p w14:paraId="619317A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3.1.3  合同约定应由承包人承担的义务和责任，不因监理人对承包人提交文件的审查或批准，对工程、材料和设备的检查和检验，以及为实施监理</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的指示等职务行为而减轻或解除。 </w:t>
      </w:r>
    </w:p>
    <w:p w14:paraId="62FF7CD8" w14:textId="77777777" w:rsidR="00E83A5E" w:rsidRDefault="00E83A5E" w:rsidP="00E83A5E">
      <w:pPr>
        <w:spacing w:line="440" w:lineRule="exact"/>
        <w:rPr>
          <w:rFonts w:ascii="宋体" w:hAnsi="宋体" w:cs="宋体"/>
          <w:color w:val="000000" w:themeColor="text1"/>
          <w:lang w:eastAsia="zh-CN"/>
        </w:rPr>
      </w:pPr>
      <w:bookmarkStart w:id="85" w:name="_Toc511294115"/>
      <w:bookmarkStart w:id="86" w:name="_Toc511293844"/>
      <w:r>
        <w:rPr>
          <w:rFonts w:ascii="宋体" w:hAnsi="宋体" w:cs="宋体" w:hint="eastAsia"/>
          <w:color w:val="000000" w:themeColor="text1"/>
          <w:lang w:eastAsia="zh-CN"/>
        </w:rPr>
        <w:t>3.2  总监理工程师</w:t>
      </w:r>
      <w:bookmarkEnd w:id="85"/>
      <w:bookmarkEnd w:id="86"/>
      <w:r>
        <w:rPr>
          <w:rFonts w:ascii="宋体" w:hAnsi="宋体" w:cs="宋体" w:hint="eastAsia"/>
          <w:color w:val="000000" w:themeColor="text1"/>
          <w:lang w:eastAsia="zh-CN"/>
        </w:rPr>
        <w:t xml:space="preserve"> </w:t>
      </w:r>
    </w:p>
    <w:p w14:paraId="7E654B1F"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发包人应在发出开工通知前将总监理工程师的任命通知承包人。总监理工程师更换时，应在调离14天前通知承包人。总监理工程师短期离开施工场地的，应委派代表代行其职责，并通知承包人。 </w:t>
      </w:r>
    </w:p>
    <w:p w14:paraId="0EFFF09B" w14:textId="77777777" w:rsidR="00E83A5E" w:rsidRDefault="00E83A5E" w:rsidP="00E83A5E">
      <w:pPr>
        <w:spacing w:line="440" w:lineRule="exact"/>
        <w:rPr>
          <w:rFonts w:ascii="宋体" w:hAnsi="宋体" w:cs="宋体"/>
          <w:color w:val="000000" w:themeColor="text1"/>
          <w:lang w:eastAsia="zh-CN"/>
        </w:rPr>
      </w:pPr>
      <w:bookmarkStart w:id="87" w:name="_Toc511293845"/>
      <w:bookmarkStart w:id="88" w:name="_Toc511294116"/>
      <w:r>
        <w:rPr>
          <w:rFonts w:ascii="宋体" w:hAnsi="宋体" w:cs="宋体" w:hint="eastAsia"/>
          <w:color w:val="000000" w:themeColor="text1"/>
          <w:lang w:eastAsia="zh-CN"/>
        </w:rPr>
        <w:t>3.3  监理人员</w:t>
      </w:r>
      <w:bookmarkEnd w:id="87"/>
      <w:bookmarkEnd w:id="88"/>
      <w:r>
        <w:rPr>
          <w:rFonts w:ascii="宋体" w:hAnsi="宋体" w:cs="宋体" w:hint="eastAsia"/>
          <w:color w:val="000000" w:themeColor="text1"/>
          <w:lang w:eastAsia="zh-CN"/>
        </w:rPr>
        <w:t xml:space="preserve"> </w:t>
      </w:r>
    </w:p>
    <w:p w14:paraId="0BBE260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3.3.1  总监理工程师可以授权其他监理人员负责执行其指派的一项或多项监理工作。总监理工程师应将被授权监理人员的姓名及其授权范围通知承包人。被授权的监理人员在授权范围内发出的指示视为已得到总监理工程师的同意，与总监理工程师发出的指示具有同等效力。总监理工程师撤销某项授权时，应将撤销授权的决定及时通知承包人。 </w:t>
      </w:r>
    </w:p>
    <w:p w14:paraId="18C5AB7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3.3.2  监理人员对承包人的任何工作、工程或其采用的材料和工程设备未在约定的或</w:t>
      </w:r>
    </w:p>
    <w:p w14:paraId="724FD4A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合理的期限内提出否定意见的，视为已获批准，但不影响监理人在以后拒绝该项工作、工程、材料或工程设备的权利。 </w:t>
      </w:r>
    </w:p>
    <w:p w14:paraId="7B9E4ED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3.3.3  承包人对总监理工程师授权的监理人员发出的指示有疑问的，可向总监理工程师提出书面异议，总监理工程师应在48小时内对该指示予以确认、更改或撤销。 </w:t>
      </w:r>
    </w:p>
    <w:p w14:paraId="0343098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3.3.4  总监理工程师不应将合同条款通用部分第3.5款约定应由总监理工程师</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确定的权力授权或者委托给其他监理人员。 </w:t>
      </w:r>
    </w:p>
    <w:p w14:paraId="3DD1A39D" w14:textId="77777777" w:rsidR="00E83A5E" w:rsidRDefault="00E83A5E" w:rsidP="00E83A5E">
      <w:pPr>
        <w:spacing w:line="440" w:lineRule="exact"/>
        <w:rPr>
          <w:rFonts w:ascii="宋体" w:hAnsi="宋体" w:cs="宋体"/>
          <w:color w:val="000000" w:themeColor="text1"/>
          <w:lang w:eastAsia="zh-CN"/>
        </w:rPr>
      </w:pPr>
      <w:bookmarkStart w:id="89" w:name="_Toc511293846"/>
      <w:bookmarkStart w:id="90" w:name="_Toc511294117"/>
      <w:r>
        <w:rPr>
          <w:rFonts w:ascii="宋体" w:hAnsi="宋体" w:cs="宋体" w:hint="eastAsia"/>
          <w:color w:val="000000" w:themeColor="text1"/>
          <w:lang w:eastAsia="zh-CN"/>
        </w:rPr>
        <w:t>3.4  监理人的指示</w:t>
      </w:r>
      <w:bookmarkEnd w:id="89"/>
      <w:bookmarkEnd w:id="90"/>
      <w:r>
        <w:rPr>
          <w:rFonts w:ascii="宋体" w:hAnsi="宋体" w:cs="宋体" w:hint="eastAsia"/>
          <w:color w:val="000000" w:themeColor="text1"/>
          <w:lang w:eastAsia="zh-CN"/>
        </w:rPr>
        <w:t xml:space="preserve"> </w:t>
      </w:r>
    </w:p>
    <w:p w14:paraId="2E7E858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3.4.1  监理人应按第3.1款的约定向承包人发出指示，监理人的指示应加盖监理人授权的施工场地机构章，并由总监理工程师或总监理工程师按第3.3.1项约定授权的监理人员签字。 </w:t>
      </w:r>
    </w:p>
    <w:p w14:paraId="46D514B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3.4.2  承包人收到监理人按第3.4.1项</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的指示后，应遵照执行。指示构成变更的，应按第15条处理。 </w:t>
      </w:r>
    </w:p>
    <w:p w14:paraId="77894CD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3.4.3  在紧急情况下，总监理工程师或被授权的监理人员可以当场签发临时书面指示，</w:t>
      </w:r>
    </w:p>
    <w:p w14:paraId="69556DB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承包人应遵照执行。承包人应在收到上述临时书面指示后24小时内，向监理人发出书面确认函。监理人在收到书面确认函后24小时内未予答复的，该书面</w:t>
      </w:r>
      <w:proofErr w:type="gramStart"/>
      <w:r>
        <w:rPr>
          <w:rFonts w:ascii="宋体" w:hAnsi="宋体" w:cs="宋体" w:hint="eastAsia"/>
          <w:color w:val="000000" w:themeColor="text1"/>
          <w:lang w:eastAsia="zh-CN"/>
        </w:rPr>
        <w:t>确认函应被</w:t>
      </w:r>
      <w:proofErr w:type="gramEnd"/>
      <w:r>
        <w:rPr>
          <w:rFonts w:ascii="宋体" w:hAnsi="宋体" w:cs="宋体" w:hint="eastAsia"/>
          <w:color w:val="000000" w:themeColor="text1"/>
          <w:lang w:eastAsia="zh-CN"/>
        </w:rPr>
        <w:t xml:space="preserve">视为监理人的正式指示。 </w:t>
      </w:r>
    </w:p>
    <w:p w14:paraId="0D5F7D9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3.4.4  除合同另有约定外，承包人只从总监理工程师或按第3.3.1项被授权的监理人</w:t>
      </w:r>
    </w:p>
    <w:p w14:paraId="23610D54" w14:textId="77777777" w:rsidR="00E83A5E" w:rsidRDefault="00E83A5E" w:rsidP="00E83A5E">
      <w:pPr>
        <w:spacing w:line="440" w:lineRule="exact"/>
        <w:rPr>
          <w:rFonts w:ascii="宋体" w:hAnsi="宋体" w:cs="宋体"/>
          <w:color w:val="000000" w:themeColor="text1"/>
          <w:lang w:eastAsia="zh-CN"/>
        </w:rPr>
      </w:pPr>
      <w:proofErr w:type="gramStart"/>
      <w:r>
        <w:rPr>
          <w:rFonts w:ascii="宋体" w:hAnsi="宋体" w:cs="宋体" w:hint="eastAsia"/>
          <w:color w:val="000000" w:themeColor="text1"/>
          <w:lang w:eastAsia="zh-CN"/>
        </w:rPr>
        <w:t>员处取得</w:t>
      </w:r>
      <w:proofErr w:type="gramEnd"/>
      <w:r>
        <w:rPr>
          <w:rFonts w:ascii="宋体" w:hAnsi="宋体" w:cs="宋体" w:hint="eastAsia"/>
          <w:color w:val="000000" w:themeColor="text1"/>
          <w:lang w:eastAsia="zh-CN"/>
        </w:rPr>
        <w:t xml:space="preserve">指示。 </w:t>
      </w:r>
    </w:p>
    <w:p w14:paraId="5D49075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3.4.5  由于监理人未能按合同约定发出指示、指示延误或指示错误而导致承包人费用增加和（或）工期延误的，由发包人承担赔偿责任。  </w:t>
      </w:r>
    </w:p>
    <w:p w14:paraId="55AB5472" w14:textId="77777777" w:rsidR="00E83A5E" w:rsidRDefault="00E83A5E" w:rsidP="00E83A5E">
      <w:pPr>
        <w:spacing w:line="440" w:lineRule="exact"/>
        <w:rPr>
          <w:rFonts w:ascii="宋体" w:hAnsi="宋体" w:cs="宋体"/>
          <w:color w:val="000000" w:themeColor="text1"/>
          <w:lang w:eastAsia="zh-CN"/>
        </w:rPr>
      </w:pPr>
      <w:bookmarkStart w:id="91" w:name="_Toc511294118"/>
      <w:bookmarkStart w:id="92" w:name="_Toc511293847"/>
      <w:r>
        <w:rPr>
          <w:rFonts w:ascii="宋体" w:hAnsi="宋体" w:cs="宋体" w:hint="eastAsia"/>
          <w:color w:val="000000" w:themeColor="text1"/>
          <w:lang w:eastAsia="zh-CN"/>
        </w:rPr>
        <w:t>3.5  商定或确定</w:t>
      </w:r>
      <w:bookmarkEnd w:id="91"/>
      <w:bookmarkEnd w:id="92"/>
      <w:r>
        <w:rPr>
          <w:rFonts w:ascii="宋体" w:hAnsi="宋体" w:cs="宋体" w:hint="eastAsia"/>
          <w:color w:val="000000" w:themeColor="text1"/>
          <w:lang w:eastAsia="zh-CN"/>
        </w:rPr>
        <w:t xml:space="preserve"> </w:t>
      </w:r>
    </w:p>
    <w:p w14:paraId="28D369F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3.5.1  总监理工程师应按照本款对任何事项进行商定或确定时，总监理工程师应与合同当事人协商，尽量达成一致。不能达成一致的，总监理工程师应认真研究后审慎确定。 </w:t>
      </w:r>
    </w:p>
    <w:p w14:paraId="5194E65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3.5.2  总监理工程师应将商定或确定的事项通知合同当事人，并附详细依据。对总监理工程师的确定有异议的，构成争议，按照第24条的约定处理。在争议解决前，双方应暂按总监理工程师的确定执行；按照第24条的约定对总监理工程师的确定需要</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修改的，按修改后的结果执行。 </w:t>
      </w:r>
    </w:p>
    <w:p w14:paraId="5854BD77" w14:textId="77777777" w:rsidR="00E83A5E" w:rsidRDefault="00E83A5E" w:rsidP="00E83A5E">
      <w:pPr>
        <w:spacing w:line="440" w:lineRule="exact"/>
        <w:rPr>
          <w:rFonts w:ascii="宋体" w:hAnsi="宋体" w:cs="宋体"/>
          <w:color w:val="000000" w:themeColor="text1"/>
          <w:lang w:eastAsia="zh-CN"/>
        </w:rPr>
      </w:pPr>
      <w:bookmarkStart w:id="93" w:name="_Toc511293848"/>
      <w:bookmarkStart w:id="94" w:name="_Toc511294119"/>
      <w:r>
        <w:rPr>
          <w:rFonts w:ascii="宋体" w:hAnsi="宋体" w:cs="宋体" w:hint="eastAsia"/>
          <w:color w:val="000000" w:themeColor="text1"/>
          <w:lang w:eastAsia="zh-CN"/>
        </w:rPr>
        <w:t>3.6  监理人的宽恕</w:t>
      </w:r>
      <w:bookmarkEnd w:id="93"/>
      <w:bookmarkEnd w:id="94"/>
      <w:r>
        <w:rPr>
          <w:rFonts w:ascii="宋体" w:hAnsi="宋体" w:cs="宋体" w:hint="eastAsia"/>
          <w:color w:val="000000" w:themeColor="text1"/>
          <w:lang w:eastAsia="zh-CN"/>
        </w:rPr>
        <w:t xml:space="preserve"> </w:t>
      </w:r>
    </w:p>
    <w:p w14:paraId="45F56ABA"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监理人或者发包人就承包人对合同约定的任何责任和义务的某种违约行为的宽恕，不影响监理人和发包人在此后的任何时间严格按合同约定处理承包人的其它违约行为，也不意味发包人放弃合同约</w:t>
      </w:r>
      <w:r>
        <w:rPr>
          <w:rFonts w:ascii="宋体" w:hAnsi="宋体" w:cs="宋体" w:hint="eastAsia"/>
          <w:color w:val="000000" w:themeColor="text1"/>
          <w:lang w:eastAsia="zh-CN"/>
        </w:rPr>
        <w:lastRenderedPageBreak/>
        <w:t xml:space="preserve">定的发包人与上述违约有关的任何权利和赔偿要求。 </w:t>
      </w:r>
    </w:p>
    <w:p w14:paraId="730C3C0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4.承包人 </w:t>
      </w:r>
    </w:p>
    <w:p w14:paraId="3766FBC8" w14:textId="77777777" w:rsidR="00E83A5E" w:rsidRDefault="00E83A5E" w:rsidP="00E83A5E">
      <w:pPr>
        <w:spacing w:line="440" w:lineRule="exact"/>
        <w:rPr>
          <w:rFonts w:ascii="宋体" w:hAnsi="宋体" w:cs="宋体"/>
          <w:color w:val="000000" w:themeColor="text1"/>
          <w:lang w:eastAsia="zh-CN"/>
        </w:rPr>
      </w:pPr>
      <w:bookmarkStart w:id="95" w:name="_Toc511293849"/>
      <w:bookmarkStart w:id="96" w:name="_Toc511294120"/>
      <w:r>
        <w:rPr>
          <w:rFonts w:ascii="宋体" w:hAnsi="宋体" w:cs="宋体" w:hint="eastAsia"/>
          <w:color w:val="000000" w:themeColor="text1"/>
          <w:lang w:eastAsia="zh-CN"/>
        </w:rPr>
        <w:t>4.1  承包人的一般义务</w:t>
      </w:r>
      <w:bookmarkEnd w:id="95"/>
      <w:bookmarkEnd w:id="96"/>
      <w:r>
        <w:rPr>
          <w:rFonts w:ascii="宋体" w:hAnsi="宋体" w:cs="宋体" w:hint="eastAsia"/>
          <w:color w:val="000000" w:themeColor="text1"/>
          <w:lang w:eastAsia="zh-CN"/>
        </w:rPr>
        <w:t xml:space="preserve"> </w:t>
      </w:r>
    </w:p>
    <w:p w14:paraId="04D6069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4.1.1  遵守法律 </w:t>
      </w:r>
    </w:p>
    <w:p w14:paraId="21C7AE04"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承包人在履行合同过程中应遵守法律，并保证发包人免于承担因承包人违反法律而引起的任何责任。 </w:t>
      </w:r>
    </w:p>
    <w:p w14:paraId="046B9D2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4.1.2  依法纳税 </w:t>
      </w:r>
    </w:p>
    <w:p w14:paraId="2F78C8DF"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承包人应按有关法律规定纳税，应缴纳的税金包括在合同价格内。 </w:t>
      </w:r>
    </w:p>
    <w:p w14:paraId="47BED57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4.1.3  完成各项承包工作 </w:t>
      </w:r>
    </w:p>
    <w:p w14:paraId="7F10613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承包人应按合同约定以及监理人根据第3.4款</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的指示，实施、完成全部工程，</w:t>
      </w:r>
    </w:p>
    <w:p w14:paraId="326E682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并修补工程中的任何缺陷。除第5.2款约定由发包人提供的材料和工程设备和第6.2款约定由发包人提供的施工设备和临时设施外，承包人应负责提供为完成合同工作所需的劳务、材料、施工设备、工程设备和其他物品，并按照合同约定负责临时设施的设计、建造、运行、维护、管理和拆除工作。 </w:t>
      </w:r>
    </w:p>
    <w:p w14:paraId="509E6CA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承包人还应当依法合</w:t>
      </w:r>
      <w:proofErr w:type="gramStart"/>
      <w:r>
        <w:rPr>
          <w:rFonts w:ascii="宋体" w:hAnsi="宋体" w:cs="宋体" w:hint="eastAsia"/>
          <w:color w:val="000000" w:themeColor="text1"/>
          <w:lang w:eastAsia="zh-CN"/>
        </w:rPr>
        <w:t>规</w:t>
      </w:r>
      <w:proofErr w:type="gramEnd"/>
      <w:r>
        <w:rPr>
          <w:rFonts w:ascii="宋体" w:hAnsi="宋体" w:cs="宋体" w:hint="eastAsia"/>
          <w:color w:val="000000" w:themeColor="text1"/>
          <w:lang w:eastAsia="zh-CN"/>
        </w:rPr>
        <w:t xml:space="preserve">建立施工扬尘综合治理、建筑垃圾、土方和砂石清运与消纳、严禁使用高排放非道路移动机械和行业挥发性有机物治理（如建筑外墙涂装、钢结构等鼓励使用水性漆替代油性漆）等责任制，制定具体的管控机制和实施方案，严格落实。 </w:t>
      </w:r>
    </w:p>
    <w:p w14:paraId="68BBC76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4.1.4  对施工作业和施工方法的完备性负责 </w:t>
      </w:r>
    </w:p>
    <w:p w14:paraId="06DE31E9"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承包人应按合同约定的工作内容和施工进度要求，编制施工组织设计和施工措施计划，并对所有施工作业和施工方法的完备性和安全可靠性负责。 </w:t>
      </w:r>
    </w:p>
    <w:p w14:paraId="152D698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4.1.5  保证工程施工和人员的安全 </w:t>
      </w:r>
    </w:p>
    <w:p w14:paraId="0A36F8A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承包人应按照第9.2款约定采取施工安全措施，确保工程及其人员、材料、设备和设施的安全，防止因工程施工造成的人身伤害和财产损失。 </w:t>
      </w:r>
    </w:p>
    <w:p w14:paraId="79EDDB8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4.1.6  负责施工场地及其周边环境与生态的保护工作承包人应按照第9.4款约定负责施工场地及其周边环境与生态的保护工作。 </w:t>
      </w:r>
    </w:p>
    <w:p w14:paraId="350AF6F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4.1.7  避免施工对公众与他人的利益造成损害 </w:t>
      </w:r>
    </w:p>
    <w:p w14:paraId="00B09156"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在进行合同约定的各项工作时，不得侵害发包人与他人使用公用道路、水源、市政管网等公共设施的权利，避免对邻近的公共设施产生干扰。承包人占用或使用他人的施工场地，影响他人作业或生活的，应承担相应责任。 </w:t>
      </w:r>
    </w:p>
    <w:p w14:paraId="10C4478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4.1.8  为他人提供方便 </w:t>
      </w:r>
    </w:p>
    <w:p w14:paraId="54F954E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承包人应当对在施工场地或者附近实施与合同工程有关的其他工作的独立承包人履行管理、协调、配合、照管和服务义务，由此发生的费用被认为已经包括在承包人的签约合同价（投标总报价）中，具体工作内容和</w:t>
      </w:r>
      <w:proofErr w:type="gramStart"/>
      <w:r>
        <w:rPr>
          <w:rFonts w:ascii="宋体" w:hAnsi="宋体" w:cs="宋体" w:hint="eastAsia"/>
          <w:color w:val="000000" w:themeColor="text1"/>
          <w:lang w:eastAsia="zh-CN"/>
        </w:rPr>
        <w:t>要</w:t>
      </w:r>
      <w:proofErr w:type="gramEnd"/>
      <w:r>
        <w:rPr>
          <w:rFonts w:ascii="宋体" w:hAnsi="宋体" w:cs="宋体" w:hint="eastAsia"/>
          <w:color w:val="000000" w:themeColor="text1"/>
          <w:lang w:eastAsia="zh-CN"/>
        </w:rPr>
        <w:t xml:space="preserve">求见合同条款专用部分。 </w:t>
      </w:r>
    </w:p>
    <w:p w14:paraId="7C3BB44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（2）承包人还应按照监理人指示为独立承包人以外的他人在施工场地或者附近实施与合同工程有关的其他工作提供可能的条件，可能发生费用由监理人按合同条款通用部分第3.5款商定或者确定。 </w:t>
      </w:r>
    </w:p>
    <w:p w14:paraId="197F84A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4.1.9  工程的维护和照管 </w:t>
      </w:r>
    </w:p>
    <w:p w14:paraId="4C10962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工程接收证书颁发前，承包人应负责照管和维护工程。工程接收证书颁发时尚有部分未竣工工程的，承包人还应</w:t>
      </w:r>
      <w:proofErr w:type="gramStart"/>
      <w:r>
        <w:rPr>
          <w:rFonts w:ascii="宋体" w:hAnsi="宋体" w:cs="宋体" w:hint="eastAsia"/>
          <w:color w:val="000000" w:themeColor="text1"/>
          <w:lang w:eastAsia="zh-CN"/>
        </w:rPr>
        <w:t>负责该未竣工</w:t>
      </w:r>
      <w:proofErr w:type="gramEnd"/>
      <w:r>
        <w:rPr>
          <w:rFonts w:ascii="宋体" w:hAnsi="宋体" w:cs="宋体" w:hint="eastAsia"/>
          <w:color w:val="000000" w:themeColor="text1"/>
          <w:lang w:eastAsia="zh-CN"/>
        </w:rPr>
        <w:t xml:space="preserve">工程的照管和维护工作，直至竣工后移交给发包人为止。 </w:t>
      </w:r>
    </w:p>
    <w:p w14:paraId="335DBC8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4.1.10  承包人的设计工作  </w:t>
      </w:r>
    </w:p>
    <w:p w14:paraId="2E153BEA"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根据发包人委托，在其设计资质等级和业务允许的范围内，完成约定的施工图设计或与工程配套的设计工作，经监理人确认后使用，发包人承担由此发生的费用和合理利润。由承包人负责完成的设计文件属于合同条款第1.6.2项约定的承包人提供的文件，承包人应按照合同条款专用部分第1.6.2项约定的期限和数量提交，由此发生的费用被认为已经包括在承包人的签约合同价（投标总报价）中。承包人承担的施工图设计或与工程配套的设计工作内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FA8496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4.1.11  农民工工资保证金 </w:t>
      </w:r>
    </w:p>
    <w:p w14:paraId="761627D3"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承包人应在银行设立工资保证金专用账户，专项用于发生欠薪时支付农民工工资的应急保障。账户内资金启用应当经建设主管部门和劳动保障行政部门批准。 </w:t>
      </w:r>
    </w:p>
    <w:p w14:paraId="4B02B74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4.1.12  其他义务 </w:t>
      </w:r>
    </w:p>
    <w:p w14:paraId="423DC861"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承包人应履行的其他义务</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73D03CF" w14:textId="77777777" w:rsidR="00E83A5E" w:rsidRDefault="00E83A5E" w:rsidP="00E83A5E">
      <w:pPr>
        <w:spacing w:line="440" w:lineRule="exact"/>
        <w:rPr>
          <w:rFonts w:ascii="宋体" w:hAnsi="宋体" w:cs="宋体"/>
          <w:color w:val="000000" w:themeColor="text1"/>
          <w:lang w:eastAsia="zh-CN"/>
        </w:rPr>
      </w:pPr>
      <w:bookmarkStart w:id="97" w:name="_Toc511294121"/>
      <w:bookmarkStart w:id="98" w:name="_Toc511293850"/>
      <w:r>
        <w:rPr>
          <w:rFonts w:ascii="宋体" w:hAnsi="宋体" w:cs="宋体" w:hint="eastAsia"/>
          <w:color w:val="000000" w:themeColor="text1"/>
          <w:lang w:eastAsia="zh-CN"/>
        </w:rPr>
        <w:t>4.2  履约担保</w:t>
      </w:r>
      <w:bookmarkEnd w:id="97"/>
      <w:bookmarkEnd w:id="98"/>
      <w:r>
        <w:rPr>
          <w:rFonts w:ascii="宋体" w:hAnsi="宋体" w:cs="宋体" w:hint="eastAsia"/>
          <w:color w:val="000000" w:themeColor="text1"/>
          <w:lang w:eastAsia="zh-CN"/>
        </w:rPr>
        <w:t xml:space="preserve"> </w:t>
      </w:r>
    </w:p>
    <w:p w14:paraId="5AC7FC7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4.2.1  履约担保的格式和金额 </w:t>
      </w:r>
    </w:p>
    <w:p w14:paraId="452DE42F"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合同约定承包人提交履约担保的，承包人应在签订合同前，按照发包人约定的格式或者其他经过发包人认可的格式向发包人递交一份履约担保。经过发包人事先书面认可的其他格式的履约担保，其担保条款的实质性内容应当与发包人合同文件约定的格式内容保持一致。承包人是否提交履约担保及需要提交履约担保的金额</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条款专用部分。承包人履约担保格式</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条款专用部分附件五。 </w:t>
      </w:r>
    </w:p>
    <w:p w14:paraId="0C97AF5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4.2.2  履约担保的有效期 </w:t>
      </w:r>
    </w:p>
    <w:p w14:paraId="322DCB3C"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履约担保的有效期应当自本合同生效之日起至发包人</w:t>
      </w:r>
      <w:proofErr w:type="gramStart"/>
      <w:r>
        <w:rPr>
          <w:rFonts w:ascii="宋体" w:hAnsi="宋体" w:cs="宋体" w:hint="eastAsia"/>
          <w:color w:val="000000" w:themeColor="text1"/>
          <w:lang w:eastAsia="zh-CN"/>
        </w:rPr>
        <w:t>签认并由</w:t>
      </w:r>
      <w:proofErr w:type="gramEnd"/>
      <w:r>
        <w:rPr>
          <w:rFonts w:ascii="宋体" w:hAnsi="宋体" w:cs="宋体" w:hint="eastAsia"/>
          <w:color w:val="000000" w:themeColor="text1"/>
          <w:lang w:eastAsia="zh-CN"/>
        </w:rPr>
        <w:t xml:space="preserve">监理人向承包人出具工程接收证书之日止。如果承包人无法获得一份不带具体截止日期的担保，履约担保中就应当约定有“变更工程竣工日期的，保证期间按照变更后的竣工日期做相应调整”或类似约定的条款。 </w:t>
      </w:r>
    </w:p>
    <w:p w14:paraId="21DA8C9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4.2.3  履约担保的退还 </w:t>
      </w:r>
    </w:p>
    <w:p w14:paraId="58508E3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履约担保应在监理人向承包人颁发（出具）工程接收证书之日后28天内退还给承包人。发包人不承担承包人与履约担保有关的任何利息或其它类似的费用或者收益。 </w:t>
      </w:r>
    </w:p>
    <w:p w14:paraId="256CBC8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4.2.4  通知义务 </w:t>
      </w:r>
    </w:p>
    <w:p w14:paraId="5788899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不管履约担保条款中如何约定，发包人根据担保条款提出索赔或兑现要求28天前，应通知承包人并说明导致此类索赔或兑现的违约性质或原因。相应地，不管第2.8款约定的支付担保条款中如何约定，承包人根据担保条款提出索赔或兑现要求28天前，也应通知发包人并说明导致此类索赔或兑现的违约性质或原因。但是，本项约定的通知不应理解为是在任何意义上寻求承包人或者发包人的同意。 </w:t>
      </w:r>
    </w:p>
    <w:p w14:paraId="2C142354" w14:textId="77777777" w:rsidR="00E83A5E" w:rsidRDefault="00E83A5E" w:rsidP="00E83A5E">
      <w:pPr>
        <w:spacing w:line="440" w:lineRule="exact"/>
        <w:rPr>
          <w:rFonts w:ascii="宋体" w:hAnsi="宋体" w:cs="宋体"/>
          <w:color w:val="000000" w:themeColor="text1"/>
          <w:lang w:eastAsia="zh-CN"/>
        </w:rPr>
      </w:pPr>
      <w:bookmarkStart w:id="99" w:name="_Toc511293851"/>
      <w:bookmarkStart w:id="100" w:name="_Toc511294122"/>
      <w:r>
        <w:rPr>
          <w:rFonts w:ascii="宋体" w:hAnsi="宋体" w:cs="宋体" w:hint="eastAsia"/>
          <w:color w:val="000000" w:themeColor="text1"/>
          <w:lang w:eastAsia="zh-CN"/>
        </w:rPr>
        <w:t>4.3  分包</w:t>
      </w:r>
      <w:bookmarkEnd w:id="99"/>
      <w:bookmarkEnd w:id="100"/>
      <w:r>
        <w:rPr>
          <w:rFonts w:ascii="宋体" w:hAnsi="宋体" w:cs="宋体" w:hint="eastAsia"/>
          <w:color w:val="000000" w:themeColor="text1"/>
          <w:lang w:eastAsia="zh-CN"/>
        </w:rPr>
        <w:t xml:space="preserve"> </w:t>
      </w:r>
    </w:p>
    <w:p w14:paraId="1B9C187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4.3.1  承包人不得将其承包的全部工程转包给第三人，或将其承包的全部工程肢解后以分包的名义转包给第三人。 </w:t>
      </w:r>
    </w:p>
    <w:p w14:paraId="4E62997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4.3.2  承包人不得将工程主体、关键性工作分包给第三人。 </w:t>
      </w:r>
    </w:p>
    <w:p w14:paraId="37A6521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4.3.3  未经发包人同意，承包人不得将其自行施工范围工程的其他部分或工作分包给第三人。发包人同意承包人分包的非主体、非关键性工作包括： </w:t>
      </w:r>
    </w:p>
    <w:p w14:paraId="02A7C00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（1）投标函附录约定的分包工程； </w:t>
      </w:r>
    </w:p>
    <w:p w14:paraId="787EA28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（2）除投标函附录中约定的分包内容外，经过发包人和监理人同意的其他非主体、非关键性工作，但分包人应当经过发包人和监理人审批。发包人和监理人有权拒绝承包人的分包请求和承包人选择的分包人。 </w:t>
      </w:r>
    </w:p>
    <w:p w14:paraId="2D2F35D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4.3.4  发包人在工程量清单中给定暂估价的专业工程，包括从暂列金额开支的专业工程，达到依法应当招标的规模标准的，以及虽未达到规定的规模标准但合同中约定采用招标方式实施的，应当按第15.8.1项的约定，由发包人和承包人以招标方式确定专业分包人。</w:t>
      </w:r>
      <w:proofErr w:type="gramStart"/>
      <w:r>
        <w:rPr>
          <w:rFonts w:ascii="宋体" w:hAnsi="宋体" w:cs="宋体" w:hint="eastAsia"/>
          <w:color w:val="000000" w:themeColor="text1"/>
          <w:lang w:eastAsia="zh-CN"/>
        </w:rPr>
        <w:t>除项目</w:t>
      </w:r>
      <w:proofErr w:type="gramEnd"/>
      <w:r>
        <w:rPr>
          <w:rFonts w:ascii="宋体" w:hAnsi="宋体" w:cs="宋体" w:hint="eastAsia"/>
          <w:color w:val="000000" w:themeColor="text1"/>
          <w:lang w:eastAsia="zh-CN"/>
        </w:rPr>
        <w:t xml:space="preserve">审批部门有特别核准外，暂估价的专业工程的招标应当采用与施工总承包同样的招标方式。 </w:t>
      </w:r>
    </w:p>
    <w:p w14:paraId="0732886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4.3.5  在相关分包合同签订并报送有关建设行政主管部门备案后7天内，承包人应当将一份副本提交给监理人，承包人应保障分包工作不得再次分包。 </w:t>
      </w:r>
    </w:p>
    <w:p w14:paraId="38A7897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4.3.6  分包工程价款由承包人与分包人（包括专业分包人）结算。未经承包人同意，</w:t>
      </w:r>
    </w:p>
    <w:p w14:paraId="0E51A75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发包人不得以任何形式向分包人（包括专业分包人）支付相关分包合同项下的任何工程款项。因发包人未经承包人同意直接向分包人（包括专业分包人）支付相关分包合同项下的任何工程款项而影响承包人工作的，所造成的承包人费用增加和（或）延误的工期由发包人承担。 </w:t>
      </w:r>
    </w:p>
    <w:p w14:paraId="6D8CCFC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4.3.7  未经发包人和监理人审批同意的分包工程和分包人，发包人有权拒绝验收分包工程和支付相应款项，由此引起的承包人费用增加和（或）延误的工期由承包人承担。 </w:t>
      </w:r>
    </w:p>
    <w:p w14:paraId="4E0AE63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4.3.8  分包人的资格能力应与其分包工程的标准和规模相适应。 </w:t>
      </w:r>
    </w:p>
    <w:p w14:paraId="132EDAB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4.3.9  发包人同意的分包工程，承包人应向发包人和监理人提供合同副本。 </w:t>
      </w:r>
    </w:p>
    <w:p w14:paraId="07899FA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4.3.10  承包人应与分包人就分包工程向发包人承担连带责任。 </w:t>
      </w:r>
    </w:p>
    <w:p w14:paraId="45BECF91" w14:textId="77777777" w:rsidR="00E83A5E" w:rsidRDefault="00E83A5E" w:rsidP="00E83A5E">
      <w:pPr>
        <w:spacing w:line="440" w:lineRule="exact"/>
        <w:rPr>
          <w:rFonts w:ascii="宋体" w:hAnsi="宋体" w:cs="宋体"/>
          <w:color w:val="000000" w:themeColor="text1"/>
          <w:lang w:eastAsia="zh-CN"/>
        </w:rPr>
      </w:pPr>
      <w:bookmarkStart w:id="101" w:name="_Toc511293852"/>
      <w:bookmarkStart w:id="102" w:name="_Toc511294123"/>
      <w:r>
        <w:rPr>
          <w:rFonts w:ascii="宋体" w:hAnsi="宋体" w:cs="宋体" w:hint="eastAsia"/>
          <w:color w:val="000000" w:themeColor="text1"/>
          <w:lang w:eastAsia="zh-CN"/>
        </w:rPr>
        <w:t>4.4  联合体</w:t>
      </w:r>
      <w:bookmarkEnd w:id="101"/>
      <w:bookmarkEnd w:id="102"/>
      <w:r>
        <w:rPr>
          <w:rFonts w:ascii="宋体" w:hAnsi="宋体" w:cs="宋体" w:hint="eastAsia"/>
          <w:color w:val="000000" w:themeColor="text1"/>
          <w:lang w:eastAsia="zh-CN"/>
        </w:rPr>
        <w:t xml:space="preserve"> </w:t>
      </w:r>
    </w:p>
    <w:p w14:paraId="442DB7D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4.4.1  联合体各方应共同与发包人签订合同协议书。联合体各方应为履行合同承担连</w:t>
      </w:r>
    </w:p>
    <w:p w14:paraId="28F31FA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带责任。 </w:t>
      </w:r>
    </w:p>
    <w:p w14:paraId="1212345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4.4.2  联合体协议经发包人确认后作为合同附件。在履行合同过程中，未经发包人同意，不得修改联合体协议。 </w:t>
      </w:r>
    </w:p>
    <w:p w14:paraId="5F6FC6C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4.4.3  联合体牵头人负责与发包人和监理人联系，并接受指示，负责组织联合体各成员全面履行合同。 </w:t>
      </w:r>
    </w:p>
    <w:p w14:paraId="5E2A7958" w14:textId="77777777" w:rsidR="00E83A5E" w:rsidRDefault="00E83A5E" w:rsidP="00E83A5E">
      <w:pPr>
        <w:spacing w:line="440" w:lineRule="exact"/>
        <w:rPr>
          <w:rFonts w:ascii="宋体" w:hAnsi="宋体" w:cs="宋体"/>
          <w:color w:val="000000" w:themeColor="text1"/>
          <w:lang w:eastAsia="zh-CN"/>
        </w:rPr>
      </w:pPr>
      <w:bookmarkStart w:id="103" w:name="_Toc511293853"/>
      <w:bookmarkStart w:id="104" w:name="_Toc511294124"/>
      <w:r>
        <w:rPr>
          <w:rFonts w:ascii="宋体" w:hAnsi="宋体" w:cs="宋体" w:hint="eastAsia"/>
          <w:color w:val="000000" w:themeColor="text1"/>
          <w:lang w:eastAsia="zh-CN"/>
        </w:rPr>
        <w:lastRenderedPageBreak/>
        <w:t>4.5  承包人项目经理</w:t>
      </w:r>
      <w:bookmarkEnd w:id="103"/>
      <w:bookmarkEnd w:id="104"/>
      <w:r>
        <w:rPr>
          <w:rFonts w:ascii="宋体" w:hAnsi="宋体" w:cs="宋体" w:hint="eastAsia"/>
          <w:color w:val="000000" w:themeColor="text1"/>
          <w:lang w:eastAsia="zh-CN"/>
        </w:rPr>
        <w:t xml:space="preserve"> </w:t>
      </w:r>
    </w:p>
    <w:p w14:paraId="1E7DFAC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4.5.1  承包人项目经理必须与承包人投标时所承诺的人员一致，并在根据第 11.1.1 </w:t>
      </w:r>
      <w:proofErr w:type="gramStart"/>
      <w:r>
        <w:rPr>
          <w:rFonts w:ascii="宋体" w:hAnsi="宋体" w:cs="宋体" w:hint="eastAsia"/>
          <w:color w:val="000000" w:themeColor="text1"/>
          <w:lang w:eastAsia="zh-CN"/>
        </w:rPr>
        <w:t>项确定</w:t>
      </w:r>
      <w:proofErr w:type="gramEnd"/>
      <w:r>
        <w:rPr>
          <w:rFonts w:ascii="宋体" w:hAnsi="宋体" w:cs="宋体" w:hint="eastAsia"/>
          <w:color w:val="000000" w:themeColor="text1"/>
          <w:lang w:eastAsia="zh-CN"/>
        </w:rPr>
        <w:t xml:space="preserve">的开工日期前到任。在监理人向承包人颁发（出具）工程接收证书前，项目经理不得同时兼任其他任何项目的项目经理。未经发包人书面许可，承包人不得更换项目经理。承包人项目经理的姓名、职称、身份证号、执业资格证书号、注册证书号、执业印章号、安全生产考核合格证书号等细节资料应当在合同协议书中载明。承包人更换项目经理应事先征得发包人同意，并应在更换14天前通知发包人和监理人。承包人项目经理短期离开施工场地，应事先征得监理人同意，并委派代表代行其职责。 </w:t>
      </w:r>
    </w:p>
    <w:p w14:paraId="6209E3D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4.5.2  承包人项目经理应按合同约定以及监理人按第3.4款</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的指示，负责组织合同工程的实施。在情况紧急且无法与监理人取得联系时，可采取保证工程和人员生命财产安全的紧急措施，并在采取措施后24小时内向监理人提交书面报告。 </w:t>
      </w:r>
    </w:p>
    <w:p w14:paraId="30771A4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4.5.3  承包人为履行合同发出的一切函件均应盖有承包人授权的施工场地管理机构章，并由承包人项目经理或其授权代表签字。 </w:t>
      </w:r>
    </w:p>
    <w:p w14:paraId="643902B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4.5.4  承包人项目经理可以授权其下属人员履行其某项职责，但事先应将这些人员的姓名和授权范围通知监理人。 </w:t>
      </w:r>
    </w:p>
    <w:p w14:paraId="7A2930C4" w14:textId="77777777" w:rsidR="00E83A5E" w:rsidRDefault="00E83A5E" w:rsidP="00E83A5E">
      <w:pPr>
        <w:spacing w:line="440" w:lineRule="exact"/>
        <w:rPr>
          <w:rFonts w:ascii="宋体" w:hAnsi="宋体" w:cs="宋体"/>
          <w:color w:val="000000" w:themeColor="text1"/>
          <w:lang w:eastAsia="zh-CN"/>
        </w:rPr>
      </w:pPr>
      <w:bookmarkStart w:id="105" w:name="_Toc511294125"/>
      <w:bookmarkStart w:id="106" w:name="_Toc511293854"/>
      <w:r>
        <w:rPr>
          <w:rFonts w:ascii="宋体" w:hAnsi="宋体" w:cs="宋体" w:hint="eastAsia"/>
          <w:color w:val="000000" w:themeColor="text1"/>
          <w:lang w:eastAsia="zh-CN"/>
        </w:rPr>
        <w:t>4.6  承包人人员的管理</w:t>
      </w:r>
      <w:bookmarkEnd w:id="105"/>
      <w:bookmarkEnd w:id="106"/>
      <w:r>
        <w:rPr>
          <w:rFonts w:ascii="宋体" w:hAnsi="宋体" w:cs="宋体" w:hint="eastAsia"/>
          <w:color w:val="000000" w:themeColor="text1"/>
          <w:lang w:eastAsia="zh-CN"/>
        </w:rPr>
        <w:t xml:space="preserve"> </w:t>
      </w:r>
    </w:p>
    <w:p w14:paraId="1940C1B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4.6.1  承包人应在接到开工通知后28天内，向监理人提交承包人在施工场地的管理机构以及人员安排的报告，其内容应包括管理机构的设置、各主要岗位的技术和管理人员名单及其资格，以及各工种技术工人的安排状况。承包人应向监理人提交施工场地人员变动情况的报告。 </w:t>
      </w:r>
    </w:p>
    <w:p w14:paraId="6453921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4.6.2  为完成合同约定的各项工作，承包人应向施工场地派遣或雇佣足够数量的下列人员： </w:t>
      </w:r>
    </w:p>
    <w:p w14:paraId="75197B8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（1）具有相应资格的专业技工和合格的普工； </w:t>
      </w:r>
    </w:p>
    <w:p w14:paraId="6DA5338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（2）具有相应施工经验的技术人员； </w:t>
      </w:r>
    </w:p>
    <w:p w14:paraId="75B6862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（3）具有相应岗位资格的各级管理人员。 </w:t>
      </w:r>
    </w:p>
    <w:p w14:paraId="7645645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4.6.3  承包人安排在施工场地的主要管理人员和技术骨干应相对稳定。承包人更换主要管理人员和技术骨干时，应取得监理人的同意。 </w:t>
      </w:r>
    </w:p>
    <w:p w14:paraId="5F27B6F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4.6.4  特殊岗位的工作人员均应持有相应的资格证明，监理人有权随时检查。监理人认为有必要时，可进行现场考核。 </w:t>
      </w:r>
    </w:p>
    <w:p w14:paraId="11A3460D" w14:textId="77777777" w:rsidR="00E83A5E" w:rsidRDefault="00E83A5E" w:rsidP="00E83A5E">
      <w:pPr>
        <w:spacing w:line="440" w:lineRule="exact"/>
        <w:rPr>
          <w:rFonts w:ascii="宋体" w:hAnsi="宋体" w:cs="宋体"/>
          <w:color w:val="000000" w:themeColor="text1"/>
          <w:lang w:eastAsia="zh-CN"/>
        </w:rPr>
      </w:pPr>
      <w:bookmarkStart w:id="107" w:name="_Toc511294126"/>
      <w:bookmarkStart w:id="108" w:name="_Toc511293855"/>
      <w:r>
        <w:rPr>
          <w:rFonts w:ascii="宋体" w:hAnsi="宋体" w:cs="宋体" w:hint="eastAsia"/>
          <w:color w:val="000000" w:themeColor="text1"/>
          <w:lang w:eastAsia="zh-CN"/>
        </w:rPr>
        <w:lastRenderedPageBreak/>
        <w:t>4.7  撤换承包人项目经理和其他人员</w:t>
      </w:r>
      <w:bookmarkEnd w:id="107"/>
      <w:bookmarkEnd w:id="108"/>
      <w:r>
        <w:rPr>
          <w:rFonts w:ascii="宋体" w:hAnsi="宋体" w:cs="宋体" w:hint="eastAsia"/>
          <w:color w:val="000000" w:themeColor="text1"/>
          <w:lang w:eastAsia="zh-CN"/>
        </w:rPr>
        <w:t xml:space="preserve"> </w:t>
      </w:r>
    </w:p>
    <w:p w14:paraId="3FC32129"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承包人应对其项目经理和其他人员进行有效管理。监理人要求撤换不能胜任本职工作、行为不端或玩忽职守的承包人项目经理和其他人员的，承包人应予以撤换。 </w:t>
      </w:r>
    </w:p>
    <w:p w14:paraId="3BDC03D4" w14:textId="77777777" w:rsidR="00E83A5E" w:rsidRDefault="00E83A5E" w:rsidP="00E83A5E">
      <w:pPr>
        <w:spacing w:line="440" w:lineRule="exact"/>
        <w:rPr>
          <w:rFonts w:ascii="宋体" w:hAnsi="宋体" w:cs="宋体"/>
          <w:color w:val="000000" w:themeColor="text1"/>
          <w:lang w:eastAsia="zh-CN"/>
        </w:rPr>
      </w:pPr>
      <w:bookmarkStart w:id="109" w:name="_Toc511293856"/>
      <w:bookmarkStart w:id="110" w:name="_Toc511294127"/>
      <w:r>
        <w:rPr>
          <w:rFonts w:ascii="宋体" w:hAnsi="宋体" w:cs="宋体" w:hint="eastAsia"/>
          <w:color w:val="000000" w:themeColor="text1"/>
          <w:lang w:eastAsia="zh-CN"/>
        </w:rPr>
        <w:t>4.8  保障承包人人员的合法权益</w:t>
      </w:r>
      <w:bookmarkEnd w:id="109"/>
      <w:bookmarkEnd w:id="110"/>
      <w:r>
        <w:rPr>
          <w:rFonts w:ascii="宋体" w:hAnsi="宋体" w:cs="宋体" w:hint="eastAsia"/>
          <w:color w:val="000000" w:themeColor="text1"/>
          <w:lang w:eastAsia="zh-CN"/>
        </w:rPr>
        <w:t xml:space="preserve"> </w:t>
      </w:r>
    </w:p>
    <w:p w14:paraId="028B9F0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4.8.1  承包人应与其雇佣的人员签订劳动合同，并按时发放工资。 </w:t>
      </w:r>
    </w:p>
    <w:p w14:paraId="415FABA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4.8.2  承包人应按劳动法的规定安排工作时间，保证其雇佣人员享有休息和休假的权利。因工程施工的特殊需要占用休假日或延长工作时间的，应不超过法律规定的限度，并按法律规定给予补休或付酬。 </w:t>
      </w:r>
    </w:p>
    <w:p w14:paraId="0E49DC2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4.8.3  承包人应为其雇佣人员提供必要的食宿条件，以及符合环境保护和卫生要求的生活环境，在远离城镇的施工场地，还应配备必要的伤病防治和急救的医务人员与医疗设施。 </w:t>
      </w:r>
    </w:p>
    <w:p w14:paraId="42906A0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4.8.4  承包人应按国家有关劳动保护的规定，采取有效的防止粉尘、降低噪声、控制有害气体和保障高温、高寒、高空作业安全等劳动保护措施。其雇佣人员在施工中受到伤害的，承包人应立即采取有效措施进行抢救和治疗。 </w:t>
      </w:r>
    </w:p>
    <w:p w14:paraId="3940C43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4.8.5  承包人应按有关法律规定和合同约定，为其雇佣人员办理保险。 </w:t>
      </w:r>
    </w:p>
    <w:p w14:paraId="04B56AB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4.8.6  承包人应负责处理其雇佣人员因工伤亡事故的善后事宜。 </w:t>
      </w:r>
    </w:p>
    <w:p w14:paraId="3ECBF9C6" w14:textId="77777777" w:rsidR="00E83A5E" w:rsidRDefault="00E83A5E" w:rsidP="00E83A5E">
      <w:pPr>
        <w:spacing w:line="440" w:lineRule="exact"/>
        <w:rPr>
          <w:rFonts w:ascii="宋体" w:hAnsi="宋体" w:cs="宋体"/>
          <w:color w:val="000000" w:themeColor="text1"/>
          <w:lang w:eastAsia="zh-CN"/>
        </w:rPr>
      </w:pPr>
      <w:bookmarkStart w:id="111" w:name="_Toc511294128"/>
      <w:bookmarkStart w:id="112" w:name="_Toc511293857"/>
      <w:r>
        <w:rPr>
          <w:rFonts w:ascii="宋体" w:hAnsi="宋体" w:cs="宋体" w:hint="eastAsia"/>
          <w:color w:val="000000" w:themeColor="text1"/>
          <w:lang w:eastAsia="zh-CN"/>
        </w:rPr>
        <w:t>4.9  工程价款应专款专用</w:t>
      </w:r>
      <w:bookmarkEnd w:id="111"/>
      <w:bookmarkEnd w:id="112"/>
      <w:r>
        <w:rPr>
          <w:rFonts w:ascii="宋体" w:hAnsi="宋体" w:cs="宋体" w:hint="eastAsia"/>
          <w:color w:val="000000" w:themeColor="text1"/>
          <w:lang w:eastAsia="zh-CN"/>
        </w:rPr>
        <w:t xml:space="preserve"> </w:t>
      </w:r>
    </w:p>
    <w:p w14:paraId="3239EE1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发包人按合同约定支付给承包人的各项价款应专用于合同工程。 </w:t>
      </w:r>
    </w:p>
    <w:p w14:paraId="73705F17" w14:textId="77777777" w:rsidR="00E83A5E" w:rsidRDefault="00E83A5E" w:rsidP="00E83A5E">
      <w:pPr>
        <w:spacing w:line="440" w:lineRule="exact"/>
        <w:rPr>
          <w:rFonts w:ascii="宋体" w:hAnsi="宋体" w:cs="宋体"/>
          <w:color w:val="000000" w:themeColor="text1"/>
          <w:lang w:eastAsia="zh-CN"/>
        </w:rPr>
      </w:pPr>
      <w:bookmarkStart w:id="113" w:name="_Toc511294129"/>
      <w:bookmarkStart w:id="114" w:name="_Toc511293858"/>
      <w:r>
        <w:rPr>
          <w:rFonts w:ascii="宋体" w:hAnsi="宋体" w:cs="宋体" w:hint="eastAsia"/>
          <w:color w:val="000000" w:themeColor="text1"/>
          <w:lang w:eastAsia="zh-CN"/>
        </w:rPr>
        <w:t>4.10  承包人现场查勘</w:t>
      </w:r>
      <w:bookmarkEnd w:id="113"/>
      <w:bookmarkEnd w:id="114"/>
      <w:r>
        <w:rPr>
          <w:rFonts w:ascii="宋体" w:hAnsi="宋体" w:cs="宋体" w:hint="eastAsia"/>
          <w:color w:val="000000" w:themeColor="text1"/>
          <w:lang w:eastAsia="zh-CN"/>
        </w:rPr>
        <w:t xml:space="preserve"> </w:t>
      </w:r>
    </w:p>
    <w:p w14:paraId="38FCFB0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4.10.1  发包人应将其持有的现场地质勘探资料、水文气象资料提供给承包人，并对其准确性负责。但承包人应对其阅读上述有关资料后所</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的解释和推断负责。 </w:t>
      </w:r>
    </w:p>
    <w:p w14:paraId="5C37172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4.10.2  承包人应对施工场地和周围环境进行查勘，并收集有关地质、水文、气象条件、</w:t>
      </w:r>
    </w:p>
    <w:p w14:paraId="48811F2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交通条件、风俗习惯以及其他为完成合同工作有关的当地资料。在全部合同工作中，应视为承包人已充分估计了应承担的责任和风险。 </w:t>
      </w:r>
    </w:p>
    <w:p w14:paraId="1C959E33" w14:textId="77777777" w:rsidR="00E83A5E" w:rsidRDefault="00E83A5E" w:rsidP="00E83A5E">
      <w:pPr>
        <w:spacing w:line="440" w:lineRule="exact"/>
        <w:rPr>
          <w:rFonts w:ascii="宋体" w:hAnsi="宋体" w:cs="宋体"/>
          <w:color w:val="000000" w:themeColor="text1"/>
          <w:lang w:eastAsia="zh-CN"/>
        </w:rPr>
      </w:pPr>
      <w:bookmarkStart w:id="115" w:name="_Toc511293859"/>
      <w:bookmarkStart w:id="116" w:name="_Toc511294130"/>
      <w:r>
        <w:rPr>
          <w:rFonts w:ascii="宋体" w:hAnsi="宋体" w:cs="宋体" w:hint="eastAsia"/>
          <w:color w:val="000000" w:themeColor="text1"/>
          <w:lang w:eastAsia="zh-CN"/>
        </w:rPr>
        <w:t>4.11  不利物质条件</w:t>
      </w:r>
      <w:bookmarkEnd w:id="115"/>
      <w:bookmarkEnd w:id="116"/>
      <w:r>
        <w:rPr>
          <w:rFonts w:ascii="宋体" w:hAnsi="宋体" w:cs="宋体" w:hint="eastAsia"/>
          <w:color w:val="000000" w:themeColor="text1"/>
          <w:lang w:eastAsia="zh-CN"/>
        </w:rPr>
        <w:t xml:space="preserve"> </w:t>
      </w:r>
    </w:p>
    <w:p w14:paraId="32E2BB6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4.11.1  不利物质条件一般是指承包人在施工场地遇到的不可预见的自然物质条件、非自然的物质障碍和污染物，包括地下和水文条件，但不包括气候条件。不利物质条件的具体范围</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F3B629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4.11.2  承包人遇到不利物质条件时，应采取适应不利物质条件的合理措施继续施工，</w:t>
      </w:r>
    </w:p>
    <w:p w14:paraId="6440FE7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并及时通知监理人。监理人应当及时发出指示，指示构成变更的，按第15条约定办理。监理人没有发出指示的，承包人因采取合理措施增加的费用和（或）工期延误，由发包人承担。 </w:t>
      </w:r>
    </w:p>
    <w:p w14:paraId="2C6FC28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5.材料和工程设备 </w:t>
      </w:r>
    </w:p>
    <w:p w14:paraId="56866299" w14:textId="77777777" w:rsidR="00E83A5E" w:rsidRDefault="00E83A5E" w:rsidP="00E83A5E">
      <w:pPr>
        <w:spacing w:line="440" w:lineRule="exact"/>
        <w:rPr>
          <w:rFonts w:ascii="宋体" w:hAnsi="宋体" w:cs="宋体"/>
          <w:color w:val="000000" w:themeColor="text1"/>
          <w:lang w:eastAsia="zh-CN"/>
        </w:rPr>
      </w:pPr>
      <w:bookmarkStart w:id="117" w:name="_Toc511294131"/>
      <w:bookmarkStart w:id="118" w:name="_Toc511293860"/>
      <w:r>
        <w:rPr>
          <w:rFonts w:ascii="宋体" w:hAnsi="宋体" w:cs="宋体" w:hint="eastAsia"/>
          <w:color w:val="000000" w:themeColor="text1"/>
          <w:lang w:eastAsia="zh-CN"/>
        </w:rPr>
        <w:t>5.1  承包人提供的材料和工程设备</w:t>
      </w:r>
      <w:bookmarkEnd w:id="117"/>
      <w:bookmarkEnd w:id="118"/>
      <w:r>
        <w:rPr>
          <w:rFonts w:ascii="宋体" w:hAnsi="宋体" w:cs="宋体" w:hint="eastAsia"/>
          <w:color w:val="000000" w:themeColor="text1"/>
          <w:lang w:eastAsia="zh-CN"/>
        </w:rPr>
        <w:t xml:space="preserve"> </w:t>
      </w:r>
    </w:p>
    <w:p w14:paraId="7C81723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5.1.1  除第5.2款约定由发包人提供的材料和工程设备外，由承包人提供的材料和工程设备均由承包人负责招标、运输和保管。但是，发包人在工程量清单中给定暂估价的材料和工程设备，包括从暂列金额开支的材料和工程设备，其中属于依法必须招标的范围并达到规定的规模标准的，以及虽不属于依法必须招标的范围但合同中约定采用招标方式招标的，应当按第15.8.1项的约定，由发包人和承包人以招标方式确定专项投标人。承包人负责提供的主要材料和工程设备清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条款专用部分“附件三：承包人提供的材料和工程设备一览表”。 </w:t>
      </w:r>
    </w:p>
    <w:p w14:paraId="0D0720F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5.1.2  承包人应在合同约定的期限内，将各项材料和工程设备的供货人和品种、规格、</w:t>
      </w:r>
    </w:p>
    <w:p w14:paraId="65876E5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数量及供货时间等报送监理人审批。承包人应向监理人提交其负责提供的材料和工程设备的质量证明文件，并满足合同约定的质量标准。承包人将其提供的各项材料和工程设备的供货人和品种、规格、数量及供货时间等报送监理人审批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17A06FE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5.1.3  对承包人提供的材料和工程设备，承包人应会同监理人进行检验和交货验收，查验材料合格证明和产品合格证书，并按照合同约定和监理人指示，进行材料的抽样检验和工程设备的检验测试，检验和测试结果应提交监理人，所需费用由承包人承担。 </w:t>
      </w:r>
    </w:p>
    <w:p w14:paraId="00F0924F" w14:textId="77777777" w:rsidR="00E83A5E" w:rsidRDefault="00E83A5E" w:rsidP="00E83A5E">
      <w:pPr>
        <w:spacing w:line="440" w:lineRule="exact"/>
        <w:rPr>
          <w:rFonts w:ascii="宋体" w:hAnsi="宋体" w:cs="宋体"/>
          <w:color w:val="000000" w:themeColor="text1"/>
          <w:lang w:eastAsia="zh-CN"/>
        </w:rPr>
      </w:pPr>
      <w:bookmarkStart w:id="119" w:name="_Toc511294132"/>
      <w:bookmarkStart w:id="120" w:name="_Toc511293861"/>
      <w:r>
        <w:rPr>
          <w:rFonts w:ascii="宋体" w:hAnsi="宋体" w:cs="宋体" w:hint="eastAsia"/>
          <w:color w:val="000000" w:themeColor="text1"/>
          <w:lang w:eastAsia="zh-CN"/>
        </w:rPr>
        <w:t>5.2  发包人提供的材料和工程设备</w:t>
      </w:r>
      <w:bookmarkEnd w:id="119"/>
      <w:bookmarkEnd w:id="120"/>
      <w:r>
        <w:rPr>
          <w:rFonts w:ascii="宋体" w:hAnsi="宋体" w:cs="宋体" w:hint="eastAsia"/>
          <w:color w:val="000000" w:themeColor="text1"/>
          <w:lang w:eastAsia="zh-CN"/>
        </w:rPr>
        <w:t xml:space="preserve"> </w:t>
      </w:r>
    </w:p>
    <w:p w14:paraId="2829A17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5.2.1  发包人负责提供的材料和工程设备的名称、规格、数量、价格、交货方式、交货地点和计划交货日期等</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条款专用部分“附件四：发包人提供的材料和工程设备一览表”。 </w:t>
      </w:r>
    </w:p>
    <w:p w14:paraId="60231D2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5.2.2  承包人应根据合同进度计划的安排，向监理人报送要求发包人交货的日期计划。发包人应按照监理人与合同双方当事人商定的交货日期，向承包人提交材料和工程设备。 </w:t>
      </w:r>
    </w:p>
    <w:p w14:paraId="3E215F5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5.2.3  发包人应在材料和工程设备到货7天前通知承包人，承包人应会同监理人在约定的时间内，赴交货地点共同进行验收。由发包人提供的材料和工程设备验收后，由承包人负责接收、运输和保管。 </w:t>
      </w:r>
    </w:p>
    <w:p w14:paraId="2153F87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5.2.4  发包人要求向承包人提前交货的，承包人不得拒绝，但发包人应承担承包人由此增加的费用。  </w:t>
      </w:r>
    </w:p>
    <w:p w14:paraId="2D70590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5.2.5  承包人要求更改交货日期或地点的，应事先报请监理人批准。由于承包人要求更改交货时间或地点所增加的费用和（或）工期延误由承包人承担。  </w:t>
      </w:r>
    </w:p>
    <w:p w14:paraId="4A14534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5.2.6  发包人提供的材料和工程设备的规格、数量或质量不符合合同要求，或由于发</w:t>
      </w:r>
    </w:p>
    <w:p w14:paraId="08CBE70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包人原因发生交货日期延误及交货地点变更等情况的，发包人应承担由此增加的费用和（或）工期延误，并向承包人支付合理利润。 </w:t>
      </w:r>
    </w:p>
    <w:p w14:paraId="116A79F2" w14:textId="77777777" w:rsidR="00E83A5E" w:rsidRDefault="00E83A5E" w:rsidP="00E83A5E">
      <w:pPr>
        <w:spacing w:line="440" w:lineRule="exact"/>
        <w:rPr>
          <w:rFonts w:ascii="宋体" w:hAnsi="宋体" w:cs="宋体"/>
          <w:color w:val="000000" w:themeColor="text1"/>
          <w:lang w:eastAsia="zh-CN"/>
        </w:rPr>
      </w:pPr>
      <w:bookmarkStart w:id="121" w:name="_Toc511293862"/>
      <w:bookmarkStart w:id="122" w:name="_Toc511294133"/>
      <w:r>
        <w:rPr>
          <w:rFonts w:ascii="宋体" w:hAnsi="宋体" w:cs="宋体" w:hint="eastAsia"/>
          <w:color w:val="000000" w:themeColor="text1"/>
          <w:lang w:eastAsia="zh-CN"/>
        </w:rPr>
        <w:t>5.3  材料和工程设备专用于合同工程</w:t>
      </w:r>
      <w:bookmarkEnd w:id="121"/>
      <w:bookmarkEnd w:id="122"/>
      <w:r>
        <w:rPr>
          <w:rFonts w:ascii="宋体" w:hAnsi="宋体" w:cs="宋体" w:hint="eastAsia"/>
          <w:color w:val="000000" w:themeColor="text1"/>
          <w:lang w:eastAsia="zh-CN"/>
        </w:rPr>
        <w:t xml:space="preserve"> </w:t>
      </w:r>
    </w:p>
    <w:p w14:paraId="3CD4E53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5.3.1  运入施工场地的材料、工程设备，包括备品备件、安装</w:t>
      </w:r>
      <w:proofErr w:type="gramStart"/>
      <w:r>
        <w:rPr>
          <w:rFonts w:ascii="宋体" w:hAnsi="宋体" w:cs="宋体" w:hint="eastAsia"/>
          <w:color w:val="000000" w:themeColor="text1"/>
          <w:lang w:eastAsia="zh-CN"/>
        </w:rPr>
        <w:t>专用工</w:t>
      </w:r>
      <w:proofErr w:type="gramEnd"/>
      <w:r>
        <w:rPr>
          <w:rFonts w:ascii="宋体" w:hAnsi="宋体" w:cs="宋体" w:hint="eastAsia"/>
          <w:color w:val="000000" w:themeColor="text1"/>
          <w:lang w:eastAsia="zh-CN"/>
        </w:rPr>
        <w:t xml:space="preserve">器具与随机资料，必须专用于合同工程，未经监理人同意，承包人不得运出施工场地或挪作他用。 </w:t>
      </w:r>
    </w:p>
    <w:p w14:paraId="4E69966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5.3.2  随同工程设备运入施工场地的备品备件、</w:t>
      </w:r>
      <w:proofErr w:type="gramStart"/>
      <w:r>
        <w:rPr>
          <w:rFonts w:ascii="宋体" w:hAnsi="宋体" w:cs="宋体" w:hint="eastAsia"/>
          <w:color w:val="000000" w:themeColor="text1"/>
          <w:lang w:eastAsia="zh-CN"/>
        </w:rPr>
        <w:t>专用工</w:t>
      </w:r>
      <w:proofErr w:type="gramEnd"/>
      <w:r>
        <w:rPr>
          <w:rFonts w:ascii="宋体" w:hAnsi="宋体" w:cs="宋体" w:hint="eastAsia"/>
          <w:color w:val="000000" w:themeColor="text1"/>
          <w:lang w:eastAsia="zh-CN"/>
        </w:rPr>
        <w:t xml:space="preserve">器具与随机资料，应由承包人会同监理人按供货人的装箱单清点后共同封存，未经监理人同意不得启用。承包人因合同工作需要使用上述物品时，应向监理人提出申请。 </w:t>
      </w:r>
    </w:p>
    <w:p w14:paraId="43BC45E3" w14:textId="77777777" w:rsidR="00E83A5E" w:rsidRDefault="00E83A5E" w:rsidP="00E83A5E">
      <w:pPr>
        <w:spacing w:line="440" w:lineRule="exact"/>
        <w:rPr>
          <w:rFonts w:ascii="宋体" w:hAnsi="宋体" w:cs="宋体"/>
          <w:color w:val="000000" w:themeColor="text1"/>
          <w:lang w:eastAsia="zh-CN"/>
        </w:rPr>
      </w:pPr>
      <w:bookmarkStart w:id="123" w:name="_Toc511293863"/>
      <w:bookmarkStart w:id="124" w:name="_Toc511294134"/>
      <w:r>
        <w:rPr>
          <w:rFonts w:ascii="宋体" w:hAnsi="宋体" w:cs="宋体" w:hint="eastAsia"/>
          <w:color w:val="000000" w:themeColor="text1"/>
          <w:lang w:eastAsia="zh-CN"/>
        </w:rPr>
        <w:t>5.4  禁止使用不合格的材料和工程设备</w:t>
      </w:r>
      <w:bookmarkEnd w:id="123"/>
      <w:bookmarkEnd w:id="124"/>
      <w:r>
        <w:rPr>
          <w:rFonts w:ascii="宋体" w:hAnsi="宋体" w:cs="宋体" w:hint="eastAsia"/>
          <w:color w:val="000000" w:themeColor="text1"/>
          <w:lang w:eastAsia="zh-CN"/>
        </w:rPr>
        <w:t xml:space="preserve"> </w:t>
      </w:r>
    </w:p>
    <w:p w14:paraId="28D1E61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5.4.1  监理人有权拒绝承包人提供的不合格材料或工程设备，并要求承包人立即进行更换。监理人应在更换后再次进行检查和检验，由此增加的费用和（或）工期延误由承包人承担。 </w:t>
      </w:r>
    </w:p>
    <w:p w14:paraId="1774C4E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5.4.2  监理人发现承包人使用了不合格的材料和工程设备，应即时发出指示要求承包人立即改正，并禁止在工程中继续使用不合格的材料和工程设备。 </w:t>
      </w:r>
    </w:p>
    <w:p w14:paraId="75B3269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5.4.3  发包人提供的材料或工程设备不符合合同要求的，承包人有权拒绝，并可要求</w:t>
      </w:r>
    </w:p>
    <w:p w14:paraId="74DB4F2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发包人更换，由此增加的费用和（或）工期延误由发包人承担。 </w:t>
      </w:r>
    </w:p>
    <w:p w14:paraId="1C79951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6.施工设备和临时设施 </w:t>
      </w:r>
    </w:p>
    <w:p w14:paraId="7F5882AA" w14:textId="77777777" w:rsidR="00E83A5E" w:rsidRDefault="00E83A5E" w:rsidP="00E83A5E">
      <w:pPr>
        <w:spacing w:line="440" w:lineRule="exact"/>
        <w:rPr>
          <w:rFonts w:ascii="宋体" w:hAnsi="宋体" w:cs="宋体"/>
          <w:color w:val="000000" w:themeColor="text1"/>
          <w:lang w:eastAsia="zh-CN"/>
        </w:rPr>
      </w:pPr>
      <w:bookmarkStart w:id="125" w:name="_Toc511294135"/>
      <w:bookmarkStart w:id="126" w:name="_Toc511293864"/>
      <w:r>
        <w:rPr>
          <w:rFonts w:ascii="宋体" w:hAnsi="宋体" w:cs="宋体" w:hint="eastAsia"/>
          <w:color w:val="000000" w:themeColor="text1"/>
          <w:lang w:eastAsia="zh-CN"/>
        </w:rPr>
        <w:t>6.1  承包人提供的施工设备和临时设施</w:t>
      </w:r>
      <w:bookmarkEnd w:id="125"/>
      <w:bookmarkEnd w:id="126"/>
      <w:r>
        <w:rPr>
          <w:rFonts w:ascii="宋体" w:hAnsi="宋体" w:cs="宋体" w:hint="eastAsia"/>
          <w:color w:val="000000" w:themeColor="text1"/>
          <w:lang w:eastAsia="zh-CN"/>
        </w:rPr>
        <w:t xml:space="preserve"> </w:t>
      </w:r>
    </w:p>
    <w:p w14:paraId="0199BDA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6.1.1  承包人应按合同进度计划的要求，及时配置施工设备和修建临时设施。进入施工场地的承包人设备需经监理人核查后才能投入使用。承包人更换合同约定的承包人设备的，应报监理人批准。 </w:t>
      </w:r>
    </w:p>
    <w:p w14:paraId="020C855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6.1.2  除合同另有约定外，承包人应承担自行修建临时设施的费用。需要临时占地的，</w:t>
      </w:r>
    </w:p>
    <w:p w14:paraId="3564D2E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应由发包人办理申请手续并承担相应费用。承包人自行修建临时设施的范围以及所需临时占地</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7FC650F" w14:textId="77777777" w:rsidR="00E83A5E" w:rsidRDefault="00E83A5E" w:rsidP="00E83A5E">
      <w:pPr>
        <w:spacing w:line="440" w:lineRule="exact"/>
        <w:rPr>
          <w:rFonts w:ascii="宋体" w:hAnsi="宋体" w:cs="宋体"/>
          <w:color w:val="000000" w:themeColor="text1"/>
          <w:lang w:eastAsia="zh-CN"/>
        </w:rPr>
      </w:pPr>
      <w:bookmarkStart w:id="127" w:name="_Toc511293865"/>
      <w:bookmarkStart w:id="128" w:name="_Toc511294136"/>
      <w:r>
        <w:rPr>
          <w:rFonts w:ascii="宋体" w:hAnsi="宋体" w:cs="宋体" w:hint="eastAsia"/>
          <w:color w:val="000000" w:themeColor="text1"/>
          <w:lang w:eastAsia="zh-CN"/>
        </w:rPr>
        <w:t>6.2  发包人提供的施工设备和临时设施</w:t>
      </w:r>
      <w:bookmarkEnd w:id="127"/>
      <w:bookmarkEnd w:id="128"/>
      <w:r>
        <w:rPr>
          <w:rFonts w:ascii="宋体" w:hAnsi="宋体" w:cs="宋体" w:hint="eastAsia"/>
          <w:color w:val="000000" w:themeColor="text1"/>
          <w:lang w:eastAsia="zh-CN"/>
        </w:rPr>
        <w:t xml:space="preserve"> </w:t>
      </w:r>
    </w:p>
    <w:p w14:paraId="28BDE052"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发包人提供的施工设备或临时设施，以及相关运行、维护、拆除、清运费用的承担人</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1753649C" w14:textId="77777777" w:rsidR="00E83A5E" w:rsidRDefault="00E83A5E" w:rsidP="00E83A5E">
      <w:pPr>
        <w:spacing w:line="440" w:lineRule="exact"/>
        <w:rPr>
          <w:rFonts w:ascii="宋体" w:hAnsi="宋体" w:cs="宋体"/>
          <w:color w:val="000000" w:themeColor="text1"/>
          <w:lang w:eastAsia="zh-CN"/>
        </w:rPr>
      </w:pPr>
      <w:bookmarkStart w:id="129" w:name="_Toc511293866"/>
      <w:bookmarkStart w:id="130" w:name="_Toc511294137"/>
      <w:r>
        <w:rPr>
          <w:rFonts w:ascii="宋体" w:hAnsi="宋体" w:cs="宋体" w:hint="eastAsia"/>
          <w:color w:val="000000" w:themeColor="text1"/>
          <w:lang w:eastAsia="zh-CN"/>
        </w:rPr>
        <w:t>6.3  要求承包人增加或更换施工设备</w:t>
      </w:r>
      <w:bookmarkEnd w:id="129"/>
      <w:bookmarkEnd w:id="130"/>
      <w:r>
        <w:rPr>
          <w:rFonts w:ascii="宋体" w:hAnsi="宋体" w:cs="宋体" w:hint="eastAsia"/>
          <w:color w:val="000000" w:themeColor="text1"/>
          <w:lang w:eastAsia="zh-CN"/>
        </w:rPr>
        <w:t xml:space="preserve"> </w:t>
      </w:r>
    </w:p>
    <w:p w14:paraId="75477EB3"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承包人使用的施工设备不能满足合同进度计划和（或）质量要求时，监理人有权要求承包人增加或更换施工设备，承包人应及时增加或更换，由此增加的费用和（或）工期延误由承包人承担。 </w:t>
      </w:r>
    </w:p>
    <w:p w14:paraId="52D4848C" w14:textId="77777777" w:rsidR="00E83A5E" w:rsidRDefault="00E83A5E" w:rsidP="00E83A5E">
      <w:pPr>
        <w:spacing w:line="440" w:lineRule="exact"/>
        <w:rPr>
          <w:rFonts w:ascii="宋体" w:hAnsi="宋体" w:cs="宋体"/>
          <w:color w:val="000000" w:themeColor="text1"/>
          <w:lang w:eastAsia="zh-CN"/>
        </w:rPr>
      </w:pPr>
      <w:bookmarkStart w:id="131" w:name="_Toc511294138"/>
      <w:bookmarkStart w:id="132" w:name="_Toc511293867"/>
      <w:r>
        <w:rPr>
          <w:rFonts w:ascii="宋体" w:hAnsi="宋体" w:cs="宋体" w:hint="eastAsia"/>
          <w:color w:val="000000" w:themeColor="text1"/>
          <w:lang w:eastAsia="zh-CN"/>
        </w:rPr>
        <w:t>6.4  施工设备和临时设施专用于合同工程</w:t>
      </w:r>
      <w:bookmarkEnd w:id="131"/>
      <w:bookmarkEnd w:id="132"/>
      <w:r>
        <w:rPr>
          <w:rFonts w:ascii="宋体" w:hAnsi="宋体" w:cs="宋体" w:hint="eastAsia"/>
          <w:color w:val="000000" w:themeColor="text1"/>
          <w:lang w:eastAsia="zh-CN"/>
        </w:rPr>
        <w:t xml:space="preserve"> </w:t>
      </w:r>
    </w:p>
    <w:p w14:paraId="3DEDE1E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6.4.1  除为第 4.1.8 项约定的其他独立承包人和监理人指示的他人提供条件外,承包人运入施工场地的所有施工设备以及在施工场地建设的临时设施仅限于用于合同工程。未经监理人同意，不得将上述施工设备和临时设施中的任何部分运出施工场地或挪作他用。 </w:t>
      </w:r>
    </w:p>
    <w:p w14:paraId="69FF213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6.4.2  经监理人同意，承包人可根据合同进度计划撤走闲置的施工设备。 </w:t>
      </w:r>
    </w:p>
    <w:p w14:paraId="7BAB43A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7.交通运输 </w:t>
      </w:r>
    </w:p>
    <w:p w14:paraId="74504339" w14:textId="77777777" w:rsidR="00E83A5E" w:rsidRDefault="00E83A5E" w:rsidP="00E83A5E">
      <w:pPr>
        <w:spacing w:line="440" w:lineRule="exact"/>
        <w:rPr>
          <w:rFonts w:ascii="宋体" w:hAnsi="宋体" w:cs="宋体"/>
          <w:color w:val="000000" w:themeColor="text1"/>
          <w:lang w:eastAsia="zh-CN"/>
        </w:rPr>
      </w:pPr>
      <w:bookmarkStart w:id="133" w:name="_Toc511293868"/>
      <w:bookmarkStart w:id="134" w:name="_Toc511294139"/>
      <w:r>
        <w:rPr>
          <w:rFonts w:ascii="宋体" w:hAnsi="宋体" w:cs="宋体" w:hint="eastAsia"/>
          <w:color w:val="000000" w:themeColor="text1"/>
          <w:lang w:eastAsia="zh-CN"/>
        </w:rPr>
        <w:t>7.1  道路通行权和场外设施</w:t>
      </w:r>
      <w:bookmarkEnd w:id="133"/>
      <w:bookmarkEnd w:id="134"/>
      <w:r>
        <w:rPr>
          <w:rFonts w:ascii="宋体" w:hAnsi="宋体" w:cs="宋体" w:hint="eastAsia"/>
          <w:color w:val="000000" w:themeColor="text1"/>
          <w:lang w:eastAsia="zh-CN"/>
        </w:rPr>
        <w:t xml:space="preserve"> </w:t>
      </w:r>
    </w:p>
    <w:p w14:paraId="462FD9D1"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除合同条款专用部分另有约定外，发包人应根据合同工程的施工需要，负责办理取得出入施工场地的专用和临时道路的通行权，以及取得为工程建设所需修建场外设施的权利，并承担有关费用。承包人应协助发包人办理上述手续。 </w:t>
      </w:r>
    </w:p>
    <w:p w14:paraId="34C4075C" w14:textId="77777777" w:rsidR="00E83A5E" w:rsidRDefault="00E83A5E" w:rsidP="00E83A5E">
      <w:pPr>
        <w:spacing w:line="440" w:lineRule="exact"/>
        <w:rPr>
          <w:rFonts w:ascii="宋体" w:hAnsi="宋体" w:cs="宋体"/>
          <w:color w:val="000000" w:themeColor="text1"/>
          <w:lang w:eastAsia="zh-CN"/>
        </w:rPr>
      </w:pPr>
      <w:bookmarkStart w:id="135" w:name="_Toc511293869"/>
      <w:bookmarkStart w:id="136" w:name="_Toc511294140"/>
      <w:r>
        <w:rPr>
          <w:rFonts w:ascii="宋体" w:hAnsi="宋体" w:cs="宋体" w:hint="eastAsia"/>
          <w:color w:val="000000" w:themeColor="text1"/>
          <w:lang w:eastAsia="zh-CN"/>
        </w:rPr>
        <w:t>7.2  场内施工道路</w:t>
      </w:r>
      <w:bookmarkEnd w:id="135"/>
      <w:bookmarkEnd w:id="136"/>
      <w:r>
        <w:rPr>
          <w:rFonts w:ascii="宋体" w:hAnsi="宋体" w:cs="宋体" w:hint="eastAsia"/>
          <w:color w:val="000000" w:themeColor="text1"/>
          <w:lang w:eastAsia="zh-CN"/>
        </w:rPr>
        <w:t xml:space="preserve"> </w:t>
      </w:r>
    </w:p>
    <w:p w14:paraId="5F5B257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7.2.1  除合同条款专用部分另有约定外，承包人应负责修建、维修、养护和管理施工所需的临时道路和交通设施，包括维修、养护和管理发包人提供的道路和交通设施，并承担相应费用。 </w:t>
      </w:r>
    </w:p>
    <w:p w14:paraId="46BA412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7.2.2  发包人和监理人有权无偿使用承包人修建的临时道路和交通设施，不需要交纳任何费用。 </w:t>
      </w:r>
    </w:p>
    <w:p w14:paraId="7261F145" w14:textId="77777777" w:rsidR="00E83A5E" w:rsidRDefault="00E83A5E" w:rsidP="00E83A5E">
      <w:pPr>
        <w:spacing w:line="440" w:lineRule="exact"/>
        <w:rPr>
          <w:rFonts w:ascii="宋体" w:hAnsi="宋体" w:cs="宋体"/>
          <w:color w:val="000000" w:themeColor="text1"/>
          <w:lang w:eastAsia="zh-CN"/>
        </w:rPr>
      </w:pPr>
      <w:bookmarkStart w:id="137" w:name="_Toc511293870"/>
      <w:bookmarkStart w:id="138" w:name="_Toc511294141"/>
      <w:r>
        <w:rPr>
          <w:rFonts w:ascii="宋体" w:hAnsi="宋体" w:cs="宋体" w:hint="eastAsia"/>
          <w:color w:val="000000" w:themeColor="text1"/>
          <w:lang w:eastAsia="zh-CN"/>
        </w:rPr>
        <w:t>7.3  场外交通</w:t>
      </w:r>
      <w:bookmarkEnd w:id="137"/>
      <w:bookmarkEnd w:id="138"/>
      <w:r>
        <w:rPr>
          <w:rFonts w:ascii="宋体" w:hAnsi="宋体" w:cs="宋体" w:hint="eastAsia"/>
          <w:color w:val="000000" w:themeColor="text1"/>
          <w:lang w:eastAsia="zh-CN"/>
        </w:rPr>
        <w:t xml:space="preserve"> </w:t>
      </w:r>
    </w:p>
    <w:p w14:paraId="3271D33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7.3.1  承包人车辆外出行驶所需的场外公共道路的通行费、养路费和税款等由承包人承担。 </w:t>
      </w:r>
    </w:p>
    <w:p w14:paraId="53BF9A4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7.3.2  承包人应遵守有关交通法规，严格按照道路和桥梁的限制荷重安全行驶，并服从交通管理部门的检查和监督。 </w:t>
      </w:r>
    </w:p>
    <w:p w14:paraId="788F48D9" w14:textId="77777777" w:rsidR="00E83A5E" w:rsidRDefault="00E83A5E" w:rsidP="00E83A5E">
      <w:pPr>
        <w:spacing w:line="440" w:lineRule="exact"/>
        <w:rPr>
          <w:rFonts w:ascii="宋体" w:hAnsi="宋体" w:cs="宋体"/>
          <w:color w:val="000000" w:themeColor="text1"/>
          <w:lang w:eastAsia="zh-CN"/>
        </w:rPr>
      </w:pPr>
      <w:bookmarkStart w:id="139" w:name="_Toc511293871"/>
      <w:bookmarkStart w:id="140" w:name="_Toc511294142"/>
      <w:r>
        <w:rPr>
          <w:rFonts w:ascii="宋体" w:hAnsi="宋体" w:cs="宋体" w:hint="eastAsia"/>
          <w:color w:val="000000" w:themeColor="text1"/>
          <w:lang w:eastAsia="zh-CN"/>
        </w:rPr>
        <w:t>7.4  超大件和超重件的运输</w:t>
      </w:r>
      <w:bookmarkEnd w:id="139"/>
      <w:bookmarkEnd w:id="140"/>
      <w:r>
        <w:rPr>
          <w:rFonts w:ascii="宋体" w:hAnsi="宋体" w:cs="宋体" w:hint="eastAsia"/>
          <w:color w:val="000000" w:themeColor="text1"/>
          <w:lang w:eastAsia="zh-CN"/>
        </w:rPr>
        <w:t xml:space="preserve"> </w:t>
      </w:r>
    </w:p>
    <w:p w14:paraId="2BEA949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由承包人负责运输的超大件或超重件，应由承包人负责向交通管理部门办理申请手续，</w:t>
      </w:r>
    </w:p>
    <w:p w14:paraId="6153EE2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发包人给予协助。运输超大件或超重件所需的道路和桥梁临时加固改造费用和其他有关费用，由承包人承担，但合同条款专用部分另有约定除外。 </w:t>
      </w:r>
    </w:p>
    <w:p w14:paraId="6BE51574" w14:textId="77777777" w:rsidR="00E83A5E" w:rsidRDefault="00E83A5E" w:rsidP="00E83A5E">
      <w:pPr>
        <w:spacing w:line="440" w:lineRule="exact"/>
        <w:rPr>
          <w:rFonts w:ascii="宋体" w:hAnsi="宋体" w:cs="宋体"/>
          <w:color w:val="000000" w:themeColor="text1"/>
          <w:lang w:eastAsia="zh-CN"/>
        </w:rPr>
      </w:pPr>
      <w:bookmarkStart w:id="141" w:name="_Toc511294143"/>
      <w:bookmarkStart w:id="142" w:name="_Toc511293872"/>
      <w:r>
        <w:rPr>
          <w:rFonts w:ascii="宋体" w:hAnsi="宋体" w:cs="宋体" w:hint="eastAsia"/>
          <w:color w:val="000000" w:themeColor="text1"/>
          <w:lang w:eastAsia="zh-CN"/>
        </w:rPr>
        <w:t>7.5  道路和桥梁的损坏责任</w:t>
      </w:r>
      <w:bookmarkEnd w:id="141"/>
      <w:bookmarkEnd w:id="142"/>
      <w:r>
        <w:rPr>
          <w:rFonts w:ascii="宋体" w:hAnsi="宋体" w:cs="宋体" w:hint="eastAsia"/>
          <w:color w:val="000000" w:themeColor="text1"/>
          <w:lang w:eastAsia="zh-CN"/>
        </w:rPr>
        <w:t xml:space="preserve"> </w:t>
      </w:r>
    </w:p>
    <w:p w14:paraId="4E74EC9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因承包人运输造成施工场地内外公共道路和桥梁损坏的，由承包人承担修复损坏的全部费用和可能引起的赔偿。 </w:t>
      </w:r>
    </w:p>
    <w:p w14:paraId="76A44007" w14:textId="77777777" w:rsidR="00E83A5E" w:rsidRDefault="00E83A5E" w:rsidP="00E83A5E">
      <w:pPr>
        <w:spacing w:line="440" w:lineRule="exact"/>
        <w:rPr>
          <w:rFonts w:ascii="宋体" w:hAnsi="宋体" w:cs="宋体"/>
          <w:color w:val="000000" w:themeColor="text1"/>
          <w:lang w:eastAsia="zh-CN"/>
        </w:rPr>
      </w:pPr>
      <w:bookmarkStart w:id="143" w:name="_Toc511294144"/>
      <w:bookmarkStart w:id="144" w:name="_Toc511293873"/>
      <w:r>
        <w:rPr>
          <w:rFonts w:ascii="宋体" w:hAnsi="宋体" w:cs="宋体" w:hint="eastAsia"/>
          <w:color w:val="000000" w:themeColor="text1"/>
          <w:lang w:eastAsia="zh-CN"/>
        </w:rPr>
        <w:t>7.6  水路和航空运输</w:t>
      </w:r>
      <w:bookmarkEnd w:id="143"/>
      <w:bookmarkEnd w:id="144"/>
      <w:r>
        <w:rPr>
          <w:rFonts w:ascii="宋体" w:hAnsi="宋体" w:cs="宋体" w:hint="eastAsia"/>
          <w:color w:val="000000" w:themeColor="text1"/>
          <w:lang w:eastAsia="zh-CN"/>
        </w:rPr>
        <w:t xml:space="preserve"> </w:t>
      </w:r>
    </w:p>
    <w:p w14:paraId="16394614"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本条上述各款的内容适用于水路运输和航空运输，其中“道路”一词的涵义包括河道、航线、船闸、机场、码头、堤防以及水路或航空运输中其他相似结构物；“车辆”一词的涵义包括船舶和飞机等。 </w:t>
      </w:r>
    </w:p>
    <w:p w14:paraId="2E4238B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8.测量放线 </w:t>
      </w:r>
    </w:p>
    <w:p w14:paraId="3D86C150" w14:textId="77777777" w:rsidR="00E83A5E" w:rsidRDefault="00E83A5E" w:rsidP="00E83A5E">
      <w:pPr>
        <w:spacing w:line="440" w:lineRule="exact"/>
        <w:rPr>
          <w:rFonts w:ascii="宋体" w:hAnsi="宋体" w:cs="宋体"/>
          <w:color w:val="000000" w:themeColor="text1"/>
          <w:lang w:eastAsia="zh-CN"/>
        </w:rPr>
      </w:pPr>
      <w:bookmarkStart w:id="145" w:name="_Toc511293874"/>
      <w:bookmarkStart w:id="146" w:name="_Toc511294145"/>
      <w:r>
        <w:rPr>
          <w:rFonts w:ascii="宋体" w:hAnsi="宋体" w:cs="宋体" w:hint="eastAsia"/>
          <w:color w:val="000000" w:themeColor="text1"/>
          <w:lang w:eastAsia="zh-CN"/>
        </w:rPr>
        <w:t>8.1  施工控制网</w:t>
      </w:r>
      <w:bookmarkEnd w:id="145"/>
      <w:bookmarkEnd w:id="146"/>
      <w:r>
        <w:rPr>
          <w:rFonts w:ascii="宋体" w:hAnsi="宋体" w:cs="宋体" w:hint="eastAsia"/>
          <w:color w:val="000000" w:themeColor="text1"/>
          <w:lang w:eastAsia="zh-CN"/>
        </w:rPr>
        <w:t xml:space="preserve"> </w:t>
      </w:r>
    </w:p>
    <w:p w14:paraId="75B2E51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8.1.1  发包人应在合同约定的期限内，通过监理人向承包人提供测量基准点、基准线和水准点及其书面资料。向承包人提供测量基准点、基准线和水准点及其书面资料的期限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B0A903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8.1.2  承包人应根据国家测绘基准、测绘系统和工程测量技术规范，按上述基准点（线）以及合同工程精度要求，测设施工控制网，承包人测设施工控制网的</w:t>
      </w:r>
      <w:proofErr w:type="gramStart"/>
      <w:r>
        <w:rPr>
          <w:rFonts w:ascii="宋体" w:hAnsi="宋体" w:cs="宋体" w:hint="eastAsia"/>
          <w:color w:val="000000" w:themeColor="text1"/>
          <w:lang w:eastAsia="zh-CN"/>
        </w:rPr>
        <w:t>其他要</w:t>
      </w:r>
      <w:proofErr w:type="gramEnd"/>
      <w:r>
        <w:rPr>
          <w:rFonts w:ascii="宋体" w:hAnsi="宋体" w:cs="宋体" w:hint="eastAsia"/>
          <w:color w:val="000000" w:themeColor="text1"/>
          <w:lang w:eastAsia="zh-CN"/>
        </w:rPr>
        <w:t>求见合同条款专用部分。并将施工控制网资料在约定期限内报送监理人审批，其报送监理人审批的期限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F4AB1E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8.1.3  承包人应负责管理施工控制网点。施工控制网点丢失或损坏的，承包人应及时修复，并承担</w:t>
      </w:r>
      <w:r>
        <w:rPr>
          <w:rFonts w:ascii="宋体" w:hAnsi="宋体" w:cs="宋体" w:hint="eastAsia"/>
          <w:color w:val="000000" w:themeColor="text1"/>
          <w:lang w:eastAsia="zh-CN"/>
        </w:rPr>
        <w:lastRenderedPageBreak/>
        <w:t xml:space="preserve">施工控制网点的管理与修复费用。工程竣工后将施工控制网点移交发包人。 </w:t>
      </w:r>
    </w:p>
    <w:p w14:paraId="3F976F0A" w14:textId="77777777" w:rsidR="00E83A5E" w:rsidRDefault="00E83A5E" w:rsidP="00E83A5E">
      <w:pPr>
        <w:spacing w:line="440" w:lineRule="exact"/>
        <w:rPr>
          <w:rFonts w:ascii="宋体" w:hAnsi="宋体" w:cs="宋体"/>
          <w:color w:val="000000" w:themeColor="text1"/>
          <w:lang w:eastAsia="zh-CN"/>
        </w:rPr>
      </w:pPr>
      <w:bookmarkStart w:id="147" w:name="_Toc511293875"/>
      <w:bookmarkStart w:id="148" w:name="_Toc511294146"/>
      <w:r>
        <w:rPr>
          <w:rFonts w:ascii="宋体" w:hAnsi="宋体" w:cs="宋体" w:hint="eastAsia"/>
          <w:color w:val="000000" w:themeColor="text1"/>
          <w:lang w:eastAsia="zh-CN"/>
        </w:rPr>
        <w:t>8.2  施工测量</w:t>
      </w:r>
      <w:bookmarkEnd w:id="147"/>
      <w:bookmarkEnd w:id="148"/>
      <w:r>
        <w:rPr>
          <w:rFonts w:ascii="宋体" w:hAnsi="宋体" w:cs="宋体" w:hint="eastAsia"/>
          <w:color w:val="000000" w:themeColor="text1"/>
          <w:lang w:eastAsia="zh-CN"/>
        </w:rPr>
        <w:t xml:space="preserve"> </w:t>
      </w:r>
    </w:p>
    <w:p w14:paraId="2F8BAC1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8.2.1  承包人应负责施工过程中的全部施工测量放线工作，并配置合格的人员、仪器、设备和其他物品。 </w:t>
      </w:r>
    </w:p>
    <w:p w14:paraId="1C56104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8.2.2  监理人可以指示承包人进行抽样复测，当复测中发现错误或出现超过合同约定的误差时，承包人应按监理人指示进行修正或补测，并承担相应的复测费用。 </w:t>
      </w:r>
    </w:p>
    <w:p w14:paraId="2CBB3B6D" w14:textId="77777777" w:rsidR="00E83A5E" w:rsidRDefault="00E83A5E" w:rsidP="00E83A5E">
      <w:pPr>
        <w:spacing w:line="440" w:lineRule="exact"/>
        <w:rPr>
          <w:rFonts w:ascii="宋体" w:hAnsi="宋体" w:cs="宋体"/>
          <w:color w:val="000000" w:themeColor="text1"/>
          <w:lang w:eastAsia="zh-CN"/>
        </w:rPr>
      </w:pPr>
      <w:bookmarkStart w:id="149" w:name="_Toc511293876"/>
      <w:bookmarkStart w:id="150" w:name="_Toc511294147"/>
      <w:r>
        <w:rPr>
          <w:rFonts w:ascii="宋体" w:hAnsi="宋体" w:cs="宋体" w:hint="eastAsia"/>
          <w:color w:val="000000" w:themeColor="text1"/>
          <w:lang w:eastAsia="zh-CN"/>
        </w:rPr>
        <w:t>8.3  基准资料错误的责任</w:t>
      </w:r>
      <w:bookmarkEnd w:id="149"/>
      <w:bookmarkEnd w:id="150"/>
      <w:r>
        <w:rPr>
          <w:rFonts w:ascii="宋体" w:hAnsi="宋体" w:cs="宋体" w:hint="eastAsia"/>
          <w:color w:val="000000" w:themeColor="text1"/>
          <w:lang w:eastAsia="zh-CN"/>
        </w:rPr>
        <w:t xml:space="preserve"> </w:t>
      </w:r>
    </w:p>
    <w:p w14:paraId="25E390F4"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对其提供的测量基准点、基准线和水准点及其书面资料的真实性、准确性和完整性负责。发包人提供上述基准资料错误导致承包人测量放线工作的返工或造成工程损失的，发包人应当承担由此增加的费用和（或）工期延误，并向承包人支付合理利润。承包人发现发包人提供的上述基准资料存在明显错误或疏忽的，应及时通知监理人。 </w:t>
      </w:r>
    </w:p>
    <w:p w14:paraId="263C97A4" w14:textId="77777777" w:rsidR="00E83A5E" w:rsidRDefault="00E83A5E" w:rsidP="00E83A5E">
      <w:pPr>
        <w:spacing w:line="440" w:lineRule="exact"/>
        <w:rPr>
          <w:rFonts w:ascii="宋体" w:hAnsi="宋体" w:cs="宋体"/>
          <w:color w:val="000000" w:themeColor="text1"/>
          <w:lang w:eastAsia="zh-CN"/>
        </w:rPr>
      </w:pPr>
      <w:bookmarkStart w:id="151" w:name="_Toc511293877"/>
      <w:bookmarkStart w:id="152" w:name="_Toc511294148"/>
      <w:r>
        <w:rPr>
          <w:rFonts w:ascii="宋体" w:hAnsi="宋体" w:cs="宋体" w:hint="eastAsia"/>
          <w:color w:val="000000" w:themeColor="text1"/>
          <w:lang w:eastAsia="zh-CN"/>
        </w:rPr>
        <w:t>8.4  监理人使用施工控制网</w:t>
      </w:r>
      <w:bookmarkEnd w:id="151"/>
      <w:bookmarkEnd w:id="152"/>
      <w:r>
        <w:rPr>
          <w:rFonts w:ascii="宋体" w:hAnsi="宋体" w:cs="宋体" w:hint="eastAsia"/>
          <w:color w:val="000000" w:themeColor="text1"/>
          <w:lang w:eastAsia="zh-CN"/>
        </w:rPr>
        <w:t xml:space="preserve"> </w:t>
      </w:r>
    </w:p>
    <w:p w14:paraId="7D922E7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监理人需要使用施工控制网的，承包人应提供必要的协助，发包人不再为此支付费用。 </w:t>
      </w:r>
    </w:p>
    <w:p w14:paraId="6C0E6F4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9.施工安全、治安保卫和环境保护 </w:t>
      </w:r>
    </w:p>
    <w:p w14:paraId="00D049B8" w14:textId="77777777" w:rsidR="00E83A5E" w:rsidRDefault="00E83A5E" w:rsidP="00E83A5E">
      <w:pPr>
        <w:spacing w:line="440" w:lineRule="exact"/>
        <w:rPr>
          <w:rFonts w:ascii="宋体" w:hAnsi="宋体" w:cs="宋体"/>
          <w:color w:val="000000" w:themeColor="text1"/>
          <w:lang w:eastAsia="zh-CN"/>
        </w:rPr>
      </w:pPr>
      <w:bookmarkStart w:id="153" w:name="_Toc511293878"/>
      <w:bookmarkStart w:id="154" w:name="_Toc511294149"/>
      <w:r>
        <w:rPr>
          <w:rFonts w:ascii="宋体" w:hAnsi="宋体" w:cs="宋体" w:hint="eastAsia"/>
          <w:color w:val="000000" w:themeColor="text1"/>
          <w:lang w:eastAsia="zh-CN"/>
        </w:rPr>
        <w:t>9.1  发包人的施工安全责任</w:t>
      </w:r>
      <w:bookmarkEnd w:id="153"/>
      <w:bookmarkEnd w:id="154"/>
      <w:r>
        <w:rPr>
          <w:rFonts w:ascii="宋体" w:hAnsi="宋体" w:cs="宋体" w:hint="eastAsia"/>
          <w:color w:val="000000" w:themeColor="text1"/>
          <w:lang w:eastAsia="zh-CN"/>
        </w:rPr>
        <w:t xml:space="preserve"> </w:t>
      </w:r>
    </w:p>
    <w:p w14:paraId="51A8D79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9.1.1  发包人应按合同约定履行安全职责，授权监理人按合同约定的安全工作内容监督、检查承包人安全工作的实施，组织承包人和有关单位进行安全检查。 </w:t>
      </w:r>
    </w:p>
    <w:p w14:paraId="5564454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9.1.2  发包人应对其现场机构雇佣的全部人员的工伤事故承担责任，但由于承包人原</w:t>
      </w:r>
    </w:p>
    <w:p w14:paraId="02C19BC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因造成发包人人员工伤的，应由承包人承担责任。 </w:t>
      </w:r>
    </w:p>
    <w:p w14:paraId="588271A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9.1.3  发包人应负责赔偿以下各种情况造成的第三者人身伤亡和财产损失： </w:t>
      </w:r>
    </w:p>
    <w:p w14:paraId="1F4F8C6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（1）工程或工程的任何部分对土地的占用所造成的第三者财产损失； </w:t>
      </w:r>
    </w:p>
    <w:p w14:paraId="49CB4A9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（2）由于发包人原因在施工场地及其毗邻地带造成的第三者人身伤亡和财产损失。 </w:t>
      </w:r>
    </w:p>
    <w:p w14:paraId="16F9CC57" w14:textId="77777777" w:rsidR="00E83A5E" w:rsidRDefault="00E83A5E" w:rsidP="00E83A5E">
      <w:pPr>
        <w:spacing w:line="440" w:lineRule="exact"/>
        <w:rPr>
          <w:rFonts w:ascii="宋体" w:hAnsi="宋体" w:cs="宋体"/>
          <w:color w:val="000000" w:themeColor="text1"/>
          <w:lang w:eastAsia="zh-CN"/>
        </w:rPr>
      </w:pPr>
      <w:bookmarkStart w:id="155" w:name="_Toc511294150"/>
      <w:bookmarkStart w:id="156" w:name="_Toc511293879"/>
      <w:r>
        <w:rPr>
          <w:rFonts w:ascii="宋体" w:hAnsi="宋体" w:cs="宋体" w:hint="eastAsia"/>
          <w:color w:val="000000" w:themeColor="text1"/>
          <w:lang w:eastAsia="zh-CN"/>
        </w:rPr>
        <w:t>9.2  承包人的施工安全责任</w:t>
      </w:r>
      <w:bookmarkEnd w:id="155"/>
      <w:bookmarkEnd w:id="156"/>
      <w:r>
        <w:rPr>
          <w:rFonts w:ascii="宋体" w:hAnsi="宋体" w:cs="宋体" w:hint="eastAsia"/>
          <w:color w:val="000000" w:themeColor="text1"/>
          <w:lang w:eastAsia="zh-CN"/>
        </w:rPr>
        <w:t xml:space="preserve"> </w:t>
      </w:r>
    </w:p>
    <w:p w14:paraId="0820E9A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9.2.1  承包人应按合同约定履行安全职责,执行监理人有关安全工作的指示,并在合同条款专用部分约定的期限内，按合同约定的安全工作内容，编制施工安全措施计划报送监理人审批。监理人应在合同条款专用部分约定的期限内完成批复。 </w:t>
      </w:r>
    </w:p>
    <w:p w14:paraId="71B00FB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9.2.2  承包人应加强施工作业安全管理，特别应加强易燃、易爆材料、火工器材、有毒与腐蚀性材料、行业挥发性有机物和其他危险品的管理，以及对爆破作业和地下工程施工等危险作业的管理。 </w:t>
      </w:r>
    </w:p>
    <w:p w14:paraId="0A57E93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9.2.3  承包人应严格按照国家安全标准制定施工安全操作规程，配备必要的安全生产和劳动保护设施，加强对承包人人员的安全教育，并发放安全工作手册和劳动保护用具。 </w:t>
      </w:r>
    </w:p>
    <w:p w14:paraId="699A1DF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9.2.4  承包人应按监理人的指示制定应对灾害的紧急预案，报送监理人审批。承包人还应按预案做好安全检查，配置必要的救助物资和器材，切实保护好有关人员的人身和财产安全。 </w:t>
      </w:r>
    </w:p>
    <w:p w14:paraId="587CA82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9.2.5  合同约定的安全作业环境及安全施工措施所需费用应遵守有关规定，并包括在相关工作的合同价格中。因采取合同未约定的安全作业环境及安全施工措施增加的费用，由监理人按第3.5款商定或确定。 </w:t>
      </w:r>
    </w:p>
    <w:p w14:paraId="414AEF8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9.2.6  承包人应对其履行合同所雇佣的全部人员，包括分包人人员的工伤事故承担责任，但由于发包人原因造成承包人人员工伤事故的，应由发包人承担责任。 </w:t>
      </w:r>
    </w:p>
    <w:p w14:paraId="72D4CDD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9.2.7  由于承包人原因在施工场地内及其毗邻地带造成的第三者人员伤亡和财产损失，由承包人负责赔偿。 </w:t>
      </w:r>
    </w:p>
    <w:p w14:paraId="68E96DDF" w14:textId="77777777" w:rsidR="00E83A5E" w:rsidRDefault="00E83A5E" w:rsidP="00E83A5E">
      <w:pPr>
        <w:spacing w:line="440" w:lineRule="exact"/>
        <w:rPr>
          <w:rFonts w:ascii="宋体" w:hAnsi="宋体" w:cs="宋体"/>
          <w:color w:val="000000" w:themeColor="text1"/>
          <w:lang w:eastAsia="zh-CN"/>
        </w:rPr>
      </w:pPr>
      <w:bookmarkStart w:id="157" w:name="_Toc511294151"/>
      <w:bookmarkStart w:id="158" w:name="_Toc511293880"/>
      <w:r>
        <w:rPr>
          <w:rFonts w:ascii="宋体" w:hAnsi="宋体" w:cs="宋体" w:hint="eastAsia"/>
          <w:color w:val="000000" w:themeColor="text1"/>
          <w:lang w:eastAsia="zh-CN"/>
        </w:rPr>
        <w:t>9.3  治安保卫</w:t>
      </w:r>
      <w:bookmarkEnd w:id="157"/>
      <w:bookmarkEnd w:id="158"/>
      <w:r>
        <w:rPr>
          <w:rFonts w:ascii="宋体" w:hAnsi="宋体" w:cs="宋体" w:hint="eastAsia"/>
          <w:color w:val="000000" w:themeColor="text1"/>
          <w:lang w:eastAsia="zh-CN"/>
        </w:rPr>
        <w:t xml:space="preserve"> </w:t>
      </w:r>
    </w:p>
    <w:p w14:paraId="5E28E9D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9.3.1  发包人应与当地公安部门协商，在现场建立治安管理机构或联防组织，负责统一管理施工场地的治安保卫事项，履行合同工程的治安保卫职责。 </w:t>
      </w:r>
    </w:p>
    <w:p w14:paraId="629FB12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9.3.2  发包人和承包人除应协助现场治安管理机构或联防组织维护施工场地的社会治安外，还应做好包括生活区在内的各自管辖区的治安保卫工作。 </w:t>
      </w:r>
    </w:p>
    <w:p w14:paraId="235CDD8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9.3.3  在工程开工前应当明确责任人编制施工场地治安管理计划，并制定应对突发治安事件的紧急预案。在工程施工过程中，发生暴乱、爆炸等恐怖事件，以及群殴、械斗等群体性突发治安事件的，发包人和承包人应立即向当地政府报告。发包人和承包人应积极协助当地有关部门采取措施平息事态，防止事态扩大，尽量减少财产损失和避免人员伤亡。制定施工场地治安管理计划和突发治安事件紧急预案的责任人</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CAC014D" w14:textId="77777777" w:rsidR="00E83A5E" w:rsidRDefault="00E83A5E" w:rsidP="00E83A5E">
      <w:pPr>
        <w:spacing w:line="440" w:lineRule="exact"/>
        <w:rPr>
          <w:rFonts w:ascii="宋体" w:hAnsi="宋体" w:cs="宋体"/>
          <w:color w:val="000000" w:themeColor="text1"/>
          <w:lang w:eastAsia="zh-CN"/>
        </w:rPr>
      </w:pPr>
      <w:bookmarkStart w:id="159" w:name="_Toc511294152"/>
      <w:bookmarkStart w:id="160" w:name="_Toc511293881"/>
      <w:r>
        <w:rPr>
          <w:rFonts w:ascii="宋体" w:hAnsi="宋体" w:cs="宋体" w:hint="eastAsia"/>
          <w:color w:val="000000" w:themeColor="text1"/>
          <w:lang w:eastAsia="zh-CN"/>
        </w:rPr>
        <w:lastRenderedPageBreak/>
        <w:t>9.4  环境保护</w:t>
      </w:r>
      <w:bookmarkEnd w:id="159"/>
      <w:bookmarkEnd w:id="160"/>
      <w:r>
        <w:rPr>
          <w:rFonts w:ascii="宋体" w:hAnsi="宋体" w:cs="宋体" w:hint="eastAsia"/>
          <w:color w:val="000000" w:themeColor="text1"/>
          <w:lang w:eastAsia="zh-CN"/>
        </w:rPr>
        <w:t xml:space="preserve"> </w:t>
      </w:r>
    </w:p>
    <w:p w14:paraId="2DBABEB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9.4.1  承包人在施工过程中，应遵守有关环境保护的法律，履行合同约定的环境保护义务，并对违反法律和合同约定义务所造成的环境破坏、人身伤害和财产损失负责。 </w:t>
      </w:r>
    </w:p>
    <w:p w14:paraId="703340D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9.4.2  承包人应建立施工扬尘治理、建筑垃圾、土方和砂石清运与消纳、严禁使用高排放非道路移动机械和行业挥发性有机物治理（如建筑外墙涂装、钢结构等鼓励使用水性漆替代油性漆）等责任制，针对工程项目特点制定具体的实施方案，并严格实施。如扬尘治理，承包人应在建筑工地公示施工扬尘治理措施、责任人、主管部门等信息，并及时向当地主管部门报送施工扬尘治理措施落实情况。 </w:t>
      </w:r>
    </w:p>
    <w:p w14:paraId="794BEB3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9.4.3  承包人应在合同条款专用部分约定的时限内，按合同约定的环保工作内容，编制施工环保措施计划（包含第9.4.2项约定的实施方案内容），报送监理人审批。监理人在合同条款专用部分约定的期限内给予批复。 </w:t>
      </w:r>
    </w:p>
    <w:p w14:paraId="708CBA0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9.4.4  承包人应按照批准的施工环保措施计划有序地堆放和处理施工废弃物，避免对</w:t>
      </w:r>
    </w:p>
    <w:p w14:paraId="61CABA1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环境造成破坏。因承包人任意堆放或弃置施工废弃物造成妨碍公共交通、影响城镇居民生活、降低河流行洪能力、危及居民安全、破坏和污染环境，或者影响其他承包人施工等后果的，承包人应承担责任。 </w:t>
      </w:r>
    </w:p>
    <w:p w14:paraId="39532E0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9.4.5  承包人应按合同约定采取有效措施，对施工开挖的边坡及时进行支护,维护排水设施，并进行水土保护，避免因施工造成的地质灾害。 </w:t>
      </w:r>
    </w:p>
    <w:p w14:paraId="4719723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9.4.6  承包人应按国家饮用水管理标准定期对饮用水源进行监测，防止施工活动污染饮用水源。 </w:t>
      </w:r>
    </w:p>
    <w:p w14:paraId="363ED61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9.4.7  承包人应按合同约定，加强对噪声、粉尘、废气、废水和废油的控制，努力降低噪声，控制粉尘和废气浓度，做好废水和废油的治理和排放。 </w:t>
      </w:r>
    </w:p>
    <w:p w14:paraId="23A7CF61" w14:textId="77777777" w:rsidR="00E83A5E" w:rsidRDefault="00E83A5E" w:rsidP="00E83A5E">
      <w:pPr>
        <w:spacing w:line="440" w:lineRule="exact"/>
        <w:rPr>
          <w:rFonts w:ascii="宋体" w:hAnsi="宋体" w:cs="宋体"/>
          <w:color w:val="000000" w:themeColor="text1"/>
          <w:lang w:eastAsia="zh-CN"/>
        </w:rPr>
      </w:pPr>
      <w:bookmarkStart w:id="161" w:name="_Toc511294153"/>
      <w:bookmarkStart w:id="162" w:name="_Toc511293882"/>
      <w:r>
        <w:rPr>
          <w:rFonts w:ascii="宋体" w:hAnsi="宋体" w:cs="宋体" w:hint="eastAsia"/>
          <w:color w:val="000000" w:themeColor="text1"/>
          <w:lang w:eastAsia="zh-CN"/>
        </w:rPr>
        <w:t>9.5  事故处理</w:t>
      </w:r>
      <w:bookmarkEnd w:id="161"/>
      <w:bookmarkEnd w:id="162"/>
      <w:r>
        <w:rPr>
          <w:rFonts w:ascii="宋体" w:hAnsi="宋体" w:cs="宋体" w:hint="eastAsia"/>
          <w:color w:val="000000" w:themeColor="text1"/>
          <w:lang w:eastAsia="zh-CN"/>
        </w:rPr>
        <w:t xml:space="preserve"> </w:t>
      </w:r>
    </w:p>
    <w:p w14:paraId="77CB775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工程施工过程中发生事故的，承包人应立即通知监理人，监理人应立即通知发包人。发包人和承包人应立即组织人员和设备进行紧急抢救和抢修，减少人员伤亡和财产损失，防止事故扩大，并保护事故现场。需要移动现场物品时，应</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标记和书面记录，妥善保管有关证据。发包人和承包人应按国家有关规定，及时如实地向有关部门报告事故发生的情况，以及正在采取的紧急措施等。 </w:t>
      </w:r>
    </w:p>
    <w:p w14:paraId="53AEC3F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9.6施工现场安全生产标准化管理目标</w:t>
      </w:r>
    </w:p>
    <w:p w14:paraId="72A08F6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9.6.1 由于承包人原因，施工现场安全生产标准化评定、认定等级未达到合同协议书中约定的管理目标等级但“达标（合格）”的，承包人应当向发包人支付未达到合同协议书中约定的安全生产标准管理目标等级的违约金或损失赔偿金。未达到合同协议书中约定的安全生产标准化管理目标等级的违约金或赔偿金的金额或者计算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条款专用部分。</w:t>
      </w:r>
    </w:p>
    <w:p w14:paraId="14AA56D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9.6.2 发包人鼓励承包人提高施工现场安全生产标准化管理。施工现场安全生产标准化评定、认定等级高于合同协议书中约定的管理目标等级的，发包人可给与承包人创优奖励。发包人是否给与承包人创优及创优奖励金额或者计算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条款专用部分。</w:t>
      </w:r>
    </w:p>
    <w:p w14:paraId="65D2F3E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 9.7特殊安全文明施工</w:t>
      </w:r>
    </w:p>
    <w:p w14:paraId="68E32D9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9.7.1 由于承包人原因，特殊安全文明施工要求未达到合同约定的要求，承包人应当向发包人支付未达到合同约定的特殊安全文明施工要求的违约金或损失赔偿金。未达到合同约定的特殊安全文明施工要求的违约金或损失赔偿金的金额或者计算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条款专用部分。</w:t>
      </w:r>
    </w:p>
    <w:p w14:paraId="6E5A04A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9.7.2  发包人鼓励承包人提高特殊安全文明施工要求。特殊安全文明施工要求高于合同约定的要求，发包人可给与承包人创优奖励。发包人是否给与承包人创优及创优奖励金额或者计算方法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条款专用部分。</w:t>
      </w:r>
    </w:p>
    <w:p w14:paraId="0E7156F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10.进度计划 </w:t>
      </w:r>
    </w:p>
    <w:p w14:paraId="2D22ACA2" w14:textId="77777777" w:rsidR="00E83A5E" w:rsidRDefault="00E83A5E" w:rsidP="00E83A5E">
      <w:pPr>
        <w:spacing w:line="440" w:lineRule="exact"/>
        <w:rPr>
          <w:rFonts w:ascii="宋体" w:hAnsi="宋体" w:cs="宋体"/>
          <w:color w:val="000000" w:themeColor="text1"/>
          <w:lang w:eastAsia="zh-CN"/>
        </w:rPr>
      </w:pPr>
      <w:bookmarkStart w:id="163" w:name="_Toc511293883"/>
      <w:bookmarkStart w:id="164" w:name="_Toc511294154"/>
      <w:r>
        <w:rPr>
          <w:rFonts w:ascii="宋体" w:hAnsi="宋体" w:cs="宋体" w:hint="eastAsia"/>
          <w:color w:val="000000" w:themeColor="text1"/>
          <w:lang w:eastAsia="zh-CN"/>
        </w:rPr>
        <w:t>10.1  合同进度计划</w:t>
      </w:r>
      <w:bookmarkEnd w:id="163"/>
      <w:bookmarkEnd w:id="164"/>
      <w:r>
        <w:rPr>
          <w:rFonts w:ascii="宋体" w:hAnsi="宋体" w:cs="宋体" w:hint="eastAsia"/>
          <w:color w:val="000000" w:themeColor="text1"/>
          <w:lang w:eastAsia="zh-CN"/>
        </w:rPr>
        <w:t xml:space="preserve"> </w:t>
      </w:r>
    </w:p>
    <w:p w14:paraId="2645875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10.1.1  承包人应当在收到监理人按照第11.1.1项发出的开工通知后7天内，编制详细的施工进度计划和施工方案说明报送监理人，施工进度计划中应载明要求发包人组织设计人进行阶段性工程设计交底的时间。监理人应在收到承包人报送的相关进度计划和施工方案说明后14天内批复或提出修改意见，否则该进度计划视为已得到批准。经监理人批准的施工进度</w:t>
      </w:r>
      <w:proofErr w:type="gramStart"/>
      <w:r>
        <w:rPr>
          <w:rFonts w:ascii="宋体" w:hAnsi="宋体" w:cs="宋体" w:hint="eastAsia"/>
          <w:color w:val="000000" w:themeColor="text1"/>
          <w:lang w:eastAsia="zh-CN"/>
        </w:rPr>
        <w:t>计划称合同</w:t>
      </w:r>
      <w:proofErr w:type="gramEnd"/>
      <w:r>
        <w:rPr>
          <w:rFonts w:ascii="宋体" w:hAnsi="宋体" w:cs="宋体" w:hint="eastAsia"/>
          <w:color w:val="000000" w:themeColor="text1"/>
          <w:lang w:eastAsia="zh-CN"/>
        </w:rPr>
        <w:t>进度计划，是控制合同工程进度的依据。承包人编制施工进度计划和施工方案说明的内容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465C8D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10.1.2  承包人还应根据合同进度计划，按照第10.1.1项相关约定编制更为详细的分阶段或分项进度计划，报监理人审批。承包人</w:t>
      </w:r>
      <w:proofErr w:type="gramStart"/>
      <w:r>
        <w:rPr>
          <w:rFonts w:ascii="宋体" w:hAnsi="宋体" w:cs="宋体" w:hint="eastAsia"/>
          <w:color w:val="000000" w:themeColor="text1"/>
          <w:lang w:eastAsia="zh-CN"/>
        </w:rPr>
        <w:t>编制分</w:t>
      </w:r>
      <w:proofErr w:type="gramEnd"/>
      <w:r>
        <w:rPr>
          <w:rFonts w:ascii="宋体" w:hAnsi="宋体" w:cs="宋体" w:hint="eastAsia"/>
          <w:color w:val="000000" w:themeColor="text1"/>
          <w:lang w:eastAsia="zh-CN"/>
        </w:rPr>
        <w:t xml:space="preserve">阶段或分项施工进度计划和施工方案说明的内容及时限要求见合同条款专用部分。 </w:t>
      </w:r>
    </w:p>
    <w:p w14:paraId="5FD65E0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10.1.3  群体工程中单位工程分期进行施工的，承包人应当按照发包人提供图纸及有关资料的时间要求，编制单位工程进度计划和施工方案说明。群体工程中有关编制进度计划和施工方案说明的要求见合同条款专用部分。 </w:t>
      </w:r>
    </w:p>
    <w:p w14:paraId="3DE14945" w14:textId="77777777" w:rsidR="00E83A5E" w:rsidRDefault="00E83A5E" w:rsidP="00E83A5E">
      <w:pPr>
        <w:spacing w:line="440" w:lineRule="exact"/>
        <w:rPr>
          <w:rFonts w:ascii="宋体" w:hAnsi="宋体" w:cs="宋体"/>
          <w:color w:val="000000" w:themeColor="text1"/>
          <w:lang w:eastAsia="zh-CN"/>
        </w:rPr>
      </w:pPr>
      <w:bookmarkStart w:id="165" w:name="_Toc511294155"/>
      <w:bookmarkStart w:id="166" w:name="_Toc511293884"/>
      <w:r>
        <w:rPr>
          <w:rFonts w:ascii="宋体" w:hAnsi="宋体" w:cs="宋体" w:hint="eastAsia"/>
          <w:color w:val="000000" w:themeColor="text1"/>
          <w:lang w:eastAsia="zh-CN"/>
        </w:rPr>
        <w:lastRenderedPageBreak/>
        <w:t>10.2  合同进度计划的修订</w:t>
      </w:r>
      <w:bookmarkEnd w:id="165"/>
      <w:bookmarkEnd w:id="166"/>
      <w:r>
        <w:rPr>
          <w:rFonts w:ascii="宋体" w:hAnsi="宋体" w:cs="宋体" w:hint="eastAsia"/>
          <w:color w:val="000000" w:themeColor="text1"/>
          <w:lang w:eastAsia="zh-CN"/>
        </w:rPr>
        <w:t xml:space="preserve"> </w:t>
      </w:r>
    </w:p>
    <w:p w14:paraId="06C4AE0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10.2.1  不论何种原因造成工程的实际进度与第10.1款的合同进度计划不符时，承包人可以在合同条款专用部分约定的期限内向监理人提交修订合同进度计划的申请报告，并附有</w:t>
      </w:r>
      <w:proofErr w:type="gramStart"/>
      <w:r>
        <w:rPr>
          <w:rFonts w:ascii="宋体" w:hAnsi="宋体" w:cs="宋体" w:hint="eastAsia"/>
          <w:color w:val="000000" w:themeColor="text1"/>
          <w:lang w:eastAsia="zh-CN"/>
        </w:rPr>
        <w:t>关措施</w:t>
      </w:r>
      <w:proofErr w:type="gramEnd"/>
      <w:r>
        <w:rPr>
          <w:rFonts w:ascii="宋体" w:hAnsi="宋体" w:cs="宋体" w:hint="eastAsia"/>
          <w:color w:val="000000" w:themeColor="text1"/>
          <w:lang w:eastAsia="zh-CN"/>
        </w:rPr>
        <w:t xml:space="preserve">和相关资料，报监理人审批； </w:t>
      </w:r>
    </w:p>
    <w:p w14:paraId="4255848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10.2.2  监理人也可以直接向承包人</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修订合同进度计划的指示，承包人应按该指示</w:t>
      </w:r>
    </w:p>
    <w:p w14:paraId="65CA398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修订合同进度计划，报监理人审批。监理人应在合同条款专用部分约定的期限内完成批复。监理人在批复前应获得发包人同意。 </w:t>
      </w:r>
    </w:p>
    <w:p w14:paraId="1A0D23D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11.开工和竣工 </w:t>
      </w:r>
    </w:p>
    <w:p w14:paraId="0524D35D" w14:textId="77777777" w:rsidR="00E83A5E" w:rsidRDefault="00E83A5E" w:rsidP="00E83A5E">
      <w:pPr>
        <w:spacing w:line="440" w:lineRule="exact"/>
        <w:rPr>
          <w:rFonts w:ascii="宋体" w:hAnsi="宋体" w:cs="宋体"/>
          <w:color w:val="000000" w:themeColor="text1"/>
          <w:lang w:eastAsia="zh-CN"/>
        </w:rPr>
      </w:pPr>
      <w:bookmarkStart w:id="167" w:name="_Toc511293885"/>
      <w:bookmarkStart w:id="168" w:name="_Toc511294156"/>
      <w:r>
        <w:rPr>
          <w:rFonts w:ascii="宋体" w:hAnsi="宋体" w:cs="宋体" w:hint="eastAsia"/>
          <w:color w:val="000000" w:themeColor="text1"/>
          <w:lang w:eastAsia="zh-CN"/>
        </w:rPr>
        <w:t>11.1  开工</w:t>
      </w:r>
      <w:bookmarkEnd w:id="167"/>
      <w:bookmarkEnd w:id="168"/>
      <w:r>
        <w:rPr>
          <w:rFonts w:ascii="宋体" w:hAnsi="宋体" w:cs="宋体" w:hint="eastAsia"/>
          <w:color w:val="000000" w:themeColor="text1"/>
          <w:lang w:eastAsia="zh-CN"/>
        </w:rPr>
        <w:t xml:space="preserve"> </w:t>
      </w:r>
    </w:p>
    <w:p w14:paraId="70CD4B9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11.1.1  监理人应在开工日期7天前向承包人发出开工通知。监理人在发出开工通知前应获得发包人同意。工期自监理人发出的开工通知中载明的开工日期起计算。承包人应在开工日期后尽快施工。 </w:t>
      </w:r>
    </w:p>
    <w:p w14:paraId="0EDA7BB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11.1.2  承包人应按第10.1款约定的合同进度计划，向监理人提交工程开工报审表，经监理人审批后执行。开工</w:t>
      </w:r>
      <w:proofErr w:type="gramStart"/>
      <w:r>
        <w:rPr>
          <w:rFonts w:ascii="宋体" w:hAnsi="宋体" w:cs="宋体" w:hint="eastAsia"/>
          <w:color w:val="000000" w:themeColor="text1"/>
          <w:lang w:eastAsia="zh-CN"/>
        </w:rPr>
        <w:t>报审表</w:t>
      </w:r>
      <w:proofErr w:type="gramEnd"/>
      <w:r>
        <w:rPr>
          <w:rFonts w:ascii="宋体" w:hAnsi="宋体" w:cs="宋体" w:hint="eastAsia"/>
          <w:color w:val="000000" w:themeColor="text1"/>
          <w:lang w:eastAsia="zh-CN"/>
        </w:rPr>
        <w:t xml:space="preserve">应详细说明按合同进度计划正常施工所需的施工道路、临时设施、材料设备、施工人员等施工组织措施的落实情况以及工程的进度安排。 </w:t>
      </w:r>
    </w:p>
    <w:p w14:paraId="6EC7C482" w14:textId="77777777" w:rsidR="00E83A5E" w:rsidRDefault="00E83A5E" w:rsidP="00E83A5E">
      <w:pPr>
        <w:spacing w:line="440" w:lineRule="exact"/>
        <w:rPr>
          <w:rFonts w:ascii="宋体" w:hAnsi="宋体" w:cs="宋体"/>
          <w:color w:val="000000" w:themeColor="text1"/>
          <w:lang w:eastAsia="zh-CN"/>
        </w:rPr>
      </w:pPr>
      <w:bookmarkStart w:id="169" w:name="_Toc511293886"/>
      <w:bookmarkStart w:id="170" w:name="_Toc511294157"/>
      <w:r>
        <w:rPr>
          <w:rFonts w:ascii="宋体" w:hAnsi="宋体" w:cs="宋体" w:hint="eastAsia"/>
          <w:color w:val="000000" w:themeColor="text1"/>
          <w:lang w:eastAsia="zh-CN"/>
        </w:rPr>
        <w:t>11.2  竣工</w:t>
      </w:r>
      <w:bookmarkEnd w:id="169"/>
      <w:bookmarkEnd w:id="170"/>
      <w:r>
        <w:rPr>
          <w:rFonts w:ascii="宋体" w:hAnsi="宋体" w:cs="宋体" w:hint="eastAsia"/>
          <w:color w:val="000000" w:themeColor="text1"/>
          <w:lang w:eastAsia="zh-CN"/>
        </w:rPr>
        <w:t xml:space="preserve"> </w:t>
      </w:r>
    </w:p>
    <w:p w14:paraId="00CAAA9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承包人应在第 1.1.4.3 目约定的期限内完成合同工程。实际竣工日期在接收证书中写明。 </w:t>
      </w:r>
    </w:p>
    <w:p w14:paraId="79FE0930" w14:textId="77777777" w:rsidR="00E83A5E" w:rsidRDefault="00E83A5E" w:rsidP="00E83A5E">
      <w:pPr>
        <w:spacing w:line="440" w:lineRule="exact"/>
        <w:rPr>
          <w:rFonts w:ascii="宋体" w:hAnsi="宋体" w:cs="宋体"/>
          <w:color w:val="000000" w:themeColor="text1"/>
          <w:lang w:eastAsia="zh-CN"/>
        </w:rPr>
      </w:pPr>
      <w:bookmarkStart w:id="171" w:name="_Toc511294158"/>
      <w:bookmarkStart w:id="172" w:name="_Toc511293887"/>
      <w:r>
        <w:rPr>
          <w:rFonts w:ascii="宋体" w:hAnsi="宋体" w:cs="宋体" w:hint="eastAsia"/>
          <w:color w:val="000000" w:themeColor="text1"/>
          <w:lang w:eastAsia="zh-CN"/>
        </w:rPr>
        <w:t>11.3  发包人的工期延误</w:t>
      </w:r>
      <w:bookmarkEnd w:id="171"/>
      <w:bookmarkEnd w:id="172"/>
      <w:r>
        <w:rPr>
          <w:rFonts w:ascii="宋体" w:hAnsi="宋体" w:cs="宋体" w:hint="eastAsia"/>
          <w:color w:val="000000" w:themeColor="text1"/>
          <w:lang w:eastAsia="zh-CN"/>
        </w:rPr>
        <w:t xml:space="preserve"> </w:t>
      </w:r>
    </w:p>
    <w:p w14:paraId="21B35D1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在履行合同过程中，由于发包人的下列原因造成承包人关键线路工期延误的，承包人有权要求发包人延长工期和（或）增加费用，并支付合理利润。需要修订合同进度计划的，按照第10.2款的约定办理。 </w:t>
      </w:r>
    </w:p>
    <w:p w14:paraId="79071AE3"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t xml:space="preserve">增加合同工作内容； </w:t>
      </w:r>
    </w:p>
    <w:p w14:paraId="209F6702"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t>改变合同中任何一项工作的质量要求或其他特性；</w:t>
      </w:r>
    </w:p>
    <w:p w14:paraId="1E3F8AF9"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t>发包人迟延提供材料、工程设备或变更交货地点的；</w:t>
      </w:r>
    </w:p>
    <w:p w14:paraId="06C344BB"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t>因发包人原因导致的暂停施工；</w:t>
      </w:r>
    </w:p>
    <w:p w14:paraId="0C307E59"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t>提供图纸延误；</w:t>
      </w:r>
    </w:p>
    <w:p w14:paraId="3B6BC997"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t>未按合同约定及时支付预付款、进度款；</w:t>
      </w:r>
    </w:p>
    <w:p w14:paraId="3121749B"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lastRenderedPageBreak/>
        <w:t>因发包人原因不能按照监理人发出的开工通知中载明的开工日期开工；</w:t>
      </w:r>
    </w:p>
    <w:p w14:paraId="6B833479" w14:textId="77777777" w:rsidR="00E83A5E" w:rsidRDefault="00E83A5E" w:rsidP="00E83A5E">
      <w:pPr>
        <w:pStyle w:val="af7"/>
        <w:numPr>
          <w:ilvl w:val="0"/>
          <w:numId w:val="4"/>
        </w:numPr>
        <w:spacing w:line="440" w:lineRule="exact"/>
        <w:rPr>
          <w:rFonts w:hAnsi="宋体" w:cs="宋体"/>
          <w:color w:val="000000" w:themeColor="text1"/>
        </w:rPr>
      </w:pPr>
      <w:r>
        <w:rPr>
          <w:rFonts w:hAnsi="宋体" w:cs="宋体" w:hint="eastAsia"/>
          <w:color w:val="000000" w:themeColor="text1"/>
        </w:rPr>
        <w:t>发包人造成工期延误的其他原因</w:t>
      </w:r>
      <w:proofErr w:type="gramStart"/>
      <w:r>
        <w:rPr>
          <w:rFonts w:hAnsi="宋体" w:cs="宋体" w:hint="eastAsia"/>
          <w:color w:val="000000" w:themeColor="text1"/>
        </w:rPr>
        <w:t>见合同</w:t>
      </w:r>
      <w:proofErr w:type="gramEnd"/>
      <w:r>
        <w:rPr>
          <w:rFonts w:hAnsi="宋体" w:cs="宋体" w:hint="eastAsia"/>
          <w:color w:val="000000" w:themeColor="text1"/>
        </w:rPr>
        <w:t>条款专用部分。</w:t>
      </w:r>
    </w:p>
    <w:p w14:paraId="238101D1" w14:textId="77777777" w:rsidR="00E83A5E" w:rsidRDefault="00E83A5E" w:rsidP="00E83A5E">
      <w:pPr>
        <w:spacing w:line="440" w:lineRule="exact"/>
        <w:rPr>
          <w:rFonts w:ascii="宋体" w:hAnsi="宋体" w:cs="宋体"/>
          <w:color w:val="000000" w:themeColor="text1"/>
          <w:lang w:eastAsia="zh-CN"/>
        </w:rPr>
      </w:pPr>
      <w:bookmarkStart w:id="173" w:name="_Toc511293888"/>
      <w:bookmarkStart w:id="174" w:name="_Toc511294159"/>
      <w:r>
        <w:rPr>
          <w:rFonts w:ascii="宋体" w:hAnsi="宋体" w:cs="宋体" w:hint="eastAsia"/>
          <w:color w:val="000000" w:themeColor="text1"/>
          <w:lang w:eastAsia="zh-CN"/>
        </w:rPr>
        <w:t>11.4  异常恶劣的气候条件</w:t>
      </w:r>
      <w:bookmarkEnd w:id="173"/>
      <w:bookmarkEnd w:id="174"/>
      <w:r>
        <w:rPr>
          <w:rFonts w:ascii="宋体" w:hAnsi="宋体" w:cs="宋体" w:hint="eastAsia"/>
          <w:color w:val="000000" w:themeColor="text1"/>
          <w:lang w:eastAsia="zh-CN"/>
        </w:rPr>
        <w:t xml:space="preserve"> </w:t>
      </w:r>
    </w:p>
    <w:p w14:paraId="272F6C25"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由于出现异常恶劣气候的条件导致工期延误的，承包人有权要求发包人延长工期。异常恶劣的气候条件的范围和标准</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1548A47" w14:textId="77777777" w:rsidR="00E83A5E" w:rsidRDefault="00E83A5E" w:rsidP="00E83A5E">
      <w:pPr>
        <w:spacing w:line="440" w:lineRule="exact"/>
        <w:rPr>
          <w:rFonts w:ascii="宋体" w:hAnsi="宋体" w:cs="宋体"/>
          <w:color w:val="000000" w:themeColor="text1"/>
          <w:lang w:eastAsia="zh-CN"/>
        </w:rPr>
      </w:pPr>
      <w:bookmarkStart w:id="175" w:name="_Toc511293889"/>
      <w:bookmarkStart w:id="176" w:name="_Toc511294160"/>
      <w:r>
        <w:rPr>
          <w:rFonts w:ascii="宋体" w:hAnsi="宋体" w:cs="宋体" w:hint="eastAsia"/>
          <w:color w:val="000000" w:themeColor="text1"/>
          <w:lang w:eastAsia="zh-CN"/>
        </w:rPr>
        <w:t>11.5  承包人的工期延误</w:t>
      </w:r>
      <w:bookmarkEnd w:id="175"/>
      <w:bookmarkEnd w:id="176"/>
      <w:r>
        <w:rPr>
          <w:rFonts w:ascii="宋体" w:hAnsi="宋体" w:cs="宋体" w:hint="eastAsia"/>
          <w:color w:val="000000" w:themeColor="text1"/>
          <w:lang w:eastAsia="zh-CN"/>
        </w:rPr>
        <w:t xml:space="preserve"> </w:t>
      </w:r>
    </w:p>
    <w:p w14:paraId="0349A08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11.5.1  由于承包人原因，未能按合同进度计划完成工作，或监理人认为承包人施工进度不能满足合同工期要求的，承包人应采取措施加快进度，并承担加快进度所增加的费用。 </w:t>
      </w:r>
    </w:p>
    <w:p w14:paraId="3AA059F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11.5.2  由于承包人原因造成不能按期竣工的，按照合同约定的竣工日期（包括按合同工期延长）后7天内，监理人应当按第23.4.1项的约定书面通知承包人,说明发包人有权得到逾期竣工违约金，逾期竣工违约金计算标准和计算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条款专用部分。但最终逾期竣工违约金的金额不应超过合同约定的逾期竣工违约金最高限额。逾期竣工违约金最高限额</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4A873C3"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监理人未在规定的期限内发出本款约定的书面通知的，发包人丧失主张逾期竣工违约金的权利。 </w:t>
      </w:r>
    </w:p>
    <w:p w14:paraId="3D6DC33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11.5.3  承包人支付逾期竣工违约金，</w:t>
      </w:r>
      <w:proofErr w:type="gramStart"/>
      <w:r>
        <w:rPr>
          <w:rFonts w:ascii="宋体" w:hAnsi="宋体" w:cs="宋体" w:hint="eastAsia"/>
          <w:color w:val="000000" w:themeColor="text1"/>
          <w:lang w:eastAsia="zh-CN"/>
        </w:rPr>
        <w:t>不</w:t>
      </w:r>
      <w:proofErr w:type="gramEnd"/>
      <w:r>
        <w:rPr>
          <w:rFonts w:ascii="宋体" w:hAnsi="宋体" w:cs="宋体" w:hint="eastAsia"/>
          <w:color w:val="000000" w:themeColor="text1"/>
          <w:lang w:eastAsia="zh-CN"/>
        </w:rPr>
        <w:t xml:space="preserve">免除承包人完成工程及修补缺陷的义务。 </w:t>
      </w:r>
    </w:p>
    <w:p w14:paraId="36E660AE" w14:textId="77777777" w:rsidR="00E83A5E" w:rsidRDefault="00E83A5E" w:rsidP="00E83A5E">
      <w:pPr>
        <w:spacing w:line="440" w:lineRule="exact"/>
        <w:rPr>
          <w:rFonts w:ascii="宋体" w:hAnsi="宋体" w:cs="宋体"/>
          <w:color w:val="000000" w:themeColor="text1"/>
          <w:lang w:eastAsia="zh-CN"/>
        </w:rPr>
      </w:pPr>
      <w:bookmarkStart w:id="177" w:name="_Toc511294161"/>
      <w:bookmarkStart w:id="178" w:name="_Toc511293890"/>
      <w:r>
        <w:rPr>
          <w:rFonts w:ascii="宋体" w:hAnsi="宋体" w:cs="宋体" w:hint="eastAsia"/>
          <w:color w:val="000000" w:themeColor="text1"/>
          <w:lang w:eastAsia="zh-CN"/>
        </w:rPr>
        <w:t>11.6  工期提前</w:t>
      </w:r>
      <w:bookmarkEnd w:id="177"/>
      <w:bookmarkEnd w:id="178"/>
      <w:r>
        <w:rPr>
          <w:rFonts w:ascii="宋体" w:hAnsi="宋体" w:cs="宋体" w:hint="eastAsia"/>
          <w:color w:val="000000" w:themeColor="text1"/>
          <w:lang w:eastAsia="zh-CN"/>
        </w:rPr>
        <w:t xml:space="preserve"> </w:t>
      </w:r>
    </w:p>
    <w:p w14:paraId="3F17D54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要求承包人提前竣工，或承包人提出提前竣工的建议能够给发包人带来效益的，应由监理人与承包人共同协商采取加快工程进度的措施和修订合同进度计划。发包人应承担承包人由此增加的费用，并向承包人支付相应的奖金。提前竣工的奖励办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105E6F2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12.暂停施工 </w:t>
      </w:r>
    </w:p>
    <w:p w14:paraId="11DBA50F" w14:textId="77777777" w:rsidR="00E83A5E" w:rsidRDefault="00E83A5E" w:rsidP="00E83A5E">
      <w:pPr>
        <w:spacing w:line="440" w:lineRule="exact"/>
        <w:rPr>
          <w:rFonts w:ascii="宋体" w:hAnsi="宋体" w:cs="宋体"/>
          <w:color w:val="000000" w:themeColor="text1"/>
          <w:lang w:eastAsia="zh-CN"/>
        </w:rPr>
      </w:pPr>
      <w:bookmarkStart w:id="179" w:name="_Toc511293891"/>
      <w:bookmarkStart w:id="180" w:name="_Toc511294162"/>
      <w:r>
        <w:rPr>
          <w:rFonts w:ascii="宋体" w:hAnsi="宋体" w:cs="宋体" w:hint="eastAsia"/>
          <w:color w:val="000000" w:themeColor="text1"/>
          <w:lang w:eastAsia="zh-CN"/>
        </w:rPr>
        <w:t>12.1  承包人暂停施工的责任</w:t>
      </w:r>
      <w:bookmarkEnd w:id="179"/>
      <w:bookmarkEnd w:id="180"/>
      <w:r>
        <w:rPr>
          <w:rFonts w:ascii="宋体" w:hAnsi="宋体" w:cs="宋体" w:hint="eastAsia"/>
          <w:color w:val="000000" w:themeColor="text1"/>
          <w:lang w:eastAsia="zh-CN"/>
        </w:rPr>
        <w:t xml:space="preserve"> </w:t>
      </w:r>
    </w:p>
    <w:p w14:paraId="3257DB2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因下列情形暂停施工增加的费用和（或）工期延误由承包人承担： </w:t>
      </w:r>
    </w:p>
    <w:p w14:paraId="6F7F7BE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（1）承包人违约引起的暂停施工； </w:t>
      </w:r>
    </w:p>
    <w:p w14:paraId="08C115C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（2）由于承包人原因为工程合理施工和安全保障所必需的暂停施工； </w:t>
      </w:r>
    </w:p>
    <w:p w14:paraId="726C2F8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（3）承包人擅自暂停施工； </w:t>
      </w:r>
    </w:p>
    <w:p w14:paraId="3B67500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（4）承包人承担暂停施工责任的其他情形</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5756F84" w14:textId="77777777" w:rsidR="00E83A5E" w:rsidRDefault="00E83A5E" w:rsidP="00E83A5E">
      <w:pPr>
        <w:spacing w:line="440" w:lineRule="exact"/>
        <w:rPr>
          <w:rFonts w:ascii="宋体" w:hAnsi="宋体" w:cs="宋体"/>
          <w:color w:val="000000" w:themeColor="text1"/>
          <w:lang w:eastAsia="zh-CN"/>
        </w:rPr>
      </w:pPr>
      <w:bookmarkStart w:id="181" w:name="_Toc511294163"/>
      <w:bookmarkStart w:id="182" w:name="_Toc511293892"/>
      <w:r>
        <w:rPr>
          <w:rFonts w:ascii="宋体" w:hAnsi="宋体" w:cs="宋体" w:hint="eastAsia"/>
          <w:color w:val="000000" w:themeColor="text1"/>
          <w:lang w:eastAsia="zh-CN"/>
        </w:rPr>
        <w:t>12.2  发包人暂停施工的责任</w:t>
      </w:r>
      <w:bookmarkEnd w:id="181"/>
      <w:bookmarkEnd w:id="182"/>
      <w:r>
        <w:rPr>
          <w:rFonts w:ascii="宋体" w:hAnsi="宋体" w:cs="宋体" w:hint="eastAsia"/>
          <w:color w:val="000000" w:themeColor="text1"/>
          <w:lang w:eastAsia="zh-CN"/>
        </w:rPr>
        <w:t xml:space="preserve"> </w:t>
      </w:r>
    </w:p>
    <w:p w14:paraId="0543C81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由于发包人原因引起的暂停施工造成工期延误的，承包人有权要求发包人延长工期和（或）增加费用，并支付合理利润。 </w:t>
      </w:r>
    </w:p>
    <w:p w14:paraId="145ECEA1" w14:textId="77777777" w:rsidR="00E83A5E" w:rsidRDefault="00E83A5E" w:rsidP="00E83A5E">
      <w:pPr>
        <w:spacing w:line="440" w:lineRule="exact"/>
        <w:rPr>
          <w:rFonts w:ascii="宋体" w:hAnsi="宋体" w:cs="宋体"/>
          <w:color w:val="000000" w:themeColor="text1"/>
          <w:lang w:eastAsia="zh-CN"/>
        </w:rPr>
      </w:pPr>
      <w:bookmarkStart w:id="183" w:name="_Toc511293893"/>
      <w:bookmarkStart w:id="184" w:name="_Toc511294164"/>
      <w:r>
        <w:rPr>
          <w:rFonts w:ascii="宋体" w:hAnsi="宋体" w:cs="宋体" w:hint="eastAsia"/>
          <w:color w:val="000000" w:themeColor="text1"/>
          <w:lang w:eastAsia="zh-CN"/>
        </w:rPr>
        <w:t>12.3  监理人暂停施工指示</w:t>
      </w:r>
      <w:bookmarkEnd w:id="183"/>
      <w:bookmarkEnd w:id="184"/>
      <w:r>
        <w:rPr>
          <w:rFonts w:ascii="宋体" w:hAnsi="宋体" w:cs="宋体" w:hint="eastAsia"/>
          <w:color w:val="000000" w:themeColor="text1"/>
          <w:lang w:eastAsia="zh-CN"/>
        </w:rPr>
        <w:t xml:space="preserve"> </w:t>
      </w:r>
    </w:p>
    <w:p w14:paraId="1429AE8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12.3.1  监理人认为有必要时，可向承包人</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暂停施工的指示，承包人应按监理人指示暂停施工。不论由于何种原因引起的暂停施工，暂停施工期间承包人应负责妥善保护工程并提供安全保障。 </w:t>
      </w:r>
    </w:p>
    <w:p w14:paraId="1E19928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12.3.2  由于发包人的原因发生暂停施工的紧急情况，且监理人未及时下达暂停施工指示的，承包人可先暂停施工，并及时向监理人提出暂停施工的书面请求。监理人应在接到书面请求后的24小时内予以答复，逾期未答复的，视为同意承包人的暂停施工请求。 </w:t>
      </w:r>
    </w:p>
    <w:p w14:paraId="56169623" w14:textId="77777777" w:rsidR="00E83A5E" w:rsidRDefault="00E83A5E" w:rsidP="00E83A5E">
      <w:pPr>
        <w:spacing w:line="440" w:lineRule="exact"/>
        <w:rPr>
          <w:rFonts w:ascii="宋体" w:hAnsi="宋体" w:cs="宋体"/>
          <w:color w:val="000000" w:themeColor="text1"/>
          <w:lang w:eastAsia="zh-CN"/>
        </w:rPr>
      </w:pPr>
      <w:bookmarkStart w:id="185" w:name="_Toc511293894"/>
      <w:bookmarkStart w:id="186" w:name="_Toc511294165"/>
      <w:r>
        <w:rPr>
          <w:rFonts w:ascii="宋体" w:hAnsi="宋体" w:cs="宋体" w:hint="eastAsia"/>
          <w:color w:val="000000" w:themeColor="text1"/>
          <w:lang w:eastAsia="zh-CN"/>
        </w:rPr>
        <w:t>12.4  暂停施工后的复工</w:t>
      </w:r>
      <w:bookmarkEnd w:id="185"/>
      <w:bookmarkEnd w:id="186"/>
      <w:r>
        <w:rPr>
          <w:rFonts w:ascii="宋体" w:hAnsi="宋体" w:cs="宋体" w:hint="eastAsia"/>
          <w:color w:val="000000" w:themeColor="text1"/>
          <w:lang w:eastAsia="zh-CN"/>
        </w:rPr>
        <w:t xml:space="preserve"> </w:t>
      </w:r>
    </w:p>
    <w:p w14:paraId="3B8AA1C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12.4.1  暂停施工后，监理人应与发包人和承包人协商，采取有效措施积极消除暂停施工的影响。当工程具备复工条件时，监理人应立即向承包人发出复工通知。承包人收到复工通知后，应在监理人指定的期限内复工。 </w:t>
      </w:r>
    </w:p>
    <w:p w14:paraId="506DC3D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12.4.2  承包人无故拖延和拒绝复工的，由此增加的费用和工期延误由承包人承担；因发包人原因无法按时复工的，承包人有权要求发包人延长工期和（或）增加费用，并支付合理利润。 </w:t>
      </w:r>
    </w:p>
    <w:p w14:paraId="1DFFA3F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12.4.3  根据第12.4.1款的约定，监理人发出复工通知后，监理人应和承包人一起对受到暂停施工影响的工程、材料和工程设备进行检查。承包人负责修复在暂停施工期间发生在工程、材料和工程设备上的任何损蚀、缺陷或损失，修复费用由承担暂停施工责任的责任人承担。 </w:t>
      </w:r>
    </w:p>
    <w:p w14:paraId="73421AC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12.4.4  暂停施工持续56天以上，按合同约定由承包人提供的材料和工程设备，由于暂停施工原因导致承包人在暂停施工前已经订购但被暂停运至施工现场的，发包人应按照承包人订购合同的约定支付相应的订购款项。 </w:t>
      </w:r>
    </w:p>
    <w:p w14:paraId="4A0A8BFA" w14:textId="77777777" w:rsidR="00E83A5E" w:rsidRDefault="00E83A5E" w:rsidP="00E83A5E">
      <w:pPr>
        <w:spacing w:line="440" w:lineRule="exact"/>
        <w:rPr>
          <w:rFonts w:ascii="宋体" w:hAnsi="宋体" w:cs="宋体"/>
          <w:color w:val="000000" w:themeColor="text1"/>
          <w:lang w:eastAsia="zh-CN"/>
        </w:rPr>
      </w:pPr>
      <w:bookmarkStart w:id="187" w:name="_Toc511293895"/>
      <w:bookmarkStart w:id="188" w:name="_Toc511294166"/>
      <w:r>
        <w:rPr>
          <w:rFonts w:ascii="宋体" w:hAnsi="宋体" w:cs="宋体" w:hint="eastAsia"/>
          <w:color w:val="000000" w:themeColor="text1"/>
          <w:lang w:eastAsia="zh-CN"/>
        </w:rPr>
        <w:t>12.5  暂停施工持续56天以上</w:t>
      </w:r>
      <w:bookmarkEnd w:id="187"/>
      <w:bookmarkEnd w:id="188"/>
      <w:r>
        <w:rPr>
          <w:rFonts w:ascii="宋体" w:hAnsi="宋体" w:cs="宋体" w:hint="eastAsia"/>
          <w:color w:val="000000" w:themeColor="text1"/>
          <w:lang w:eastAsia="zh-CN"/>
        </w:rPr>
        <w:t xml:space="preserve"> </w:t>
      </w:r>
    </w:p>
    <w:p w14:paraId="11A8D28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12.5.1  监理人发出暂停施工指示后56天内未向承包人发出复工通知，除了该项停工属于第12.1款的情况外，承包人可向监理人提交书面通知，要求监理人在收到书面通知后</w:t>
      </w:r>
    </w:p>
    <w:p w14:paraId="14A0932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28 天内准许已暂停施工的工程或其中一部分工程继续施工。如监理人逾期不予批准，则承包人可以通知监理人，将工程受影响的部分视为按第15.1（1）项的可取消工作。如暂停施工影响到整个工程，可视为发包人违约，应按第22.2款的规定办理。 </w:t>
      </w:r>
    </w:p>
    <w:p w14:paraId="6F3A156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12.5.2  由于承包人责任引起的暂停施工，如承包人在收到监理人暂停施工指示后 56 天内不认真采取有效的复工措施，造成工期延误，可视为承包人违约，应按第22.1款的规定办理。 </w:t>
      </w:r>
    </w:p>
    <w:p w14:paraId="2254399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13.工程质量 </w:t>
      </w:r>
    </w:p>
    <w:p w14:paraId="1432CED8" w14:textId="77777777" w:rsidR="00E83A5E" w:rsidRDefault="00E83A5E" w:rsidP="00E83A5E">
      <w:pPr>
        <w:spacing w:line="440" w:lineRule="exact"/>
        <w:rPr>
          <w:rFonts w:ascii="宋体" w:hAnsi="宋体" w:cs="宋体"/>
          <w:color w:val="000000" w:themeColor="text1"/>
          <w:lang w:eastAsia="zh-CN"/>
        </w:rPr>
      </w:pPr>
      <w:bookmarkStart w:id="189" w:name="_Toc511294167"/>
      <w:bookmarkStart w:id="190" w:name="_Toc511293896"/>
      <w:r>
        <w:rPr>
          <w:rFonts w:ascii="宋体" w:hAnsi="宋体" w:cs="宋体" w:hint="eastAsia"/>
          <w:color w:val="000000" w:themeColor="text1"/>
          <w:lang w:eastAsia="zh-CN"/>
        </w:rPr>
        <w:t>13.1  工程质量要求</w:t>
      </w:r>
      <w:bookmarkEnd w:id="189"/>
      <w:bookmarkEnd w:id="190"/>
      <w:r>
        <w:rPr>
          <w:rFonts w:ascii="宋体" w:hAnsi="宋体" w:cs="宋体" w:hint="eastAsia"/>
          <w:color w:val="000000" w:themeColor="text1"/>
          <w:lang w:eastAsia="zh-CN"/>
        </w:rPr>
        <w:t xml:space="preserve"> </w:t>
      </w:r>
    </w:p>
    <w:p w14:paraId="7C35FEA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13.1.1  工程质量验收按合同约定验收标准执行。 </w:t>
      </w:r>
    </w:p>
    <w:p w14:paraId="3E76F96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13.1.2  因承包人原因造成工程质量达不到合同约定验收标准的，监理人有权要求承包人返工直至符合合同要求为止，由此造成的费用增加和（或）工期延误由承包人承担。 </w:t>
      </w:r>
    </w:p>
    <w:p w14:paraId="754AA8D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13.1.3  因发包人原因造成工程质量达不到合同约定验收标准的，发包人应承</w:t>
      </w:r>
      <w:proofErr w:type="gramStart"/>
      <w:r>
        <w:rPr>
          <w:rFonts w:ascii="宋体" w:hAnsi="宋体" w:cs="宋体" w:hint="eastAsia"/>
          <w:color w:val="000000" w:themeColor="text1"/>
          <w:lang w:eastAsia="zh-CN"/>
        </w:rPr>
        <w:t>担由于</w:t>
      </w:r>
      <w:proofErr w:type="gramEnd"/>
      <w:r>
        <w:rPr>
          <w:rFonts w:ascii="宋体" w:hAnsi="宋体" w:cs="宋体" w:hint="eastAsia"/>
          <w:color w:val="000000" w:themeColor="text1"/>
          <w:lang w:eastAsia="zh-CN"/>
        </w:rPr>
        <w:t xml:space="preserve">承包人返工造成的费用增加和（或）工期延误，并支付承包人合理利润。 </w:t>
      </w:r>
    </w:p>
    <w:p w14:paraId="4C3BA0A3" w14:textId="77777777" w:rsidR="00E83A5E" w:rsidRDefault="00E83A5E" w:rsidP="00E83A5E">
      <w:pPr>
        <w:spacing w:line="440" w:lineRule="exact"/>
        <w:rPr>
          <w:rFonts w:ascii="宋体" w:hAnsi="宋体" w:cs="宋体"/>
          <w:color w:val="000000" w:themeColor="text1"/>
          <w:lang w:eastAsia="zh-CN"/>
        </w:rPr>
      </w:pPr>
      <w:bookmarkStart w:id="191" w:name="_Toc511294168"/>
      <w:bookmarkStart w:id="192" w:name="_Toc511293897"/>
      <w:r>
        <w:rPr>
          <w:rFonts w:ascii="宋体" w:hAnsi="宋体" w:cs="宋体" w:hint="eastAsia"/>
          <w:color w:val="000000" w:themeColor="text1"/>
          <w:lang w:eastAsia="zh-CN"/>
        </w:rPr>
        <w:t>13.2  承包人的质量管理</w:t>
      </w:r>
      <w:bookmarkEnd w:id="191"/>
      <w:bookmarkEnd w:id="192"/>
      <w:r>
        <w:rPr>
          <w:rFonts w:ascii="宋体" w:hAnsi="宋体" w:cs="宋体" w:hint="eastAsia"/>
          <w:color w:val="000000" w:themeColor="text1"/>
          <w:lang w:eastAsia="zh-CN"/>
        </w:rPr>
        <w:t xml:space="preserve"> </w:t>
      </w:r>
    </w:p>
    <w:p w14:paraId="268E5BF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13.2.1  承包人应在施工场地设置专门的质量检查机构，配备专职质量检查人员，建立完善的质量检查制度。承包人应在合同条款专用部分约定的期限内，提交工程质量保证措施文件，包括质量检查机构的组织和岗位责任、质检人员的组成、质量检查程序和实施细则等，报送监理人审批。监理人应在合同条款专用部分约定的期限内完成审批。 </w:t>
      </w:r>
    </w:p>
    <w:p w14:paraId="3E6AE8E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13.2.2  承包人应加强对施工人员的质量教育和技术培训，定期考核施工人员的劳动技能，严格执行规范和操作规程。 </w:t>
      </w:r>
    </w:p>
    <w:p w14:paraId="2675950D" w14:textId="77777777" w:rsidR="00E83A5E" w:rsidRDefault="00E83A5E" w:rsidP="00E83A5E">
      <w:pPr>
        <w:spacing w:line="440" w:lineRule="exact"/>
        <w:rPr>
          <w:rFonts w:ascii="宋体" w:hAnsi="宋体" w:cs="宋体"/>
          <w:color w:val="000000" w:themeColor="text1"/>
          <w:lang w:eastAsia="zh-CN"/>
        </w:rPr>
      </w:pPr>
      <w:bookmarkStart w:id="193" w:name="_Toc511293898"/>
      <w:bookmarkStart w:id="194" w:name="_Toc511294169"/>
      <w:r>
        <w:rPr>
          <w:rFonts w:ascii="宋体" w:hAnsi="宋体" w:cs="宋体" w:hint="eastAsia"/>
          <w:color w:val="000000" w:themeColor="text1"/>
          <w:lang w:eastAsia="zh-CN"/>
        </w:rPr>
        <w:t>13.3  承包人的质量检查</w:t>
      </w:r>
      <w:bookmarkEnd w:id="193"/>
      <w:bookmarkEnd w:id="194"/>
      <w:r>
        <w:rPr>
          <w:rFonts w:ascii="宋体" w:hAnsi="宋体" w:cs="宋体" w:hint="eastAsia"/>
          <w:color w:val="000000" w:themeColor="text1"/>
          <w:lang w:eastAsia="zh-CN"/>
        </w:rPr>
        <w:t xml:space="preserve"> </w:t>
      </w:r>
    </w:p>
    <w:p w14:paraId="07E3D0DE"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应按合同条款专用部分的约定对材料、工程设备以及工程的所有部位及其施工工艺进行全过程的质量检查和检验，并作详细记录，编制工程质量报表，报送监理人审查。监理人应在合同条款专用部分约定的期限内完成审查。 </w:t>
      </w:r>
    </w:p>
    <w:p w14:paraId="49D09084" w14:textId="77777777" w:rsidR="00E83A5E" w:rsidRDefault="00E83A5E" w:rsidP="00E83A5E">
      <w:pPr>
        <w:spacing w:line="440" w:lineRule="exact"/>
        <w:rPr>
          <w:rFonts w:ascii="宋体" w:hAnsi="宋体" w:cs="宋体"/>
          <w:color w:val="000000" w:themeColor="text1"/>
          <w:lang w:eastAsia="zh-CN"/>
        </w:rPr>
      </w:pPr>
      <w:bookmarkStart w:id="195" w:name="_Toc511293899"/>
      <w:bookmarkStart w:id="196" w:name="_Toc511294170"/>
      <w:r>
        <w:rPr>
          <w:rFonts w:ascii="宋体" w:hAnsi="宋体" w:cs="宋体" w:hint="eastAsia"/>
          <w:color w:val="000000" w:themeColor="text1"/>
          <w:lang w:eastAsia="zh-CN"/>
        </w:rPr>
        <w:t>13.4  监理人的质量检查</w:t>
      </w:r>
      <w:bookmarkEnd w:id="195"/>
      <w:bookmarkEnd w:id="196"/>
      <w:r>
        <w:rPr>
          <w:rFonts w:ascii="宋体" w:hAnsi="宋体" w:cs="宋体" w:hint="eastAsia"/>
          <w:color w:val="000000" w:themeColor="text1"/>
          <w:lang w:eastAsia="zh-CN"/>
        </w:rPr>
        <w:t xml:space="preserve"> </w:t>
      </w:r>
    </w:p>
    <w:p w14:paraId="6144F6D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监理人有权对工程的所有部位及其施工工艺、材料和工程设备进行检查和检验。承包人应为监理</w:t>
      </w:r>
      <w:r>
        <w:rPr>
          <w:rFonts w:ascii="宋体" w:hAnsi="宋体" w:cs="宋体" w:hint="eastAsia"/>
          <w:color w:val="000000" w:themeColor="text1"/>
          <w:lang w:eastAsia="zh-CN"/>
        </w:rPr>
        <w:lastRenderedPageBreak/>
        <w:t>人的检查和检验提供方便，包括监理人到施工场地，或制造、加工地点，或合同约定的其他地方进行察看和查阅施工原始记录。承包人还应按监理人指示，进行施工场地取样试验、工程复核测量和设备性能检测，提供试验样品、提交试验报告和测量成果以及监理人要求进行的其他工作。监理人的检查和检验，</w:t>
      </w:r>
      <w:proofErr w:type="gramStart"/>
      <w:r>
        <w:rPr>
          <w:rFonts w:ascii="宋体" w:hAnsi="宋体" w:cs="宋体" w:hint="eastAsia"/>
          <w:color w:val="000000" w:themeColor="text1"/>
          <w:lang w:eastAsia="zh-CN"/>
        </w:rPr>
        <w:t>不</w:t>
      </w:r>
      <w:proofErr w:type="gramEnd"/>
      <w:r>
        <w:rPr>
          <w:rFonts w:ascii="宋体" w:hAnsi="宋体" w:cs="宋体" w:hint="eastAsia"/>
          <w:color w:val="000000" w:themeColor="text1"/>
          <w:lang w:eastAsia="zh-CN"/>
        </w:rPr>
        <w:t>免除承包人按合同约定应负的责任。监理人可以进行察看和查阅施工原始记录的其他地方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DBD61C1" w14:textId="77777777" w:rsidR="00E83A5E" w:rsidRDefault="00E83A5E" w:rsidP="00E83A5E">
      <w:pPr>
        <w:spacing w:line="440" w:lineRule="exact"/>
        <w:rPr>
          <w:rFonts w:ascii="宋体" w:hAnsi="宋体" w:cs="宋体"/>
          <w:color w:val="000000" w:themeColor="text1"/>
          <w:lang w:eastAsia="zh-CN"/>
        </w:rPr>
      </w:pPr>
      <w:bookmarkStart w:id="197" w:name="_Toc511294171"/>
      <w:bookmarkStart w:id="198" w:name="_Toc511293900"/>
      <w:r>
        <w:rPr>
          <w:rFonts w:ascii="宋体" w:hAnsi="宋体" w:cs="宋体" w:hint="eastAsia"/>
          <w:color w:val="000000" w:themeColor="text1"/>
          <w:lang w:eastAsia="zh-CN"/>
        </w:rPr>
        <w:t>13.5  工程隐蔽部位覆盖前的检查</w:t>
      </w:r>
      <w:bookmarkEnd w:id="197"/>
      <w:bookmarkEnd w:id="198"/>
      <w:r>
        <w:rPr>
          <w:rFonts w:ascii="宋体" w:hAnsi="宋体" w:cs="宋体" w:hint="eastAsia"/>
          <w:color w:val="000000" w:themeColor="text1"/>
          <w:lang w:eastAsia="zh-CN"/>
        </w:rPr>
        <w:t xml:space="preserve"> </w:t>
      </w:r>
    </w:p>
    <w:p w14:paraId="555BFAE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13.5.1  通知监理人检查 </w:t>
      </w:r>
    </w:p>
    <w:p w14:paraId="44B68A26"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经承包人自检确认的工程隐蔽部位具备覆盖条件后，承包人应通知监理人在合同约定的期限内检查。承包人的通知应附有自检记录和必要的检查资料。监理人应按时到场检查。经监理人检查确认质量符合隐蔽要求，并在检查记录上签字后，承包人才能进行覆盖。监理人检查确认质量不合格的，承包人应在监理人指示的时间内修整返工后，由监理人重新检查。</w:t>
      </w:r>
    </w:p>
    <w:p w14:paraId="29DEC02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监理人对工程隐蔽部位进行检查的期限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17E64A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13.5.2  监理人未到场检查 </w:t>
      </w:r>
    </w:p>
    <w:p w14:paraId="48E8DF6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监理人未按第13.5.1项约定的时间进行检查的，除监理人另有指示外，承包人可自行完成覆盖工作，并作相应记录报送监理人，监理人应签字确认。监理人事后对检查记录有疑问的，可按第13.5.3项的约定重新检查。 </w:t>
      </w:r>
    </w:p>
    <w:p w14:paraId="28CFE9E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13.5.3  监理人重新检查 </w:t>
      </w:r>
    </w:p>
    <w:p w14:paraId="4B4D418C"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按第13.5.1项或第13.5.2项覆盖工程隐蔽部位后，监理人对质量有疑问的，可要求承包人对已覆盖的部位进行钻孔探测或揭开重新检验，承包人应遵照执行，并在检验后重新覆盖恢复原状。经检验证明工程质量符合合同要求的，由发包人承担由此增加的费用和（或）工期延误，并支付承包人合理利润；经检验证明工程质量不符合合同要求的，由此增加的费用和（或）工期延误由承包人承担。 </w:t>
      </w:r>
    </w:p>
    <w:p w14:paraId="6DD870A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13.5.4  承包人私自覆盖 </w:t>
      </w:r>
    </w:p>
    <w:p w14:paraId="23667383"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承包人未通知监理人到场检查，私自将工程隐蔽部位覆盖的，监理人有权指示承包人钻孔探测或揭开检查，由此增加的费用和（或）工期延误由承包人承担。 </w:t>
      </w:r>
    </w:p>
    <w:p w14:paraId="2C6A2EF3" w14:textId="77777777" w:rsidR="00E83A5E" w:rsidRDefault="00E83A5E" w:rsidP="00E83A5E">
      <w:pPr>
        <w:spacing w:line="440" w:lineRule="exact"/>
        <w:rPr>
          <w:rFonts w:ascii="宋体" w:hAnsi="宋体" w:cs="宋体"/>
          <w:color w:val="000000" w:themeColor="text1"/>
          <w:lang w:eastAsia="zh-CN"/>
        </w:rPr>
      </w:pPr>
      <w:bookmarkStart w:id="199" w:name="_Toc511294172"/>
      <w:bookmarkStart w:id="200" w:name="_Toc511293901"/>
      <w:r>
        <w:rPr>
          <w:rFonts w:ascii="宋体" w:hAnsi="宋体" w:cs="宋体" w:hint="eastAsia"/>
          <w:color w:val="000000" w:themeColor="text1"/>
          <w:lang w:eastAsia="zh-CN"/>
        </w:rPr>
        <w:t>13.6  清除不合格工程</w:t>
      </w:r>
      <w:bookmarkEnd w:id="199"/>
      <w:bookmarkEnd w:id="200"/>
      <w:r>
        <w:rPr>
          <w:rFonts w:ascii="宋体" w:hAnsi="宋体" w:cs="宋体" w:hint="eastAsia"/>
          <w:color w:val="000000" w:themeColor="text1"/>
          <w:lang w:eastAsia="zh-CN"/>
        </w:rPr>
        <w:t xml:space="preserve"> </w:t>
      </w:r>
    </w:p>
    <w:p w14:paraId="0097E94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13.6.1  承包人使用不合格材料、工程设备，或采用不适当的施工工艺，或施工不当，</w:t>
      </w:r>
    </w:p>
    <w:p w14:paraId="5EDC5FA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造成工程不合格的，监理人可以随时发出指示，要求承包人立即采取措施进行补救，直至达到合同要求的质量标准，由此增加的费用和（或）工期延误由承包人承担。 </w:t>
      </w:r>
    </w:p>
    <w:p w14:paraId="474F030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13.6.2  由于发包人提供的材料或工程设备不合格造成的工程不合格，需要承包人采取措施补救的，发包人应承担由此增加的费用和（或）工期延误，并支付承包人合理利润。 </w:t>
      </w:r>
    </w:p>
    <w:p w14:paraId="3D341C07" w14:textId="77777777" w:rsidR="00E83A5E" w:rsidRDefault="00E83A5E" w:rsidP="00E83A5E">
      <w:pPr>
        <w:spacing w:line="440" w:lineRule="exact"/>
        <w:rPr>
          <w:rFonts w:ascii="宋体" w:hAnsi="宋体" w:cs="宋体"/>
          <w:color w:val="000000" w:themeColor="text1"/>
          <w:lang w:eastAsia="zh-CN"/>
        </w:rPr>
      </w:pPr>
      <w:bookmarkStart w:id="201" w:name="_Toc511293902"/>
      <w:bookmarkStart w:id="202" w:name="_Toc511294173"/>
      <w:r>
        <w:rPr>
          <w:rFonts w:ascii="宋体" w:hAnsi="宋体" w:cs="宋体" w:hint="eastAsia"/>
          <w:color w:val="000000" w:themeColor="text1"/>
          <w:lang w:eastAsia="zh-CN"/>
        </w:rPr>
        <w:t>13.7  质量争议</w:t>
      </w:r>
      <w:bookmarkEnd w:id="201"/>
      <w:bookmarkEnd w:id="202"/>
      <w:r>
        <w:rPr>
          <w:rFonts w:ascii="宋体" w:hAnsi="宋体" w:cs="宋体" w:hint="eastAsia"/>
          <w:color w:val="000000" w:themeColor="text1"/>
          <w:lang w:eastAsia="zh-CN"/>
        </w:rPr>
        <w:t xml:space="preserve"> </w:t>
      </w:r>
    </w:p>
    <w:p w14:paraId="13241562"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和承包人对工程质量有争议的，除可按第24条办理外，监理人可提请合同双方委托有相应资质的工程质量检测机构进行鉴定，所需费用及因此造成的损失，由责任人承担，双方均有责任，由双方根据其责任分别承担。经检测，质量确有缺陷的，已竣工验收或已竣工未验收但实际投入使用的工程，其处理按工程保修书的约定执行；已竣工未验收且未实际投入使用的工程以及停工、停建的工程，根据检测结果确定解决方案，或按工程质量监督机构的处理决定执行。 </w:t>
      </w:r>
    </w:p>
    <w:p w14:paraId="6A55061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14.试验和检验 </w:t>
      </w:r>
    </w:p>
    <w:p w14:paraId="5AD7E172" w14:textId="77777777" w:rsidR="00E83A5E" w:rsidRDefault="00E83A5E" w:rsidP="00E83A5E">
      <w:pPr>
        <w:spacing w:line="440" w:lineRule="exact"/>
        <w:rPr>
          <w:rFonts w:ascii="宋体" w:hAnsi="宋体" w:cs="宋体"/>
          <w:color w:val="000000" w:themeColor="text1"/>
          <w:lang w:eastAsia="zh-CN"/>
        </w:rPr>
      </w:pPr>
      <w:bookmarkStart w:id="203" w:name="_Toc511293903"/>
      <w:bookmarkStart w:id="204" w:name="_Toc511294174"/>
      <w:r>
        <w:rPr>
          <w:rFonts w:ascii="宋体" w:hAnsi="宋体" w:cs="宋体" w:hint="eastAsia"/>
          <w:color w:val="000000" w:themeColor="text1"/>
          <w:lang w:eastAsia="zh-CN"/>
        </w:rPr>
        <w:t>14.1  材料、工程设备和工程的试验和检验</w:t>
      </w:r>
      <w:bookmarkEnd w:id="203"/>
      <w:bookmarkEnd w:id="204"/>
      <w:r>
        <w:rPr>
          <w:rFonts w:ascii="宋体" w:hAnsi="宋体" w:cs="宋体" w:hint="eastAsia"/>
          <w:color w:val="000000" w:themeColor="text1"/>
          <w:lang w:eastAsia="zh-CN"/>
        </w:rPr>
        <w:t xml:space="preserve"> </w:t>
      </w:r>
    </w:p>
    <w:p w14:paraId="26F0AFA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14.1.1  承包人应按合同约定进行材料、工程设备和工程的试验和检验，并为监理人对上述材料、工程设备和工程的质量检查提供必要的试验资料和原始记录。按合同约定应由监理人与承包人共同进行试验和检验的，由承包人负责提供必要的试验资料和原始记录。 </w:t>
      </w:r>
    </w:p>
    <w:p w14:paraId="7A8E657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14.1.2  监理人未按合同约定派员参加试验和检验的，除监理人另有指示外，承包人可自行试验和检验，并应立即将试验和检验结果报送监理人，监理人应签字确认。 </w:t>
      </w:r>
    </w:p>
    <w:p w14:paraId="43D765F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14.1.3  监理人对承包人的试验和检验结果有疑问的，或为查清承包人试验和检验成果的可靠性要求承包人重新试验和检验的，可按合同约定由监理人与承包人共同进行。重新试验和检验的结果证明该项材料、工程设备或工程的质量不符合合同要求的，由此增加的费用和（或）工期延误由承包人承担；重新试验和检验结果证明该项材料、工程设备和工程符合合同要求，由发包人承担由此增加的费用和（或）工期延误，并支付承包人合理利润。 </w:t>
      </w:r>
    </w:p>
    <w:p w14:paraId="39707A25" w14:textId="77777777" w:rsidR="00E83A5E" w:rsidRDefault="00E83A5E" w:rsidP="00E83A5E">
      <w:pPr>
        <w:spacing w:line="440" w:lineRule="exact"/>
        <w:rPr>
          <w:rFonts w:ascii="宋体" w:hAnsi="宋体" w:cs="宋体"/>
          <w:color w:val="000000" w:themeColor="text1"/>
          <w:lang w:eastAsia="zh-CN"/>
        </w:rPr>
      </w:pPr>
      <w:bookmarkStart w:id="205" w:name="_Toc511293904"/>
      <w:bookmarkStart w:id="206" w:name="_Toc511294175"/>
      <w:r>
        <w:rPr>
          <w:rFonts w:ascii="宋体" w:hAnsi="宋体" w:cs="宋体" w:hint="eastAsia"/>
          <w:color w:val="000000" w:themeColor="text1"/>
          <w:lang w:eastAsia="zh-CN"/>
        </w:rPr>
        <w:t>14.2  现场材料试验</w:t>
      </w:r>
      <w:bookmarkEnd w:id="205"/>
      <w:bookmarkEnd w:id="206"/>
      <w:r>
        <w:rPr>
          <w:rFonts w:ascii="宋体" w:hAnsi="宋体" w:cs="宋体" w:hint="eastAsia"/>
          <w:color w:val="000000" w:themeColor="text1"/>
          <w:lang w:eastAsia="zh-CN"/>
        </w:rPr>
        <w:t xml:space="preserve"> </w:t>
      </w:r>
    </w:p>
    <w:p w14:paraId="2B0AB21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14.2.1  承包人根据合同约定或监理人指示进行的现场材料试验，应由承包人提供试验场所、试验人员、试验设备器材以及其他必要的试验条件。 </w:t>
      </w:r>
    </w:p>
    <w:p w14:paraId="545FBFC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14.2.2  监理人在必要时可以使用承包人的试验场所、试验设备器材以及其他试验条件，进行以工程质量检查为目的的复核性材料试验，承包人应予以协助。 </w:t>
      </w:r>
    </w:p>
    <w:p w14:paraId="784C11F2" w14:textId="77777777" w:rsidR="00E83A5E" w:rsidRDefault="00E83A5E" w:rsidP="00E83A5E">
      <w:pPr>
        <w:spacing w:line="440" w:lineRule="exact"/>
        <w:rPr>
          <w:rFonts w:ascii="宋体" w:hAnsi="宋体" w:cs="宋体"/>
          <w:color w:val="000000" w:themeColor="text1"/>
          <w:lang w:eastAsia="zh-CN"/>
        </w:rPr>
      </w:pPr>
      <w:bookmarkStart w:id="207" w:name="_Toc511293905"/>
      <w:bookmarkStart w:id="208" w:name="_Toc511294176"/>
      <w:r>
        <w:rPr>
          <w:rFonts w:ascii="宋体" w:hAnsi="宋体" w:cs="宋体" w:hint="eastAsia"/>
          <w:color w:val="000000" w:themeColor="text1"/>
          <w:lang w:eastAsia="zh-CN"/>
        </w:rPr>
        <w:t>14.3  现场工艺试验</w:t>
      </w:r>
      <w:bookmarkEnd w:id="207"/>
      <w:bookmarkEnd w:id="208"/>
      <w:r>
        <w:rPr>
          <w:rFonts w:ascii="宋体" w:hAnsi="宋体" w:cs="宋体" w:hint="eastAsia"/>
          <w:color w:val="000000" w:themeColor="text1"/>
          <w:lang w:eastAsia="zh-CN"/>
        </w:rPr>
        <w:t xml:space="preserve"> </w:t>
      </w:r>
    </w:p>
    <w:p w14:paraId="1959720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承包人应按合同约定或监理人指示进行现场工艺试验。对大型的现场工艺试验，监理人认为必要时，应由承包人根据监理人提出的工艺试验要求，编制工艺试验措施计划，报送监理人审批。 </w:t>
      </w:r>
    </w:p>
    <w:p w14:paraId="1777DC1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15.变更 </w:t>
      </w:r>
    </w:p>
    <w:p w14:paraId="6C4359FC" w14:textId="77777777" w:rsidR="00E83A5E" w:rsidRDefault="00E83A5E" w:rsidP="00E83A5E">
      <w:pPr>
        <w:spacing w:line="440" w:lineRule="exact"/>
        <w:rPr>
          <w:rFonts w:ascii="宋体" w:hAnsi="宋体" w:cs="宋体"/>
          <w:color w:val="000000" w:themeColor="text1"/>
          <w:lang w:eastAsia="zh-CN"/>
        </w:rPr>
      </w:pPr>
      <w:bookmarkStart w:id="209" w:name="_Toc511293906"/>
      <w:bookmarkStart w:id="210" w:name="_Toc511294177"/>
      <w:r>
        <w:rPr>
          <w:rFonts w:ascii="宋体" w:hAnsi="宋体" w:cs="宋体" w:hint="eastAsia"/>
          <w:color w:val="000000" w:themeColor="text1"/>
          <w:lang w:eastAsia="zh-CN"/>
        </w:rPr>
        <w:t>15.1  变更的范围和内容</w:t>
      </w:r>
      <w:bookmarkEnd w:id="209"/>
      <w:bookmarkEnd w:id="210"/>
      <w:r>
        <w:rPr>
          <w:rFonts w:ascii="宋体" w:hAnsi="宋体" w:cs="宋体" w:hint="eastAsia"/>
          <w:color w:val="000000" w:themeColor="text1"/>
          <w:lang w:eastAsia="zh-CN"/>
        </w:rPr>
        <w:t xml:space="preserve"> </w:t>
      </w:r>
    </w:p>
    <w:p w14:paraId="6EE00D8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15.1.1  在履行合同中发生以下情形之一，应按照本条规定进行变更。 </w:t>
      </w:r>
    </w:p>
    <w:p w14:paraId="247322E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（1）取消合同中任何一项工作，但被取消的工作不能转由发包人或其他人实施； </w:t>
      </w:r>
    </w:p>
    <w:p w14:paraId="700E8FF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（2）改变合同中任何一项工作的质量或其他特性； </w:t>
      </w:r>
    </w:p>
    <w:p w14:paraId="79B602B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（3）改变合同工程的基线、标高、位置或尺寸； </w:t>
      </w:r>
    </w:p>
    <w:p w14:paraId="56924C3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（4）改变合同中任何一项工作的施工时间或改变已批准的施工工艺或顺序； </w:t>
      </w:r>
    </w:p>
    <w:p w14:paraId="4581D26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（5）为完成工程需要追加的额外工作； </w:t>
      </w:r>
    </w:p>
    <w:p w14:paraId="2072D5F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（6）变更的其他情形</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0878FA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15.1.2  发包人违背第15.1（1）目的约定，将被取消的合同中的工作转由发包人或其他人实施的，承包人可向监理人发出通知，要求发包人采取有效措施纠正违约行为，发包人在监理人收到承包人通知后28天内仍不纠正违约行为的，应当赔偿承包人损失（包括合理的利润）并承担由此引起的其他责任。承包人应当按第 23.1（1）项的约定，在上述 28 天期限到期后的28天内，向监理人递交索赔意向通知书,并按第23.1（2）项的约定，及时向监理人递交正式索赔通知书，说明有权得到的损失赔偿金额并附必要的记录和证明材料。发包人支付给承包人的损失赔偿金额应当包括被取消工作的合同价值中所包含的承包人管理费、利润以及相应的税金和</w:t>
      </w:r>
      <w:proofErr w:type="gramStart"/>
      <w:r>
        <w:rPr>
          <w:rFonts w:ascii="宋体" w:hAnsi="宋体" w:cs="宋体" w:hint="eastAsia"/>
          <w:color w:val="000000" w:themeColor="text1"/>
          <w:lang w:eastAsia="zh-CN"/>
        </w:rPr>
        <w:t>规费</w:t>
      </w:r>
      <w:proofErr w:type="gramEnd"/>
      <w:r>
        <w:rPr>
          <w:rFonts w:ascii="宋体" w:hAnsi="宋体" w:cs="宋体" w:hint="eastAsia"/>
          <w:color w:val="000000" w:themeColor="text1"/>
          <w:lang w:eastAsia="zh-CN"/>
        </w:rPr>
        <w:t xml:space="preserve">。 </w:t>
      </w:r>
    </w:p>
    <w:p w14:paraId="1B9E6CC8" w14:textId="77777777" w:rsidR="00E83A5E" w:rsidRDefault="00E83A5E" w:rsidP="00E83A5E">
      <w:pPr>
        <w:spacing w:line="440" w:lineRule="exact"/>
        <w:rPr>
          <w:rFonts w:ascii="宋体" w:hAnsi="宋体" w:cs="宋体"/>
          <w:color w:val="000000" w:themeColor="text1"/>
          <w:lang w:eastAsia="zh-CN"/>
        </w:rPr>
      </w:pPr>
      <w:bookmarkStart w:id="211" w:name="_Toc511293907"/>
      <w:bookmarkStart w:id="212" w:name="_Toc511294178"/>
      <w:r>
        <w:rPr>
          <w:rFonts w:ascii="宋体" w:hAnsi="宋体" w:cs="宋体" w:hint="eastAsia"/>
          <w:color w:val="000000" w:themeColor="text1"/>
          <w:lang w:eastAsia="zh-CN"/>
        </w:rPr>
        <w:t>15.2  变更权</w:t>
      </w:r>
      <w:bookmarkEnd w:id="211"/>
      <w:bookmarkEnd w:id="212"/>
      <w:r>
        <w:rPr>
          <w:rFonts w:ascii="宋体" w:hAnsi="宋体" w:cs="宋体" w:hint="eastAsia"/>
          <w:color w:val="000000" w:themeColor="text1"/>
          <w:lang w:eastAsia="zh-CN"/>
        </w:rPr>
        <w:t xml:space="preserve"> </w:t>
      </w:r>
    </w:p>
    <w:p w14:paraId="27C00535"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在履行合同过程中，经发包人同意，监理人可按第15.3款约定的变更程序向承包人</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变更指示，承包人应遵照执行。没有监理人的变更指示，承包人不得擅自变更。 </w:t>
      </w:r>
    </w:p>
    <w:p w14:paraId="0C947FD9" w14:textId="77777777" w:rsidR="00E83A5E" w:rsidRDefault="00E83A5E" w:rsidP="00E83A5E">
      <w:pPr>
        <w:spacing w:line="440" w:lineRule="exact"/>
        <w:rPr>
          <w:rFonts w:ascii="宋体" w:hAnsi="宋体" w:cs="宋体"/>
          <w:color w:val="000000" w:themeColor="text1"/>
          <w:lang w:eastAsia="zh-CN"/>
        </w:rPr>
      </w:pPr>
      <w:bookmarkStart w:id="213" w:name="_Toc511294179"/>
      <w:bookmarkStart w:id="214" w:name="_Toc511293908"/>
      <w:r>
        <w:rPr>
          <w:rFonts w:ascii="宋体" w:hAnsi="宋体" w:cs="宋体" w:hint="eastAsia"/>
          <w:color w:val="000000" w:themeColor="text1"/>
          <w:lang w:eastAsia="zh-CN"/>
        </w:rPr>
        <w:lastRenderedPageBreak/>
        <w:t>15.3  变更程序</w:t>
      </w:r>
      <w:bookmarkEnd w:id="213"/>
      <w:bookmarkEnd w:id="214"/>
      <w:r>
        <w:rPr>
          <w:rFonts w:ascii="宋体" w:hAnsi="宋体" w:cs="宋体" w:hint="eastAsia"/>
          <w:color w:val="000000" w:themeColor="text1"/>
          <w:lang w:eastAsia="zh-CN"/>
        </w:rPr>
        <w:t xml:space="preserve"> </w:t>
      </w:r>
    </w:p>
    <w:p w14:paraId="37F9672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15.3.1  变更的提出 </w:t>
      </w:r>
    </w:p>
    <w:p w14:paraId="75F6E2EF" w14:textId="77777777" w:rsidR="00E83A5E" w:rsidRDefault="00E83A5E" w:rsidP="00E83A5E">
      <w:pPr>
        <w:spacing w:line="440" w:lineRule="exact"/>
        <w:ind w:firstLineChars="50" w:firstLine="110"/>
        <w:rPr>
          <w:rFonts w:ascii="宋体" w:hAnsi="宋体" w:cs="宋体"/>
          <w:color w:val="000000" w:themeColor="text1"/>
          <w:lang w:eastAsia="zh-CN"/>
        </w:rPr>
      </w:pPr>
      <w:r>
        <w:rPr>
          <w:rFonts w:ascii="宋体" w:hAnsi="宋体" w:cs="宋体" w:hint="eastAsia"/>
          <w:color w:val="000000" w:themeColor="text1"/>
          <w:lang w:eastAsia="zh-CN"/>
        </w:rPr>
        <w:t xml:space="preserve">（1）在合同履行过程中，可能发生第15.1.1项约定情形的，监理人可向承包人发出变更意向书。变更意向书应说明变更的具体内容和发包人对变更的时间要求，并附必要的图纸和相关资料。变更意向书应要求承包人提交包括拟实施变更工作的计划、措施和竣工时间等内容的实施方案。发包人同意承包人根据变更意向书要求提交的变更实施方案的，由监理人按第15.3.3项约定发出变更指示。  </w:t>
      </w:r>
    </w:p>
    <w:p w14:paraId="1B6CEBA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（2）在合同履行过程中，发生第15.1.1项约定情形的，监理人应按照第15.3.3项约定向承包人发出变更指示。 </w:t>
      </w:r>
    </w:p>
    <w:p w14:paraId="3C983C4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（3）承包人收到监理人按合同约定发出的图纸和文件，经检查认为其中存在第 15.1.1 项约定情形的，可向监理人提出书面变更建议。变更建议应阐明要求变更的依据，并附必要的图纸和说明。监理人收到承包人书面建议后，应与发包人共同研究，确认存在变更的，应在收到承包人书面建议后的14天内</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变更指示。经研究后不同意作为变更的，应由监理人书面答复承包人。 </w:t>
      </w:r>
    </w:p>
    <w:p w14:paraId="374C6F5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（4）若承包人收到监理人的变更意向书后认为难以实施此项变更，应立即通知监理人，说明原因并附详细依据。监理人与承包人和发包人协商后确定撤销、改变或不改变原变更意向书。 </w:t>
      </w:r>
    </w:p>
    <w:p w14:paraId="0A59364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15.3.2  变更估价 </w:t>
      </w:r>
    </w:p>
    <w:p w14:paraId="1B830B9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除合同条款专用部分对期限另有约定外，承包人应在收到变更指示或变更意向书后的14天内，向监理人提交变更报价书，报价内容应根据第15.4款约定的估价原则，详细开列变更工作的价格组成及其依据，并附必要的施工方法说明和有关图纸。承包人提交变更报价书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D5F9D1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（2）变更工作影响工期的，承包人应提出调整工期的具体细节。监理人认为有必要时，可要求承包人提交要求提前或延长工期的施工进度计划，及相应施工措施等详细资料。 </w:t>
      </w:r>
    </w:p>
    <w:p w14:paraId="281AF01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（3）除合同条款专用部分对期限另有约定外，监理人收到承包人变更报价书后的14天内，根据第15.4款约定的估价原则，按照第3.5款商定或确定变更价格。监理人商定或确定变更价格的期限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C78C58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（4）收到变更指示后，如承包人未在规定的期限内提交变更报价书的，监理人可自行决定是否调整合同价款以及如果监理人决定调整合同价款时，相应调整的具体金额。 </w:t>
      </w:r>
    </w:p>
    <w:p w14:paraId="303E572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15.3.3  变更指示 </w:t>
      </w:r>
    </w:p>
    <w:p w14:paraId="62A188B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（1）变更指示只能由监理人发出。 </w:t>
      </w:r>
    </w:p>
    <w:p w14:paraId="6A05EA3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（2）变更指示应说明变更的目的、范围、变更内容以及变更的工程量及其进度和技术要求，并附有关图纸和文件。承包人收到变更指示后，应按变更指示进行变更工作。 </w:t>
      </w:r>
    </w:p>
    <w:p w14:paraId="7FF7C3E7" w14:textId="77777777" w:rsidR="00E83A5E" w:rsidRDefault="00E83A5E" w:rsidP="00E83A5E">
      <w:pPr>
        <w:spacing w:line="440" w:lineRule="exact"/>
        <w:rPr>
          <w:rFonts w:ascii="宋体" w:hAnsi="宋体" w:cs="宋体"/>
          <w:color w:val="000000" w:themeColor="text1"/>
          <w:lang w:eastAsia="zh-CN"/>
        </w:rPr>
      </w:pPr>
      <w:bookmarkStart w:id="215" w:name="_Toc511293909"/>
      <w:bookmarkStart w:id="216" w:name="_Toc511294180"/>
      <w:r>
        <w:rPr>
          <w:rFonts w:ascii="宋体" w:hAnsi="宋体" w:cs="宋体" w:hint="eastAsia"/>
          <w:color w:val="000000" w:themeColor="text1"/>
          <w:lang w:eastAsia="zh-CN"/>
        </w:rPr>
        <w:t>15.4  变更的估价原则</w:t>
      </w:r>
      <w:bookmarkEnd w:id="215"/>
      <w:bookmarkEnd w:id="216"/>
      <w:r>
        <w:rPr>
          <w:rFonts w:ascii="宋体" w:hAnsi="宋体" w:cs="宋体" w:hint="eastAsia"/>
          <w:color w:val="000000" w:themeColor="text1"/>
          <w:lang w:eastAsia="zh-CN"/>
        </w:rPr>
        <w:t xml:space="preserve"> </w:t>
      </w:r>
    </w:p>
    <w:p w14:paraId="5F237964"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因工程量清单漏项（仅适用于合同协议书约定采用单价合同形式时）或变更引起的价格调整按照本款约定处理。 </w:t>
      </w:r>
    </w:p>
    <w:p w14:paraId="6EF4D08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15.4.1  已标价工程量清单中有适用于变更工作的子目的，采用该子目的单价。 </w:t>
      </w:r>
    </w:p>
    <w:p w14:paraId="40F1F8F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15.4.2  已标价工程量清单中无适用于变更工作的子目，但有类似子目的，可在合理范围内参照类似子目的单价，由监理人按第3.5款商定或确定变更工作的单价。 </w:t>
      </w:r>
    </w:p>
    <w:p w14:paraId="1DE998E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15.4.3  已标价工程量清单中无适用或类似子目的单价，可按照成本加利润的原则，由监理人按第3.5款商定或确定变更工作的单价。 </w:t>
      </w:r>
    </w:p>
    <w:p w14:paraId="259C19C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15.4.4  因工程量清单漏项（仅适用于合同协议书约定采用单价合同形式时）或变更引</w:t>
      </w:r>
    </w:p>
    <w:p w14:paraId="7095E026" w14:textId="77777777" w:rsidR="00E83A5E" w:rsidRDefault="00E83A5E" w:rsidP="00E83A5E">
      <w:pPr>
        <w:spacing w:line="440" w:lineRule="exact"/>
        <w:rPr>
          <w:rFonts w:ascii="宋体" w:hAnsi="宋体" w:cs="宋体"/>
          <w:color w:val="000000" w:themeColor="text1"/>
          <w:lang w:eastAsia="zh-CN"/>
        </w:rPr>
      </w:pPr>
      <w:proofErr w:type="gramStart"/>
      <w:r>
        <w:rPr>
          <w:rFonts w:ascii="宋体" w:hAnsi="宋体" w:cs="宋体" w:hint="eastAsia"/>
          <w:color w:val="000000" w:themeColor="text1"/>
          <w:lang w:eastAsia="zh-CN"/>
        </w:rPr>
        <w:t>起措施</w:t>
      </w:r>
      <w:proofErr w:type="gramEnd"/>
      <w:r>
        <w:rPr>
          <w:rFonts w:ascii="宋体" w:hAnsi="宋体" w:cs="宋体" w:hint="eastAsia"/>
          <w:color w:val="000000" w:themeColor="text1"/>
          <w:lang w:eastAsia="zh-CN"/>
        </w:rPr>
        <w:t>项目发生变化，</w:t>
      </w:r>
      <w:proofErr w:type="gramStart"/>
      <w:r>
        <w:rPr>
          <w:rFonts w:ascii="宋体" w:hAnsi="宋体" w:cs="宋体" w:hint="eastAsia"/>
          <w:color w:val="000000" w:themeColor="text1"/>
          <w:lang w:eastAsia="zh-CN"/>
        </w:rPr>
        <w:t>原措施</w:t>
      </w:r>
      <w:proofErr w:type="gramEnd"/>
      <w:r>
        <w:rPr>
          <w:rFonts w:ascii="宋体" w:hAnsi="宋体" w:cs="宋体" w:hint="eastAsia"/>
          <w:color w:val="000000" w:themeColor="text1"/>
          <w:lang w:eastAsia="zh-CN"/>
        </w:rPr>
        <w:t>项目费中已有的措施项目，采用</w:t>
      </w:r>
      <w:proofErr w:type="gramStart"/>
      <w:r>
        <w:rPr>
          <w:rFonts w:ascii="宋体" w:hAnsi="宋体" w:cs="宋体" w:hint="eastAsia"/>
          <w:color w:val="000000" w:themeColor="text1"/>
          <w:lang w:eastAsia="zh-CN"/>
        </w:rPr>
        <w:t>原措施</w:t>
      </w:r>
      <w:proofErr w:type="gramEnd"/>
      <w:r>
        <w:rPr>
          <w:rFonts w:ascii="宋体" w:hAnsi="宋体" w:cs="宋体" w:hint="eastAsia"/>
          <w:color w:val="000000" w:themeColor="text1"/>
          <w:lang w:eastAsia="zh-CN"/>
        </w:rPr>
        <w:t>项目费的</w:t>
      </w:r>
      <w:proofErr w:type="gramStart"/>
      <w:r>
        <w:rPr>
          <w:rFonts w:ascii="宋体" w:hAnsi="宋体" w:cs="宋体" w:hint="eastAsia"/>
          <w:color w:val="000000" w:themeColor="text1"/>
          <w:lang w:eastAsia="zh-CN"/>
        </w:rPr>
        <w:t>组价方法</w:t>
      </w:r>
      <w:proofErr w:type="gramEnd"/>
      <w:r>
        <w:rPr>
          <w:rFonts w:ascii="宋体" w:hAnsi="宋体" w:cs="宋体" w:hint="eastAsia"/>
          <w:color w:val="000000" w:themeColor="text1"/>
          <w:lang w:eastAsia="zh-CN"/>
        </w:rPr>
        <w:t>变更；</w:t>
      </w:r>
      <w:proofErr w:type="gramStart"/>
      <w:r>
        <w:rPr>
          <w:rFonts w:ascii="宋体" w:hAnsi="宋体" w:cs="宋体" w:hint="eastAsia"/>
          <w:color w:val="000000" w:themeColor="text1"/>
          <w:lang w:eastAsia="zh-CN"/>
        </w:rPr>
        <w:t>原措施</w:t>
      </w:r>
      <w:proofErr w:type="gramEnd"/>
      <w:r>
        <w:rPr>
          <w:rFonts w:ascii="宋体" w:hAnsi="宋体" w:cs="宋体" w:hint="eastAsia"/>
          <w:color w:val="000000" w:themeColor="text1"/>
          <w:lang w:eastAsia="zh-CN"/>
        </w:rPr>
        <w:t xml:space="preserve">项目费中没有的措施项目，由承包人根据措施项目变更情况，提出适当的措施项目费变更，由监理人按第3.5款商定或确定变更措施项目的费用。 </w:t>
      </w:r>
    </w:p>
    <w:p w14:paraId="40C5117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15.4.5  合同协议书约定采用单价合同形式时，因非承包人原因引起已标价工程量清单中列明的工程量发生增减，超过合同约定范围且导致分部分项工程费总额变化超过一定幅度时，可以调整单价，否则不因已标价工程量清单中列明工程量的增减而调整单价。其调整的原则</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33C894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15.4.6  因变更引起价格调整的其他处理方式</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46C4536" w14:textId="77777777" w:rsidR="00E83A5E" w:rsidRDefault="00E83A5E" w:rsidP="00E83A5E">
      <w:pPr>
        <w:spacing w:line="440" w:lineRule="exact"/>
        <w:rPr>
          <w:rFonts w:ascii="宋体" w:hAnsi="宋体" w:cs="宋体"/>
          <w:color w:val="000000" w:themeColor="text1"/>
          <w:lang w:eastAsia="zh-CN"/>
        </w:rPr>
      </w:pPr>
      <w:bookmarkStart w:id="217" w:name="_Toc511293910"/>
      <w:bookmarkStart w:id="218" w:name="_Toc511294181"/>
      <w:r>
        <w:rPr>
          <w:rFonts w:ascii="宋体" w:hAnsi="宋体" w:cs="宋体" w:hint="eastAsia"/>
          <w:color w:val="000000" w:themeColor="text1"/>
          <w:lang w:eastAsia="zh-CN"/>
        </w:rPr>
        <w:t>15.5  承包人的合理化建议</w:t>
      </w:r>
      <w:bookmarkEnd w:id="217"/>
      <w:bookmarkEnd w:id="218"/>
      <w:r>
        <w:rPr>
          <w:rFonts w:ascii="宋体" w:hAnsi="宋体" w:cs="宋体" w:hint="eastAsia"/>
          <w:color w:val="000000" w:themeColor="text1"/>
          <w:lang w:eastAsia="zh-CN"/>
        </w:rPr>
        <w:t xml:space="preserve"> </w:t>
      </w:r>
    </w:p>
    <w:p w14:paraId="68A7F43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15.5.1  在履行合同过程中，承包人对发包人提供的图纸、技术要求以及其他方面提出的合理化建议，均应以书面形式提交监理人。合理化建议书的内容应包括建议工作的详细说明、进度计划和效益以及与其他工作的协调等，并附必要的设计文件。监理人应与发包人协商是否采纳建议。建议被采纳并构成变更的，应按第15.3.3项约定向承包人发出变更指示。 </w:t>
      </w:r>
    </w:p>
    <w:p w14:paraId="0E50ECC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15.5.2  承包人提出的合理化建议降低了合同价格、缩短了工期或者提高了工程经济效益的，发包人可按国家有关规定给予奖励。对承包人提出合理化建议的奖励方法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1974483" w14:textId="77777777" w:rsidR="00E83A5E" w:rsidRDefault="00E83A5E" w:rsidP="00E83A5E">
      <w:pPr>
        <w:spacing w:line="440" w:lineRule="exact"/>
        <w:rPr>
          <w:rFonts w:ascii="宋体" w:hAnsi="宋体" w:cs="宋体"/>
          <w:color w:val="000000" w:themeColor="text1"/>
          <w:lang w:eastAsia="zh-CN"/>
        </w:rPr>
      </w:pPr>
      <w:bookmarkStart w:id="219" w:name="_Toc511294182"/>
      <w:bookmarkStart w:id="220" w:name="_Toc511293911"/>
      <w:r>
        <w:rPr>
          <w:rFonts w:ascii="宋体" w:hAnsi="宋体" w:cs="宋体" w:hint="eastAsia"/>
          <w:color w:val="000000" w:themeColor="text1"/>
          <w:lang w:eastAsia="zh-CN"/>
        </w:rPr>
        <w:t>15.6  暂列金额</w:t>
      </w:r>
      <w:bookmarkEnd w:id="219"/>
      <w:bookmarkEnd w:id="220"/>
      <w:r>
        <w:rPr>
          <w:rFonts w:ascii="宋体" w:hAnsi="宋体" w:cs="宋体" w:hint="eastAsia"/>
          <w:color w:val="000000" w:themeColor="text1"/>
          <w:lang w:eastAsia="zh-CN"/>
        </w:rPr>
        <w:t xml:space="preserve"> </w:t>
      </w:r>
    </w:p>
    <w:p w14:paraId="332C295C"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暂列金额只能按照监理人的指示使用，并对合同价格进行相应调整。 </w:t>
      </w:r>
    </w:p>
    <w:p w14:paraId="403B8B1C" w14:textId="77777777" w:rsidR="00E83A5E" w:rsidRDefault="00E83A5E" w:rsidP="00E83A5E">
      <w:pPr>
        <w:spacing w:line="440" w:lineRule="exact"/>
        <w:rPr>
          <w:rFonts w:ascii="宋体" w:hAnsi="宋体" w:cs="宋体"/>
          <w:color w:val="000000" w:themeColor="text1"/>
          <w:lang w:eastAsia="zh-CN"/>
        </w:rPr>
      </w:pPr>
      <w:bookmarkStart w:id="221" w:name="_Toc511293912"/>
      <w:bookmarkStart w:id="222" w:name="_Toc511294183"/>
      <w:r>
        <w:rPr>
          <w:rFonts w:ascii="宋体" w:hAnsi="宋体" w:cs="宋体" w:hint="eastAsia"/>
          <w:color w:val="000000" w:themeColor="text1"/>
          <w:lang w:eastAsia="zh-CN"/>
        </w:rPr>
        <w:t>15.7  计日工</w:t>
      </w:r>
      <w:bookmarkEnd w:id="221"/>
      <w:bookmarkEnd w:id="222"/>
      <w:r>
        <w:rPr>
          <w:rFonts w:ascii="宋体" w:hAnsi="宋体" w:cs="宋体" w:hint="eastAsia"/>
          <w:color w:val="000000" w:themeColor="text1"/>
          <w:lang w:eastAsia="zh-CN"/>
        </w:rPr>
        <w:t xml:space="preserve"> </w:t>
      </w:r>
    </w:p>
    <w:p w14:paraId="47547F1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15.7.1  发包人认为有必要时，由监理人通知承包人以计日工方式实施变更的零星工</w:t>
      </w:r>
    </w:p>
    <w:p w14:paraId="0F9CB85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作。其价款按列入已标价工程量清单中的计日工计价子目及其单价进行计算。 </w:t>
      </w:r>
    </w:p>
    <w:p w14:paraId="0A58249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15.7.2  采用计日工计价的任何一项变更工作，应从暂列金额中支付，承包人应在该项变更的实施过程中，每天提交以下报表和有关凭证报送监理人审批： </w:t>
      </w:r>
    </w:p>
    <w:p w14:paraId="72817A6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（1）工作名称、内容和数量； </w:t>
      </w:r>
    </w:p>
    <w:p w14:paraId="6C423D7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（2）投入该工作所有人员的姓名、工种、级别和耗用工时； </w:t>
      </w:r>
    </w:p>
    <w:p w14:paraId="443D4CA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（3）投入该工作的材料类别和数量； </w:t>
      </w:r>
    </w:p>
    <w:p w14:paraId="7EB2B30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（4）投入该工作的施工设备型号、台数和</w:t>
      </w:r>
      <w:proofErr w:type="gramStart"/>
      <w:r>
        <w:rPr>
          <w:rFonts w:ascii="宋体" w:hAnsi="宋体" w:cs="宋体" w:hint="eastAsia"/>
          <w:color w:val="000000" w:themeColor="text1"/>
          <w:lang w:eastAsia="zh-CN"/>
        </w:rPr>
        <w:t>耗用台</w:t>
      </w:r>
      <w:proofErr w:type="gramEnd"/>
      <w:r>
        <w:rPr>
          <w:rFonts w:ascii="宋体" w:hAnsi="宋体" w:cs="宋体" w:hint="eastAsia"/>
          <w:color w:val="000000" w:themeColor="text1"/>
          <w:lang w:eastAsia="zh-CN"/>
        </w:rPr>
        <w:t xml:space="preserve">时； </w:t>
      </w:r>
    </w:p>
    <w:p w14:paraId="288BFAC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（5）监理人要求提交的其他资料和凭证。 </w:t>
      </w:r>
    </w:p>
    <w:p w14:paraId="1D1F698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15.7.3  计日工由承包人汇总后，按第17.3.2项的约定列入进度付款申请单，由监理人复核并经发包人同意后列入进度付款。 </w:t>
      </w:r>
    </w:p>
    <w:p w14:paraId="591F0D7E" w14:textId="77777777" w:rsidR="00E83A5E" w:rsidRDefault="00E83A5E" w:rsidP="00E83A5E">
      <w:pPr>
        <w:spacing w:line="440" w:lineRule="exact"/>
        <w:rPr>
          <w:rFonts w:ascii="宋体" w:hAnsi="宋体" w:cs="宋体"/>
          <w:color w:val="000000" w:themeColor="text1"/>
          <w:lang w:eastAsia="zh-CN"/>
        </w:rPr>
      </w:pPr>
      <w:bookmarkStart w:id="223" w:name="_Toc511293913"/>
      <w:bookmarkStart w:id="224" w:name="_Toc511294184"/>
      <w:r>
        <w:rPr>
          <w:rFonts w:ascii="宋体" w:hAnsi="宋体" w:cs="宋体" w:hint="eastAsia"/>
          <w:color w:val="000000" w:themeColor="text1"/>
          <w:lang w:eastAsia="zh-CN"/>
        </w:rPr>
        <w:t>15.8  暂估价</w:t>
      </w:r>
      <w:bookmarkEnd w:id="223"/>
      <w:bookmarkEnd w:id="224"/>
      <w:r>
        <w:rPr>
          <w:rFonts w:ascii="宋体" w:hAnsi="宋体" w:cs="宋体" w:hint="eastAsia"/>
          <w:color w:val="000000" w:themeColor="text1"/>
          <w:lang w:eastAsia="zh-CN"/>
        </w:rPr>
        <w:t xml:space="preserve"> </w:t>
      </w:r>
    </w:p>
    <w:p w14:paraId="17558B3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15.8.1  发包人在工程量清单中给定暂估价的材料和工程设备及专业工程属于依法必须招标的范围并达到规定的规模标准的，由发包人和承包人采用招标方式选择专项投标人或专业分包人。发包人和承包人的权利义务关系约定如下：  </w:t>
      </w:r>
    </w:p>
    <w:p w14:paraId="47CB95A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（1）由承包人作为采购人，依法组织招标工作并接受有管辖权的建设工程招标投标行政监督部门的监督。 </w:t>
      </w:r>
    </w:p>
    <w:p w14:paraId="6838F01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（2）与组织招标工作有关的费用应当被认为已经包括在承包人的签约合同价（投标总报价）中。 </w:t>
      </w:r>
    </w:p>
    <w:p w14:paraId="6B60C7E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（3）中标金额与工程量清单中所列的暂估价的金额差以及相应的税金等其他费用列入合同价格。 </w:t>
      </w:r>
    </w:p>
    <w:p w14:paraId="7AE1BF4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在任何招标工作启动前，承包人应当按照合同条款专用部分约定期限编制招标工作计划并通过监理人报请发包人审批，招标工作计划应当包括招标工作的时间安排、拟采用的招标方式、拟采用的资格审查方法、主要招标过程文件的编制内容、对投标人的资格条件要求、评标标准和方法、评标委员会组成、是否编制招标控制价和（或）标底以及招标控制价和（或）标底编制原则。发包人应当在监理人收到承包人报送的招标工作计划后应当在合同条款专用部分约定期限内给予批准或者提出修改意见。承包人应当严格按照经过发包人批准的招标工作计划开展招标工作。 </w:t>
      </w:r>
    </w:p>
    <w:p w14:paraId="4175242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承包人应当在发出招标公告（或者资格预审公告或者投标邀请书）、资格预审文件和磋商文件前按照合同条款专用部分约定期限，分别将相关文件通过监理人报请发包人审批，发包人应当在监理人收到承包人报送的相关文件后应当在合同条款专用部分约定期限内给予批准或者提出修改意见，经发包人批准的相关文件，由承包人负责誊清整理并准备</w:t>
      </w:r>
      <w:proofErr w:type="gramStart"/>
      <w:r>
        <w:rPr>
          <w:rFonts w:ascii="宋体" w:hAnsi="宋体" w:cs="宋体" w:hint="eastAsia"/>
          <w:color w:val="000000" w:themeColor="text1"/>
          <w:lang w:eastAsia="zh-CN"/>
        </w:rPr>
        <w:t>出开展</w:t>
      </w:r>
      <w:proofErr w:type="gramEnd"/>
      <w:r>
        <w:rPr>
          <w:rFonts w:ascii="宋体" w:hAnsi="宋体" w:cs="宋体" w:hint="eastAsia"/>
          <w:color w:val="000000" w:themeColor="text1"/>
          <w:lang w:eastAsia="zh-CN"/>
        </w:rPr>
        <w:t xml:space="preserve">实际招标工作所需要的份数，通过监理人报发包人核查并加盖发包人印章，发包人在相关文件上加盖印章只表明相关文件经过发包人审核批准。最终发出的文件应当分别报送一份给发包人和监理人备查。 </w:t>
      </w:r>
    </w:p>
    <w:p w14:paraId="45F98A2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（6）如果发、承包任何一方委派评标代表，评标委员会应当由七人以上单数构成。除发包人或者承包人自愿放弃委派评标代表的权利外，采购人评标代表应当分别由发包人和承包人等额委派。 </w:t>
      </w:r>
    </w:p>
    <w:p w14:paraId="113679D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（7）设有标底的，承包人应当在开标前提前48小时将</w:t>
      </w:r>
      <w:proofErr w:type="gramStart"/>
      <w:r>
        <w:rPr>
          <w:rFonts w:ascii="宋体" w:hAnsi="宋体" w:cs="宋体" w:hint="eastAsia"/>
          <w:color w:val="000000" w:themeColor="text1"/>
          <w:lang w:eastAsia="zh-CN"/>
        </w:rPr>
        <w:t>标底报</w:t>
      </w:r>
      <w:proofErr w:type="gramEnd"/>
      <w:r>
        <w:rPr>
          <w:rFonts w:ascii="宋体" w:hAnsi="宋体" w:cs="宋体" w:hint="eastAsia"/>
          <w:color w:val="000000" w:themeColor="text1"/>
          <w:lang w:eastAsia="zh-CN"/>
        </w:rPr>
        <w:t xml:space="preserve">发包人审核认可，发包人应当在收到承包人报送的标底后24小时内给予批准或者提出修改意见。承包人和发包人应当共同制定标底保密措施，不得提前泄露标底。标底的最终审核和决定权属于发包人。 </w:t>
      </w:r>
    </w:p>
    <w:p w14:paraId="71EC643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（8）设有招标控制价的，承包人应当在磋商文件发出前提前7天将招标</w:t>
      </w:r>
      <w:proofErr w:type="gramStart"/>
      <w:r>
        <w:rPr>
          <w:rFonts w:ascii="宋体" w:hAnsi="宋体" w:cs="宋体" w:hint="eastAsia"/>
          <w:color w:val="000000" w:themeColor="text1"/>
          <w:lang w:eastAsia="zh-CN"/>
        </w:rPr>
        <w:t>控制价报发包人</w:t>
      </w:r>
      <w:proofErr w:type="gramEnd"/>
      <w:r>
        <w:rPr>
          <w:rFonts w:ascii="宋体" w:hAnsi="宋体" w:cs="宋体" w:hint="eastAsia"/>
          <w:color w:val="000000" w:themeColor="text1"/>
          <w:lang w:eastAsia="zh-CN"/>
        </w:rPr>
        <w:t>审核认可，发包人应当在收到承包人报送的招标控制价后72小时内给予认可或者提出修改意见。招标控制价的最终审核和决定权属于发包人，未经发包人认可，承包人不得</w:t>
      </w:r>
      <w:proofErr w:type="gramStart"/>
      <w:r>
        <w:rPr>
          <w:rFonts w:ascii="宋体" w:hAnsi="宋体" w:cs="宋体" w:hint="eastAsia"/>
          <w:color w:val="000000" w:themeColor="text1"/>
          <w:lang w:eastAsia="zh-CN"/>
        </w:rPr>
        <w:t>发出磋商</w:t>
      </w:r>
      <w:proofErr w:type="gramEnd"/>
      <w:r>
        <w:rPr>
          <w:rFonts w:ascii="宋体" w:hAnsi="宋体" w:cs="宋体" w:hint="eastAsia"/>
          <w:color w:val="000000" w:themeColor="text1"/>
          <w:lang w:eastAsia="zh-CN"/>
        </w:rPr>
        <w:t xml:space="preserve">文件。 </w:t>
      </w:r>
    </w:p>
    <w:p w14:paraId="14CCDC7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9）承包人在收到相关招标项目评标委员会提交的评标报告后，应当在24小时内通过监理人转报发包人核查，发包人应当在监理人收到承包人报送的评标报告后48小时内核查完毕，评标报告经过发包人核查认可后，承包人才可以开始后续程序，依法确定中标人并发出中标通知书。 </w:t>
      </w:r>
    </w:p>
    <w:p w14:paraId="1233408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10）承包人与专业分包人或者专项投标人订立合同前应当按照合同条款专用部分约定期限，将准备用于正式签订的合同文件通过监理人报发包人审核，发包人应当在监理人收到相关文件后在合同条款专用部分约定期限内给予批准或者提出修改意见，承包人应当按照发包人批准的合同文件签订相关合同，合同订立后，在合同条款专用部分约定期限内，承包人应当将其中的两份副本报送监理人，其中</w:t>
      </w:r>
      <w:r>
        <w:rPr>
          <w:rFonts w:ascii="宋体" w:hAnsi="宋体" w:cs="宋体" w:hint="eastAsia"/>
          <w:color w:val="000000" w:themeColor="text1"/>
          <w:lang w:eastAsia="zh-CN"/>
        </w:rPr>
        <w:lastRenderedPageBreak/>
        <w:t xml:space="preserve">一份由监理人报发包人留存。 </w:t>
      </w:r>
    </w:p>
    <w:p w14:paraId="533EB5A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（11）发包人对承包人报送文件进行审批或提出的修改意见应当合理，并符合现行有关法律法规的规定。 </w:t>
      </w:r>
    </w:p>
    <w:p w14:paraId="27CBE69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12）承包人违背本项上述约定的程序或者未履行本项上述约定的报批手续的，发包人有权拒绝对相关专业工程或者涉及相关专项供应的材料和工程设备的工程进行验收和拨付相应工程款项，所造成的费用增加和（或）工期延误由承包人承担。发包人未按本项上述约定履行审批手续的，所造成的费用增加和（或）工期延误由发包人承担。 </w:t>
      </w:r>
    </w:p>
    <w:p w14:paraId="545A12A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15.8.2  发包人在工程量清单中给定暂估价的材料和工程设备不属于依法必须招标的范围或未达到规定的规模标准的，应由承包人按第5.1款的约定提供。经监理人确认的材料、工程设备的价格与工程量清单中所列的暂估价的金额差以及相应的税金等其他费用列入合</w:t>
      </w:r>
    </w:p>
    <w:p w14:paraId="1E8AB52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价格。 </w:t>
      </w:r>
    </w:p>
    <w:p w14:paraId="4A53CE1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15.8.3  发包人在工程量清单中给定暂估价的专业工程不属于依法必须招标的范围或未达到规定的规模标准的，由监理人按照第15.4款进行估价，但合同条款专用部分另有约定的除外。经估价的专业工程与工程量清单中所列的暂估价的金额差以及相应的税金等其他费用列入合同价格。 </w:t>
      </w:r>
    </w:p>
    <w:p w14:paraId="0C16220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16.价格调整 </w:t>
      </w:r>
    </w:p>
    <w:p w14:paraId="4824EA18" w14:textId="77777777" w:rsidR="00E83A5E" w:rsidRDefault="00E83A5E" w:rsidP="00E83A5E">
      <w:pPr>
        <w:spacing w:line="440" w:lineRule="exact"/>
        <w:rPr>
          <w:rFonts w:ascii="宋体" w:hAnsi="宋体" w:cs="宋体"/>
          <w:color w:val="000000" w:themeColor="text1"/>
          <w:lang w:eastAsia="zh-CN"/>
        </w:rPr>
      </w:pPr>
      <w:bookmarkStart w:id="225" w:name="_Toc511293914"/>
      <w:bookmarkStart w:id="226" w:name="_Toc511294185"/>
      <w:r>
        <w:rPr>
          <w:rFonts w:ascii="宋体" w:hAnsi="宋体" w:cs="宋体" w:hint="eastAsia"/>
          <w:color w:val="000000" w:themeColor="text1"/>
          <w:lang w:eastAsia="zh-CN"/>
        </w:rPr>
        <w:t>16.1  物价波动引起的价格调整</w:t>
      </w:r>
      <w:bookmarkEnd w:id="225"/>
      <w:bookmarkEnd w:id="226"/>
      <w:r>
        <w:rPr>
          <w:rFonts w:ascii="宋体" w:hAnsi="宋体" w:cs="宋体" w:hint="eastAsia"/>
          <w:color w:val="000000" w:themeColor="text1"/>
          <w:lang w:eastAsia="zh-CN"/>
        </w:rPr>
        <w:t xml:space="preserve"> </w:t>
      </w:r>
    </w:p>
    <w:p w14:paraId="4B357C5A"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除合同条款专用部分另有约定外，因物价波动引起的价格调整按照本款约定处理。 </w:t>
      </w:r>
    </w:p>
    <w:p w14:paraId="5DF0562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16.1.1 采用价格指数调整价格差额 </w:t>
      </w:r>
    </w:p>
    <w:p w14:paraId="6826A8C7" w14:textId="77777777" w:rsidR="00E83A5E" w:rsidRDefault="00E83A5E" w:rsidP="00E83A5E">
      <w:pPr>
        <w:spacing w:line="360" w:lineRule="auto"/>
        <w:rPr>
          <w:rFonts w:ascii="宋体" w:hAnsi="宋体" w:cs="宋体"/>
          <w:color w:val="000000" w:themeColor="text1"/>
          <w:lang w:eastAsia="zh-CN"/>
        </w:rPr>
      </w:pPr>
      <w:r>
        <w:rPr>
          <w:rFonts w:ascii="宋体" w:hAnsi="宋体" w:cs="宋体" w:hint="eastAsia"/>
          <w:color w:val="000000" w:themeColor="text1"/>
          <w:lang w:eastAsia="zh-CN"/>
        </w:rPr>
        <w:t xml:space="preserve">16.1.1.1 价格调整公式 </w:t>
      </w:r>
    </w:p>
    <w:p w14:paraId="2E25CF7B" w14:textId="77777777" w:rsidR="00E83A5E" w:rsidRDefault="00E83A5E" w:rsidP="00E83A5E">
      <w:pPr>
        <w:spacing w:line="360" w:lineRule="auto"/>
        <w:rPr>
          <w:rFonts w:ascii="宋体" w:hAnsi="宋体" w:cs="宋体"/>
          <w:color w:val="000000" w:themeColor="text1"/>
          <w:lang w:eastAsia="zh-CN"/>
        </w:rPr>
      </w:pPr>
      <w:r>
        <w:rPr>
          <w:rFonts w:ascii="宋体" w:hAnsi="宋体" w:cs="宋体" w:hint="eastAsia"/>
          <w:color w:val="000000" w:themeColor="text1"/>
          <w:lang w:eastAsia="zh-CN"/>
        </w:rPr>
        <w:t>因人工、材料和设备等价格波动影响合同价格时，根据投标函附录中的价格指数和权重表约定的数据，按以下公式计算差额并调整合同价格。</w:t>
      </w:r>
    </w:p>
    <w:p w14:paraId="7B957ED1" w14:textId="77777777" w:rsidR="00E83A5E" w:rsidRDefault="00E83A5E" w:rsidP="00E83A5E">
      <w:pPr>
        <w:spacing w:line="360" w:lineRule="auto"/>
        <w:rPr>
          <w:rFonts w:ascii="宋体" w:hAnsi="宋体" w:cs="宋体"/>
          <w:color w:val="000000" w:themeColor="text1"/>
        </w:rPr>
      </w:pPr>
      <w:r>
        <w:rPr>
          <w:rFonts w:ascii="宋体" w:hAnsi="宋体" w:cs="宋体" w:hint="eastAsia"/>
          <w:color w:val="000000" w:themeColor="text1"/>
          <w:lang w:eastAsia="zh-CN"/>
        </w:rPr>
        <w:t xml:space="preserve">        </w:t>
      </w:r>
      <w:r>
        <w:rPr>
          <w:rFonts w:ascii="宋体" w:hAnsi="宋体" w:cs="宋体" w:hint="eastAsia"/>
          <w:color w:val="000000" w:themeColor="text1"/>
        </w:rPr>
        <w:object w:dxaOrig="6195" w:dyaOrig="765" w14:anchorId="72E8E7C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309.75pt;height:38.25pt" o:ole="">
            <v:imagedata r:id="rId11" o:title=""/>
          </v:shape>
          <o:OLEObject Type="Embed" ProgID="Equation.3" ShapeID="_x0000_i1025" DrawAspect="Content" ObjectID="_1785233106" r:id="rId12"/>
        </w:object>
      </w:r>
    </w:p>
    <w:p w14:paraId="312F0FAA" w14:textId="77777777" w:rsidR="00E83A5E" w:rsidRDefault="00E83A5E" w:rsidP="00E83A5E">
      <w:pPr>
        <w:spacing w:line="360" w:lineRule="auto"/>
        <w:rPr>
          <w:rFonts w:ascii="宋体" w:hAnsi="宋体" w:cs="宋体"/>
          <w:color w:val="000000" w:themeColor="text1"/>
          <w:lang w:eastAsia="zh-CN"/>
        </w:rPr>
      </w:pPr>
      <w:r>
        <w:rPr>
          <w:rFonts w:ascii="宋体" w:hAnsi="宋体" w:cs="宋体" w:hint="eastAsia"/>
          <w:color w:val="000000" w:themeColor="text1"/>
          <w:lang w:eastAsia="zh-CN"/>
        </w:rPr>
        <w:t xml:space="preserve"> </w:t>
      </w:r>
    </w:p>
    <w:p w14:paraId="7578AA6C" w14:textId="77777777" w:rsidR="00E83A5E" w:rsidRDefault="00E83A5E" w:rsidP="00E83A5E">
      <w:pPr>
        <w:spacing w:line="360" w:lineRule="auto"/>
        <w:rPr>
          <w:rFonts w:ascii="宋体" w:hAnsi="宋体" w:cs="宋体"/>
          <w:color w:val="000000" w:themeColor="text1"/>
          <w:lang w:eastAsia="zh-CN"/>
        </w:rPr>
      </w:pPr>
      <w:r>
        <w:rPr>
          <w:rFonts w:ascii="宋体" w:hAnsi="宋体" w:cs="宋体" w:hint="eastAsia"/>
          <w:color w:val="000000" w:themeColor="text1"/>
          <w:lang w:eastAsia="zh-CN"/>
        </w:rPr>
        <w:t>式中： △P -- 需调整的价格差额；</w:t>
      </w:r>
    </w:p>
    <w:p w14:paraId="312EDDE2" w14:textId="77777777" w:rsidR="00E83A5E" w:rsidRDefault="00E83A5E" w:rsidP="00E83A5E">
      <w:pPr>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lastRenderedPageBreak/>
        <w:t>P0 -- 第17.3.3项、第17.5.2项和第17.6.2项约定的付款证书中承包人应得到的已完成工程量的金额。此项金额应不包括价格调整、不计质量保证金的扣留和支付、预付款的支付和扣回。第15条约定的变更及其</w:t>
      </w:r>
      <w:proofErr w:type="gramStart"/>
      <w:r>
        <w:rPr>
          <w:rFonts w:ascii="宋体" w:hAnsi="宋体" w:cs="宋体" w:hint="eastAsia"/>
          <w:color w:val="000000" w:themeColor="text1"/>
          <w:lang w:eastAsia="zh-CN"/>
        </w:rPr>
        <w:t>他金额</w:t>
      </w:r>
      <w:proofErr w:type="gramEnd"/>
      <w:r>
        <w:rPr>
          <w:rFonts w:ascii="宋体" w:hAnsi="宋体" w:cs="宋体" w:hint="eastAsia"/>
          <w:color w:val="000000" w:themeColor="text1"/>
          <w:lang w:eastAsia="zh-CN"/>
        </w:rPr>
        <w:t>已按现行价格计价的，也不计在内；</w:t>
      </w:r>
    </w:p>
    <w:p w14:paraId="6E02E943" w14:textId="77777777" w:rsidR="00E83A5E" w:rsidRDefault="00E83A5E" w:rsidP="00E83A5E">
      <w:pPr>
        <w:spacing w:line="360" w:lineRule="auto"/>
        <w:rPr>
          <w:rFonts w:ascii="宋体" w:hAnsi="宋体" w:cs="宋体"/>
          <w:color w:val="000000" w:themeColor="text1"/>
          <w:lang w:eastAsia="zh-CN"/>
        </w:rPr>
      </w:pPr>
      <w:r>
        <w:rPr>
          <w:rFonts w:ascii="宋体" w:hAnsi="宋体" w:cs="宋体" w:hint="eastAsia"/>
          <w:color w:val="000000" w:themeColor="text1"/>
          <w:lang w:eastAsia="zh-CN"/>
        </w:rPr>
        <w:tab/>
      </w:r>
      <w:bookmarkStart w:id="227" w:name="_Toc152042495"/>
      <w:bookmarkStart w:id="228" w:name="_Toc144974686"/>
      <w:r>
        <w:rPr>
          <w:rFonts w:ascii="宋体" w:hAnsi="宋体" w:cs="宋体" w:hint="eastAsia"/>
          <w:color w:val="000000" w:themeColor="text1"/>
          <w:lang w:eastAsia="zh-CN"/>
        </w:rPr>
        <w:t>A -- 定值权重(即不调部分的权重)；</w:t>
      </w:r>
      <w:bookmarkEnd w:id="227"/>
      <w:bookmarkEnd w:id="228"/>
    </w:p>
    <w:p w14:paraId="00BB981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ab/>
        <w:t>B1; B2 ;B3；Bn -- 各可调因子的变值权重(即可调部分的权重)为各可调因子在投标函投标总报价中所占的比例；</w:t>
      </w:r>
    </w:p>
    <w:p w14:paraId="37C681C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ab/>
        <w:t>Ft1 ;Ft2 ;Ft3；</w:t>
      </w:r>
      <w:proofErr w:type="spellStart"/>
      <w:r>
        <w:rPr>
          <w:rFonts w:ascii="宋体" w:hAnsi="宋体" w:cs="宋体" w:hint="eastAsia"/>
          <w:color w:val="000000" w:themeColor="text1"/>
          <w:lang w:eastAsia="zh-CN"/>
        </w:rPr>
        <w:t>Ftn</w:t>
      </w:r>
      <w:proofErr w:type="spellEnd"/>
      <w:r>
        <w:rPr>
          <w:rFonts w:ascii="宋体" w:hAnsi="宋体" w:cs="宋体" w:hint="eastAsia"/>
          <w:color w:val="000000" w:themeColor="text1"/>
          <w:lang w:eastAsia="zh-CN"/>
        </w:rPr>
        <w:t xml:space="preserve"> -- 各可调因子的现行价格指数，指第17.3.3项、第17.5.2项和第17.6.2项约定的付款证书相关周期最后一天的前42天的各可调因子的价格指数；</w:t>
      </w:r>
    </w:p>
    <w:p w14:paraId="556E47F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ab/>
        <w:t>Fo1; Fo2; Fo3；</w:t>
      </w:r>
      <w:proofErr w:type="spellStart"/>
      <w:r>
        <w:rPr>
          <w:rFonts w:ascii="宋体" w:hAnsi="宋体" w:cs="宋体" w:hint="eastAsia"/>
          <w:color w:val="000000" w:themeColor="text1"/>
          <w:lang w:eastAsia="zh-CN"/>
        </w:rPr>
        <w:t>Fon</w:t>
      </w:r>
      <w:proofErr w:type="spellEnd"/>
      <w:r>
        <w:rPr>
          <w:rFonts w:ascii="宋体" w:hAnsi="宋体" w:cs="宋体" w:hint="eastAsia"/>
          <w:color w:val="000000" w:themeColor="text1"/>
          <w:lang w:eastAsia="zh-CN"/>
        </w:rPr>
        <w:t xml:space="preserve"> -- 各可调因子的基本价格指数，指基准日期的各可调因子的价格指数。</w:t>
      </w:r>
    </w:p>
    <w:p w14:paraId="02CC1119"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以上价格调整公式中的各可调因子、定值和变值权重，以及基本价格指数及其来源在投标函附录价格指数和权重表中约定。价格指数应首先采用有关部门提供的价格指数，缺乏上述价格指数时，可采用有关部门提供的价格代替。 </w:t>
      </w:r>
    </w:p>
    <w:p w14:paraId="69B8A64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16.1.1.2 暂时确定调整差额 </w:t>
      </w:r>
    </w:p>
    <w:p w14:paraId="6BD0B6F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在计算调整差额时得不到现行价格指数的，可暂用上一次价格指数计算，并在以后的付款中再按实际价格指数进行调整。 </w:t>
      </w:r>
    </w:p>
    <w:p w14:paraId="4108B85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16.1.1.3 权重的调整 </w:t>
      </w:r>
    </w:p>
    <w:p w14:paraId="0693BC1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按第 15.1 款约定的变更导致原定合同中的权重不合理时，由监理人与承包人和发包人协商后进行调整。 </w:t>
      </w:r>
    </w:p>
    <w:p w14:paraId="6CA38ED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16.1.1.4 承包人工期延误后的价格调整 </w:t>
      </w:r>
    </w:p>
    <w:p w14:paraId="59AB380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由于承包人原因未在约定的工期内竣工的，则对原约定竣工日期后继续施工的工程，在使用第 16.1.1.1 目价格调整公式时，应采用原约定竣工日期与实际竣工日期的两个价格指数中较低的一个作为现行价格指数。 </w:t>
      </w:r>
    </w:p>
    <w:p w14:paraId="189041E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16.1.2  采用造价信息调整价格差额 </w:t>
      </w:r>
    </w:p>
    <w:p w14:paraId="713BFB19"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施工期内，因人工、材料、设备和机械台班价格波动影响合同价格时，需要进行价格调整的，其价格和数量应由监理人审核，监理人确认需调整的内容、范围、价格和数量作为调整工程合同价格差</w:t>
      </w:r>
      <w:r>
        <w:rPr>
          <w:rFonts w:ascii="宋体" w:hAnsi="宋体" w:cs="宋体" w:hint="eastAsia"/>
          <w:color w:val="000000" w:themeColor="text1"/>
          <w:lang w:eastAsia="zh-CN"/>
        </w:rPr>
        <w:lastRenderedPageBreak/>
        <w:t xml:space="preserve">额的依据。 </w:t>
      </w:r>
    </w:p>
    <w:p w14:paraId="251CEE4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16.1.2.1  引起价格调整的物价波动风险范围及幅度 </w:t>
      </w:r>
    </w:p>
    <w:p w14:paraId="61EE3844"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施工期内，因人工、材料、设备和机械台班发生物价波动变化幅度在合同约定的风险幅度范围以内的，由承包人承担或受益，不调整合同价格；其价格波动变化幅度在合同约定的风险幅度范围以外的，由发包人承担或受益。物价波动引起价格调整的风险范围以及调整的风险幅度</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AF1691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16.1.2.2  物价波动变化幅度的计算方法 </w:t>
      </w:r>
    </w:p>
    <w:p w14:paraId="6A5854E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（1）投标报价基准</w:t>
      </w:r>
      <w:proofErr w:type="gramStart"/>
      <w:r>
        <w:rPr>
          <w:rFonts w:ascii="宋体" w:hAnsi="宋体" w:cs="宋体" w:hint="eastAsia"/>
          <w:color w:val="000000" w:themeColor="text1"/>
          <w:lang w:eastAsia="zh-CN"/>
        </w:rPr>
        <w:t>期确定</w:t>
      </w:r>
      <w:proofErr w:type="gramEnd"/>
      <w:r>
        <w:rPr>
          <w:rFonts w:ascii="宋体" w:hAnsi="宋体" w:cs="宋体" w:hint="eastAsia"/>
          <w:color w:val="000000" w:themeColor="text1"/>
          <w:lang w:eastAsia="zh-CN"/>
        </w:rPr>
        <w:t>的人工、材料、设备和机械台班的市场价格即为基准价。投标报价基准期</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9BE877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北京工程造价信息》中市场价格信息有的，以北京市建设工程造价管理机构发布的《北京工程造价信息》中的市场价格（以下简称造价信息价格）为依据确定基准价，造价信息价格中有上、下限的，以下限为准；《北京工程造价信息》市场价格信息中没有的，确定基准价的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D6101F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（3）合同施工期市场价格的确定方法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条款专用部分。</w:t>
      </w:r>
    </w:p>
    <w:p w14:paraId="0D94E04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（4）物价波动变化幅度的计算方法： </w:t>
      </w:r>
    </w:p>
    <w:p w14:paraId="236D00B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1）当承包人投标报价中的单价低于基准价时： </w:t>
      </w:r>
    </w:p>
    <w:p w14:paraId="27C0A50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物价波动变化幅度（涨幅）=（施工期市场价-基准价）/基准价×100% </w:t>
      </w:r>
    </w:p>
    <w:p w14:paraId="2486BFE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物价波动变化幅度（跌幅）=（施工期市场价-投标单价）/投标单价×100% </w:t>
      </w:r>
    </w:p>
    <w:p w14:paraId="607CBEA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2）当承包人投标报价中的单价高于基准价时： </w:t>
      </w:r>
    </w:p>
    <w:p w14:paraId="2CAB26A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物价波动变化幅度（涨幅）=（施工期市场价-投标单价）/投标单价×100% </w:t>
      </w:r>
    </w:p>
    <w:p w14:paraId="3CF66C3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物价波动变化幅度（跌幅）=（施工期市场价-基准价）/基准价×100% </w:t>
      </w:r>
    </w:p>
    <w:p w14:paraId="54A1955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3）当承包人投标报价中的单价等于基准价时： </w:t>
      </w:r>
    </w:p>
    <w:p w14:paraId="55EB79B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物价波动变化幅度=（施工期市场价-基准价）/基准价×100% </w:t>
      </w:r>
    </w:p>
    <w:p w14:paraId="45A8F0B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16.1.2.3  物价波动引起价格调整的方法 </w:t>
      </w:r>
    </w:p>
    <w:p w14:paraId="7D268B4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（1）第16.1.2.1目中约定的人工、材料、设备和机械台班的物价波动变化幅度超过风险幅度时，其计算价格调整差额的方法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4AB9AF2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（2）第16.1.2.1目中约定的人工的物价波动变化幅度超过风险幅度时，应当计算全部价格差额，其价格差额由发包人承担或受益，其价格差额不计取</w:t>
      </w:r>
      <w:proofErr w:type="gramStart"/>
      <w:r>
        <w:rPr>
          <w:rFonts w:ascii="宋体" w:hAnsi="宋体" w:cs="宋体" w:hint="eastAsia"/>
          <w:color w:val="000000" w:themeColor="text1"/>
          <w:lang w:eastAsia="zh-CN"/>
        </w:rPr>
        <w:t>规</w:t>
      </w:r>
      <w:proofErr w:type="gramEnd"/>
      <w:r>
        <w:rPr>
          <w:rFonts w:ascii="宋体" w:hAnsi="宋体" w:cs="宋体" w:hint="eastAsia"/>
          <w:color w:val="000000" w:themeColor="text1"/>
          <w:lang w:eastAsia="zh-CN"/>
        </w:rPr>
        <w:t xml:space="preserve">费，只计取税金。 </w:t>
      </w:r>
    </w:p>
    <w:p w14:paraId="50816A5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（3）第16.1.2.1目中约定的材料、设备和机械台班的物价波动变化幅度超过风险幅度时，应当计算超过部分的价格差额，其价格差额由发包人承担或受益，其价格差额不计取</w:t>
      </w:r>
      <w:proofErr w:type="gramStart"/>
      <w:r>
        <w:rPr>
          <w:rFonts w:ascii="宋体" w:hAnsi="宋体" w:cs="宋体" w:hint="eastAsia"/>
          <w:color w:val="000000" w:themeColor="text1"/>
          <w:lang w:eastAsia="zh-CN"/>
        </w:rPr>
        <w:t>规</w:t>
      </w:r>
      <w:proofErr w:type="gramEnd"/>
      <w:r>
        <w:rPr>
          <w:rFonts w:ascii="宋体" w:hAnsi="宋体" w:cs="宋体" w:hint="eastAsia"/>
          <w:color w:val="000000" w:themeColor="text1"/>
          <w:lang w:eastAsia="zh-CN"/>
        </w:rPr>
        <w:t xml:space="preserve">费，只计取税金。 </w:t>
      </w:r>
    </w:p>
    <w:p w14:paraId="0FD8AEF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16.1.2.4  物价波动引起价格调整的其他约定</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6BE330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16.1.3  物价波动引起价格调整的其他方法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49B7299E" w14:textId="77777777" w:rsidR="00E83A5E" w:rsidRDefault="00E83A5E" w:rsidP="00E83A5E">
      <w:pPr>
        <w:spacing w:line="440" w:lineRule="exact"/>
        <w:rPr>
          <w:rFonts w:ascii="宋体" w:hAnsi="宋体" w:cs="宋体"/>
          <w:color w:val="000000" w:themeColor="text1"/>
          <w:lang w:eastAsia="zh-CN"/>
        </w:rPr>
      </w:pPr>
      <w:bookmarkStart w:id="229" w:name="_Toc511293915"/>
      <w:bookmarkStart w:id="230" w:name="_Toc511294186"/>
      <w:r>
        <w:rPr>
          <w:rFonts w:ascii="宋体" w:hAnsi="宋体" w:cs="宋体" w:hint="eastAsia"/>
          <w:color w:val="000000" w:themeColor="text1"/>
          <w:lang w:eastAsia="zh-CN"/>
        </w:rPr>
        <w:t>16.2  法律变化引起的价格调整</w:t>
      </w:r>
      <w:bookmarkEnd w:id="229"/>
      <w:bookmarkEnd w:id="230"/>
      <w:r>
        <w:rPr>
          <w:rFonts w:ascii="宋体" w:hAnsi="宋体" w:cs="宋体" w:hint="eastAsia"/>
          <w:color w:val="000000" w:themeColor="text1"/>
          <w:lang w:eastAsia="zh-CN"/>
        </w:rPr>
        <w:t xml:space="preserve"> </w:t>
      </w:r>
    </w:p>
    <w:p w14:paraId="12C4691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在基准日后，因法律变化导致承包人在合同履行中所需要的工程费用发生除第16.1款约定以外的增减时，监理人应根据法律、国家或省、自治区、直辖市有关部门的规定，按第3.5款商定或确定需调整的合同价款。 </w:t>
      </w:r>
    </w:p>
    <w:p w14:paraId="1400774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17.计量与支付 </w:t>
      </w:r>
    </w:p>
    <w:p w14:paraId="70EC325C" w14:textId="77777777" w:rsidR="00E83A5E" w:rsidRDefault="00E83A5E" w:rsidP="00E83A5E">
      <w:pPr>
        <w:spacing w:line="440" w:lineRule="exact"/>
        <w:rPr>
          <w:rFonts w:ascii="宋体" w:hAnsi="宋体" w:cs="宋体"/>
          <w:color w:val="000000" w:themeColor="text1"/>
          <w:lang w:eastAsia="zh-CN"/>
        </w:rPr>
      </w:pPr>
      <w:bookmarkStart w:id="231" w:name="_Toc511294187"/>
      <w:bookmarkStart w:id="232" w:name="_Toc511293916"/>
      <w:r>
        <w:rPr>
          <w:rFonts w:ascii="宋体" w:hAnsi="宋体" w:cs="宋体" w:hint="eastAsia"/>
          <w:color w:val="000000" w:themeColor="text1"/>
          <w:lang w:eastAsia="zh-CN"/>
        </w:rPr>
        <w:t>17.1  计量</w:t>
      </w:r>
      <w:bookmarkEnd w:id="231"/>
      <w:bookmarkEnd w:id="232"/>
      <w:r>
        <w:rPr>
          <w:rFonts w:ascii="宋体" w:hAnsi="宋体" w:cs="宋体" w:hint="eastAsia"/>
          <w:color w:val="000000" w:themeColor="text1"/>
          <w:lang w:eastAsia="zh-CN"/>
        </w:rPr>
        <w:t xml:space="preserve"> </w:t>
      </w:r>
    </w:p>
    <w:p w14:paraId="3054D84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17.1.1  计量单位 </w:t>
      </w:r>
    </w:p>
    <w:p w14:paraId="41F9E22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计量采用国家法定的计量单位。 </w:t>
      </w:r>
    </w:p>
    <w:p w14:paraId="2A65BB2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17.1.2  计量方法工程量计算规则执行工程量清单中约定的计量计价规范版本。除合同另有约定外，承包人实际完成的工程量按约定的工程量计算规则和有合同约束力的图纸进行计量。 </w:t>
      </w:r>
    </w:p>
    <w:p w14:paraId="1BC9778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17.1.3  计量周期 </w:t>
      </w:r>
    </w:p>
    <w:p w14:paraId="1AFA230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（1）本合同的计量周期为月，当月计量截止日期（不含当日）和下月计量起始日期（含当日）</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91F4A0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（2）单价子目已完成工程量是否按月</w:t>
      </w:r>
      <w:proofErr w:type="gramStart"/>
      <w:r>
        <w:rPr>
          <w:rFonts w:ascii="宋体" w:hAnsi="宋体" w:cs="宋体" w:hint="eastAsia"/>
          <w:color w:val="000000" w:themeColor="text1"/>
          <w:lang w:eastAsia="zh-CN"/>
        </w:rPr>
        <w:t>计量见合同</w:t>
      </w:r>
      <w:proofErr w:type="gramEnd"/>
      <w:r>
        <w:rPr>
          <w:rFonts w:ascii="宋体" w:hAnsi="宋体" w:cs="宋体" w:hint="eastAsia"/>
          <w:color w:val="000000" w:themeColor="text1"/>
          <w:lang w:eastAsia="zh-CN"/>
        </w:rPr>
        <w:t xml:space="preserve">条款专用部分。 </w:t>
      </w:r>
    </w:p>
    <w:p w14:paraId="1067604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（3）总价子目计量方法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8E67CE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17.1.4  单价子目的计量 </w:t>
      </w:r>
    </w:p>
    <w:p w14:paraId="6D52B1B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（1）已标价工程量清单中的单价子目工程量为估算工程量。结算工程量是承包人实际完成的，并按合同约定的计量方法进行计量的工程量。 </w:t>
      </w:r>
    </w:p>
    <w:p w14:paraId="18778BE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（2）承包人对已完成的工程进行计量，向监理人提交进度付款申请单、已完成工程量报表和有关计量资料。 </w:t>
      </w:r>
    </w:p>
    <w:p w14:paraId="3D3DC93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监理人对承包人提交的工程量报表进行复核，以确定实际完成的工程量。对数量有异议的，可要求承包人按第8.2款约定进行共同复核和抽样复测。承包人应协助监理人进行复核并按监理人要求提供补充计量资料。承包人未按监理人要求参加复核，监理人复核或修正的工程量视为承包人实际完成的工程量。 </w:t>
      </w:r>
    </w:p>
    <w:p w14:paraId="065E4A8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（4）监理人认为有必要时，可通知承包人共同进行联合测量、计量，承包人应遵照执行。 </w:t>
      </w:r>
    </w:p>
    <w:p w14:paraId="6A5F0D2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承包人完成工程量清单中每个子目的工程量后，监理人应要求承包人派员共同对每个子目的历次计量报表进行汇总，以核实最终结算工程量。监理人可要求承包人提供补充计量资料，以确定最后一次进度付款的准确工程量。承包人未按监理人要求派员参加的，监理人最终核实的工程量视为承包人完成该子目的准确工程量。 </w:t>
      </w:r>
    </w:p>
    <w:p w14:paraId="5B88ED7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（6）监理人应在收到承包人提交的工程量报表后的7天内进行复核，监理人未在约定时间内复核的，承包人提交的工程量报表中的工程量视为承包人实际完成的工程量，据此计算工程价款。 </w:t>
      </w:r>
    </w:p>
    <w:p w14:paraId="2F0A7C3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17.1.5  总价子目的计量（适用于采用支付分解报告） </w:t>
      </w:r>
    </w:p>
    <w:p w14:paraId="404D2F1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总价子目按照有合同约束力的支付分解表支付。承包人应根据合同条款第10条约定的合同进度计划和总价子目的总价构成、费用性质、计划发生时间和相应工作量等因素对各个总价子目的总价按月进行分解，形成支付分解报告。承包人应当在收到经过监理人批复的合同进度计划后7天内，将支付分解报告以及形成支付分解报告的分项计量和总价分解等支持性资料报监理人审批，监理人应当在收到承包人报送的支付分解报告后7天内给予批复或提出修改意见，经监理人批准的支付分解报告为有合同约束力的支付分解表。支付分解表应根据合同条款第10.2款约定的修订合同进度计划进行修正，修正的程序和期限应当依照本项上述约定，经修正的支付分解表为有合同约束力的支付分解表。 </w:t>
      </w:r>
    </w:p>
    <w:p w14:paraId="6C1453A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（1）总价子目的价格调整方法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2DA26C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（2）列入每月进度付款申请单中各总价子目的价值为有合同约束力的支付分解表中对应月份的总价子目总价值。 </w:t>
      </w:r>
    </w:p>
    <w:p w14:paraId="660D81F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（3）监理人根据有合同约束力的支付分解表复核列入每月进度付款申请单中的总价子目的总价值。 </w:t>
      </w:r>
    </w:p>
    <w:p w14:paraId="2F3FE85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（4）除按照第15条约定的变更外，在竣工结算时总价子目的工程量不应当重新计量，签约合同价所基于的工程量即是用于竣工结算的</w:t>
      </w:r>
      <w:proofErr w:type="gramStart"/>
      <w:r>
        <w:rPr>
          <w:rFonts w:ascii="宋体" w:hAnsi="宋体" w:cs="宋体" w:hint="eastAsia"/>
          <w:color w:val="000000" w:themeColor="text1"/>
          <w:lang w:eastAsia="zh-CN"/>
        </w:rPr>
        <w:t>最终工程</w:t>
      </w:r>
      <w:proofErr w:type="gramEnd"/>
      <w:r>
        <w:rPr>
          <w:rFonts w:ascii="宋体" w:hAnsi="宋体" w:cs="宋体" w:hint="eastAsia"/>
          <w:color w:val="000000" w:themeColor="text1"/>
          <w:lang w:eastAsia="zh-CN"/>
        </w:rPr>
        <w:t xml:space="preserve">量。 </w:t>
      </w:r>
    </w:p>
    <w:p w14:paraId="41C195B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17.1.5  总价子目的计量（适用于采用按实际完成工程量计量） </w:t>
      </w:r>
    </w:p>
    <w:p w14:paraId="3A988EB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（1）总价子目的计量和支付应以总价为基础，对承包人实际完成的工程量进行计量，是进行工程目标管理和控制进度款支付的依据。总价子目的价格调整方法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09A75C5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（2）承包人在合同条款专用部分第 17.1.3（1）目约定的每月计量截止日期后，对已完成的分部分项工程和单价措施项目的子目，按照合同条款第17.1.2项约定的计量方法进行计量，对已完成的总价措施项目的相关子目，按其总价构成、费用性质和实际发生比例进行计量，向监理人提交进度付款申请单、已完成工程量报表和有关计量资料。 </w:t>
      </w:r>
    </w:p>
    <w:p w14:paraId="748E645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监理人对承包人提交的工程量报表进行复核，以确定实际完成的工程量。对数量有异议的，可要求承包人进行共同复核。承包人应协助监理人进行复核并按监理人要求提供补充计量资料。承包人未按监理人要求参加复核，监理人复核或修正的工程量视为承包人实际完成的工程量。 </w:t>
      </w:r>
    </w:p>
    <w:p w14:paraId="15AC960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（4）监理人应在收到承包人提交的工程量报表后的7天内进行复核，监理人未在约定时间内复核的，承包人提交的工程量报表中的工程量视为承包人实际完成的工程量，据此计算工程价款。 </w:t>
      </w:r>
    </w:p>
    <w:p w14:paraId="19037EF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（5）除按照第15条约定的变更外，在竣工结算时总价子目的工程量不应当重新计量，签约合同价所基于的工程量即是用于竣工结算的</w:t>
      </w:r>
      <w:proofErr w:type="gramStart"/>
      <w:r>
        <w:rPr>
          <w:rFonts w:ascii="宋体" w:hAnsi="宋体" w:cs="宋体" w:hint="eastAsia"/>
          <w:color w:val="000000" w:themeColor="text1"/>
          <w:lang w:eastAsia="zh-CN"/>
        </w:rPr>
        <w:t>最终工程</w:t>
      </w:r>
      <w:proofErr w:type="gramEnd"/>
      <w:r>
        <w:rPr>
          <w:rFonts w:ascii="宋体" w:hAnsi="宋体" w:cs="宋体" w:hint="eastAsia"/>
          <w:color w:val="000000" w:themeColor="text1"/>
          <w:lang w:eastAsia="zh-CN"/>
        </w:rPr>
        <w:t xml:space="preserve">量。 </w:t>
      </w:r>
    </w:p>
    <w:p w14:paraId="362A2145" w14:textId="77777777" w:rsidR="00E83A5E" w:rsidRDefault="00E83A5E" w:rsidP="00E83A5E">
      <w:pPr>
        <w:spacing w:line="440" w:lineRule="exact"/>
        <w:rPr>
          <w:rFonts w:ascii="宋体" w:hAnsi="宋体" w:cs="宋体"/>
          <w:color w:val="000000" w:themeColor="text1"/>
          <w:lang w:eastAsia="zh-CN"/>
        </w:rPr>
      </w:pPr>
      <w:bookmarkStart w:id="233" w:name="_Toc511293917"/>
      <w:bookmarkStart w:id="234" w:name="_Toc511294188"/>
      <w:r>
        <w:rPr>
          <w:rFonts w:ascii="宋体" w:hAnsi="宋体" w:cs="宋体" w:hint="eastAsia"/>
          <w:color w:val="000000" w:themeColor="text1"/>
          <w:lang w:eastAsia="zh-CN"/>
        </w:rPr>
        <w:t>17.2  预付款</w:t>
      </w:r>
      <w:bookmarkEnd w:id="233"/>
      <w:bookmarkEnd w:id="234"/>
      <w:r>
        <w:rPr>
          <w:rFonts w:ascii="宋体" w:hAnsi="宋体" w:cs="宋体" w:hint="eastAsia"/>
          <w:color w:val="000000" w:themeColor="text1"/>
          <w:lang w:eastAsia="zh-CN"/>
        </w:rPr>
        <w:t xml:space="preserve"> </w:t>
      </w:r>
    </w:p>
    <w:p w14:paraId="094B2A9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17.2.1 预付款</w:t>
      </w:r>
    </w:p>
    <w:p w14:paraId="23AE74A5"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 </w:t>
      </w:r>
      <w:proofErr w:type="gramStart"/>
      <w:r>
        <w:rPr>
          <w:rFonts w:ascii="宋体" w:hAnsi="宋体" w:cs="宋体" w:hint="eastAsia"/>
          <w:color w:val="000000" w:themeColor="text1"/>
          <w:lang w:eastAsia="zh-CN"/>
        </w:rPr>
        <w:t>预付款预付款</w:t>
      </w:r>
      <w:proofErr w:type="gramEnd"/>
      <w:r>
        <w:rPr>
          <w:rFonts w:ascii="宋体" w:hAnsi="宋体" w:cs="宋体" w:hint="eastAsia"/>
          <w:color w:val="000000" w:themeColor="text1"/>
          <w:lang w:eastAsia="zh-CN"/>
        </w:rPr>
        <w:t>用于承包人为合同工程施工购置材料、工程设备、施工设备、修建临时设施以及组织施工队伍进场等。预付款必须专用于合同工程。预付款的额度和预付办法以及支付时间</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6BDACD6"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安全文明施工费用预付款额</w:t>
      </w:r>
      <w:proofErr w:type="gramStart"/>
      <w:r>
        <w:rPr>
          <w:rFonts w:ascii="宋体" w:hAnsi="宋体" w:cs="宋体" w:hint="eastAsia"/>
          <w:color w:val="000000" w:themeColor="text1"/>
          <w:lang w:eastAsia="zh-CN"/>
        </w:rPr>
        <w:t>度见合同</w:t>
      </w:r>
      <w:proofErr w:type="gramEnd"/>
      <w:r>
        <w:rPr>
          <w:rFonts w:ascii="宋体" w:hAnsi="宋体" w:cs="宋体" w:hint="eastAsia"/>
          <w:color w:val="000000" w:themeColor="text1"/>
          <w:lang w:eastAsia="zh-CN"/>
        </w:rPr>
        <w:t xml:space="preserve">条款专用部分。 </w:t>
      </w:r>
    </w:p>
    <w:p w14:paraId="659C9835"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发包人逾期支付合同约定的预付款，除承担第22.2款约定的违约责任外，还应向承包人支付按第17.3.3(2)目约定的标准和方法计算的逾期付款违约金。 </w:t>
      </w:r>
    </w:p>
    <w:p w14:paraId="43881CD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17.2.2  预付款的扣回与还清 </w:t>
      </w:r>
    </w:p>
    <w:p w14:paraId="57C854E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lastRenderedPageBreak/>
        <w:t>预付款在进度付款中按照合同约定扣回。在颁发工程接收证书前，由于不可抗力或其他原因解除合同时，预付款尚未扣清的，尚未扣清的预付款余额应作为承包人的到期应付款。预付款扣回办法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B6DFD1B" w14:textId="77777777" w:rsidR="00E83A5E" w:rsidRDefault="00E83A5E" w:rsidP="00E83A5E">
      <w:pPr>
        <w:spacing w:line="440" w:lineRule="exact"/>
        <w:rPr>
          <w:rFonts w:ascii="宋体" w:hAnsi="宋体" w:cs="宋体"/>
          <w:color w:val="000000" w:themeColor="text1"/>
          <w:lang w:eastAsia="zh-CN"/>
        </w:rPr>
      </w:pPr>
      <w:bookmarkStart w:id="235" w:name="_Toc511294189"/>
      <w:bookmarkStart w:id="236" w:name="_Toc511293918"/>
      <w:r>
        <w:rPr>
          <w:rFonts w:ascii="宋体" w:hAnsi="宋体" w:cs="宋体" w:hint="eastAsia"/>
          <w:color w:val="000000" w:themeColor="text1"/>
          <w:lang w:eastAsia="zh-CN"/>
        </w:rPr>
        <w:t>17.3  工程进度付款</w:t>
      </w:r>
      <w:bookmarkEnd w:id="235"/>
      <w:bookmarkEnd w:id="236"/>
      <w:r>
        <w:rPr>
          <w:rFonts w:ascii="宋体" w:hAnsi="宋体" w:cs="宋体" w:hint="eastAsia"/>
          <w:color w:val="000000" w:themeColor="text1"/>
          <w:lang w:eastAsia="zh-CN"/>
        </w:rPr>
        <w:t xml:space="preserve"> </w:t>
      </w:r>
    </w:p>
    <w:p w14:paraId="0593D0D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17.3.1  付款周期 </w:t>
      </w:r>
    </w:p>
    <w:p w14:paraId="12BEE43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付款周期同计量周期。 </w:t>
      </w:r>
    </w:p>
    <w:p w14:paraId="40465A0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17.3.2  进度付款申请单 </w:t>
      </w:r>
    </w:p>
    <w:p w14:paraId="65F90AB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承包人应在每个付款周期末，按监理人批准的格式和合同约定的份数，向监理人提交进度付款申请单，并附相应的支持性证明文件。承包人提交进度付款申请单份数</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1E1D33E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承包人报送监理人的进度付款申请单应包括下列内容： </w:t>
      </w:r>
    </w:p>
    <w:p w14:paraId="615DC0F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（１）截至本次付款周期末已实施工程的价款； </w:t>
      </w:r>
    </w:p>
    <w:p w14:paraId="64C0DAE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（2）根据第15条应增加和扣减的变更金额； </w:t>
      </w:r>
    </w:p>
    <w:p w14:paraId="559BF1C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（3）根据第23条应增加和扣减的索赔金额； </w:t>
      </w:r>
    </w:p>
    <w:p w14:paraId="5A97D2F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（4）根据第17.2款约定应支付的预付款和扣减的返还预付款； </w:t>
      </w:r>
    </w:p>
    <w:p w14:paraId="0D84F58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（5）根据第17.4.1项约定应扣减的质量保证金； </w:t>
      </w:r>
    </w:p>
    <w:p w14:paraId="40CBB41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（6）根据合同应增加和（或）扣减的其他内容金额</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1C9198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17.3.3  进度付款证书和支付时间 </w:t>
      </w:r>
    </w:p>
    <w:p w14:paraId="7AE5CA0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监理人在收到承包人进度付款申请单以及相应的支持性证明文件后的14天内完成核查，提出发包人到期应支付给承包人的金额以及相应的支持性材料，经发包人审查同意后，由监理人向承包人出具经发包人签认的进度付款证书。监理人有权扣发承包人未能按照合同要求履行任何工作或义务的相应金额。 </w:t>
      </w:r>
    </w:p>
    <w:p w14:paraId="5C83606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发包人应在监理人收到进度付款申请单后的28天内，将进度应付款支付给承包人。发包人未按第17.2.1(2)目、第17.3.3(2)目、第17.5.2(2)目和第17.6.2(2)目约定的期限支付承包人依合同约定应当得到的款项，应当从应付之日起按照合同约定的计算标准和计算方法向承包人支付逾期付款违</w:t>
      </w:r>
      <w:r>
        <w:rPr>
          <w:rFonts w:ascii="宋体" w:hAnsi="宋体" w:cs="宋体" w:hint="eastAsia"/>
          <w:color w:val="000000" w:themeColor="text1"/>
          <w:lang w:eastAsia="zh-CN"/>
        </w:rPr>
        <w:lastRenderedPageBreak/>
        <w:t>约金。承包人应当按第23.1（1）目的约定，在最终付款期限到期后28天内，向监理人递交索赔意向通知书,说明有权得到按本款约定的标准和方法计算的逾期付款违约金。承包人要求发包人支付逾期付款违约金不影响承包人要求发包人承担第22.2 款约定的其他违约责任的权利。逾期付款违约金计算标准和计算方法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71639B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（3）监理人出具进度付款证书，不应视为监理人已同意、批准或接受了承包人完成的该部分工作。 </w:t>
      </w:r>
    </w:p>
    <w:p w14:paraId="6AB1FE3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（4）进度付款涉及政府投资资金的，按照国库集中支付等国家相关规定和合同约定办理。进度付款涉及政府性资金的支付方法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4971ABA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17.3.4工程进度付款的修正 </w:t>
      </w:r>
    </w:p>
    <w:p w14:paraId="28D2868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在对以往历次已签发的进度付款证书进行汇总和复核中发现错、漏或重复的，监理人有权予以修正，承包人也有权提出修正申请。经双方复核同意的修正，应在本次进度付款中支付或扣除。 </w:t>
      </w:r>
    </w:p>
    <w:p w14:paraId="2F7EA0C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17.3.5临时付款证书 </w:t>
      </w:r>
    </w:p>
    <w:p w14:paraId="27EA1E86"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在合同约定的期限内，承包人和监理人无法对当期已完工程量和按合同约定应当支付的其他款项达成一致的，监理人应当在收到承包人报送的进度付款申请单等文件后14天内，就与承包人达成一致意见的金额编制临时付款证书，报送发包人审查。临时付款证书中应当说明承包人有异议部分的金额及其原因，经发包人签字确认后，由监理人向承包人出具临时付款证书。发包人应当在监理人收到进度付款申请单后28天内，将临时付款证书中确定的应付金额支付给承包人。发包人和</w:t>
      </w:r>
      <w:proofErr w:type="gramStart"/>
      <w:r>
        <w:rPr>
          <w:rFonts w:ascii="宋体" w:hAnsi="宋体" w:cs="宋体" w:hint="eastAsia"/>
          <w:color w:val="000000" w:themeColor="text1"/>
          <w:lang w:eastAsia="zh-CN"/>
        </w:rPr>
        <w:t>监理人均</w:t>
      </w:r>
      <w:proofErr w:type="gramEnd"/>
      <w:r>
        <w:rPr>
          <w:rFonts w:ascii="宋体" w:hAnsi="宋体" w:cs="宋体" w:hint="eastAsia"/>
          <w:color w:val="000000" w:themeColor="text1"/>
          <w:lang w:eastAsia="zh-CN"/>
        </w:rPr>
        <w:t xml:space="preserve">不得以任何理由延期支付工程进度付款。 </w:t>
      </w:r>
    </w:p>
    <w:p w14:paraId="5BA1D1AC"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对临时付款证书中承包人有异议部分的金额，承包人应当按照监理人要求，提交进一步的支持性文件，经监理人进一步审核并认可的应付金额，应当按第17.3.4项的约定纳入到下一期进度付款证书中。经过进一步努力，承包人仍有异议的，按合同条款第24条的约定办理。 </w:t>
      </w:r>
    </w:p>
    <w:p w14:paraId="69F588E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有异议款项中经监理人进一步审核后认可的，或者经过合同条款第24条约定的争议解决方式确定的应付金额，其应付之日为引发异议的进度付款证书的应付之日，承包人有权得到按第17.3.3（2）目约定计算的逾期付款违约金。 </w:t>
      </w:r>
    </w:p>
    <w:p w14:paraId="0B91E275" w14:textId="77777777" w:rsidR="00E83A5E" w:rsidRDefault="00E83A5E" w:rsidP="00E83A5E">
      <w:pPr>
        <w:spacing w:line="440" w:lineRule="exact"/>
        <w:rPr>
          <w:rFonts w:ascii="宋体" w:hAnsi="宋体" w:cs="宋体"/>
          <w:color w:val="000000" w:themeColor="text1"/>
          <w:lang w:eastAsia="zh-CN"/>
        </w:rPr>
      </w:pPr>
      <w:bookmarkStart w:id="237" w:name="_Toc511294190"/>
      <w:bookmarkStart w:id="238" w:name="_Toc511293919"/>
      <w:r>
        <w:rPr>
          <w:rFonts w:ascii="宋体" w:hAnsi="宋体" w:cs="宋体" w:hint="eastAsia"/>
          <w:color w:val="000000" w:themeColor="text1"/>
          <w:lang w:eastAsia="zh-CN"/>
        </w:rPr>
        <w:t>17.4  质量保证金</w:t>
      </w:r>
      <w:bookmarkEnd w:id="237"/>
      <w:bookmarkEnd w:id="238"/>
      <w:r>
        <w:rPr>
          <w:rFonts w:ascii="宋体" w:hAnsi="宋体" w:cs="宋体" w:hint="eastAsia"/>
          <w:color w:val="000000" w:themeColor="text1"/>
          <w:lang w:eastAsia="zh-CN"/>
        </w:rPr>
        <w:t xml:space="preserve"> </w:t>
      </w:r>
    </w:p>
    <w:p w14:paraId="76A9627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17.4.1  质量保证金处理 </w:t>
      </w:r>
    </w:p>
    <w:p w14:paraId="5B345A4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（1）合同条款专用部分第4.2.1项约定不提交履约担保，采用扣留质量保证金的，质量保证金由监</w:t>
      </w:r>
      <w:r>
        <w:rPr>
          <w:rFonts w:ascii="宋体" w:hAnsi="宋体" w:cs="宋体" w:hint="eastAsia"/>
          <w:color w:val="000000" w:themeColor="text1"/>
          <w:lang w:eastAsia="zh-CN"/>
        </w:rPr>
        <w:lastRenderedPageBreak/>
        <w:t xml:space="preserve">理人从第一个付款周期开始按进度付款证书确认的已实施工程的价款、根据合同条款第15条增加和扣减的变更金额、根据合同条款第23条增加和扣减的索赔金额以及根据合同应增加和扣减的其他金额（不包括预付款的支付、返还、此前已经按合同约定支付给承包人的进度款以及已经扣留的质量保证金）的总额的约定比例扣留，直至质量保证金累计扣留金额达到竣工结算合同总价的约定比例为止；采用质量保证金保函担保形式的，工程竣工前，不得扣留质量保证金。 </w:t>
      </w:r>
    </w:p>
    <w:p w14:paraId="027771C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（2）合同条款专用部分第4.2.1项约定提交履约担保，采用扣留质量保证金的，在第17.5 款竣工结算中，应当按照竣工结算合同总价约定的比例扣留质量保证金，</w:t>
      </w:r>
      <w:proofErr w:type="gramStart"/>
      <w:r>
        <w:rPr>
          <w:rFonts w:ascii="宋体" w:hAnsi="宋体" w:cs="宋体" w:hint="eastAsia"/>
          <w:color w:val="000000" w:themeColor="text1"/>
          <w:lang w:eastAsia="zh-CN"/>
        </w:rPr>
        <w:t>当应支付</w:t>
      </w:r>
      <w:proofErr w:type="gramEnd"/>
      <w:r>
        <w:rPr>
          <w:rFonts w:ascii="宋体" w:hAnsi="宋体" w:cs="宋体" w:hint="eastAsia"/>
          <w:color w:val="000000" w:themeColor="text1"/>
          <w:lang w:eastAsia="zh-CN"/>
        </w:rPr>
        <w:t>的竣工付款金额不足应扣留的质量保证金金额时，</w:t>
      </w:r>
      <w:proofErr w:type="gramStart"/>
      <w:r>
        <w:rPr>
          <w:rFonts w:ascii="宋体" w:hAnsi="宋体" w:cs="宋体" w:hint="eastAsia"/>
          <w:color w:val="000000" w:themeColor="text1"/>
          <w:lang w:eastAsia="zh-CN"/>
        </w:rPr>
        <w:t>承包人应返款</w:t>
      </w:r>
      <w:proofErr w:type="gramEnd"/>
      <w:r>
        <w:rPr>
          <w:rFonts w:ascii="宋体" w:hAnsi="宋体" w:cs="宋体" w:hint="eastAsia"/>
          <w:color w:val="000000" w:themeColor="text1"/>
          <w:lang w:eastAsia="zh-CN"/>
        </w:rPr>
        <w:t xml:space="preserve">差额部分；采用质量保证金保函担保形式的，工程竣工前，不得扣留质量保证金； </w:t>
      </w:r>
    </w:p>
    <w:p w14:paraId="3B54333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（3）质量保证金的形式与约定比例</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83E662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17.4.2  在第1.1.4.5目约定的缺陷责任期满时，承包人向发包人申请到期应返还承包人剩余的质量保证金金额或退还保函担保，发包人应在14天内会同承包人按照合同约定的内容核实承包人是否完成缺陷责任。如无异议，发包人应当在核实后将剩余保证金返还承包人或将其保函退还承包人。 </w:t>
      </w:r>
    </w:p>
    <w:p w14:paraId="7CE0EEF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17.4.3  在第1.1.4.5目约定的缺陷责任期满时，承包人没有完成缺陷责任的，发包人有权扣留与未履行责任剩余工作所需金额相应的质量保证金余额或依据其保函担保约定追究责任，并有权根据第19.3款约定要求延长缺陷责任期，直至完成剩余工作为止。 </w:t>
      </w:r>
    </w:p>
    <w:p w14:paraId="5C3C0737" w14:textId="77777777" w:rsidR="00E83A5E" w:rsidRDefault="00E83A5E" w:rsidP="00E83A5E">
      <w:pPr>
        <w:spacing w:line="440" w:lineRule="exact"/>
        <w:rPr>
          <w:rFonts w:ascii="宋体" w:hAnsi="宋体" w:cs="宋体"/>
          <w:color w:val="000000" w:themeColor="text1"/>
          <w:lang w:eastAsia="zh-CN"/>
        </w:rPr>
      </w:pPr>
      <w:bookmarkStart w:id="239" w:name="_Toc511294191"/>
      <w:bookmarkStart w:id="240" w:name="_Toc511293920"/>
      <w:r>
        <w:rPr>
          <w:rFonts w:ascii="宋体" w:hAnsi="宋体" w:cs="宋体" w:hint="eastAsia"/>
          <w:color w:val="000000" w:themeColor="text1"/>
          <w:lang w:eastAsia="zh-CN"/>
        </w:rPr>
        <w:t>17.5  竣工结算</w:t>
      </w:r>
      <w:bookmarkEnd w:id="239"/>
      <w:bookmarkEnd w:id="240"/>
      <w:r>
        <w:rPr>
          <w:rFonts w:ascii="宋体" w:hAnsi="宋体" w:cs="宋体" w:hint="eastAsia"/>
          <w:color w:val="000000" w:themeColor="text1"/>
          <w:lang w:eastAsia="zh-CN"/>
        </w:rPr>
        <w:t xml:space="preserve"> </w:t>
      </w:r>
    </w:p>
    <w:p w14:paraId="05EDBD7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17.5.1  竣工付款申请单 </w:t>
      </w:r>
    </w:p>
    <w:p w14:paraId="0C8B75E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（1）工程接收证书颁发后，承包人应按合同约定的份数和期限向监理人提交竣工付款申请单，并提供相关证明材料。承包人提交竣工付款申请单份数和期限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D37AED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（2）竣工付款申请单应包括下列内容：竣工结算合同总价、发包人已支付承包人的工程价款、应扣留的质量保证金、应支付的竣工付款金额和应支付或扣减的其他内容金额。竣工付款申请单的其他内容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C3B01E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（3）监理人对竣工付款申请单有异议的，有权要求承包人进行修正和提供补充资料。经监理人和承包人协商后，由承包人向监理人提交修正后的竣工付款申请单。 </w:t>
      </w:r>
    </w:p>
    <w:p w14:paraId="3EC4398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（4）承包人未按本项约定的期限和内容提交竣工付款申请单或者未按第17.5.1（3)目约定提交修正后的竣工付款申请单，经监理人催促后14天内仍未提交或者没有明确答复的，监理人和发包人有权</w:t>
      </w:r>
      <w:r>
        <w:rPr>
          <w:rFonts w:ascii="宋体" w:hAnsi="宋体" w:cs="宋体" w:hint="eastAsia"/>
          <w:color w:val="000000" w:themeColor="text1"/>
          <w:lang w:eastAsia="zh-CN"/>
        </w:rPr>
        <w:lastRenderedPageBreak/>
        <w:t xml:space="preserve">根据已有资料进行审查，审查确定的竣工结算合同总价和竣工付款金额视同是经承包人认可的工程竣工结算合同总价和竣工付款金额。 </w:t>
      </w:r>
    </w:p>
    <w:p w14:paraId="08DEF41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17.5.2  竣工付款证书及支付时间 </w:t>
      </w:r>
    </w:p>
    <w:p w14:paraId="6C47C5B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监理人在收到承包人提交的竣工付款申请单后的14天内完成审核，并提出发包人到期应支付给承包人的价款等审核意见，报送发包人审核。发包人应在收到后14天内审核完毕，由监理人向承包人出具经发包人签字确认的竣工付款证书。监理人未在约定时间内提出具体意见的，视为承包人提交的竣工付款申请单已经监理人核查同意；发包人未在约定时间内提出具体意见的，监理人提出发包人到期应支付给承包人的价款视为已经发包人同意。 </w:t>
      </w:r>
    </w:p>
    <w:p w14:paraId="1879CF4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（2）发包人应在监理人出具竣工付款证书后的14天内，将应支付款支付给承包人。发包人不按期支付的，按第17.3.3（2）目的约定，将逾期付款违约金支付给承包人。 </w:t>
      </w:r>
    </w:p>
    <w:p w14:paraId="1410EA8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（3）承包人对发包人签认的竣工付款证书有异议的，发包人可出具竣工付款申请单中与承包人达成一致意见部分的临时付款证书。存在争议的部分，按第24条“争议的解决” 的约定办理。 </w:t>
      </w:r>
    </w:p>
    <w:p w14:paraId="6801DE7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（4）竣工付款涉及政府投资资金的，按第17.3.3（4）目的约定办理。 </w:t>
      </w:r>
    </w:p>
    <w:p w14:paraId="2AC02F2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17.5.3  除第17.5.4项约定的情况外，发包人和承包人应当在监理人颁发（出具）工程接收证书后56天内办清竣工结算和竣工付款。 </w:t>
      </w:r>
    </w:p>
    <w:p w14:paraId="29DDE6A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17.5.4  政府投资或者以政府投资为主的建设项目纳入审计项目计划的，发包人和承包人均负有配合、接受审计机关审计的义务，竣工结算应当依据审计结论，办清竣工结算和竣工付款的时间按照相关规定执行。 </w:t>
      </w:r>
    </w:p>
    <w:p w14:paraId="40E65555" w14:textId="77777777" w:rsidR="00E83A5E" w:rsidRDefault="00E83A5E" w:rsidP="00E83A5E">
      <w:pPr>
        <w:spacing w:line="440" w:lineRule="exact"/>
        <w:rPr>
          <w:rFonts w:ascii="宋体" w:hAnsi="宋体" w:cs="宋体"/>
          <w:color w:val="000000" w:themeColor="text1"/>
          <w:lang w:eastAsia="zh-CN"/>
        </w:rPr>
      </w:pPr>
      <w:bookmarkStart w:id="241" w:name="_Toc511294192"/>
      <w:bookmarkStart w:id="242" w:name="_Toc511293921"/>
      <w:r>
        <w:rPr>
          <w:rFonts w:ascii="宋体" w:hAnsi="宋体" w:cs="宋体" w:hint="eastAsia"/>
          <w:color w:val="000000" w:themeColor="text1"/>
          <w:lang w:eastAsia="zh-CN"/>
        </w:rPr>
        <w:t>17.6  最终结清</w:t>
      </w:r>
      <w:bookmarkEnd w:id="241"/>
      <w:bookmarkEnd w:id="242"/>
      <w:r>
        <w:rPr>
          <w:rFonts w:ascii="宋体" w:hAnsi="宋体" w:cs="宋体" w:hint="eastAsia"/>
          <w:color w:val="000000" w:themeColor="text1"/>
          <w:lang w:eastAsia="zh-CN"/>
        </w:rPr>
        <w:t xml:space="preserve"> </w:t>
      </w:r>
    </w:p>
    <w:p w14:paraId="5F646E5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17.6.1  最终结清申请单 </w:t>
      </w:r>
    </w:p>
    <w:p w14:paraId="2AEA4FA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（1）缺陷责任期终止证书签发后，承包人可按合同约定的份数和期限向监理人提交最终结清申请单，并提供相关证明材料。承包人提交最终结清申请单的份数和期限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9FFB002"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发包人向承包人支付质量保证金利息的，承包人应按照约定的利息计算方法计算利息，并列入最终结清申请单中。是否支付质量保证金利息及利息计算方法</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11028D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（2）发包人对最终结清申请单内容有异议的，有权要求承包人进行修正和提供补充资料，由承包人向监理人提交修正后的最终结清申请单。 </w:t>
      </w:r>
    </w:p>
    <w:p w14:paraId="43FBEAD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17.6.2  最终结清证书和支付时间 </w:t>
      </w:r>
    </w:p>
    <w:p w14:paraId="326E1EE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监理人收到承包人提交的最终结清申请单后的14天内，提出发包人应支付给承包人的价款等审核意见，并报送发包人审核。发包人应在收到后14天内审核完毕，由监理人向承包人出具经发包人签认的最终结清证书。监理人未在约定时间内提出具体意见的，视为承包人提交的最终结清申请已经监理人核查同意；发包人未在约定时间内提出具体意见的，监理人提出应支付给承包人的价款视为已经发包人同意。 </w:t>
      </w:r>
    </w:p>
    <w:p w14:paraId="45A4CFC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（2）发包人应在监理人出具最终结清证书后的14天内，将应支付款支付给承包人。发包人不按期支付的，按第17.3.3（2）目的约定，将逾期付款违约金支付给承包人。 </w:t>
      </w:r>
    </w:p>
    <w:p w14:paraId="5EC4A85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（3）承包人对发包人签认的最终结清证书有异议的，按第24条“争议的解决”的约定办理。 </w:t>
      </w:r>
    </w:p>
    <w:p w14:paraId="3979F1C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（4）最终结清付款涉及政府投资资金的，按第17.3.3（4）目的约定办理。 </w:t>
      </w:r>
    </w:p>
    <w:p w14:paraId="163D750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18.竣工验收 </w:t>
      </w:r>
    </w:p>
    <w:p w14:paraId="4EBE57B1" w14:textId="77777777" w:rsidR="00E83A5E" w:rsidRDefault="00E83A5E" w:rsidP="00E83A5E">
      <w:pPr>
        <w:spacing w:line="440" w:lineRule="exact"/>
        <w:rPr>
          <w:rFonts w:ascii="宋体" w:hAnsi="宋体" w:cs="宋体"/>
          <w:color w:val="000000" w:themeColor="text1"/>
          <w:lang w:eastAsia="zh-CN"/>
        </w:rPr>
      </w:pPr>
      <w:bookmarkStart w:id="243" w:name="_Toc511293922"/>
      <w:bookmarkStart w:id="244" w:name="_Toc511294193"/>
      <w:r>
        <w:rPr>
          <w:rFonts w:ascii="宋体" w:hAnsi="宋体" w:cs="宋体" w:hint="eastAsia"/>
          <w:color w:val="000000" w:themeColor="text1"/>
          <w:lang w:eastAsia="zh-CN"/>
        </w:rPr>
        <w:t>18.1  竣工验收的含义</w:t>
      </w:r>
      <w:bookmarkEnd w:id="243"/>
      <w:bookmarkEnd w:id="244"/>
      <w:r>
        <w:rPr>
          <w:rFonts w:ascii="宋体" w:hAnsi="宋体" w:cs="宋体" w:hint="eastAsia"/>
          <w:color w:val="000000" w:themeColor="text1"/>
          <w:lang w:eastAsia="zh-CN"/>
        </w:rPr>
        <w:t xml:space="preserve"> </w:t>
      </w:r>
    </w:p>
    <w:p w14:paraId="7737013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18.1.1  竣工验收指承包人完成了全部合同工作后，发包人按合同要求进行的验收。 </w:t>
      </w:r>
    </w:p>
    <w:p w14:paraId="14363B4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18.1.2  国家验收是政府有关部门根据法律、规范、规程和政策要求，针对发包人全面组织实施的整个工程正式交付投运前的验收。 </w:t>
      </w:r>
    </w:p>
    <w:p w14:paraId="7F8CD15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18.1.3  需要进行国家验收的，竣工验收是国家验收的一部分。竣工验收所采用的各项验收和评定标准应符合国家验收标准。发包人和承包人为竣工验收提供的各项竣工验收资料应符合国家验收的要求。  </w:t>
      </w:r>
    </w:p>
    <w:p w14:paraId="58488399" w14:textId="77777777" w:rsidR="00E83A5E" w:rsidRDefault="00E83A5E" w:rsidP="00E83A5E">
      <w:pPr>
        <w:spacing w:line="440" w:lineRule="exact"/>
        <w:rPr>
          <w:rFonts w:ascii="宋体" w:hAnsi="宋体" w:cs="宋体"/>
          <w:color w:val="000000" w:themeColor="text1"/>
          <w:lang w:eastAsia="zh-CN"/>
        </w:rPr>
      </w:pPr>
      <w:bookmarkStart w:id="245" w:name="_Toc511294194"/>
      <w:bookmarkStart w:id="246" w:name="_Toc511293923"/>
      <w:r>
        <w:rPr>
          <w:rFonts w:ascii="宋体" w:hAnsi="宋体" w:cs="宋体" w:hint="eastAsia"/>
          <w:color w:val="000000" w:themeColor="text1"/>
          <w:lang w:eastAsia="zh-CN"/>
        </w:rPr>
        <w:t>18.2  竣工验收申请报告</w:t>
      </w:r>
      <w:bookmarkEnd w:id="245"/>
      <w:bookmarkEnd w:id="246"/>
      <w:r>
        <w:rPr>
          <w:rFonts w:ascii="宋体" w:hAnsi="宋体" w:cs="宋体" w:hint="eastAsia"/>
          <w:color w:val="000000" w:themeColor="text1"/>
          <w:lang w:eastAsia="zh-CN"/>
        </w:rPr>
        <w:t xml:space="preserve"> </w:t>
      </w:r>
    </w:p>
    <w:p w14:paraId="70ED6204"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当工程具备以下条件时，承包人即可向监理人报送竣工验收申请报告： </w:t>
      </w:r>
    </w:p>
    <w:p w14:paraId="5DD620B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（1）除监理人同意列入缺陷责任期内完成的尾工（甩项）工程和缺陷修补工作外，合同范围内的全部单位工程以及有关工作，包括合同要求的试验、试运行以及检验和验收均已完成，并符合合同要求； </w:t>
      </w:r>
    </w:p>
    <w:p w14:paraId="7AB1469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（2）承包人负责整理和提交的竣工验收资料应当符合工程所在地建设行政主管部门</w:t>
      </w:r>
      <w:proofErr w:type="gramStart"/>
      <w:r>
        <w:rPr>
          <w:rFonts w:ascii="宋体" w:hAnsi="宋体" w:cs="宋体" w:hint="eastAsia"/>
          <w:color w:val="000000" w:themeColor="text1"/>
          <w:lang w:eastAsia="zh-CN"/>
        </w:rPr>
        <w:t>和</w:t>
      </w:r>
      <w:proofErr w:type="gramEnd"/>
    </w:p>
    <w:p w14:paraId="7DED3D2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（或）城市建设档案管理机构有关施工资料的要求，同时已按合同条款专用部分约定备齐了符合要求</w:t>
      </w:r>
      <w:r>
        <w:rPr>
          <w:rFonts w:ascii="宋体" w:hAnsi="宋体" w:cs="宋体" w:hint="eastAsia"/>
          <w:color w:val="000000" w:themeColor="text1"/>
          <w:lang w:eastAsia="zh-CN"/>
        </w:rPr>
        <w:lastRenderedPageBreak/>
        <w:t>的竣工资料。竣工验收资料的内容和份数以及费用支付方式</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11510E8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（3）已按监理人的要求编制了在缺陷责任期内需完成的尾工（甩项）工程，和缺陷修补工作清单等相应施工计划； </w:t>
      </w:r>
    </w:p>
    <w:p w14:paraId="6DA69AB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（4）监理人要求在竣工验收前应完成的其他工作； </w:t>
      </w:r>
    </w:p>
    <w:p w14:paraId="2B8A6A9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（5）监理人要求提交的竣工验收资料清单。 </w:t>
      </w:r>
    </w:p>
    <w:p w14:paraId="78283CD4" w14:textId="77777777" w:rsidR="00E83A5E" w:rsidRDefault="00E83A5E" w:rsidP="00E83A5E">
      <w:pPr>
        <w:spacing w:line="440" w:lineRule="exact"/>
        <w:rPr>
          <w:rFonts w:ascii="宋体" w:hAnsi="宋体" w:cs="宋体"/>
          <w:color w:val="000000" w:themeColor="text1"/>
          <w:lang w:eastAsia="zh-CN"/>
        </w:rPr>
      </w:pPr>
      <w:bookmarkStart w:id="247" w:name="_Toc511294195"/>
      <w:bookmarkStart w:id="248" w:name="_Toc511293924"/>
      <w:r>
        <w:rPr>
          <w:rFonts w:ascii="宋体" w:hAnsi="宋体" w:cs="宋体" w:hint="eastAsia"/>
          <w:color w:val="000000" w:themeColor="text1"/>
          <w:lang w:eastAsia="zh-CN"/>
        </w:rPr>
        <w:t>18.3  验收</w:t>
      </w:r>
      <w:bookmarkEnd w:id="247"/>
      <w:bookmarkEnd w:id="248"/>
      <w:r>
        <w:rPr>
          <w:rFonts w:ascii="宋体" w:hAnsi="宋体" w:cs="宋体" w:hint="eastAsia"/>
          <w:color w:val="000000" w:themeColor="text1"/>
          <w:lang w:eastAsia="zh-CN"/>
        </w:rPr>
        <w:t xml:space="preserve"> </w:t>
      </w:r>
    </w:p>
    <w:p w14:paraId="3AB29BA2"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监理人收到承包人按第18.2款约定提交的竣工验收申请报告后，应审查申请报告的各项内容，并按以下不同情况进行处理。 </w:t>
      </w:r>
    </w:p>
    <w:p w14:paraId="7109713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18.3.1  监理人审查后认为尚不具备竣工验收条件的，应在收到竣工验收申请报告后的</w:t>
      </w:r>
    </w:p>
    <w:p w14:paraId="1248286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28 天内通知承包人，并指出在颁发接收证书前承包人需进行的工作内容。承包人完成监理人通知的全部工作内容后，应再次提交竣工验收申请报告，直至监理人同意为止。 </w:t>
      </w:r>
    </w:p>
    <w:p w14:paraId="754231C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18.3.2  监理人审查后认为已具备竣工验收条件的，应在收到竣工验收申请报告后的</w:t>
      </w:r>
    </w:p>
    <w:p w14:paraId="077DB5D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28天内提请发包人进行工程验收。 </w:t>
      </w:r>
    </w:p>
    <w:p w14:paraId="7CB65C8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18.3.3  发包人经过验收后同意接受工程的，应在监理人收到竣工验收申请报告后的56 天内，由监理人向承包人出具经发包人签认的工程接收证书。发包人验收后同意接收工程，但提出整修和完善要求的，限期修好，</w:t>
      </w:r>
      <w:proofErr w:type="gramStart"/>
      <w:r>
        <w:rPr>
          <w:rFonts w:ascii="宋体" w:hAnsi="宋体" w:cs="宋体" w:hint="eastAsia"/>
          <w:color w:val="000000" w:themeColor="text1"/>
          <w:lang w:eastAsia="zh-CN"/>
        </w:rPr>
        <w:t>并缓发工程</w:t>
      </w:r>
      <w:proofErr w:type="gramEnd"/>
      <w:r>
        <w:rPr>
          <w:rFonts w:ascii="宋体" w:hAnsi="宋体" w:cs="宋体" w:hint="eastAsia"/>
          <w:color w:val="000000" w:themeColor="text1"/>
          <w:lang w:eastAsia="zh-CN"/>
        </w:rPr>
        <w:t xml:space="preserve">接收证书。整修和完善工作完成后，监理人复查达到要求的，经发包人同意后，再向承包人出具工程接收证书。 </w:t>
      </w:r>
    </w:p>
    <w:p w14:paraId="7B07F22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18.3.4  发包人验收后不同意接收工程的，监理人应按照发包人的验收意见发出指示，</w:t>
      </w:r>
    </w:p>
    <w:p w14:paraId="7AE1464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要求承包人对不合格工程认真</w:t>
      </w:r>
      <w:proofErr w:type="gramStart"/>
      <w:r>
        <w:rPr>
          <w:rFonts w:ascii="宋体" w:hAnsi="宋体" w:cs="宋体" w:hint="eastAsia"/>
          <w:color w:val="000000" w:themeColor="text1"/>
          <w:lang w:eastAsia="zh-CN"/>
        </w:rPr>
        <w:t>返工重</w:t>
      </w:r>
      <w:proofErr w:type="gramEnd"/>
      <w:r>
        <w:rPr>
          <w:rFonts w:ascii="宋体" w:hAnsi="宋体" w:cs="宋体" w:hint="eastAsia"/>
          <w:color w:val="000000" w:themeColor="text1"/>
          <w:lang w:eastAsia="zh-CN"/>
        </w:rPr>
        <w:t>作或进行补救处理，并承担由此产生的费用。承包人在完成不合格工程的</w:t>
      </w:r>
      <w:proofErr w:type="gramStart"/>
      <w:r>
        <w:rPr>
          <w:rFonts w:ascii="宋体" w:hAnsi="宋体" w:cs="宋体" w:hint="eastAsia"/>
          <w:color w:val="000000" w:themeColor="text1"/>
          <w:lang w:eastAsia="zh-CN"/>
        </w:rPr>
        <w:t>返工重</w:t>
      </w:r>
      <w:proofErr w:type="gramEnd"/>
      <w:r>
        <w:rPr>
          <w:rFonts w:ascii="宋体" w:hAnsi="宋体" w:cs="宋体" w:hint="eastAsia"/>
          <w:color w:val="000000" w:themeColor="text1"/>
          <w:lang w:eastAsia="zh-CN"/>
        </w:rPr>
        <w:t xml:space="preserve">作或补救工作后，应重新提交竣工验收申请报告，按第18.3.1项、第18.3.2项和第18.3.3项的约定进行。 </w:t>
      </w:r>
    </w:p>
    <w:p w14:paraId="2F525E6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18.3.5  经验收合格的工程, 实际竣工日期为承包人按照第18.2款提交竣工验收申请报告或按照本款重新提交竣工验收申请报告的日期（以两者中时间在后者为准）。 </w:t>
      </w:r>
    </w:p>
    <w:p w14:paraId="05FD317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18.3.6  发包人在收到承包人竣工验收申请报告56</w:t>
      </w:r>
      <w:proofErr w:type="gramStart"/>
      <w:r>
        <w:rPr>
          <w:rFonts w:ascii="宋体" w:hAnsi="宋体" w:cs="宋体" w:hint="eastAsia"/>
          <w:color w:val="000000" w:themeColor="text1"/>
          <w:lang w:eastAsia="zh-CN"/>
        </w:rPr>
        <w:t>天后未</w:t>
      </w:r>
      <w:proofErr w:type="gramEnd"/>
      <w:r>
        <w:rPr>
          <w:rFonts w:ascii="宋体" w:hAnsi="宋体" w:cs="宋体" w:hint="eastAsia"/>
          <w:color w:val="000000" w:themeColor="text1"/>
          <w:lang w:eastAsia="zh-CN"/>
        </w:rPr>
        <w:t>进行验收的，视为验收合格，</w:t>
      </w:r>
    </w:p>
    <w:p w14:paraId="5D5FB96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实际竣工日期以提交竣工验收申请报告的日期为准，但发包人由于不可抗力不能进行验收的除外。 </w:t>
      </w:r>
    </w:p>
    <w:p w14:paraId="3C59C64B" w14:textId="77777777" w:rsidR="00E83A5E" w:rsidRDefault="00E83A5E" w:rsidP="00E83A5E">
      <w:pPr>
        <w:spacing w:line="440" w:lineRule="exact"/>
        <w:rPr>
          <w:rFonts w:ascii="宋体" w:hAnsi="宋体" w:cs="宋体"/>
          <w:color w:val="000000" w:themeColor="text1"/>
          <w:lang w:eastAsia="zh-CN"/>
        </w:rPr>
      </w:pPr>
      <w:bookmarkStart w:id="249" w:name="_Toc511294196"/>
      <w:bookmarkStart w:id="250" w:name="_Toc511293925"/>
      <w:r>
        <w:rPr>
          <w:rFonts w:ascii="宋体" w:hAnsi="宋体" w:cs="宋体" w:hint="eastAsia"/>
          <w:color w:val="000000" w:themeColor="text1"/>
          <w:lang w:eastAsia="zh-CN"/>
        </w:rPr>
        <w:t>18.4  单位工程验收</w:t>
      </w:r>
      <w:bookmarkEnd w:id="249"/>
      <w:bookmarkEnd w:id="250"/>
      <w:r>
        <w:rPr>
          <w:rFonts w:ascii="宋体" w:hAnsi="宋体" w:cs="宋体" w:hint="eastAsia"/>
          <w:color w:val="000000" w:themeColor="text1"/>
          <w:lang w:eastAsia="zh-CN"/>
        </w:rPr>
        <w:t xml:space="preserve"> </w:t>
      </w:r>
    </w:p>
    <w:p w14:paraId="5B19057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18.4.1  发包人根据合同进度计划安排，在全部工程竣工前需要使用已经竣工的单位工程时，或承包人提出经发包人同意时，可进行单位工程验收。验收的程序可参照第18.2款与第18.3款的约定进行。验收合格后，由监理人向承包人出具经发包人签认的单位工程验收证书。已签发单位工程接收证书的单位工程由发包人负责照管。单位工程的验收成果和结论作为全部工程竣工验收申请报告的附件。 </w:t>
      </w:r>
    </w:p>
    <w:p w14:paraId="69F34E0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18.4.2  发包人在全部工程竣工前，使用已接收的单位工程导致承包人费用增加的，发包人应承担由此增加的费用和（或）工期延误，并支付承包人合理利润。 </w:t>
      </w:r>
    </w:p>
    <w:p w14:paraId="3604DA9A" w14:textId="77777777" w:rsidR="00E83A5E" w:rsidRDefault="00E83A5E" w:rsidP="00E83A5E">
      <w:pPr>
        <w:spacing w:line="440" w:lineRule="exact"/>
        <w:rPr>
          <w:rFonts w:ascii="宋体" w:hAnsi="宋体" w:cs="宋体"/>
          <w:color w:val="000000" w:themeColor="text1"/>
          <w:lang w:eastAsia="zh-CN"/>
        </w:rPr>
      </w:pPr>
      <w:bookmarkStart w:id="251" w:name="_Toc511294197"/>
      <w:bookmarkStart w:id="252" w:name="_Toc511293926"/>
      <w:r>
        <w:rPr>
          <w:rFonts w:ascii="宋体" w:hAnsi="宋体" w:cs="宋体" w:hint="eastAsia"/>
          <w:color w:val="000000" w:themeColor="text1"/>
          <w:lang w:eastAsia="zh-CN"/>
        </w:rPr>
        <w:t>18.5  施工期运行</w:t>
      </w:r>
      <w:bookmarkEnd w:id="251"/>
      <w:bookmarkEnd w:id="252"/>
      <w:r>
        <w:rPr>
          <w:rFonts w:ascii="宋体" w:hAnsi="宋体" w:cs="宋体" w:hint="eastAsia"/>
          <w:color w:val="000000" w:themeColor="text1"/>
          <w:lang w:eastAsia="zh-CN"/>
        </w:rPr>
        <w:t xml:space="preserve"> </w:t>
      </w:r>
    </w:p>
    <w:p w14:paraId="7343160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18.5.1  施工期运行是指合同工程尚未全部竣工，其中某项或某几项单位工程或工程设备安装已竣工，根据合同条款专用部分约定，需要投入施工期运行的，经发包人按第 18.4 款的约定验收合格，证明能确保安全后，才能在施工期投入运行。 </w:t>
      </w:r>
    </w:p>
    <w:p w14:paraId="6FB1848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18.5.2  在施工期运行中发现工程或工程设备损坏或存在缺陷的，由承包人按第 19.2 款约定进行修复。 </w:t>
      </w:r>
    </w:p>
    <w:p w14:paraId="083520E8" w14:textId="77777777" w:rsidR="00E83A5E" w:rsidRDefault="00E83A5E" w:rsidP="00E83A5E">
      <w:pPr>
        <w:spacing w:line="440" w:lineRule="exact"/>
        <w:rPr>
          <w:rFonts w:ascii="宋体" w:hAnsi="宋体" w:cs="宋体"/>
          <w:color w:val="000000" w:themeColor="text1"/>
          <w:lang w:eastAsia="zh-CN"/>
        </w:rPr>
      </w:pPr>
      <w:bookmarkStart w:id="253" w:name="_Toc511293927"/>
      <w:bookmarkStart w:id="254" w:name="_Toc511294198"/>
      <w:r>
        <w:rPr>
          <w:rFonts w:ascii="宋体" w:hAnsi="宋体" w:cs="宋体" w:hint="eastAsia"/>
          <w:color w:val="000000" w:themeColor="text1"/>
          <w:lang w:eastAsia="zh-CN"/>
        </w:rPr>
        <w:t>18.6  试运行</w:t>
      </w:r>
      <w:bookmarkEnd w:id="253"/>
      <w:bookmarkEnd w:id="254"/>
      <w:r>
        <w:rPr>
          <w:rFonts w:ascii="宋体" w:hAnsi="宋体" w:cs="宋体" w:hint="eastAsia"/>
          <w:color w:val="000000" w:themeColor="text1"/>
          <w:lang w:eastAsia="zh-CN"/>
        </w:rPr>
        <w:t xml:space="preserve"> </w:t>
      </w:r>
    </w:p>
    <w:p w14:paraId="793C283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18.6.1  工程及工程设备试运行的组织与费用承担 </w:t>
      </w:r>
    </w:p>
    <w:p w14:paraId="13E0A2B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（1）工程设备安装具备单机无负荷试运行条件，由承包人组织试运行，费用由承包人承担。 </w:t>
      </w:r>
    </w:p>
    <w:p w14:paraId="2BCE6E4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（2）工程设备安装具备无负荷联动试运行条件，由发包人组织试运行，费用由发包人承担。 </w:t>
      </w:r>
    </w:p>
    <w:p w14:paraId="2969EEB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（3）投料试运行应在工程竣工验收后由发包人负责，如发包人要求在工程竣工验收前进行或需要承包人配合时，应征得承包人同意，另行签订补充协议。 </w:t>
      </w:r>
    </w:p>
    <w:p w14:paraId="5FF8AB0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18.6.2  由于承包人的原因导致试运行失败的，承包人应采取措施保证试运行合格，并</w:t>
      </w:r>
    </w:p>
    <w:p w14:paraId="61C68B6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承担相应费用。由于发包人的原因导致试运行失败的，承包人应当采取措施保证试运行合格，发包人应承担由此产生的费用，并支付承包人合理利润。 </w:t>
      </w:r>
    </w:p>
    <w:p w14:paraId="18DFCAEA" w14:textId="77777777" w:rsidR="00E83A5E" w:rsidRDefault="00E83A5E" w:rsidP="00E83A5E">
      <w:pPr>
        <w:spacing w:line="440" w:lineRule="exact"/>
        <w:rPr>
          <w:rFonts w:ascii="宋体" w:hAnsi="宋体" w:cs="宋体"/>
          <w:color w:val="000000" w:themeColor="text1"/>
          <w:lang w:eastAsia="zh-CN"/>
        </w:rPr>
      </w:pPr>
      <w:bookmarkStart w:id="255" w:name="_Toc511293928"/>
      <w:bookmarkStart w:id="256" w:name="_Toc511294199"/>
      <w:r>
        <w:rPr>
          <w:rFonts w:ascii="宋体" w:hAnsi="宋体" w:cs="宋体" w:hint="eastAsia"/>
          <w:color w:val="000000" w:themeColor="text1"/>
          <w:lang w:eastAsia="zh-CN"/>
        </w:rPr>
        <w:t>18.7  竣工清场</w:t>
      </w:r>
      <w:bookmarkEnd w:id="255"/>
      <w:bookmarkEnd w:id="256"/>
      <w:r>
        <w:rPr>
          <w:rFonts w:ascii="宋体" w:hAnsi="宋体" w:cs="宋体" w:hint="eastAsia"/>
          <w:color w:val="000000" w:themeColor="text1"/>
          <w:lang w:eastAsia="zh-CN"/>
        </w:rPr>
        <w:t xml:space="preserve"> </w:t>
      </w:r>
    </w:p>
    <w:p w14:paraId="5C781F3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18.7.1  监理人颁发（出具）工程接收证书后，承包人负责按照以下要求对施工场地进行清理，直至监理人检验合格为止。竣工清场费用由承包人承担。 </w:t>
      </w:r>
    </w:p>
    <w:p w14:paraId="0752614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（1）施工场地内残留的垃圾已全部清除出场； </w:t>
      </w:r>
    </w:p>
    <w:p w14:paraId="7E6A30D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（2）临时工程已拆除，场地已按合同要求进行清理、平整或复原； </w:t>
      </w:r>
    </w:p>
    <w:p w14:paraId="4AE0785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（3）按合同约定应撤离的承包人设备和剩余的材料，包括废弃的施工设备和材料，已按计划撤离施工场地； </w:t>
      </w:r>
    </w:p>
    <w:p w14:paraId="2076033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（4）工程建筑物周边及其附近道路、河道的施工堆积物，已按监理人指示全部清理； </w:t>
      </w:r>
    </w:p>
    <w:p w14:paraId="6A662BB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（5）监理人指示的其他场地清理工作已全部完成。 </w:t>
      </w:r>
    </w:p>
    <w:p w14:paraId="6CA9254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18.7.2  承包人未按监理人的要求恢复临时占地，或者场地清理未达到合同约定的，发包人有权委托其他人恢复或清理，所发生的金额从</w:t>
      </w:r>
      <w:proofErr w:type="gramStart"/>
      <w:r>
        <w:rPr>
          <w:rFonts w:ascii="宋体" w:hAnsi="宋体" w:cs="宋体" w:hint="eastAsia"/>
          <w:color w:val="000000" w:themeColor="text1"/>
          <w:lang w:eastAsia="zh-CN"/>
        </w:rPr>
        <w:t>拟支付</w:t>
      </w:r>
      <w:proofErr w:type="gramEnd"/>
      <w:r>
        <w:rPr>
          <w:rFonts w:ascii="宋体" w:hAnsi="宋体" w:cs="宋体" w:hint="eastAsia"/>
          <w:color w:val="000000" w:themeColor="text1"/>
          <w:lang w:eastAsia="zh-CN"/>
        </w:rPr>
        <w:t xml:space="preserve">给承包人的款项中扣除。 </w:t>
      </w:r>
    </w:p>
    <w:p w14:paraId="3007643E" w14:textId="77777777" w:rsidR="00E83A5E" w:rsidRDefault="00E83A5E" w:rsidP="00E83A5E">
      <w:pPr>
        <w:spacing w:line="440" w:lineRule="exact"/>
        <w:rPr>
          <w:rFonts w:ascii="宋体" w:hAnsi="宋体" w:cs="宋体"/>
          <w:color w:val="000000" w:themeColor="text1"/>
          <w:lang w:eastAsia="zh-CN"/>
        </w:rPr>
      </w:pPr>
      <w:bookmarkStart w:id="257" w:name="_Toc511294200"/>
      <w:bookmarkStart w:id="258" w:name="_Toc511293929"/>
      <w:r>
        <w:rPr>
          <w:rFonts w:ascii="宋体" w:hAnsi="宋体" w:cs="宋体" w:hint="eastAsia"/>
          <w:color w:val="000000" w:themeColor="text1"/>
          <w:lang w:eastAsia="zh-CN"/>
        </w:rPr>
        <w:t>18.8  施工队伍的撤离</w:t>
      </w:r>
      <w:bookmarkEnd w:id="257"/>
      <w:bookmarkEnd w:id="258"/>
      <w:r>
        <w:rPr>
          <w:rFonts w:ascii="宋体" w:hAnsi="宋体" w:cs="宋体" w:hint="eastAsia"/>
          <w:color w:val="000000" w:themeColor="text1"/>
          <w:lang w:eastAsia="zh-CN"/>
        </w:rPr>
        <w:t xml:space="preserve"> </w:t>
      </w:r>
    </w:p>
    <w:p w14:paraId="269D5D6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18.8.1  工程接收证书颁发后的56天内，除了经监理人同意需在缺陷责任期内继续工作和使用的人员、施工设备和临时工程外，其余的人员、施工设备和临时工程均应撤离施工场地或拆除。 </w:t>
      </w:r>
    </w:p>
    <w:p w14:paraId="7E14880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18.8.2  承包人撤离施工场地（现场）时，监理人和承包人应当办理永久工程和施工场</w:t>
      </w:r>
    </w:p>
    <w:p w14:paraId="74B2CE4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地移交手续，移交手续以书面方式出具，并分别经过发包人、监理人和承包人的签认。但是，监理人和发包人未按第17.5.1项约定的期限办清竣工结算和竣工付款的，本工程不得交付使用，发包人和监理人也无权要求承包人按合同约定的期限撤离施工场地（现场）和办理工程移交手续。 </w:t>
      </w:r>
    </w:p>
    <w:p w14:paraId="0A9F748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18.8.3  缺陷责任期满时，承包人的人员和施工设备应在合同约定期限内全部撤离施工场地。撤离施工场地的期限要求见合同条款专用部分。 </w:t>
      </w:r>
    </w:p>
    <w:p w14:paraId="224500BC" w14:textId="77777777" w:rsidR="00E83A5E" w:rsidRDefault="00E83A5E" w:rsidP="00E83A5E">
      <w:pPr>
        <w:spacing w:line="440" w:lineRule="exact"/>
        <w:rPr>
          <w:rFonts w:ascii="宋体" w:hAnsi="宋体" w:cs="宋体"/>
          <w:color w:val="000000" w:themeColor="text1"/>
          <w:lang w:eastAsia="zh-CN"/>
        </w:rPr>
      </w:pPr>
      <w:bookmarkStart w:id="259" w:name="_Toc511293930"/>
      <w:bookmarkStart w:id="260" w:name="_Toc511294201"/>
      <w:r>
        <w:rPr>
          <w:rFonts w:ascii="宋体" w:hAnsi="宋体" w:cs="宋体" w:hint="eastAsia"/>
          <w:color w:val="000000" w:themeColor="text1"/>
          <w:lang w:eastAsia="zh-CN"/>
        </w:rPr>
        <w:t>18.9  中间验收</w:t>
      </w:r>
      <w:bookmarkEnd w:id="259"/>
      <w:bookmarkEnd w:id="260"/>
      <w:r>
        <w:rPr>
          <w:rFonts w:ascii="宋体" w:hAnsi="宋体" w:cs="宋体" w:hint="eastAsia"/>
          <w:color w:val="000000" w:themeColor="text1"/>
          <w:lang w:eastAsia="zh-CN"/>
        </w:rPr>
        <w:t xml:space="preserve"> </w:t>
      </w:r>
    </w:p>
    <w:p w14:paraId="4C39E28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18.9.1  本工程需要按照合同约定进行中间验收。进行中间验收的部位</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63B4DBD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18.9.2  当工程进度达到第18.9.1项约定的中间验收部位时，承包人应当进行自检，并在中间验收前48小时以书面形式通知监理人验收。书面通知应包括中间验收的内容、验收时间和地点。承包人应当准备验收记录。只有监理人验收合格并在验收记录上签字后，承包人方可继续施工。验收不合格的，承包人在合同约定的期限内修改后重新验收。重新验收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C61BB4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18.9.3  监理人不能按时进行验收的，应在验收前至少24小时以书面形式向承包人提出延期要求，但延期不能超过48小时。监理人未能按本款约定的时限提出延期要求，又未按期进行验收的，承包人可自行组织验收，监理人必须认同验收记录。 </w:t>
      </w:r>
    </w:p>
    <w:p w14:paraId="3C5AE1F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经监理人验收后工程质量符合约定的验收标准，但验收24小时后监理人仍不在验收记录上签字的，视为监理人已经认可验收记录，承包人可继续施工。 </w:t>
      </w:r>
    </w:p>
    <w:p w14:paraId="059BCA0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19.缺陷责任与保修责任 </w:t>
      </w:r>
    </w:p>
    <w:p w14:paraId="44A132D9" w14:textId="77777777" w:rsidR="00E83A5E" w:rsidRDefault="00E83A5E" w:rsidP="00E83A5E">
      <w:pPr>
        <w:spacing w:line="440" w:lineRule="exact"/>
        <w:rPr>
          <w:rFonts w:ascii="宋体" w:hAnsi="宋体" w:cs="宋体"/>
          <w:color w:val="000000" w:themeColor="text1"/>
          <w:lang w:eastAsia="zh-CN"/>
        </w:rPr>
      </w:pPr>
      <w:bookmarkStart w:id="261" w:name="_Toc511294202"/>
      <w:bookmarkStart w:id="262" w:name="_Toc511293931"/>
      <w:r>
        <w:rPr>
          <w:rFonts w:ascii="宋体" w:hAnsi="宋体" w:cs="宋体" w:hint="eastAsia"/>
          <w:color w:val="000000" w:themeColor="text1"/>
          <w:lang w:eastAsia="zh-CN"/>
        </w:rPr>
        <w:t>19.1  缺陷责任期的起算时间</w:t>
      </w:r>
      <w:bookmarkEnd w:id="261"/>
      <w:bookmarkEnd w:id="262"/>
      <w:r>
        <w:rPr>
          <w:rFonts w:ascii="宋体" w:hAnsi="宋体" w:cs="宋体" w:hint="eastAsia"/>
          <w:color w:val="000000" w:themeColor="text1"/>
          <w:lang w:eastAsia="zh-CN"/>
        </w:rPr>
        <w:t xml:space="preserve"> </w:t>
      </w:r>
    </w:p>
    <w:p w14:paraId="7728884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缺陷责任期自实际竣工日期起计算。在全部工程竣工验收前，已经发包人提前验收的单位工程，其缺陷责任期的起算日期相应提前。 </w:t>
      </w:r>
    </w:p>
    <w:p w14:paraId="6901A0CD" w14:textId="77777777" w:rsidR="00E83A5E" w:rsidRDefault="00E83A5E" w:rsidP="00E83A5E">
      <w:pPr>
        <w:spacing w:line="440" w:lineRule="exact"/>
        <w:rPr>
          <w:rFonts w:ascii="宋体" w:hAnsi="宋体" w:cs="宋体"/>
          <w:color w:val="000000" w:themeColor="text1"/>
          <w:lang w:eastAsia="zh-CN"/>
        </w:rPr>
      </w:pPr>
      <w:bookmarkStart w:id="263" w:name="_Toc511293932"/>
      <w:bookmarkStart w:id="264" w:name="_Toc511294203"/>
      <w:r>
        <w:rPr>
          <w:rFonts w:ascii="宋体" w:hAnsi="宋体" w:cs="宋体" w:hint="eastAsia"/>
          <w:color w:val="000000" w:themeColor="text1"/>
          <w:lang w:eastAsia="zh-CN"/>
        </w:rPr>
        <w:t>19.2  缺陷责任</w:t>
      </w:r>
      <w:bookmarkEnd w:id="263"/>
      <w:bookmarkEnd w:id="264"/>
      <w:r>
        <w:rPr>
          <w:rFonts w:ascii="宋体" w:hAnsi="宋体" w:cs="宋体" w:hint="eastAsia"/>
          <w:color w:val="000000" w:themeColor="text1"/>
          <w:lang w:eastAsia="zh-CN"/>
        </w:rPr>
        <w:t xml:space="preserve"> </w:t>
      </w:r>
    </w:p>
    <w:p w14:paraId="7E82C68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19.2.1  承包人应在缺陷责任期内对已交付使用的工程承担缺陷责任。 </w:t>
      </w:r>
    </w:p>
    <w:p w14:paraId="7A0795D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19.2.2  缺陷责任期内，发包人对已接收使用的工程负责日常维护工作。发包人在使用过程中，发现已接收的工程存在新的缺陷或已修复的缺陷部位或部件又遭损坏的，承包人应负责修复，直至检验合格为止。 </w:t>
      </w:r>
    </w:p>
    <w:p w14:paraId="100B4C2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19.2.3  监理人和承包人应共同查清缺陷和（或）损坏的原因。经查明属承包人原因造成的，应由承包人承担修复和查验的费用。经查验属发包人原因造成的，发包人应承担修复和查验的费用，并支付承包人合理利润。 </w:t>
      </w:r>
    </w:p>
    <w:p w14:paraId="1C75CDF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19.2.4  承包人不能在合理时间内修复缺陷的，发包人可自行修复或委托其他人修复，所需费用和利润的承担，按第19.2.3项约定办理。 </w:t>
      </w:r>
    </w:p>
    <w:p w14:paraId="6E6C1782" w14:textId="77777777" w:rsidR="00E83A5E" w:rsidRDefault="00E83A5E" w:rsidP="00E83A5E">
      <w:pPr>
        <w:spacing w:line="440" w:lineRule="exact"/>
        <w:rPr>
          <w:rFonts w:ascii="宋体" w:hAnsi="宋体" w:cs="宋体"/>
          <w:color w:val="000000" w:themeColor="text1"/>
          <w:lang w:eastAsia="zh-CN"/>
        </w:rPr>
      </w:pPr>
      <w:bookmarkStart w:id="265" w:name="_Toc511293933"/>
      <w:bookmarkStart w:id="266" w:name="_Toc511294204"/>
      <w:r>
        <w:rPr>
          <w:rFonts w:ascii="宋体" w:hAnsi="宋体" w:cs="宋体" w:hint="eastAsia"/>
          <w:color w:val="000000" w:themeColor="text1"/>
          <w:lang w:eastAsia="zh-CN"/>
        </w:rPr>
        <w:t>19.3  缺陷责任期的延长</w:t>
      </w:r>
      <w:bookmarkEnd w:id="265"/>
      <w:bookmarkEnd w:id="266"/>
      <w:r>
        <w:rPr>
          <w:rFonts w:ascii="宋体" w:hAnsi="宋体" w:cs="宋体" w:hint="eastAsia"/>
          <w:color w:val="000000" w:themeColor="text1"/>
          <w:lang w:eastAsia="zh-CN"/>
        </w:rPr>
        <w:t xml:space="preserve"> </w:t>
      </w:r>
    </w:p>
    <w:p w14:paraId="43CEC3B2"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由于承包人原因造成某项缺陷或损坏，使某项工程或工程设备不能按原定目标使用，需要再次检查、检验和修复的，发包人有权要求承包人相应延长缺陷责任期，但缺陷责任期最长不超过2年。 </w:t>
      </w:r>
    </w:p>
    <w:p w14:paraId="6E366C09" w14:textId="77777777" w:rsidR="00E83A5E" w:rsidRDefault="00E83A5E" w:rsidP="00E83A5E">
      <w:pPr>
        <w:spacing w:line="440" w:lineRule="exact"/>
        <w:rPr>
          <w:rFonts w:ascii="宋体" w:hAnsi="宋体" w:cs="宋体"/>
          <w:color w:val="000000" w:themeColor="text1"/>
          <w:lang w:eastAsia="zh-CN"/>
        </w:rPr>
      </w:pPr>
      <w:bookmarkStart w:id="267" w:name="_Toc511293934"/>
      <w:bookmarkStart w:id="268" w:name="_Toc511294205"/>
      <w:r>
        <w:rPr>
          <w:rFonts w:ascii="宋体" w:hAnsi="宋体" w:cs="宋体" w:hint="eastAsia"/>
          <w:color w:val="000000" w:themeColor="text1"/>
          <w:lang w:eastAsia="zh-CN"/>
        </w:rPr>
        <w:t>19.4  进一步试验和试运行</w:t>
      </w:r>
      <w:bookmarkEnd w:id="267"/>
      <w:bookmarkEnd w:id="268"/>
      <w:r>
        <w:rPr>
          <w:rFonts w:ascii="宋体" w:hAnsi="宋体" w:cs="宋体" w:hint="eastAsia"/>
          <w:color w:val="000000" w:themeColor="text1"/>
          <w:lang w:eastAsia="zh-CN"/>
        </w:rPr>
        <w:t xml:space="preserve"> </w:t>
      </w:r>
    </w:p>
    <w:p w14:paraId="38DB9672"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任何一项缺陷或损坏修复后，经检查证明其影响了工程或工程设备的使用性能，承包人应重新进行合同约定的试验和试运行，试验和试运行的全部费用应由责任方承担。 </w:t>
      </w:r>
    </w:p>
    <w:p w14:paraId="5B2772F2" w14:textId="77777777" w:rsidR="00E83A5E" w:rsidRDefault="00E83A5E" w:rsidP="00E83A5E">
      <w:pPr>
        <w:spacing w:line="440" w:lineRule="exact"/>
        <w:rPr>
          <w:rFonts w:ascii="宋体" w:hAnsi="宋体" w:cs="宋体"/>
          <w:color w:val="000000" w:themeColor="text1"/>
          <w:lang w:eastAsia="zh-CN"/>
        </w:rPr>
      </w:pPr>
      <w:bookmarkStart w:id="269" w:name="_Toc511294206"/>
      <w:bookmarkStart w:id="270" w:name="_Toc511293935"/>
      <w:r>
        <w:rPr>
          <w:rFonts w:ascii="宋体" w:hAnsi="宋体" w:cs="宋体" w:hint="eastAsia"/>
          <w:color w:val="000000" w:themeColor="text1"/>
          <w:lang w:eastAsia="zh-CN"/>
        </w:rPr>
        <w:lastRenderedPageBreak/>
        <w:t>19.5  承包人的进入权</w:t>
      </w:r>
      <w:bookmarkEnd w:id="269"/>
      <w:bookmarkEnd w:id="270"/>
      <w:r>
        <w:rPr>
          <w:rFonts w:ascii="宋体" w:hAnsi="宋体" w:cs="宋体" w:hint="eastAsia"/>
          <w:color w:val="000000" w:themeColor="text1"/>
          <w:lang w:eastAsia="zh-CN"/>
        </w:rPr>
        <w:t xml:space="preserve"> </w:t>
      </w:r>
    </w:p>
    <w:p w14:paraId="13719E7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缺陷责任期内承包人为缺陷修复工作需要，有权进入工程现场，但应遵守发包人的保安和保密规定。 </w:t>
      </w:r>
    </w:p>
    <w:p w14:paraId="08D8C19A" w14:textId="77777777" w:rsidR="00E83A5E" w:rsidRDefault="00E83A5E" w:rsidP="00E83A5E">
      <w:pPr>
        <w:spacing w:line="440" w:lineRule="exact"/>
        <w:rPr>
          <w:rFonts w:ascii="宋体" w:hAnsi="宋体" w:cs="宋体"/>
          <w:color w:val="000000" w:themeColor="text1"/>
          <w:lang w:eastAsia="zh-CN"/>
        </w:rPr>
      </w:pPr>
      <w:bookmarkStart w:id="271" w:name="_Toc511294207"/>
      <w:bookmarkStart w:id="272" w:name="_Toc511293936"/>
      <w:r>
        <w:rPr>
          <w:rFonts w:ascii="宋体" w:hAnsi="宋体" w:cs="宋体" w:hint="eastAsia"/>
          <w:color w:val="000000" w:themeColor="text1"/>
          <w:lang w:eastAsia="zh-CN"/>
        </w:rPr>
        <w:t>19.6  缺陷责任期终止证书</w:t>
      </w:r>
      <w:bookmarkEnd w:id="271"/>
      <w:bookmarkEnd w:id="272"/>
      <w:r>
        <w:rPr>
          <w:rFonts w:ascii="宋体" w:hAnsi="宋体" w:cs="宋体" w:hint="eastAsia"/>
          <w:color w:val="000000" w:themeColor="text1"/>
          <w:lang w:eastAsia="zh-CN"/>
        </w:rPr>
        <w:t xml:space="preserve"> </w:t>
      </w:r>
    </w:p>
    <w:p w14:paraId="7E87F54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在第1.1.4.5目约定的缺陷责任期，包括根据第19.3款延长的期限终止后14天内，由监理人向承包人出具经发包人签认的缺陷责任期终止证书，并退还剩余的质量保证金或退还保函。 </w:t>
      </w:r>
    </w:p>
    <w:p w14:paraId="40D997CF" w14:textId="77777777" w:rsidR="00E83A5E" w:rsidRDefault="00E83A5E" w:rsidP="00E83A5E">
      <w:pPr>
        <w:spacing w:line="440" w:lineRule="exact"/>
        <w:rPr>
          <w:rFonts w:ascii="宋体" w:hAnsi="宋体" w:cs="宋体"/>
          <w:color w:val="000000" w:themeColor="text1"/>
          <w:lang w:eastAsia="zh-CN"/>
        </w:rPr>
      </w:pPr>
      <w:bookmarkStart w:id="273" w:name="_Toc511294208"/>
      <w:bookmarkStart w:id="274" w:name="_Toc511293937"/>
      <w:r>
        <w:rPr>
          <w:rFonts w:ascii="宋体" w:hAnsi="宋体" w:cs="宋体" w:hint="eastAsia"/>
          <w:color w:val="000000" w:themeColor="text1"/>
          <w:lang w:eastAsia="zh-CN"/>
        </w:rPr>
        <w:t>19.7  保修责任</w:t>
      </w:r>
      <w:bookmarkEnd w:id="273"/>
      <w:bookmarkEnd w:id="274"/>
      <w:r>
        <w:rPr>
          <w:rFonts w:ascii="宋体" w:hAnsi="宋体" w:cs="宋体" w:hint="eastAsia"/>
          <w:color w:val="000000" w:themeColor="text1"/>
          <w:lang w:eastAsia="zh-CN"/>
        </w:rPr>
        <w:t xml:space="preserve"> </w:t>
      </w:r>
    </w:p>
    <w:p w14:paraId="76A1B32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19.7.1  合同当事人根据有关法律法规规定明确工程质量保修范围、期限和责任。保修期自实际竣工日期起计算。在全部工程竣工验收前，已经发包人提前验收的单位工程，其保修期的起算日期相应提前。工程质量保修范围、期限和责任</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34626F3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19.7.2  质量保修书是竣工验收申请报告的组成内容。承包人应当按照有关法律法规规定和合同所附的格式出具质量保修书，质量保修书的主要内容应当与本款上述约定内容一致。承包人在递交合同条款第18.2款约定的竣工验收报告的同时，将质量保修书一并报送监理人。 </w:t>
      </w:r>
    </w:p>
    <w:p w14:paraId="3F50F2E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20.保险 </w:t>
      </w:r>
    </w:p>
    <w:p w14:paraId="1F849AE2" w14:textId="77777777" w:rsidR="00E83A5E" w:rsidRDefault="00E83A5E" w:rsidP="00E83A5E">
      <w:pPr>
        <w:spacing w:line="440" w:lineRule="exact"/>
        <w:rPr>
          <w:rFonts w:ascii="宋体" w:hAnsi="宋体" w:cs="宋体"/>
          <w:color w:val="000000" w:themeColor="text1"/>
          <w:lang w:eastAsia="zh-CN"/>
        </w:rPr>
      </w:pPr>
      <w:bookmarkStart w:id="275" w:name="_Toc511294209"/>
      <w:bookmarkStart w:id="276" w:name="_Toc511293938"/>
      <w:r>
        <w:rPr>
          <w:rFonts w:ascii="宋体" w:hAnsi="宋体" w:cs="宋体" w:hint="eastAsia"/>
          <w:color w:val="000000" w:themeColor="text1"/>
          <w:lang w:eastAsia="zh-CN"/>
        </w:rPr>
        <w:t>20.1  工程保险</w:t>
      </w:r>
      <w:bookmarkEnd w:id="275"/>
      <w:bookmarkEnd w:id="276"/>
      <w:r>
        <w:rPr>
          <w:rFonts w:ascii="宋体" w:hAnsi="宋体" w:cs="宋体" w:hint="eastAsia"/>
          <w:color w:val="000000" w:themeColor="text1"/>
          <w:lang w:eastAsia="zh-CN"/>
        </w:rPr>
        <w:t xml:space="preserve"> </w:t>
      </w:r>
    </w:p>
    <w:p w14:paraId="3D36A4B2"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承包人应以发包人和承包人的共同名义向双方同意的保险人投保建筑工程一切险、安装工程一切险。其具体的投保内容、保险金额、保险费率、保险期限等有关内容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4591D46" w14:textId="77777777" w:rsidR="00E83A5E" w:rsidRDefault="00E83A5E" w:rsidP="00E83A5E">
      <w:pPr>
        <w:spacing w:line="440" w:lineRule="exact"/>
        <w:rPr>
          <w:rFonts w:ascii="宋体" w:hAnsi="宋体" w:cs="宋体"/>
          <w:color w:val="000000" w:themeColor="text1"/>
          <w:lang w:eastAsia="zh-CN"/>
        </w:rPr>
      </w:pPr>
      <w:bookmarkStart w:id="277" w:name="_Toc511294210"/>
      <w:bookmarkStart w:id="278" w:name="_Toc511293939"/>
      <w:r>
        <w:rPr>
          <w:rFonts w:ascii="宋体" w:hAnsi="宋体" w:cs="宋体" w:hint="eastAsia"/>
          <w:color w:val="000000" w:themeColor="text1"/>
          <w:lang w:eastAsia="zh-CN"/>
        </w:rPr>
        <w:t>20.2  人员工伤事故的保险</w:t>
      </w:r>
      <w:bookmarkEnd w:id="277"/>
      <w:bookmarkEnd w:id="278"/>
      <w:r>
        <w:rPr>
          <w:rFonts w:ascii="宋体" w:hAnsi="宋体" w:cs="宋体" w:hint="eastAsia"/>
          <w:color w:val="000000" w:themeColor="text1"/>
          <w:lang w:eastAsia="zh-CN"/>
        </w:rPr>
        <w:t xml:space="preserve"> </w:t>
      </w:r>
    </w:p>
    <w:p w14:paraId="19C4F3C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20.2.1  承包人员工伤事故的保险 </w:t>
      </w:r>
    </w:p>
    <w:p w14:paraId="33C7E73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承包人应依照有关法律法规规定参加工伤保险，为其履行合同所雇佣的全部人员（包括专业分包人、劳务分包人使用的人员），在合同工程开工前应当一次性缴纳工伤保险费。承包人在工程分包计费时，不得再向分包人另行计提、划拨工伤保险费。 </w:t>
      </w:r>
    </w:p>
    <w:p w14:paraId="16FCFF7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（2）承包人工伤事故保险期限自合同工程开工之日起至合同终止之日止。 </w:t>
      </w:r>
    </w:p>
    <w:p w14:paraId="02E2639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20.2.2  发包人员工伤事故的保险 </w:t>
      </w:r>
    </w:p>
    <w:p w14:paraId="4212362C"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发包人应依照有关法律法规规定参加工伤保险，为其现场机构雇佣的全部人员，缴纳工伤保险</w:t>
      </w:r>
      <w:r>
        <w:rPr>
          <w:rFonts w:ascii="宋体" w:hAnsi="宋体" w:cs="宋体" w:hint="eastAsia"/>
          <w:color w:val="000000" w:themeColor="text1"/>
          <w:lang w:eastAsia="zh-CN"/>
        </w:rPr>
        <w:lastRenderedPageBreak/>
        <w:t xml:space="preserve">费，并要求其监理人也进行此项保险。 </w:t>
      </w:r>
    </w:p>
    <w:p w14:paraId="4FB50BEE" w14:textId="77777777" w:rsidR="00E83A5E" w:rsidRDefault="00E83A5E" w:rsidP="00E83A5E">
      <w:pPr>
        <w:spacing w:line="440" w:lineRule="exact"/>
        <w:rPr>
          <w:rFonts w:ascii="宋体" w:hAnsi="宋体" w:cs="宋体"/>
          <w:color w:val="000000" w:themeColor="text1"/>
          <w:lang w:eastAsia="zh-CN"/>
        </w:rPr>
      </w:pPr>
      <w:bookmarkStart w:id="279" w:name="_Toc511293940"/>
      <w:bookmarkStart w:id="280" w:name="_Toc511294211"/>
      <w:r>
        <w:rPr>
          <w:rFonts w:ascii="宋体" w:hAnsi="宋体" w:cs="宋体" w:hint="eastAsia"/>
          <w:color w:val="000000" w:themeColor="text1"/>
          <w:lang w:eastAsia="zh-CN"/>
        </w:rPr>
        <w:t>20.3  人身意外伤害险</w:t>
      </w:r>
      <w:bookmarkEnd w:id="279"/>
      <w:bookmarkEnd w:id="280"/>
      <w:r>
        <w:rPr>
          <w:rFonts w:ascii="宋体" w:hAnsi="宋体" w:cs="宋体" w:hint="eastAsia"/>
          <w:color w:val="000000" w:themeColor="text1"/>
          <w:lang w:eastAsia="zh-CN"/>
        </w:rPr>
        <w:t xml:space="preserve"> </w:t>
      </w:r>
    </w:p>
    <w:p w14:paraId="6F97810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20.3.1  发包人应在整个施工期间为其现场机构雇用的全部人员，投保人身意外伤害险，缴纳保险费，并要求其监理人也进行此项保险。 </w:t>
      </w:r>
    </w:p>
    <w:p w14:paraId="223EB68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20.3.2  承包人应在整个施工期间为其现场机构雇用的全部人员，投保人身意外伤害险，缴纳保险费，并要求其分包人也进行此项保险。 </w:t>
      </w:r>
    </w:p>
    <w:p w14:paraId="5AED149C" w14:textId="77777777" w:rsidR="00E83A5E" w:rsidRDefault="00E83A5E" w:rsidP="00E83A5E">
      <w:pPr>
        <w:spacing w:line="440" w:lineRule="exact"/>
        <w:rPr>
          <w:rFonts w:ascii="宋体" w:hAnsi="宋体" w:cs="宋体"/>
          <w:color w:val="000000" w:themeColor="text1"/>
          <w:lang w:eastAsia="zh-CN"/>
        </w:rPr>
      </w:pPr>
      <w:bookmarkStart w:id="281" w:name="_Toc511293941"/>
      <w:bookmarkStart w:id="282" w:name="_Toc511294212"/>
      <w:r>
        <w:rPr>
          <w:rFonts w:ascii="宋体" w:hAnsi="宋体" w:cs="宋体" w:hint="eastAsia"/>
          <w:color w:val="000000" w:themeColor="text1"/>
          <w:lang w:eastAsia="zh-CN"/>
        </w:rPr>
        <w:t>20.4  第三者责任险</w:t>
      </w:r>
      <w:bookmarkEnd w:id="281"/>
      <w:bookmarkEnd w:id="282"/>
      <w:r>
        <w:rPr>
          <w:rFonts w:ascii="宋体" w:hAnsi="宋体" w:cs="宋体" w:hint="eastAsia"/>
          <w:color w:val="000000" w:themeColor="text1"/>
          <w:lang w:eastAsia="zh-CN"/>
        </w:rPr>
        <w:t xml:space="preserve"> </w:t>
      </w:r>
    </w:p>
    <w:p w14:paraId="543C8E0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20.4.1  第三者责任系指在保险期内，对因工程意外事故造成的、依法应由被保险人负责的工地上及毗邻地区的第三者人身伤亡、疾病或财产损失（本工程除外），以及被保险人因此而支付的诉讼费用和事先经保险人书面同意支付的其他费用等赔偿责任。 </w:t>
      </w:r>
    </w:p>
    <w:p w14:paraId="32213E7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20.4.2  在缺陷责任期终止证书颁发前，承包人应以承包人和发包人的共同名义，投保第20.4.1项约定的第三者责任险，其保险费率、保险金额、保险费承担人等有关内容</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40673819" w14:textId="77777777" w:rsidR="00E83A5E" w:rsidRDefault="00E83A5E" w:rsidP="00E83A5E">
      <w:pPr>
        <w:spacing w:line="440" w:lineRule="exact"/>
        <w:rPr>
          <w:rFonts w:ascii="宋体" w:hAnsi="宋体" w:cs="宋体"/>
          <w:color w:val="000000" w:themeColor="text1"/>
          <w:lang w:eastAsia="zh-CN"/>
        </w:rPr>
      </w:pPr>
      <w:bookmarkStart w:id="283" w:name="_Toc511293942"/>
      <w:bookmarkStart w:id="284" w:name="_Toc511294213"/>
      <w:r>
        <w:rPr>
          <w:rFonts w:ascii="宋体" w:hAnsi="宋体" w:cs="宋体" w:hint="eastAsia"/>
          <w:color w:val="000000" w:themeColor="text1"/>
          <w:lang w:eastAsia="zh-CN"/>
        </w:rPr>
        <w:t>20.5  其他保险</w:t>
      </w:r>
      <w:bookmarkEnd w:id="283"/>
      <w:bookmarkEnd w:id="284"/>
      <w:r>
        <w:rPr>
          <w:rFonts w:ascii="宋体" w:hAnsi="宋体" w:cs="宋体" w:hint="eastAsia"/>
          <w:color w:val="000000" w:themeColor="text1"/>
          <w:lang w:eastAsia="zh-CN"/>
        </w:rPr>
        <w:t xml:space="preserve"> </w:t>
      </w:r>
    </w:p>
    <w:p w14:paraId="52DFE621"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承包人应为其施工设备、进场的材料和工程设备等办理保险。办理保险的险种</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728C7207" w14:textId="77777777" w:rsidR="00E83A5E" w:rsidRDefault="00E83A5E" w:rsidP="00E83A5E">
      <w:pPr>
        <w:spacing w:line="440" w:lineRule="exact"/>
        <w:rPr>
          <w:rFonts w:ascii="宋体" w:hAnsi="宋体" w:cs="宋体"/>
          <w:color w:val="000000" w:themeColor="text1"/>
          <w:lang w:eastAsia="zh-CN"/>
        </w:rPr>
      </w:pPr>
      <w:bookmarkStart w:id="285" w:name="_Toc511294214"/>
      <w:bookmarkStart w:id="286" w:name="_Toc511293943"/>
      <w:r>
        <w:rPr>
          <w:rFonts w:ascii="宋体" w:hAnsi="宋体" w:cs="宋体" w:hint="eastAsia"/>
          <w:color w:val="000000" w:themeColor="text1"/>
          <w:lang w:eastAsia="zh-CN"/>
        </w:rPr>
        <w:t>20.6  对各项保险的一般要求</w:t>
      </w:r>
      <w:bookmarkEnd w:id="285"/>
      <w:bookmarkEnd w:id="286"/>
      <w:r>
        <w:rPr>
          <w:rFonts w:ascii="宋体" w:hAnsi="宋体" w:cs="宋体" w:hint="eastAsia"/>
          <w:color w:val="000000" w:themeColor="text1"/>
          <w:lang w:eastAsia="zh-CN"/>
        </w:rPr>
        <w:t xml:space="preserve"> </w:t>
      </w:r>
    </w:p>
    <w:p w14:paraId="10FF61E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20.6.1  保险凭证 </w:t>
      </w:r>
    </w:p>
    <w:p w14:paraId="305C3316"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承包人应在合同约定的期限内向发包人提交各项保险生效的证据和保险单副本，保险单必须与合同约定的条件保持一致。各项保险生效的证据和保险单副本的期限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C20AE1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20.6.2  保险合同条款的变动 </w:t>
      </w:r>
    </w:p>
    <w:p w14:paraId="6CC416DA"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承包人需要变动保险合同条款时，应事先征得发包人同意，并通知监理人。保险人</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变动的，承包人应在收到保险人通知后立即通知发包人和监理人。 </w:t>
      </w:r>
    </w:p>
    <w:p w14:paraId="39AD894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20.6.3  持续保险承包人应与保险人保持联系，使保险人能够随时了解工程实施中的变动，并确保按保险合同条款要求持续保险。 </w:t>
      </w:r>
    </w:p>
    <w:p w14:paraId="5177575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20.6.4  保险金不足的补偿 </w:t>
      </w:r>
    </w:p>
    <w:p w14:paraId="6A5F289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保险金不足以补偿损失的，应由承包人和（或）发包人按合同约定负责补偿。保险金不足的补偿原则</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FA5A76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20.6.5  未按约定投保的补救 </w:t>
      </w:r>
    </w:p>
    <w:p w14:paraId="71135C1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（1）由于负有投保义务的一方当事人未按合同约定办理保险，或未能使保险持续有效的，另一方当事人可代为办理，所需费用由对方当事人承担。 </w:t>
      </w:r>
    </w:p>
    <w:p w14:paraId="0EC0405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（2）由于负有投保义务的一方当事人未按合同约定办理某项保险，导致受益人未能得到保险人的赔偿，原应从该项保险得到的保险金应由负有投保义务的一方当事人支付。 </w:t>
      </w:r>
    </w:p>
    <w:p w14:paraId="006FF6D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20.6.6  报告义务 </w:t>
      </w:r>
    </w:p>
    <w:p w14:paraId="625D24F1"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当保险事故发生时，投保人应按照保险单规定的条件和期限及时向保险人报告。 </w:t>
      </w:r>
    </w:p>
    <w:p w14:paraId="2A5F0A0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21.不可抗力 </w:t>
      </w:r>
    </w:p>
    <w:p w14:paraId="1B111ACB" w14:textId="77777777" w:rsidR="00E83A5E" w:rsidRDefault="00E83A5E" w:rsidP="00E83A5E">
      <w:pPr>
        <w:spacing w:line="440" w:lineRule="exact"/>
        <w:rPr>
          <w:rFonts w:ascii="宋体" w:hAnsi="宋体" w:cs="宋体"/>
          <w:color w:val="000000" w:themeColor="text1"/>
          <w:lang w:eastAsia="zh-CN"/>
        </w:rPr>
      </w:pPr>
      <w:bookmarkStart w:id="287" w:name="_Toc511294215"/>
      <w:bookmarkStart w:id="288" w:name="_Toc511293944"/>
      <w:r>
        <w:rPr>
          <w:rFonts w:ascii="宋体" w:hAnsi="宋体" w:cs="宋体" w:hint="eastAsia"/>
          <w:color w:val="000000" w:themeColor="text1"/>
          <w:lang w:eastAsia="zh-CN"/>
        </w:rPr>
        <w:t>21.1  不可抗力的确认</w:t>
      </w:r>
      <w:bookmarkEnd w:id="287"/>
      <w:bookmarkEnd w:id="288"/>
      <w:r>
        <w:rPr>
          <w:rFonts w:ascii="宋体" w:hAnsi="宋体" w:cs="宋体" w:hint="eastAsia"/>
          <w:color w:val="000000" w:themeColor="text1"/>
          <w:lang w:eastAsia="zh-CN"/>
        </w:rPr>
        <w:t xml:space="preserve"> </w:t>
      </w:r>
    </w:p>
    <w:p w14:paraId="7A3DAC9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21.1.1  不可抗力是指承包人和发包人在订立合同时不可预见，在工程施工过程中不可避免发生并不能克服的自然灾害和社会性突发事件，如地震、海啸、瘟疫、水灾、骚乱、暴动、战争和合同约定的其他情形。其他情形</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2B123A2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21.1.2  不可抗力发生后，发包人和承包人应及时认真统计所造成的损失，收集不可抗力造成损失的证据。合同双方对是否属于不可抗力或其损失的意见不一致的，由监理人按第3.5款商定或确定。发生争议时，按第24条的约定办理。 </w:t>
      </w:r>
    </w:p>
    <w:p w14:paraId="754EA1CB" w14:textId="77777777" w:rsidR="00E83A5E" w:rsidRDefault="00E83A5E" w:rsidP="00E83A5E">
      <w:pPr>
        <w:spacing w:line="440" w:lineRule="exact"/>
        <w:rPr>
          <w:rFonts w:ascii="宋体" w:hAnsi="宋体" w:cs="宋体"/>
          <w:color w:val="000000" w:themeColor="text1"/>
          <w:lang w:eastAsia="zh-CN"/>
        </w:rPr>
      </w:pPr>
      <w:bookmarkStart w:id="289" w:name="_Toc511293945"/>
      <w:bookmarkStart w:id="290" w:name="_Toc511294216"/>
      <w:r>
        <w:rPr>
          <w:rFonts w:ascii="宋体" w:hAnsi="宋体" w:cs="宋体" w:hint="eastAsia"/>
          <w:color w:val="000000" w:themeColor="text1"/>
          <w:lang w:eastAsia="zh-CN"/>
        </w:rPr>
        <w:t>21.2  不可抗力的通知</w:t>
      </w:r>
      <w:bookmarkEnd w:id="289"/>
      <w:bookmarkEnd w:id="290"/>
      <w:r>
        <w:rPr>
          <w:rFonts w:ascii="宋体" w:hAnsi="宋体" w:cs="宋体" w:hint="eastAsia"/>
          <w:color w:val="000000" w:themeColor="text1"/>
          <w:lang w:eastAsia="zh-CN"/>
        </w:rPr>
        <w:t xml:space="preserve"> </w:t>
      </w:r>
    </w:p>
    <w:p w14:paraId="64A1D398" w14:textId="77777777" w:rsidR="00E83A5E" w:rsidRDefault="00E83A5E" w:rsidP="00E83A5E">
      <w:pPr>
        <w:spacing w:line="440" w:lineRule="exact"/>
        <w:outlineLvl w:val="1"/>
        <w:rPr>
          <w:rFonts w:ascii="宋体" w:hAnsi="宋体" w:cs="宋体"/>
          <w:color w:val="000000" w:themeColor="text1"/>
          <w:lang w:eastAsia="zh-CN"/>
        </w:rPr>
      </w:pPr>
      <w:bookmarkStart w:id="291" w:name="_Toc156489325"/>
      <w:r>
        <w:rPr>
          <w:rFonts w:ascii="宋体" w:hAnsi="宋体" w:cs="宋体" w:hint="eastAsia"/>
          <w:color w:val="000000" w:themeColor="text1"/>
          <w:lang w:eastAsia="zh-CN"/>
        </w:rPr>
        <w:t>21.2.1  合同一方当事人遇到不可抗力事件，使其履行合同义务受到阻碍时，应立即通知合同另一方当事人和监理人，书面说明不可抗力和受阻碍的详细情况，并提供必要的证明。</w:t>
      </w:r>
      <w:bookmarkEnd w:id="291"/>
      <w:r>
        <w:rPr>
          <w:rFonts w:ascii="宋体" w:hAnsi="宋体" w:cs="宋体" w:hint="eastAsia"/>
          <w:color w:val="000000" w:themeColor="text1"/>
          <w:lang w:eastAsia="zh-CN"/>
        </w:rPr>
        <w:t xml:space="preserve"> </w:t>
      </w:r>
    </w:p>
    <w:p w14:paraId="2F3F48F5" w14:textId="77777777" w:rsidR="00E83A5E" w:rsidRDefault="00E83A5E" w:rsidP="00E83A5E">
      <w:pPr>
        <w:spacing w:line="440" w:lineRule="exact"/>
        <w:rPr>
          <w:rFonts w:ascii="宋体" w:hAnsi="宋体" w:cs="宋体"/>
          <w:color w:val="000000" w:themeColor="text1"/>
          <w:lang w:eastAsia="zh-CN"/>
        </w:rPr>
        <w:sectPr w:rsidR="00E83A5E" w:rsidSect="001702ED">
          <w:headerReference w:type="even" r:id="rId13"/>
          <w:footerReference w:type="even" r:id="rId14"/>
          <w:footerReference w:type="default" r:id="rId15"/>
          <w:headerReference w:type="first" r:id="rId16"/>
          <w:footerReference w:type="first" r:id="rId17"/>
          <w:pgSz w:w="11906" w:h="16838"/>
          <w:pgMar w:top="1440" w:right="1080" w:bottom="1440" w:left="1080" w:header="874" w:footer="720" w:gutter="0"/>
          <w:cols w:space="720"/>
          <w:docGrid w:linePitch="299"/>
        </w:sectPr>
      </w:pPr>
      <w:r>
        <w:rPr>
          <w:rFonts w:ascii="宋体" w:hAnsi="宋体" w:cs="宋体" w:hint="eastAsia"/>
          <w:color w:val="000000" w:themeColor="text1"/>
          <w:lang w:eastAsia="zh-CN"/>
        </w:rPr>
        <w:t xml:space="preserve">21.2.2  如不可抗力持续发生，合同一方当事人应及时向合同另一方当事人和监理人提交中间报告，说明不可抗力和履行合同受阻的情况，并于不可抗力事件结束后28天内提交最终报告及有关资料。 </w:t>
      </w:r>
    </w:p>
    <w:p w14:paraId="29DEB792" w14:textId="77777777" w:rsidR="00E83A5E" w:rsidRDefault="00E83A5E" w:rsidP="00E83A5E">
      <w:pPr>
        <w:spacing w:line="440" w:lineRule="exact"/>
        <w:rPr>
          <w:rFonts w:ascii="宋体" w:hAnsi="宋体" w:cs="宋体"/>
          <w:color w:val="000000" w:themeColor="text1"/>
          <w:lang w:eastAsia="zh-CN"/>
        </w:rPr>
      </w:pPr>
      <w:bookmarkStart w:id="292" w:name="_Toc511293946"/>
      <w:bookmarkStart w:id="293" w:name="_Toc511294217"/>
      <w:r>
        <w:rPr>
          <w:rFonts w:ascii="宋体" w:hAnsi="宋体" w:cs="宋体" w:hint="eastAsia"/>
          <w:color w:val="000000" w:themeColor="text1"/>
          <w:lang w:eastAsia="zh-CN"/>
        </w:rPr>
        <w:t>21.3  不可抗力后果及其处理</w:t>
      </w:r>
      <w:bookmarkEnd w:id="292"/>
      <w:bookmarkEnd w:id="293"/>
      <w:r>
        <w:rPr>
          <w:rFonts w:ascii="宋体" w:hAnsi="宋体" w:cs="宋体" w:hint="eastAsia"/>
          <w:color w:val="000000" w:themeColor="text1"/>
          <w:lang w:eastAsia="zh-CN"/>
        </w:rPr>
        <w:t xml:space="preserve"> </w:t>
      </w:r>
    </w:p>
    <w:p w14:paraId="60352A5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21.3.1  不可抗力造成损害的责任 </w:t>
      </w:r>
    </w:p>
    <w:p w14:paraId="72A61E53"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不可抗力导致的人员伤亡、财产损失、费用增加和（或）工期延误等后果，由合同双方按以下原则承担：  </w:t>
      </w:r>
    </w:p>
    <w:p w14:paraId="69E6445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（1）永久工程，包括已运至施工场地的材料和工程设备的损害，以及因工程损害造成的第三者人员伤亡和财产损失由发包人承担； </w:t>
      </w:r>
    </w:p>
    <w:p w14:paraId="41D9D1D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（2）承包人设备的损坏由承包人承担； </w:t>
      </w:r>
    </w:p>
    <w:p w14:paraId="5C54236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（3）发包人和承包人各自承担其人员伤亡和其他财产损失及其相关费用； </w:t>
      </w:r>
    </w:p>
    <w:p w14:paraId="22E03C9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（4）承包人的停工损失由承包人承担，但停工期间应监理人要求照管工程和清理、修复工程的金额由发包人承担； </w:t>
      </w:r>
    </w:p>
    <w:p w14:paraId="0F81D3A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（5）不能按期竣工的，应合理延长工期，承包人不需支付逾期竣工违约金。发包人要求赶工的，承包人应采取赶工措施，赶工费用由发包人承担。 </w:t>
      </w:r>
    </w:p>
    <w:p w14:paraId="02A0D91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21.3.2  延迟履行期间发生的不可抗力合同一方当事人延迟履行，在延迟履行期间发生不可抗力的，</w:t>
      </w:r>
      <w:proofErr w:type="gramStart"/>
      <w:r>
        <w:rPr>
          <w:rFonts w:ascii="宋体" w:hAnsi="宋体" w:cs="宋体" w:hint="eastAsia"/>
          <w:color w:val="000000" w:themeColor="text1"/>
          <w:lang w:eastAsia="zh-CN"/>
        </w:rPr>
        <w:t>不</w:t>
      </w:r>
      <w:proofErr w:type="gramEnd"/>
      <w:r>
        <w:rPr>
          <w:rFonts w:ascii="宋体" w:hAnsi="宋体" w:cs="宋体" w:hint="eastAsia"/>
          <w:color w:val="000000" w:themeColor="text1"/>
          <w:lang w:eastAsia="zh-CN"/>
        </w:rPr>
        <w:t xml:space="preserve">免除其责任。 </w:t>
      </w:r>
    </w:p>
    <w:p w14:paraId="6FB484F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21.3.3  避免和减少不可抗力损失 </w:t>
      </w:r>
    </w:p>
    <w:p w14:paraId="7B5DFA7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不可抗力发生后，发包人和承包人均应采取措施尽量避免和减少损失的扩大，任何一方没有采取有效措施导致损失扩大的，应对扩大的损失承担责任。 </w:t>
      </w:r>
    </w:p>
    <w:p w14:paraId="5F5F301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21.3.4  因不可抗力解除合同 </w:t>
      </w:r>
    </w:p>
    <w:p w14:paraId="61C5332E"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合同一方当事人因不可抗力不能履行合同的，应当及时通知对方解除合同。合同解除后，承包人应按照第22.2.5项约定撤离施工场地。已经订货的材料、设备由订货方负责退货或解除订货合同，不能退还的货款和因退货、解除订货合同发生的费用，由发包人承担，因未及时退货造成的损失由责任方承担。合同解除后的付款，参照第22.2.4项约定，由监理人按第3.5款商定或确定。 </w:t>
      </w:r>
    </w:p>
    <w:p w14:paraId="65494E7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22.违约 </w:t>
      </w:r>
    </w:p>
    <w:p w14:paraId="48541481" w14:textId="77777777" w:rsidR="00E83A5E" w:rsidRDefault="00E83A5E" w:rsidP="00E83A5E">
      <w:pPr>
        <w:spacing w:line="440" w:lineRule="exact"/>
        <w:rPr>
          <w:rFonts w:ascii="宋体" w:hAnsi="宋体" w:cs="宋体"/>
          <w:color w:val="000000" w:themeColor="text1"/>
          <w:lang w:eastAsia="zh-CN"/>
        </w:rPr>
      </w:pPr>
      <w:bookmarkStart w:id="294" w:name="_Toc511293947"/>
      <w:bookmarkStart w:id="295" w:name="_Toc511294218"/>
      <w:r>
        <w:rPr>
          <w:rFonts w:ascii="宋体" w:hAnsi="宋体" w:cs="宋体" w:hint="eastAsia"/>
          <w:color w:val="000000" w:themeColor="text1"/>
          <w:lang w:eastAsia="zh-CN"/>
        </w:rPr>
        <w:t>22.1  承包人违约</w:t>
      </w:r>
      <w:bookmarkEnd w:id="294"/>
      <w:bookmarkEnd w:id="295"/>
      <w:r>
        <w:rPr>
          <w:rFonts w:ascii="宋体" w:hAnsi="宋体" w:cs="宋体" w:hint="eastAsia"/>
          <w:color w:val="000000" w:themeColor="text1"/>
          <w:lang w:eastAsia="zh-CN"/>
        </w:rPr>
        <w:t xml:space="preserve"> </w:t>
      </w:r>
    </w:p>
    <w:p w14:paraId="5CA37A9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22.1.1  承包人违约的情形 </w:t>
      </w:r>
    </w:p>
    <w:p w14:paraId="06A2077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在履行合同过程中发生的下列情况属承包人违约： </w:t>
      </w:r>
    </w:p>
    <w:p w14:paraId="1105EEB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（1）承包人违反第1.8款或第4.3款的约定，私自将合同的全部或部分权利转让给其他人，或私自将合同的全部或部分义务转移给其他人； </w:t>
      </w:r>
    </w:p>
    <w:p w14:paraId="2BA3FE6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（2）承包人违反第5.3款或第6.4款的约定，未经监理人批准，私自将已按合同约定进入施工场地的施工设备、临时设施或材料撤离施工场地； </w:t>
      </w:r>
    </w:p>
    <w:p w14:paraId="4D63B56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（3）承包人违反第5.4款的约定使用了不合格材料或工程设备，工程质量达不到标准要求，又拒绝清除不合格工程； </w:t>
      </w:r>
    </w:p>
    <w:p w14:paraId="0532C6D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（4）承包人未能按合同进度计划及时完成合同约定的工作，已造成或预期造成工期延误； </w:t>
      </w:r>
    </w:p>
    <w:p w14:paraId="08024C0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（5）承包人在缺陷责任期内，未能对工程接收证书所列的缺陷清单的内容或缺陷责任期内发生的缺陷进行修复，而又拒绝按监理人</w:t>
      </w:r>
      <w:proofErr w:type="gramStart"/>
      <w:r>
        <w:rPr>
          <w:rFonts w:ascii="宋体" w:hAnsi="宋体" w:cs="宋体" w:hint="eastAsia"/>
          <w:color w:val="000000" w:themeColor="text1"/>
          <w:lang w:eastAsia="zh-CN"/>
        </w:rPr>
        <w:t>指示再</w:t>
      </w:r>
      <w:proofErr w:type="gramEnd"/>
      <w:r>
        <w:rPr>
          <w:rFonts w:ascii="宋体" w:hAnsi="宋体" w:cs="宋体" w:hint="eastAsia"/>
          <w:color w:val="000000" w:themeColor="text1"/>
          <w:lang w:eastAsia="zh-CN"/>
        </w:rPr>
        <w:t xml:space="preserve">进行修补； </w:t>
      </w:r>
    </w:p>
    <w:p w14:paraId="5B2C0F1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（6）承包人无法继续履行或明确表示不履行或实质上已停止履行合同； </w:t>
      </w:r>
    </w:p>
    <w:p w14:paraId="444C086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（7）承包人不按合同约定履行义务的其他情况。 </w:t>
      </w:r>
    </w:p>
    <w:p w14:paraId="33EB147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22.1.2  对承包人违约的处理 </w:t>
      </w:r>
    </w:p>
    <w:p w14:paraId="5C7DB44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（1）承包人发生第 22.1.1（6）目约定的违约情况时，发包人可通知承包人立即解除合同，并按有关法律处理。 </w:t>
      </w:r>
    </w:p>
    <w:p w14:paraId="5D7B1DA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（2）承包人发生除第 22.1.1（6）目约定以外的其他违约情况时，监理人可向承包人</w:t>
      </w:r>
    </w:p>
    <w:p w14:paraId="572E740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发出整改通知，要求其在指定的期限内改正。承包人应承担其违约所引起的费用增加和（或）工期延误。 </w:t>
      </w:r>
    </w:p>
    <w:p w14:paraId="2C2605E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（3）经检查证明承包人已采取了有效措施纠正违约行为，具备复工条件的，可由监理人签发复工通知复工。 </w:t>
      </w:r>
    </w:p>
    <w:p w14:paraId="49BCAB0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22.1.3  承包人违约解除合同 </w:t>
      </w:r>
    </w:p>
    <w:p w14:paraId="65FA3C61"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监理人发出整改通知28天后，承包人仍不纠正违约行为的，发包人可向承包人发</w:t>
      </w:r>
      <w:r>
        <w:rPr>
          <w:rFonts w:ascii="宋体" w:hAnsi="宋体" w:cs="宋体" w:hint="eastAsia"/>
          <w:color w:val="000000" w:themeColor="text1"/>
          <w:lang w:eastAsia="zh-CN"/>
        </w:rPr>
        <w:lastRenderedPageBreak/>
        <w:t>出解除合同通知。合同解除后，发包人可派员进驻施工场地，另行组织人员或委托其他承包人施工。发包人因继续完成该工程的需要，有权扣留使用承包人在现场的材料、设备和临时设施。但发包人的这一行动</w:t>
      </w:r>
      <w:proofErr w:type="gramStart"/>
      <w:r>
        <w:rPr>
          <w:rFonts w:ascii="宋体" w:hAnsi="宋体" w:cs="宋体" w:hint="eastAsia"/>
          <w:color w:val="000000" w:themeColor="text1"/>
          <w:lang w:eastAsia="zh-CN"/>
        </w:rPr>
        <w:t>不</w:t>
      </w:r>
      <w:proofErr w:type="gramEnd"/>
      <w:r>
        <w:rPr>
          <w:rFonts w:ascii="宋体" w:hAnsi="宋体" w:cs="宋体" w:hint="eastAsia"/>
          <w:color w:val="000000" w:themeColor="text1"/>
          <w:lang w:eastAsia="zh-CN"/>
        </w:rPr>
        <w:t xml:space="preserve">免除承包人应承担的违约责任，也不影响发包人根据合同约定享有的索赔权利。 </w:t>
      </w:r>
    </w:p>
    <w:p w14:paraId="4BEB335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22.1.4  合同解除后的估价、付款和结清 </w:t>
      </w:r>
    </w:p>
    <w:p w14:paraId="191DBC9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（1）合同解除后，监理人按第3.5款商定或确定承包人实际完成工作的价值，以及承包人已提供的材料、施工设备、工程设备和临时工程等的价值。  </w:t>
      </w:r>
    </w:p>
    <w:p w14:paraId="24D7DB59"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（2）合同解除后，发包人应暂停对承包人的一切付款，查清各项付款和已扣款金额，包括承包人应支付的违约金。  </w:t>
      </w:r>
    </w:p>
    <w:p w14:paraId="0806A28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（3）合同解除后，发包人应按第23.4款的约定向承包人索赔由于解除合同给发包人造成的损失。 </w:t>
      </w:r>
    </w:p>
    <w:p w14:paraId="0196BE1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（4）合同双方确认上述往来款项后，出具最终结清付款证书，结清全部合同款项。 </w:t>
      </w:r>
    </w:p>
    <w:p w14:paraId="0F06203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（5）发包人和承包人未能就解除合同后的结清达成一致而形成争议的，按第24条的约定办理。 </w:t>
      </w:r>
    </w:p>
    <w:p w14:paraId="790DAA0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22.1.5  协议利益的转让 </w:t>
      </w:r>
    </w:p>
    <w:p w14:paraId="1C3FC22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因承包人违约解除合同的，发包人有权要求承包人将其为实施合同而签订的材料和设备的订货协议或任何服务协议利益转让给发包人，并在解除合同后的14天内，依法办理转让手续。  </w:t>
      </w:r>
    </w:p>
    <w:p w14:paraId="5508A6B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22.1.6  紧急情况下无能力或不愿进行抢救 </w:t>
      </w:r>
    </w:p>
    <w:p w14:paraId="47F1869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在工程实施期间或缺陷责任期内发生危及工程安全的事件，监理人通知承包人进行抢救，承包人声明无能力或不愿立即执行的，发包人有权雇佣其他人员进行抢救。此类</w:t>
      </w:r>
      <w:proofErr w:type="gramStart"/>
      <w:r>
        <w:rPr>
          <w:rFonts w:ascii="宋体" w:hAnsi="宋体" w:cs="宋体" w:hint="eastAsia"/>
          <w:color w:val="000000" w:themeColor="text1"/>
          <w:lang w:eastAsia="zh-CN"/>
        </w:rPr>
        <w:t>抢救按</w:t>
      </w:r>
      <w:proofErr w:type="gramEnd"/>
      <w:r>
        <w:rPr>
          <w:rFonts w:ascii="宋体" w:hAnsi="宋体" w:cs="宋体" w:hint="eastAsia"/>
          <w:color w:val="000000" w:themeColor="text1"/>
          <w:lang w:eastAsia="zh-CN"/>
        </w:rPr>
        <w:t xml:space="preserve">合同约定属于承包人义务的，由此发生的金额和（或）工期延误由承包人承担。 </w:t>
      </w:r>
    </w:p>
    <w:p w14:paraId="17C41D5A" w14:textId="77777777" w:rsidR="00E83A5E" w:rsidRDefault="00E83A5E" w:rsidP="00E83A5E">
      <w:pPr>
        <w:spacing w:line="440" w:lineRule="exact"/>
        <w:rPr>
          <w:rFonts w:ascii="宋体" w:hAnsi="宋体" w:cs="宋体"/>
          <w:color w:val="000000" w:themeColor="text1"/>
          <w:lang w:eastAsia="zh-CN"/>
        </w:rPr>
      </w:pPr>
      <w:bookmarkStart w:id="296" w:name="_Toc511294219"/>
      <w:bookmarkStart w:id="297" w:name="_Toc511293948"/>
      <w:r>
        <w:rPr>
          <w:rFonts w:ascii="宋体" w:hAnsi="宋体" w:cs="宋体" w:hint="eastAsia"/>
          <w:color w:val="000000" w:themeColor="text1"/>
          <w:lang w:eastAsia="zh-CN"/>
        </w:rPr>
        <w:t>22.2  发包人违约</w:t>
      </w:r>
      <w:bookmarkEnd w:id="296"/>
      <w:bookmarkEnd w:id="297"/>
      <w:r>
        <w:rPr>
          <w:rFonts w:ascii="宋体" w:hAnsi="宋体" w:cs="宋体" w:hint="eastAsia"/>
          <w:color w:val="000000" w:themeColor="text1"/>
          <w:lang w:eastAsia="zh-CN"/>
        </w:rPr>
        <w:t xml:space="preserve"> </w:t>
      </w:r>
    </w:p>
    <w:p w14:paraId="59A6D3C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22.2.1  发包人违约的情形 </w:t>
      </w:r>
    </w:p>
    <w:p w14:paraId="701710BE"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在履行合同过程中发生的下列情形，属发包人违约： </w:t>
      </w:r>
    </w:p>
    <w:p w14:paraId="3FEA439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（1）发包人未能按合同约定支付预付款或合同价款，或拖延、拒绝批准付款申请和支付凭证，导致付款延误的； </w:t>
      </w:r>
    </w:p>
    <w:p w14:paraId="1930717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（2）发包人原因造成停工的； </w:t>
      </w:r>
    </w:p>
    <w:p w14:paraId="727CD79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（3）监理人无正当理由没有在约定期限内发出复工指示，导致承包人无法复工的； </w:t>
      </w:r>
    </w:p>
    <w:p w14:paraId="3A687A8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（4）发包人无法继续履行或明确表示不履行或实质上已停止履行合同的； </w:t>
      </w:r>
    </w:p>
    <w:p w14:paraId="5531547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（5）发包人不履行合同约定其他义务的。 </w:t>
      </w:r>
    </w:p>
    <w:p w14:paraId="60819D9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22.2.2  承包人有权暂停施工 </w:t>
      </w:r>
    </w:p>
    <w:p w14:paraId="67876D37"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发生除第22.2.1（4）目以外的违约情况时，承包人可向发包人发出通知，要求发包人采取有效措施纠正违约行为。发包人收到承包人通知后的28天内仍不履行合同义务，承包人有权暂停施工，并通知监理人，发包人应承担由此增加的费用和（或）工期延误，并支付承包人合理利润。 </w:t>
      </w:r>
    </w:p>
    <w:p w14:paraId="5175BC22"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22.2.3  发包人违约解除合同  </w:t>
      </w:r>
    </w:p>
    <w:p w14:paraId="2CBF466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（1）发生第22.2.1（4）目的违约情况时，承包人可书面通知发包人解除合同。    </w:t>
      </w:r>
    </w:p>
    <w:p w14:paraId="40FDE13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（2）承包人按第22.2.2项暂停施工28天后，发包人仍不纠正违约行为的，承包人可向发包人发出解除合同通知。但承包人的这一行动</w:t>
      </w:r>
      <w:proofErr w:type="gramStart"/>
      <w:r>
        <w:rPr>
          <w:rFonts w:ascii="宋体" w:hAnsi="宋体" w:cs="宋体" w:hint="eastAsia"/>
          <w:color w:val="000000" w:themeColor="text1"/>
          <w:lang w:eastAsia="zh-CN"/>
        </w:rPr>
        <w:t>不</w:t>
      </w:r>
      <w:proofErr w:type="gramEnd"/>
      <w:r>
        <w:rPr>
          <w:rFonts w:ascii="宋体" w:hAnsi="宋体" w:cs="宋体" w:hint="eastAsia"/>
          <w:color w:val="000000" w:themeColor="text1"/>
          <w:lang w:eastAsia="zh-CN"/>
        </w:rPr>
        <w:t xml:space="preserve">免除发包人承担的违约责任，也不影响承包人根据合同约定享有的索赔权利。 </w:t>
      </w:r>
    </w:p>
    <w:p w14:paraId="66B70E5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22.2.4  解除合同后的付款 </w:t>
      </w:r>
    </w:p>
    <w:p w14:paraId="17AD30D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因发包人违约解除合同的，发包人应在解除合同后28天内向承包人支付下列金额，承包人应在此期限内及时向发包人提交要求支付下列金额的有关资料和凭证： </w:t>
      </w:r>
    </w:p>
    <w:p w14:paraId="6A38564A" w14:textId="77777777" w:rsidR="00E83A5E" w:rsidRDefault="00E83A5E" w:rsidP="00E83A5E">
      <w:pPr>
        <w:spacing w:line="440" w:lineRule="exact"/>
        <w:rPr>
          <w:rFonts w:ascii="宋体" w:hAnsi="宋体" w:cs="宋体"/>
          <w:color w:val="000000" w:themeColor="text1"/>
        </w:rPr>
      </w:pPr>
      <w:r>
        <w:rPr>
          <w:rFonts w:ascii="宋体" w:hAnsi="宋体" w:cs="宋体" w:hint="eastAsia"/>
          <w:color w:val="000000" w:themeColor="text1"/>
        </w:rPr>
        <w:t xml:space="preserve">（1）合同解除日以前所完成工作的价款； </w:t>
      </w:r>
    </w:p>
    <w:p w14:paraId="0E53441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（2）承包人为该工程施工订购并已付款的材料、工程设备和其他物品的金额。发包人付还后，该材料、工程设备和其他物品归发包人所有； </w:t>
      </w:r>
    </w:p>
    <w:p w14:paraId="2B677C0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（3）承包人为完成工程所发生的，而发包人未支付的金额； </w:t>
      </w:r>
    </w:p>
    <w:p w14:paraId="3C0DB3F8"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（4）承包人撤离施工场地以及遣散承包人人员的金额； </w:t>
      </w:r>
    </w:p>
    <w:p w14:paraId="74BDF70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（5）由于解除合同应赔偿的承包人损失； </w:t>
      </w:r>
    </w:p>
    <w:p w14:paraId="36B9A6E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（6）按合同约定在合同解除日前应支付给承包人的其他金额。 </w:t>
      </w:r>
    </w:p>
    <w:p w14:paraId="0B448E9D"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发包人应按本项约定支付上述金额并退还质量保证金或退还质量保证金保函和履约担保，但有权要求承包人支付应偿还给发包人的各项金额。 </w:t>
      </w:r>
    </w:p>
    <w:p w14:paraId="601FD455" w14:textId="77777777" w:rsidR="00E83A5E" w:rsidRDefault="00E83A5E" w:rsidP="00E83A5E">
      <w:pPr>
        <w:spacing w:line="440" w:lineRule="exact"/>
        <w:rPr>
          <w:rFonts w:ascii="宋体" w:hAnsi="宋体" w:cs="宋体"/>
          <w:color w:val="000000" w:themeColor="text1"/>
        </w:rPr>
      </w:pPr>
      <w:proofErr w:type="gramStart"/>
      <w:r>
        <w:rPr>
          <w:rFonts w:ascii="宋体" w:hAnsi="宋体" w:cs="宋体" w:hint="eastAsia"/>
          <w:color w:val="000000" w:themeColor="text1"/>
        </w:rPr>
        <w:t xml:space="preserve">22.2.5  </w:t>
      </w:r>
      <w:proofErr w:type="spellStart"/>
      <w:r>
        <w:rPr>
          <w:rFonts w:ascii="宋体" w:hAnsi="宋体" w:cs="宋体" w:hint="eastAsia"/>
          <w:color w:val="000000" w:themeColor="text1"/>
        </w:rPr>
        <w:t>解除合同后的承包人撤离</w:t>
      </w:r>
      <w:proofErr w:type="spellEnd"/>
      <w:proofErr w:type="gramEnd"/>
      <w:r>
        <w:rPr>
          <w:rFonts w:ascii="宋体" w:hAnsi="宋体" w:cs="宋体" w:hint="eastAsia"/>
          <w:color w:val="000000" w:themeColor="text1"/>
        </w:rPr>
        <w:t xml:space="preserve"> </w:t>
      </w:r>
    </w:p>
    <w:p w14:paraId="40219CA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因发包人违约而解除合同后，承包人应妥善做好已竣工工程和已购材料、设备的保护和移交工作，按发包人要求将承包人设备和人员撤出施工场地。承包人撤出施工场地应遵守第18.7.1项的约定，发包人应为承包人撤出提供必要条件。 </w:t>
      </w:r>
    </w:p>
    <w:p w14:paraId="64841327" w14:textId="77777777" w:rsidR="00E83A5E" w:rsidRDefault="00E83A5E" w:rsidP="00E83A5E">
      <w:pPr>
        <w:spacing w:line="440" w:lineRule="exact"/>
        <w:rPr>
          <w:rFonts w:ascii="宋体" w:hAnsi="宋体" w:cs="宋体"/>
          <w:color w:val="000000" w:themeColor="text1"/>
          <w:lang w:eastAsia="zh-CN"/>
        </w:rPr>
      </w:pPr>
      <w:bookmarkStart w:id="298" w:name="_Toc511293949"/>
      <w:bookmarkStart w:id="299" w:name="_Toc511294220"/>
      <w:r>
        <w:rPr>
          <w:rFonts w:ascii="宋体" w:hAnsi="宋体" w:cs="宋体" w:hint="eastAsia"/>
          <w:color w:val="000000" w:themeColor="text1"/>
          <w:lang w:eastAsia="zh-CN"/>
        </w:rPr>
        <w:t>22.3  第三人造成的违约</w:t>
      </w:r>
      <w:bookmarkEnd w:id="298"/>
      <w:bookmarkEnd w:id="299"/>
      <w:r>
        <w:rPr>
          <w:rFonts w:ascii="宋体" w:hAnsi="宋体" w:cs="宋体" w:hint="eastAsia"/>
          <w:color w:val="000000" w:themeColor="text1"/>
          <w:lang w:eastAsia="zh-CN"/>
        </w:rPr>
        <w:t xml:space="preserve"> </w:t>
      </w:r>
    </w:p>
    <w:p w14:paraId="39DFA080"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在履行合同过程中，一方当事人因第三人的原因造成违约的，应当向对方当事人承担违约责任。一方当事人和第三人之间的纠纷，依照法律规定或者按照约定解决。 </w:t>
      </w:r>
    </w:p>
    <w:p w14:paraId="531D267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23.索赔 </w:t>
      </w:r>
    </w:p>
    <w:p w14:paraId="20598683" w14:textId="77777777" w:rsidR="00E83A5E" w:rsidRDefault="00E83A5E" w:rsidP="00E83A5E">
      <w:pPr>
        <w:spacing w:line="440" w:lineRule="exact"/>
        <w:rPr>
          <w:rFonts w:ascii="宋体" w:hAnsi="宋体" w:cs="宋体"/>
          <w:color w:val="000000" w:themeColor="text1"/>
          <w:lang w:eastAsia="zh-CN"/>
        </w:rPr>
      </w:pPr>
      <w:bookmarkStart w:id="300" w:name="_Toc511293950"/>
      <w:bookmarkStart w:id="301" w:name="_Toc511294221"/>
      <w:r>
        <w:rPr>
          <w:rFonts w:ascii="宋体" w:hAnsi="宋体" w:cs="宋体" w:hint="eastAsia"/>
          <w:color w:val="000000" w:themeColor="text1"/>
          <w:lang w:eastAsia="zh-CN"/>
        </w:rPr>
        <w:t>23.1  承包人索赔的提出</w:t>
      </w:r>
      <w:bookmarkEnd w:id="300"/>
      <w:bookmarkEnd w:id="301"/>
      <w:r>
        <w:rPr>
          <w:rFonts w:ascii="宋体" w:hAnsi="宋体" w:cs="宋体" w:hint="eastAsia"/>
          <w:color w:val="000000" w:themeColor="text1"/>
          <w:lang w:eastAsia="zh-CN"/>
        </w:rPr>
        <w:t xml:space="preserve"> </w:t>
      </w:r>
    </w:p>
    <w:p w14:paraId="258A1CEB"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根据合同约定，承包人认为有权得到追加付款和（或）延长工期的，应按以下程序向发包人提出索赔： </w:t>
      </w:r>
    </w:p>
    <w:p w14:paraId="3E84283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（1）承包人应在知道或应当知道索赔事件发生后28天内，向监理人递交索赔意向通知书，并说明发生索赔事件的事由。承包人未在前述28天内发出索赔意向通知书的，丧失要求追加付款和（或）延长工期的权利； </w:t>
      </w:r>
    </w:p>
    <w:p w14:paraId="6F08367F"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（2）承包人应在发出索赔意向通知书后28天内，向监理人正式递交索赔通知书。索赔通知书应详细说明索赔理由以及要求追加的付款金额和（或）延长的工期，并附必要的记录和证明材料； </w:t>
      </w:r>
    </w:p>
    <w:p w14:paraId="291FA8E3"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（3）索赔事件具有连续影响的，承包人应按合理时间间隔继续递交延续索赔通知，说明连续影响的实际情况和记录，列出累计的追加付款金额和（或）工期延长天数； </w:t>
      </w:r>
    </w:p>
    <w:p w14:paraId="3E9EE4F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lastRenderedPageBreak/>
        <w:t xml:space="preserve">（4）在索赔事件影响结束后的28天内，承包人应向监理人递交最终索赔通知书，说明最终要求索赔的追加付款金额和延长的工期，并附必要的记录和证明材料。 </w:t>
      </w:r>
    </w:p>
    <w:p w14:paraId="70C25255" w14:textId="77777777" w:rsidR="00E83A5E" w:rsidRDefault="00E83A5E" w:rsidP="00E83A5E">
      <w:pPr>
        <w:spacing w:line="440" w:lineRule="exact"/>
        <w:rPr>
          <w:rFonts w:ascii="宋体" w:hAnsi="宋体" w:cs="宋体"/>
          <w:color w:val="000000" w:themeColor="text1"/>
          <w:lang w:eastAsia="zh-CN"/>
        </w:rPr>
      </w:pPr>
      <w:bookmarkStart w:id="302" w:name="_Toc511293951"/>
      <w:bookmarkStart w:id="303" w:name="_Toc511294222"/>
      <w:r>
        <w:rPr>
          <w:rFonts w:ascii="宋体" w:hAnsi="宋体" w:cs="宋体" w:hint="eastAsia"/>
          <w:color w:val="000000" w:themeColor="text1"/>
          <w:lang w:eastAsia="zh-CN"/>
        </w:rPr>
        <w:t>23.2  承包人索赔处理程序</w:t>
      </w:r>
      <w:bookmarkEnd w:id="302"/>
      <w:bookmarkEnd w:id="303"/>
      <w:r>
        <w:rPr>
          <w:rFonts w:ascii="宋体" w:hAnsi="宋体" w:cs="宋体" w:hint="eastAsia"/>
          <w:color w:val="000000" w:themeColor="text1"/>
          <w:lang w:eastAsia="zh-CN"/>
        </w:rPr>
        <w:t xml:space="preserve"> </w:t>
      </w:r>
    </w:p>
    <w:p w14:paraId="69DD8415"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（1）监理人收到承包人提交的索赔通知书后，应及时审查索赔通知书的内容、查验承包人的记录和证明材料，必要时监理人可要求承包人提交全部原始记录副本。 </w:t>
      </w:r>
    </w:p>
    <w:p w14:paraId="7221078C"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（2）监理人应按第3.5款商定或确定追加的付款和（或）延长的工期，并在收到上述索赔通知书或有关索赔的进一步证明材料后的42天内，将索赔处理结果答复承包人。 </w:t>
      </w:r>
    </w:p>
    <w:p w14:paraId="782B719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（3）承包人接受索赔处理结果的，发包人应在</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 xml:space="preserve">索赔处理结果答复后28天内完成赔付。承包人不接受索赔处理结果的，按第24条的约定办理。 </w:t>
      </w:r>
    </w:p>
    <w:p w14:paraId="35B228F1" w14:textId="77777777" w:rsidR="00E83A5E" w:rsidRDefault="00E83A5E" w:rsidP="00E83A5E">
      <w:pPr>
        <w:spacing w:line="440" w:lineRule="exact"/>
        <w:rPr>
          <w:rFonts w:ascii="宋体" w:hAnsi="宋体" w:cs="宋体"/>
          <w:color w:val="000000" w:themeColor="text1"/>
          <w:lang w:eastAsia="zh-CN"/>
        </w:rPr>
      </w:pPr>
      <w:bookmarkStart w:id="304" w:name="_Toc511293952"/>
      <w:bookmarkStart w:id="305" w:name="_Toc511294223"/>
      <w:r>
        <w:rPr>
          <w:rFonts w:ascii="宋体" w:hAnsi="宋体" w:cs="宋体" w:hint="eastAsia"/>
          <w:color w:val="000000" w:themeColor="text1"/>
          <w:lang w:eastAsia="zh-CN"/>
        </w:rPr>
        <w:t>23.3  承包人提出索赔的期限</w:t>
      </w:r>
      <w:bookmarkEnd w:id="304"/>
      <w:bookmarkEnd w:id="305"/>
      <w:r>
        <w:rPr>
          <w:rFonts w:ascii="宋体" w:hAnsi="宋体" w:cs="宋体" w:hint="eastAsia"/>
          <w:color w:val="000000" w:themeColor="text1"/>
          <w:lang w:eastAsia="zh-CN"/>
        </w:rPr>
        <w:t xml:space="preserve"> </w:t>
      </w:r>
    </w:p>
    <w:p w14:paraId="0ED9731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23.3.1  承包人按第17.5款的约定接受了竣工付款证书后，应被认为已无权再提出在合同工程接收证书颁发前所发生的任何索赔。 </w:t>
      </w:r>
    </w:p>
    <w:p w14:paraId="47218636"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23.3.2  承包人按第17.6款的约定提交的最终结清申请单中，只限于提出工程接收证书颁发后发生的索赔。提出索赔的期限自接受最终结清证书时终止。  </w:t>
      </w:r>
    </w:p>
    <w:p w14:paraId="6C269051" w14:textId="77777777" w:rsidR="00E83A5E" w:rsidRDefault="00E83A5E" w:rsidP="00E83A5E">
      <w:pPr>
        <w:spacing w:line="440" w:lineRule="exact"/>
        <w:rPr>
          <w:rFonts w:ascii="宋体" w:hAnsi="宋体" w:cs="宋体"/>
          <w:color w:val="000000" w:themeColor="text1"/>
          <w:lang w:eastAsia="zh-CN"/>
        </w:rPr>
      </w:pPr>
      <w:bookmarkStart w:id="306" w:name="_Toc511293953"/>
      <w:bookmarkStart w:id="307" w:name="_Toc511294224"/>
      <w:r>
        <w:rPr>
          <w:rFonts w:ascii="宋体" w:hAnsi="宋体" w:cs="宋体" w:hint="eastAsia"/>
          <w:color w:val="000000" w:themeColor="text1"/>
          <w:lang w:eastAsia="zh-CN"/>
        </w:rPr>
        <w:t>23.4  发包人的索赔</w:t>
      </w:r>
      <w:bookmarkEnd w:id="306"/>
      <w:bookmarkEnd w:id="307"/>
      <w:r>
        <w:rPr>
          <w:rFonts w:ascii="宋体" w:hAnsi="宋体" w:cs="宋体" w:hint="eastAsia"/>
          <w:color w:val="000000" w:themeColor="text1"/>
          <w:lang w:eastAsia="zh-CN"/>
        </w:rPr>
        <w:t xml:space="preserve"> </w:t>
      </w:r>
    </w:p>
    <w:p w14:paraId="1E7B774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23.4.1  发生索赔事件后，监理人应及时书面通知承包人，详细说明发包人有权得到的索赔金额和（或）延长缺陷责任期的细节和依据。发包人提出索赔的期限和要求与第 23.3 款的约定相同，延长缺陷责任期的通知应在缺陷责任期届满前发出。 </w:t>
      </w:r>
    </w:p>
    <w:p w14:paraId="019C92D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23.4.2  监理人按第3.5款商定或确定发包人从承包人处得到赔付的金额和（或）缺陷责任期的延长期。承包人应付给发包人的金额可从</w:t>
      </w:r>
      <w:proofErr w:type="gramStart"/>
      <w:r>
        <w:rPr>
          <w:rFonts w:ascii="宋体" w:hAnsi="宋体" w:cs="宋体" w:hint="eastAsia"/>
          <w:color w:val="000000" w:themeColor="text1"/>
          <w:lang w:eastAsia="zh-CN"/>
        </w:rPr>
        <w:t>拟支付</w:t>
      </w:r>
      <w:proofErr w:type="gramEnd"/>
      <w:r>
        <w:rPr>
          <w:rFonts w:ascii="宋体" w:hAnsi="宋体" w:cs="宋体" w:hint="eastAsia"/>
          <w:color w:val="000000" w:themeColor="text1"/>
          <w:lang w:eastAsia="zh-CN"/>
        </w:rPr>
        <w:t xml:space="preserve">给承包人的合同价款中扣除，或由承包人以其他方式支付给发包人。 </w:t>
      </w:r>
    </w:p>
    <w:p w14:paraId="6EB977E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24.争议的解决 </w:t>
      </w:r>
    </w:p>
    <w:p w14:paraId="5C3A9FAE" w14:textId="77777777" w:rsidR="00E83A5E" w:rsidRDefault="00E83A5E" w:rsidP="00E83A5E">
      <w:pPr>
        <w:spacing w:line="440" w:lineRule="exact"/>
        <w:rPr>
          <w:rFonts w:ascii="宋体" w:hAnsi="宋体" w:cs="宋体"/>
          <w:color w:val="000000" w:themeColor="text1"/>
          <w:lang w:eastAsia="zh-CN"/>
        </w:rPr>
      </w:pPr>
      <w:bookmarkStart w:id="308" w:name="_Toc511293954"/>
      <w:bookmarkStart w:id="309" w:name="_Toc511294225"/>
      <w:r>
        <w:rPr>
          <w:rFonts w:ascii="宋体" w:hAnsi="宋体" w:cs="宋体" w:hint="eastAsia"/>
          <w:color w:val="000000" w:themeColor="text1"/>
          <w:lang w:eastAsia="zh-CN"/>
        </w:rPr>
        <w:t>24.1  争议的解决方式</w:t>
      </w:r>
      <w:bookmarkEnd w:id="308"/>
      <w:bookmarkEnd w:id="309"/>
      <w:r>
        <w:rPr>
          <w:rFonts w:ascii="宋体" w:hAnsi="宋体" w:cs="宋体" w:hint="eastAsia"/>
          <w:color w:val="000000" w:themeColor="text1"/>
          <w:lang w:eastAsia="zh-CN"/>
        </w:rPr>
        <w:t xml:space="preserve"> </w:t>
      </w:r>
      <w:r>
        <w:rPr>
          <w:rFonts w:ascii="宋体" w:hAnsi="宋体" w:cs="宋体" w:hint="eastAsia"/>
          <w:color w:val="000000" w:themeColor="text1"/>
          <w:lang w:eastAsia="zh-CN"/>
        </w:rPr>
        <w:tab/>
      </w:r>
    </w:p>
    <w:p w14:paraId="500CC0D5"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发包人和承包人在履行合同中发生争议的，可以友好协商解决或者提请争议评审组评审。合同当事人友好协商解决不成、不愿提请争议评审或者不接受争议评审组意</w:t>
      </w:r>
      <w:r>
        <w:rPr>
          <w:rFonts w:ascii="宋体" w:hAnsi="宋体" w:cs="宋体" w:hint="eastAsia"/>
          <w:color w:val="000000" w:themeColor="text1"/>
          <w:lang w:eastAsia="zh-CN"/>
        </w:rPr>
        <w:lastRenderedPageBreak/>
        <w:t xml:space="preserve">见的，可在合同条款专用部分中约定下列一种方式解决。 </w:t>
      </w:r>
    </w:p>
    <w:p w14:paraId="144E976E"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（1）向约定的仲裁委员会申请仲裁； </w:t>
      </w:r>
    </w:p>
    <w:p w14:paraId="26140797"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（2）向有管辖权的人民法院提起诉讼。 </w:t>
      </w:r>
    </w:p>
    <w:p w14:paraId="69740146" w14:textId="77777777" w:rsidR="00E83A5E" w:rsidRDefault="00E83A5E" w:rsidP="00E83A5E">
      <w:pPr>
        <w:spacing w:line="440" w:lineRule="exact"/>
        <w:rPr>
          <w:rFonts w:ascii="宋体" w:hAnsi="宋体" w:cs="宋体"/>
          <w:color w:val="000000" w:themeColor="text1"/>
          <w:lang w:eastAsia="zh-CN"/>
        </w:rPr>
      </w:pPr>
      <w:bookmarkStart w:id="310" w:name="_Toc511294226"/>
      <w:bookmarkStart w:id="311" w:name="_Toc511293955"/>
      <w:r>
        <w:rPr>
          <w:rFonts w:ascii="宋体" w:hAnsi="宋体" w:cs="宋体" w:hint="eastAsia"/>
          <w:color w:val="000000" w:themeColor="text1"/>
          <w:lang w:eastAsia="zh-CN"/>
        </w:rPr>
        <w:t>24.2  友好解决</w:t>
      </w:r>
      <w:bookmarkEnd w:id="310"/>
      <w:bookmarkEnd w:id="311"/>
      <w:r>
        <w:rPr>
          <w:rFonts w:ascii="宋体" w:hAnsi="宋体" w:cs="宋体" w:hint="eastAsia"/>
          <w:color w:val="000000" w:themeColor="text1"/>
          <w:lang w:eastAsia="zh-CN"/>
        </w:rPr>
        <w:t xml:space="preserve"> </w:t>
      </w:r>
    </w:p>
    <w:p w14:paraId="2261B6F8" w14:textId="77777777" w:rsidR="00E83A5E" w:rsidRDefault="00E83A5E" w:rsidP="00E83A5E">
      <w:pPr>
        <w:spacing w:line="440" w:lineRule="exact"/>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 xml:space="preserve">在提请争议评审、仲裁或者诉讼前，以及在争议评审、仲裁或诉讼过程中，发包人和承包人均可共同努力友好协商解决争议。 </w:t>
      </w:r>
    </w:p>
    <w:p w14:paraId="19B50816" w14:textId="77777777" w:rsidR="00E83A5E" w:rsidRDefault="00E83A5E" w:rsidP="00E83A5E">
      <w:pPr>
        <w:spacing w:line="440" w:lineRule="exact"/>
        <w:rPr>
          <w:rFonts w:ascii="宋体" w:hAnsi="宋体" w:cs="宋体"/>
          <w:color w:val="000000" w:themeColor="text1"/>
          <w:lang w:eastAsia="zh-CN"/>
        </w:rPr>
      </w:pPr>
      <w:bookmarkStart w:id="312" w:name="_Toc511293956"/>
      <w:bookmarkStart w:id="313" w:name="_Toc511294227"/>
      <w:r>
        <w:rPr>
          <w:rFonts w:ascii="宋体" w:hAnsi="宋体" w:cs="宋体" w:hint="eastAsia"/>
          <w:color w:val="000000" w:themeColor="text1"/>
          <w:lang w:eastAsia="zh-CN"/>
        </w:rPr>
        <w:t>24.3  争议评审</w:t>
      </w:r>
      <w:bookmarkEnd w:id="312"/>
      <w:bookmarkEnd w:id="313"/>
      <w:r>
        <w:rPr>
          <w:rFonts w:ascii="宋体" w:hAnsi="宋体" w:cs="宋体" w:hint="eastAsia"/>
          <w:color w:val="000000" w:themeColor="text1"/>
          <w:lang w:eastAsia="zh-CN"/>
        </w:rPr>
        <w:t xml:space="preserve"> </w:t>
      </w:r>
    </w:p>
    <w:p w14:paraId="5103EC1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24.3.1  采用争议评审的，发包人和承包人应在开工日后的28天内或在争议发生后，协商成立争议评审组。争议评审组由有合同管理和工程实践经验的专家组成。 </w:t>
      </w:r>
    </w:p>
    <w:p w14:paraId="1E85F040"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24.3.2  合同双方的争议，应首先由申请人向争议评审组提交一份详细的评审申请报告，并附必要的文件、图纸和证明材料，申请人还应将上述报告的副本同时提交给被申请人和监理人。 </w:t>
      </w:r>
    </w:p>
    <w:p w14:paraId="135E8751"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24.3.3  被申请人在收到申请人评审申请报告副本后的28天内，向争议评审组提交一份答辩报告，并</w:t>
      </w:r>
      <w:proofErr w:type="gramStart"/>
      <w:r>
        <w:rPr>
          <w:rFonts w:ascii="宋体" w:hAnsi="宋体" w:cs="宋体" w:hint="eastAsia"/>
          <w:color w:val="000000" w:themeColor="text1"/>
          <w:lang w:eastAsia="zh-CN"/>
        </w:rPr>
        <w:t>附证明</w:t>
      </w:r>
      <w:proofErr w:type="gramEnd"/>
      <w:r>
        <w:rPr>
          <w:rFonts w:ascii="宋体" w:hAnsi="宋体" w:cs="宋体" w:hint="eastAsia"/>
          <w:color w:val="000000" w:themeColor="text1"/>
          <w:lang w:eastAsia="zh-CN"/>
        </w:rPr>
        <w:t xml:space="preserve">材料。被申请人应将答辩报告的副本同时提交给申请人和监理人。 </w:t>
      </w:r>
    </w:p>
    <w:p w14:paraId="2C79ED84"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24.3.4  争议评审组在收到合同双方报告后的14天内，邀请双方代表和有关人员在合同约定的期限内举行调查会，向双方调查争议细节；必要时争议评审组可要求双方进一步提供补充材料。举行调查会的期限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5C99B88B"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24.3.5  在调查会结束后的14天内，争议评审组应在不受任何干扰的情况下进行独立、公正的评审，在合同约定的期限内</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书面评审意见，并说明理由。在争议评审期间，争议双方暂按总监理工程师的确定执行。争议评审组</w:t>
      </w:r>
      <w:proofErr w:type="gramStart"/>
      <w:r>
        <w:rPr>
          <w:rFonts w:ascii="宋体" w:hAnsi="宋体" w:cs="宋体" w:hint="eastAsia"/>
          <w:color w:val="000000" w:themeColor="text1"/>
          <w:lang w:eastAsia="zh-CN"/>
        </w:rPr>
        <w:t>作出</w:t>
      </w:r>
      <w:proofErr w:type="gramEnd"/>
      <w:r>
        <w:rPr>
          <w:rFonts w:ascii="宋体" w:hAnsi="宋体" w:cs="宋体" w:hint="eastAsia"/>
          <w:color w:val="000000" w:themeColor="text1"/>
          <w:lang w:eastAsia="zh-CN"/>
        </w:rPr>
        <w:t>争议评审意见的期限</w:t>
      </w:r>
      <w:proofErr w:type="gramStart"/>
      <w:r>
        <w:rPr>
          <w:rFonts w:ascii="宋体" w:hAnsi="宋体" w:cs="宋体" w:hint="eastAsia"/>
          <w:color w:val="000000" w:themeColor="text1"/>
          <w:lang w:eastAsia="zh-CN"/>
        </w:rPr>
        <w:t>见合同</w:t>
      </w:r>
      <w:proofErr w:type="gramEnd"/>
      <w:r>
        <w:rPr>
          <w:rFonts w:ascii="宋体" w:hAnsi="宋体" w:cs="宋体" w:hint="eastAsia"/>
          <w:color w:val="000000" w:themeColor="text1"/>
          <w:lang w:eastAsia="zh-CN"/>
        </w:rPr>
        <w:t xml:space="preserve">条款专用部分。 </w:t>
      </w:r>
    </w:p>
    <w:p w14:paraId="1049934D"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 xml:space="preserve">24.3.6  发包人和承包人接受评审意见的，由监理人根据评审意见拟定执行协议，经争议双方签字后作为合同的补充文件，并遵照执行。 </w:t>
      </w:r>
    </w:p>
    <w:p w14:paraId="71A4AC8A" w14:textId="77777777" w:rsidR="00E83A5E" w:rsidRDefault="00E83A5E" w:rsidP="00E83A5E">
      <w:pPr>
        <w:spacing w:line="440" w:lineRule="exact"/>
        <w:rPr>
          <w:rFonts w:ascii="宋体" w:hAnsi="宋体" w:cs="宋体"/>
          <w:color w:val="000000" w:themeColor="text1"/>
          <w:lang w:eastAsia="zh-CN"/>
        </w:rPr>
      </w:pPr>
      <w:r>
        <w:rPr>
          <w:rFonts w:ascii="宋体" w:hAnsi="宋体" w:cs="宋体" w:hint="eastAsia"/>
          <w:color w:val="000000" w:themeColor="text1"/>
          <w:lang w:eastAsia="zh-CN"/>
        </w:rPr>
        <w:t>24.3.7  发包人或承包人不接受评审意见，并要求提交仲裁或提起诉讼的，应在收到</w:t>
      </w:r>
      <w:r>
        <w:rPr>
          <w:rFonts w:ascii="宋体" w:hAnsi="宋体" w:cs="宋体" w:hint="eastAsia"/>
          <w:color w:val="000000" w:themeColor="text1"/>
          <w:lang w:eastAsia="zh-CN"/>
        </w:rPr>
        <w:lastRenderedPageBreak/>
        <w:t>评审意见后的14天内将仲裁或起诉意向书面通知另一方，并抄送监理人，但在仲裁或诉讼结束前应暂按总监理工程师的确定执行。</w:t>
      </w:r>
    </w:p>
    <w:p w14:paraId="557C137B" w14:textId="77777777" w:rsidR="00E83A5E" w:rsidRDefault="00E83A5E" w:rsidP="00E83A5E">
      <w:pPr>
        <w:spacing w:before="5" w:line="360" w:lineRule="auto"/>
        <w:rPr>
          <w:rFonts w:ascii="宋体" w:hAnsi="宋体" w:cs="宋体"/>
          <w:color w:val="000000" w:themeColor="text1"/>
          <w:sz w:val="24"/>
          <w:lang w:eastAsia="zh-CN"/>
        </w:rPr>
      </w:pPr>
    </w:p>
    <w:p w14:paraId="14043E83" w14:textId="77777777" w:rsidR="00E83A5E" w:rsidRDefault="00E83A5E" w:rsidP="00E83A5E">
      <w:pPr>
        <w:spacing w:before="5" w:line="360" w:lineRule="auto"/>
        <w:rPr>
          <w:rFonts w:ascii="宋体" w:hAnsi="宋体" w:cs="宋体"/>
          <w:color w:val="000000" w:themeColor="text1"/>
          <w:sz w:val="24"/>
          <w:lang w:eastAsia="zh-CN"/>
        </w:rPr>
      </w:pPr>
    </w:p>
    <w:p w14:paraId="01DEDF7E" w14:textId="77777777" w:rsidR="00E83A5E" w:rsidRDefault="00E83A5E" w:rsidP="00E83A5E">
      <w:pPr>
        <w:widowControl/>
        <w:rPr>
          <w:rFonts w:ascii="宋体" w:hAnsi="宋体" w:cs="宋体"/>
          <w:b/>
          <w:bCs/>
          <w:color w:val="000000" w:themeColor="text1"/>
          <w:sz w:val="32"/>
          <w:szCs w:val="32"/>
          <w:lang w:eastAsia="zh-CN"/>
        </w:rPr>
      </w:pPr>
      <w:r>
        <w:rPr>
          <w:rFonts w:ascii="宋体" w:hAnsi="宋体" w:cs="宋体"/>
          <w:color w:val="000000" w:themeColor="text1"/>
          <w:lang w:eastAsia="zh-CN"/>
        </w:rPr>
        <w:br w:type="page"/>
      </w:r>
    </w:p>
    <w:p w14:paraId="5E308537" w14:textId="77777777" w:rsidR="00E83A5E" w:rsidRDefault="00E83A5E" w:rsidP="00E83A5E">
      <w:pPr>
        <w:pStyle w:val="3"/>
        <w:spacing w:line="360" w:lineRule="auto"/>
        <w:jc w:val="center"/>
        <w:rPr>
          <w:rFonts w:ascii="宋体" w:hAnsi="宋体" w:cs="宋体"/>
          <w:color w:val="000000" w:themeColor="text1"/>
          <w:lang w:eastAsia="zh-CN"/>
        </w:rPr>
      </w:pPr>
      <w:bookmarkStart w:id="314" w:name="_Toc156489326"/>
      <w:r>
        <w:rPr>
          <w:rFonts w:ascii="宋体" w:hAnsi="宋体" w:cs="宋体" w:hint="eastAsia"/>
          <w:color w:val="000000" w:themeColor="text1"/>
          <w:lang w:eastAsia="zh-CN"/>
        </w:rPr>
        <w:lastRenderedPageBreak/>
        <w:t>三、合同条款专用部分</w:t>
      </w:r>
      <w:bookmarkEnd w:id="314"/>
    </w:p>
    <w:p w14:paraId="067381C7"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315" w:name="_Toc486580374"/>
      <w:bookmarkStart w:id="316" w:name="_Toc497214043"/>
      <w:bookmarkStart w:id="317" w:name="_Toc490331665"/>
      <w:bookmarkStart w:id="318" w:name="_Toc485323148"/>
      <w:bookmarkStart w:id="319" w:name="_Toc156489327"/>
      <w:bookmarkStart w:id="320" w:name="_Toc6451"/>
      <w:bookmarkStart w:id="321" w:name="_Toc489280180"/>
      <w:bookmarkStart w:id="322" w:name="_Toc497584034"/>
      <w:r>
        <w:rPr>
          <w:rFonts w:ascii="宋体" w:hAnsi="宋体" w:cs="宋体"/>
          <w:color w:val="000000"/>
          <w:sz w:val="28"/>
          <w:szCs w:val="20"/>
          <w:lang w:eastAsia="zh-CN"/>
        </w:rPr>
        <w:t>1.</w:t>
      </w:r>
      <w:r>
        <w:rPr>
          <w:rFonts w:ascii="宋体" w:hAnsi="宋体" w:cs="宋体" w:hint="eastAsia"/>
          <w:color w:val="000000"/>
          <w:sz w:val="28"/>
          <w:szCs w:val="20"/>
          <w:lang w:eastAsia="zh-CN"/>
        </w:rPr>
        <w:t>一般约定</w:t>
      </w:r>
      <w:bookmarkEnd w:id="315"/>
      <w:bookmarkEnd w:id="316"/>
      <w:bookmarkEnd w:id="317"/>
      <w:bookmarkEnd w:id="318"/>
      <w:bookmarkEnd w:id="319"/>
      <w:bookmarkEnd w:id="320"/>
      <w:bookmarkEnd w:id="321"/>
      <w:bookmarkEnd w:id="322"/>
    </w:p>
    <w:p w14:paraId="18465DE7" w14:textId="77777777" w:rsidR="00E83A5E" w:rsidRDefault="00E83A5E" w:rsidP="00E83A5E">
      <w:pPr>
        <w:keepNext/>
        <w:keepLines/>
        <w:spacing w:line="440" w:lineRule="exact"/>
        <w:outlineLvl w:val="2"/>
        <w:rPr>
          <w:rFonts w:ascii="宋体" w:hAnsi="宋体"/>
          <w:color w:val="000000"/>
          <w:sz w:val="24"/>
          <w:szCs w:val="20"/>
          <w:lang w:eastAsia="zh-CN"/>
        </w:rPr>
      </w:pPr>
      <w:bookmarkStart w:id="323" w:name="_Toc486580375"/>
      <w:bookmarkStart w:id="324" w:name="_Toc497584035"/>
      <w:bookmarkStart w:id="325" w:name="_Toc497214044"/>
      <w:bookmarkStart w:id="326" w:name="_Toc489280181"/>
      <w:bookmarkStart w:id="327" w:name="_Toc485323149"/>
      <w:bookmarkStart w:id="328" w:name="_Toc490331666"/>
      <w:bookmarkStart w:id="329" w:name="_Toc4908"/>
      <w:bookmarkStart w:id="330" w:name="_Toc156489328"/>
      <w:r>
        <w:rPr>
          <w:rFonts w:ascii="宋体" w:hAnsi="宋体"/>
          <w:color w:val="000000"/>
          <w:sz w:val="24"/>
          <w:szCs w:val="20"/>
          <w:lang w:eastAsia="zh-CN"/>
        </w:rPr>
        <w:t xml:space="preserve">1.1  </w:t>
      </w:r>
      <w:r>
        <w:rPr>
          <w:rFonts w:ascii="宋体" w:hAnsi="宋体" w:hint="eastAsia"/>
          <w:color w:val="000000"/>
          <w:sz w:val="24"/>
          <w:szCs w:val="20"/>
          <w:lang w:eastAsia="zh-CN"/>
        </w:rPr>
        <w:t>词语定义</w:t>
      </w:r>
      <w:bookmarkEnd w:id="323"/>
      <w:bookmarkEnd w:id="324"/>
      <w:bookmarkEnd w:id="325"/>
      <w:bookmarkEnd w:id="326"/>
      <w:bookmarkEnd w:id="327"/>
      <w:bookmarkEnd w:id="328"/>
      <w:bookmarkEnd w:id="329"/>
      <w:bookmarkEnd w:id="330"/>
    </w:p>
    <w:p w14:paraId="5E8D19A5"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1.1.2  </w:t>
      </w:r>
      <w:r>
        <w:rPr>
          <w:rFonts w:ascii="宋体" w:hAnsi="宋体" w:hint="eastAsia"/>
          <w:color w:val="000000"/>
          <w:szCs w:val="21"/>
          <w:lang w:eastAsia="zh-CN"/>
        </w:rPr>
        <w:t>合同当事人和人员</w:t>
      </w:r>
    </w:p>
    <w:p w14:paraId="661DA7A8"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1.1.2.2  </w:t>
      </w:r>
      <w:r>
        <w:rPr>
          <w:rFonts w:ascii="宋体" w:hAnsi="宋体" w:hint="eastAsia"/>
          <w:color w:val="000000"/>
          <w:szCs w:val="21"/>
          <w:lang w:eastAsia="zh-CN"/>
        </w:rPr>
        <w:t>发包人：</w:t>
      </w:r>
      <w:r>
        <w:rPr>
          <w:rFonts w:ascii="宋体" w:hAnsi="宋体" w:hint="eastAsia"/>
          <w:szCs w:val="21"/>
          <w:u w:val="single"/>
          <w:lang w:eastAsia="zh-CN"/>
        </w:rPr>
        <w:t xml:space="preserve"> </w:t>
      </w:r>
      <w:r>
        <w:rPr>
          <w:rFonts w:ascii="宋体" w:hAnsi="宋体"/>
          <w:szCs w:val="21"/>
          <w:u w:val="single"/>
          <w:lang w:eastAsia="zh-CN"/>
        </w:rPr>
        <w:t xml:space="preserve">              </w:t>
      </w:r>
    </w:p>
    <w:p w14:paraId="1AB5B445"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1.1.2.3  </w:t>
      </w:r>
      <w:r>
        <w:rPr>
          <w:rFonts w:ascii="宋体" w:hAnsi="宋体" w:hint="eastAsia"/>
          <w:color w:val="000000"/>
          <w:szCs w:val="21"/>
          <w:lang w:eastAsia="zh-CN"/>
        </w:rPr>
        <w:t>承包人：</w:t>
      </w:r>
      <w:r>
        <w:rPr>
          <w:rFonts w:ascii="宋体" w:hAnsi="宋体" w:hint="eastAsia"/>
          <w:szCs w:val="21"/>
          <w:u w:val="single"/>
          <w:lang w:eastAsia="zh-CN"/>
        </w:rPr>
        <w:t xml:space="preserve"> </w:t>
      </w:r>
      <w:r>
        <w:rPr>
          <w:rFonts w:ascii="宋体" w:hAnsi="宋体"/>
          <w:szCs w:val="21"/>
          <w:u w:val="single"/>
          <w:lang w:eastAsia="zh-CN"/>
        </w:rPr>
        <w:t xml:space="preserve">                   </w:t>
      </w:r>
    </w:p>
    <w:p w14:paraId="47D1858C" w14:textId="77777777" w:rsidR="00E83A5E" w:rsidRDefault="00E83A5E" w:rsidP="00E83A5E">
      <w:pPr>
        <w:spacing w:line="440" w:lineRule="exact"/>
        <w:rPr>
          <w:rFonts w:ascii="宋体"/>
          <w:color w:val="000000"/>
          <w:szCs w:val="21"/>
          <w:u w:val="single"/>
          <w:lang w:eastAsia="zh-CN"/>
        </w:rPr>
      </w:pPr>
      <w:r>
        <w:rPr>
          <w:rFonts w:ascii="宋体" w:hAnsi="宋体"/>
          <w:color w:val="000000"/>
          <w:szCs w:val="21"/>
          <w:lang w:eastAsia="zh-CN"/>
        </w:rPr>
        <w:t xml:space="preserve">1.1.2.6  </w:t>
      </w:r>
      <w:r>
        <w:rPr>
          <w:rFonts w:ascii="宋体" w:hAnsi="宋体" w:hint="eastAsia"/>
          <w:color w:val="000000"/>
          <w:szCs w:val="21"/>
          <w:lang w:eastAsia="zh-CN"/>
        </w:rPr>
        <w:t>监理人：</w:t>
      </w:r>
      <w:r>
        <w:rPr>
          <w:rFonts w:ascii="宋体" w:hAnsi="宋体" w:hint="eastAsia"/>
          <w:color w:val="000000"/>
          <w:szCs w:val="21"/>
          <w:u w:val="single"/>
          <w:lang w:eastAsia="zh-CN"/>
        </w:rPr>
        <w:t xml:space="preserve">                        </w:t>
      </w:r>
    </w:p>
    <w:p w14:paraId="4BFD1477"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1.1.2.8  </w:t>
      </w:r>
      <w:r>
        <w:rPr>
          <w:rFonts w:ascii="宋体" w:hAnsi="宋体" w:hint="eastAsia"/>
          <w:color w:val="000000"/>
          <w:szCs w:val="21"/>
          <w:lang w:eastAsia="zh-CN"/>
        </w:rPr>
        <w:t>发包人代表：</w:t>
      </w:r>
      <w:r>
        <w:rPr>
          <w:rFonts w:ascii="宋体" w:hAnsi="宋体" w:hint="eastAsia"/>
          <w:color w:val="000000"/>
          <w:szCs w:val="21"/>
          <w:u w:val="single"/>
          <w:lang w:eastAsia="zh-CN"/>
        </w:rPr>
        <w:t xml:space="preserve">                  </w:t>
      </w:r>
    </w:p>
    <w:p w14:paraId="4706F372"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姓名：</w:t>
      </w:r>
      <w:r>
        <w:rPr>
          <w:rFonts w:ascii="宋体" w:hAnsi="宋体" w:hint="eastAsia"/>
          <w:color w:val="000000"/>
          <w:szCs w:val="21"/>
          <w:u w:val="single"/>
          <w:lang w:eastAsia="zh-CN"/>
        </w:rPr>
        <w:t xml:space="preserve">                  </w:t>
      </w:r>
    </w:p>
    <w:p w14:paraId="70B62A90"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职称：</w:t>
      </w:r>
      <w:r>
        <w:rPr>
          <w:rFonts w:ascii="宋体" w:hAnsi="宋体" w:hint="eastAsia"/>
          <w:color w:val="000000"/>
          <w:szCs w:val="21"/>
          <w:u w:val="single"/>
          <w:lang w:eastAsia="zh-CN"/>
        </w:rPr>
        <w:t xml:space="preserve">                  </w:t>
      </w:r>
    </w:p>
    <w:p w14:paraId="178BC176"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联系电话：</w:t>
      </w:r>
      <w:r>
        <w:rPr>
          <w:rFonts w:ascii="宋体" w:hAnsi="宋体" w:hint="eastAsia"/>
          <w:color w:val="000000"/>
          <w:szCs w:val="21"/>
          <w:u w:val="single"/>
          <w:lang w:eastAsia="zh-CN"/>
        </w:rPr>
        <w:t xml:space="preserve">                  </w:t>
      </w:r>
    </w:p>
    <w:p w14:paraId="67899C1D"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电子信箱：</w:t>
      </w:r>
      <w:r>
        <w:rPr>
          <w:rFonts w:ascii="宋体" w:hAnsi="宋体" w:hint="eastAsia"/>
          <w:color w:val="000000"/>
          <w:szCs w:val="21"/>
          <w:u w:val="single"/>
          <w:lang w:eastAsia="zh-CN"/>
        </w:rPr>
        <w:t xml:space="preserve">                  </w:t>
      </w:r>
    </w:p>
    <w:p w14:paraId="2536F2FB"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通信地址：</w:t>
      </w:r>
      <w:r>
        <w:rPr>
          <w:rFonts w:ascii="宋体" w:hAnsi="宋体" w:hint="eastAsia"/>
          <w:color w:val="000000"/>
          <w:szCs w:val="21"/>
          <w:u w:val="single"/>
          <w:lang w:eastAsia="zh-CN"/>
        </w:rPr>
        <w:t xml:space="preserve">                  </w:t>
      </w:r>
    </w:p>
    <w:p w14:paraId="481456FB"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1.1.3  </w:t>
      </w:r>
      <w:r>
        <w:rPr>
          <w:rFonts w:ascii="宋体" w:hAnsi="宋体" w:hint="eastAsia"/>
          <w:color w:val="000000"/>
          <w:szCs w:val="21"/>
          <w:lang w:eastAsia="zh-CN"/>
        </w:rPr>
        <w:t>工程和设备</w:t>
      </w:r>
    </w:p>
    <w:p w14:paraId="4F59C62E" w14:textId="77777777" w:rsidR="00E83A5E" w:rsidRDefault="00E83A5E" w:rsidP="00E83A5E">
      <w:pPr>
        <w:spacing w:line="440" w:lineRule="exact"/>
        <w:rPr>
          <w:rFonts w:ascii="宋体"/>
          <w:color w:val="000000"/>
          <w:szCs w:val="21"/>
          <w:u w:val="single"/>
          <w:lang w:eastAsia="zh-CN"/>
        </w:rPr>
      </w:pPr>
      <w:r>
        <w:rPr>
          <w:rFonts w:ascii="宋体" w:hAnsi="宋体"/>
          <w:color w:val="000000"/>
          <w:szCs w:val="21"/>
          <w:lang w:eastAsia="zh-CN"/>
        </w:rPr>
        <w:t xml:space="preserve">1.1.3.2  </w:t>
      </w:r>
      <w:r>
        <w:rPr>
          <w:rFonts w:ascii="宋体" w:hAnsi="宋体" w:hint="eastAsia"/>
          <w:color w:val="000000"/>
          <w:szCs w:val="21"/>
          <w:lang w:eastAsia="zh-CN"/>
        </w:rPr>
        <w:t>永久工程：</w:t>
      </w:r>
      <w:r>
        <w:rPr>
          <w:rFonts w:ascii="宋体" w:hAnsi="宋体" w:hint="eastAsia"/>
          <w:color w:val="000000"/>
          <w:szCs w:val="21"/>
          <w:u w:val="single"/>
          <w:lang w:eastAsia="zh-CN"/>
        </w:rPr>
        <w:t>指按合同约定建造并移交给发包人的工程，包括工程设备。</w:t>
      </w:r>
    </w:p>
    <w:p w14:paraId="4214BB3C"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1.1.3</w:t>
      </w:r>
      <w:r>
        <w:rPr>
          <w:rFonts w:ascii="宋体"/>
          <w:color w:val="000000"/>
          <w:szCs w:val="21"/>
          <w:lang w:eastAsia="zh-CN"/>
        </w:rPr>
        <w:t>.</w:t>
      </w:r>
      <w:r>
        <w:rPr>
          <w:rFonts w:ascii="宋体" w:hAnsi="宋体"/>
          <w:color w:val="000000"/>
          <w:szCs w:val="21"/>
          <w:lang w:eastAsia="zh-CN"/>
        </w:rPr>
        <w:t xml:space="preserve">3  </w:t>
      </w:r>
      <w:r>
        <w:rPr>
          <w:rFonts w:ascii="宋体" w:hAnsi="宋体" w:hint="eastAsia"/>
          <w:color w:val="000000"/>
          <w:szCs w:val="21"/>
          <w:lang w:eastAsia="zh-CN"/>
        </w:rPr>
        <w:t>临时工程：</w:t>
      </w:r>
      <w:r>
        <w:rPr>
          <w:rFonts w:ascii="宋体" w:hAnsi="宋体" w:hint="eastAsia"/>
          <w:color w:val="000000"/>
          <w:szCs w:val="21"/>
          <w:u w:val="single"/>
          <w:lang w:eastAsia="zh-CN"/>
        </w:rPr>
        <w:t>指为完成合同约定的永久工程所修建的各类临时性工程，不包括施工设备。</w:t>
      </w:r>
    </w:p>
    <w:p w14:paraId="305FD58C"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1.1.3</w:t>
      </w:r>
      <w:r>
        <w:rPr>
          <w:rFonts w:ascii="宋体"/>
          <w:color w:val="000000"/>
          <w:szCs w:val="21"/>
          <w:lang w:eastAsia="zh-CN"/>
        </w:rPr>
        <w:t>.</w:t>
      </w:r>
      <w:r>
        <w:rPr>
          <w:rFonts w:ascii="宋体" w:hAnsi="宋体"/>
          <w:color w:val="000000"/>
          <w:szCs w:val="21"/>
          <w:lang w:eastAsia="zh-CN"/>
        </w:rPr>
        <w:t xml:space="preserve">10  </w:t>
      </w:r>
      <w:r>
        <w:rPr>
          <w:rFonts w:ascii="宋体" w:hAnsi="宋体" w:hint="eastAsia"/>
          <w:color w:val="000000"/>
          <w:szCs w:val="21"/>
          <w:lang w:eastAsia="zh-CN"/>
        </w:rPr>
        <w:t>永久占地：</w:t>
      </w:r>
      <w:r>
        <w:rPr>
          <w:rFonts w:ascii="宋体" w:hAnsi="宋体" w:hint="eastAsia"/>
          <w:color w:val="000000"/>
          <w:szCs w:val="21"/>
          <w:u w:val="single"/>
          <w:lang w:eastAsia="zh-CN"/>
        </w:rPr>
        <w:t>指专用合同条款中指明为实施合同工程需永久占用的土地。</w:t>
      </w:r>
    </w:p>
    <w:p w14:paraId="67903326"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1.1.3</w:t>
      </w:r>
      <w:r>
        <w:rPr>
          <w:rFonts w:ascii="宋体"/>
          <w:color w:val="000000"/>
          <w:szCs w:val="21"/>
          <w:lang w:eastAsia="zh-CN"/>
        </w:rPr>
        <w:t>.</w:t>
      </w:r>
      <w:r>
        <w:rPr>
          <w:rFonts w:ascii="宋体" w:hAnsi="宋体"/>
          <w:color w:val="000000"/>
          <w:szCs w:val="21"/>
          <w:lang w:eastAsia="zh-CN"/>
        </w:rPr>
        <w:t xml:space="preserve">11  </w:t>
      </w:r>
      <w:r>
        <w:rPr>
          <w:rFonts w:ascii="宋体" w:hAnsi="宋体" w:hint="eastAsia"/>
          <w:color w:val="000000"/>
          <w:szCs w:val="21"/>
          <w:lang w:eastAsia="zh-CN"/>
        </w:rPr>
        <w:t>临时占地：</w:t>
      </w:r>
      <w:r>
        <w:rPr>
          <w:rFonts w:ascii="宋体" w:hAnsi="宋体" w:hint="eastAsia"/>
          <w:color w:val="000000"/>
          <w:szCs w:val="21"/>
          <w:u w:val="single"/>
          <w:lang w:eastAsia="zh-CN"/>
        </w:rPr>
        <w:t>指专用合同条款中指明为实施合同工程需临时占用的土地。</w:t>
      </w:r>
    </w:p>
    <w:p w14:paraId="22072A19"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1.1.4  </w:t>
      </w:r>
      <w:r>
        <w:rPr>
          <w:rFonts w:ascii="宋体" w:hAnsi="宋体" w:hint="eastAsia"/>
          <w:color w:val="000000"/>
          <w:szCs w:val="21"/>
          <w:lang w:eastAsia="zh-CN"/>
        </w:rPr>
        <w:t>日期</w:t>
      </w:r>
    </w:p>
    <w:p w14:paraId="07E6CD23"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1.1.4.5  </w:t>
      </w:r>
      <w:r>
        <w:rPr>
          <w:rFonts w:ascii="宋体" w:hAnsi="宋体" w:hint="eastAsia"/>
          <w:color w:val="000000"/>
          <w:szCs w:val="21"/>
          <w:lang w:eastAsia="zh-CN"/>
        </w:rPr>
        <w:t>缺陷责任期期限：</w:t>
      </w:r>
      <w:r>
        <w:rPr>
          <w:rFonts w:ascii="宋体" w:hAnsi="宋体" w:hint="eastAsia"/>
          <w:color w:val="000000"/>
          <w:szCs w:val="21"/>
          <w:u w:val="single"/>
          <w:lang w:eastAsia="zh-CN"/>
        </w:rPr>
        <w:t>12</w:t>
      </w:r>
      <w:r>
        <w:rPr>
          <w:rFonts w:ascii="宋体" w:hAnsi="宋体" w:hint="eastAsia"/>
          <w:color w:val="000000"/>
          <w:szCs w:val="21"/>
          <w:lang w:eastAsia="zh-CN"/>
        </w:rPr>
        <w:t>月。</w:t>
      </w:r>
    </w:p>
    <w:p w14:paraId="3C587934"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lastRenderedPageBreak/>
        <w:t xml:space="preserve">1.1.8  </w:t>
      </w:r>
      <w:r>
        <w:rPr>
          <w:rFonts w:ascii="宋体" w:hAnsi="宋体" w:hint="eastAsia"/>
          <w:color w:val="000000"/>
          <w:szCs w:val="21"/>
          <w:lang w:eastAsia="zh-CN"/>
        </w:rPr>
        <w:t>其他需要补充的内容</w:t>
      </w:r>
    </w:p>
    <w:p w14:paraId="292E904A"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u w:val="single"/>
          <w:lang w:eastAsia="zh-CN"/>
        </w:rPr>
        <w:t>/</w:t>
      </w:r>
    </w:p>
    <w:p w14:paraId="7A623CE6" w14:textId="77777777" w:rsidR="00E83A5E" w:rsidRDefault="00E83A5E" w:rsidP="00E83A5E">
      <w:pPr>
        <w:keepNext/>
        <w:keepLines/>
        <w:spacing w:line="440" w:lineRule="exact"/>
        <w:outlineLvl w:val="2"/>
        <w:rPr>
          <w:rFonts w:ascii="宋体" w:hAnsi="宋体"/>
          <w:color w:val="000000"/>
          <w:sz w:val="24"/>
          <w:szCs w:val="20"/>
          <w:lang w:eastAsia="zh-CN"/>
        </w:rPr>
      </w:pPr>
      <w:bookmarkStart w:id="331" w:name="_Toc497584036"/>
      <w:bookmarkStart w:id="332" w:name="_Toc486580376"/>
      <w:bookmarkStart w:id="333" w:name="_Toc485323150"/>
      <w:bookmarkStart w:id="334" w:name="_Toc156489329"/>
      <w:bookmarkStart w:id="335" w:name="_Toc490331667"/>
      <w:bookmarkStart w:id="336" w:name="_Toc6"/>
      <w:bookmarkStart w:id="337" w:name="_Toc497214045"/>
      <w:bookmarkStart w:id="338" w:name="_Toc489280182"/>
      <w:r>
        <w:rPr>
          <w:rFonts w:ascii="宋体" w:hAnsi="宋体"/>
          <w:color w:val="000000"/>
          <w:sz w:val="24"/>
          <w:szCs w:val="20"/>
          <w:lang w:eastAsia="zh-CN"/>
        </w:rPr>
        <w:t xml:space="preserve">1.4  </w:t>
      </w:r>
      <w:r>
        <w:rPr>
          <w:rFonts w:ascii="宋体" w:hAnsi="宋体" w:hint="eastAsia"/>
          <w:color w:val="000000"/>
          <w:sz w:val="24"/>
          <w:szCs w:val="20"/>
          <w:lang w:eastAsia="zh-CN"/>
        </w:rPr>
        <w:t>合同文件的优先顺序</w:t>
      </w:r>
      <w:bookmarkEnd w:id="331"/>
      <w:bookmarkEnd w:id="332"/>
      <w:bookmarkEnd w:id="333"/>
      <w:bookmarkEnd w:id="334"/>
      <w:bookmarkEnd w:id="335"/>
      <w:bookmarkEnd w:id="336"/>
      <w:bookmarkEnd w:id="337"/>
      <w:bookmarkEnd w:id="338"/>
    </w:p>
    <w:p w14:paraId="25C7317A"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合同文件的优先解释顺序如下：</w:t>
      </w:r>
    </w:p>
    <w:p w14:paraId="65C1DAC7"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1</w:t>
      </w:r>
      <w:r>
        <w:rPr>
          <w:rFonts w:ascii="宋体" w:hAnsi="宋体" w:cs="Arial" w:hint="eastAsia"/>
          <w:color w:val="000000"/>
          <w:szCs w:val="21"/>
          <w:lang w:eastAsia="zh-CN"/>
        </w:rPr>
        <w:t>）合同协议书；</w:t>
      </w:r>
    </w:p>
    <w:p w14:paraId="58F2ECBE"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2</w:t>
      </w:r>
      <w:r>
        <w:rPr>
          <w:rFonts w:ascii="宋体" w:hAnsi="宋体" w:cs="Arial" w:hint="eastAsia"/>
          <w:color w:val="000000"/>
          <w:szCs w:val="21"/>
          <w:lang w:eastAsia="zh-CN"/>
        </w:rPr>
        <w:t>）中标通知书；</w:t>
      </w:r>
    </w:p>
    <w:p w14:paraId="7A7116CD"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3</w:t>
      </w:r>
      <w:r>
        <w:rPr>
          <w:rFonts w:ascii="宋体" w:hAnsi="宋体" w:cs="Arial" w:hint="eastAsia"/>
          <w:color w:val="000000"/>
          <w:szCs w:val="21"/>
          <w:lang w:eastAsia="zh-CN"/>
        </w:rPr>
        <w:t>）投标函及投标函附录；</w:t>
      </w:r>
    </w:p>
    <w:p w14:paraId="5F84B83F"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4</w:t>
      </w:r>
      <w:r>
        <w:rPr>
          <w:rFonts w:ascii="宋体" w:hAnsi="宋体" w:cs="Arial" w:hint="eastAsia"/>
          <w:color w:val="000000"/>
          <w:szCs w:val="21"/>
          <w:lang w:eastAsia="zh-CN"/>
        </w:rPr>
        <w:t>）合同条款专用部分；</w:t>
      </w:r>
    </w:p>
    <w:p w14:paraId="019D39CF"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5</w:t>
      </w:r>
      <w:r>
        <w:rPr>
          <w:rFonts w:ascii="宋体" w:hAnsi="宋体" w:cs="Arial" w:hint="eastAsia"/>
          <w:color w:val="000000"/>
          <w:szCs w:val="21"/>
          <w:lang w:eastAsia="zh-CN"/>
        </w:rPr>
        <w:t>）合同条款通用部分；</w:t>
      </w:r>
    </w:p>
    <w:p w14:paraId="07BF636A"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6</w:t>
      </w:r>
      <w:r>
        <w:rPr>
          <w:rFonts w:ascii="宋体" w:hAnsi="宋体" w:cs="Arial" w:hint="eastAsia"/>
          <w:color w:val="000000"/>
          <w:szCs w:val="21"/>
          <w:lang w:eastAsia="zh-CN"/>
        </w:rPr>
        <w:t>）</w:t>
      </w:r>
      <w:r>
        <w:rPr>
          <w:rFonts w:ascii="宋体" w:hAnsi="宋体" w:cs="Arial" w:hint="eastAsia"/>
          <w:color w:val="000000"/>
          <w:u w:val="single"/>
          <w:lang w:eastAsia="zh-CN"/>
        </w:rPr>
        <w:t>技术标准和要求；</w:t>
      </w:r>
    </w:p>
    <w:p w14:paraId="5455893D"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7</w:t>
      </w:r>
      <w:r>
        <w:rPr>
          <w:rFonts w:ascii="宋体" w:hAnsi="宋体" w:cs="Arial" w:hint="eastAsia"/>
          <w:color w:val="000000"/>
          <w:szCs w:val="21"/>
          <w:lang w:eastAsia="zh-CN"/>
        </w:rPr>
        <w:t>）</w:t>
      </w:r>
      <w:r>
        <w:rPr>
          <w:rFonts w:ascii="宋体" w:hAnsi="宋体" w:cs="Arial" w:hint="eastAsia"/>
          <w:color w:val="000000"/>
          <w:u w:val="single"/>
          <w:lang w:eastAsia="zh-CN"/>
        </w:rPr>
        <w:t>图纸；</w:t>
      </w:r>
    </w:p>
    <w:p w14:paraId="707EC32F" w14:textId="77777777" w:rsidR="00E83A5E" w:rsidRDefault="00E83A5E" w:rsidP="00E83A5E">
      <w:pPr>
        <w:spacing w:line="440" w:lineRule="exact"/>
        <w:ind w:firstLine="482"/>
        <w:rPr>
          <w:rFonts w:ascii="宋体" w:cs="Arial"/>
          <w:color w:val="000000"/>
          <w:szCs w:val="21"/>
          <w:lang w:eastAsia="zh-CN"/>
        </w:rPr>
      </w:pPr>
      <w:r>
        <w:rPr>
          <w:rFonts w:ascii="宋体" w:hAnsi="宋体" w:cs="Arial" w:hint="eastAsia"/>
          <w:color w:val="000000"/>
          <w:szCs w:val="21"/>
          <w:lang w:eastAsia="zh-CN"/>
        </w:rPr>
        <w:t>（</w:t>
      </w:r>
      <w:r>
        <w:rPr>
          <w:rFonts w:ascii="宋体" w:hAnsi="宋体" w:cs="Arial"/>
          <w:color w:val="000000"/>
          <w:szCs w:val="21"/>
          <w:lang w:eastAsia="zh-CN"/>
        </w:rPr>
        <w:t>8</w:t>
      </w:r>
      <w:r>
        <w:rPr>
          <w:rFonts w:ascii="宋体" w:hAnsi="宋体" w:cs="Arial" w:hint="eastAsia"/>
          <w:color w:val="000000"/>
          <w:szCs w:val="21"/>
          <w:lang w:eastAsia="zh-CN"/>
        </w:rPr>
        <w:t>）</w:t>
      </w:r>
      <w:r>
        <w:rPr>
          <w:rFonts w:ascii="宋体" w:hAnsi="宋体" w:cs="Arial" w:hint="eastAsia"/>
          <w:color w:val="000000"/>
          <w:u w:val="single"/>
          <w:lang w:eastAsia="zh-CN"/>
        </w:rPr>
        <w:t>已标价工程量清单；</w:t>
      </w:r>
    </w:p>
    <w:p w14:paraId="4A12D850" w14:textId="77777777" w:rsidR="00E83A5E" w:rsidRDefault="00E83A5E" w:rsidP="00E83A5E">
      <w:pPr>
        <w:spacing w:line="440" w:lineRule="exact"/>
        <w:ind w:firstLine="480"/>
        <w:rPr>
          <w:rFonts w:ascii="宋体" w:cs="Arial"/>
          <w:color w:val="000000"/>
          <w:lang w:eastAsia="zh-CN"/>
        </w:rPr>
      </w:pPr>
      <w:r>
        <w:rPr>
          <w:rFonts w:ascii="宋体" w:hAnsi="宋体" w:cs="Arial" w:hint="eastAsia"/>
          <w:color w:val="000000"/>
          <w:lang w:eastAsia="zh-CN"/>
        </w:rPr>
        <w:t>（</w:t>
      </w:r>
      <w:r>
        <w:rPr>
          <w:rFonts w:ascii="宋体" w:hAnsi="宋体" w:cs="Arial"/>
          <w:color w:val="000000"/>
          <w:lang w:eastAsia="zh-CN"/>
        </w:rPr>
        <w:t>9</w:t>
      </w:r>
      <w:r>
        <w:rPr>
          <w:rFonts w:ascii="宋体" w:hAnsi="宋体" w:cs="Arial" w:hint="eastAsia"/>
          <w:color w:val="000000"/>
          <w:lang w:eastAsia="zh-CN"/>
        </w:rPr>
        <w:t>）</w:t>
      </w:r>
      <w:r>
        <w:rPr>
          <w:rFonts w:ascii="宋体" w:hAnsi="宋体" w:cs="Arial" w:hint="eastAsia"/>
          <w:color w:val="000000"/>
          <w:u w:val="single"/>
          <w:lang w:eastAsia="zh-CN"/>
        </w:rPr>
        <w:t>其他合同文件；</w:t>
      </w:r>
    </w:p>
    <w:p w14:paraId="500140D0" w14:textId="77777777" w:rsidR="00E83A5E" w:rsidRDefault="00E83A5E" w:rsidP="00E83A5E">
      <w:pPr>
        <w:spacing w:line="440" w:lineRule="exact"/>
        <w:ind w:firstLine="480"/>
        <w:rPr>
          <w:rFonts w:ascii="宋体" w:cs="Arial"/>
          <w:color w:val="000000"/>
          <w:szCs w:val="21"/>
          <w:lang w:eastAsia="zh-CN"/>
        </w:rPr>
      </w:pPr>
      <w:r>
        <w:rPr>
          <w:rFonts w:ascii="宋体" w:hAnsi="宋体" w:cs="Arial" w:hint="eastAsia"/>
          <w:color w:val="000000"/>
          <w:szCs w:val="21"/>
          <w:lang w:eastAsia="zh-CN"/>
        </w:rPr>
        <w:t>（说明：（</w:t>
      </w:r>
      <w:r>
        <w:rPr>
          <w:rFonts w:ascii="宋体" w:hAnsi="宋体" w:cs="Arial"/>
          <w:color w:val="000000"/>
          <w:szCs w:val="21"/>
          <w:lang w:eastAsia="zh-CN"/>
        </w:rPr>
        <w:t>6</w:t>
      </w:r>
      <w:r>
        <w:rPr>
          <w:rFonts w:ascii="宋体" w:hAnsi="宋体" w:cs="Arial" w:hint="eastAsia"/>
          <w:color w:val="000000"/>
          <w:szCs w:val="21"/>
          <w:lang w:eastAsia="zh-CN"/>
        </w:rPr>
        <w:t>）、（</w:t>
      </w:r>
      <w:r>
        <w:rPr>
          <w:rFonts w:ascii="宋体" w:hAnsi="宋体" w:cs="Arial"/>
          <w:color w:val="000000"/>
          <w:szCs w:val="21"/>
          <w:lang w:eastAsia="zh-CN"/>
        </w:rPr>
        <w:t>7</w:t>
      </w:r>
      <w:r>
        <w:rPr>
          <w:rFonts w:ascii="宋体" w:hAnsi="宋体" w:cs="Arial" w:hint="eastAsia"/>
          <w:color w:val="000000"/>
          <w:szCs w:val="21"/>
          <w:lang w:eastAsia="zh-CN"/>
        </w:rPr>
        <w:t>）、（</w:t>
      </w:r>
      <w:r>
        <w:rPr>
          <w:rFonts w:ascii="宋体" w:hAnsi="宋体" w:cs="Arial"/>
          <w:color w:val="000000"/>
          <w:szCs w:val="21"/>
          <w:lang w:eastAsia="zh-CN"/>
        </w:rPr>
        <w:t>8</w:t>
      </w:r>
      <w:r>
        <w:rPr>
          <w:rFonts w:ascii="宋体" w:hAnsi="宋体" w:cs="Arial" w:hint="eastAsia"/>
          <w:color w:val="000000"/>
          <w:szCs w:val="21"/>
          <w:lang w:eastAsia="zh-CN"/>
        </w:rPr>
        <w:t>）填空内容分别限于技术标准和要求、图纸、已标价工程量清单三者之一。）</w:t>
      </w:r>
    </w:p>
    <w:p w14:paraId="5B205DE7" w14:textId="77777777" w:rsidR="00E83A5E" w:rsidRDefault="00E83A5E" w:rsidP="00E83A5E">
      <w:pPr>
        <w:keepNext/>
        <w:keepLines/>
        <w:spacing w:line="440" w:lineRule="exact"/>
        <w:outlineLvl w:val="2"/>
        <w:rPr>
          <w:rFonts w:ascii="宋体" w:hAnsi="宋体"/>
          <w:color w:val="000000"/>
          <w:sz w:val="24"/>
          <w:szCs w:val="20"/>
          <w:lang w:eastAsia="zh-CN"/>
        </w:rPr>
      </w:pPr>
      <w:bookmarkStart w:id="339" w:name="_Toc30739"/>
      <w:bookmarkStart w:id="340" w:name="_Toc497214046"/>
      <w:bookmarkStart w:id="341" w:name="_Toc489280183"/>
      <w:bookmarkStart w:id="342" w:name="_Toc490331668"/>
      <w:bookmarkStart w:id="343" w:name="_Toc497584037"/>
      <w:bookmarkStart w:id="344" w:name="_Toc485323151"/>
      <w:bookmarkStart w:id="345" w:name="_Toc486580377"/>
      <w:bookmarkStart w:id="346" w:name="_Toc156489330"/>
      <w:r>
        <w:rPr>
          <w:rFonts w:ascii="宋体" w:hAnsi="宋体"/>
          <w:color w:val="000000"/>
          <w:sz w:val="24"/>
          <w:szCs w:val="20"/>
          <w:lang w:eastAsia="zh-CN"/>
        </w:rPr>
        <w:t xml:space="preserve">1.5  </w:t>
      </w:r>
      <w:r>
        <w:rPr>
          <w:rFonts w:ascii="宋体" w:hAnsi="宋体" w:hint="eastAsia"/>
          <w:color w:val="000000"/>
          <w:sz w:val="24"/>
          <w:szCs w:val="20"/>
          <w:lang w:eastAsia="zh-CN"/>
        </w:rPr>
        <w:t>合同协议书</w:t>
      </w:r>
      <w:bookmarkEnd w:id="339"/>
      <w:bookmarkEnd w:id="340"/>
      <w:bookmarkEnd w:id="341"/>
      <w:bookmarkEnd w:id="342"/>
      <w:bookmarkEnd w:id="343"/>
      <w:bookmarkEnd w:id="344"/>
      <w:bookmarkEnd w:id="345"/>
      <w:bookmarkEnd w:id="346"/>
    </w:p>
    <w:p w14:paraId="03BF47CE" w14:textId="77777777" w:rsidR="00E83A5E" w:rsidRDefault="00E83A5E" w:rsidP="00E83A5E">
      <w:pPr>
        <w:spacing w:line="440" w:lineRule="exact"/>
        <w:ind w:firstLineChars="200" w:firstLine="440"/>
        <w:rPr>
          <w:rFonts w:ascii="宋体"/>
          <w:color w:val="000000"/>
          <w:szCs w:val="21"/>
          <w:u w:val="single"/>
          <w:lang w:eastAsia="zh-CN"/>
        </w:rPr>
      </w:pPr>
      <w:r>
        <w:rPr>
          <w:rFonts w:ascii="宋体" w:hAnsi="宋体" w:hint="eastAsia"/>
          <w:color w:val="000000"/>
          <w:szCs w:val="21"/>
          <w:lang w:eastAsia="zh-CN"/>
        </w:rPr>
        <w:t>合同生效的条件：</w:t>
      </w:r>
      <w:r>
        <w:rPr>
          <w:rFonts w:ascii="宋体" w:hAnsi="宋体" w:hint="eastAsia"/>
          <w:color w:val="000000"/>
          <w:szCs w:val="21"/>
          <w:u w:val="single"/>
          <w:lang w:eastAsia="zh-CN"/>
        </w:rPr>
        <w:t>发包人、承包人约定本合同自双方签字盖章并于当日生效。</w:t>
      </w:r>
    </w:p>
    <w:p w14:paraId="5C3257FE" w14:textId="77777777" w:rsidR="00E83A5E" w:rsidRDefault="00E83A5E" w:rsidP="00E83A5E">
      <w:pPr>
        <w:keepNext/>
        <w:keepLines/>
        <w:spacing w:line="440" w:lineRule="exact"/>
        <w:outlineLvl w:val="2"/>
        <w:rPr>
          <w:rFonts w:ascii="宋体" w:hAnsi="宋体"/>
          <w:color w:val="000000"/>
          <w:sz w:val="24"/>
          <w:szCs w:val="20"/>
          <w:lang w:eastAsia="zh-CN"/>
        </w:rPr>
      </w:pPr>
      <w:bookmarkStart w:id="347" w:name="_Toc486580378"/>
      <w:bookmarkStart w:id="348" w:name="_Toc490331669"/>
      <w:bookmarkStart w:id="349" w:name="_Toc497214047"/>
      <w:bookmarkStart w:id="350" w:name="_Toc10059"/>
      <w:bookmarkStart w:id="351" w:name="_Toc485323152"/>
      <w:bookmarkStart w:id="352" w:name="_Toc497584038"/>
      <w:bookmarkStart w:id="353" w:name="_Toc489280184"/>
      <w:bookmarkStart w:id="354" w:name="_Toc156489331"/>
      <w:r>
        <w:rPr>
          <w:rFonts w:ascii="宋体" w:hAnsi="宋体"/>
          <w:color w:val="000000"/>
          <w:sz w:val="24"/>
          <w:szCs w:val="20"/>
          <w:lang w:eastAsia="zh-CN"/>
        </w:rPr>
        <w:t xml:space="preserve">1.6  </w:t>
      </w:r>
      <w:r>
        <w:rPr>
          <w:rFonts w:ascii="宋体" w:hAnsi="宋体" w:hint="eastAsia"/>
          <w:color w:val="000000"/>
          <w:sz w:val="24"/>
          <w:szCs w:val="20"/>
          <w:lang w:eastAsia="zh-CN"/>
        </w:rPr>
        <w:t>图纸和承包人文件</w:t>
      </w:r>
      <w:bookmarkEnd w:id="347"/>
      <w:bookmarkEnd w:id="348"/>
      <w:bookmarkEnd w:id="349"/>
      <w:bookmarkEnd w:id="350"/>
      <w:bookmarkEnd w:id="351"/>
      <w:bookmarkEnd w:id="352"/>
      <w:bookmarkEnd w:id="353"/>
      <w:bookmarkEnd w:id="354"/>
    </w:p>
    <w:p w14:paraId="126680EB"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1.6.1  </w:t>
      </w:r>
      <w:r>
        <w:rPr>
          <w:rFonts w:ascii="宋体" w:hAnsi="宋体" w:hint="eastAsia"/>
          <w:color w:val="000000"/>
          <w:szCs w:val="21"/>
          <w:lang w:eastAsia="zh-CN"/>
        </w:rPr>
        <w:t>图纸的提供</w:t>
      </w:r>
    </w:p>
    <w:p w14:paraId="016C8274" w14:textId="008EFD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5</w:t>
      </w:r>
      <w:r>
        <w:rPr>
          <w:rFonts w:ascii="宋体" w:hAnsi="宋体" w:hint="eastAsia"/>
          <w:color w:val="000000"/>
          <w:szCs w:val="21"/>
          <w:lang w:eastAsia="zh-CN"/>
        </w:rPr>
        <w:t>）发包人提供图纸的期限：</w:t>
      </w:r>
      <w:r>
        <w:rPr>
          <w:rFonts w:ascii="宋体" w:hAnsi="宋体" w:hint="eastAsia"/>
          <w:color w:val="000000"/>
          <w:szCs w:val="21"/>
          <w:u w:val="single"/>
          <w:lang w:eastAsia="zh-CN"/>
        </w:rPr>
        <w:t>/</w:t>
      </w:r>
    </w:p>
    <w:p w14:paraId="3AD54FC4" w14:textId="193AD1CA"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发包人提供图纸的数量：</w:t>
      </w:r>
      <w:r>
        <w:rPr>
          <w:rFonts w:ascii="宋体" w:hAnsi="宋体" w:hint="eastAsia"/>
          <w:color w:val="000000"/>
          <w:szCs w:val="21"/>
          <w:u w:val="single"/>
          <w:lang w:eastAsia="zh-CN"/>
        </w:rPr>
        <w:t>/</w:t>
      </w:r>
    </w:p>
    <w:p w14:paraId="2461F1D1" w14:textId="1033406A"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lastRenderedPageBreak/>
        <w:t>其他约定：</w:t>
      </w:r>
      <w:r>
        <w:rPr>
          <w:rFonts w:ascii="宋体" w:hAnsi="宋体" w:hint="eastAsia"/>
          <w:color w:val="000000"/>
          <w:szCs w:val="21"/>
          <w:u w:val="single"/>
          <w:lang w:eastAsia="zh-CN"/>
        </w:rPr>
        <w:t>/</w:t>
      </w:r>
    </w:p>
    <w:p w14:paraId="5C86952C"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1.6.2  </w:t>
      </w:r>
      <w:r>
        <w:rPr>
          <w:rFonts w:ascii="宋体" w:hAnsi="宋体" w:hint="eastAsia"/>
          <w:color w:val="000000"/>
          <w:szCs w:val="21"/>
          <w:lang w:eastAsia="zh-CN"/>
        </w:rPr>
        <w:t>承包人提供的文件</w:t>
      </w:r>
    </w:p>
    <w:p w14:paraId="3215A64E" w14:textId="77777777" w:rsidR="00E83A5E" w:rsidRDefault="00E83A5E" w:rsidP="00E83A5E">
      <w:pPr>
        <w:spacing w:line="440" w:lineRule="exact"/>
        <w:rPr>
          <w:rFonts w:ascii="宋体"/>
          <w:color w:val="000000"/>
          <w:szCs w:val="21"/>
          <w:u w:val="single"/>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）由承包人提供的文件范围：</w:t>
      </w:r>
      <w:r>
        <w:rPr>
          <w:rFonts w:ascii="宋体" w:hAnsi="宋体" w:hint="eastAsia"/>
          <w:color w:val="000000"/>
          <w:szCs w:val="21"/>
          <w:u w:val="single"/>
          <w:lang w:eastAsia="zh-CN"/>
        </w:rPr>
        <w:t>临设搭建计划及临设平面布置图、施工组织设计（施工方案）和进度计划以及发包人要求的各类施工资料。</w:t>
      </w:r>
    </w:p>
    <w:p w14:paraId="0399D8B4"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承包人提供文件的期限：</w:t>
      </w:r>
      <w:r>
        <w:rPr>
          <w:rFonts w:ascii="宋体" w:hAnsi="宋体" w:hint="eastAsia"/>
          <w:color w:val="000000"/>
          <w:szCs w:val="21"/>
          <w:u w:val="single"/>
          <w:lang w:eastAsia="zh-CN"/>
        </w:rPr>
        <w:t xml:space="preserve">具体按发包人要求的期限为准。 </w:t>
      </w:r>
    </w:p>
    <w:p w14:paraId="401B271D"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承包人提供文件的数量：</w:t>
      </w:r>
      <w:r>
        <w:rPr>
          <w:rFonts w:ascii="宋体" w:hAnsi="宋体" w:hint="eastAsia"/>
          <w:color w:val="000000"/>
          <w:szCs w:val="21"/>
          <w:u w:val="single"/>
          <w:lang w:eastAsia="zh-CN"/>
        </w:rPr>
        <w:t xml:space="preserve">具体按发包人要求的期限为准。 </w:t>
      </w:r>
    </w:p>
    <w:p w14:paraId="6CB86670" w14:textId="77777777" w:rsidR="00E83A5E" w:rsidRDefault="00E83A5E" w:rsidP="00E83A5E">
      <w:pPr>
        <w:spacing w:line="440" w:lineRule="exact"/>
        <w:ind w:left="330" w:hangingChars="150" w:hanging="330"/>
        <w:rPr>
          <w:rFonts w:ascii="宋体"/>
          <w:color w:val="000000"/>
          <w:szCs w:val="21"/>
          <w:lang w:eastAsia="zh-CN"/>
        </w:rPr>
      </w:pPr>
      <w:r>
        <w:rPr>
          <w:rFonts w:ascii="宋体" w:hAnsi="宋体" w:hint="eastAsia"/>
          <w:color w:val="000000"/>
          <w:szCs w:val="21"/>
          <w:lang w:eastAsia="zh-CN"/>
        </w:rPr>
        <w:t>监理人批复承包人提供文件的期限：</w:t>
      </w:r>
      <w:r>
        <w:rPr>
          <w:rFonts w:ascii="宋体" w:hAnsi="宋体" w:hint="eastAsia"/>
          <w:color w:val="000000"/>
          <w:szCs w:val="21"/>
          <w:u w:val="single"/>
          <w:lang w:eastAsia="zh-CN"/>
        </w:rPr>
        <w:t xml:space="preserve">具体按发包人要求的期限为准。 </w:t>
      </w:r>
    </w:p>
    <w:p w14:paraId="793ECDE5"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其他约定：</w:t>
      </w:r>
      <w:r>
        <w:rPr>
          <w:rFonts w:ascii="宋体" w:hAnsi="宋体" w:hint="eastAsia"/>
          <w:color w:val="000000"/>
          <w:szCs w:val="21"/>
          <w:u w:val="single"/>
          <w:lang w:eastAsia="zh-CN"/>
        </w:rPr>
        <w:t>/</w:t>
      </w:r>
    </w:p>
    <w:p w14:paraId="796DCA17" w14:textId="77777777" w:rsidR="00E83A5E" w:rsidRDefault="00E83A5E" w:rsidP="00E83A5E">
      <w:pPr>
        <w:keepNext/>
        <w:keepLines/>
        <w:spacing w:line="440" w:lineRule="exact"/>
        <w:outlineLvl w:val="2"/>
        <w:rPr>
          <w:rFonts w:ascii="宋体" w:hAnsi="宋体"/>
          <w:color w:val="000000"/>
          <w:sz w:val="24"/>
          <w:szCs w:val="20"/>
          <w:lang w:eastAsia="zh-CN"/>
        </w:rPr>
      </w:pPr>
      <w:bookmarkStart w:id="355" w:name="_Toc486580379"/>
      <w:bookmarkStart w:id="356" w:name="_Toc489280185"/>
      <w:bookmarkStart w:id="357" w:name="_Toc490331670"/>
      <w:bookmarkStart w:id="358" w:name="_Toc156489332"/>
      <w:bookmarkStart w:id="359" w:name="_Toc485323153"/>
      <w:bookmarkStart w:id="360" w:name="_Toc497584039"/>
      <w:bookmarkStart w:id="361" w:name="_Toc6648"/>
      <w:bookmarkStart w:id="362" w:name="_Toc497214048"/>
      <w:r>
        <w:rPr>
          <w:rFonts w:ascii="宋体" w:hAnsi="宋体"/>
          <w:color w:val="000000"/>
          <w:sz w:val="24"/>
          <w:szCs w:val="20"/>
          <w:lang w:eastAsia="zh-CN"/>
        </w:rPr>
        <w:t xml:space="preserve">1.7  </w:t>
      </w:r>
      <w:r>
        <w:rPr>
          <w:rFonts w:ascii="宋体" w:hAnsi="宋体" w:hint="eastAsia"/>
          <w:color w:val="000000"/>
          <w:sz w:val="24"/>
          <w:szCs w:val="20"/>
          <w:lang w:eastAsia="zh-CN"/>
        </w:rPr>
        <w:t>联络</w:t>
      </w:r>
      <w:bookmarkEnd w:id="355"/>
      <w:bookmarkEnd w:id="356"/>
      <w:bookmarkEnd w:id="357"/>
      <w:bookmarkEnd w:id="358"/>
      <w:bookmarkEnd w:id="359"/>
      <w:bookmarkEnd w:id="360"/>
      <w:bookmarkEnd w:id="361"/>
      <w:bookmarkEnd w:id="362"/>
    </w:p>
    <w:p w14:paraId="03EED6F6" w14:textId="77777777" w:rsidR="00E83A5E" w:rsidRDefault="00E83A5E" w:rsidP="00E83A5E">
      <w:pPr>
        <w:spacing w:line="440" w:lineRule="exact"/>
        <w:ind w:firstLineChars="200" w:firstLine="440"/>
        <w:rPr>
          <w:rFonts w:ascii="宋体" w:cs="Arial"/>
          <w:color w:val="000000"/>
          <w:szCs w:val="21"/>
          <w:lang w:eastAsia="zh-CN"/>
        </w:rPr>
      </w:pPr>
      <w:r>
        <w:rPr>
          <w:rFonts w:ascii="宋体" w:hAnsi="宋体"/>
          <w:color w:val="000000"/>
          <w:szCs w:val="21"/>
          <w:lang w:eastAsia="zh-CN"/>
        </w:rPr>
        <w:t xml:space="preserve">1.7.2  </w:t>
      </w:r>
      <w:r>
        <w:rPr>
          <w:rFonts w:ascii="宋体" w:hAnsi="宋体" w:hint="eastAsia"/>
          <w:color w:val="000000"/>
          <w:szCs w:val="21"/>
          <w:lang w:eastAsia="zh-CN"/>
        </w:rPr>
        <w:t>联络来往函件的送达和接收</w:t>
      </w:r>
    </w:p>
    <w:p w14:paraId="7CB93F8E"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2</w:t>
      </w:r>
      <w:r>
        <w:rPr>
          <w:rFonts w:ascii="宋体" w:hAnsi="宋体" w:hint="eastAsia"/>
          <w:color w:val="000000"/>
          <w:szCs w:val="21"/>
          <w:lang w:eastAsia="zh-CN"/>
        </w:rPr>
        <w:t>）发包人指定的接收地点：</w:t>
      </w:r>
    </w:p>
    <w:p w14:paraId="69C82085" w14:textId="77777777" w:rsidR="00E83A5E" w:rsidRDefault="00E83A5E" w:rsidP="00E83A5E">
      <w:pPr>
        <w:spacing w:line="440" w:lineRule="exact"/>
        <w:ind w:firstLineChars="270" w:firstLine="594"/>
        <w:rPr>
          <w:rFonts w:ascii="宋体"/>
          <w:color w:val="000000"/>
          <w:szCs w:val="21"/>
          <w:lang w:eastAsia="zh-CN"/>
        </w:rPr>
      </w:pPr>
      <w:r>
        <w:rPr>
          <w:rFonts w:ascii="宋体" w:hAnsi="宋体" w:hint="eastAsia"/>
          <w:color w:val="000000"/>
          <w:szCs w:val="21"/>
          <w:lang w:eastAsia="zh-CN"/>
        </w:rPr>
        <w:t>发包人指定的接收人为：</w:t>
      </w:r>
    </w:p>
    <w:p w14:paraId="3D948AEC"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3</w:t>
      </w:r>
      <w:r>
        <w:rPr>
          <w:rFonts w:ascii="宋体" w:hAnsi="宋体" w:hint="eastAsia"/>
          <w:color w:val="000000"/>
          <w:szCs w:val="21"/>
          <w:lang w:eastAsia="zh-CN"/>
        </w:rPr>
        <w:t>）监理人指定的接收地点：</w:t>
      </w:r>
    </w:p>
    <w:p w14:paraId="06A25C33" w14:textId="77777777" w:rsidR="00E83A5E" w:rsidRDefault="00E83A5E" w:rsidP="00E83A5E">
      <w:pPr>
        <w:spacing w:line="440" w:lineRule="exact"/>
        <w:ind w:firstLineChars="270" w:firstLine="594"/>
        <w:rPr>
          <w:rFonts w:ascii="宋体"/>
          <w:color w:val="000000"/>
          <w:szCs w:val="21"/>
          <w:u w:val="single"/>
          <w:lang w:eastAsia="zh-CN"/>
        </w:rPr>
      </w:pPr>
      <w:r>
        <w:rPr>
          <w:rFonts w:ascii="宋体" w:hAnsi="宋体" w:hint="eastAsia"/>
          <w:color w:val="000000"/>
          <w:szCs w:val="21"/>
          <w:lang w:eastAsia="zh-CN"/>
        </w:rPr>
        <w:t>监理人指定的接收人为：</w:t>
      </w:r>
    </w:p>
    <w:p w14:paraId="1DB7C98D" w14:textId="77777777" w:rsidR="00E83A5E" w:rsidRDefault="00E83A5E" w:rsidP="00E83A5E">
      <w:pPr>
        <w:spacing w:line="440" w:lineRule="exact"/>
        <w:ind w:firstLineChars="200" w:firstLine="440"/>
        <w:rPr>
          <w:rFonts w:ascii="宋体"/>
          <w:color w:val="000000"/>
          <w:lang w:eastAsia="zh-CN"/>
        </w:rPr>
      </w:pPr>
      <w:r>
        <w:rPr>
          <w:rFonts w:ascii="宋体" w:hAnsi="宋体" w:hint="eastAsia"/>
          <w:color w:val="000000"/>
          <w:szCs w:val="21"/>
          <w:lang w:eastAsia="zh-CN"/>
        </w:rPr>
        <w:t>（</w:t>
      </w:r>
      <w:r>
        <w:rPr>
          <w:rFonts w:ascii="宋体" w:hAnsi="宋体"/>
          <w:color w:val="000000"/>
          <w:szCs w:val="21"/>
          <w:lang w:eastAsia="zh-CN"/>
        </w:rPr>
        <w:t>4</w:t>
      </w:r>
      <w:r>
        <w:rPr>
          <w:rFonts w:ascii="宋体" w:hAnsi="宋体" w:hint="eastAsia"/>
          <w:color w:val="000000"/>
          <w:szCs w:val="21"/>
          <w:lang w:eastAsia="zh-CN"/>
        </w:rPr>
        <w:t>）承包人指定的接收地点：</w:t>
      </w:r>
    </w:p>
    <w:p w14:paraId="2EBBE277"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363" w:name="_Toc485323154"/>
      <w:bookmarkStart w:id="364" w:name="_Toc489280186"/>
      <w:bookmarkStart w:id="365" w:name="_Toc486580380"/>
      <w:bookmarkStart w:id="366" w:name="_Toc497214049"/>
      <w:bookmarkStart w:id="367" w:name="_Toc497584040"/>
      <w:bookmarkStart w:id="368" w:name="_Toc156489333"/>
      <w:bookmarkStart w:id="369" w:name="_Toc11685"/>
      <w:bookmarkStart w:id="370" w:name="_Toc490331671"/>
      <w:r>
        <w:rPr>
          <w:rFonts w:ascii="宋体" w:hAnsi="宋体" w:cs="宋体"/>
          <w:color w:val="000000"/>
          <w:sz w:val="28"/>
          <w:szCs w:val="20"/>
          <w:lang w:eastAsia="zh-CN"/>
        </w:rPr>
        <w:t>2.</w:t>
      </w:r>
      <w:r>
        <w:rPr>
          <w:rFonts w:ascii="宋体" w:hAnsi="宋体" w:cs="宋体" w:hint="eastAsia"/>
          <w:color w:val="000000"/>
          <w:sz w:val="28"/>
          <w:szCs w:val="20"/>
          <w:lang w:eastAsia="zh-CN"/>
        </w:rPr>
        <w:t>发包人义务</w:t>
      </w:r>
      <w:bookmarkEnd w:id="363"/>
      <w:bookmarkEnd w:id="364"/>
      <w:bookmarkEnd w:id="365"/>
      <w:bookmarkEnd w:id="366"/>
      <w:bookmarkEnd w:id="367"/>
      <w:bookmarkEnd w:id="368"/>
      <w:bookmarkEnd w:id="369"/>
      <w:bookmarkEnd w:id="370"/>
    </w:p>
    <w:p w14:paraId="78EBCA91" w14:textId="77777777" w:rsidR="00E83A5E" w:rsidRDefault="00E83A5E" w:rsidP="00E83A5E">
      <w:pPr>
        <w:keepNext/>
        <w:keepLines/>
        <w:spacing w:line="440" w:lineRule="exact"/>
        <w:outlineLvl w:val="2"/>
        <w:rPr>
          <w:rFonts w:ascii="宋体" w:hAnsi="宋体"/>
          <w:color w:val="000000"/>
          <w:sz w:val="24"/>
          <w:szCs w:val="20"/>
          <w:lang w:eastAsia="zh-CN"/>
        </w:rPr>
      </w:pPr>
      <w:bookmarkStart w:id="371" w:name="_Toc10605"/>
      <w:bookmarkStart w:id="372" w:name="_Toc489280187"/>
      <w:bookmarkStart w:id="373" w:name="_Toc485323155"/>
      <w:bookmarkStart w:id="374" w:name="_Toc486580381"/>
      <w:bookmarkStart w:id="375" w:name="_Toc497214050"/>
      <w:bookmarkStart w:id="376" w:name="_Toc156489334"/>
      <w:bookmarkStart w:id="377" w:name="_Toc497584041"/>
      <w:bookmarkStart w:id="378" w:name="_Toc490331672"/>
      <w:r>
        <w:rPr>
          <w:rFonts w:ascii="宋体" w:hAnsi="宋体"/>
          <w:color w:val="000000"/>
          <w:sz w:val="24"/>
          <w:szCs w:val="20"/>
          <w:lang w:eastAsia="zh-CN"/>
        </w:rPr>
        <w:t xml:space="preserve">2.3  </w:t>
      </w:r>
      <w:r>
        <w:rPr>
          <w:rFonts w:ascii="宋体" w:hAnsi="宋体" w:hint="eastAsia"/>
          <w:color w:val="000000"/>
          <w:sz w:val="24"/>
          <w:szCs w:val="20"/>
          <w:lang w:eastAsia="zh-CN"/>
        </w:rPr>
        <w:t>提供施工场地</w:t>
      </w:r>
      <w:bookmarkEnd w:id="371"/>
      <w:bookmarkEnd w:id="372"/>
      <w:bookmarkEnd w:id="373"/>
      <w:bookmarkEnd w:id="374"/>
      <w:bookmarkEnd w:id="375"/>
      <w:bookmarkEnd w:id="376"/>
      <w:bookmarkEnd w:id="377"/>
      <w:bookmarkEnd w:id="378"/>
    </w:p>
    <w:p w14:paraId="08C706A1"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发包人移交施工场地的期限：发包人应当将具备施工条件的施工场地，在监理人发出开工通知中载明的开工日期</w:t>
      </w:r>
      <w:r>
        <w:rPr>
          <w:rFonts w:ascii="宋体" w:hAnsi="宋体" w:hint="eastAsia"/>
          <w:color w:val="000000"/>
          <w:szCs w:val="21"/>
          <w:u w:val="single"/>
          <w:lang w:eastAsia="zh-CN"/>
        </w:rPr>
        <w:t>5</w:t>
      </w:r>
      <w:r>
        <w:rPr>
          <w:rFonts w:ascii="宋体" w:hAnsi="宋体" w:hint="eastAsia"/>
          <w:color w:val="000000"/>
          <w:szCs w:val="21"/>
          <w:lang w:eastAsia="zh-CN"/>
        </w:rPr>
        <w:t>天前移交给承包人。</w:t>
      </w:r>
    </w:p>
    <w:p w14:paraId="5655FBF8" w14:textId="77777777" w:rsidR="00E83A5E" w:rsidRDefault="00E83A5E" w:rsidP="00E83A5E">
      <w:pPr>
        <w:keepNext/>
        <w:keepLines/>
        <w:spacing w:line="440" w:lineRule="exact"/>
        <w:outlineLvl w:val="2"/>
        <w:rPr>
          <w:rFonts w:ascii="宋体" w:hAnsi="宋体"/>
          <w:color w:val="000000"/>
          <w:sz w:val="24"/>
          <w:szCs w:val="20"/>
          <w:lang w:eastAsia="zh-CN"/>
        </w:rPr>
      </w:pPr>
      <w:bookmarkStart w:id="379" w:name="_Toc490331673"/>
      <w:bookmarkStart w:id="380" w:name="_Toc497584042"/>
      <w:bookmarkStart w:id="381" w:name="_Toc156489335"/>
      <w:bookmarkStart w:id="382" w:name="_Toc486580382"/>
      <w:bookmarkStart w:id="383" w:name="_Toc489280188"/>
      <w:bookmarkStart w:id="384" w:name="_Toc485323156"/>
      <w:bookmarkStart w:id="385" w:name="_Toc25561"/>
      <w:bookmarkStart w:id="386" w:name="_Toc497214051"/>
      <w:r>
        <w:rPr>
          <w:rFonts w:ascii="宋体" w:hAnsi="宋体"/>
          <w:color w:val="000000"/>
          <w:sz w:val="24"/>
          <w:szCs w:val="20"/>
          <w:lang w:eastAsia="zh-CN"/>
        </w:rPr>
        <w:t xml:space="preserve">2.8  </w:t>
      </w:r>
      <w:r>
        <w:rPr>
          <w:rFonts w:ascii="宋体" w:hAnsi="宋体" w:hint="eastAsia"/>
          <w:color w:val="000000"/>
          <w:sz w:val="24"/>
          <w:szCs w:val="20"/>
          <w:lang w:eastAsia="zh-CN"/>
        </w:rPr>
        <w:t>向承包人提交支付担保</w:t>
      </w:r>
      <w:bookmarkEnd w:id="379"/>
      <w:bookmarkEnd w:id="380"/>
      <w:bookmarkEnd w:id="381"/>
      <w:bookmarkEnd w:id="382"/>
      <w:bookmarkEnd w:id="383"/>
      <w:bookmarkEnd w:id="384"/>
      <w:bookmarkEnd w:id="385"/>
      <w:bookmarkEnd w:id="386"/>
    </w:p>
    <w:p w14:paraId="3BB03CC0"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）发包人向承包人提交支付担保的金额：</w:t>
      </w:r>
      <w:r>
        <w:rPr>
          <w:rFonts w:ascii="宋体" w:hAnsi="宋体" w:hint="eastAsia"/>
          <w:color w:val="000000"/>
          <w:szCs w:val="21"/>
          <w:u w:val="single"/>
          <w:lang w:eastAsia="zh-CN"/>
        </w:rPr>
        <w:t>/</w:t>
      </w:r>
    </w:p>
    <w:p w14:paraId="73175B8D" w14:textId="77777777" w:rsidR="00E83A5E" w:rsidRDefault="00E83A5E" w:rsidP="00E83A5E">
      <w:pPr>
        <w:keepNext/>
        <w:keepLines/>
        <w:spacing w:line="440" w:lineRule="exact"/>
        <w:outlineLvl w:val="2"/>
        <w:rPr>
          <w:rFonts w:ascii="宋体" w:hAnsi="宋体"/>
          <w:color w:val="000000"/>
          <w:sz w:val="24"/>
          <w:szCs w:val="20"/>
          <w:lang w:eastAsia="zh-CN"/>
        </w:rPr>
      </w:pPr>
      <w:bookmarkStart w:id="387" w:name="_Toc486580383"/>
      <w:bookmarkStart w:id="388" w:name="_Toc156489336"/>
      <w:bookmarkStart w:id="389" w:name="_Toc485323157"/>
      <w:bookmarkStart w:id="390" w:name="_Toc29883"/>
      <w:bookmarkStart w:id="391" w:name="_Toc497214052"/>
      <w:bookmarkStart w:id="392" w:name="_Toc490331674"/>
      <w:bookmarkStart w:id="393" w:name="_Toc497584043"/>
      <w:bookmarkStart w:id="394" w:name="_Toc489280189"/>
      <w:r>
        <w:rPr>
          <w:rFonts w:ascii="宋体" w:hAnsi="宋体"/>
          <w:color w:val="000000"/>
          <w:sz w:val="24"/>
          <w:szCs w:val="20"/>
          <w:lang w:eastAsia="zh-CN"/>
        </w:rPr>
        <w:lastRenderedPageBreak/>
        <w:t xml:space="preserve">2.13  </w:t>
      </w:r>
      <w:r>
        <w:rPr>
          <w:rFonts w:ascii="宋体" w:hAnsi="宋体" w:hint="eastAsia"/>
          <w:color w:val="000000"/>
          <w:sz w:val="24"/>
          <w:szCs w:val="20"/>
          <w:lang w:eastAsia="zh-CN"/>
        </w:rPr>
        <w:t>其他义务</w:t>
      </w:r>
      <w:bookmarkEnd w:id="387"/>
      <w:bookmarkEnd w:id="388"/>
      <w:bookmarkEnd w:id="389"/>
      <w:bookmarkEnd w:id="390"/>
      <w:bookmarkEnd w:id="391"/>
      <w:bookmarkEnd w:id="392"/>
      <w:bookmarkEnd w:id="393"/>
      <w:bookmarkEnd w:id="394"/>
    </w:p>
    <w:p w14:paraId="62202D34" w14:textId="77777777" w:rsidR="00E83A5E" w:rsidRDefault="00E83A5E" w:rsidP="00E83A5E">
      <w:pPr>
        <w:spacing w:line="440" w:lineRule="exact"/>
        <w:rPr>
          <w:rFonts w:ascii="宋体" w:cs="Arial"/>
          <w:color w:val="000000"/>
          <w:szCs w:val="21"/>
          <w:lang w:eastAsia="zh-CN"/>
        </w:rPr>
      </w:pPr>
      <w:r>
        <w:rPr>
          <w:rFonts w:ascii="宋体" w:hAnsi="宋体" w:hint="eastAsia"/>
          <w:color w:val="000000"/>
          <w:szCs w:val="21"/>
          <w:lang w:eastAsia="zh-CN"/>
        </w:rPr>
        <w:t>发包人应当履行的其他义务</w:t>
      </w:r>
      <w:r>
        <w:rPr>
          <w:rFonts w:ascii="宋体" w:hAnsi="宋体" w:cs="Arial" w:hint="eastAsia"/>
          <w:color w:val="000000"/>
          <w:lang w:eastAsia="zh-CN"/>
        </w:rPr>
        <w:t>：</w:t>
      </w:r>
      <w:r>
        <w:rPr>
          <w:rFonts w:ascii="宋体" w:hAnsi="宋体" w:cs="Arial" w:hint="eastAsia"/>
          <w:color w:val="000000"/>
          <w:u w:val="single"/>
          <w:lang w:eastAsia="zh-CN"/>
        </w:rPr>
        <w:t>/</w:t>
      </w:r>
    </w:p>
    <w:p w14:paraId="0772FCD6"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395" w:name="_Toc489280190"/>
      <w:bookmarkStart w:id="396" w:name="_Toc497584044"/>
      <w:bookmarkStart w:id="397" w:name="_Toc485323158"/>
      <w:bookmarkStart w:id="398" w:name="_Toc497214053"/>
      <w:bookmarkStart w:id="399" w:name="_Toc25940"/>
      <w:bookmarkStart w:id="400" w:name="_Toc490331675"/>
      <w:bookmarkStart w:id="401" w:name="_Toc486580384"/>
      <w:bookmarkStart w:id="402" w:name="_Toc156489337"/>
      <w:r>
        <w:rPr>
          <w:rFonts w:ascii="宋体" w:hAnsi="宋体" w:cs="宋体"/>
          <w:color w:val="000000"/>
          <w:sz w:val="28"/>
          <w:szCs w:val="20"/>
          <w:lang w:eastAsia="zh-CN"/>
        </w:rPr>
        <w:t>3.</w:t>
      </w:r>
      <w:r>
        <w:rPr>
          <w:rFonts w:ascii="宋体" w:hAnsi="宋体" w:cs="宋体" w:hint="eastAsia"/>
          <w:color w:val="000000"/>
          <w:sz w:val="28"/>
          <w:szCs w:val="20"/>
          <w:lang w:eastAsia="zh-CN"/>
        </w:rPr>
        <w:t>监理人</w:t>
      </w:r>
      <w:bookmarkEnd w:id="395"/>
      <w:bookmarkEnd w:id="396"/>
      <w:bookmarkEnd w:id="397"/>
      <w:bookmarkEnd w:id="398"/>
      <w:bookmarkEnd w:id="399"/>
      <w:bookmarkEnd w:id="400"/>
      <w:bookmarkEnd w:id="401"/>
      <w:bookmarkEnd w:id="402"/>
    </w:p>
    <w:p w14:paraId="615A4228" w14:textId="77777777" w:rsidR="00E83A5E" w:rsidRDefault="00E83A5E" w:rsidP="00E83A5E">
      <w:pPr>
        <w:keepNext/>
        <w:keepLines/>
        <w:spacing w:line="440" w:lineRule="exact"/>
        <w:outlineLvl w:val="2"/>
        <w:rPr>
          <w:rFonts w:ascii="宋体" w:hAnsi="宋体"/>
          <w:color w:val="000000"/>
          <w:sz w:val="24"/>
          <w:szCs w:val="20"/>
          <w:lang w:eastAsia="zh-CN"/>
        </w:rPr>
      </w:pPr>
      <w:bookmarkStart w:id="403" w:name="_Toc16056"/>
      <w:bookmarkStart w:id="404" w:name="_Toc486580385"/>
      <w:bookmarkStart w:id="405" w:name="_Toc497584045"/>
      <w:bookmarkStart w:id="406" w:name="_Toc489280191"/>
      <w:bookmarkStart w:id="407" w:name="_Toc485323159"/>
      <w:bookmarkStart w:id="408" w:name="_Toc497214054"/>
      <w:bookmarkStart w:id="409" w:name="_Toc156489338"/>
      <w:bookmarkStart w:id="410" w:name="_Toc490331676"/>
      <w:r>
        <w:rPr>
          <w:rFonts w:ascii="宋体" w:hAnsi="宋体"/>
          <w:color w:val="000000"/>
          <w:sz w:val="24"/>
          <w:szCs w:val="20"/>
          <w:lang w:eastAsia="zh-CN"/>
        </w:rPr>
        <w:t xml:space="preserve">3.1  </w:t>
      </w:r>
      <w:r>
        <w:rPr>
          <w:rFonts w:ascii="宋体" w:hAnsi="宋体" w:hint="eastAsia"/>
          <w:color w:val="000000"/>
          <w:sz w:val="24"/>
          <w:szCs w:val="20"/>
          <w:lang w:eastAsia="zh-CN"/>
        </w:rPr>
        <w:t>监理人的职责和权力</w:t>
      </w:r>
      <w:bookmarkEnd w:id="403"/>
      <w:bookmarkEnd w:id="404"/>
      <w:bookmarkEnd w:id="405"/>
      <w:bookmarkEnd w:id="406"/>
      <w:bookmarkEnd w:id="407"/>
      <w:bookmarkEnd w:id="408"/>
      <w:bookmarkEnd w:id="409"/>
      <w:bookmarkEnd w:id="410"/>
    </w:p>
    <w:p w14:paraId="5EA8DD02"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3.1.1  </w:t>
      </w:r>
      <w:r>
        <w:rPr>
          <w:rFonts w:ascii="宋体" w:hAnsi="宋体" w:hint="eastAsia"/>
          <w:color w:val="000000"/>
          <w:szCs w:val="21"/>
          <w:lang w:eastAsia="zh-CN"/>
        </w:rPr>
        <w:t>发包人需批准明确行使的权力：</w:t>
      </w:r>
      <w:r>
        <w:rPr>
          <w:rFonts w:ascii="宋体" w:hAnsi="宋体" w:hint="eastAsia"/>
          <w:color w:val="000000"/>
          <w:szCs w:val="21"/>
          <w:u w:val="single"/>
          <w:lang w:eastAsia="zh-CN"/>
        </w:rPr>
        <w:t>监理人依据国家对工程监理的有关规定及与发包人所签订的《施工监理合同》之约定，向本工程施工场地派驻监理机构及人员，履行监理职责及权力。</w:t>
      </w:r>
    </w:p>
    <w:p w14:paraId="0F3385D3"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411" w:name="_Toc12850"/>
      <w:bookmarkStart w:id="412" w:name="_Toc485323160"/>
      <w:bookmarkStart w:id="413" w:name="_Toc489280192"/>
      <w:bookmarkStart w:id="414" w:name="_Toc156489339"/>
      <w:bookmarkStart w:id="415" w:name="_Toc490331677"/>
      <w:bookmarkStart w:id="416" w:name="_Toc497584046"/>
      <w:bookmarkStart w:id="417" w:name="_Toc486580386"/>
      <w:bookmarkStart w:id="418" w:name="_Toc497214055"/>
      <w:r>
        <w:rPr>
          <w:rFonts w:ascii="宋体" w:hAnsi="宋体" w:cs="宋体"/>
          <w:color w:val="000000"/>
          <w:sz w:val="28"/>
          <w:szCs w:val="20"/>
          <w:lang w:eastAsia="zh-CN"/>
        </w:rPr>
        <w:t>4.</w:t>
      </w:r>
      <w:r>
        <w:rPr>
          <w:rFonts w:ascii="宋体" w:hAnsi="宋体" w:cs="宋体" w:hint="eastAsia"/>
          <w:color w:val="000000"/>
          <w:sz w:val="28"/>
          <w:szCs w:val="20"/>
          <w:lang w:eastAsia="zh-CN"/>
        </w:rPr>
        <w:t>承包人</w:t>
      </w:r>
      <w:bookmarkEnd w:id="411"/>
      <w:bookmarkEnd w:id="412"/>
      <w:bookmarkEnd w:id="413"/>
      <w:bookmarkEnd w:id="414"/>
      <w:bookmarkEnd w:id="415"/>
      <w:bookmarkEnd w:id="416"/>
      <w:bookmarkEnd w:id="417"/>
      <w:bookmarkEnd w:id="418"/>
    </w:p>
    <w:p w14:paraId="46A198F0" w14:textId="77777777" w:rsidR="00E83A5E" w:rsidRDefault="00E83A5E" w:rsidP="00E83A5E">
      <w:pPr>
        <w:keepNext/>
        <w:keepLines/>
        <w:spacing w:line="440" w:lineRule="exact"/>
        <w:outlineLvl w:val="2"/>
        <w:rPr>
          <w:rFonts w:ascii="宋体" w:hAnsi="宋体"/>
          <w:color w:val="000000"/>
          <w:sz w:val="24"/>
          <w:szCs w:val="20"/>
          <w:lang w:eastAsia="zh-CN"/>
        </w:rPr>
      </w:pPr>
      <w:bookmarkStart w:id="419" w:name="_Toc5447"/>
      <w:bookmarkStart w:id="420" w:name="_Toc485323161"/>
      <w:bookmarkStart w:id="421" w:name="_Toc156489340"/>
      <w:bookmarkStart w:id="422" w:name="_Toc497584047"/>
      <w:bookmarkStart w:id="423" w:name="_Toc486580387"/>
      <w:bookmarkStart w:id="424" w:name="_Toc490331678"/>
      <w:bookmarkStart w:id="425" w:name="_Toc497214056"/>
      <w:bookmarkStart w:id="426" w:name="_Toc489280193"/>
      <w:r>
        <w:rPr>
          <w:rFonts w:ascii="宋体" w:hAnsi="宋体"/>
          <w:color w:val="000000"/>
          <w:sz w:val="24"/>
          <w:szCs w:val="20"/>
          <w:lang w:eastAsia="zh-CN"/>
        </w:rPr>
        <w:t xml:space="preserve">4.1  </w:t>
      </w:r>
      <w:r>
        <w:rPr>
          <w:rFonts w:ascii="宋体" w:hAnsi="宋体" w:hint="eastAsia"/>
          <w:color w:val="000000"/>
          <w:sz w:val="24"/>
          <w:szCs w:val="20"/>
          <w:lang w:eastAsia="zh-CN"/>
        </w:rPr>
        <w:t>承包人的一般义务</w:t>
      </w:r>
      <w:bookmarkEnd w:id="419"/>
      <w:bookmarkEnd w:id="420"/>
      <w:bookmarkEnd w:id="421"/>
      <w:bookmarkEnd w:id="422"/>
      <w:bookmarkEnd w:id="423"/>
      <w:bookmarkEnd w:id="424"/>
      <w:bookmarkEnd w:id="425"/>
      <w:bookmarkEnd w:id="426"/>
    </w:p>
    <w:p w14:paraId="40750C40"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4.1.8  </w:t>
      </w:r>
      <w:r>
        <w:rPr>
          <w:rFonts w:ascii="宋体" w:hAnsi="宋体" w:hint="eastAsia"/>
          <w:color w:val="000000"/>
          <w:szCs w:val="21"/>
          <w:lang w:eastAsia="zh-CN"/>
        </w:rPr>
        <w:t>为他人提供方便</w:t>
      </w:r>
    </w:p>
    <w:p w14:paraId="6563BDA7"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）承包人应当对在施工场地或者附近实施与合同工程有关的其他工作的独立承包人履行管理、协调、配合、照管和服务义务的具体工作内容和要求：</w:t>
      </w:r>
      <w:r>
        <w:rPr>
          <w:rFonts w:ascii="宋体" w:hAnsi="宋体" w:hint="eastAsia"/>
          <w:color w:val="000000"/>
          <w:szCs w:val="21"/>
          <w:u w:val="single"/>
          <w:lang w:eastAsia="zh-CN"/>
        </w:rPr>
        <w:t>承包人按发包人提供的施工图纸及合同约定的施工范围及现行国家规范确定的施工范围完成工程建设，具体以发包人要求为准。</w:t>
      </w:r>
    </w:p>
    <w:p w14:paraId="3E6F97AB"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4.1.10  </w:t>
      </w:r>
      <w:r>
        <w:rPr>
          <w:rFonts w:ascii="宋体" w:hAnsi="宋体" w:hint="eastAsia"/>
          <w:color w:val="000000"/>
          <w:szCs w:val="21"/>
          <w:lang w:eastAsia="zh-CN"/>
        </w:rPr>
        <w:t>承包人的设计工作</w:t>
      </w:r>
    </w:p>
    <w:p w14:paraId="5A1A5974"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承包人承担的施工图设计或与工程配套的设计工作内容：</w:t>
      </w:r>
      <w:r>
        <w:rPr>
          <w:rFonts w:ascii="宋体" w:hAnsi="宋体" w:hint="eastAsia"/>
          <w:color w:val="000000"/>
          <w:szCs w:val="21"/>
          <w:u w:val="single"/>
          <w:lang w:eastAsia="zh-CN"/>
        </w:rPr>
        <w:t xml:space="preserve"> 组织编写整理竣工资料及必要的加工图、大样图、装配图等。</w:t>
      </w:r>
    </w:p>
    <w:p w14:paraId="3FE6AB48"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4.1.12  </w:t>
      </w:r>
      <w:r>
        <w:rPr>
          <w:rFonts w:ascii="宋体" w:hAnsi="宋体" w:hint="eastAsia"/>
          <w:color w:val="000000"/>
          <w:szCs w:val="21"/>
          <w:lang w:eastAsia="zh-CN"/>
        </w:rPr>
        <w:t>其他义务</w:t>
      </w:r>
    </w:p>
    <w:p w14:paraId="0F45B177" w14:textId="77777777" w:rsidR="00E83A5E" w:rsidRDefault="00E83A5E" w:rsidP="00E83A5E">
      <w:pPr>
        <w:spacing w:line="440" w:lineRule="exact"/>
        <w:ind w:firstLineChars="200" w:firstLine="440"/>
        <w:rPr>
          <w:rFonts w:ascii="宋体" w:hAnsi="宋体"/>
          <w:color w:val="000000"/>
          <w:szCs w:val="21"/>
          <w:lang w:eastAsia="zh-CN"/>
        </w:rPr>
      </w:pPr>
      <w:bookmarkStart w:id="427" w:name="_Hlk8723501"/>
      <w:r>
        <w:rPr>
          <w:rFonts w:ascii="宋体" w:hAnsi="宋体" w:hint="eastAsia"/>
          <w:color w:val="000000"/>
          <w:szCs w:val="21"/>
          <w:lang w:eastAsia="zh-CN"/>
        </w:rPr>
        <w:t>（</w:t>
      </w:r>
      <w:r>
        <w:rPr>
          <w:rFonts w:ascii="宋体" w:hAnsi="宋体"/>
          <w:color w:val="000000"/>
          <w:szCs w:val="21"/>
          <w:lang w:eastAsia="zh-CN"/>
        </w:rPr>
        <w:t>1）安全文明施工费由</w:t>
      </w:r>
      <w:r>
        <w:rPr>
          <w:rFonts w:ascii="宋体" w:hAnsi="宋体" w:hint="eastAsia"/>
          <w:color w:val="000000"/>
          <w:szCs w:val="21"/>
          <w:lang w:eastAsia="zh-CN"/>
        </w:rPr>
        <w:t>承包人</w:t>
      </w:r>
      <w:r>
        <w:rPr>
          <w:rFonts w:ascii="宋体" w:hAnsi="宋体"/>
          <w:color w:val="000000"/>
          <w:szCs w:val="21"/>
          <w:lang w:eastAsia="zh-CN"/>
        </w:rPr>
        <w:t>统一管理</w:t>
      </w:r>
      <w:r>
        <w:rPr>
          <w:rFonts w:ascii="宋体" w:hAnsi="宋体" w:hint="eastAsia"/>
          <w:color w:val="000000"/>
          <w:szCs w:val="21"/>
          <w:lang w:eastAsia="zh-CN"/>
        </w:rPr>
        <w:t>，承包人对工程安全文明施工负总责。承包人不按分包合同约定支付</w:t>
      </w:r>
      <w:r>
        <w:rPr>
          <w:rFonts w:ascii="宋体" w:hAnsi="宋体"/>
          <w:color w:val="000000"/>
          <w:szCs w:val="21"/>
          <w:lang w:eastAsia="zh-CN"/>
        </w:rPr>
        <w:t>安全文明施工费</w:t>
      </w:r>
      <w:r>
        <w:rPr>
          <w:rFonts w:ascii="宋体" w:hAnsi="宋体" w:hint="eastAsia"/>
          <w:color w:val="000000"/>
          <w:szCs w:val="21"/>
          <w:lang w:eastAsia="zh-CN"/>
        </w:rPr>
        <w:t>，造成分包人不能及时落实安全防护措施导致发生事故的，由承包人负主要责任。</w:t>
      </w:r>
    </w:p>
    <w:p w14:paraId="7FB5E091" w14:textId="77777777" w:rsidR="00E83A5E" w:rsidRDefault="00E83A5E" w:rsidP="00E83A5E">
      <w:pPr>
        <w:spacing w:line="440" w:lineRule="exact"/>
        <w:ind w:firstLineChars="200" w:firstLine="440"/>
        <w:rPr>
          <w:rFonts w:ascii="宋体" w:hAns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2</w:t>
      </w:r>
      <w:r>
        <w:rPr>
          <w:rFonts w:ascii="宋体" w:hAnsi="宋体" w:hint="eastAsia"/>
          <w:color w:val="000000"/>
          <w:szCs w:val="21"/>
          <w:lang w:eastAsia="zh-CN"/>
        </w:rPr>
        <w:t>）对于超过一定规模的危大工程（如有），承包人应当组织召开专家论证会对专项施工方案进行论证，并根据专家论证意见对专项方案进行调整，发包人原因造成的专项方案调整，其费用变化由发包人承担。</w:t>
      </w:r>
    </w:p>
    <w:p w14:paraId="7F751FAC" w14:textId="77777777" w:rsidR="00E83A5E" w:rsidRDefault="00E83A5E" w:rsidP="00E83A5E">
      <w:pPr>
        <w:spacing w:line="440" w:lineRule="exact"/>
        <w:ind w:firstLineChars="200" w:firstLine="440"/>
        <w:rPr>
          <w:rFonts w:ascii="宋体" w:hAnsi="宋体"/>
          <w:color w:val="000000"/>
          <w:szCs w:val="21"/>
          <w:lang w:eastAsia="zh-CN"/>
        </w:rPr>
      </w:pPr>
      <w:r>
        <w:rPr>
          <w:rFonts w:ascii="宋体" w:hAnsi="宋体" w:hint="eastAsia"/>
          <w:color w:val="000000"/>
          <w:szCs w:val="21"/>
          <w:lang w:eastAsia="zh-CN"/>
        </w:rPr>
        <w:lastRenderedPageBreak/>
        <w:t>（3）承包人负责施工场地内垃圾的分类、清运、消纳等工作及相关手续的办理，所需费用含在投标报价中。</w:t>
      </w:r>
    </w:p>
    <w:p w14:paraId="4B4CF335" w14:textId="77777777" w:rsidR="00E83A5E" w:rsidRDefault="00E83A5E" w:rsidP="00E83A5E">
      <w:pPr>
        <w:spacing w:line="440" w:lineRule="exact"/>
        <w:ind w:firstLineChars="200" w:firstLine="440"/>
        <w:rPr>
          <w:rFonts w:ascii="宋体" w:hAnsi="宋体"/>
          <w:color w:val="000000"/>
          <w:szCs w:val="21"/>
          <w:lang w:eastAsia="zh-CN"/>
        </w:rPr>
      </w:pPr>
      <w:r>
        <w:rPr>
          <w:rFonts w:ascii="宋体" w:hAnsi="宋体" w:hint="eastAsia"/>
          <w:color w:val="000000"/>
          <w:szCs w:val="21"/>
          <w:lang w:eastAsia="zh-CN"/>
        </w:rPr>
        <w:t>（4）承包人负责协调施工现场及周边关系，保证施工按时顺利完成。妥善处理施工扰民</w:t>
      </w:r>
      <w:proofErr w:type="gramStart"/>
      <w:r>
        <w:rPr>
          <w:rFonts w:ascii="宋体" w:hAnsi="宋体" w:hint="eastAsia"/>
          <w:color w:val="000000"/>
          <w:szCs w:val="21"/>
          <w:lang w:eastAsia="zh-CN"/>
        </w:rPr>
        <w:t>及民扰事宜</w:t>
      </w:r>
      <w:proofErr w:type="gramEnd"/>
      <w:r>
        <w:rPr>
          <w:rFonts w:ascii="宋体" w:hAnsi="宋体" w:hint="eastAsia"/>
          <w:color w:val="000000"/>
          <w:szCs w:val="21"/>
          <w:lang w:eastAsia="zh-CN"/>
        </w:rPr>
        <w:t>。如因此产生费用，承包人自行负担。</w:t>
      </w:r>
    </w:p>
    <w:p w14:paraId="621B1D7B" w14:textId="77777777" w:rsidR="00E83A5E" w:rsidRDefault="00E83A5E" w:rsidP="00E83A5E">
      <w:pPr>
        <w:spacing w:line="440" w:lineRule="exact"/>
        <w:ind w:firstLineChars="200" w:firstLine="440"/>
        <w:rPr>
          <w:rFonts w:ascii="宋体" w:hAnsi="宋体"/>
          <w:color w:val="000000"/>
          <w:szCs w:val="21"/>
          <w:lang w:eastAsia="zh-CN"/>
        </w:rPr>
      </w:pPr>
      <w:r>
        <w:rPr>
          <w:rFonts w:ascii="宋体" w:hAnsi="宋体" w:hint="eastAsia"/>
          <w:color w:val="000000"/>
          <w:szCs w:val="21"/>
          <w:lang w:eastAsia="zh-CN"/>
        </w:rPr>
        <w:t>（5）承包人应依据北京市有关部门文明施工等规定，做好施工现场全方位管理工作。如因承包人管理及设施不到位造成场地内人员受到伤害或造成损失，承包人承担全部责任。</w:t>
      </w:r>
    </w:p>
    <w:p w14:paraId="4546E0BC" w14:textId="77777777" w:rsidR="00E83A5E" w:rsidRDefault="00E83A5E" w:rsidP="00E83A5E">
      <w:pPr>
        <w:spacing w:line="440" w:lineRule="exact"/>
        <w:ind w:firstLineChars="200" w:firstLine="440"/>
        <w:rPr>
          <w:rFonts w:ascii="宋体" w:hAnsi="宋体"/>
          <w:color w:val="000000"/>
          <w:szCs w:val="21"/>
          <w:lang w:eastAsia="zh-CN"/>
        </w:rPr>
      </w:pPr>
      <w:r>
        <w:rPr>
          <w:rFonts w:ascii="宋体" w:hAnsi="宋体" w:hint="eastAsia"/>
          <w:color w:val="000000"/>
          <w:szCs w:val="21"/>
          <w:lang w:eastAsia="zh-CN"/>
        </w:rPr>
        <w:t>（6）承包人负责协调处理和保护施工场地内现有设备设施，地下管网、道路、构筑物、园林绿化等，如造成损坏，需按相关规定承担责任并进行赔偿。</w:t>
      </w:r>
    </w:p>
    <w:p w14:paraId="4B285919" w14:textId="77777777" w:rsidR="00E83A5E" w:rsidRDefault="00E83A5E" w:rsidP="00E83A5E">
      <w:pPr>
        <w:spacing w:line="440" w:lineRule="exact"/>
        <w:ind w:firstLineChars="200" w:firstLine="440"/>
        <w:rPr>
          <w:rFonts w:ascii="宋体" w:hAnsi="宋体"/>
          <w:color w:val="000000"/>
          <w:szCs w:val="21"/>
          <w:lang w:eastAsia="zh-CN"/>
        </w:rPr>
      </w:pPr>
      <w:r>
        <w:rPr>
          <w:rFonts w:ascii="宋体" w:hAnsi="宋体" w:hint="eastAsia"/>
          <w:color w:val="000000"/>
          <w:szCs w:val="21"/>
          <w:lang w:eastAsia="zh-CN"/>
        </w:rPr>
        <w:t>（7）承包人应承担因管理不善等原因而发生的所有政府相关部门的罚款。</w:t>
      </w:r>
    </w:p>
    <w:p w14:paraId="65EEF4E3" w14:textId="77777777" w:rsidR="00E83A5E" w:rsidRDefault="00E83A5E" w:rsidP="00E83A5E">
      <w:pPr>
        <w:spacing w:line="440" w:lineRule="exact"/>
        <w:ind w:firstLineChars="200" w:firstLine="440"/>
        <w:rPr>
          <w:rFonts w:ascii="宋体" w:hAnsi="宋体" w:cs="Arial"/>
          <w:color w:val="000000"/>
          <w:lang w:eastAsia="zh-CN"/>
        </w:rPr>
      </w:pPr>
      <w:r>
        <w:rPr>
          <w:rFonts w:ascii="宋体" w:hAnsi="宋体" w:hint="eastAsia"/>
          <w:color w:val="000000"/>
          <w:szCs w:val="21"/>
          <w:lang w:eastAsia="zh-CN"/>
        </w:rPr>
        <w:t>（8</w:t>
      </w:r>
      <w:r>
        <w:rPr>
          <w:rFonts w:ascii="宋体" w:hAnsi="宋体"/>
          <w:color w:val="000000"/>
          <w:szCs w:val="21"/>
          <w:lang w:eastAsia="zh-CN"/>
        </w:rPr>
        <w:t>）承包人应履行的其他义务</w:t>
      </w:r>
      <w:r>
        <w:rPr>
          <w:rFonts w:ascii="宋体" w:hAnsi="宋体" w:cs="Arial" w:hint="eastAsia"/>
          <w:color w:val="000000"/>
          <w:lang w:eastAsia="zh-CN"/>
        </w:rPr>
        <w:t>：</w:t>
      </w:r>
    </w:p>
    <w:p w14:paraId="1B359C62"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a．承包人需通过有效的技术手段和管理措施将施工产生的扬尘控制在相关指标范围内。确保工地沙土覆盖、工地路面硬化、出工地车辆冲洗车轮、工地洒水压尘、垃圾分类密闭存放，并保证渣土运输车辆符合相关规定要求．</w:t>
      </w:r>
    </w:p>
    <w:p w14:paraId="72BD0F00"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b．承包人应在施工期间加强环保意识、保持工地清洁、控制扬尘、杜绝漏洒材料，使得施工现场及周围无扬尘污染。</w:t>
      </w:r>
    </w:p>
    <w:p w14:paraId="59F56411" w14:textId="77777777" w:rsidR="00E83A5E" w:rsidRDefault="00E83A5E" w:rsidP="00E83A5E">
      <w:pPr>
        <w:spacing w:line="440" w:lineRule="exact"/>
        <w:rPr>
          <w:rFonts w:ascii="宋体" w:cs="Arial"/>
          <w:color w:val="000000"/>
          <w:lang w:eastAsia="zh-CN"/>
        </w:rPr>
      </w:pPr>
      <w:r>
        <w:rPr>
          <w:rFonts w:ascii="宋体" w:hAnsi="宋体"/>
          <w:color w:val="000000"/>
          <w:szCs w:val="21"/>
          <w:u w:val="single"/>
          <w:lang w:eastAsia="zh-CN"/>
        </w:rPr>
        <w:t>C</w:t>
      </w:r>
      <w:r>
        <w:rPr>
          <w:rFonts w:ascii="宋体" w:hAnsi="宋体" w:hint="eastAsia"/>
          <w:color w:val="000000"/>
          <w:szCs w:val="21"/>
          <w:u w:val="single"/>
          <w:lang w:eastAsia="zh-CN"/>
        </w:rPr>
        <w:t>.承包人采取有效措施或技术手段控制施工噪音等对周边环境的影响，避免因施工噪音、震动、光线等扰民因素导致对工程实施进展造成影响。如因此产生的措施手段、技术等费用含在投标报价中。</w:t>
      </w:r>
    </w:p>
    <w:p w14:paraId="360CBDC3" w14:textId="77777777" w:rsidR="00E83A5E" w:rsidRDefault="00E83A5E" w:rsidP="00E83A5E">
      <w:pPr>
        <w:keepNext/>
        <w:keepLines/>
        <w:spacing w:line="440" w:lineRule="exact"/>
        <w:outlineLvl w:val="2"/>
        <w:rPr>
          <w:rFonts w:ascii="宋体" w:hAnsi="宋体"/>
          <w:color w:val="000000"/>
          <w:sz w:val="24"/>
          <w:szCs w:val="20"/>
          <w:lang w:eastAsia="zh-CN"/>
        </w:rPr>
      </w:pPr>
      <w:bookmarkStart w:id="428" w:name="_Toc497214057"/>
      <w:bookmarkStart w:id="429" w:name="_Toc156489341"/>
      <w:bookmarkStart w:id="430" w:name="_Toc485323162"/>
      <w:bookmarkStart w:id="431" w:name="_Toc15918"/>
      <w:bookmarkStart w:id="432" w:name="_Toc490331679"/>
      <w:bookmarkStart w:id="433" w:name="_Toc489280194"/>
      <w:bookmarkStart w:id="434" w:name="_Toc497584048"/>
      <w:bookmarkStart w:id="435" w:name="_Toc486580388"/>
      <w:bookmarkEnd w:id="427"/>
      <w:r>
        <w:rPr>
          <w:rFonts w:ascii="宋体" w:hAnsi="宋体"/>
          <w:color w:val="000000"/>
          <w:sz w:val="24"/>
          <w:szCs w:val="20"/>
          <w:lang w:eastAsia="zh-CN"/>
        </w:rPr>
        <w:t xml:space="preserve">4.2  </w:t>
      </w:r>
      <w:r>
        <w:rPr>
          <w:rFonts w:ascii="宋体" w:hAnsi="宋体" w:hint="eastAsia"/>
          <w:color w:val="000000"/>
          <w:sz w:val="24"/>
          <w:szCs w:val="20"/>
          <w:lang w:eastAsia="zh-CN"/>
        </w:rPr>
        <w:t>履约担保</w:t>
      </w:r>
      <w:bookmarkEnd w:id="428"/>
      <w:bookmarkEnd w:id="429"/>
      <w:bookmarkEnd w:id="430"/>
      <w:bookmarkEnd w:id="431"/>
      <w:bookmarkEnd w:id="432"/>
      <w:bookmarkEnd w:id="433"/>
      <w:bookmarkEnd w:id="434"/>
      <w:bookmarkEnd w:id="435"/>
    </w:p>
    <w:p w14:paraId="21D8B6A9"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4.2.1  </w:t>
      </w:r>
      <w:r>
        <w:rPr>
          <w:rFonts w:ascii="宋体" w:hAnsi="宋体" w:hint="eastAsia"/>
          <w:color w:val="000000"/>
          <w:szCs w:val="21"/>
          <w:lang w:eastAsia="zh-CN"/>
        </w:rPr>
        <w:t>承包人履约担保的格式和金额</w:t>
      </w:r>
    </w:p>
    <w:p w14:paraId="11E43C8D"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发包人</w:t>
      </w:r>
      <w:r>
        <w:rPr>
          <w:rFonts w:ascii="宋体" w:hAnsi="宋体" w:hint="eastAsia"/>
          <w:color w:val="000000"/>
          <w:szCs w:val="21"/>
          <w:u w:val="single"/>
          <w:lang w:eastAsia="zh-CN"/>
        </w:rPr>
        <w:t>不要求</w:t>
      </w:r>
      <w:r>
        <w:rPr>
          <w:rFonts w:ascii="宋体" w:hAnsi="宋体" w:hint="eastAsia"/>
          <w:color w:val="000000"/>
          <w:szCs w:val="21"/>
          <w:lang w:eastAsia="zh-CN"/>
        </w:rPr>
        <w:t>（要求</w:t>
      </w:r>
      <w:r>
        <w:rPr>
          <w:rFonts w:ascii="宋体" w:hAnsi="宋体"/>
          <w:color w:val="000000"/>
          <w:szCs w:val="21"/>
          <w:lang w:eastAsia="zh-CN"/>
        </w:rPr>
        <w:t>/</w:t>
      </w:r>
      <w:r>
        <w:rPr>
          <w:rFonts w:ascii="宋体" w:hAnsi="宋体" w:hint="eastAsia"/>
          <w:color w:val="000000"/>
          <w:szCs w:val="21"/>
          <w:lang w:eastAsia="zh-CN"/>
        </w:rPr>
        <w:t>不要求）承包人提供承包人履约担保。</w:t>
      </w:r>
    </w:p>
    <w:p w14:paraId="7BF3A7D0"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承包人履约担保的金额为</w:t>
      </w:r>
      <w:r>
        <w:rPr>
          <w:rFonts w:ascii="宋体" w:hAnsi="宋体" w:hint="eastAsia"/>
          <w:color w:val="000000"/>
          <w:szCs w:val="21"/>
          <w:u w:val="single"/>
          <w:lang w:eastAsia="zh-CN"/>
        </w:rPr>
        <w:t>/</w:t>
      </w:r>
    </w:p>
    <w:p w14:paraId="4D79D86A" w14:textId="77777777" w:rsidR="00E83A5E" w:rsidRDefault="00E83A5E" w:rsidP="00E83A5E">
      <w:pPr>
        <w:keepNext/>
        <w:keepLines/>
        <w:spacing w:line="440" w:lineRule="exact"/>
        <w:outlineLvl w:val="2"/>
        <w:rPr>
          <w:rFonts w:ascii="宋体" w:hAnsi="宋体"/>
          <w:color w:val="000000"/>
          <w:sz w:val="24"/>
          <w:szCs w:val="20"/>
          <w:lang w:eastAsia="zh-CN"/>
        </w:rPr>
      </w:pPr>
      <w:bookmarkStart w:id="436" w:name="_Toc497214058"/>
      <w:bookmarkStart w:id="437" w:name="_Toc27892"/>
      <w:bookmarkStart w:id="438" w:name="_Toc489280195"/>
      <w:bookmarkStart w:id="439" w:name="_Toc486580389"/>
      <w:bookmarkStart w:id="440" w:name="_Toc490331680"/>
      <w:bookmarkStart w:id="441" w:name="_Toc156489342"/>
      <w:bookmarkStart w:id="442" w:name="_Toc497584049"/>
      <w:bookmarkStart w:id="443" w:name="_Toc485323163"/>
      <w:r>
        <w:rPr>
          <w:rFonts w:ascii="宋体" w:hAnsi="宋体"/>
          <w:color w:val="000000"/>
          <w:sz w:val="24"/>
          <w:szCs w:val="20"/>
          <w:lang w:eastAsia="zh-CN"/>
        </w:rPr>
        <w:lastRenderedPageBreak/>
        <w:t xml:space="preserve">4.11  </w:t>
      </w:r>
      <w:r>
        <w:rPr>
          <w:rFonts w:ascii="宋体" w:hAnsi="宋体" w:hint="eastAsia"/>
          <w:color w:val="000000"/>
          <w:sz w:val="24"/>
          <w:szCs w:val="20"/>
          <w:lang w:eastAsia="zh-CN"/>
        </w:rPr>
        <w:t>不利物质条件</w:t>
      </w:r>
      <w:bookmarkEnd w:id="436"/>
      <w:bookmarkEnd w:id="437"/>
      <w:bookmarkEnd w:id="438"/>
      <w:bookmarkEnd w:id="439"/>
      <w:bookmarkEnd w:id="440"/>
      <w:bookmarkEnd w:id="441"/>
      <w:bookmarkEnd w:id="442"/>
      <w:bookmarkEnd w:id="443"/>
    </w:p>
    <w:p w14:paraId="56702C1B" w14:textId="77777777" w:rsidR="00E83A5E" w:rsidRDefault="00E83A5E" w:rsidP="00E83A5E">
      <w:pPr>
        <w:spacing w:line="440" w:lineRule="exact"/>
        <w:rPr>
          <w:rFonts w:ascii="宋体" w:hAnsi="宋体"/>
          <w:color w:val="000000"/>
          <w:szCs w:val="21"/>
          <w:u w:val="single"/>
          <w:lang w:eastAsia="zh-CN"/>
        </w:rPr>
      </w:pPr>
      <w:r>
        <w:rPr>
          <w:rFonts w:ascii="宋体" w:hAnsi="宋体"/>
          <w:color w:val="000000"/>
          <w:szCs w:val="21"/>
          <w:lang w:eastAsia="zh-CN"/>
        </w:rPr>
        <w:t xml:space="preserve">4.11.1  </w:t>
      </w:r>
      <w:r>
        <w:rPr>
          <w:rFonts w:ascii="宋体" w:hAnsi="宋体" w:hint="eastAsia"/>
          <w:color w:val="000000"/>
          <w:szCs w:val="21"/>
          <w:lang w:eastAsia="zh-CN"/>
        </w:rPr>
        <w:t>不利物质条件的范围：</w:t>
      </w:r>
      <w:r>
        <w:rPr>
          <w:rFonts w:ascii="宋体" w:hAnsi="宋体" w:hint="eastAsia"/>
          <w:color w:val="000000"/>
          <w:szCs w:val="21"/>
          <w:u w:val="single"/>
          <w:lang w:eastAsia="zh-CN"/>
        </w:rPr>
        <w:t>/</w:t>
      </w:r>
    </w:p>
    <w:p w14:paraId="2858DA3B"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444" w:name="_Toc490331681"/>
      <w:bookmarkStart w:id="445" w:name="_Toc17506"/>
      <w:bookmarkStart w:id="446" w:name="_Toc497584050"/>
      <w:bookmarkStart w:id="447" w:name="_Toc489280196"/>
      <w:bookmarkStart w:id="448" w:name="_Toc156489343"/>
      <w:bookmarkStart w:id="449" w:name="_Toc486580390"/>
      <w:bookmarkStart w:id="450" w:name="_Toc485323164"/>
      <w:bookmarkStart w:id="451" w:name="_Toc497214059"/>
      <w:r>
        <w:rPr>
          <w:rFonts w:ascii="宋体" w:hAnsi="宋体" w:cs="宋体"/>
          <w:color w:val="000000"/>
          <w:sz w:val="28"/>
          <w:szCs w:val="20"/>
          <w:lang w:eastAsia="zh-CN"/>
        </w:rPr>
        <w:t>5.</w:t>
      </w:r>
      <w:r>
        <w:rPr>
          <w:rFonts w:ascii="宋体" w:hAnsi="宋体" w:cs="宋体" w:hint="eastAsia"/>
          <w:color w:val="000000"/>
          <w:sz w:val="28"/>
          <w:szCs w:val="20"/>
          <w:lang w:eastAsia="zh-CN"/>
        </w:rPr>
        <w:t>材料和工程设备</w:t>
      </w:r>
      <w:bookmarkEnd w:id="444"/>
      <w:bookmarkEnd w:id="445"/>
      <w:bookmarkEnd w:id="446"/>
      <w:bookmarkEnd w:id="447"/>
      <w:bookmarkEnd w:id="448"/>
      <w:bookmarkEnd w:id="449"/>
      <w:bookmarkEnd w:id="450"/>
      <w:bookmarkEnd w:id="451"/>
    </w:p>
    <w:p w14:paraId="73B8DBC7" w14:textId="77777777" w:rsidR="00E83A5E" w:rsidRDefault="00E83A5E" w:rsidP="00E83A5E">
      <w:pPr>
        <w:keepNext/>
        <w:keepLines/>
        <w:spacing w:line="440" w:lineRule="exact"/>
        <w:outlineLvl w:val="2"/>
        <w:rPr>
          <w:rFonts w:ascii="宋体" w:hAnsi="宋体"/>
          <w:color w:val="000000"/>
          <w:sz w:val="24"/>
          <w:szCs w:val="20"/>
          <w:lang w:eastAsia="zh-CN"/>
        </w:rPr>
      </w:pPr>
      <w:bookmarkStart w:id="452" w:name="_Toc490331682"/>
      <w:bookmarkStart w:id="453" w:name="_Toc497214060"/>
      <w:bookmarkStart w:id="454" w:name="_Toc486580391"/>
      <w:bookmarkStart w:id="455" w:name="_Toc489280197"/>
      <w:bookmarkStart w:id="456" w:name="_Toc497584051"/>
      <w:bookmarkStart w:id="457" w:name="_Toc485323165"/>
      <w:bookmarkStart w:id="458" w:name="_Toc156489344"/>
      <w:bookmarkStart w:id="459" w:name="_Toc12869"/>
      <w:r>
        <w:rPr>
          <w:rFonts w:ascii="宋体" w:hAnsi="宋体"/>
          <w:color w:val="000000"/>
          <w:sz w:val="24"/>
          <w:szCs w:val="20"/>
          <w:lang w:eastAsia="zh-CN"/>
        </w:rPr>
        <w:t xml:space="preserve">5.1  </w:t>
      </w:r>
      <w:r>
        <w:rPr>
          <w:rFonts w:ascii="宋体" w:hAnsi="宋体" w:hint="eastAsia"/>
          <w:color w:val="000000"/>
          <w:sz w:val="24"/>
          <w:szCs w:val="20"/>
          <w:lang w:eastAsia="zh-CN"/>
        </w:rPr>
        <w:t>承包人提供的材料和工程设备</w:t>
      </w:r>
      <w:bookmarkEnd w:id="452"/>
      <w:bookmarkEnd w:id="453"/>
      <w:bookmarkEnd w:id="454"/>
      <w:bookmarkEnd w:id="455"/>
      <w:bookmarkEnd w:id="456"/>
      <w:bookmarkEnd w:id="457"/>
      <w:bookmarkEnd w:id="458"/>
      <w:bookmarkEnd w:id="459"/>
    </w:p>
    <w:p w14:paraId="15D45309" w14:textId="77777777" w:rsidR="00E83A5E" w:rsidRDefault="00E83A5E" w:rsidP="00E83A5E">
      <w:pPr>
        <w:spacing w:line="440" w:lineRule="exact"/>
        <w:ind w:firstLineChars="200" w:firstLine="440"/>
        <w:rPr>
          <w:rFonts w:ascii="宋体" w:cs="Arial"/>
          <w:color w:val="000000"/>
          <w:lang w:eastAsia="zh-CN"/>
        </w:rPr>
      </w:pPr>
      <w:r>
        <w:rPr>
          <w:rFonts w:ascii="宋体" w:hAnsi="宋体"/>
          <w:color w:val="000000"/>
          <w:szCs w:val="21"/>
          <w:lang w:eastAsia="zh-CN"/>
        </w:rPr>
        <w:t xml:space="preserve">5.1.2 </w:t>
      </w:r>
      <w:r>
        <w:rPr>
          <w:rFonts w:ascii="宋体" w:hAnsi="宋体" w:hint="eastAsia"/>
          <w:color w:val="000000"/>
          <w:szCs w:val="21"/>
          <w:lang w:eastAsia="zh-CN"/>
        </w:rPr>
        <w:t>承包人将由其提供的材料和工程设备的供货人和品种、规格、数量及供货时间等报送监理人审批的期限：</w:t>
      </w:r>
      <w:r>
        <w:rPr>
          <w:rFonts w:ascii="宋体" w:hAnsi="宋体" w:hint="eastAsia"/>
          <w:color w:val="000000"/>
          <w:szCs w:val="21"/>
          <w:u w:val="single"/>
          <w:lang w:eastAsia="zh-CN"/>
        </w:rPr>
        <w:t>合同签订之日起15天内。</w:t>
      </w:r>
    </w:p>
    <w:p w14:paraId="0D824FEC"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460" w:name="_Toc497214061"/>
      <w:bookmarkStart w:id="461" w:name="_Toc489280198"/>
      <w:bookmarkStart w:id="462" w:name="_Toc486580392"/>
      <w:bookmarkStart w:id="463" w:name="_Toc485323166"/>
      <w:bookmarkStart w:id="464" w:name="_Toc156489345"/>
      <w:bookmarkStart w:id="465" w:name="_Toc490331683"/>
      <w:bookmarkStart w:id="466" w:name="_Toc28102"/>
      <w:bookmarkStart w:id="467" w:name="_Toc497584052"/>
      <w:r>
        <w:rPr>
          <w:rFonts w:ascii="宋体" w:hAnsi="宋体" w:cs="宋体"/>
          <w:color w:val="000000"/>
          <w:sz w:val="28"/>
          <w:szCs w:val="20"/>
          <w:lang w:eastAsia="zh-CN"/>
        </w:rPr>
        <w:t>6.</w:t>
      </w:r>
      <w:r>
        <w:rPr>
          <w:rFonts w:ascii="宋体" w:hAnsi="宋体" w:cs="宋体" w:hint="eastAsia"/>
          <w:color w:val="000000"/>
          <w:sz w:val="28"/>
          <w:szCs w:val="20"/>
          <w:lang w:eastAsia="zh-CN"/>
        </w:rPr>
        <w:t>施工设备和临时设施</w:t>
      </w:r>
      <w:bookmarkEnd w:id="460"/>
      <w:bookmarkEnd w:id="461"/>
      <w:bookmarkEnd w:id="462"/>
      <w:bookmarkEnd w:id="463"/>
      <w:bookmarkEnd w:id="464"/>
      <w:bookmarkEnd w:id="465"/>
      <w:bookmarkEnd w:id="466"/>
      <w:bookmarkEnd w:id="467"/>
    </w:p>
    <w:p w14:paraId="5B40C76E" w14:textId="77777777" w:rsidR="00E83A5E" w:rsidRDefault="00E83A5E" w:rsidP="00E83A5E">
      <w:pPr>
        <w:keepNext/>
        <w:keepLines/>
        <w:spacing w:line="440" w:lineRule="exact"/>
        <w:outlineLvl w:val="2"/>
        <w:rPr>
          <w:rFonts w:ascii="宋体" w:hAnsi="宋体"/>
          <w:color w:val="000000"/>
          <w:sz w:val="24"/>
          <w:szCs w:val="20"/>
          <w:lang w:eastAsia="zh-CN"/>
        </w:rPr>
      </w:pPr>
      <w:bookmarkStart w:id="468" w:name="_Toc497214062"/>
      <w:bookmarkStart w:id="469" w:name="_Toc486580393"/>
      <w:bookmarkStart w:id="470" w:name="_Toc156489346"/>
      <w:bookmarkStart w:id="471" w:name="_Toc497584053"/>
      <w:bookmarkStart w:id="472" w:name="_Toc490331684"/>
      <w:bookmarkStart w:id="473" w:name="_Toc18101"/>
      <w:bookmarkStart w:id="474" w:name="_Toc485323167"/>
      <w:bookmarkStart w:id="475" w:name="_Toc489280199"/>
      <w:r>
        <w:rPr>
          <w:rFonts w:ascii="宋体" w:hAnsi="宋体"/>
          <w:color w:val="000000"/>
          <w:sz w:val="24"/>
          <w:szCs w:val="20"/>
          <w:lang w:eastAsia="zh-CN"/>
        </w:rPr>
        <w:t xml:space="preserve">6.1  </w:t>
      </w:r>
      <w:r>
        <w:rPr>
          <w:rFonts w:ascii="宋体" w:hAnsi="宋体" w:hint="eastAsia"/>
          <w:color w:val="000000"/>
          <w:sz w:val="24"/>
          <w:szCs w:val="20"/>
          <w:lang w:eastAsia="zh-CN"/>
        </w:rPr>
        <w:t>承包人提供的施工设备和临时设施</w:t>
      </w:r>
      <w:bookmarkEnd w:id="468"/>
      <w:bookmarkEnd w:id="469"/>
      <w:bookmarkEnd w:id="470"/>
      <w:bookmarkEnd w:id="471"/>
      <w:bookmarkEnd w:id="472"/>
      <w:bookmarkEnd w:id="473"/>
      <w:bookmarkEnd w:id="474"/>
      <w:bookmarkEnd w:id="475"/>
    </w:p>
    <w:p w14:paraId="5F2FB7BA"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6.1.2  </w:t>
      </w:r>
      <w:r>
        <w:rPr>
          <w:rFonts w:ascii="宋体" w:hAnsi="宋体" w:hint="eastAsia"/>
          <w:color w:val="000000"/>
          <w:szCs w:val="21"/>
          <w:lang w:eastAsia="zh-CN"/>
        </w:rPr>
        <w:t>承包人承担自行修建临时设施费用的范围：</w:t>
      </w:r>
      <w:r>
        <w:rPr>
          <w:rFonts w:ascii="宋体" w:hAnsi="宋体" w:hint="eastAsia"/>
          <w:color w:val="000000"/>
          <w:szCs w:val="21"/>
          <w:u w:val="single"/>
          <w:lang w:eastAsia="zh-CN"/>
        </w:rPr>
        <w:t>承包人自行解决修建临时设施所需的场地费，发包人不承担相应费用。经发包人及监理单位审批同意后承包人在自行解决的场地内搭设的临时设施。承包人临时设施应经发包人批准并满足环保要求，并设有专人管理，临时厕所及垃圾站等、所有临时设施包括埋于地下的基础须于承包人离场前清除。</w:t>
      </w:r>
    </w:p>
    <w:p w14:paraId="44A84292" w14:textId="77777777" w:rsidR="00E83A5E" w:rsidRDefault="00E83A5E" w:rsidP="00E83A5E">
      <w:pPr>
        <w:spacing w:line="440" w:lineRule="exact"/>
        <w:rPr>
          <w:rFonts w:ascii="宋体" w:cs="Arial"/>
          <w:color w:val="000000"/>
          <w:lang w:eastAsia="zh-CN"/>
        </w:rPr>
      </w:pPr>
      <w:r>
        <w:rPr>
          <w:rFonts w:ascii="宋体" w:hAnsi="宋体" w:hint="eastAsia"/>
          <w:color w:val="000000"/>
          <w:lang w:eastAsia="zh-CN"/>
        </w:rPr>
        <w:t>发包人办理申请手续并承担相关费用的临时占地：</w:t>
      </w:r>
      <w:r>
        <w:rPr>
          <w:rFonts w:ascii="宋体" w:hAnsi="宋体" w:hint="eastAsia"/>
          <w:color w:val="000000"/>
          <w:u w:val="single"/>
          <w:lang w:eastAsia="zh-CN"/>
        </w:rPr>
        <w:t>/</w:t>
      </w:r>
    </w:p>
    <w:p w14:paraId="060EB961" w14:textId="77777777" w:rsidR="00E83A5E" w:rsidRDefault="00E83A5E" w:rsidP="00E83A5E">
      <w:pPr>
        <w:keepNext/>
        <w:keepLines/>
        <w:spacing w:line="440" w:lineRule="exact"/>
        <w:outlineLvl w:val="2"/>
        <w:rPr>
          <w:rFonts w:ascii="宋体" w:hAnsi="宋体"/>
          <w:color w:val="000000"/>
          <w:sz w:val="24"/>
          <w:szCs w:val="20"/>
          <w:lang w:eastAsia="zh-CN"/>
        </w:rPr>
      </w:pPr>
      <w:bookmarkStart w:id="476" w:name="_Toc485323168"/>
      <w:bookmarkStart w:id="477" w:name="_Toc489280200"/>
      <w:bookmarkStart w:id="478" w:name="_Toc2243"/>
      <w:bookmarkStart w:id="479" w:name="_Toc497214063"/>
      <w:bookmarkStart w:id="480" w:name="_Toc156489347"/>
      <w:bookmarkStart w:id="481" w:name="_Toc486580394"/>
      <w:bookmarkStart w:id="482" w:name="_Toc497584054"/>
      <w:bookmarkStart w:id="483" w:name="_Toc490331685"/>
      <w:r>
        <w:rPr>
          <w:rFonts w:ascii="宋体" w:hAnsi="宋体"/>
          <w:color w:val="000000"/>
          <w:sz w:val="24"/>
          <w:szCs w:val="20"/>
          <w:lang w:eastAsia="zh-CN"/>
        </w:rPr>
        <w:t xml:space="preserve">6.2  </w:t>
      </w:r>
      <w:r>
        <w:rPr>
          <w:rFonts w:ascii="宋体" w:hAnsi="宋体" w:hint="eastAsia"/>
          <w:color w:val="000000"/>
          <w:sz w:val="24"/>
          <w:szCs w:val="20"/>
          <w:lang w:eastAsia="zh-CN"/>
        </w:rPr>
        <w:t>发包人提供的施工设备和临时设施</w:t>
      </w:r>
      <w:bookmarkEnd w:id="476"/>
      <w:bookmarkEnd w:id="477"/>
      <w:bookmarkEnd w:id="478"/>
      <w:bookmarkEnd w:id="479"/>
      <w:bookmarkEnd w:id="480"/>
      <w:bookmarkEnd w:id="481"/>
      <w:bookmarkEnd w:id="482"/>
      <w:bookmarkEnd w:id="483"/>
    </w:p>
    <w:p w14:paraId="7DEA65A6"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发包人提供的施工设备和临时设施：</w:t>
      </w:r>
      <w:r>
        <w:rPr>
          <w:rFonts w:ascii="宋体" w:hAnsi="宋体" w:hint="eastAsia"/>
          <w:color w:val="000000"/>
          <w:szCs w:val="21"/>
          <w:u w:val="single"/>
          <w:lang w:eastAsia="zh-CN"/>
        </w:rPr>
        <w:t>/</w:t>
      </w:r>
    </w:p>
    <w:p w14:paraId="244A7FFA"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发包人提供的施工设备和临时设施的运行、维护、拆除、清运费用的承担人：</w:t>
      </w:r>
      <w:r>
        <w:rPr>
          <w:rFonts w:ascii="宋体" w:hAnsi="宋体" w:hint="eastAsia"/>
          <w:color w:val="000000"/>
          <w:szCs w:val="21"/>
          <w:u w:val="single"/>
          <w:lang w:eastAsia="zh-CN"/>
        </w:rPr>
        <w:t>/</w:t>
      </w:r>
    </w:p>
    <w:p w14:paraId="591C583C"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484" w:name="_Toc497584055"/>
      <w:bookmarkStart w:id="485" w:name="_Toc490331686"/>
      <w:bookmarkStart w:id="486" w:name="_Toc485323169"/>
      <w:bookmarkStart w:id="487" w:name="_Toc486580395"/>
      <w:bookmarkStart w:id="488" w:name="_Toc20089"/>
      <w:bookmarkStart w:id="489" w:name="_Toc497214064"/>
      <w:bookmarkStart w:id="490" w:name="_Toc156489348"/>
      <w:bookmarkStart w:id="491" w:name="_Toc489280201"/>
      <w:r>
        <w:rPr>
          <w:rFonts w:ascii="宋体" w:hAnsi="宋体" w:cs="宋体"/>
          <w:color w:val="000000"/>
          <w:sz w:val="28"/>
          <w:szCs w:val="20"/>
          <w:lang w:eastAsia="zh-CN"/>
        </w:rPr>
        <w:t>7.</w:t>
      </w:r>
      <w:r>
        <w:rPr>
          <w:rFonts w:ascii="宋体" w:hAnsi="宋体" w:cs="宋体" w:hint="eastAsia"/>
          <w:color w:val="000000"/>
          <w:sz w:val="28"/>
          <w:szCs w:val="20"/>
          <w:lang w:eastAsia="zh-CN"/>
        </w:rPr>
        <w:t>交通运输</w:t>
      </w:r>
      <w:bookmarkEnd w:id="484"/>
      <w:bookmarkEnd w:id="485"/>
      <w:bookmarkEnd w:id="486"/>
      <w:bookmarkEnd w:id="487"/>
      <w:bookmarkEnd w:id="488"/>
      <w:bookmarkEnd w:id="489"/>
      <w:bookmarkEnd w:id="490"/>
      <w:bookmarkEnd w:id="491"/>
    </w:p>
    <w:p w14:paraId="2F71DB67" w14:textId="77777777" w:rsidR="00E83A5E" w:rsidRDefault="00E83A5E" w:rsidP="00E83A5E">
      <w:pPr>
        <w:keepNext/>
        <w:keepLines/>
        <w:spacing w:line="440" w:lineRule="exact"/>
        <w:outlineLvl w:val="2"/>
        <w:rPr>
          <w:rFonts w:ascii="宋体" w:hAnsi="宋体"/>
          <w:color w:val="000000"/>
          <w:sz w:val="24"/>
          <w:szCs w:val="20"/>
          <w:lang w:eastAsia="zh-CN"/>
        </w:rPr>
      </w:pPr>
      <w:bookmarkStart w:id="492" w:name="_Toc485323170"/>
      <w:bookmarkStart w:id="493" w:name="_Toc490331687"/>
      <w:bookmarkStart w:id="494" w:name="_Toc486580396"/>
      <w:bookmarkStart w:id="495" w:name="_Toc489280202"/>
      <w:bookmarkStart w:id="496" w:name="_Toc497214065"/>
      <w:bookmarkStart w:id="497" w:name="_Toc156489349"/>
      <w:bookmarkStart w:id="498" w:name="_Toc497584056"/>
      <w:bookmarkStart w:id="499" w:name="_Toc16993"/>
      <w:r>
        <w:rPr>
          <w:rFonts w:ascii="宋体" w:hAnsi="宋体"/>
          <w:color w:val="000000"/>
          <w:sz w:val="24"/>
          <w:szCs w:val="20"/>
          <w:lang w:eastAsia="zh-CN"/>
        </w:rPr>
        <w:t xml:space="preserve">7.1  </w:t>
      </w:r>
      <w:r>
        <w:rPr>
          <w:rFonts w:ascii="宋体" w:hAnsi="宋体" w:hint="eastAsia"/>
          <w:color w:val="000000"/>
          <w:sz w:val="24"/>
          <w:szCs w:val="20"/>
          <w:lang w:eastAsia="zh-CN"/>
        </w:rPr>
        <w:t>道路通行权和场外设施</w:t>
      </w:r>
      <w:bookmarkEnd w:id="492"/>
      <w:bookmarkEnd w:id="493"/>
      <w:bookmarkEnd w:id="494"/>
      <w:bookmarkEnd w:id="495"/>
      <w:bookmarkEnd w:id="496"/>
      <w:bookmarkEnd w:id="497"/>
      <w:bookmarkEnd w:id="498"/>
      <w:bookmarkEnd w:id="499"/>
    </w:p>
    <w:p w14:paraId="3DFABD95" w14:textId="77777777" w:rsidR="00E83A5E" w:rsidRDefault="00E83A5E" w:rsidP="00E83A5E">
      <w:pPr>
        <w:spacing w:line="440" w:lineRule="exact"/>
        <w:ind w:firstLineChars="200" w:firstLine="440"/>
        <w:rPr>
          <w:rFonts w:ascii="宋体"/>
          <w:color w:val="000000"/>
          <w:szCs w:val="21"/>
          <w:u w:val="single"/>
          <w:lang w:eastAsia="zh-CN"/>
        </w:rPr>
      </w:pPr>
      <w:r>
        <w:rPr>
          <w:rFonts w:ascii="宋体" w:hAnsi="宋体" w:hint="eastAsia"/>
          <w:color w:val="000000"/>
          <w:szCs w:val="21"/>
          <w:lang w:eastAsia="zh-CN"/>
        </w:rPr>
        <w:t>负责取得道路通行权、场外设施修建权的办理人</w:t>
      </w:r>
      <w:r>
        <w:rPr>
          <w:rFonts w:ascii="宋体" w:hAnsi="宋体"/>
          <w:color w:val="000000"/>
          <w:szCs w:val="21"/>
          <w:lang w:eastAsia="zh-CN"/>
        </w:rPr>
        <w:t>:</w:t>
      </w:r>
      <w:r>
        <w:rPr>
          <w:rFonts w:ascii="宋体" w:hAnsi="宋体" w:hint="eastAsia"/>
          <w:color w:val="000000"/>
          <w:szCs w:val="21"/>
          <w:u w:val="single"/>
          <w:lang w:eastAsia="zh-CN"/>
        </w:rPr>
        <w:t>承包人</w:t>
      </w:r>
      <w:r>
        <w:rPr>
          <w:rFonts w:ascii="宋体" w:hAnsi="宋体" w:hint="eastAsia"/>
          <w:color w:val="000000"/>
          <w:szCs w:val="21"/>
          <w:lang w:eastAsia="zh-CN"/>
        </w:rPr>
        <w:t>，其相关费用由发包人承担。</w:t>
      </w:r>
    </w:p>
    <w:p w14:paraId="5747DBB0" w14:textId="77777777" w:rsidR="00E83A5E" w:rsidRDefault="00E83A5E" w:rsidP="00E83A5E">
      <w:pPr>
        <w:keepNext/>
        <w:keepLines/>
        <w:spacing w:line="440" w:lineRule="exact"/>
        <w:outlineLvl w:val="2"/>
        <w:rPr>
          <w:rFonts w:ascii="宋体" w:hAnsi="宋体"/>
          <w:color w:val="000000"/>
          <w:sz w:val="24"/>
          <w:szCs w:val="20"/>
          <w:lang w:eastAsia="zh-CN"/>
        </w:rPr>
      </w:pPr>
      <w:bookmarkStart w:id="500" w:name="_Toc490331688"/>
      <w:bookmarkStart w:id="501" w:name="_Toc485323171"/>
      <w:bookmarkStart w:id="502" w:name="_Toc156489350"/>
      <w:bookmarkStart w:id="503" w:name="_Toc486580397"/>
      <w:bookmarkStart w:id="504" w:name="_Toc489280203"/>
      <w:bookmarkStart w:id="505" w:name="_Toc497584057"/>
      <w:bookmarkStart w:id="506" w:name="_Toc497214066"/>
      <w:bookmarkStart w:id="507" w:name="_Toc7553"/>
      <w:r>
        <w:rPr>
          <w:rFonts w:ascii="宋体" w:hAnsi="宋体"/>
          <w:color w:val="000000"/>
          <w:sz w:val="24"/>
          <w:szCs w:val="20"/>
          <w:lang w:eastAsia="zh-CN"/>
        </w:rPr>
        <w:t xml:space="preserve">7.2  </w:t>
      </w:r>
      <w:r>
        <w:rPr>
          <w:rFonts w:ascii="宋体" w:hAnsi="宋体" w:hint="eastAsia"/>
          <w:color w:val="000000"/>
          <w:sz w:val="24"/>
          <w:szCs w:val="20"/>
          <w:lang w:eastAsia="zh-CN"/>
        </w:rPr>
        <w:t>场内施工道路</w:t>
      </w:r>
      <w:bookmarkEnd w:id="500"/>
      <w:bookmarkEnd w:id="501"/>
      <w:bookmarkEnd w:id="502"/>
      <w:bookmarkEnd w:id="503"/>
      <w:bookmarkEnd w:id="504"/>
      <w:bookmarkEnd w:id="505"/>
      <w:bookmarkEnd w:id="506"/>
      <w:bookmarkEnd w:id="507"/>
    </w:p>
    <w:p w14:paraId="7AC3D19D"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7.2.1  </w:t>
      </w:r>
      <w:r>
        <w:rPr>
          <w:rFonts w:ascii="宋体" w:hAnsi="宋体" w:hint="eastAsia"/>
          <w:color w:val="000000"/>
          <w:szCs w:val="21"/>
          <w:lang w:eastAsia="zh-CN"/>
        </w:rPr>
        <w:t>施工所需的场内临时道路和交通设施的修建、维护、养护和管理人：</w:t>
      </w:r>
      <w:r>
        <w:rPr>
          <w:rFonts w:ascii="宋体" w:hAnsi="宋体" w:hint="eastAsia"/>
          <w:color w:val="000000"/>
          <w:szCs w:val="21"/>
          <w:u w:val="single"/>
          <w:lang w:eastAsia="zh-CN"/>
        </w:rPr>
        <w:t>承包</w:t>
      </w:r>
      <w:r>
        <w:rPr>
          <w:rFonts w:ascii="宋体" w:hAnsi="宋体" w:hint="eastAsia"/>
          <w:color w:val="000000"/>
          <w:szCs w:val="21"/>
          <w:u w:val="single"/>
          <w:lang w:eastAsia="zh-CN"/>
        </w:rPr>
        <w:lastRenderedPageBreak/>
        <w:t>人</w:t>
      </w:r>
      <w:r>
        <w:rPr>
          <w:rFonts w:ascii="宋体" w:hAnsi="宋体" w:hint="eastAsia"/>
          <w:color w:val="000000"/>
          <w:szCs w:val="21"/>
          <w:lang w:eastAsia="zh-CN"/>
        </w:rPr>
        <w:t>，相关费用由</w:t>
      </w:r>
      <w:r>
        <w:rPr>
          <w:rFonts w:ascii="宋体" w:hAnsi="宋体" w:hint="eastAsia"/>
          <w:color w:val="000000"/>
          <w:szCs w:val="21"/>
          <w:u w:val="single"/>
          <w:lang w:eastAsia="zh-CN"/>
        </w:rPr>
        <w:t>承包人</w:t>
      </w:r>
      <w:r>
        <w:rPr>
          <w:rFonts w:ascii="宋体" w:hAnsi="宋体" w:hint="eastAsia"/>
          <w:color w:val="000000"/>
          <w:szCs w:val="21"/>
          <w:lang w:eastAsia="zh-CN"/>
        </w:rPr>
        <w:t>承担。</w:t>
      </w:r>
    </w:p>
    <w:p w14:paraId="454D7CB4" w14:textId="77777777" w:rsidR="00E83A5E" w:rsidRDefault="00E83A5E" w:rsidP="00E83A5E">
      <w:pPr>
        <w:keepNext/>
        <w:keepLines/>
        <w:spacing w:line="440" w:lineRule="exact"/>
        <w:outlineLvl w:val="2"/>
        <w:rPr>
          <w:rFonts w:ascii="宋体" w:hAnsi="宋体"/>
          <w:color w:val="000000"/>
          <w:sz w:val="24"/>
          <w:szCs w:val="20"/>
          <w:lang w:eastAsia="zh-CN"/>
        </w:rPr>
      </w:pPr>
      <w:bookmarkStart w:id="508" w:name="_Toc486580398"/>
      <w:bookmarkStart w:id="509" w:name="_Toc490331689"/>
      <w:bookmarkStart w:id="510" w:name="_Toc489280204"/>
      <w:bookmarkStart w:id="511" w:name="_Toc497214067"/>
      <w:bookmarkStart w:id="512" w:name="_Toc156489351"/>
      <w:bookmarkStart w:id="513" w:name="_Toc497584058"/>
      <w:bookmarkStart w:id="514" w:name="_Toc485323172"/>
      <w:bookmarkStart w:id="515" w:name="_Toc5583"/>
      <w:r>
        <w:rPr>
          <w:rFonts w:ascii="宋体" w:hAnsi="宋体"/>
          <w:color w:val="000000"/>
          <w:sz w:val="24"/>
          <w:szCs w:val="20"/>
          <w:lang w:eastAsia="zh-CN"/>
        </w:rPr>
        <w:t xml:space="preserve">7.4  </w:t>
      </w:r>
      <w:r>
        <w:rPr>
          <w:rFonts w:ascii="宋体" w:hAnsi="宋体" w:hint="eastAsia"/>
          <w:color w:val="000000"/>
          <w:sz w:val="24"/>
          <w:szCs w:val="20"/>
          <w:lang w:eastAsia="zh-CN"/>
        </w:rPr>
        <w:t>超大件和超重件的运输</w:t>
      </w:r>
      <w:bookmarkEnd w:id="508"/>
      <w:bookmarkEnd w:id="509"/>
      <w:bookmarkEnd w:id="510"/>
      <w:bookmarkEnd w:id="511"/>
      <w:bookmarkEnd w:id="512"/>
      <w:bookmarkEnd w:id="513"/>
      <w:bookmarkEnd w:id="514"/>
      <w:bookmarkEnd w:id="515"/>
    </w:p>
    <w:p w14:paraId="48B5EB38"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运输超大件或超重件所需的道路和桥梁临时加固改造等费用的承担人：</w:t>
      </w:r>
      <w:r>
        <w:rPr>
          <w:rFonts w:ascii="宋体" w:hAnsi="宋体" w:hint="eastAsia"/>
          <w:color w:val="000000"/>
          <w:szCs w:val="21"/>
          <w:u w:val="single"/>
          <w:lang w:eastAsia="zh-CN"/>
        </w:rPr>
        <w:t>承包人承担该费用，该费用计入投标报价。</w:t>
      </w:r>
    </w:p>
    <w:p w14:paraId="060D976B"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516" w:name="_Toc485323173"/>
      <w:bookmarkStart w:id="517" w:name="_Toc17736"/>
      <w:bookmarkStart w:id="518" w:name="_Toc497584059"/>
      <w:bookmarkStart w:id="519" w:name="_Toc490331690"/>
      <w:bookmarkStart w:id="520" w:name="_Toc497214068"/>
      <w:bookmarkStart w:id="521" w:name="_Toc486580399"/>
      <w:bookmarkStart w:id="522" w:name="_Toc156489352"/>
      <w:bookmarkStart w:id="523" w:name="_Toc489280205"/>
      <w:r>
        <w:rPr>
          <w:rFonts w:ascii="宋体" w:hAnsi="宋体" w:cs="宋体"/>
          <w:color w:val="000000"/>
          <w:sz w:val="28"/>
          <w:szCs w:val="20"/>
          <w:lang w:eastAsia="zh-CN"/>
        </w:rPr>
        <w:t>8.</w:t>
      </w:r>
      <w:r>
        <w:rPr>
          <w:rFonts w:ascii="宋体" w:hAnsi="宋体" w:cs="宋体" w:hint="eastAsia"/>
          <w:color w:val="000000"/>
          <w:sz w:val="28"/>
          <w:szCs w:val="20"/>
          <w:lang w:eastAsia="zh-CN"/>
        </w:rPr>
        <w:t>测量放线</w:t>
      </w:r>
      <w:bookmarkEnd w:id="516"/>
      <w:bookmarkEnd w:id="517"/>
      <w:bookmarkEnd w:id="518"/>
      <w:bookmarkEnd w:id="519"/>
      <w:bookmarkEnd w:id="520"/>
      <w:bookmarkEnd w:id="521"/>
      <w:bookmarkEnd w:id="522"/>
      <w:bookmarkEnd w:id="523"/>
    </w:p>
    <w:p w14:paraId="52768FB4" w14:textId="77777777" w:rsidR="00E83A5E" w:rsidRDefault="00E83A5E" w:rsidP="00E83A5E">
      <w:pPr>
        <w:keepNext/>
        <w:keepLines/>
        <w:spacing w:line="440" w:lineRule="exact"/>
        <w:outlineLvl w:val="2"/>
        <w:rPr>
          <w:rFonts w:ascii="宋体" w:hAnsi="宋体"/>
          <w:color w:val="000000"/>
          <w:sz w:val="24"/>
          <w:szCs w:val="20"/>
          <w:lang w:eastAsia="zh-CN"/>
        </w:rPr>
      </w:pPr>
      <w:bookmarkStart w:id="524" w:name="_Toc497214069"/>
      <w:bookmarkStart w:id="525" w:name="_Toc489280206"/>
      <w:bookmarkStart w:id="526" w:name="_Toc497584060"/>
      <w:bookmarkStart w:id="527" w:name="_Toc486580400"/>
      <w:bookmarkStart w:id="528" w:name="_Toc3426"/>
      <w:bookmarkStart w:id="529" w:name="_Toc490331691"/>
      <w:bookmarkStart w:id="530" w:name="_Toc485323174"/>
      <w:bookmarkStart w:id="531" w:name="_Toc156489353"/>
      <w:r>
        <w:rPr>
          <w:rFonts w:ascii="宋体" w:hAnsi="宋体"/>
          <w:color w:val="000000"/>
          <w:sz w:val="24"/>
          <w:szCs w:val="20"/>
          <w:lang w:eastAsia="zh-CN"/>
        </w:rPr>
        <w:t xml:space="preserve">8.1  </w:t>
      </w:r>
      <w:r>
        <w:rPr>
          <w:rFonts w:ascii="宋体" w:hAnsi="宋体" w:hint="eastAsia"/>
          <w:color w:val="000000"/>
          <w:sz w:val="24"/>
          <w:szCs w:val="20"/>
          <w:lang w:eastAsia="zh-CN"/>
        </w:rPr>
        <w:t>施工控制网</w:t>
      </w:r>
      <w:bookmarkEnd w:id="524"/>
      <w:bookmarkEnd w:id="525"/>
      <w:bookmarkEnd w:id="526"/>
      <w:bookmarkEnd w:id="527"/>
      <w:bookmarkEnd w:id="528"/>
      <w:bookmarkEnd w:id="529"/>
      <w:bookmarkEnd w:id="530"/>
      <w:bookmarkEnd w:id="531"/>
    </w:p>
    <w:p w14:paraId="2973D032"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8.1.1  </w:t>
      </w:r>
      <w:r>
        <w:rPr>
          <w:rFonts w:ascii="宋体" w:hAnsi="宋体" w:hint="eastAsia"/>
          <w:color w:val="000000"/>
          <w:szCs w:val="21"/>
          <w:lang w:eastAsia="zh-CN"/>
        </w:rPr>
        <w:t>发包人通过监理人提供测量基准点、基准线和水准点及其书面资料的期限：</w:t>
      </w:r>
      <w:r>
        <w:rPr>
          <w:rFonts w:ascii="宋体" w:hAnsi="宋体" w:hint="eastAsia"/>
          <w:color w:val="000000"/>
          <w:szCs w:val="21"/>
          <w:u w:val="single"/>
          <w:lang w:eastAsia="zh-CN"/>
        </w:rPr>
        <w:t>合同签订后7天内。</w:t>
      </w:r>
    </w:p>
    <w:p w14:paraId="5B06E5E7"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8.1.2  </w:t>
      </w:r>
      <w:r>
        <w:rPr>
          <w:rFonts w:ascii="宋体" w:hAnsi="宋体" w:hint="eastAsia"/>
          <w:color w:val="000000"/>
          <w:szCs w:val="21"/>
          <w:lang w:eastAsia="zh-CN"/>
        </w:rPr>
        <w:t>承包人测设施工控制网的其他要求：</w:t>
      </w:r>
      <w:r>
        <w:rPr>
          <w:rFonts w:ascii="宋体" w:hAnsi="宋体" w:hint="eastAsia"/>
          <w:color w:val="000000"/>
          <w:szCs w:val="21"/>
          <w:u w:val="single"/>
          <w:lang w:eastAsia="zh-CN"/>
        </w:rPr>
        <w:t>依据监理人提供的测量基准点、基准线和水准点以及国家的工程测量技术规范和合同。</w:t>
      </w:r>
    </w:p>
    <w:p w14:paraId="32AEC3A8" w14:textId="77777777" w:rsidR="00E83A5E" w:rsidRDefault="00E83A5E" w:rsidP="00E83A5E">
      <w:pPr>
        <w:spacing w:line="440" w:lineRule="exact"/>
        <w:ind w:firstLineChars="200" w:firstLine="440"/>
        <w:rPr>
          <w:rFonts w:ascii="宋体"/>
          <w:color w:val="000000"/>
          <w:szCs w:val="21"/>
          <w:u w:val="single"/>
          <w:lang w:eastAsia="zh-CN"/>
        </w:rPr>
      </w:pPr>
      <w:r>
        <w:rPr>
          <w:rFonts w:ascii="宋体" w:hAnsi="宋体" w:hint="eastAsia"/>
          <w:color w:val="000000"/>
          <w:szCs w:val="21"/>
          <w:lang w:eastAsia="zh-CN"/>
        </w:rPr>
        <w:t>承包人将施工控制网资料报送监理人审批的期限：</w:t>
      </w:r>
      <w:r>
        <w:rPr>
          <w:rFonts w:ascii="宋体" w:hAnsi="宋体" w:hint="eastAsia"/>
          <w:color w:val="000000"/>
          <w:szCs w:val="21"/>
          <w:u w:val="single"/>
          <w:lang w:eastAsia="zh-CN"/>
        </w:rPr>
        <w:t>在收到监理人按照通用条款第11.1.1项发出的开工通知后7天内。</w:t>
      </w:r>
    </w:p>
    <w:p w14:paraId="7594DDB8"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532" w:name="_Toc156489354"/>
      <w:bookmarkStart w:id="533" w:name="_Toc4729"/>
      <w:bookmarkStart w:id="534" w:name="_Toc490331692"/>
      <w:bookmarkStart w:id="535" w:name="_Toc489280207"/>
      <w:bookmarkStart w:id="536" w:name="_Toc497214070"/>
      <w:bookmarkStart w:id="537" w:name="_Toc497584061"/>
      <w:bookmarkStart w:id="538" w:name="_Toc485323175"/>
      <w:bookmarkStart w:id="539" w:name="_Toc486580401"/>
      <w:r>
        <w:rPr>
          <w:rFonts w:ascii="宋体" w:hAnsi="宋体" w:cs="宋体"/>
          <w:color w:val="000000"/>
          <w:sz w:val="28"/>
          <w:szCs w:val="20"/>
          <w:lang w:eastAsia="zh-CN"/>
        </w:rPr>
        <w:t>9.</w:t>
      </w:r>
      <w:r>
        <w:rPr>
          <w:rFonts w:ascii="宋体" w:hAnsi="宋体" w:cs="宋体" w:hint="eastAsia"/>
          <w:color w:val="000000"/>
          <w:sz w:val="28"/>
          <w:szCs w:val="20"/>
          <w:lang w:eastAsia="zh-CN"/>
        </w:rPr>
        <w:t>施工安全、治安保卫和环境保护</w:t>
      </w:r>
      <w:bookmarkEnd w:id="532"/>
      <w:bookmarkEnd w:id="533"/>
      <w:bookmarkEnd w:id="534"/>
      <w:bookmarkEnd w:id="535"/>
      <w:bookmarkEnd w:id="536"/>
      <w:bookmarkEnd w:id="537"/>
      <w:bookmarkEnd w:id="538"/>
      <w:bookmarkEnd w:id="539"/>
    </w:p>
    <w:p w14:paraId="6B0AC5F1" w14:textId="77777777" w:rsidR="00E83A5E" w:rsidRDefault="00E83A5E" w:rsidP="00E83A5E">
      <w:pPr>
        <w:keepNext/>
        <w:keepLines/>
        <w:spacing w:line="440" w:lineRule="exact"/>
        <w:outlineLvl w:val="2"/>
        <w:rPr>
          <w:rFonts w:ascii="宋体" w:hAnsi="宋体"/>
          <w:color w:val="000000"/>
          <w:sz w:val="24"/>
          <w:szCs w:val="20"/>
          <w:lang w:eastAsia="zh-CN"/>
        </w:rPr>
      </w:pPr>
      <w:bookmarkStart w:id="540" w:name="_Toc489280208"/>
      <w:bookmarkStart w:id="541" w:name="_Toc485323176"/>
      <w:bookmarkStart w:id="542" w:name="_Toc490331693"/>
      <w:bookmarkStart w:id="543" w:name="_Toc497584062"/>
      <w:bookmarkStart w:id="544" w:name="_Toc486580402"/>
      <w:bookmarkStart w:id="545" w:name="_Toc2099"/>
      <w:bookmarkStart w:id="546" w:name="_Toc497214071"/>
      <w:bookmarkStart w:id="547" w:name="_Toc156489355"/>
      <w:r>
        <w:rPr>
          <w:rFonts w:ascii="宋体" w:hAnsi="宋体"/>
          <w:color w:val="000000"/>
          <w:sz w:val="24"/>
          <w:szCs w:val="20"/>
          <w:lang w:eastAsia="zh-CN"/>
        </w:rPr>
        <w:t xml:space="preserve">9.2  </w:t>
      </w:r>
      <w:r>
        <w:rPr>
          <w:rFonts w:ascii="宋体" w:hAnsi="宋体" w:hint="eastAsia"/>
          <w:color w:val="000000"/>
          <w:sz w:val="24"/>
          <w:szCs w:val="20"/>
          <w:lang w:eastAsia="zh-CN"/>
        </w:rPr>
        <w:t>承包人的施工安全责任</w:t>
      </w:r>
      <w:bookmarkEnd w:id="540"/>
      <w:bookmarkEnd w:id="541"/>
      <w:bookmarkEnd w:id="542"/>
      <w:bookmarkEnd w:id="543"/>
      <w:bookmarkEnd w:id="544"/>
      <w:bookmarkEnd w:id="545"/>
      <w:bookmarkEnd w:id="546"/>
      <w:bookmarkEnd w:id="547"/>
    </w:p>
    <w:p w14:paraId="1758902F" w14:textId="77777777" w:rsidR="00E83A5E" w:rsidRDefault="00E83A5E" w:rsidP="00E83A5E">
      <w:pPr>
        <w:spacing w:line="440" w:lineRule="exact"/>
        <w:ind w:leftChars="200" w:left="440"/>
        <w:rPr>
          <w:rFonts w:ascii="宋体"/>
          <w:color w:val="000000"/>
          <w:szCs w:val="21"/>
          <w:lang w:eastAsia="zh-CN"/>
        </w:rPr>
      </w:pPr>
      <w:bookmarkStart w:id="548" w:name="_Toc486580403"/>
      <w:bookmarkStart w:id="549" w:name="_Toc485323177"/>
      <w:bookmarkStart w:id="550" w:name="_Toc489280209"/>
      <w:r>
        <w:rPr>
          <w:rFonts w:ascii="宋体" w:hAnsi="宋体"/>
          <w:color w:val="000000"/>
          <w:szCs w:val="21"/>
          <w:lang w:eastAsia="zh-CN"/>
        </w:rPr>
        <w:t xml:space="preserve">9.2.1  </w:t>
      </w:r>
      <w:r>
        <w:rPr>
          <w:rFonts w:ascii="宋体" w:hAnsi="宋体" w:hint="eastAsia"/>
          <w:color w:val="000000"/>
          <w:szCs w:val="21"/>
          <w:lang w:eastAsia="zh-CN"/>
        </w:rPr>
        <w:t>承包人向监理人报送施工安全措施计划的期限：</w:t>
      </w:r>
      <w:r>
        <w:rPr>
          <w:rFonts w:ascii="宋体" w:hAnsi="宋体" w:hint="eastAsia"/>
          <w:color w:val="000000"/>
          <w:szCs w:val="21"/>
          <w:u w:val="single"/>
          <w:lang w:eastAsia="zh-CN"/>
        </w:rPr>
        <w:t>合同签订之日起15天内</w:t>
      </w:r>
    </w:p>
    <w:p w14:paraId="3BA028A0" w14:textId="77777777" w:rsidR="00E83A5E" w:rsidRDefault="00E83A5E" w:rsidP="00E83A5E">
      <w:pPr>
        <w:spacing w:line="440" w:lineRule="exact"/>
        <w:ind w:leftChars="200" w:left="440"/>
        <w:rPr>
          <w:rFonts w:ascii="宋体"/>
          <w:color w:val="000000"/>
          <w:szCs w:val="21"/>
          <w:lang w:eastAsia="zh-CN"/>
        </w:rPr>
      </w:pPr>
      <w:r>
        <w:rPr>
          <w:rFonts w:ascii="宋体" w:hAnsi="宋体" w:hint="eastAsia"/>
          <w:color w:val="000000"/>
          <w:szCs w:val="21"/>
          <w:lang w:eastAsia="zh-CN"/>
        </w:rPr>
        <w:t>监理人收到承包人报送的施工安全措施计划后应当在</w:t>
      </w:r>
      <w:r>
        <w:rPr>
          <w:rFonts w:ascii="宋体" w:hAnsi="宋体" w:hint="eastAsia"/>
          <w:color w:val="000000"/>
          <w:szCs w:val="21"/>
          <w:u w:val="single"/>
          <w:lang w:eastAsia="zh-CN"/>
        </w:rPr>
        <w:t>3</w:t>
      </w:r>
      <w:r>
        <w:rPr>
          <w:rFonts w:ascii="宋体" w:hAnsi="宋体" w:hint="eastAsia"/>
          <w:color w:val="000000"/>
          <w:szCs w:val="21"/>
          <w:lang w:eastAsia="zh-CN"/>
        </w:rPr>
        <w:t>天内给予批复。</w:t>
      </w:r>
    </w:p>
    <w:p w14:paraId="0A435BE5" w14:textId="77777777" w:rsidR="00E83A5E" w:rsidRDefault="00E83A5E" w:rsidP="00E83A5E">
      <w:pPr>
        <w:keepNext/>
        <w:keepLines/>
        <w:spacing w:line="440" w:lineRule="exact"/>
        <w:outlineLvl w:val="2"/>
        <w:rPr>
          <w:rFonts w:ascii="宋体" w:hAnsi="宋体"/>
          <w:color w:val="000000"/>
          <w:sz w:val="24"/>
          <w:szCs w:val="20"/>
          <w:lang w:eastAsia="zh-CN"/>
        </w:rPr>
      </w:pPr>
      <w:bookmarkStart w:id="551" w:name="_Toc497214072"/>
      <w:bookmarkStart w:id="552" w:name="_Toc490331694"/>
      <w:bookmarkStart w:id="553" w:name="_Toc156489356"/>
      <w:bookmarkStart w:id="554" w:name="_Toc119"/>
      <w:bookmarkStart w:id="555" w:name="_Toc497584063"/>
      <w:r>
        <w:rPr>
          <w:rFonts w:ascii="宋体" w:hAnsi="宋体"/>
          <w:color w:val="000000"/>
          <w:sz w:val="24"/>
          <w:szCs w:val="20"/>
          <w:lang w:eastAsia="zh-CN"/>
        </w:rPr>
        <w:t xml:space="preserve">9.3  </w:t>
      </w:r>
      <w:r>
        <w:rPr>
          <w:rFonts w:ascii="宋体" w:hAnsi="宋体" w:hint="eastAsia"/>
          <w:color w:val="000000"/>
          <w:sz w:val="24"/>
          <w:szCs w:val="20"/>
          <w:lang w:eastAsia="zh-CN"/>
        </w:rPr>
        <w:t>治安保卫</w:t>
      </w:r>
      <w:bookmarkEnd w:id="548"/>
      <w:bookmarkEnd w:id="549"/>
      <w:bookmarkEnd w:id="550"/>
      <w:bookmarkEnd w:id="551"/>
      <w:bookmarkEnd w:id="552"/>
      <w:bookmarkEnd w:id="553"/>
      <w:bookmarkEnd w:id="554"/>
      <w:bookmarkEnd w:id="555"/>
    </w:p>
    <w:p w14:paraId="55290488" w14:textId="77777777" w:rsidR="00E83A5E" w:rsidRDefault="00E83A5E" w:rsidP="00E83A5E">
      <w:pPr>
        <w:spacing w:line="440" w:lineRule="exact"/>
        <w:ind w:leftChars="200" w:left="440"/>
        <w:rPr>
          <w:rFonts w:ascii="宋体"/>
          <w:color w:val="000000"/>
          <w:szCs w:val="21"/>
          <w:lang w:eastAsia="zh-CN"/>
        </w:rPr>
      </w:pPr>
      <w:bookmarkStart w:id="556" w:name="_Toc489280210"/>
      <w:bookmarkStart w:id="557" w:name="_Toc486580404"/>
      <w:bookmarkStart w:id="558" w:name="_Toc485323178"/>
      <w:r>
        <w:rPr>
          <w:rFonts w:ascii="宋体" w:hAnsi="宋体"/>
          <w:color w:val="000000"/>
          <w:szCs w:val="21"/>
          <w:lang w:eastAsia="zh-CN"/>
        </w:rPr>
        <w:t xml:space="preserve">9.3.3 </w:t>
      </w:r>
      <w:r>
        <w:rPr>
          <w:rFonts w:ascii="宋体" w:hAnsi="宋体" w:hint="eastAsia"/>
          <w:color w:val="000000"/>
          <w:szCs w:val="21"/>
          <w:lang w:eastAsia="zh-CN"/>
        </w:rPr>
        <w:t>制定施工场地治安管理计划和突发治安事件紧急预案的责任人：</w:t>
      </w:r>
      <w:r>
        <w:rPr>
          <w:rFonts w:ascii="宋体" w:hAnsi="宋体" w:hint="eastAsia"/>
          <w:color w:val="000000"/>
          <w:szCs w:val="21"/>
          <w:u w:val="single"/>
          <w:lang w:eastAsia="zh-CN"/>
        </w:rPr>
        <w:t>承包人应在工程开工后7天内编制施工场地治安管理计划，并制定应对突发治安事件的紧急预案。在工程施工过程中，发生暴乱、爆炸等恐怖事件，以及群殴、械斗等群体性突发治安事件的，承包人应立即向当地政府报告。承包人应积极协助当地有关部门采取措施平息事态，防止事态扩大，尽量避免人员伤亡和财产损失。因此造成的损失由承包人承担。</w:t>
      </w:r>
    </w:p>
    <w:p w14:paraId="219FB2EB" w14:textId="77777777" w:rsidR="00E83A5E" w:rsidRDefault="00E83A5E" w:rsidP="00E83A5E">
      <w:pPr>
        <w:keepNext/>
        <w:keepLines/>
        <w:spacing w:line="440" w:lineRule="exact"/>
        <w:outlineLvl w:val="2"/>
        <w:rPr>
          <w:rFonts w:ascii="宋体" w:hAnsi="宋体"/>
          <w:color w:val="000000"/>
          <w:sz w:val="24"/>
          <w:szCs w:val="20"/>
          <w:lang w:eastAsia="zh-CN"/>
        </w:rPr>
      </w:pPr>
      <w:bookmarkStart w:id="559" w:name="_Toc4613"/>
      <w:bookmarkStart w:id="560" w:name="_Toc497214073"/>
      <w:bookmarkStart w:id="561" w:name="_Toc156489357"/>
      <w:bookmarkStart w:id="562" w:name="_Toc490331695"/>
      <w:bookmarkStart w:id="563" w:name="_Toc497584064"/>
      <w:r>
        <w:rPr>
          <w:rFonts w:ascii="宋体" w:hAnsi="宋体"/>
          <w:color w:val="000000"/>
          <w:sz w:val="24"/>
          <w:szCs w:val="20"/>
          <w:lang w:eastAsia="zh-CN"/>
        </w:rPr>
        <w:lastRenderedPageBreak/>
        <w:t xml:space="preserve">9.4  </w:t>
      </w:r>
      <w:r>
        <w:rPr>
          <w:rFonts w:ascii="宋体" w:hAnsi="宋体" w:hint="eastAsia"/>
          <w:color w:val="000000"/>
          <w:sz w:val="24"/>
          <w:szCs w:val="20"/>
          <w:lang w:eastAsia="zh-CN"/>
        </w:rPr>
        <w:t>环境保护</w:t>
      </w:r>
      <w:bookmarkEnd w:id="556"/>
      <w:bookmarkEnd w:id="557"/>
      <w:bookmarkEnd w:id="558"/>
      <w:bookmarkEnd w:id="559"/>
      <w:bookmarkEnd w:id="560"/>
      <w:bookmarkEnd w:id="561"/>
      <w:bookmarkEnd w:id="562"/>
      <w:bookmarkEnd w:id="563"/>
    </w:p>
    <w:p w14:paraId="069FAF3A" w14:textId="77777777" w:rsidR="00E83A5E" w:rsidRDefault="00E83A5E" w:rsidP="00E83A5E">
      <w:pPr>
        <w:spacing w:line="440" w:lineRule="exact"/>
        <w:ind w:leftChars="200" w:left="440"/>
        <w:rPr>
          <w:rFonts w:ascii="宋体"/>
          <w:color w:val="000000"/>
          <w:szCs w:val="21"/>
          <w:lang w:eastAsia="zh-CN"/>
        </w:rPr>
      </w:pPr>
      <w:bookmarkStart w:id="564" w:name="_Toc486580405"/>
      <w:bookmarkStart w:id="565" w:name="_Toc489280211"/>
      <w:bookmarkStart w:id="566" w:name="_Toc485323179"/>
      <w:r>
        <w:rPr>
          <w:rFonts w:ascii="宋体" w:hAnsi="宋体"/>
          <w:color w:val="000000"/>
          <w:szCs w:val="21"/>
          <w:lang w:eastAsia="zh-CN"/>
        </w:rPr>
        <w:t xml:space="preserve">9.4.3  </w:t>
      </w:r>
      <w:r>
        <w:rPr>
          <w:rFonts w:ascii="宋体" w:hAnsi="宋体" w:hint="eastAsia"/>
          <w:color w:val="000000"/>
          <w:szCs w:val="21"/>
          <w:lang w:eastAsia="zh-CN"/>
        </w:rPr>
        <w:t>施工环保措施计划报送监理人审批的时间：</w:t>
      </w:r>
      <w:r>
        <w:rPr>
          <w:rFonts w:ascii="宋体" w:hAnsi="宋体" w:hint="eastAsia"/>
          <w:color w:val="000000"/>
          <w:szCs w:val="21"/>
          <w:u w:val="single"/>
          <w:lang w:eastAsia="zh-CN"/>
        </w:rPr>
        <w:t>合同签订之日起15天内。</w:t>
      </w:r>
    </w:p>
    <w:p w14:paraId="3711ECFB" w14:textId="77777777" w:rsidR="00E83A5E" w:rsidRDefault="00E83A5E" w:rsidP="00E83A5E">
      <w:pPr>
        <w:spacing w:line="440" w:lineRule="exact"/>
        <w:ind w:leftChars="200" w:left="440"/>
        <w:rPr>
          <w:rFonts w:ascii="宋体" w:hAnsi="宋体"/>
          <w:color w:val="000000"/>
          <w:szCs w:val="21"/>
          <w:lang w:eastAsia="zh-CN"/>
        </w:rPr>
      </w:pPr>
      <w:r>
        <w:rPr>
          <w:rFonts w:ascii="宋体" w:hAnsi="宋体" w:hint="eastAsia"/>
          <w:color w:val="000000"/>
          <w:szCs w:val="21"/>
          <w:lang w:eastAsia="zh-CN"/>
        </w:rPr>
        <w:t>监理人收到承包人报送的施工环保措施计划后应当在</w:t>
      </w:r>
      <w:r>
        <w:rPr>
          <w:rFonts w:ascii="宋体" w:hAnsi="宋体" w:hint="eastAsia"/>
          <w:color w:val="000000"/>
          <w:szCs w:val="21"/>
          <w:u w:val="single"/>
          <w:lang w:eastAsia="zh-CN"/>
        </w:rPr>
        <w:t>3</w:t>
      </w:r>
      <w:r>
        <w:rPr>
          <w:rFonts w:ascii="宋体" w:hAnsi="宋体" w:hint="eastAsia"/>
          <w:color w:val="000000"/>
          <w:szCs w:val="21"/>
          <w:lang w:eastAsia="zh-CN"/>
        </w:rPr>
        <w:t>天内给予批复。</w:t>
      </w:r>
    </w:p>
    <w:p w14:paraId="45BD39C4" w14:textId="77777777" w:rsidR="00E83A5E" w:rsidRDefault="00E83A5E" w:rsidP="00E83A5E">
      <w:pPr>
        <w:tabs>
          <w:tab w:val="left" w:pos="567"/>
          <w:tab w:val="left" w:pos="851"/>
        </w:tabs>
        <w:spacing w:after="0" w:line="440" w:lineRule="exact"/>
        <w:rPr>
          <w:color w:val="000000"/>
          <w:lang w:eastAsia="zh-CN"/>
        </w:rPr>
      </w:pPr>
      <w:bookmarkStart w:id="567" w:name="_Toc6715"/>
      <w:bookmarkStart w:id="568" w:name="_Toc156489358"/>
      <w:bookmarkStart w:id="569" w:name="_Hlk8723534"/>
      <w:r>
        <w:rPr>
          <w:color w:val="000000"/>
          <w:lang w:eastAsia="zh-CN"/>
        </w:rPr>
        <w:t xml:space="preserve">9.6  </w:t>
      </w:r>
      <w:r>
        <w:rPr>
          <w:rFonts w:hint="eastAsia"/>
          <w:color w:val="000000"/>
          <w:lang w:eastAsia="zh-CN"/>
        </w:rPr>
        <w:t>施工现场安全生产标准化管理目标</w:t>
      </w:r>
      <w:bookmarkEnd w:id="567"/>
      <w:r>
        <w:rPr>
          <w:rFonts w:hint="eastAsia"/>
          <w:color w:val="000000"/>
          <w:lang w:eastAsia="zh-CN"/>
        </w:rPr>
        <w:t>（达标标准）</w:t>
      </w:r>
      <w:bookmarkEnd w:id="568"/>
    </w:p>
    <w:p w14:paraId="075DF337" w14:textId="77777777" w:rsidR="00E83A5E" w:rsidRDefault="00E83A5E" w:rsidP="00E83A5E">
      <w:pPr>
        <w:pStyle w:val="a6"/>
        <w:spacing w:line="440" w:lineRule="exact"/>
        <w:ind w:left="420" w:hangingChars="200" w:hanging="420"/>
        <w:rPr>
          <w:rFonts w:ascii="宋体"/>
          <w:color w:val="000000"/>
          <w:sz w:val="21"/>
          <w:szCs w:val="21"/>
          <w:u w:val="single"/>
        </w:rPr>
      </w:pPr>
      <w:r>
        <w:rPr>
          <w:rFonts w:ascii="宋体"/>
          <w:color w:val="000000"/>
          <w:sz w:val="21"/>
          <w:szCs w:val="21"/>
        </w:rPr>
        <w:t>9.6.1</w:t>
      </w:r>
      <w:r>
        <w:rPr>
          <w:rFonts w:ascii="宋体" w:hint="eastAsia"/>
          <w:color w:val="000000"/>
          <w:sz w:val="21"/>
          <w:szCs w:val="21"/>
        </w:rPr>
        <w:t> </w:t>
      </w:r>
      <w:r>
        <w:rPr>
          <w:rFonts w:ascii="宋体" w:hAnsi="宋体" w:hint="eastAsia"/>
          <w:color w:val="000000"/>
          <w:sz w:val="21"/>
          <w:szCs w:val="21"/>
        </w:rPr>
        <w:t>未达到合同协议书中约定的安全生产标准化管理目标等级的</w:t>
      </w:r>
      <w:r>
        <w:rPr>
          <w:rFonts w:ascii="宋体" w:hint="eastAsia"/>
          <w:color w:val="000000"/>
          <w:sz w:val="21"/>
          <w:szCs w:val="21"/>
        </w:rPr>
        <w:t>违约金或损失赔偿金的金额或者计算方法：</w:t>
      </w:r>
      <w:r>
        <w:rPr>
          <w:rFonts w:ascii="宋体" w:hint="eastAsia"/>
          <w:color w:val="000000"/>
          <w:sz w:val="21"/>
          <w:szCs w:val="21"/>
          <w:u w:val="single"/>
        </w:rPr>
        <w:t>/</w:t>
      </w:r>
    </w:p>
    <w:p w14:paraId="3A4844BF" w14:textId="77777777" w:rsidR="00E83A5E" w:rsidRDefault="00E83A5E" w:rsidP="00E83A5E">
      <w:pPr>
        <w:pStyle w:val="a6"/>
        <w:spacing w:line="440" w:lineRule="exact"/>
        <w:rPr>
          <w:rFonts w:ascii="宋体"/>
          <w:color w:val="000000"/>
          <w:sz w:val="21"/>
          <w:szCs w:val="21"/>
          <w:u w:val="single"/>
        </w:rPr>
      </w:pPr>
      <w:r>
        <w:rPr>
          <w:rFonts w:ascii="宋体"/>
          <w:color w:val="000000"/>
          <w:sz w:val="21"/>
          <w:szCs w:val="21"/>
        </w:rPr>
        <w:t>9.6.2</w:t>
      </w:r>
      <w:r>
        <w:rPr>
          <w:rFonts w:ascii="宋体" w:hint="eastAsia"/>
          <w:color w:val="000000"/>
          <w:sz w:val="21"/>
          <w:szCs w:val="21"/>
        </w:rPr>
        <w:t> </w:t>
      </w:r>
      <w:r>
        <w:rPr>
          <w:rFonts w:ascii="宋体" w:hint="eastAsia"/>
          <w:color w:val="000000"/>
          <w:sz w:val="21"/>
          <w:szCs w:val="21"/>
        </w:rPr>
        <w:t xml:space="preserve"> 发包人</w:t>
      </w:r>
      <w:r>
        <w:rPr>
          <w:rFonts w:ascii="宋体" w:hAnsi="宋体" w:hint="eastAsia"/>
          <w:color w:val="000000"/>
          <w:u w:val="single"/>
        </w:rPr>
        <w:t>不给予</w:t>
      </w:r>
      <w:r>
        <w:rPr>
          <w:rFonts w:ascii="宋体" w:hint="eastAsia"/>
          <w:color w:val="000000"/>
          <w:sz w:val="21"/>
          <w:szCs w:val="21"/>
        </w:rPr>
        <w:t>（给予/不给予）承包人创优奖励。发包人给予承包人创优奖励的，创优奖励金额或者计算方法：</w:t>
      </w:r>
      <w:r>
        <w:rPr>
          <w:rFonts w:ascii="宋体" w:hint="eastAsia"/>
          <w:color w:val="000000"/>
          <w:sz w:val="21"/>
          <w:szCs w:val="21"/>
          <w:u w:val="single"/>
        </w:rPr>
        <w:t>/</w:t>
      </w:r>
    </w:p>
    <w:p w14:paraId="01821CF8" w14:textId="77777777" w:rsidR="00E83A5E" w:rsidRDefault="00E83A5E" w:rsidP="00E83A5E">
      <w:pPr>
        <w:tabs>
          <w:tab w:val="left" w:pos="567"/>
        </w:tabs>
        <w:spacing w:after="0" w:line="440" w:lineRule="exact"/>
        <w:rPr>
          <w:color w:val="000000"/>
          <w:lang w:eastAsia="zh-CN"/>
        </w:rPr>
      </w:pPr>
      <w:bookmarkStart w:id="570" w:name="_Toc1828"/>
      <w:bookmarkStart w:id="571" w:name="_Toc156489359"/>
      <w:r>
        <w:rPr>
          <w:color w:val="000000"/>
          <w:lang w:eastAsia="zh-CN"/>
        </w:rPr>
        <w:t xml:space="preserve">9.7  </w:t>
      </w:r>
      <w:r>
        <w:rPr>
          <w:rFonts w:hint="eastAsia"/>
          <w:color w:val="000000"/>
          <w:lang w:eastAsia="zh-CN"/>
        </w:rPr>
        <w:t>特殊安全文明施工</w:t>
      </w:r>
      <w:bookmarkEnd w:id="570"/>
      <w:bookmarkEnd w:id="571"/>
    </w:p>
    <w:p w14:paraId="779E17CE" w14:textId="77777777" w:rsidR="00E83A5E" w:rsidRDefault="00E83A5E" w:rsidP="00E83A5E">
      <w:pPr>
        <w:pStyle w:val="a6"/>
        <w:spacing w:line="440" w:lineRule="exact"/>
        <w:rPr>
          <w:rFonts w:ascii="宋体"/>
          <w:color w:val="000000"/>
          <w:sz w:val="21"/>
          <w:szCs w:val="21"/>
          <w:u w:val="single"/>
        </w:rPr>
      </w:pPr>
      <w:r>
        <w:rPr>
          <w:rFonts w:ascii="宋体"/>
          <w:color w:val="000000"/>
          <w:sz w:val="21"/>
          <w:szCs w:val="21"/>
        </w:rPr>
        <w:t>9.7.1</w:t>
      </w:r>
      <w:r>
        <w:rPr>
          <w:rFonts w:ascii="宋体" w:hint="eastAsia"/>
          <w:color w:val="000000"/>
          <w:sz w:val="21"/>
          <w:szCs w:val="21"/>
        </w:rPr>
        <w:t> </w:t>
      </w:r>
      <w:r>
        <w:rPr>
          <w:rFonts w:ascii="宋体" w:hAnsi="宋体" w:hint="eastAsia"/>
          <w:color w:val="000000"/>
          <w:sz w:val="21"/>
          <w:szCs w:val="21"/>
        </w:rPr>
        <w:t>未达到合同约定的特殊安全文明施工要求的</w:t>
      </w:r>
      <w:r>
        <w:rPr>
          <w:rFonts w:ascii="宋体" w:hint="eastAsia"/>
          <w:color w:val="000000"/>
          <w:sz w:val="21"/>
          <w:szCs w:val="21"/>
        </w:rPr>
        <w:t>违约金或损失赔偿金的金额或者计算方法：</w:t>
      </w:r>
      <w:r>
        <w:rPr>
          <w:rFonts w:ascii="宋体" w:hint="eastAsia"/>
          <w:color w:val="000000"/>
          <w:sz w:val="21"/>
          <w:szCs w:val="21"/>
          <w:u w:val="single"/>
        </w:rPr>
        <w:t>/</w:t>
      </w:r>
    </w:p>
    <w:p w14:paraId="07041F25" w14:textId="77777777" w:rsidR="00E83A5E" w:rsidRDefault="00E83A5E" w:rsidP="00E83A5E">
      <w:pPr>
        <w:pStyle w:val="a6"/>
        <w:spacing w:line="440" w:lineRule="exact"/>
        <w:rPr>
          <w:rFonts w:ascii="宋体"/>
          <w:color w:val="000000"/>
          <w:szCs w:val="21"/>
          <w:u w:val="single"/>
        </w:rPr>
      </w:pPr>
      <w:r>
        <w:rPr>
          <w:rFonts w:ascii="宋体"/>
          <w:color w:val="000000"/>
          <w:sz w:val="21"/>
          <w:szCs w:val="21"/>
        </w:rPr>
        <w:t>9.7.2</w:t>
      </w:r>
      <w:r>
        <w:rPr>
          <w:rFonts w:ascii="宋体" w:hint="eastAsia"/>
          <w:color w:val="000000"/>
          <w:sz w:val="21"/>
          <w:szCs w:val="21"/>
        </w:rPr>
        <w:t> </w:t>
      </w:r>
      <w:r>
        <w:rPr>
          <w:rFonts w:ascii="宋体" w:hint="eastAsia"/>
          <w:color w:val="000000"/>
          <w:sz w:val="21"/>
          <w:szCs w:val="21"/>
        </w:rPr>
        <w:t xml:space="preserve"> 发包人</w:t>
      </w:r>
      <w:r>
        <w:rPr>
          <w:rFonts w:ascii="宋体" w:hAnsi="宋体" w:hint="eastAsia"/>
          <w:color w:val="000000"/>
          <w:u w:val="single"/>
        </w:rPr>
        <w:t>不给予</w:t>
      </w:r>
      <w:r>
        <w:rPr>
          <w:rFonts w:ascii="宋体" w:hint="eastAsia"/>
          <w:color w:val="000000"/>
          <w:sz w:val="21"/>
          <w:szCs w:val="21"/>
        </w:rPr>
        <w:t>（给予/不给予）承包人创优奖励。发包人给予承包人创优奖励的，创优奖励金额或者计算方法：</w:t>
      </w:r>
      <w:r>
        <w:rPr>
          <w:rFonts w:ascii="宋体" w:hint="eastAsia"/>
          <w:color w:val="000000"/>
          <w:sz w:val="21"/>
          <w:szCs w:val="21"/>
          <w:u w:val="single"/>
        </w:rPr>
        <w:t>/</w:t>
      </w:r>
      <w:bookmarkEnd w:id="569"/>
    </w:p>
    <w:p w14:paraId="442B7D46"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572" w:name="_Toc497214074"/>
      <w:bookmarkStart w:id="573" w:name="_Toc490331696"/>
      <w:bookmarkStart w:id="574" w:name="_Toc15157"/>
      <w:bookmarkStart w:id="575" w:name="_Toc156489360"/>
      <w:bookmarkStart w:id="576" w:name="_Toc497584065"/>
      <w:r>
        <w:rPr>
          <w:rFonts w:ascii="宋体" w:hAnsi="宋体" w:cs="宋体"/>
          <w:color w:val="000000"/>
          <w:sz w:val="28"/>
          <w:szCs w:val="20"/>
          <w:lang w:eastAsia="zh-CN"/>
        </w:rPr>
        <w:t>10.</w:t>
      </w:r>
      <w:r>
        <w:rPr>
          <w:rFonts w:ascii="宋体" w:hAnsi="宋体" w:cs="宋体" w:hint="eastAsia"/>
          <w:color w:val="000000"/>
          <w:sz w:val="28"/>
          <w:szCs w:val="20"/>
          <w:lang w:eastAsia="zh-CN"/>
        </w:rPr>
        <w:t>进度计划</w:t>
      </w:r>
      <w:bookmarkEnd w:id="564"/>
      <w:bookmarkEnd w:id="565"/>
      <w:bookmarkEnd w:id="566"/>
      <w:bookmarkEnd w:id="572"/>
      <w:bookmarkEnd w:id="573"/>
      <w:bookmarkEnd w:id="574"/>
      <w:bookmarkEnd w:id="575"/>
      <w:bookmarkEnd w:id="576"/>
    </w:p>
    <w:p w14:paraId="5371AE0F" w14:textId="77777777" w:rsidR="00E83A5E" w:rsidRDefault="00E83A5E" w:rsidP="00E83A5E">
      <w:pPr>
        <w:keepNext/>
        <w:keepLines/>
        <w:spacing w:line="440" w:lineRule="exact"/>
        <w:outlineLvl w:val="2"/>
        <w:rPr>
          <w:rFonts w:ascii="宋体" w:hAnsi="宋体"/>
          <w:color w:val="000000"/>
          <w:sz w:val="24"/>
          <w:szCs w:val="20"/>
          <w:lang w:eastAsia="zh-CN"/>
        </w:rPr>
      </w:pPr>
      <w:bookmarkStart w:id="577" w:name="_Toc497584066"/>
      <w:bookmarkStart w:id="578" w:name="_Toc486580406"/>
      <w:bookmarkStart w:id="579" w:name="_Toc156489361"/>
      <w:bookmarkStart w:id="580" w:name="_Toc489280212"/>
      <w:bookmarkStart w:id="581" w:name="_Toc19536"/>
      <w:bookmarkStart w:id="582" w:name="_Toc497214075"/>
      <w:bookmarkStart w:id="583" w:name="_Toc490331697"/>
      <w:bookmarkStart w:id="584" w:name="_Toc485323180"/>
      <w:r>
        <w:rPr>
          <w:rFonts w:ascii="宋体" w:hAnsi="宋体"/>
          <w:color w:val="000000"/>
          <w:sz w:val="24"/>
          <w:szCs w:val="20"/>
          <w:lang w:eastAsia="zh-CN"/>
        </w:rPr>
        <w:t xml:space="preserve">10.1  </w:t>
      </w:r>
      <w:r>
        <w:rPr>
          <w:rFonts w:ascii="宋体" w:hAnsi="宋体" w:hint="eastAsia"/>
          <w:color w:val="000000"/>
          <w:sz w:val="24"/>
          <w:szCs w:val="20"/>
          <w:lang w:eastAsia="zh-CN"/>
        </w:rPr>
        <w:t>合同进度计划</w:t>
      </w:r>
      <w:bookmarkEnd w:id="577"/>
      <w:bookmarkEnd w:id="578"/>
      <w:bookmarkEnd w:id="579"/>
      <w:bookmarkEnd w:id="580"/>
      <w:bookmarkEnd w:id="581"/>
      <w:bookmarkEnd w:id="582"/>
      <w:bookmarkEnd w:id="583"/>
      <w:bookmarkEnd w:id="584"/>
    </w:p>
    <w:p w14:paraId="4B2F682A" w14:textId="77777777" w:rsidR="00E83A5E" w:rsidRDefault="00E83A5E" w:rsidP="00E83A5E">
      <w:pPr>
        <w:spacing w:line="440" w:lineRule="exact"/>
        <w:ind w:leftChars="200" w:left="440"/>
        <w:rPr>
          <w:rFonts w:ascii="宋体"/>
          <w:color w:val="000000"/>
          <w:szCs w:val="21"/>
          <w:lang w:eastAsia="zh-CN"/>
        </w:rPr>
      </w:pPr>
      <w:bookmarkStart w:id="585" w:name="_Toc486580407"/>
      <w:bookmarkStart w:id="586" w:name="_Toc485323181"/>
      <w:bookmarkStart w:id="587" w:name="_Toc489280213"/>
      <w:r>
        <w:rPr>
          <w:rFonts w:ascii="宋体" w:hAnsi="宋体"/>
          <w:color w:val="000000"/>
          <w:szCs w:val="21"/>
          <w:lang w:eastAsia="zh-CN"/>
        </w:rPr>
        <w:t xml:space="preserve">10.1.1  </w:t>
      </w:r>
      <w:r>
        <w:rPr>
          <w:rFonts w:ascii="宋体" w:hAnsi="宋体" w:hint="eastAsia"/>
          <w:color w:val="000000"/>
          <w:szCs w:val="21"/>
          <w:lang w:eastAsia="zh-CN"/>
        </w:rPr>
        <w:t>承包人编制施工进度计划和施工方案说明的内容：</w:t>
      </w:r>
      <w:r>
        <w:rPr>
          <w:rFonts w:ascii="宋体" w:hint="eastAsia"/>
          <w:color w:val="000000"/>
          <w:szCs w:val="21"/>
          <w:u w:val="single"/>
          <w:lang w:eastAsia="zh-CN"/>
        </w:rPr>
        <w:t>承包人按照相关行业主管部门及发包人、监理人要求按时提供相应资料。</w:t>
      </w:r>
    </w:p>
    <w:p w14:paraId="74BBF09E" w14:textId="77777777" w:rsidR="00E83A5E" w:rsidRDefault="00E83A5E" w:rsidP="00E83A5E">
      <w:pPr>
        <w:spacing w:line="440" w:lineRule="exact"/>
        <w:ind w:leftChars="200" w:left="440"/>
        <w:rPr>
          <w:rFonts w:ascii="宋体"/>
          <w:color w:val="000000"/>
          <w:szCs w:val="21"/>
          <w:lang w:eastAsia="zh-CN"/>
        </w:rPr>
      </w:pPr>
      <w:r>
        <w:rPr>
          <w:rFonts w:ascii="宋体" w:hAnsi="宋体"/>
          <w:color w:val="000000"/>
          <w:szCs w:val="21"/>
          <w:lang w:eastAsia="zh-CN"/>
        </w:rPr>
        <w:t xml:space="preserve">10.1.2  </w:t>
      </w:r>
      <w:r>
        <w:rPr>
          <w:rFonts w:ascii="宋体" w:hAnsi="宋体" w:hint="eastAsia"/>
          <w:color w:val="000000"/>
          <w:szCs w:val="21"/>
          <w:lang w:eastAsia="zh-CN"/>
        </w:rPr>
        <w:t>承包人</w:t>
      </w:r>
      <w:proofErr w:type="gramStart"/>
      <w:r>
        <w:rPr>
          <w:rFonts w:ascii="宋体" w:hAnsi="宋体" w:hint="eastAsia"/>
          <w:color w:val="000000"/>
          <w:szCs w:val="21"/>
          <w:lang w:eastAsia="zh-CN"/>
        </w:rPr>
        <w:t>编制分</w:t>
      </w:r>
      <w:proofErr w:type="gramEnd"/>
      <w:r>
        <w:rPr>
          <w:rFonts w:ascii="宋体" w:hAnsi="宋体" w:hint="eastAsia"/>
          <w:color w:val="000000"/>
          <w:szCs w:val="21"/>
          <w:lang w:eastAsia="zh-CN"/>
        </w:rPr>
        <w:t>阶段或分项施工进度计划和施工方案说明的内容及时限要求：</w:t>
      </w:r>
      <w:r>
        <w:rPr>
          <w:rFonts w:ascii="宋体" w:hint="eastAsia"/>
          <w:color w:val="000000"/>
          <w:szCs w:val="21"/>
          <w:u w:val="single"/>
          <w:lang w:eastAsia="zh-CN"/>
        </w:rPr>
        <w:t>发包人及监理人要求。</w:t>
      </w:r>
    </w:p>
    <w:p w14:paraId="690AC3AC" w14:textId="77777777" w:rsidR="00E83A5E" w:rsidRDefault="00E83A5E" w:rsidP="00E83A5E">
      <w:pPr>
        <w:spacing w:line="440" w:lineRule="exact"/>
        <w:ind w:leftChars="200" w:left="440"/>
        <w:rPr>
          <w:rFonts w:ascii="宋体"/>
          <w:color w:val="000000"/>
          <w:szCs w:val="21"/>
          <w:lang w:eastAsia="zh-CN"/>
        </w:rPr>
      </w:pPr>
      <w:r>
        <w:rPr>
          <w:rFonts w:ascii="宋体" w:hAnsi="宋体"/>
          <w:color w:val="000000"/>
          <w:szCs w:val="21"/>
          <w:lang w:eastAsia="zh-CN"/>
        </w:rPr>
        <w:t xml:space="preserve">10.1.3  </w:t>
      </w:r>
      <w:r>
        <w:rPr>
          <w:rFonts w:ascii="宋体" w:hAnsi="宋体" w:hint="eastAsia"/>
          <w:color w:val="000000"/>
          <w:szCs w:val="21"/>
          <w:lang w:eastAsia="zh-CN"/>
        </w:rPr>
        <w:t>群体工程中有关编制进度计划和施工方案说明的要求：</w:t>
      </w:r>
      <w:r>
        <w:rPr>
          <w:rFonts w:ascii="宋体" w:hint="eastAsia"/>
          <w:color w:val="000000"/>
          <w:szCs w:val="21"/>
          <w:u w:val="single"/>
          <w:lang w:eastAsia="zh-CN"/>
        </w:rPr>
        <w:t>/</w:t>
      </w:r>
    </w:p>
    <w:p w14:paraId="5D019B70" w14:textId="77777777" w:rsidR="00E83A5E" w:rsidRDefault="00E83A5E" w:rsidP="00E83A5E">
      <w:pPr>
        <w:keepNext/>
        <w:keepLines/>
        <w:spacing w:line="440" w:lineRule="exact"/>
        <w:outlineLvl w:val="2"/>
        <w:rPr>
          <w:rFonts w:ascii="宋体" w:hAnsi="宋体"/>
          <w:color w:val="000000"/>
          <w:sz w:val="24"/>
          <w:szCs w:val="20"/>
          <w:lang w:eastAsia="zh-CN"/>
        </w:rPr>
      </w:pPr>
      <w:bookmarkStart w:id="588" w:name="_Toc490331698"/>
      <w:bookmarkStart w:id="589" w:name="_Toc156489362"/>
      <w:bookmarkStart w:id="590" w:name="_Toc497214076"/>
      <w:bookmarkStart w:id="591" w:name="_Toc497584067"/>
      <w:bookmarkStart w:id="592" w:name="_Toc30728"/>
      <w:r>
        <w:rPr>
          <w:rFonts w:ascii="宋体" w:hAnsi="宋体"/>
          <w:color w:val="000000"/>
          <w:sz w:val="24"/>
          <w:szCs w:val="20"/>
          <w:lang w:eastAsia="zh-CN"/>
        </w:rPr>
        <w:t xml:space="preserve">10.2  </w:t>
      </w:r>
      <w:r>
        <w:rPr>
          <w:rFonts w:ascii="宋体" w:hAnsi="宋体" w:hint="eastAsia"/>
          <w:color w:val="000000"/>
          <w:sz w:val="24"/>
          <w:szCs w:val="20"/>
          <w:lang w:eastAsia="zh-CN"/>
        </w:rPr>
        <w:t>合同进度计划的修订</w:t>
      </w:r>
      <w:bookmarkEnd w:id="585"/>
      <w:bookmarkEnd w:id="586"/>
      <w:bookmarkEnd w:id="587"/>
      <w:bookmarkEnd w:id="588"/>
      <w:bookmarkEnd w:id="589"/>
      <w:bookmarkEnd w:id="590"/>
      <w:bookmarkEnd w:id="591"/>
      <w:bookmarkEnd w:id="592"/>
    </w:p>
    <w:p w14:paraId="21B4FE7E" w14:textId="77777777" w:rsidR="00E83A5E" w:rsidRDefault="00E83A5E" w:rsidP="00E83A5E">
      <w:pPr>
        <w:spacing w:line="440" w:lineRule="exact"/>
        <w:ind w:leftChars="200" w:left="440"/>
        <w:rPr>
          <w:rFonts w:ascii="宋体"/>
          <w:color w:val="000000"/>
          <w:szCs w:val="21"/>
          <w:lang w:eastAsia="zh-CN"/>
        </w:rPr>
      </w:pPr>
      <w:bookmarkStart w:id="593" w:name="_Toc485323182"/>
      <w:bookmarkStart w:id="594" w:name="_Toc486580408"/>
      <w:bookmarkStart w:id="595" w:name="_Toc489280214"/>
      <w:r>
        <w:rPr>
          <w:rFonts w:ascii="宋体" w:hAnsi="宋体"/>
          <w:color w:val="000000"/>
          <w:szCs w:val="21"/>
          <w:lang w:eastAsia="zh-CN"/>
        </w:rPr>
        <w:t xml:space="preserve">10.2.1  </w:t>
      </w:r>
      <w:r>
        <w:rPr>
          <w:rFonts w:ascii="宋体" w:hAnsi="宋体" w:hint="eastAsia"/>
          <w:color w:val="000000"/>
          <w:szCs w:val="21"/>
          <w:lang w:eastAsia="zh-CN"/>
        </w:rPr>
        <w:t>承包人报送修订合同进度计划申请报告和相关资料的期限：</w:t>
      </w:r>
      <w:r>
        <w:rPr>
          <w:rFonts w:ascii="宋体" w:hAnsi="宋体" w:hint="eastAsia"/>
          <w:color w:val="000000"/>
          <w:szCs w:val="21"/>
          <w:u w:val="single"/>
          <w:lang w:eastAsia="zh-CN"/>
        </w:rPr>
        <w:t>按照发包人、监理人要求，进行书面报送合同进度计划申请报告和相关资料。</w:t>
      </w:r>
    </w:p>
    <w:p w14:paraId="3793E358" w14:textId="77777777" w:rsidR="00E83A5E" w:rsidRDefault="00E83A5E" w:rsidP="00E83A5E">
      <w:pPr>
        <w:spacing w:line="440" w:lineRule="exact"/>
        <w:ind w:leftChars="200" w:left="440"/>
        <w:rPr>
          <w:rFonts w:ascii="宋体"/>
          <w:color w:val="000000"/>
          <w:szCs w:val="21"/>
          <w:lang w:eastAsia="zh-CN"/>
        </w:rPr>
      </w:pPr>
      <w:r>
        <w:rPr>
          <w:rFonts w:ascii="宋体" w:hAnsi="宋体" w:hint="eastAsia"/>
          <w:color w:val="000000"/>
          <w:szCs w:val="21"/>
          <w:lang w:eastAsia="zh-CN"/>
        </w:rPr>
        <w:t>监理人批复修订合同进度计划申请报告的期限：</w:t>
      </w:r>
      <w:r>
        <w:rPr>
          <w:rFonts w:ascii="宋体" w:hAnsi="宋体" w:hint="eastAsia"/>
          <w:color w:val="000000"/>
          <w:szCs w:val="21"/>
          <w:u w:val="single"/>
          <w:lang w:eastAsia="zh-CN"/>
        </w:rPr>
        <w:t>收到承包人提交的合同进度计划申请报告和相关资料后的10个日历日内。</w:t>
      </w:r>
    </w:p>
    <w:p w14:paraId="3F8569F4" w14:textId="77777777" w:rsidR="00E83A5E" w:rsidRDefault="00E83A5E" w:rsidP="00E83A5E">
      <w:pPr>
        <w:spacing w:line="440" w:lineRule="exact"/>
        <w:ind w:leftChars="200" w:left="440"/>
        <w:rPr>
          <w:rFonts w:ascii="宋体"/>
          <w:color w:val="000000"/>
          <w:szCs w:val="21"/>
          <w:lang w:eastAsia="zh-CN"/>
        </w:rPr>
      </w:pPr>
      <w:r>
        <w:rPr>
          <w:rFonts w:ascii="宋体" w:hAnsi="宋体"/>
          <w:color w:val="000000"/>
          <w:szCs w:val="21"/>
          <w:lang w:eastAsia="zh-CN"/>
        </w:rPr>
        <w:t xml:space="preserve">10.2.2  </w:t>
      </w:r>
      <w:r>
        <w:rPr>
          <w:rFonts w:ascii="宋体" w:hAnsi="宋体" w:hint="eastAsia"/>
          <w:color w:val="000000"/>
          <w:szCs w:val="21"/>
          <w:lang w:eastAsia="zh-CN"/>
        </w:rPr>
        <w:t>监理人批复修订合同进度计划的期限：</w:t>
      </w:r>
      <w:r>
        <w:rPr>
          <w:rFonts w:ascii="宋体" w:hAnsi="宋体" w:hint="eastAsia"/>
          <w:color w:val="000000"/>
          <w:szCs w:val="21"/>
          <w:u w:val="single"/>
          <w:lang w:eastAsia="zh-CN"/>
        </w:rPr>
        <w:t>收到承包人提交的合同进度计划</w:t>
      </w:r>
      <w:r>
        <w:rPr>
          <w:rFonts w:ascii="宋体" w:hAnsi="宋体" w:hint="eastAsia"/>
          <w:color w:val="000000"/>
          <w:szCs w:val="21"/>
          <w:u w:val="single"/>
          <w:lang w:eastAsia="zh-CN"/>
        </w:rPr>
        <w:lastRenderedPageBreak/>
        <w:t>申请报告和相关资料后的10个日历日内。</w:t>
      </w:r>
    </w:p>
    <w:p w14:paraId="7C3E9E50"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596" w:name="_Toc25334"/>
      <w:bookmarkStart w:id="597" w:name="_Toc490331699"/>
      <w:bookmarkStart w:id="598" w:name="_Toc497214077"/>
      <w:bookmarkStart w:id="599" w:name="_Toc497584068"/>
      <w:bookmarkStart w:id="600" w:name="_Toc156489363"/>
      <w:r>
        <w:rPr>
          <w:rFonts w:ascii="宋体" w:hAnsi="宋体" w:cs="宋体"/>
          <w:color w:val="000000"/>
          <w:sz w:val="28"/>
          <w:szCs w:val="20"/>
          <w:lang w:eastAsia="zh-CN"/>
        </w:rPr>
        <w:t>11.</w:t>
      </w:r>
      <w:r>
        <w:rPr>
          <w:rFonts w:ascii="宋体" w:hAnsi="宋体" w:cs="宋体" w:hint="eastAsia"/>
          <w:color w:val="000000"/>
          <w:sz w:val="28"/>
          <w:szCs w:val="20"/>
          <w:lang w:eastAsia="zh-CN"/>
        </w:rPr>
        <w:t>开工和竣工</w:t>
      </w:r>
      <w:bookmarkEnd w:id="593"/>
      <w:bookmarkEnd w:id="594"/>
      <w:bookmarkEnd w:id="595"/>
      <w:bookmarkEnd w:id="596"/>
      <w:bookmarkEnd w:id="597"/>
      <w:bookmarkEnd w:id="598"/>
      <w:bookmarkEnd w:id="599"/>
      <w:bookmarkEnd w:id="600"/>
    </w:p>
    <w:p w14:paraId="094C59C1" w14:textId="77777777" w:rsidR="00E83A5E" w:rsidRDefault="00E83A5E" w:rsidP="00E83A5E">
      <w:pPr>
        <w:keepNext/>
        <w:keepLines/>
        <w:spacing w:line="440" w:lineRule="exact"/>
        <w:outlineLvl w:val="2"/>
        <w:rPr>
          <w:rFonts w:ascii="宋体" w:hAnsi="宋体"/>
          <w:color w:val="000000"/>
          <w:sz w:val="24"/>
          <w:szCs w:val="20"/>
          <w:lang w:eastAsia="zh-CN"/>
        </w:rPr>
      </w:pPr>
      <w:bookmarkStart w:id="601" w:name="_Toc490331700"/>
      <w:bookmarkStart w:id="602" w:name="_Toc30300"/>
      <w:bookmarkStart w:id="603" w:name="_Toc489280215"/>
      <w:bookmarkStart w:id="604" w:name="_Toc485323183"/>
      <w:bookmarkStart w:id="605" w:name="_Toc497584069"/>
      <w:bookmarkStart w:id="606" w:name="_Toc486580409"/>
      <w:bookmarkStart w:id="607" w:name="_Toc497214078"/>
      <w:bookmarkStart w:id="608" w:name="_Toc156489364"/>
      <w:r>
        <w:rPr>
          <w:rFonts w:ascii="宋体" w:hAnsi="宋体"/>
          <w:color w:val="000000"/>
          <w:sz w:val="24"/>
          <w:szCs w:val="20"/>
          <w:lang w:eastAsia="zh-CN"/>
        </w:rPr>
        <w:t xml:space="preserve">11.3  </w:t>
      </w:r>
      <w:r>
        <w:rPr>
          <w:rFonts w:ascii="宋体" w:hAnsi="宋体" w:hint="eastAsia"/>
          <w:color w:val="000000"/>
          <w:sz w:val="24"/>
          <w:szCs w:val="20"/>
          <w:lang w:eastAsia="zh-CN"/>
        </w:rPr>
        <w:t>发包人的工期延误</w:t>
      </w:r>
      <w:bookmarkEnd w:id="601"/>
      <w:bookmarkEnd w:id="602"/>
      <w:bookmarkEnd w:id="603"/>
      <w:bookmarkEnd w:id="604"/>
      <w:bookmarkEnd w:id="605"/>
      <w:bookmarkEnd w:id="606"/>
      <w:bookmarkEnd w:id="607"/>
      <w:bookmarkEnd w:id="608"/>
    </w:p>
    <w:p w14:paraId="511BE9CC" w14:textId="77777777" w:rsidR="00E83A5E" w:rsidRDefault="00E83A5E" w:rsidP="00E83A5E">
      <w:pPr>
        <w:spacing w:line="440" w:lineRule="exact"/>
        <w:ind w:leftChars="200" w:left="440"/>
        <w:rPr>
          <w:rFonts w:ascii="宋体"/>
          <w:color w:val="000000"/>
          <w:szCs w:val="21"/>
          <w:u w:val="single"/>
          <w:lang w:eastAsia="zh-CN"/>
        </w:rPr>
      </w:pPr>
      <w:bookmarkStart w:id="609" w:name="_Toc485323184"/>
      <w:bookmarkStart w:id="610" w:name="_Toc486580410"/>
      <w:bookmarkStart w:id="611" w:name="_Toc489280216"/>
      <w:r>
        <w:rPr>
          <w:rFonts w:ascii="宋体" w:hAnsi="宋体" w:hint="eastAsia"/>
          <w:color w:val="000000"/>
          <w:szCs w:val="21"/>
          <w:lang w:eastAsia="zh-CN"/>
        </w:rPr>
        <w:t>（</w:t>
      </w:r>
      <w:r>
        <w:rPr>
          <w:rFonts w:ascii="宋体" w:hAnsi="宋体"/>
          <w:color w:val="000000"/>
          <w:szCs w:val="21"/>
          <w:lang w:eastAsia="zh-CN"/>
        </w:rPr>
        <w:t>8</w:t>
      </w:r>
      <w:r>
        <w:rPr>
          <w:rFonts w:ascii="宋体" w:hAnsi="宋体" w:hint="eastAsia"/>
          <w:color w:val="000000"/>
          <w:szCs w:val="21"/>
          <w:lang w:eastAsia="zh-CN"/>
        </w:rPr>
        <w:t>）发包人造成工期延误的其他原因：</w:t>
      </w:r>
      <w:r>
        <w:rPr>
          <w:rFonts w:ascii="宋体" w:hAnsi="宋体" w:hint="eastAsia"/>
          <w:color w:val="000000"/>
          <w:szCs w:val="21"/>
          <w:u w:val="single"/>
          <w:lang w:eastAsia="zh-CN"/>
        </w:rPr>
        <w:t>因国家政策调整、社会事件、地方管理部门要求等非主观原因造成的工期延误，发包人不承担任何费用。承包人可向发包人主张顺延工期权利。</w:t>
      </w:r>
    </w:p>
    <w:p w14:paraId="36E52927" w14:textId="77777777" w:rsidR="00E83A5E" w:rsidRDefault="00E83A5E" w:rsidP="00E83A5E">
      <w:pPr>
        <w:keepNext/>
        <w:keepLines/>
        <w:spacing w:line="440" w:lineRule="exact"/>
        <w:outlineLvl w:val="2"/>
        <w:rPr>
          <w:rFonts w:ascii="宋体" w:hAnsi="宋体"/>
          <w:color w:val="000000"/>
          <w:sz w:val="24"/>
          <w:szCs w:val="20"/>
          <w:lang w:eastAsia="zh-CN"/>
        </w:rPr>
      </w:pPr>
      <w:bookmarkStart w:id="612" w:name="_Toc490331701"/>
      <w:bookmarkStart w:id="613" w:name="_Toc9287"/>
      <w:bookmarkStart w:id="614" w:name="_Toc156489365"/>
      <w:bookmarkStart w:id="615" w:name="_Toc497584070"/>
      <w:bookmarkStart w:id="616" w:name="_Toc497214079"/>
      <w:r>
        <w:rPr>
          <w:rFonts w:ascii="宋体" w:hAnsi="宋体"/>
          <w:color w:val="000000"/>
          <w:sz w:val="24"/>
          <w:szCs w:val="20"/>
          <w:lang w:eastAsia="zh-CN"/>
        </w:rPr>
        <w:t xml:space="preserve">11.4  </w:t>
      </w:r>
      <w:r>
        <w:rPr>
          <w:rFonts w:ascii="宋体" w:hAnsi="宋体" w:hint="eastAsia"/>
          <w:color w:val="000000"/>
          <w:sz w:val="24"/>
          <w:szCs w:val="20"/>
          <w:lang w:eastAsia="zh-CN"/>
        </w:rPr>
        <w:t>异常恶劣的气候条件</w:t>
      </w:r>
      <w:bookmarkEnd w:id="609"/>
      <w:bookmarkEnd w:id="610"/>
      <w:bookmarkEnd w:id="611"/>
      <w:bookmarkEnd w:id="612"/>
      <w:bookmarkEnd w:id="613"/>
      <w:bookmarkEnd w:id="614"/>
      <w:bookmarkEnd w:id="615"/>
      <w:bookmarkEnd w:id="616"/>
    </w:p>
    <w:p w14:paraId="1068822E" w14:textId="77777777" w:rsidR="00E83A5E" w:rsidRDefault="00E83A5E" w:rsidP="00E83A5E">
      <w:pPr>
        <w:spacing w:line="440" w:lineRule="exact"/>
        <w:ind w:leftChars="200" w:left="440"/>
        <w:rPr>
          <w:rFonts w:ascii="宋体"/>
          <w:color w:val="000000"/>
          <w:szCs w:val="21"/>
          <w:lang w:eastAsia="zh-CN"/>
        </w:rPr>
      </w:pPr>
      <w:bookmarkStart w:id="617" w:name="_Toc485323185"/>
      <w:bookmarkStart w:id="618" w:name="_Toc489280217"/>
      <w:bookmarkStart w:id="619" w:name="_Toc486580411"/>
      <w:r>
        <w:rPr>
          <w:rFonts w:ascii="宋体" w:hAnsi="宋体" w:hint="eastAsia"/>
          <w:color w:val="000000"/>
          <w:szCs w:val="21"/>
          <w:lang w:eastAsia="zh-CN"/>
        </w:rPr>
        <w:t>异常恶劣的气候条件的范围和标准：</w:t>
      </w:r>
      <w:r>
        <w:rPr>
          <w:rFonts w:ascii="宋体" w:hAnsi="宋体" w:hint="eastAsia"/>
          <w:color w:val="000000"/>
          <w:szCs w:val="21"/>
          <w:u w:val="single"/>
          <w:lang w:eastAsia="zh-CN"/>
        </w:rPr>
        <w:t>以政府相关部门发布的恶劣气象、气候为标准。</w:t>
      </w:r>
    </w:p>
    <w:p w14:paraId="1456DD5B" w14:textId="77777777" w:rsidR="00E83A5E" w:rsidRDefault="00E83A5E" w:rsidP="00E83A5E">
      <w:pPr>
        <w:keepNext/>
        <w:keepLines/>
        <w:spacing w:line="440" w:lineRule="exact"/>
        <w:outlineLvl w:val="2"/>
        <w:rPr>
          <w:rFonts w:ascii="宋体" w:hAnsi="宋体"/>
          <w:color w:val="000000"/>
          <w:sz w:val="24"/>
          <w:szCs w:val="20"/>
          <w:lang w:eastAsia="zh-CN"/>
        </w:rPr>
      </w:pPr>
      <w:bookmarkStart w:id="620" w:name="_Toc490331702"/>
      <w:bookmarkStart w:id="621" w:name="_Toc497214080"/>
      <w:bookmarkStart w:id="622" w:name="_Toc497584071"/>
      <w:bookmarkStart w:id="623" w:name="_Toc29730"/>
      <w:bookmarkStart w:id="624" w:name="_Toc156489366"/>
      <w:r>
        <w:rPr>
          <w:rFonts w:ascii="宋体" w:hAnsi="宋体"/>
          <w:color w:val="000000"/>
          <w:sz w:val="24"/>
          <w:szCs w:val="20"/>
          <w:lang w:eastAsia="zh-CN"/>
        </w:rPr>
        <w:t xml:space="preserve">11.5  </w:t>
      </w:r>
      <w:r>
        <w:rPr>
          <w:rFonts w:ascii="宋体" w:hAnsi="宋体" w:hint="eastAsia"/>
          <w:color w:val="000000"/>
          <w:sz w:val="24"/>
          <w:szCs w:val="20"/>
          <w:lang w:eastAsia="zh-CN"/>
        </w:rPr>
        <w:t>承包人的工期延误</w:t>
      </w:r>
      <w:bookmarkEnd w:id="617"/>
      <w:bookmarkEnd w:id="618"/>
      <w:bookmarkEnd w:id="619"/>
      <w:bookmarkEnd w:id="620"/>
      <w:bookmarkEnd w:id="621"/>
      <w:bookmarkEnd w:id="622"/>
      <w:bookmarkEnd w:id="623"/>
      <w:bookmarkEnd w:id="624"/>
    </w:p>
    <w:p w14:paraId="637699D7" w14:textId="77777777" w:rsidR="00E83A5E" w:rsidRDefault="00E83A5E" w:rsidP="00E83A5E">
      <w:pPr>
        <w:spacing w:line="440" w:lineRule="exact"/>
        <w:ind w:leftChars="200" w:left="440"/>
        <w:rPr>
          <w:rFonts w:ascii="宋体"/>
          <w:color w:val="000000"/>
          <w:szCs w:val="21"/>
          <w:lang w:eastAsia="zh-CN"/>
        </w:rPr>
      </w:pPr>
      <w:bookmarkStart w:id="625" w:name="_Toc485323186"/>
      <w:bookmarkStart w:id="626" w:name="_Toc486580412"/>
      <w:bookmarkStart w:id="627" w:name="_Toc489280218"/>
      <w:r>
        <w:rPr>
          <w:rFonts w:ascii="宋体" w:hAnsi="宋体"/>
          <w:color w:val="000000"/>
          <w:szCs w:val="21"/>
          <w:lang w:eastAsia="zh-CN"/>
        </w:rPr>
        <w:t>11.5.2</w:t>
      </w:r>
      <w:r>
        <w:rPr>
          <w:rFonts w:ascii="宋体" w:hAnsi="宋体" w:hint="eastAsia"/>
          <w:color w:val="000000"/>
          <w:szCs w:val="21"/>
          <w:lang w:eastAsia="zh-CN"/>
        </w:rPr>
        <w:t>逾期竣工违约金的计算标准和计算方法：</w:t>
      </w:r>
      <w:r>
        <w:rPr>
          <w:rFonts w:ascii="宋体" w:hAnsi="宋体" w:hint="eastAsia"/>
          <w:color w:val="000000"/>
          <w:szCs w:val="21"/>
          <w:u w:val="single"/>
          <w:lang w:eastAsia="zh-CN"/>
        </w:rPr>
        <w:t>按天计算，每延误一天，承包人应向发包人赔偿人民币合同价的万分之一，不足一天按一天计。</w:t>
      </w:r>
    </w:p>
    <w:p w14:paraId="57F8A645" w14:textId="77777777" w:rsidR="00E83A5E" w:rsidRDefault="00E83A5E" w:rsidP="00E83A5E">
      <w:pPr>
        <w:spacing w:line="440" w:lineRule="exact"/>
        <w:ind w:leftChars="200" w:left="440"/>
        <w:rPr>
          <w:rFonts w:ascii="宋体"/>
          <w:color w:val="000000"/>
          <w:szCs w:val="21"/>
          <w:lang w:eastAsia="zh-CN"/>
        </w:rPr>
      </w:pPr>
      <w:r>
        <w:rPr>
          <w:rFonts w:ascii="宋体" w:hAnsi="宋体" w:hint="eastAsia"/>
          <w:color w:val="000000"/>
          <w:szCs w:val="21"/>
          <w:lang w:eastAsia="zh-CN"/>
        </w:rPr>
        <w:t>逾期竣工违约金最高限额：</w:t>
      </w:r>
      <w:r>
        <w:rPr>
          <w:rFonts w:ascii="宋体" w:hAnsi="宋体" w:hint="eastAsia"/>
          <w:color w:val="000000"/>
          <w:szCs w:val="21"/>
          <w:u w:val="single"/>
          <w:lang w:eastAsia="zh-CN"/>
        </w:rPr>
        <w:t>不超过合同价的5%  。</w:t>
      </w:r>
    </w:p>
    <w:p w14:paraId="790F84BF" w14:textId="77777777" w:rsidR="00E83A5E" w:rsidRDefault="00E83A5E" w:rsidP="00E83A5E">
      <w:pPr>
        <w:keepNext/>
        <w:keepLines/>
        <w:spacing w:line="440" w:lineRule="exact"/>
        <w:outlineLvl w:val="2"/>
        <w:rPr>
          <w:rFonts w:ascii="宋体" w:hAnsi="宋体"/>
          <w:color w:val="000000"/>
          <w:sz w:val="24"/>
          <w:szCs w:val="20"/>
          <w:lang w:eastAsia="zh-CN"/>
        </w:rPr>
      </w:pPr>
      <w:bookmarkStart w:id="628" w:name="_Toc490331703"/>
      <w:bookmarkStart w:id="629" w:name="_Toc491"/>
      <w:bookmarkStart w:id="630" w:name="_Toc497584072"/>
      <w:bookmarkStart w:id="631" w:name="_Toc156489367"/>
      <w:bookmarkStart w:id="632" w:name="_Toc497214081"/>
      <w:r>
        <w:rPr>
          <w:rFonts w:ascii="宋体" w:hAnsi="宋体"/>
          <w:color w:val="000000"/>
          <w:sz w:val="24"/>
          <w:szCs w:val="20"/>
          <w:lang w:eastAsia="zh-CN"/>
        </w:rPr>
        <w:t xml:space="preserve">11.6  </w:t>
      </w:r>
      <w:r>
        <w:rPr>
          <w:rFonts w:ascii="宋体" w:hAnsi="宋体" w:hint="eastAsia"/>
          <w:color w:val="000000"/>
          <w:sz w:val="24"/>
          <w:szCs w:val="20"/>
          <w:lang w:eastAsia="zh-CN"/>
        </w:rPr>
        <w:t>工期提前</w:t>
      </w:r>
      <w:bookmarkEnd w:id="625"/>
      <w:bookmarkEnd w:id="626"/>
      <w:bookmarkEnd w:id="627"/>
      <w:bookmarkEnd w:id="628"/>
      <w:bookmarkEnd w:id="629"/>
      <w:bookmarkEnd w:id="630"/>
      <w:bookmarkEnd w:id="631"/>
      <w:bookmarkEnd w:id="632"/>
    </w:p>
    <w:p w14:paraId="636491DD" w14:textId="77777777" w:rsidR="00E83A5E" w:rsidRDefault="00E83A5E" w:rsidP="00E83A5E">
      <w:pPr>
        <w:spacing w:line="440" w:lineRule="exact"/>
        <w:ind w:leftChars="200" w:left="440"/>
        <w:rPr>
          <w:rFonts w:ascii="宋体"/>
          <w:color w:val="000000"/>
          <w:szCs w:val="21"/>
          <w:lang w:eastAsia="zh-CN"/>
        </w:rPr>
      </w:pPr>
      <w:bookmarkStart w:id="633" w:name="_Toc489280219"/>
      <w:bookmarkStart w:id="634" w:name="_Toc486580413"/>
      <w:bookmarkStart w:id="635" w:name="_Toc485323187"/>
      <w:r>
        <w:rPr>
          <w:rFonts w:ascii="宋体" w:hAnsi="宋体" w:hint="eastAsia"/>
          <w:color w:val="000000"/>
          <w:szCs w:val="21"/>
          <w:lang w:eastAsia="zh-CN"/>
        </w:rPr>
        <w:t>提前竣工的奖励办法：</w:t>
      </w:r>
      <w:r>
        <w:rPr>
          <w:rFonts w:ascii="宋体" w:hAnsi="宋体" w:hint="eastAsia"/>
          <w:color w:val="000000"/>
          <w:szCs w:val="21"/>
          <w:u w:val="single"/>
          <w:lang w:eastAsia="zh-CN"/>
        </w:rPr>
        <w:t>/</w:t>
      </w:r>
    </w:p>
    <w:p w14:paraId="243CBC81"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636" w:name="_Toc156489368"/>
      <w:bookmarkStart w:id="637" w:name="_Toc490331704"/>
      <w:bookmarkStart w:id="638" w:name="_Toc497584073"/>
      <w:bookmarkStart w:id="639" w:name="_Toc497214082"/>
      <w:bookmarkStart w:id="640" w:name="_Toc500"/>
      <w:r>
        <w:rPr>
          <w:rFonts w:ascii="宋体" w:hAnsi="宋体" w:cs="宋体"/>
          <w:color w:val="000000"/>
          <w:sz w:val="28"/>
          <w:szCs w:val="20"/>
          <w:lang w:eastAsia="zh-CN"/>
        </w:rPr>
        <w:t>12.</w:t>
      </w:r>
      <w:r>
        <w:rPr>
          <w:rFonts w:ascii="宋体" w:hAnsi="宋体" w:cs="宋体" w:hint="eastAsia"/>
          <w:color w:val="000000"/>
          <w:sz w:val="28"/>
          <w:szCs w:val="20"/>
          <w:lang w:eastAsia="zh-CN"/>
        </w:rPr>
        <w:t>暂停施工</w:t>
      </w:r>
      <w:bookmarkEnd w:id="633"/>
      <w:bookmarkEnd w:id="634"/>
      <w:bookmarkEnd w:id="635"/>
      <w:bookmarkEnd w:id="636"/>
      <w:bookmarkEnd w:id="637"/>
      <w:bookmarkEnd w:id="638"/>
      <w:bookmarkEnd w:id="639"/>
      <w:bookmarkEnd w:id="640"/>
    </w:p>
    <w:p w14:paraId="491865F2" w14:textId="77777777" w:rsidR="00E83A5E" w:rsidRDefault="00E83A5E" w:rsidP="00E83A5E">
      <w:pPr>
        <w:keepNext/>
        <w:keepLines/>
        <w:spacing w:line="440" w:lineRule="exact"/>
        <w:outlineLvl w:val="2"/>
        <w:rPr>
          <w:rFonts w:ascii="宋体" w:hAnsi="宋体"/>
          <w:color w:val="000000"/>
          <w:sz w:val="24"/>
          <w:szCs w:val="20"/>
          <w:lang w:eastAsia="zh-CN"/>
        </w:rPr>
      </w:pPr>
      <w:bookmarkStart w:id="641" w:name="_Toc489280220"/>
      <w:bookmarkStart w:id="642" w:name="_Toc497214083"/>
      <w:bookmarkStart w:id="643" w:name="_Toc490331705"/>
      <w:bookmarkStart w:id="644" w:name="_Toc497584074"/>
      <w:bookmarkStart w:id="645" w:name="_Toc24928"/>
      <w:bookmarkStart w:id="646" w:name="_Toc485323188"/>
      <w:bookmarkStart w:id="647" w:name="_Toc486580414"/>
      <w:bookmarkStart w:id="648" w:name="_Toc156489369"/>
      <w:r>
        <w:rPr>
          <w:rFonts w:ascii="宋体" w:hAnsi="宋体"/>
          <w:color w:val="000000"/>
          <w:sz w:val="24"/>
          <w:szCs w:val="20"/>
          <w:lang w:eastAsia="zh-CN"/>
        </w:rPr>
        <w:t xml:space="preserve">12.1  </w:t>
      </w:r>
      <w:r>
        <w:rPr>
          <w:rFonts w:ascii="宋体" w:hAnsi="宋体" w:hint="eastAsia"/>
          <w:color w:val="000000"/>
          <w:sz w:val="24"/>
          <w:szCs w:val="20"/>
          <w:lang w:eastAsia="zh-CN"/>
        </w:rPr>
        <w:t>承包人暂停施工的责任</w:t>
      </w:r>
      <w:bookmarkEnd w:id="641"/>
      <w:bookmarkEnd w:id="642"/>
      <w:bookmarkEnd w:id="643"/>
      <w:bookmarkEnd w:id="644"/>
      <w:bookmarkEnd w:id="645"/>
      <w:bookmarkEnd w:id="646"/>
      <w:bookmarkEnd w:id="647"/>
      <w:bookmarkEnd w:id="648"/>
    </w:p>
    <w:p w14:paraId="480BE0E3" w14:textId="77777777" w:rsidR="00E83A5E" w:rsidRDefault="00E83A5E" w:rsidP="00E83A5E">
      <w:pPr>
        <w:spacing w:line="440" w:lineRule="exact"/>
        <w:ind w:leftChars="200" w:left="440"/>
        <w:rPr>
          <w:rFonts w:ascii="宋体"/>
          <w:color w:val="000000"/>
          <w:szCs w:val="21"/>
          <w:lang w:eastAsia="zh-CN"/>
        </w:rPr>
      </w:pPr>
      <w:bookmarkStart w:id="649" w:name="_Toc489280221"/>
      <w:bookmarkStart w:id="650" w:name="_Toc486580415"/>
      <w:bookmarkStart w:id="651" w:name="_Toc485323189"/>
      <w:r>
        <w:rPr>
          <w:rFonts w:ascii="宋体" w:hAnsi="宋体" w:hint="eastAsia"/>
          <w:color w:val="000000"/>
          <w:szCs w:val="21"/>
          <w:lang w:eastAsia="zh-CN"/>
        </w:rPr>
        <w:t>（</w:t>
      </w:r>
      <w:r>
        <w:rPr>
          <w:rFonts w:ascii="宋体" w:hAnsi="宋体"/>
          <w:color w:val="000000"/>
          <w:szCs w:val="21"/>
          <w:lang w:eastAsia="zh-CN"/>
        </w:rPr>
        <w:t>4</w:t>
      </w:r>
      <w:r>
        <w:rPr>
          <w:rFonts w:ascii="宋体" w:hAnsi="宋体" w:hint="eastAsia"/>
          <w:color w:val="000000"/>
          <w:szCs w:val="21"/>
          <w:lang w:eastAsia="zh-CN"/>
        </w:rPr>
        <w:t>）承包人承担暂停施工责任的其他情形：</w:t>
      </w:r>
      <w:r>
        <w:rPr>
          <w:rFonts w:ascii="宋体" w:hAnsi="宋体" w:hint="eastAsia"/>
          <w:color w:val="000000"/>
          <w:szCs w:val="21"/>
          <w:u w:val="single"/>
          <w:lang w:eastAsia="zh-CN"/>
        </w:rPr>
        <w:t>发包人认为确有必要暂停施工时，应当以书面形式要求承包人全部或局部工程暂停施工，并在提出要求后48小时内提出书面处理意见。承包人须按发包人要求停止施工，并妥善保护已完工程直至发包人进一步的指令。因发包人原因造成停工的，若全面停工（单位以“天”为单位）时间累计在7天内的（含7天），总工期不予顺延，停工费用损失</w:t>
      </w:r>
      <w:proofErr w:type="gramStart"/>
      <w:r>
        <w:rPr>
          <w:rFonts w:ascii="宋体" w:hAnsi="宋体" w:hint="eastAsia"/>
          <w:color w:val="000000"/>
          <w:szCs w:val="21"/>
          <w:u w:val="single"/>
          <w:lang w:eastAsia="zh-CN"/>
        </w:rPr>
        <w:t>不予计</w:t>
      </w:r>
      <w:proofErr w:type="gramEnd"/>
      <w:r>
        <w:rPr>
          <w:rFonts w:ascii="宋体" w:hAnsi="宋体" w:hint="eastAsia"/>
          <w:color w:val="000000"/>
          <w:szCs w:val="21"/>
          <w:u w:val="single"/>
          <w:lang w:eastAsia="zh-CN"/>
        </w:rPr>
        <w:t>取；若全面停工时间超过7天的，按停工的第8天起计算相应的顺延工期，停工费用损失由双方另行协商。</w:t>
      </w:r>
    </w:p>
    <w:p w14:paraId="0ABF347E"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652" w:name="_Toc497584075"/>
      <w:bookmarkStart w:id="653" w:name="_Toc497214084"/>
      <w:bookmarkStart w:id="654" w:name="_Toc490331706"/>
      <w:bookmarkStart w:id="655" w:name="_Toc156489370"/>
      <w:bookmarkStart w:id="656" w:name="_Toc20856"/>
      <w:r>
        <w:rPr>
          <w:rFonts w:ascii="宋体" w:hAnsi="宋体" w:cs="宋体"/>
          <w:color w:val="000000"/>
          <w:sz w:val="28"/>
          <w:szCs w:val="20"/>
          <w:lang w:eastAsia="zh-CN"/>
        </w:rPr>
        <w:lastRenderedPageBreak/>
        <w:t>13.</w:t>
      </w:r>
      <w:r>
        <w:rPr>
          <w:rFonts w:ascii="宋体" w:hAnsi="宋体" w:cs="宋体" w:hint="eastAsia"/>
          <w:color w:val="000000"/>
          <w:sz w:val="28"/>
          <w:szCs w:val="20"/>
          <w:lang w:eastAsia="zh-CN"/>
        </w:rPr>
        <w:t>工程质量</w:t>
      </w:r>
      <w:bookmarkEnd w:id="649"/>
      <w:bookmarkEnd w:id="650"/>
      <w:bookmarkEnd w:id="651"/>
      <w:bookmarkEnd w:id="652"/>
      <w:bookmarkEnd w:id="653"/>
      <w:bookmarkEnd w:id="654"/>
      <w:bookmarkEnd w:id="655"/>
      <w:bookmarkEnd w:id="656"/>
    </w:p>
    <w:p w14:paraId="644D78F3" w14:textId="77777777" w:rsidR="00E83A5E" w:rsidRDefault="00E83A5E" w:rsidP="00E83A5E">
      <w:pPr>
        <w:keepNext/>
        <w:keepLines/>
        <w:spacing w:line="440" w:lineRule="exact"/>
        <w:outlineLvl w:val="2"/>
        <w:rPr>
          <w:rFonts w:ascii="宋体" w:hAnsi="宋体"/>
          <w:color w:val="000000"/>
          <w:sz w:val="24"/>
          <w:szCs w:val="20"/>
          <w:lang w:eastAsia="zh-CN"/>
        </w:rPr>
      </w:pPr>
      <w:bookmarkStart w:id="657" w:name="_Toc485323190"/>
      <w:bookmarkStart w:id="658" w:name="_Toc489280222"/>
      <w:bookmarkStart w:id="659" w:name="_Toc486580416"/>
      <w:bookmarkStart w:id="660" w:name="_Toc497214085"/>
      <w:bookmarkStart w:id="661" w:name="_Toc490331707"/>
      <w:bookmarkStart w:id="662" w:name="_Toc497584076"/>
      <w:bookmarkStart w:id="663" w:name="_Toc3913"/>
      <w:bookmarkStart w:id="664" w:name="_Toc156489371"/>
      <w:r>
        <w:rPr>
          <w:rFonts w:ascii="宋体" w:hAnsi="宋体"/>
          <w:color w:val="000000"/>
          <w:sz w:val="24"/>
          <w:szCs w:val="20"/>
          <w:lang w:eastAsia="zh-CN"/>
        </w:rPr>
        <w:t xml:space="preserve">13.2  </w:t>
      </w:r>
      <w:r>
        <w:rPr>
          <w:rFonts w:ascii="宋体" w:hAnsi="宋体" w:hint="eastAsia"/>
          <w:color w:val="000000"/>
          <w:sz w:val="24"/>
          <w:szCs w:val="20"/>
          <w:lang w:eastAsia="zh-CN"/>
        </w:rPr>
        <w:t>承包人的质量管理</w:t>
      </w:r>
      <w:bookmarkEnd w:id="657"/>
      <w:bookmarkEnd w:id="658"/>
      <w:bookmarkEnd w:id="659"/>
      <w:bookmarkEnd w:id="660"/>
      <w:bookmarkEnd w:id="661"/>
      <w:bookmarkEnd w:id="662"/>
      <w:bookmarkEnd w:id="663"/>
      <w:bookmarkEnd w:id="664"/>
    </w:p>
    <w:p w14:paraId="0B25DE71" w14:textId="77777777" w:rsidR="00E83A5E" w:rsidRDefault="00E83A5E" w:rsidP="00E83A5E">
      <w:pPr>
        <w:spacing w:line="440" w:lineRule="exact"/>
        <w:ind w:firstLineChars="200" w:firstLine="440"/>
        <w:rPr>
          <w:rFonts w:ascii="宋体" w:cs="Arial"/>
          <w:color w:val="000000"/>
          <w:lang w:eastAsia="zh-CN"/>
        </w:rPr>
      </w:pPr>
      <w:r>
        <w:rPr>
          <w:rFonts w:ascii="宋体" w:hAnsi="宋体"/>
          <w:color w:val="000000"/>
          <w:szCs w:val="21"/>
          <w:lang w:eastAsia="zh-CN"/>
        </w:rPr>
        <w:t>13</w:t>
      </w:r>
      <w:r>
        <w:rPr>
          <w:rFonts w:ascii="宋体"/>
          <w:color w:val="000000"/>
          <w:szCs w:val="21"/>
          <w:lang w:eastAsia="zh-CN"/>
        </w:rPr>
        <w:t>.</w:t>
      </w:r>
      <w:r>
        <w:rPr>
          <w:rFonts w:ascii="宋体" w:hAnsi="宋体"/>
          <w:color w:val="000000"/>
          <w:szCs w:val="21"/>
          <w:lang w:eastAsia="zh-CN"/>
        </w:rPr>
        <w:t>2</w:t>
      </w:r>
      <w:r>
        <w:rPr>
          <w:rFonts w:ascii="宋体"/>
          <w:color w:val="000000"/>
          <w:szCs w:val="21"/>
          <w:lang w:eastAsia="zh-CN"/>
        </w:rPr>
        <w:t>.</w:t>
      </w:r>
      <w:r>
        <w:rPr>
          <w:rFonts w:ascii="宋体" w:hAnsi="宋体"/>
          <w:color w:val="000000"/>
          <w:szCs w:val="21"/>
          <w:lang w:eastAsia="zh-CN"/>
        </w:rPr>
        <w:t xml:space="preserve">1  </w:t>
      </w:r>
      <w:r>
        <w:rPr>
          <w:rFonts w:ascii="宋体" w:hAnsi="宋体" w:hint="eastAsia"/>
          <w:color w:val="000000"/>
          <w:szCs w:val="21"/>
          <w:lang w:eastAsia="zh-CN"/>
        </w:rPr>
        <w:t>承包人向监理人提交工程质量保证措施文件的期限：</w:t>
      </w:r>
      <w:r>
        <w:rPr>
          <w:rFonts w:ascii="宋体" w:hAnsi="宋体" w:hint="eastAsia"/>
          <w:color w:val="000000"/>
          <w:szCs w:val="21"/>
          <w:u w:val="single"/>
          <w:lang w:eastAsia="zh-CN"/>
        </w:rPr>
        <w:t>签订合同后7天内。</w:t>
      </w:r>
    </w:p>
    <w:p w14:paraId="46D35890"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监理人审批工程质量保证措施文件的期限：</w:t>
      </w:r>
      <w:r>
        <w:rPr>
          <w:rFonts w:ascii="宋体" w:hAnsi="宋体" w:hint="eastAsia"/>
          <w:color w:val="000000"/>
          <w:szCs w:val="21"/>
          <w:u w:val="single"/>
          <w:lang w:eastAsia="zh-CN"/>
        </w:rPr>
        <w:t>收到承包人提交的合格工程质量保证措施文件后5个工作日内。</w:t>
      </w:r>
    </w:p>
    <w:p w14:paraId="34F9590A" w14:textId="77777777" w:rsidR="00E83A5E" w:rsidRDefault="00E83A5E" w:rsidP="00E83A5E">
      <w:pPr>
        <w:keepNext/>
        <w:keepLines/>
        <w:spacing w:line="440" w:lineRule="exact"/>
        <w:outlineLvl w:val="2"/>
        <w:rPr>
          <w:rFonts w:ascii="宋体" w:hAnsi="宋体"/>
          <w:color w:val="000000"/>
          <w:sz w:val="24"/>
          <w:szCs w:val="20"/>
          <w:lang w:eastAsia="zh-CN"/>
        </w:rPr>
      </w:pPr>
      <w:bookmarkStart w:id="665" w:name="_Toc16377"/>
      <w:bookmarkStart w:id="666" w:name="_Toc490331708"/>
      <w:bookmarkStart w:id="667" w:name="_Toc497584077"/>
      <w:bookmarkStart w:id="668" w:name="_Toc156489372"/>
      <w:bookmarkStart w:id="669" w:name="_Toc489280223"/>
      <w:bookmarkStart w:id="670" w:name="_Toc497214086"/>
      <w:bookmarkStart w:id="671" w:name="_Toc486580417"/>
      <w:bookmarkStart w:id="672" w:name="_Toc485323191"/>
      <w:r>
        <w:rPr>
          <w:rFonts w:ascii="宋体" w:hAnsi="宋体"/>
          <w:color w:val="000000"/>
          <w:sz w:val="24"/>
          <w:szCs w:val="20"/>
          <w:lang w:eastAsia="zh-CN"/>
        </w:rPr>
        <w:t xml:space="preserve">13.3  </w:t>
      </w:r>
      <w:r>
        <w:rPr>
          <w:rFonts w:ascii="宋体" w:hAnsi="宋体" w:hint="eastAsia"/>
          <w:color w:val="000000"/>
          <w:sz w:val="24"/>
          <w:szCs w:val="20"/>
          <w:lang w:eastAsia="zh-CN"/>
        </w:rPr>
        <w:t>承包人的质量检查</w:t>
      </w:r>
      <w:bookmarkEnd w:id="665"/>
      <w:bookmarkEnd w:id="666"/>
      <w:bookmarkEnd w:id="667"/>
      <w:bookmarkEnd w:id="668"/>
      <w:bookmarkEnd w:id="669"/>
      <w:bookmarkEnd w:id="670"/>
      <w:bookmarkEnd w:id="671"/>
      <w:bookmarkEnd w:id="672"/>
    </w:p>
    <w:p w14:paraId="5CD9AE78" w14:textId="77777777" w:rsidR="00E83A5E" w:rsidRDefault="00E83A5E" w:rsidP="00E83A5E">
      <w:pPr>
        <w:spacing w:line="440" w:lineRule="exact"/>
        <w:ind w:firstLineChars="200" w:firstLine="440"/>
        <w:rPr>
          <w:rFonts w:ascii="宋体" w:cs="Arial"/>
          <w:color w:val="000000"/>
          <w:lang w:eastAsia="zh-CN"/>
        </w:rPr>
      </w:pPr>
      <w:r>
        <w:rPr>
          <w:rFonts w:ascii="宋体" w:hAnsi="宋体" w:hint="eastAsia"/>
          <w:color w:val="000000"/>
          <w:szCs w:val="21"/>
          <w:lang w:eastAsia="zh-CN"/>
        </w:rPr>
        <w:t>承包人向监理人报送工程质量报表的期限：</w:t>
      </w:r>
      <w:r>
        <w:rPr>
          <w:rFonts w:ascii="宋体" w:hAnsi="宋体" w:hint="eastAsia"/>
          <w:color w:val="000000"/>
          <w:szCs w:val="21"/>
          <w:u w:val="single"/>
          <w:lang w:eastAsia="zh-CN"/>
        </w:rPr>
        <w:t>收到发包人及监理人要求报送工程质量报表通知后5个工作日内。</w:t>
      </w:r>
    </w:p>
    <w:p w14:paraId="260729A1"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承包人向监理人报送工程质量报表的要求：</w:t>
      </w:r>
      <w:r>
        <w:rPr>
          <w:rFonts w:ascii="宋体" w:hAnsi="宋体" w:hint="eastAsia"/>
          <w:color w:val="000000"/>
          <w:szCs w:val="21"/>
          <w:u w:val="single"/>
          <w:lang w:eastAsia="zh-CN"/>
        </w:rPr>
        <w:t>以满足现行的国家相关行业及工程所在地的技术规范及质量验收评定标准、发包人及监理人要求、补充协议约定之条款为准。</w:t>
      </w:r>
    </w:p>
    <w:p w14:paraId="7BD4DEE0"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监理人审查工程质量报表的期限：</w:t>
      </w:r>
      <w:r>
        <w:rPr>
          <w:rFonts w:ascii="宋体" w:hAnsi="宋体" w:hint="eastAsia"/>
          <w:color w:val="000000"/>
          <w:szCs w:val="21"/>
          <w:u w:val="single"/>
          <w:lang w:eastAsia="zh-CN"/>
        </w:rPr>
        <w:t>收到承包人提交的合格工程质量报表后10个工作日内。</w:t>
      </w:r>
    </w:p>
    <w:p w14:paraId="30772BF7" w14:textId="77777777" w:rsidR="00E83A5E" w:rsidRDefault="00E83A5E" w:rsidP="00E83A5E">
      <w:pPr>
        <w:keepNext/>
        <w:keepLines/>
        <w:spacing w:line="440" w:lineRule="exact"/>
        <w:outlineLvl w:val="2"/>
        <w:rPr>
          <w:rFonts w:ascii="宋体" w:hAnsi="宋体"/>
          <w:color w:val="000000"/>
          <w:sz w:val="24"/>
          <w:szCs w:val="20"/>
          <w:lang w:eastAsia="zh-CN"/>
        </w:rPr>
      </w:pPr>
      <w:bookmarkStart w:id="673" w:name="_Toc486580418"/>
      <w:bookmarkStart w:id="674" w:name="_Toc490331709"/>
      <w:bookmarkStart w:id="675" w:name="_Toc156489373"/>
      <w:bookmarkStart w:id="676" w:name="_Toc485323192"/>
      <w:bookmarkStart w:id="677" w:name="_Toc29238"/>
      <w:bookmarkStart w:id="678" w:name="_Toc497584078"/>
      <w:bookmarkStart w:id="679" w:name="_Toc497214087"/>
      <w:bookmarkStart w:id="680" w:name="_Toc489280224"/>
      <w:r>
        <w:rPr>
          <w:rFonts w:ascii="宋体" w:hAnsi="宋体"/>
          <w:color w:val="000000"/>
          <w:sz w:val="24"/>
          <w:szCs w:val="20"/>
          <w:lang w:eastAsia="zh-CN"/>
        </w:rPr>
        <w:t xml:space="preserve">13.4  </w:t>
      </w:r>
      <w:r>
        <w:rPr>
          <w:rFonts w:ascii="宋体" w:hAnsi="宋体" w:hint="eastAsia"/>
          <w:color w:val="000000"/>
          <w:sz w:val="24"/>
          <w:szCs w:val="20"/>
          <w:lang w:eastAsia="zh-CN"/>
        </w:rPr>
        <w:t>监理人的质量检查</w:t>
      </w:r>
      <w:bookmarkEnd w:id="673"/>
      <w:bookmarkEnd w:id="674"/>
      <w:bookmarkEnd w:id="675"/>
      <w:bookmarkEnd w:id="676"/>
      <w:bookmarkEnd w:id="677"/>
      <w:bookmarkEnd w:id="678"/>
      <w:bookmarkEnd w:id="679"/>
      <w:bookmarkEnd w:id="680"/>
    </w:p>
    <w:p w14:paraId="66DE6E7B"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承包人应当为监理人的检查和检验提供方便，监理人可以进行察看和查阅施工原始记录的其他地方包括：</w:t>
      </w:r>
      <w:r>
        <w:rPr>
          <w:rFonts w:ascii="宋体" w:hAnsi="宋体" w:hint="eastAsia"/>
          <w:color w:val="000000"/>
          <w:szCs w:val="21"/>
          <w:u w:val="single"/>
          <w:lang w:eastAsia="zh-CN"/>
        </w:rPr>
        <w:t xml:space="preserve"> 经发包人许可的范围。</w:t>
      </w:r>
    </w:p>
    <w:p w14:paraId="7E415705" w14:textId="77777777" w:rsidR="00E83A5E" w:rsidRDefault="00E83A5E" w:rsidP="00E83A5E">
      <w:pPr>
        <w:keepNext/>
        <w:keepLines/>
        <w:spacing w:line="440" w:lineRule="exact"/>
        <w:outlineLvl w:val="2"/>
        <w:rPr>
          <w:rFonts w:ascii="宋体" w:hAnsi="宋体"/>
          <w:color w:val="000000"/>
          <w:sz w:val="24"/>
          <w:szCs w:val="20"/>
          <w:lang w:eastAsia="zh-CN"/>
        </w:rPr>
      </w:pPr>
      <w:bookmarkStart w:id="681" w:name="_Toc486580419"/>
      <w:bookmarkStart w:id="682" w:name="_Toc497214088"/>
      <w:bookmarkStart w:id="683" w:name="_Toc490331710"/>
      <w:bookmarkStart w:id="684" w:name="_Toc497584079"/>
      <w:bookmarkStart w:id="685" w:name="_Toc18053"/>
      <w:bookmarkStart w:id="686" w:name="_Toc489280225"/>
      <w:bookmarkStart w:id="687" w:name="_Toc485323193"/>
      <w:bookmarkStart w:id="688" w:name="_Toc156489374"/>
      <w:r>
        <w:rPr>
          <w:rFonts w:ascii="宋体" w:hAnsi="宋体"/>
          <w:color w:val="000000"/>
          <w:sz w:val="24"/>
          <w:szCs w:val="20"/>
          <w:lang w:eastAsia="zh-CN"/>
        </w:rPr>
        <w:t xml:space="preserve">13.5  </w:t>
      </w:r>
      <w:r>
        <w:rPr>
          <w:rFonts w:ascii="宋体" w:hAnsi="宋体" w:hint="eastAsia"/>
          <w:color w:val="000000"/>
          <w:sz w:val="24"/>
          <w:szCs w:val="20"/>
          <w:lang w:eastAsia="zh-CN"/>
        </w:rPr>
        <w:t>工程隐蔽部位覆盖前的检查</w:t>
      </w:r>
      <w:bookmarkEnd w:id="681"/>
      <w:bookmarkEnd w:id="682"/>
      <w:bookmarkEnd w:id="683"/>
      <w:bookmarkEnd w:id="684"/>
      <w:bookmarkEnd w:id="685"/>
      <w:bookmarkEnd w:id="686"/>
      <w:bookmarkEnd w:id="687"/>
      <w:bookmarkEnd w:id="688"/>
    </w:p>
    <w:p w14:paraId="2BB46210" w14:textId="77777777" w:rsidR="00E83A5E" w:rsidRDefault="00E83A5E" w:rsidP="00E83A5E">
      <w:pPr>
        <w:spacing w:line="440" w:lineRule="exact"/>
        <w:ind w:firstLineChars="200" w:firstLine="440"/>
        <w:rPr>
          <w:rFonts w:ascii="宋体" w:cs="Arial"/>
          <w:color w:val="000000"/>
          <w:lang w:eastAsia="zh-CN"/>
        </w:rPr>
      </w:pPr>
      <w:r>
        <w:rPr>
          <w:rFonts w:ascii="宋体" w:hAnsi="宋体"/>
          <w:color w:val="000000"/>
          <w:szCs w:val="21"/>
          <w:lang w:eastAsia="zh-CN"/>
        </w:rPr>
        <w:t>13</w:t>
      </w:r>
      <w:r>
        <w:rPr>
          <w:rFonts w:ascii="宋体"/>
          <w:color w:val="000000"/>
          <w:szCs w:val="21"/>
          <w:lang w:eastAsia="zh-CN"/>
        </w:rPr>
        <w:t>.</w:t>
      </w:r>
      <w:r>
        <w:rPr>
          <w:rFonts w:ascii="宋体" w:hAnsi="宋体"/>
          <w:color w:val="000000"/>
          <w:szCs w:val="21"/>
          <w:lang w:eastAsia="zh-CN"/>
        </w:rPr>
        <w:t>5</w:t>
      </w:r>
      <w:r>
        <w:rPr>
          <w:rFonts w:ascii="宋体"/>
          <w:color w:val="000000"/>
          <w:szCs w:val="21"/>
          <w:lang w:eastAsia="zh-CN"/>
        </w:rPr>
        <w:t>.</w:t>
      </w:r>
      <w:r>
        <w:rPr>
          <w:rFonts w:ascii="宋体" w:hAnsi="宋体"/>
          <w:color w:val="000000"/>
          <w:szCs w:val="21"/>
          <w:lang w:eastAsia="zh-CN"/>
        </w:rPr>
        <w:t xml:space="preserve">1  </w:t>
      </w:r>
      <w:r>
        <w:rPr>
          <w:rFonts w:ascii="宋体" w:hAnsi="宋体" w:hint="eastAsia"/>
          <w:color w:val="000000"/>
          <w:szCs w:val="21"/>
          <w:lang w:eastAsia="zh-CN"/>
        </w:rPr>
        <w:t>监理人对工程隐蔽部位进行检查的期限：</w:t>
      </w:r>
      <w:r>
        <w:rPr>
          <w:rFonts w:ascii="宋体" w:hAnsi="宋体" w:hint="eastAsia"/>
          <w:color w:val="000000"/>
          <w:szCs w:val="21"/>
          <w:u w:val="single"/>
          <w:lang w:eastAsia="zh-CN"/>
        </w:rPr>
        <w:t>收到承包人的检查通知后12小时内。</w:t>
      </w:r>
    </w:p>
    <w:p w14:paraId="4222D468"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689" w:name="_Toc497584080"/>
      <w:bookmarkStart w:id="690" w:name="_Toc485323194"/>
      <w:bookmarkStart w:id="691" w:name="_Toc486580420"/>
      <w:bookmarkStart w:id="692" w:name="_Toc497214089"/>
      <w:bookmarkStart w:id="693" w:name="_Toc8367"/>
      <w:bookmarkStart w:id="694" w:name="_Toc489280226"/>
      <w:bookmarkStart w:id="695" w:name="_Toc490331711"/>
      <w:bookmarkStart w:id="696" w:name="_Toc156489375"/>
      <w:r>
        <w:rPr>
          <w:rFonts w:ascii="宋体" w:hAnsi="宋体" w:cs="宋体"/>
          <w:color w:val="000000"/>
          <w:sz w:val="28"/>
          <w:szCs w:val="20"/>
          <w:lang w:eastAsia="zh-CN"/>
        </w:rPr>
        <w:t>15.</w:t>
      </w:r>
      <w:r>
        <w:rPr>
          <w:rFonts w:ascii="宋体" w:hAnsi="宋体" w:cs="宋体" w:hint="eastAsia"/>
          <w:color w:val="000000"/>
          <w:sz w:val="28"/>
          <w:szCs w:val="20"/>
          <w:lang w:eastAsia="zh-CN"/>
        </w:rPr>
        <w:t>变更</w:t>
      </w:r>
      <w:bookmarkEnd w:id="689"/>
      <w:bookmarkEnd w:id="690"/>
      <w:bookmarkEnd w:id="691"/>
      <w:bookmarkEnd w:id="692"/>
      <w:bookmarkEnd w:id="693"/>
      <w:bookmarkEnd w:id="694"/>
      <w:bookmarkEnd w:id="695"/>
      <w:bookmarkEnd w:id="696"/>
    </w:p>
    <w:p w14:paraId="4D3B7664" w14:textId="77777777" w:rsidR="00E83A5E" w:rsidRDefault="00E83A5E" w:rsidP="00E83A5E">
      <w:pPr>
        <w:keepNext/>
        <w:keepLines/>
        <w:spacing w:line="440" w:lineRule="exact"/>
        <w:outlineLvl w:val="2"/>
        <w:rPr>
          <w:rFonts w:ascii="宋体" w:hAnsi="宋体"/>
          <w:color w:val="000000"/>
          <w:sz w:val="24"/>
          <w:szCs w:val="20"/>
          <w:lang w:eastAsia="zh-CN"/>
        </w:rPr>
      </w:pPr>
      <w:bookmarkStart w:id="697" w:name="_Toc1117"/>
      <w:bookmarkStart w:id="698" w:name="_Toc497584081"/>
      <w:bookmarkStart w:id="699" w:name="_Toc490331712"/>
      <w:bookmarkStart w:id="700" w:name="_Toc489280227"/>
      <w:bookmarkStart w:id="701" w:name="_Toc485323195"/>
      <w:bookmarkStart w:id="702" w:name="_Toc497214090"/>
      <w:bookmarkStart w:id="703" w:name="_Toc156489376"/>
      <w:bookmarkStart w:id="704" w:name="_Toc486580421"/>
      <w:r>
        <w:rPr>
          <w:rFonts w:ascii="宋体" w:hAnsi="宋体"/>
          <w:color w:val="000000"/>
          <w:sz w:val="24"/>
          <w:szCs w:val="20"/>
          <w:lang w:eastAsia="zh-CN"/>
        </w:rPr>
        <w:t xml:space="preserve">15.1  </w:t>
      </w:r>
      <w:r>
        <w:rPr>
          <w:rFonts w:ascii="宋体" w:hAnsi="宋体" w:hint="eastAsia"/>
          <w:color w:val="000000"/>
          <w:sz w:val="24"/>
          <w:szCs w:val="20"/>
          <w:lang w:eastAsia="zh-CN"/>
        </w:rPr>
        <w:t>变更的范围和内容</w:t>
      </w:r>
      <w:bookmarkEnd w:id="697"/>
      <w:bookmarkEnd w:id="698"/>
      <w:bookmarkEnd w:id="699"/>
      <w:bookmarkEnd w:id="700"/>
      <w:bookmarkEnd w:id="701"/>
      <w:bookmarkEnd w:id="702"/>
      <w:bookmarkEnd w:id="703"/>
      <w:bookmarkEnd w:id="704"/>
    </w:p>
    <w:p w14:paraId="7D39C7A5" w14:textId="77777777" w:rsidR="00E83A5E" w:rsidRDefault="00E83A5E" w:rsidP="00E83A5E">
      <w:pPr>
        <w:spacing w:line="440" w:lineRule="exact"/>
        <w:ind w:firstLineChars="200" w:firstLine="440"/>
        <w:rPr>
          <w:rFonts w:ascii="宋体"/>
          <w:color w:val="000000"/>
          <w:lang w:eastAsia="zh-CN"/>
        </w:rPr>
      </w:pPr>
      <w:r>
        <w:rPr>
          <w:rFonts w:ascii="宋体" w:hAnsi="宋体"/>
          <w:color w:val="000000"/>
          <w:szCs w:val="21"/>
          <w:lang w:eastAsia="zh-CN"/>
        </w:rPr>
        <w:t>15.1.1</w:t>
      </w:r>
      <w:r>
        <w:rPr>
          <w:rFonts w:ascii="宋体" w:hAnsi="宋体" w:hint="eastAsia"/>
          <w:color w:val="000000"/>
          <w:lang w:eastAsia="zh-CN"/>
        </w:rPr>
        <w:t>在履行合同中发生以下情形之一，应按照本条规定进行变更。</w:t>
      </w:r>
    </w:p>
    <w:p w14:paraId="2CAD05AB"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lang w:eastAsia="zh-CN"/>
        </w:rPr>
        <w:t>（</w:t>
      </w:r>
      <w:r>
        <w:rPr>
          <w:rFonts w:ascii="宋体" w:hAnsi="宋体"/>
          <w:color w:val="000000"/>
          <w:szCs w:val="21"/>
          <w:lang w:eastAsia="zh-CN"/>
        </w:rPr>
        <w:t>6</w:t>
      </w:r>
      <w:r>
        <w:rPr>
          <w:rFonts w:ascii="宋体" w:hAnsi="宋体" w:hint="eastAsia"/>
          <w:color w:val="000000"/>
          <w:szCs w:val="21"/>
          <w:lang w:eastAsia="zh-CN"/>
        </w:rPr>
        <w:t>）变更的其他情形：</w:t>
      </w:r>
      <w:r>
        <w:rPr>
          <w:rFonts w:ascii="宋体" w:hAnsi="宋体" w:hint="eastAsia"/>
          <w:color w:val="000000"/>
          <w:szCs w:val="21"/>
          <w:u w:val="single"/>
          <w:lang w:eastAsia="zh-CN"/>
        </w:rPr>
        <w:t>合同履行期间，发包人可对合同工程或其任何部分的形式、质</w:t>
      </w:r>
      <w:r>
        <w:rPr>
          <w:rFonts w:ascii="宋体" w:hAnsi="宋体" w:hint="eastAsia"/>
          <w:color w:val="000000"/>
          <w:szCs w:val="21"/>
          <w:u w:val="single"/>
          <w:lang w:eastAsia="zh-CN"/>
        </w:rPr>
        <w:lastRenderedPageBreak/>
        <w:t>量或数量</w:t>
      </w:r>
      <w:proofErr w:type="gramStart"/>
      <w:r>
        <w:rPr>
          <w:rFonts w:ascii="宋体" w:hAnsi="宋体" w:hint="eastAsia"/>
          <w:color w:val="000000"/>
          <w:szCs w:val="21"/>
          <w:u w:val="single"/>
          <w:lang w:eastAsia="zh-CN"/>
        </w:rPr>
        <w:t>作出</w:t>
      </w:r>
      <w:proofErr w:type="gramEnd"/>
      <w:r>
        <w:rPr>
          <w:rFonts w:ascii="宋体" w:hAnsi="宋体" w:hint="eastAsia"/>
          <w:color w:val="000000"/>
          <w:szCs w:val="21"/>
          <w:u w:val="single"/>
          <w:lang w:eastAsia="zh-CN"/>
        </w:rPr>
        <w:t>变更。为此，监理工程师应至少提前7天以书面形式向承包人发出变更指令，提供变更的相应图纸及其说明等资料。承包人应按照监理工程师发出的变更指令和要求，及时进行工程变更。变更项目包括：</w:t>
      </w:r>
    </w:p>
    <w:p w14:paraId="04BF4D5D"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（6.1）本合同中任何工程数量的改变（不含工程数量的偏差）</w:t>
      </w:r>
      <w:r>
        <w:rPr>
          <w:rFonts w:ascii="宋体" w:hAnsi="宋体" w:hint="eastAsia"/>
          <w:color w:val="000000"/>
          <w:szCs w:val="21"/>
          <w:lang w:eastAsia="zh-CN"/>
        </w:rPr>
        <w:t>。</w:t>
      </w:r>
    </w:p>
    <w:p w14:paraId="3A078CE7"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（6.2）任何工作的删减，但转由他人实施的工作除外</w:t>
      </w:r>
      <w:r>
        <w:rPr>
          <w:rFonts w:ascii="宋体" w:hAnsi="宋体" w:hint="eastAsia"/>
          <w:color w:val="000000"/>
          <w:szCs w:val="21"/>
          <w:lang w:eastAsia="zh-CN"/>
        </w:rPr>
        <w:t>。</w:t>
      </w:r>
    </w:p>
    <w:p w14:paraId="4EB54286"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（6.3）任何工作内容的性质、质量或其他特征的改变</w:t>
      </w:r>
      <w:r>
        <w:rPr>
          <w:rFonts w:ascii="宋体" w:hAnsi="宋体" w:hint="eastAsia"/>
          <w:color w:val="000000"/>
          <w:szCs w:val="21"/>
          <w:lang w:eastAsia="zh-CN"/>
        </w:rPr>
        <w:t>。</w:t>
      </w:r>
    </w:p>
    <w:p w14:paraId="1AC5E8E5"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（6.4）工程任何部分的标高、基线、位置和(或)尺寸的改变</w:t>
      </w:r>
      <w:r>
        <w:rPr>
          <w:rFonts w:ascii="宋体" w:hAnsi="宋体" w:hint="eastAsia"/>
          <w:color w:val="000000"/>
          <w:szCs w:val="21"/>
          <w:lang w:eastAsia="zh-CN"/>
        </w:rPr>
        <w:t>。</w:t>
      </w:r>
    </w:p>
    <w:p w14:paraId="35846758"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（6.5）永久工程完工所必须的任何附加工作的实施</w:t>
      </w:r>
      <w:r>
        <w:rPr>
          <w:rFonts w:ascii="宋体" w:hAnsi="宋体" w:hint="eastAsia"/>
          <w:color w:val="000000"/>
          <w:szCs w:val="21"/>
          <w:lang w:eastAsia="zh-CN"/>
        </w:rPr>
        <w:t>。</w:t>
      </w:r>
    </w:p>
    <w:p w14:paraId="337D5FC1" w14:textId="77777777" w:rsidR="00E83A5E" w:rsidRDefault="00E83A5E" w:rsidP="00E83A5E">
      <w:pPr>
        <w:spacing w:line="440" w:lineRule="exact"/>
        <w:rPr>
          <w:rFonts w:ascii="宋体"/>
          <w:color w:val="000000"/>
          <w:szCs w:val="21"/>
          <w:u w:val="single"/>
          <w:lang w:eastAsia="zh-CN"/>
        </w:rPr>
      </w:pPr>
      <w:r>
        <w:rPr>
          <w:rFonts w:ascii="宋体" w:hAnsi="宋体" w:hint="eastAsia"/>
          <w:color w:val="000000"/>
          <w:szCs w:val="21"/>
          <w:u w:val="single"/>
          <w:lang w:eastAsia="zh-CN"/>
        </w:rPr>
        <w:t>（6.6）合同工程的施工次序和时间安排的改变</w:t>
      </w:r>
      <w:r>
        <w:rPr>
          <w:rFonts w:ascii="宋体" w:hAnsi="宋体" w:hint="eastAsia"/>
          <w:color w:val="000000"/>
          <w:szCs w:val="21"/>
          <w:lang w:eastAsia="zh-CN"/>
        </w:rPr>
        <w:t>。</w:t>
      </w:r>
    </w:p>
    <w:p w14:paraId="6BCF3F36" w14:textId="77777777" w:rsidR="00E83A5E" w:rsidRDefault="00E83A5E" w:rsidP="00E83A5E">
      <w:pPr>
        <w:keepNext/>
        <w:keepLines/>
        <w:spacing w:line="440" w:lineRule="exact"/>
        <w:outlineLvl w:val="2"/>
        <w:rPr>
          <w:rFonts w:ascii="宋体" w:hAnsi="宋体"/>
          <w:color w:val="000000"/>
          <w:sz w:val="24"/>
          <w:szCs w:val="20"/>
          <w:lang w:eastAsia="zh-CN"/>
        </w:rPr>
      </w:pPr>
      <w:bookmarkStart w:id="705" w:name="_Toc490331713"/>
      <w:bookmarkStart w:id="706" w:name="_Toc23681"/>
      <w:bookmarkStart w:id="707" w:name="_Toc486580422"/>
      <w:bookmarkStart w:id="708" w:name="_Toc485323196"/>
      <w:bookmarkStart w:id="709" w:name="_Toc497214091"/>
      <w:bookmarkStart w:id="710" w:name="_Toc156489377"/>
      <w:bookmarkStart w:id="711" w:name="_Toc489280228"/>
      <w:bookmarkStart w:id="712" w:name="_Toc497584082"/>
      <w:r>
        <w:rPr>
          <w:rFonts w:ascii="宋体" w:hAnsi="宋体"/>
          <w:color w:val="000000"/>
          <w:sz w:val="24"/>
          <w:szCs w:val="20"/>
          <w:lang w:eastAsia="zh-CN"/>
        </w:rPr>
        <w:t xml:space="preserve">15.3  </w:t>
      </w:r>
      <w:r>
        <w:rPr>
          <w:rFonts w:ascii="宋体" w:hAnsi="宋体" w:hint="eastAsia"/>
          <w:color w:val="000000"/>
          <w:sz w:val="24"/>
          <w:szCs w:val="20"/>
          <w:lang w:eastAsia="zh-CN"/>
        </w:rPr>
        <w:t>变更程序</w:t>
      </w:r>
      <w:bookmarkEnd w:id="705"/>
      <w:bookmarkEnd w:id="706"/>
      <w:bookmarkEnd w:id="707"/>
      <w:bookmarkEnd w:id="708"/>
      <w:bookmarkEnd w:id="709"/>
      <w:bookmarkEnd w:id="710"/>
      <w:bookmarkEnd w:id="711"/>
      <w:bookmarkEnd w:id="712"/>
    </w:p>
    <w:p w14:paraId="08B8DB21" w14:textId="77777777" w:rsidR="00E83A5E" w:rsidRDefault="00E83A5E" w:rsidP="00E83A5E">
      <w:pPr>
        <w:spacing w:line="440" w:lineRule="exact"/>
        <w:ind w:firstLineChars="200" w:firstLine="440"/>
        <w:rPr>
          <w:rFonts w:ascii="宋体" w:cs="Arial"/>
          <w:color w:val="000000"/>
          <w:lang w:eastAsia="zh-CN"/>
        </w:rPr>
      </w:pPr>
      <w:r>
        <w:rPr>
          <w:rFonts w:ascii="宋体" w:hAnsi="宋体" w:cs="Arial"/>
          <w:color w:val="000000"/>
          <w:lang w:eastAsia="zh-CN"/>
        </w:rPr>
        <w:t xml:space="preserve">15.3.2  </w:t>
      </w:r>
      <w:r>
        <w:rPr>
          <w:rFonts w:ascii="宋体" w:hAnsi="宋体" w:cs="Arial" w:hint="eastAsia"/>
          <w:color w:val="000000"/>
          <w:lang w:eastAsia="zh-CN"/>
        </w:rPr>
        <w:t>变更估价</w:t>
      </w:r>
    </w:p>
    <w:p w14:paraId="36BB32AB"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）承包人提交变更报价书的期限：</w:t>
      </w:r>
      <w:r>
        <w:rPr>
          <w:rFonts w:ascii="宋体" w:hAnsi="宋体" w:hint="eastAsia"/>
          <w:color w:val="000000"/>
          <w:szCs w:val="21"/>
          <w:u w:val="single"/>
          <w:lang w:eastAsia="zh-CN"/>
        </w:rPr>
        <w:t>接到发包人指令单及变更单15天内或签证事件完成之日15天内、并在隐蔽前（变更工程被隐蔽无法计量的，发包人、监理单位有权拒绝签证）提交补充预算或报发包人、监理单位签证确认工程量（承包人提交签证单的同时附图纸或图片或现场照片及其说明）。自签证事件完成之日起超过15天承包人仍未按约定办理的，则视为承包人放弃签证。承包人上报的签证超过签证事件完成之日15天的，属无效文件，不作为支付工程进度款或者竣工结算的依据。承包人坚持以超过合同约定期限的签证文件向发包人索赔或者要求补偿的，除该文件无效外，承包人须按该签证额向发包人支付等额违约金，在结算时一次性扣除。合同履行中发包人要求变更工程质量标准及发生其他实质性变更，由双方协商解决。</w:t>
      </w:r>
    </w:p>
    <w:p w14:paraId="46938E02"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3</w:t>
      </w:r>
      <w:r>
        <w:rPr>
          <w:rFonts w:ascii="宋体" w:hAnsi="宋体" w:hint="eastAsia"/>
          <w:color w:val="000000"/>
          <w:szCs w:val="21"/>
          <w:lang w:eastAsia="zh-CN"/>
        </w:rPr>
        <w:t>）监理人商定或确定变更价格的期限：</w:t>
      </w:r>
      <w:r>
        <w:rPr>
          <w:rFonts w:ascii="宋体" w:hAnsi="宋体" w:hint="eastAsia"/>
          <w:color w:val="000000"/>
          <w:szCs w:val="21"/>
          <w:u w:val="single"/>
          <w:lang w:eastAsia="zh-CN"/>
        </w:rPr>
        <w:t>收到承包人提交完整的变更报价书后5个日历日内。</w:t>
      </w:r>
    </w:p>
    <w:p w14:paraId="25BBABEF" w14:textId="77777777" w:rsidR="00E83A5E" w:rsidRDefault="00E83A5E" w:rsidP="00E83A5E">
      <w:pPr>
        <w:keepNext/>
        <w:keepLines/>
        <w:spacing w:line="440" w:lineRule="exact"/>
        <w:outlineLvl w:val="2"/>
        <w:rPr>
          <w:rFonts w:ascii="宋体" w:hAnsi="宋体"/>
          <w:color w:val="000000"/>
          <w:sz w:val="24"/>
          <w:szCs w:val="20"/>
          <w:lang w:eastAsia="zh-CN"/>
        </w:rPr>
      </w:pPr>
      <w:bookmarkStart w:id="713" w:name="_Toc497584083"/>
      <w:bookmarkStart w:id="714" w:name="_Toc497214092"/>
      <w:bookmarkStart w:id="715" w:name="_Toc490331714"/>
      <w:bookmarkStart w:id="716" w:name="_Toc489280229"/>
      <w:bookmarkStart w:id="717" w:name="_Toc32118"/>
      <w:bookmarkStart w:id="718" w:name="_Toc486580423"/>
      <w:bookmarkStart w:id="719" w:name="_Toc485323197"/>
      <w:bookmarkStart w:id="720" w:name="_Toc156489378"/>
      <w:r>
        <w:rPr>
          <w:rFonts w:ascii="宋体" w:hAnsi="宋体"/>
          <w:color w:val="000000"/>
          <w:sz w:val="24"/>
          <w:szCs w:val="20"/>
          <w:lang w:eastAsia="zh-CN"/>
        </w:rPr>
        <w:t xml:space="preserve">15.4  </w:t>
      </w:r>
      <w:r>
        <w:rPr>
          <w:rFonts w:ascii="宋体" w:hAnsi="宋体" w:hint="eastAsia"/>
          <w:color w:val="000000"/>
          <w:sz w:val="24"/>
          <w:szCs w:val="20"/>
          <w:lang w:eastAsia="zh-CN"/>
        </w:rPr>
        <w:t>变更的估价原则</w:t>
      </w:r>
      <w:bookmarkEnd w:id="713"/>
      <w:bookmarkEnd w:id="714"/>
      <w:bookmarkEnd w:id="715"/>
      <w:bookmarkEnd w:id="716"/>
      <w:bookmarkEnd w:id="717"/>
      <w:bookmarkEnd w:id="718"/>
      <w:bookmarkEnd w:id="719"/>
      <w:bookmarkEnd w:id="720"/>
    </w:p>
    <w:p w14:paraId="2BBFB50F"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15.4.5  </w:t>
      </w:r>
      <w:r>
        <w:rPr>
          <w:rFonts w:ascii="宋体" w:hAnsi="宋体" w:hint="eastAsia"/>
          <w:color w:val="000000"/>
          <w:szCs w:val="21"/>
          <w:lang w:eastAsia="zh-CN"/>
        </w:rPr>
        <w:t>合同协议书约定采用单价合同形式时，因非承包人原因引起已标价工程量清单中列明的工程量发生增减，且单个子目工程量变化幅度在</w:t>
      </w:r>
      <w:r>
        <w:rPr>
          <w:rFonts w:ascii="宋体" w:hAnsi="宋体" w:hint="eastAsia"/>
          <w:color w:val="000000"/>
          <w:szCs w:val="21"/>
          <w:u w:val="single"/>
          <w:lang w:eastAsia="zh-CN"/>
        </w:rPr>
        <w:t>15</w:t>
      </w:r>
      <w:r>
        <w:rPr>
          <w:rFonts w:ascii="宋体" w:hAnsi="宋体"/>
          <w:color w:val="000000"/>
          <w:szCs w:val="21"/>
          <w:lang w:eastAsia="zh-CN"/>
        </w:rPr>
        <w:t>%</w:t>
      </w:r>
      <w:r>
        <w:rPr>
          <w:rFonts w:ascii="宋体" w:hAnsi="宋体" w:hint="eastAsia"/>
          <w:color w:val="000000"/>
          <w:szCs w:val="21"/>
          <w:lang w:eastAsia="zh-CN"/>
        </w:rPr>
        <w:t>以内（含）时，应</w:t>
      </w:r>
      <w:r>
        <w:rPr>
          <w:rFonts w:ascii="宋体" w:hAnsi="宋体" w:hint="eastAsia"/>
          <w:color w:val="000000"/>
          <w:szCs w:val="21"/>
          <w:lang w:eastAsia="zh-CN"/>
        </w:rPr>
        <w:lastRenderedPageBreak/>
        <w:t>执行已标价工程量清单中列明的该子目的单价；单个子目工程量变化幅度在</w:t>
      </w:r>
      <w:r>
        <w:rPr>
          <w:rFonts w:ascii="宋体" w:hAnsi="宋体" w:hint="eastAsia"/>
          <w:color w:val="000000"/>
          <w:szCs w:val="21"/>
          <w:u w:val="single"/>
          <w:lang w:eastAsia="zh-CN"/>
        </w:rPr>
        <w:t>15</w:t>
      </w:r>
      <w:r>
        <w:rPr>
          <w:rFonts w:ascii="宋体" w:hAnsi="宋体"/>
          <w:color w:val="000000"/>
          <w:szCs w:val="21"/>
          <w:lang w:eastAsia="zh-CN"/>
        </w:rPr>
        <w:t>%</w:t>
      </w:r>
      <w:r>
        <w:rPr>
          <w:rFonts w:ascii="宋体" w:hAnsi="宋体" w:hint="eastAsia"/>
          <w:color w:val="000000"/>
          <w:szCs w:val="21"/>
          <w:lang w:eastAsia="zh-CN"/>
        </w:rPr>
        <w:t>以外（不含），且导致分部分项工程费总额变化幅度超过</w:t>
      </w:r>
      <w:r>
        <w:rPr>
          <w:rFonts w:ascii="宋体" w:hAnsi="宋体" w:hint="eastAsia"/>
          <w:color w:val="000000"/>
          <w:szCs w:val="21"/>
          <w:u w:val="single"/>
          <w:lang w:eastAsia="zh-CN"/>
        </w:rPr>
        <w:t>2</w:t>
      </w:r>
      <w:r>
        <w:rPr>
          <w:rFonts w:ascii="宋体" w:hAnsi="宋体"/>
          <w:color w:val="000000"/>
          <w:szCs w:val="21"/>
          <w:lang w:eastAsia="zh-CN"/>
        </w:rPr>
        <w:t>%</w:t>
      </w:r>
      <w:r>
        <w:rPr>
          <w:rFonts w:ascii="宋体" w:hAnsi="宋体" w:hint="eastAsia"/>
          <w:color w:val="000000"/>
          <w:szCs w:val="21"/>
          <w:lang w:eastAsia="zh-CN"/>
        </w:rPr>
        <w:t>时，由承包人提出并由监理人按第</w:t>
      </w:r>
      <w:r>
        <w:rPr>
          <w:rFonts w:ascii="宋体" w:hAnsi="宋体"/>
          <w:color w:val="000000"/>
          <w:szCs w:val="21"/>
          <w:lang w:eastAsia="zh-CN"/>
        </w:rPr>
        <w:t>3.5</w:t>
      </w:r>
      <w:r>
        <w:rPr>
          <w:rFonts w:ascii="宋体" w:hAnsi="宋体" w:hint="eastAsia"/>
          <w:color w:val="000000"/>
          <w:szCs w:val="21"/>
          <w:lang w:eastAsia="zh-CN"/>
        </w:rPr>
        <w:t>款商定或确定新的单价，该子目按修正后的新的单价计价。</w:t>
      </w:r>
    </w:p>
    <w:p w14:paraId="7491D3FE"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15.4.6  </w:t>
      </w:r>
      <w:r>
        <w:rPr>
          <w:rFonts w:ascii="宋体" w:hAnsi="宋体" w:hint="eastAsia"/>
          <w:color w:val="000000"/>
          <w:szCs w:val="21"/>
          <w:lang w:eastAsia="zh-CN"/>
        </w:rPr>
        <w:t>因变更引起价格调整的其他处理方式：</w:t>
      </w:r>
      <w:r>
        <w:rPr>
          <w:rFonts w:ascii="宋体" w:hAnsi="宋体" w:hint="eastAsia"/>
          <w:color w:val="000000"/>
          <w:szCs w:val="21"/>
          <w:u w:val="single"/>
          <w:lang w:eastAsia="zh-CN"/>
        </w:rPr>
        <w:t>（1）合同中已有适用于变更工程的价格，按合同已有的价格变更合同价款；（2）合同中只有类似于变更工程的价格，可以参照类似价格变更合同价款；（3）合同中没有适用或类似于变更工程的价格，由发包人、承包人、监理人共同协商确定后执行。</w:t>
      </w:r>
    </w:p>
    <w:p w14:paraId="197EA56C" w14:textId="77777777" w:rsidR="00E83A5E" w:rsidRDefault="00E83A5E" w:rsidP="00E83A5E">
      <w:pPr>
        <w:keepNext/>
        <w:keepLines/>
        <w:spacing w:line="440" w:lineRule="exact"/>
        <w:outlineLvl w:val="2"/>
        <w:rPr>
          <w:rFonts w:ascii="宋体" w:hAnsi="宋体"/>
          <w:color w:val="000000"/>
          <w:sz w:val="24"/>
          <w:szCs w:val="20"/>
          <w:lang w:eastAsia="zh-CN"/>
        </w:rPr>
      </w:pPr>
      <w:bookmarkStart w:id="721" w:name="_Toc489280230"/>
      <w:bookmarkStart w:id="722" w:name="_Toc156489379"/>
      <w:bookmarkStart w:id="723" w:name="_Toc497584084"/>
      <w:bookmarkStart w:id="724" w:name="_Toc485323198"/>
      <w:bookmarkStart w:id="725" w:name="_Toc486580424"/>
      <w:bookmarkStart w:id="726" w:name="_Toc497214093"/>
      <w:bookmarkStart w:id="727" w:name="_Toc490331715"/>
      <w:bookmarkStart w:id="728" w:name="_Toc17832"/>
      <w:r>
        <w:rPr>
          <w:rFonts w:ascii="宋体" w:hAnsi="宋体"/>
          <w:color w:val="000000"/>
          <w:sz w:val="24"/>
          <w:szCs w:val="20"/>
          <w:lang w:eastAsia="zh-CN"/>
        </w:rPr>
        <w:t xml:space="preserve">15.5  </w:t>
      </w:r>
      <w:r>
        <w:rPr>
          <w:rFonts w:ascii="宋体" w:hAnsi="宋体" w:hint="eastAsia"/>
          <w:color w:val="000000"/>
          <w:sz w:val="24"/>
          <w:szCs w:val="20"/>
          <w:lang w:eastAsia="zh-CN"/>
        </w:rPr>
        <w:t>承包人的合理化建议</w:t>
      </w:r>
      <w:bookmarkEnd w:id="721"/>
      <w:bookmarkEnd w:id="722"/>
      <w:bookmarkEnd w:id="723"/>
      <w:bookmarkEnd w:id="724"/>
      <w:bookmarkEnd w:id="725"/>
      <w:bookmarkEnd w:id="726"/>
      <w:bookmarkEnd w:id="727"/>
      <w:bookmarkEnd w:id="728"/>
    </w:p>
    <w:p w14:paraId="2A9CD450"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15.5.2  </w:t>
      </w:r>
      <w:r>
        <w:rPr>
          <w:rFonts w:ascii="宋体" w:hAnsi="宋体" w:hint="eastAsia"/>
          <w:color w:val="000000"/>
          <w:szCs w:val="21"/>
          <w:lang w:eastAsia="zh-CN"/>
        </w:rPr>
        <w:t>对承包人提出合理化建议的奖励方法：</w:t>
      </w:r>
      <w:r>
        <w:rPr>
          <w:rFonts w:ascii="宋体" w:hAnsi="宋体" w:hint="eastAsia"/>
          <w:color w:val="000000"/>
          <w:szCs w:val="21"/>
          <w:u w:val="single"/>
          <w:lang w:eastAsia="zh-CN"/>
        </w:rPr>
        <w:t>/</w:t>
      </w:r>
    </w:p>
    <w:p w14:paraId="5D89BDC1" w14:textId="77777777" w:rsidR="00E83A5E" w:rsidRDefault="00E83A5E" w:rsidP="00E83A5E">
      <w:pPr>
        <w:keepNext/>
        <w:keepLines/>
        <w:spacing w:line="440" w:lineRule="exact"/>
        <w:outlineLvl w:val="2"/>
        <w:rPr>
          <w:rFonts w:ascii="宋体" w:hAnsi="宋体"/>
          <w:color w:val="000000"/>
          <w:sz w:val="24"/>
          <w:szCs w:val="20"/>
          <w:lang w:eastAsia="zh-CN"/>
        </w:rPr>
      </w:pPr>
      <w:bookmarkStart w:id="729" w:name="_Toc497584085"/>
      <w:bookmarkStart w:id="730" w:name="_Toc489280231"/>
      <w:bookmarkStart w:id="731" w:name="_Toc486580425"/>
      <w:bookmarkStart w:id="732" w:name="_Toc490331716"/>
      <w:bookmarkStart w:id="733" w:name="_Toc485323199"/>
      <w:bookmarkStart w:id="734" w:name="_Toc156489380"/>
      <w:bookmarkStart w:id="735" w:name="_Toc13905"/>
      <w:bookmarkStart w:id="736" w:name="_Toc497214094"/>
      <w:r>
        <w:rPr>
          <w:rFonts w:ascii="宋体" w:hAnsi="宋体"/>
          <w:color w:val="000000"/>
          <w:sz w:val="24"/>
          <w:szCs w:val="20"/>
          <w:lang w:eastAsia="zh-CN"/>
        </w:rPr>
        <w:t xml:space="preserve">15.8  </w:t>
      </w:r>
      <w:r>
        <w:rPr>
          <w:rFonts w:ascii="宋体" w:hAnsi="宋体" w:hint="eastAsia"/>
          <w:color w:val="000000"/>
          <w:sz w:val="24"/>
          <w:szCs w:val="20"/>
          <w:lang w:eastAsia="zh-CN"/>
        </w:rPr>
        <w:t>暂估价</w:t>
      </w:r>
      <w:bookmarkEnd w:id="729"/>
      <w:bookmarkEnd w:id="730"/>
      <w:bookmarkEnd w:id="731"/>
      <w:bookmarkEnd w:id="732"/>
      <w:bookmarkEnd w:id="733"/>
      <w:bookmarkEnd w:id="734"/>
      <w:bookmarkEnd w:id="735"/>
      <w:bookmarkEnd w:id="736"/>
    </w:p>
    <w:p w14:paraId="084173E7"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15.8.1  </w:t>
      </w:r>
      <w:r>
        <w:rPr>
          <w:rFonts w:ascii="宋体" w:hAnsi="宋体" w:hint="eastAsia"/>
          <w:color w:val="000000"/>
          <w:szCs w:val="21"/>
          <w:lang w:eastAsia="zh-CN"/>
        </w:rPr>
        <w:t>按合同约定应当由发包人和承包人采用招标方式选择专项供应商或专业分包人的：</w:t>
      </w:r>
    </w:p>
    <w:p w14:paraId="52080FC7"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4</w:t>
      </w:r>
      <w:r>
        <w:rPr>
          <w:rFonts w:ascii="宋体" w:hAnsi="宋体" w:hint="eastAsia"/>
          <w:color w:val="000000"/>
          <w:szCs w:val="21"/>
          <w:lang w:eastAsia="zh-CN"/>
        </w:rPr>
        <w:t>）承包人报送招标计划期限：</w:t>
      </w:r>
      <w:r>
        <w:rPr>
          <w:rFonts w:ascii="宋体" w:hAnsi="宋体" w:hint="eastAsia"/>
          <w:color w:val="000000"/>
          <w:szCs w:val="21"/>
          <w:u w:val="single"/>
          <w:lang w:eastAsia="zh-CN"/>
        </w:rPr>
        <w:t>/</w:t>
      </w:r>
    </w:p>
    <w:p w14:paraId="1A521B3D" w14:textId="77777777" w:rsidR="00E83A5E" w:rsidRDefault="00E83A5E" w:rsidP="00E83A5E">
      <w:pPr>
        <w:spacing w:line="440" w:lineRule="exact"/>
        <w:ind w:firstLineChars="202" w:firstLine="444"/>
        <w:rPr>
          <w:rFonts w:ascii="宋体"/>
          <w:color w:val="000000"/>
          <w:szCs w:val="21"/>
          <w:lang w:eastAsia="zh-CN"/>
        </w:rPr>
      </w:pPr>
      <w:r>
        <w:rPr>
          <w:rFonts w:ascii="宋体" w:hAnsi="宋体" w:hint="eastAsia"/>
          <w:color w:val="000000"/>
          <w:szCs w:val="21"/>
          <w:lang w:eastAsia="zh-CN"/>
        </w:rPr>
        <w:t>发包人审批招标工作计划时限：</w:t>
      </w:r>
      <w:r>
        <w:rPr>
          <w:rFonts w:ascii="宋体" w:hAnsi="宋体" w:hint="eastAsia"/>
          <w:color w:val="000000"/>
          <w:szCs w:val="21"/>
          <w:u w:val="single"/>
          <w:lang w:eastAsia="zh-CN"/>
        </w:rPr>
        <w:t>/</w:t>
      </w:r>
    </w:p>
    <w:p w14:paraId="5AEBB3BF"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5</w:t>
      </w:r>
      <w:r>
        <w:rPr>
          <w:rFonts w:ascii="宋体" w:hAnsi="宋体" w:hint="eastAsia"/>
          <w:color w:val="000000"/>
          <w:szCs w:val="21"/>
          <w:lang w:eastAsia="zh-CN"/>
        </w:rPr>
        <w:t>）承包人报送相关文件时限：</w:t>
      </w:r>
      <w:r>
        <w:rPr>
          <w:rFonts w:ascii="宋体" w:hAnsi="宋体" w:hint="eastAsia"/>
          <w:color w:val="000000"/>
          <w:szCs w:val="21"/>
          <w:u w:val="single"/>
          <w:lang w:eastAsia="zh-CN"/>
        </w:rPr>
        <w:t>/</w:t>
      </w:r>
    </w:p>
    <w:p w14:paraId="1F5B9642" w14:textId="77777777" w:rsidR="00E83A5E" w:rsidRDefault="00E83A5E" w:rsidP="00E83A5E">
      <w:pPr>
        <w:spacing w:line="440" w:lineRule="exact"/>
        <w:ind w:firstLineChars="202" w:firstLine="444"/>
        <w:rPr>
          <w:rFonts w:ascii="宋体"/>
          <w:color w:val="000000"/>
          <w:szCs w:val="21"/>
          <w:lang w:eastAsia="zh-CN"/>
        </w:rPr>
      </w:pPr>
      <w:r>
        <w:rPr>
          <w:rFonts w:ascii="宋体" w:hAnsi="宋体" w:hint="eastAsia"/>
          <w:color w:val="000000"/>
          <w:szCs w:val="21"/>
          <w:lang w:eastAsia="zh-CN"/>
        </w:rPr>
        <w:t>发包人审批相关文件时限：</w:t>
      </w:r>
      <w:r>
        <w:rPr>
          <w:rFonts w:ascii="宋体" w:hAnsi="宋体" w:hint="eastAsia"/>
          <w:color w:val="000000"/>
          <w:szCs w:val="21"/>
          <w:u w:val="single"/>
          <w:lang w:eastAsia="zh-CN"/>
        </w:rPr>
        <w:t>/</w:t>
      </w:r>
    </w:p>
    <w:p w14:paraId="17A01CB9" w14:textId="77777777" w:rsidR="00E83A5E" w:rsidRDefault="00E83A5E" w:rsidP="00E83A5E">
      <w:pPr>
        <w:spacing w:line="440" w:lineRule="exact"/>
        <w:ind w:leftChars="200" w:left="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10</w:t>
      </w:r>
      <w:r>
        <w:rPr>
          <w:rFonts w:ascii="宋体" w:hAnsi="宋体" w:hint="eastAsia"/>
          <w:color w:val="000000"/>
          <w:szCs w:val="21"/>
          <w:lang w:eastAsia="zh-CN"/>
        </w:rPr>
        <w:t>）承包人申报合同文件时限：</w:t>
      </w:r>
      <w:r>
        <w:rPr>
          <w:rFonts w:ascii="宋体" w:hAnsi="宋体" w:hint="eastAsia"/>
          <w:color w:val="000000"/>
          <w:szCs w:val="21"/>
          <w:u w:val="single"/>
          <w:lang w:eastAsia="zh-CN"/>
        </w:rPr>
        <w:t>/</w:t>
      </w:r>
    </w:p>
    <w:p w14:paraId="747AA844"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发包人审批合同文件时限：</w:t>
      </w:r>
      <w:r>
        <w:rPr>
          <w:rFonts w:ascii="宋体" w:hAnsi="宋体" w:hint="eastAsia"/>
          <w:color w:val="000000"/>
          <w:szCs w:val="21"/>
          <w:u w:val="single"/>
          <w:lang w:eastAsia="zh-CN"/>
        </w:rPr>
        <w:t>/</w:t>
      </w:r>
    </w:p>
    <w:p w14:paraId="20962859"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承包人报送正式签订合同副本时限：</w:t>
      </w:r>
      <w:r>
        <w:rPr>
          <w:rFonts w:ascii="宋体" w:hAnsi="宋体" w:hint="eastAsia"/>
          <w:color w:val="000000"/>
          <w:szCs w:val="21"/>
          <w:u w:val="single"/>
          <w:lang w:eastAsia="zh-CN"/>
        </w:rPr>
        <w:t>/</w:t>
      </w:r>
    </w:p>
    <w:p w14:paraId="3B96AAAF"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15.8.3  </w:t>
      </w:r>
      <w:r>
        <w:rPr>
          <w:rFonts w:ascii="宋体" w:hAnsi="宋体" w:hint="eastAsia"/>
          <w:color w:val="000000"/>
          <w:szCs w:val="21"/>
          <w:lang w:eastAsia="zh-CN"/>
        </w:rPr>
        <w:t>发包人在工程量清单中给定暂估价的专业工程不属于依法必须招标的范围或者未达到依法必须招标的规模标准的，其最终价格的估价人为：</w:t>
      </w:r>
      <w:r>
        <w:rPr>
          <w:rFonts w:ascii="宋体" w:hAnsi="宋体" w:hint="eastAsia"/>
          <w:color w:val="000000"/>
          <w:szCs w:val="21"/>
          <w:u w:val="single"/>
          <w:lang w:eastAsia="zh-CN"/>
        </w:rPr>
        <w:t>/</w:t>
      </w:r>
      <w:r>
        <w:rPr>
          <w:rFonts w:ascii="宋体" w:hAnsi="宋体" w:hint="eastAsia"/>
          <w:color w:val="000000"/>
          <w:szCs w:val="21"/>
          <w:lang w:eastAsia="zh-CN"/>
        </w:rPr>
        <w:t>或者按照下列约定：</w:t>
      </w:r>
      <w:r>
        <w:rPr>
          <w:rFonts w:ascii="宋体" w:hAnsi="宋体" w:hint="eastAsia"/>
          <w:color w:val="000000"/>
          <w:szCs w:val="21"/>
          <w:u w:val="single"/>
          <w:lang w:eastAsia="zh-CN"/>
        </w:rPr>
        <w:t>/</w:t>
      </w:r>
    </w:p>
    <w:p w14:paraId="1E1ED8F0"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737" w:name="_Toc26950"/>
      <w:bookmarkStart w:id="738" w:name="_Toc497584086"/>
      <w:bookmarkStart w:id="739" w:name="_Toc497214095"/>
      <w:bookmarkStart w:id="740" w:name="_Toc156489381"/>
      <w:bookmarkStart w:id="741" w:name="_Toc489280232"/>
      <w:bookmarkStart w:id="742" w:name="_Toc490331717"/>
      <w:bookmarkStart w:id="743" w:name="_Toc486580426"/>
      <w:bookmarkStart w:id="744" w:name="_Toc485323200"/>
      <w:r>
        <w:rPr>
          <w:rFonts w:ascii="宋体" w:hAnsi="宋体" w:cs="宋体"/>
          <w:color w:val="000000"/>
          <w:sz w:val="28"/>
          <w:szCs w:val="20"/>
          <w:lang w:eastAsia="zh-CN"/>
        </w:rPr>
        <w:lastRenderedPageBreak/>
        <w:t>16.</w:t>
      </w:r>
      <w:r>
        <w:rPr>
          <w:rFonts w:ascii="宋体" w:hAnsi="宋体" w:cs="宋体" w:hint="eastAsia"/>
          <w:color w:val="000000"/>
          <w:sz w:val="28"/>
          <w:szCs w:val="20"/>
          <w:lang w:eastAsia="zh-CN"/>
        </w:rPr>
        <w:t>价格调整</w:t>
      </w:r>
      <w:bookmarkEnd w:id="737"/>
      <w:bookmarkEnd w:id="738"/>
      <w:bookmarkEnd w:id="739"/>
      <w:bookmarkEnd w:id="740"/>
      <w:bookmarkEnd w:id="741"/>
      <w:bookmarkEnd w:id="742"/>
      <w:bookmarkEnd w:id="743"/>
      <w:bookmarkEnd w:id="744"/>
    </w:p>
    <w:p w14:paraId="20752F1B" w14:textId="77777777" w:rsidR="00E83A5E" w:rsidRDefault="00E83A5E" w:rsidP="00E83A5E">
      <w:pPr>
        <w:keepNext/>
        <w:keepLines/>
        <w:spacing w:line="440" w:lineRule="exact"/>
        <w:outlineLvl w:val="2"/>
        <w:rPr>
          <w:rFonts w:ascii="宋体" w:hAnsi="宋体"/>
          <w:color w:val="000000"/>
          <w:sz w:val="24"/>
          <w:szCs w:val="20"/>
          <w:lang w:eastAsia="zh-CN"/>
        </w:rPr>
      </w:pPr>
      <w:bookmarkStart w:id="745" w:name="_Toc489280233"/>
      <w:bookmarkStart w:id="746" w:name="_Toc24459"/>
      <w:bookmarkStart w:id="747" w:name="_Toc485323201"/>
      <w:bookmarkStart w:id="748" w:name="_Toc486580427"/>
      <w:bookmarkStart w:id="749" w:name="_Toc497584087"/>
      <w:bookmarkStart w:id="750" w:name="_Toc156489382"/>
      <w:bookmarkStart w:id="751" w:name="_Toc490331718"/>
      <w:bookmarkStart w:id="752" w:name="_Toc497214096"/>
      <w:r>
        <w:rPr>
          <w:rFonts w:ascii="宋体" w:hAnsi="宋体"/>
          <w:color w:val="000000"/>
          <w:sz w:val="24"/>
          <w:szCs w:val="20"/>
          <w:lang w:eastAsia="zh-CN"/>
        </w:rPr>
        <w:t xml:space="preserve">16.1  </w:t>
      </w:r>
      <w:r>
        <w:rPr>
          <w:rFonts w:ascii="宋体" w:hAnsi="宋体" w:hint="eastAsia"/>
          <w:color w:val="000000"/>
          <w:sz w:val="24"/>
          <w:szCs w:val="20"/>
          <w:lang w:eastAsia="zh-CN"/>
        </w:rPr>
        <w:t>物价波动引起的价格调整</w:t>
      </w:r>
      <w:bookmarkEnd w:id="745"/>
      <w:bookmarkEnd w:id="746"/>
      <w:bookmarkEnd w:id="747"/>
      <w:bookmarkEnd w:id="748"/>
      <w:bookmarkEnd w:id="749"/>
      <w:bookmarkEnd w:id="750"/>
      <w:bookmarkEnd w:id="751"/>
      <w:bookmarkEnd w:id="752"/>
    </w:p>
    <w:p w14:paraId="4A9CCFF6"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物价波动引起价格调整方法：</w:t>
      </w:r>
      <w:r>
        <w:rPr>
          <w:rFonts w:ascii="宋体" w:hAnsi="宋体" w:hint="eastAsia"/>
          <w:color w:val="000000"/>
          <w:szCs w:val="21"/>
          <w:u w:val="single"/>
          <w:lang w:eastAsia="zh-CN"/>
        </w:rPr>
        <w:t>采用造价信息调整价格差价法。人工、钢筋、商品混凝土、机械风险幅度超过±6%进行调整，具体调整按京建法【2013】7号执行。</w:t>
      </w:r>
    </w:p>
    <w:p w14:paraId="7CE2F032" w14:textId="77777777" w:rsidR="00E83A5E" w:rsidRDefault="00E83A5E" w:rsidP="00E83A5E">
      <w:pPr>
        <w:spacing w:line="440" w:lineRule="exact"/>
        <w:ind w:firstLineChars="200" w:firstLine="440"/>
        <w:rPr>
          <w:rFonts w:ascii="宋体"/>
          <w:color w:val="000000"/>
          <w:lang w:eastAsia="zh-CN"/>
        </w:rPr>
      </w:pPr>
      <w:r>
        <w:rPr>
          <w:rFonts w:ascii="宋体" w:hAnsi="宋体"/>
          <w:color w:val="000000"/>
          <w:szCs w:val="21"/>
          <w:lang w:eastAsia="zh-CN"/>
        </w:rPr>
        <w:t xml:space="preserve">16.1.2  </w:t>
      </w:r>
      <w:r>
        <w:rPr>
          <w:rFonts w:ascii="宋体" w:hAnsi="宋体" w:hint="eastAsia"/>
          <w:color w:val="000000"/>
          <w:lang w:eastAsia="zh-CN"/>
        </w:rPr>
        <w:t>采用造价信息调整价格差额</w:t>
      </w:r>
    </w:p>
    <w:p w14:paraId="2925BA95" w14:textId="77777777" w:rsidR="00E83A5E" w:rsidRDefault="00E83A5E" w:rsidP="00E83A5E">
      <w:pPr>
        <w:spacing w:line="440" w:lineRule="exact"/>
        <w:ind w:firstLineChars="300" w:firstLine="660"/>
        <w:rPr>
          <w:rFonts w:ascii="宋体"/>
          <w:color w:val="000000"/>
          <w:szCs w:val="21"/>
          <w:lang w:eastAsia="zh-CN"/>
        </w:rPr>
      </w:pPr>
      <w:r>
        <w:rPr>
          <w:rFonts w:ascii="宋体" w:hAnsi="宋体"/>
          <w:color w:val="000000"/>
          <w:szCs w:val="21"/>
          <w:lang w:eastAsia="zh-CN"/>
        </w:rPr>
        <w:t xml:space="preserve">16.1.2.1  </w:t>
      </w:r>
      <w:r>
        <w:rPr>
          <w:rFonts w:ascii="宋体" w:hAnsi="宋体" w:hint="eastAsia"/>
          <w:color w:val="000000"/>
          <w:lang w:eastAsia="zh-CN"/>
        </w:rPr>
        <w:t>引起价格调整的物价波动风险范围及幅度</w:t>
      </w:r>
    </w:p>
    <w:p w14:paraId="2773A8E4"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lang w:eastAsia="zh-CN"/>
        </w:rPr>
        <w:t>引起</w:t>
      </w:r>
      <w:r>
        <w:rPr>
          <w:rFonts w:ascii="宋体" w:hAnsi="宋体" w:hint="eastAsia"/>
          <w:color w:val="000000"/>
          <w:lang w:eastAsia="zh-CN"/>
        </w:rPr>
        <w:t>价格调整的</w:t>
      </w:r>
      <w:r>
        <w:rPr>
          <w:rFonts w:ascii="宋体" w:hAnsi="宋体" w:hint="eastAsia"/>
          <w:color w:val="000000"/>
          <w:szCs w:val="21"/>
          <w:lang w:eastAsia="zh-CN"/>
        </w:rPr>
        <w:t>物价波动</w:t>
      </w:r>
      <w:r>
        <w:rPr>
          <w:rFonts w:ascii="宋体" w:hAnsi="宋体" w:hint="eastAsia"/>
          <w:color w:val="000000"/>
          <w:lang w:eastAsia="zh-CN"/>
        </w:rPr>
        <w:t>风险范围</w:t>
      </w:r>
      <w:r>
        <w:rPr>
          <w:rFonts w:ascii="宋体" w:hAnsi="宋体" w:hint="eastAsia"/>
          <w:color w:val="000000"/>
          <w:szCs w:val="21"/>
          <w:lang w:eastAsia="zh-CN"/>
        </w:rPr>
        <w:t>：</w:t>
      </w:r>
      <w:r>
        <w:rPr>
          <w:rFonts w:ascii="宋体" w:hAnsi="宋体" w:hint="eastAsia"/>
          <w:color w:val="000000"/>
          <w:szCs w:val="21"/>
          <w:u w:val="single"/>
          <w:lang w:eastAsia="zh-CN"/>
        </w:rPr>
        <w:t>风险范围的主要材料（商品混凝土、地砖、地砖、水泥、砂子、苗木等）、</w:t>
      </w:r>
      <w:r>
        <w:rPr>
          <w:rFonts w:ascii="宋体" w:hAnsi="宋体" w:cs="宋体" w:hint="eastAsia"/>
          <w:color w:val="000000"/>
          <w:szCs w:val="21"/>
          <w:u w:val="single"/>
          <w:lang w:eastAsia="zh-CN"/>
        </w:rPr>
        <w:t>人工</w:t>
      </w:r>
      <w:r>
        <w:rPr>
          <w:rFonts w:ascii="宋体" w:hAnsi="宋体" w:cs="宋体"/>
          <w:color w:val="000000"/>
          <w:szCs w:val="21"/>
          <w:u w:val="single"/>
          <w:lang w:eastAsia="zh-CN"/>
        </w:rPr>
        <w:t>以及</w:t>
      </w:r>
      <w:r>
        <w:rPr>
          <w:rFonts w:ascii="宋体" w:hAnsi="宋体" w:cs="宋体" w:hint="eastAsia"/>
          <w:color w:val="000000"/>
          <w:szCs w:val="21"/>
          <w:u w:val="single"/>
          <w:lang w:eastAsia="zh-CN"/>
        </w:rPr>
        <w:t>机械</w:t>
      </w:r>
      <w:r>
        <w:rPr>
          <w:rFonts w:ascii="宋体" w:hAnsi="宋体"/>
          <w:color w:val="000000"/>
          <w:szCs w:val="21"/>
          <w:u w:val="single"/>
          <w:lang w:eastAsia="zh-CN"/>
        </w:rPr>
        <w:t>等</w:t>
      </w:r>
      <w:r>
        <w:rPr>
          <w:rFonts w:ascii="宋体" w:hAnsi="宋体" w:hint="eastAsia"/>
          <w:color w:val="000000"/>
          <w:szCs w:val="21"/>
          <w:u w:val="single"/>
          <w:lang w:eastAsia="zh-CN"/>
        </w:rPr>
        <w:t xml:space="preserve">及甲乙双方认为需要认价的材料人工以及机械市场价格 </w:t>
      </w:r>
    </w:p>
    <w:p w14:paraId="1B23069A"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A）材料市场价格的变化幅度小于或等于±6%的价格变化幅度时，不做调整；变化幅度大于±6%（不含）的价格变化幅度时，应当计算超过部分的价差，其价差由发包人承担或受益，差价仅计取税金。</w:t>
      </w:r>
    </w:p>
    <w:p w14:paraId="29C0F845"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B)人工、机械市场价格的变化幅度小于或等于±6%的价格变化幅度时，不做调整；变化幅度大于±6%（不含）的价格变化幅度时，应当计算价差，其价差全部由发包人承担或受益，差价仅计取税金。</w:t>
      </w:r>
    </w:p>
    <w:p w14:paraId="6B013CFD"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C）发包人、承包人应当按月对施工期间材料、人工、机械市场价格进行认价。承包人应当在合同规定的调整情况发生后14天内，将调整原因、金额以书面形式通知发包人，发包人确认调整金额后将其作为追加合同价款，与工程进度款同期支付；发包人收到承包人通知后14天内未予确认也未提出异议的，视为已经同意该项调整。</w:t>
      </w:r>
    </w:p>
    <w:p w14:paraId="298DB285"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D）当合同规定的调整合同价款的调整情况发生后，承包人未在规定的时间内通知发包人，或者未在规定的时间内提出调整报告，发包人可以根据有关资料，决定是否调整承包人未提出调整报告的金额，并书面通知承包人。</w:t>
      </w:r>
    </w:p>
    <w:p w14:paraId="3C064E7D"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E）工程量按调整期内完成的相应工程量计算。</w:t>
      </w:r>
    </w:p>
    <w:p w14:paraId="58FDF7C3"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F）计算后的差价仅计取税金。</w:t>
      </w:r>
    </w:p>
    <w:p w14:paraId="2216D254"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G）合同履行期间发生涉及图纸（</w:t>
      </w:r>
      <w:proofErr w:type="gramStart"/>
      <w:r>
        <w:rPr>
          <w:rFonts w:ascii="宋体" w:hAnsi="宋体" w:hint="eastAsia"/>
          <w:color w:val="000000"/>
          <w:szCs w:val="21"/>
          <w:u w:val="single"/>
          <w:lang w:eastAsia="zh-CN"/>
        </w:rPr>
        <w:t>含设计</w:t>
      </w:r>
      <w:proofErr w:type="gramEnd"/>
      <w:r>
        <w:rPr>
          <w:rFonts w:ascii="宋体" w:hAnsi="宋体" w:hint="eastAsia"/>
          <w:color w:val="000000"/>
          <w:szCs w:val="21"/>
          <w:u w:val="single"/>
          <w:lang w:eastAsia="zh-CN"/>
        </w:rPr>
        <w:t>变更）与招标工程量清单任</w:t>
      </w:r>
      <w:proofErr w:type="gramStart"/>
      <w:r>
        <w:rPr>
          <w:rFonts w:ascii="宋体" w:hAnsi="宋体" w:hint="eastAsia"/>
          <w:color w:val="000000"/>
          <w:szCs w:val="21"/>
          <w:u w:val="single"/>
          <w:lang w:eastAsia="zh-CN"/>
        </w:rPr>
        <w:t>一</w:t>
      </w:r>
      <w:proofErr w:type="gramEnd"/>
      <w:r>
        <w:rPr>
          <w:rFonts w:ascii="宋体" w:hAnsi="宋体" w:hint="eastAsia"/>
          <w:color w:val="000000"/>
          <w:szCs w:val="21"/>
          <w:u w:val="single"/>
          <w:lang w:eastAsia="zh-CN"/>
        </w:rPr>
        <w:t>项目的特</w:t>
      </w:r>
      <w:r>
        <w:rPr>
          <w:rFonts w:ascii="宋体" w:hAnsi="宋体" w:hint="eastAsia"/>
          <w:color w:val="000000"/>
          <w:szCs w:val="21"/>
          <w:u w:val="single"/>
          <w:lang w:eastAsia="zh-CN"/>
        </w:rPr>
        <w:lastRenderedPageBreak/>
        <w:t>征描述不符、且该变化引起该项目工程造价增减变化的，由发包人及监理人商定是否调整合同价款。</w:t>
      </w:r>
    </w:p>
    <w:p w14:paraId="608F95DD"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H）合同履行期间由于招标工程量清单缺项，新增分布分项工程量清单项目的，由发包人及监理人商定是否调整合同价款。</w:t>
      </w:r>
    </w:p>
    <w:p w14:paraId="7F7525B5"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u w:val="single"/>
          <w:lang w:eastAsia="zh-CN"/>
        </w:rPr>
        <w:t>I）合同文件约定的措施项目费、其他项目清单中的总承包服务费风险范围：承包人所报的措施项目费是按实际发生进行调整。</w:t>
      </w:r>
    </w:p>
    <w:p w14:paraId="4C349C92"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u w:val="single"/>
          <w:lang w:eastAsia="zh-CN"/>
        </w:rPr>
        <w:t>现场签证计价原则同上述变更洽商计价原则执行。</w:t>
      </w:r>
    </w:p>
    <w:p w14:paraId="196764C8"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引起</w:t>
      </w:r>
      <w:r>
        <w:rPr>
          <w:rFonts w:ascii="宋体" w:hAnsi="宋体" w:hint="eastAsia"/>
          <w:color w:val="000000"/>
          <w:lang w:eastAsia="zh-CN"/>
        </w:rPr>
        <w:t>价格调整的</w:t>
      </w:r>
      <w:r>
        <w:rPr>
          <w:rFonts w:ascii="宋体" w:hAnsi="宋体" w:hint="eastAsia"/>
          <w:color w:val="000000"/>
          <w:szCs w:val="21"/>
          <w:lang w:eastAsia="zh-CN"/>
        </w:rPr>
        <w:t>物价波动</w:t>
      </w:r>
      <w:r>
        <w:rPr>
          <w:rFonts w:ascii="宋体" w:hAnsi="宋体" w:hint="eastAsia"/>
          <w:color w:val="000000"/>
          <w:lang w:eastAsia="zh-CN"/>
        </w:rPr>
        <w:t>风险幅度：</w:t>
      </w:r>
      <w:r>
        <w:rPr>
          <w:rFonts w:ascii="宋体" w:hAnsi="宋体" w:hint="eastAsia"/>
          <w:color w:val="000000"/>
          <w:szCs w:val="21"/>
          <w:u w:val="single"/>
          <w:lang w:eastAsia="zh-CN"/>
        </w:rPr>
        <w:t>±6</w:t>
      </w:r>
      <w:r>
        <w:rPr>
          <w:rFonts w:ascii="宋体" w:hAnsi="宋体"/>
          <w:color w:val="000000"/>
          <w:szCs w:val="21"/>
          <w:lang w:eastAsia="zh-CN"/>
        </w:rPr>
        <w:t xml:space="preserve"> %</w:t>
      </w:r>
    </w:p>
    <w:p w14:paraId="2E921B08" w14:textId="77777777" w:rsidR="00E83A5E" w:rsidRDefault="00E83A5E" w:rsidP="00E83A5E">
      <w:pPr>
        <w:spacing w:line="440" w:lineRule="exact"/>
        <w:ind w:firstLineChars="300" w:firstLine="660"/>
        <w:rPr>
          <w:rFonts w:ascii="宋体"/>
          <w:color w:val="000000"/>
          <w:szCs w:val="21"/>
          <w:lang w:eastAsia="zh-CN"/>
        </w:rPr>
      </w:pPr>
      <w:r>
        <w:rPr>
          <w:rFonts w:ascii="宋体" w:hAnsi="宋体"/>
          <w:color w:val="000000"/>
          <w:szCs w:val="21"/>
          <w:lang w:eastAsia="zh-CN"/>
        </w:rPr>
        <w:t>16.1.2</w:t>
      </w:r>
      <w:r>
        <w:rPr>
          <w:rFonts w:ascii="宋体"/>
          <w:color w:val="000000"/>
          <w:szCs w:val="21"/>
          <w:lang w:eastAsia="zh-CN"/>
        </w:rPr>
        <w:t>.</w:t>
      </w:r>
      <w:r>
        <w:rPr>
          <w:rFonts w:ascii="宋体" w:hAnsi="宋体"/>
          <w:color w:val="000000"/>
          <w:szCs w:val="21"/>
          <w:lang w:eastAsia="zh-CN"/>
        </w:rPr>
        <w:t xml:space="preserve">2   </w:t>
      </w:r>
      <w:r>
        <w:rPr>
          <w:rFonts w:ascii="宋体" w:hAnsi="宋体" w:hint="eastAsia"/>
          <w:color w:val="000000"/>
          <w:szCs w:val="21"/>
          <w:lang w:eastAsia="zh-CN"/>
        </w:rPr>
        <w:t>物价波动引起价格调整的风险幅度的计算方法</w:t>
      </w:r>
    </w:p>
    <w:p w14:paraId="3623DB99" w14:textId="77777777" w:rsidR="00E83A5E" w:rsidRDefault="00E83A5E" w:rsidP="00E83A5E">
      <w:pPr>
        <w:spacing w:line="440" w:lineRule="exact"/>
        <w:ind w:firstLineChars="300" w:firstLine="660"/>
        <w:rPr>
          <w:rFonts w:ascii="宋体"/>
          <w:color w:val="000000" w:themeColor="text1"/>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）投标报价基准期</w:t>
      </w:r>
      <w:r>
        <w:rPr>
          <w:rFonts w:ascii="宋体" w:hAnsi="宋体" w:hint="eastAsia"/>
          <w:color w:val="000000" w:themeColor="text1"/>
          <w:szCs w:val="21"/>
          <w:lang w:eastAsia="zh-CN"/>
        </w:rPr>
        <w:t>：</w:t>
      </w:r>
      <w:r>
        <w:rPr>
          <w:rFonts w:ascii="宋体" w:hAnsi="宋体" w:hint="eastAsia"/>
          <w:color w:val="000000" w:themeColor="text1"/>
          <w:szCs w:val="21"/>
          <w:u w:val="single"/>
          <w:lang w:eastAsia="zh-CN"/>
        </w:rPr>
        <w:t>202</w:t>
      </w:r>
      <w:r>
        <w:rPr>
          <w:rFonts w:ascii="宋体" w:hAnsi="宋体"/>
          <w:color w:val="000000" w:themeColor="text1"/>
          <w:szCs w:val="21"/>
          <w:u w:val="single"/>
          <w:lang w:eastAsia="zh-CN"/>
        </w:rPr>
        <w:t>4</w:t>
      </w:r>
      <w:r>
        <w:rPr>
          <w:rFonts w:ascii="宋体" w:hAnsi="宋体" w:hint="eastAsia"/>
          <w:color w:val="000000" w:themeColor="text1"/>
          <w:szCs w:val="21"/>
          <w:lang w:eastAsia="zh-CN"/>
        </w:rPr>
        <w:t>年</w:t>
      </w:r>
      <w:r>
        <w:rPr>
          <w:rFonts w:ascii="宋体" w:hAnsi="宋体"/>
          <w:color w:val="000000" w:themeColor="text1"/>
          <w:szCs w:val="21"/>
          <w:u w:val="single"/>
          <w:lang w:eastAsia="zh-CN"/>
        </w:rPr>
        <w:t>06</w:t>
      </w:r>
      <w:r>
        <w:rPr>
          <w:rFonts w:ascii="宋体" w:hAnsi="宋体" w:hint="eastAsia"/>
          <w:color w:val="000000" w:themeColor="text1"/>
          <w:szCs w:val="21"/>
          <w:lang w:eastAsia="zh-CN"/>
        </w:rPr>
        <w:t>月。</w:t>
      </w:r>
    </w:p>
    <w:p w14:paraId="18AC4052" w14:textId="77777777" w:rsidR="00E83A5E" w:rsidRDefault="00E83A5E" w:rsidP="00E83A5E">
      <w:pPr>
        <w:spacing w:line="440" w:lineRule="exact"/>
        <w:ind w:firstLineChars="300" w:firstLine="660"/>
        <w:rPr>
          <w:rFonts w:ascii="宋体"/>
          <w:color w:val="000000"/>
          <w:szCs w:val="21"/>
          <w:u w:val="single"/>
          <w:lang w:eastAsia="zh-CN"/>
        </w:rPr>
      </w:pPr>
      <w:r>
        <w:rPr>
          <w:rFonts w:ascii="宋体" w:hAnsi="宋体" w:hint="eastAsia"/>
          <w:color w:val="000000"/>
          <w:szCs w:val="21"/>
          <w:lang w:eastAsia="zh-CN"/>
        </w:rPr>
        <w:t>（</w:t>
      </w:r>
      <w:r>
        <w:rPr>
          <w:rFonts w:ascii="宋体" w:hAnsi="宋体"/>
          <w:color w:val="000000"/>
          <w:szCs w:val="21"/>
          <w:lang w:eastAsia="zh-CN"/>
        </w:rPr>
        <w:t>2</w:t>
      </w:r>
      <w:r>
        <w:rPr>
          <w:rFonts w:ascii="宋体" w:hAnsi="宋体" w:hint="eastAsia"/>
          <w:color w:val="000000"/>
          <w:szCs w:val="21"/>
          <w:lang w:eastAsia="zh-CN"/>
        </w:rPr>
        <w:t>）</w:t>
      </w:r>
      <w:r>
        <w:rPr>
          <w:rFonts w:ascii="宋体" w:hAnsi="宋体" w:hint="eastAsia"/>
          <w:color w:val="000000"/>
          <w:lang w:eastAsia="zh-CN"/>
        </w:rPr>
        <w:t>《北京工程造价信息》市场价格</w:t>
      </w:r>
      <w:r>
        <w:rPr>
          <w:rFonts w:ascii="宋体" w:hAnsi="宋体" w:hint="eastAsia"/>
          <w:color w:val="000000"/>
          <w:szCs w:val="21"/>
          <w:lang w:eastAsia="zh-CN"/>
        </w:rPr>
        <w:t>信息中没有的，基准价的确定方法：</w:t>
      </w:r>
      <w:r>
        <w:rPr>
          <w:rFonts w:ascii="宋体" w:hAnsi="宋体" w:hint="eastAsia"/>
          <w:color w:val="000000"/>
          <w:szCs w:val="21"/>
          <w:u w:val="single"/>
          <w:lang w:eastAsia="zh-CN"/>
        </w:rPr>
        <w:t>由发包人与承包人共同协商确认或以补充协议形式进行约定。</w:t>
      </w:r>
    </w:p>
    <w:p w14:paraId="232C450F"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3</w:t>
      </w:r>
      <w:r>
        <w:rPr>
          <w:rFonts w:ascii="宋体" w:hAnsi="宋体" w:hint="eastAsia"/>
          <w:color w:val="000000"/>
          <w:szCs w:val="21"/>
          <w:lang w:eastAsia="zh-CN"/>
        </w:rPr>
        <w:t>）合同施工期市场价格的确定方法：</w:t>
      </w:r>
      <w:r>
        <w:rPr>
          <w:rFonts w:ascii="宋体" w:hAnsi="宋体" w:hint="eastAsia"/>
          <w:color w:val="000000"/>
          <w:szCs w:val="21"/>
          <w:u w:val="single"/>
          <w:lang w:eastAsia="zh-CN"/>
        </w:rPr>
        <w:t>以发包人、承包人共同确认的价格为准。若发包人、承包人未能就施工期市场价格达成一致，可以参考施工期的造价信息价格。</w:t>
      </w:r>
    </w:p>
    <w:p w14:paraId="74621DEC" w14:textId="77777777" w:rsidR="00E83A5E" w:rsidRDefault="00E83A5E" w:rsidP="00E83A5E">
      <w:pPr>
        <w:spacing w:line="440" w:lineRule="exact"/>
        <w:ind w:firstLineChars="300" w:firstLine="660"/>
        <w:rPr>
          <w:rFonts w:ascii="宋体"/>
          <w:color w:val="000000"/>
          <w:szCs w:val="21"/>
          <w:lang w:eastAsia="zh-CN"/>
        </w:rPr>
      </w:pPr>
      <w:r>
        <w:rPr>
          <w:rFonts w:ascii="宋体" w:hAnsi="宋体"/>
          <w:color w:val="000000"/>
          <w:szCs w:val="21"/>
          <w:lang w:eastAsia="zh-CN"/>
        </w:rPr>
        <w:t>16.1.2</w:t>
      </w:r>
      <w:r>
        <w:rPr>
          <w:rFonts w:ascii="宋体"/>
          <w:color w:val="000000"/>
          <w:szCs w:val="21"/>
          <w:lang w:eastAsia="zh-CN"/>
        </w:rPr>
        <w:t>.</w:t>
      </w:r>
      <w:r>
        <w:rPr>
          <w:rFonts w:ascii="宋体" w:hAnsi="宋体"/>
          <w:color w:val="000000"/>
          <w:szCs w:val="21"/>
          <w:lang w:eastAsia="zh-CN"/>
        </w:rPr>
        <w:t xml:space="preserve">3  </w:t>
      </w:r>
      <w:r>
        <w:rPr>
          <w:rFonts w:ascii="宋体" w:hAnsi="宋体" w:hint="eastAsia"/>
          <w:color w:val="000000"/>
          <w:szCs w:val="21"/>
          <w:lang w:eastAsia="zh-CN"/>
        </w:rPr>
        <w:t>物价波动引起价格调整的方法</w:t>
      </w:r>
    </w:p>
    <w:p w14:paraId="7322DFE4"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）本工程单价调整方法采用</w:t>
      </w:r>
      <w:r>
        <w:rPr>
          <w:rFonts w:ascii="宋体" w:hAnsi="宋体" w:hint="eastAsia"/>
          <w:color w:val="000000"/>
          <w:szCs w:val="21"/>
          <w:u w:val="single"/>
          <w:lang w:eastAsia="zh-CN"/>
        </w:rPr>
        <w:t>加权平均法</w:t>
      </w:r>
      <w:r>
        <w:rPr>
          <w:rFonts w:ascii="宋体" w:hAnsi="宋体" w:hint="eastAsia"/>
          <w:color w:val="000000"/>
          <w:szCs w:val="21"/>
          <w:lang w:eastAsia="zh-CN"/>
        </w:rPr>
        <w:t>（加权平均法</w:t>
      </w:r>
      <w:r>
        <w:rPr>
          <w:rFonts w:ascii="宋体" w:hAnsi="宋体"/>
          <w:color w:val="000000"/>
          <w:szCs w:val="21"/>
          <w:lang w:eastAsia="zh-CN"/>
        </w:rPr>
        <w:t>/</w:t>
      </w:r>
      <w:r>
        <w:rPr>
          <w:rFonts w:ascii="宋体" w:hAnsi="宋体" w:hint="eastAsia"/>
          <w:color w:val="000000"/>
          <w:szCs w:val="21"/>
          <w:lang w:eastAsia="zh-CN"/>
        </w:rPr>
        <w:t>算数平均法</w:t>
      </w:r>
      <w:r>
        <w:rPr>
          <w:rFonts w:ascii="宋体" w:hAnsi="宋体"/>
          <w:color w:val="000000"/>
          <w:szCs w:val="21"/>
          <w:lang w:eastAsia="zh-CN"/>
        </w:rPr>
        <w:t>/</w:t>
      </w:r>
      <w:r>
        <w:rPr>
          <w:rFonts w:ascii="宋体" w:hAnsi="宋体" w:hint="eastAsia"/>
          <w:color w:val="000000"/>
          <w:szCs w:val="21"/>
          <w:lang w:eastAsia="zh-CN"/>
        </w:rPr>
        <w:t>其他计算方法）。</w:t>
      </w:r>
    </w:p>
    <w:p w14:paraId="1BF42318"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采用加权平均法：</w:t>
      </w:r>
      <w:r>
        <w:rPr>
          <w:rFonts w:ascii="宋体" w:hAnsi="宋体" w:hint="eastAsia"/>
          <w:color w:val="000000"/>
          <w:szCs w:val="21"/>
          <w:u w:val="single"/>
          <w:lang w:eastAsia="zh-CN"/>
        </w:rPr>
        <w:t>变化幅度的确定：当报价≤基准价时，变化幅度=（施工期价-基准价）/基准价。当报价＞基准价时，变化幅度=（施工期价-报价）/报价。注：以下关于‘基价、施工期价、报价、基准期’的</w:t>
      </w:r>
      <w:proofErr w:type="gramStart"/>
      <w:r>
        <w:rPr>
          <w:rFonts w:ascii="宋体" w:hAnsi="宋体" w:hint="eastAsia"/>
          <w:color w:val="000000"/>
          <w:szCs w:val="21"/>
          <w:u w:val="single"/>
          <w:lang w:eastAsia="zh-CN"/>
        </w:rPr>
        <w:t>定义仅</w:t>
      </w:r>
      <w:proofErr w:type="gramEnd"/>
      <w:r>
        <w:rPr>
          <w:rFonts w:ascii="宋体" w:hAnsi="宋体" w:hint="eastAsia"/>
          <w:color w:val="000000"/>
          <w:szCs w:val="21"/>
          <w:u w:val="single"/>
          <w:lang w:eastAsia="zh-CN"/>
        </w:rPr>
        <w:t>适用于本工程；基价：指2021年5月的北京市工程建设工程造价管理机构颁发的＜北京工程造价信息＞中的市场信息价格。人工的</w:t>
      </w:r>
      <w:proofErr w:type="gramStart"/>
      <w:r>
        <w:rPr>
          <w:rFonts w:ascii="宋体" w:hAnsi="宋体" w:hint="eastAsia"/>
          <w:color w:val="000000"/>
          <w:szCs w:val="21"/>
          <w:u w:val="single"/>
          <w:lang w:eastAsia="zh-CN"/>
        </w:rPr>
        <w:t>的</w:t>
      </w:r>
      <w:proofErr w:type="gramEnd"/>
      <w:r>
        <w:rPr>
          <w:rFonts w:ascii="宋体" w:hAnsi="宋体" w:hint="eastAsia"/>
          <w:color w:val="000000"/>
          <w:szCs w:val="21"/>
          <w:u w:val="single"/>
          <w:lang w:eastAsia="zh-CN"/>
        </w:rPr>
        <w:t>施工期价：指发包人及监理人确认开工之日期至发包人及监理人确认的竣工之日的所有月份（当月若不足15天（含）不计入月份数）的＜北京工程造价信息＞中市场信息价格的平均价。主材的施工期价：指发包人及监理人确认开工之日起至发包人及监理人确认的主题结构完工（不含二次结构）之日的所有月份（当月若不足</w:t>
      </w:r>
      <w:r>
        <w:rPr>
          <w:rFonts w:ascii="宋体" w:hAnsi="宋体" w:hint="eastAsia"/>
          <w:color w:val="000000"/>
          <w:szCs w:val="21"/>
          <w:u w:val="single"/>
          <w:lang w:eastAsia="zh-CN"/>
        </w:rPr>
        <w:lastRenderedPageBreak/>
        <w:t>15天（含）不计入月份数）的北京工程造价信息中市场信息价格的平均价。价:指投标人的投标文件中‘工程量清单综合单价分析表’中的报价。</w:t>
      </w:r>
    </w:p>
    <w:p w14:paraId="7FF30D88"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采用算数平均法：</w:t>
      </w:r>
      <w:r>
        <w:rPr>
          <w:rFonts w:ascii="宋体" w:hAnsi="宋体" w:hint="eastAsia"/>
          <w:color w:val="000000"/>
          <w:szCs w:val="21"/>
          <w:u w:val="single"/>
          <w:lang w:eastAsia="zh-CN"/>
        </w:rPr>
        <w:t>/</w:t>
      </w:r>
    </w:p>
    <w:p w14:paraId="2A5B14FE"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采用其他计算方法：</w:t>
      </w:r>
      <w:r>
        <w:rPr>
          <w:rFonts w:ascii="宋体" w:hAnsi="宋体" w:hint="eastAsia"/>
          <w:color w:val="000000"/>
          <w:szCs w:val="21"/>
          <w:u w:val="single"/>
          <w:lang w:eastAsia="zh-CN"/>
        </w:rPr>
        <w:t>/</w:t>
      </w:r>
    </w:p>
    <w:p w14:paraId="03410E0C" w14:textId="77777777" w:rsidR="00E83A5E" w:rsidRDefault="00E83A5E" w:rsidP="00E83A5E">
      <w:pPr>
        <w:spacing w:line="440" w:lineRule="exact"/>
        <w:ind w:firstLineChars="300" w:firstLine="660"/>
        <w:rPr>
          <w:rFonts w:ascii="宋体"/>
          <w:color w:val="000000"/>
          <w:szCs w:val="21"/>
          <w:u w:val="single"/>
          <w:lang w:eastAsia="zh-CN"/>
        </w:rPr>
      </w:pPr>
      <w:r>
        <w:rPr>
          <w:rFonts w:ascii="宋体" w:hAnsi="宋体"/>
          <w:color w:val="000000"/>
          <w:szCs w:val="21"/>
          <w:lang w:eastAsia="zh-CN"/>
        </w:rPr>
        <w:t>16.1.2</w:t>
      </w:r>
      <w:r>
        <w:rPr>
          <w:rFonts w:ascii="宋体"/>
          <w:color w:val="000000"/>
          <w:szCs w:val="21"/>
          <w:lang w:eastAsia="zh-CN"/>
        </w:rPr>
        <w:t>.</w:t>
      </w:r>
      <w:r>
        <w:rPr>
          <w:rFonts w:ascii="宋体" w:hAnsi="宋体"/>
          <w:color w:val="000000"/>
          <w:szCs w:val="21"/>
          <w:lang w:eastAsia="zh-CN"/>
        </w:rPr>
        <w:t xml:space="preserve">4  </w:t>
      </w:r>
      <w:r>
        <w:rPr>
          <w:rFonts w:ascii="宋体" w:hAnsi="宋体" w:hint="eastAsia"/>
          <w:color w:val="000000"/>
          <w:szCs w:val="21"/>
          <w:lang w:eastAsia="zh-CN"/>
        </w:rPr>
        <w:t>其他约定：</w:t>
      </w:r>
      <w:r>
        <w:rPr>
          <w:rFonts w:ascii="宋体" w:hAnsi="宋体" w:hint="eastAsia"/>
          <w:color w:val="000000"/>
          <w:szCs w:val="21"/>
          <w:u w:val="single"/>
          <w:lang w:eastAsia="zh-CN"/>
        </w:rPr>
        <w:t>/</w:t>
      </w:r>
    </w:p>
    <w:p w14:paraId="71C4978E"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16.1.3  </w:t>
      </w:r>
      <w:r>
        <w:rPr>
          <w:rFonts w:ascii="宋体" w:hAnsi="宋体" w:hint="eastAsia"/>
          <w:color w:val="000000"/>
          <w:szCs w:val="21"/>
          <w:lang w:eastAsia="zh-CN"/>
        </w:rPr>
        <w:t>其他价格调整方法</w:t>
      </w:r>
    </w:p>
    <w:p w14:paraId="1DF72172" w14:textId="77777777" w:rsidR="00E83A5E" w:rsidRDefault="00E83A5E" w:rsidP="00E83A5E">
      <w:pPr>
        <w:spacing w:line="440" w:lineRule="exact"/>
        <w:ind w:leftChars="202" w:left="444"/>
        <w:rPr>
          <w:rFonts w:ascii="宋体"/>
          <w:color w:val="000000"/>
          <w:szCs w:val="21"/>
          <w:lang w:eastAsia="zh-CN"/>
        </w:rPr>
      </w:pPr>
      <w:r>
        <w:rPr>
          <w:rFonts w:ascii="宋体" w:hAnsi="宋体" w:hint="eastAsia"/>
          <w:color w:val="000000"/>
          <w:szCs w:val="21"/>
          <w:u w:val="single"/>
          <w:lang w:eastAsia="zh-CN"/>
        </w:rPr>
        <w:t>所有经业主确认后的变更工程造价在结算中汇总进入结算总造价内。如遇国家政策性调整双方协商解决。</w:t>
      </w:r>
    </w:p>
    <w:p w14:paraId="2CCACA63"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753" w:name="_Toc497214097"/>
      <w:bookmarkStart w:id="754" w:name="_Toc13697"/>
      <w:bookmarkStart w:id="755" w:name="_Toc497584088"/>
      <w:bookmarkStart w:id="756" w:name="_Toc489280234"/>
      <w:bookmarkStart w:id="757" w:name="_Toc490331719"/>
      <w:bookmarkStart w:id="758" w:name="_Toc156489383"/>
      <w:bookmarkStart w:id="759" w:name="_Toc485323202"/>
      <w:bookmarkStart w:id="760" w:name="_Toc486580428"/>
      <w:r>
        <w:rPr>
          <w:rFonts w:ascii="宋体" w:hAnsi="宋体" w:cs="宋体"/>
          <w:color w:val="000000"/>
          <w:sz w:val="28"/>
          <w:szCs w:val="20"/>
          <w:lang w:eastAsia="zh-CN"/>
        </w:rPr>
        <w:t>17.</w:t>
      </w:r>
      <w:r>
        <w:rPr>
          <w:rFonts w:ascii="宋体" w:hAnsi="宋体" w:cs="宋体" w:hint="eastAsia"/>
          <w:color w:val="000000"/>
          <w:sz w:val="28"/>
          <w:szCs w:val="20"/>
          <w:lang w:eastAsia="zh-CN"/>
        </w:rPr>
        <w:t>计量与支付</w:t>
      </w:r>
      <w:bookmarkEnd w:id="753"/>
      <w:bookmarkEnd w:id="754"/>
      <w:bookmarkEnd w:id="755"/>
      <w:bookmarkEnd w:id="756"/>
      <w:bookmarkEnd w:id="757"/>
      <w:bookmarkEnd w:id="758"/>
      <w:bookmarkEnd w:id="759"/>
      <w:bookmarkEnd w:id="760"/>
    </w:p>
    <w:p w14:paraId="7AC305BD" w14:textId="77777777" w:rsidR="00E83A5E" w:rsidRDefault="00E83A5E" w:rsidP="00E83A5E">
      <w:pPr>
        <w:keepNext/>
        <w:keepLines/>
        <w:spacing w:line="440" w:lineRule="exact"/>
        <w:outlineLvl w:val="2"/>
        <w:rPr>
          <w:rFonts w:ascii="宋体" w:hAnsi="宋体"/>
          <w:color w:val="000000"/>
          <w:sz w:val="24"/>
          <w:szCs w:val="20"/>
          <w:lang w:eastAsia="zh-CN"/>
        </w:rPr>
      </w:pPr>
      <w:bookmarkStart w:id="761" w:name="_Toc5825"/>
      <w:bookmarkStart w:id="762" w:name="_Toc489280235"/>
      <w:bookmarkStart w:id="763" w:name="_Toc486580429"/>
      <w:bookmarkStart w:id="764" w:name="_Toc156489384"/>
      <w:bookmarkStart w:id="765" w:name="_Toc490331720"/>
      <w:bookmarkStart w:id="766" w:name="_Toc485323203"/>
      <w:bookmarkStart w:id="767" w:name="_Toc497584089"/>
      <w:bookmarkStart w:id="768" w:name="_Toc497214098"/>
      <w:r>
        <w:rPr>
          <w:rFonts w:ascii="宋体" w:hAnsi="宋体"/>
          <w:color w:val="000000"/>
          <w:sz w:val="24"/>
          <w:szCs w:val="20"/>
          <w:lang w:eastAsia="zh-CN"/>
        </w:rPr>
        <w:t xml:space="preserve">17.1  </w:t>
      </w:r>
      <w:r>
        <w:rPr>
          <w:rFonts w:ascii="宋体" w:hAnsi="宋体" w:hint="eastAsia"/>
          <w:color w:val="000000"/>
          <w:sz w:val="24"/>
          <w:szCs w:val="20"/>
          <w:lang w:eastAsia="zh-CN"/>
        </w:rPr>
        <w:t>计量</w:t>
      </w:r>
      <w:bookmarkEnd w:id="761"/>
      <w:bookmarkEnd w:id="762"/>
      <w:bookmarkEnd w:id="763"/>
      <w:bookmarkEnd w:id="764"/>
      <w:bookmarkEnd w:id="765"/>
      <w:bookmarkEnd w:id="766"/>
      <w:bookmarkEnd w:id="767"/>
      <w:bookmarkEnd w:id="768"/>
    </w:p>
    <w:p w14:paraId="26C01255" w14:textId="77777777" w:rsidR="00E83A5E" w:rsidRDefault="00E83A5E" w:rsidP="00E83A5E">
      <w:pPr>
        <w:spacing w:line="440" w:lineRule="exact"/>
        <w:ind w:firstLineChars="200" w:firstLine="440"/>
        <w:rPr>
          <w:rFonts w:ascii="宋体" w:cs="Arial"/>
          <w:color w:val="000000"/>
          <w:lang w:eastAsia="zh-CN"/>
        </w:rPr>
      </w:pPr>
      <w:r>
        <w:rPr>
          <w:rFonts w:ascii="宋体" w:hAnsi="宋体" w:cs="Arial"/>
          <w:color w:val="000000"/>
          <w:lang w:eastAsia="zh-CN"/>
        </w:rPr>
        <w:t xml:space="preserve">17.1.3  </w:t>
      </w:r>
      <w:r>
        <w:rPr>
          <w:rFonts w:ascii="宋体" w:hAnsi="宋体" w:cs="Arial" w:hint="eastAsia"/>
          <w:color w:val="000000"/>
          <w:lang w:eastAsia="zh-CN"/>
        </w:rPr>
        <w:t>计量周期</w:t>
      </w:r>
    </w:p>
    <w:p w14:paraId="318C054C"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）每月</w:t>
      </w:r>
      <w:r>
        <w:rPr>
          <w:rFonts w:ascii="宋体" w:hAnsi="宋体" w:hint="eastAsia"/>
          <w:color w:val="000000"/>
          <w:szCs w:val="21"/>
          <w:u w:val="single"/>
          <w:lang w:eastAsia="zh-CN"/>
        </w:rPr>
        <w:t>25</w:t>
      </w:r>
      <w:r>
        <w:rPr>
          <w:rFonts w:ascii="宋体" w:hAnsi="宋体" w:hint="eastAsia"/>
          <w:color w:val="000000"/>
          <w:szCs w:val="21"/>
          <w:lang w:eastAsia="zh-CN"/>
        </w:rPr>
        <w:t>日为当月计量截止日期（不含当日）和下月计量起始日期（含当日）。</w:t>
      </w:r>
    </w:p>
    <w:p w14:paraId="63B3F3D9" w14:textId="77777777" w:rsidR="00E83A5E" w:rsidRDefault="00E83A5E" w:rsidP="00E83A5E">
      <w:pPr>
        <w:spacing w:line="440" w:lineRule="exact"/>
        <w:ind w:leftChars="50" w:left="110" w:firstLineChars="150" w:firstLine="330"/>
        <w:rPr>
          <w:rFonts w:ascii="宋体" w:cs="Arial"/>
          <w:color w:val="000000"/>
          <w:lang w:eastAsia="zh-CN"/>
        </w:rPr>
      </w:pPr>
      <w:r>
        <w:rPr>
          <w:rFonts w:ascii="宋体" w:hAnsi="宋体" w:cs="Arial" w:hint="eastAsia"/>
          <w:color w:val="000000"/>
          <w:lang w:eastAsia="zh-CN"/>
        </w:rPr>
        <w:t>（</w:t>
      </w:r>
      <w:r>
        <w:rPr>
          <w:rFonts w:ascii="宋体" w:hAnsi="宋体" w:cs="Arial"/>
          <w:color w:val="000000"/>
          <w:lang w:eastAsia="zh-CN"/>
        </w:rPr>
        <w:t>2</w:t>
      </w:r>
      <w:r>
        <w:rPr>
          <w:rFonts w:ascii="宋体" w:hAnsi="宋体" w:cs="Arial" w:hint="eastAsia"/>
          <w:color w:val="000000"/>
          <w:lang w:eastAsia="zh-CN"/>
        </w:rPr>
        <w:t>）本合同</w:t>
      </w:r>
      <w:r>
        <w:rPr>
          <w:rFonts w:ascii="宋体" w:hAnsi="宋体" w:cs="Arial" w:hint="eastAsia"/>
          <w:color w:val="000000"/>
          <w:u w:val="single"/>
          <w:lang w:eastAsia="zh-CN"/>
        </w:rPr>
        <w:t>执行</w:t>
      </w:r>
      <w:r>
        <w:rPr>
          <w:rFonts w:ascii="宋体" w:hAnsi="宋体" w:cs="Arial" w:hint="eastAsia"/>
          <w:color w:val="000000"/>
          <w:lang w:eastAsia="zh-CN"/>
        </w:rPr>
        <w:t>（执行（采用单价合同形式时）</w:t>
      </w:r>
      <w:r>
        <w:rPr>
          <w:rFonts w:ascii="宋体" w:hAnsi="宋体" w:cs="Arial"/>
          <w:color w:val="000000"/>
          <w:lang w:eastAsia="zh-CN"/>
        </w:rPr>
        <w:t>/</w:t>
      </w:r>
      <w:r>
        <w:rPr>
          <w:rFonts w:ascii="宋体" w:hAnsi="宋体" w:cs="Arial" w:hint="eastAsia"/>
          <w:color w:val="000000"/>
          <w:lang w:eastAsia="zh-CN"/>
        </w:rPr>
        <w:t>不执行（采用总价合同形式时））</w:t>
      </w:r>
      <w:r>
        <w:rPr>
          <w:rFonts w:hint="eastAsia"/>
          <w:color w:val="000000"/>
          <w:lang w:eastAsia="zh-CN"/>
        </w:rPr>
        <w:t>单价子目已完成工程量按月计量</w:t>
      </w:r>
      <w:r>
        <w:rPr>
          <w:rFonts w:ascii="宋体" w:hAnsi="宋体" w:cs="Arial" w:hint="eastAsia"/>
          <w:color w:val="000000"/>
          <w:lang w:eastAsia="zh-CN"/>
        </w:rPr>
        <w:t>。</w:t>
      </w:r>
    </w:p>
    <w:p w14:paraId="099EB15D" w14:textId="77777777" w:rsidR="00E83A5E" w:rsidRDefault="00E83A5E" w:rsidP="00E83A5E">
      <w:pPr>
        <w:spacing w:line="440" w:lineRule="exact"/>
        <w:ind w:leftChars="50" w:left="110" w:firstLineChars="150" w:firstLine="330"/>
        <w:rPr>
          <w:rFonts w:ascii="宋体" w:cs="Arial"/>
          <w:color w:val="000000"/>
          <w:lang w:eastAsia="zh-CN"/>
        </w:rPr>
      </w:pPr>
      <w:r>
        <w:rPr>
          <w:rFonts w:ascii="宋体" w:hAnsi="宋体" w:cs="Arial" w:hint="eastAsia"/>
          <w:color w:val="000000"/>
          <w:lang w:eastAsia="zh-CN"/>
        </w:rPr>
        <w:t>（</w:t>
      </w:r>
      <w:r>
        <w:rPr>
          <w:rFonts w:ascii="宋体" w:hAnsi="宋体" w:cs="Arial"/>
          <w:color w:val="000000"/>
          <w:lang w:eastAsia="zh-CN"/>
        </w:rPr>
        <w:t>3</w:t>
      </w:r>
      <w:r>
        <w:rPr>
          <w:rFonts w:ascii="宋体" w:hAnsi="宋体" w:cs="Arial" w:hint="eastAsia"/>
          <w:color w:val="000000"/>
          <w:lang w:eastAsia="zh-CN"/>
        </w:rPr>
        <w:t>）</w:t>
      </w:r>
      <w:r>
        <w:rPr>
          <w:rFonts w:ascii="宋体" w:hAnsi="宋体" w:hint="eastAsia"/>
          <w:color w:val="000000"/>
          <w:szCs w:val="21"/>
          <w:lang w:eastAsia="zh-CN"/>
        </w:rPr>
        <w:t>总价子目计量方式采用</w:t>
      </w:r>
      <w:r>
        <w:rPr>
          <w:rFonts w:ascii="宋体" w:hAnsi="宋体" w:hint="eastAsia"/>
          <w:color w:val="000000"/>
          <w:szCs w:val="21"/>
          <w:u w:val="single"/>
          <w:lang w:eastAsia="zh-CN"/>
        </w:rPr>
        <w:t>按实际完成工程量计量</w:t>
      </w:r>
      <w:r>
        <w:rPr>
          <w:rFonts w:ascii="宋体" w:hAnsi="宋体" w:cs="Arial" w:hint="eastAsia"/>
          <w:color w:val="000000"/>
          <w:szCs w:val="21"/>
          <w:lang w:eastAsia="zh-CN"/>
        </w:rPr>
        <w:t>（支付分解报告</w:t>
      </w:r>
      <w:r>
        <w:rPr>
          <w:rFonts w:ascii="宋体" w:hAnsi="宋体" w:cs="Arial"/>
          <w:color w:val="000000"/>
          <w:szCs w:val="21"/>
          <w:lang w:eastAsia="zh-CN"/>
        </w:rPr>
        <w:t>/</w:t>
      </w:r>
      <w:r>
        <w:rPr>
          <w:rFonts w:ascii="宋体" w:hAnsi="宋体" w:cs="Arial" w:hint="eastAsia"/>
          <w:color w:val="000000"/>
          <w:szCs w:val="21"/>
          <w:lang w:eastAsia="zh-CN"/>
        </w:rPr>
        <w:t>按实际完成工程量计量）</w:t>
      </w:r>
      <w:r>
        <w:rPr>
          <w:rFonts w:ascii="宋体" w:hAnsi="宋体" w:cs="Arial" w:hint="eastAsia"/>
          <w:color w:val="000000"/>
          <w:lang w:eastAsia="zh-CN"/>
        </w:rPr>
        <w:t>。</w:t>
      </w:r>
    </w:p>
    <w:p w14:paraId="2806F4FC" w14:textId="77777777" w:rsidR="00E83A5E" w:rsidRDefault="00E83A5E" w:rsidP="00E83A5E">
      <w:pPr>
        <w:spacing w:line="440" w:lineRule="exact"/>
        <w:ind w:firstLineChars="200" w:firstLine="440"/>
        <w:rPr>
          <w:rFonts w:ascii="宋体"/>
          <w:color w:val="000000"/>
          <w:lang w:eastAsia="zh-CN"/>
        </w:rPr>
      </w:pPr>
      <w:r>
        <w:rPr>
          <w:rFonts w:ascii="宋体" w:hAnsi="宋体" w:cs="Arial"/>
          <w:color w:val="000000"/>
          <w:lang w:eastAsia="zh-CN"/>
        </w:rPr>
        <w:t xml:space="preserve">17.1.5  </w:t>
      </w:r>
      <w:r>
        <w:rPr>
          <w:rFonts w:ascii="宋体" w:hAnsi="宋体" w:cs="Arial" w:hint="eastAsia"/>
          <w:color w:val="000000"/>
          <w:lang w:eastAsia="zh-CN"/>
        </w:rPr>
        <w:t>总价子目的计量</w:t>
      </w:r>
      <w:r>
        <w:rPr>
          <w:rFonts w:ascii="宋体" w:hAnsi="宋体" w:hint="eastAsia"/>
          <w:color w:val="000000"/>
          <w:lang w:eastAsia="zh-CN"/>
        </w:rPr>
        <w:t>（适用于采用支付分解报告）</w:t>
      </w:r>
    </w:p>
    <w:p w14:paraId="2DF123DE" w14:textId="77777777" w:rsidR="00E83A5E" w:rsidRDefault="00E83A5E" w:rsidP="00E83A5E">
      <w:pPr>
        <w:spacing w:line="440" w:lineRule="exact"/>
        <w:ind w:firstLineChars="200" w:firstLine="440"/>
        <w:rPr>
          <w:rFonts w:ascii="宋体" w:cs="Arial"/>
          <w:color w:val="000000"/>
          <w:lang w:eastAsia="zh-CN"/>
        </w:rPr>
      </w:pPr>
      <w:r>
        <w:rPr>
          <w:rFonts w:ascii="宋体" w:hAnsi="宋体" w:cs="Arial" w:hint="eastAsia"/>
          <w:color w:val="000000"/>
          <w:lang w:eastAsia="zh-CN"/>
        </w:rPr>
        <w:t>（</w:t>
      </w:r>
      <w:r>
        <w:rPr>
          <w:rFonts w:ascii="宋体" w:hAnsi="宋体" w:cs="Arial"/>
          <w:color w:val="000000"/>
          <w:lang w:eastAsia="zh-CN"/>
        </w:rPr>
        <w:t>1</w:t>
      </w:r>
      <w:r>
        <w:rPr>
          <w:rFonts w:ascii="宋体" w:hAnsi="宋体" w:cs="Arial" w:hint="eastAsia"/>
          <w:color w:val="000000"/>
          <w:lang w:eastAsia="zh-CN"/>
        </w:rPr>
        <w:t>）</w:t>
      </w:r>
      <w:r>
        <w:rPr>
          <w:rFonts w:ascii="宋体" w:hAnsi="宋体" w:hint="eastAsia"/>
          <w:color w:val="000000"/>
          <w:lang w:eastAsia="zh-CN"/>
        </w:rPr>
        <w:t>采用支付分解报告计量方式的，</w:t>
      </w:r>
      <w:r>
        <w:rPr>
          <w:rFonts w:ascii="宋体" w:hAnsi="宋体" w:cs="Arial" w:hint="eastAsia"/>
          <w:color w:val="000000"/>
          <w:lang w:eastAsia="zh-CN"/>
        </w:rPr>
        <w:t>总价</w:t>
      </w:r>
      <w:r>
        <w:rPr>
          <w:rFonts w:ascii="宋体" w:hAnsi="宋体" w:hint="eastAsia"/>
          <w:color w:val="000000"/>
          <w:szCs w:val="21"/>
          <w:lang w:eastAsia="zh-CN"/>
        </w:rPr>
        <w:t>子目</w:t>
      </w:r>
      <w:r>
        <w:rPr>
          <w:rFonts w:ascii="宋体" w:hAnsi="宋体" w:cs="Arial" w:hint="eastAsia"/>
          <w:color w:val="000000"/>
          <w:lang w:eastAsia="zh-CN"/>
        </w:rPr>
        <w:t>的价格调整方法：</w:t>
      </w:r>
      <w:r>
        <w:rPr>
          <w:rFonts w:ascii="宋体" w:hAnsi="宋体" w:cs="Arial" w:hint="eastAsia"/>
          <w:color w:val="000000"/>
          <w:u w:val="single"/>
          <w:lang w:eastAsia="zh-CN"/>
        </w:rPr>
        <w:t>/</w:t>
      </w:r>
    </w:p>
    <w:p w14:paraId="16F9B798" w14:textId="77777777" w:rsidR="00E83A5E" w:rsidRDefault="00E83A5E" w:rsidP="00E83A5E">
      <w:pPr>
        <w:spacing w:line="440" w:lineRule="exact"/>
        <w:ind w:firstLineChars="200" w:firstLine="440"/>
        <w:rPr>
          <w:rFonts w:ascii="宋体" w:cs="Arial"/>
          <w:color w:val="000000"/>
          <w:lang w:eastAsia="zh-CN"/>
        </w:rPr>
      </w:pPr>
      <w:r>
        <w:rPr>
          <w:rFonts w:ascii="宋体" w:hAnsi="宋体" w:cs="Arial"/>
          <w:color w:val="000000"/>
          <w:lang w:eastAsia="zh-CN"/>
        </w:rPr>
        <w:t xml:space="preserve">17.1.5  </w:t>
      </w:r>
      <w:r>
        <w:rPr>
          <w:rFonts w:ascii="宋体" w:hAnsi="宋体" w:cs="Arial" w:hint="eastAsia"/>
          <w:color w:val="000000"/>
          <w:lang w:eastAsia="zh-CN"/>
        </w:rPr>
        <w:t>总价</w:t>
      </w:r>
      <w:r>
        <w:rPr>
          <w:rFonts w:ascii="宋体" w:hAnsi="宋体" w:hint="eastAsia"/>
          <w:color w:val="000000"/>
          <w:szCs w:val="21"/>
          <w:lang w:eastAsia="zh-CN"/>
        </w:rPr>
        <w:t>子目</w:t>
      </w:r>
      <w:r>
        <w:rPr>
          <w:rFonts w:ascii="宋体" w:hAnsi="宋体" w:cs="Arial" w:hint="eastAsia"/>
          <w:color w:val="000000"/>
          <w:lang w:eastAsia="zh-CN"/>
        </w:rPr>
        <w:t>的计量（适用于采用按实际完成工程量计量）</w:t>
      </w:r>
    </w:p>
    <w:p w14:paraId="050501B0" w14:textId="77777777" w:rsidR="00E83A5E" w:rsidRDefault="00E83A5E" w:rsidP="00E83A5E">
      <w:pPr>
        <w:spacing w:line="440" w:lineRule="exact"/>
        <w:ind w:firstLineChars="200" w:firstLine="440"/>
        <w:rPr>
          <w:rFonts w:ascii="宋体" w:cs="Arial"/>
          <w:color w:val="000000"/>
          <w:lang w:eastAsia="zh-CN"/>
        </w:rPr>
      </w:pPr>
      <w:r>
        <w:rPr>
          <w:rFonts w:ascii="宋体" w:hAnsi="宋体" w:cs="Arial" w:hint="eastAsia"/>
          <w:color w:val="000000"/>
          <w:lang w:eastAsia="zh-CN"/>
        </w:rPr>
        <w:t>（</w:t>
      </w:r>
      <w:r>
        <w:rPr>
          <w:rFonts w:ascii="宋体" w:hAnsi="宋体" w:cs="Arial"/>
          <w:color w:val="000000"/>
          <w:lang w:eastAsia="zh-CN"/>
        </w:rPr>
        <w:t>1</w:t>
      </w:r>
      <w:r>
        <w:rPr>
          <w:rFonts w:ascii="宋体" w:hAnsi="宋体" w:cs="Arial" w:hint="eastAsia"/>
          <w:color w:val="000000"/>
          <w:lang w:eastAsia="zh-CN"/>
        </w:rPr>
        <w:t>）采用按实际完成工程量计量方式的</w:t>
      </w:r>
      <w:r>
        <w:rPr>
          <w:rFonts w:ascii="宋体" w:cs="Arial"/>
          <w:color w:val="000000"/>
          <w:lang w:eastAsia="zh-CN"/>
        </w:rPr>
        <w:t>,</w:t>
      </w:r>
      <w:r>
        <w:rPr>
          <w:rFonts w:ascii="宋体" w:hAnsi="宋体" w:cs="Arial" w:hint="eastAsia"/>
          <w:color w:val="000000"/>
          <w:lang w:eastAsia="zh-CN"/>
        </w:rPr>
        <w:t>总价</w:t>
      </w:r>
      <w:r>
        <w:rPr>
          <w:rFonts w:ascii="宋体" w:hAnsi="宋体" w:hint="eastAsia"/>
          <w:color w:val="000000"/>
          <w:szCs w:val="21"/>
          <w:lang w:eastAsia="zh-CN"/>
        </w:rPr>
        <w:t>子目</w:t>
      </w:r>
      <w:r>
        <w:rPr>
          <w:rFonts w:ascii="宋体" w:hAnsi="宋体" w:cs="Arial" w:hint="eastAsia"/>
          <w:color w:val="000000"/>
          <w:lang w:eastAsia="zh-CN"/>
        </w:rPr>
        <w:t>的价格调整方法：</w:t>
      </w:r>
      <w:r>
        <w:rPr>
          <w:rFonts w:ascii="宋体" w:hAnsi="宋体" w:cs="Arial" w:hint="eastAsia"/>
          <w:color w:val="000000"/>
          <w:u w:val="single"/>
          <w:lang w:eastAsia="zh-CN"/>
        </w:rPr>
        <w:t>/</w:t>
      </w:r>
    </w:p>
    <w:p w14:paraId="2C1E6AA5" w14:textId="77777777" w:rsidR="00E83A5E" w:rsidRDefault="00E83A5E" w:rsidP="00E83A5E">
      <w:pPr>
        <w:keepNext/>
        <w:keepLines/>
        <w:spacing w:line="440" w:lineRule="exact"/>
        <w:outlineLvl w:val="2"/>
        <w:rPr>
          <w:rFonts w:ascii="宋体" w:hAnsi="宋体"/>
          <w:color w:val="000000"/>
          <w:sz w:val="24"/>
          <w:szCs w:val="20"/>
          <w:lang w:eastAsia="zh-CN"/>
        </w:rPr>
      </w:pPr>
      <w:bookmarkStart w:id="769" w:name="_Toc490331721"/>
      <w:bookmarkStart w:id="770" w:name="_Toc497584090"/>
      <w:bookmarkStart w:id="771" w:name="_Toc497214099"/>
      <w:bookmarkStart w:id="772" w:name="_Toc489280236"/>
      <w:bookmarkStart w:id="773" w:name="_Toc156489385"/>
      <w:bookmarkStart w:id="774" w:name="_Toc24907"/>
      <w:bookmarkStart w:id="775" w:name="_Toc485323204"/>
      <w:bookmarkStart w:id="776" w:name="_Toc486580430"/>
      <w:r>
        <w:rPr>
          <w:rFonts w:ascii="宋体" w:hAnsi="宋体"/>
          <w:color w:val="000000"/>
          <w:sz w:val="24"/>
          <w:szCs w:val="20"/>
          <w:lang w:eastAsia="zh-CN"/>
        </w:rPr>
        <w:t xml:space="preserve">17.2  </w:t>
      </w:r>
      <w:r>
        <w:rPr>
          <w:rFonts w:ascii="宋体" w:hAnsi="宋体" w:hint="eastAsia"/>
          <w:color w:val="000000"/>
          <w:sz w:val="24"/>
          <w:szCs w:val="20"/>
          <w:lang w:eastAsia="zh-CN"/>
        </w:rPr>
        <w:t>预付款</w:t>
      </w:r>
      <w:bookmarkEnd w:id="769"/>
      <w:bookmarkEnd w:id="770"/>
      <w:bookmarkEnd w:id="771"/>
      <w:bookmarkEnd w:id="772"/>
      <w:bookmarkEnd w:id="773"/>
      <w:bookmarkEnd w:id="774"/>
      <w:bookmarkEnd w:id="775"/>
      <w:bookmarkEnd w:id="776"/>
    </w:p>
    <w:p w14:paraId="25EE0E24" w14:textId="77777777" w:rsidR="00E83A5E" w:rsidRDefault="00E83A5E" w:rsidP="00E83A5E">
      <w:pPr>
        <w:spacing w:line="440" w:lineRule="exact"/>
        <w:ind w:firstLineChars="200" w:firstLine="440"/>
        <w:rPr>
          <w:rFonts w:ascii="宋体" w:cs="Arial"/>
          <w:color w:val="000000"/>
          <w:lang w:eastAsia="zh-CN"/>
        </w:rPr>
      </w:pPr>
      <w:r>
        <w:rPr>
          <w:rFonts w:ascii="宋体" w:hAnsi="宋体" w:cs="Arial"/>
          <w:color w:val="000000"/>
          <w:lang w:eastAsia="zh-CN"/>
        </w:rPr>
        <w:t xml:space="preserve">17.2.1  </w:t>
      </w:r>
      <w:r>
        <w:rPr>
          <w:rFonts w:ascii="宋体" w:hAnsi="宋体" w:cs="Arial" w:hint="eastAsia"/>
          <w:color w:val="000000"/>
          <w:lang w:eastAsia="zh-CN"/>
        </w:rPr>
        <w:t>预付款</w:t>
      </w:r>
    </w:p>
    <w:p w14:paraId="38A13885"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lastRenderedPageBreak/>
        <w:t>（</w:t>
      </w:r>
      <w:r>
        <w:rPr>
          <w:rFonts w:ascii="宋体" w:hAnsi="宋体"/>
          <w:color w:val="000000"/>
          <w:szCs w:val="21"/>
          <w:lang w:eastAsia="zh-CN"/>
        </w:rPr>
        <w:t>1</w:t>
      </w:r>
      <w:r>
        <w:rPr>
          <w:rFonts w:ascii="宋体" w:hAnsi="宋体" w:hint="eastAsia"/>
          <w:color w:val="000000"/>
          <w:szCs w:val="21"/>
          <w:lang w:eastAsia="zh-CN"/>
        </w:rPr>
        <w:t>）预付款额度</w:t>
      </w:r>
    </w:p>
    <w:p w14:paraId="1C021E0F"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预付款额度：</w:t>
      </w:r>
      <w:r>
        <w:rPr>
          <w:rFonts w:ascii="宋体" w:hAnsi="宋体" w:hint="eastAsia"/>
          <w:color w:val="000000"/>
          <w:szCs w:val="21"/>
          <w:u w:val="single"/>
          <w:lang w:eastAsia="zh-CN"/>
        </w:rPr>
        <w:t>分部分项工程价款总额的</w:t>
      </w:r>
      <w:r>
        <w:rPr>
          <w:rFonts w:ascii="宋体" w:hAnsi="宋体"/>
          <w:color w:val="000000"/>
          <w:szCs w:val="21"/>
          <w:u w:val="single"/>
          <w:lang w:eastAsia="zh-CN"/>
        </w:rPr>
        <w:t>3</w:t>
      </w:r>
      <w:r>
        <w:rPr>
          <w:rFonts w:ascii="宋体" w:hAnsi="宋体" w:hint="eastAsia"/>
          <w:color w:val="000000"/>
          <w:szCs w:val="21"/>
          <w:u w:val="single"/>
          <w:lang w:eastAsia="zh-CN"/>
        </w:rPr>
        <w:t>0%。</w:t>
      </w:r>
    </w:p>
    <w:p w14:paraId="1847F3D4" w14:textId="77777777" w:rsidR="00E83A5E" w:rsidRDefault="00E83A5E" w:rsidP="00E83A5E">
      <w:pPr>
        <w:spacing w:line="440" w:lineRule="exact"/>
        <w:ind w:firstLineChars="200" w:firstLine="440"/>
        <w:rPr>
          <w:rFonts w:ascii="宋体"/>
          <w:color w:val="000000"/>
          <w:szCs w:val="21"/>
          <w:lang w:eastAsia="zh-CN"/>
        </w:rPr>
      </w:pPr>
      <w:bookmarkStart w:id="777" w:name="_Hlk8723579"/>
      <w:r>
        <w:rPr>
          <w:rFonts w:ascii="宋体" w:hAnsi="宋体" w:hint="eastAsia"/>
          <w:color w:val="000000"/>
          <w:szCs w:val="21"/>
          <w:lang w:eastAsia="zh-CN"/>
        </w:rPr>
        <w:t>（2）预付办法</w:t>
      </w:r>
    </w:p>
    <w:p w14:paraId="1B61BF58" w14:textId="77777777" w:rsidR="00E83A5E" w:rsidRDefault="00E83A5E" w:rsidP="00E83A5E">
      <w:pPr>
        <w:spacing w:line="440" w:lineRule="exact"/>
        <w:ind w:firstLineChars="300" w:firstLine="660"/>
        <w:rPr>
          <w:rFonts w:ascii="宋体"/>
          <w:color w:val="000000"/>
          <w:szCs w:val="21"/>
          <w:lang w:eastAsia="zh-CN"/>
        </w:rPr>
      </w:pPr>
      <w:r>
        <w:rPr>
          <w:rFonts w:ascii="宋体" w:hAnsi="宋体" w:hint="eastAsia"/>
          <w:color w:val="000000"/>
          <w:szCs w:val="21"/>
          <w:lang w:eastAsia="zh-CN"/>
        </w:rPr>
        <w:t>预付款预付办法：</w:t>
      </w:r>
      <w:r>
        <w:rPr>
          <w:rFonts w:ascii="宋体" w:hAnsi="宋体" w:hint="eastAsia"/>
          <w:color w:val="000000"/>
          <w:szCs w:val="21"/>
          <w:u w:val="single"/>
          <w:lang w:eastAsia="zh-CN"/>
        </w:rPr>
        <w:t xml:space="preserve">承包人按照发包人要求提供等额合法发票及相关资料之日起7个工作日内，发包人一次性向承包人支付预付款。如承包人逾期提供发票，发包人有权延期付款且无需承担任何违约、补偿、赔偿责任。  </w:t>
      </w:r>
    </w:p>
    <w:p w14:paraId="0FF656B5" w14:textId="77777777" w:rsidR="00E83A5E" w:rsidRDefault="00E83A5E" w:rsidP="00E83A5E">
      <w:pPr>
        <w:spacing w:line="440" w:lineRule="exact"/>
        <w:ind w:firstLineChars="300" w:firstLine="660"/>
        <w:rPr>
          <w:rFonts w:ascii="宋体" w:hAnsi="宋体"/>
          <w:color w:val="000000"/>
          <w:szCs w:val="21"/>
          <w:u w:val="single"/>
          <w:lang w:eastAsia="zh-CN"/>
        </w:rPr>
      </w:pPr>
      <w:r>
        <w:rPr>
          <w:rFonts w:ascii="宋体" w:hAnsi="宋体" w:hint="eastAsia"/>
          <w:color w:val="000000"/>
          <w:szCs w:val="21"/>
          <w:lang w:eastAsia="zh-CN"/>
        </w:rPr>
        <w:t>预付款的支付时间：</w:t>
      </w:r>
      <w:r>
        <w:rPr>
          <w:rFonts w:ascii="宋体" w:hAnsi="宋体" w:hint="eastAsia"/>
          <w:color w:val="000000"/>
          <w:szCs w:val="21"/>
          <w:u w:val="single"/>
          <w:lang w:eastAsia="zh-CN"/>
        </w:rPr>
        <w:t xml:space="preserve">  合同签订后15天内或不迟于约定的开工日期前3天内。    </w:t>
      </w:r>
    </w:p>
    <w:p w14:paraId="78691905" w14:textId="77777777" w:rsidR="00E83A5E" w:rsidRDefault="00E83A5E" w:rsidP="00E83A5E">
      <w:pPr>
        <w:spacing w:line="440" w:lineRule="exact"/>
        <w:ind w:firstLineChars="200" w:firstLine="440"/>
        <w:rPr>
          <w:rFonts w:ascii="宋体" w:hAnsi="宋体"/>
          <w:color w:val="000000"/>
          <w:szCs w:val="21"/>
          <w:lang w:eastAsia="zh-CN"/>
        </w:rPr>
      </w:pPr>
      <w:bookmarkStart w:id="778" w:name="_Hlk8723637"/>
      <w:bookmarkEnd w:id="777"/>
      <w:r>
        <w:rPr>
          <w:rFonts w:ascii="宋体" w:hAnsi="宋体" w:hint="eastAsia"/>
          <w:color w:val="000000"/>
          <w:szCs w:val="21"/>
          <w:lang w:eastAsia="zh-CN"/>
        </w:rPr>
        <w:t>（</w:t>
      </w:r>
      <w:r>
        <w:rPr>
          <w:rFonts w:ascii="宋体" w:hAnsi="宋体"/>
          <w:color w:val="000000"/>
          <w:szCs w:val="21"/>
          <w:lang w:eastAsia="zh-CN"/>
        </w:rPr>
        <w:t>3）安全文明施工费用预付额度及方式：</w:t>
      </w:r>
    </w:p>
    <w:p w14:paraId="72F1C8A7" w14:textId="77777777" w:rsidR="00E83A5E" w:rsidRDefault="00E83A5E" w:rsidP="00E83A5E">
      <w:pPr>
        <w:spacing w:line="440" w:lineRule="exact"/>
        <w:ind w:firstLineChars="300" w:firstLine="660"/>
        <w:rPr>
          <w:rFonts w:ascii="宋体" w:hAnsi="宋体"/>
          <w:color w:val="000000"/>
          <w:szCs w:val="21"/>
          <w:lang w:eastAsia="zh-CN"/>
        </w:rPr>
      </w:pPr>
      <w:r>
        <w:rPr>
          <w:rFonts w:ascii="宋体" w:hAnsi="宋体" w:hint="eastAsia"/>
          <w:color w:val="000000"/>
          <w:szCs w:val="21"/>
          <w:lang w:eastAsia="zh-CN"/>
        </w:rPr>
        <w:t>安全文明施工费用的预付不受上述预付办法和支付时间约定的制约。安全文明施工费用按以下时间节点和金额进行预付：</w:t>
      </w:r>
    </w:p>
    <w:p w14:paraId="40ABA7FA" w14:textId="77777777" w:rsidR="00E83A5E" w:rsidRDefault="00E83A5E" w:rsidP="00E83A5E">
      <w:pPr>
        <w:spacing w:line="440" w:lineRule="exact"/>
        <w:rPr>
          <w:rFonts w:ascii="宋体" w:hAnsi="宋体"/>
          <w:color w:val="000000"/>
          <w:szCs w:val="21"/>
          <w:lang w:eastAsia="zh-CN"/>
        </w:rPr>
      </w:pPr>
      <w:r>
        <w:rPr>
          <w:rFonts w:ascii="宋体" w:hAnsi="宋体" w:hint="eastAsia"/>
          <w:color w:val="000000"/>
          <w:szCs w:val="21"/>
          <w:lang w:eastAsia="zh-CN"/>
        </w:rPr>
        <w:t>发包人将签约合同价中载明的安全文明施工费用总额的100</w:t>
      </w:r>
      <w:r>
        <w:rPr>
          <w:rFonts w:ascii="宋体" w:hAnsi="宋体"/>
          <w:color w:val="000000"/>
          <w:szCs w:val="21"/>
          <w:lang w:eastAsia="zh-CN"/>
        </w:rPr>
        <w:t>%一次性预付给承包人。</w:t>
      </w:r>
    </w:p>
    <w:p w14:paraId="1457FEA9" w14:textId="77777777" w:rsidR="00E83A5E" w:rsidRDefault="00E83A5E" w:rsidP="00E83A5E">
      <w:pPr>
        <w:spacing w:line="440" w:lineRule="exact"/>
        <w:ind w:firstLineChars="300" w:firstLine="660"/>
        <w:rPr>
          <w:rFonts w:ascii="宋体" w:hAnsi="宋体"/>
          <w:color w:val="000000"/>
          <w:szCs w:val="21"/>
          <w:lang w:eastAsia="zh-CN"/>
        </w:rPr>
      </w:pPr>
      <w:r>
        <w:rPr>
          <w:rFonts w:ascii="宋体" w:hAnsi="宋体" w:hint="eastAsia"/>
          <w:color w:val="000000"/>
          <w:szCs w:val="21"/>
          <w:lang w:eastAsia="zh-CN"/>
        </w:rPr>
        <w:t>（4）</w:t>
      </w:r>
    </w:p>
    <w:bookmarkEnd w:id="778"/>
    <w:p w14:paraId="0ED14EE6" w14:textId="77777777" w:rsidR="00E83A5E" w:rsidRDefault="00E83A5E" w:rsidP="00E83A5E">
      <w:pPr>
        <w:spacing w:line="440" w:lineRule="exact"/>
        <w:ind w:firstLineChars="200" w:firstLine="440"/>
        <w:rPr>
          <w:rFonts w:ascii="宋体" w:cs="Arial"/>
          <w:color w:val="000000"/>
          <w:lang w:eastAsia="zh-CN"/>
        </w:rPr>
      </w:pPr>
      <w:r>
        <w:rPr>
          <w:rFonts w:ascii="宋体" w:hAnsi="宋体" w:cs="Arial"/>
          <w:color w:val="000000"/>
          <w:lang w:eastAsia="zh-CN"/>
        </w:rPr>
        <w:t xml:space="preserve">17.2.2  </w:t>
      </w:r>
      <w:r>
        <w:rPr>
          <w:rFonts w:ascii="宋体" w:hAnsi="宋体" w:cs="Arial" w:hint="eastAsia"/>
          <w:color w:val="000000"/>
          <w:lang w:eastAsia="zh-CN"/>
        </w:rPr>
        <w:t>预付款的扣回与还清</w:t>
      </w:r>
    </w:p>
    <w:p w14:paraId="0ECC7532" w14:textId="77777777" w:rsidR="00E83A5E" w:rsidRDefault="00E83A5E" w:rsidP="00E83A5E">
      <w:pPr>
        <w:spacing w:line="440" w:lineRule="exact"/>
        <w:ind w:firstLineChars="200" w:firstLine="440"/>
        <w:rPr>
          <w:rFonts w:ascii="宋体" w:cs="Arial"/>
          <w:color w:val="000000"/>
          <w:lang w:eastAsia="zh-CN"/>
        </w:rPr>
      </w:pPr>
      <w:r>
        <w:rPr>
          <w:rFonts w:ascii="宋体" w:hAnsi="宋体" w:hint="eastAsia"/>
          <w:color w:val="000000"/>
          <w:szCs w:val="21"/>
          <w:lang w:eastAsia="zh-CN"/>
        </w:rPr>
        <w:t>预付款的扣回办法：</w:t>
      </w:r>
      <w:r>
        <w:rPr>
          <w:rFonts w:ascii="宋体" w:hAnsi="宋体" w:hint="eastAsia"/>
          <w:color w:val="000000"/>
          <w:szCs w:val="21"/>
          <w:u w:val="single"/>
          <w:lang w:eastAsia="zh-CN"/>
        </w:rPr>
        <w:t>累计拨付工程款达到工程合同价款的</w:t>
      </w:r>
      <w:r>
        <w:rPr>
          <w:rFonts w:ascii="宋体" w:hAnsi="宋体"/>
          <w:color w:val="000000"/>
          <w:szCs w:val="21"/>
          <w:u w:val="single"/>
          <w:lang w:eastAsia="zh-CN"/>
        </w:rPr>
        <w:t>8</w:t>
      </w:r>
      <w:r>
        <w:rPr>
          <w:rFonts w:ascii="宋体" w:hAnsi="宋体" w:hint="eastAsia"/>
          <w:color w:val="000000"/>
          <w:szCs w:val="21"/>
          <w:u w:val="single"/>
          <w:lang w:eastAsia="zh-CN"/>
        </w:rPr>
        <w:t>0%后，开始抵扣预付款，分一次抵扣完。</w:t>
      </w:r>
    </w:p>
    <w:p w14:paraId="54B8B603" w14:textId="77777777" w:rsidR="00E83A5E" w:rsidRDefault="00E83A5E" w:rsidP="00E83A5E">
      <w:pPr>
        <w:keepNext/>
        <w:keepLines/>
        <w:spacing w:line="440" w:lineRule="exact"/>
        <w:outlineLvl w:val="2"/>
        <w:rPr>
          <w:rFonts w:ascii="宋体" w:hAnsi="宋体"/>
          <w:color w:val="000000"/>
          <w:sz w:val="24"/>
          <w:szCs w:val="20"/>
          <w:lang w:eastAsia="zh-CN"/>
        </w:rPr>
      </w:pPr>
      <w:bookmarkStart w:id="779" w:name="_Toc490331722"/>
      <w:bookmarkStart w:id="780" w:name="_Toc485323205"/>
      <w:bookmarkStart w:id="781" w:name="_Toc497214100"/>
      <w:bookmarkStart w:id="782" w:name="_Toc497584091"/>
      <w:bookmarkStart w:id="783" w:name="_Toc486580431"/>
      <w:bookmarkStart w:id="784" w:name="_Toc156489386"/>
      <w:bookmarkStart w:id="785" w:name="_Toc489280237"/>
      <w:bookmarkStart w:id="786" w:name="_Toc12223"/>
      <w:r>
        <w:rPr>
          <w:rFonts w:ascii="宋体" w:hAnsi="宋体"/>
          <w:color w:val="000000"/>
          <w:sz w:val="24"/>
          <w:szCs w:val="20"/>
          <w:lang w:eastAsia="zh-CN"/>
        </w:rPr>
        <w:lastRenderedPageBreak/>
        <w:t xml:space="preserve">17.3  </w:t>
      </w:r>
      <w:r>
        <w:rPr>
          <w:rFonts w:ascii="宋体" w:hAnsi="宋体" w:hint="eastAsia"/>
          <w:color w:val="000000"/>
          <w:sz w:val="24"/>
          <w:szCs w:val="20"/>
          <w:lang w:eastAsia="zh-CN"/>
        </w:rPr>
        <w:t>工程进度付款</w:t>
      </w:r>
      <w:bookmarkEnd w:id="779"/>
      <w:bookmarkEnd w:id="780"/>
      <w:bookmarkEnd w:id="781"/>
      <w:bookmarkEnd w:id="782"/>
      <w:bookmarkEnd w:id="783"/>
      <w:bookmarkEnd w:id="784"/>
      <w:bookmarkEnd w:id="785"/>
      <w:bookmarkEnd w:id="786"/>
    </w:p>
    <w:p w14:paraId="4D2B696E" w14:textId="77777777" w:rsidR="00E83A5E" w:rsidRDefault="00E83A5E" w:rsidP="00E83A5E">
      <w:pPr>
        <w:keepNext/>
        <w:keepLines/>
        <w:spacing w:line="440" w:lineRule="exact"/>
        <w:outlineLvl w:val="2"/>
        <w:rPr>
          <w:rFonts w:ascii="宋体" w:hAnsi="宋体"/>
          <w:color w:val="000000"/>
          <w:szCs w:val="21"/>
          <w:u w:val="single"/>
          <w:lang w:eastAsia="zh-CN"/>
        </w:rPr>
      </w:pPr>
      <w:bookmarkStart w:id="787" w:name="_Toc156489387"/>
      <w:bookmarkStart w:id="788" w:name="_Toc497584092"/>
      <w:bookmarkStart w:id="789" w:name="_Toc485323206"/>
      <w:bookmarkStart w:id="790" w:name="_Toc489280238"/>
      <w:bookmarkStart w:id="791" w:name="_Toc490331723"/>
      <w:bookmarkStart w:id="792" w:name="_Toc3928"/>
      <w:bookmarkStart w:id="793" w:name="_Toc486580432"/>
      <w:bookmarkStart w:id="794" w:name="_Toc497214101"/>
      <w:r>
        <w:rPr>
          <w:rFonts w:ascii="宋体" w:hAnsi="宋体" w:hint="eastAsia"/>
          <w:color w:val="000000"/>
          <w:szCs w:val="21"/>
          <w:u w:val="single"/>
          <w:lang w:eastAsia="zh-CN"/>
        </w:rPr>
        <w:t>进度付款申请单的份数：  4份</w:t>
      </w:r>
      <w:bookmarkEnd w:id="787"/>
      <w:r>
        <w:rPr>
          <w:rFonts w:ascii="宋体" w:hAnsi="宋体" w:hint="eastAsia"/>
          <w:color w:val="000000"/>
          <w:szCs w:val="21"/>
          <w:u w:val="single"/>
          <w:lang w:eastAsia="zh-CN"/>
        </w:rPr>
        <w:t xml:space="preserve">  </w:t>
      </w:r>
    </w:p>
    <w:p w14:paraId="157880B9" w14:textId="77777777" w:rsidR="00E83A5E" w:rsidRDefault="00E83A5E" w:rsidP="00E83A5E">
      <w:pPr>
        <w:keepNext/>
        <w:keepLines/>
        <w:spacing w:line="440" w:lineRule="exact"/>
        <w:outlineLvl w:val="2"/>
        <w:rPr>
          <w:rFonts w:ascii="宋体" w:hAnsi="宋体"/>
          <w:color w:val="000000"/>
          <w:szCs w:val="21"/>
          <w:u w:val="single"/>
          <w:lang w:eastAsia="zh-CN"/>
        </w:rPr>
      </w:pPr>
      <w:bookmarkStart w:id="795" w:name="_Toc156489388"/>
      <w:r>
        <w:rPr>
          <w:rFonts w:ascii="宋体" w:hAnsi="宋体" w:hint="eastAsia"/>
          <w:color w:val="000000"/>
          <w:szCs w:val="21"/>
          <w:u w:val="single"/>
          <w:lang w:eastAsia="zh-CN"/>
        </w:rPr>
        <w:t>承包人报送监理人的进度付款申请单应包括下列内容：包括以下内容：（1）累计已完成</w:t>
      </w:r>
      <w:bookmarkEnd w:id="795"/>
    </w:p>
    <w:p w14:paraId="4AEEF1ED" w14:textId="77777777" w:rsidR="00E83A5E" w:rsidRDefault="00E83A5E" w:rsidP="00E83A5E">
      <w:pPr>
        <w:keepNext/>
        <w:keepLines/>
        <w:spacing w:line="440" w:lineRule="exact"/>
        <w:outlineLvl w:val="2"/>
        <w:rPr>
          <w:rFonts w:ascii="宋体" w:hAnsi="宋体"/>
          <w:color w:val="000000"/>
          <w:szCs w:val="21"/>
          <w:u w:val="single"/>
          <w:lang w:eastAsia="zh-CN"/>
        </w:rPr>
      </w:pPr>
      <w:bookmarkStart w:id="796" w:name="_Toc156489389"/>
      <w:r>
        <w:rPr>
          <w:rFonts w:ascii="宋体" w:hAnsi="宋体" w:hint="eastAsia"/>
          <w:color w:val="000000"/>
          <w:szCs w:val="21"/>
          <w:u w:val="single"/>
          <w:lang w:eastAsia="zh-CN"/>
        </w:rPr>
        <w:t>的合同价款；（2）累计已实际支付的合同价款；（3）本周期合计完成的合同价款；（4）本周期合计应扣减的金额；（5）本周期实际应支付的合同价款。（6）根据合同应增加和（或）扣减的其他内容金额：  /</w:t>
      </w:r>
      <w:bookmarkEnd w:id="796"/>
      <w:r>
        <w:rPr>
          <w:rFonts w:ascii="宋体" w:hAnsi="宋体" w:hint="eastAsia"/>
          <w:color w:val="000000"/>
          <w:szCs w:val="21"/>
          <w:u w:val="single"/>
          <w:lang w:eastAsia="zh-CN"/>
        </w:rPr>
        <w:t xml:space="preserve"> </w:t>
      </w:r>
    </w:p>
    <w:p w14:paraId="4BC3FE31" w14:textId="77777777" w:rsidR="00E83A5E" w:rsidRDefault="00E83A5E" w:rsidP="00E83A5E">
      <w:pPr>
        <w:keepNext/>
        <w:keepLines/>
        <w:spacing w:line="440" w:lineRule="exact"/>
        <w:outlineLvl w:val="2"/>
        <w:rPr>
          <w:rFonts w:ascii="宋体" w:hAnsi="宋体"/>
          <w:color w:val="000000"/>
          <w:szCs w:val="21"/>
          <w:u w:val="single"/>
          <w:lang w:eastAsia="zh-CN"/>
        </w:rPr>
      </w:pPr>
      <w:bookmarkStart w:id="797" w:name="_Toc156489390"/>
      <w:r>
        <w:rPr>
          <w:rFonts w:ascii="宋体" w:hAnsi="宋体" w:hint="eastAsia"/>
          <w:color w:val="000000"/>
          <w:szCs w:val="21"/>
          <w:lang w:eastAsia="zh-CN"/>
        </w:rPr>
        <w:t>进度款拨付金额：</w:t>
      </w:r>
      <w:r>
        <w:rPr>
          <w:rFonts w:ascii="宋体" w:hAnsi="宋体" w:hint="eastAsia"/>
          <w:color w:val="000000"/>
          <w:szCs w:val="21"/>
          <w:u w:val="single"/>
          <w:lang w:eastAsia="zh-CN"/>
        </w:rPr>
        <w:t>拨付至合同价款的80%不再支付。</w:t>
      </w:r>
      <w:bookmarkEnd w:id="797"/>
    </w:p>
    <w:p w14:paraId="38FB89A0" w14:textId="77777777" w:rsidR="00E83A5E" w:rsidRDefault="00E83A5E" w:rsidP="00E83A5E">
      <w:pPr>
        <w:keepNext/>
        <w:keepLines/>
        <w:spacing w:line="440" w:lineRule="exact"/>
        <w:outlineLvl w:val="2"/>
        <w:rPr>
          <w:rFonts w:ascii="宋体" w:hAnsi="宋体"/>
          <w:color w:val="000000"/>
          <w:szCs w:val="21"/>
          <w:u w:val="single"/>
          <w:lang w:eastAsia="zh-CN"/>
        </w:rPr>
      </w:pPr>
      <w:r>
        <w:rPr>
          <w:rFonts w:ascii="宋体" w:hAnsi="宋体" w:hint="eastAsia"/>
          <w:color w:val="000000"/>
          <w:szCs w:val="21"/>
          <w:u w:val="single"/>
          <w:lang w:eastAsia="zh-CN"/>
        </w:rPr>
        <w:t>竣工验收合格后拨付至合同价款的97%。</w:t>
      </w:r>
    </w:p>
    <w:p w14:paraId="24DB8137" w14:textId="77777777" w:rsidR="00E83A5E" w:rsidRDefault="00E83A5E" w:rsidP="00E83A5E">
      <w:pPr>
        <w:keepNext/>
        <w:keepLines/>
        <w:spacing w:line="440" w:lineRule="exact"/>
        <w:outlineLvl w:val="2"/>
        <w:rPr>
          <w:rFonts w:ascii="宋体" w:hAnsi="宋体"/>
          <w:color w:val="000000"/>
          <w:sz w:val="24"/>
          <w:szCs w:val="20"/>
          <w:lang w:eastAsia="zh-CN"/>
        </w:rPr>
      </w:pPr>
      <w:bookmarkStart w:id="798" w:name="_Toc156489391"/>
      <w:r>
        <w:rPr>
          <w:rFonts w:ascii="宋体" w:hAnsi="宋体"/>
          <w:color w:val="000000"/>
          <w:sz w:val="24"/>
          <w:szCs w:val="20"/>
          <w:lang w:eastAsia="zh-CN"/>
        </w:rPr>
        <w:t xml:space="preserve">17.4  </w:t>
      </w:r>
      <w:r>
        <w:rPr>
          <w:rFonts w:ascii="宋体" w:hAnsi="宋体" w:hint="eastAsia"/>
          <w:color w:val="000000"/>
          <w:sz w:val="24"/>
          <w:szCs w:val="20"/>
          <w:lang w:eastAsia="zh-CN"/>
        </w:rPr>
        <w:t>质量保证金</w:t>
      </w:r>
      <w:bookmarkEnd w:id="788"/>
      <w:bookmarkEnd w:id="789"/>
      <w:bookmarkEnd w:id="790"/>
      <w:bookmarkEnd w:id="791"/>
      <w:bookmarkEnd w:id="792"/>
      <w:bookmarkEnd w:id="793"/>
      <w:bookmarkEnd w:id="794"/>
      <w:bookmarkEnd w:id="798"/>
    </w:p>
    <w:p w14:paraId="13F8D667" w14:textId="77777777" w:rsidR="00E83A5E" w:rsidRDefault="00E83A5E" w:rsidP="00E83A5E">
      <w:pPr>
        <w:spacing w:line="440" w:lineRule="exact"/>
        <w:ind w:firstLineChars="200" w:firstLine="440"/>
        <w:rPr>
          <w:rFonts w:ascii="宋体"/>
          <w:color w:val="000000"/>
          <w:szCs w:val="21"/>
          <w:lang w:eastAsia="zh-CN"/>
        </w:rPr>
      </w:pPr>
      <w:bookmarkStart w:id="799" w:name="_Toc485323207"/>
      <w:bookmarkStart w:id="800" w:name="_Toc489280239"/>
      <w:bookmarkStart w:id="801" w:name="_Toc486580433"/>
      <w:bookmarkStart w:id="802" w:name="_Toc490331724"/>
      <w:r>
        <w:rPr>
          <w:rFonts w:ascii="宋体" w:hAnsi="宋体"/>
          <w:color w:val="000000"/>
          <w:szCs w:val="21"/>
          <w:lang w:eastAsia="zh-CN"/>
        </w:rPr>
        <w:t>17.4</w:t>
      </w:r>
      <w:r>
        <w:rPr>
          <w:rFonts w:ascii="宋体"/>
          <w:color w:val="000000"/>
          <w:szCs w:val="21"/>
          <w:lang w:eastAsia="zh-CN"/>
        </w:rPr>
        <w:t>.</w:t>
      </w:r>
      <w:r>
        <w:rPr>
          <w:rFonts w:ascii="宋体" w:hAnsi="宋体"/>
          <w:color w:val="000000"/>
          <w:szCs w:val="21"/>
          <w:lang w:eastAsia="zh-CN"/>
        </w:rPr>
        <w:t xml:space="preserve">1  </w:t>
      </w:r>
      <w:r>
        <w:rPr>
          <w:rFonts w:ascii="宋体" w:hAnsi="宋体" w:hint="eastAsia"/>
          <w:color w:val="000000"/>
          <w:szCs w:val="21"/>
          <w:lang w:eastAsia="zh-CN"/>
        </w:rPr>
        <w:t>质量保证金处理</w:t>
      </w:r>
    </w:p>
    <w:p w14:paraId="4C45E277"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3</w:t>
      </w:r>
      <w:r>
        <w:rPr>
          <w:rFonts w:ascii="宋体" w:hAnsi="宋体" w:hint="eastAsia"/>
          <w:color w:val="000000"/>
          <w:szCs w:val="21"/>
          <w:lang w:eastAsia="zh-CN"/>
        </w:rPr>
        <w:t>）质量保证金形式：</w:t>
      </w:r>
      <w:r>
        <w:rPr>
          <w:rFonts w:ascii="宋体" w:hAnsi="宋体" w:hint="eastAsia"/>
          <w:color w:val="000000"/>
          <w:szCs w:val="21"/>
          <w:u w:val="single"/>
          <w:lang w:eastAsia="zh-CN"/>
        </w:rPr>
        <w:t>采用扣留质量保证金或双方另行商议</w:t>
      </w:r>
      <w:r>
        <w:rPr>
          <w:rFonts w:ascii="宋体" w:hAnsi="宋体" w:hint="eastAsia"/>
          <w:color w:val="000000"/>
          <w:szCs w:val="21"/>
          <w:lang w:eastAsia="zh-CN"/>
        </w:rPr>
        <w:t>（采用银行保函担保或其他保函担保形式╱采用扣留质量保证金）。</w:t>
      </w:r>
    </w:p>
    <w:p w14:paraId="300DE026" w14:textId="77777777" w:rsidR="00E83A5E" w:rsidRDefault="00E83A5E" w:rsidP="00E83A5E">
      <w:pPr>
        <w:spacing w:line="440" w:lineRule="exact"/>
        <w:ind w:firstLineChars="450" w:firstLine="990"/>
        <w:rPr>
          <w:rFonts w:ascii="宋体"/>
          <w:color w:val="000000"/>
          <w:szCs w:val="21"/>
          <w:lang w:eastAsia="zh-CN"/>
        </w:rPr>
      </w:pPr>
      <w:r>
        <w:rPr>
          <w:rFonts w:ascii="宋体" w:hAnsi="宋体" w:hint="eastAsia"/>
          <w:color w:val="000000"/>
          <w:szCs w:val="21"/>
          <w:lang w:eastAsia="zh-CN"/>
        </w:rPr>
        <w:t>质量保证金约定比例：</w:t>
      </w:r>
      <w:r>
        <w:rPr>
          <w:rFonts w:ascii="宋体" w:hAnsi="宋体" w:hint="eastAsia"/>
          <w:color w:val="000000"/>
          <w:szCs w:val="21"/>
          <w:u w:val="single"/>
          <w:lang w:eastAsia="zh-CN"/>
        </w:rPr>
        <w:t>工程结算总额的</w:t>
      </w:r>
      <w:r>
        <w:rPr>
          <w:rFonts w:ascii="宋体" w:hAnsi="宋体"/>
          <w:color w:val="000000"/>
          <w:szCs w:val="21"/>
          <w:u w:val="single"/>
          <w:lang w:eastAsia="zh-CN"/>
        </w:rPr>
        <w:t>3</w:t>
      </w:r>
      <w:r>
        <w:rPr>
          <w:rFonts w:ascii="宋体" w:hAnsi="宋体"/>
          <w:color w:val="000000"/>
          <w:szCs w:val="21"/>
          <w:lang w:eastAsia="zh-CN"/>
        </w:rPr>
        <w:t>%</w:t>
      </w:r>
    </w:p>
    <w:p w14:paraId="1F5CE161" w14:textId="77777777" w:rsidR="00E83A5E" w:rsidRDefault="00E83A5E" w:rsidP="00E83A5E">
      <w:pPr>
        <w:keepNext/>
        <w:keepLines/>
        <w:spacing w:line="440" w:lineRule="exact"/>
        <w:outlineLvl w:val="2"/>
        <w:rPr>
          <w:rFonts w:ascii="宋体" w:hAnsi="宋体"/>
          <w:color w:val="000000"/>
          <w:sz w:val="24"/>
          <w:szCs w:val="20"/>
          <w:lang w:eastAsia="zh-CN"/>
        </w:rPr>
      </w:pPr>
      <w:bookmarkStart w:id="803" w:name="_Toc497214102"/>
      <w:bookmarkStart w:id="804" w:name="_Toc156489392"/>
      <w:bookmarkStart w:id="805" w:name="_Toc497584093"/>
      <w:bookmarkStart w:id="806" w:name="_Toc20509"/>
      <w:r>
        <w:rPr>
          <w:rFonts w:ascii="宋体" w:hAnsi="宋体"/>
          <w:color w:val="000000"/>
          <w:sz w:val="24"/>
          <w:szCs w:val="20"/>
          <w:lang w:eastAsia="zh-CN"/>
        </w:rPr>
        <w:t xml:space="preserve">17.5  </w:t>
      </w:r>
      <w:r>
        <w:rPr>
          <w:rFonts w:ascii="宋体" w:hAnsi="宋体" w:hint="eastAsia"/>
          <w:color w:val="000000"/>
          <w:sz w:val="24"/>
          <w:szCs w:val="20"/>
          <w:lang w:eastAsia="zh-CN"/>
        </w:rPr>
        <w:t>竣工结算</w:t>
      </w:r>
      <w:bookmarkEnd w:id="799"/>
      <w:bookmarkEnd w:id="800"/>
      <w:bookmarkEnd w:id="801"/>
      <w:bookmarkEnd w:id="802"/>
      <w:bookmarkEnd w:id="803"/>
      <w:bookmarkEnd w:id="804"/>
      <w:bookmarkEnd w:id="805"/>
      <w:bookmarkEnd w:id="806"/>
    </w:p>
    <w:p w14:paraId="493F1C55"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17.5.1  </w:t>
      </w:r>
      <w:r>
        <w:rPr>
          <w:rFonts w:ascii="宋体" w:hAnsi="宋体" w:hint="eastAsia"/>
          <w:color w:val="000000"/>
          <w:szCs w:val="21"/>
          <w:lang w:eastAsia="zh-CN"/>
        </w:rPr>
        <w:t>竣工付款申请单</w:t>
      </w:r>
    </w:p>
    <w:p w14:paraId="152EB768"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）承包人提交竣工付款申请单的份数：根据甲方要求提供。</w:t>
      </w:r>
    </w:p>
    <w:p w14:paraId="3C3ED20B" w14:textId="77777777" w:rsidR="00E83A5E" w:rsidRDefault="00E83A5E" w:rsidP="00E83A5E">
      <w:pPr>
        <w:spacing w:line="440" w:lineRule="exact"/>
        <w:ind w:firstLineChars="400" w:firstLine="880"/>
        <w:rPr>
          <w:rFonts w:ascii="宋体"/>
          <w:color w:val="000000"/>
          <w:szCs w:val="21"/>
          <w:lang w:eastAsia="zh-CN"/>
        </w:rPr>
      </w:pPr>
      <w:r>
        <w:rPr>
          <w:rFonts w:ascii="宋体" w:hAnsi="宋体" w:hint="eastAsia"/>
          <w:color w:val="000000"/>
          <w:szCs w:val="21"/>
          <w:lang w:eastAsia="zh-CN"/>
        </w:rPr>
        <w:t>承包人提交竣工付款申请单的期限：</w:t>
      </w:r>
      <w:r>
        <w:rPr>
          <w:rFonts w:ascii="宋体" w:hAnsi="宋体" w:hint="eastAsia"/>
          <w:color w:val="000000"/>
          <w:szCs w:val="21"/>
          <w:u w:val="single"/>
          <w:lang w:eastAsia="zh-CN"/>
        </w:rPr>
        <w:t>工程竣工，经发包人、承包人、监理人、设计人及相关建设行政主管部门验收合格，由承包人向发包人移交合格的完整的工程竣工结算资料，且结算资料必须明确竣工结算的具体范围。如不按时提供，发包人有权</w:t>
      </w:r>
      <w:proofErr w:type="gramStart"/>
      <w:r>
        <w:rPr>
          <w:rFonts w:ascii="宋体" w:hAnsi="宋体" w:hint="eastAsia"/>
          <w:color w:val="000000"/>
          <w:szCs w:val="21"/>
          <w:u w:val="single"/>
          <w:lang w:eastAsia="zh-CN"/>
        </w:rPr>
        <w:t>不予计</w:t>
      </w:r>
      <w:proofErr w:type="gramEnd"/>
      <w:r>
        <w:rPr>
          <w:rFonts w:ascii="宋体" w:hAnsi="宋体" w:hint="eastAsia"/>
          <w:color w:val="000000"/>
          <w:szCs w:val="21"/>
          <w:u w:val="single"/>
          <w:lang w:eastAsia="zh-CN"/>
        </w:rPr>
        <w:t>取，发生争议引起的一切后果由承包人负责。</w:t>
      </w:r>
    </w:p>
    <w:p w14:paraId="510CD1DA"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lang w:eastAsia="zh-CN"/>
        </w:rPr>
        <w:t>（</w:t>
      </w:r>
      <w:r>
        <w:rPr>
          <w:rFonts w:ascii="宋体" w:hAnsi="宋体"/>
          <w:color w:val="000000"/>
          <w:szCs w:val="21"/>
          <w:lang w:eastAsia="zh-CN"/>
        </w:rPr>
        <w:t>2</w:t>
      </w:r>
      <w:r>
        <w:rPr>
          <w:rFonts w:ascii="宋体" w:hAnsi="宋体" w:hint="eastAsia"/>
          <w:color w:val="000000"/>
          <w:szCs w:val="21"/>
          <w:lang w:eastAsia="zh-CN"/>
        </w:rPr>
        <w:t>）竣工付款申请单的其他内容：</w:t>
      </w:r>
      <w:r>
        <w:rPr>
          <w:rFonts w:ascii="宋体" w:hAnsi="宋体" w:hint="eastAsia"/>
          <w:color w:val="000000"/>
          <w:szCs w:val="21"/>
          <w:u w:val="single"/>
          <w:lang w:eastAsia="zh-CN"/>
        </w:rPr>
        <w:t>竣工结算合同总价、已支付的工程价款、应扣回的预付款、应扣留的质量保修金、应支付的竣工付款金额及发包人要求的其他内容等。</w:t>
      </w:r>
    </w:p>
    <w:p w14:paraId="73DB7A93" w14:textId="77777777" w:rsidR="00E83A5E" w:rsidRDefault="00E83A5E" w:rsidP="00E83A5E">
      <w:pPr>
        <w:spacing w:line="440" w:lineRule="exact"/>
        <w:ind w:firstLineChars="200" w:firstLine="442"/>
        <w:rPr>
          <w:rFonts w:ascii="宋体" w:hAnsi="宋体"/>
          <w:b/>
          <w:color w:val="000000"/>
          <w:szCs w:val="21"/>
          <w:u w:val="single"/>
          <w:lang w:eastAsia="zh-CN"/>
        </w:rPr>
      </w:pPr>
      <w:r>
        <w:rPr>
          <w:rFonts w:ascii="宋体" w:hAnsi="宋体" w:hint="eastAsia"/>
          <w:b/>
          <w:color w:val="000000"/>
          <w:szCs w:val="21"/>
          <w:u w:val="single"/>
          <w:lang w:eastAsia="zh-CN"/>
        </w:rPr>
        <w:lastRenderedPageBreak/>
        <w:t>最终结算价款以财政投资评审结论为准，由发包人依据财政投资评审结论向承包人拨付资金。</w:t>
      </w:r>
    </w:p>
    <w:p w14:paraId="45FA4633" w14:textId="77777777" w:rsidR="00E83A5E" w:rsidRDefault="00E83A5E" w:rsidP="00E83A5E">
      <w:pPr>
        <w:spacing w:line="440" w:lineRule="exact"/>
        <w:ind w:firstLineChars="200" w:firstLine="440"/>
        <w:rPr>
          <w:rFonts w:ascii="宋体"/>
          <w:color w:val="000000"/>
          <w:szCs w:val="21"/>
          <w:lang w:eastAsia="zh-CN"/>
        </w:rPr>
      </w:pPr>
      <w:r>
        <w:rPr>
          <w:rFonts w:ascii="宋体" w:hint="eastAsia"/>
          <w:color w:val="000000"/>
          <w:szCs w:val="21"/>
          <w:lang w:eastAsia="zh-CN"/>
        </w:rPr>
        <w:t>17.5.4 政府投资或者以政府投资为主的建设项目纳入审计项目计划的，发包人和承包</w:t>
      </w:r>
    </w:p>
    <w:p w14:paraId="2D63E27A" w14:textId="77777777" w:rsidR="00E83A5E" w:rsidRDefault="00E83A5E" w:rsidP="00E83A5E">
      <w:pPr>
        <w:spacing w:line="440" w:lineRule="exact"/>
        <w:ind w:firstLineChars="200" w:firstLine="440"/>
        <w:rPr>
          <w:rFonts w:ascii="宋体"/>
          <w:color w:val="000000"/>
          <w:szCs w:val="21"/>
          <w:lang w:eastAsia="zh-CN"/>
        </w:rPr>
      </w:pPr>
      <w:r>
        <w:rPr>
          <w:rFonts w:ascii="宋体" w:hint="eastAsia"/>
          <w:color w:val="000000"/>
          <w:szCs w:val="21"/>
          <w:lang w:eastAsia="zh-CN"/>
        </w:rPr>
        <w:t>人均负有配合、接受审计机关审计的义务，竣工结算应当依据审计结论，办清竣工结算和竣工付款的时间按照相关规定执行。</w:t>
      </w:r>
    </w:p>
    <w:p w14:paraId="6BF434E4" w14:textId="77777777" w:rsidR="00E83A5E" w:rsidRDefault="00E83A5E" w:rsidP="00E83A5E">
      <w:pPr>
        <w:keepNext/>
        <w:keepLines/>
        <w:spacing w:line="440" w:lineRule="exact"/>
        <w:outlineLvl w:val="2"/>
        <w:rPr>
          <w:rFonts w:ascii="宋体" w:hAnsi="宋体"/>
          <w:color w:val="000000"/>
          <w:sz w:val="24"/>
          <w:szCs w:val="20"/>
          <w:lang w:eastAsia="zh-CN"/>
        </w:rPr>
      </w:pPr>
      <w:bookmarkStart w:id="807" w:name="_Toc485323208"/>
      <w:bookmarkStart w:id="808" w:name="_Toc490331725"/>
      <w:bookmarkStart w:id="809" w:name="_Toc489280240"/>
      <w:bookmarkStart w:id="810" w:name="_Toc497214103"/>
      <w:bookmarkStart w:id="811" w:name="_Toc497584094"/>
      <w:bookmarkStart w:id="812" w:name="_Toc156489393"/>
      <w:bookmarkStart w:id="813" w:name="_Toc28110"/>
      <w:bookmarkStart w:id="814" w:name="_Toc486580434"/>
      <w:r>
        <w:rPr>
          <w:rFonts w:ascii="宋体" w:hAnsi="宋体"/>
          <w:color w:val="000000"/>
          <w:sz w:val="24"/>
          <w:szCs w:val="20"/>
          <w:lang w:eastAsia="zh-CN"/>
        </w:rPr>
        <w:t xml:space="preserve">17.6  </w:t>
      </w:r>
      <w:r>
        <w:rPr>
          <w:rFonts w:ascii="宋体" w:hAnsi="宋体" w:hint="eastAsia"/>
          <w:color w:val="000000"/>
          <w:sz w:val="24"/>
          <w:szCs w:val="20"/>
          <w:lang w:eastAsia="zh-CN"/>
        </w:rPr>
        <w:t>最终结清</w:t>
      </w:r>
      <w:bookmarkEnd w:id="807"/>
      <w:bookmarkEnd w:id="808"/>
      <w:bookmarkEnd w:id="809"/>
      <w:bookmarkEnd w:id="810"/>
      <w:bookmarkEnd w:id="811"/>
      <w:bookmarkEnd w:id="812"/>
      <w:bookmarkEnd w:id="813"/>
      <w:bookmarkEnd w:id="814"/>
    </w:p>
    <w:p w14:paraId="129DEF1D"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17.6.1  </w:t>
      </w:r>
      <w:r>
        <w:rPr>
          <w:rFonts w:ascii="宋体" w:hAnsi="宋体" w:hint="eastAsia"/>
          <w:color w:val="000000"/>
          <w:szCs w:val="21"/>
          <w:lang w:eastAsia="zh-CN"/>
        </w:rPr>
        <w:t>最终结清申请单</w:t>
      </w:r>
    </w:p>
    <w:p w14:paraId="4FEAEEBF" w14:textId="77777777" w:rsidR="00E83A5E" w:rsidRDefault="00E83A5E" w:rsidP="00E83A5E">
      <w:pPr>
        <w:spacing w:line="440" w:lineRule="exact"/>
        <w:ind w:firstLineChars="200" w:firstLine="440"/>
        <w:rPr>
          <w:rFonts w:ascii="宋体"/>
          <w:color w:val="000000"/>
          <w:szCs w:val="21"/>
          <w:u w:val="single"/>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）承包人提交最终结清申请单的份数：根据甲方要求提供。</w:t>
      </w:r>
    </w:p>
    <w:p w14:paraId="02D5EC9B"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承包人提交最终结清申请单的期限：</w:t>
      </w:r>
      <w:r>
        <w:rPr>
          <w:rFonts w:ascii="宋体" w:hAnsi="宋体" w:hint="eastAsia"/>
          <w:color w:val="000000"/>
          <w:szCs w:val="21"/>
          <w:u w:val="single"/>
          <w:lang w:eastAsia="zh-CN"/>
        </w:rPr>
        <w:t>在缺陷责任期中止证书颁发后28天内。</w:t>
      </w:r>
    </w:p>
    <w:p w14:paraId="63E2BA44" w14:textId="77777777" w:rsidR="00E83A5E" w:rsidRDefault="00E83A5E" w:rsidP="00E83A5E">
      <w:pPr>
        <w:spacing w:line="440" w:lineRule="exact"/>
        <w:ind w:firstLineChars="452" w:firstLine="994"/>
        <w:rPr>
          <w:rFonts w:ascii="宋体"/>
          <w:color w:val="000000"/>
          <w:lang w:eastAsia="zh-CN"/>
        </w:rPr>
      </w:pPr>
      <w:r>
        <w:rPr>
          <w:rFonts w:ascii="宋体" w:hAnsi="宋体" w:hint="eastAsia"/>
          <w:color w:val="000000"/>
          <w:lang w:eastAsia="zh-CN"/>
        </w:rPr>
        <w:t>发包人向承包人</w:t>
      </w:r>
      <w:r>
        <w:rPr>
          <w:rFonts w:ascii="宋体" w:hAnsi="宋体" w:hint="eastAsia"/>
          <w:color w:val="000000"/>
          <w:u w:val="single"/>
          <w:lang w:eastAsia="zh-CN"/>
        </w:rPr>
        <w:t>不支付</w:t>
      </w:r>
      <w:r>
        <w:rPr>
          <w:rFonts w:ascii="宋体" w:hAnsi="宋体" w:hint="eastAsia"/>
          <w:color w:val="000000"/>
          <w:lang w:eastAsia="zh-CN"/>
        </w:rPr>
        <w:t>（支付</w:t>
      </w:r>
      <w:r>
        <w:rPr>
          <w:rFonts w:ascii="宋体" w:hAnsi="宋体"/>
          <w:color w:val="000000"/>
          <w:lang w:eastAsia="zh-CN"/>
        </w:rPr>
        <w:t xml:space="preserve"> / </w:t>
      </w:r>
      <w:r>
        <w:rPr>
          <w:rFonts w:ascii="宋体" w:hAnsi="宋体" w:hint="eastAsia"/>
          <w:color w:val="000000"/>
          <w:lang w:eastAsia="zh-CN"/>
        </w:rPr>
        <w:t>不支付）质量保证金利息。</w:t>
      </w:r>
    </w:p>
    <w:p w14:paraId="0C10B93F" w14:textId="77777777" w:rsidR="00E83A5E" w:rsidRDefault="00E83A5E" w:rsidP="00E83A5E">
      <w:pPr>
        <w:spacing w:line="440" w:lineRule="exact"/>
        <w:ind w:firstLineChars="452" w:firstLine="994"/>
        <w:rPr>
          <w:rFonts w:ascii="宋体"/>
          <w:color w:val="000000"/>
          <w:szCs w:val="21"/>
          <w:lang w:eastAsia="zh-CN"/>
        </w:rPr>
      </w:pPr>
      <w:r>
        <w:rPr>
          <w:rFonts w:ascii="宋体" w:hAnsi="宋体" w:hint="eastAsia"/>
          <w:color w:val="000000"/>
          <w:lang w:eastAsia="zh-CN"/>
        </w:rPr>
        <w:t>发包人向承包人支付质量保证金利息的，利息计算方法：</w:t>
      </w:r>
      <w:r>
        <w:rPr>
          <w:rFonts w:ascii="宋体" w:hAnsi="宋体" w:hint="eastAsia"/>
          <w:color w:val="000000"/>
          <w:u w:val="single"/>
          <w:lang w:eastAsia="zh-CN"/>
        </w:rPr>
        <w:t>/</w:t>
      </w:r>
    </w:p>
    <w:p w14:paraId="789F57A3"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815" w:name="_Toc486580435"/>
      <w:bookmarkStart w:id="816" w:name="_Toc485323209"/>
      <w:bookmarkStart w:id="817" w:name="_Toc497584095"/>
      <w:bookmarkStart w:id="818" w:name="_Toc14507"/>
      <w:bookmarkStart w:id="819" w:name="_Toc497214104"/>
      <w:bookmarkStart w:id="820" w:name="_Toc490331726"/>
      <w:bookmarkStart w:id="821" w:name="_Toc489280241"/>
      <w:bookmarkStart w:id="822" w:name="_Toc156489394"/>
      <w:r>
        <w:rPr>
          <w:rFonts w:ascii="宋体" w:hAnsi="宋体" w:cs="宋体"/>
          <w:color w:val="000000"/>
          <w:sz w:val="28"/>
          <w:szCs w:val="20"/>
          <w:lang w:eastAsia="zh-CN"/>
        </w:rPr>
        <w:t>18.</w:t>
      </w:r>
      <w:r>
        <w:rPr>
          <w:rFonts w:ascii="宋体" w:hAnsi="宋体" w:cs="宋体" w:hint="eastAsia"/>
          <w:color w:val="000000"/>
          <w:sz w:val="28"/>
          <w:szCs w:val="20"/>
          <w:lang w:eastAsia="zh-CN"/>
        </w:rPr>
        <w:t>竣工验收</w:t>
      </w:r>
      <w:bookmarkEnd w:id="815"/>
      <w:bookmarkEnd w:id="816"/>
      <w:bookmarkEnd w:id="817"/>
      <w:bookmarkEnd w:id="818"/>
      <w:bookmarkEnd w:id="819"/>
      <w:bookmarkEnd w:id="820"/>
      <w:bookmarkEnd w:id="821"/>
      <w:bookmarkEnd w:id="822"/>
    </w:p>
    <w:p w14:paraId="13F1F96F" w14:textId="77777777" w:rsidR="00E83A5E" w:rsidRDefault="00E83A5E" w:rsidP="00E83A5E">
      <w:pPr>
        <w:keepNext/>
        <w:keepLines/>
        <w:spacing w:line="440" w:lineRule="exact"/>
        <w:outlineLvl w:val="2"/>
        <w:rPr>
          <w:rFonts w:ascii="宋体" w:hAnsi="宋体"/>
          <w:color w:val="000000"/>
          <w:sz w:val="24"/>
          <w:szCs w:val="20"/>
          <w:lang w:eastAsia="zh-CN"/>
        </w:rPr>
      </w:pPr>
      <w:bookmarkStart w:id="823" w:name="_Toc485323210"/>
      <w:bookmarkStart w:id="824" w:name="_Toc497214105"/>
      <w:bookmarkStart w:id="825" w:name="_Toc24694"/>
      <w:bookmarkStart w:id="826" w:name="_Toc486580436"/>
      <w:bookmarkStart w:id="827" w:name="_Toc497584096"/>
      <w:bookmarkStart w:id="828" w:name="_Toc490331727"/>
      <w:bookmarkStart w:id="829" w:name="_Toc489280242"/>
      <w:bookmarkStart w:id="830" w:name="_Toc156489395"/>
      <w:r>
        <w:rPr>
          <w:rFonts w:ascii="宋体" w:hAnsi="宋体"/>
          <w:color w:val="000000"/>
          <w:sz w:val="24"/>
          <w:szCs w:val="20"/>
          <w:lang w:eastAsia="zh-CN"/>
        </w:rPr>
        <w:t xml:space="preserve">18.2  </w:t>
      </w:r>
      <w:r>
        <w:rPr>
          <w:rFonts w:ascii="宋体" w:hAnsi="宋体" w:hint="eastAsia"/>
          <w:color w:val="000000"/>
          <w:sz w:val="24"/>
          <w:szCs w:val="20"/>
          <w:lang w:eastAsia="zh-CN"/>
        </w:rPr>
        <w:t>竣工验收申请报告</w:t>
      </w:r>
      <w:bookmarkEnd w:id="823"/>
      <w:bookmarkEnd w:id="824"/>
      <w:bookmarkEnd w:id="825"/>
      <w:bookmarkEnd w:id="826"/>
      <w:bookmarkEnd w:id="827"/>
      <w:bookmarkEnd w:id="828"/>
      <w:bookmarkEnd w:id="829"/>
      <w:bookmarkEnd w:id="830"/>
    </w:p>
    <w:p w14:paraId="44FADC7C"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2</w:t>
      </w:r>
      <w:r>
        <w:rPr>
          <w:rFonts w:ascii="宋体" w:hAnsi="宋体" w:hint="eastAsia"/>
          <w:color w:val="000000"/>
          <w:szCs w:val="21"/>
          <w:lang w:eastAsia="zh-CN"/>
        </w:rPr>
        <w:t>）承包人负责整理和提交的竣工验收资料具体内容：</w:t>
      </w:r>
      <w:r>
        <w:rPr>
          <w:rFonts w:ascii="宋体" w:hAnsi="宋体" w:hint="eastAsia"/>
          <w:color w:val="000000"/>
          <w:szCs w:val="21"/>
          <w:u w:val="single"/>
          <w:lang w:eastAsia="zh-CN"/>
        </w:rPr>
        <w:t>发包人、监理单位确认的竣工图、招标图、设计变更单（原件）、经发包人、监理单位确认的现场签证单（原件）、竣工验收报告（原件）、工程量计算书（包括钢筋抽料表）、工程结算表、</w:t>
      </w:r>
      <w:proofErr w:type="gramStart"/>
      <w:r>
        <w:rPr>
          <w:rFonts w:ascii="宋体" w:hAnsi="宋体" w:hint="eastAsia"/>
          <w:color w:val="000000"/>
          <w:szCs w:val="21"/>
          <w:u w:val="single"/>
          <w:lang w:eastAsia="zh-CN"/>
        </w:rPr>
        <w:t>甲指材料</w:t>
      </w:r>
      <w:proofErr w:type="gramEnd"/>
      <w:r>
        <w:rPr>
          <w:rFonts w:ascii="宋体" w:hAnsi="宋体" w:hint="eastAsia"/>
          <w:color w:val="000000"/>
          <w:szCs w:val="21"/>
          <w:u w:val="single"/>
          <w:lang w:eastAsia="zh-CN"/>
        </w:rPr>
        <w:t>结算明细（原件）、</w:t>
      </w:r>
      <w:proofErr w:type="gramStart"/>
      <w:r>
        <w:rPr>
          <w:rFonts w:ascii="宋体" w:hAnsi="宋体" w:hint="eastAsia"/>
          <w:color w:val="000000"/>
          <w:szCs w:val="21"/>
          <w:u w:val="single"/>
          <w:lang w:eastAsia="zh-CN"/>
        </w:rPr>
        <w:t>甲供材料</w:t>
      </w:r>
      <w:proofErr w:type="gramEnd"/>
      <w:r>
        <w:rPr>
          <w:rFonts w:ascii="宋体" w:hAnsi="宋体" w:hint="eastAsia"/>
          <w:color w:val="000000"/>
          <w:szCs w:val="21"/>
          <w:u w:val="single"/>
          <w:lang w:eastAsia="zh-CN"/>
        </w:rPr>
        <w:t>领料单（如有）、结算需要的其它资料。</w:t>
      </w:r>
    </w:p>
    <w:p w14:paraId="66E94D9F"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竣工验收资料的份数：</w:t>
      </w:r>
      <w:r>
        <w:rPr>
          <w:rFonts w:ascii="宋体" w:hAnsi="宋体" w:hint="eastAsia"/>
          <w:color w:val="000000"/>
          <w:szCs w:val="21"/>
          <w:u w:val="single"/>
          <w:lang w:eastAsia="zh-CN"/>
        </w:rPr>
        <w:t>以发包人及监理人的要求为准</w:t>
      </w:r>
      <w:r>
        <w:rPr>
          <w:rFonts w:ascii="宋体" w:hAnsi="宋体" w:hint="eastAsia"/>
          <w:color w:val="000000"/>
          <w:szCs w:val="21"/>
          <w:lang w:eastAsia="zh-CN"/>
        </w:rPr>
        <w:t>。</w:t>
      </w:r>
    </w:p>
    <w:p w14:paraId="1F53BF08"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竣工验收资料的费用支付方式：</w:t>
      </w:r>
      <w:r>
        <w:rPr>
          <w:rFonts w:ascii="宋体" w:hAnsi="宋体" w:hint="eastAsia"/>
          <w:color w:val="000000"/>
          <w:szCs w:val="21"/>
          <w:u w:val="single"/>
          <w:lang w:eastAsia="zh-CN"/>
        </w:rPr>
        <w:t>承包人自行承担</w:t>
      </w:r>
      <w:r>
        <w:rPr>
          <w:rFonts w:ascii="宋体" w:hAnsi="宋体" w:hint="eastAsia"/>
          <w:color w:val="000000"/>
          <w:szCs w:val="21"/>
          <w:lang w:eastAsia="zh-CN"/>
        </w:rPr>
        <w:t>。</w:t>
      </w:r>
    </w:p>
    <w:p w14:paraId="6AD44974" w14:textId="77777777" w:rsidR="00E83A5E" w:rsidRDefault="00E83A5E" w:rsidP="00E83A5E">
      <w:pPr>
        <w:keepNext/>
        <w:keepLines/>
        <w:spacing w:line="440" w:lineRule="exact"/>
        <w:outlineLvl w:val="2"/>
        <w:rPr>
          <w:rFonts w:ascii="宋体" w:hAnsi="宋体"/>
          <w:color w:val="000000"/>
          <w:sz w:val="24"/>
          <w:szCs w:val="20"/>
          <w:lang w:eastAsia="zh-CN"/>
        </w:rPr>
      </w:pPr>
      <w:bookmarkStart w:id="831" w:name="_Toc486580437"/>
      <w:bookmarkStart w:id="832" w:name="_Toc497584097"/>
      <w:bookmarkStart w:id="833" w:name="_Toc13151"/>
      <w:bookmarkStart w:id="834" w:name="_Toc497214106"/>
      <w:bookmarkStart w:id="835" w:name="_Toc489280243"/>
      <w:bookmarkStart w:id="836" w:name="_Toc490331728"/>
      <w:bookmarkStart w:id="837" w:name="_Toc156489396"/>
      <w:bookmarkStart w:id="838" w:name="_Toc485323211"/>
      <w:r>
        <w:rPr>
          <w:rFonts w:ascii="宋体" w:hAnsi="宋体"/>
          <w:color w:val="000000"/>
          <w:sz w:val="24"/>
          <w:szCs w:val="20"/>
          <w:lang w:eastAsia="zh-CN"/>
        </w:rPr>
        <w:t xml:space="preserve">18.5  </w:t>
      </w:r>
      <w:r>
        <w:rPr>
          <w:rFonts w:ascii="宋体" w:hAnsi="宋体" w:hint="eastAsia"/>
          <w:color w:val="000000"/>
          <w:sz w:val="24"/>
          <w:szCs w:val="20"/>
          <w:lang w:eastAsia="zh-CN"/>
        </w:rPr>
        <w:t>施工期运行</w:t>
      </w:r>
      <w:bookmarkEnd w:id="831"/>
      <w:bookmarkEnd w:id="832"/>
      <w:bookmarkEnd w:id="833"/>
      <w:bookmarkEnd w:id="834"/>
      <w:bookmarkEnd w:id="835"/>
      <w:bookmarkEnd w:id="836"/>
      <w:bookmarkEnd w:id="837"/>
      <w:bookmarkEnd w:id="838"/>
    </w:p>
    <w:p w14:paraId="6D12E624" w14:textId="77777777" w:rsidR="00E83A5E" w:rsidRDefault="00E83A5E" w:rsidP="00E83A5E">
      <w:pPr>
        <w:spacing w:line="440" w:lineRule="exact"/>
        <w:ind w:firstLineChars="200" w:firstLine="440"/>
        <w:rPr>
          <w:rFonts w:ascii="宋体"/>
          <w:color w:val="000000"/>
          <w:szCs w:val="21"/>
          <w:u w:val="single"/>
          <w:lang w:eastAsia="zh-CN"/>
        </w:rPr>
      </w:pPr>
      <w:r>
        <w:rPr>
          <w:rFonts w:ascii="宋体" w:hAnsi="宋体"/>
          <w:color w:val="000000"/>
          <w:szCs w:val="21"/>
          <w:lang w:eastAsia="zh-CN"/>
        </w:rPr>
        <w:t xml:space="preserve">18.5.1  </w:t>
      </w:r>
      <w:r>
        <w:rPr>
          <w:rFonts w:ascii="宋体" w:hAnsi="宋体" w:hint="eastAsia"/>
          <w:color w:val="000000"/>
          <w:szCs w:val="21"/>
          <w:lang w:eastAsia="zh-CN"/>
        </w:rPr>
        <w:t>需要施工期运行的单位工程或设备安装工程：</w:t>
      </w:r>
      <w:r>
        <w:rPr>
          <w:rFonts w:ascii="宋体" w:hAnsi="宋体" w:hint="eastAsia"/>
          <w:color w:val="000000"/>
          <w:szCs w:val="21"/>
          <w:u w:val="single"/>
          <w:lang w:eastAsia="zh-CN"/>
        </w:rPr>
        <w:t>/</w:t>
      </w:r>
    </w:p>
    <w:p w14:paraId="0913EECA" w14:textId="77777777" w:rsidR="00E83A5E" w:rsidRDefault="00E83A5E" w:rsidP="00E83A5E">
      <w:pPr>
        <w:keepNext/>
        <w:keepLines/>
        <w:spacing w:line="440" w:lineRule="exact"/>
        <w:outlineLvl w:val="2"/>
        <w:rPr>
          <w:rFonts w:ascii="宋体" w:hAnsi="宋体"/>
          <w:color w:val="000000"/>
          <w:sz w:val="24"/>
          <w:szCs w:val="20"/>
          <w:lang w:eastAsia="zh-CN"/>
        </w:rPr>
      </w:pPr>
      <w:bookmarkStart w:id="839" w:name="_Toc156489397"/>
      <w:bookmarkStart w:id="840" w:name="_Toc490331729"/>
      <w:bookmarkStart w:id="841" w:name="_Toc497214107"/>
      <w:bookmarkStart w:id="842" w:name="_Toc486580438"/>
      <w:bookmarkStart w:id="843" w:name="_Toc485323212"/>
      <w:bookmarkStart w:id="844" w:name="_Toc489280244"/>
      <w:bookmarkStart w:id="845" w:name="_Toc497584098"/>
      <w:bookmarkStart w:id="846" w:name="_Toc29046"/>
      <w:r>
        <w:rPr>
          <w:rFonts w:ascii="宋体" w:hAnsi="宋体"/>
          <w:color w:val="000000"/>
          <w:sz w:val="24"/>
          <w:szCs w:val="20"/>
          <w:lang w:eastAsia="zh-CN"/>
        </w:rPr>
        <w:lastRenderedPageBreak/>
        <w:t xml:space="preserve">18.8  </w:t>
      </w:r>
      <w:r>
        <w:rPr>
          <w:rFonts w:ascii="宋体" w:hAnsi="宋体" w:hint="eastAsia"/>
          <w:color w:val="000000"/>
          <w:sz w:val="24"/>
          <w:szCs w:val="20"/>
          <w:lang w:eastAsia="zh-CN"/>
        </w:rPr>
        <w:t>施工队伍的撤离</w:t>
      </w:r>
      <w:bookmarkEnd w:id="839"/>
      <w:bookmarkEnd w:id="840"/>
      <w:bookmarkEnd w:id="841"/>
      <w:bookmarkEnd w:id="842"/>
      <w:bookmarkEnd w:id="843"/>
      <w:bookmarkEnd w:id="844"/>
      <w:bookmarkEnd w:id="845"/>
      <w:bookmarkEnd w:id="846"/>
    </w:p>
    <w:p w14:paraId="5CBC6AA9" w14:textId="77777777" w:rsidR="00E83A5E" w:rsidRDefault="00E83A5E" w:rsidP="00E83A5E">
      <w:pPr>
        <w:spacing w:line="440" w:lineRule="exact"/>
        <w:ind w:firstLineChars="200" w:firstLine="440"/>
        <w:rPr>
          <w:rFonts w:ascii="宋体"/>
          <w:color w:val="000000"/>
          <w:szCs w:val="21"/>
          <w:u w:val="single"/>
          <w:lang w:eastAsia="zh-CN"/>
        </w:rPr>
      </w:pPr>
      <w:r>
        <w:rPr>
          <w:rFonts w:ascii="宋体" w:hAnsi="宋体"/>
          <w:color w:val="000000"/>
          <w:szCs w:val="21"/>
          <w:lang w:eastAsia="zh-CN"/>
        </w:rPr>
        <w:t xml:space="preserve">18.8.3  </w:t>
      </w:r>
      <w:r>
        <w:rPr>
          <w:rFonts w:ascii="宋体" w:hAnsi="宋体" w:hint="eastAsia"/>
          <w:color w:val="000000"/>
          <w:szCs w:val="21"/>
          <w:lang w:eastAsia="zh-CN"/>
        </w:rPr>
        <w:t>缺陷责任期满时，承包人在施工场地保留的人员和施工设备最终撤离的期限：</w:t>
      </w:r>
    </w:p>
    <w:p w14:paraId="4354C6D6"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u w:val="single"/>
          <w:lang w:eastAsia="zh-CN"/>
        </w:rPr>
        <w:t>收到发包人撤离通知后10个日历日内。</w:t>
      </w:r>
    </w:p>
    <w:p w14:paraId="265CD9BC" w14:textId="77777777" w:rsidR="00E83A5E" w:rsidRDefault="00E83A5E" w:rsidP="00E83A5E">
      <w:pPr>
        <w:keepNext/>
        <w:keepLines/>
        <w:spacing w:line="440" w:lineRule="exact"/>
        <w:outlineLvl w:val="2"/>
        <w:rPr>
          <w:rFonts w:ascii="宋体" w:hAnsi="宋体"/>
          <w:color w:val="000000"/>
          <w:sz w:val="24"/>
          <w:szCs w:val="20"/>
          <w:lang w:eastAsia="zh-CN"/>
        </w:rPr>
      </w:pPr>
      <w:bookmarkStart w:id="847" w:name="_Toc489280245"/>
      <w:bookmarkStart w:id="848" w:name="_Toc490331730"/>
      <w:bookmarkStart w:id="849" w:name="_Toc486580439"/>
      <w:bookmarkStart w:id="850" w:name="_Toc4520"/>
      <w:bookmarkStart w:id="851" w:name="_Toc485323213"/>
      <w:bookmarkStart w:id="852" w:name="_Toc156489398"/>
      <w:bookmarkStart w:id="853" w:name="_Toc497584099"/>
      <w:bookmarkStart w:id="854" w:name="_Toc497214108"/>
      <w:r>
        <w:rPr>
          <w:rFonts w:ascii="宋体" w:hAnsi="宋体"/>
          <w:color w:val="000000"/>
          <w:sz w:val="24"/>
          <w:szCs w:val="20"/>
          <w:lang w:eastAsia="zh-CN"/>
        </w:rPr>
        <w:t xml:space="preserve">18.9  </w:t>
      </w:r>
      <w:r>
        <w:rPr>
          <w:rFonts w:ascii="宋体" w:hAnsi="宋体" w:hint="eastAsia"/>
          <w:color w:val="000000"/>
          <w:sz w:val="24"/>
          <w:szCs w:val="20"/>
          <w:lang w:eastAsia="zh-CN"/>
        </w:rPr>
        <w:t>中间验收</w:t>
      </w:r>
      <w:bookmarkEnd w:id="847"/>
      <w:bookmarkEnd w:id="848"/>
      <w:bookmarkEnd w:id="849"/>
      <w:bookmarkEnd w:id="850"/>
      <w:bookmarkEnd w:id="851"/>
      <w:bookmarkEnd w:id="852"/>
      <w:bookmarkEnd w:id="853"/>
      <w:bookmarkEnd w:id="854"/>
    </w:p>
    <w:p w14:paraId="5319BA8B" w14:textId="77777777" w:rsidR="00E83A5E" w:rsidRDefault="00E83A5E" w:rsidP="00E83A5E">
      <w:pPr>
        <w:spacing w:line="440" w:lineRule="exact"/>
        <w:rPr>
          <w:rFonts w:ascii="宋体"/>
          <w:color w:val="000000"/>
          <w:szCs w:val="21"/>
          <w:lang w:eastAsia="zh-CN"/>
        </w:rPr>
      </w:pPr>
      <w:r>
        <w:rPr>
          <w:rFonts w:ascii="宋体" w:hAnsi="宋体"/>
          <w:color w:val="000000"/>
          <w:szCs w:val="21"/>
          <w:lang w:eastAsia="zh-CN"/>
        </w:rPr>
        <w:t xml:space="preserve">18.9.1  </w:t>
      </w:r>
      <w:r>
        <w:rPr>
          <w:rFonts w:ascii="宋体" w:hAnsi="宋体" w:hint="eastAsia"/>
          <w:color w:val="000000"/>
          <w:szCs w:val="21"/>
          <w:lang w:eastAsia="zh-CN"/>
        </w:rPr>
        <w:t>本工程需要进行中间验收的部位：</w:t>
      </w:r>
      <w:r>
        <w:rPr>
          <w:rFonts w:ascii="宋体" w:hAnsi="宋体" w:hint="eastAsia"/>
          <w:color w:val="000000"/>
          <w:szCs w:val="21"/>
          <w:u w:val="single"/>
          <w:lang w:eastAsia="zh-CN"/>
        </w:rPr>
        <w:t>以发包人及监理人要求为准。</w:t>
      </w:r>
    </w:p>
    <w:p w14:paraId="1D1637A5"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18.9.2  </w:t>
      </w:r>
      <w:r>
        <w:rPr>
          <w:rFonts w:ascii="宋体" w:hAnsi="宋体" w:hint="eastAsia"/>
          <w:color w:val="000000"/>
          <w:szCs w:val="21"/>
          <w:lang w:eastAsia="zh-CN"/>
        </w:rPr>
        <w:t>验收不合格的，承包人在</w:t>
      </w:r>
      <w:r>
        <w:rPr>
          <w:rFonts w:ascii="宋体" w:hAnsi="宋体" w:hint="eastAsia"/>
          <w:color w:val="000000"/>
          <w:szCs w:val="21"/>
          <w:u w:val="single"/>
          <w:lang w:eastAsia="zh-CN"/>
        </w:rPr>
        <w:t>总监理工程师限定的</w:t>
      </w:r>
      <w:r>
        <w:rPr>
          <w:rFonts w:ascii="宋体" w:hAnsi="宋体" w:hint="eastAsia"/>
          <w:color w:val="000000"/>
          <w:szCs w:val="21"/>
          <w:lang w:eastAsia="zh-CN"/>
        </w:rPr>
        <w:t>期限内进行修改后重新验收。</w:t>
      </w:r>
    </w:p>
    <w:p w14:paraId="786183EA"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855" w:name="_Toc490331731"/>
      <w:bookmarkStart w:id="856" w:name="_Toc485323214"/>
      <w:bookmarkStart w:id="857" w:name="_Toc156489399"/>
      <w:bookmarkStart w:id="858" w:name="_Toc486580440"/>
      <w:bookmarkStart w:id="859" w:name="_Toc489280246"/>
      <w:bookmarkStart w:id="860" w:name="_Toc497584100"/>
      <w:bookmarkStart w:id="861" w:name="_Toc25823"/>
      <w:bookmarkStart w:id="862" w:name="_Toc497214109"/>
      <w:r>
        <w:rPr>
          <w:rFonts w:ascii="宋体" w:hAnsi="宋体" w:cs="宋体"/>
          <w:color w:val="000000"/>
          <w:sz w:val="28"/>
          <w:szCs w:val="20"/>
          <w:lang w:eastAsia="zh-CN"/>
        </w:rPr>
        <w:t>19.</w:t>
      </w:r>
      <w:r>
        <w:rPr>
          <w:rFonts w:ascii="宋体" w:hAnsi="宋体" w:cs="宋体" w:hint="eastAsia"/>
          <w:color w:val="000000"/>
          <w:sz w:val="28"/>
          <w:szCs w:val="20"/>
          <w:lang w:eastAsia="zh-CN"/>
        </w:rPr>
        <w:t>缺陷责任与保修责任</w:t>
      </w:r>
      <w:bookmarkEnd w:id="855"/>
      <w:bookmarkEnd w:id="856"/>
      <w:bookmarkEnd w:id="857"/>
      <w:bookmarkEnd w:id="858"/>
      <w:bookmarkEnd w:id="859"/>
      <w:bookmarkEnd w:id="860"/>
      <w:bookmarkEnd w:id="861"/>
      <w:bookmarkEnd w:id="862"/>
    </w:p>
    <w:p w14:paraId="500E9314" w14:textId="77777777" w:rsidR="00E83A5E" w:rsidRDefault="00E83A5E" w:rsidP="00E83A5E">
      <w:pPr>
        <w:keepNext/>
        <w:keepLines/>
        <w:spacing w:line="440" w:lineRule="exact"/>
        <w:outlineLvl w:val="2"/>
        <w:rPr>
          <w:rFonts w:ascii="宋体" w:hAnsi="宋体"/>
          <w:color w:val="000000"/>
          <w:sz w:val="24"/>
          <w:szCs w:val="20"/>
          <w:lang w:eastAsia="zh-CN"/>
        </w:rPr>
      </w:pPr>
      <w:bookmarkStart w:id="863" w:name="_Toc497214110"/>
      <w:bookmarkStart w:id="864" w:name="_Toc156489400"/>
      <w:bookmarkStart w:id="865" w:name="_Toc497584101"/>
      <w:bookmarkStart w:id="866" w:name="_Toc489280247"/>
      <w:bookmarkStart w:id="867" w:name="_Toc485323215"/>
      <w:bookmarkStart w:id="868" w:name="_Toc490331732"/>
      <w:bookmarkStart w:id="869" w:name="_Toc486580441"/>
      <w:bookmarkStart w:id="870" w:name="_Toc17994"/>
      <w:r>
        <w:rPr>
          <w:rFonts w:ascii="宋体" w:hAnsi="宋体"/>
          <w:color w:val="000000"/>
          <w:sz w:val="24"/>
          <w:szCs w:val="20"/>
          <w:lang w:eastAsia="zh-CN"/>
        </w:rPr>
        <w:t xml:space="preserve">19.7  </w:t>
      </w:r>
      <w:r>
        <w:rPr>
          <w:rFonts w:ascii="宋体" w:hAnsi="宋体" w:hint="eastAsia"/>
          <w:color w:val="000000"/>
          <w:sz w:val="24"/>
          <w:szCs w:val="20"/>
          <w:lang w:eastAsia="zh-CN"/>
        </w:rPr>
        <w:t>保修责任</w:t>
      </w:r>
      <w:bookmarkEnd w:id="863"/>
      <w:bookmarkEnd w:id="864"/>
      <w:bookmarkEnd w:id="865"/>
      <w:bookmarkEnd w:id="866"/>
      <w:bookmarkEnd w:id="867"/>
      <w:bookmarkEnd w:id="868"/>
      <w:bookmarkEnd w:id="869"/>
      <w:bookmarkEnd w:id="870"/>
    </w:p>
    <w:p w14:paraId="5A2D55D5"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19.7.1  </w:t>
      </w:r>
      <w:r>
        <w:rPr>
          <w:rFonts w:ascii="宋体" w:hAnsi="宋体" w:hint="eastAsia"/>
          <w:color w:val="000000"/>
          <w:szCs w:val="21"/>
          <w:lang w:eastAsia="zh-CN"/>
        </w:rPr>
        <w:t>工程质量保修范围：</w:t>
      </w:r>
      <w:r>
        <w:rPr>
          <w:rFonts w:ascii="宋体" w:hAnsi="宋体" w:hint="eastAsia"/>
          <w:color w:val="000000"/>
          <w:szCs w:val="21"/>
          <w:u w:val="single"/>
          <w:lang w:eastAsia="zh-CN"/>
        </w:rPr>
        <w:t>按照有关法律、法规、规章的管理规定和合同约定，承包人承担施工合同约定的所有施工承包范围内工程质量保修责任。如在工程竣工验收前政府修改相关规定，承包人应按新规定无条件执行。凡属于承包人原因造成的工程质量问题或其它缺陷的，或因承包人进行保修作业时造成其它额外损失的，均属于承包人保修责任范围；不属于承包人责任，但是属于承包人保修范围的，应由承包人维修，由此产生的费用由责任方承担。</w:t>
      </w:r>
    </w:p>
    <w:p w14:paraId="1842B7FB"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工程质量保修期限：</w:t>
      </w:r>
      <w:r>
        <w:rPr>
          <w:rFonts w:ascii="宋体" w:hAnsi="宋体" w:hint="eastAsia"/>
          <w:color w:val="000000"/>
          <w:szCs w:val="21"/>
          <w:u w:val="single"/>
          <w:lang w:eastAsia="zh-CN"/>
        </w:rPr>
        <w:t>本工程质量保修期自完成整体工程竣工验收备案之日起计算，工程质量保修期为2年，对其中未做规定的其它项目，工程质量保修期为2年。</w:t>
      </w:r>
    </w:p>
    <w:p w14:paraId="5298C55D"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lang w:eastAsia="zh-CN"/>
        </w:rPr>
        <w:t>工程质量保修责任：</w:t>
      </w:r>
      <w:r>
        <w:rPr>
          <w:rFonts w:ascii="宋体" w:hAnsi="宋体" w:hint="eastAsia"/>
          <w:color w:val="000000"/>
          <w:szCs w:val="21"/>
          <w:u w:val="single"/>
          <w:lang w:eastAsia="zh-CN"/>
        </w:rPr>
        <w:t>保修期的头前六个月内，承包人应派出足够的维修和管理人员（经发包人项目部确认同意）常驻现场负责维修工作，认真履行保修责任，做到服务周到，随叫随到，确保维修质量。如因工程质量问题严重、范围大而承包人留驻维修的施工人员不足，经发包人通知，承包人应保证提供足够维修力量。如因维修质量不符合质量标准要求及维修人员不足而导致发包人承受损失的，发包人有权要求承包人按伍万元/次向发包人支付违约金或赔偿损失。保修期头前六个月之后，如承包人认为工程遗留质量问题不多，可向发包人提出书面申请撤出驻现场维修队伍，但承包人应保证在发包人通知24小时内赶到现场进行维修，履行保修义务，保证维修的质量及</w:t>
      </w:r>
      <w:r>
        <w:rPr>
          <w:rFonts w:ascii="宋体" w:hAnsi="宋体" w:hint="eastAsia"/>
          <w:color w:val="000000"/>
          <w:szCs w:val="21"/>
          <w:u w:val="single"/>
          <w:lang w:eastAsia="zh-CN"/>
        </w:rPr>
        <w:lastRenderedPageBreak/>
        <w:t>效果。</w:t>
      </w:r>
    </w:p>
    <w:p w14:paraId="49D86EEE"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u w:val="single"/>
          <w:lang w:eastAsia="zh-CN"/>
        </w:rPr>
        <w:t>发生紧急抢修事故的，承包人在接到事故通知后，应当立即到达事故现场抢修。</w:t>
      </w:r>
    </w:p>
    <w:p w14:paraId="0F247AC1"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u w:val="single"/>
          <w:lang w:eastAsia="zh-CN"/>
        </w:rPr>
        <w:t>凡因工程质量问题需进行维修的，同一部位同类型问题只允许承包人进场维修一次，承包人应做到一次性修好，并在维修后负责将施工现场清理干净并取得业主和发包人的验收签字；若维修后仍然存在同一部位同类型问题的，则由发包人通知承包人按时到场验证，并由发包人直接委托第三方（工程维修专业施工队伍）进场维修，由此产生的所有费用（包括但不限于发包人向第三方支付的修复费用、向业主支付的赔偿费用和发包人代业主承担的物业管理费、并处以该部分费用的10%且不低于2000元人民币作为违约金）可以从发包人未支付承包人的任何款项或保证金中扣除，但不等于解除承包人的任何应负的责任，工程保修期相应顺延。如承包人的剩余款项或保证金不足扣除的，由承包人对发包人承担经济赔偿责任。如发包人通知承包人到场验证未修好的质量问题，而承包人不到场验证，由承包人自行承担一切责任。如承包人在验证时对未修好的质量问题有争议，应当在现场验证后7日内向发包人提交书面意见，作为双方日后协商依据，同时发包人仍应按照本条约定直接委托第三方及时维修，因此产生的所有费用仍应由承包人按照本条约定处理。如承包人未对质量维修问题提书面验证意见，视为承包人认可此前维修未能修好质量问题的事实，并按照本条约定承担相关责任。承包人超过7日提出的书面验证意见，不作为双方处理质量争议的依据，按照未提出书面意见的性质处理。</w:t>
      </w:r>
    </w:p>
    <w:p w14:paraId="0585ECDF"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u w:val="single"/>
          <w:lang w:eastAsia="zh-CN"/>
        </w:rPr>
        <w:t>承包人未能及时进场维修或不能维修或未能在发包人指定的合理期限内维修完好的，则由发包人委托第三方（工程维修专业施工队伍）进场维修，由此产生的所有费用（包括但不限于向第三方支付的修复费用、向业主支付的赔偿费用、业主因房屋质量问题而索赔、退房等造成发包人的损失等，并处以该部分费用的10%作为违约金）可以从发包人未支付承包人的任何款项中扣除，承包人对发包人自行委托第三方维修的维修费用及与质量问题相关的一切费用数额及其合理性均不提异议，并且不解除承包人的任何应负的责任，工程保修期相应顺延。如承包人的剩余款项或保证金不足扣除的，由承包人对发包人承担经济赔偿责任。</w:t>
      </w:r>
    </w:p>
    <w:p w14:paraId="7DDCE7AC"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u w:val="single"/>
          <w:lang w:eastAsia="zh-CN"/>
        </w:rPr>
        <w:t>因承包人的施工质量原因或不按图施工造成房屋延误交付或者存在严重质量问题，致使业主退房、补偿等全部责任、发包人向业主支付的和解金、为业主支付房费、代交物业费、代付生活费等费用及发包人的损失，均由承包人承担。承包人授权</w:t>
      </w:r>
      <w:r>
        <w:rPr>
          <w:rFonts w:ascii="宋体" w:hAnsi="宋体" w:hint="eastAsia"/>
          <w:color w:val="000000"/>
          <w:szCs w:val="21"/>
          <w:u w:val="single"/>
          <w:lang w:eastAsia="zh-CN"/>
        </w:rPr>
        <w:lastRenderedPageBreak/>
        <w:t>发包人全权代表承包人与相关业主就房屋质量造成业主损失（含鉴定费等一切费用）的问题进行谈判和代付，承包人应在收到发包人书面通知之日起3天内按发包人通知的指定方式支付有关费用，否则发包人有权就此费用直接从承包人的剩余款项或保证金中扣除（尚未支付完保证金的），若款项不足或保证金已支付完毕的，则由承包人在发包人规定的时间内直接支付给发包人。如承包人在发包人规定时间内不支付发包人通知要求的相关费用，由承包人向发包人承担违约责任。但由发包人指定分包商施工的部分应由指定分包商负责维修。</w:t>
      </w:r>
    </w:p>
    <w:p w14:paraId="1EB0A853"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u w:val="single"/>
          <w:lang w:eastAsia="zh-CN"/>
        </w:rPr>
        <w:t>对于涉及结构安全的质量问题，应当按照《房屋建筑工程质量保修办法》的规定，立即向工程所在地建设行政主管部门报告，采取安全防范措施；由原设计单位或者具有相应资质等级的设计单位提出保修方案，承包人实施保修。</w:t>
      </w:r>
    </w:p>
    <w:p w14:paraId="7A362EEC"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u w:val="single"/>
          <w:lang w:eastAsia="zh-CN"/>
        </w:rPr>
        <w:t>质量保修完成后，由发包人组织验收。本工程质保期满后，发包人如发现承包人不按发包人设计图施工，或者施工工艺不符合国家规范或行业技术规范，或者承包人施工过程中对建筑材料或配件等偷工减料、以次充好或使用非指定品牌以及不合格产品等，造成本合同工</w:t>
      </w:r>
      <w:proofErr w:type="gramStart"/>
      <w:r>
        <w:rPr>
          <w:rFonts w:ascii="宋体" w:hAnsi="宋体" w:hint="eastAsia"/>
          <w:color w:val="000000"/>
          <w:szCs w:val="21"/>
          <w:u w:val="single"/>
          <w:lang w:eastAsia="zh-CN"/>
        </w:rPr>
        <w:t>程质量</w:t>
      </w:r>
      <w:proofErr w:type="gramEnd"/>
      <w:r>
        <w:rPr>
          <w:rFonts w:ascii="宋体" w:hAnsi="宋体" w:hint="eastAsia"/>
          <w:color w:val="000000"/>
          <w:szCs w:val="21"/>
          <w:u w:val="single"/>
          <w:lang w:eastAsia="zh-CN"/>
        </w:rPr>
        <w:t>问题，引起房屋业主投诉或者政府检查提出警告和整改要求以及处罚等，均由承包人按照合同总额的20%承担合同违约责任。承包人应当负责维修上述质量问题，并自行承担一切费用。如因上述问题造成发包人有经济损失的，承包人还须赔偿发包人相应损失。发包人有权自行安排第三方对上述质量问题进行维修、整改或重做，所发生一切费用和开支都由承包人承担。承包人对发包人自行委托第三方维修整改</w:t>
      </w:r>
      <w:proofErr w:type="gramStart"/>
      <w:r>
        <w:rPr>
          <w:rFonts w:ascii="宋体" w:hAnsi="宋体" w:hint="eastAsia"/>
          <w:color w:val="000000"/>
          <w:szCs w:val="21"/>
          <w:u w:val="single"/>
          <w:lang w:eastAsia="zh-CN"/>
        </w:rPr>
        <w:t>重做均</w:t>
      </w:r>
      <w:proofErr w:type="gramEnd"/>
      <w:r>
        <w:rPr>
          <w:rFonts w:ascii="宋体" w:hAnsi="宋体" w:hint="eastAsia"/>
          <w:color w:val="000000"/>
          <w:szCs w:val="21"/>
          <w:u w:val="single"/>
          <w:lang w:eastAsia="zh-CN"/>
        </w:rPr>
        <w:t>无异议，并对第三方施工造价不提异议。</w:t>
      </w:r>
    </w:p>
    <w:p w14:paraId="0BB30B79"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871" w:name="_Toc28042"/>
      <w:bookmarkStart w:id="872" w:name="_Toc489280248"/>
      <w:bookmarkStart w:id="873" w:name="_Toc486580442"/>
      <w:bookmarkStart w:id="874" w:name="_Toc497584102"/>
      <w:bookmarkStart w:id="875" w:name="_Toc156489401"/>
      <w:bookmarkStart w:id="876" w:name="_Toc490331733"/>
      <w:bookmarkStart w:id="877" w:name="_Toc497214111"/>
      <w:bookmarkStart w:id="878" w:name="_Toc485323216"/>
      <w:r>
        <w:rPr>
          <w:rFonts w:ascii="宋体" w:hAnsi="宋体" w:cs="宋体"/>
          <w:color w:val="000000"/>
          <w:sz w:val="28"/>
          <w:szCs w:val="20"/>
          <w:lang w:eastAsia="zh-CN"/>
        </w:rPr>
        <w:t>20.</w:t>
      </w:r>
      <w:r>
        <w:rPr>
          <w:rFonts w:ascii="宋体" w:hAnsi="宋体" w:cs="宋体" w:hint="eastAsia"/>
          <w:color w:val="000000"/>
          <w:sz w:val="28"/>
          <w:szCs w:val="20"/>
          <w:lang w:eastAsia="zh-CN"/>
        </w:rPr>
        <w:t>保险</w:t>
      </w:r>
      <w:bookmarkEnd w:id="871"/>
      <w:bookmarkEnd w:id="872"/>
      <w:bookmarkEnd w:id="873"/>
      <w:bookmarkEnd w:id="874"/>
      <w:bookmarkEnd w:id="875"/>
      <w:bookmarkEnd w:id="876"/>
      <w:bookmarkEnd w:id="877"/>
      <w:bookmarkEnd w:id="878"/>
    </w:p>
    <w:p w14:paraId="6ECBDE9F" w14:textId="77777777" w:rsidR="00E83A5E" w:rsidRDefault="00E83A5E" w:rsidP="00E83A5E">
      <w:pPr>
        <w:keepNext/>
        <w:keepLines/>
        <w:spacing w:line="440" w:lineRule="exact"/>
        <w:outlineLvl w:val="2"/>
        <w:rPr>
          <w:rFonts w:ascii="宋体" w:hAnsi="宋体"/>
          <w:color w:val="000000"/>
          <w:sz w:val="24"/>
          <w:szCs w:val="20"/>
          <w:lang w:eastAsia="zh-CN"/>
        </w:rPr>
      </w:pPr>
      <w:bookmarkStart w:id="879" w:name="_Toc16180"/>
      <w:bookmarkStart w:id="880" w:name="_Toc490331734"/>
      <w:bookmarkStart w:id="881" w:name="_Toc489280249"/>
      <w:bookmarkStart w:id="882" w:name="_Toc497584103"/>
      <w:bookmarkStart w:id="883" w:name="_Toc497214112"/>
      <w:bookmarkStart w:id="884" w:name="_Toc156489402"/>
      <w:bookmarkStart w:id="885" w:name="_Toc486580443"/>
      <w:bookmarkStart w:id="886" w:name="_Toc485323217"/>
      <w:r>
        <w:rPr>
          <w:rFonts w:ascii="宋体" w:hAnsi="宋体"/>
          <w:color w:val="000000"/>
          <w:sz w:val="24"/>
          <w:szCs w:val="20"/>
          <w:lang w:eastAsia="zh-CN"/>
        </w:rPr>
        <w:t xml:space="preserve">20.1  </w:t>
      </w:r>
      <w:r>
        <w:rPr>
          <w:rFonts w:ascii="宋体" w:hAnsi="宋体" w:hint="eastAsia"/>
          <w:color w:val="000000"/>
          <w:sz w:val="24"/>
          <w:szCs w:val="20"/>
          <w:lang w:eastAsia="zh-CN"/>
        </w:rPr>
        <w:t>工程保险</w:t>
      </w:r>
      <w:bookmarkEnd w:id="879"/>
      <w:bookmarkEnd w:id="880"/>
      <w:bookmarkEnd w:id="881"/>
      <w:bookmarkEnd w:id="882"/>
      <w:bookmarkEnd w:id="883"/>
      <w:bookmarkEnd w:id="884"/>
      <w:bookmarkEnd w:id="885"/>
      <w:bookmarkEnd w:id="886"/>
    </w:p>
    <w:p w14:paraId="1E286669"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本工程</w:t>
      </w:r>
      <w:r>
        <w:rPr>
          <w:rFonts w:ascii="宋体" w:hAnsi="宋体" w:hint="eastAsia"/>
          <w:color w:val="000000"/>
          <w:szCs w:val="21"/>
          <w:u w:val="single"/>
          <w:lang w:eastAsia="zh-CN"/>
        </w:rPr>
        <w:t>投保</w:t>
      </w:r>
      <w:r>
        <w:rPr>
          <w:rFonts w:ascii="宋体" w:hAnsi="宋体"/>
          <w:color w:val="000000"/>
          <w:szCs w:val="21"/>
          <w:lang w:eastAsia="zh-CN"/>
        </w:rPr>
        <w:t>(</w:t>
      </w:r>
      <w:r>
        <w:rPr>
          <w:rFonts w:ascii="宋体" w:hAnsi="宋体" w:hint="eastAsia"/>
          <w:color w:val="000000"/>
          <w:szCs w:val="21"/>
          <w:lang w:eastAsia="zh-CN"/>
        </w:rPr>
        <w:t>投保</w:t>
      </w:r>
      <w:r>
        <w:rPr>
          <w:rFonts w:ascii="宋体" w:hAnsi="宋体"/>
          <w:color w:val="000000"/>
          <w:szCs w:val="21"/>
          <w:lang w:eastAsia="zh-CN"/>
        </w:rPr>
        <w:t>/</w:t>
      </w:r>
      <w:proofErr w:type="gramStart"/>
      <w:r>
        <w:rPr>
          <w:rFonts w:ascii="宋体" w:hAnsi="宋体" w:hint="eastAsia"/>
          <w:color w:val="000000"/>
          <w:szCs w:val="21"/>
          <w:lang w:eastAsia="zh-CN"/>
        </w:rPr>
        <w:t>不</w:t>
      </w:r>
      <w:proofErr w:type="gramEnd"/>
      <w:r>
        <w:rPr>
          <w:rFonts w:ascii="宋体" w:hAnsi="宋体" w:hint="eastAsia"/>
          <w:color w:val="000000"/>
          <w:szCs w:val="21"/>
          <w:lang w:eastAsia="zh-CN"/>
        </w:rPr>
        <w:t>投保</w:t>
      </w:r>
      <w:r>
        <w:rPr>
          <w:rFonts w:ascii="宋体" w:hAnsi="宋体"/>
          <w:color w:val="000000"/>
          <w:szCs w:val="21"/>
          <w:lang w:eastAsia="zh-CN"/>
        </w:rPr>
        <w:t>)</w:t>
      </w:r>
      <w:r>
        <w:rPr>
          <w:rFonts w:ascii="宋体" w:hAnsi="宋体" w:hint="eastAsia"/>
          <w:color w:val="000000"/>
          <w:szCs w:val="21"/>
          <w:lang w:eastAsia="zh-CN"/>
        </w:rPr>
        <w:t>工程保险。投保工程保险时，险种为：</w:t>
      </w:r>
      <w:r>
        <w:rPr>
          <w:rFonts w:ascii="宋体" w:hAnsi="宋体" w:hint="eastAsia"/>
          <w:color w:val="000000"/>
          <w:szCs w:val="21"/>
          <w:u w:val="single"/>
          <w:lang w:eastAsia="zh-CN"/>
        </w:rPr>
        <w:t>按国家政府要求的相关标准执行</w:t>
      </w:r>
      <w:r>
        <w:rPr>
          <w:rFonts w:ascii="宋体" w:hAnsi="宋体" w:hint="eastAsia"/>
          <w:color w:val="000000"/>
          <w:szCs w:val="21"/>
          <w:lang w:eastAsia="zh-CN"/>
        </w:rPr>
        <w:t>，并符合以下约定：</w:t>
      </w:r>
    </w:p>
    <w:p w14:paraId="0EED8C4F"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1</w:t>
      </w:r>
      <w:r>
        <w:rPr>
          <w:rFonts w:ascii="宋体" w:hAnsi="宋体" w:hint="eastAsia"/>
          <w:color w:val="000000"/>
          <w:szCs w:val="21"/>
          <w:lang w:eastAsia="zh-CN"/>
        </w:rPr>
        <w:t>）投保人：</w:t>
      </w:r>
      <w:r>
        <w:rPr>
          <w:rFonts w:ascii="宋体" w:hAnsi="宋体" w:hint="eastAsia"/>
          <w:color w:val="000000"/>
          <w:szCs w:val="21"/>
          <w:u w:val="single"/>
          <w:lang w:eastAsia="zh-CN"/>
        </w:rPr>
        <w:t>承包人</w:t>
      </w:r>
    </w:p>
    <w:p w14:paraId="4A2C7516"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w:t>
      </w:r>
      <w:r>
        <w:rPr>
          <w:rFonts w:ascii="宋体" w:hAnsi="宋体"/>
          <w:color w:val="000000"/>
          <w:szCs w:val="21"/>
          <w:lang w:eastAsia="zh-CN"/>
        </w:rPr>
        <w:t>2</w:t>
      </w:r>
      <w:r>
        <w:rPr>
          <w:rFonts w:ascii="宋体" w:hAnsi="宋体" w:hint="eastAsia"/>
          <w:color w:val="000000"/>
          <w:szCs w:val="21"/>
          <w:lang w:eastAsia="zh-CN"/>
        </w:rPr>
        <w:t>）投保内容：</w:t>
      </w:r>
      <w:r>
        <w:rPr>
          <w:rFonts w:ascii="宋体" w:hAnsi="宋体" w:hint="eastAsia"/>
          <w:color w:val="000000"/>
          <w:szCs w:val="21"/>
          <w:u w:val="single"/>
          <w:lang w:eastAsia="zh-CN"/>
        </w:rPr>
        <w:t>按国家政府要求的相关标准执行</w:t>
      </w:r>
    </w:p>
    <w:p w14:paraId="2694A449" w14:textId="77777777" w:rsidR="00E83A5E" w:rsidRDefault="00E83A5E" w:rsidP="00E83A5E">
      <w:pPr>
        <w:spacing w:line="440" w:lineRule="exact"/>
        <w:ind w:firstLineChars="200" w:firstLine="440"/>
        <w:rPr>
          <w:rFonts w:ascii="宋体" w:cs="Arial"/>
          <w:color w:val="000000"/>
          <w:lang w:eastAsia="zh-CN"/>
        </w:rPr>
      </w:pPr>
      <w:r>
        <w:rPr>
          <w:rFonts w:ascii="宋体" w:hAnsi="宋体" w:hint="eastAsia"/>
          <w:color w:val="000000"/>
          <w:szCs w:val="21"/>
          <w:lang w:eastAsia="zh-CN"/>
        </w:rPr>
        <w:t>（</w:t>
      </w:r>
      <w:r>
        <w:rPr>
          <w:rFonts w:ascii="宋体" w:hAnsi="宋体"/>
          <w:color w:val="000000"/>
          <w:szCs w:val="21"/>
          <w:lang w:eastAsia="zh-CN"/>
        </w:rPr>
        <w:t>3</w:t>
      </w:r>
      <w:r>
        <w:rPr>
          <w:rFonts w:ascii="宋体" w:hAnsi="宋体" w:hint="eastAsia"/>
          <w:color w:val="000000"/>
          <w:szCs w:val="21"/>
          <w:lang w:eastAsia="zh-CN"/>
        </w:rPr>
        <w:t>）保险费率：由投保人与合同双方同意的保险人商定</w:t>
      </w:r>
      <w:r>
        <w:rPr>
          <w:rFonts w:ascii="宋体" w:hAnsi="宋体" w:cs="Arial" w:hint="eastAsia"/>
          <w:color w:val="000000"/>
          <w:lang w:eastAsia="zh-CN"/>
        </w:rPr>
        <w:t>。</w:t>
      </w:r>
    </w:p>
    <w:p w14:paraId="2F6F4F73"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lastRenderedPageBreak/>
        <w:t>（</w:t>
      </w:r>
      <w:r>
        <w:rPr>
          <w:rFonts w:ascii="宋体" w:hAnsi="宋体"/>
          <w:color w:val="000000"/>
          <w:szCs w:val="21"/>
          <w:lang w:eastAsia="zh-CN"/>
        </w:rPr>
        <w:t>4</w:t>
      </w:r>
      <w:r>
        <w:rPr>
          <w:rFonts w:ascii="宋体" w:hAnsi="宋体" w:hint="eastAsia"/>
          <w:color w:val="000000"/>
          <w:szCs w:val="21"/>
          <w:lang w:eastAsia="zh-CN"/>
        </w:rPr>
        <w:t>）保险金额：</w:t>
      </w:r>
      <w:r>
        <w:rPr>
          <w:rFonts w:ascii="宋体" w:hAnsi="宋体" w:hint="eastAsia"/>
          <w:color w:val="000000"/>
          <w:szCs w:val="21"/>
          <w:u w:val="single"/>
          <w:lang w:eastAsia="zh-CN"/>
        </w:rPr>
        <w:t>按国家政府要求的相关标准执行</w:t>
      </w:r>
    </w:p>
    <w:p w14:paraId="5C47BAD4" w14:textId="77777777" w:rsidR="00E83A5E" w:rsidRDefault="00E83A5E" w:rsidP="00E83A5E">
      <w:pPr>
        <w:spacing w:line="440" w:lineRule="exact"/>
        <w:ind w:firstLineChars="200" w:firstLine="440"/>
        <w:rPr>
          <w:rFonts w:ascii="宋体"/>
          <w:color w:val="000000"/>
          <w:szCs w:val="21"/>
          <w:u w:val="single"/>
          <w:lang w:eastAsia="zh-CN"/>
        </w:rPr>
      </w:pPr>
      <w:r>
        <w:rPr>
          <w:rFonts w:ascii="宋体" w:hAnsi="宋体" w:hint="eastAsia"/>
          <w:color w:val="000000"/>
          <w:szCs w:val="21"/>
          <w:lang w:eastAsia="zh-CN"/>
        </w:rPr>
        <w:t>（</w:t>
      </w:r>
      <w:r>
        <w:rPr>
          <w:rFonts w:ascii="宋体" w:hAnsi="宋体"/>
          <w:color w:val="000000"/>
          <w:szCs w:val="21"/>
          <w:lang w:eastAsia="zh-CN"/>
        </w:rPr>
        <w:t>5</w:t>
      </w:r>
      <w:r>
        <w:rPr>
          <w:rFonts w:ascii="宋体" w:hAnsi="宋体" w:hint="eastAsia"/>
          <w:color w:val="000000"/>
          <w:szCs w:val="21"/>
          <w:lang w:eastAsia="zh-CN"/>
        </w:rPr>
        <w:t>）保险期限：</w:t>
      </w:r>
      <w:r>
        <w:rPr>
          <w:rFonts w:ascii="宋体" w:hAnsi="宋体" w:cs="Arial" w:hint="eastAsia"/>
          <w:color w:val="000000"/>
          <w:u w:val="single"/>
          <w:lang w:eastAsia="zh-CN"/>
        </w:rPr>
        <w:t>按国家政府要求的相关标准执行</w:t>
      </w:r>
    </w:p>
    <w:p w14:paraId="46D73EDE" w14:textId="77777777" w:rsidR="00E83A5E" w:rsidRDefault="00E83A5E" w:rsidP="00E83A5E">
      <w:pPr>
        <w:keepNext/>
        <w:keepLines/>
        <w:spacing w:line="440" w:lineRule="exact"/>
        <w:outlineLvl w:val="2"/>
        <w:rPr>
          <w:rFonts w:ascii="宋体" w:hAnsi="宋体"/>
          <w:color w:val="000000"/>
          <w:sz w:val="24"/>
          <w:szCs w:val="20"/>
          <w:lang w:eastAsia="zh-CN"/>
        </w:rPr>
      </w:pPr>
      <w:bookmarkStart w:id="887" w:name="_Toc489280250"/>
      <w:bookmarkStart w:id="888" w:name="_Toc485323218"/>
      <w:bookmarkStart w:id="889" w:name="_Toc497214113"/>
      <w:bookmarkStart w:id="890" w:name="_Toc490331735"/>
      <w:bookmarkStart w:id="891" w:name="_Toc486580444"/>
      <w:bookmarkStart w:id="892" w:name="_Toc13862"/>
      <w:bookmarkStart w:id="893" w:name="_Toc156489403"/>
      <w:bookmarkStart w:id="894" w:name="_Toc497584104"/>
      <w:r>
        <w:rPr>
          <w:rFonts w:ascii="宋体" w:hAnsi="宋体"/>
          <w:color w:val="000000"/>
          <w:sz w:val="24"/>
          <w:szCs w:val="20"/>
          <w:lang w:eastAsia="zh-CN"/>
        </w:rPr>
        <w:t xml:space="preserve">20.4  </w:t>
      </w:r>
      <w:r>
        <w:rPr>
          <w:rFonts w:ascii="宋体" w:hAnsi="宋体" w:hint="eastAsia"/>
          <w:color w:val="000000"/>
          <w:sz w:val="24"/>
          <w:szCs w:val="20"/>
          <w:lang w:eastAsia="zh-CN"/>
        </w:rPr>
        <w:t>第三者责任险</w:t>
      </w:r>
      <w:bookmarkEnd w:id="887"/>
      <w:bookmarkEnd w:id="888"/>
      <w:bookmarkEnd w:id="889"/>
      <w:bookmarkEnd w:id="890"/>
      <w:bookmarkEnd w:id="891"/>
      <w:bookmarkEnd w:id="892"/>
      <w:bookmarkEnd w:id="893"/>
      <w:bookmarkEnd w:id="894"/>
    </w:p>
    <w:p w14:paraId="4A939B0C" w14:textId="77777777" w:rsidR="00E83A5E" w:rsidRDefault="00E83A5E" w:rsidP="00E83A5E">
      <w:pPr>
        <w:spacing w:line="440" w:lineRule="exact"/>
        <w:ind w:firstLineChars="200" w:firstLine="440"/>
        <w:rPr>
          <w:rFonts w:ascii="宋体" w:cs="Arial"/>
          <w:color w:val="000000"/>
          <w:lang w:eastAsia="zh-CN"/>
        </w:rPr>
      </w:pPr>
      <w:r>
        <w:rPr>
          <w:rFonts w:ascii="宋体" w:hAnsi="宋体"/>
          <w:color w:val="000000"/>
          <w:szCs w:val="21"/>
          <w:lang w:eastAsia="zh-CN"/>
        </w:rPr>
        <w:t xml:space="preserve">20.4.2  </w:t>
      </w:r>
      <w:r>
        <w:rPr>
          <w:rFonts w:ascii="宋体" w:hAnsi="宋体" w:hint="eastAsia"/>
          <w:color w:val="000000"/>
          <w:szCs w:val="21"/>
          <w:lang w:eastAsia="zh-CN"/>
        </w:rPr>
        <w:t>保险金额：</w:t>
      </w:r>
      <w:r>
        <w:rPr>
          <w:rFonts w:ascii="宋体" w:hAnsi="宋体" w:hint="eastAsia"/>
          <w:color w:val="000000"/>
          <w:szCs w:val="21"/>
          <w:u w:val="single"/>
          <w:lang w:eastAsia="zh-CN"/>
        </w:rPr>
        <w:t>按国家政府要求的相关标准执行</w:t>
      </w:r>
      <w:r>
        <w:rPr>
          <w:rFonts w:ascii="宋体" w:hAnsi="宋体" w:cs="Arial" w:hint="eastAsia"/>
          <w:color w:val="000000"/>
          <w:lang w:eastAsia="zh-CN"/>
        </w:rPr>
        <w:t>，</w:t>
      </w:r>
      <w:r>
        <w:rPr>
          <w:rFonts w:ascii="宋体" w:hAnsi="宋体" w:hint="eastAsia"/>
          <w:color w:val="000000"/>
          <w:szCs w:val="21"/>
          <w:lang w:eastAsia="zh-CN"/>
        </w:rPr>
        <w:t>保险费率由承包人与发包人同意的保险人商定，相关保险费由</w:t>
      </w:r>
      <w:r>
        <w:rPr>
          <w:rFonts w:ascii="宋体" w:hAnsi="宋体" w:hint="eastAsia"/>
          <w:color w:val="000000"/>
          <w:szCs w:val="21"/>
          <w:u w:val="single"/>
          <w:lang w:eastAsia="zh-CN"/>
        </w:rPr>
        <w:t>承包人</w:t>
      </w:r>
      <w:r>
        <w:rPr>
          <w:rFonts w:ascii="宋体" w:hAnsi="宋体" w:hint="eastAsia"/>
          <w:color w:val="000000"/>
          <w:szCs w:val="21"/>
          <w:lang w:eastAsia="zh-CN"/>
        </w:rPr>
        <w:t>承担</w:t>
      </w:r>
      <w:r>
        <w:rPr>
          <w:rFonts w:ascii="宋体" w:hAnsi="宋体" w:cs="Arial" w:hint="eastAsia"/>
          <w:color w:val="000000"/>
          <w:lang w:eastAsia="zh-CN"/>
        </w:rPr>
        <w:t>。</w:t>
      </w:r>
    </w:p>
    <w:p w14:paraId="1BAFF161" w14:textId="77777777" w:rsidR="00E83A5E" w:rsidRDefault="00E83A5E" w:rsidP="00E83A5E">
      <w:pPr>
        <w:keepNext/>
        <w:keepLines/>
        <w:spacing w:line="440" w:lineRule="exact"/>
        <w:outlineLvl w:val="2"/>
        <w:rPr>
          <w:rFonts w:ascii="宋体" w:hAnsi="宋体"/>
          <w:color w:val="000000"/>
          <w:sz w:val="24"/>
          <w:szCs w:val="20"/>
          <w:lang w:eastAsia="zh-CN"/>
        </w:rPr>
      </w:pPr>
      <w:bookmarkStart w:id="895" w:name="_Toc485323219"/>
      <w:bookmarkStart w:id="896" w:name="_Toc156489404"/>
      <w:bookmarkStart w:id="897" w:name="_Toc497214114"/>
      <w:bookmarkStart w:id="898" w:name="_Toc489280251"/>
      <w:bookmarkStart w:id="899" w:name="_Toc1775"/>
      <w:bookmarkStart w:id="900" w:name="_Toc497584105"/>
      <w:bookmarkStart w:id="901" w:name="_Toc486580445"/>
      <w:bookmarkStart w:id="902" w:name="_Toc490331736"/>
      <w:r>
        <w:rPr>
          <w:rFonts w:ascii="宋体" w:hAnsi="宋体"/>
          <w:color w:val="000000"/>
          <w:sz w:val="24"/>
          <w:szCs w:val="20"/>
          <w:lang w:eastAsia="zh-CN"/>
        </w:rPr>
        <w:t xml:space="preserve">20.5  </w:t>
      </w:r>
      <w:r>
        <w:rPr>
          <w:rFonts w:ascii="宋体" w:hAnsi="宋体" w:hint="eastAsia"/>
          <w:color w:val="000000"/>
          <w:sz w:val="24"/>
          <w:szCs w:val="20"/>
          <w:lang w:eastAsia="zh-CN"/>
        </w:rPr>
        <w:t>其他保险</w:t>
      </w:r>
      <w:bookmarkEnd w:id="895"/>
      <w:bookmarkEnd w:id="896"/>
      <w:bookmarkEnd w:id="897"/>
      <w:bookmarkEnd w:id="898"/>
      <w:bookmarkEnd w:id="899"/>
      <w:bookmarkEnd w:id="900"/>
      <w:bookmarkEnd w:id="901"/>
      <w:bookmarkEnd w:id="902"/>
    </w:p>
    <w:p w14:paraId="47CBDDCB" w14:textId="77777777" w:rsidR="00E83A5E" w:rsidRDefault="00E83A5E" w:rsidP="00E83A5E">
      <w:pPr>
        <w:spacing w:line="440" w:lineRule="exact"/>
        <w:rPr>
          <w:rFonts w:ascii="宋体" w:cs="Arial"/>
          <w:color w:val="000000"/>
          <w:lang w:eastAsia="zh-CN"/>
        </w:rPr>
      </w:pPr>
      <w:r>
        <w:rPr>
          <w:rFonts w:ascii="宋体" w:hAnsi="宋体" w:hint="eastAsia"/>
          <w:color w:val="000000"/>
          <w:szCs w:val="21"/>
          <w:lang w:eastAsia="zh-CN"/>
        </w:rPr>
        <w:t>承包人应为其施工设备、进场材料和工程设备等办理的保险：</w:t>
      </w:r>
      <w:r>
        <w:rPr>
          <w:rFonts w:ascii="宋体" w:hAnsi="宋体" w:hint="eastAsia"/>
          <w:color w:val="000000"/>
          <w:szCs w:val="21"/>
          <w:u w:val="single"/>
          <w:lang w:eastAsia="zh-CN"/>
        </w:rPr>
        <w:t>承包人负责办理承包人在施工现场人员的生命财产、现场各种施工用设施、设备、材料的保险，并支付相应的费用，费用已含在合同价款中。因承包人原因造成的任何事故（包括第三者人员在内）所发生的依法应该支付的损失、赔偿费、补偿费用等责任由承包人承担。</w:t>
      </w:r>
    </w:p>
    <w:p w14:paraId="7308A07D" w14:textId="77777777" w:rsidR="00E83A5E" w:rsidRDefault="00E83A5E" w:rsidP="00E83A5E">
      <w:pPr>
        <w:keepNext/>
        <w:keepLines/>
        <w:spacing w:line="440" w:lineRule="exact"/>
        <w:outlineLvl w:val="2"/>
        <w:rPr>
          <w:rFonts w:ascii="宋体" w:hAnsi="宋体"/>
          <w:color w:val="000000"/>
          <w:sz w:val="24"/>
          <w:szCs w:val="20"/>
          <w:lang w:eastAsia="zh-CN"/>
        </w:rPr>
      </w:pPr>
      <w:bookmarkStart w:id="903" w:name="_Toc497214115"/>
      <w:bookmarkStart w:id="904" w:name="_Toc489280252"/>
      <w:bookmarkStart w:id="905" w:name="_Toc490331737"/>
      <w:bookmarkStart w:id="906" w:name="_Toc18273"/>
      <w:bookmarkStart w:id="907" w:name="_Toc485323220"/>
      <w:bookmarkStart w:id="908" w:name="_Toc156489405"/>
      <w:bookmarkStart w:id="909" w:name="_Toc497584106"/>
      <w:bookmarkStart w:id="910" w:name="_Toc486580446"/>
      <w:r>
        <w:rPr>
          <w:rFonts w:ascii="宋体" w:hAnsi="宋体"/>
          <w:color w:val="000000"/>
          <w:sz w:val="24"/>
          <w:szCs w:val="20"/>
          <w:lang w:eastAsia="zh-CN"/>
        </w:rPr>
        <w:t xml:space="preserve">20.6  </w:t>
      </w:r>
      <w:r>
        <w:rPr>
          <w:rFonts w:ascii="宋体" w:hAnsi="宋体" w:hint="eastAsia"/>
          <w:color w:val="000000"/>
          <w:sz w:val="24"/>
          <w:szCs w:val="20"/>
          <w:lang w:eastAsia="zh-CN"/>
        </w:rPr>
        <w:t>对各项保险的一般要求</w:t>
      </w:r>
      <w:bookmarkEnd w:id="903"/>
      <w:bookmarkEnd w:id="904"/>
      <w:bookmarkEnd w:id="905"/>
      <w:bookmarkEnd w:id="906"/>
      <w:bookmarkEnd w:id="907"/>
      <w:bookmarkEnd w:id="908"/>
      <w:bookmarkEnd w:id="909"/>
      <w:bookmarkEnd w:id="910"/>
    </w:p>
    <w:p w14:paraId="2D01E342"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20.6.1  </w:t>
      </w:r>
      <w:r>
        <w:rPr>
          <w:rFonts w:ascii="宋体" w:hAnsi="宋体" w:hint="eastAsia"/>
          <w:color w:val="000000"/>
          <w:szCs w:val="21"/>
          <w:lang w:eastAsia="zh-CN"/>
        </w:rPr>
        <w:t>保险凭证</w:t>
      </w:r>
    </w:p>
    <w:p w14:paraId="3C781A97" w14:textId="77777777" w:rsidR="00E83A5E" w:rsidRDefault="00E83A5E" w:rsidP="00E83A5E">
      <w:pPr>
        <w:spacing w:line="440" w:lineRule="exact"/>
        <w:rPr>
          <w:rFonts w:ascii="宋体"/>
          <w:color w:val="000000"/>
          <w:szCs w:val="21"/>
          <w:u w:val="single"/>
          <w:lang w:eastAsia="zh-CN"/>
        </w:rPr>
      </w:pPr>
      <w:r>
        <w:rPr>
          <w:rFonts w:ascii="宋体" w:hAnsi="宋体" w:hint="eastAsia"/>
          <w:color w:val="000000"/>
          <w:szCs w:val="21"/>
          <w:lang w:eastAsia="zh-CN"/>
        </w:rPr>
        <w:t>承包人向发包人提交各项保险生效的证据和保险单副本的期限：</w:t>
      </w:r>
      <w:r>
        <w:rPr>
          <w:rFonts w:ascii="宋体" w:hAnsi="宋体" w:hint="eastAsia"/>
          <w:color w:val="000000"/>
          <w:szCs w:val="21"/>
          <w:u w:val="single"/>
          <w:lang w:eastAsia="zh-CN"/>
        </w:rPr>
        <w:t>按国家政府要求的相关标准执行。</w:t>
      </w:r>
    </w:p>
    <w:p w14:paraId="66A0F4DC"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20.6.4  </w:t>
      </w:r>
      <w:r>
        <w:rPr>
          <w:rFonts w:ascii="宋体" w:hAnsi="宋体" w:hint="eastAsia"/>
          <w:color w:val="000000"/>
          <w:szCs w:val="21"/>
          <w:lang w:eastAsia="zh-CN"/>
        </w:rPr>
        <w:t>保险金不足的补偿</w:t>
      </w:r>
    </w:p>
    <w:p w14:paraId="47DE8C3D" w14:textId="77777777" w:rsidR="00E83A5E" w:rsidRDefault="00E83A5E" w:rsidP="00E83A5E">
      <w:pPr>
        <w:spacing w:line="440" w:lineRule="exact"/>
        <w:rPr>
          <w:rFonts w:ascii="宋体" w:cs="Arial"/>
          <w:color w:val="000000"/>
          <w:lang w:eastAsia="zh-CN"/>
        </w:rPr>
      </w:pPr>
      <w:r>
        <w:rPr>
          <w:rFonts w:ascii="宋体" w:hAnsi="宋体" w:hint="eastAsia"/>
          <w:color w:val="000000"/>
          <w:szCs w:val="21"/>
          <w:lang w:eastAsia="zh-CN"/>
        </w:rPr>
        <w:t>保险金不足以补偿损失时，承包人和发包人负责补偿的责任分摊：</w:t>
      </w:r>
      <w:r>
        <w:rPr>
          <w:rFonts w:ascii="宋体" w:hAnsi="宋体" w:hint="eastAsia"/>
          <w:color w:val="000000"/>
          <w:szCs w:val="21"/>
          <w:u w:val="single"/>
          <w:lang w:eastAsia="zh-CN"/>
        </w:rPr>
        <w:t>按国家政府要求的相关标准、国家法律法规执行，或由发包人及承包人共同协商解决。</w:t>
      </w:r>
    </w:p>
    <w:p w14:paraId="3FB6E4B7"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911" w:name="_Toc497584107"/>
      <w:bookmarkStart w:id="912" w:name="_Toc497214116"/>
      <w:bookmarkStart w:id="913" w:name="_Toc486580447"/>
      <w:bookmarkStart w:id="914" w:name="_Toc490331738"/>
      <w:bookmarkStart w:id="915" w:name="_Toc156489406"/>
      <w:bookmarkStart w:id="916" w:name="_Toc12951"/>
      <w:bookmarkStart w:id="917" w:name="_Toc485323221"/>
      <w:bookmarkStart w:id="918" w:name="_Toc489280253"/>
      <w:r>
        <w:rPr>
          <w:rFonts w:ascii="宋体" w:hAnsi="宋体" w:cs="宋体"/>
          <w:color w:val="000000"/>
          <w:sz w:val="28"/>
          <w:szCs w:val="20"/>
          <w:lang w:eastAsia="zh-CN"/>
        </w:rPr>
        <w:t>21.</w:t>
      </w:r>
      <w:r>
        <w:rPr>
          <w:rFonts w:ascii="宋体" w:hAnsi="宋体" w:cs="宋体" w:hint="eastAsia"/>
          <w:color w:val="000000"/>
          <w:sz w:val="28"/>
          <w:szCs w:val="20"/>
          <w:lang w:eastAsia="zh-CN"/>
        </w:rPr>
        <w:t>不可抗力</w:t>
      </w:r>
      <w:bookmarkEnd w:id="911"/>
      <w:bookmarkEnd w:id="912"/>
      <w:bookmarkEnd w:id="913"/>
      <w:bookmarkEnd w:id="914"/>
      <w:bookmarkEnd w:id="915"/>
      <w:bookmarkEnd w:id="916"/>
      <w:bookmarkEnd w:id="917"/>
      <w:bookmarkEnd w:id="918"/>
    </w:p>
    <w:p w14:paraId="6671112D" w14:textId="77777777" w:rsidR="00E83A5E" w:rsidRDefault="00E83A5E" w:rsidP="00E83A5E">
      <w:pPr>
        <w:keepNext/>
        <w:keepLines/>
        <w:spacing w:line="440" w:lineRule="exact"/>
        <w:outlineLvl w:val="2"/>
        <w:rPr>
          <w:rFonts w:ascii="宋体" w:hAnsi="宋体"/>
          <w:color w:val="000000"/>
          <w:sz w:val="24"/>
          <w:szCs w:val="20"/>
          <w:lang w:eastAsia="zh-CN"/>
        </w:rPr>
      </w:pPr>
      <w:bookmarkStart w:id="919" w:name="_Toc485323222"/>
      <w:bookmarkStart w:id="920" w:name="_Toc23686"/>
      <w:bookmarkStart w:id="921" w:name="_Toc489280254"/>
      <w:bookmarkStart w:id="922" w:name="_Toc486580448"/>
      <w:bookmarkStart w:id="923" w:name="_Toc156489407"/>
      <w:bookmarkStart w:id="924" w:name="_Toc497214117"/>
      <w:bookmarkStart w:id="925" w:name="_Toc497584108"/>
      <w:bookmarkStart w:id="926" w:name="_Toc490331739"/>
      <w:r>
        <w:rPr>
          <w:rFonts w:ascii="宋体" w:hAnsi="宋体"/>
          <w:color w:val="000000"/>
          <w:sz w:val="24"/>
          <w:szCs w:val="20"/>
          <w:lang w:eastAsia="zh-CN"/>
        </w:rPr>
        <w:t xml:space="preserve">21.1  </w:t>
      </w:r>
      <w:r>
        <w:rPr>
          <w:rFonts w:ascii="宋体" w:hAnsi="宋体" w:hint="eastAsia"/>
          <w:color w:val="000000"/>
          <w:sz w:val="24"/>
          <w:szCs w:val="20"/>
          <w:lang w:eastAsia="zh-CN"/>
        </w:rPr>
        <w:t>不可抗力的确认</w:t>
      </w:r>
      <w:bookmarkEnd w:id="919"/>
      <w:bookmarkEnd w:id="920"/>
      <w:bookmarkEnd w:id="921"/>
      <w:bookmarkEnd w:id="922"/>
      <w:bookmarkEnd w:id="923"/>
      <w:bookmarkEnd w:id="924"/>
      <w:bookmarkEnd w:id="925"/>
      <w:bookmarkEnd w:id="926"/>
    </w:p>
    <w:p w14:paraId="1AACDD3E" w14:textId="77777777" w:rsidR="00E83A5E" w:rsidRDefault="00E83A5E" w:rsidP="00E83A5E">
      <w:pPr>
        <w:spacing w:line="440" w:lineRule="exact"/>
        <w:rPr>
          <w:rFonts w:ascii="宋体" w:hAnsi="宋体"/>
          <w:color w:val="000000"/>
          <w:szCs w:val="21"/>
          <w:u w:val="single"/>
          <w:lang w:eastAsia="zh-CN"/>
        </w:rPr>
      </w:pPr>
      <w:r>
        <w:rPr>
          <w:rFonts w:ascii="宋体" w:hAnsi="宋体"/>
          <w:color w:val="000000"/>
          <w:szCs w:val="21"/>
          <w:lang w:eastAsia="zh-CN"/>
        </w:rPr>
        <w:t xml:space="preserve">21.1.1  </w:t>
      </w:r>
      <w:r>
        <w:rPr>
          <w:rFonts w:ascii="宋体" w:hAnsi="宋体" w:hint="eastAsia"/>
          <w:color w:val="000000"/>
          <w:szCs w:val="21"/>
          <w:lang w:eastAsia="zh-CN"/>
        </w:rPr>
        <w:t>合同条款通用部分第</w:t>
      </w:r>
      <w:r>
        <w:rPr>
          <w:rFonts w:ascii="宋体" w:hAnsi="宋体"/>
          <w:color w:val="000000"/>
          <w:szCs w:val="21"/>
          <w:lang w:eastAsia="zh-CN"/>
        </w:rPr>
        <w:t>21.1.1</w:t>
      </w:r>
      <w:r>
        <w:rPr>
          <w:rFonts w:ascii="宋体" w:hAnsi="宋体" w:hint="eastAsia"/>
          <w:color w:val="000000"/>
          <w:szCs w:val="21"/>
          <w:lang w:eastAsia="zh-CN"/>
        </w:rPr>
        <w:t>项约定的不可抗力以外的其他情形：</w:t>
      </w:r>
      <w:r>
        <w:rPr>
          <w:rFonts w:ascii="宋体" w:hAnsi="宋体" w:hint="eastAsia"/>
          <w:color w:val="000000"/>
          <w:szCs w:val="21"/>
          <w:u w:val="single"/>
          <w:lang w:eastAsia="zh-CN"/>
        </w:rPr>
        <w:t>双方约定不可抗力包括因战争、动乱、空中飞行物体坠落或政策的颁布及改变、行政干预等政府行为及其他非发包人承包人责任造成的爆炸、火灾，以及以下方面的自然灾害：</w:t>
      </w:r>
    </w:p>
    <w:p w14:paraId="74B04A98"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21.1.1.1 5级以上的地震；</w:t>
      </w:r>
    </w:p>
    <w:p w14:paraId="2A2A9677"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21.1.1.2 8级以上持续24小时的大风；</w:t>
      </w:r>
    </w:p>
    <w:p w14:paraId="3EDB26C7"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lastRenderedPageBreak/>
        <w:t>21.1.1.3 持续降雨24小时且降雨量为200mm以上；</w:t>
      </w:r>
    </w:p>
    <w:p w14:paraId="786B6812" w14:textId="77777777" w:rsidR="00E83A5E" w:rsidRDefault="00E83A5E" w:rsidP="00E83A5E">
      <w:pPr>
        <w:spacing w:line="440" w:lineRule="exact"/>
        <w:rPr>
          <w:rFonts w:ascii="宋体" w:hAnsi="宋体"/>
          <w:color w:val="000000"/>
          <w:szCs w:val="21"/>
          <w:u w:val="single"/>
          <w:lang w:eastAsia="zh-CN"/>
        </w:rPr>
      </w:pPr>
      <w:r>
        <w:rPr>
          <w:rFonts w:ascii="宋体" w:hAnsi="宋体" w:hint="eastAsia"/>
          <w:color w:val="000000"/>
          <w:szCs w:val="21"/>
          <w:u w:val="single"/>
          <w:lang w:eastAsia="zh-CN"/>
        </w:rPr>
        <w:t>21.1.1.4 日最高温度40℃及以上；</w:t>
      </w:r>
    </w:p>
    <w:p w14:paraId="4B847B31" w14:textId="77777777" w:rsidR="00E83A5E" w:rsidRDefault="00E83A5E" w:rsidP="00E83A5E">
      <w:pPr>
        <w:spacing w:line="440" w:lineRule="exact"/>
        <w:rPr>
          <w:rFonts w:ascii="宋体"/>
          <w:color w:val="000000"/>
          <w:szCs w:val="21"/>
          <w:lang w:eastAsia="zh-CN"/>
        </w:rPr>
      </w:pPr>
      <w:r>
        <w:rPr>
          <w:rFonts w:ascii="宋体" w:hAnsi="宋体" w:hint="eastAsia"/>
          <w:color w:val="000000"/>
          <w:szCs w:val="21"/>
          <w:u w:val="single"/>
          <w:lang w:eastAsia="zh-CN"/>
        </w:rPr>
        <w:t>21.1.1.5 6小时内降雪量达15mm以上且降雪持续。（暴雪红色预警信号）。</w:t>
      </w:r>
    </w:p>
    <w:p w14:paraId="3476DBFF" w14:textId="77777777" w:rsidR="00E83A5E" w:rsidRDefault="00E83A5E" w:rsidP="00E83A5E">
      <w:pPr>
        <w:spacing w:line="440" w:lineRule="exact"/>
        <w:rPr>
          <w:rFonts w:ascii="宋体" w:cs="Arial"/>
          <w:color w:val="000000"/>
          <w:lang w:eastAsia="zh-CN"/>
        </w:rPr>
      </w:pPr>
      <w:r>
        <w:rPr>
          <w:rFonts w:ascii="宋体" w:hAnsi="宋体" w:hint="eastAsia"/>
          <w:color w:val="000000"/>
          <w:szCs w:val="21"/>
          <w:lang w:eastAsia="zh-CN"/>
        </w:rPr>
        <w:t>不可抗力的等级范围约定：</w:t>
      </w:r>
      <w:r>
        <w:rPr>
          <w:rFonts w:ascii="宋体" w:hAnsi="宋体" w:hint="eastAsia"/>
          <w:color w:val="000000"/>
          <w:szCs w:val="21"/>
          <w:u w:val="single"/>
          <w:lang w:eastAsia="zh-CN"/>
        </w:rPr>
        <w:t>见21.1.1条款。</w:t>
      </w:r>
    </w:p>
    <w:p w14:paraId="4EE28D45" w14:textId="77777777" w:rsidR="00E83A5E" w:rsidRDefault="00E83A5E" w:rsidP="00E83A5E">
      <w:pPr>
        <w:keepNext/>
        <w:keepLines/>
        <w:spacing w:line="440" w:lineRule="exact"/>
        <w:outlineLvl w:val="1"/>
        <w:rPr>
          <w:rFonts w:ascii="宋体" w:hAnsi="宋体" w:cs="宋体"/>
          <w:color w:val="000000"/>
          <w:sz w:val="28"/>
          <w:szCs w:val="20"/>
          <w:lang w:eastAsia="zh-CN"/>
        </w:rPr>
      </w:pPr>
      <w:bookmarkStart w:id="927" w:name="_Toc485323224"/>
      <w:bookmarkStart w:id="928" w:name="_Toc489280256"/>
      <w:bookmarkStart w:id="929" w:name="_Toc497214118"/>
      <w:bookmarkStart w:id="930" w:name="_Toc156489408"/>
      <w:bookmarkStart w:id="931" w:name="_Toc497584109"/>
      <w:bookmarkStart w:id="932" w:name="_Toc490331741"/>
      <w:bookmarkStart w:id="933" w:name="_Toc486580450"/>
      <w:bookmarkStart w:id="934" w:name="_Toc2166"/>
      <w:r>
        <w:rPr>
          <w:rFonts w:ascii="宋体" w:hAnsi="宋体" w:cs="宋体"/>
          <w:color w:val="000000"/>
          <w:sz w:val="28"/>
          <w:szCs w:val="20"/>
          <w:lang w:eastAsia="zh-CN"/>
        </w:rPr>
        <w:t>24.</w:t>
      </w:r>
      <w:r>
        <w:rPr>
          <w:rFonts w:ascii="宋体" w:hAnsi="宋体" w:cs="宋体" w:hint="eastAsia"/>
          <w:color w:val="000000"/>
          <w:sz w:val="28"/>
          <w:szCs w:val="20"/>
          <w:lang w:eastAsia="zh-CN"/>
        </w:rPr>
        <w:t>争议的解决</w:t>
      </w:r>
      <w:bookmarkEnd w:id="927"/>
      <w:bookmarkEnd w:id="928"/>
      <w:bookmarkEnd w:id="929"/>
      <w:bookmarkEnd w:id="930"/>
      <w:bookmarkEnd w:id="931"/>
      <w:bookmarkEnd w:id="932"/>
      <w:bookmarkEnd w:id="933"/>
      <w:bookmarkEnd w:id="934"/>
    </w:p>
    <w:p w14:paraId="64525C6B" w14:textId="77777777" w:rsidR="00E83A5E" w:rsidRDefault="00E83A5E" w:rsidP="00E83A5E">
      <w:pPr>
        <w:keepNext/>
        <w:keepLines/>
        <w:spacing w:line="440" w:lineRule="exact"/>
        <w:outlineLvl w:val="2"/>
        <w:rPr>
          <w:rFonts w:ascii="宋体" w:hAnsi="宋体"/>
          <w:color w:val="000000"/>
          <w:sz w:val="24"/>
          <w:szCs w:val="20"/>
          <w:lang w:eastAsia="zh-CN"/>
        </w:rPr>
      </w:pPr>
      <w:bookmarkStart w:id="935" w:name="_Toc497584110"/>
      <w:bookmarkStart w:id="936" w:name="_Toc486580451"/>
      <w:bookmarkStart w:id="937" w:name="_Toc490331742"/>
      <w:bookmarkStart w:id="938" w:name="_Toc497214119"/>
      <w:bookmarkStart w:id="939" w:name="_Toc538"/>
      <w:bookmarkStart w:id="940" w:name="_Toc489280257"/>
      <w:bookmarkStart w:id="941" w:name="_Toc156489409"/>
      <w:bookmarkStart w:id="942" w:name="_Toc485323225"/>
      <w:r>
        <w:rPr>
          <w:rFonts w:ascii="宋体" w:hAnsi="宋体"/>
          <w:color w:val="000000"/>
          <w:sz w:val="24"/>
          <w:szCs w:val="20"/>
          <w:lang w:eastAsia="zh-CN"/>
        </w:rPr>
        <w:t xml:space="preserve">24.1  </w:t>
      </w:r>
      <w:r>
        <w:rPr>
          <w:rFonts w:ascii="宋体" w:hAnsi="宋体" w:hint="eastAsia"/>
          <w:color w:val="000000"/>
          <w:sz w:val="24"/>
          <w:szCs w:val="20"/>
          <w:lang w:eastAsia="zh-CN"/>
        </w:rPr>
        <w:t>争议的解决方式</w:t>
      </w:r>
      <w:bookmarkEnd w:id="935"/>
      <w:bookmarkEnd w:id="936"/>
      <w:bookmarkEnd w:id="937"/>
      <w:bookmarkEnd w:id="938"/>
      <w:bookmarkEnd w:id="939"/>
      <w:bookmarkEnd w:id="940"/>
      <w:bookmarkEnd w:id="941"/>
      <w:bookmarkEnd w:id="942"/>
    </w:p>
    <w:p w14:paraId="46B0523B"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lang w:eastAsia="zh-CN"/>
        </w:rPr>
        <w:t>因本合同引起的或与本合同有关的任何争议，合同双方友好协商不成、不愿提请争议组评审或者不愿接受争议评审组意见的，选择下列第</w:t>
      </w:r>
      <w:r>
        <w:rPr>
          <w:rFonts w:ascii="宋体" w:hAnsi="宋体" w:hint="eastAsia"/>
          <w:color w:val="000000"/>
          <w:szCs w:val="21"/>
          <w:u w:val="single"/>
          <w:lang w:eastAsia="zh-CN"/>
        </w:rPr>
        <w:t>贰</w:t>
      </w:r>
      <w:r>
        <w:rPr>
          <w:rFonts w:ascii="宋体" w:hAnsi="宋体" w:hint="eastAsia"/>
          <w:color w:val="000000"/>
          <w:szCs w:val="21"/>
          <w:lang w:eastAsia="zh-CN"/>
        </w:rPr>
        <w:t>种方式解决：</w:t>
      </w:r>
    </w:p>
    <w:p w14:paraId="754F87B5" w14:textId="77777777" w:rsidR="00E83A5E" w:rsidRDefault="00E83A5E" w:rsidP="00E83A5E">
      <w:pPr>
        <w:spacing w:line="440" w:lineRule="exact"/>
        <w:ind w:firstLineChars="200" w:firstLine="440"/>
        <w:rPr>
          <w:rFonts w:ascii="宋体"/>
          <w:color w:val="000000"/>
          <w:lang w:eastAsia="zh-CN"/>
        </w:rPr>
      </w:pPr>
      <w:r>
        <w:rPr>
          <w:rFonts w:ascii="宋体" w:hAnsi="宋体" w:hint="eastAsia"/>
          <w:color w:val="000000"/>
          <w:u w:val="single"/>
          <w:lang w:eastAsia="zh-CN"/>
        </w:rPr>
        <w:t>（壹）</w:t>
      </w:r>
      <w:r>
        <w:rPr>
          <w:rFonts w:ascii="宋体" w:hAnsi="宋体" w:hint="eastAsia"/>
          <w:color w:val="000000"/>
          <w:lang w:eastAsia="zh-CN"/>
        </w:rPr>
        <w:t>提请</w:t>
      </w:r>
      <w:r>
        <w:rPr>
          <w:rFonts w:ascii="宋体" w:hAnsi="宋体" w:hint="eastAsia"/>
          <w:color w:val="000000"/>
          <w:u w:val="single"/>
          <w:lang w:eastAsia="zh-CN"/>
        </w:rPr>
        <w:t>北京市</w:t>
      </w:r>
      <w:r>
        <w:rPr>
          <w:rFonts w:ascii="宋体" w:hAnsi="宋体" w:hint="eastAsia"/>
          <w:color w:val="000000"/>
          <w:lang w:eastAsia="zh-CN"/>
        </w:rPr>
        <w:t>仲裁委员会按照该会仲裁规则进行仲裁，仲裁裁决是终局的，对合同双方均有约束力。</w:t>
      </w:r>
    </w:p>
    <w:p w14:paraId="071628A3" w14:textId="77777777" w:rsidR="00E83A5E" w:rsidRDefault="00E83A5E" w:rsidP="00E83A5E">
      <w:pPr>
        <w:spacing w:line="440" w:lineRule="exact"/>
        <w:ind w:firstLineChars="200" w:firstLine="440"/>
        <w:rPr>
          <w:rFonts w:ascii="宋体"/>
          <w:color w:val="000000"/>
          <w:szCs w:val="21"/>
          <w:lang w:eastAsia="zh-CN"/>
        </w:rPr>
      </w:pPr>
      <w:r>
        <w:rPr>
          <w:rFonts w:ascii="宋体" w:hAnsi="宋体" w:hint="eastAsia"/>
          <w:color w:val="000000"/>
          <w:szCs w:val="21"/>
          <w:u w:val="single"/>
          <w:lang w:eastAsia="zh-CN"/>
        </w:rPr>
        <w:t>（贰）</w:t>
      </w:r>
      <w:r>
        <w:rPr>
          <w:rFonts w:ascii="宋体" w:hAnsi="宋体" w:hint="eastAsia"/>
          <w:color w:val="000000"/>
          <w:szCs w:val="21"/>
          <w:lang w:eastAsia="zh-CN"/>
        </w:rPr>
        <w:t>向有管辖权的人民法院提起诉讼。</w:t>
      </w:r>
    </w:p>
    <w:p w14:paraId="7821AEAF" w14:textId="77777777" w:rsidR="00E83A5E" w:rsidRDefault="00E83A5E" w:rsidP="00E83A5E">
      <w:pPr>
        <w:keepNext/>
        <w:keepLines/>
        <w:spacing w:line="440" w:lineRule="exact"/>
        <w:outlineLvl w:val="2"/>
        <w:rPr>
          <w:rFonts w:ascii="宋体" w:hAnsi="宋体"/>
          <w:color w:val="000000"/>
          <w:sz w:val="24"/>
          <w:szCs w:val="20"/>
          <w:lang w:eastAsia="zh-CN"/>
        </w:rPr>
      </w:pPr>
      <w:bookmarkStart w:id="943" w:name="_Toc489280258"/>
      <w:bookmarkStart w:id="944" w:name="_Toc485323226"/>
      <w:bookmarkStart w:id="945" w:name="_Toc486580452"/>
      <w:bookmarkStart w:id="946" w:name="_Toc497214120"/>
      <w:bookmarkStart w:id="947" w:name="_Toc156489410"/>
      <w:bookmarkStart w:id="948" w:name="_Toc490331743"/>
      <w:bookmarkStart w:id="949" w:name="_Toc27846"/>
      <w:bookmarkStart w:id="950" w:name="_Toc497584111"/>
      <w:r>
        <w:rPr>
          <w:rFonts w:ascii="宋体" w:hAnsi="宋体"/>
          <w:color w:val="000000"/>
          <w:sz w:val="24"/>
          <w:szCs w:val="20"/>
          <w:lang w:eastAsia="zh-CN"/>
        </w:rPr>
        <w:t xml:space="preserve">24.3  </w:t>
      </w:r>
      <w:r>
        <w:rPr>
          <w:rFonts w:ascii="宋体" w:hAnsi="宋体" w:hint="eastAsia"/>
          <w:color w:val="000000"/>
          <w:sz w:val="24"/>
          <w:szCs w:val="20"/>
          <w:lang w:eastAsia="zh-CN"/>
        </w:rPr>
        <w:t>争议评审</w:t>
      </w:r>
      <w:bookmarkEnd w:id="943"/>
      <w:bookmarkEnd w:id="944"/>
      <w:bookmarkEnd w:id="945"/>
      <w:bookmarkEnd w:id="946"/>
      <w:bookmarkEnd w:id="947"/>
      <w:bookmarkEnd w:id="948"/>
      <w:bookmarkEnd w:id="949"/>
      <w:bookmarkEnd w:id="950"/>
    </w:p>
    <w:p w14:paraId="3F3755A0" w14:textId="77777777" w:rsidR="00E83A5E" w:rsidRDefault="00E83A5E" w:rsidP="00E83A5E">
      <w:pPr>
        <w:spacing w:line="440" w:lineRule="exact"/>
        <w:ind w:firstLineChars="200" w:firstLine="440"/>
        <w:rPr>
          <w:rFonts w:ascii="宋体"/>
          <w:color w:val="000000"/>
          <w:szCs w:val="21"/>
          <w:lang w:eastAsia="zh-CN"/>
        </w:rPr>
      </w:pPr>
      <w:r>
        <w:rPr>
          <w:rFonts w:ascii="宋体" w:hAnsi="宋体"/>
          <w:color w:val="000000"/>
          <w:szCs w:val="21"/>
          <w:lang w:eastAsia="zh-CN"/>
        </w:rPr>
        <w:t xml:space="preserve">24.3.4  </w:t>
      </w:r>
      <w:r>
        <w:rPr>
          <w:rFonts w:ascii="宋体" w:hAnsi="宋体" w:hint="eastAsia"/>
          <w:color w:val="000000"/>
          <w:szCs w:val="21"/>
          <w:lang w:eastAsia="zh-CN"/>
        </w:rPr>
        <w:t>争议评审组邀请合同双方代表人和有关人员举行调查会的期限：</w:t>
      </w:r>
      <w:r>
        <w:rPr>
          <w:rFonts w:ascii="宋体" w:hAnsi="宋体" w:hint="eastAsia"/>
          <w:color w:val="000000"/>
          <w:szCs w:val="21"/>
          <w:u w:val="single"/>
          <w:lang w:eastAsia="zh-CN"/>
        </w:rPr>
        <w:t>/</w:t>
      </w:r>
    </w:p>
    <w:p w14:paraId="48DCC440"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color w:val="000000"/>
          <w:szCs w:val="21"/>
          <w:lang w:eastAsia="zh-CN"/>
        </w:rPr>
        <w:t xml:space="preserve">24.3.5  </w:t>
      </w:r>
      <w:r>
        <w:rPr>
          <w:rFonts w:ascii="宋体" w:hAnsi="宋体" w:hint="eastAsia"/>
          <w:color w:val="000000"/>
          <w:szCs w:val="21"/>
          <w:lang w:eastAsia="zh-CN"/>
        </w:rPr>
        <w:t>争议评审组在调查会后作出争议评审意见的期限：</w:t>
      </w:r>
      <w:r>
        <w:rPr>
          <w:rFonts w:ascii="宋体" w:hAnsi="宋体" w:hint="eastAsia"/>
          <w:color w:val="000000"/>
          <w:szCs w:val="21"/>
          <w:u w:val="single"/>
          <w:lang w:eastAsia="zh-CN"/>
        </w:rPr>
        <w:t>/</w:t>
      </w:r>
    </w:p>
    <w:p w14:paraId="58619F05" w14:textId="77777777" w:rsidR="00E83A5E" w:rsidRDefault="00E83A5E" w:rsidP="00E83A5E">
      <w:pPr>
        <w:spacing w:line="440" w:lineRule="exact"/>
        <w:ind w:firstLineChars="200" w:firstLine="440"/>
        <w:rPr>
          <w:rFonts w:ascii="宋体" w:hAnsi="宋体"/>
          <w:color w:val="000000"/>
          <w:szCs w:val="21"/>
          <w:u w:val="single"/>
          <w:lang w:eastAsia="zh-CN"/>
        </w:rPr>
      </w:pPr>
      <w:r>
        <w:rPr>
          <w:rFonts w:ascii="宋体" w:hAnsi="宋体" w:hint="eastAsia"/>
          <w:color w:val="000000"/>
          <w:szCs w:val="21"/>
          <w:u w:val="single"/>
          <w:lang w:eastAsia="zh-CN"/>
        </w:rPr>
        <w:t>其他补充：工程中所使用的所有材料必须符合国家标准及北京市地方标准或行业主管部门标准。</w:t>
      </w:r>
    </w:p>
    <w:p w14:paraId="341E5F81" w14:textId="77777777" w:rsidR="00E83A5E" w:rsidRDefault="00E83A5E" w:rsidP="00E83A5E">
      <w:pPr>
        <w:pStyle w:val="51"/>
        <w:ind w:left="1760"/>
      </w:pPr>
    </w:p>
    <w:p w14:paraId="0C42A5CB" w14:textId="77777777" w:rsidR="00E83A5E" w:rsidRDefault="00E83A5E" w:rsidP="00E83A5E">
      <w:pPr>
        <w:spacing w:line="360" w:lineRule="auto"/>
        <w:ind w:firstLineChars="200" w:firstLine="440"/>
        <w:rPr>
          <w:rFonts w:ascii="宋体" w:hAnsi="宋体" w:cs="宋体"/>
          <w:color w:val="000000" w:themeColor="text1"/>
          <w:szCs w:val="21"/>
          <w:lang w:eastAsia="zh-CN"/>
        </w:rPr>
        <w:sectPr w:rsidR="00E83A5E">
          <w:headerReference w:type="default" r:id="rId18"/>
          <w:type w:val="continuous"/>
          <w:pgSz w:w="11906" w:h="16838"/>
          <w:pgMar w:top="1440" w:right="1797" w:bottom="1440" w:left="1797" w:header="851" w:footer="992" w:gutter="0"/>
          <w:cols w:space="720"/>
          <w:docGrid w:linePitch="312"/>
        </w:sectPr>
      </w:pPr>
    </w:p>
    <w:p w14:paraId="73DF0C9F" w14:textId="77777777" w:rsidR="00E83A5E" w:rsidRDefault="00E83A5E" w:rsidP="00E83A5E">
      <w:pPr>
        <w:pStyle w:val="3"/>
        <w:spacing w:line="360" w:lineRule="auto"/>
        <w:rPr>
          <w:rFonts w:ascii="宋体" w:hAnsi="宋体" w:cs="宋体"/>
          <w:color w:val="000000" w:themeColor="text1"/>
        </w:rPr>
      </w:pPr>
      <w:bookmarkStart w:id="951" w:name="_Toc47947565"/>
      <w:bookmarkStart w:id="952" w:name="_Toc156489411"/>
      <w:proofErr w:type="spellStart"/>
      <w:r>
        <w:rPr>
          <w:rFonts w:ascii="宋体" w:hAnsi="宋体" w:cs="宋体" w:hint="eastAsia"/>
          <w:color w:val="000000" w:themeColor="text1"/>
        </w:rPr>
        <w:lastRenderedPageBreak/>
        <w:t>合同附件</w:t>
      </w:r>
      <w:proofErr w:type="spellEnd"/>
      <w:r>
        <w:rPr>
          <w:rFonts w:ascii="宋体" w:hAnsi="宋体" w:cs="宋体" w:hint="eastAsia"/>
          <w:color w:val="000000" w:themeColor="text1"/>
        </w:rPr>
        <w:t>：</w:t>
      </w:r>
      <w:bookmarkEnd w:id="951"/>
      <w:bookmarkEnd w:id="952"/>
    </w:p>
    <w:p w14:paraId="4EF43296" w14:textId="77777777" w:rsidR="00E83A5E" w:rsidRDefault="00E83A5E" w:rsidP="00E83A5E">
      <w:pPr>
        <w:spacing w:before="5" w:line="360" w:lineRule="auto"/>
        <w:rPr>
          <w:rFonts w:ascii="宋体" w:hAnsi="宋体" w:cs="宋体"/>
          <w:color w:val="000000" w:themeColor="text1"/>
          <w:sz w:val="24"/>
        </w:rPr>
      </w:pPr>
      <w:proofErr w:type="spellStart"/>
      <w:r>
        <w:rPr>
          <w:rFonts w:ascii="宋体" w:hAnsi="宋体" w:cs="宋体" w:hint="eastAsia"/>
          <w:color w:val="000000" w:themeColor="text1"/>
          <w:sz w:val="24"/>
        </w:rPr>
        <w:t>合同附件一</w:t>
      </w:r>
      <w:proofErr w:type="spellEnd"/>
      <w:r>
        <w:rPr>
          <w:rFonts w:ascii="宋体" w:hAnsi="宋体" w:cs="宋体" w:hint="eastAsia"/>
          <w:color w:val="000000" w:themeColor="text1"/>
          <w:sz w:val="24"/>
        </w:rPr>
        <w:t>：</w:t>
      </w:r>
    </w:p>
    <w:p w14:paraId="09458408" w14:textId="77777777" w:rsidR="00E83A5E" w:rsidRDefault="00E83A5E" w:rsidP="00E83A5E">
      <w:pPr>
        <w:snapToGrid w:val="0"/>
        <w:spacing w:line="360" w:lineRule="auto"/>
        <w:jc w:val="center"/>
        <w:rPr>
          <w:rFonts w:ascii="宋体" w:hAnsi="宋体" w:cs="宋体"/>
          <w:b/>
          <w:color w:val="000000" w:themeColor="text1"/>
          <w:sz w:val="28"/>
          <w:lang w:eastAsia="zh-CN"/>
        </w:rPr>
      </w:pPr>
      <w:r>
        <w:rPr>
          <w:rFonts w:ascii="宋体" w:hAnsi="宋体" w:cs="宋体" w:hint="eastAsia"/>
          <w:b/>
          <w:color w:val="000000" w:themeColor="text1"/>
          <w:sz w:val="28"/>
          <w:lang w:eastAsia="zh-CN"/>
        </w:rPr>
        <w:t>房屋建筑工程质量保修书</w:t>
      </w:r>
    </w:p>
    <w:p w14:paraId="4AE6CAB9" w14:textId="77777777" w:rsidR="00E83A5E" w:rsidRDefault="00E83A5E" w:rsidP="00E83A5E">
      <w:pPr>
        <w:snapToGrid w:val="0"/>
        <w:spacing w:line="360" w:lineRule="auto"/>
        <w:rPr>
          <w:rFonts w:ascii="宋体" w:hAnsi="宋体" w:cs="宋体"/>
          <w:color w:val="000000" w:themeColor="text1"/>
          <w:lang w:eastAsia="zh-CN"/>
        </w:rPr>
      </w:pPr>
    </w:p>
    <w:p w14:paraId="12FBEE4E"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lang w:eastAsia="zh-CN"/>
        </w:rPr>
        <w:t>发包人：</w:t>
      </w:r>
      <w:r>
        <w:rPr>
          <w:rFonts w:ascii="宋体" w:hAnsi="宋体" w:cs="宋体" w:hint="eastAsia"/>
          <w:color w:val="000000" w:themeColor="text1"/>
          <w:u w:val="single"/>
          <w:lang w:eastAsia="zh-CN"/>
        </w:rPr>
        <w:t xml:space="preserve">                                                                 </w:t>
      </w:r>
    </w:p>
    <w:p w14:paraId="65F1EAAB"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承包人：</w:t>
      </w:r>
      <w:r>
        <w:rPr>
          <w:rFonts w:ascii="宋体" w:hAnsi="宋体" w:cs="宋体" w:hint="eastAsia"/>
          <w:color w:val="000000" w:themeColor="text1"/>
          <w:u w:val="single"/>
          <w:lang w:eastAsia="zh-CN"/>
        </w:rPr>
        <w:t xml:space="preserve">                                                                  </w:t>
      </w:r>
    </w:p>
    <w:p w14:paraId="0CC49524" w14:textId="77777777" w:rsidR="00E83A5E" w:rsidRDefault="00E83A5E" w:rsidP="00E83A5E">
      <w:pPr>
        <w:snapToGrid w:val="0"/>
        <w:spacing w:line="360" w:lineRule="auto"/>
        <w:ind w:firstLine="488"/>
        <w:rPr>
          <w:rFonts w:ascii="宋体" w:hAnsi="宋体" w:cs="宋体"/>
          <w:color w:val="000000" w:themeColor="text1"/>
          <w:u w:val="single"/>
          <w:lang w:eastAsia="zh-CN"/>
        </w:rPr>
      </w:pPr>
    </w:p>
    <w:p w14:paraId="6C9A3295"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发包人、承包人根据《中华人民共和国建筑法》、《建设工程质量管理条例》和《房屋建筑工程质量保修办法》，经协商一致，对</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w:t>
      </w:r>
      <w:r>
        <w:rPr>
          <w:rFonts w:ascii="宋体" w:hAnsi="宋体" w:cs="宋体" w:hint="eastAsia"/>
          <w:color w:val="000000" w:themeColor="text1"/>
          <w:szCs w:val="21"/>
          <w:lang w:eastAsia="zh-CN"/>
        </w:rPr>
        <w:t>工程</w:t>
      </w:r>
      <w:r>
        <w:rPr>
          <w:rFonts w:ascii="宋体" w:hAnsi="宋体" w:cs="宋体" w:hint="eastAsia"/>
          <w:color w:val="000000" w:themeColor="text1"/>
          <w:lang w:eastAsia="zh-CN"/>
        </w:rPr>
        <w:t>名称）签订保修书。</w:t>
      </w:r>
    </w:p>
    <w:p w14:paraId="72937A48"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一、工程保修范围和内容</w:t>
      </w:r>
    </w:p>
    <w:p w14:paraId="1EC71B9D"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承包人在保修期内，按照有关法律、法规、规章的管理规定和双方约定，承担本工程保修责任。</w:t>
      </w:r>
    </w:p>
    <w:p w14:paraId="577B0876"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保修责任范围包括地基基础工程、主体结构工程，屋面防水工程、有防水要求的卫生间、房间和外墙面的防渗漏，供热与供冷系统，电气管线、给排水管道、设备安装和装修工程，以及双方约定的其他项目。具体保修的内容，双方约定如下：</w:t>
      </w:r>
    </w:p>
    <w:p w14:paraId="26007A13"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u w:val="single"/>
          <w:lang w:eastAsia="zh-CN"/>
        </w:rPr>
        <w:t xml:space="preserve">                                                                                                                                                        </w:t>
      </w:r>
    </w:p>
    <w:p w14:paraId="7B57F142"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u w:val="single"/>
          <w:lang w:eastAsia="zh-CN"/>
        </w:rPr>
        <w:t xml:space="preserve">                                                                                                                                                        </w:t>
      </w:r>
    </w:p>
    <w:p w14:paraId="77CF6051"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w:t>
      </w:r>
    </w:p>
    <w:p w14:paraId="69AF00A1"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二、保修期</w:t>
      </w:r>
    </w:p>
    <w:p w14:paraId="79B80E68"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双方根据《建设工程质量管理条例》及有关规定，约定本工程的保修期如下：</w:t>
      </w:r>
    </w:p>
    <w:p w14:paraId="250D9788"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地基基础工程和主体结构工程为设计文件规定的该工程合理使用年限；</w:t>
      </w:r>
    </w:p>
    <w:p w14:paraId="157AF7AD"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lastRenderedPageBreak/>
        <w:t>屋面防水工程、有防水要求的卫生间、房间和外墙面的防渗漏为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w:t>
      </w:r>
    </w:p>
    <w:p w14:paraId="297C7553"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外窗工程为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年，外窗防渗漏为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w:t>
      </w:r>
    </w:p>
    <w:p w14:paraId="26ADC3F3"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装修工程为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w:t>
      </w:r>
    </w:p>
    <w:p w14:paraId="73431019"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电气管线、给排水管道、设备安装工程为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w:t>
      </w:r>
    </w:p>
    <w:p w14:paraId="6ECD9294"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供热与供冷系统为</w:t>
      </w:r>
      <w:r>
        <w:rPr>
          <w:rFonts w:ascii="宋体" w:hAnsi="宋体" w:cs="宋体" w:hint="eastAsia"/>
          <w:color w:val="000000" w:themeColor="text1"/>
          <w:u w:val="single"/>
          <w:lang w:eastAsia="zh-CN"/>
        </w:rPr>
        <w:t xml:space="preserve">          </w:t>
      </w:r>
      <w:proofErr w:type="gramStart"/>
      <w:r>
        <w:rPr>
          <w:rFonts w:ascii="宋体" w:hAnsi="宋体" w:cs="宋体" w:hint="eastAsia"/>
          <w:color w:val="000000" w:themeColor="text1"/>
          <w:lang w:eastAsia="zh-CN"/>
        </w:rPr>
        <w:t>个</w:t>
      </w:r>
      <w:proofErr w:type="gramEnd"/>
      <w:r>
        <w:rPr>
          <w:rFonts w:ascii="宋体" w:hAnsi="宋体" w:cs="宋体" w:hint="eastAsia"/>
          <w:color w:val="000000" w:themeColor="text1"/>
          <w:lang w:eastAsia="zh-CN"/>
        </w:rPr>
        <w:t>采暖期、供冷期；</w:t>
      </w:r>
    </w:p>
    <w:p w14:paraId="5F7D2F93"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住宅小区内的给排水设施、道路等配套工程为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年；</w:t>
      </w:r>
    </w:p>
    <w:p w14:paraId="60970553"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其他项目保修期限约定如下：</w:t>
      </w:r>
    </w:p>
    <w:p w14:paraId="1CB422B6"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u w:val="single"/>
          <w:lang w:eastAsia="zh-CN"/>
        </w:rPr>
        <w:t xml:space="preserve">                                                                                                                                                        </w:t>
      </w:r>
    </w:p>
    <w:p w14:paraId="45A466A0"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u w:val="single"/>
          <w:lang w:eastAsia="zh-CN"/>
        </w:rPr>
        <w:t xml:space="preserve">                                                                                                                                                        </w:t>
      </w:r>
    </w:p>
    <w:p w14:paraId="4F01DF0B"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u w:val="single"/>
          <w:lang w:eastAsia="zh-CN"/>
        </w:rPr>
        <w:t xml:space="preserve">                                           </w:t>
      </w:r>
    </w:p>
    <w:p w14:paraId="15D67773"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三、保修责任</w:t>
      </w:r>
    </w:p>
    <w:p w14:paraId="5FB13112"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1、属于责任范围、内容的项目，承包人应当在接到保修通知之日起7天内派人保修。承包人不在约定期限内派人保修的，发包人可以委托他人修理。</w:t>
      </w:r>
    </w:p>
    <w:p w14:paraId="2BB46585"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2、发生紧急抢修事故的，承包人在接到事故通知后，应当立即到达事故现场抢修。</w:t>
      </w:r>
    </w:p>
    <w:p w14:paraId="42A75AF6"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3、对于涉及结构安全的质量问题，应当按照《房屋建筑工程质量保修办法》的规定，立即向当地建设行政主管部门报告，采取安全防范措施；由原设计人或者具有相应资质等级的设计人提出保修方案，承包人实施保修。</w:t>
      </w:r>
    </w:p>
    <w:p w14:paraId="29595953"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4、质量保修完成后，由发包人组织验收。</w:t>
      </w:r>
    </w:p>
    <w:p w14:paraId="63C48357"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四、保修费用</w:t>
      </w:r>
    </w:p>
    <w:p w14:paraId="04EF97AC" w14:textId="77777777" w:rsidR="00E83A5E" w:rsidRDefault="00E83A5E" w:rsidP="00E83A5E">
      <w:pPr>
        <w:snapToGrid w:val="0"/>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保修费用由造成质量缺陷的责任方承担。</w:t>
      </w:r>
    </w:p>
    <w:p w14:paraId="769A46A5"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五、其 他</w:t>
      </w:r>
    </w:p>
    <w:p w14:paraId="17952BBE"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双方约定的其他工程保修责任事项：</w:t>
      </w:r>
    </w:p>
    <w:p w14:paraId="50BBDEFB"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u w:val="single"/>
          <w:lang w:eastAsia="zh-CN"/>
        </w:rPr>
        <w:t xml:space="preserve">                                                                                                                                                        </w:t>
      </w:r>
    </w:p>
    <w:p w14:paraId="52661D8C"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u w:val="single"/>
          <w:lang w:eastAsia="zh-CN"/>
        </w:rPr>
        <w:lastRenderedPageBreak/>
        <w:t xml:space="preserve">                                                                                                                                                        </w:t>
      </w:r>
    </w:p>
    <w:p w14:paraId="32885FF3"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w:t>
      </w:r>
    </w:p>
    <w:p w14:paraId="34D5A9D2" w14:textId="77777777" w:rsidR="00E83A5E" w:rsidRDefault="00E83A5E" w:rsidP="00E83A5E">
      <w:pPr>
        <w:snapToGrid w:val="0"/>
        <w:spacing w:line="360" w:lineRule="auto"/>
        <w:ind w:firstLineChars="200" w:firstLine="440"/>
        <w:rPr>
          <w:rFonts w:ascii="宋体" w:hAnsi="宋体" w:cs="宋体"/>
          <w:color w:val="000000" w:themeColor="text1"/>
          <w:lang w:eastAsia="zh-CN"/>
        </w:rPr>
      </w:pPr>
      <w:r>
        <w:rPr>
          <w:rFonts w:ascii="宋体" w:hAnsi="宋体" w:cs="宋体" w:hint="eastAsia"/>
          <w:color w:val="000000" w:themeColor="text1"/>
          <w:lang w:eastAsia="zh-CN"/>
        </w:rPr>
        <w:t>本工程保修书，由施工合同发包人、承包人双方在竣工验收</w:t>
      </w:r>
      <w:proofErr w:type="gramStart"/>
      <w:r>
        <w:rPr>
          <w:rFonts w:ascii="宋体" w:hAnsi="宋体" w:cs="宋体" w:hint="eastAsia"/>
          <w:color w:val="000000" w:themeColor="text1"/>
          <w:lang w:eastAsia="zh-CN"/>
        </w:rPr>
        <w:t>前共同</w:t>
      </w:r>
      <w:proofErr w:type="gramEnd"/>
      <w:r>
        <w:rPr>
          <w:rFonts w:ascii="宋体" w:hAnsi="宋体" w:cs="宋体" w:hint="eastAsia"/>
          <w:color w:val="000000" w:themeColor="text1"/>
          <w:lang w:eastAsia="zh-CN"/>
        </w:rPr>
        <w:t>签署，作为施工合同附件，其有效期限至保修期满。</w:t>
      </w:r>
    </w:p>
    <w:p w14:paraId="03E0AE24" w14:textId="77777777" w:rsidR="00E83A5E" w:rsidRDefault="00E83A5E" w:rsidP="00E83A5E">
      <w:pPr>
        <w:snapToGrid w:val="0"/>
        <w:spacing w:line="360" w:lineRule="auto"/>
        <w:rPr>
          <w:rFonts w:ascii="宋体" w:hAnsi="宋体" w:cs="宋体"/>
          <w:color w:val="000000" w:themeColor="text1"/>
          <w:lang w:eastAsia="zh-CN"/>
        </w:rPr>
      </w:pPr>
    </w:p>
    <w:p w14:paraId="5D854E2E"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发包人：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（公章）   承包人：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（公章） </w:t>
      </w:r>
    </w:p>
    <w:p w14:paraId="5E150FE7" w14:textId="77777777" w:rsidR="00E83A5E" w:rsidRDefault="00E83A5E" w:rsidP="00E83A5E">
      <w:pPr>
        <w:snapToGrid w:val="0"/>
        <w:spacing w:line="360" w:lineRule="auto"/>
        <w:rPr>
          <w:rFonts w:ascii="宋体" w:hAnsi="宋体" w:cs="宋体"/>
          <w:color w:val="000000" w:themeColor="text1"/>
        </w:rPr>
      </w:pPr>
      <w:proofErr w:type="spellStart"/>
      <w:r>
        <w:rPr>
          <w:rFonts w:ascii="宋体" w:hAnsi="宋体" w:cs="宋体" w:hint="eastAsia"/>
          <w:color w:val="000000" w:themeColor="text1"/>
        </w:rPr>
        <w:t>法定地址</w:t>
      </w:r>
      <w:proofErr w:type="spellEnd"/>
      <w:r>
        <w:rPr>
          <w:rFonts w:ascii="宋体" w:hAnsi="宋体" w:cs="宋体" w:hint="eastAsia"/>
          <w:color w:val="000000" w:themeColor="text1"/>
        </w:rPr>
        <w:t>：</w:t>
      </w:r>
      <w:r>
        <w:rPr>
          <w:rFonts w:ascii="宋体" w:hAnsi="宋体" w:cs="宋体" w:hint="eastAsia"/>
          <w:color w:val="000000" w:themeColor="text1"/>
          <w:u w:val="single"/>
        </w:rPr>
        <w:t xml:space="preserve">                       </w:t>
      </w:r>
      <w:r>
        <w:rPr>
          <w:rFonts w:ascii="宋体" w:hAnsi="宋体" w:cs="宋体" w:hint="eastAsia"/>
          <w:color w:val="000000" w:themeColor="text1"/>
        </w:rPr>
        <w:t xml:space="preserve">    </w:t>
      </w:r>
      <w:proofErr w:type="spellStart"/>
      <w:r>
        <w:rPr>
          <w:rFonts w:ascii="宋体" w:hAnsi="宋体" w:cs="宋体" w:hint="eastAsia"/>
          <w:color w:val="000000" w:themeColor="text1"/>
        </w:rPr>
        <w:t>法定地址</w:t>
      </w:r>
      <w:proofErr w:type="spellEnd"/>
      <w:r>
        <w:rPr>
          <w:rFonts w:ascii="宋体" w:hAnsi="宋体" w:cs="宋体" w:hint="eastAsia"/>
          <w:color w:val="000000" w:themeColor="text1"/>
        </w:rPr>
        <w:t>：</w:t>
      </w:r>
      <w:r>
        <w:rPr>
          <w:rFonts w:ascii="宋体" w:hAnsi="宋体" w:cs="宋体" w:hint="eastAsia"/>
          <w:color w:val="000000" w:themeColor="text1"/>
          <w:u w:val="single"/>
        </w:rPr>
        <w:t xml:space="preserve">                                </w:t>
      </w:r>
    </w:p>
    <w:p w14:paraId="690FFEE9" w14:textId="77777777" w:rsidR="00E83A5E" w:rsidRDefault="00E83A5E" w:rsidP="00E83A5E">
      <w:pPr>
        <w:snapToGrid w:val="0"/>
        <w:spacing w:line="360" w:lineRule="auto"/>
        <w:rPr>
          <w:rFonts w:ascii="宋体" w:hAnsi="宋体" w:cs="宋体"/>
          <w:color w:val="000000" w:themeColor="text1"/>
        </w:rPr>
      </w:pPr>
      <w:proofErr w:type="spellStart"/>
      <w:r>
        <w:rPr>
          <w:rFonts w:ascii="宋体" w:hAnsi="宋体" w:cs="宋体" w:hint="eastAsia"/>
          <w:color w:val="000000" w:themeColor="text1"/>
        </w:rPr>
        <w:t>法定代表人或其</w:t>
      </w:r>
      <w:proofErr w:type="spellEnd"/>
      <w:r>
        <w:rPr>
          <w:rFonts w:ascii="宋体" w:hAnsi="宋体" w:cs="宋体" w:hint="eastAsia"/>
          <w:color w:val="000000" w:themeColor="text1"/>
        </w:rPr>
        <w:t xml:space="preserve">                       </w:t>
      </w:r>
      <w:proofErr w:type="spellStart"/>
      <w:r>
        <w:rPr>
          <w:rFonts w:ascii="宋体" w:hAnsi="宋体" w:cs="宋体" w:hint="eastAsia"/>
          <w:color w:val="000000" w:themeColor="text1"/>
        </w:rPr>
        <w:t>法定代表人或其</w:t>
      </w:r>
      <w:proofErr w:type="spellEnd"/>
    </w:p>
    <w:p w14:paraId="25B3235D"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委托代理人：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（签字）  委托代理人：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（签字）</w:t>
      </w:r>
    </w:p>
    <w:p w14:paraId="64605DC8"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电话：</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电话：</w:t>
      </w:r>
      <w:r>
        <w:rPr>
          <w:rFonts w:ascii="宋体" w:hAnsi="宋体" w:cs="宋体" w:hint="eastAsia"/>
          <w:color w:val="000000" w:themeColor="text1"/>
          <w:u w:val="single"/>
          <w:lang w:eastAsia="zh-CN"/>
        </w:rPr>
        <w:t xml:space="preserve">                                              </w:t>
      </w:r>
    </w:p>
    <w:p w14:paraId="5FFAA7EF"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传真：</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传真：</w:t>
      </w:r>
      <w:r>
        <w:rPr>
          <w:rFonts w:ascii="宋体" w:hAnsi="宋体" w:cs="宋体" w:hint="eastAsia"/>
          <w:color w:val="000000" w:themeColor="text1"/>
          <w:u w:val="single"/>
          <w:lang w:eastAsia="zh-CN"/>
        </w:rPr>
        <w:t xml:space="preserve">                                                </w:t>
      </w:r>
    </w:p>
    <w:p w14:paraId="2E095358"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电子邮箱：</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电子邮箱：</w:t>
      </w:r>
      <w:r>
        <w:rPr>
          <w:rFonts w:ascii="宋体" w:hAnsi="宋体" w:cs="宋体" w:hint="eastAsia"/>
          <w:color w:val="000000" w:themeColor="text1"/>
          <w:u w:val="single"/>
          <w:lang w:eastAsia="zh-CN"/>
        </w:rPr>
        <w:t xml:space="preserve">                                        </w:t>
      </w:r>
    </w:p>
    <w:p w14:paraId="36CF1071"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开户银行：</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开户银行：</w:t>
      </w:r>
      <w:r>
        <w:rPr>
          <w:rFonts w:ascii="宋体" w:hAnsi="宋体" w:cs="宋体" w:hint="eastAsia"/>
          <w:color w:val="000000" w:themeColor="text1"/>
          <w:u w:val="single"/>
          <w:lang w:eastAsia="zh-CN"/>
        </w:rPr>
        <w:t xml:space="preserve">                                        </w:t>
      </w:r>
    </w:p>
    <w:p w14:paraId="40B67EBD" w14:textId="77777777" w:rsidR="00E83A5E" w:rsidRDefault="00E83A5E" w:rsidP="00E83A5E">
      <w:pPr>
        <w:snapToGrid w:val="0"/>
        <w:spacing w:line="360" w:lineRule="auto"/>
        <w:rPr>
          <w:rFonts w:ascii="宋体" w:hAnsi="宋体" w:cs="宋体"/>
          <w:color w:val="000000" w:themeColor="text1"/>
          <w:lang w:eastAsia="zh-CN"/>
        </w:rPr>
      </w:pPr>
      <w:proofErr w:type="gramStart"/>
      <w:r>
        <w:rPr>
          <w:rFonts w:ascii="宋体" w:hAnsi="宋体" w:cs="宋体" w:hint="eastAsia"/>
          <w:color w:val="000000" w:themeColor="text1"/>
          <w:lang w:eastAsia="zh-CN"/>
        </w:rPr>
        <w:t>帐号</w:t>
      </w:r>
      <w:proofErr w:type="gramEnd"/>
      <w:r>
        <w:rPr>
          <w:rFonts w:ascii="宋体" w:hAnsi="宋体" w:cs="宋体" w:hint="eastAsia"/>
          <w:color w:val="000000" w:themeColor="text1"/>
          <w:lang w:eastAsia="zh-CN"/>
        </w:rPr>
        <w:t>：</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w:t>
      </w:r>
      <w:proofErr w:type="gramStart"/>
      <w:r>
        <w:rPr>
          <w:rFonts w:ascii="宋体" w:hAnsi="宋体" w:cs="宋体" w:hint="eastAsia"/>
          <w:color w:val="000000" w:themeColor="text1"/>
          <w:lang w:eastAsia="zh-CN"/>
        </w:rPr>
        <w:t>帐号</w:t>
      </w:r>
      <w:proofErr w:type="gramEnd"/>
      <w:r>
        <w:rPr>
          <w:rFonts w:ascii="宋体" w:hAnsi="宋体" w:cs="宋体" w:hint="eastAsia"/>
          <w:color w:val="000000" w:themeColor="text1"/>
          <w:lang w:eastAsia="zh-CN"/>
        </w:rPr>
        <w:t>：</w:t>
      </w:r>
      <w:r>
        <w:rPr>
          <w:rFonts w:ascii="宋体" w:hAnsi="宋体" w:cs="宋体" w:hint="eastAsia"/>
          <w:color w:val="000000" w:themeColor="text1"/>
          <w:u w:val="single"/>
          <w:lang w:eastAsia="zh-CN"/>
        </w:rPr>
        <w:t xml:space="preserve">                                       </w:t>
      </w:r>
    </w:p>
    <w:p w14:paraId="342901A3"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lang w:eastAsia="zh-CN"/>
        </w:rPr>
        <w:t>邮政编码：</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邮政编码：</w:t>
      </w:r>
      <w:r>
        <w:rPr>
          <w:rFonts w:ascii="宋体" w:hAnsi="宋体" w:cs="宋体" w:hint="eastAsia"/>
          <w:color w:val="000000" w:themeColor="text1"/>
          <w:u w:val="single"/>
          <w:lang w:eastAsia="zh-CN"/>
        </w:rPr>
        <w:t xml:space="preserve">                                   </w:t>
      </w:r>
    </w:p>
    <w:p w14:paraId="2430900D" w14:textId="77777777" w:rsidR="00E83A5E" w:rsidRDefault="00E83A5E" w:rsidP="00E83A5E">
      <w:pPr>
        <w:widowControl/>
        <w:rPr>
          <w:rFonts w:ascii="宋体" w:hAnsi="宋体" w:cs="宋体"/>
          <w:color w:val="000000" w:themeColor="text1"/>
          <w:sz w:val="24"/>
          <w:lang w:eastAsia="zh-CN"/>
        </w:rPr>
      </w:pPr>
      <w:bookmarkStart w:id="953" w:name="_Toc489219297"/>
      <w:bookmarkStart w:id="954" w:name="_Toc497214128"/>
      <w:bookmarkStart w:id="955" w:name="_Toc497584119"/>
    </w:p>
    <w:p w14:paraId="76130149" w14:textId="77777777" w:rsidR="00E83A5E" w:rsidRDefault="00E83A5E" w:rsidP="00E83A5E">
      <w:pPr>
        <w:widowControl/>
        <w:spacing w:after="0" w:line="240" w:lineRule="auto"/>
        <w:rPr>
          <w:rFonts w:ascii="宋体" w:hAnsi="宋体" w:cs="宋体"/>
          <w:color w:val="000000" w:themeColor="text1"/>
          <w:sz w:val="24"/>
          <w:lang w:eastAsia="zh-CN"/>
        </w:rPr>
      </w:pPr>
      <w:r>
        <w:rPr>
          <w:rFonts w:ascii="宋体" w:hAnsi="宋体" w:cs="宋体"/>
          <w:color w:val="000000" w:themeColor="text1"/>
          <w:sz w:val="24"/>
          <w:lang w:eastAsia="zh-CN"/>
        </w:rPr>
        <w:br w:type="page"/>
      </w:r>
    </w:p>
    <w:p w14:paraId="5225410F" w14:textId="77777777" w:rsidR="00E83A5E" w:rsidRDefault="00E83A5E" w:rsidP="00E83A5E">
      <w:pPr>
        <w:spacing w:line="360" w:lineRule="auto"/>
        <w:rPr>
          <w:rFonts w:ascii="宋体" w:hAnsi="宋体" w:cs="宋体"/>
          <w:color w:val="000000" w:themeColor="text1"/>
          <w:sz w:val="24"/>
          <w:lang w:eastAsia="zh-CN"/>
        </w:rPr>
      </w:pPr>
      <w:r>
        <w:rPr>
          <w:rFonts w:ascii="宋体" w:hAnsi="宋体" w:cs="宋体" w:hint="eastAsia"/>
          <w:color w:val="000000" w:themeColor="text1"/>
          <w:sz w:val="24"/>
          <w:lang w:eastAsia="zh-CN"/>
        </w:rPr>
        <w:lastRenderedPageBreak/>
        <w:t>附件二：廉政责任书格式</w:t>
      </w:r>
      <w:bookmarkEnd w:id="953"/>
      <w:bookmarkEnd w:id="954"/>
      <w:bookmarkEnd w:id="955"/>
    </w:p>
    <w:p w14:paraId="7A3DB9E2" w14:textId="77777777" w:rsidR="00E83A5E" w:rsidRDefault="00E83A5E" w:rsidP="00E83A5E">
      <w:pPr>
        <w:snapToGrid w:val="0"/>
        <w:spacing w:line="360" w:lineRule="auto"/>
        <w:ind w:firstLine="488"/>
        <w:jc w:val="center"/>
        <w:rPr>
          <w:rFonts w:ascii="宋体" w:hAnsi="宋体" w:cs="宋体"/>
          <w:color w:val="000000" w:themeColor="text1"/>
          <w:lang w:eastAsia="zh-CN"/>
        </w:rPr>
      </w:pPr>
    </w:p>
    <w:p w14:paraId="2D110059" w14:textId="77777777" w:rsidR="00E83A5E" w:rsidRDefault="00E83A5E" w:rsidP="00E83A5E">
      <w:pPr>
        <w:snapToGrid w:val="0"/>
        <w:spacing w:line="360" w:lineRule="auto"/>
        <w:jc w:val="center"/>
        <w:rPr>
          <w:rFonts w:ascii="宋体" w:hAnsi="宋体" w:cs="宋体"/>
          <w:b/>
          <w:color w:val="000000" w:themeColor="text1"/>
          <w:sz w:val="28"/>
          <w:lang w:eastAsia="zh-CN"/>
        </w:rPr>
      </w:pPr>
      <w:r>
        <w:rPr>
          <w:rFonts w:ascii="宋体" w:hAnsi="宋体" w:cs="宋体" w:hint="eastAsia"/>
          <w:b/>
          <w:color w:val="000000" w:themeColor="text1"/>
          <w:sz w:val="28"/>
          <w:lang w:eastAsia="zh-CN"/>
        </w:rPr>
        <w:t>建设工程廉政责任书</w:t>
      </w:r>
    </w:p>
    <w:p w14:paraId="004729E2" w14:textId="77777777" w:rsidR="00E83A5E" w:rsidRDefault="00E83A5E" w:rsidP="00E83A5E">
      <w:pPr>
        <w:snapToGrid w:val="0"/>
        <w:spacing w:line="360" w:lineRule="auto"/>
        <w:ind w:firstLineChars="200" w:firstLine="440"/>
        <w:rPr>
          <w:rFonts w:ascii="宋体" w:hAnsi="宋体" w:cs="宋体"/>
          <w:color w:val="000000" w:themeColor="text1"/>
          <w:lang w:eastAsia="zh-CN"/>
        </w:rPr>
      </w:pPr>
    </w:p>
    <w:p w14:paraId="451E6485" w14:textId="77777777" w:rsidR="00E83A5E" w:rsidRDefault="00E83A5E" w:rsidP="00E83A5E">
      <w:pPr>
        <w:snapToGrid w:val="0"/>
        <w:spacing w:line="360" w:lineRule="auto"/>
        <w:rPr>
          <w:rFonts w:ascii="宋体" w:hAnsi="宋体" w:cs="宋体"/>
          <w:color w:val="000000" w:themeColor="text1"/>
          <w:u w:val="single"/>
          <w:lang w:eastAsia="zh-CN"/>
        </w:rPr>
      </w:pPr>
      <w:r>
        <w:rPr>
          <w:rFonts w:ascii="宋体" w:hAnsi="宋体" w:cs="宋体" w:hint="eastAsia"/>
          <w:color w:val="000000" w:themeColor="text1"/>
          <w:lang w:eastAsia="zh-CN"/>
        </w:rPr>
        <w:t>发包人：</w:t>
      </w:r>
      <w:r>
        <w:rPr>
          <w:rFonts w:ascii="宋体" w:hAnsi="宋体" w:cs="宋体" w:hint="eastAsia"/>
          <w:color w:val="000000" w:themeColor="text1"/>
          <w:u w:val="single"/>
          <w:lang w:eastAsia="zh-CN"/>
        </w:rPr>
        <w:t xml:space="preserve">                                                                      </w:t>
      </w:r>
    </w:p>
    <w:p w14:paraId="3A031C9B"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承包人：</w:t>
      </w:r>
      <w:r>
        <w:rPr>
          <w:rFonts w:ascii="宋体" w:hAnsi="宋体" w:cs="宋体" w:hint="eastAsia"/>
          <w:color w:val="000000" w:themeColor="text1"/>
          <w:u w:val="single"/>
          <w:lang w:eastAsia="zh-CN"/>
        </w:rPr>
        <w:t xml:space="preserve">                                                                      </w:t>
      </w:r>
    </w:p>
    <w:p w14:paraId="246D49D1" w14:textId="77777777" w:rsidR="00E83A5E" w:rsidRDefault="00E83A5E" w:rsidP="00E83A5E">
      <w:pPr>
        <w:snapToGrid w:val="0"/>
        <w:spacing w:line="360" w:lineRule="auto"/>
        <w:ind w:firstLineChars="200" w:firstLine="440"/>
        <w:rPr>
          <w:rFonts w:ascii="宋体" w:hAnsi="宋体" w:cs="宋体"/>
          <w:color w:val="000000" w:themeColor="text1"/>
          <w:lang w:eastAsia="zh-CN"/>
        </w:rPr>
      </w:pPr>
    </w:p>
    <w:p w14:paraId="0FB592CC"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为加强建设工程廉政建设，规范建设工程各项活动中发包人承包人双方的行为，防止谋取不正当利益的违法违纪现象的发生，保护国家、集体和当事人的合法权益，根据国家有关工程建设的法律法规和廉政建设的有关规定，订立本廉政责任书。</w:t>
      </w:r>
    </w:p>
    <w:p w14:paraId="43CD549B"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一、双方的责任</w:t>
      </w:r>
    </w:p>
    <w:p w14:paraId="37339680"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1.1 应严格遵守国家关于建设工程的有关法律、法规，相关政策，以及廉政建设的各项规定。</w:t>
      </w:r>
    </w:p>
    <w:p w14:paraId="51217E52"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1.2 严格执行建设工程合同文件，自觉按合同办事。</w:t>
      </w:r>
    </w:p>
    <w:p w14:paraId="0CF7F71E"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1.3 各项活动必须坚持公开、公平、公正、诚信、透明的原则（除法律法规另有规定者外），不得为获取不正当的利益，损害国家、集体和对方利益，不得违反建设工程管理的规章制度。</w:t>
      </w:r>
    </w:p>
    <w:p w14:paraId="1FCFFFE2"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1.4 发现对方在业务活动中有违规、违纪、违法行为的，应及时提醒对方，情节严重的，应向其上级主管部门或纪检监察、司法等有关机关举报。</w:t>
      </w:r>
    </w:p>
    <w:p w14:paraId="09984D9B"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二、发包人责任</w:t>
      </w:r>
    </w:p>
    <w:p w14:paraId="32E5F83E"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发包人的领导和从事该建设工程项目的工作人员，在工程建设的事前、事中、事后应遵守以下规定：</w:t>
      </w:r>
    </w:p>
    <w:p w14:paraId="3B71408F"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2.1不得向承包人和相关单位索要或接受回扣、礼金、有价证券、贵重物品和好处费、感谢费等。</w:t>
      </w:r>
    </w:p>
    <w:p w14:paraId="02C68638"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lastRenderedPageBreak/>
        <w:t>2.2 不得在承包人和相关单位报销任何应由发包人或个人支付的费用。</w:t>
      </w:r>
    </w:p>
    <w:p w14:paraId="1517C4C6"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2.3 不得要求、暗示或接受承包人和相关单位为个人装修住房、婚丧嫁娶、配偶子女的工作安排以及出国（境）、旅游等提供方便。</w:t>
      </w:r>
    </w:p>
    <w:p w14:paraId="4BE49CC6"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2.4 不得参加有可能影响公正执行公务的承包人和相关单位的宴请、健身、娱乐等活动。</w:t>
      </w:r>
    </w:p>
    <w:p w14:paraId="1C5F354B"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2.5 不得向承包人和相关单位介绍或为配偶、子女、亲属参与同发包人工程建设管理合同有关的业务活动；不得以任何理由要求承包人和相关单位使用某种产品、材料和设备。</w:t>
      </w:r>
    </w:p>
    <w:p w14:paraId="0B8C3E2A"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三、承包人责任</w:t>
      </w:r>
    </w:p>
    <w:p w14:paraId="1E39826A"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应与发包人保持正常的业务交往，按照有关法律法规和程序开展业务工作，严格执行工程建设的有关方针、政策，执行工程建设强制性标准，并遵守以下规定：</w:t>
      </w:r>
    </w:p>
    <w:p w14:paraId="1F4CD5FB"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3.1 不得以任何理由向发包人及其工作人员索要、接受或赠送礼金、有价证券、贵重物品及回扣、好处费、感谢费等。</w:t>
      </w:r>
    </w:p>
    <w:p w14:paraId="61B9BDDF"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3.2不得以任何理由为发包人和相关单位报销应由对方或个人支付的费用。</w:t>
      </w:r>
    </w:p>
    <w:p w14:paraId="2DB5FCFD"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3.3不得接受或暗示为发包人、相关单位或个人装修住房、婚丧嫁娶、配偶子女的工作安排以及出国（境）、旅游等提供方便。</w:t>
      </w:r>
    </w:p>
    <w:p w14:paraId="39B73BBE"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3.4不得以任何理由为发包人、相关单位或个人组织有可能影响公正执行公务的宴请、健身、娱乐等活动。</w:t>
      </w:r>
    </w:p>
    <w:p w14:paraId="457BCCF4"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四、违约责任</w:t>
      </w:r>
    </w:p>
    <w:p w14:paraId="397279D1"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4.1发包人工作人员有违反本责任书第一、二条责任行为的，依据有关法律、法规给</w:t>
      </w:r>
      <w:proofErr w:type="gramStart"/>
      <w:r>
        <w:rPr>
          <w:rFonts w:ascii="宋体" w:hAnsi="宋体" w:cs="宋体" w:hint="eastAsia"/>
          <w:color w:val="000000" w:themeColor="text1"/>
          <w:szCs w:val="28"/>
          <w:lang w:eastAsia="zh-CN"/>
        </w:rPr>
        <w:t>予处理</w:t>
      </w:r>
      <w:proofErr w:type="gramEnd"/>
      <w:r>
        <w:rPr>
          <w:rFonts w:ascii="宋体" w:hAnsi="宋体" w:cs="宋体" w:hint="eastAsia"/>
          <w:color w:val="000000" w:themeColor="text1"/>
          <w:szCs w:val="28"/>
          <w:lang w:eastAsia="zh-CN"/>
        </w:rPr>
        <w:t>；涉嫌犯罪的，移交司法机关追究刑事责任；给承包人单位造成经济损失的，应予以赔偿。</w:t>
      </w:r>
    </w:p>
    <w:p w14:paraId="77B82435"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4.2 承包人工作人员有违反本责任书第一、三条责任行为的，依据有关法律法规处理；涉嫌犯罪的，移交司法机关追究刑事责任；给发包人单位造成经济损失的，应予以赔偿。</w:t>
      </w:r>
    </w:p>
    <w:p w14:paraId="6E520AEC"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4.3 本责任书作为建设工程合同的组成部分，与建设工程合同具有同等法律效力。经双方签署后立即生效。</w:t>
      </w:r>
    </w:p>
    <w:p w14:paraId="5C7A01BC"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五、责任书有效期</w:t>
      </w:r>
    </w:p>
    <w:p w14:paraId="4FA168D4"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本责任书的有效期为双方签署之日起至该工程项目竣工验收合格时止。</w:t>
      </w:r>
    </w:p>
    <w:p w14:paraId="7E3F7D8E"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lastRenderedPageBreak/>
        <w:t>六、责任书份数</w:t>
      </w:r>
    </w:p>
    <w:p w14:paraId="64C0AA0B" w14:textId="77777777" w:rsidR="00E83A5E" w:rsidRDefault="00E83A5E" w:rsidP="00E83A5E">
      <w:pPr>
        <w:snapToGrid w:val="0"/>
        <w:spacing w:line="360" w:lineRule="auto"/>
        <w:ind w:firstLineChars="200" w:firstLine="440"/>
        <w:rPr>
          <w:rFonts w:ascii="宋体" w:hAnsi="宋体" w:cs="宋体"/>
          <w:color w:val="000000" w:themeColor="text1"/>
          <w:szCs w:val="28"/>
          <w:lang w:eastAsia="zh-CN"/>
        </w:rPr>
      </w:pPr>
      <w:r>
        <w:rPr>
          <w:rFonts w:ascii="宋体" w:hAnsi="宋体" w:cs="宋体" w:hint="eastAsia"/>
          <w:color w:val="000000" w:themeColor="text1"/>
          <w:szCs w:val="28"/>
          <w:lang w:eastAsia="zh-CN"/>
        </w:rPr>
        <w:t>本责任书一式二份，发包人承包人各执一份，具有同等效力。</w:t>
      </w:r>
    </w:p>
    <w:p w14:paraId="4E4852C5" w14:textId="77777777" w:rsidR="00E83A5E" w:rsidRDefault="00E83A5E" w:rsidP="00E83A5E">
      <w:pPr>
        <w:snapToGrid w:val="0"/>
        <w:spacing w:line="360" w:lineRule="auto"/>
        <w:rPr>
          <w:rFonts w:ascii="宋体" w:hAnsi="宋体" w:cs="宋体"/>
          <w:color w:val="000000" w:themeColor="text1"/>
          <w:szCs w:val="28"/>
          <w:lang w:eastAsia="zh-CN"/>
        </w:rPr>
      </w:pPr>
    </w:p>
    <w:p w14:paraId="479C2330"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发包人：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（公章）   承包人：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（公章） </w:t>
      </w:r>
    </w:p>
    <w:p w14:paraId="4BFEB730" w14:textId="77777777" w:rsidR="00E83A5E" w:rsidRDefault="00E83A5E" w:rsidP="00E83A5E">
      <w:pPr>
        <w:snapToGrid w:val="0"/>
        <w:spacing w:line="360" w:lineRule="auto"/>
        <w:rPr>
          <w:rFonts w:ascii="宋体" w:hAnsi="宋体" w:cs="宋体"/>
          <w:color w:val="000000" w:themeColor="text1"/>
        </w:rPr>
      </w:pPr>
      <w:proofErr w:type="spellStart"/>
      <w:r>
        <w:rPr>
          <w:rFonts w:ascii="宋体" w:hAnsi="宋体" w:cs="宋体" w:hint="eastAsia"/>
          <w:color w:val="000000" w:themeColor="text1"/>
        </w:rPr>
        <w:t>法定地址</w:t>
      </w:r>
      <w:proofErr w:type="spellEnd"/>
      <w:r>
        <w:rPr>
          <w:rFonts w:ascii="宋体" w:hAnsi="宋体" w:cs="宋体" w:hint="eastAsia"/>
          <w:color w:val="000000" w:themeColor="text1"/>
        </w:rPr>
        <w:t>：</w:t>
      </w:r>
      <w:r>
        <w:rPr>
          <w:rFonts w:ascii="宋体" w:hAnsi="宋体" w:cs="宋体" w:hint="eastAsia"/>
          <w:color w:val="000000" w:themeColor="text1"/>
          <w:u w:val="single"/>
        </w:rPr>
        <w:t xml:space="preserve">                       </w:t>
      </w:r>
      <w:r>
        <w:rPr>
          <w:rFonts w:ascii="宋体" w:hAnsi="宋体" w:cs="宋体" w:hint="eastAsia"/>
          <w:color w:val="000000" w:themeColor="text1"/>
        </w:rPr>
        <w:t xml:space="preserve">    </w:t>
      </w:r>
      <w:proofErr w:type="spellStart"/>
      <w:r>
        <w:rPr>
          <w:rFonts w:ascii="宋体" w:hAnsi="宋体" w:cs="宋体" w:hint="eastAsia"/>
          <w:color w:val="000000" w:themeColor="text1"/>
        </w:rPr>
        <w:t>法定地址</w:t>
      </w:r>
      <w:proofErr w:type="spellEnd"/>
      <w:r>
        <w:rPr>
          <w:rFonts w:ascii="宋体" w:hAnsi="宋体" w:cs="宋体" w:hint="eastAsia"/>
          <w:color w:val="000000" w:themeColor="text1"/>
        </w:rPr>
        <w:t>：</w:t>
      </w:r>
      <w:r>
        <w:rPr>
          <w:rFonts w:ascii="宋体" w:hAnsi="宋体" w:cs="宋体" w:hint="eastAsia"/>
          <w:color w:val="000000" w:themeColor="text1"/>
          <w:u w:val="single"/>
        </w:rPr>
        <w:t xml:space="preserve">                                </w:t>
      </w:r>
    </w:p>
    <w:p w14:paraId="05C6829C" w14:textId="77777777" w:rsidR="00E83A5E" w:rsidRDefault="00E83A5E" w:rsidP="00E83A5E">
      <w:pPr>
        <w:snapToGrid w:val="0"/>
        <w:spacing w:line="360" w:lineRule="auto"/>
        <w:rPr>
          <w:rFonts w:ascii="宋体" w:hAnsi="宋体" w:cs="宋体"/>
          <w:color w:val="000000" w:themeColor="text1"/>
        </w:rPr>
      </w:pPr>
      <w:proofErr w:type="spellStart"/>
      <w:r>
        <w:rPr>
          <w:rFonts w:ascii="宋体" w:hAnsi="宋体" w:cs="宋体" w:hint="eastAsia"/>
          <w:color w:val="000000" w:themeColor="text1"/>
        </w:rPr>
        <w:t>法定代表人或其</w:t>
      </w:r>
      <w:proofErr w:type="spellEnd"/>
      <w:r>
        <w:rPr>
          <w:rFonts w:ascii="宋体" w:hAnsi="宋体" w:cs="宋体" w:hint="eastAsia"/>
          <w:color w:val="000000" w:themeColor="text1"/>
        </w:rPr>
        <w:t xml:space="preserve">                       </w:t>
      </w:r>
      <w:proofErr w:type="spellStart"/>
      <w:r>
        <w:rPr>
          <w:rFonts w:ascii="宋体" w:hAnsi="宋体" w:cs="宋体" w:hint="eastAsia"/>
          <w:color w:val="000000" w:themeColor="text1"/>
        </w:rPr>
        <w:t>法定代表人或其</w:t>
      </w:r>
      <w:proofErr w:type="spellEnd"/>
    </w:p>
    <w:p w14:paraId="2B8D49CE"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委托代理人：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（签字）  委托代理人：</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（签字）</w:t>
      </w:r>
    </w:p>
    <w:p w14:paraId="665520FA"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电话：</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电话：</w:t>
      </w:r>
      <w:r>
        <w:rPr>
          <w:rFonts w:ascii="宋体" w:hAnsi="宋体" w:cs="宋体" w:hint="eastAsia"/>
          <w:color w:val="000000" w:themeColor="text1"/>
          <w:u w:val="single"/>
          <w:lang w:eastAsia="zh-CN"/>
        </w:rPr>
        <w:t xml:space="preserve">                                              </w:t>
      </w:r>
    </w:p>
    <w:p w14:paraId="6ADEF90D"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传真：</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传真：</w:t>
      </w:r>
      <w:r>
        <w:rPr>
          <w:rFonts w:ascii="宋体" w:hAnsi="宋体" w:cs="宋体" w:hint="eastAsia"/>
          <w:color w:val="000000" w:themeColor="text1"/>
          <w:u w:val="single"/>
          <w:lang w:eastAsia="zh-CN"/>
        </w:rPr>
        <w:t xml:space="preserve">                                                </w:t>
      </w:r>
    </w:p>
    <w:p w14:paraId="07054696"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电子邮箱：</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电子邮箱：</w:t>
      </w:r>
      <w:r>
        <w:rPr>
          <w:rFonts w:ascii="宋体" w:hAnsi="宋体" w:cs="宋体" w:hint="eastAsia"/>
          <w:color w:val="000000" w:themeColor="text1"/>
          <w:u w:val="single"/>
          <w:lang w:eastAsia="zh-CN"/>
        </w:rPr>
        <w:t xml:space="preserve">                                        </w:t>
      </w:r>
    </w:p>
    <w:p w14:paraId="70719A77"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开户银行：</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开户银行：</w:t>
      </w:r>
      <w:r>
        <w:rPr>
          <w:rFonts w:ascii="宋体" w:hAnsi="宋体" w:cs="宋体" w:hint="eastAsia"/>
          <w:color w:val="000000" w:themeColor="text1"/>
          <w:u w:val="single"/>
          <w:lang w:eastAsia="zh-CN"/>
        </w:rPr>
        <w:t xml:space="preserve">                                        </w:t>
      </w:r>
    </w:p>
    <w:p w14:paraId="513FCD5A" w14:textId="77777777" w:rsidR="00E83A5E" w:rsidRDefault="00E83A5E" w:rsidP="00E83A5E">
      <w:pPr>
        <w:snapToGrid w:val="0"/>
        <w:spacing w:line="360" w:lineRule="auto"/>
        <w:rPr>
          <w:rFonts w:ascii="宋体" w:hAnsi="宋体" w:cs="宋体"/>
          <w:color w:val="000000" w:themeColor="text1"/>
          <w:lang w:eastAsia="zh-CN"/>
        </w:rPr>
      </w:pPr>
      <w:proofErr w:type="gramStart"/>
      <w:r>
        <w:rPr>
          <w:rFonts w:ascii="宋体" w:hAnsi="宋体" w:cs="宋体" w:hint="eastAsia"/>
          <w:color w:val="000000" w:themeColor="text1"/>
          <w:lang w:eastAsia="zh-CN"/>
        </w:rPr>
        <w:t>帐号</w:t>
      </w:r>
      <w:proofErr w:type="gramEnd"/>
      <w:r>
        <w:rPr>
          <w:rFonts w:ascii="宋体" w:hAnsi="宋体" w:cs="宋体" w:hint="eastAsia"/>
          <w:color w:val="000000" w:themeColor="text1"/>
          <w:lang w:eastAsia="zh-CN"/>
        </w:rPr>
        <w:t>：</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w:t>
      </w:r>
      <w:proofErr w:type="gramStart"/>
      <w:r>
        <w:rPr>
          <w:rFonts w:ascii="宋体" w:hAnsi="宋体" w:cs="宋体" w:hint="eastAsia"/>
          <w:color w:val="000000" w:themeColor="text1"/>
          <w:lang w:eastAsia="zh-CN"/>
        </w:rPr>
        <w:t>帐号</w:t>
      </w:r>
      <w:proofErr w:type="gramEnd"/>
      <w:r>
        <w:rPr>
          <w:rFonts w:ascii="宋体" w:hAnsi="宋体" w:cs="宋体" w:hint="eastAsia"/>
          <w:color w:val="000000" w:themeColor="text1"/>
          <w:lang w:eastAsia="zh-CN"/>
        </w:rPr>
        <w:t>：</w:t>
      </w:r>
      <w:r>
        <w:rPr>
          <w:rFonts w:ascii="宋体" w:hAnsi="宋体" w:cs="宋体" w:hint="eastAsia"/>
          <w:color w:val="000000" w:themeColor="text1"/>
          <w:u w:val="single"/>
          <w:lang w:eastAsia="zh-CN"/>
        </w:rPr>
        <w:t xml:space="preserve">                                       </w:t>
      </w:r>
    </w:p>
    <w:p w14:paraId="17B5D4EF" w14:textId="77777777" w:rsidR="00E83A5E"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邮政编码：</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邮政编码：</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 xml:space="preserve"> </w:t>
      </w:r>
    </w:p>
    <w:p w14:paraId="35B68322" w14:textId="77777777" w:rsidR="00E83A5E" w:rsidRPr="00EA743B" w:rsidRDefault="00E83A5E" w:rsidP="00E83A5E">
      <w:pPr>
        <w:snapToGrid w:val="0"/>
        <w:spacing w:line="360" w:lineRule="auto"/>
        <w:rPr>
          <w:rFonts w:ascii="宋体" w:hAnsi="宋体" w:cs="宋体"/>
          <w:color w:val="000000" w:themeColor="text1"/>
          <w:lang w:eastAsia="zh-CN"/>
        </w:rPr>
      </w:pPr>
      <w:r>
        <w:rPr>
          <w:rFonts w:ascii="宋体" w:hAnsi="宋体" w:cs="宋体" w:hint="eastAsia"/>
          <w:color w:val="000000" w:themeColor="text1"/>
          <w:lang w:eastAsia="zh-CN"/>
        </w:rPr>
        <w:t>监督单位：</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（盖章） 监督单位：</w:t>
      </w:r>
      <w:r>
        <w:rPr>
          <w:rFonts w:ascii="宋体" w:hAnsi="宋体" w:cs="宋体" w:hint="eastAsia"/>
          <w:color w:val="000000" w:themeColor="text1"/>
          <w:u w:val="single"/>
          <w:lang w:eastAsia="zh-CN"/>
        </w:rPr>
        <w:t xml:space="preserve">                           </w:t>
      </w:r>
      <w:r>
        <w:rPr>
          <w:rFonts w:ascii="宋体" w:hAnsi="宋体" w:cs="宋体" w:hint="eastAsia"/>
          <w:color w:val="000000" w:themeColor="text1"/>
          <w:lang w:eastAsia="zh-CN"/>
        </w:rPr>
        <w:t>（盖章）</w:t>
      </w:r>
      <w:bookmarkStart w:id="956" w:name="_Toc518634273"/>
      <w:bookmarkStart w:id="957" w:name="_Toc518635132"/>
    </w:p>
    <w:p w14:paraId="35D16C92" w14:textId="77777777" w:rsidR="00E83A5E" w:rsidRDefault="00E83A5E" w:rsidP="00E83A5E">
      <w:pPr>
        <w:widowControl/>
        <w:spacing w:after="0" w:line="240" w:lineRule="auto"/>
        <w:rPr>
          <w:rFonts w:ascii="宋体" w:hAnsi="宋体" w:cs="宋体"/>
          <w:color w:val="000000" w:themeColor="text1"/>
          <w:sz w:val="24"/>
          <w:lang w:eastAsia="zh-CN"/>
        </w:rPr>
      </w:pPr>
      <w:r>
        <w:rPr>
          <w:rFonts w:ascii="宋体" w:hAnsi="宋体" w:cs="宋体"/>
          <w:color w:val="000000" w:themeColor="text1"/>
          <w:sz w:val="24"/>
          <w:lang w:eastAsia="zh-CN"/>
        </w:rPr>
        <w:br w:type="page"/>
      </w:r>
    </w:p>
    <w:p w14:paraId="3E3EDFE0" w14:textId="77777777" w:rsidR="00E83A5E" w:rsidRDefault="00E83A5E" w:rsidP="00E83A5E">
      <w:pPr>
        <w:spacing w:line="360" w:lineRule="auto"/>
        <w:rPr>
          <w:rFonts w:ascii="宋体" w:hAnsi="宋体" w:cs="宋体"/>
          <w:color w:val="000000" w:themeColor="text1"/>
          <w:sz w:val="24"/>
          <w:lang w:eastAsia="zh-CN"/>
        </w:rPr>
      </w:pPr>
      <w:r>
        <w:rPr>
          <w:rFonts w:ascii="宋体" w:hAnsi="宋体" w:cs="宋体" w:hint="eastAsia"/>
          <w:color w:val="000000" w:themeColor="text1"/>
          <w:sz w:val="24"/>
          <w:lang w:eastAsia="zh-CN"/>
        </w:rPr>
        <w:lastRenderedPageBreak/>
        <w:t>附件三：安全协议书</w:t>
      </w:r>
      <w:bookmarkEnd w:id="956"/>
      <w:bookmarkEnd w:id="957"/>
    </w:p>
    <w:p w14:paraId="0D1F6F1E" w14:textId="77777777" w:rsidR="00E83A5E" w:rsidRDefault="00E83A5E" w:rsidP="00E83A5E">
      <w:pPr>
        <w:spacing w:line="360" w:lineRule="auto"/>
        <w:jc w:val="center"/>
        <w:rPr>
          <w:rFonts w:ascii="宋体" w:hAnsi="宋体" w:cs="宋体"/>
          <w:b/>
          <w:color w:val="000000" w:themeColor="text1"/>
          <w:sz w:val="28"/>
          <w:szCs w:val="28"/>
          <w:lang w:eastAsia="zh-CN"/>
        </w:rPr>
      </w:pPr>
      <w:r>
        <w:rPr>
          <w:rFonts w:ascii="宋体" w:hAnsi="宋体" w:cs="宋体" w:hint="eastAsia"/>
          <w:b/>
          <w:color w:val="000000" w:themeColor="text1"/>
          <w:sz w:val="28"/>
          <w:szCs w:val="28"/>
          <w:lang w:eastAsia="zh-CN"/>
        </w:rPr>
        <w:t>安全生产协议书</w:t>
      </w:r>
    </w:p>
    <w:p w14:paraId="09F6841B" w14:textId="77777777" w:rsidR="00E83A5E" w:rsidRDefault="00E83A5E" w:rsidP="00E83A5E">
      <w:pPr>
        <w:snapToGrid w:val="0"/>
        <w:spacing w:line="360" w:lineRule="auto"/>
        <w:jc w:val="center"/>
        <w:rPr>
          <w:rFonts w:ascii="宋体" w:hAnsi="宋体" w:cs="宋体"/>
          <w:color w:val="000000" w:themeColor="text1"/>
          <w:szCs w:val="21"/>
          <w:lang w:eastAsia="zh-CN"/>
        </w:rPr>
      </w:pPr>
    </w:p>
    <w:p w14:paraId="5136A7BF" w14:textId="77777777" w:rsidR="00E83A5E"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发包人：</w:t>
      </w:r>
      <w:r>
        <w:rPr>
          <w:rFonts w:ascii="宋体" w:hAnsi="宋体" w:cs="宋体" w:hint="eastAsia"/>
          <w:color w:val="000000" w:themeColor="text1"/>
          <w:u w:val="single"/>
          <w:lang w:eastAsia="zh-CN"/>
        </w:rPr>
        <w:t xml:space="preserve">                               </w:t>
      </w:r>
    </w:p>
    <w:p w14:paraId="38CE1D1C" w14:textId="77777777" w:rsidR="00E83A5E" w:rsidRPr="00EA743B" w:rsidRDefault="00E83A5E" w:rsidP="00E83A5E">
      <w:pPr>
        <w:spacing w:line="360" w:lineRule="auto"/>
        <w:ind w:firstLineChars="200" w:firstLine="440"/>
        <w:rPr>
          <w:rFonts w:ascii="宋体" w:hAnsi="宋体" w:cs="宋体"/>
          <w:color w:val="000000" w:themeColor="text1"/>
          <w:u w:val="single"/>
          <w:lang w:eastAsia="zh-CN"/>
        </w:rPr>
      </w:pPr>
      <w:r>
        <w:rPr>
          <w:rFonts w:ascii="宋体" w:hAnsi="宋体" w:cs="宋体" w:hint="eastAsia"/>
          <w:color w:val="000000" w:themeColor="text1"/>
          <w:lang w:eastAsia="zh-CN"/>
        </w:rPr>
        <w:t>承包人：</w:t>
      </w:r>
      <w:r>
        <w:rPr>
          <w:rFonts w:ascii="宋体" w:hAnsi="宋体" w:cs="宋体" w:hint="eastAsia"/>
          <w:color w:val="000000" w:themeColor="text1"/>
          <w:u w:val="single"/>
          <w:lang w:eastAsia="zh-CN"/>
        </w:rPr>
        <w:t xml:space="preserve">                                            </w:t>
      </w:r>
    </w:p>
    <w:p w14:paraId="563F8307"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为贯彻“安全第一，预防为主”的方针，确保</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工程的施工安全，依照国家、北京市的有关法规和政策，甲、乙双方经充分协商，特签订本安全生产协议书。</w:t>
      </w:r>
    </w:p>
    <w:p w14:paraId="5D9284CC"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一、本安全生产协议书作为</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工程施工总承包工程合同书的附件，与该合同具有同等效力。</w:t>
      </w:r>
    </w:p>
    <w:p w14:paraId="58FD7D78"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二、乙方的法定代表人、项目经理、安全生产负责人、工地的现场安全员应对本工程安全生产工作各负其责。</w:t>
      </w:r>
    </w:p>
    <w:p w14:paraId="0FC34C00"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三、根据《北京市建设工程文明安全施工管理规定》的有关要求，甲方有权审查乙方安全管理体制是否符合市、区政府及有关主管部门的规定，有权向乙方提出安全施工的要求以及日常施工现场的督促检查。</w:t>
      </w:r>
    </w:p>
    <w:p w14:paraId="52474296"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四、乙方在承包工程施工中，必须根据设计图纸和施工规范，针对工程特点编制施工组织设计和落实相应的安全措施，健全安全管理体制，组织有关安全知识学习、安全教育等活动，建立各项安全操作规程、安全生产责任制和安全检查制度。</w:t>
      </w:r>
    </w:p>
    <w:p w14:paraId="12D2633D"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五、乙方在施工中要认真执行《北京市建设工程施工现场管理办法》、《北京市建设工程施工现场安全防护基本标准》、《北京市建设工程施工现场管理基本标准》、《北京市建设工程施工现场环境保护工作基本标准》、《北京市建设工程施工现场保卫工作基本标准》、《北京市建设工程施工现场管理补充生活设施及卫生防疫管理标准》和《北京市建设工程施工现场文明安全施工补充标准》等文件的有关规定。甲方将严格执行上述各项标准作为施工过程中安全检查和安全奖惩的依据。</w:t>
      </w:r>
    </w:p>
    <w:p w14:paraId="2C35E078"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六、乙方施工人员中的电工、焊工、起重吊运指挥、挂钩工等特殊工种必须按国家《特种作业人员安全技术培训考核管理规定》持有劳动部门签发的有效操作证件上岗，严禁无证、违章操作；施工机具中的受压容器、电气设备必须具有符合安全要求的保护设施。</w:t>
      </w:r>
    </w:p>
    <w:p w14:paraId="29F1361C"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lastRenderedPageBreak/>
        <w:t>七、乙方在施工过程中，必须注意对地下管线及周围绿化和地面构筑物的保护。乙方要采取合理施工方案严格施工工艺，严格控制地表沉降，加强对地下管线和地面构造物的监控量测，及时采取有效措施保证地下管线和地表构造物的安全。如遇有不明情况，应及时向有关部门联系，采取有效保护措施，在施工过程中造成的地下管线和地表构造物的损坏，由乙方承担全部责任。</w:t>
      </w:r>
    </w:p>
    <w:p w14:paraId="25B593D6"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八、乙方在施工过程中，应认真组织审核发包人下发的施工图纸，并严格按审核后的施工图纸及相应的国家有关标准施工，不允许随意改变施工工艺和工法，否则出现的任何施工质量和安全问题都将由乙方承担全部责任。</w:t>
      </w:r>
    </w:p>
    <w:p w14:paraId="41F52D0B"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九、若在施工过程中发生人员伤亡（含刑事案件）、火灾、爆炸等事故，乙方必须立即按有关规定及时上报甲方及其政府主管部门，事故责任以及事故损失均由乙方负责。</w:t>
      </w:r>
    </w:p>
    <w:p w14:paraId="75CDD097"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十、乙方在合同签订之后，应尽快自觉配合甲方有关部门办理开工报告手续。</w:t>
      </w:r>
    </w:p>
    <w:p w14:paraId="73C829A3"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十一、本协议未尽事宜，依据有关法规、规章处理，法规、规章没有明确规定的，经双方协商处理解决。</w:t>
      </w:r>
    </w:p>
    <w:p w14:paraId="60F24AEC" w14:textId="77777777" w:rsidR="00E83A5E" w:rsidRDefault="00E83A5E" w:rsidP="00E83A5E">
      <w:pPr>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 xml:space="preserve">十二、本协议自签订之日起生效。 </w:t>
      </w:r>
    </w:p>
    <w:p w14:paraId="4A31318D" w14:textId="77777777" w:rsidR="00E83A5E" w:rsidRDefault="00E83A5E" w:rsidP="00E83A5E">
      <w:pPr>
        <w:snapToGrid w:val="0"/>
        <w:spacing w:line="360" w:lineRule="auto"/>
        <w:ind w:firstLineChars="200" w:firstLine="440"/>
        <w:rPr>
          <w:rFonts w:ascii="宋体" w:hAnsi="宋体" w:cs="宋体"/>
          <w:color w:val="000000" w:themeColor="text1"/>
          <w:szCs w:val="21"/>
          <w:lang w:eastAsia="zh-CN"/>
        </w:rPr>
      </w:pPr>
      <w:r>
        <w:rPr>
          <w:rFonts w:ascii="宋体" w:hAnsi="宋体" w:cs="宋体" w:hint="eastAsia"/>
          <w:color w:val="000000" w:themeColor="text1"/>
          <w:szCs w:val="21"/>
          <w:lang w:eastAsia="zh-CN"/>
        </w:rPr>
        <w:t>十三、本责任书一式</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份，甲方</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份，已方</w:t>
      </w:r>
      <w:r>
        <w:rPr>
          <w:rFonts w:ascii="宋体" w:hAnsi="宋体" w:cs="宋体" w:hint="eastAsia"/>
          <w:color w:val="000000" w:themeColor="text1"/>
          <w:szCs w:val="21"/>
          <w:u w:val="single"/>
          <w:lang w:eastAsia="zh-CN"/>
        </w:rPr>
        <w:t xml:space="preserve">      </w:t>
      </w:r>
      <w:r>
        <w:rPr>
          <w:rFonts w:ascii="宋体" w:hAnsi="宋体" w:cs="宋体" w:hint="eastAsia"/>
          <w:color w:val="000000" w:themeColor="text1"/>
          <w:szCs w:val="21"/>
          <w:lang w:eastAsia="zh-CN"/>
        </w:rPr>
        <w:t>份，合同履行期间有效。</w:t>
      </w:r>
    </w:p>
    <w:p w14:paraId="5C46C4B0" w14:textId="77777777" w:rsidR="00E83A5E" w:rsidRDefault="00E83A5E" w:rsidP="00E83A5E">
      <w:pPr>
        <w:snapToGrid w:val="0"/>
        <w:spacing w:line="360" w:lineRule="auto"/>
        <w:rPr>
          <w:rFonts w:ascii="宋体" w:hAnsi="宋体" w:cs="宋体"/>
          <w:color w:val="000000" w:themeColor="text1"/>
          <w:szCs w:val="21"/>
          <w:lang w:eastAsia="zh-CN"/>
        </w:rPr>
      </w:pPr>
    </w:p>
    <w:p w14:paraId="21F4854E" w14:textId="77777777" w:rsidR="00E83A5E" w:rsidRDefault="00E83A5E" w:rsidP="00E83A5E">
      <w:pPr>
        <w:snapToGrid w:val="0"/>
        <w:spacing w:line="360" w:lineRule="auto"/>
        <w:ind w:firstLineChars="450" w:firstLine="990"/>
        <w:rPr>
          <w:rFonts w:ascii="宋体" w:hAnsi="宋体" w:cs="宋体"/>
          <w:color w:val="000000" w:themeColor="text1"/>
          <w:szCs w:val="21"/>
          <w:lang w:eastAsia="zh-CN"/>
        </w:rPr>
      </w:pPr>
      <w:r>
        <w:rPr>
          <w:rFonts w:ascii="宋体" w:hAnsi="宋体" w:cs="宋体" w:hint="eastAsia"/>
          <w:color w:val="000000" w:themeColor="text1"/>
          <w:szCs w:val="21"/>
          <w:lang w:eastAsia="zh-CN"/>
        </w:rPr>
        <w:t xml:space="preserve">甲方：（盖单位章）                                    乙方：（盖单位章） </w:t>
      </w:r>
    </w:p>
    <w:p w14:paraId="3CAAD45B" w14:textId="77777777" w:rsidR="00E83A5E" w:rsidRDefault="00E83A5E" w:rsidP="00E83A5E">
      <w:pPr>
        <w:snapToGrid w:val="0"/>
        <w:spacing w:line="360" w:lineRule="auto"/>
        <w:rPr>
          <w:rFonts w:ascii="宋体" w:hAnsi="宋体" w:cs="宋体"/>
          <w:color w:val="000000" w:themeColor="text1"/>
          <w:szCs w:val="21"/>
          <w:lang w:eastAsia="zh-CN"/>
        </w:rPr>
      </w:pPr>
    </w:p>
    <w:p w14:paraId="00A18ACB" w14:textId="77777777" w:rsidR="00E83A5E" w:rsidRDefault="00E83A5E" w:rsidP="00E83A5E">
      <w:pPr>
        <w:snapToGrid w:val="0"/>
        <w:spacing w:line="360" w:lineRule="auto"/>
        <w:ind w:firstLineChars="450" w:firstLine="990"/>
        <w:rPr>
          <w:rFonts w:ascii="宋体" w:hAnsi="宋体" w:cs="宋体"/>
          <w:color w:val="000000" w:themeColor="text1"/>
          <w:szCs w:val="21"/>
          <w:lang w:eastAsia="zh-CN"/>
        </w:rPr>
      </w:pPr>
      <w:r>
        <w:rPr>
          <w:rFonts w:ascii="宋体" w:hAnsi="宋体" w:cs="宋体" w:hint="eastAsia"/>
          <w:color w:val="000000" w:themeColor="text1"/>
          <w:szCs w:val="21"/>
          <w:lang w:eastAsia="zh-CN"/>
        </w:rPr>
        <w:t>法定代表人或授权委托人                           法定代表人或授权委托人</w:t>
      </w:r>
    </w:p>
    <w:p w14:paraId="50563828" w14:textId="77777777" w:rsidR="00E83A5E" w:rsidRDefault="00E83A5E" w:rsidP="00E83A5E">
      <w:pPr>
        <w:snapToGrid w:val="0"/>
        <w:spacing w:line="360" w:lineRule="auto"/>
        <w:ind w:firstLineChars="850" w:firstLine="1870"/>
        <w:rPr>
          <w:rFonts w:ascii="宋体" w:hAnsi="宋体" w:cs="宋体"/>
          <w:color w:val="000000" w:themeColor="text1"/>
          <w:szCs w:val="21"/>
          <w:lang w:eastAsia="zh-CN"/>
        </w:rPr>
      </w:pPr>
      <w:r>
        <w:rPr>
          <w:rFonts w:ascii="宋体" w:hAnsi="宋体" w:cs="宋体" w:hint="eastAsia"/>
          <w:color w:val="000000" w:themeColor="text1"/>
          <w:szCs w:val="21"/>
          <w:lang w:eastAsia="zh-CN"/>
        </w:rPr>
        <w:t>（签名）                                               （签名）</w:t>
      </w:r>
    </w:p>
    <w:p w14:paraId="16B52908" w14:textId="77777777" w:rsidR="00E83A5E" w:rsidRDefault="00E83A5E" w:rsidP="00E83A5E">
      <w:pPr>
        <w:snapToGrid w:val="0"/>
        <w:spacing w:line="360" w:lineRule="auto"/>
        <w:ind w:firstLineChars="450" w:firstLine="990"/>
        <w:rPr>
          <w:rFonts w:ascii="宋体" w:hAnsi="宋体" w:cs="宋体"/>
          <w:color w:val="000000" w:themeColor="text1"/>
          <w:szCs w:val="21"/>
          <w:lang w:eastAsia="zh-CN"/>
        </w:rPr>
      </w:pPr>
      <w:r>
        <w:rPr>
          <w:rFonts w:ascii="宋体" w:hAnsi="宋体" w:cs="宋体" w:hint="eastAsia"/>
          <w:color w:val="000000" w:themeColor="text1"/>
          <w:szCs w:val="21"/>
          <w:lang w:eastAsia="zh-CN"/>
        </w:rPr>
        <w:t xml:space="preserve">                                                 </w:t>
      </w:r>
    </w:p>
    <w:p w14:paraId="66A6E566" w14:textId="3EF3D652" w:rsidR="00D35343" w:rsidRDefault="00E83A5E" w:rsidP="00E83A5E">
      <w:pPr>
        <w:pStyle w:val="ad"/>
        <w:rPr>
          <w:rFonts w:asciiTheme="minorEastAsia" w:hAnsiTheme="minorEastAsia"/>
          <w:b/>
          <w:bCs/>
          <w:sz w:val="28"/>
          <w:szCs w:val="28"/>
        </w:rPr>
      </w:pPr>
      <w:r>
        <w:rPr>
          <w:rFonts w:hint="eastAsia"/>
        </w:rPr>
        <w:t xml:space="preserve">                                                                                                                   签订日期：    年      月     日</w:t>
      </w:r>
    </w:p>
    <w:p w14:paraId="3C69792B" w14:textId="77777777" w:rsidR="00E83A5E" w:rsidRDefault="00E83A5E">
      <w:pPr>
        <w:widowControl/>
        <w:spacing w:after="0" w:line="240" w:lineRule="auto"/>
        <w:rPr>
          <w:rFonts w:ascii="宋体" w:hAnsi="宋体"/>
          <w:sz w:val="24"/>
          <w:szCs w:val="20"/>
          <w:lang w:eastAsia="zh-CN"/>
        </w:rPr>
      </w:pPr>
      <w:bookmarkStart w:id="958" w:name="_Toc151147268"/>
      <w:r>
        <w:rPr>
          <w:rFonts w:ascii="宋体" w:hAnsi="宋体"/>
          <w:sz w:val="24"/>
          <w:szCs w:val="20"/>
          <w:lang w:eastAsia="zh-CN"/>
        </w:rPr>
        <w:br w:type="page"/>
      </w:r>
    </w:p>
    <w:p w14:paraId="1260D118" w14:textId="27423DD8" w:rsidR="00E83A5E" w:rsidRDefault="00E83A5E" w:rsidP="00E83A5E">
      <w:pPr>
        <w:pStyle w:val="ad"/>
      </w:pPr>
      <w:bookmarkStart w:id="959" w:name="_Toc8133"/>
      <w:bookmarkEnd w:id="25"/>
      <w:bookmarkEnd w:id="26"/>
      <w:bookmarkEnd w:id="27"/>
      <w:bookmarkEnd w:id="28"/>
      <w:bookmarkEnd w:id="958"/>
    </w:p>
    <w:p w14:paraId="334B3CD2" w14:textId="6869045A" w:rsidR="00E83A5E" w:rsidRDefault="00E83A5E" w:rsidP="00E83A5E">
      <w:pPr>
        <w:pStyle w:val="ad"/>
      </w:pPr>
    </w:p>
    <w:p w14:paraId="1FD8D627" w14:textId="2DC3C7B5" w:rsidR="00E83A5E" w:rsidRDefault="00E83A5E" w:rsidP="00E83A5E">
      <w:pPr>
        <w:pStyle w:val="ad"/>
      </w:pPr>
    </w:p>
    <w:p w14:paraId="4AD12DD0" w14:textId="55D77434" w:rsidR="00E83A5E" w:rsidRDefault="00E83A5E" w:rsidP="00E83A5E">
      <w:pPr>
        <w:pStyle w:val="ad"/>
      </w:pPr>
    </w:p>
    <w:p w14:paraId="4591E175" w14:textId="088314EE" w:rsidR="00E83A5E" w:rsidRDefault="00E83A5E" w:rsidP="00E83A5E">
      <w:pPr>
        <w:pStyle w:val="ad"/>
      </w:pPr>
    </w:p>
    <w:p w14:paraId="27C6B69E" w14:textId="0D58A22B" w:rsidR="00E83A5E" w:rsidRDefault="00E83A5E" w:rsidP="00E83A5E">
      <w:pPr>
        <w:pStyle w:val="ad"/>
      </w:pPr>
    </w:p>
    <w:p w14:paraId="1C520C23" w14:textId="12A85D41" w:rsidR="00E83A5E" w:rsidRDefault="00E83A5E" w:rsidP="00E83A5E">
      <w:pPr>
        <w:pStyle w:val="ad"/>
      </w:pPr>
    </w:p>
    <w:p w14:paraId="600E457A" w14:textId="1E8C425F" w:rsidR="00E83A5E" w:rsidRDefault="00E83A5E" w:rsidP="00E83A5E">
      <w:pPr>
        <w:pStyle w:val="ad"/>
      </w:pPr>
    </w:p>
    <w:p w14:paraId="05DB0351" w14:textId="3E1AF4DF" w:rsidR="00E83A5E" w:rsidRDefault="00E83A5E" w:rsidP="00E83A5E">
      <w:pPr>
        <w:pStyle w:val="ad"/>
      </w:pPr>
    </w:p>
    <w:p w14:paraId="2B30DC90" w14:textId="77777777" w:rsidR="00E83A5E" w:rsidRDefault="00E83A5E" w:rsidP="00E83A5E">
      <w:pPr>
        <w:pStyle w:val="ad"/>
      </w:pPr>
    </w:p>
    <w:p w14:paraId="627B8291" w14:textId="3C11CFE1" w:rsidR="00E03C85" w:rsidRDefault="00231519">
      <w:pPr>
        <w:pStyle w:val="1"/>
        <w:spacing w:line="360" w:lineRule="auto"/>
        <w:ind w:firstLineChars="400" w:firstLine="1767"/>
        <w:jc w:val="both"/>
        <w:rPr>
          <w:rFonts w:ascii="宋体" w:eastAsia="宋体" w:hAnsi="宋体" w:cs="宋体"/>
          <w:color w:val="000000" w:themeColor="text1"/>
          <w:lang w:eastAsia="zh-CN"/>
        </w:rPr>
      </w:pPr>
      <w:r>
        <w:rPr>
          <w:rFonts w:ascii="宋体" w:eastAsia="宋体" w:hAnsi="宋体" w:cs="宋体" w:hint="eastAsia"/>
          <w:color w:val="000000" w:themeColor="text1"/>
          <w:lang w:eastAsia="zh-CN"/>
        </w:rPr>
        <w:t>第六</w:t>
      </w:r>
      <w:r>
        <w:rPr>
          <w:rFonts w:ascii="宋体" w:eastAsia="宋体" w:hAnsi="宋体" w:cs="宋体" w:hint="eastAsia"/>
          <w:color w:val="000000" w:themeColor="text1"/>
          <w:spacing w:val="2"/>
          <w:lang w:eastAsia="zh-CN"/>
        </w:rPr>
        <w:t>部</w:t>
      </w:r>
      <w:r>
        <w:rPr>
          <w:rFonts w:ascii="宋体" w:eastAsia="宋体" w:hAnsi="宋体" w:cs="宋体" w:hint="eastAsia"/>
          <w:color w:val="000000" w:themeColor="text1"/>
          <w:lang w:eastAsia="zh-CN"/>
        </w:rPr>
        <w:t>分 响应文件格式</w:t>
      </w:r>
      <w:bookmarkEnd w:id="959"/>
    </w:p>
    <w:p w14:paraId="374CD64F" w14:textId="77777777" w:rsidR="00E03C85" w:rsidRDefault="00E03C85">
      <w:pPr>
        <w:spacing w:line="360" w:lineRule="auto"/>
        <w:rPr>
          <w:rFonts w:ascii="宋体" w:eastAsia="宋体" w:hAnsi="宋体" w:cs="宋体"/>
          <w:color w:val="000000" w:themeColor="text1"/>
          <w:lang w:eastAsia="zh-CN"/>
        </w:rPr>
      </w:pPr>
    </w:p>
    <w:p w14:paraId="19C6622D" w14:textId="77777777" w:rsidR="00E03C85" w:rsidRDefault="00231519">
      <w:pPr>
        <w:spacing w:line="360" w:lineRule="auto"/>
        <w:ind w:firstLineChars="650" w:firstLine="1430"/>
        <w:rPr>
          <w:rFonts w:ascii="宋体" w:eastAsia="宋体" w:hAnsi="宋体" w:cs="宋体"/>
          <w:color w:val="000000" w:themeColor="text1"/>
          <w:lang w:eastAsia="zh-CN"/>
        </w:rPr>
      </w:pPr>
      <w:r>
        <w:rPr>
          <w:rFonts w:ascii="宋体" w:eastAsia="宋体" w:hAnsi="宋体" w:cs="宋体" w:hint="eastAsia"/>
          <w:color w:val="000000" w:themeColor="text1"/>
          <w:lang w:eastAsia="zh-CN"/>
        </w:rPr>
        <w:t xml:space="preserve"> </w:t>
      </w:r>
    </w:p>
    <w:p w14:paraId="6AB12B24" w14:textId="77777777" w:rsidR="00E03C85" w:rsidRDefault="00E03C85">
      <w:pPr>
        <w:spacing w:line="360" w:lineRule="auto"/>
        <w:ind w:firstLineChars="650" w:firstLine="1430"/>
        <w:rPr>
          <w:rFonts w:ascii="宋体" w:eastAsia="宋体" w:hAnsi="宋体" w:cs="宋体"/>
          <w:color w:val="000000" w:themeColor="text1"/>
          <w:lang w:eastAsia="zh-CN"/>
        </w:rPr>
      </w:pPr>
    </w:p>
    <w:p w14:paraId="29D0F945" w14:textId="77777777" w:rsidR="00E03C85" w:rsidRDefault="00E03C85">
      <w:pPr>
        <w:spacing w:line="360" w:lineRule="auto"/>
        <w:ind w:firstLineChars="650" w:firstLine="1430"/>
        <w:rPr>
          <w:rFonts w:ascii="宋体" w:eastAsia="宋体" w:hAnsi="宋体" w:cs="宋体"/>
          <w:color w:val="000000" w:themeColor="text1"/>
          <w:lang w:eastAsia="zh-CN"/>
        </w:rPr>
      </w:pPr>
    </w:p>
    <w:p w14:paraId="50F782D7" w14:textId="77777777" w:rsidR="00E03C85" w:rsidRDefault="00E03C85">
      <w:pPr>
        <w:spacing w:line="360" w:lineRule="auto"/>
        <w:ind w:firstLineChars="650" w:firstLine="1430"/>
        <w:rPr>
          <w:rFonts w:ascii="宋体" w:eastAsia="宋体" w:hAnsi="宋体" w:cs="宋体"/>
          <w:color w:val="000000" w:themeColor="text1"/>
          <w:lang w:eastAsia="zh-CN"/>
        </w:rPr>
      </w:pPr>
    </w:p>
    <w:p w14:paraId="4263437A" w14:textId="77777777" w:rsidR="00E03C85" w:rsidRDefault="00E03C85">
      <w:pPr>
        <w:spacing w:line="360" w:lineRule="auto"/>
        <w:ind w:firstLineChars="650" w:firstLine="1430"/>
        <w:rPr>
          <w:rFonts w:ascii="宋体" w:eastAsia="宋体" w:hAnsi="宋体" w:cs="宋体"/>
          <w:color w:val="000000" w:themeColor="text1"/>
          <w:lang w:eastAsia="zh-CN"/>
        </w:rPr>
      </w:pPr>
    </w:p>
    <w:p w14:paraId="75208332" w14:textId="77777777" w:rsidR="00E03C85" w:rsidRDefault="00E03C85">
      <w:pPr>
        <w:spacing w:line="360" w:lineRule="auto"/>
        <w:ind w:firstLineChars="650" w:firstLine="1430"/>
        <w:rPr>
          <w:rFonts w:ascii="宋体" w:eastAsia="宋体" w:hAnsi="宋体" w:cs="宋体"/>
          <w:color w:val="000000" w:themeColor="text1"/>
          <w:lang w:eastAsia="zh-CN"/>
        </w:rPr>
      </w:pPr>
    </w:p>
    <w:p w14:paraId="7B561A3C" w14:textId="77777777" w:rsidR="00E03C85" w:rsidRDefault="00E03C85">
      <w:pPr>
        <w:spacing w:line="360" w:lineRule="auto"/>
        <w:ind w:firstLineChars="650" w:firstLine="1430"/>
        <w:rPr>
          <w:rFonts w:ascii="宋体" w:eastAsia="宋体" w:hAnsi="宋体" w:cs="宋体"/>
          <w:color w:val="000000" w:themeColor="text1"/>
          <w:lang w:eastAsia="zh-CN"/>
        </w:rPr>
      </w:pPr>
    </w:p>
    <w:p w14:paraId="3139606A" w14:textId="77777777" w:rsidR="00E03C85" w:rsidRDefault="00E03C85">
      <w:pPr>
        <w:spacing w:line="360" w:lineRule="auto"/>
        <w:ind w:firstLineChars="650" w:firstLine="1430"/>
        <w:rPr>
          <w:rFonts w:ascii="宋体" w:eastAsia="宋体" w:hAnsi="宋体" w:cs="宋体"/>
          <w:color w:val="000000" w:themeColor="text1"/>
          <w:lang w:eastAsia="zh-CN"/>
        </w:rPr>
      </w:pPr>
    </w:p>
    <w:p w14:paraId="01349CA7" w14:textId="77777777" w:rsidR="00E03C85" w:rsidRDefault="00E03C85">
      <w:pPr>
        <w:spacing w:line="360" w:lineRule="auto"/>
        <w:ind w:firstLineChars="650" w:firstLine="1430"/>
        <w:rPr>
          <w:rFonts w:ascii="宋体" w:eastAsia="宋体" w:hAnsi="宋体" w:cs="宋体"/>
          <w:color w:val="000000" w:themeColor="text1"/>
          <w:lang w:eastAsia="zh-CN"/>
        </w:rPr>
      </w:pPr>
    </w:p>
    <w:p w14:paraId="5A6A537C" w14:textId="77777777" w:rsidR="00E03C85" w:rsidRDefault="00E03C85">
      <w:pPr>
        <w:spacing w:line="360" w:lineRule="auto"/>
        <w:ind w:firstLineChars="650" w:firstLine="1430"/>
        <w:rPr>
          <w:rFonts w:ascii="宋体" w:eastAsia="宋体" w:hAnsi="宋体" w:cs="宋体"/>
          <w:color w:val="000000" w:themeColor="text1"/>
          <w:lang w:eastAsia="zh-CN"/>
        </w:rPr>
      </w:pPr>
    </w:p>
    <w:p w14:paraId="3C11AB51" w14:textId="77777777" w:rsidR="00E03C85" w:rsidRDefault="00231519">
      <w:pPr>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lang w:eastAsia="zh-CN"/>
        </w:rPr>
        <w:br w:type="page"/>
      </w:r>
    </w:p>
    <w:p w14:paraId="0CE61D9E" w14:textId="77777777" w:rsidR="00E03C85" w:rsidRDefault="00231519">
      <w:pPr>
        <w:spacing w:line="360" w:lineRule="auto"/>
        <w:jc w:val="both"/>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lang w:eastAsia="zh-CN"/>
        </w:rPr>
        <w:lastRenderedPageBreak/>
        <w:t>封面                                                   正本/副本</w:t>
      </w:r>
    </w:p>
    <w:p w14:paraId="730AEC0B" w14:textId="77777777" w:rsidR="00E03C85" w:rsidRDefault="00E03C85">
      <w:pPr>
        <w:spacing w:line="360" w:lineRule="auto"/>
        <w:jc w:val="center"/>
        <w:rPr>
          <w:rFonts w:ascii="宋体" w:eastAsia="宋体" w:hAnsi="宋体" w:cs="宋体"/>
          <w:color w:val="000000" w:themeColor="text1"/>
          <w:sz w:val="28"/>
          <w:szCs w:val="28"/>
          <w:u w:val="single"/>
          <w:lang w:eastAsia="zh-CN"/>
        </w:rPr>
      </w:pPr>
    </w:p>
    <w:p w14:paraId="050E644D" w14:textId="77777777" w:rsidR="00E03C85" w:rsidRDefault="00231519">
      <w:pPr>
        <w:spacing w:line="360" w:lineRule="auto"/>
        <w:jc w:val="center"/>
        <w:outlineLvl w:val="1"/>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u w:val="single"/>
          <w:lang w:eastAsia="zh-CN"/>
        </w:rPr>
        <w:t xml:space="preserve">                </w:t>
      </w:r>
      <w:bookmarkStart w:id="960" w:name="_Toc3421"/>
      <w:bookmarkStart w:id="961" w:name="_Toc16344"/>
      <w:bookmarkStart w:id="962" w:name="_Toc11291"/>
      <w:bookmarkStart w:id="963" w:name="_Toc8443"/>
      <w:r>
        <w:rPr>
          <w:rFonts w:ascii="宋体" w:eastAsia="宋体" w:hAnsi="宋体" w:cs="宋体" w:hint="eastAsia"/>
          <w:color w:val="000000" w:themeColor="text1"/>
          <w:sz w:val="28"/>
          <w:szCs w:val="28"/>
          <w:u w:val="single"/>
          <w:lang w:eastAsia="zh-CN"/>
        </w:rPr>
        <w:t xml:space="preserve">（项目名称）     </w:t>
      </w:r>
      <w:r>
        <w:rPr>
          <w:rFonts w:ascii="宋体" w:eastAsia="宋体" w:hAnsi="宋体" w:cs="宋体" w:hint="eastAsia"/>
          <w:color w:val="000000" w:themeColor="text1"/>
          <w:sz w:val="28"/>
          <w:szCs w:val="28"/>
          <w:lang w:eastAsia="zh-CN"/>
        </w:rPr>
        <w:t>招标</w:t>
      </w:r>
      <w:bookmarkEnd w:id="960"/>
      <w:bookmarkEnd w:id="961"/>
      <w:bookmarkEnd w:id="962"/>
      <w:bookmarkEnd w:id="963"/>
    </w:p>
    <w:p w14:paraId="142A8CA8" w14:textId="77777777" w:rsidR="00E03C85" w:rsidRDefault="00E03C85">
      <w:pPr>
        <w:spacing w:line="360" w:lineRule="auto"/>
        <w:rPr>
          <w:rFonts w:ascii="宋体" w:eastAsia="宋体" w:hAnsi="宋体" w:cs="宋体"/>
          <w:color w:val="000000" w:themeColor="text1"/>
          <w:sz w:val="20"/>
          <w:szCs w:val="20"/>
          <w:lang w:eastAsia="zh-CN"/>
        </w:rPr>
      </w:pPr>
    </w:p>
    <w:p w14:paraId="3F62C2BA" w14:textId="77777777" w:rsidR="00E03C85" w:rsidRDefault="00E03C85">
      <w:pPr>
        <w:spacing w:line="360" w:lineRule="auto"/>
        <w:rPr>
          <w:rFonts w:ascii="宋体" w:eastAsia="宋体" w:hAnsi="宋体" w:cs="宋体"/>
          <w:color w:val="000000" w:themeColor="text1"/>
          <w:sz w:val="20"/>
          <w:szCs w:val="20"/>
          <w:lang w:eastAsia="zh-CN"/>
        </w:rPr>
      </w:pPr>
    </w:p>
    <w:p w14:paraId="4AD52E2A" w14:textId="77777777" w:rsidR="00E03C85" w:rsidRDefault="00231519">
      <w:pPr>
        <w:spacing w:line="360" w:lineRule="auto"/>
        <w:jc w:val="center"/>
        <w:rPr>
          <w:rFonts w:ascii="宋体" w:eastAsia="宋体" w:hAnsi="宋体" w:cs="宋体"/>
          <w:color w:val="000000" w:themeColor="text1"/>
          <w:sz w:val="44"/>
          <w:szCs w:val="44"/>
          <w:lang w:eastAsia="zh-CN"/>
        </w:rPr>
      </w:pPr>
      <w:r>
        <w:rPr>
          <w:rFonts w:ascii="宋体" w:eastAsia="宋体" w:hAnsi="宋体" w:cs="宋体" w:hint="eastAsia"/>
          <w:color w:val="000000" w:themeColor="text1"/>
          <w:sz w:val="44"/>
          <w:szCs w:val="44"/>
          <w:lang w:eastAsia="zh-CN"/>
        </w:rPr>
        <w:t>响  应  文  件</w:t>
      </w:r>
    </w:p>
    <w:p w14:paraId="6F58DDDE" w14:textId="77777777" w:rsidR="00E03C85" w:rsidRDefault="00231519">
      <w:pPr>
        <w:jc w:val="center"/>
        <w:rPr>
          <w:color w:val="000000" w:themeColor="text1"/>
          <w:lang w:eastAsia="zh-CN"/>
        </w:rPr>
      </w:pPr>
      <w:r>
        <w:rPr>
          <w:rFonts w:hint="eastAsia"/>
          <w:color w:val="000000" w:themeColor="text1"/>
          <w:lang w:eastAsia="zh-CN"/>
        </w:rPr>
        <w:t>（第</w:t>
      </w:r>
      <w:r>
        <w:rPr>
          <w:rFonts w:hint="eastAsia"/>
          <w:color w:val="000000" w:themeColor="text1"/>
          <w:lang w:eastAsia="zh-CN"/>
        </w:rPr>
        <w:t xml:space="preserve"> </w:t>
      </w:r>
      <w:r>
        <w:rPr>
          <w:rFonts w:hint="eastAsia"/>
          <w:color w:val="000000" w:themeColor="text1"/>
          <w:lang w:eastAsia="zh-CN"/>
        </w:rPr>
        <w:t>一册：</w:t>
      </w:r>
      <w:r>
        <w:rPr>
          <w:rFonts w:hint="eastAsia"/>
          <w:color w:val="000000" w:themeColor="text1"/>
          <w:lang w:eastAsia="zh-CN"/>
        </w:rPr>
        <w:t xml:space="preserve">  </w:t>
      </w:r>
      <w:r>
        <w:rPr>
          <w:rFonts w:hint="eastAsia"/>
          <w:color w:val="000000" w:themeColor="text1"/>
          <w:lang w:eastAsia="zh-CN"/>
        </w:rPr>
        <w:t>资格</w:t>
      </w:r>
      <w:r>
        <w:rPr>
          <w:color w:val="000000" w:themeColor="text1"/>
          <w:lang w:eastAsia="zh-CN"/>
        </w:rPr>
        <w:t>证明</w:t>
      </w:r>
      <w:r>
        <w:rPr>
          <w:rFonts w:hint="eastAsia"/>
          <w:color w:val="000000" w:themeColor="text1"/>
          <w:lang w:eastAsia="zh-CN"/>
        </w:rPr>
        <w:t>文件</w:t>
      </w:r>
      <w:r>
        <w:rPr>
          <w:rFonts w:hint="eastAsia"/>
          <w:color w:val="000000" w:themeColor="text1"/>
          <w:lang w:eastAsia="zh-CN"/>
        </w:rPr>
        <w:t xml:space="preserve">   </w:t>
      </w:r>
      <w:r>
        <w:rPr>
          <w:rFonts w:hint="eastAsia"/>
          <w:color w:val="000000" w:themeColor="text1"/>
          <w:lang w:eastAsia="zh-CN"/>
        </w:rPr>
        <w:t>）</w:t>
      </w:r>
    </w:p>
    <w:p w14:paraId="3F447AF8" w14:textId="77777777" w:rsidR="00E03C85" w:rsidRDefault="00E03C85">
      <w:pPr>
        <w:spacing w:line="360" w:lineRule="auto"/>
        <w:rPr>
          <w:rFonts w:ascii="宋体" w:eastAsia="宋体" w:hAnsi="宋体" w:cs="宋体"/>
          <w:color w:val="000000" w:themeColor="text1"/>
          <w:sz w:val="28"/>
          <w:szCs w:val="28"/>
          <w:lang w:eastAsia="zh-CN"/>
        </w:rPr>
      </w:pPr>
    </w:p>
    <w:p w14:paraId="412E5688" w14:textId="77777777" w:rsidR="00E03C85" w:rsidRDefault="00E03C85">
      <w:pPr>
        <w:spacing w:line="360" w:lineRule="auto"/>
        <w:rPr>
          <w:rFonts w:ascii="宋体" w:eastAsia="宋体" w:hAnsi="宋体" w:cs="宋体"/>
          <w:color w:val="000000" w:themeColor="text1"/>
          <w:sz w:val="28"/>
          <w:szCs w:val="28"/>
          <w:lang w:eastAsia="zh-CN"/>
        </w:rPr>
      </w:pPr>
    </w:p>
    <w:p w14:paraId="29BA8277" w14:textId="77777777" w:rsidR="00E03C85" w:rsidRDefault="00E03C85">
      <w:pPr>
        <w:spacing w:line="360" w:lineRule="auto"/>
        <w:rPr>
          <w:rFonts w:ascii="宋体" w:eastAsia="宋体" w:hAnsi="宋体" w:cs="宋体"/>
          <w:color w:val="000000" w:themeColor="text1"/>
          <w:sz w:val="28"/>
          <w:szCs w:val="28"/>
          <w:lang w:eastAsia="zh-CN"/>
        </w:rPr>
      </w:pPr>
    </w:p>
    <w:p w14:paraId="732BC7A6" w14:textId="77777777" w:rsidR="00E03C85" w:rsidRDefault="00E03C85">
      <w:pPr>
        <w:spacing w:line="360" w:lineRule="auto"/>
        <w:rPr>
          <w:rFonts w:ascii="宋体" w:eastAsia="宋体" w:hAnsi="宋体" w:cs="宋体"/>
          <w:color w:val="000000" w:themeColor="text1"/>
          <w:sz w:val="28"/>
          <w:szCs w:val="28"/>
          <w:lang w:eastAsia="zh-CN"/>
        </w:rPr>
      </w:pPr>
    </w:p>
    <w:p w14:paraId="719722E3" w14:textId="77777777" w:rsidR="00E03C85" w:rsidRDefault="00E03C85">
      <w:pPr>
        <w:spacing w:line="360" w:lineRule="auto"/>
        <w:rPr>
          <w:rFonts w:ascii="宋体" w:eastAsia="宋体" w:hAnsi="宋体" w:cs="宋体"/>
          <w:color w:val="000000" w:themeColor="text1"/>
          <w:sz w:val="28"/>
          <w:szCs w:val="28"/>
          <w:lang w:eastAsia="zh-CN"/>
        </w:rPr>
      </w:pPr>
    </w:p>
    <w:p w14:paraId="4E225AC5" w14:textId="77777777" w:rsidR="00E03C85" w:rsidRDefault="00231519">
      <w:pPr>
        <w:spacing w:line="480" w:lineRule="auto"/>
        <w:jc w:val="center"/>
        <w:outlineLvl w:val="1"/>
        <w:rPr>
          <w:rFonts w:ascii="宋体" w:eastAsia="宋体" w:hAnsi="宋体" w:cs="宋体"/>
          <w:color w:val="000000" w:themeColor="text1"/>
          <w:sz w:val="28"/>
          <w:szCs w:val="28"/>
          <w:u w:val="single"/>
          <w:lang w:eastAsia="zh-CN"/>
        </w:rPr>
      </w:pPr>
      <w:bookmarkStart w:id="964" w:name="_Toc4323"/>
      <w:bookmarkStart w:id="965" w:name="_Toc4864"/>
      <w:bookmarkStart w:id="966" w:name="_Toc12244"/>
      <w:bookmarkStart w:id="967" w:name="_Toc8004"/>
      <w:r>
        <w:rPr>
          <w:rFonts w:ascii="宋体" w:eastAsia="宋体" w:hAnsi="宋体" w:cs="宋体" w:hint="eastAsia"/>
          <w:color w:val="000000" w:themeColor="text1"/>
          <w:sz w:val="28"/>
          <w:szCs w:val="28"/>
          <w:lang w:eastAsia="zh-CN"/>
        </w:rPr>
        <w:t>投标人：</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（盖单位章）</w:t>
      </w:r>
      <w:bookmarkEnd w:id="964"/>
      <w:bookmarkEnd w:id="965"/>
      <w:bookmarkEnd w:id="966"/>
      <w:bookmarkEnd w:id="967"/>
    </w:p>
    <w:p w14:paraId="17011E98" w14:textId="77777777" w:rsidR="00E03C85" w:rsidRDefault="00231519">
      <w:pPr>
        <w:spacing w:line="480" w:lineRule="auto"/>
        <w:ind w:firstLineChars="300" w:firstLine="840"/>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lang w:eastAsia="zh-CN"/>
        </w:rPr>
        <w:t>法定代表人或其委托代理人：</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（签字或盖章）</w:t>
      </w:r>
    </w:p>
    <w:p w14:paraId="20FF7DB2" w14:textId="77777777" w:rsidR="00E03C85" w:rsidRDefault="00E03C85">
      <w:pPr>
        <w:spacing w:line="480" w:lineRule="auto"/>
        <w:jc w:val="center"/>
        <w:rPr>
          <w:rFonts w:ascii="宋体" w:eastAsia="宋体" w:hAnsi="宋体" w:cs="宋体"/>
          <w:color w:val="000000" w:themeColor="text1"/>
          <w:sz w:val="28"/>
          <w:szCs w:val="28"/>
          <w:u w:val="single"/>
          <w:lang w:eastAsia="zh-CN"/>
        </w:rPr>
      </w:pPr>
    </w:p>
    <w:p w14:paraId="0485CC4A" w14:textId="77777777" w:rsidR="00E03C85" w:rsidRDefault="00231519">
      <w:pPr>
        <w:spacing w:line="480" w:lineRule="auto"/>
        <w:jc w:val="center"/>
        <w:outlineLvl w:val="1"/>
        <w:rPr>
          <w:rFonts w:ascii="宋体" w:hAnsi="宋体"/>
          <w:color w:val="000000" w:themeColor="text1"/>
          <w:sz w:val="30"/>
          <w:szCs w:val="30"/>
          <w:lang w:eastAsia="zh-CN"/>
        </w:rPr>
      </w:pPr>
      <w:r>
        <w:rPr>
          <w:rFonts w:ascii="宋体" w:eastAsia="宋体" w:hAnsi="宋体" w:cs="宋体" w:hint="eastAsia"/>
          <w:color w:val="000000" w:themeColor="text1"/>
          <w:sz w:val="28"/>
          <w:szCs w:val="28"/>
          <w:u w:val="single"/>
          <w:lang w:eastAsia="zh-CN"/>
        </w:rPr>
        <w:t xml:space="preserve">        </w:t>
      </w:r>
      <w:bookmarkStart w:id="968" w:name="_Toc22953"/>
      <w:bookmarkStart w:id="969" w:name="_Toc14120"/>
      <w:bookmarkStart w:id="970" w:name="_Toc19885"/>
      <w:bookmarkStart w:id="971" w:name="_Toc1989"/>
      <w:r>
        <w:rPr>
          <w:rFonts w:ascii="宋体" w:eastAsia="宋体" w:hAnsi="宋体" w:cs="宋体" w:hint="eastAsia"/>
          <w:color w:val="000000" w:themeColor="text1"/>
          <w:sz w:val="28"/>
          <w:szCs w:val="28"/>
          <w:lang w:eastAsia="zh-CN"/>
        </w:rPr>
        <w:t>年</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月</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日</w:t>
      </w:r>
      <w:bookmarkStart w:id="972" w:name="_Toc510447538"/>
      <w:bookmarkStart w:id="973" w:name="_Toc524166838"/>
      <w:bookmarkStart w:id="974" w:name="_Toc152045789"/>
      <w:bookmarkStart w:id="975" w:name="_Toc483684710"/>
      <w:bookmarkStart w:id="976" w:name="_Toc342296573"/>
      <w:bookmarkStart w:id="977" w:name="_Toc144974858"/>
      <w:bookmarkStart w:id="978" w:name="_Toc413930846"/>
      <w:bookmarkStart w:id="979" w:name="_Toc480487461"/>
      <w:bookmarkStart w:id="980" w:name="_Toc497584197"/>
      <w:bookmarkStart w:id="981" w:name="_Toc241459816"/>
      <w:bookmarkStart w:id="982" w:name="_Toc310195762"/>
      <w:bookmarkStart w:id="983" w:name="_Toc152042578"/>
      <w:bookmarkStart w:id="984" w:name="_Toc510443496"/>
      <w:bookmarkStart w:id="985" w:name="_Toc179632809"/>
      <w:bookmarkStart w:id="986" w:name="_Toc527452989"/>
      <w:bookmarkStart w:id="987" w:name="_Toc16264742"/>
      <w:bookmarkEnd w:id="968"/>
      <w:bookmarkEnd w:id="969"/>
      <w:bookmarkEnd w:id="970"/>
      <w:bookmarkEnd w:id="971"/>
    </w:p>
    <w:p w14:paraId="1BFAF652" w14:textId="77777777" w:rsidR="00E03C85" w:rsidRDefault="00E03C85">
      <w:pPr>
        <w:spacing w:line="540" w:lineRule="exact"/>
        <w:jc w:val="center"/>
        <w:rPr>
          <w:rFonts w:ascii="宋体" w:hAnsi="宋体"/>
          <w:color w:val="000000" w:themeColor="text1"/>
          <w:sz w:val="30"/>
          <w:szCs w:val="30"/>
          <w:lang w:eastAsia="zh-CN"/>
        </w:rPr>
      </w:pPr>
    </w:p>
    <w:p w14:paraId="05C86D8D" w14:textId="77777777" w:rsidR="00E03C85" w:rsidRDefault="00231519">
      <w:pPr>
        <w:widowControl/>
        <w:spacing w:after="0" w:line="240" w:lineRule="auto"/>
        <w:rPr>
          <w:rFonts w:ascii="宋体" w:eastAsia="宋体" w:hAnsi="宋体" w:cs="宋体"/>
          <w:color w:val="000000" w:themeColor="text1"/>
          <w:sz w:val="24"/>
          <w:szCs w:val="24"/>
          <w:lang w:eastAsia="zh-CN"/>
        </w:rPr>
      </w:pPr>
      <w:r>
        <w:rPr>
          <w:rFonts w:ascii="宋体" w:eastAsia="宋体" w:hAnsi="宋体" w:cs="宋体"/>
          <w:color w:val="000000" w:themeColor="text1"/>
          <w:sz w:val="24"/>
          <w:szCs w:val="24"/>
          <w:lang w:eastAsia="zh-CN"/>
        </w:rPr>
        <w:br w:type="page"/>
      </w:r>
    </w:p>
    <w:p w14:paraId="751F71D1" w14:textId="77777777" w:rsidR="00E03C85" w:rsidRDefault="00231519">
      <w:pPr>
        <w:spacing w:line="360" w:lineRule="auto"/>
        <w:jc w:val="center"/>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目录</w:t>
      </w:r>
    </w:p>
    <w:p w14:paraId="525E5696"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1）营业执照（复印件盖公章）</w:t>
      </w:r>
    </w:p>
    <w:p w14:paraId="082C957B"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2）资质证书（复印件盖公章）</w:t>
      </w:r>
    </w:p>
    <w:p w14:paraId="316F531F"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3）安全生产许可证（复印件盖公章）</w:t>
      </w:r>
    </w:p>
    <w:p w14:paraId="16D49206" w14:textId="7D9D1530"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 xml:space="preserve">4）拟派项目经理须具备 </w:t>
      </w:r>
      <w:r w:rsidR="000F46C0" w:rsidRPr="000F46C0">
        <w:rPr>
          <w:rFonts w:asciiTheme="minorEastAsia" w:hAnsiTheme="minorEastAsia" w:cs="宋体" w:hint="eastAsia"/>
          <w:color w:val="000000" w:themeColor="text1"/>
          <w:sz w:val="24"/>
          <w:szCs w:val="24"/>
          <w:lang w:eastAsia="zh-CN"/>
        </w:rPr>
        <w:t>机电工程</w:t>
      </w:r>
      <w:r>
        <w:rPr>
          <w:rFonts w:asciiTheme="minorEastAsia" w:hAnsiTheme="minorEastAsia" w:cs="宋体" w:hint="eastAsia"/>
          <w:color w:val="000000" w:themeColor="text1"/>
          <w:sz w:val="24"/>
          <w:szCs w:val="24"/>
          <w:lang w:eastAsia="zh-CN"/>
        </w:rPr>
        <w:t xml:space="preserve"> 专业 二级及以上注册建造</w:t>
      </w:r>
      <w:proofErr w:type="gramStart"/>
      <w:r>
        <w:rPr>
          <w:rFonts w:asciiTheme="minorEastAsia" w:hAnsiTheme="minorEastAsia" w:cs="宋体" w:hint="eastAsia"/>
          <w:color w:val="000000" w:themeColor="text1"/>
          <w:sz w:val="24"/>
          <w:szCs w:val="24"/>
          <w:lang w:eastAsia="zh-CN"/>
        </w:rPr>
        <w:t>师注册</w:t>
      </w:r>
      <w:proofErr w:type="gramEnd"/>
      <w:r>
        <w:rPr>
          <w:rFonts w:asciiTheme="minorEastAsia" w:hAnsiTheme="minorEastAsia" w:cs="宋体" w:hint="eastAsia"/>
          <w:color w:val="000000" w:themeColor="text1"/>
          <w:sz w:val="24"/>
          <w:szCs w:val="24"/>
          <w:lang w:eastAsia="zh-CN"/>
        </w:rPr>
        <w:t>证书，具备有效的安全生产考核合格证书（B本）（复印件盖公章）；项目经理中标后无在施的承诺书（加盖公章及法定代表人或授权委托人签字或盖章）</w:t>
      </w:r>
    </w:p>
    <w:p w14:paraId="73F2A7C6"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5）近半年内任意一个月缴纳社会保障资金的有效票据凭证或由社保中心出具的缴纳社会保障资金的证明。（复印件盖公章）</w:t>
      </w:r>
    </w:p>
    <w:p w14:paraId="3F1B4E97"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6）近半年内任意一个月纳税有效凭据（按月纳税），或上年度纳税的有效凭据（按年纳税）或相关部门出具的依法纳税有效证明文件。（复印件盖公章）</w:t>
      </w:r>
    </w:p>
    <w:p w14:paraId="15A2D3D8" w14:textId="5D13C405"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7）财务要求：会计师事务所出具的202</w:t>
      </w:r>
      <w:r w:rsidR="003C24F6">
        <w:rPr>
          <w:rFonts w:asciiTheme="minorEastAsia" w:hAnsiTheme="minorEastAsia" w:cs="宋体"/>
          <w:color w:val="000000" w:themeColor="text1"/>
          <w:sz w:val="24"/>
          <w:szCs w:val="24"/>
          <w:lang w:eastAsia="zh-CN"/>
        </w:rPr>
        <w:t>2</w:t>
      </w:r>
      <w:r>
        <w:rPr>
          <w:rFonts w:asciiTheme="minorEastAsia" w:hAnsiTheme="minorEastAsia" w:cs="宋体" w:hint="eastAsia"/>
          <w:color w:val="000000" w:themeColor="text1"/>
          <w:sz w:val="24"/>
          <w:szCs w:val="24"/>
          <w:lang w:eastAsia="zh-CN"/>
        </w:rPr>
        <w:t>或202</w:t>
      </w:r>
      <w:r w:rsidR="003C24F6">
        <w:rPr>
          <w:rFonts w:asciiTheme="minorEastAsia" w:hAnsiTheme="minorEastAsia" w:cs="宋体"/>
          <w:color w:val="000000" w:themeColor="text1"/>
          <w:sz w:val="24"/>
          <w:szCs w:val="24"/>
          <w:lang w:eastAsia="zh-CN"/>
        </w:rPr>
        <w:t>3</w:t>
      </w:r>
      <w:r>
        <w:rPr>
          <w:rFonts w:asciiTheme="minorEastAsia" w:hAnsiTheme="minorEastAsia" w:cs="宋体" w:hint="eastAsia"/>
          <w:color w:val="000000" w:themeColor="text1"/>
          <w:sz w:val="24"/>
          <w:szCs w:val="24"/>
          <w:lang w:eastAsia="zh-CN"/>
        </w:rPr>
        <w:t>年度财务审计报告（复印件盖公章）</w:t>
      </w:r>
    </w:p>
    <w:p w14:paraId="22A5C8E8"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8）参加本次政府采购活动近三年内，在经营活动中没有重大违法记录及目前没有处于被责令停业、财产被接管、冻结、破产状态的声明。（格式自制，</w:t>
      </w:r>
      <w:r>
        <w:rPr>
          <w:rFonts w:asciiTheme="minorEastAsia" w:hAnsiTheme="minorEastAsia" w:hint="eastAsia"/>
          <w:color w:val="000000" w:themeColor="text1"/>
          <w:sz w:val="24"/>
          <w:szCs w:val="24"/>
          <w:lang w:eastAsia="zh-CN"/>
        </w:rPr>
        <w:t>加盖公章及法定代表人签字或盖章</w:t>
      </w:r>
      <w:r>
        <w:rPr>
          <w:rFonts w:asciiTheme="minorEastAsia" w:hAnsiTheme="minorEastAsia" w:cs="宋体" w:hint="eastAsia"/>
          <w:color w:val="000000" w:themeColor="text1"/>
          <w:sz w:val="24"/>
          <w:szCs w:val="24"/>
          <w:lang w:eastAsia="zh-CN"/>
        </w:rPr>
        <w:t>）</w:t>
      </w:r>
    </w:p>
    <w:p w14:paraId="4D19320A" w14:textId="1832AE99"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9）信誉承诺书：</w:t>
      </w:r>
      <w:r>
        <w:rPr>
          <w:rFonts w:asciiTheme="minorEastAsia" w:hAnsiTheme="minorEastAsia" w:hint="eastAsia"/>
          <w:color w:val="000000" w:themeColor="text1"/>
          <w:sz w:val="24"/>
          <w:szCs w:val="24"/>
          <w:lang w:eastAsia="zh-CN"/>
        </w:rPr>
        <w:t>具有良好的企业信誉，在近三年（202</w:t>
      </w:r>
      <w:r>
        <w:rPr>
          <w:rFonts w:asciiTheme="minorEastAsia" w:hAnsiTheme="minorEastAsia"/>
          <w:color w:val="000000" w:themeColor="text1"/>
          <w:sz w:val="24"/>
          <w:szCs w:val="24"/>
          <w:lang w:eastAsia="zh-CN"/>
        </w:rPr>
        <w:t>1</w:t>
      </w:r>
      <w:r>
        <w:rPr>
          <w:rFonts w:asciiTheme="minorEastAsia" w:hAnsiTheme="minorEastAsia" w:hint="eastAsia"/>
          <w:color w:val="000000" w:themeColor="text1"/>
          <w:sz w:val="24"/>
          <w:szCs w:val="24"/>
          <w:lang w:eastAsia="zh-CN"/>
        </w:rPr>
        <w:t>年</w:t>
      </w:r>
      <w:r>
        <w:rPr>
          <w:rFonts w:asciiTheme="minorEastAsia" w:hAnsiTheme="minorEastAsia"/>
          <w:color w:val="000000" w:themeColor="text1"/>
          <w:sz w:val="24"/>
          <w:szCs w:val="24"/>
          <w:lang w:eastAsia="zh-CN"/>
        </w:rPr>
        <w:t>0</w:t>
      </w:r>
      <w:r w:rsidR="000F46C0">
        <w:rPr>
          <w:rFonts w:asciiTheme="minorEastAsia" w:hAnsiTheme="minorEastAsia"/>
          <w:color w:val="000000" w:themeColor="text1"/>
          <w:sz w:val="24"/>
          <w:szCs w:val="24"/>
          <w:lang w:eastAsia="zh-CN"/>
        </w:rPr>
        <w:t>7</w:t>
      </w:r>
      <w:r>
        <w:rPr>
          <w:rFonts w:asciiTheme="minorEastAsia" w:hAnsiTheme="minorEastAsia" w:hint="eastAsia"/>
          <w:color w:val="000000" w:themeColor="text1"/>
          <w:sz w:val="24"/>
          <w:szCs w:val="24"/>
          <w:lang w:eastAsia="zh-CN"/>
        </w:rPr>
        <w:t>月</w:t>
      </w:r>
      <w:r>
        <w:rPr>
          <w:rFonts w:asciiTheme="minorEastAsia" w:hAnsiTheme="minorEastAsia"/>
          <w:color w:val="000000" w:themeColor="text1"/>
          <w:sz w:val="24"/>
          <w:szCs w:val="24"/>
          <w:lang w:eastAsia="zh-CN"/>
        </w:rPr>
        <w:t>01</w:t>
      </w:r>
      <w:r>
        <w:rPr>
          <w:rFonts w:asciiTheme="minorEastAsia" w:hAnsiTheme="minorEastAsia" w:hint="eastAsia"/>
          <w:color w:val="000000" w:themeColor="text1"/>
          <w:sz w:val="24"/>
          <w:szCs w:val="24"/>
          <w:lang w:eastAsia="zh-CN"/>
        </w:rPr>
        <w:t xml:space="preserve"> 日起至20</w:t>
      </w:r>
      <w:r>
        <w:rPr>
          <w:rFonts w:asciiTheme="minorEastAsia" w:hAnsiTheme="minorEastAsia"/>
          <w:color w:val="000000" w:themeColor="text1"/>
          <w:sz w:val="24"/>
          <w:szCs w:val="24"/>
          <w:lang w:eastAsia="zh-CN"/>
        </w:rPr>
        <w:t>24</w:t>
      </w:r>
      <w:r>
        <w:rPr>
          <w:rFonts w:asciiTheme="minorEastAsia" w:hAnsiTheme="minorEastAsia" w:hint="eastAsia"/>
          <w:color w:val="000000" w:themeColor="text1"/>
          <w:sz w:val="24"/>
          <w:szCs w:val="24"/>
          <w:lang w:eastAsia="zh-CN"/>
        </w:rPr>
        <w:t>年</w:t>
      </w:r>
      <w:r>
        <w:rPr>
          <w:rFonts w:asciiTheme="minorEastAsia" w:hAnsiTheme="minorEastAsia"/>
          <w:color w:val="000000" w:themeColor="text1"/>
          <w:sz w:val="24"/>
          <w:szCs w:val="24"/>
          <w:lang w:eastAsia="zh-CN"/>
        </w:rPr>
        <w:t>0</w:t>
      </w:r>
      <w:r w:rsidR="000F46C0">
        <w:rPr>
          <w:rFonts w:asciiTheme="minorEastAsia" w:hAnsiTheme="minorEastAsia"/>
          <w:color w:val="000000" w:themeColor="text1"/>
          <w:sz w:val="24"/>
          <w:szCs w:val="24"/>
          <w:lang w:eastAsia="zh-CN"/>
        </w:rPr>
        <w:t>7</w:t>
      </w:r>
      <w:r>
        <w:rPr>
          <w:rFonts w:asciiTheme="minorEastAsia" w:hAnsiTheme="minorEastAsia" w:hint="eastAsia"/>
          <w:color w:val="000000" w:themeColor="text1"/>
          <w:sz w:val="24"/>
          <w:szCs w:val="24"/>
          <w:lang w:eastAsia="zh-CN"/>
        </w:rPr>
        <w:t>月</w:t>
      </w:r>
      <w:r>
        <w:rPr>
          <w:rFonts w:asciiTheme="minorEastAsia" w:hAnsiTheme="minorEastAsia"/>
          <w:color w:val="000000" w:themeColor="text1"/>
          <w:sz w:val="24"/>
          <w:szCs w:val="24"/>
          <w:lang w:eastAsia="zh-CN"/>
        </w:rPr>
        <w:t>31</w:t>
      </w:r>
      <w:r>
        <w:rPr>
          <w:rFonts w:asciiTheme="minorEastAsia" w:hAnsiTheme="minorEastAsia" w:hint="eastAsia"/>
          <w:color w:val="000000" w:themeColor="text1"/>
          <w:sz w:val="24"/>
          <w:szCs w:val="24"/>
          <w:lang w:eastAsia="zh-CN"/>
        </w:rPr>
        <w:t>日止）内无诉讼及仲裁、没有骗取中标和严重违约及重大工程质量问题。</w:t>
      </w:r>
      <w:r>
        <w:rPr>
          <w:rFonts w:asciiTheme="minorEastAsia" w:hAnsiTheme="minorEastAsia" w:cs="宋体" w:hint="eastAsia"/>
          <w:color w:val="000000" w:themeColor="text1"/>
          <w:sz w:val="24"/>
          <w:szCs w:val="24"/>
          <w:lang w:eastAsia="zh-CN"/>
        </w:rPr>
        <w:t>（格式自制，</w:t>
      </w:r>
      <w:r>
        <w:rPr>
          <w:rFonts w:asciiTheme="minorEastAsia" w:hAnsiTheme="minorEastAsia" w:hint="eastAsia"/>
          <w:color w:val="000000" w:themeColor="text1"/>
          <w:sz w:val="24"/>
          <w:szCs w:val="24"/>
          <w:lang w:eastAsia="zh-CN"/>
        </w:rPr>
        <w:t>加盖公章及法定代表人签字或盖章</w:t>
      </w:r>
      <w:r>
        <w:rPr>
          <w:rFonts w:asciiTheme="minorEastAsia" w:hAnsiTheme="minorEastAsia" w:cs="宋体" w:hint="eastAsia"/>
          <w:color w:val="000000" w:themeColor="text1"/>
          <w:sz w:val="24"/>
          <w:szCs w:val="24"/>
          <w:lang w:eastAsia="zh-CN"/>
        </w:rPr>
        <w:t>）</w:t>
      </w:r>
    </w:p>
    <w:p w14:paraId="5AA18797"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10）</w:t>
      </w:r>
      <w:proofErr w:type="gramStart"/>
      <w:r>
        <w:rPr>
          <w:rFonts w:asciiTheme="minorEastAsia" w:hAnsiTheme="minorEastAsia" w:cs="宋体" w:hint="eastAsia"/>
          <w:color w:val="000000" w:themeColor="text1"/>
          <w:sz w:val="24"/>
          <w:szCs w:val="24"/>
          <w:lang w:eastAsia="zh-CN"/>
        </w:rPr>
        <w:t>“</w:t>
      </w:r>
      <w:proofErr w:type="gramEnd"/>
      <w:r>
        <w:rPr>
          <w:rFonts w:asciiTheme="minorEastAsia" w:hAnsiTheme="minorEastAsia" w:cs="宋体" w:hint="eastAsia"/>
          <w:color w:val="000000" w:themeColor="text1"/>
          <w:sz w:val="24"/>
          <w:szCs w:val="24"/>
          <w:lang w:eastAsia="zh-CN"/>
        </w:rPr>
        <w:t>在“信用中国”（http://www.creditchina.gov.cn/）中未列入失信被执行人、重大税收违法失信主体及在“中国政府采购网”（http://www.ccgp.gov.cn/）</w:t>
      </w:r>
      <w:proofErr w:type="gramStart"/>
      <w:r>
        <w:rPr>
          <w:rFonts w:asciiTheme="minorEastAsia" w:hAnsiTheme="minorEastAsia" w:cs="宋体" w:hint="eastAsia"/>
          <w:color w:val="000000" w:themeColor="text1"/>
          <w:sz w:val="24"/>
          <w:szCs w:val="24"/>
          <w:lang w:eastAsia="zh-CN"/>
        </w:rPr>
        <w:t>网站未</w:t>
      </w:r>
      <w:proofErr w:type="gramEnd"/>
      <w:r>
        <w:rPr>
          <w:rFonts w:asciiTheme="minorEastAsia" w:hAnsiTheme="minorEastAsia" w:cs="宋体" w:hint="eastAsia"/>
          <w:smallCaps/>
          <w:color w:val="000000" w:themeColor="text1"/>
          <w:sz w:val="24"/>
          <w:szCs w:val="24"/>
          <w:lang w:eastAsia="zh-CN"/>
        </w:rPr>
        <w:t>列入政府采购严重违法失信行为记录名单的</w:t>
      </w:r>
      <w:r>
        <w:rPr>
          <w:rFonts w:asciiTheme="minorEastAsia" w:hAnsiTheme="minorEastAsia" w:cs="宋体" w:hint="eastAsia"/>
          <w:color w:val="000000" w:themeColor="text1"/>
          <w:sz w:val="24"/>
          <w:szCs w:val="24"/>
          <w:lang w:eastAsia="zh-CN"/>
        </w:rPr>
        <w:t>查询结果截图打印件（查询日期应在开标截止时间前）。投标人需在响应文件中附有查询相关网站的截图。（截图盖公章）</w:t>
      </w:r>
    </w:p>
    <w:p w14:paraId="01DBA385"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11）项目管理机构配备情况（格式见第六章）</w:t>
      </w:r>
    </w:p>
    <w:p w14:paraId="621CDBDD"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t>12）近三年建筑业绩（格式见第六章）</w:t>
      </w:r>
    </w:p>
    <w:p w14:paraId="082B901F" w14:textId="77777777" w:rsidR="00E03C85" w:rsidRDefault="00231519">
      <w:pPr>
        <w:spacing w:line="360" w:lineRule="auto"/>
        <w:rPr>
          <w:rFonts w:asciiTheme="minorEastAsia" w:hAnsiTheme="minorEastAsia" w:cs="宋体"/>
          <w:color w:val="000000" w:themeColor="text1"/>
          <w:sz w:val="24"/>
          <w:szCs w:val="24"/>
          <w:lang w:eastAsia="zh-CN"/>
        </w:rPr>
      </w:pPr>
      <w:r>
        <w:rPr>
          <w:rFonts w:asciiTheme="minorEastAsia" w:hAnsiTheme="minorEastAsia" w:cs="宋体" w:hint="eastAsia"/>
          <w:color w:val="000000" w:themeColor="text1"/>
          <w:sz w:val="24"/>
          <w:szCs w:val="24"/>
          <w:lang w:eastAsia="zh-CN"/>
        </w:rPr>
        <w:lastRenderedPageBreak/>
        <w:t>13）竞争性磋商文件要求提供的其他材料(格式见第六章)</w:t>
      </w:r>
    </w:p>
    <w:p w14:paraId="0A44AFC9" w14:textId="77777777" w:rsidR="00E03C85" w:rsidRDefault="00231519">
      <w:pPr>
        <w:spacing w:line="360" w:lineRule="auto"/>
        <w:jc w:val="center"/>
        <w:rPr>
          <w:rFonts w:ascii="宋体" w:eastAsia="宋体" w:hAnsi="宋体" w:cs="宋体"/>
          <w:b/>
          <w:color w:val="000000" w:themeColor="text1"/>
          <w:sz w:val="32"/>
          <w:szCs w:val="32"/>
          <w:lang w:eastAsia="zh-CN"/>
        </w:rPr>
      </w:pPr>
      <w:r>
        <w:rPr>
          <w:rFonts w:ascii="宋体" w:eastAsia="宋体" w:hAnsi="宋体" w:cs="宋体" w:hint="eastAsia"/>
          <w:b/>
          <w:color w:val="000000" w:themeColor="text1"/>
          <w:sz w:val="32"/>
          <w:szCs w:val="32"/>
          <w:lang w:eastAsia="zh-CN"/>
        </w:rPr>
        <w:t>11）、项目管理机构配备</w:t>
      </w:r>
    </w:p>
    <w:p w14:paraId="0818602E" w14:textId="77777777" w:rsidR="00E03C85" w:rsidRDefault="00231519">
      <w:pPr>
        <w:pStyle w:val="378020"/>
        <w:spacing w:before="120" w:after="120"/>
        <w:rPr>
          <w:rFonts w:hAnsi="宋体" w:cs="宋体"/>
          <w:b/>
          <w:color w:val="000000" w:themeColor="text1"/>
        </w:rPr>
      </w:pPr>
      <w:bookmarkStart w:id="988" w:name="_Toc152042593"/>
      <w:bookmarkStart w:id="989" w:name="_Toc483684726"/>
      <w:bookmarkStart w:id="990" w:name="_Toc144974872"/>
      <w:bookmarkStart w:id="991" w:name="_Toc241459832"/>
      <w:bookmarkStart w:id="992" w:name="_Toc16264756"/>
      <w:bookmarkStart w:id="993" w:name="_Toc480487477"/>
      <w:bookmarkStart w:id="994" w:name="_Toc342296589"/>
      <w:bookmarkStart w:id="995" w:name="_Toc179632824"/>
      <w:bookmarkStart w:id="996" w:name="_Toc497584212"/>
      <w:bookmarkStart w:id="997" w:name="_Toc152045804"/>
      <w:r>
        <w:rPr>
          <w:rFonts w:hAnsi="宋体" w:cs="宋体" w:hint="eastAsia"/>
          <w:b/>
          <w:color w:val="000000" w:themeColor="text1"/>
        </w:rPr>
        <w:t>（一）项目管理机构组成表</w:t>
      </w:r>
      <w:bookmarkEnd w:id="988"/>
      <w:bookmarkEnd w:id="989"/>
      <w:bookmarkEnd w:id="990"/>
      <w:bookmarkEnd w:id="991"/>
      <w:bookmarkEnd w:id="992"/>
      <w:bookmarkEnd w:id="993"/>
      <w:bookmarkEnd w:id="994"/>
      <w:bookmarkEnd w:id="995"/>
      <w:bookmarkEnd w:id="996"/>
      <w:bookmarkEnd w:id="997"/>
    </w:p>
    <w:tbl>
      <w:tblPr>
        <w:tblW w:w="8720" w:type="dxa"/>
        <w:jc w:val="center"/>
        <w:tblBorders>
          <w:top w:val="single" w:sz="8" w:space="0" w:color="auto"/>
          <w:left w:val="single" w:sz="8" w:space="0" w:color="auto"/>
          <w:bottom w:val="single" w:sz="8" w:space="0" w:color="auto"/>
          <w:right w:val="single" w:sz="8" w:space="0" w:color="auto"/>
          <w:insideH w:val="single" w:sz="4" w:space="0" w:color="auto"/>
          <w:insideV w:val="single" w:sz="4" w:space="0" w:color="auto"/>
        </w:tblBorders>
        <w:tblLayout w:type="fixed"/>
        <w:tblLook w:val="04A0" w:firstRow="1" w:lastRow="0" w:firstColumn="1" w:lastColumn="0" w:noHBand="0" w:noVBand="1"/>
      </w:tblPr>
      <w:tblGrid>
        <w:gridCol w:w="828"/>
        <w:gridCol w:w="900"/>
        <w:gridCol w:w="900"/>
        <w:gridCol w:w="1260"/>
        <w:gridCol w:w="1080"/>
        <w:gridCol w:w="1565"/>
        <w:gridCol w:w="2187"/>
      </w:tblGrid>
      <w:tr w:rsidR="00E03C85" w14:paraId="4B9769B7" w14:textId="77777777">
        <w:trPr>
          <w:trHeight w:val="1134"/>
          <w:jc w:val="center"/>
        </w:trPr>
        <w:tc>
          <w:tcPr>
            <w:tcW w:w="828" w:type="dxa"/>
            <w:tcBorders>
              <w:top w:val="single" w:sz="8" w:space="0" w:color="auto"/>
            </w:tcBorders>
            <w:vAlign w:val="center"/>
          </w:tcPr>
          <w:p w14:paraId="2A2E73FE"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姓名</w:t>
            </w:r>
            <w:proofErr w:type="spellEnd"/>
          </w:p>
        </w:tc>
        <w:tc>
          <w:tcPr>
            <w:tcW w:w="900" w:type="dxa"/>
            <w:tcBorders>
              <w:top w:val="single" w:sz="8" w:space="0" w:color="auto"/>
            </w:tcBorders>
            <w:vAlign w:val="center"/>
          </w:tcPr>
          <w:p w14:paraId="5324A25A"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性别</w:t>
            </w:r>
            <w:proofErr w:type="spellEnd"/>
          </w:p>
        </w:tc>
        <w:tc>
          <w:tcPr>
            <w:tcW w:w="900" w:type="dxa"/>
            <w:tcBorders>
              <w:top w:val="single" w:sz="8" w:space="0" w:color="auto"/>
            </w:tcBorders>
            <w:vAlign w:val="center"/>
          </w:tcPr>
          <w:p w14:paraId="3F7530AF"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年龄</w:t>
            </w:r>
            <w:proofErr w:type="spellEnd"/>
          </w:p>
        </w:tc>
        <w:tc>
          <w:tcPr>
            <w:tcW w:w="1260" w:type="dxa"/>
            <w:tcBorders>
              <w:top w:val="single" w:sz="8" w:space="0" w:color="auto"/>
            </w:tcBorders>
            <w:vAlign w:val="center"/>
          </w:tcPr>
          <w:p w14:paraId="0DD98930"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职称</w:t>
            </w:r>
            <w:proofErr w:type="spellEnd"/>
          </w:p>
        </w:tc>
        <w:tc>
          <w:tcPr>
            <w:tcW w:w="1080" w:type="dxa"/>
            <w:tcBorders>
              <w:top w:val="single" w:sz="8" w:space="0" w:color="auto"/>
            </w:tcBorders>
            <w:vAlign w:val="center"/>
          </w:tcPr>
          <w:p w14:paraId="6D70A138"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专业</w:t>
            </w:r>
            <w:proofErr w:type="spellEnd"/>
          </w:p>
        </w:tc>
        <w:tc>
          <w:tcPr>
            <w:tcW w:w="1565" w:type="dxa"/>
            <w:tcBorders>
              <w:top w:val="single" w:sz="8" w:space="0" w:color="auto"/>
            </w:tcBorders>
            <w:vAlign w:val="center"/>
          </w:tcPr>
          <w:p w14:paraId="14E5D6AF"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资格证书编号</w:t>
            </w:r>
            <w:proofErr w:type="spellEnd"/>
          </w:p>
        </w:tc>
        <w:tc>
          <w:tcPr>
            <w:tcW w:w="2187" w:type="dxa"/>
            <w:tcBorders>
              <w:top w:val="single" w:sz="8" w:space="0" w:color="auto"/>
            </w:tcBorders>
            <w:vAlign w:val="center"/>
          </w:tcPr>
          <w:p w14:paraId="5069BC6F" w14:textId="77777777" w:rsidR="00E03C85" w:rsidRDefault="00231519">
            <w:pPr>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拟在本工程中</w:t>
            </w:r>
          </w:p>
          <w:p w14:paraId="036EC565" w14:textId="77777777" w:rsidR="00E03C85" w:rsidRDefault="00231519">
            <w:pPr>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担任的工作或岗位</w:t>
            </w:r>
          </w:p>
        </w:tc>
      </w:tr>
      <w:tr w:rsidR="00E03C85" w14:paraId="13DA2256" w14:textId="77777777">
        <w:trPr>
          <w:trHeight w:val="624"/>
          <w:jc w:val="center"/>
        </w:trPr>
        <w:tc>
          <w:tcPr>
            <w:tcW w:w="828" w:type="dxa"/>
            <w:vAlign w:val="center"/>
          </w:tcPr>
          <w:p w14:paraId="0ABF69E6"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6C4E5CEA"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154F7E56"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25AE7080"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301EAE60"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2414647B"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3D5F80BA" w14:textId="77777777" w:rsidR="00E03C85" w:rsidRDefault="00E03C85">
            <w:pPr>
              <w:jc w:val="center"/>
              <w:rPr>
                <w:rFonts w:ascii="宋体" w:eastAsia="宋体" w:hAnsi="宋体" w:cs="宋体"/>
                <w:color w:val="000000" w:themeColor="text1"/>
                <w:kern w:val="2"/>
                <w:lang w:eastAsia="zh-CN"/>
              </w:rPr>
            </w:pPr>
          </w:p>
        </w:tc>
      </w:tr>
      <w:tr w:rsidR="00E03C85" w14:paraId="6AC24DEE" w14:textId="77777777">
        <w:trPr>
          <w:trHeight w:val="624"/>
          <w:jc w:val="center"/>
        </w:trPr>
        <w:tc>
          <w:tcPr>
            <w:tcW w:w="828" w:type="dxa"/>
            <w:vAlign w:val="center"/>
          </w:tcPr>
          <w:p w14:paraId="3263EAA6"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3E2DBEFE"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7C04E432"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62B34EC5"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13E1B81B"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5560A3CC"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7778A797" w14:textId="77777777" w:rsidR="00E03C85" w:rsidRDefault="00E03C85">
            <w:pPr>
              <w:jc w:val="center"/>
              <w:rPr>
                <w:rFonts w:ascii="宋体" w:eastAsia="宋体" w:hAnsi="宋体" w:cs="宋体"/>
                <w:color w:val="000000" w:themeColor="text1"/>
                <w:kern w:val="2"/>
                <w:lang w:eastAsia="zh-CN"/>
              </w:rPr>
            </w:pPr>
          </w:p>
        </w:tc>
      </w:tr>
      <w:tr w:rsidR="00E03C85" w14:paraId="25B8729F" w14:textId="77777777">
        <w:trPr>
          <w:trHeight w:val="624"/>
          <w:jc w:val="center"/>
        </w:trPr>
        <w:tc>
          <w:tcPr>
            <w:tcW w:w="828" w:type="dxa"/>
            <w:vAlign w:val="center"/>
          </w:tcPr>
          <w:p w14:paraId="3B3489E3"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699AAEEA"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6E3544F6"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0CA3782C"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7645EB8D"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736A6992"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5460EEDD" w14:textId="77777777" w:rsidR="00E03C85" w:rsidRDefault="00E03C85">
            <w:pPr>
              <w:jc w:val="center"/>
              <w:rPr>
                <w:rFonts w:ascii="宋体" w:eastAsia="宋体" w:hAnsi="宋体" w:cs="宋体"/>
                <w:color w:val="000000" w:themeColor="text1"/>
                <w:kern w:val="2"/>
                <w:lang w:eastAsia="zh-CN"/>
              </w:rPr>
            </w:pPr>
          </w:p>
        </w:tc>
      </w:tr>
      <w:tr w:rsidR="00E03C85" w14:paraId="264B5AB8" w14:textId="77777777">
        <w:trPr>
          <w:trHeight w:val="624"/>
          <w:jc w:val="center"/>
        </w:trPr>
        <w:tc>
          <w:tcPr>
            <w:tcW w:w="828" w:type="dxa"/>
            <w:vAlign w:val="center"/>
          </w:tcPr>
          <w:p w14:paraId="30120B8A"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3F517570"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33132E64"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01E790F7"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2BB11705"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43CCD2A4"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23B9B46C" w14:textId="77777777" w:rsidR="00E03C85" w:rsidRDefault="00E03C85">
            <w:pPr>
              <w:jc w:val="center"/>
              <w:rPr>
                <w:rFonts w:ascii="宋体" w:eastAsia="宋体" w:hAnsi="宋体" w:cs="宋体"/>
                <w:color w:val="000000" w:themeColor="text1"/>
                <w:kern w:val="2"/>
                <w:lang w:eastAsia="zh-CN"/>
              </w:rPr>
            </w:pPr>
          </w:p>
        </w:tc>
      </w:tr>
      <w:tr w:rsidR="00E03C85" w14:paraId="0F3578E9" w14:textId="77777777">
        <w:trPr>
          <w:trHeight w:val="624"/>
          <w:jc w:val="center"/>
        </w:trPr>
        <w:tc>
          <w:tcPr>
            <w:tcW w:w="828" w:type="dxa"/>
            <w:vAlign w:val="center"/>
          </w:tcPr>
          <w:p w14:paraId="33E40343"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4D5DE094"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257D734C"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58BCE2CE"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6155DB84"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35D33943"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03487ECF" w14:textId="77777777" w:rsidR="00E03C85" w:rsidRDefault="00E03C85">
            <w:pPr>
              <w:jc w:val="center"/>
              <w:rPr>
                <w:rFonts w:ascii="宋体" w:eastAsia="宋体" w:hAnsi="宋体" w:cs="宋体"/>
                <w:color w:val="000000" w:themeColor="text1"/>
                <w:kern w:val="2"/>
                <w:lang w:eastAsia="zh-CN"/>
              </w:rPr>
            </w:pPr>
          </w:p>
        </w:tc>
      </w:tr>
      <w:tr w:rsidR="00E03C85" w14:paraId="753B76E4" w14:textId="77777777">
        <w:trPr>
          <w:trHeight w:val="624"/>
          <w:jc w:val="center"/>
        </w:trPr>
        <w:tc>
          <w:tcPr>
            <w:tcW w:w="828" w:type="dxa"/>
            <w:vAlign w:val="center"/>
          </w:tcPr>
          <w:p w14:paraId="116C2E7C"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7E3FF920"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774535A9"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35288A1C"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6F47156F"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150E252F"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5AB5383E" w14:textId="77777777" w:rsidR="00E03C85" w:rsidRDefault="00E03C85">
            <w:pPr>
              <w:jc w:val="center"/>
              <w:rPr>
                <w:rFonts w:ascii="宋体" w:eastAsia="宋体" w:hAnsi="宋体" w:cs="宋体"/>
                <w:color w:val="000000" w:themeColor="text1"/>
                <w:kern w:val="2"/>
                <w:lang w:eastAsia="zh-CN"/>
              </w:rPr>
            </w:pPr>
          </w:p>
        </w:tc>
      </w:tr>
      <w:tr w:rsidR="00E03C85" w14:paraId="614EABD3" w14:textId="77777777">
        <w:trPr>
          <w:trHeight w:val="624"/>
          <w:jc w:val="center"/>
        </w:trPr>
        <w:tc>
          <w:tcPr>
            <w:tcW w:w="828" w:type="dxa"/>
            <w:vAlign w:val="center"/>
          </w:tcPr>
          <w:p w14:paraId="054CF6E7"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74A8A8F2"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0566527D"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41774194"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171B9F23"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19B4C96D"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47A0078E" w14:textId="77777777" w:rsidR="00E03C85" w:rsidRDefault="00E03C85">
            <w:pPr>
              <w:jc w:val="center"/>
              <w:rPr>
                <w:rFonts w:ascii="宋体" w:eastAsia="宋体" w:hAnsi="宋体" w:cs="宋体"/>
                <w:color w:val="000000" w:themeColor="text1"/>
                <w:kern w:val="2"/>
                <w:lang w:eastAsia="zh-CN"/>
              </w:rPr>
            </w:pPr>
          </w:p>
        </w:tc>
      </w:tr>
      <w:tr w:rsidR="00E03C85" w14:paraId="660A270E" w14:textId="77777777">
        <w:trPr>
          <w:trHeight w:val="624"/>
          <w:jc w:val="center"/>
        </w:trPr>
        <w:tc>
          <w:tcPr>
            <w:tcW w:w="828" w:type="dxa"/>
            <w:vAlign w:val="center"/>
          </w:tcPr>
          <w:p w14:paraId="2222A44E"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26061855"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52E0401B"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000833BD"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55B58AAA"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30956DA8"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6F9C9B99" w14:textId="77777777" w:rsidR="00E03C85" w:rsidRDefault="00E03C85">
            <w:pPr>
              <w:jc w:val="center"/>
              <w:rPr>
                <w:rFonts w:ascii="宋体" w:eastAsia="宋体" w:hAnsi="宋体" w:cs="宋体"/>
                <w:color w:val="000000" w:themeColor="text1"/>
                <w:kern w:val="2"/>
                <w:lang w:eastAsia="zh-CN"/>
              </w:rPr>
            </w:pPr>
          </w:p>
        </w:tc>
      </w:tr>
      <w:tr w:rsidR="00E03C85" w14:paraId="6878F263" w14:textId="77777777">
        <w:trPr>
          <w:trHeight w:val="624"/>
          <w:jc w:val="center"/>
        </w:trPr>
        <w:tc>
          <w:tcPr>
            <w:tcW w:w="828" w:type="dxa"/>
            <w:vAlign w:val="center"/>
          </w:tcPr>
          <w:p w14:paraId="2E892246"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5DF49744"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0B5C029E"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63DD24FD"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35E0E397"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0F87DDFE"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6A5C0D59" w14:textId="77777777" w:rsidR="00E03C85" w:rsidRDefault="00E03C85">
            <w:pPr>
              <w:jc w:val="center"/>
              <w:rPr>
                <w:rFonts w:ascii="宋体" w:eastAsia="宋体" w:hAnsi="宋体" w:cs="宋体"/>
                <w:color w:val="000000" w:themeColor="text1"/>
                <w:kern w:val="2"/>
                <w:lang w:eastAsia="zh-CN"/>
              </w:rPr>
            </w:pPr>
          </w:p>
        </w:tc>
      </w:tr>
      <w:tr w:rsidR="00E03C85" w14:paraId="32A33883" w14:textId="77777777">
        <w:trPr>
          <w:trHeight w:val="624"/>
          <w:jc w:val="center"/>
        </w:trPr>
        <w:tc>
          <w:tcPr>
            <w:tcW w:w="828" w:type="dxa"/>
            <w:vAlign w:val="center"/>
          </w:tcPr>
          <w:p w14:paraId="02F79EC1"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7091FCF8"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2BA2B267"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1BA2F103"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5504C087"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325ADCFA"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62DC25CE" w14:textId="77777777" w:rsidR="00E03C85" w:rsidRDefault="00E03C85">
            <w:pPr>
              <w:jc w:val="center"/>
              <w:rPr>
                <w:rFonts w:ascii="宋体" w:eastAsia="宋体" w:hAnsi="宋体" w:cs="宋体"/>
                <w:color w:val="000000" w:themeColor="text1"/>
                <w:kern w:val="2"/>
                <w:lang w:eastAsia="zh-CN"/>
              </w:rPr>
            </w:pPr>
          </w:p>
        </w:tc>
      </w:tr>
      <w:tr w:rsidR="00E03C85" w14:paraId="3D43267E" w14:textId="77777777">
        <w:trPr>
          <w:trHeight w:val="624"/>
          <w:jc w:val="center"/>
        </w:trPr>
        <w:tc>
          <w:tcPr>
            <w:tcW w:w="828" w:type="dxa"/>
            <w:vAlign w:val="center"/>
          </w:tcPr>
          <w:p w14:paraId="3ABBC9EA"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513DE50E"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4E893C20"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01D48300"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50B255A4"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648C48B9"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74CED15F" w14:textId="77777777" w:rsidR="00E03C85" w:rsidRDefault="00E03C85">
            <w:pPr>
              <w:jc w:val="center"/>
              <w:rPr>
                <w:rFonts w:ascii="宋体" w:eastAsia="宋体" w:hAnsi="宋体" w:cs="宋体"/>
                <w:color w:val="000000" w:themeColor="text1"/>
                <w:kern w:val="2"/>
                <w:lang w:eastAsia="zh-CN"/>
              </w:rPr>
            </w:pPr>
          </w:p>
        </w:tc>
      </w:tr>
      <w:tr w:rsidR="00E03C85" w14:paraId="327ECF35" w14:textId="77777777">
        <w:trPr>
          <w:trHeight w:val="624"/>
          <w:jc w:val="center"/>
        </w:trPr>
        <w:tc>
          <w:tcPr>
            <w:tcW w:w="828" w:type="dxa"/>
            <w:vAlign w:val="center"/>
          </w:tcPr>
          <w:p w14:paraId="542888B6"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32119F43"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69178B74"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474DD13C"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0F60BA73"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0CDD847A"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293006BA" w14:textId="77777777" w:rsidR="00E03C85" w:rsidRDefault="00E03C85">
            <w:pPr>
              <w:jc w:val="center"/>
              <w:rPr>
                <w:rFonts w:ascii="宋体" w:eastAsia="宋体" w:hAnsi="宋体" w:cs="宋体"/>
                <w:color w:val="000000" w:themeColor="text1"/>
                <w:kern w:val="2"/>
                <w:lang w:eastAsia="zh-CN"/>
              </w:rPr>
            </w:pPr>
          </w:p>
        </w:tc>
      </w:tr>
      <w:tr w:rsidR="00E03C85" w14:paraId="3065F4C3" w14:textId="77777777">
        <w:trPr>
          <w:trHeight w:val="624"/>
          <w:jc w:val="center"/>
        </w:trPr>
        <w:tc>
          <w:tcPr>
            <w:tcW w:w="828" w:type="dxa"/>
            <w:vAlign w:val="center"/>
          </w:tcPr>
          <w:p w14:paraId="45E00297"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3DD028A2"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75B39728"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05BABE3D"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6820E26E"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509B7F9C"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787B61DB" w14:textId="77777777" w:rsidR="00E03C85" w:rsidRDefault="00E03C85">
            <w:pPr>
              <w:jc w:val="center"/>
              <w:rPr>
                <w:rFonts w:ascii="宋体" w:eastAsia="宋体" w:hAnsi="宋体" w:cs="宋体"/>
                <w:color w:val="000000" w:themeColor="text1"/>
                <w:kern w:val="2"/>
                <w:lang w:eastAsia="zh-CN"/>
              </w:rPr>
            </w:pPr>
          </w:p>
        </w:tc>
      </w:tr>
      <w:tr w:rsidR="00E03C85" w14:paraId="338E1937" w14:textId="77777777">
        <w:trPr>
          <w:trHeight w:val="624"/>
          <w:jc w:val="center"/>
        </w:trPr>
        <w:tc>
          <w:tcPr>
            <w:tcW w:w="828" w:type="dxa"/>
            <w:vAlign w:val="center"/>
          </w:tcPr>
          <w:p w14:paraId="526BAD63"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07E792EC"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59FC270C"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3972E3DB"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079C2300"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0BF773B2"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2F1E2C16" w14:textId="77777777" w:rsidR="00E03C85" w:rsidRDefault="00E03C85">
            <w:pPr>
              <w:jc w:val="center"/>
              <w:rPr>
                <w:rFonts w:ascii="宋体" w:eastAsia="宋体" w:hAnsi="宋体" w:cs="宋体"/>
                <w:color w:val="000000" w:themeColor="text1"/>
                <w:kern w:val="2"/>
                <w:lang w:eastAsia="zh-CN"/>
              </w:rPr>
            </w:pPr>
          </w:p>
        </w:tc>
      </w:tr>
      <w:tr w:rsidR="00E03C85" w14:paraId="74180E71" w14:textId="77777777">
        <w:trPr>
          <w:trHeight w:val="624"/>
          <w:jc w:val="center"/>
        </w:trPr>
        <w:tc>
          <w:tcPr>
            <w:tcW w:w="828" w:type="dxa"/>
            <w:vAlign w:val="center"/>
          </w:tcPr>
          <w:p w14:paraId="6D6A28EC"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1CB0CCB0" w14:textId="77777777" w:rsidR="00E03C85" w:rsidRDefault="00E03C85">
            <w:pPr>
              <w:jc w:val="center"/>
              <w:rPr>
                <w:rFonts w:ascii="宋体" w:eastAsia="宋体" w:hAnsi="宋体" w:cs="宋体"/>
                <w:color w:val="000000" w:themeColor="text1"/>
                <w:kern w:val="2"/>
                <w:lang w:eastAsia="zh-CN"/>
              </w:rPr>
            </w:pPr>
          </w:p>
        </w:tc>
        <w:tc>
          <w:tcPr>
            <w:tcW w:w="900" w:type="dxa"/>
            <w:vAlign w:val="center"/>
          </w:tcPr>
          <w:p w14:paraId="45A94598" w14:textId="77777777" w:rsidR="00E03C85" w:rsidRDefault="00E03C85">
            <w:pPr>
              <w:jc w:val="center"/>
              <w:rPr>
                <w:rFonts w:ascii="宋体" w:eastAsia="宋体" w:hAnsi="宋体" w:cs="宋体"/>
                <w:color w:val="000000" w:themeColor="text1"/>
                <w:kern w:val="2"/>
                <w:lang w:eastAsia="zh-CN"/>
              </w:rPr>
            </w:pPr>
          </w:p>
        </w:tc>
        <w:tc>
          <w:tcPr>
            <w:tcW w:w="1260" w:type="dxa"/>
            <w:vAlign w:val="center"/>
          </w:tcPr>
          <w:p w14:paraId="09DFA0E7" w14:textId="77777777" w:rsidR="00E03C85" w:rsidRDefault="00E03C85">
            <w:pPr>
              <w:jc w:val="center"/>
              <w:rPr>
                <w:rFonts w:ascii="宋体" w:eastAsia="宋体" w:hAnsi="宋体" w:cs="宋体"/>
                <w:color w:val="000000" w:themeColor="text1"/>
                <w:kern w:val="2"/>
                <w:lang w:eastAsia="zh-CN"/>
              </w:rPr>
            </w:pPr>
          </w:p>
        </w:tc>
        <w:tc>
          <w:tcPr>
            <w:tcW w:w="1080" w:type="dxa"/>
            <w:vAlign w:val="center"/>
          </w:tcPr>
          <w:p w14:paraId="632C78BC" w14:textId="77777777" w:rsidR="00E03C85" w:rsidRDefault="00E03C85">
            <w:pPr>
              <w:jc w:val="center"/>
              <w:rPr>
                <w:rFonts w:ascii="宋体" w:eastAsia="宋体" w:hAnsi="宋体" w:cs="宋体"/>
                <w:color w:val="000000" w:themeColor="text1"/>
                <w:kern w:val="2"/>
                <w:lang w:eastAsia="zh-CN"/>
              </w:rPr>
            </w:pPr>
          </w:p>
        </w:tc>
        <w:tc>
          <w:tcPr>
            <w:tcW w:w="1565" w:type="dxa"/>
            <w:vAlign w:val="center"/>
          </w:tcPr>
          <w:p w14:paraId="3C20B4B1" w14:textId="77777777" w:rsidR="00E03C85" w:rsidRDefault="00E03C85">
            <w:pPr>
              <w:jc w:val="center"/>
              <w:rPr>
                <w:rFonts w:ascii="宋体" w:eastAsia="宋体" w:hAnsi="宋体" w:cs="宋体"/>
                <w:color w:val="000000" w:themeColor="text1"/>
                <w:kern w:val="2"/>
                <w:lang w:eastAsia="zh-CN"/>
              </w:rPr>
            </w:pPr>
          </w:p>
        </w:tc>
        <w:tc>
          <w:tcPr>
            <w:tcW w:w="2187" w:type="dxa"/>
            <w:vAlign w:val="center"/>
          </w:tcPr>
          <w:p w14:paraId="4DC0AF76" w14:textId="77777777" w:rsidR="00E03C85" w:rsidRDefault="00E03C85">
            <w:pPr>
              <w:jc w:val="center"/>
              <w:rPr>
                <w:rFonts w:ascii="宋体" w:eastAsia="宋体" w:hAnsi="宋体" w:cs="宋体"/>
                <w:color w:val="000000" w:themeColor="text1"/>
                <w:kern w:val="2"/>
                <w:lang w:eastAsia="zh-CN"/>
              </w:rPr>
            </w:pPr>
          </w:p>
        </w:tc>
      </w:tr>
      <w:tr w:rsidR="00E03C85" w14:paraId="7BA81765" w14:textId="77777777">
        <w:trPr>
          <w:trHeight w:val="624"/>
          <w:jc w:val="center"/>
        </w:trPr>
        <w:tc>
          <w:tcPr>
            <w:tcW w:w="828" w:type="dxa"/>
            <w:tcBorders>
              <w:bottom w:val="single" w:sz="8" w:space="0" w:color="auto"/>
            </w:tcBorders>
            <w:vAlign w:val="center"/>
          </w:tcPr>
          <w:p w14:paraId="59EEF751" w14:textId="77777777" w:rsidR="00E03C85" w:rsidRDefault="00E03C85">
            <w:pPr>
              <w:jc w:val="center"/>
              <w:rPr>
                <w:rFonts w:ascii="宋体" w:eastAsia="宋体" w:hAnsi="宋体" w:cs="宋体"/>
                <w:color w:val="000000" w:themeColor="text1"/>
                <w:kern w:val="2"/>
                <w:lang w:eastAsia="zh-CN"/>
              </w:rPr>
            </w:pPr>
          </w:p>
        </w:tc>
        <w:tc>
          <w:tcPr>
            <w:tcW w:w="900" w:type="dxa"/>
            <w:tcBorders>
              <w:bottom w:val="single" w:sz="8" w:space="0" w:color="auto"/>
            </w:tcBorders>
            <w:vAlign w:val="center"/>
          </w:tcPr>
          <w:p w14:paraId="3F92B86A" w14:textId="77777777" w:rsidR="00E03C85" w:rsidRDefault="00E03C85">
            <w:pPr>
              <w:jc w:val="center"/>
              <w:rPr>
                <w:rFonts w:ascii="宋体" w:eastAsia="宋体" w:hAnsi="宋体" w:cs="宋体"/>
                <w:color w:val="000000" w:themeColor="text1"/>
                <w:kern w:val="2"/>
                <w:lang w:eastAsia="zh-CN"/>
              </w:rPr>
            </w:pPr>
          </w:p>
        </w:tc>
        <w:tc>
          <w:tcPr>
            <w:tcW w:w="900" w:type="dxa"/>
            <w:tcBorders>
              <w:bottom w:val="single" w:sz="8" w:space="0" w:color="auto"/>
            </w:tcBorders>
            <w:vAlign w:val="center"/>
          </w:tcPr>
          <w:p w14:paraId="7AB99A1D" w14:textId="77777777" w:rsidR="00E03C85" w:rsidRDefault="00E03C85">
            <w:pPr>
              <w:jc w:val="center"/>
              <w:rPr>
                <w:rFonts w:ascii="宋体" w:eastAsia="宋体" w:hAnsi="宋体" w:cs="宋体"/>
                <w:color w:val="000000" w:themeColor="text1"/>
                <w:kern w:val="2"/>
                <w:lang w:eastAsia="zh-CN"/>
              </w:rPr>
            </w:pPr>
          </w:p>
        </w:tc>
        <w:tc>
          <w:tcPr>
            <w:tcW w:w="1260" w:type="dxa"/>
            <w:tcBorders>
              <w:bottom w:val="single" w:sz="8" w:space="0" w:color="auto"/>
            </w:tcBorders>
            <w:vAlign w:val="center"/>
          </w:tcPr>
          <w:p w14:paraId="3D5A420C" w14:textId="77777777" w:rsidR="00E03C85" w:rsidRDefault="00E03C85">
            <w:pPr>
              <w:jc w:val="center"/>
              <w:rPr>
                <w:rFonts w:ascii="宋体" w:eastAsia="宋体" w:hAnsi="宋体" w:cs="宋体"/>
                <w:color w:val="000000" w:themeColor="text1"/>
                <w:kern w:val="2"/>
                <w:lang w:eastAsia="zh-CN"/>
              </w:rPr>
            </w:pPr>
          </w:p>
        </w:tc>
        <w:tc>
          <w:tcPr>
            <w:tcW w:w="1080" w:type="dxa"/>
            <w:tcBorders>
              <w:bottom w:val="single" w:sz="8" w:space="0" w:color="auto"/>
            </w:tcBorders>
            <w:vAlign w:val="center"/>
          </w:tcPr>
          <w:p w14:paraId="4AA49569" w14:textId="77777777" w:rsidR="00E03C85" w:rsidRDefault="00E03C85">
            <w:pPr>
              <w:jc w:val="center"/>
              <w:rPr>
                <w:rFonts w:ascii="宋体" w:eastAsia="宋体" w:hAnsi="宋体" w:cs="宋体"/>
                <w:color w:val="000000" w:themeColor="text1"/>
                <w:kern w:val="2"/>
                <w:lang w:eastAsia="zh-CN"/>
              </w:rPr>
            </w:pPr>
          </w:p>
        </w:tc>
        <w:tc>
          <w:tcPr>
            <w:tcW w:w="1565" w:type="dxa"/>
            <w:tcBorders>
              <w:bottom w:val="single" w:sz="8" w:space="0" w:color="auto"/>
            </w:tcBorders>
            <w:vAlign w:val="center"/>
          </w:tcPr>
          <w:p w14:paraId="2704A8D3" w14:textId="77777777" w:rsidR="00E03C85" w:rsidRDefault="00E03C85">
            <w:pPr>
              <w:jc w:val="center"/>
              <w:rPr>
                <w:rFonts w:ascii="宋体" w:eastAsia="宋体" w:hAnsi="宋体" w:cs="宋体"/>
                <w:color w:val="000000" w:themeColor="text1"/>
                <w:kern w:val="2"/>
                <w:lang w:eastAsia="zh-CN"/>
              </w:rPr>
            </w:pPr>
          </w:p>
        </w:tc>
        <w:tc>
          <w:tcPr>
            <w:tcW w:w="2187" w:type="dxa"/>
            <w:tcBorders>
              <w:bottom w:val="single" w:sz="8" w:space="0" w:color="auto"/>
            </w:tcBorders>
            <w:vAlign w:val="center"/>
          </w:tcPr>
          <w:p w14:paraId="78CD6BA8" w14:textId="77777777" w:rsidR="00E03C85" w:rsidRDefault="00E03C85">
            <w:pPr>
              <w:jc w:val="center"/>
              <w:rPr>
                <w:rFonts w:ascii="宋体" w:eastAsia="宋体" w:hAnsi="宋体" w:cs="宋体"/>
                <w:color w:val="000000" w:themeColor="text1"/>
                <w:kern w:val="2"/>
                <w:lang w:eastAsia="zh-CN"/>
              </w:rPr>
            </w:pPr>
          </w:p>
        </w:tc>
      </w:tr>
    </w:tbl>
    <w:p w14:paraId="7A967832" w14:textId="77777777" w:rsidR="00E03C85" w:rsidRDefault="00231519">
      <w:pPr>
        <w:pStyle w:val="378020"/>
        <w:spacing w:before="120" w:after="120"/>
        <w:rPr>
          <w:rFonts w:hAnsi="宋体" w:cs="宋体"/>
          <w:b/>
          <w:color w:val="000000" w:themeColor="text1"/>
        </w:rPr>
      </w:pPr>
      <w:r>
        <w:rPr>
          <w:rFonts w:hAnsi="宋体" w:cs="宋体" w:hint="eastAsia"/>
          <w:color w:val="000000" w:themeColor="text1"/>
          <w:sz w:val="20"/>
        </w:rPr>
        <w:br w:type="page"/>
      </w:r>
      <w:bookmarkStart w:id="998" w:name="_Toc480487478"/>
      <w:bookmarkStart w:id="999" w:name="_Toc179632825"/>
      <w:bookmarkStart w:id="1000" w:name="_Toc16264757"/>
      <w:bookmarkStart w:id="1001" w:name="_Toc497584213"/>
      <w:bookmarkStart w:id="1002" w:name="_Toc152045805"/>
      <w:bookmarkStart w:id="1003" w:name="_Toc342296590"/>
      <w:bookmarkStart w:id="1004" w:name="_Toc152042594"/>
      <w:bookmarkStart w:id="1005" w:name="_Toc144974873"/>
      <w:bookmarkStart w:id="1006" w:name="_Toc241459833"/>
      <w:bookmarkStart w:id="1007" w:name="_Toc483684727"/>
      <w:r>
        <w:rPr>
          <w:rFonts w:hAnsi="宋体" w:cs="宋体" w:hint="eastAsia"/>
          <w:b/>
          <w:color w:val="000000" w:themeColor="text1"/>
        </w:rPr>
        <w:lastRenderedPageBreak/>
        <w:t>（二）主要人员简历表</w:t>
      </w:r>
      <w:bookmarkEnd w:id="998"/>
      <w:bookmarkEnd w:id="999"/>
      <w:bookmarkEnd w:id="1000"/>
      <w:bookmarkEnd w:id="1001"/>
      <w:bookmarkEnd w:id="1002"/>
      <w:bookmarkEnd w:id="1003"/>
      <w:bookmarkEnd w:id="1004"/>
      <w:bookmarkEnd w:id="1005"/>
      <w:bookmarkEnd w:id="1006"/>
      <w:bookmarkEnd w:id="1007"/>
    </w:p>
    <w:p w14:paraId="798E15C4" w14:textId="77777777" w:rsidR="00E03C85" w:rsidRDefault="00231519">
      <w:pPr>
        <w:spacing w:line="400" w:lineRule="exact"/>
        <w:ind w:firstLineChars="100" w:firstLine="240"/>
        <w:rPr>
          <w:rFonts w:ascii="宋体" w:eastAsia="宋体" w:hAnsi="宋体" w:cs="宋体"/>
          <w:color w:val="000000" w:themeColor="text1"/>
          <w:sz w:val="24"/>
          <w:lang w:eastAsia="zh-CN"/>
        </w:rPr>
      </w:pPr>
      <w:r>
        <w:rPr>
          <w:rFonts w:ascii="宋体" w:eastAsia="宋体" w:hAnsi="宋体" w:cs="宋体" w:hint="eastAsia"/>
          <w:color w:val="000000" w:themeColor="text1"/>
          <w:sz w:val="24"/>
          <w:lang w:eastAsia="zh-CN"/>
        </w:rPr>
        <w:t>附1：项目经理简历表</w:t>
      </w:r>
    </w:p>
    <w:tbl>
      <w:tblPr>
        <w:tblW w:w="890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325"/>
        <w:gridCol w:w="1079"/>
        <w:gridCol w:w="927"/>
        <w:gridCol w:w="1065"/>
        <w:gridCol w:w="1969"/>
        <w:gridCol w:w="161"/>
        <w:gridCol w:w="2375"/>
      </w:tblGrid>
      <w:tr w:rsidR="00E03C85" w14:paraId="537CA0CB" w14:textId="77777777">
        <w:trPr>
          <w:trHeight w:val="638"/>
          <w:jc w:val="center"/>
        </w:trPr>
        <w:tc>
          <w:tcPr>
            <w:tcW w:w="1325" w:type="dxa"/>
            <w:vAlign w:val="center"/>
          </w:tcPr>
          <w:p w14:paraId="5AE5E6EE" w14:textId="77777777" w:rsidR="00E03C85" w:rsidRDefault="00231519">
            <w:pPr>
              <w:spacing w:line="440" w:lineRule="exact"/>
              <w:jc w:val="center"/>
              <w:rPr>
                <w:rFonts w:ascii="宋体" w:eastAsia="宋体" w:hAnsi="宋体" w:cs="宋体"/>
                <w:color w:val="000000" w:themeColor="text1"/>
                <w:kern w:val="2"/>
              </w:rPr>
            </w:pPr>
            <w:proofErr w:type="gramStart"/>
            <w:r>
              <w:rPr>
                <w:rFonts w:ascii="宋体" w:eastAsia="宋体" w:hAnsi="宋体" w:cs="宋体" w:hint="eastAsia"/>
                <w:color w:val="000000" w:themeColor="text1"/>
                <w:kern w:val="2"/>
              </w:rPr>
              <w:t>姓  名</w:t>
            </w:r>
            <w:proofErr w:type="gramEnd"/>
          </w:p>
        </w:tc>
        <w:tc>
          <w:tcPr>
            <w:tcW w:w="1079" w:type="dxa"/>
            <w:vAlign w:val="center"/>
          </w:tcPr>
          <w:p w14:paraId="40D91380" w14:textId="77777777" w:rsidR="00E03C85" w:rsidRDefault="00E03C85">
            <w:pPr>
              <w:spacing w:line="440" w:lineRule="exact"/>
              <w:jc w:val="center"/>
              <w:rPr>
                <w:rFonts w:ascii="宋体" w:eastAsia="宋体" w:hAnsi="宋体" w:cs="宋体"/>
                <w:color w:val="000000" w:themeColor="text1"/>
                <w:kern w:val="2"/>
              </w:rPr>
            </w:pPr>
          </w:p>
        </w:tc>
        <w:tc>
          <w:tcPr>
            <w:tcW w:w="927" w:type="dxa"/>
            <w:vAlign w:val="center"/>
          </w:tcPr>
          <w:p w14:paraId="62CDE393" w14:textId="77777777" w:rsidR="00E03C85" w:rsidRDefault="00231519">
            <w:pPr>
              <w:spacing w:line="440" w:lineRule="exact"/>
              <w:jc w:val="center"/>
              <w:rPr>
                <w:rFonts w:ascii="宋体" w:eastAsia="宋体" w:hAnsi="宋体" w:cs="宋体"/>
                <w:color w:val="000000" w:themeColor="text1"/>
                <w:kern w:val="2"/>
              </w:rPr>
            </w:pPr>
            <w:r>
              <w:rPr>
                <w:rFonts w:ascii="宋体" w:eastAsia="宋体" w:hAnsi="宋体" w:cs="宋体" w:hint="eastAsia"/>
                <w:color w:val="000000" w:themeColor="text1"/>
                <w:kern w:val="2"/>
              </w:rPr>
              <w:t>年 龄</w:t>
            </w:r>
          </w:p>
        </w:tc>
        <w:tc>
          <w:tcPr>
            <w:tcW w:w="1065" w:type="dxa"/>
            <w:vAlign w:val="center"/>
          </w:tcPr>
          <w:p w14:paraId="0FA06296" w14:textId="77777777" w:rsidR="00E03C85" w:rsidRDefault="00E03C85">
            <w:pPr>
              <w:spacing w:line="440" w:lineRule="exact"/>
              <w:jc w:val="center"/>
              <w:rPr>
                <w:rFonts w:ascii="宋体" w:eastAsia="宋体" w:hAnsi="宋体" w:cs="宋体"/>
                <w:color w:val="000000" w:themeColor="text1"/>
                <w:kern w:val="2"/>
              </w:rPr>
            </w:pPr>
          </w:p>
        </w:tc>
        <w:tc>
          <w:tcPr>
            <w:tcW w:w="2130" w:type="dxa"/>
            <w:gridSpan w:val="2"/>
            <w:vAlign w:val="center"/>
          </w:tcPr>
          <w:p w14:paraId="16F2C25A" w14:textId="77777777" w:rsidR="00E03C85" w:rsidRDefault="00231519">
            <w:pPr>
              <w:spacing w:line="440" w:lineRule="exact"/>
              <w:jc w:val="center"/>
              <w:rPr>
                <w:rFonts w:ascii="宋体" w:eastAsia="宋体" w:hAnsi="宋体" w:cs="宋体"/>
                <w:color w:val="000000" w:themeColor="text1"/>
                <w:kern w:val="2"/>
              </w:rPr>
            </w:pPr>
            <w:r>
              <w:rPr>
                <w:rFonts w:ascii="宋体" w:eastAsia="宋体" w:hAnsi="宋体" w:cs="宋体" w:hint="eastAsia"/>
                <w:color w:val="000000" w:themeColor="text1"/>
                <w:kern w:val="2"/>
              </w:rPr>
              <w:t>身 份 证</w:t>
            </w:r>
          </w:p>
        </w:tc>
        <w:tc>
          <w:tcPr>
            <w:tcW w:w="2375" w:type="dxa"/>
            <w:vAlign w:val="center"/>
          </w:tcPr>
          <w:p w14:paraId="7A16B076" w14:textId="77777777" w:rsidR="00E03C85" w:rsidRDefault="00E03C85">
            <w:pPr>
              <w:spacing w:line="440" w:lineRule="exact"/>
              <w:jc w:val="center"/>
              <w:rPr>
                <w:rFonts w:ascii="宋体" w:eastAsia="宋体" w:hAnsi="宋体" w:cs="宋体"/>
                <w:color w:val="000000" w:themeColor="text1"/>
                <w:kern w:val="2"/>
              </w:rPr>
            </w:pPr>
          </w:p>
        </w:tc>
      </w:tr>
      <w:tr w:rsidR="00E03C85" w14:paraId="31A053F1" w14:textId="77777777">
        <w:trPr>
          <w:jc w:val="center"/>
        </w:trPr>
        <w:tc>
          <w:tcPr>
            <w:tcW w:w="1325" w:type="dxa"/>
            <w:vAlign w:val="center"/>
          </w:tcPr>
          <w:p w14:paraId="6F316462" w14:textId="77777777" w:rsidR="00E03C85" w:rsidRDefault="00231519">
            <w:pPr>
              <w:spacing w:line="440" w:lineRule="exact"/>
              <w:jc w:val="center"/>
              <w:rPr>
                <w:rFonts w:ascii="宋体" w:eastAsia="宋体" w:hAnsi="宋体" w:cs="宋体"/>
                <w:color w:val="000000" w:themeColor="text1"/>
                <w:kern w:val="2"/>
              </w:rPr>
            </w:pPr>
            <w:r>
              <w:rPr>
                <w:rFonts w:ascii="宋体" w:eastAsia="宋体" w:hAnsi="宋体" w:cs="宋体" w:hint="eastAsia"/>
                <w:color w:val="000000" w:themeColor="text1"/>
                <w:kern w:val="2"/>
              </w:rPr>
              <w:t>学 历</w:t>
            </w:r>
          </w:p>
        </w:tc>
        <w:tc>
          <w:tcPr>
            <w:tcW w:w="1079" w:type="dxa"/>
            <w:vAlign w:val="center"/>
          </w:tcPr>
          <w:p w14:paraId="54E4FF3B" w14:textId="77777777" w:rsidR="00E03C85" w:rsidRDefault="00E03C85">
            <w:pPr>
              <w:spacing w:line="440" w:lineRule="exact"/>
              <w:jc w:val="center"/>
              <w:rPr>
                <w:rFonts w:ascii="宋体" w:eastAsia="宋体" w:hAnsi="宋体" w:cs="宋体"/>
                <w:color w:val="000000" w:themeColor="text1"/>
                <w:kern w:val="2"/>
              </w:rPr>
            </w:pPr>
          </w:p>
        </w:tc>
        <w:tc>
          <w:tcPr>
            <w:tcW w:w="927" w:type="dxa"/>
            <w:vAlign w:val="center"/>
          </w:tcPr>
          <w:p w14:paraId="70206F8B" w14:textId="77777777" w:rsidR="00E03C85" w:rsidRDefault="00231519">
            <w:pPr>
              <w:spacing w:line="440" w:lineRule="exact"/>
              <w:jc w:val="center"/>
              <w:rPr>
                <w:rFonts w:ascii="宋体" w:eastAsia="宋体" w:hAnsi="宋体" w:cs="宋体"/>
                <w:color w:val="000000" w:themeColor="text1"/>
                <w:kern w:val="2"/>
              </w:rPr>
            </w:pPr>
            <w:r>
              <w:rPr>
                <w:rFonts w:ascii="宋体" w:eastAsia="宋体" w:hAnsi="宋体" w:cs="宋体" w:hint="eastAsia"/>
                <w:color w:val="000000" w:themeColor="text1"/>
                <w:kern w:val="2"/>
              </w:rPr>
              <w:t>职 称</w:t>
            </w:r>
          </w:p>
        </w:tc>
        <w:tc>
          <w:tcPr>
            <w:tcW w:w="1065" w:type="dxa"/>
            <w:vAlign w:val="center"/>
          </w:tcPr>
          <w:p w14:paraId="27642407" w14:textId="77777777" w:rsidR="00E03C85" w:rsidRDefault="00E03C85">
            <w:pPr>
              <w:spacing w:line="440" w:lineRule="exact"/>
              <w:jc w:val="center"/>
              <w:rPr>
                <w:rFonts w:ascii="宋体" w:eastAsia="宋体" w:hAnsi="宋体" w:cs="宋体"/>
                <w:color w:val="000000" w:themeColor="text1"/>
                <w:kern w:val="2"/>
              </w:rPr>
            </w:pPr>
          </w:p>
        </w:tc>
        <w:tc>
          <w:tcPr>
            <w:tcW w:w="2130" w:type="dxa"/>
            <w:gridSpan w:val="2"/>
            <w:vAlign w:val="center"/>
          </w:tcPr>
          <w:p w14:paraId="47C6F630" w14:textId="77777777" w:rsidR="00E03C85" w:rsidRDefault="00231519">
            <w:pPr>
              <w:spacing w:line="440" w:lineRule="exact"/>
              <w:jc w:val="center"/>
              <w:rPr>
                <w:rFonts w:ascii="宋体" w:eastAsia="宋体" w:hAnsi="宋体" w:cs="宋体"/>
                <w:color w:val="000000" w:themeColor="text1"/>
                <w:kern w:val="2"/>
              </w:rPr>
            </w:pPr>
            <w:r>
              <w:rPr>
                <w:rFonts w:ascii="宋体" w:eastAsia="宋体" w:hAnsi="宋体" w:cs="宋体" w:hint="eastAsia"/>
                <w:color w:val="000000" w:themeColor="text1"/>
                <w:kern w:val="2"/>
              </w:rPr>
              <w:t>职 务</w:t>
            </w:r>
          </w:p>
        </w:tc>
        <w:tc>
          <w:tcPr>
            <w:tcW w:w="2375" w:type="dxa"/>
            <w:vAlign w:val="center"/>
          </w:tcPr>
          <w:p w14:paraId="36DF5A84" w14:textId="77777777" w:rsidR="00E03C85" w:rsidRDefault="00231519">
            <w:pPr>
              <w:spacing w:line="440" w:lineRule="exact"/>
              <w:jc w:val="center"/>
              <w:rPr>
                <w:rFonts w:ascii="宋体" w:eastAsia="宋体" w:hAnsi="宋体" w:cs="宋体"/>
                <w:color w:val="000000" w:themeColor="text1"/>
                <w:kern w:val="2"/>
              </w:rPr>
            </w:pPr>
            <w:r>
              <w:rPr>
                <w:rFonts w:ascii="宋体" w:eastAsia="宋体" w:hAnsi="宋体" w:cs="宋体" w:hint="eastAsia"/>
                <w:color w:val="000000" w:themeColor="text1"/>
                <w:kern w:val="2"/>
              </w:rPr>
              <w:t xml:space="preserve"> </w:t>
            </w:r>
          </w:p>
        </w:tc>
      </w:tr>
      <w:tr w:rsidR="00E03C85" w14:paraId="0A5FA2A6" w14:textId="77777777">
        <w:trPr>
          <w:jc w:val="center"/>
        </w:trPr>
        <w:tc>
          <w:tcPr>
            <w:tcW w:w="3331" w:type="dxa"/>
            <w:gridSpan w:val="3"/>
            <w:vAlign w:val="center"/>
          </w:tcPr>
          <w:p w14:paraId="6EC12428" w14:textId="77777777" w:rsidR="00E03C85" w:rsidRDefault="00231519">
            <w:pPr>
              <w:spacing w:line="440" w:lineRule="exact"/>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注册建造师执业资格等级</w:t>
            </w:r>
          </w:p>
        </w:tc>
        <w:tc>
          <w:tcPr>
            <w:tcW w:w="1065" w:type="dxa"/>
            <w:vAlign w:val="center"/>
          </w:tcPr>
          <w:p w14:paraId="02950A0C" w14:textId="77777777" w:rsidR="00E03C85" w:rsidRDefault="00231519">
            <w:pPr>
              <w:spacing w:line="440" w:lineRule="exact"/>
              <w:ind w:left="440" w:hangingChars="200" w:hanging="440"/>
              <w:rPr>
                <w:rFonts w:ascii="宋体" w:eastAsia="宋体" w:hAnsi="宋体" w:cs="宋体"/>
                <w:color w:val="000000" w:themeColor="text1"/>
                <w:kern w:val="2"/>
              </w:rPr>
            </w:pPr>
            <w:r>
              <w:rPr>
                <w:rFonts w:ascii="宋体" w:eastAsia="宋体" w:hAnsi="宋体" w:cs="宋体" w:hint="eastAsia"/>
                <w:color w:val="000000" w:themeColor="text1"/>
                <w:kern w:val="2"/>
                <w:lang w:eastAsia="zh-CN"/>
              </w:rPr>
              <w:t xml:space="preserve">     </w:t>
            </w:r>
            <w:r>
              <w:rPr>
                <w:rFonts w:ascii="宋体" w:eastAsia="宋体" w:hAnsi="宋体" w:cs="宋体" w:hint="eastAsia"/>
                <w:color w:val="000000" w:themeColor="text1"/>
                <w:kern w:val="2"/>
              </w:rPr>
              <w:t>级</w:t>
            </w:r>
          </w:p>
        </w:tc>
        <w:tc>
          <w:tcPr>
            <w:tcW w:w="2130" w:type="dxa"/>
            <w:gridSpan w:val="2"/>
            <w:vAlign w:val="center"/>
          </w:tcPr>
          <w:p w14:paraId="2AAF170C" w14:textId="77777777" w:rsidR="00E03C85" w:rsidRDefault="00231519">
            <w:pPr>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建造师专业</w:t>
            </w:r>
            <w:proofErr w:type="spellEnd"/>
          </w:p>
        </w:tc>
        <w:tc>
          <w:tcPr>
            <w:tcW w:w="2375" w:type="dxa"/>
            <w:vAlign w:val="center"/>
          </w:tcPr>
          <w:p w14:paraId="1A13F30B" w14:textId="77777777" w:rsidR="00E03C85" w:rsidRDefault="00E03C85">
            <w:pPr>
              <w:spacing w:line="440" w:lineRule="exact"/>
              <w:jc w:val="center"/>
              <w:rPr>
                <w:rFonts w:ascii="宋体" w:eastAsia="宋体" w:hAnsi="宋体" w:cs="宋体"/>
                <w:color w:val="000000" w:themeColor="text1"/>
                <w:kern w:val="2"/>
              </w:rPr>
            </w:pPr>
          </w:p>
        </w:tc>
      </w:tr>
      <w:tr w:rsidR="00E03C85" w14:paraId="0EC9FBD9" w14:textId="77777777">
        <w:trPr>
          <w:jc w:val="center"/>
        </w:trPr>
        <w:tc>
          <w:tcPr>
            <w:tcW w:w="3331" w:type="dxa"/>
            <w:gridSpan w:val="3"/>
            <w:vAlign w:val="center"/>
          </w:tcPr>
          <w:p w14:paraId="11EF6FE2" w14:textId="77777777" w:rsidR="00E03C85" w:rsidRDefault="00231519">
            <w:pPr>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注册建造师证书名称</w:t>
            </w:r>
            <w:proofErr w:type="spellEnd"/>
          </w:p>
        </w:tc>
        <w:tc>
          <w:tcPr>
            <w:tcW w:w="5570" w:type="dxa"/>
            <w:gridSpan w:val="4"/>
            <w:vAlign w:val="center"/>
          </w:tcPr>
          <w:p w14:paraId="29A3DFB5" w14:textId="77777777" w:rsidR="00E03C85" w:rsidRDefault="00E03C85">
            <w:pPr>
              <w:spacing w:line="440" w:lineRule="exact"/>
              <w:rPr>
                <w:rFonts w:ascii="宋体" w:eastAsia="宋体" w:hAnsi="宋体" w:cs="宋体"/>
                <w:color w:val="000000" w:themeColor="text1"/>
                <w:kern w:val="2"/>
              </w:rPr>
            </w:pPr>
          </w:p>
        </w:tc>
      </w:tr>
      <w:tr w:rsidR="00E03C85" w14:paraId="1DC2C89E" w14:textId="77777777">
        <w:trPr>
          <w:jc w:val="center"/>
        </w:trPr>
        <w:tc>
          <w:tcPr>
            <w:tcW w:w="3331" w:type="dxa"/>
            <w:gridSpan w:val="3"/>
            <w:vAlign w:val="center"/>
          </w:tcPr>
          <w:p w14:paraId="75CF662E" w14:textId="77777777" w:rsidR="00E03C85" w:rsidRDefault="00231519">
            <w:pPr>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注册建造师证书编号</w:t>
            </w:r>
            <w:proofErr w:type="spellEnd"/>
          </w:p>
        </w:tc>
        <w:tc>
          <w:tcPr>
            <w:tcW w:w="5570" w:type="dxa"/>
            <w:gridSpan w:val="4"/>
            <w:vAlign w:val="center"/>
          </w:tcPr>
          <w:p w14:paraId="308FF550" w14:textId="77777777" w:rsidR="00E03C85" w:rsidRDefault="00E03C85">
            <w:pPr>
              <w:spacing w:line="440" w:lineRule="exact"/>
              <w:rPr>
                <w:rFonts w:ascii="宋体" w:eastAsia="宋体" w:hAnsi="宋体" w:cs="宋体"/>
                <w:color w:val="000000" w:themeColor="text1"/>
                <w:kern w:val="2"/>
              </w:rPr>
            </w:pPr>
          </w:p>
        </w:tc>
      </w:tr>
      <w:tr w:rsidR="00E03C85" w14:paraId="4A3D01BF" w14:textId="77777777">
        <w:trPr>
          <w:jc w:val="center"/>
        </w:trPr>
        <w:tc>
          <w:tcPr>
            <w:tcW w:w="3331" w:type="dxa"/>
            <w:gridSpan w:val="3"/>
            <w:vAlign w:val="center"/>
          </w:tcPr>
          <w:p w14:paraId="549724F9" w14:textId="77777777" w:rsidR="00E03C85" w:rsidRDefault="00231519">
            <w:pPr>
              <w:spacing w:line="440" w:lineRule="exact"/>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安全生产考核合格证书</w:t>
            </w:r>
          </w:p>
        </w:tc>
        <w:tc>
          <w:tcPr>
            <w:tcW w:w="5570" w:type="dxa"/>
            <w:gridSpan w:val="4"/>
            <w:vAlign w:val="center"/>
          </w:tcPr>
          <w:p w14:paraId="45723A8D" w14:textId="77777777" w:rsidR="00E03C85" w:rsidRDefault="00E03C85">
            <w:pPr>
              <w:spacing w:line="440" w:lineRule="exact"/>
              <w:rPr>
                <w:rFonts w:ascii="宋体" w:eastAsia="宋体" w:hAnsi="宋体" w:cs="宋体"/>
                <w:color w:val="000000" w:themeColor="text1"/>
                <w:kern w:val="2"/>
                <w:lang w:eastAsia="zh-CN"/>
              </w:rPr>
            </w:pPr>
          </w:p>
        </w:tc>
      </w:tr>
      <w:tr w:rsidR="00E03C85" w14:paraId="0DBFAE4C" w14:textId="77777777">
        <w:trPr>
          <w:jc w:val="center"/>
        </w:trPr>
        <w:tc>
          <w:tcPr>
            <w:tcW w:w="1325" w:type="dxa"/>
            <w:vAlign w:val="center"/>
          </w:tcPr>
          <w:p w14:paraId="2178E404" w14:textId="77777777" w:rsidR="00E03C85" w:rsidRDefault="00231519">
            <w:pPr>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毕业学校</w:t>
            </w:r>
            <w:proofErr w:type="spellEnd"/>
          </w:p>
        </w:tc>
        <w:tc>
          <w:tcPr>
            <w:tcW w:w="7576" w:type="dxa"/>
            <w:gridSpan w:val="6"/>
          </w:tcPr>
          <w:p w14:paraId="35D028F2" w14:textId="77777777" w:rsidR="00E03C85" w:rsidRDefault="00231519">
            <w:pPr>
              <w:spacing w:line="440" w:lineRule="exact"/>
              <w:rPr>
                <w:rFonts w:ascii="宋体" w:eastAsia="宋体" w:hAnsi="宋体" w:cs="宋体"/>
                <w:color w:val="000000" w:themeColor="text1"/>
                <w:kern w:val="2"/>
              </w:rPr>
            </w:pPr>
            <w:r>
              <w:rPr>
                <w:rFonts w:ascii="宋体" w:eastAsia="宋体" w:hAnsi="宋体" w:cs="宋体" w:hint="eastAsia"/>
                <w:color w:val="000000" w:themeColor="text1"/>
                <w:kern w:val="2"/>
              </w:rPr>
              <w:t xml:space="preserve">      </w:t>
            </w:r>
            <w:proofErr w:type="spellStart"/>
            <w:r>
              <w:rPr>
                <w:rFonts w:ascii="宋体" w:eastAsia="宋体" w:hAnsi="宋体" w:cs="宋体" w:hint="eastAsia"/>
                <w:color w:val="000000" w:themeColor="text1"/>
                <w:kern w:val="2"/>
              </w:rPr>
              <w:t>年毕业于</w:t>
            </w:r>
            <w:proofErr w:type="spellEnd"/>
            <w:r>
              <w:rPr>
                <w:rFonts w:ascii="宋体" w:eastAsia="宋体" w:hAnsi="宋体" w:cs="宋体" w:hint="eastAsia"/>
                <w:color w:val="000000" w:themeColor="text1"/>
                <w:kern w:val="2"/>
              </w:rPr>
              <w:t xml:space="preserve">            </w:t>
            </w:r>
            <w:proofErr w:type="spellStart"/>
            <w:r>
              <w:rPr>
                <w:rFonts w:ascii="宋体" w:eastAsia="宋体" w:hAnsi="宋体" w:cs="宋体" w:hint="eastAsia"/>
                <w:color w:val="000000" w:themeColor="text1"/>
                <w:kern w:val="2"/>
              </w:rPr>
              <w:t>学校</w:t>
            </w:r>
            <w:proofErr w:type="spellEnd"/>
            <w:r>
              <w:rPr>
                <w:rFonts w:ascii="宋体" w:eastAsia="宋体" w:hAnsi="宋体" w:cs="宋体" w:hint="eastAsia"/>
                <w:color w:val="000000" w:themeColor="text1"/>
                <w:kern w:val="2"/>
              </w:rPr>
              <w:t xml:space="preserve">        </w:t>
            </w:r>
            <w:proofErr w:type="spellStart"/>
            <w:r>
              <w:rPr>
                <w:rFonts w:ascii="宋体" w:eastAsia="宋体" w:hAnsi="宋体" w:cs="宋体" w:hint="eastAsia"/>
                <w:color w:val="000000" w:themeColor="text1"/>
                <w:kern w:val="2"/>
              </w:rPr>
              <w:t>专业</w:t>
            </w:r>
            <w:proofErr w:type="spellEnd"/>
          </w:p>
        </w:tc>
      </w:tr>
      <w:tr w:rsidR="00E03C85" w14:paraId="2A0755F2" w14:textId="77777777">
        <w:trPr>
          <w:jc w:val="center"/>
        </w:trPr>
        <w:tc>
          <w:tcPr>
            <w:tcW w:w="8901" w:type="dxa"/>
            <w:gridSpan w:val="7"/>
            <w:vAlign w:val="center"/>
          </w:tcPr>
          <w:p w14:paraId="0D8E600C" w14:textId="77777777" w:rsidR="00E03C85" w:rsidRDefault="00231519">
            <w:pPr>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主要工作业绩</w:t>
            </w:r>
            <w:proofErr w:type="spellEnd"/>
          </w:p>
        </w:tc>
      </w:tr>
      <w:tr w:rsidR="00E03C85" w14:paraId="4390C05D" w14:textId="77777777">
        <w:trPr>
          <w:trHeight w:val="20"/>
          <w:jc w:val="center"/>
        </w:trPr>
        <w:tc>
          <w:tcPr>
            <w:tcW w:w="1325" w:type="dxa"/>
            <w:vAlign w:val="center"/>
          </w:tcPr>
          <w:p w14:paraId="7678F77B" w14:textId="77777777" w:rsidR="00E03C85" w:rsidRDefault="00231519">
            <w:pPr>
              <w:spacing w:line="440" w:lineRule="exact"/>
              <w:jc w:val="center"/>
              <w:rPr>
                <w:rFonts w:ascii="宋体" w:eastAsia="宋体" w:hAnsi="宋体" w:cs="宋体"/>
                <w:color w:val="000000" w:themeColor="text1"/>
                <w:kern w:val="2"/>
              </w:rPr>
            </w:pPr>
            <w:proofErr w:type="gramStart"/>
            <w:r>
              <w:rPr>
                <w:rFonts w:ascii="宋体" w:eastAsia="宋体" w:hAnsi="宋体" w:cs="宋体" w:hint="eastAsia"/>
                <w:color w:val="000000" w:themeColor="text1"/>
                <w:kern w:val="2"/>
              </w:rPr>
              <w:t>时  间</w:t>
            </w:r>
            <w:proofErr w:type="gramEnd"/>
          </w:p>
        </w:tc>
        <w:tc>
          <w:tcPr>
            <w:tcW w:w="3071" w:type="dxa"/>
            <w:gridSpan w:val="3"/>
            <w:vAlign w:val="center"/>
          </w:tcPr>
          <w:p w14:paraId="19BB3055" w14:textId="77777777" w:rsidR="00E03C85" w:rsidRDefault="00231519">
            <w:pPr>
              <w:spacing w:line="440" w:lineRule="exact"/>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参加过的类似工程名称</w:t>
            </w:r>
          </w:p>
        </w:tc>
        <w:tc>
          <w:tcPr>
            <w:tcW w:w="1969" w:type="dxa"/>
            <w:vAlign w:val="center"/>
          </w:tcPr>
          <w:p w14:paraId="3D39F017" w14:textId="77777777" w:rsidR="00E03C85" w:rsidRDefault="00231519">
            <w:pPr>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工程概况说明</w:t>
            </w:r>
            <w:proofErr w:type="spellEnd"/>
          </w:p>
        </w:tc>
        <w:tc>
          <w:tcPr>
            <w:tcW w:w="2536" w:type="dxa"/>
            <w:gridSpan w:val="2"/>
            <w:vAlign w:val="center"/>
          </w:tcPr>
          <w:p w14:paraId="72BC7992" w14:textId="77777777" w:rsidR="00E03C85" w:rsidRDefault="00231519">
            <w:pPr>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发包人及联系电话</w:t>
            </w:r>
            <w:proofErr w:type="spellEnd"/>
          </w:p>
        </w:tc>
      </w:tr>
      <w:tr w:rsidR="00E03C85" w14:paraId="15E85B18" w14:textId="77777777">
        <w:trPr>
          <w:trHeight w:val="690"/>
          <w:jc w:val="center"/>
        </w:trPr>
        <w:tc>
          <w:tcPr>
            <w:tcW w:w="1325" w:type="dxa"/>
          </w:tcPr>
          <w:p w14:paraId="23308009" w14:textId="77777777" w:rsidR="00E03C85" w:rsidRDefault="00E03C85">
            <w:pPr>
              <w:spacing w:line="440" w:lineRule="exact"/>
              <w:rPr>
                <w:rFonts w:ascii="宋体" w:eastAsia="宋体" w:hAnsi="宋体" w:cs="宋体"/>
                <w:color w:val="000000" w:themeColor="text1"/>
                <w:kern w:val="2"/>
              </w:rPr>
            </w:pPr>
          </w:p>
        </w:tc>
        <w:tc>
          <w:tcPr>
            <w:tcW w:w="3071" w:type="dxa"/>
            <w:gridSpan w:val="3"/>
          </w:tcPr>
          <w:p w14:paraId="16ACA15A" w14:textId="77777777" w:rsidR="00E03C85" w:rsidRDefault="00E03C85">
            <w:pPr>
              <w:spacing w:line="440" w:lineRule="exact"/>
              <w:rPr>
                <w:rFonts w:ascii="宋体" w:eastAsia="宋体" w:hAnsi="宋体" w:cs="宋体"/>
                <w:color w:val="000000" w:themeColor="text1"/>
                <w:kern w:val="2"/>
              </w:rPr>
            </w:pPr>
          </w:p>
        </w:tc>
        <w:tc>
          <w:tcPr>
            <w:tcW w:w="1969" w:type="dxa"/>
          </w:tcPr>
          <w:p w14:paraId="77B6C97E" w14:textId="77777777" w:rsidR="00E03C85" w:rsidRDefault="00E03C85">
            <w:pPr>
              <w:spacing w:line="440" w:lineRule="exact"/>
              <w:rPr>
                <w:rFonts w:ascii="宋体" w:eastAsia="宋体" w:hAnsi="宋体" w:cs="宋体"/>
                <w:color w:val="000000" w:themeColor="text1"/>
                <w:kern w:val="2"/>
              </w:rPr>
            </w:pPr>
          </w:p>
        </w:tc>
        <w:tc>
          <w:tcPr>
            <w:tcW w:w="2536" w:type="dxa"/>
            <w:gridSpan w:val="2"/>
          </w:tcPr>
          <w:p w14:paraId="3A5CD1C6" w14:textId="77777777" w:rsidR="00E03C85" w:rsidRDefault="00E03C85">
            <w:pPr>
              <w:spacing w:line="440" w:lineRule="exact"/>
              <w:rPr>
                <w:rFonts w:ascii="宋体" w:eastAsia="宋体" w:hAnsi="宋体" w:cs="宋体"/>
                <w:color w:val="000000" w:themeColor="text1"/>
                <w:kern w:val="2"/>
              </w:rPr>
            </w:pPr>
          </w:p>
        </w:tc>
      </w:tr>
      <w:tr w:rsidR="00E03C85" w14:paraId="02825674" w14:textId="77777777">
        <w:trPr>
          <w:trHeight w:val="690"/>
          <w:jc w:val="center"/>
        </w:trPr>
        <w:tc>
          <w:tcPr>
            <w:tcW w:w="1325" w:type="dxa"/>
          </w:tcPr>
          <w:p w14:paraId="0DFB6A1C" w14:textId="77777777" w:rsidR="00E03C85" w:rsidRDefault="00E03C85">
            <w:pPr>
              <w:spacing w:line="440" w:lineRule="exact"/>
              <w:rPr>
                <w:rFonts w:ascii="宋体" w:eastAsia="宋体" w:hAnsi="宋体" w:cs="宋体"/>
                <w:color w:val="000000" w:themeColor="text1"/>
                <w:kern w:val="2"/>
              </w:rPr>
            </w:pPr>
          </w:p>
        </w:tc>
        <w:tc>
          <w:tcPr>
            <w:tcW w:w="3071" w:type="dxa"/>
            <w:gridSpan w:val="3"/>
          </w:tcPr>
          <w:p w14:paraId="0122651B" w14:textId="77777777" w:rsidR="00E03C85" w:rsidRDefault="00E03C85">
            <w:pPr>
              <w:spacing w:line="440" w:lineRule="exact"/>
              <w:rPr>
                <w:rFonts w:ascii="宋体" w:eastAsia="宋体" w:hAnsi="宋体" w:cs="宋体"/>
                <w:color w:val="000000" w:themeColor="text1"/>
                <w:kern w:val="2"/>
              </w:rPr>
            </w:pPr>
          </w:p>
        </w:tc>
        <w:tc>
          <w:tcPr>
            <w:tcW w:w="1969" w:type="dxa"/>
          </w:tcPr>
          <w:p w14:paraId="1F8D6160" w14:textId="77777777" w:rsidR="00E03C85" w:rsidRDefault="00E03C85">
            <w:pPr>
              <w:spacing w:line="440" w:lineRule="exact"/>
              <w:rPr>
                <w:rFonts w:ascii="宋体" w:eastAsia="宋体" w:hAnsi="宋体" w:cs="宋体"/>
                <w:color w:val="000000" w:themeColor="text1"/>
                <w:kern w:val="2"/>
              </w:rPr>
            </w:pPr>
          </w:p>
        </w:tc>
        <w:tc>
          <w:tcPr>
            <w:tcW w:w="2536" w:type="dxa"/>
            <w:gridSpan w:val="2"/>
          </w:tcPr>
          <w:p w14:paraId="0DDD6BEF" w14:textId="77777777" w:rsidR="00E03C85" w:rsidRDefault="00E03C85">
            <w:pPr>
              <w:spacing w:line="440" w:lineRule="exact"/>
              <w:rPr>
                <w:rFonts w:ascii="宋体" w:eastAsia="宋体" w:hAnsi="宋体" w:cs="宋体"/>
                <w:color w:val="000000" w:themeColor="text1"/>
                <w:kern w:val="2"/>
              </w:rPr>
            </w:pPr>
          </w:p>
        </w:tc>
      </w:tr>
      <w:tr w:rsidR="00E03C85" w14:paraId="03206454" w14:textId="77777777">
        <w:trPr>
          <w:trHeight w:val="690"/>
          <w:jc w:val="center"/>
        </w:trPr>
        <w:tc>
          <w:tcPr>
            <w:tcW w:w="1325" w:type="dxa"/>
          </w:tcPr>
          <w:p w14:paraId="5D3B58D3" w14:textId="77777777" w:rsidR="00E03C85" w:rsidRDefault="00E03C85">
            <w:pPr>
              <w:spacing w:line="440" w:lineRule="exact"/>
              <w:rPr>
                <w:rFonts w:ascii="宋体" w:eastAsia="宋体" w:hAnsi="宋体" w:cs="宋体"/>
                <w:color w:val="000000" w:themeColor="text1"/>
                <w:kern w:val="2"/>
              </w:rPr>
            </w:pPr>
          </w:p>
        </w:tc>
        <w:tc>
          <w:tcPr>
            <w:tcW w:w="3071" w:type="dxa"/>
            <w:gridSpan w:val="3"/>
          </w:tcPr>
          <w:p w14:paraId="48CB6D16" w14:textId="77777777" w:rsidR="00E03C85" w:rsidRDefault="00E03C85">
            <w:pPr>
              <w:spacing w:line="440" w:lineRule="exact"/>
              <w:rPr>
                <w:rFonts w:ascii="宋体" w:eastAsia="宋体" w:hAnsi="宋体" w:cs="宋体"/>
                <w:color w:val="000000" w:themeColor="text1"/>
                <w:kern w:val="2"/>
              </w:rPr>
            </w:pPr>
          </w:p>
        </w:tc>
        <w:tc>
          <w:tcPr>
            <w:tcW w:w="1969" w:type="dxa"/>
          </w:tcPr>
          <w:p w14:paraId="3F24B04C" w14:textId="77777777" w:rsidR="00E03C85" w:rsidRDefault="00E03C85">
            <w:pPr>
              <w:spacing w:line="440" w:lineRule="exact"/>
              <w:rPr>
                <w:rFonts w:ascii="宋体" w:eastAsia="宋体" w:hAnsi="宋体" w:cs="宋体"/>
                <w:color w:val="000000" w:themeColor="text1"/>
                <w:kern w:val="2"/>
              </w:rPr>
            </w:pPr>
          </w:p>
        </w:tc>
        <w:tc>
          <w:tcPr>
            <w:tcW w:w="2536" w:type="dxa"/>
            <w:gridSpan w:val="2"/>
          </w:tcPr>
          <w:p w14:paraId="7D8C1C23" w14:textId="77777777" w:rsidR="00E03C85" w:rsidRDefault="00E03C85">
            <w:pPr>
              <w:spacing w:line="440" w:lineRule="exact"/>
              <w:rPr>
                <w:rFonts w:ascii="宋体" w:eastAsia="宋体" w:hAnsi="宋体" w:cs="宋体"/>
                <w:color w:val="000000" w:themeColor="text1"/>
                <w:kern w:val="2"/>
              </w:rPr>
            </w:pPr>
          </w:p>
        </w:tc>
      </w:tr>
      <w:tr w:rsidR="00E03C85" w14:paraId="3BBFE759" w14:textId="77777777">
        <w:trPr>
          <w:trHeight w:val="690"/>
          <w:jc w:val="center"/>
        </w:trPr>
        <w:tc>
          <w:tcPr>
            <w:tcW w:w="1325" w:type="dxa"/>
            <w:vAlign w:val="center"/>
          </w:tcPr>
          <w:p w14:paraId="0CB59681" w14:textId="77777777" w:rsidR="00E03C85" w:rsidRDefault="00E03C85">
            <w:pPr>
              <w:spacing w:line="440" w:lineRule="exact"/>
              <w:rPr>
                <w:rFonts w:ascii="宋体" w:eastAsia="宋体" w:hAnsi="宋体" w:cs="宋体"/>
                <w:color w:val="000000" w:themeColor="text1"/>
                <w:kern w:val="2"/>
              </w:rPr>
            </w:pPr>
          </w:p>
        </w:tc>
        <w:tc>
          <w:tcPr>
            <w:tcW w:w="3071" w:type="dxa"/>
            <w:gridSpan w:val="3"/>
            <w:vAlign w:val="center"/>
          </w:tcPr>
          <w:p w14:paraId="2D5B77E2" w14:textId="77777777" w:rsidR="00E03C85" w:rsidRDefault="00E03C85">
            <w:pPr>
              <w:spacing w:line="440" w:lineRule="exact"/>
              <w:rPr>
                <w:rFonts w:ascii="宋体" w:eastAsia="宋体" w:hAnsi="宋体" w:cs="宋体"/>
                <w:color w:val="000000" w:themeColor="text1"/>
                <w:kern w:val="2"/>
              </w:rPr>
            </w:pPr>
          </w:p>
        </w:tc>
        <w:tc>
          <w:tcPr>
            <w:tcW w:w="1969" w:type="dxa"/>
            <w:vAlign w:val="center"/>
          </w:tcPr>
          <w:p w14:paraId="2912D93C" w14:textId="77777777" w:rsidR="00E03C85" w:rsidRDefault="00E03C85">
            <w:pPr>
              <w:spacing w:line="440" w:lineRule="exact"/>
              <w:rPr>
                <w:rFonts w:ascii="宋体" w:eastAsia="宋体" w:hAnsi="宋体" w:cs="宋体"/>
                <w:color w:val="000000" w:themeColor="text1"/>
                <w:kern w:val="2"/>
              </w:rPr>
            </w:pPr>
          </w:p>
        </w:tc>
        <w:tc>
          <w:tcPr>
            <w:tcW w:w="2536" w:type="dxa"/>
            <w:gridSpan w:val="2"/>
            <w:vAlign w:val="center"/>
          </w:tcPr>
          <w:p w14:paraId="5324899B" w14:textId="77777777" w:rsidR="00E03C85" w:rsidRDefault="00E03C85">
            <w:pPr>
              <w:spacing w:line="440" w:lineRule="exact"/>
              <w:rPr>
                <w:rFonts w:ascii="宋体" w:eastAsia="宋体" w:hAnsi="宋体" w:cs="宋体"/>
                <w:color w:val="000000" w:themeColor="text1"/>
                <w:kern w:val="2"/>
              </w:rPr>
            </w:pPr>
          </w:p>
        </w:tc>
      </w:tr>
    </w:tbl>
    <w:p w14:paraId="4C1B1002" w14:textId="77777777" w:rsidR="00E03C85" w:rsidRDefault="00231519">
      <w:pPr>
        <w:spacing w:line="400" w:lineRule="exact"/>
        <w:rPr>
          <w:rFonts w:ascii="宋体" w:eastAsia="宋体" w:hAnsi="宋体" w:cs="宋体"/>
          <w:color w:val="000000" w:themeColor="text1"/>
          <w:lang w:eastAsia="zh-CN"/>
        </w:rPr>
      </w:pPr>
      <w:r>
        <w:rPr>
          <w:rFonts w:ascii="宋体" w:eastAsia="宋体" w:hAnsi="宋体" w:cs="宋体" w:hint="eastAsia"/>
          <w:color w:val="000000" w:themeColor="text1"/>
          <w:lang w:eastAsia="zh-CN"/>
        </w:rPr>
        <w:br w:type="page"/>
      </w:r>
      <w:r>
        <w:rPr>
          <w:rFonts w:ascii="宋体" w:eastAsia="宋体" w:hAnsi="宋体" w:cs="宋体" w:hint="eastAsia"/>
          <w:color w:val="000000" w:themeColor="text1"/>
          <w:sz w:val="24"/>
          <w:lang w:eastAsia="zh-CN"/>
        </w:rPr>
        <w:lastRenderedPageBreak/>
        <w:t>附2：主要项目管理人员简历表</w:t>
      </w:r>
    </w:p>
    <w:tbl>
      <w:tblPr>
        <w:tblW w:w="93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985"/>
        <w:gridCol w:w="2410"/>
        <w:gridCol w:w="1851"/>
        <w:gridCol w:w="3147"/>
      </w:tblGrid>
      <w:tr w:rsidR="00E03C85" w14:paraId="09C87540" w14:textId="77777777">
        <w:trPr>
          <w:trHeight w:val="737"/>
        </w:trPr>
        <w:tc>
          <w:tcPr>
            <w:tcW w:w="1985" w:type="dxa"/>
            <w:vAlign w:val="center"/>
          </w:tcPr>
          <w:p w14:paraId="4541EBED"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工作岗位名称</w:t>
            </w:r>
            <w:proofErr w:type="spellEnd"/>
          </w:p>
        </w:tc>
        <w:tc>
          <w:tcPr>
            <w:tcW w:w="7408" w:type="dxa"/>
            <w:gridSpan w:val="3"/>
            <w:vAlign w:val="center"/>
          </w:tcPr>
          <w:p w14:paraId="0D04BCB7" w14:textId="77777777" w:rsidR="00E03C85" w:rsidRDefault="00E03C85">
            <w:pPr>
              <w:jc w:val="center"/>
              <w:rPr>
                <w:rFonts w:ascii="宋体" w:eastAsia="宋体" w:hAnsi="宋体" w:cs="宋体"/>
                <w:color w:val="000000" w:themeColor="text1"/>
                <w:kern w:val="2"/>
              </w:rPr>
            </w:pPr>
          </w:p>
        </w:tc>
      </w:tr>
      <w:tr w:rsidR="00E03C85" w14:paraId="423E3B38" w14:textId="77777777">
        <w:trPr>
          <w:trHeight w:val="737"/>
        </w:trPr>
        <w:tc>
          <w:tcPr>
            <w:tcW w:w="1985" w:type="dxa"/>
            <w:vAlign w:val="center"/>
          </w:tcPr>
          <w:p w14:paraId="6A46D7A3" w14:textId="77777777" w:rsidR="00E03C85" w:rsidRDefault="00231519">
            <w:pPr>
              <w:jc w:val="center"/>
              <w:rPr>
                <w:rFonts w:ascii="宋体" w:eastAsia="宋体" w:hAnsi="宋体" w:cs="宋体"/>
                <w:color w:val="000000" w:themeColor="text1"/>
                <w:kern w:val="2"/>
              </w:rPr>
            </w:pPr>
            <w:r>
              <w:rPr>
                <w:rFonts w:ascii="宋体" w:eastAsia="宋体" w:hAnsi="宋体" w:cs="宋体" w:hint="eastAsia"/>
                <w:color w:val="000000" w:themeColor="text1"/>
                <w:kern w:val="2"/>
              </w:rPr>
              <w:t>姓     名</w:t>
            </w:r>
          </w:p>
        </w:tc>
        <w:tc>
          <w:tcPr>
            <w:tcW w:w="2410" w:type="dxa"/>
            <w:vAlign w:val="center"/>
          </w:tcPr>
          <w:p w14:paraId="3ACB7BAE" w14:textId="77777777" w:rsidR="00E03C85" w:rsidRDefault="00E03C85">
            <w:pPr>
              <w:jc w:val="center"/>
              <w:rPr>
                <w:rFonts w:ascii="宋体" w:eastAsia="宋体" w:hAnsi="宋体" w:cs="宋体"/>
                <w:color w:val="000000" w:themeColor="text1"/>
                <w:kern w:val="2"/>
              </w:rPr>
            </w:pPr>
          </w:p>
        </w:tc>
        <w:tc>
          <w:tcPr>
            <w:tcW w:w="1851" w:type="dxa"/>
            <w:vAlign w:val="center"/>
          </w:tcPr>
          <w:p w14:paraId="2B549888" w14:textId="77777777" w:rsidR="00E03C85" w:rsidRDefault="00231519">
            <w:pPr>
              <w:jc w:val="center"/>
              <w:rPr>
                <w:rFonts w:ascii="宋体" w:eastAsia="宋体" w:hAnsi="宋体" w:cs="宋体"/>
                <w:color w:val="000000" w:themeColor="text1"/>
                <w:kern w:val="2"/>
              </w:rPr>
            </w:pPr>
            <w:r>
              <w:rPr>
                <w:rFonts w:ascii="宋体" w:eastAsia="宋体" w:hAnsi="宋体" w:cs="宋体" w:hint="eastAsia"/>
                <w:color w:val="000000" w:themeColor="text1"/>
                <w:kern w:val="2"/>
              </w:rPr>
              <w:t>年    龄</w:t>
            </w:r>
          </w:p>
        </w:tc>
        <w:tc>
          <w:tcPr>
            <w:tcW w:w="3147" w:type="dxa"/>
            <w:vAlign w:val="center"/>
          </w:tcPr>
          <w:p w14:paraId="676C5679" w14:textId="77777777" w:rsidR="00E03C85" w:rsidRDefault="00E03C85">
            <w:pPr>
              <w:jc w:val="center"/>
              <w:rPr>
                <w:rFonts w:ascii="宋体" w:eastAsia="宋体" w:hAnsi="宋体" w:cs="宋体"/>
                <w:color w:val="000000" w:themeColor="text1"/>
                <w:kern w:val="2"/>
              </w:rPr>
            </w:pPr>
          </w:p>
        </w:tc>
      </w:tr>
      <w:tr w:rsidR="00E03C85" w14:paraId="57A83E16" w14:textId="77777777">
        <w:trPr>
          <w:trHeight w:val="737"/>
        </w:trPr>
        <w:tc>
          <w:tcPr>
            <w:tcW w:w="1985" w:type="dxa"/>
            <w:vAlign w:val="center"/>
          </w:tcPr>
          <w:p w14:paraId="6872B652" w14:textId="77777777" w:rsidR="00E03C85" w:rsidRDefault="00231519">
            <w:pPr>
              <w:jc w:val="center"/>
              <w:rPr>
                <w:rFonts w:ascii="宋体" w:eastAsia="宋体" w:hAnsi="宋体" w:cs="宋体"/>
                <w:color w:val="000000" w:themeColor="text1"/>
                <w:kern w:val="2"/>
              </w:rPr>
            </w:pPr>
            <w:r>
              <w:rPr>
                <w:rFonts w:ascii="宋体" w:eastAsia="宋体" w:hAnsi="宋体" w:cs="宋体" w:hint="eastAsia"/>
                <w:color w:val="000000" w:themeColor="text1"/>
                <w:kern w:val="2"/>
              </w:rPr>
              <w:t>性     别</w:t>
            </w:r>
          </w:p>
        </w:tc>
        <w:tc>
          <w:tcPr>
            <w:tcW w:w="2410" w:type="dxa"/>
            <w:vAlign w:val="center"/>
          </w:tcPr>
          <w:p w14:paraId="13C965F9" w14:textId="77777777" w:rsidR="00E03C85" w:rsidRDefault="00E03C85">
            <w:pPr>
              <w:jc w:val="center"/>
              <w:rPr>
                <w:rFonts w:ascii="宋体" w:eastAsia="宋体" w:hAnsi="宋体" w:cs="宋体"/>
                <w:color w:val="000000" w:themeColor="text1"/>
                <w:kern w:val="2"/>
              </w:rPr>
            </w:pPr>
          </w:p>
        </w:tc>
        <w:tc>
          <w:tcPr>
            <w:tcW w:w="1851" w:type="dxa"/>
            <w:vAlign w:val="center"/>
          </w:tcPr>
          <w:p w14:paraId="3059B070"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毕业学校</w:t>
            </w:r>
            <w:proofErr w:type="spellEnd"/>
          </w:p>
        </w:tc>
        <w:tc>
          <w:tcPr>
            <w:tcW w:w="3147" w:type="dxa"/>
            <w:vAlign w:val="center"/>
          </w:tcPr>
          <w:p w14:paraId="7BD28E41" w14:textId="77777777" w:rsidR="00E03C85" w:rsidRDefault="00E03C85">
            <w:pPr>
              <w:jc w:val="center"/>
              <w:rPr>
                <w:rFonts w:ascii="宋体" w:eastAsia="宋体" w:hAnsi="宋体" w:cs="宋体"/>
                <w:color w:val="000000" w:themeColor="text1"/>
                <w:kern w:val="2"/>
              </w:rPr>
            </w:pPr>
          </w:p>
        </w:tc>
      </w:tr>
      <w:tr w:rsidR="00E03C85" w14:paraId="2D9615FF" w14:textId="77777777">
        <w:trPr>
          <w:trHeight w:val="737"/>
        </w:trPr>
        <w:tc>
          <w:tcPr>
            <w:tcW w:w="1985" w:type="dxa"/>
            <w:vAlign w:val="center"/>
          </w:tcPr>
          <w:p w14:paraId="6C62B02D"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学历和专业</w:t>
            </w:r>
            <w:proofErr w:type="spellEnd"/>
          </w:p>
        </w:tc>
        <w:tc>
          <w:tcPr>
            <w:tcW w:w="2410" w:type="dxa"/>
            <w:vAlign w:val="center"/>
          </w:tcPr>
          <w:p w14:paraId="210D948D" w14:textId="77777777" w:rsidR="00E03C85" w:rsidRDefault="00E03C85">
            <w:pPr>
              <w:jc w:val="center"/>
              <w:rPr>
                <w:rFonts w:ascii="宋体" w:eastAsia="宋体" w:hAnsi="宋体" w:cs="宋体"/>
                <w:color w:val="000000" w:themeColor="text1"/>
                <w:kern w:val="2"/>
              </w:rPr>
            </w:pPr>
          </w:p>
        </w:tc>
        <w:tc>
          <w:tcPr>
            <w:tcW w:w="1851" w:type="dxa"/>
            <w:vAlign w:val="center"/>
          </w:tcPr>
          <w:p w14:paraId="2108B5C6"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毕业时间</w:t>
            </w:r>
            <w:proofErr w:type="spellEnd"/>
          </w:p>
        </w:tc>
        <w:tc>
          <w:tcPr>
            <w:tcW w:w="3147" w:type="dxa"/>
            <w:vAlign w:val="center"/>
          </w:tcPr>
          <w:p w14:paraId="66322A85" w14:textId="77777777" w:rsidR="00E03C85" w:rsidRDefault="00E03C85">
            <w:pPr>
              <w:jc w:val="center"/>
              <w:rPr>
                <w:rFonts w:ascii="宋体" w:eastAsia="宋体" w:hAnsi="宋体" w:cs="宋体"/>
                <w:color w:val="000000" w:themeColor="text1"/>
                <w:kern w:val="2"/>
              </w:rPr>
            </w:pPr>
          </w:p>
        </w:tc>
      </w:tr>
      <w:tr w:rsidR="00E03C85" w14:paraId="6D4C7124" w14:textId="77777777">
        <w:trPr>
          <w:trHeight w:val="737"/>
        </w:trPr>
        <w:tc>
          <w:tcPr>
            <w:tcW w:w="1985" w:type="dxa"/>
            <w:vAlign w:val="center"/>
          </w:tcPr>
          <w:p w14:paraId="71D69DC4"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执业资格</w:t>
            </w:r>
            <w:proofErr w:type="spellEnd"/>
          </w:p>
        </w:tc>
        <w:tc>
          <w:tcPr>
            <w:tcW w:w="2410" w:type="dxa"/>
            <w:vAlign w:val="center"/>
          </w:tcPr>
          <w:p w14:paraId="516F6901" w14:textId="77777777" w:rsidR="00E03C85" w:rsidRDefault="00E03C85">
            <w:pPr>
              <w:jc w:val="center"/>
              <w:rPr>
                <w:rFonts w:ascii="宋体" w:eastAsia="宋体" w:hAnsi="宋体" w:cs="宋体"/>
                <w:color w:val="000000" w:themeColor="text1"/>
                <w:kern w:val="2"/>
              </w:rPr>
            </w:pPr>
          </w:p>
        </w:tc>
        <w:tc>
          <w:tcPr>
            <w:tcW w:w="1851" w:type="dxa"/>
            <w:vAlign w:val="center"/>
          </w:tcPr>
          <w:p w14:paraId="3A1C2E7E"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专业职称</w:t>
            </w:r>
            <w:proofErr w:type="spellEnd"/>
          </w:p>
        </w:tc>
        <w:tc>
          <w:tcPr>
            <w:tcW w:w="3147" w:type="dxa"/>
            <w:vAlign w:val="center"/>
          </w:tcPr>
          <w:p w14:paraId="66307D86" w14:textId="77777777" w:rsidR="00E03C85" w:rsidRDefault="00E03C85">
            <w:pPr>
              <w:jc w:val="center"/>
              <w:rPr>
                <w:rFonts w:ascii="宋体" w:eastAsia="宋体" w:hAnsi="宋体" w:cs="宋体"/>
                <w:color w:val="000000" w:themeColor="text1"/>
                <w:kern w:val="2"/>
              </w:rPr>
            </w:pPr>
          </w:p>
        </w:tc>
      </w:tr>
      <w:tr w:rsidR="00E03C85" w14:paraId="17520924" w14:textId="77777777">
        <w:trPr>
          <w:trHeight w:val="737"/>
        </w:trPr>
        <w:tc>
          <w:tcPr>
            <w:tcW w:w="1985" w:type="dxa"/>
            <w:vAlign w:val="center"/>
          </w:tcPr>
          <w:p w14:paraId="289D6EC3"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执业资格证书编号</w:t>
            </w:r>
            <w:proofErr w:type="spellEnd"/>
          </w:p>
        </w:tc>
        <w:tc>
          <w:tcPr>
            <w:tcW w:w="2410" w:type="dxa"/>
            <w:vAlign w:val="center"/>
          </w:tcPr>
          <w:p w14:paraId="3AAEEBE8" w14:textId="77777777" w:rsidR="00E03C85" w:rsidRDefault="00E03C85">
            <w:pPr>
              <w:jc w:val="center"/>
              <w:rPr>
                <w:rFonts w:ascii="宋体" w:eastAsia="宋体" w:hAnsi="宋体" w:cs="宋体"/>
                <w:color w:val="000000" w:themeColor="text1"/>
                <w:kern w:val="2"/>
              </w:rPr>
            </w:pPr>
          </w:p>
        </w:tc>
        <w:tc>
          <w:tcPr>
            <w:tcW w:w="1851" w:type="dxa"/>
            <w:vAlign w:val="center"/>
          </w:tcPr>
          <w:p w14:paraId="639CFE8B"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工作年限</w:t>
            </w:r>
            <w:proofErr w:type="spellEnd"/>
          </w:p>
        </w:tc>
        <w:tc>
          <w:tcPr>
            <w:tcW w:w="3147" w:type="dxa"/>
            <w:vAlign w:val="center"/>
          </w:tcPr>
          <w:p w14:paraId="18DDFD7B" w14:textId="77777777" w:rsidR="00E03C85" w:rsidRDefault="00E03C85">
            <w:pPr>
              <w:jc w:val="center"/>
              <w:rPr>
                <w:rFonts w:ascii="宋体" w:eastAsia="宋体" w:hAnsi="宋体" w:cs="宋体"/>
                <w:color w:val="000000" w:themeColor="text1"/>
                <w:kern w:val="2"/>
              </w:rPr>
            </w:pPr>
          </w:p>
        </w:tc>
      </w:tr>
      <w:tr w:rsidR="00E03C85" w14:paraId="36A66A05" w14:textId="77777777">
        <w:trPr>
          <w:trHeight w:val="390"/>
        </w:trPr>
        <w:tc>
          <w:tcPr>
            <w:tcW w:w="9393" w:type="dxa"/>
            <w:gridSpan w:val="4"/>
            <w:vAlign w:val="center"/>
          </w:tcPr>
          <w:p w14:paraId="4135590F"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主要工作业绩</w:t>
            </w:r>
            <w:proofErr w:type="spellEnd"/>
          </w:p>
        </w:tc>
      </w:tr>
      <w:tr w:rsidR="00E03C85" w14:paraId="188324AC" w14:textId="77777777">
        <w:trPr>
          <w:trHeight w:val="539"/>
        </w:trPr>
        <w:tc>
          <w:tcPr>
            <w:tcW w:w="1985" w:type="dxa"/>
            <w:vAlign w:val="center"/>
          </w:tcPr>
          <w:p w14:paraId="293E05EE" w14:textId="77777777" w:rsidR="00E03C85" w:rsidRDefault="00231519">
            <w:pPr>
              <w:jc w:val="center"/>
              <w:rPr>
                <w:rFonts w:ascii="宋体" w:eastAsia="宋体" w:hAnsi="宋体" w:cs="宋体"/>
                <w:color w:val="000000" w:themeColor="text1"/>
                <w:kern w:val="2"/>
              </w:rPr>
            </w:pPr>
            <w:proofErr w:type="gramStart"/>
            <w:r>
              <w:rPr>
                <w:rFonts w:ascii="宋体" w:eastAsia="宋体" w:hAnsi="宋体" w:cs="宋体" w:hint="eastAsia"/>
                <w:color w:val="000000" w:themeColor="text1"/>
                <w:kern w:val="2"/>
              </w:rPr>
              <w:t>时  间</w:t>
            </w:r>
            <w:proofErr w:type="gramEnd"/>
          </w:p>
        </w:tc>
        <w:tc>
          <w:tcPr>
            <w:tcW w:w="2410" w:type="dxa"/>
            <w:vAlign w:val="center"/>
          </w:tcPr>
          <w:p w14:paraId="4B763335" w14:textId="77777777" w:rsidR="00E03C85" w:rsidRDefault="00231519">
            <w:pPr>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参加过的类似工程</w:t>
            </w:r>
          </w:p>
          <w:p w14:paraId="1097577E" w14:textId="77777777" w:rsidR="00E03C85" w:rsidRDefault="00231519">
            <w:pPr>
              <w:spacing w:line="240" w:lineRule="auto"/>
              <w:jc w:val="cente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名称</w:t>
            </w:r>
          </w:p>
        </w:tc>
        <w:tc>
          <w:tcPr>
            <w:tcW w:w="1851" w:type="dxa"/>
            <w:vAlign w:val="center"/>
          </w:tcPr>
          <w:p w14:paraId="19042B15"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工程概况说明</w:t>
            </w:r>
            <w:proofErr w:type="spellEnd"/>
          </w:p>
        </w:tc>
        <w:tc>
          <w:tcPr>
            <w:tcW w:w="3147" w:type="dxa"/>
            <w:vAlign w:val="center"/>
          </w:tcPr>
          <w:p w14:paraId="4FF581D8" w14:textId="77777777" w:rsidR="00E03C85" w:rsidRDefault="00231519">
            <w:pPr>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发包人及联系电话</w:t>
            </w:r>
            <w:proofErr w:type="spellEnd"/>
          </w:p>
        </w:tc>
      </w:tr>
      <w:tr w:rsidR="00E03C85" w14:paraId="337F1ABE" w14:textId="77777777">
        <w:trPr>
          <w:trHeight w:val="737"/>
        </w:trPr>
        <w:tc>
          <w:tcPr>
            <w:tcW w:w="1985" w:type="dxa"/>
            <w:vAlign w:val="center"/>
          </w:tcPr>
          <w:p w14:paraId="7A228EDB" w14:textId="77777777" w:rsidR="00E03C85" w:rsidRDefault="00E03C85">
            <w:pPr>
              <w:jc w:val="center"/>
              <w:rPr>
                <w:rFonts w:ascii="宋体" w:eastAsia="宋体" w:hAnsi="宋体" w:cs="宋体"/>
                <w:color w:val="000000" w:themeColor="text1"/>
                <w:kern w:val="2"/>
              </w:rPr>
            </w:pPr>
          </w:p>
        </w:tc>
        <w:tc>
          <w:tcPr>
            <w:tcW w:w="2410" w:type="dxa"/>
            <w:vAlign w:val="center"/>
          </w:tcPr>
          <w:p w14:paraId="1ACF667D" w14:textId="77777777" w:rsidR="00E03C85" w:rsidRDefault="00E03C85">
            <w:pPr>
              <w:jc w:val="center"/>
              <w:rPr>
                <w:rFonts w:ascii="宋体" w:eastAsia="宋体" w:hAnsi="宋体" w:cs="宋体"/>
                <w:color w:val="000000" w:themeColor="text1"/>
                <w:kern w:val="2"/>
              </w:rPr>
            </w:pPr>
          </w:p>
        </w:tc>
        <w:tc>
          <w:tcPr>
            <w:tcW w:w="1851" w:type="dxa"/>
            <w:vAlign w:val="center"/>
          </w:tcPr>
          <w:p w14:paraId="219B97DD" w14:textId="77777777" w:rsidR="00E03C85" w:rsidRDefault="00E03C85">
            <w:pPr>
              <w:jc w:val="center"/>
              <w:rPr>
                <w:rFonts w:ascii="宋体" w:eastAsia="宋体" w:hAnsi="宋体" w:cs="宋体"/>
                <w:color w:val="000000" w:themeColor="text1"/>
                <w:kern w:val="2"/>
              </w:rPr>
            </w:pPr>
          </w:p>
        </w:tc>
        <w:tc>
          <w:tcPr>
            <w:tcW w:w="3147" w:type="dxa"/>
            <w:vAlign w:val="center"/>
          </w:tcPr>
          <w:p w14:paraId="691DB394" w14:textId="77777777" w:rsidR="00E03C85" w:rsidRDefault="00E03C85">
            <w:pPr>
              <w:jc w:val="center"/>
              <w:rPr>
                <w:rFonts w:ascii="宋体" w:eastAsia="宋体" w:hAnsi="宋体" w:cs="宋体"/>
                <w:color w:val="000000" w:themeColor="text1"/>
                <w:kern w:val="2"/>
              </w:rPr>
            </w:pPr>
          </w:p>
        </w:tc>
      </w:tr>
      <w:tr w:rsidR="00E03C85" w14:paraId="71C6A56B" w14:textId="77777777">
        <w:trPr>
          <w:trHeight w:val="737"/>
        </w:trPr>
        <w:tc>
          <w:tcPr>
            <w:tcW w:w="1985" w:type="dxa"/>
            <w:vAlign w:val="center"/>
          </w:tcPr>
          <w:p w14:paraId="2E31CD08" w14:textId="77777777" w:rsidR="00E03C85" w:rsidRDefault="00E03C85">
            <w:pPr>
              <w:jc w:val="center"/>
              <w:rPr>
                <w:rFonts w:ascii="宋体" w:eastAsia="宋体" w:hAnsi="宋体" w:cs="宋体"/>
                <w:color w:val="000000" w:themeColor="text1"/>
                <w:kern w:val="2"/>
              </w:rPr>
            </w:pPr>
          </w:p>
        </w:tc>
        <w:tc>
          <w:tcPr>
            <w:tcW w:w="2410" w:type="dxa"/>
            <w:vAlign w:val="center"/>
          </w:tcPr>
          <w:p w14:paraId="479375DC" w14:textId="77777777" w:rsidR="00E03C85" w:rsidRDefault="00E03C85">
            <w:pPr>
              <w:jc w:val="center"/>
              <w:rPr>
                <w:rFonts w:ascii="宋体" w:eastAsia="宋体" w:hAnsi="宋体" w:cs="宋体"/>
                <w:color w:val="000000" w:themeColor="text1"/>
                <w:kern w:val="2"/>
              </w:rPr>
            </w:pPr>
          </w:p>
        </w:tc>
        <w:tc>
          <w:tcPr>
            <w:tcW w:w="1851" w:type="dxa"/>
            <w:vAlign w:val="center"/>
          </w:tcPr>
          <w:p w14:paraId="7F1D5D79" w14:textId="77777777" w:rsidR="00E03C85" w:rsidRDefault="00E03C85">
            <w:pPr>
              <w:jc w:val="center"/>
              <w:rPr>
                <w:rFonts w:ascii="宋体" w:eastAsia="宋体" w:hAnsi="宋体" w:cs="宋体"/>
                <w:color w:val="000000" w:themeColor="text1"/>
                <w:kern w:val="2"/>
              </w:rPr>
            </w:pPr>
          </w:p>
        </w:tc>
        <w:tc>
          <w:tcPr>
            <w:tcW w:w="3147" w:type="dxa"/>
            <w:vAlign w:val="center"/>
          </w:tcPr>
          <w:p w14:paraId="2497E205" w14:textId="77777777" w:rsidR="00E03C85" w:rsidRDefault="00E03C85">
            <w:pPr>
              <w:jc w:val="center"/>
              <w:rPr>
                <w:rFonts w:ascii="宋体" w:eastAsia="宋体" w:hAnsi="宋体" w:cs="宋体"/>
                <w:color w:val="000000" w:themeColor="text1"/>
                <w:kern w:val="2"/>
              </w:rPr>
            </w:pPr>
          </w:p>
        </w:tc>
      </w:tr>
      <w:tr w:rsidR="00E03C85" w14:paraId="14D06935" w14:textId="77777777">
        <w:trPr>
          <w:trHeight w:val="737"/>
        </w:trPr>
        <w:tc>
          <w:tcPr>
            <w:tcW w:w="1985" w:type="dxa"/>
            <w:vAlign w:val="center"/>
          </w:tcPr>
          <w:p w14:paraId="6CC4DE46" w14:textId="77777777" w:rsidR="00E03C85" w:rsidRDefault="00E03C85">
            <w:pPr>
              <w:jc w:val="center"/>
              <w:rPr>
                <w:rFonts w:ascii="宋体" w:eastAsia="宋体" w:hAnsi="宋体" w:cs="宋体"/>
                <w:color w:val="000000" w:themeColor="text1"/>
                <w:kern w:val="2"/>
              </w:rPr>
            </w:pPr>
          </w:p>
        </w:tc>
        <w:tc>
          <w:tcPr>
            <w:tcW w:w="2410" w:type="dxa"/>
            <w:vAlign w:val="center"/>
          </w:tcPr>
          <w:p w14:paraId="57900C8E" w14:textId="77777777" w:rsidR="00E03C85" w:rsidRDefault="00E03C85">
            <w:pPr>
              <w:jc w:val="center"/>
              <w:rPr>
                <w:rFonts w:ascii="宋体" w:eastAsia="宋体" w:hAnsi="宋体" w:cs="宋体"/>
                <w:color w:val="000000" w:themeColor="text1"/>
                <w:kern w:val="2"/>
              </w:rPr>
            </w:pPr>
          </w:p>
        </w:tc>
        <w:tc>
          <w:tcPr>
            <w:tcW w:w="1851" w:type="dxa"/>
            <w:vAlign w:val="center"/>
          </w:tcPr>
          <w:p w14:paraId="4C3E776E" w14:textId="77777777" w:rsidR="00E03C85" w:rsidRDefault="00E03C85">
            <w:pPr>
              <w:jc w:val="center"/>
              <w:rPr>
                <w:rFonts w:ascii="宋体" w:eastAsia="宋体" w:hAnsi="宋体" w:cs="宋体"/>
                <w:color w:val="000000" w:themeColor="text1"/>
                <w:kern w:val="2"/>
              </w:rPr>
            </w:pPr>
          </w:p>
        </w:tc>
        <w:tc>
          <w:tcPr>
            <w:tcW w:w="3147" w:type="dxa"/>
            <w:vAlign w:val="center"/>
          </w:tcPr>
          <w:p w14:paraId="13789A9E" w14:textId="77777777" w:rsidR="00E03C85" w:rsidRDefault="00E03C85">
            <w:pPr>
              <w:jc w:val="center"/>
              <w:rPr>
                <w:rFonts w:ascii="宋体" w:eastAsia="宋体" w:hAnsi="宋体" w:cs="宋体"/>
                <w:color w:val="000000" w:themeColor="text1"/>
                <w:kern w:val="2"/>
              </w:rPr>
            </w:pPr>
          </w:p>
        </w:tc>
      </w:tr>
      <w:tr w:rsidR="00E03C85" w14:paraId="1A5F1080" w14:textId="77777777">
        <w:trPr>
          <w:trHeight w:val="737"/>
        </w:trPr>
        <w:tc>
          <w:tcPr>
            <w:tcW w:w="1985" w:type="dxa"/>
            <w:vAlign w:val="center"/>
          </w:tcPr>
          <w:p w14:paraId="1A60C683" w14:textId="77777777" w:rsidR="00E03C85" w:rsidRDefault="00E03C85">
            <w:pPr>
              <w:jc w:val="center"/>
              <w:rPr>
                <w:rFonts w:ascii="宋体" w:eastAsia="宋体" w:hAnsi="宋体" w:cs="宋体"/>
                <w:color w:val="000000" w:themeColor="text1"/>
                <w:kern w:val="2"/>
              </w:rPr>
            </w:pPr>
          </w:p>
        </w:tc>
        <w:tc>
          <w:tcPr>
            <w:tcW w:w="2410" w:type="dxa"/>
            <w:vAlign w:val="center"/>
          </w:tcPr>
          <w:p w14:paraId="0DAC422B" w14:textId="77777777" w:rsidR="00E03C85" w:rsidRDefault="00E03C85">
            <w:pPr>
              <w:jc w:val="center"/>
              <w:rPr>
                <w:rFonts w:ascii="宋体" w:eastAsia="宋体" w:hAnsi="宋体" w:cs="宋体"/>
                <w:color w:val="000000" w:themeColor="text1"/>
                <w:kern w:val="2"/>
              </w:rPr>
            </w:pPr>
          </w:p>
        </w:tc>
        <w:tc>
          <w:tcPr>
            <w:tcW w:w="1851" w:type="dxa"/>
            <w:vAlign w:val="center"/>
          </w:tcPr>
          <w:p w14:paraId="24733667" w14:textId="77777777" w:rsidR="00E03C85" w:rsidRDefault="00E03C85">
            <w:pPr>
              <w:jc w:val="center"/>
              <w:rPr>
                <w:rFonts w:ascii="宋体" w:eastAsia="宋体" w:hAnsi="宋体" w:cs="宋体"/>
                <w:color w:val="000000" w:themeColor="text1"/>
                <w:kern w:val="2"/>
              </w:rPr>
            </w:pPr>
          </w:p>
        </w:tc>
        <w:tc>
          <w:tcPr>
            <w:tcW w:w="3147" w:type="dxa"/>
            <w:vAlign w:val="center"/>
          </w:tcPr>
          <w:p w14:paraId="72FACB88" w14:textId="77777777" w:rsidR="00E03C85" w:rsidRDefault="00E03C85">
            <w:pPr>
              <w:jc w:val="center"/>
              <w:rPr>
                <w:rFonts w:ascii="宋体" w:eastAsia="宋体" w:hAnsi="宋体" w:cs="宋体"/>
                <w:color w:val="000000" w:themeColor="text1"/>
                <w:kern w:val="2"/>
              </w:rPr>
            </w:pPr>
          </w:p>
        </w:tc>
      </w:tr>
      <w:tr w:rsidR="00E03C85" w14:paraId="1B85848B" w14:textId="77777777">
        <w:trPr>
          <w:trHeight w:val="737"/>
        </w:trPr>
        <w:tc>
          <w:tcPr>
            <w:tcW w:w="1985" w:type="dxa"/>
            <w:vAlign w:val="center"/>
          </w:tcPr>
          <w:p w14:paraId="4C08CE26" w14:textId="77777777" w:rsidR="00E03C85" w:rsidRDefault="00E03C85">
            <w:pPr>
              <w:jc w:val="center"/>
              <w:rPr>
                <w:rFonts w:ascii="宋体" w:eastAsia="宋体" w:hAnsi="宋体" w:cs="宋体"/>
                <w:color w:val="000000" w:themeColor="text1"/>
                <w:kern w:val="2"/>
              </w:rPr>
            </w:pPr>
          </w:p>
        </w:tc>
        <w:tc>
          <w:tcPr>
            <w:tcW w:w="2410" w:type="dxa"/>
            <w:vAlign w:val="center"/>
          </w:tcPr>
          <w:p w14:paraId="08D964DF" w14:textId="77777777" w:rsidR="00E03C85" w:rsidRDefault="00E03C85">
            <w:pPr>
              <w:jc w:val="center"/>
              <w:rPr>
                <w:rFonts w:ascii="宋体" w:eastAsia="宋体" w:hAnsi="宋体" w:cs="宋体"/>
                <w:color w:val="000000" w:themeColor="text1"/>
                <w:kern w:val="2"/>
              </w:rPr>
            </w:pPr>
          </w:p>
        </w:tc>
        <w:tc>
          <w:tcPr>
            <w:tcW w:w="1851" w:type="dxa"/>
            <w:vAlign w:val="center"/>
          </w:tcPr>
          <w:p w14:paraId="16FF630E" w14:textId="77777777" w:rsidR="00E03C85" w:rsidRDefault="00E03C85">
            <w:pPr>
              <w:jc w:val="center"/>
              <w:rPr>
                <w:rFonts w:ascii="宋体" w:eastAsia="宋体" w:hAnsi="宋体" w:cs="宋体"/>
                <w:color w:val="000000" w:themeColor="text1"/>
                <w:kern w:val="2"/>
              </w:rPr>
            </w:pPr>
          </w:p>
        </w:tc>
        <w:tc>
          <w:tcPr>
            <w:tcW w:w="3147" w:type="dxa"/>
            <w:vAlign w:val="center"/>
          </w:tcPr>
          <w:p w14:paraId="5E87D1B9" w14:textId="77777777" w:rsidR="00E03C85" w:rsidRDefault="00E03C85">
            <w:pPr>
              <w:jc w:val="center"/>
              <w:rPr>
                <w:rFonts w:ascii="宋体" w:eastAsia="宋体" w:hAnsi="宋体" w:cs="宋体"/>
                <w:color w:val="000000" w:themeColor="text1"/>
                <w:kern w:val="2"/>
              </w:rPr>
            </w:pPr>
          </w:p>
        </w:tc>
      </w:tr>
      <w:tr w:rsidR="00E03C85" w14:paraId="5C626864" w14:textId="77777777">
        <w:trPr>
          <w:trHeight w:val="737"/>
        </w:trPr>
        <w:tc>
          <w:tcPr>
            <w:tcW w:w="1985" w:type="dxa"/>
            <w:vAlign w:val="center"/>
          </w:tcPr>
          <w:p w14:paraId="6C3A9645" w14:textId="77777777" w:rsidR="00E03C85" w:rsidRDefault="00E03C85">
            <w:pPr>
              <w:jc w:val="center"/>
              <w:rPr>
                <w:rFonts w:ascii="宋体" w:eastAsia="宋体" w:hAnsi="宋体" w:cs="宋体"/>
                <w:color w:val="000000" w:themeColor="text1"/>
                <w:kern w:val="2"/>
              </w:rPr>
            </w:pPr>
          </w:p>
        </w:tc>
        <w:tc>
          <w:tcPr>
            <w:tcW w:w="2410" w:type="dxa"/>
            <w:vAlign w:val="center"/>
          </w:tcPr>
          <w:p w14:paraId="1EA3C3BD" w14:textId="77777777" w:rsidR="00E03C85" w:rsidRDefault="00E03C85">
            <w:pPr>
              <w:jc w:val="center"/>
              <w:rPr>
                <w:rFonts w:ascii="宋体" w:eastAsia="宋体" w:hAnsi="宋体" w:cs="宋体"/>
                <w:color w:val="000000" w:themeColor="text1"/>
                <w:kern w:val="2"/>
              </w:rPr>
            </w:pPr>
          </w:p>
        </w:tc>
        <w:tc>
          <w:tcPr>
            <w:tcW w:w="1851" w:type="dxa"/>
            <w:vAlign w:val="center"/>
          </w:tcPr>
          <w:p w14:paraId="0B98E814" w14:textId="77777777" w:rsidR="00E03C85" w:rsidRDefault="00E03C85">
            <w:pPr>
              <w:jc w:val="center"/>
              <w:rPr>
                <w:rFonts w:ascii="宋体" w:eastAsia="宋体" w:hAnsi="宋体" w:cs="宋体"/>
                <w:color w:val="000000" w:themeColor="text1"/>
                <w:kern w:val="2"/>
              </w:rPr>
            </w:pPr>
          </w:p>
        </w:tc>
        <w:tc>
          <w:tcPr>
            <w:tcW w:w="3147" w:type="dxa"/>
            <w:vAlign w:val="center"/>
          </w:tcPr>
          <w:p w14:paraId="040C0682" w14:textId="77777777" w:rsidR="00E03C85" w:rsidRDefault="00E03C85">
            <w:pPr>
              <w:jc w:val="center"/>
              <w:rPr>
                <w:rFonts w:ascii="宋体" w:eastAsia="宋体" w:hAnsi="宋体" w:cs="宋体"/>
                <w:color w:val="000000" w:themeColor="text1"/>
                <w:kern w:val="2"/>
              </w:rPr>
            </w:pPr>
          </w:p>
        </w:tc>
      </w:tr>
      <w:tr w:rsidR="00E03C85" w14:paraId="7528BD0C" w14:textId="77777777">
        <w:trPr>
          <w:trHeight w:val="737"/>
        </w:trPr>
        <w:tc>
          <w:tcPr>
            <w:tcW w:w="1985" w:type="dxa"/>
            <w:vAlign w:val="center"/>
          </w:tcPr>
          <w:p w14:paraId="464BA2E3" w14:textId="77777777" w:rsidR="00E03C85" w:rsidRDefault="00E03C85">
            <w:pPr>
              <w:jc w:val="center"/>
              <w:rPr>
                <w:rFonts w:ascii="宋体" w:eastAsia="宋体" w:hAnsi="宋体" w:cs="宋体"/>
                <w:color w:val="000000" w:themeColor="text1"/>
                <w:kern w:val="2"/>
              </w:rPr>
            </w:pPr>
          </w:p>
        </w:tc>
        <w:tc>
          <w:tcPr>
            <w:tcW w:w="2410" w:type="dxa"/>
            <w:vAlign w:val="center"/>
          </w:tcPr>
          <w:p w14:paraId="5EB4C125" w14:textId="77777777" w:rsidR="00E03C85" w:rsidRDefault="00E03C85">
            <w:pPr>
              <w:jc w:val="center"/>
              <w:rPr>
                <w:rFonts w:ascii="宋体" w:eastAsia="宋体" w:hAnsi="宋体" w:cs="宋体"/>
                <w:color w:val="000000" w:themeColor="text1"/>
                <w:kern w:val="2"/>
              </w:rPr>
            </w:pPr>
          </w:p>
        </w:tc>
        <w:tc>
          <w:tcPr>
            <w:tcW w:w="1851" w:type="dxa"/>
            <w:vAlign w:val="center"/>
          </w:tcPr>
          <w:p w14:paraId="57628ABF" w14:textId="77777777" w:rsidR="00E03C85" w:rsidRDefault="00E03C85">
            <w:pPr>
              <w:jc w:val="center"/>
              <w:rPr>
                <w:rFonts w:ascii="宋体" w:eastAsia="宋体" w:hAnsi="宋体" w:cs="宋体"/>
                <w:color w:val="000000" w:themeColor="text1"/>
                <w:kern w:val="2"/>
              </w:rPr>
            </w:pPr>
          </w:p>
        </w:tc>
        <w:tc>
          <w:tcPr>
            <w:tcW w:w="3147" w:type="dxa"/>
            <w:vAlign w:val="center"/>
          </w:tcPr>
          <w:p w14:paraId="7A71A736" w14:textId="77777777" w:rsidR="00E03C85" w:rsidRDefault="00E03C85">
            <w:pPr>
              <w:jc w:val="center"/>
              <w:rPr>
                <w:rFonts w:ascii="宋体" w:eastAsia="宋体" w:hAnsi="宋体" w:cs="宋体"/>
                <w:color w:val="000000" w:themeColor="text1"/>
                <w:kern w:val="2"/>
              </w:rPr>
            </w:pPr>
          </w:p>
        </w:tc>
      </w:tr>
    </w:tbl>
    <w:p w14:paraId="36E96E12" w14:textId="77777777" w:rsidR="00E03C85" w:rsidRDefault="00231519">
      <w:pPr>
        <w:rPr>
          <w:rFonts w:hAnsi="宋体" w:cs="宋体"/>
          <w:b/>
          <w:color w:val="000000" w:themeColor="text1"/>
          <w:sz w:val="32"/>
          <w:szCs w:val="32"/>
        </w:rPr>
      </w:pPr>
      <w:r>
        <w:rPr>
          <w:rFonts w:hAnsi="宋体" w:cs="宋体" w:hint="eastAsia"/>
          <w:b/>
          <w:color w:val="000000" w:themeColor="text1"/>
          <w:sz w:val="32"/>
          <w:szCs w:val="32"/>
        </w:rPr>
        <w:br w:type="page"/>
      </w:r>
    </w:p>
    <w:p w14:paraId="343073FE" w14:textId="77777777" w:rsidR="00E03C85" w:rsidRDefault="00231519">
      <w:pPr>
        <w:pStyle w:val="378020"/>
        <w:spacing w:before="120" w:after="120"/>
        <w:rPr>
          <w:rFonts w:hAnsi="宋体" w:cs="宋体"/>
          <w:b/>
          <w:color w:val="000000" w:themeColor="text1"/>
          <w:sz w:val="28"/>
          <w:szCs w:val="28"/>
        </w:rPr>
      </w:pPr>
      <w:r>
        <w:rPr>
          <w:rFonts w:hAnsi="宋体" w:cs="宋体" w:hint="eastAsia"/>
          <w:b/>
          <w:color w:val="000000" w:themeColor="text1"/>
          <w:sz w:val="32"/>
          <w:szCs w:val="32"/>
        </w:rPr>
        <w:lastRenderedPageBreak/>
        <w:t xml:space="preserve">               12）、</w:t>
      </w:r>
      <w:r>
        <w:rPr>
          <w:rFonts w:hAnsi="宋体" w:cs="宋体" w:hint="eastAsia"/>
          <w:b/>
          <w:color w:val="000000" w:themeColor="text1"/>
          <w:sz w:val="28"/>
          <w:szCs w:val="28"/>
        </w:rPr>
        <w:t>近三年完成的建筑业绩</w:t>
      </w:r>
    </w:p>
    <w:tbl>
      <w:tblPr>
        <w:tblW w:w="947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270"/>
        <w:gridCol w:w="2038"/>
        <w:gridCol w:w="1472"/>
        <w:gridCol w:w="3691"/>
      </w:tblGrid>
      <w:tr w:rsidR="00E03C85" w14:paraId="49B26890" w14:textId="77777777">
        <w:trPr>
          <w:trHeight w:val="670"/>
        </w:trPr>
        <w:tc>
          <w:tcPr>
            <w:tcW w:w="2270" w:type="dxa"/>
            <w:vAlign w:val="center"/>
          </w:tcPr>
          <w:p w14:paraId="41DEADBE"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工程名称</w:t>
            </w:r>
            <w:proofErr w:type="spellEnd"/>
          </w:p>
        </w:tc>
        <w:tc>
          <w:tcPr>
            <w:tcW w:w="7201" w:type="dxa"/>
            <w:gridSpan w:val="3"/>
          </w:tcPr>
          <w:p w14:paraId="16BC1D08" w14:textId="77777777" w:rsidR="00E03C85" w:rsidRDefault="00E03C85">
            <w:pPr>
              <w:topLinePunct/>
              <w:spacing w:line="440" w:lineRule="exact"/>
              <w:rPr>
                <w:rFonts w:ascii="宋体" w:eastAsia="宋体" w:hAnsi="宋体" w:cs="宋体"/>
                <w:color w:val="000000" w:themeColor="text1"/>
                <w:kern w:val="2"/>
              </w:rPr>
            </w:pPr>
          </w:p>
        </w:tc>
      </w:tr>
      <w:tr w:rsidR="00E03C85" w14:paraId="6753760F" w14:textId="77777777">
        <w:trPr>
          <w:trHeight w:val="606"/>
        </w:trPr>
        <w:tc>
          <w:tcPr>
            <w:tcW w:w="2270" w:type="dxa"/>
            <w:vAlign w:val="center"/>
          </w:tcPr>
          <w:p w14:paraId="5C62400A"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工程所在地</w:t>
            </w:r>
            <w:proofErr w:type="spellEnd"/>
          </w:p>
        </w:tc>
        <w:tc>
          <w:tcPr>
            <w:tcW w:w="7201" w:type="dxa"/>
            <w:gridSpan w:val="3"/>
          </w:tcPr>
          <w:p w14:paraId="403FB6C5" w14:textId="77777777" w:rsidR="00E03C85" w:rsidRDefault="00E03C85">
            <w:pPr>
              <w:topLinePunct/>
              <w:spacing w:line="440" w:lineRule="exact"/>
              <w:rPr>
                <w:rFonts w:ascii="宋体" w:eastAsia="宋体" w:hAnsi="宋体" w:cs="宋体"/>
                <w:color w:val="000000" w:themeColor="text1"/>
                <w:kern w:val="2"/>
              </w:rPr>
            </w:pPr>
          </w:p>
        </w:tc>
      </w:tr>
      <w:tr w:rsidR="00E03C85" w14:paraId="0E493AC3" w14:textId="77777777">
        <w:trPr>
          <w:trHeight w:val="614"/>
        </w:trPr>
        <w:tc>
          <w:tcPr>
            <w:tcW w:w="2270" w:type="dxa"/>
            <w:vAlign w:val="center"/>
          </w:tcPr>
          <w:p w14:paraId="07E51D21"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发包人名称</w:t>
            </w:r>
            <w:proofErr w:type="spellEnd"/>
          </w:p>
        </w:tc>
        <w:tc>
          <w:tcPr>
            <w:tcW w:w="7201" w:type="dxa"/>
            <w:gridSpan w:val="3"/>
          </w:tcPr>
          <w:p w14:paraId="7B9B423E" w14:textId="77777777" w:rsidR="00E03C85" w:rsidRDefault="00E03C85">
            <w:pPr>
              <w:topLinePunct/>
              <w:spacing w:line="440" w:lineRule="exact"/>
              <w:rPr>
                <w:rFonts w:ascii="宋体" w:eastAsia="宋体" w:hAnsi="宋体" w:cs="宋体"/>
                <w:color w:val="000000" w:themeColor="text1"/>
                <w:kern w:val="2"/>
              </w:rPr>
            </w:pPr>
          </w:p>
        </w:tc>
      </w:tr>
      <w:tr w:rsidR="00E03C85" w14:paraId="5E820C0B" w14:textId="77777777">
        <w:trPr>
          <w:trHeight w:val="608"/>
        </w:trPr>
        <w:tc>
          <w:tcPr>
            <w:tcW w:w="2270" w:type="dxa"/>
            <w:vAlign w:val="center"/>
          </w:tcPr>
          <w:p w14:paraId="2A601698"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发包人地址</w:t>
            </w:r>
            <w:proofErr w:type="spellEnd"/>
          </w:p>
        </w:tc>
        <w:tc>
          <w:tcPr>
            <w:tcW w:w="7201" w:type="dxa"/>
            <w:gridSpan w:val="3"/>
          </w:tcPr>
          <w:p w14:paraId="434F9132" w14:textId="77777777" w:rsidR="00E03C85" w:rsidRDefault="00E03C85">
            <w:pPr>
              <w:topLinePunct/>
              <w:spacing w:line="440" w:lineRule="exact"/>
              <w:rPr>
                <w:rFonts w:ascii="宋体" w:eastAsia="宋体" w:hAnsi="宋体" w:cs="宋体"/>
                <w:color w:val="000000" w:themeColor="text1"/>
                <w:kern w:val="2"/>
              </w:rPr>
            </w:pPr>
          </w:p>
        </w:tc>
      </w:tr>
      <w:tr w:rsidR="00E03C85" w14:paraId="14A1E424" w14:textId="77777777">
        <w:trPr>
          <w:trHeight w:val="616"/>
        </w:trPr>
        <w:tc>
          <w:tcPr>
            <w:tcW w:w="2270" w:type="dxa"/>
            <w:vAlign w:val="center"/>
          </w:tcPr>
          <w:p w14:paraId="3E14FCE1"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发包人联系人</w:t>
            </w:r>
            <w:proofErr w:type="spellEnd"/>
          </w:p>
        </w:tc>
        <w:tc>
          <w:tcPr>
            <w:tcW w:w="2038" w:type="dxa"/>
          </w:tcPr>
          <w:p w14:paraId="46361962" w14:textId="77777777" w:rsidR="00E03C85" w:rsidRDefault="00E03C85">
            <w:pPr>
              <w:topLinePunct/>
              <w:spacing w:line="440" w:lineRule="exact"/>
              <w:rPr>
                <w:rFonts w:ascii="宋体" w:eastAsia="宋体" w:hAnsi="宋体" w:cs="宋体"/>
                <w:color w:val="000000" w:themeColor="text1"/>
                <w:kern w:val="2"/>
              </w:rPr>
            </w:pPr>
          </w:p>
        </w:tc>
        <w:tc>
          <w:tcPr>
            <w:tcW w:w="1472" w:type="dxa"/>
          </w:tcPr>
          <w:p w14:paraId="24788FAF" w14:textId="77777777" w:rsidR="00E03C85" w:rsidRDefault="00231519">
            <w:pPr>
              <w:topLinePunct/>
              <w:spacing w:line="440" w:lineRule="exact"/>
              <w:ind w:firstLineChars="50" w:firstLine="110"/>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联系电话</w:t>
            </w:r>
            <w:proofErr w:type="spellEnd"/>
          </w:p>
        </w:tc>
        <w:tc>
          <w:tcPr>
            <w:tcW w:w="3691" w:type="dxa"/>
          </w:tcPr>
          <w:p w14:paraId="402CE033" w14:textId="77777777" w:rsidR="00E03C85" w:rsidRDefault="00E03C85">
            <w:pPr>
              <w:topLinePunct/>
              <w:spacing w:line="440" w:lineRule="exact"/>
              <w:rPr>
                <w:rFonts w:ascii="宋体" w:eastAsia="宋体" w:hAnsi="宋体" w:cs="宋体"/>
                <w:color w:val="000000" w:themeColor="text1"/>
                <w:kern w:val="2"/>
              </w:rPr>
            </w:pPr>
          </w:p>
        </w:tc>
      </w:tr>
      <w:tr w:rsidR="00E03C85" w14:paraId="607E230C" w14:textId="77777777">
        <w:trPr>
          <w:trHeight w:val="610"/>
        </w:trPr>
        <w:tc>
          <w:tcPr>
            <w:tcW w:w="2270" w:type="dxa"/>
            <w:vAlign w:val="center"/>
          </w:tcPr>
          <w:p w14:paraId="21B9E3DD"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合同价格</w:t>
            </w:r>
            <w:proofErr w:type="spellEnd"/>
          </w:p>
        </w:tc>
        <w:tc>
          <w:tcPr>
            <w:tcW w:w="7201" w:type="dxa"/>
            <w:gridSpan w:val="3"/>
          </w:tcPr>
          <w:p w14:paraId="73676442" w14:textId="77777777" w:rsidR="00E03C85" w:rsidRDefault="00E03C85">
            <w:pPr>
              <w:pStyle w:val="12"/>
              <w:topLinePunct/>
              <w:spacing w:line="440" w:lineRule="exact"/>
              <w:rPr>
                <w:rFonts w:ascii="宋体" w:hAnsi="宋体" w:cs="宋体"/>
                <w:color w:val="000000" w:themeColor="text1"/>
              </w:rPr>
            </w:pPr>
          </w:p>
        </w:tc>
      </w:tr>
      <w:tr w:rsidR="00E03C85" w14:paraId="16A85536" w14:textId="77777777">
        <w:trPr>
          <w:trHeight w:val="604"/>
        </w:trPr>
        <w:tc>
          <w:tcPr>
            <w:tcW w:w="2270" w:type="dxa"/>
            <w:vAlign w:val="center"/>
          </w:tcPr>
          <w:p w14:paraId="621372ED"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开工日期</w:t>
            </w:r>
            <w:proofErr w:type="spellEnd"/>
          </w:p>
        </w:tc>
        <w:tc>
          <w:tcPr>
            <w:tcW w:w="7201" w:type="dxa"/>
            <w:gridSpan w:val="3"/>
          </w:tcPr>
          <w:p w14:paraId="1F2CD9B2" w14:textId="77777777" w:rsidR="00E03C85" w:rsidRDefault="00E03C85">
            <w:pPr>
              <w:topLinePunct/>
              <w:spacing w:line="440" w:lineRule="exact"/>
              <w:rPr>
                <w:rFonts w:ascii="宋体" w:eastAsia="宋体" w:hAnsi="宋体" w:cs="宋体"/>
                <w:color w:val="000000" w:themeColor="text1"/>
                <w:kern w:val="2"/>
              </w:rPr>
            </w:pPr>
          </w:p>
        </w:tc>
      </w:tr>
      <w:tr w:rsidR="00E03C85" w14:paraId="313C7C17" w14:textId="77777777">
        <w:trPr>
          <w:trHeight w:val="627"/>
        </w:trPr>
        <w:tc>
          <w:tcPr>
            <w:tcW w:w="2270" w:type="dxa"/>
            <w:vAlign w:val="center"/>
          </w:tcPr>
          <w:p w14:paraId="52D9C066"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竣工日期</w:t>
            </w:r>
            <w:proofErr w:type="spellEnd"/>
          </w:p>
        </w:tc>
        <w:tc>
          <w:tcPr>
            <w:tcW w:w="7201" w:type="dxa"/>
            <w:gridSpan w:val="3"/>
          </w:tcPr>
          <w:p w14:paraId="06B6E359" w14:textId="77777777" w:rsidR="00E03C85" w:rsidRDefault="00E03C85">
            <w:pPr>
              <w:topLinePunct/>
              <w:spacing w:line="440" w:lineRule="exact"/>
              <w:rPr>
                <w:rFonts w:ascii="宋体" w:eastAsia="宋体" w:hAnsi="宋体" w:cs="宋体"/>
                <w:color w:val="000000" w:themeColor="text1"/>
                <w:kern w:val="2"/>
              </w:rPr>
            </w:pPr>
          </w:p>
        </w:tc>
      </w:tr>
      <w:tr w:rsidR="00E03C85" w14:paraId="1FD2BB05" w14:textId="77777777">
        <w:trPr>
          <w:trHeight w:val="607"/>
        </w:trPr>
        <w:tc>
          <w:tcPr>
            <w:tcW w:w="2270" w:type="dxa"/>
            <w:vAlign w:val="center"/>
          </w:tcPr>
          <w:p w14:paraId="78713F04"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承包范围</w:t>
            </w:r>
            <w:proofErr w:type="spellEnd"/>
          </w:p>
        </w:tc>
        <w:tc>
          <w:tcPr>
            <w:tcW w:w="7201" w:type="dxa"/>
            <w:gridSpan w:val="3"/>
          </w:tcPr>
          <w:p w14:paraId="2B8B734A" w14:textId="77777777" w:rsidR="00E03C85" w:rsidRDefault="00E03C85">
            <w:pPr>
              <w:topLinePunct/>
              <w:spacing w:line="440" w:lineRule="exact"/>
              <w:rPr>
                <w:rFonts w:ascii="宋体" w:eastAsia="宋体" w:hAnsi="宋体" w:cs="宋体"/>
                <w:color w:val="000000" w:themeColor="text1"/>
                <w:kern w:val="2"/>
              </w:rPr>
            </w:pPr>
          </w:p>
        </w:tc>
      </w:tr>
      <w:tr w:rsidR="00E03C85" w14:paraId="3F6C2336" w14:textId="77777777">
        <w:trPr>
          <w:trHeight w:val="615"/>
        </w:trPr>
        <w:tc>
          <w:tcPr>
            <w:tcW w:w="2270" w:type="dxa"/>
            <w:vAlign w:val="center"/>
          </w:tcPr>
          <w:p w14:paraId="725D8030"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工程质量</w:t>
            </w:r>
            <w:proofErr w:type="spellEnd"/>
          </w:p>
        </w:tc>
        <w:tc>
          <w:tcPr>
            <w:tcW w:w="7201" w:type="dxa"/>
            <w:gridSpan w:val="3"/>
          </w:tcPr>
          <w:p w14:paraId="080B9552" w14:textId="77777777" w:rsidR="00E03C85" w:rsidRDefault="00E03C85">
            <w:pPr>
              <w:topLinePunct/>
              <w:spacing w:line="440" w:lineRule="exact"/>
              <w:rPr>
                <w:rFonts w:ascii="宋体" w:eastAsia="宋体" w:hAnsi="宋体" w:cs="宋体"/>
                <w:color w:val="000000" w:themeColor="text1"/>
                <w:kern w:val="2"/>
              </w:rPr>
            </w:pPr>
          </w:p>
        </w:tc>
      </w:tr>
      <w:tr w:rsidR="00E03C85" w14:paraId="7B4329C8" w14:textId="77777777">
        <w:trPr>
          <w:trHeight w:val="609"/>
        </w:trPr>
        <w:tc>
          <w:tcPr>
            <w:tcW w:w="2270" w:type="dxa"/>
            <w:vAlign w:val="center"/>
          </w:tcPr>
          <w:p w14:paraId="328F9FD7"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项目经理</w:t>
            </w:r>
            <w:proofErr w:type="spellEnd"/>
          </w:p>
        </w:tc>
        <w:tc>
          <w:tcPr>
            <w:tcW w:w="2038" w:type="dxa"/>
          </w:tcPr>
          <w:p w14:paraId="4AF3D10C" w14:textId="77777777" w:rsidR="00E03C85" w:rsidRDefault="00E03C85">
            <w:pPr>
              <w:topLinePunct/>
              <w:spacing w:line="440" w:lineRule="exact"/>
              <w:rPr>
                <w:rFonts w:ascii="宋体" w:eastAsia="宋体" w:hAnsi="宋体" w:cs="宋体"/>
                <w:color w:val="000000" w:themeColor="text1"/>
                <w:kern w:val="2"/>
              </w:rPr>
            </w:pPr>
          </w:p>
        </w:tc>
        <w:tc>
          <w:tcPr>
            <w:tcW w:w="1472" w:type="dxa"/>
          </w:tcPr>
          <w:p w14:paraId="06A7A051"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身份证号</w:t>
            </w:r>
            <w:proofErr w:type="spellEnd"/>
          </w:p>
        </w:tc>
        <w:tc>
          <w:tcPr>
            <w:tcW w:w="3691" w:type="dxa"/>
          </w:tcPr>
          <w:p w14:paraId="67BDE691" w14:textId="77777777" w:rsidR="00E03C85" w:rsidRDefault="00E03C85">
            <w:pPr>
              <w:topLinePunct/>
              <w:spacing w:line="440" w:lineRule="exact"/>
              <w:rPr>
                <w:rFonts w:ascii="宋体" w:eastAsia="宋体" w:hAnsi="宋体" w:cs="宋体"/>
                <w:color w:val="000000" w:themeColor="text1"/>
                <w:kern w:val="2"/>
              </w:rPr>
            </w:pPr>
          </w:p>
        </w:tc>
      </w:tr>
      <w:tr w:rsidR="00E03C85" w14:paraId="339F8356" w14:textId="77777777">
        <w:trPr>
          <w:trHeight w:val="617"/>
        </w:trPr>
        <w:tc>
          <w:tcPr>
            <w:tcW w:w="2270" w:type="dxa"/>
            <w:vAlign w:val="center"/>
          </w:tcPr>
          <w:p w14:paraId="5AA6C714"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技术负责人</w:t>
            </w:r>
            <w:proofErr w:type="spellEnd"/>
          </w:p>
        </w:tc>
        <w:tc>
          <w:tcPr>
            <w:tcW w:w="2038" w:type="dxa"/>
          </w:tcPr>
          <w:p w14:paraId="4B3039FC" w14:textId="77777777" w:rsidR="00E03C85" w:rsidRDefault="00E03C85">
            <w:pPr>
              <w:topLinePunct/>
              <w:spacing w:line="440" w:lineRule="exact"/>
              <w:rPr>
                <w:rFonts w:ascii="宋体" w:eastAsia="宋体" w:hAnsi="宋体" w:cs="宋体"/>
                <w:color w:val="000000" w:themeColor="text1"/>
                <w:kern w:val="2"/>
              </w:rPr>
            </w:pPr>
          </w:p>
        </w:tc>
        <w:tc>
          <w:tcPr>
            <w:tcW w:w="1472" w:type="dxa"/>
          </w:tcPr>
          <w:p w14:paraId="142D4BB8"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身份证号</w:t>
            </w:r>
            <w:proofErr w:type="spellEnd"/>
          </w:p>
        </w:tc>
        <w:tc>
          <w:tcPr>
            <w:tcW w:w="3691" w:type="dxa"/>
          </w:tcPr>
          <w:p w14:paraId="28BE9D26" w14:textId="77777777" w:rsidR="00E03C85" w:rsidRDefault="00E03C85">
            <w:pPr>
              <w:topLinePunct/>
              <w:spacing w:line="440" w:lineRule="exact"/>
              <w:rPr>
                <w:rFonts w:ascii="宋体" w:eastAsia="宋体" w:hAnsi="宋体" w:cs="宋体"/>
                <w:color w:val="000000" w:themeColor="text1"/>
                <w:kern w:val="2"/>
              </w:rPr>
            </w:pPr>
          </w:p>
        </w:tc>
      </w:tr>
      <w:tr w:rsidR="00E03C85" w14:paraId="72215E5E" w14:textId="77777777">
        <w:trPr>
          <w:trHeight w:val="610"/>
        </w:trPr>
        <w:tc>
          <w:tcPr>
            <w:tcW w:w="2270" w:type="dxa"/>
            <w:vAlign w:val="center"/>
          </w:tcPr>
          <w:p w14:paraId="097E4D7E"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总监理工程师</w:t>
            </w:r>
            <w:proofErr w:type="spellEnd"/>
          </w:p>
        </w:tc>
        <w:tc>
          <w:tcPr>
            <w:tcW w:w="2038" w:type="dxa"/>
          </w:tcPr>
          <w:p w14:paraId="4D6F86AE" w14:textId="77777777" w:rsidR="00E03C85" w:rsidRDefault="00E03C85">
            <w:pPr>
              <w:topLinePunct/>
              <w:spacing w:line="440" w:lineRule="exact"/>
              <w:rPr>
                <w:rFonts w:ascii="宋体" w:eastAsia="宋体" w:hAnsi="宋体" w:cs="宋体"/>
                <w:color w:val="000000" w:themeColor="text1"/>
                <w:kern w:val="2"/>
              </w:rPr>
            </w:pPr>
          </w:p>
        </w:tc>
        <w:tc>
          <w:tcPr>
            <w:tcW w:w="1472" w:type="dxa"/>
          </w:tcPr>
          <w:p w14:paraId="4A8EABFC"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联系电话</w:t>
            </w:r>
            <w:proofErr w:type="spellEnd"/>
          </w:p>
        </w:tc>
        <w:tc>
          <w:tcPr>
            <w:tcW w:w="3691" w:type="dxa"/>
          </w:tcPr>
          <w:p w14:paraId="5E68B62A" w14:textId="77777777" w:rsidR="00E03C85" w:rsidRDefault="00E03C85">
            <w:pPr>
              <w:topLinePunct/>
              <w:spacing w:line="440" w:lineRule="exact"/>
              <w:rPr>
                <w:rFonts w:ascii="宋体" w:eastAsia="宋体" w:hAnsi="宋体" w:cs="宋体"/>
                <w:color w:val="000000" w:themeColor="text1"/>
                <w:kern w:val="2"/>
              </w:rPr>
            </w:pPr>
          </w:p>
        </w:tc>
      </w:tr>
      <w:tr w:rsidR="00E03C85" w14:paraId="405A3334" w14:textId="77777777">
        <w:trPr>
          <w:trHeight w:val="604"/>
        </w:trPr>
        <w:tc>
          <w:tcPr>
            <w:tcW w:w="2270" w:type="dxa"/>
            <w:vAlign w:val="center"/>
          </w:tcPr>
          <w:p w14:paraId="052E38AF"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工程描述</w:t>
            </w:r>
            <w:proofErr w:type="spellEnd"/>
          </w:p>
        </w:tc>
        <w:tc>
          <w:tcPr>
            <w:tcW w:w="7201" w:type="dxa"/>
            <w:gridSpan w:val="3"/>
          </w:tcPr>
          <w:p w14:paraId="594140DA" w14:textId="77777777" w:rsidR="00E03C85" w:rsidRDefault="00E03C85">
            <w:pPr>
              <w:topLinePunct/>
              <w:spacing w:line="440" w:lineRule="exact"/>
              <w:rPr>
                <w:rFonts w:ascii="宋体" w:eastAsia="宋体" w:hAnsi="宋体" w:cs="宋体"/>
                <w:color w:val="000000" w:themeColor="text1"/>
                <w:kern w:val="2"/>
              </w:rPr>
            </w:pPr>
          </w:p>
          <w:p w14:paraId="3761DCA3" w14:textId="77777777" w:rsidR="00E03C85" w:rsidRDefault="00E03C85">
            <w:pPr>
              <w:topLinePunct/>
              <w:spacing w:line="440" w:lineRule="exact"/>
              <w:rPr>
                <w:rFonts w:ascii="宋体" w:eastAsia="宋体" w:hAnsi="宋体" w:cs="宋体"/>
                <w:color w:val="000000" w:themeColor="text1"/>
                <w:kern w:val="2"/>
              </w:rPr>
            </w:pPr>
          </w:p>
        </w:tc>
      </w:tr>
      <w:tr w:rsidR="00E03C85" w14:paraId="52F5CB47" w14:textId="77777777">
        <w:trPr>
          <w:trHeight w:val="604"/>
        </w:trPr>
        <w:tc>
          <w:tcPr>
            <w:tcW w:w="2270" w:type="dxa"/>
            <w:vAlign w:val="center"/>
          </w:tcPr>
          <w:p w14:paraId="5F6B317F" w14:textId="77777777" w:rsidR="00E03C85" w:rsidRDefault="00231519">
            <w:pPr>
              <w:topLinePunct/>
              <w:spacing w:line="440" w:lineRule="exact"/>
              <w:jc w:val="center"/>
              <w:rPr>
                <w:rFonts w:ascii="宋体" w:eastAsia="宋体" w:hAnsi="宋体" w:cs="宋体"/>
                <w:color w:val="000000" w:themeColor="text1"/>
                <w:kern w:val="2"/>
              </w:rPr>
            </w:pPr>
            <w:proofErr w:type="spellStart"/>
            <w:r>
              <w:rPr>
                <w:rFonts w:ascii="宋体" w:eastAsia="宋体" w:hAnsi="宋体" w:cs="宋体" w:hint="eastAsia"/>
                <w:color w:val="000000" w:themeColor="text1"/>
                <w:kern w:val="2"/>
              </w:rPr>
              <w:t>备注</w:t>
            </w:r>
            <w:proofErr w:type="spellEnd"/>
          </w:p>
        </w:tc>
        <w:tc>
          <w:tcPr>
            <w:tcW w:w="7201" w:type="dxa"/>
            <w:gridSpan w:val="3"/>
          </w:tcPr>
          <w:p w14:paraId="2E56CCA6" w14:textId="77777777" w:rsidR="00E03C85" w:rsidRDefault="00E03C85">
            <w:pPr>
              <w:topLinePunct/>
              <w:spacing w:line="440" w:lineRule="exact"/>
              <w:rPr>
                <w:rFonts w:ascii="宋体" w:eastAsia="宋体" w:hAnsi="宋体" w:cs="宋体"/>
                <w:color w:val="000000" w:themeColor="text1"/>
                <w:kern w:val="2"/>
              </w:rPr>
            </w:pPr>
          </w:p>
        </w:tc>
      </w:tr>
    </w:tbl>
    <w:p w14:paraId="3A844DDE" w14:textId="77777777" w:rsidR="00E03C85" w:rsidRDefault="00231519">
      <w:pPr>
        <w:topLinePunct/>
        <w:spacing w:line="440" w:lineRule="exact"/>
        <w:ind w:left="840" w:hangingChars="400" w:hanging="840"/>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备注：1.本表后附中标通知书或合同协议书复印件并加盖单位章。</w:t>
      </w:r>
    </w:p>
    <w:p w14:paraId="00AC06C8" w14:textId="77777777" w:rsidR="00E03C85" w:rsidRDefault="00231519">
      <w:pPr>
        <w:topLinePunct/>
        <w:spacing w:line="440" w:lineRule="exact"/>
        <w:ind w:firstLineChars="270" w:firstLine="567"/>
        <w:rPr>
          <w:rFonts w:ascii="宋体" w:eastAsia="宋体" w:hAnsi="宋体" w:cs="宋体"/>
          <w:color w:val="000000" w:themeColor="text1"/>
          <w:sz w:val="21"/>
          <w:szCs w:val="21"/>
          <w:lang w:eastAsia="zh-CN"/>
        </w:rPr>
      </w:pPr>
      <w:r>
        <w:rPr>
          <w:rFonts w:ascii="宋体" w:eastAsia="宋体" w:hAnsi="宋体" w:cs="宋体" w:hint="eastAsia"/>
          <w:color w:val="000000" w:themeColor="text1"/>
          <w:sz w:val="21"/>
          <w:szCs w:val="21"/>
          <w:lang w:eastAsia="zh-CN"/>
        </w:rPr>
        <w:t>2.每张表格只填写一个工程，并标明序号。</w:t>
      </w:r>
    </w:p>
    <w:p w14:paraId="628CE4EB" w14:textId="1498C393" w:rsidR="00E03C85" w:rsidRDefault="00231519">
      <w:pPr>
        <w:pStyle w:val="af3"/>
        <w:rPr>
          <w:color w:val="000000" w:themeColor="text1"/>
          <w:lang w:eastAsia="zh-CN"/>
        </w:rPr>
      </w:pPr>
      <w:r>
        <w:rPr>
          <w:rFonts w:ascii="宋体" w:eastAsia="宋体" w:hAnsi="宋体" w:cs="宋体" w:hint="eastAsia"/>
          <w:color w:val="000000" w:themeColor="text1"/>
          <w:sz w:val="21"/>
          <w:szCs w:val="21"/>
          <w:lang w:eastAsia="zh-CN"/>
        </w:rPr>
        <w:t xml:space="preserve">     3、近三年指202</w:t>
      </w:r>
      <w:r>
        <w:rPr>
          <w:rFonts w:ascii="宋体" w:eastAsia="宋体" w:hAnsi="宋体" w:cs="宋体"/>
          <w:color w:val="000000" w:themeColor="text1"/>
          <w:sz w:val="21"/>
          <w:szCs w:val="21"/>
          <w:lang w:eastAsia="zh-CN"/>
        </w:rPr>
        <w:t>1</w:t>
      </w:r>
      <w:r>
        <w:rPr>
          <w:rFonts w:ascii="宋体" w:eastAsia="宋体" w:hAnsi="宋体" w:cs="宋体" w:hint="eastAsia"/>
          <w:color w:val="000000" w:themeColor="text1"/>
          <w:sz w:val="21"/>
          <w:szCs w:val="21"/>
          <w:lang w:eastAsia="zh-CN"/>
        </w:rPr>
        <w:t>年</w:t>
      </w:r>
      <w:r>
        <w:rPr>
          <w:rFonts w:ascii="宋体" w:eastAsia="宋体" w:hAnsi="宋体" w:cs="宋体"/>
          <w:color w:val="000000" w:themeColor="text1"/>
          <w:sz w:val="21"/>
          <w:szCs w:val="21"/>
          <w:lang w:eastAsia="zh-CN"/>
        </w:rPr>
        <w:t>0</w:t>
      </w:r>
      <w:r w:rsidR="000F46C0">
        <w:rPr>
          <w:rFonts w:ascii="宋体" w:eastAsia="宋体" w:hAnsi="宋体" w:cs="宋体"/>
          <w:color w:val="000000" w:themeColor="text1"/>
          <w:sz w:val="21"/>
          <w:szCs w:val="21"/>
          <w:lang w:eastAsia="zh-CN"/>
        </w:rPr>
        <w:t>7</w:t>
      </w:r>
      <w:r>
        <w:rPr>
          <w:rFonts w:ascii="宋体" w:eastAsia="宋体" w:hAnsi="宋体" w:cs="宋体" w:hint="eastAsia"/>
          <w:color w:val="000000" w:themeColor="text1"/>
          <w:sz w:val="21"/>
          <w:szCs w:val="21"/>
          <w:lang w:eastAsia="zh-CN"/>
        </w:rPr>
        <w:t>月---202</w:t>
      </w:r>
      <w:r>
        <w:rPr>
          <w:rFonts w:ascii="宋体" w:eastAsia="宋体" w:hAnsi="宋体" w:cs="宋体"/>
          <w:color w:val="000000" w:themeColor="text1"/>
          <w:sz w:val="21"/>
          <w:szCs w:val="21"/>
          <w:lang w:eastAsia="zh-CN"/>
        </w:rPr>
        <w:t>4</w:t>
      </w:r>
      <w:r>
        <w:rPr>
          <w:rFonts w:ascii="宋体" w:eastAsia="宋体" w:hAnsi="宋体" w:cs="宋体" w:hint="eastAsia"/>
          <w:color w:val="000000" w:themeColor="text1"/>
          <w:sz w:val="21"/>
          <w:szCs w:val="21"/>
          <w:lang w:eastAsia="zh-CN"/>
        </w:rPr>
        <w:t>年</w:t>
      </w:r>
      <w:r>
        <w:rPr>
          <w:rFonts w:ascii="宋体" w:eastAsia="宋体" w:hAnsi="宋体" w:cs="宋体"/>
          <w:color w:val="000000" w:themeColor="text1"/>
          <w:sz w:val="21"/>
          <w:szCs w:val="21"/>
          <w:lang w:eastAsia="zh-CN"/>
        </w:rPr>
        <w:t>0</w:t>
      </w:r>
      <w:r w:rsidR="000F46C0">
        <w:rPr>
          <w:rFonts w:ascii="宋体" w:eastAsia="宋体" w:hAnsi="宋体" w:cs="宋体"/>
          <w:color w:val="000000" w:themeColor="text1"/>
          <w:sz w:val="21"/>
          <w:szCs w:val="21"/>
          <w:lang w:eastAsia="zh-CN"/>
        </w:rPr>
        <w:t>7</w:t>
      </w:r>
      <w:r>
        <w:rPr>
          <w:rFonts w:ascii="宋体" w:eastAsia="宋体" w:hAnsi="宋体" w:cs="宋体" w:hint="eastAsia"/>
          <w:color w:val="000000" w:themeColor="text1"/>
          <w:sz w:val="21"/>
          <w:szCs w:val="21"/>
          <w:lang w:eastAsia="zh-CN"/>
        </w:rPr>
        <w:t>月。</w:t>
      </w:r>
      <w:r>
        <w:rPr>
          <w:rFonts w:ascii="宋体" w:eastAsia="宋体" w:hAnsi="宋体" w:cs="宋体" w:hint="eastAsia"/>
          <w:color w:val="000000" w:themeColor="text1"/>
          <w:sz w:val="23"/>
          <w:szCs w:val="23"/>
        </w:rPr>
        <w:br w:type="page"/>
      </w:r>
    </w:p>
    <w:p w14:paraId="52370967" w14:textId="77777777" w:rsidR="00E03C85" w:rsidRDefault="00231519">
      <w:pPr>
        <w:pStyle w:val="a8"/>
        <w:tabs>
          <w:tab w:val="left" w:pos="567"/>
        </w:tabs>
        <w:spacing w:line="360" w:lineRule="auto"/>
        <w:ind w:firstLineChars="300" w:firstLine="843"/>
        <w:rPr>
          <w:rFonts w:ascii="宋体" w:eastAsia="宋体" w:hAnsi="宋体" w:cs="宋体"/>
          <w:b/>
          <w:bCs/>
          <w:color w:val="000000" w:themeColor="text1"/>
          <w:sz w:val="28"/>
          <w:szCs w:val="28"/>
        </w:rPr>
      </w:pPr>
      <w:r>
        <w:rPr>
          <w:rFonts w:ascii="宋体" w:eastAsia="宋体" w:hAnsi="宋体" w:cs="宋体" w:hint="eastAsia"/>
          <w:b/>
          <w:bCs/>
          <w:color w:val="000000" w:themeColor="text1"/>
          <w:sz w:val="28"/>
          <w:szCs w:val="28"/>
        </w:rPr>
        <w:lastRenderedPageBreak/>
        <w:t>13）、竞争性磋商文件要求提供的其他证明材料</w:t>
      </w:r>
    </w:p>
    <w:p w14:paraId="2470874A" w14:textId="77777777" w:rsidR="00E03C85" w:rsidRDefault="00231519">
      <w:pPr>
        <w:spacing w:line="360" w:lineRule="auto"/>
        <w:jc w:val="center"/>
        <w:rPr>
          <w:rFonts w:ascii="宋体" w:eastAsia="宋体" w:hAnsi="宋体" w:cs="宋体"/>
          <w:color w:val="000000" w:themeColor="text1"/>
          <w:sz w:val="24"/>
          <w:szCs w:val="24"/>
          <w:lang w:eastAsia="zh-CN"/>
        </w:rPr>
      </w:pPr>
      <w:r>
        <w:rPr>
          <w:rFonts w:hint="eastAsia"/>
          <w:color w:val="000000" w:themeColor="text1"/>
          <w:lang w:eastAsia="zh-CN"/>
        </w:rPr>
        <w:t xml:space="preserve">     </w:t>
      </w:r>
    </w:p>
    <w:p w14:paraId="0C02F7AE" w14:textId="77777777" w:rsidR="00E03C85" w:rsidRDefault="00231519">
      <w:pPr>
        <w:spacing w:line="360" w:lineRule="auto"/>
        <w:ind w:firstLineChars="1200" w:firstLine="2880"/>
        <w:jc w:val="both"/>
        <w:rPr>
          <w:color w:val="000000" w:themeColor="text1"/>
          <w:sz w:val="24"/>
          <w:szCs w:val="24"/>
          <w:lang w:eastAsia="zh-CN"/>
        </w:rPr>
      </w:pPr>
      <w:r>
        <w:rPr>
          <w:rFonts w:hint="eastAsia"/>
          <w:color w:val="000000" w:themeColor="text1"/>
          <w:sz w:val="24"/>
          <w:szCs w:val="24"/>
          <w:lang w:eastAsia="zh-CN"/>
        </w:rPr>
        <w:t xml:space="preserve"> 1</w:t>
      </w:r>
      <w:r>
        <w:rPr>
          <w:rFonts w:hint="eastAsia"/>
          <w:color w:val="000000" w:themeColor="text1"/>
          <w:sz w:val="24"/>
          <w:szCs w:val="24"/>
          <w:lang w:eastAsia="zh-CN"/>
        </w:rPr>
        <w:t>、</w:t>
      </w:r>
      <w:r>
        <w:rPr>
          <w:rFonts w:ascii="宋体" w:hAnsi="宋体" w:hint="eastAsia"/>
          <w:color w:val="000000" w:themeColor="text1"/>
          <w:sz w:val="28"/>
          <w:szCs w:val="28"/>
          <w:lang w:eastAsia="zh-CN"/>
        </w:rPr>
        <w:t>中小企业声明函</w:t>
      </w:r>
    </w:p>
    <w:p w14:paraId="68E480DC" w14:textId="77777777" w:rsidR="00E03C85" w:rsidRDefault="00231519">
      <w:pPr>
        <w:spacing w:after="169" w:line="360" w:lineRule="auto"/>
        <w:ind w:right="437" w:firstLineChars="200" w:firstLine="480"/>
        <w:rPr>
          <w:color w:val="000000" w:themeColor="text1"/>
          <w:sz w:val="24"/>
          <w:szCs w:val="24"/>
          <w:lang w:eastAsia="zh-CN"/>
        </w:rPr>
      </w:pPr>
      <w:r>
        <w:rPr>
          <w:rFonts w:hint="eastAsia"/>
          <w:color w:val="000000" w:themeColor="text1"/>
          <w:sz w:val="24"/>
          <w:szCs w:val="24"/>
          <w:lang w:eastAsia="zh-CN"/>
        </w:rPr>
        <w:t>本公司（联合体）郑重声明，根据《政府采购促进中小企业发展管理办法》（财库﹝</w:t>
      </w:r>
      <w:r>
        <w:rPr>
          <w:color w:val="000000" w:themeColor="text1"/>
          <w:sz w:val="24"/>
          <w:szCs w:val="24"/>
          <w:lang w:eastAsia="zh-CN"/>
        </w:rPr>
        <w:t>2020</w:t>
      </w:r>
      <w:r>
        <w:rPr>
          <w:rFonts w:hint="eastAsia"/>
          <w:color w:val="000000" w:themeColor="text1"/>
          <w:sz w:val="24"/>
          <w:szCs w:val="24"/>
          <w:lang w:eastAsia="zh-CN"/>
        </w:rPr>
        <w:t>﹞</w:t>
      </w:r>
      <w:r>
        <w:rPr>
          <w:color w:val="000000" w:themeColor="text1"/>
          <w:sz w:val="24"/>
          <w:szCs w:val="24"/>
          <w:lang w:eastAsia="zh-CN"/>
        </w:rPr>
        <w:t xml:space="preserve">46 </w:t>
      </w:r>
      <w:r>
        <w:rPr>
          <w:rFonts w:hint="eastAsia"/>
          <w:color w:val="000000" w:themeColor="text1"/>
          <w:sz w:val="24"/>
          <w:szCs w:val="24"/>
          <w:lang w:eastAsia="zh-CN"/>
        </w:rPr>
        <w:t>号）的规定，本公司（联合体）参加</w:t>
      </w:r>
      <w:r>
        <w:rPr>
          <w:rFonts w:hint="eastAsia"/>
          <w:color w:val="000000" w:themeColor="text1"/>
          <w:sz w:val="24"/>
          <w:szCs w:val="24"/>
          <w:u w:val="single"/>
          <w:lang w:eastAsia="zh-CN"/>
        </w:rPr>
        <w:t>（单位名称）</w:t>
      </w:r>
      <w:r>
        <w:rPr>
          <w:rFonts w:hint="eastAsia"/>
          <w:color w:val="000000" w:themeColor="text1"/>
          <w:sz w:val="24"/>
          <w:szCs w:val="24"/>
          <w:lang w:eastAsia="zh-CN"/>
        </w:rPr>
        <w:t>的</w:t>
      </w:r>
      <w:r>
        <w:rPr>
          <w:rFonts w:hint="eastAsia"/>
          <w:color w:val="000000" w:themeColor="text1"/>
          <w:sz w:val="24"/>
          <w:szCs w:val="24"/>
          <w:u w:val="single"/>
          <w:lang w:eastAsia="zh-CN"/>
        </w:rPr>
        <w:t>（项目名称）</w:t>
      </w:r>
      <w:r>
        <w:rPr>
          <w:rFonts w:hint="eastAsia"/>
          <w:color w:val="000000" w:themeColor="text1"/>
          <w:sz w:val="24"/>
          <w:szCs w:val="24"/>
          <w:lang w:eastAsia="zh-CN"/>
        </w:rPr>
        <w:t>采购活动，提供的货物全部由符合政策要求的中小企业制造。相关企业（含联合体中的中小企业、签订分包意向协议的中小企业）的具体情况如下：</w:t>
      </w:r>
    </w:p>
    <w:p w14:paraId="21307009" w14:textId="77777777" w:rsidR="00E03C85" w:rsidRDefault="00231519">
      <w:pPr>
        <w:spacing w:after="169" w:line="360" w:lineRule="auto"/>
        <w:ind w:right="437" w:firstLineChars="200" w:firstLine="480"/>
        <w:rPr>
          <w:color w:val="000000" w:themeColor="text1"/>
          <w:sz w:val="24"/>
          <w:szCs w:val="24"/>
          <w:lang w:eastAsia="zh-CN"/>
        </w:rPr>
      </w:pPr>
      <w:r>
        <w:rPr>
          <w:color w:val="000000" w:themeColor="text1"/>
          <w:sz w:val="24"/>
          <w:szCs w:val="24"/>
          <w:lang w:eastAsia="zh-CN"/>
        </w:rPr>
        <w:t xml:space="preserve">1. </w:t>
      </w:r>
      <w:r>
        <w:rPr>
          <w:rFonts w:hint="eastAsia"/>
          <w:color w:val="000000" w:themeColor="text1"/>
          <w:sz w:val="24"/>
          <w:szCs w:val="24"/>
          <w:u w:val="single"/>
          <w:lang w:eastAsia="zh-CN"/>
        </w:rPr>
        <w:t>（标的名称）</w:t>
      </w:r>
      <w:r>
        <w:rPr>
          <w:color w:val="000000" w:themeColor="text1"/>
          <w:sz w:val="24"/>
          <w:szCs w:val="24"/>
          <w:lang w:eastAsia="zh-CN"/>
        </w:rPr>
        <w:t xml:space="preserve"> </w:t>
      </w:r>
      <w:r>
        <w:rPr>
          <w:rFonts w:hint="eastAsia"/>
          <w:color w:val="000000" w:themeColor="text1"/>
          <w:sz w:val="24"/>
          <w:szCs w:val="24"/>
          <w:lang w:eastAsia="zh-CN"/>
        </w:rPr>
        <w:t>，属于</w:t>
      </w:r>
      <w:r>
        <w:rPr>
          <w:rFonts w:hint="eastAsia"/>
          <w:color w:val="000000" w:themeColor="text1"/>
          <w:sz w:val="24"/>
          <w:szCs w:val="24"/>
          <w:u w:val="single"/>
          <w:lang w:eastAsia="zh-CN"/>
        </w:rPr>
        <w:t>（采购文件中明确的所属行业）</w:t>
      </w:r>
      <w:r>
        <w:rPr>
          <w:rFonts w:hint="eastAsia"/>
          <w:color w:val="000000" w:themeColor="text1"/>
          <w:sz w:val="24"/>
          <w:szCs w:val="24"/>
          <w:lang w:eastAsia="zh-CN"/>
        </w:rPr>
        <w:t>行业；制造商为</w:t>
      </w:r>
      <w:r>
        <w:rPr>
          <w:rFonts w:hint="eastAsia"/>
          <w:color w:val="000000" w:themeColor="text1"/>
          <w:sz w:val="24"/>
          <w:szCs w:val="24"/>
          <w:u w:val="single"/>
          <w:lang w:eastAsia="zh-CN"/>
        </w:rPr>
        <w:t>（企业名称）</w:t>
      </w:r>
      <w:r>
        <w:rPr>
          <w:rFonts w:hint="eastAsia"/>
          <w:color w:val="000000" w:themeColor="text1"/>
          <w:sz w:val="24"/>
          <w:szCs w:val="24"/>
          <w:lang w:eastAsia="zh-CN"/>
        </w:rPr>
        <w:t>，从业人员</w:t>
      </w:r>
      <w:r>
        <w:rPr>
          <w:rFonts w:hint="eastAsia"/>
          <w:color w:val="000000" w:themeColor="text1"/>
          <w:sz w:val="24"/>
          <w:szCs w:val="24"/>
          <w:u w:val="single"/>
          <w:lang w:eastAsia="zh-CN"/>
        </w:rPr>
        <w:t xml:space="preserve">  </w:t>
      </w:r>
      <w:r>
        <w:rPr>
          <w:color w:val="000000" w:themeColor="text1"/>
          <w:sz w:val="24"/>
          <w:szCs w:val="24"/>
          <w:u w:val="single"/>
          <w:lang w:eastAsia="zh-CN"/>
        </w:rPr>
        <w:t xml:space="preserve">   </w:t>
      </w:r>
      <w:r>
        <w:rPr>
          <w:rFonts w:hint="eastAsia"/>
          <w:color w:val="000000" w:themeColor="text1"/>
          <w:sz w:val="24"/>
          <w:szCs w:val="24"/>
          <w:u w:val="single"/>
          <w:lang w:eastAsia="zh-CN"/>
        </w:rPr>
        <w:t xml:space="preserve"> </w:t>
      </w:r>
      <w:r>
        <w:rPr>
          <w:color w:val="000000" w:themeColor="text1"/>
          <w:sz w:val="24"/>
          <w:szCs w:val="24"/>
          <w:u w:val="single"/>
          <w:lang w:eastAsia="zh-CN"/>
        </w:rPr>
        <w:t xml:space="preserve"> </w:t>
      </w:r>
      <w:r>
        <w:rPr>
          <w:rFonts w:hint="eastAsia"/>
          <w:color w:val="000000" w:themeColor="text1"/>
          <w:sz w:val="24"/>
          <w:szCs w:val="24"/>
          <w:lang w:eastAsia="zh-CN"/>
        </w:rPr>
        <w:t>人，营业收入为</w:t>
      </w:r>
      <w:r>
        <w:rPr>
          <w:rFonts w:hint="eastAsia"/>
          <w:color w:val="000000" w:themeColor="text1"/>
          <w:sz w:val="24"/>
          <w:szCs w:val="24"/>
          <w:u w:val="single"/>
          <w:lang w:eastAsia="zh-CN"/>
        </w:rPr>
        <w:t xml:space="preserve">    </w:t>
      </w:r>
      <w:r>
        <w:rPr>
          <w:rFonts w:hint="eastAsia"/>
          <w:color w:val="000000" w:themeColor="text1"/>
          <w:sz w:val="24"/>
          <w:szCs w:val="24"/>
          <w:lang w:eastAsia="zh-CN"/>
        </w:rPr>
        <w:t>万元，资产总额为</w:t>
      </w:r>
      <w:r>
        <w:rPr>
          <w:rFonts w:hint="eastAsia"/>
          <w:color w:val="000000" w:themeColor="text1"/>
          <w:sz w:val="24"/>
          <w:szCs w:val="24"/>
          <w:u w:val="single"/>
          <w:lang w:eastAsia="zh-CN"/>
        </w:rPr>
        <w:t xml:space="preserve"> </w:t>
      </w:r>
      <w:r>
        <w:rPr>
          <w:color w:val="000000" w:themeColor="text1"/>
          <w:sz w:val="24"/>
          <w:szCs w:val="24"/>
          <w:u w:val="single"/>
          <w:lang w:eastAsia="zh-CN"/>
        </w:rPr>
        <w:t xml:space="preserve">   </w:t>
      </w:r>
      <w:r>
        <w:rPr>
          <w:rFonts w:hint="eastAsia"/>
          <w:color w:val="000000" w:themeColor="text1"/>
          <w:sz w:val="24"/>
          <w:szCs w:val="24"/>
          <w:lang w:eastAsia="zh-CN"/>
        </w:rPr>
        <w:t xml:space="preserve"> </w:t>
      </w:r>
      <w:r>
        <w:rPr>
          <w:rFonts w:hint="eastAsia"/>
          <w:color w:val="000000" w:themeColor="text1"/>
          <w:sz w:val="24"/>
          <w:szCs w:val="24"/>
          <w:lang w:eastAsia="zh-CN"/>
        </w:rPr>
        <w:t>万元</w:t>
      </w:r>
      <w:r>
        <w:rPr>
          <w:color w:val="000000" w:themeColor="text1"/>
          <w:sz w:val="24"/>
          <w:szCs w:val="24"/>
          <w:vertAlign w:val="superscript"/>
          <w:lang w:eastAsia="zh-CN"/>
        </w:rPr>
        <w:t>1</w:t>
      </w:r>
      <w:r>
        <w:rPr>
          <w:rFonts w:hint="eastAsia"/>
          <w:color w:val="000000" w:themeColor="text1"/>
          <w:sz w:val="24"/>
          <w:szCs w:val="24"/>
          <w:lang w:eastAsia="zh-CN"/>
        </w:rPr>
        <w:t>，属于</w:t>
      </w:r>
      <w:r>
        <w:rPr>
          <w:rFonts w:hint="eastAsia"/>
          <w:color w:val="000000" w:themeColor="text1"/>
          <w:sz w:val="24"/>
          <w:szCs w:val="24"/>
          <w:u w:val="single"/>
          <w:lang w:eastAsia="zh-CN"/>
        </w:rPr>
        <w:t>（中型企业、小型企业、微型企业）；</w:t>
      </w:r>
    </w:p>
    <w:p w14:paraId="5A46C343" w14:textId="77777777" w:rsidR="00E03C85" w:rsidRDefault="00231519">
      <w:pPr>
        <w:spacing w:after="169" w:line="360" w:lineRule="auto"/>
        <w:ind w:right="437" w:firstLineChars="200" w:firstLine="480"/>
        <w:rPr>
          <w:color w:val="000000" w:themeColor="text1"/>
          <w:sz w:val="24"/>
          <w:szCs w:val="24"/>
          <w:lang w:eastAsia="zh-CN"/>
        </w:rPr>
      </w:pPr>
      <w:r>
        <w:rPr>
          <w:color w:val="000000" w:themeColor="text1"/>
          <w:sz w:val="24"/>
          <w:szCs w:val="24"/>
          <w:lang w:eastAsia="zh-CN"/>
        </w:rPr>
        <w:t xml:space="preserve">2. </w:t>
      </w:r>
      <w:r>
        <w:rPr>
          <w:rFonts w:hint="eastAsia"/>
          <w:color w:val="000000" w:themeColor="text1"/>
          <w:sz w:val="24"/>
          <w:szCs w:val="24"/>
          <w:u w:val="single"/>
          <w:lang w:eastAsia="zh-CN"/>
        </w:rPr>
        <w:t>（标的名称）</w:t>
      </w:r>
      <w:r>
        <w:rPr>
          <w:color w:val="000000" w:themeColor="text1"/>
          <w:sz w:val="24"/>
          <w:szCs w:val="24"/>
          <w:lang w:eastAsia="zh-CN"/>
        </w:rPr>
        <w:t xml:space="preserve"> </w:t>
      </w:r>
      <w:r>
        <w:rPr>
          <w:rFonts w:hint="eastAsia"/>
          <w:color w:val="000000" w:themeColor="text1"/>
          <w:sz w:val="24"/>
          <w:szCs w:val="24"/>
          <w:lang w:eastAsia="zh-CN"/>
        </w:rPr>
        <w:t>，属于</w:t>
      </w:r>
      <w:r>
        <w:rPr>
          <w:rFonts w:hint="eastAsia"/>
          <w:color w:val="000000" w:themeColor="text1"/>
          <w:sz w:val="24"/>
          <w:szCs w:val="24"/>
          <w:u w:val="single"/>
          <w:lang w:eastAsia="zh-CN"/>
        </w:rPr>
        <w:t>（采购文件中明确的所属行业）</w:t>
      </w:r>
      <w:r>
        <w:rPr>
          <w:rFonts w:hint="eastAsia"/>
          <w:color w:val="000000" w:themeColor="text1"/>
          <w:sz w:val="24"/>
          <w:szCs w:val="24"/>
          <w:lang w:eastAsia="zh-CN"/>
        </w:rPr>
        <w:t>行业；制造商为</w:t>
      </w:r>
      <w:r>
        <w:rPr>
          <w:rFonts w:hint="eastAsia"/>
          <w:color w:val="000000" w:themeColor="text1"/>
          <w:sz w:val="24"/>
          <w:szCs w:val="24"/>
          <w:u w:val="single"/>
          <w:lang w:eastAsia="zh-CN"/>
        </w:rPr>
        <w:t>（企业名称）</w:t>
      </w:r>
      <w:r>
        <w:rPr>
          <w:rFonts w:hint="eastAsia"/>
          <w:color w:val="000000" w:themeColor="text1"/>
          <w:sz w:val="24"/>
          <w:szCs w:val="24"/>
          <w:lang w:eastAsia="zh-CN"/>
        </w:rPr>
        <w:t>，从业人员</w:t>
      </w:r>
      <w:r>
        <w:rPr>
          <w:rFonts w:hint="eastAsia"/>
          <w:color w:val="000000" w:themeColor="text1"/>
          <w:sz w:val="24"/>
          <w:szCs w:val="24"/>
          <w:u w:val="single"/>
          <w:lang w:eastAsia="zh-CN"/>
        </w:rPr>
        <w:t xml:space="preserve">  </w:t>
      </w:r>
      <w:r>
        <w:rPr>
          <w:color w:val="000000" w:themeColor="text1"/>
          <w:sz w:val="24"/>
          <w:szCs w:val="24"/>
          <w:u w:val="single"/>
          <w:lang w:eastAsia="zh-CN"/>
        </w:rPr>
        <w:t xml:space="preserve">  </w:t>
      </w:r>
      <w:r>
        <w:rPr>
          <w:rFonts w:hint="eastAsia"/>
          <w:color w:val="000000" w:themeColor="text1"/>
          <w:sz w:val="24"/>
          <w:szCs w:val="24"/>
          <w:lang w:eastAsia="zh-CN"/>
        </w:rPr>
        <w:t>人，营业收入为</w:t>
      </w:r>
      <w:r>
        <w:rPr>
          <w:rFonts w:hint="eastAsia"/>
          <w:color w:val="000000" w:themeColor="text1"/>
          <w:sz w:val="24"/>
          <w:szCs w:val="24"/>
          <w:u w:val="single"/>
          <w:lang w:eastAsia="zh-CN"/>
        </w:rPr>
        <w:t xml:space="preserve">    </w:t>
      </w:r>
      <w:r>
        <w:rPr>
          <w:rFonts w:hint="eastAsia"/>
          <w:color w:val="000000" w:themeColor="text1"/>
          <w:sz w:val="24"/>
          <w:szCs w:val="24"/>
          <w:lang w:eastAsia="zh-CN"/>
        </w:rPr>
        <w:t>万元，资产总额为</w:t>
      </w:r>
      <w:r>
        <w:rPr>
          <w:rFonts w:hint="eastAsia"/>
          <w:color w:val="000000" w:themeColor="text1"/>
          <w:sz w:val="24"/>
          <w:szCs w:val="24"/>
          <w:u w:val="single"/>
          <w:lang w:eastAsia="zh-CN"/>
        </w:rPr>
        <w:t xml:space="preserve"> </w:t>
      </w:r>
      <w:r>
        <w:rPr>
          <w:color w:val="000000" w:themeColor="text1"/>
          <w:sz w:val="24"/>
          <w:szCs w:val="24"/>
          <w:u w:val="single"/>
          <w:lang w:eastAsia="zh-CN"/>
        </w:rPr>
        <w:t xml:space="preserve">   </w:t>
      </w:r>
      <w:r>
        <w:rPr>
          <w:rFonts w:hint="eastAsia"/>
          <w:color w:val="000000" w:themeColor="text1"/>
          <w:sz w:val="24"/>
          <w:szCs w:val="24"/>
          <w:u w:val="single"/>
          <w:lang w:eastAsia="zh-CN"/>
        </w:rPr>
        <w:t xml:space="preserve">  </w:t>
      </w:r>
      <w:r>
        <w:rPr>
          <w:rFonts w:hint="eastAsia"/>
          <w:color w:val="000000" w:themeColor="text1"/>
          <w:sz w:val="24"/>
          <w:szCs w:val="24"/>
          <w:lang w:eastAsia="zh-CN"/>
        </w:rPr>
        <w:t>万元，属于</w:t>
      </w:r>
      <w:r>
        <w:rPr>
          <w:rFonts w:hint="eastAsia"/>
          <w:color w:val="000000" w:themeColor="text1"/>
          <w:sz w:val="24"/>
          <w:szCs w:val="24"/>
          <w:u w:val="single"/>
          <w:lang w:eastAsia="zh-CN"/>
        </w:rPr>
        <w:t>（中型企业、小型企业、微型企业）；</w:t>
      </w:r>
    </w:p>
    <w:p w14:paraId="67BDD1CE" w14:textId="77777777" w:rsidR="00E03C85" w:rsidRDefault="00231519">
      <w:pPr>
        <w:spacing w:after="169" w:line="360" w:lineRule="auto"/>
        <w:ind w:right="437" w:firstLineChars="200" w:firstLine="480"/>
        <w:rPr>
          <w:color w:val="000000" w:themeColor="text1"/>
          <w:sz w:val="24"/>
          <w:szCs w:val="24"/>
          <w:lang w:eastAsia="zh-CN"/>
        </w:rPr>
      </w:pPr>
      <w:r>
        <w:rPr>
          <w:rFonts w:hint="eastAsia"/>
          <w:color w:val="000000" w:themeColor="text1"/>
          <w:sz w:val="24"/>
          <w:szCs w:val="24"/>
          <w:lang w:eastAsia="zh-CN"/>
        </w:rPr>
        <w:t>以上企业，不属于大企业的分支机构，不存在控股股东为大企业的情形，也不存在与大企业的负责人为同一人的情形。</w:t>
      </w:r>
    </w:p>
    <w:p w14:paraId="7826BE53" w14:textId="77777777" w:rsidR="00E03C85" w:rsidRDefault="00231519">
      <w:pPr>
        <w:spacing w:after="169" w:line="360" w:lineRule="auto"/>
        <w:ind w:right="437" w:firstLineChars="200" w:firstLine="480"/>
        <w:rPr>
          <w:color w:val="000000" w:themeColor="text1"/>
          <w:sz w:val="24"/>
          <w:szCs w:val="24"/>
          <w:lang w:eastAsia="zh-CN"/>
        </w:rPr>
      </w:pPr>
      <w:r>
        <w:rPr>
          <w:rFonts w:hint="eastAsia"/>
          <w:color w:val="000000" w:themeColor="text1"/>
          <w:sz w:val="24"/>
          <w:szCs w:val="24"/>
          <w:lang w:eastAsia="zh-CN"/>
        </w:rPr>
        <w:t>本企业对上述声明内容的真实性负责。如有虚假，将依法承担相应责任。</w:t>
      </w:r>
    </w:p>
    <w:p w14:paraId="016064FA" w14:textId="77777777" w:rsidR="00E03C85" w:rsidRDefault="00E03C85">
      <w:pPr>
        <w:spacing w:after="169" w:line="360" w:lineRule="auto"/>
        <w:ind w:right="437"/>
        <w:rPr>
          <w:color w:val="000000" w:themeColor="text1"/>
          <w:sz w:val="24"/>
          <w:szCs w:val="24"/>
          <w:lang w:eastAsia="zh-CN"/>
        </w:rPr>
      </w:pPr>
    </w:p>
    <w:p w14:paraId="6A0E70CF" w14:textId="77777777" w:rsidR="00E03C85" w:rsidRDefault="00231519">
      <w:pPr>
        <w:spacing w:after="169" w:line="360" w:lineRule="auto"/>
        <w:ind w:right="437" w:firstLineChars="700" w:firstLine="1680"/>
        <w:rPr>
          <w:color w:val="000000" w:themeColor="text1"/>
          <w:sz w:val="24"/>
          <w:szCs w:val="24"/>
          <w:lang w:eastAsia="zh-CN"/>
        </w:rPr>
      </w:pPr>
      <w:r>
        <w:rPr>
          <w:rFonts w:hint="eastAsia"/>
          <w:color w:val="000000" w:themeColor="text1"/>
          <w:sz w:val="24"/>
          <w:szCs w:val="24"/>
          <w:lang w:eastAsia="zh-CN"/>
        </w:rPr>
        <w:t>企业名称（盖章）：</w:t>
      </w:r>
    </w:p>
    <w:p w14:paraId="470A9290" w14:textId="77777777" w:rsidR="00E03C85" w:rsidRDefault="00231519">
      <w:pPr>
        <w:spacing w:after="169" w:line="360" w:lineRule="auto"/>
        <w:ind w:right="437" w:firstLineChars="1300" w:firstLine="3120"/>
        <w:rPr>
          <w:color w:val="000000" w:themeColor="text1"/>
          <w:sz w:val="24"/>
          <w:szCs w:val="24"/>
          <w:lang w:eastAsia="zh-CN"/>
        </w:rPr>
      </w:pPr>
      <w:r>
        <w:rPr>
          <w:rFonts w:hint="eastAsia"/>
          <w:color w:val="000000" w:themeColor="text1"/>
          <w:sz w:val="24"/>
          <w:szCs w:val="24"/>
          <w:lang w:eastAsia="zh-CN"/>
        </w:rPr>
        <w:t>日期：</w:t>
      </w:r>
    </w:p>
    <w:p w14:paraId="7BA569B0" w14:textId="77777777" w:rsidR="00E03C85" w:rsidRDefault="00E03C85">
      <w:pPr>
        <w:pStyle w:val="a8"/>
        <w:rPr>
          <w:color w:val="000000" w:themeColor="text1"/>
        </w:rPr>
      </w:pPr>
    </w:p>
    <w:p w14:paraId="13D47ACD" w14:textId="77777777" w:rsidR="00E03C85" w:rsidRDefault="00231519">
      <w:pPr>
        <w:spacing w:after="169" w:line="360" w:lineRule="auto"/>
        <w:ind w:right="437"/>
        <w:rPr>
          <w:color w:val="000000" w:themeColor="text1"/>
          <w:sz w:val="24"/>
          <w:szCs w:val="24"/>
          <w:lang w:eastAsia="zh-CN"/>
        </w:rPr>
      </w:pPr>
      <w:r>
        <w:rPr>
          <w:color w:val="000000" w:themeColor="text1"/>
          <w:sz w:val="24"/>
          <w:szCs w:val="24"/>
          <w:lang w:eastAsia="zh-CN"/>
        </w:rPr>
        <w:t>1</w:t>
      </w:r>
      <w:r>
        <w:rPr>
          <w:rFonts w:hint="eastAsia"/>
          <w:color w:val="000000" w:themeColor="text1"/>
          <w:sz w:val="24"/>
          <w:szCs w:val="24"/>
          <w:lang w:eastAsia="zh-CN"/>
        </w:rPr>
        <w:t>从业人员、营业收入、资产总额填报上一年度数据，无上</w:t>
      </w:r>
      <w:proofErr w:type="gramStart"/>
      <w:r>
        <w:rPr>
          <w:rFonts w:hint="eastAsia"/>
          <w:color w:val="000000" w:themeColor="text1"/>
          <w:sz w:val="24"/>
          <w:szCs w:val="24"/>
          <w:lang w:eastAsia="zh-CN"/>
        </w:rPr>
        <w:t>一</w:t>
      </w:r>
      <w:proofErr w:type="gramEnd"/>
      <w:r>
        <w:rPr>
          <w:rFonts w:hint="eastAsia"/>
          <w:color w:val="000000" w:themeColor="text1"/>
          <w:sz w:val="24"/>
          <w:szCs w:val="24"/>
          <w:lang w:eastAsia="zh-CN"/>
        </w:rPr>
        <w:t>年度数据的新成立企业可不填报。</w:t>
      </w:r>
    </w:p>
    <w:p w14:paraId="5977D9AC" w14:textId="77777777" w:rsidR="00E03C85" w:rsidRDefault="00E03C85">
      <w:pPr>
        <w:pStyle w:val="TOC2"/>
        <w:ind w:leftChars="0" w:left="0"/>
        <w:rPr>
          <w:color w:val="000000" w:themeColor="text1"/>
        </w:rPr>
      </w:pPr>
    </w:p>
    <w:p w14:paraId="65E67519"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55272336" w14:textId="77777777" w:rsidR="00E03C85" w:rsidRDefault="00E03C85">
      <w:pPr>
        <w:spacing w:line="360" w:lineRule="auto"/>
        <w:jc w:val="center"/>
        <w:rPr>
          <w:color w:val="000000" w:themeColor="text1"/>
          <w:sz w:val="28"/>
          <w:szCs w:val="28"/>
          <w:lang w:eastAsia="zh-CN"/>
        </w:rPr>
      </w:pPr>
    </w:p>
    <w:p w14:paraId="597EB45E" w14:textId="77777777" w:rsidR="00E03C85" w:rsidRDefault="00231519">
      <w:pPr>
        <w:spacing w:line="360" w:lineRule="auto"/>
        <w:jc w:val="center"/>
        <w:rPr>
          <w:rFonts w:eastAsia="Times New Roman"/>
          <w:color w:val="000000" w:themeColor="text1"/>
          <w:sz w:val="28"/>
          <w:szCs w:val="28"/>
          <w:lang w:eastAsia="zh-CN"/>
        </w:rPr>
      </w:pPr>
      <w:r>
        <w:rPr>
          <w:rFonts w:hint="eastAsia"/>
          <w:color w:val="000000" w:themeColor="text1"/>
          <w:sz w:val="28"/>
          <w:szCs w:val="28"/>
          <w:lang w:eastAsia="zh-CN"/>
        </w:rPr>
        <w:lastRenderedPageBreak/>
        <w:t>2</w:t>
      </w:r>
      <w:r>
        <w:rPr>
          <w:rFonts w:hint="eastAsia"/>
          <w:color w:val="000000" w:themeColor="text1"/>
          <w:sz w:val="28"/>
          <w:szCs w:val="28"/>
          <w:lang w:eastAsia="zh-CN"/>
        </w:rPr>
        <w:t>、</w:t>
      </w:r>
      <w:r>
        <w:rPr>
          <w:color w:val="000000" w:themeColor="text1"/>
          <w:sz w:val="28"/>
          <w:szCs w:val="28"/>
          <w:lang w:eastAsia="zh-CN"/>
        </w:rPr>
        <w:t>监狱企业证明材料（</w:t>
      </w:r>
      <w:r>
        <w:rPr>
          <w:rFonts w:hint="eastAsia"/>
          <w:color w:val="000000" w:themeColor="text1"/>
          <w:sz w:val="28"/>
          <w:szCs w:val="28"/>
          <w:lang w:eastAsia="zh-CN"/>
        </w:rPr>
        <w:t>监狱企业提供）</w:t>
      </w:r>
    </w:p>
    <w:p w14:paraId="6CDA6D9C" w14:textId="77777777" w:rsidR="00E03C85" w:rsidRDefault="00231519">
      <w:pPr>
        <w:pStyle w:val="2"/>
        <w:spacing w:after="502" w:line="360" w:lineRule="auto"/>
        <w:ind w:right="454"/>
        <w:rPr>
          <w:rFonts w:ascii="宋体" w:hAnsi="宋体" w:cs="宋体"/>
          <w:b w:val="0"/>
          <w:bCs w:val="0"/>
          <w:color w:val="000000" w:themeColor="text1"/>
          <w:sz w:val="24"/>
          <w:szCs w:val="24"/>
        </w:rPr>
      </w:pPr>
      <w:bookmarkStart w:id="1008" w:name="_Toc13615"/>
      <w:bookmarkStart w:id="1009" w:name="_Toc600"/>
      <w:bookmarkStart w:id="1010" w:name="_Toc12925"/>
      <w:r>
        <w:rPr>
          <w:rFonts w:ascii="宋体" w:hAnsi="宋体" w:cs="宋体" w:hint="eastAsia"/>
          <w:b w:val="0"/>
          <w:bCs w:val="0"/>
          <w:color w:val="000000" w:themeColor="text1"/>
          <w:sz w:val="24"/>
          <w:szCs w:val="24"/>
        </w:rPr>
        <w:t>根据《财政部 司法部关于政府采购支持监狱企业发展有关问题的通知（财库[2014]68 号）》、《北京市财政局 北京市司法局关于政府采购支持监狱企业发展有关问题的通知》（</w:t>
      </w:r>
      <w:proofErr w:type="gramStart"/>
      <w:r>
        <w:rPr>
          <w:rFonts w:ascii="宋体" w:hAnsi="宋体" w:cs="宋体" w:hint="eastAsia"/>
          <w:b w:val="0"/>
          <w:bCs w:val="0"/>
          <w:color w:val="000000" w:themeColor="text1"/>
          <w:sz w:val="24"/>
          <w:szCs w:val="24"/>
        </w:rPr>
        <w:t>京财采购</w:t>
      </w:r>
      <w:proofErr w:type="gramEnd"/>
      <w:r>
        <w:rPr>
          <w:rFonts w:ascii="宋体" w:hAnsi="宋体" w:cs="宋体" w:hint="eastAsia"/>
          <w:b w:val="0"/>
          <w:bCs w:val="0"/>
          <w:color w:val="000000" w:themeColor="text1"/>
          <w:sz w:val="24"/>
          <w:szCs w:val="24"/>
        </w:rPr>
        <w:t>[2014]2506 号）的规定提交有关部门出具的证明材料并加盖投标人公章。</w:t>
      </w:r>
      <w:bookmarkEnd w:id="1008"/>
      <w:bookmarkEnd w:id="1009"/>
      <w:bookmarkEnd w:id="1010"/>
    </w:p>
    <w:p w14:paraId="12ABF65B" w14:textId="77777777" w:rsidR="00E03C85" w:rsidRDefault="00231519">
      <w:pPr>
        <w:pStyle w:val="2"/>
        <w:spacing w:after="502" w:line="360" w:lineRule="auto"/>
        <w:ind w:right="454"/>
        <w:rPr>
          <w:rFonts w:ascii="宋体" w:hAnsi="宋体" w:cs="宋体"/>
          <w:b w:val="0"/>
          <w:bCs w:val="0"/>
          <w:color w:val="000000" w:themeColor="text1"/>
          <w:sz w:val="24"/>
          <w:szCs w:val="24"/>
        </w:rPr>
      </w:pPr>
      <w:r>
        <w:rPr>
          <w:rFonts w:ascii="宋体" w:hAnsi="宋体" w:cs="宋体" w:hint="eastAsia"/>
          <w:b w:val="0"/>
          <w:bCs w:val="0"/>
          <w:color w:val="000000" w:themeColor="text1"/>
          <w:sz w:val="24"/>
          <w:szCs w:val="24"/>
        </w:rPr>
        <w:br w:type="page"/>
      </w:r>
    </w:p>
    <w:p w14:paraId="6A16BE1F" w14:textId="77777777" w:rsidR="00E03C85" w:rsidRDefault="00231519">
      <w:pPr>
        <w:spacing w:after="493" w:line="360" w:lineRule="auto"/>
        <w:ind w:left="324" w:right="314"/>
        <w:jc w:val="center"/>
        <w:rPr>
          <w:color w:val="000000" w:themeColor="text1"/>
          <w:sz w:val="28"/>
          <w:szCs w:val="28"/>
          <w:lang w:eastAsia="zh-CN"/>
        </w:rPr>
      </w:pPr>
      <w:r>
        <w:rPr>
          <w:rFonts w:hint="eastAsia"/>
          <w:color w:val="000000" w:themeColor="text1"/>
          <w:sz w:val="28"/>
          <w:szCs w:val="28"/>
          <w:lang w:eastAsia="zh-CN"/>
        </w:rPr>
        <w:lastRenderedPageBreak/>
        <w:t>3</w:t>
      </w:r>
      <w:r>
        <w:rPr>
          <w:rFonts w:hint="eastAsia"/>
          <w:color w:val="000000" w:themeColor="text1"/>
          <w:sz w:val="28"/>
          <w:szCs w:val="28"/>
          <w:lang w:eastAsia="zh-CN"/>
        </w:rPr>
        <w:t>、</w:t>
      </w:r>
      <w:r>
        <w:rPr>
          <w:color w:val="000000" w:themeColor="text1"/>
          <w:sz w:val="28"/>
          <w:szCs w:val="28"/>
          <w:lang w:eastAsia="zh-CN"/>
        </w:rPr>
        <w:t>残疾人福利性单位声明函</w:t>
      </w:r>
      <w:r>
        <w:rPr>
          <w:rFonts w:hint="eastAsia"/>
          <w:color w:val="000000" w:themeColor="text1"/>
          <w:sz w:val="28"/>
          <w:szCs w:val="28"/>
          <w:lang w:eastAsia="zh-CN"/>
        </w:rPr>
        <w:t>（</w:t>
      </w:r>
      <w:r>
        <w:rPr>
          <w:color w:val="000000" w:themeColor="text1"/>
          <w:sz w:val="28"/>
          <w:szCs w:val="28"/>
          <w:lang w:eastAsia="zh-CN"/>
        </w:rPr>
        <w:t>原件）</w:t>
      </w:r>
    </w:p>
    <w:p w14:paraId="0588ACE4" w14:textId="77777777" w:rsidR="00E03C85" w:rsidRDefault="00231519">
      <w:pPr>
        <w:spacing w:line="360" w:lineRule="auto"/>
        <w:ind w:left="2" w:firstLine="420"/>
        <w:rPr>
          <w:color w:val="000000" w:themeColor="text1"/>
          <w:sz w:val="24"/>
          <w:szCs w:val="24"/>
          <w:lang w:eastAsia="zh-CN"/>
        </w:rPr>
      </w:pPr>
      <w:r>
        <w:rPr>
          <w:color w:val="000000" w:themeColor="text1"/>
          <w:sz w:val="24"/>
          <w:szCs w:val="24"/>
          <w:lang w:eastAsia="zh-CN"/>
        </w:rPr>
        <w:t>本单位郑重声明，根据《财政部、民政部、中国残疾人联合会关于促进残疾人就业政府采购政策的通知》（财库〔</w:t>
      </w:r>
      <w:r>
        <w:rPr>
          <w:rFonts w:ascii="Calibri" w:eastAsia="Calibri" w:hAnsi="Calibri" w:cs="Calibri"/>
          <w:color w:val="000000" w:themeColor="text1"/>
          <w:sz w:val="24"/>
          <w:szCs w:val="24"/>
          <w:lang w:eastAsia="zh-CN"/>
        </w:rPr>
        <w:t>2017</w:t>
      </w:r>
      <w:r>
        <w:rPr>
          <w:color w:val="000000" w:themeColor="text1"/>
          <w:sz w:val="24"/>
          <w:szCs w:val="24"/>
          <w:lang w:eastAsia="zh-CN"/>
        </w:rPr>
        <w:t>〕</w:t>
      </w:r>
      <w:r>
        <w:rPr>
          <w:rFonts w:ascii="Calibri" w:eastAsia="Calibri" w:hAnsi="Calibri" w:cs="Calibri"/>
          <w:color w:val="000000" w:themeColor="text1"/>
          <w:sz w:val="24"/>
          <w:szCs w:val="24"/>
          <w:lang w:eastAsia="zh-CN"/>
        </w:rPr>
        <w:t xml:space="preserve">141 </w:t>
      </w:r>
      <w:r>
        <w:rPr>
          <w:color w:val="000000" w:themeColor="text1"/>
          <w:sz w:val="24"/>
          <w:szCs w:val="24"/>
          <w:lang w:eastAsia="zh-CN"/>
        </w:rPr>
        <w:t>号）的规定，本单位为符合条件的残疾人福利性单位，且本单位参加</w:t>
      </w:r>
      <w:r>
        <w:rPr>
          <w:rFonts w:ascii="Calibri" w:eastAsia="Calibri" w:hAnsi="Calibri" w:cs="Calibri"/>
          <w:color w:val="000000" w:themeColor="text1"/>
          <w:sz w:val="24"/>
          <w:szCs w:val="24"/>
          <w:lang w:eastAsia="zh-CN"/>
        </w:rPr>
        <w:t>______</w:t>
      </w:r>
      <w:r>
        <w:rPr>
          <w:color w:val="000000" w:themeColor="text1"/>
          <w:sz w:val="24"/>
          <w:szCs w:val="24"/>
          <w:lang w:eastAsia="zh-CN"/>
        </w:rPr>
        <w:t>单位的</w:t>
      </w:r>
      <w:r>
        <w:rPr>
          <w:rFonts w:ascii="Calibri" w:eastAsia="Calibri" w:hAnsi="Calibri" w:cs="Calibri"/>
          <w:color w:val="000000" w:themeColor="text1"/>
          <w:sz w:val="24"/>
          <w:szCs w:val="24"/>
          <w:lang w:eastAsia="zh-CN"/>
        </w:rPr>
        <w:t>______</w:t>
      </w:r>
      <w:r>
        <w:rPr>
          <w:color w:val="000000" w:themeColor="text1"/>
          <w:sz w:val="24"/>
          <w:szCs w:val="24"/>
          <w:lang w:eastAsia="zh-CN"/>
        </w:rPr>
        <w:t>项目采购活动提供本单位制造的货物（由本单位承担工程</w:t>
      </w:r>
      <w:r>
        <w:rPr>
          <w:rFonts w:ascii="Calibri" w:eastAsia="Calibri" w:hAnsi="Calibri" w:cs="Calibri"/>
          <w:color w:val="000000" w:themeColor="text1"/>
          <w:sz w:val="24"/>
          <w:szCs w:val="24"/>
          <w:lang w:eastAsia="zh-CN"/>
        </w:rPr>
        <w:t>/</w:t>
      </w:r>
      <w:r>
        <w:rPr>
          <w:color w:val="000000" w:themeColor="text1"/>
          <w:sz w:val="24"/>
          <w:szCs w:val="24"/>
          <w:lang w:eastAsia="zh-CN"/>
        </w:rPr>
        <w:t>提供服务），或者提供其他残疾人福利性单位制造的货物（不包括使用非残疾人福利性单位注册商标的货物）。</w:t>
      </w:r>
    </w:p>
    <w:p w14:paraId="675D6371" w14:textId="77777777" w:rsidR="00E03C85" w:rsidRDefault="00231519">
      <w:pPr>
        <w:spacing w:after="877" w:line="360" w:lineRule="auto"/>
        <w:ind w:left="430"/>
        <w:rPr>
          <w:color w:val="000000" w:themeColor="text1"/>
          <w:sz w:val="24"/>
          <w:szCs w:val="24"/>
          <w:lang w:eastAsia="zh-CN"/>
        </w:rPr>
      </w:pPr>
      <w:r>
        <w:rPr>
          <w:color w:val="000000" w:themeColor="text1"/>
          <w:sz w:val="24"/>
          <w:szCs w:val="24"/>
          <w:lang w:eastAsia="zh-CN"/>
        </w:rPr>
        <w:t>本单位对上述声明的真实性负责。如有虚假，将依法承担相应责任。</w:t>
      </w:r>
    </w:p>
    <w:p w14:paraId="04BCE43C" w14:textId="77777777" w:rsidR="00E03C85" w:rsidRDefault="00231519">
      <w:pPr>
        <w:spacing w:line="360" w:lineRule="auto"/>
        <w:ind w:firstLineChars="2200" w:firstLine="5280"/>
        <w:rPr>
          <w:color w:val="000000" w:themeColor="text1"/>
          <w:sz w:val="24"/>
          <w:szCs w:val="24"/>
          <w:lang w:eastAsia="zh-CN"/>
        </w:rPr>
      </w:pPr>
      <w:r>
        <w:rPr>
          <w:color w:val="000000" w:themeColor="text1"/>
          <w:sz w:val="24"/>
          <w:szCs w:val="24"/>
          <w:lang w:eastAsia="zh-CN"/>
        </w:rPr>
        <w:t>单位名称（盖章）：</w:t>
      </w:r>
    </w:p>
    <w:p w14:paraId="5D8C80C7" w14:textId="77777777" w:rsidR="00E03C85" w:rsidRDefault="00E03C85">
      <w:pPr>
        <w:spacing w:line="360" w:lineRule="auto"/>
        <w:rPr>
          <w:color w:val="000000" w:themeColor="text1"/>
          <w:sz w:val="24"/>
          <w:szCs w:val="24"/>
          <w:lang w:eastAsia="zh-CN"/>
        </w:rPr>
      </w:pPr>
    </w:p>
    <w:p w14:paraId="723527DC" w14:textId="77777777" w:rsidR="00E03C85" w:rsidRDefault="00231519">
      <w:pPr>
        <w:spacing w:line="360" w:lineRule="auto"/>
        <w:ind w:firstLineChars="2600" w:firstLine="6240"/>
        <w:rPr>
          <w:color w:val="000000" w:themeColor="text1"/>
          <w:sz w:val="24"/>
          <w:szCs w:val="24"/>
          <w:lang w:eastAsia="zh-CN"/>
        </w:rPr>
      </w:pPr>
      <w:r>
        <w:rPr>
          <w:color w:val="000000" w:themeColor="text1"/>
          <w:sz w:val="24"/>
          <w:szCs w:val="24"/>
          <w:lang w:eastAsia="zh-CN"/>
        </w:rPr>
        <w:t>日</w:t>
      </w:r>
      <w:r>
        <w:rPr>
          <w:color w:val="000000" w:themeColor="text1"/>
          <w:sz w:val="24"/>
          <w:szCs w:val="24"/>
          <w:lang w:eastAsia="zh-CN"/>
        </w:rPr>
        <w:t xml:space="preserve"> </w:t>
      </w:r>
      <w:r>
        <w:rPr>
          <w:color w:val="000000" w:themeColor="text1"/>
          <w:sz w:val="24"/>
          <w:szCs w:val="24"/>
          <w:lang w:eastAsia="zh-CN"/>
        </w:rPr>
        <w:t>期：</w:t>
      </w:r>
    </w:p>
    <w:p w14:paraId="7C470D64" w14:textId="77777777" w:rsidR="00E03C85" w:rsidRDefault="00E03C85">
      <w:pPr>
        <w:spacing w:line="360" w:lineRule="auto"/>
        <w:rPr>
          <w:color w:val="000000" w:themeColor="text1"/>
          <w:sz w:val="24"/>
          <w:szCs w:val="24"/>
          <w:lang w:eastAsia="zh-CN"/>
        </w:rPr>
      </w:pPr>
    </w:p>
    <w:p w14:paraId="4CD9B9E0" w14:textId="77777777" w:rsidR="00E03C85" w:rsidRDefault="00E03C85">
      <w:pPr>
        <w:spacing w:line="360" w:lineRule="auto"/>
        <w:rPr>
          <w:color w:val="000000" w:themeColor="text1"/>
          <w:sz w:val="24"/>
          <w:szCs w:val="24"/>
          <w:lang w:eastAsia="zh-CN"/>
        </w:rPr>
      </w:pPr>
    </w:p>
    <w:p w14:paraId="57BCACA7" w14:textId="77777777" w:rsidR="00E03C85" w:rsidRDefault="00E03C85">
      <w:pPr>
        <w:spacing w:line="360" w:lineRule="auto"/>
        <w:rPr>
          <w:color w:val="000000" w:themeColor="text1"/>
          <w:lang w:eastAsia="zh-CN"/>
        </w:rPr>
      </w:pPr>
    </w:p>
    <w:p w14:paraId="7C385A2E" w14:textId="77777777" w:rsidR="00E03C85" w:rsidRDefault="00E03C85">
      <w:pPr>
        <w:spacing w:line="360" w:lineRule="auto"/>
        <w:rPr>
          <w:color w:val="000000" w:themeColor="text1"/>
          <w:lang w:eastAsia="zh-CN"/>
        </w:rPr>
      </w:pPr>
    </w:p>
    <w:p w14:paraId="18E89CE9"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2ED85669"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3C77C3BA"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599C7848"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62BF4775"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5F254385" w14:textId="77777777" w:rsidR="00E03C85" w:rsidRDefault="00E03C85">
      <w:pPr>
        <w:pStyle w:val="af3"/>
        <w:rPr>
          <w:color w:val="000000" w:themeColor="text1"/>
          <w:lang w:eastAsia="zh-CN"/>
        </w:rPr>
      </w:pPr>
    </w:p>
    <w:p w14:paraId="339C345C" w14:textId="77777777" w:rsidR="00E03C85" w:rsidRDefault="00E03C85">
      <w:pPr>
        <w:pStyle w:val="af3"/>
        <w:rPr>
          <w:color w:val="000000" w:themeColor="text1"/>
          <w:lang w:eastAsia="zh-CN"/>
        </w:rPr>
      </w:pPr>
    </w:p>
    <w:p w14:paraId="0A918E9C" w14:textId="77777777" w:rsidR="00E03C85" w:rsidRDefault="00E03C85">
      <w:pPr>
        <w:pStyle w:val="af3"/>
        <w:rPr>
          <w:color w:val="000000" w:themeColor="text1"/>
          <w:lang w:eastAsia="zh-CN"/>
        </w:rPr>
      </w:pPr>
    </w:p>
    <w:p w14:paraId="0D189A57" w14:textId="77777777" w:rsidR="00E03C85" w:rsidRDefault="00231519">
      <w:pPr>
        <w:pStyle w:val="af3"/>
        <w:rPr>
          <w:color w:val="000000" w:themeColor="text1"/>
          <w:sz w:val="28"/>
          <w:szCs w:val="28"/>
          <w:lang w:eastAsia="zh-CN"/>
        </w:rPr>
      </w:pPr>
      <w:r>
        <w:rPr>
          <w:rFonts w:hint="eastAsia"/>
          <w:color w:val="000000" w:themeColor="text1"/>
          <w:lang w:eastAsia="zh-CN"/>
        </w:rPr>
        <w:lastRenderedPageBreak/>
        <w:t xml:space="preserve"> </w:t>
      </w:r>
      <w:r>
        <w:rPr>
          <w:color w:val="000000" w:themeColor="text1"/>
          <w:lang w:eastAsia="zh-CN"/>
        </w:rPr>
        <w:t xml:space="preserve">                              </w:t>
      </w:r>
      <w:r>
        <w:rPr>
          <w:rFonts w:hint="eastAsia"/>
          <w:color w:val="000000" w:themeColor="text1"/>
          <w:lang w:eastAsia="zh-CN"/>
        </w:rPr>
        <w:t xml:space="preserve">          </w:t>
      </w:r>
      <w:r>
        <w:rPr>
          <w:rFonts w:hint="eastAsia"/>
          <w:color w:val="000000" w:themeColor="text1"/>
          <w:sz w:val="28"/>
          <w:szCs w:val="28"/>
          <w:lang w:eastAsia="zh-CN"/>
        </w:rPr>
        <w:t xml:space="preserve"> </w:t>
      </w:r>
      <w:r>
        <w:rPr>
          <w:color w:val="000000" w:themeColor="text1"/>
          <w:sz w:val="28"/>
          <w:szCs w:val="28"/>
          <w:lang w:eastAsia="zh-CN"/>
        </w:rPr>
        <w:t xml:space="preserve"> 4</w:t>
      </w:r>
      <w:r>
        <w:rPr>
          <w:rFonts w:hint="eastAsia"/>
          <w:color w:val="000000" w:themeColor="text1"/>
          <w:sz w:val="28"/>
          <w:szCs w:val="28"/>
          <w:lang w:eastAsia="zh-CN"/>
        </w:rPr>
        <w:t>、承诺书</w:t>
      </w:r>
    </w:p>
    <w:p w14:paraId="03E5C0C5" w14:textId="77777777" w:rsidR="00E03C85" w:rsidRDefault="00231519">
      <w:pPr>
        <w:pStyle w:val="af3"/>
        <w:spacing w:line="360" w:lineRule="auto"/>
        <w:rPr>
          <w:color w:val="000000" w:themeColor="text1"/>
          <w:sz w:val="24"/>
          <w:szCs w:val="24"/>
          <w:lang w:eastAsia="zh-CN"/>
        </w:rPr>
      </w:pPr>
      <w:r>
        <w:rPr>
          <w:rFonts w:hint="eastAsia"/>
          <w:color w:val="000000" w:themeColor="text1"/>
          <w:sz w:val="24"/>
          <w:szCs w:val="24"/>
          <w:lang w:eastAsia="zh-CN"/>
        </w:rPr>
        <w:t>1</w:t>
      </w:r>
      <w:r>
        <w:rPr>
          <w:rFonts w:hint="eastAsia"/>
          <w:color w:val="000000" w:themeColor="text1"/>
          <w:sz w:val="24"/>
          <w:szCs w:val="24"/>
          <w:lang w:eastAsia="zh-CN"/>
        </w:rPr>
        <w:t>）关联关系承诺书：</w:t>
      </w:r>
    </w:p>
    <w:p w14:paraId="2020EBC8" w14:textId="77777777" w:rsidR="00E03C85" w:rsidRDefault="00231519">
      <w:pPr>
        <w:pStyle w:val="af3"/>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单位负责人为同一人或者存在直接控股、管理关系的不同投标人，不得参加同一合同项下的招标活动。</w:t>
      </w:r>
      <w:bookmarkStart w:id="1011" w:name="_Hlk105703745"/>
      <w:r>
        <w:rPr>
          <w:rFonts w:hint="eastAsia"/>
          <w:color w:val="000000" w:themeColor="text1"/>
          <w:sz w:val="24"/>
          <w:szCs w:val="24"/>
          <w:lang w:eastAsia="zh-CN"/>
        </w:rPr>
        <w:t>（格式自制，加盖公章及法定代表人或授权委托人签字或盖章）</w:t>
      </w:r>
    </w:p>
    <w:bookmarkEnd w:id="1011"/>
    <w:p w14:paraId="2A02238F" w14:textId="77777777" w:rsidR="00E03C85" w:rsidRDefault="00231519">
      <w:pPr>
        <w:pStyle w:val="af3"/>
        <w:spacing w:line="360" w:lineRule="auto"/>
        <w:rPr>
          <w:color w:val="000000" w:themeColor="text1"/>
          <w:sz w:val="24"/>
          <w:szCs w:val="24"/>
          <w:lang w:eastAsia="zh-CN"/>
        </w:rPr>
      </w:pPr>
      <w:r>
        <w:rPr>
          <w:color w:val="000000" w:themeColor="text1"/>
          <w:sz w:val="24"/>
          <w:szCs w:val="24"/>
          <w:lang w:eastAsia="zh-CN"/>
        </w:rPr>
        <w:t>2</w:t>
      </w:r>
      <w:r>
        <w:rPr>
          <w:rFonts w:hint="eastAsia"/>
          <w:color w:val="000000" w:themeColor="text1"/>
          <w:sz w:val="24"/>
          <w:szCs w:val="24"/>
          <w:lang w:eastAsia="zh-CN"/>
        </w:rPr>
        <w:t>）承诺书</w:t>
      </w:r>
    </w:p>
    <w:p w14:paraId="2F1AFEDD" w14:textId="77777777" w:rsidR="00E03C85" w:rsidRDefault="00231519">
      <w:pPr>
        <w:pStyle w:val="af3"/>
        <w:spacing w:line="360" w:lineRule="auto"/>
        <w:ind w:firstLineChars="200" w:firstLine="480"/>
        <w:rPr>
          <w:color w:val="000000" w:themeColor="text1"/>
          <w:sz w:val="24"/>
          <w:szCs w:val="24"/>
          <w:lang w:eastAsia="zh-CN"/>
        </w:rPr>
      </w:pPr>
      <w:r>
        <w:rPr>
          <w:rFonts w:hint="eastAsia"/>
          <w:color w:val="000000" w:themeColor="text1"/>
          <w:sz w:val="24"/>
          <w:szCs w:val="24"/>
          <w:lang w:eastAsia="zh-CN"/>
        </w:rPr>
        <w:t>为招标项目提供整体设计、规范编制或者项目管理、监理等服务的投标人，不得再参加该招标项目的其他招标活动。</w:t>
      </w:r>
      <w:bookmarkStart w:id="1012" w:name="_Hlk105963324"/>
      <w:r>
        <w:rPr>
          <w:rFonts w:hint="eastAsia"/>
          <w:color w:val="000000" w:themeColor="text1"/>
          <w:sz w:val="24"/>
          <w:szCs w:val="24"/>
          <w:lang w:eastAsia="zh-CN"/>
        </w:rPr>
        <w:t>（格式自制，加盖公章及法定代表人或授权委托人签字或盖章）</w:t>
      </w:r>
    </w:p>
    <w:bookmarkEnd w:id="1012"/>
    <w:p w14:paraId="39B03CED"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391E255E"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548C55BF"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26C26EFC"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0C2870EC"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0680CA21" w14:textId="77777777" w:rsidR="00E03C85" w:rsidRDefault="00E03C85">
      <w:pPr>
        <w:ind w:right="-20"/>
        <w:jc w:val="center"/>
        <w:rPr>
          <w:rFonts w:ascii="宋体" w:eastAsia="宋体" w:hAnsi="宋体" w:cs="宋体"/>
          <w:b/>
          <w:bCs/>
          <w:color w:val="000000" w:themeColor="text1"/>
          <w:spacing w:val="2"/>
          <w:sz w:val="28"/>
          <w:szCs w:val="28"/>
          <w:lang w:eastAsia="zh-CN"/>
        </w:rPr>
      </w:pPr>
    </w:p>
    <w:p w14:paraId="15D716E7" w14:textId="77777777" w:rsidR="00E03C85" w:rsidRDefault="00E03C85">
      <w:pPr>
        <w:pStyle w:val="af3"/>
        <w:rPr>
          <w:color w:val="000000" w:themeColor="text1"/>
          <w:lang w:eastAsia="zh-CN"/>
        </w:rPr>
      </w:pPr>
    </w:p>
    <w:p w14:paraId="77965742" w14:textId="77777777" w:rsidR="00E03C85" w:rsidRDefault="00E03C85">
      <w:pPr>
        <w:pStyle w:val="af3"/>
        <w:rPr>
          <w:color w:val="000000" w:themeColor="text1"/>
          <w:lang w:eastAsia="zh-CN"/>
        </w:rPr>
      </w:pPr>
    </w:p>
    <w:p w14:paraId="5D9E79C8" w14:textId="77777777" w:rsidR="00E03C85" w:rsidRDefault="00E03C85">
      <w:pPr>
        <w:pStyle w:val="af3"/>
        <w:rPr>
          <w:color w:val="000000" w:themeColor="text1"/>
          <w:lang w:eastAsia="zh-CN"/>
        </w:rPr>
      </w:pPr>
    </w:p>
    <w:p w14:paraId="23B2E2C5" w14:textId="77777777" w:rsidR="00E03C85" w:rsidRDefault="00E03C85">
      <w:pPr>
        <w:pStyle w:val="af3"/>
        <w:rPr>
          <w:color w:val="000000" w:themeColor="text1"/>
          <w:lang w:eastAsia="zh-CN"/>
        </w:rPr>
      </w:pPr>
    </w:p>
    <w:p w14:paraId="20B275BC" w14:textId="77777777" w:rsidR="00E03C85" w:rsidRDefault="00E03C85">
      <w:pPr>
        <w:pStyle w:val="af3"/>
        <w:rPr>
          <w:color w:val="000000" w:themeColor="text1"/>
          <w:lang w:eastAsia="zh-CN"/>
        </w:rPr>
      </w:pPr>
    </w:p>
    <w:p w14:paraId="795B82C9" w14:textId="77777777" w:rsidR="00E03C85" w:rsidRDefault="00E03C85">
      <w:pPr>
        <w:pStyle w:val="af3"/>
        <w:rPr>
          <w:color w:val="000000" w:themeColor="text1"/>
          <w:lang w:eastAsia="zh-CN"/>
        </w:rPr>
      </w:pPr>
    </w:p>
    <w:p w14:paraId="46B562E3" w14:textId="77777777" w:rsidR="00E03C85" w:rsidRDefault="00E03C85">
      <w:pPr>
        <w:pStyle w:val="af3"/>
        <w:rPr>
          <w:color w:val="000000" w:themeColor="text1"/>
          <w:lang w:eastAsia="zh-CN"/>
        </w:rPr>
      </w:pPr>
    </w:p>
    <w:p w14:paraId="379F80B2" w14:textId="77777777" w:rsidR="00E03C85" w:rsidRDefault="00E03C85">
      <w:pPr>
        <w:pStyle w:val="af3"/>
        <w:rPr>
          <w:color w:val="000000" w:themeColor="text1"/>
          <w:lang w:eastAsia="zh-CN"/>
        </w:rPr>
      </w:pPr>
    </w:p>
    <w:p w14:paraId="7D190B85" w14:textId="77777777" w:rsidR="00E03C85" w:rsidRDefault="00E03C85">
      <w:pPr>
        <w:pStyle w:val="af3"/>
        <w:rPr>
          <w:color w:val="000000" w:themeColor="text1"/>
          <w:lang w:eastAsia="zh-CN"/>
        </w:rPr>
      </w:pPr>
    </w:p>
    <w:p w14:paraId="44DBEBDF" w14:textId="77777777" w:rsidR="00E03C85" w:rsidRDefault="00E03C85">
      <w:pPr>
        <w:pStyle w:val="af3"/>
        <w:rPr>
          <w:color w:val="000000" w:themeColor="text1"/>
          <w:lang w:eastAsia="zh-CN"/>
        </w:rPr>
      </w:pPr>
    </w:p>
    <w:p w14:paraId="43F49BE9" w14:textId="77777777" w:rsidR="00E03C85" w:rsidRDefault="00E03C85">
      <w:pPr>
        <w:pStyle w:val="af3"/>
        <w:rPr>
          <w:color w:val="000000" w:themeColor="text1"/>
          <w:lang w:eastAsia="zh-CN"/>
        </w:rPr>
      </w:pPr>
    </w:p>
    <w:p w14:paraId="1A0E0194" w14:textId="77777777" w:rsidR="00E03C85" w:rsidRDefault="00E03C85">
      <w:pPr>
        <w:pStyle w:val="af3"/>
        <w:rPr>
          <w:color w:val="000000" w:themeColor="text1"/>
          <w:lang w:eastAsia="zh-CN"/>
        </w:rPr>
      </w:pPr>
    </w:p>
    <w:p w14:paraId="265F4CA1" w14:textId="77777777" w:rsidR="00E03C85" w:rsidRDefault="00E03C85">
      <w:pPr>
        <w:spacing w:line="360" w:lineRule="auto"/>
        <w:jc w:val="both"/>
        <w:rPr>
          <w:rFonts w:ascii="宋体" w:eastAsia="宋体" w:hAnsi="宋体" w:cs="宋体"/>
          <w:color w:val="000000" w:themeColor="text1"/>
          <w:sz w:val="28"/>
          <w:szCs w:val="28"/>
          <w:lang w:eastAsia="zh-CN"/>
        </w:rPr>
      </w:pPr>
    </w:p>
    <w:p w14:paraId="310B895E" w14:textId="77777777" w:rsidR="00E03C85" w:rsidRDefault="00231519">
      <w:pPr>
        <w:spacing w:line="360" w:lineRule="auto"/>
        <w:jc w:val="both"/>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lang w:eastAsia="zh-CN"/>
        </w:rPr>
        <w:lastRenderedPageBreak/>
        <w:t>封面                                                   正本/副本</w:t>
      </w:r>
    </w:p>
    <w:p w14:paraId="22A19C90" w14:textId="77777777" w:rsidR="00E03C85" w:rsidRDefault="00E03C85">
      <w:pPr>
        <w:spacing w:line="360" w:lineRule="auto"/>
        <w:jc w:val="center"/>
        <w:rPr>
          <w:rFonts w:ascii="宋体" w:eastAsia="宋体" w:hAnsi="宋体" w:cs="宋体"/>
          <w:color w:val="000000" w:themeColor="text1"/>
          <w:sz w:val="28"/>
          <w:szCs w:val="28"/>
          <w:u w:val="single"/>
          <w:lang w:eastAsia="zh-CN"/>
        </w:rPr>
      </w:pPr>
    </w:p>
    <w:p w14:paraId="2D0009BE" w14:textId="77777777" w:rsidR="00E03C85" w:rsidRDefault="00231519">
      <w:pPr>
        <w:spacing w:line="360" w:lineRule="auto"/>
        <w:jc w:val="center"/>
        <w:outlineLvl w:val="1"/>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u w:val="single"/>
          <w:lang w:eastAsia="zh-CN"/>
        </w:rPr>
        <w:t xml:space="preserve">                （项目名称）     </w:t>
      </w:r>
      <w:r>
        <w:rPr>
          <w:rFonts w:ascii="宋体" w:eastAsia="宋体" w:hAnsi="宋体" w:cs="宋体" w:hint="eastAsia"/>
          <w:color w:val="000000" w:themeColor="text1"/>
          <w:sz w:val="28"/>
          <w:szCs w:val="28"/>
          <w:lang w:eastAsia="zh-CN"/>
        </w:rPr>
        <w:t>招标</w:t>
      </w:r>
    </w:p>
    <w:p w14:paraId="75829829" w14:textId="77777777" w:rsidR="00E03C85" w:rsidRDefault="00E03C85">
      <w:pPr>
        <w:spacing w:line="360" w:lineRule="auto"/>
        <w:rPr>
          <w:rFonts w:ascii="宋体" w:eastAsia="宋体" w:hAnsi="宋体" w:cs="宋体"/>
          <w:color w:val="000000" w:themeColor="text1"/>
          <w:sz w:val="20"/>
          <w:szCs w:val="20"/>
          <w:lang w:eastAsia="zh-CN"/>
        </w:rPr>
      </w:pPr>
    </w:p>
    <w:p w14:paraId="2E144A71" w14:textId="77777777" w:rsidR="00E03C85" w:rsidRDefault="00E03C85">
      <w:pPr>
        <w:spacing w:line="360" w:lineRule="auto"/>
        <w:rPr>
          <w:rFonts w:ascii="宋体" w:eastAsia="宋体" w:hAnsi="宋体" w:cs="宋体"/>
          <w:color w:val="000000" w:themeColor="text1"/>
          <w:sz w:val="20"/>
          <w:szCs w:val="20"/>
          <w:lang w:eastAsia="zh-CN"/>
        </w:rPr>
      </w:pPr>
    </w:p>
    <w:p w14:paraId="5B789A1B" w14:textId="77777777" w:rsidR="00E03C85" w:rsidRDefault="00231519">
      <w:pPr>
        <w:spacing w:line="360" w:lineRule="auto"/>
        <w:jc w:val="center"/>
        <w:rPr>
          <w:rFonts w:ascii="宋体" w:eastAsia="宋体" w:hAnsi="宋体" w:cs="宋体"/>
          <w:color w:val="000000" w:themeColor="text1"/>
          <w:sz w:val="44"/>
          <w:szCs w:val="44"/>
          <w:lang w:eastAsia="zh-CN"/>
        </w:rPr>
      </w:pPr>
      <w:r>
        <w:rPr>
          <w:rFonts w:ascii="宋体" w:eastAsia="宋体" w:hAnsi="宋体" w:cs="宋体" w:hint="eastAsia"/>
          <w:color w:val="000000" w:themeColor="text1"/>
          <w:sz w:val="44"/>
          <w:szCs w:val="44"/>
          <w:lang w:eastAsia="zh-CN"/>
        </w:rPr>
        <w:t>响  应  文  件</w:t>
      </w:r>
    </w:p>
    <w:p w14:paraId="3CBCDB78" w14:textId="77777777" w:rsidR="00E03C85" w:rsidRDefault="00231519">
      <w:pPr>
        <w:jc w:val="center"/>
        <w:rPr>
          <w:color w:val="000000" w:themeColor="text1"/>
          <w:lang w:eastAsia="zh-CN"/>
        </w:rPr>
      </w:pPr>
      <w:r>
        <w:rPr>
          <w:rFonts w:hint="eastAsia"/>
          <w:color w:val="000000" w:themeColor="text1"/>
          <w:lang w:eastAsia="zh-CN"/>
        </w:rPr>
        <w:t>（第</w:t>
      </w:r>
      <w:r>
        <w:rPr>
          <w:rFonts w:hint="eastAsia"/>
          <w:color w:val="000000" w:themeColor="text1"/>
          <w:lang w:eastAsia="zh-CN"/>
        </w:rPr>
        <w:t xml:space="preserve"> </w:t>
      </w:r>
      <w:r>
        <w:rPr>
          <w:rFonts w:hint="eastAsia"/>
          <w:color w:val="000000" w:themeColor="text1"/>
          <w:lang w:eastAsia="zh-CN"/>
        </w:rPr>
        <w:t>二册：</w:t>
      </w:r>
      <w:r>
        <w:rPr>
          <w:rFonts w:hint="eastAsia"/>
          <w:color w:val="000000" w:themeColor="text1"/>
          <w:lang w:eastAsia="zh-CN"/>
        </w:rPr>
        <w:t xml:space="preserve">  </w:t>
      </w:r>
      <w:r>
        <w:rPr>
          <w:rFonts w:hint="eastAsia"/>
          <w:color w:val="000000" w:themeColor="text1"/>
          <w:lang w:eastAsia="zh-CN"/>
        </w:rPr>
        <w:t>商务</w:t>
      </w:r>
      <w:r>
        <w:rPr>
          <w:color w:val="000000" w:themeColor="text1"/>
          <w:lang w:eastAsia="zh-CN"/>
        </w:rPr>
        <w:t>标</w:t>
      </w:r>
      <w:r>
        <w:rPr>
          <w:rFonts w:hint="eastAsia"/>
          <w:color w:val="000000" w:themeColor="text1"/>
          <w:lang w:eastAsia="zh-CN"/>
        </w:rPr>
        <w:t xml:space="preserve">   </w:t>
      </w:r>
      <w:r>
        <w:rPr>
          <w:rFonts w:hint="eastAsia"/>
          <w:color w:val="000000" w:themeColor="text1"/>
          <w:lang w:eastAsia="zh-CN"/>
        </w:rPr>
        <w:t>）</w:t>
      </w:r>
    </w:p>
    <w:p w14:paraId="343C6662" w14:textId="77777777" w:rsidR="00E03C85" w:rsidRDefault="00E03C85">
      <w:pPr>
        <w:spacing w:line="360" w:lineRule="auto"/>
        <w:rPr>
          <w:rFonts w:ascii="宋体" w:eastAsia="宋体" w:hAnsi="宋体" w:cs="宋体"/>
          <w:color w:val="000000" w:themeColor="text1"/>
          <w:sz w:val="28"/>
          <w:szCs w:val="28"/>
          <w:lang w:eastAsia="zh-CN"/>
        </w:rPr>
      </w:pPr>
    </w:p>
    <w:p w14:paraId="0C3084A3" w14:textId="77777777" w:rsidR="00E03C85" w:rsidRDefault="00E03C85">
      <w:pPr>
        <w:spacing w:line="360" w:lineRule="auto"/>
        <w:rPr>
          <w:rFonts w:ascii="宋体" w:eastAsia="宋体" w:hAnsi="宋体" w:cs="宋体"/>
          <w:color w:val="000000" w:themeColor="text1"/>
          <w:sz w:val="28"/>
          <w:szCs w:val="28"/>
          <w:lang w:eastAsia="zh-CN"/>
        </w:rPr>
      </w:pPr>
    </w:p>
    <w:p w14:paraId="3C5D1C2F" w14:textId="77777777" w:rsidR="00E03C85" w:rsidRDefault="00E03C85">
      <w:pPr>
        <w:spacing w:line="360" w:lineRule="auto"/>
        <w:rPr>
          <w:rFonts w:ascii="宋体" w:eastAsia="宋体" w:hAnsi="宋体" w:cs="宋体"/>
          <w:color w:val="000000" w:themeColor="text1"/>
          <w:sz w:val="28"/>
          <w:szCs w:val="28"/>
          <w:lang w:eastAsia="zh-CN"/>
        </w:rPr>
      </w:pPr>
    </w:p>
    <w:p w14:paraId="5B0F0F0A" w14:textId="77777777" w:rsidR="00E03C85" w:rsidRDefault="00E03C85">
      <w:pPr>
        <w:spacing w:line="360" w:lineRule="auto"/>
        <w:rPr>
          <w:rFonts w:ascii="宋体" w:eastAsia="宋体" w:hAnsi="宋体" w:cs="宋体"/>
          <w:color w:val="000000" w:themeColor="text1"/>
          <w:sz w:val="28"/>
          <w:szCs w:val="28"/>
          <w:lang w:eastAsia="zh-CN"/>
        </w:rPr>
      </w:pPr>
    </w:p>
    <w:p w14:paraId="6BC0D5E9" w14:textId="77777777" w:rsidR="00E03C85" w:rsidRDefault="00E03C85">
      <w:pPr>
        <w:spacing w:line="360" w:lineRule="auto"/>
        <w:rPr>
          <w:rFonts w:ascii="宋体" w:eastAsia="宋体" w:hAnsi="宋体" w:cs="宋体"/>
          <w:color w:val="000000" w:themeColor="text1"/>
          <w:sz w:val="28"/>
          <w:szCs w:val="28"/>
          <w:lang w:eastAsia="zh-CN"/>
        </w:rPr>
      </w:pPr>
    </w:p>
    <w:p w14:paraId="5FDB3F55" w14:textId="77777777" w:rsidR="00E03C85" w:rsidRDefault="00231519">
      <w:pPr>
        <w:spacing w:line="480" w:lineRule="auto"/>
        <w:jc w:val="center"/>
        <w:outlineLvl w:val="1"/>
        <w:rPr>
          <w:rFonts w:ascii="宋体" w:eastAsia="宋体" w:hAnsi="宋体" w:cs="宋体"/>
          <w:color w:val="000000" w:themeColor="text1"/>
          <w:sz w:val="28"/>
          <w:szCs w:val="28"/>
          <w:u w:val="single"/>
          <w:lang w:eastAsia="zh-CN"/>
        </w:rPr>
      </w:pPr>
      <w:r>
        <w:rPr>
          <w:rFonts w:ascii="宋体" w:eastAsia="宋体" w:hAnsi="宋体" w:cs="宋体" w:hint="eastAsia"/>
          <w:color w:val="000000" w:themeColor="text1"/>
          <w:sz w:val="28"/>
          <w:szCs w:val="28"/>
          <w:lang w:eastAsia="zh-CN"/>
        </w:rPr>
        <w:t>投标人：</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（盖单位章）</w:t>
      </w:r>
    </w:p>
    <w:p w14:paraId="79198B19" w14:textId="77777777" w:rsidR="00E03C85" w:rsidRDefault="00231519">
      <w:pPr>
        <w:spacing w:line="480" w:lineRule="auto"/>
        <w:ind w:firstLineChars="300" w:firstLine="840"/>
        <w:jc w:val="center"/>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lang w:eastAsia="zh-CN"/>
        </w:rPr>
        <w:t>法定代表人或其委托代理人：</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（签字或盖章）</w:t>
      </w:r>
    </w:p>
    <w:p w14:paraId="63FA3B83" w14:textId="77777777" w:rsidR="00E03C85" w:rsidRDefault="00E03C85">
      <w:pPr>
        <w:spacing w:line="480" w:lineRule="auto"/>
        <w:jc w:val="center"/>
        <w:rPr>
          <w:rFonts w:ascii="宋体" w:eastAsia="宋体" w:hAnsi="宋体" w:cs="宋体"/>
          <w:color w:val="000000" w:themeColor="text1"/>
          <w:sz w:val="28"/>
          <w:szCs w:val="28"/>
          <w:u w:val="single"/>
          <w:lang w:eastAsia="zh-CN"/>
        </w:rPr>
      </w:pPr>
    </w:p>
    <w:p w14:paraId="11C9ED21" w14:textId="77777777" w:rsidR="00E03C85" w:rsidRDefault="00231519">
      <w:pPr>
        <w:spacing w:line="480" w:lineRule="auto"/>
        <w:jc w:val="center"/>
        <w:outlineLvl w:val="1"/>
        <w:rPr>
          <w:rFonts w:ascii="宋体" w:hAnsi="宋体"/>
          <w:color w:val="000000" w:themeColor="text1"/>
          <w:sz w:val="30"/>
          <w:szCs w:val="30"/>
          <w:lang w:eastAsia="zh-CN"/>
        </w:rPr>
      </w:pPr>
      <w:r>
        <w:rPr>
          <w:rFonts w:ascii="宋体" w:eastAsia="宋体" w:hAnsi="宋体" w:cs="宋体" w:hint="eastAsia"/>
          <w:color w:val="000000" w:themeColor="text1"/>
          <w:sz w:val="28"/>
          <w:szCs w:val="28"/>
          <w:lang w:eastAsia="zh-CN"/>
        </w:rPr>
        <w:t>年</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月</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日</w:t>
      </w:r>
    </w:p>
    <w:p w14:paraId="0A9ACAFB" w14:textId="77777777" w:rsidR="00E03C85" w:rsidRDefault="00E03C85">
      <w:pPr>
        <w:spacing w:line="540" w:lineRule="exact"/>
        <w:jc w:val="center"/>
        <w:rPr>
          <w:rFonts w:ascii="宋体" w:hAnsi="宋体"/>
          <w:color w:val="000000" w:themeColor="text1"/>
          <w:sz w:val="30"/>
          <w:szCs w:val="30"/>
          <w:lang w:eastAsia="zh-CN"/>
        </w:rPr>
      </w:pPr>
    </w:p>
    <w:p w14:paraId="6F69B74D" w14:textId="77777777" w:rsidR="00E03C85" w:rsidRDefault="00E03C85">
      <w:pPr>
        <w:pStyle w:val="af3"/>
        <w:rPr>
          <w:color w:val="000000" w:themeColor="text1"/>
          <w:lang w:eastAsia="zh-CN"/>
        </w:rPr>
      </w:pPr>
    </w:p>
    <w:p w14:paraId="45AA070C" w14:textId="77777777" w:rsidR="00E03C85" w:rsidRDefault="00E03C85">
      <w:pPr>
        <w:pStyle w:val="af3"/>
        <w:rPr>
          <w:color w:val="000000" w:themeColor="text1"/>
          <w:lang w:eastAsia="zh-CN"/>
        </w:rPr>
      </w:pPr>
    </w:p>
    <w:p w14:paraId="26DD3DCA" w14:textId="77777777" w:rsidR="00E03C85" w:rsidRDefault="00231519">
      <w:pPr>
        <w:spacing w:line="540" w:lineRule="exact"/>
        <w:jc w:val="center"/>
        <w:rPr>
          <w:rFonts w:ascii="宋体"/>
          <w:color w:val="000000" w:themeColor="text1"/>
          <w:sz w:val="30"/>
          <w:szCs w:val="30"/>
          <w:lang w:eastAsia="zh-CN"/>
        </w:rPr>
      </w:pPr>
      <w:r>
        <w:rPr>
          <w:rFonts w:ascii="宋体" w:hAnsi="宋体" w:hint="eastAsia"/>
          <w:color w:val="000000" w:themeColor="text1"/>
          <w:sz w:val="30"/>
          <w:szCs w:val="30"/>
          <w:lang w:eastAsia="zh-CN"/>
        </w:rPr>
        <w:lastRenderedPageBreak/>
        <w:t>目</w:t>
      </w:r>
      <w:r>
        <w:rPr>
          <w:rFonts w:ascii="宋体" w:hAnsi="宋体"/>
          <w:color w:val="000000" w:themeColor="text1"/>
          <w:sz w:val="30"/>
          <w:szCs w:val="30"/>
          <w:lang w:eastAsia="zh-CN"/>
        </w:rPr>
        <w:t xml:space="preserve">    </w:t>
      </w:r>
      <w:r>
        <w:rPr>
          <w:rFonts w:ascii="宋体" w:hAnsi="宋体" w:hint="eastAsia"/>
          <w:color w:val="000000" w:themeColor="text1"/>
          <w:sz w:val="30"/>
          <w:szCs w:val="30"/>
          <w:lang w:eastAsia="zh-CN"/>
        </w:rPr>
        <w:t>录</w:t>
      </w:r>
    </w:p>
    <w:p w14:paraId="10982D7A" w14:textId="77777777" w:rsidR="00E03C85" w:rsidRDefault="00E03C85">
      <w:pPr>
        <w:spacing w:line="360" w:lineRule="auto"/>
        <w:ind w:firstLineChars="200" w:firstLine="480"/>
        <w:rPr>
          <w:rFonts w:ascii="宋体" w:eastAsia="宋体" w:hAnsi="宋体" w:cs="宋体"/>
          <w:color w:val="000000" w:themeColor="text1"/>
          <w:sz w:val="24"/>
          <w:szCs w:val="24"/>
          <w:lang w:eastAsia="zh-CN"/>
        </w:rPr>
      </w:pPr>
    </w:p>
    <w:p w14:paraId="3915528D"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一、投标函</w:t>
      </w:r>
    </w:p>
    <w:p w14:paraId="020CABAA"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二、首次报价一览表</w:t>
      </w:r>
    </w:p>
    <w:p w14:paraId="3B225454"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三、法定代表人证明书</w:t>
      </w:r>
    </w:p>
    <w:p w14:paraId="2F09DD81"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四、法定代表人授权书</w:t>
      </w:r>
    </w:p>
    <w:p w14:paraId="2883772E"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五、工程量清单报价 </w:t>
      </w:r>
    </w:p>
    <w:p w14:paraId="567FE6F7"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六、竞争性磋商文件竞争性磋商最终报价确定表（单独提供）</w:t>
      </w:r>
    </w:p>
    <w:p w14:paraId="03CC87F9" w14:textId="77777777" w:rsidR="00E03C85" w:rsidRDefault="00E03C85">
      <w:pPr>
        <w:pStyle w:val="af3"/>
        <w:rPr>
          <w:color w:val="000000" w:themeColor="text1"/>
          <w:lang w:eastAsia="zh-CN"/>
        </w:rPr>
      </w:pPr>
    </w:p>
    <w:p w14:paraId="588900B2" w14:textId="77777777" w:rsidR="00E03C85" w:rsidRDefault="00E03C85">
      <w:pPr>
        <w:pStyle w:val="af3"/>
        <w:rPr>
          <w:color w:val="000000" w:themeColor="text1"/>
          <w:lang w:eastAsia="zh-CN"/>
        </w:rPr>
      </w:pPr>
    </w:p>
    <w:p w14:paraId="1AEC9112" w14:textId="77777777" w:rsidR="00E03C85" w:rsidRDefault="00E03C85">
      <w:pPr>
        <w:pStyle w:val="af3"/>
        <w:rPr>
          <w:color w:val="000000" w:themeColor="text1"/>
          <w:lang w:eastAsia="zh-CN"/>
        </w:rPr>
      </w:pPr>
    </w:p>
    <w:p w14:paraId="0086224E" w14:textId="77777777" w:rsidR="00E03C85" w:rsidRDefault="00E03C85">
      <w:pPr>
        <w:pStyle w:val="af3"/>
        <w:rPr>
          <w:color w:val="000000" w:themeColor="text1"/>
          <w:lang w:eastAsia="zh-CN"/>
        </w:rPr>
      </w:pPr>
    </w:p>
    <w:p w14:paraId="34DEB7BE" w14:textId="77777777" w:rsidR="00E03C85" w:rsidRDefault="00E03C85">
      <w:pPr>
        <w:pStyle w:val="af3"/>
        <w:rPr>
          <w:color w:val="000000" w:themeColor="text1"/>
          <w:lang w:eastAsia="zh-CN"/>
        </w:rPr>
      </w:pPr>
    </w:p>
    <w:p w14:paraId="5F3BD0B6" w14:textId="77777777" w:rsidR="00E03C85" w:rsidRDefault="00E03C85">
      <w:pPr>
        <w:pStyle w:val="af3"/>
        <w:rPr>
          <w:color w:val="000000" w:themeColor="text1"/>
          <w:lang w:eastAsia="zh-CN"/>
        </w:rPr>
      </w:pPr>
    </w:p>
    <w:p w14:paraId="14C2AF8C" w14:textId="77777777" w:rsidR="00E03C85" w:rsidRDefault="00E03C85">
      <w:pPr>
        <w:pStyle w:val="af3"/>
        <w:rPr>
          <w:color w:val="000000" w:themeColor="text1"/>
          <w:lang w:eastAsia="zh-CN"/>
        </w:rPr>
      </w:pPr>
    </w:p>
    <w:p w14:paraId="0BD54C5A" w14:textId="77777777" w:rsidR="00E03C85" w:rsidRDefault="00E03C85">
      <w:pPr>
        <w:pStyle w:val="af3"/>
        <w:rPr>
          <w:color w:val="000000" w:themeColor="text1"/>
          <w:lang w:eastAsia="zh-CN"/>
        </w:rPr>
      </w:pPr>
    </w:p>
    <w:p w14:paraId="10DEDEE8" w14:textId="77777777" w:rsidR="00E03C85" w:rsidRDefault="00E03C85">
      <w:pPr>
        <w:pStyle w:val="af3"/>
        <w:rPr>
          <w:color w:val="000000" w:themeColor="text1"/>
          <w:lang w:eastAsia="zh-CN"/>
        </w:rPr>
      </w:pPr>
    </w:p>
    <w:p w14:paraId="511A2553" w14:textId="77777777" w:rsidR="00E03C85" w:rsidRDefault="00E03C85">
      <w:pPr>
        <w:pStyle w:val="af3"/>
        <w:rPr>
          <w:color w:val="000000" w:themeColor="text1"/>
          <w:lang w:eastAsia="zh-CN"/>
        </w:rPr>
      </w:pPr>
    </w:p>
    <w:p w14:paraId="7316C015" w14:textId="77777777" w:rsidR="00E03C85" w:rsidRDefault="00E03C85">
      <w:pPr>
        <w:pStyle w:val="af3"/>
        <w:rPr>
          <w:color w:val="000000" w:themeColor="text1"/>
          <w:lang w:eastAsia="zh-CN"/>
        </w:rPr>
      </w:pPr>
    </w:p>
    <w:p w14:paraId="4AD3EB27" w14:textId="77777777" w:rsidR="00E03C85" w:rsidRDefault="00E03C85">
      <w:pPr>
        <w:pStyle w:val="af3"/>
        <w:rPr>
          <w:color w:val="000000" w:themeColor="text1"/>
          <w:lang w:eastAsia="zh-CN"/>
        </w:rPr>
      </w:pPr>
    </w:p>
    <w:p w14:paraId="3EF10505" w14:textId="77777777" w:rsidR="00E03C85" w:rsidRDefault="00E03C85">
      <w:pPr>
        <w:pStyle w:val="af3"/>
        <w:rPr>
          <w:color w:val="000000" w:themeColor="text1"/>
          <w:lang w:eastAsia="zh-CN"/>
        </w:rPr>
      </w:pPr>
    </w:p>
    <w:p w14:paraId="3F5A6017" w14:textId="77777777" w:rsidR="00E03C85" w:rsidRDefault="00E03C85">
      <w:pPr>
        <w:pStyle w:val="af3"/>
        <w:rPr>
          <w:color w:val="000000" w:themeColor="text1"/>
          <w:lang w:eastAsia="zh-CN"/>
        </w:rPr>
      </w:pPr>
    </w:p>
    <w:p w14:paraId="092532F1" w14:textId="77777777" w:rsidR="00E03C85" w:rsidRDefault="00E03C85">
      <w:pPr>
        <w:pStyle w:val="af3"/>
        <w:rPr>
          <w:color w:val="000000" w:themeColor="text1"/>
          <w:lang w:eastAsia="zh-CN"/>
        </w:rPr>
      </w:pPr>
    </w:p>
    <w:p w14:paraId="73200032" w14:textId="77777777" w:rsidR="00E03C85" w:rsidRDefault="00E03C85">
      <w:pPr>
        <w:pStyle w:val="af3"/>
        <w:rPr>
          <w:color w:val="000000" w:themeColor="text1"/>
          <w:lang w:eastAsia="zh-CN"/>
        </w:rPr>
      </w:pPr>
    </w:p>
    <w:p w14:paraId="2DB4644B" w14:textId="77777777" w:rsidR="00E03C85" w:rsidRDefault="00E03C85">
      <w:pPr>
        <w:pStyle w:val="af3"/>
        <w:rPr>
          <w:color w:val="000000" w:themeColor="text1"/>
          <w:lang w:eastAsia="zh-CN"/>
        </w:rPr>
      </w:pPr>
    </w:p>
    <w:p w14:paraId="7C785AE6" w14:textId="77777777" w:rsidR="00E03C85" w:rsidRDefault="00E03C85">
      <w:pPr>
        <w:pStyle w:val="af3"/>
        <w:rPr>
          <w:color w:val="000000" w:themeColor="text1"/>
          <w:lang w:eastAsia="zh-CN"/>
        </w:rPr>
      </w:pPr>
    </w:p>
    <w:p w14:paraId="3044189A" w14:textId="77777777" w:rsidR="00E03C85" w:rsidRDefault="00E03C85">
      <w:pPr>
        <w:pStyle w:val="af3"/>
        <w:rPr>
          <w:color w:val="000000" w:themeColor="text1"/>
          <w:lang w:eastAsia="zh-CN"/>
        </w:rPr>
      </w:pPr>
    </w:p>
    <w:p w14:paraId="3F7086EA" w14:textId="77777777" w:rsidR="00E03C85" w:rsidRDefault="00E03C85">
      <w:pPr>
        <w:pStyle w:val="af3"/>
        <w:rPr>
          <w:color w:val="000000" w:themeColor="text1"/>
          <w:lang w:eastAsia="zh-CN"/>
        </w:rPr>
      </w:pPr>
    </w:p>
    <w:p w14:paraId="5AF496F9" w14:textId="77777777" w:rsidR="00E03C85" w:rsidRDefault="00231519">
      <w:pPr>
        <w:jc w:val="center"/>
        <w:rPr>
          <w:rFonts w:ascii="宋体" w:eastAsia="宋体" w:hAnsi="宋体" w:cs="宋体"/>
          <w:color w:val="000000" w:themeColor="text1"/>
          <w:sz w:val="28"/>
          <w:szCs w:val="28"/>
          <w:lang w:eastAsia="zh-CN"/>
        </w:rPr>
      </w:pPr>
      <w:r>
        <w:rPr>
          <w:rFonts w:ascii="宋体" w:eastAsia="宋体" w:hAnsi="宋体" w:cs="宋体" w:hint="eastAsia"/>
          <w:b/>
          <w:color w:val="000000" w:themeColor="text1"/>
          <w:sz w:val="28"/>
          <w:szCs w:val="28"/>
          <w:lang w:eastAsia="zh-CN"/>
        </w:rPr>
        <w:lastRenderedPageBreak/>
        <w:t>一、投标函</w:t>
      </w:r>
    </w:p>
    <w:p w14:paraId="7450B1BC" w14:textId="77777777" w:rsidR="00E03C85" w:rsidRDefault="00E03C85">
      <w:pPr>
        <w:tabs>
          <w:tab w:val="left" w:leader="underscore" w:pos="2880"/>
        </w:tabs>
        <w:spacing w:after="0" w:line="360" w:lineRule="auto"/>
        <w:jc w:val="both"/>
        <w:rPr>
          <w:rFonts w:ascii="宋体" w:eastAsia="宋体" w:hAnsi="宋体" w:cs="宋体"/>
          <w:color w:val="000000" w:themeColor="text1"/>
          <w:kern w:val="2"/>
          <w:sz w:val="21"/>
          <w:szCs w:val="21"/>
          <w:lang w:eastAsia="zh-CN"/>
        </w:rPr>
      </w:pPr>
      <w:bookmarkStart w:id="1013" w:name="_Toc152042580"/>
      <w:bookmarkStart w:id="1014" w:name="_Toc152045791"/>
      <w:bookmarkStart w:id="1015" w:name="_Toc179632811"/>
      <w:bookmarkStart w:id="1016" w:name="_Toc480487463"/>
      <w:bookmarkStart w:id="1017" w:name="_Toc489691826"/>
      <w:bookmarkStart w:id="1018" w:name="_Toc16264743"/>
      <w:bookmarkStart w:id="1019" w:name="_Toc241459818"/>
      <w:bookmarkStart w:id="1020" w:name="_Toc483684712"/>
      <w:bookmarkStart w:id="1021" w:name="_Toc497584199"/>
      <w:bookmarkStart w:id="1022" w:name="_Toc144974860"/>
      <w:bookmarkStart w:id="1023" w:name="_Toc342296575"/>
    </w:p>
    <w:p w14:paraId="56BF6CFC" w14:textId="77777777" w:rsidR="00E03C85" w:rsidRDefault="00231519">
      <w:pPr>
        <w:tabs>
          <w:tab w:val="left" w:leader="underscore" w:pos="2880"/>
        </w:tabs>
        <w:spacing w:after="0" w:line="360" w:lineRule="auto"/>
        <w:jc w:val="both"/>
        <w:rPr>
          <w:rFonts w:ascii="宋体" w:eastAsia="宋体" w:hAnsi="宋体" w:cs="宋体"/>
          <w:b/>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致</w:t>
      </w:r>
      <w:r>
        <w:rPr>
          <w:rFonts w:ascii="宋体" w:eastAsia="宋体" w:hAnsi="宋体" w:cs="宋体" w:hint="eastAsia"/>
          <w:b/>
          <w:color w:val="000000" w:themeColor="text1"/>
          <w:kern w:val="2"/>
          <w:sz w:val="21"/>
          <w:szCs w:val="21"/>
          <w:lang w:eastAsia="zh-CN"/>
        </w:rPr>
        <w:t>：</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(采购人名称)</w:t>
      </w:r>
    </w:p>
    <w:p w14:paraId="08C4EAC6" w14:textId="77777777" w:rsidR="00E03C85" w:rsidRDefault="00E03C85">
      <w:pPr>
        <w:spacing w:after="0" w:line="360" w:lineRule="auto"/>
        <w:ind w:firstLineChars="200" w:firstLine="420"/>
        <w:jc w:val="both"/>
        <w:rPr>
          <w:rFonts w:ascii="宋体" w:eastAsia="宋体" w:hAnsi="宋体" w:cs="宋体"/>
          <w:color w:val="000000" w:themeColor="text1"/>
          <w:kern w:val="2"/>
          <w:sz w:val="21"/>
          <w:szCs w:val="21"/>
          <w:lang w:eastAsia="zh-CN"/>
        </w:rPr>
      </w:pPr>
    </w:p>
    <w:p w14:paraId="056F5EA3" w14:textId="77777777" w:rsidR="00E03C85" w:rsidRDefault="00231519">
      <w:pPr>
        <w:spacing w:after="0" w:line="360" w:lineRule="auto"/>
        <w:ind w:firstLineChars="200" w:firstLine="420"/>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在考察现场并充分研究</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（项目名称）（以下简称“本项目”）竞争性磋商文件的全部内容后，经研究，法定代表人</w:t>
      </w:r>
      <w:r>
        <w:rPr>
          <w:rFonts w:ascii="宋体" w:eastAsia="宋体" w:hAnsi="宋体" w:cs="宋体" w:hint="eastAsia"/>
          <w:color w:val="000000" w:themeColor="text1"/>
          <w:kern w:val="2"/>
          <w:sz w:val="21"/>
          <w:szCs w:val="21"/>
          <w:u w:val="single"/>
          <w:lang w:eastAsia="zh-CN"/>
        </w:rPr>
        <w:t xml:space="preserve">   （姓名  职务 ）        </w:t>
      </w:r>
      <w:r>
        <w:rPr>
          <w:rFonts w:ascii="宋体" w:eastAsia="宋体" w:hAnsi="宋体" w:cs="宋体" w:hint="eastAsia"/>
          <w:color w:val="000000" w:themeColor="text1"/>
          <w:kern w:val="2"/>
          <w:sz w:val="21"/>
          <w:szCs w:val="21"/>
          <w:lang w:eastAsia="zh-CN"/>
        </w:rPr>
        <w:t>正式授权</w:t>
      </w:r>
      <w:r>
        <w:rPr>
          <w:rFonts w:ascii="宋体" w:eastAsia="宋体" w:hAnsi="宋体" w:cs="宋体" w:hint="eastAsia"/>
          <w:color w:val="000000" w:themeColor="text1"/>
          <w:kern w:val="2"/>
          <w:sz w:val="21"/>
          <w:szCs w:val="21"/>
          <w:u w:val="single"/>
          <w:lang w:eastAsia="zh-CN"/>
        </w:rPr>
        <w:t xml:space="preserve">  （姓名 职务 ）       </w:t>
      </w:r>
      <w:r>
        <w:rPr>
          <w:rFonts w:ascii="宋体" w:eastAsia="宋体" w:hAnsi="宋体" w:cs="宋体" w:hint="eastAsia"/>
          <w:color w:val="000000" w:themeColor="text1"/>
          <w:kern w:val="2"/>
          <w:sz w:val="21"/>
          <w:szCs w:val="21"/>
          <w:lang w:eastAsia="zh-CN"/>
        </w:rPr>
        <w:t>代表</w:t>
      </w:r>
      <w:r>
        <w:rPr>
          <w:rFonts w:ascii="宋体" w:eastAsia="宋体" w:hAnsi="宋体" w:cs="宋体" w:hint="eastAsia"/>
          <w:color w:val="000000" w:themeColor="text1"/>
          <w:kern w:val="2"/>
          <w:sz w:val="21"/>
          <w:szCs w:val="21"/>
          <w:u w:val="single"/>
          <w:lang w:eastAsia="zh-CN"/>
        </w:rPr>
        <w:t xml:space="preserve">（投标人名称、地址 </w:t>
      </w:r>
      <w:r>
        <w:rPr>
          <w:rFonts w:ascii="宋体" w:eastAsia="宋体" w:hAnsi="宋体" w:cs="宋体" w:hint="eastAsia"/>
          <w:color w:val="000000" w:themeColor="text1"/>
          <w:kern w:val="2"/>
          <w:sz w:val="21"/>
          <w:szCs w:val="21"/>
          <w:lang w:eastAsia="zh-CN"/>
        </w:rPr>
        <w:t>） 提交响应文件。我方兹以：</w:t>
      </w:r>
    </w:p>
    <w:p w14:paraId="1C8E493E" w14:textId="77777777" w:rsidR="00E03C85" w:rsidRDefault="00231519">
      <w:pPr>
        <w:tabs>
          <w:tab w:val="left" w:leader="underscore" w:pos="3600"/>
          <w:tab w:val="left" w:leader="underscore" w:pos="5400"/>
        </w:tabs>
        <w:spacing w:after="0" w:line="360" w:lineRule="auto"/>
        <w:ind w:firstLineChars="500" w:firstLine="1050"/>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人民币（大写）：</w:t>
      </w:r>
      <w:r>
        <w:rPr>
          <w:rFonts w:ascii="宋体" w:eastAsia="宋体" w:hAnsi="宋体" w:cs="宋体" w:hint="eastAsia"/>
          <w:color w:val="000000" w:themeColor="text1"/>
          <w:kern w:val="2"/>
          <w:sz w:val="21"/>
          <w:szCs w:val="21"/>
          <w:u w:val="single"/>
          <w:lang w:eastAsia="zh-CN"/>
        </w:rPr>
        <w:t xml:space="preserve">                                        </w:t>
      </w:r>
    </w:p>
    <w:p w14:paraId="199C8194" w14:textId="77777777" w:rsidR="00E03C85" w:rsidRDefault="00231519">
      <w:pPr>
        <w:tabs>
          <w:tab w:val="left" w:leader="underscore" w:pos="3600"/>
          <w:tab w:val="left" w:leader="underscore" w:pos="5400"/>
        </w:tabs>
        <w:spacing w:after="0" w:line="360" w:lineRule="auto"/>
        <w:ind w:firstLineChars="500" w:firstLine="1050"/>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RMB￥：</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元</w:t>
      </w:r>
    </w:p>
    <w:p w14:paraId="2423CB22" w14:textId="77777777" w:rsidR="00E03C85" w:rsidRDefault="00231519">
      <w:pPr>
        <w:snapToGrid w:val="0"/>
        <w:spacing w:after="0" w:line="360" w:lineRule="auto"/>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的投标价格和按合同约定有权得到的其它金额，并严格按照合同约定，施工、竣工和交付本工程并维修其中的任何缺陷。</w:t>
      </w:r>
    </w:p>
    <w:p w14:paraId="0C348BF4" w14:textId="77777777" w:rsidR="00E03C85" w:rsidRDefault="00231519">
      <w:pPr>
        <w:snapToGrid w:val="0"/>
        <w:spacing w:after="0" w:line="360" w:lineRule="auto"/>
        <w:ind w:firstLineChars="200" w:firstLine="420"/>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在我方的上述投标报价中，包括：</w:t>
      </w:r>
    </w:p>
    <w:p w14:paraId="56E9D6BF" w14:textId="77777777" w:rsidR="00E03C85" w:rsidRDefault="00231519">
      <w:pPr>
        <w:snapToGrid w:val="0"/>
        <w:spacing w:after="0" w:line="360" w:lineRule="auto"/>
        <w:ind w:left="357" w:firstLine="723"/>
        <w:jc w:val="both"/>
        <w:rPr>
          <w:rFonts w:ascii="宋体" w:eastAsia="宋体" w:hAnsi="宋体" w:cs="宋体"/>
          <w:color w:val="000000" w:themeColor="text1"/>
          <w:kern w:val="2"/>
          <w:sz w:val="21"/>
          <w:szCs w:val="21"/>
          <w:lang w:eastAsia="zh-CN"/>
        </w:rPr>
      </w:pPr>
      <w:bookmarkStart w:id="1024" w:name="_Hlk8724309"/>
      <w:bookmarkStart w:id="1025" w:name="_Hlk8733931"/>
      <w:r>
        <w:rPr>
          <w:rFonts w:ascii="宋体" w:eastAsia="宋体" w:hAnsi="宋体" w:cs="宋体" w:hint="eastAsia"/>
          <w:color w:val="000000" w:themeColor="text1"/>
          <w:kern w:val="2"/>
          <w:sz w:val="21"/>
          <w:szCs w:val="21"/>
          <w:lang w:eastAsia="zh-CN"/>
        </w:rPr>
        <w:t>安全文明施工费(含税)合计金额RMB￥：</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元</w:t>
      </w:r>
      <w:bookmarkEnd w:id="1024"/>
    </w:p>
    <w:p w14:paraId="63E045AF" w14:textId="77777777" w:rsidR="00E03C85" w:rsidRDefault="00231519">
      <w:pPr>
        <w:snapToGrid w:val="0"/>
        <w:spacing w:after="0" w:line="360" w:lineRule="auto"/>
        <w:ind w:left="357" w:firstLine="723"/>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建筑垃圾运输处置费(含税)RMB￥：</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元</w:t>
      </w:r>
    </w:p>
    <w:p w14:paraId="2DDE44C9" w14:textId="77777777" w:rsidR="00E03C85" w:rsidRDefault="00231519">
      <w:pPr>
        <w:snapToGrid w:val="0"/>
        <w:spacing w:after="0" w:line="360" w:lineRule="auto"/>
        <w:ind w:left="357" w:firstLine="723"/>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赶工增加费(含税)合计金额RMB￥（如有）：</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元</w:t>
      </w:r>
    </w:p>
    <w:p w14:paraId="43019050" w14:textId="77777777" w:rsidR="00E03C85" w:rsidRDefault="00231519">
      <w:pPr>
        <w:snapToGrid w:val="0"/>
        <w:spacing w:after="0" w:line="360" w:lineRule="auto"/>
        <w:ind w:left="357" w:firstLine="723"/>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农民工工伤保险费RMB￥：</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元</w:t>
      </w:r>
    </w:p>
    <w:p w14:paraId="2E0A16DE" w14:textId="77777777" w:rsidR="00E03C85" w:rsidRDefault="00231519">
      <w:pPr>
        <w:snapToGrid w:val="0"/>
        <w:spacing w:after="0" w:line="360" w:lineRule="auto"/>
        <w:ind w:left="357" w:firstLine="723"/>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暂列金额（不包括计日工部分）（含税）合计金额RMB￥：</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元</w:t>
      </w:r>
    </w:p>
    <w:p w14:paraId="541C1944" w14:textId="77777777" w:rsidR="00E03C85" w:rsidRDefault="00231519">
      <w:pPr>
        <w:snapToGrid w:val="0"/>
        <w:spacing w:after="0" w:line="360" w:lineRule="auto"/>
        <w:ind w:left="357" w:firstLine="723"/>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专业工程暂估价(含税)合计金额RMB￥：</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元</w:t>
      </w:r>
    </w:p>
    <w:bookmarkEnd w:id="1025"/>
    <w:p w14:paraId="55021EA4"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4"/>
          <w:lang w:eastAsia="zh-CN"/>
        </w:rPr>
      </w:pPr>
      <w:r>
        <w:rPr>
          <w:rFonts w:ascii="宋体" w:eastAsia="宋体" w:hAnsi="宋体" w:cs="宋体" w:hint="eastAsia"/>
          <w:color w:val="000000" w:themeColor="text1"/>
          <w:kern w:val="2"/>
          <w:sz w:val="21"/>
          <w:szCs w:val="21"/>
          <w:lang w:eastAsia="zh-CN"/>
        </w:rPr>
        <w:t>如果我方中标，我方保证在</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年</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月</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日或按照合同约定的开工日期开始本工程的施工，</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天（日历日）内竣工，竣工日期为</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 xml:space="preserve"> 年</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 xml:space="preserve">月 </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日，并确保工程质量达到</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标准</w:t>
      </w:r>
      <w:bookmarkStart w:id="1026" w:name="_Hlk8724341"/>
      <w:r>
        <w:rPr>
          <w:rFonts w:ascii="宋体" w:eastAsia="宋体" w:hAnsi="宋体" w:cs="宋体" w:hint="eastAsia"/>
          <w:color w:val="000000" w:themeColor="text1"/>
          <w:kern w:val="2"/>
          <w:sz w:val="21"/>
          <w:szCs w:val="21"/>
          <w:lang w:eastAsia="zh-CN"/>
        </w:rPr>
        <w:t>，确保施工现场安全生产标准化管理目标达到</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等级。</w:t>
      </w:r>
      <w:bookmarkEnd w:id="1026"/>
      <w:r>
        <w:rPr>
          <w:rFonts w:ascii="宋体" w:eastAsia="宋体" w:hAnsi="宋体" w:cs="宋体" w:hint="eastAsia"/>
          <w:color w:val="000000" w:themeColor="text1"/>
          <w:kern w:val="2"/>
          <w:sz w:val="21"/>
          <w:szCs w:val="24"/>
          <w:lang w:eastAsia="zh-CN"/>
        </w:rPr>
        <w:t>我方同意本投标函在竞争性磋商文件规定的提交响应文件截止时间后，在磋商文件规定的磋商有效期期满前对我方具有约束力，且随时准备接受你方发出的中标通知书。</w:t>
      </w:r>
    </w:p>
    <w:p w14:paraId="4D5E6AB8"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4"/>
          <w:lang w:eastAsia="zh-CN"/>
        </w:rPr>
      </w:pPr>
      <w:r>
        <w:rPr>
          <w:rFonts w:ascii="宋体" w:eastAsia="宋体" w:hAnsi="宋体" w:cs="宋体" w:hint="eastAsia"/>
          <w:color w:val="000000" w:themeColor="text1"/>
          <w:kern w:val="2"/>
          <w:sz w:val="21"/>
          <w:szCs w:val="24"/>
          <w:lang w:eastAsia="zh-CN"/>
        </w:rPr>
        <w:t>磋商有效期：从提交响应文件的截止之日起</w:t>
      </w:r>
      <w:r>
        <w:rPr>
          <w:rFonts w:ascii="宋体" w:eastAsia="宋体" w:hAnsi="宋体" w:cs="宋体" w:hint="eastAsia"/>
          <w:color w:val="000000" w:themeColor="text1"/>
          <w:kern w:val="2"/>
          <w:sz w:val="21"/>
          <w:szCs w:val="24"/>
          <w:u w:val="single"/>
          <w:lang w:eastAsia="zh-CN"/>
        </w:rPr>
        <w:t xml:space="preserve">     </w:t>
      </w:r>
      <w:proofErr w:type="gramStart"/>
      <w:r>
        <w:rPr>
          <w:rFonts w:ascii="宋体" w:eastAsia="宋体" w:hAnsi="宋体" w:cs="宋体" w:hint="eastAsia"/>
          <w:color w:val="000000" w:themeColor="text1"/>
          <w:kern w:val="2"/>
          <w:sz w:val="21"/>
          <w:szCs w:val="24"/>
          <w:lang w:eastAsia="zh-CN"/>
        </w:rPr>
        <w:t>日历天</w:t>
      </w:r>
      <w:proofErr w:type="gramEnd"/>
      <w:r>
        <w:rPr>
          <w:rFonts w:ascii="宋体" w:eastAsia="宋体" w:hAnsi="宋体" w:cs="宋体" w:hint="eastAsia"/>
          <w:color w:val="000000" w:themeColor="text1"/>
          <w:kern w:val="2"/>
          <w:sz w:val="21"/>
          <w:szCs w:val="24"/>
          <w:lang w:eastAsia="zh-CN"/>
        </w:rPr>
        <w:t>内有效。</w:t>
      </w:r>
    </w:p>
    <w:p w14:paraId="3A30F953"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4"/>
          <w:lang w:eastAsia="zh-CN"/>
        </w:rPr>
      </w:pPr>
      <w:r>
        <w:rPr>
          <w:rFonts w:ascii="宋体" w:eastAsia="宋体" w:hAnsi="宋体" w:cs="宋体" w:hint="eastAsia"/>
          <w:color w:val="000000" w:themeColor="text1"/>
          <w:kern w:val="2"/>
          <w:sz w:val="21"/>
          <w:szCs w:val="24"/>
          <w:lang w:eastAsia="zh-CN"/>
        </w:rPr>
        <w:t>我方已详阅竞争性磋商文件的全部内容，包括澄清、修改条款等有关附件，承诺对其完全理解并接受。</w:t>
      </w:r>
    </w:p>
    <w:p w14:paraId="03D9AEE3"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4"/>
          <w:lang w:eastAsia="zh-CN"/>
        </w:rPr>
      </w:pPr>
      <w:r>
        <w:rPr>
          <w:rFonts w:ascii="宋体" w:eastAsia="宋体" w:hAnsi="宋体" w:cs="宋体" w:hint="eastAsia"/>
          <w:color w:val="000000" w:themeColor="text1"/>
          <w:kern w:val="2"/>
          <w:sz w:val="21"/>
          <w:szCs w:val="24"/>
          <w:lang w:eastAsia="zh-CN"/>
        </w:rPr>
        <w:t>我方同意按照贵方要求提供与磋商有关的一切数据或资料，理解并接受贵方制定的磋商办法。</w:t>
      </w:r>
    </w:p>
    <w:p w14:paraId="5116E3C0"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4"/>
          <w:lang w:eastAsia="zh-CN"/>
        </w:rPr>
      </w:pPr>
      <w:r>
        <w:rPr>
          <w:rFonts w:ascii="宋体" w:eastAsia="宋体" w:hAnsi="宋体" w:cs="宋体" w:hint="eastAsia"/>
          <w:color w:val="000000" w:themeColor="text1"/>
          <w:kern w:val="2"/>
          <w:sz w:val="21"/>
          <w:szCs w:val="24"/>
          <w:lang w:eastAsia="zh-CN"/>
        </w:rPr>
        <w:t>在签署协议书之前，你方的中标通知书连同本投标函、首次报价一览表，包括竞争性磋商最终报价确定表，对双方具有约束力。</w:t>
      </w:r>
    </w:p>
    <w:p w14:paraId="762C19CF" w14:textId="77777777" w:rsidR="00E03C85" w:rsidRDefault="00E03C85">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4"/>
          <w:lang w:eastAsia="zh-CN"/>
        </w:rPr>
      </w:pPr>
    </w:p>
    <w:p w14:paraId="14E70AF8"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4"/>
          <w:lang w:eastAsia="zh-CN"/>
        </w:rPr>
      </w:pPr>
      <w:r>
        <w:rPr>
          <w:rFonts w:ascii="宋体" w:eastAsia="宋体" w:hAnsi="宋体" w:cs="宋体" w:hint="eastAsia"/>
          <w:color w:val="000000" w:themeColor="text1"/>
          <w:kern w:val="2"/>
          <w:sz w:val="21"/>
          <w:szCs w:val="24"/>
          <w:lang w:eastAsia="zh-CN"/>
        </w:rPr>
        <w:t xml:space="preserve">投标人 </w:t>
      </w:r>
      <w:r>
        <w:rPr>
          <w:rFonts w:ascii="宋体" w:eastAsia="宋体" w:hAnsi="宋体" w:cs="宋体" w:hint="eastAsia"/>
          <w:color w:val="000000" w:themeColor="text1"/>
          <w:kern w:val="2"/>
          <w:sz w:val="21"/>
          <w:szCs w:val="24"/>
          <w:u w:val="single"/>
          <w:lang w:eastAsia="zh-CN"/>
        </w:rPr>
        <w:t xml:space="preserve">                 </w:t>
      </w:r>
      <w:r>
        <w:rPr>
          <w:rFonts w:ascii="宋体" w:eastAsia="宋体" w:hAnsi="宋体" w:cs="宋体" w:hint="eastAsia"/>
          <w:bCs/>
          <w:color w:val="000000" w:themeColor="text1"/>
          <w:kern w:val="2"/>
          <w:sz w:val="21"/>
          <w:szCs w:val="24"/>
          <w:lang w:eastAsia="zh-CN"/>
        </w:rPr>
        <w:t>（盖单位章）</w:t>
      </w:r>
    </w:p>
    <w:p w14:paraId="7E9C8DCD"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color w:val="000000" w:themeColor="text1"/>
          <w:kern w:val="2"/>
          <w:sz w:val="21"/>
          <w:szCs w:val="21"/>
          <w:lang w:eastAsia="zh-CN"/>
        </w:rPr>
      </w:pPr>
      <w:r>
        <w:rPr>
          <w:rFonts w:ascii="宋体" w:eastAsia="宋体" w:hAnsi="宋体" w:cs="宋体" w:hint="eastAsia"/>
          <w:color w:val="000000" w:themeColor="text1"/>
          <w:kern w:val="2"/>
          <w:sz w:val="21"/>
          <w:szCs w:val="21"/>
          <w:lang w:eastAsia="zh-CN"/>
        </w:rPr>
        <w:t xml:space="preserve">法定代表人或委托代理人 </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（签字或盖章）</w:t>
      </w:r>
    </w:p>
    <w:p w14:paraId="56F8FD23" w14:textId="77777777" w:rsidR="00E03C85" w:rsidRDefault="00231519">
      <w:pPr>
        <w:tabs>
          <w:tab w:val="left" w:leader="underscore" w:pos="3600"/>
          <w:tab w:val="left" w:leader="underscore" w:pos="5400"/>
        </w:tabs>
        <w:spacing w:after="0" w:line="360" w:lineRule="auto"/>
        <w:ind w:firstLineChars="200" w:firstLine="420"/>
        <w:jc w:val="both"/>
        <w:rPr>
          <w:rFonts w:ascii="宋体" w:eastAsia="宋体" w:hAnsi="宋体" w:cs="宋体"/>
          <w:b/>
          <w:bCs/>
          <w:color w:val="000000" w:themeColor="text1"/>
          <w:sz w:val="24"/>
          <w:szCs w:val="24"/>
          <w:lang w:eastAsia="zh-CN"/>
        </w:rPr>
      </w:pPr>
      <w:r>
        <w:rPr>
          <w:rFonts w:ascii="宋体" w:eastAsia="宋体" w:hAnsi="宋体" w:cs="宋体" w:hint="eastAsia"/>
          <w:color w:val="000000" w:themeColor="text1"/>
          <w:kern w:val="2"/>
          <w:sz w:val="21"/>
          <w:szCs w:val="21"/>
          <w:lang w:eastAsia="zh-CN"/>
        </w:rPr>
        <w:t>日期：</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年</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月</w:t>
      </w:r>
      <w:r>
        <w:rPr>
          <w:rFonts w:ascii="宋体" w:eastAsia="宋体" w:hAnsi="宋体" w:cs="宋体" w:hint="eastAsia"/>
          <w:color w:val="000000" w:themeColor="text1"/>
          <w:kern w:val="2"/>
          <w:sz w:val="21"/>
          <w:szCs w:val="21"/>
          <w:u w:val="single"/>
          <w:lang w:eastAsia="zh-CN"/>
        </w:rPr>
        <w:t xml:space="preserve">      </w:t>
      </w:r>
      <w:r>
        <w:rPr>
          <w:rFonts w:ascii="宋体" w:eastAsia="宋体" w:hAnsi="宋体" w:cs="宋体" w:hint="eastAsia"/>
          <w:color w:val="000000" w:themeColor="text1"/>
          <w:kern w:val="2"/>
          <w:sz w:val="21"/>
          <w:szCs w:val="21"/>
          <w:lang w:eastAsia="zh-CN"/>
        </w:rPr>
        <w:t>日</w:t>
      </w:r>
    </w:p>
    <w:p w14:paraId="291417BC" w14:textId="77777777" w:rsidR="00E03C85" w:rsidRDefault="00231519">
      <w:pPr>
        <w:ind w:left="220" w:right="-20" w:firstLineChars="1100" w:firstLine="3080"/>
        <w:jc w:val="both"/>
        <w:rPr>
          <w:rFonts w:ascii="宋体" w:eastAsia="宋体" w:hAnsi="宋体" w:cs="宋体"/>
          <w:b/>
          <w:bCs/>
          <w:color w:val="000000" w:themeColor="text1"/>
          <w:position w:val="-3"/>
          <w:sz w:val="28"/>
          <w:szCs w:val="28"/>
          <w:lang w:eastAsia="zh-CN"/>
        </w:rPr>
      </w:pPr>
      <w:r>
        <w:rPr>
          <w:rFonts w:ascii="宋体" w:eastAsia="宋体" w:hAnsi="宋体" w:cs="宋体" w:hint="eastAsia"/>
          <w:color w:val="000000" w:themeColor="text1"/>
          <w:position w:val="-3"/>
          <w:sz w:val="28"/>
          <w:szCs w:val="28"/>
          <w:lang w:eastAsia="zh-CN"/>
        </w:rPr>
        <w:lastRenderedPageBreak/>
        <w:t>二、</w:t>
      </w:r>
      <w:r>
        <w:rPr>
          <w:rFonts w:ascii="宋体" w:eastAsia="宋体" w:hAnsi="宋体" w:cs="宋体" w:hint="eastAsia"/>
          <w:b/>
          <w:bCs/>
          <w:color w:val="000000" w:themeColor="text1"/>
          <w:position w:val="-3"/>
          <w:sz w:val="28"/>
          <w:szCs w:val="28"/>
          <w:lang w:eastAsia="zh-CN"/>
        </w:rPr>
        <w:t>首次报价一览表</w:t>
      </w:r>
    </w:p>
    <w:p w14:paraId="02DF4FFB" w14:textId="77777777" w:rsidR="00E03C85" w:rsidRDefault="00231519">
      <w:pPr>
        <w:tabs>
          <w:tab w:val="left" w:pos="7260"/>
        </w:tabs>
        <w:ind w:right="-20" w:firstLineChars="2900" w:firstLine="6844"/>
        <w:rPr>
          <w:rFonts w:ascii="宋体" w:eastAsia="宋体" w:hAnsi="宋体" w:cs="宋体"/>
          <w:color w:val="000000" w:themeColor="text1"/>
          <w:sz w:val="24"/>
          <w:szCs w:val="24"/>
        </w:rPr>
      </w:pPr>
      <w:proofErr w:type="spellStart"/>
      <w:r>
        <w:rPr>
          <w:rFonts w:ascii="宋体" w:eastAsia="宋体" w:hAnsi="宋体" w:cs="宋体" w:hint="eastAsia"/>
          <w:color w:val="000000" w:themeColor="text1"/>
          <w:spacing w:val="-2"/>
          <w:sz w:val="24"/>
          <w:szCs w:val="24"/>
        </w:rPr>
        <w:t>单</w:t>
      </w:r>
      <w:r>
        <w:rPr>
          <w:rFonts w:ascii="宋体" w:eastAsia="宋体" w:hAnsi="宋体" w:cs="宋体" w:hint="eastAsia"/>
          <w:color w:val="000000" w:themeColor="text1"/>
          <w:sz w:val="24"/>
          <w:szCs w:val="24"/>
        </w:rPr>
        <w:t>位</w:t>
      </w:r>
      <w:r>
        <w:rPr>
          <w:rFonts w:ascii="宋体" w:eastAsia="宋体" w:hAnsi="宋体" w:cs="宋体" w:hint="eastAsia"/>
          <w:color w:val="000000" w:themeColor="text1"/>
          <w:spacing w:val="-10"/>
          <w:sz w:val="24"/>
          <w:szCs w:val="24"/>
        </w:rPr>
        <w:t>：</w:t>
      </w:r>
      <w:r>
        <w:rPr>
          <w:rFonts w:ascii="宋体" w:eastAsia="宋体" w:hAnsi="宋体" w:cs="宋体" w:hint="eastAsia"/>
          <w:color w:val="000000" w:themeColor="text1"/>
          <w:sz w:val="24"/>
          <w:szCs w:val="24"/>
        </w:rPr>
        <w:t>人民币</w:t>
      </w:r>
      <w:proofErr w:type="spellEnd"/>
      <w:r>
        <w:rPr>
          <w:rFonts w:ascii="宋体" w:eastAsia="宋体" w:hAnsi="宋体" w:cs="宋体" w:hint="eastAsia"/>
          <w:color w:val="000000" w:themeColor="text1"/>
          <w:sz w:val="24"/>
          <w:szCs w:val="24"/>
        </w:rPr>
        <w:t>(元)</w:t>
      </w:r>
    </w:p>
    <w:tbl>
      <w:tblPr>
        <w:tblW w:w="9817" w:type="dxa"/>
        <w:jc w:val="right"/>
        <w:tblLayout w:type="fixed"/>
        <w:tblCellMar>
          <w:left w:w="0" w:type="dxa"/>
          <w:right w:w="0" w:type="dxa"/>
        </w:tblCellMar>
        <w:tblLook w:val="04A0" w:firstRow="1" w:lastRow="0" w:firstColumn="1" w:lastColumn="0" w:noHBand="0" w:noVBand="1"/>
      </w:tblPr>
      <w:tblGrid>
        <w:gridCol w:w="2536"/>
        <w:gridCol w:w="7281"/>
      </w:tblGrid>
      <w:tr w:rsidR="00E03C85" w14:paraId="2902D1DB" w14:textId="77777777">
        <w:trPr>
          <w:trHeight w:hRule="exact" w:val="920"/>
          <w:jc w:val="right"/>
        </w:trPr>
        <w:tc>
          <w:tcPr>
            <w:tcW w:w="2536" w:type="dxa"/>
            <w:tcBorders>
              <w:top w:val="single" w:sz="4" w:space="0" w:color="000000"/>
              <w:left w:val="single" w:sz="4" w:space="0" w:color="000000"/>
              <w:bottom w:val="single" w:sz="4" w:space="0" w:color="000000"/>
              <w:right w:val="single" w:sz="4" w:space="0" w:color="000000"/>
            </w:tcBorders>
            <w:vAlign w:val="center"/>
          </w:tcPr>
          <w:p w14:paraId="4C0C0B00" w14:textId="77777777" w:rsidR="00E03C85" w:rsidRDefault="00231519">
            <w:pPr>
              <w:rPr>
                <w:color w:val="000000" w:themeColor="text1"/>
                <w:sz w:val="24"/>
                <w:szCs w:val="24"/>
              </w:rPr>
            </w:pPr>
            <w:proofErr w:type="spellStart"/>
            <w:r>
              <w:rPr>
                <w:rFonts w:hint="eastAsia"/>
                <w:color w:val="000000" w:themeColor="text1"/>
                <w:sz w:val="24"/>
                <w:szCs w:val="24"/>
              </w:rPr>
              <w:t>项目名称</w:t>
            </w:r>
            <w:proofErr w:type="spellEnd"/>
          </w:p>
        </w:tc>
        <w:tc>
          <w:tcPr>
            <w:tcW w:w="7281" w:type="dxa"/>
            <w:tcBorders>
              <w:top w:val="single" w:sz="4" w:space="0" w:color="000000"/>
              <w:left w:val="single" w:sz="4" w:space="0" w:color="000000"/>
              <w:bottom w:val="single" w:sz="4" w:space="0" w:color="000000"/>
              <w:right w:val="single" w:sz="4" w:space="0" w:color="000000"/>
            </w:tcBorders>
          </w:tcPr>
          <w:p w14:paraId="050EEF66" w14:textId="77777777" w:rsidR="00E03C85" w:rsidRDefault="00E03C85">
            <w:pPr>
              <w:jc w:val="center"/>
              <w:rPr>
                <w:rFonts w:ascii="宋体" w:eastAsia="宋体" w:hAnsi="宋体" w:cs="宋体"/>
                <w:color w:val="000000" w:themeColor="text1"/>
                <w:kern w:val="2"/>
                <w:sz w:val="24"/>
                <w:szCs w:val="24"/>
              </w:rPr>
            </w:pPr>
          </w:p>
        </w:tc>
      </w:tr>
      <w:tr w:rsidR="00E03C85" w14:paraId="4032EFE2" w14:textId="77777777">
        <w:trPr>
          <w:trHeight w:hRule="exact" w:val="1090"/>
          <w:jc w:val="right"/>
        </w:trPr>
        <w:tc>
          <w:tcPr>
            <w:tcW w:w="2536" w:type="dxa"/>
            <w:tcBorders>
              <w:top w:val="single" w:sz="4" w:space="0" w:color="000000"/>
              <w:left w:val="single" w:sz="4" w:space="0" w:color="000000"/>
              <w:bottom w:val="single" w:sz="4" w:space="0" w:color="000000"/>
              <w:right w:val="single" w:sz="4" w:space="0" w:color="000000"/>
            </w:tcBorders>
            <w:vAlign w:val="center"/>
          </w:tcPr>
          <w:p w14:paraId="6C398211" w14:textId="77777777" w:rsidR="00E03C85" w:rsidRDefault="00231519">
            <w:pPr>
              <w:rPr>
                <w:color w:val="000000" w:themeColor="text1"/>
                <w:sz w:val="24"/>
                <w:szCs w:val="24"/>
                <w:lang w:eastAsia="zh-CN"/>
              </w:rPr>
            </w:pPr>
            <w:r>
              <w:rPr>
                <w:rFonts w:hint="eastAsia"/>
                <w:color w:val="000000" w:themeColor="text1"/>
                <w:sz w:val="24"/>
                <w:szCs w:val="24"/>
                <w:lang w:eastAsia="zh-CN"/>
              </w:rPr>
              <w:t>首次报价（元）</w:t>
            </w:r>
          </w:p>
        </w:tc>
        <w:tc>
          <w:tcPr>
            <w:tcW w:w="7281" w:type="dxa"/>
            <w:tcBorders>
              <w:top w:val="single" w:sz="4" w:space="0" w:color="000000"/>
              <w:left w:val="single" w:sz="4" w:space="0" w:color="000000"/>
              <w:bottom w:val="single" w:sz="4" w:space="0" w:color="000000"/>
              <w:right w:val="single" w:sz="4" w:space="0" w:color="000000"/>
            </w:tcBorders>
          </w:tcPr>
          <w:p w14:paraId="753FB943" w14:textId="77777777" w:rsidR="00E03C85" w:rsidRDefault="00231519">
            <w:pPr>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大写：</w:t>
            </w:r>
          </w:p>
          <w:p w14:paraId="28B33F8B" w14:textId="77777777" w:rsidR="00E03C85" w:rsidRDefault="00231519">
            <w:pPr>
              <w:pStyle w:val="a8"/>
              <w:rPr>
                <w:color w:val="000000" w:themeColor="text1"/>
              </w:rPr>
            </w:pPr>
            <w:r>
              <w:rPr>
                <w:rFonts w:ascii="宋体" w:eastAsia="宋体" w:hAnsi="宋体" w:cs="宋体" w:hint="eastAsia"/>
                <w:color w:val="000000" w:themeColor="text1"/>
                <w:sz w:val="24"/>
              </w:rPr>
              <w:t>小写：</w:t>
            </w:r>
          </w:p>
          <w:p w14:paraId="7F99893D" w14:textId="77777777" w:rsidR="00E03C85" w:rsidRDefault="00E03C85">
            <w:pPr>
              <w:pStyle w:val="a8"/>
              <w:rPr>
                <w:color w:val="000000" w:themeColor="text1"/>
                <w:sz w:val="24"/>
              </w:rPr>
            </w:pPr>
          </w:p>
        </w:tc>
      </w:tr>
      <w:tr w:rsidR="00E03C85" w14:paraId="132AD5FD" w14:textId="77777777">
        <w:trPr>
          <w:trHeight w:hRule="exact" w:val="1525"/>
          <w:jc w:val="right"/>
        </w:trPr>
        <w:tc>
          <w:tcPr>
            <w:tcW w:w="2536" w:type="dxa"/>
            <w:tcBorders>
              <w:top w:val="single" w:sz="4" w:space="0" w:color="000000"/>
              <w:left w:val="single" w:sz="4" w:space="0" w:color="000000"/>
              <w:bottom w:val="single" w:sz="4" w:space="0" w:color="000000"/>
              <w:right w:val="single" w:sz="4" w:space="0" w:color="000000"/>
            </w:tcBorders>
            <w:vAlign w:val="center"/>
          </w:tcPr>
          <w:p w14:paraId="7D297B5A" w14:textId="77777777" w:rsidR="00E03C85" w:rsidRDefault="00231519">
            <w:pPr>
              <w:rPr>
                <w:color w:val="000000" w:themeColor="text1"/>
                <w:sz w:val="24"/>
                <w:szCs w:val="24"/>
                <w:lang w:eastAsia="zh-CN"/>
              </w:rPr>
            </w:pPr>
            <w:r>
              <w:rPr>
                <w:rFonts w:hint="eastAsia"/>
                <w:color w:val="000000" w:themeColor="text1"/>
                <w:sz w:val="24"/>
                <w:szCs w:val="24"/>
                <w:lang w:eastAsia="zh-CN"/>
              </w:rPr>
              <w:t>工期（日历天）</w:t>
            </w:r>
          </w:p>
        </w:tc>
        <w:tc>
          <w:tcPr>
            <w:tcW w:w="7281" w:type="dxa"/>
            <w:tcBorders>
              <w:top w:val="single" w:sz="4" w:space="0" w:color="000000"/>
              <w:left w:val="single" w:sz="4" w:space="0" w:color="000000"/>
              <w:bottom w:val="single" w:sz="4" w:space="0" w:color="000000"/>
              <w:right w:val="single" w:sz="4" w:space="0" w:color="000000"/>
            </w:tcBorders>
          </w:tcPr>
          <w:p w14:paraId="3B6E2C1F" w14:textId="77777777" w:rsidR="00E03C85" w:rsidRDefault="00231519">
            <w:pPr>
              <w:jc w:val="both"/>
              <w:rPr>
                <w:color w:val="000000" w:themeColor="text1"/>
                <w:sz w:val="24"/>
                <w:szCs w:val="24"/>
                <w:lang w:eastAsia="zh-CN"/>
              </w:rPr>
            </w:pPr>
            <w:r>
              <w:rPr>
                <w:rFonts w:hint="eastAsia"/>
                <w:color w:val="000000" w:themeColor="text1"/>
                <w:sz w:val="24"/>
                <w:szCs w:val="24"/>
                <w:lang w:eastAsia="zh-CN"/>
              </w:rPr>
              <w:t>总工期：</w:t>
            </w:r>
            <w:r>
              <w:rPr>
                <w:rFonts w:hint="eastAsia"/>
                <w:color w:val="000000" w:themeColor="text1"/>
                <w:sz w:val="24"/>
                <w:szCs w:val="24"/>
                <w:lang w:eastAsia="zh-CN"/>
              </w:rPr>
              <w:t xml:space="preserve">         </w:t>
            </w:r>
            <w:r>
              <w:rPr>
                <w:rFonts w:hint="eastAsia"/>
                <w:color w:val="000000" w:themeColor="text1"/>
                <w:sz w:val="24"/>
                <w:szCs w:val="24"/>
                <w:lang w:eastAsia="zh-CN"/>
              </w:rPr>
              <w:t>日历天</w:t>
            </w:r>
            <w:r>
              <w:rPr>
                <w:rFonts w:hint="eastAsia"/>
                <w:color w:val="000000" w:themeColor="text1"/>
                <w:sz w:val="24"/>
                <w:szCs w:val="24"/>
                <w:lang w:eastAsia="zh-CN"/>
              </w:rPr>
              <w:t xml:space="preserve"> </w:t>
            </w:r>
          </w:p>
          <w:p w14:paraId="0C9F87FE" w14:textId="77777777" w:rsidR="00E03C85" w:rsidRDefault="00231519">
            <w:pPr>
              <w:jc w:val="both"/>
              <w:rPr>
                <w:color w:val="000000" w:themeColor="text1"/>
                <w:sz w:val="24"/>
                <w:szCs w:val="24"/>
                <w:lang w:eastAsia="zh-CN"/>
              </w:rPr>
            </w:pPr>
            <w:r>
              <w:rPr>
                <w:rFonts w:hint="eastAsia"/>
                <w:color w:val="000000" w:themeColor="text1"/>
                <w:sz w:val="24"/>
                <w:szCs w:val="24"/>
                <w:lang w:eastAsia="zh-CN"/>
              </w:rPr>
              <w:t>计划开工时间：</w:t>
            </w:r>
            <w:r>
              <w:rPr>
                <w:rFonts w:hint="eastAsia"/>
                <w:color w:val="000000" w:themeColor="text1"/>
                <w:sz w:val="24"/>
                <w:szCs w:val="24"/>
                <w:lang w:eastAsia="zh-CN"/>
              </w:rPr>
              <w:t xml:space="preserve">     </w:t>
            </w:r>
            <w:r>
              <w:rPr>
                <w:rFonts w:hint="eastAsia"/>
                <w:color w:val="000000" w:themeColor="text1"/>
                <w:sz w:val="24"/>
                <w:szCs w:val="24"/>
                <w:lang w:eastAsia="zh-CN"/>
              </w:rPr>
              <w:t>年</w:t>
            </w:r>
            <w:r>
              <w:rPr>
                <w:rFonts w:hint="eastAsia"/>
                <w:color w:val="000000" w:themeColor="text1"/>
                <w:sz w:val="24"/>
                <w:szCs w:val="24"/>
                <w:lang w:eastAsia="zh-CN"/>
              </w:rPr>
              <w:t xml:space="preserve">   </w:t>
            </w:r>
            <w:r>
              <w:rPr>
                <w:rFonts w:hint="eastAsia"/>
                <w:color w:val="000000" w:themeColor="text1"/>
                <w:sz w:val="24"/>
                <w:szCs w:val="24"/>
                <w:lang w:eastAsia="zh-CN"/>
              </w:rPr>
              <w:t>月</w:t>
            </w:r>
            <w:r>
              <w:rPr>
                <w:rFonts w:hint="eastAsia"/>
                <w:color w:val="000000" w:themeColor="text1"/>
                <w:sz w:val="24"/>
                <w:szCs w:val="24"/>
                <w:lang w:eastAsia="zh-CN"/>
              </w:rPr>
              <w:t xml:space="preserve">    </w:t>
            </w:r>
            <w:r>
              <w:rPr>
                <w:rFonts w:hint="eastAsia"/>
                <w:color w:val="000000" w:themeColor="text1"/>
                <w:sz w:val="24"/>
                <w:szCs w:val="24"/>
                <w:lang w:eastAsia="zh-CN"/>
              </w:rPr>
              <w:t>日</w:t>
            </w:r>
          </w:p>
          <w:p w14:paraId="5F30CFDF" w14:textId="77777777" w:rsidR="00E03C85" w:rsidRDefault="00231519">
            <w:pPr>
              <w:pStyle w:val="a8"/>
              <w:rPr>
                <w:rFonts w:ascii="宋体" w:eastAsia="宋体" w:hAnsi="宋体" w:cs="宋体"/>
                <w:color w:val="000000" w:themeColor="text1"/>
                <w:sz w:val="24"/>
              </w:rPr>
            </w:pPr>
            <w:r>
              <w:rPr>
                <w:rFonts w:ascii="宋体" w:eastAsia="宋体" w:hAnsi="宋体" w:cs="宋体" w:hint="eastAsia"/>
                <w:color w:val="000000" w:themeColor="text1"/>
                <w:sz w:val="24"/>
              </w:rPr>
              <w:t>计划竣工时间：     年   月    日</w:t>
            </w:r>
          </w:p>
          <w:p w14:paraId="6EA38B7B" w14:textId="77777777" w:rsidR="00E03C85" w:rsidRDefault="00E03C85">
            <w:pPr>
              <w:jc w:val="center"/>
              <w:rPr>
                <w:rFonts w:ascii="宋体" w:eastAsia="宋体" w:hAnsi="宋体" w:cs="宋体"/>
                <w:color w:val="000000" w:themeColor="text1"/>
                <w:kern w:val="2"/>
                <w:sz w:val="24"/>
                <w:szCs w:val="24"/>
              </w:rPr>
            </w:pPr>
          </w:p>
        </w:tc>
      </w:tr>
      <w:tr w:rsidR="00E03C85" w14:paraId="59DE4880" w14:textId="77777777">
        <w:trPr>
          <w:trHeight w:hRule="exact" w:val="500"/>
          <w:jc w:val="right"/>
        </w:trPr>
        <w:tc>
          <w:tcPr>
            <w:tcW w:w="2536" w:type="dxa"/>
            <w:tcBorders>
              <w:top w:val="single" w:sz="4" w:space="0" w:color="000000"/>
              <w:left w:val="single" w:sz="4" w:space="0" w:color="000000"/>
              <w:bottom w:val="single" w:sz="4" w:space="0" w:color="000000"/>
              <w:right w:val="single" w:sz="4" w:space="0" w:color="000000"/>
            </w:tcBorders>
            <w:vAlign w:val="center"/>
          </w:tcPr>
          <w:p w14:paraId="6D5FF864" w14:textId="77777777" w:rsidR="00E03C85" w:rsidRDefault="00231519">
            <w:pPr>
              <w:rPr>
                <w:color w:val="000000" w:themeColor="text1"/>
                <w:sz w:val="24"/>
                <w:szCs w:val="24"/>
                <w:lang w:eastAsia="zh-CN"/>
              </w:rPr>
            </w:pPr>
            <w:proofErr w:type="spellStart"/>
            <w:r>
              <w:rPr>
                <w:rFonts w:hint="eastAsia"/>
                <w:color w:val="000000" w:themeColor="text1"/>
                <w:sz w:val="24"/>
                <w:szCs w:val="24"/>
              </w:rPr>
              <w:t>质量标准</w:t>
            </w:r>
            <w:proofErr w:type="spellEnd"/>
          </w:p>
        </w:tc>
        <w:tc>
          <w:tcPr>
            <w:tcW w:w="7281" w:type="dxa"/>
            <w:tcBorders>
              <w:top w:val="single" w:sz="4" w:space="0" w:color="000000"/>
              <w:left w:val="single" w:sz="4" w:space="0" w:color="000000"/>
              <w:bottom w:val="single" w:sz="4" w:space="0" w:color="000000"/>
              <w:right w:val="single" w:sz="4" w:space="0" w:color="000000"/>
            </w:tcBorders>
          </w:tcPr>
          <w:p w14:paraId="15C8F7FC" w14:textId="77777777" w:rsidR="00E03C85" w:rsidRDefault="00E03C85">
            <w:pPr>
              <w:jc w:val="center"/>
              <w:rPr>
                <w:rFonts w:ascii="宋体" w:eastAsia="宋体" w:hAnsi="宋体" w:cs="宋体"/>
                <w:color w:val="000000" w:themeColor="text1"/>
                <w:kern w:val="2"/>
                <w:sz w:val="24"/>
                <w:szCs w:val="24"/>
              </w:rPr>
            </w:pPr>
          </w:p>
        </w:tc>
      </w:tr>
      <w:tr w:rsidR="00E03C85" w14:paraId="7D17F24B" w14:textId="77777777">
        <w:trPr>
          <w:trHeight w:hRule="exact" w:val="917"/>
          <w:jc w:val="right"/>
        </w:trPr>
        <w:tc>
          <w:tcPr>
            <w:tcW w:w="2536" w:type="dxa"/>
            <w:tcBorders>
              <w:top w:val="single" w:sz="4" w:space="0" w:color="000000"/>
              <w:left w:val="single" w:sz="4" w:space="0" w:color="000000"/>
              <w:bottom w:val="single" w:sz="4" w:space="0" w:color="000000"/>
              <w:right w:val="single" w:sz="4" w:space="0" w:color="auto"/>
            </w:tcBorders>
            <w:vAlign w:val="center"/>
          </w:tcPr>
          <w:p w14:paraId="3F903B0E" w14:textId="77777777" w:rsidR="00E03C85" w:rsidRDefault="00231519">
            <w:pPr>
              <w:spacing w:line="240" w:lineRule="auto"/>
              <w:rPr>
                <w:color w:val="000000" w:themeColor="text1"/>
                <w:sz w:val="24"/>
                <w:szCs w:val="24"/>
                <w:lang w:eastAsia="zh-CN"/>
              </w:rPr>
            </w:pPr>
            <w:r>
              <w:rPr>
                <w:rFonts w:hint="eastAsia"/>
                <w:color w:val="000000" w:themeColor="text1"/>
                <w:sz w:val="24"/>
                <w:szCs w:val="24"/>
                <w:lang w:eastAsia="zh-CN"/>
              </w:rPr>
              <w:t>现场安全生产</w:t>
            </w:r>
          </w:p>
          <w:p w14:paraId="1B3658C9" w14:textId="77777777" w:rsidR="00E03C85" w:rsidRDefault="00231519">
            <w:pPr>
              <w:spacing w:line="240" w:lineRule="auto"/>
              <w:rPr>
                <w:color w:val="000000" w:themeColor="text1"/>
                <w:sz w:val="24"/>
                <w:szCs w:val="24"/>
                <w:lang w:eastAsia="zh-CN"/>
              </w:rPr>
            </w:pPr>
            <w:r>
              <w:rPr>
                <w:rFonts w:hint="eastAsia"/>
                <w:color w:val="000000" w:themeColor="text1"/>
                <w:sz w:val="24"/>
                <w:szCs w:val="24"/>
                <w:lang w:eastAsia="zh-CN"/>
              </w:rPr>
              <w:t>标准化管理目标</w:t>
            </w:r>
          </w:p>
        </w:tc>
        <w:tc>
          <w:tcPr>
            <w:tcW w:w="7281" w:type="dxa"/>
            <w:tcBorders>
              <w:top w:val="single" w:sz="4" w:space="0" w:color="000000"/>
              <w:left w:val="single" w:sz="4" w:space="0" w:color="auto"/>
              <w:bottom w:val="single" w:sz="4" w:space="0" w:color="000000"/>
              <w:right w:val="single" w:sz="4" w:space="0" w:color="000000"/>
            </w:tcBorders>
          </w:tcPr>
          <w:p w14:paraId="0EF8E28D" w14:textId="77777777" w:rsidR="00E03C85" w:rsidRDefault="00E03C85">
            <w:pPr>
              <w:ind w:left="102" w:right="-20"/>
              <w:rPr>
                <w:rFonts w:ascii="宋体" w:eastAsia="宋体" w:hAnsi="宋体" w:cs="宋体"/>
                <w:color w:val="000000" w:themeColor="text1"/>
                <w:kern w:val="2"/>
                <w:sz w:val="24"/>
                <w:szCs w:val="24"/>
                <w:lang w:eastAsia="zh-CN"/>
              </w:rPr>
            </w:pPr>
          </w:p>
        </w:tc>
      </w:tr>
      <w:tr w:rsidR="00E03C85" w14:paraId="39FE8692" w14:textId="77777777">
        <w:trPr>
          <w:trHeight w:hRule="exact" w:val="845"/>
          <w:jc w:val="right"/>
        </w:trPr>
        <w:tc>
          <w:tcPr>
            <w:tcW w:w="2536" w:type="dxa"/>
            <w:tcBorders>
              <w:top w:val="single" w:sz="4" w:space="0" w:color="000000"/>
              <w:left w:val="single" w:sz="4" w:space="0" w:color="000000"/>
              <w:bottom w:val="single" w:sz="4" w:space="0" w:color="000000"/>
              <w:right w:val="single" w:sz="4" w:space="0" w:color="auto"/>
            </w:tcBorders>
            <w:vAlign w:val="center"/>
          </w:tcPr>
          <w:p w14:paraId="1AB7147F" w14:textId="77777777" w:rsidR="00E03C85" w:rsidRDefault="00231519">
            <w:pPr>
              <w:rPr>
                <w:color w:val="000000" w:themeColor="text1"/>
                <w:sz w:val="24"/>
                <w:szCs w:val="24"/>
                <w:lang w:eastAsia="zh-CN"/>
              </w:rPr>
            </w:pPr>
            <w:r>
              <w:rPr>
                <w:rFonts w:hint="eastAsia"/>
                <w:color w:val="000000" w:themeColor="text1"/>
                <w:sz w:val="24"/>
                <w:szCs w:val="24"/>
                <w:lang w:eastAsia="zh-CN"/>
              </w:rPr>
              <w:t>是否为小</w:t>
            </w:r>
            <w:proofErr w:type="gramStart"/>
            <w:r>
              <w:rPr>
                <w:rFonts w:hint="eastAsia"/>
                <w:color w:val="000000" w:themeColor="text1"/>
                <w:sz w:val="24"/>
                <w:szCs w:val="24"/>
                <w:lang w:eastAsia="zh-CN"/>
              </w:rPr>
              <w:t>微企业</w:t>
            </w:r>
            <w:proofErr w:type="gramEnd"/>
          </w:p>
        </w:tc>
        <w:tc>
          <w:tcPr>
            <w:tcW w:w="7281" w:type="dxa"/>
            <w:tcBorders>
              <w:top w:val="single" w:sz="4" w:space="0" w:color="000000"/>
              <w:left w:val="single" w:sz="4" w:space="0" w:color="auto"/>
              <w:bottom w:val="single" w:sz="4" w:space="0" w:color="000000"/>
              <w:right w:val="single" w:sz="4" w:space="0" w:color="000000"/>
            </w:tcBorders>
            <w:vAlign w:val="center"/>
          </w:tcPr>
          <w:p w14:paraId="7C99F951" w14:textId="77777777" w:rsidR="00E03C85" w:rsidRDefault="00E03C85">
            <w:pPr>
              <w:rPr>
                <w:color w:val="000000" w:themeColor="text1"/>
                <w:sz w:val="24"/>
                <w:szCs w:val="24"/>
                <w:lang w:eastAsia="zh-CN"/>
              </w:rPr>
            </w:pPr>
          </w:p>
        </w:tc>
      </w:tr>
    </w:tbl>
    <w:p w14:paraId="747D697A" w14:textId="77777777" w:rsidR="00E03C85" w:rsidRDefault="00231519">
      <w:pPr>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注：</w:t>
      </w:r>
      <w:r>
        <w:rPr>
          <w:rFonts w:ascii="宋体" w:eastAsia="宋体" w:hAnsi="宋体" w:cs="宋体" w:hint="eastAsia"/>
          <w:color w:val="000000" w:themeColor="text1"/>
          <w:spacing w:val="-2"/>
          <w:sz w:val="24"/>
          <w:szCs w:val="24"/>
          <w:lang w:eastAsia="zh-CN"/>
        </w:rPr>
        <w:t>1</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填</w:t>
      </w:r>
      <w:r>
        <w:rPr>
          <w:rFonts w:ascii="宋体" w:eastAsia="宋体" w:hAnsi="宋体" w:cs="宋体" w:hint="eastAsia"/>
          <w:color w:val="000000" w:themeColor="text1"/>
          <w:sz w:val="24"/>
          <w:szCs w:val="24"/>
          <w:lang w:eastAsia="zh-CN"/>
        </w:rPr>
        <w:t>写</w:t>
      </w:r>
      <w:r>
        <w:rPr>
          <w:rFonts w:ascii="宋体" w:eastAsia="宋体" w:hAnsi="宋体" w:cs="宋体" w:hint="eastAsia"/>
          <w:color w:val="000000" w:themeColor="text1"/>
          <w:spacing w:val="-2"/>
          <w:sz w:val="24"/>
          <w:szCs w:val="24"/>
          <w:lang w:eastAsia="zh-CN"/>
        </w:rPr>
        <w:t>此</w:t>
      </w:r>
      <w:r>
        <w:rPr>
          <w:rFonts w:ascii="宋体" w:eastAsia="宋体" w:hAnsi="宋体" w:cs="宋体" w:hint="eastAsia"/>
          <w:color w:val="000000" w:themeColor="text1"/>
          <w:sz w:val="24"/>
          <w:szCs w:val="24"/>
          <w:lang w:eastAsia="zh-CN"/>
        </w:rPr>
        <w:t>表</w:t>
      </w:r>
      <w:r>
        <w:rPr>
          <w:rFonts w:ascii="宋体" w:eastAsia="宋体" w:hAnsi="宋体" w:cs="宋体" w:hint="eastAsia"/>
          <w:color w:val="000000" w:themeColor="text1"/>
          <w:spacing w:val="-2"/>
          <w:sz w:val="24"/>
          <w:szCs w:val="24"/>
          <w:lang w:eastAsia="zh-CN"/>
        </w:rPr>
        <w:t>时</w:t>
      </w:r>
      <w:r>
        <w:rPr>
          <w:rFonts w:ascii="宋体" w:eastAsia="宋体" w:hAnsi="宋体" w:cs="宋体" w:hint="eastAsia"/>
          <w:color w:val="000000" w:themeColor="text1"/>
          <w:sz w:val="24"/>
          <w:szCs w:val="24"/>
          <w:lang w:eastAsia="zh-CN"/>
        </w:rPr>
        <w:t>不</w:t>
      </w:r>
      <w:r>
        <w:rPr>
          <w:rFonts w:ascii="宋体" w:eastAsia="宋体" w:hAnsi="宋体" w:cs="宋体" w:hint="eastAsia"/>
          <w:color w:val="000000" w:themeColor="text1"/>
          <w:spacing w:val="-2"/>
          <w:sz w:val="24"/>
          <w:szCs w:val="24"/>
          <w:lang w:eastAsia="zh-CN"/>
        </w:rPr>
        <w:t>得改</w:t>
      </w:r>
      <w:r>
        <w:rPr>
          <w:rFonts w:ascii="宋体" w:eastAsia="宋体" w:hAnsi="宋体" w:cs="宋体" w:hint="eastAsia"/>
          <w:color w:val="000000" w:themeColor="text1"/>
          <w:sz w:val="24"/>
          <w:szCs w:val="24"/>
          <w:lang w:eastAsia="zh-CN"/>
        </w:rPr>
        <w:t>变表</w:t>
      </w:r>
      <w:r>
        <w:rPr>
          <w:rFonts w:ascii="宋体" w:eastAsia="宋体" w:hAnsi="宋体" w:cs="宋体" w:hint="eastAsia"/>
          <w:color w:val="000000" w:themeColor="text1"/>
          <w:spacing w:val="-2"/>
          <w:sz w:val="24"/>
          <w:szCs w:val="24"/>
          <w:lang w:eastAsia="zh-CN"/>
        </w:rPr>
        <w:t>格</w:t>
      </w:r>
      <w:r>
        <w:rPr>
          <w:rFonts w:ascii="宋体" w:eastAsia="宋体" w:hAnsi="宋体" w:cs="宋体" w:hint="eastAsia"/>
          <w:color w:val="000000" w:themeColor="text1"/>
          <w:sz w:val="24"/>
          <w:szCs w:val="24"/>
          <w:lang w:eastAsia="zh-CN"/>
        </w:rPr>
        <w:t>形</w:t>
      </w:r>
      <w:r>
        <w:rPr>
          <w:rFonts w:ascii="宋体" w:eastAsia="宋体" w:hAnsi="宋体" w:cs="宋体" w:hint="eastAsia"/>
          <w:color w:val="000000" w:themeColor="text1"/>
          <w:spacing w:val="-2"/>
          <w:sz w:val="24"/>
          <w:szCs w:val="24"/>
          <w:lang w:eastAsia="zh-CN"/>
        </w:rPr>
        <w:t>式。</w:t>
      </w:r>
    </w:p>
    <w:p w14:paraId="0A445061" w14:textId="77777777" w:rsidR="00E03C85" w:rsidRDefault="00231519">
      <w:pPr>
        <w:ind w:right="564"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14"/>
          <w:sz w:val="24"/>
          <w:szCs w:val="24"/>
          <w:lang w:eastAsia="zh-CN"/>
        </w:rPr>
        <w:t>、</w:t>
      </w:r>
      <w:r>
        <w:rPr>
          <w:rFonts w:ascii="宋体" w:eastAsia="宋体" w:hAnsi="宋体" w:cs="宋体" w:hint="eastAsia"/>
          <w:color w:val="000000" w:themeColor="text1"/>
          <w:sz w:val="24"/>
          <w:szCs w:val="24"/>
          <w:lang w:eastAsia="zh-CN"/>
        </w:rPr>
        <w:t>投</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报</w:t>
      </w:r>
      <w:r>
        <w:rPr>
          <w:rFonts w:ascii="宋体" w:eastAsia="宋体" w:hAnsi="宋体" w:cs="宋体" w:hint="eastAsia"/>
          <w:color w:val="000000" w:themeColor="text1"/>
          <w:spacing w:val="-2"/>
          <w:sz w:val="24"/>
          <w:szCs w:val="24"/>
          <w:lang w:eastAsia="zh-CN"/>
        </w:rPr>
        <w:t>价</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投</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总</w:t>
      </w:r>
      <w:r>
        <w:rPr>
          <w:rFonts w:ascii="宋体" w:eastAsia="宋体" w:hAnsi="宋体" w:cs="宋体" w:hint="eastAsia"/>
          <w:color w:val="000000" w:themeColor="text1"/>
          <w:sz w:val="24"/>
          <w:szCs w:val="24"/>
          <w:lang w:eastAsia="zh-CN"/>
        </w:rPr>
        <w:t>价</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包括</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投标报价必须包括分部分项工程费、措施项目费、其他项目费、</w:t>
      </w:r>
      <w:proofErr w:type="gramStart"/>
      <w:r>
        <w:rPr>
          <w:rFonts w:ascii="宋体" w:eastAsia="宋体" w:hAnsi="宋体" w:cs="宋体" w:hint="eastAsia"/>
          <w:color w:val="000000" w:themeColor="text1"/>
          <w:sz w:val="24"/>
          <w:szCs w:val="24"/>
          <w:lang w:eastAsia="zh-CN"/>
        </w:rPr>
        <w:t>规</w:t>
      </w:r>
      <w:proofErr w:type="gramEnd"/>
      <w:r>
        <w:rPr>
          <w:rFonts w:ascii="宋体" w:eastAsia="宋体" w:hAnsi="宋体" w:cs="宋体" w:hint="eastAsia"/>
          <w:color w:val="000000" w:themeColor="text1"/>
          <w:sz w:val="24"/>
          <w:szCs w:val="24"/>
          <w:lang w:eastAsia="zh-CN"/>
        </w:rPr>
        <w:t>费、税金及不可预见费等全部费用。</w:t>
      </w:r>
    </w:p>
    <w:p w14:paraId="79CC51CE" w14:textId="77777777" w:rsidR="00E03C85" w:rsidRDefault="00231519">
      <w:pPr>
        <w:spacing w:before="61"/>
        <w:ind w:left="220" w:right="-20" w:firstLineChars="100" w:firstLine="24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是</w:t>
      </w:r>
      <w:r>
        <w:rPr>
          <w:rFonts w:ascii="宋体" w:eastAsia="宋体" w:hAnsi="宋体" w:cs="宋体" w:hint="eastAsia"/>
          <w:color w:val="000000" w:themeColor="text1"/>
          <w:sz w:val="24"/>
          <w:szCs w:val="24"/>
          <w:lang w:eastAsia="zh-CN"/>
        </w:rPr>
        <w:t>指</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开始</w:t>
      </w:r>
      <w:r>
        <w:rPr>
          <w:rFonts w:ascii="宋体" w:eastAsia="宋体" w:hAnsi="宋体" w:cs="宋体" w:hint="eastAsia"/>
          <w:color w:val="000000" w:themeColor="text1"/>
          <w:sz w:val="24"/>
          <w:szCs w:val="24"/>
          <w:lang w:eastAsia="zh-CN"/>
        </w:rPr>
        <w:t>施工</w:t>
      </w:r>
      <w:proofErr w:type="gramStart"/>
      <w:r>
        <w:rPr>
          <w:rFonts w:ascii="宋体" w:eastAsia="宋体" w:hAnsi="宋体" w:cs="宋体" w:hint="eastAsia"/>
          <w:color w:val="000000" w:themeColor="text1"/>
          <w:spacing w:val="-2"/>
          <w:sz w:val="24"/>
          <w:szCs w:val="24"/>
          <w:lang w:eastAsia="zh-CN"/>
        </w:rPr>
        <w:t>至</w:t>
      </w:r>
      <w:r>
        <w:rPr>
          <w:rFonts w:ascii="宋体" w:eastAsia="宋体" w:hAnsi="宋体" w:cs="宋体" w:hint="eastAsia"/>
          <w:color w:val="000000" w:themeColor="text1"/>
          <w:sz w:val="24"/>
          <w:szCs w:val="24"/>
          <w:lang w:eastAsia="zh-CN"/>
        </w:rPr>
        <w:t>能</w:t>
      </w:r>
      <w:r>
        <w:rPr>
          <w:rFonts w:ascii="宋体" w:eastAsia="宋体" w:hAnsi="宋体" w:cs="宋体" w:hint="eastAsia"/>
          <w:color w:val="000000" w:themeColor="text1"/>
          <w:spacing w:val="-2"/>
          <w:sz w:val="24"/>
          <w:szCs w:val="24"/>
          <w:lang w:eastAsia="zh-CN"/>
        </w:rPr>
        <w:t>够</w:t>
      </w:r>
      <w:proofErr w:type="gramEnd"/>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付</w:t>
      </w:r>
      <w:r>
        <w:rPr>
          <w:rFonts w:ascii="宋体" w:eastAsia="宋体" w:hAnsi="宋体" w:cs="宋体" w:hint="eastAsia"/>
          <w:color w:val="000000" w:themeColor="text1"/>
          <w:sz w:val="24"/>
          <w:szCs w:val="24"/>
          <w:lang w:eastAsia="zh-CN"/>
        </w:rPr>
        <w:t>使</w:t>
      </w:r>
      <w:r>
        <w:rPr>
          <w:rFonts w:ascii="宋体" w:eastAsia="宋体" w:hAnsi="宋体" w:cs="宋体" w:hint="eastAsia"/>
          <w:color w:val="000000" w:themeColor="text1"/>
          <w:spacing w:val="-2"/>
          <w:sz w:val="24"/>
          <w:szCs w:val="24"/>
          <w:lang w:eastAsia="zh-CN"/>
        </w:rPr>
        <w:t>用</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具</w:t>
      </w:r>
      <w:r>
        <w:rPr>
          <w:rFonts w:ascii="宋体" w:eastAsia="宋体" w:hAnsi="宋体" w:cs="宋体" w:hint="eastAsia"/>
          <w:color w:val="000000" w:themeColor="text1"/>
          <w:sz w:val="24"/>
          <w:szCs w:val="24"/>
          <w:lang w:eastAsia="zh-CN"/>
        </w:rPr>
        <w:t>体时</w:t>
      </w:r>
      <w:r>
        <w:rPr>
          <w:rFonts w:ascii="宋体" w:eastAsia="宋体" w:hAnsi="宋体" w:cs="宋体" w:hint="eastAsia"/>
          <w:color w:val="000000" w:themeColor="text1"/>
          <w:spacing w:val="-2"/>
          <w:sz w:val="24"/>
          <w:szCs w:val="24"/>
          <w:lang w:eastAsia="zh-CN"/>
        </w:rPr>
        <w:t>间</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日</w:t>
      </w:r>
      <w:r>
        <w:rPr>
          <w:rFonts w:ascii="宋体" w:eastAsia="宋体" w:hAnsi="宋体" w:cs="宋体" w:hint="eastAsia"/>
          <w:color w:val="000000" w:themeColor="text1"/>
          <w:sz w:val="24"/>
          <w:szCs w:val="24"/>
          <w:lang w:eastAsia="zh-CN"/>
        </w:rPr>
        <w:t>历</w:t>
      </w:r>
      <w:r>
        <w:rPr>
          <w:rFonts w:ascii="宋体" w:eastAsia="宋体" w:hAnsi="宋体" w:cs="宋体" w:hint="eastAsia"/>
          <w:color w:val="000000" w:themeColor="text1"/>
          <w:spacing w:val="-2"/>
          <w:sz w:val="24"/>
          <w:szCs w:val="24"/>
          <w:lang w:eastAsia="zh-CN"/>
        </w:rPr>
        <w:t>天</w:t>
      </w:r>
      <w:r>
        <w:rPr>
          <w:rFonts w:ascii="宋体" w:eastAsia="宋体" w:hAnsi="宋体" w:cs="宋体" w:hint="eastAsia"/>
          <w:color w:val="000000" w:themeColor="text1"/>
          <w:sz w:val="24"/>
          <w:szCs w:val="24"/>
          <w:lang w:eastAsia="zh-CN"/>
        </w:rPr>
        <w:t>）。</w:t>
      </w:r>
    </w:p>
    <w:p w14:paraId="2E6B515C" w14:textId="77777777" w:rsidR="00E03C85" w:rsidRDefault="00E03C85">
      <w:pPr>
        <w:tabs>
          <w:tab w:val="left" w:pos="6100"/>
        </w:tabs>
        <w:ind w:right="-20"/>
        <w:rPr>
          <w:rFonts w:ascii="宋体" w:eastAsia="宋体" w:hAnsi="宋体" w:cs="宋体"/>
          <w:color w:val="000000" w:themeColor="text1"/>
          <w:sz w:val="24"/>
          <w:szCs w:val="24"/>
          <w:lang w:eastAsia="zh-CN"/>
        </w:rPr>
      </w:pPr>
    </w:p>
    <w:p w14:paraId="661D0445" w14:textId="77777777" w:rsidR="00E03C85" w:rsidRDefault="00231519">
      <w:pPr>
        <w:tabs>
          <w:tab w:val="left" w:pos="6100"/>
        </w:tabs>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z w:val="24"/>
          <w:szCs w:val="24"/>
          <w:u w:val="single" w:color="000000"/>
          <w:lang w:eastAsia="zh-CN"/>
        </w:rPr>
        <w:t xml:space="preserve"> </w:t>
      </w:r>
      <w:r>
        <w:rPr>
          <w:rFonts w:ascii="宋体" w:eastAsia="宋体" w:hAnsi="宋体" w:cs="宋体" w:hint="eastAsia"/>
          <w:color w:val="000000" w:themeColor="text1"/>
          <w:sz w:val="24"/>
          <w:szCs w:val="24"/>
          <w:u w:val="single" w:color="000000"/>
          <w:lang w:eastAsia="zh-CN"/>
        </w:rPr>
        <w:tab/>
      </w:r>
      <w:r>
        <w:rPr>
          <w:rFonts w:ascii="宋体" w:eastAsia="宋体" w:hAnsi="宋体" w:cs="宋体" w:hint="eastAsia"/>
          <w:color w:val="000000" w:themeColor="text1"/>
          <w:sz w:val="24"/>
          <w:szCs w:val="24"/>
          <w:lang w:eastAsia="zh-CN"/>
        </w:rPr>
        <w:t>（加盖公章）</w:t>
      </w:r>
    </w:p>
    <w:p w14:paraId="0239C0B5" w14:textId="77777777" w:rsidR="00E03C85" w:rsidRDefault="00231519">
      <w:pPr>
        <w:tabs>
          <w:tab w:val="left" w:pos="6660"/>
        </w:tabs>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2"/>
          <w:sz w:val="24"/>
          <w:szCs w:val="24"/>
          <w:lang w:eastAsia="zh-CN"/>
        </w:rPr>
        <w:t>法定</w:t>
      </w:r>
      <w:r>
        <w:rPr>
          <w:rFonts w:ascii="宋体" w:eastAsia="宋体" w:hAnsi="宋体" w:cs="宋体" w:hint="eastAsia"/>
          <w:color w:val="000000" w:themeColor="text1"/>
          <w:spacing w:val="-2"/>
          <w:position w:val="-2"/>
          <w:sz w:val="24"/>
          <w:szCs w:val="24"/>
          <w:lang w:eastAsia="zh-CN"/>
        </w:rPr>
        <w:t>代</w:t>
      </w:r>
      <w:r>
        <w:rPr>
          <w:rFonts w:ascii="宋体" w:eastAsia="宋体" w:hAnsi="宋体" w:cs="宋体" w:hint="eastAsia"/>
          <w:color w:val="000000" w:themeColor="text1"/>
          <w:position w:val="-2"/>
          <w:sz w:val="24"/>
          <w:szCs w:val="24"/>
          <w:lang w:eastAsia="zh-CN"/>
        </w:rPr>
        <w:t>表</w:t>
      </w:r>
      <w:r>
        <w:rPr>
          <w:rFonts w:ascii="宋体" w:eastAsia="宋体" w:hAnsi="宋体" w:cs="宋体" w:hint="eastAsia"/>
          <w:color w:val="000000" w:themeColor="text1"/>
          <w:spacing w:val="-2"/>
          <w:position w:val="-2"/>
          <w:sz w:val="24"/>
          <w:szCs w:val="24"/>
          <w:lang w:eastAsia="zh-CN"/>
        </w:rPr>
        <w:t>人</w:t>
      </w:r>
      <w:r>
        <w:rPr>
          <w:rFonts w:ascii="宋体" w:eastAsia="宋体" w:hAnsi="宋体" w:cs="宋体" w:hint="eastAsia"/>
          <w:color w:val="000000" w:themeColor="text1"/>
          <w:position w:val="-2"/>
          <w:sz w:val="24"/>
          <w:szCs w:val="24"/>
          <w:lang w:eastAsia="zh-CN"/>
        </w:rPr>
        <w:t>或委托代理</w:t>
      </w:r>
      <w:r>
        <w:rPr>
          <w:rFonts w:ascii="宋体" w:eastAsia="宋体" w:hAnsi="宋体" w:cs="宋体" w:hint="eastAsia"/>
          <w:color w:val="000000" w:themeColor="text1"/>
          <w:spacing w:val="-2"/>
          <w:position w:val="-2"/>
          <w:sz w:val="24"/>
          <w:szCs w:val="24"/>
          <w:lang w:eastAsia="zh-CN"/>
        </w:rPr>
        <w:t>人</w:t>
      </w:r>
      <w:r>
        <w:rPr>
          <w:rFonts w:ascii="宋体" w:eastAsia="宋体" w:hAnsi="宋体" w:cs="宋体" w:hint="eastAsia"/>
          <w:color w:val="000000" w:themeColor="text1"/>
          <w:spacing w:val="-9"/>
          <w:position w:val="-2"/>
          <w:sz w:val="24"/>
          <w:szCs w:val="24"/>
          <w:lang w:eastAsia="zh-CN"/>
        </w:rPr>
        <w:t>：</w:t>
      </w:r>
      <w:r>
        <w:rPr>
          <w:rFonts w:ascii="宋体" w:eastAsia="宋体" w:hAnsi="宋体" w:cs="宋体" w:hint="eastAsia"/>
          <w:color w:val="000000" w:themeColor="text1"/>
          <w:position w:val="-2"/>
          <w:sz w:val="24"/>
          <w:szCs w:val="24"/>
          <w:u w:val="single" w:color="000000"/>
          <w:lang w:eastAsia="zh-CN"/>
        </w:rPr>
        <w:t xml:space="preserve">                         </w:t>
      </w:r>
      <w:r>
        <w:rPr>
          <w:rFonts w:ascii="宋体" w:eastAsia="宋体" w:hAnsi="宋体" w:cs="宋体" w:hint="eastAsia"/>
          <w:color w:val="000000" w:themeColor="text1"/>
          <w:spacing w:val="-2"/>
          <w:position w:val="-2"/>
          <w:sz w:val="24"/>
          <w:szCs w:val="24"/>
          <w:lang w:eastAsia="zh-CN"/>
        </w:rPr>
        <w:t>（</w:t>
      </w:r>
      <w:r>
        <w:rPr>
          <w:rFonts w:ascii="宋体" w:eastAsia="宋体" w:hAnsi="宋体" w:cs="宋体" w:hint="eastAsia"/>
          <w:color w:val="000000" w:themeColor="text1"/>
          <w:position w:val="-2"/>
          <w:sz w:val="24"/>
          <w:szCs w:val="24"/>
          <w:lang w:eastAsia="zh-CN"/>
        </w:rPr>
        <w:t>盖章或签字）</w:t>
      </w:r>
    </w:p>
    <w:p w14:paraId="7CA299F8" w14:textId="77777777" w:rsidR="00E03C85" w:rsidRDefault="00E03C85">
      <w:pPr>
        <w:spacing w:before="9"/>
        <w:rPr>
          <w:rFonts w:ascii="宋体" w:eastAsia="宋体" w:hAnsi="宋体" w:cs="宋体"/>
          <w:color w:val="000000" w:themeColor="text1"/>
          <w:sz w:val="24"/>
          <w:szCs w:val="24"/>
          <w:lang w:eastAsia="zh-CN"/>
        </w:rPr>
      </w:pPr>
    </w:p>
    <w:p w14:paraId="04F9C479" w14:textId="77777777" w:rsidR="00E03C85" w:rsidRDefault="00231519">
      <w:pPr>
        <w:tabs>
          <w:tab w:val="left" w:pos="5100"/>
          <w:tab w:val="left" w:pos="5620"/>
        </w:tabs>
        <w:ind w:right="3330"/>
        <w:rPr>
          <w:rFonts w:ascii="宋体" w:eastAsia="宋体" w:hAnsi="宋体" w:cs="宋体"/>
          <w:color w:val="000000" w:themeColor="text1"/>
          <w:sz w:val="24"/>
          <w:szCs w:val="24"/>
          <w:lang w:eastAsia="zh-CN"/>
        </w:rPr>
        <w:sectPr w:rsidR="00E03C85">
          <w:headerReference w:type="default" r:id="rId19"/>
          <w:footerReference w:type="default" r:id="rId20"/>
          <w:pgSz w:w="11920" w:h="16840"/>
          <w:pgMar w:top="1380" w:right="1060" w:bottom="980" w:left="1580" w:header="0" w:footer="782" w:gutter="0"/>
          <w:cols w:space="720"/>
        </w:sectPr>
      </w:pPr>
      <w:r>
        <w:rPr>
          <w:rFonts w:ascii="宋体" w:eastAsia="宋体" w:hAnsi="宋体" w:cs="宋体" w:hint="eastAsia"/>
          <w:color w:val="000000" w:themeColor="text1"/>
          <w:sz w:val="24"/>
          <w:szCs w:val="24"/>
          <w:lang w:eastAsia="zh-CN"/>
        </w:rPr>
        <w:t xml:space="preserve">日 期：       </w:t>
      </w:r>
      <w:r>
        <w:rPr>
          <w:rFonts w:ascii="宋体" w:eastAsia="宋体" w:hAnsi="宋体" w:cs="宋体" w:hint="eastAsia"/>
          <w:color w:val="000000" w:themeColor="text1"/>
          <w:position w:val="-2"/>
          <w:sz w:val="24"/>
          <w:szCs w:val="24"/>
          <w:lang w:eastAsia="zh-CN"/>
        </w:rPr>
        <w:t>年     月       日</w:t>
      </w:r>
    </w:p>
    <w:p w14:paraId="7CF3066F" w14:textId="77777777" w:rsidR="00E03C85" w:rsidRDefault="00231519">
      <w:pPr>
        <w:pStyle w:val="2TimesNewRoman5020"/>
        <w:spacing w:before="156" w:after="156"/>
        <w:jc w:val="center"/>
        <w:rPr>
          <w:rFonts w:hAnsi="宋体"/>
          <w:b/>
          <w:color w:val="000000" w:themeColor="text1"/>
        </w:rPr>
      </w:pPr>
      <w:bookmarkStart w:id="1027" w:name="_Toc28043"/>
      <w:bookmarkStart w:id="1028" w:name="_Toc4832"/>
      <w:bookmarkStart w:id="1029" w:name="_Toc29153"/>
      <w:bookmarkStart w:id="1030" w:name="_Toc16895"/>
      <w:r>
        <w:rPr>
          <w:rFonts w:hAnsi="宋体" w:hint="eastAsia"/>
          <w:b/>
          <w:color w:val="000000" w:themeColor="text1"/>
        </w:rPr>
        <w:lastRenderedPageBreak/>
        <w:t>三、法定代表人身份证明</w:t>
      </w:r>
      <w:bookmarkEnd w:id="1013"/>
      <w:bookmarkEnd w:id="1014"/>
      <w:bookmarkEnd w:id="1015"/>
      <w:bookmarkEnd w:id="1016"/>
      <w:bookmarkEnd w:id="1017"/>
      <w:bookmarkEnd w:id="1018"/>
      <w:bookmarkEnd w:id="1019"/>
      <w:bookmarkEnd w:id="1020"/>
      <w:bookmarkEnd w:id="1021"/>
      <w:bookmarkEnd w:id="1022"/>
      <w:bookmarkEnd w:id="1023"/>
      <w:bookmarkEnd w:id="1027"/>
      <w:bookmarkEnd w:id="1028"/>
      <w:bookmarkEnd w:id="1029"/>
      <w:bookmarkEnd w:id="1030"/>
    </w:p>
    <w:p w14:paraId="124ABE2C" w14:textId="77777777" w:rsidR="00E03C85" w:rsidRDefault="00E03C85">
      <w:pPr>
        <w:spacing w:line="440" w:lineRule="exact"/>
        <w:rPr>
          <w:rFonts w:ascii="宋体" w:eastAsia="宋体" w:hAnsi="宋体" w:cs="宋体"/>
          <w:color w:val="000000" w:themeColor="text1"/>
          <w:sz w:val="20"/>
          <w:szCs w:val="20"/>
          <w:lang w:eastAsia="zh-CN"/>
        </w:rPr>
      </w:pPr>
    </w:p>
    <w:p w14:paraId="586E5C8C"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投 标 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w:t>
      </w:r>
    </w:p>
    <w:p w14:paraId="1CE15A67"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单位性质：</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w:t>
      </w:r>
    </w:p>
    <w:p w14:paraId="0C55D858"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地    址：</w:t>
      </w:r>
      <w:r>
        <w:rPr>
          <w:rFonts w:ascii="宋体" w:eastAsia="宋体" w:hAnsi="宋体" w:cs="宋体" w:hint="eastAsia"/>
          <w:color w:val="000000" w:themeColor="text1"/>
          <w:u w:val="single"/>
          <w:lang w:eastAsia="zh-CN"/>
        </w:rPr>
        <w:t xml:space="preserve">                                            </w:t>
      </w:r>
    </w:p>
    <w:p w14:paraId="545960EA"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成立时间：</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年</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月</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日</w:t>
      </w:r>
    </w:p>
    <w:p w14:paraId="03E7CCA6"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经营期限：</w:t>
      </w:r>
      <w:r>
        <w:rPr>
          <w:rFonts w:ascii="宋体" w:eastAsia="宋体" w:hAnsi="宋体" w:cs="宋体" w:hint="eastAsia"/>
          <w:color w:val="000000" w:themeColor="text1"/>
          <w:u w:val="single"/>
          <w:lang w:eastAsia="zh-CN"/>
        </w:rPr>
        <w:t xml:space="preserve">                                            </w:t>
      </w:r>
    </w:p>
    <w:p w14:paraId="6EA2B566"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姓    名：</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性     别：</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w:t>
      </w:r>
    </w:p>
    <w:p w14:paraId="7315F3A0"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年    龄：</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职     </w:t>
      </w:r>
      <w:proofErr w:type="gramStart"/>
      <w:r>
        <w:rPr>
          <w:rFonts w:ascii="宋体" w:eastAsia="宋体" w:hAnsi="宋体" w:cs="宋体" w:hint="eastAsia"/>
          <w:color w:val="000000" w:themeColor="text1"/>
          <w:lang w:eastAsia="zh-CN"/>
        </w:rPr>
        <w:t>务</w:t>
      </w:r>
      <w:proofErr w:type="gramEnd"/>
      <w:r>
        <w:rPr>
          <w:rFonts w:ascii="宋体" w:eastAsia="宋体" w:hAnsi="宋体" w:cs="宋体" w:hint="eastAsia"/>
          <w:color w:val="000000" w:themeColor="text1"/>
          <w:lang w:eastAsia="zh-CN"/>
        </w:rPr>
        <w:t>：</w:t>
      </w:r>
      <w:r>
        <w:rPr>
          <w:rFonts w:ascii="宋体" w:eastAsia="宋体" w:hAnsi="宋体" w:cs="宋体" w:hint="eastAsia"/>
          <w:color w:val="000000" w:themeColor="text1"/>
          <w:u w:val="single"/>
          <w:lang w:eastAsia="zh-CN"/>
        </w:rPr>
        <w:t xml:space="preserve">             </w:t>
      </w:r>
    </w:p>
    <w:p w14:paraId="2C303EC8"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系</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 （投标人名称）的法定代表人。</w:t>
      </w:r>
    </w:p>
    <w:p w14:paraId="51E549A9" w14:textId="77777777" w:rsidR="00E03C85" w:rsidRDefault="00231519">
      <w:pPr>
        <w:spacing w:line="440" w:lineRule="exact"/>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特此证明。</w:t>
      </w:r>
    </w:p>
    <w:p w14:paraId="6447AB6A" w14:textId="77777777" w:rsidR="00E03C85" w:rsidRDefault="00E03C85">
      <w:pPr>
        <w:spacing w:line="440" w:lineRule="exact"/>
        <w:rPr>
          <w:rFonts w:ascii="宋体" w:eastAsia="宋体" w:hAnsi="宋体" w:cs="宋体"/>
          <w:color w:val="000000" w:themeColor="text1"/>
          <w:lang w:eastAsia="zh-CN"/>
        </w:rPr>
      </w:pPr>
    </w:p>
    <w:p w14:paraId="2C87E53D" w14:textId="77777777" w:rsidR="00E03C85" w:rsidRDefault="00E03C85">
      <w:pPr>
        <w:spacing w:line="440" w:lineRule="exact"/>
        <w:rPr>
          <w:rFonts w:ascii="宋体" w:eastAsia="宋体" w:hAnsi="宋体" w:cs="宋体"/>
          <w:color w:val="000000" w:themeColor="text1"/>
          <w:lang w:eastAsia="zh-CN"/>
        </w:rPr>
      </w:pPr>
    </w:p>
    <w:p w14:paraId="747225EE" w14:textId="77777777" w:rsidR="00E03C85" w:rsidRDefault="00231519">
      <w:pPr>
        <w:spacing w:line="440" w:lineRule="exact"/>
        <w:rPr>
          <w:rFonts w:ascii="宋体" w:eastAsia="宋体" w:hAnsi="宋体" w:cs="宋体"/>
          <w:color w:val="000000" w:themeColor="text1"/>
          <w:lang w:eastAsia="zh-CN"/>
        </w:rPr>
      </w:pPr>
      <w:r>
        <w:rPr>
          <w:rFonts w:ascii="宋体" w:eastAsia="宋体" w:hAnsi="宋体" w:cs="宋体" w:hint="eastAsia"/>
          <w:color w:val="000000" w:themeColor="text1"/>
          <w:lang w:eastAsia="zh-CN"/>
        </w:rPr>
        <w:t xml:space="preserve">                                  投标人：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（盖单位章）</w:t>
      </w:r>
    </w:p>
    <w:p w14:paraId="5A261452" w14:textId="77777777" w:rsidR="00E03C85" w:rsidRDefault="00231519">
      <w:pPr>
        <w:spacing w:line="440" w:lineRule="exact"/>
        <w:rPr>
          <w:rFonts w:ascii="宋体" w:eastAsia="宋体" w:hAnsi="宋体" w:cs="宋体"/>
          <w:color w:val="000000" w:themeColor="text1"/>
          <w:lang w:eastAsia="zh-CN"/>
        </w:rPr>
      </w:pPr>
      <w:r>
        <w:rPr>
          <w:rFonts w:ascii="宋体" w:eastAsia="宋体" w:hAnsi="宋体" w:cs="宋体" w:hint="eastAsia"/>
          <w:color w:val="000000" w:themeColor="text1"/>
          <w:lang w:eastAsia="zh-CN"/>
        </w:rPr>
        <w:t xml:space="preserve">                                  </w:t>
      </w:r>
    </w:p>
    <w:p w14:paraId="01E6672F" w14:textId="77777777" w:rsidR="00E03C85" w:rsidRDefault="00231519">
      <w:pPr>
        <w:spacing w:line="440" w:lineRule="exact"/>
        <w:ind w:firstLineChars="1700" w:firstLine="3740"/>
        <w:rPr>
          <w:rFonts w:ascii="宋体" w:eastAsia="宋体" w:hAnsi="宋体" w:cs="宋体"/>
          <w:color w:val="000000" w:themeColor="text1"/>
          <w:lang w:eastAsia="zh-CN"/>
        </w:rPr>
      </w:pPr>
      <w:r>
        <w:rPr>
          <w:rFonts w:ascii="宋体" w:eastAsia="宋体" w:hAnsi="宋体" w:cs="宋体" w:hint="eastAsia"/>
          <w:color w:val="000000" w:themeColor="text1"/>
          <w:lang w:eastAsia="zh-CN"/>
        </w:rPr>
        <w:t xml:space="preserve">     日期： </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年</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月</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日           </w:t>
      </w:r>
    </w:p>
    <w:p w14:paraId="7F111DEF" w14:textId="77777777" w:rsidR="00E03C85" w:rsidRDefault="00231519">
      <w:pPr>
        <w:pStyle w:val="2TimesNewRoman5020"/>
        <w:spacing w:before="156" w:after="156"/>
        <w:jc w:val="center"/>
        <w:rPr>
          <w:rFonts w:hAnsi="宋体"/>
          <w:color w:val="000000" w:themeColor="text1"/>
          <w:sz w:val="20"/>
        </w:rPr>
      </w:pPr>
      <w:r>
        <w:rPr>
          <w:rFonts w:hAnsi="宋体" w:hint="eastAsia"/>
          <w:color w:val="000000" w:themeColor="text1"/>
          <w:sz w:val="20"/>
        </w:rPr>
        <w:br w:type="page"/>
      </w:r>
      <w:bookmarkStart w:id="1031" w:name="_Toc241459819"/>
      <w:bookmarkStart w:id="1032" w:name="_Toc489691827"/>
      <w:bookmarkStart w:id="1033" w:name="_Toc179632812"/>
      <w:bookmarkStart w:id="1034" w:name="_Toc480487464"/>
      <w:bookmarkStart w:id="1035" w:name="_Toc144974861"/>
      <w:bookmarkStart w:id="1036" w:name="_Toc4561"/>
      <w:bookmarkStart w:id="1037" w:name="_Toc497584200"/>
      <w:bookmarkStart w:id="1038" w:name="_Toc152045792"/>
      <w:bookmarkStart w:id="1039" w:name="_Toc16264744"/>
      <w:bookmarkStart w:id="1040" w:name="_Toc483684713"/>
      <w:bookmarkStart w:id="1041" w:name="_Toc8062"/>
      <w:bookmarkStart w:id="1042" w:name="_Toc11845"/>
      <w:bookmarkStart w:id="1043" w:name="_Toc8124"/>
      <w:bookmarkStart w:id="1044" w:name="_Toc342296576"/>
      <w:bookmarkStart w:id="1045" w:name="_Toc152042581"/>
    </w:p>
    <w:p w14:paraId="4EB64BF1" w14:textId="77777777" w:rsidR="00E03C85" w:rsidRDefault="00231519">
      <w:pPr>
        <w:pStyle w:val="2TimesNewRoman5020"/>
        <w:spacing w:before="156" w:after="156"/>
        <w:jc w:val="center"/>
        <w:rPr>
          <w:rFonts w:hAnsi="宋体"/>
          <w:b/>
          <w:color w:val="000000" w:themeColor="text1"/>
        </w:rPr>
      </w:pPr>
      <w:r>
        <w:rPr>
          <w:rFonts w:hAnsi="宋体" w:hint="eastAsia"/>
          <w:b/>
          <w:bCs/>
          <w:color w:val="000000" w:themeColor="text1"/>
          <w:szCs w:val="28"/>
        </w:rPr>
        <w:lastRenderedPageBreak/>
        <w:t>四、法定代表人</w:t>
      </w:r>
      <w:r>
        <w:rPr>
          <w:rFonts w:hAnsi="宋体" w:hint="eastAsia"/>
          <w:b/>
          <w:bCs/>
          <w:color w:val="000000" w:themeColor="text1"/>
        </w:rPr>
        <w:t>授权</w:t>
      </w:r>
      <w:r>
        <w:rPr>
          <w:rFonts w:hAnsi="宋体" w:hint="eastAsia"/>
          <w:b/>
          <w:color w:val="000000" w:themeColor="text1"/>
        </w:rPr>
        <w:t>委托书</w:t>
      </w:r>
      <w:bookmarkEnd w:id="1031"/>
      <w:bookmarkEnd w:id="1032"/>
      <w:bookmarkEnd w:id="1033"/>
      <w:bookmarkEnd w:id="1034"/>
      <w:bookmarkEnd w:id="1035"/>
      <w:bookmarkEnd w:id="1036"/>
      <w:bookmarkEnd w:id="1037"/>
      <w:bookmarkEnd w:id="1038"/>
      <w:bookmarkEnd w:id="1039"/>
      <w:bookmarkEnd w:id="1040"/>
      <w:bookmarkEnd w:id="1041"/>
      <w:bookmarkEnd w:id="1042"/>
      <w:bookmarkEnd w:id="1043"/>
      <w:bookmarkEnd w:id="1044"/>
      <w:bookmarkEnd w:id="1045"/>
    </w:p>
    <w:p w14:paraId="428C3F88" w14:textId="77777777" w:rsidR="00E03C85" w:rsidRDefault="00231519">
      <w:pPr>
        <w:topLinePunct/>
        <w:spacing w:line="360" w:lineRule="auto"/>
        <w:ind w:firstLineChars="200" w:firstLine="440"/>
        <w:jc w:val="center"/>
        <w:rPr>
          <w:rFonts w:ascii="宋体" w:eastAsia="宋体" w:hAnsi="宋体" w:cs="宋体"/>
          <w:color w:val="000000" w:themeColor="text1"/>
          <w:lang w:eastAsia="zh-CN"/>
        </w:rPr>
      </w:pPr>
      <w:r>
        <w:rPr>
          <w:rFonts w:ascii="宋体" w:eastAsia="宋体" w:hAnsi="宋体" w:cs="宋体" w:hint="eastAsia"/>
          <w:color w:val="000000" w:themeColor="text1"/>
          <w:lang w:eastAsia="zh-CN"/>
        </w:rPr>
        <w:t>（适用于签署响应文件）</w:t>
      </w:r>
    </w:p>
    <w:p w14:paraId="196E1C3A" w14:textId="77777777" w:rsidR="00E03C85" w:rsidRDefault="00E03C85">
      <w:pPr>
        <w:topLinePunct/>
        <w:spacing w:line="360" w:lineRule="auto"/>
        <w:ind w:firstLineChars="200" w:firstLine="440"/>
        <w:rPr>
          <w:rFonts w:ascii="宋体" w:eastAsia="宋体" w:hAnsi="宋体" w:cs="宋体"/>
          <w:color w:val="000000" w:themeColor="text1"/>
          <w:lang w:eastAsia="zh-CN"/>
        </w:rPr>
      </w:pPr>
    </w:p>
    <w:p w14:paraId="303D8C0D" w14:textId="77777777" w:rsidR="00E03C85" w:rsidRDefault="00231519">
      <w:pPr>
        <w:topLinePunct/>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本人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（姓名）系</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（投标人名称）的法定代表人，现委托我单位</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（姓名）身份证号：</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为我方代理人。代理人根据授权，以我方名义签署、澄清、说明、补正、修改</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（项目名称）施工响应文件和下文载明的其他事项，其法律后果由我方承担。</w:t>
      </w:r>
    </w:p>
    <w:p w14:paraId="4432A44A" w14:textId="77777777" w:rsidR="00E03C85" w:rsidRDefault="00231519">
      <w:pPr>
        <w:spacing w:line="360" w:lineRule="auto"/>
        <w:ind w:firstLine="435"/>
        <w:rPr>
          <w:rFonts w:ascii="宋体" w:eastAsia="宋体" w:hAnsi="宋体" w:cs="宋体"/>
          <w:color w:val="000000" w:themeColor="text1"/>
          <w:u w:val="single"/>
          <w:lang w:eastAsia="zh-CN"/>
        </w:rPr>
      </w:pPr>
      <w:r>
        <w:rPr>
          <w:rFonts w:ascii="宋体" w:eastAsia="宋体" w:hAnsi="宋体" w:cs="宋体" w:hint="eastAsia"/>
          <w:color w:val="000000" w:themeColor="text1"/>
          <w:lang w:eastAsia="zh-CN"/>
        </w:rPr>
        <w:t>其他事项：</w:t>
      </w:r>
      <w:r>
        <w:rPr>
          <w:rFonts w:ascii="宋体" w:eastAsia="宋体" w:hAnsi="宋体" w:cs="宋体" w:hint="eastAsia"/>
          <w:color w:val="000000" w:themeColor="text1"/>
          <w:u w:val="single"/>
          <w:lang w:eastAsia="zh-CN"/>
        </w:rPr>
        <w:t xml:space="preserve">                                                         </w:t>
      </w:r>
    </w:p>
    <w:p w14:paraId="65D5955B" w14:textId="77777777" w:rsidR="00E03C85" w:rsidRDefault="00231519">
      <w:pPr>
        <w:topLinePunct/>
        <w:spacing w:line="360" w:lineRule="auto"/>
        <w:ind w:firstLineChars="700" w:firstLine="1540"/>
        <w:rPr>
          <w:rFonts w:ascii="宋体" w:eastAsia="宋体" w:hAnsi="宋体" w:cs="宋体"/>
          <w:color w:val="000000" w:themeColor="text1"/>
          <w:lang w:eastAsia="zh-CN"/>
        </w:rPr>
      </w:pP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p>
    <w:p w14:paraId="4DCFA22B" w14:textId="77777777" w:rsidR="00E03C85" w:rsidRDefault="00231519">
      <w:pPr>
        <w:spacing w:line="360" w:lineRule="auto"/>
        <w:ind w:firstLine="435"/>
        <w:rPr>
          <w:rFonts w:ascii="宋体" w:eastAsia="宋体" w:hAnsi="宋体" w:cs="宋体"/>
          <w:color w:val="000000" w:themeColor="text1"/>
          <w:u w:val="single"/>
          <w:lang w:eastAsia="zh-CN"/>
        </w:rPr>
      </w:pPr>
      <w:r>
        <w:rPr>
          <w:rFonts w:ascii="宋体" w:eastAsia="宋体" w:hAnsi="宋体" w:cs="宋体" w:hint="eastAsia"/>
          <w:color w:val="000000" w:themeColor="text1"/>
          <w:lang w:eastAsia="zh-CN"/>
        </w:rPr>
        <w:t>委托期限：</w:t>
      </w:r>
      <w:r>
        <w:rPr>
          <w:rFonts w:ascii="宋体" w:eastAsia="宋体" w:hAnsi="宋体" w:cs="宋体" w:hint="eastAsia"/>
          <w:color w:val="000000" w:themeColor="text1"/>
          <w:u w:val="single"/>
          <w:lang w:eastAsia="zh-CN"/>
        </w:rPr>
        <w:t xml:space="preserve">                                                         </w:t>
      </w:r>
    </w:p>
    <w:p w14:paraId="318D2ADB" w14:textId="77777777" w:rsidR="00E03C85" w:rsidRDefault="00231519">
      <w:pPr>
        <w:spacing w:line="360" w:lineRule="auto"/>
        <w:ind w:firstLineChars="707" w:firstLine="1555"/>
        <w:rPr>
          <w:rFonts w:ascii="宋体" w:eastAsia="宋体" w:hAnsi="宋体" w:cs="宋体"/>
          <w:color w:val="000000" w:themeColor="text1"/>
          <w:lang w:eastAsia="zh-CN"/>
        </w:rPr>
      </w:pP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p>
    <w:p w14:paraId="0FB1E83B" w14:textId="77777777" w:rsidR="00E03C85" w:rsidRDefault="00E03C85">
      <w:pPr>
        <w:spacing w:line="440" w:lineRule="exact"/>
        <w:ind w:firstLineChars="200" w:firstLine="440"/>
        <w:rPr>
          <w:rFonts w:ascii="宋体" w:eastAsia="宋体" w:hAnsi="宋体" w:cs="宋体"/>
          <w:color w:val="000000" w:themeColor="text1"/>
          <w:lang w:eastAsia="zh-CN"/>
        </w:rPr>
      </w:pPr>
    </w:p>
    <w:p w14:paraId="3726DCA7" w14:textId="77777777" w:rsidR="00E03C85" w:rsidRDefault="00231519">
      <w:pPr>
        <w:spacing w:line="440" w:lineRule="exact"/>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代理人无转委托权。</w:t>
      </w:r>
    </w:p>
    <w:p w14:paraId="68EBB580" w14:textId="77777777" w:rsidR="00E03C85" w:rsidRDefault="00E03C85">
      <w:pPr>
        <w:spacing w:line="440" w:lineRule="exact"/>
        <w:ind w:firstLineChars="200" w:firstLine="440"/>
        <w:rPr>
          <w:rFonts w:ascii="宋体" w:eastAsia="宋体" w:hAnsi="宋体" w:cs="宋体"/>
          <w:color w:val="000000" w:themeColor="text1"/>
          <w:lang w:eastAsia="zh-CN"/>
        </w:rPr>
      </w:pPr>
    </w:p>
    <w:p w14:paraId="359EF09A" w14:textId="77777777" w:rsidR="00E03C85" w:rsidRDefault="00231519">
      <w:pPr>
        <w:spacing w:line="440" w:lineRule="exact"/>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附：法定代表人身份证明</w:t>
      </w:r>
    </w:p>
    <w:p w14:paraId="2D811C83" w14:textId="77777777" w:rsidR="00E03C85" w:rsidRDefault="00E03C85">
      <w:pPr>
        <w:rPr>
          <w:rFonts w:ascii="宋体" w:eastAsia="宋体" w:hAnsi="宋体" w:cs="宋体"/>
          <w:color w:val="000000" w:themeColor="text1"/>
          <w:lang w:eastAsia="zh-CN"/>
        </w:rPr>
      </w:pPr>
    </w:p>
    <w:p w14:paraId="4D2F9BE4" w14:textId="77777777" w:rsidR="00E03C85" w:rsidRDefault="00231519">
      <w:pPr>
        <w:spacing w:line="440" w:lineRule="exact"/>
        <w:ind w:firstLineChars="1500" w:firstLine="3300"/>
        <w:rPr>
          <w:rFonts w:ascii="宋体" w:eastAsia="宋体" w:hAnsi="宋体" w:cs="宋体"/>
          <w:color w:val="000000" w:themeColor="text1"/>
          <w:lang w:eastAsia="zh-CN"/>
        </w:rPr>
      </w:pPr>
      <w:r>
        <w:rPr>
          <w:rFonts w:ascii="宋体" w:eastAsia="宋体" w:hAnsi="宋体" w:cs="宋体" w:hint="eastAsia"/>
          <w:color w:val="000000" w:themeColor="text1"/>
          <w:lang w:eastAsia="zh-CN"/>
        </w:rPr>
        <w:t>投  标  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（盖单位章）</w:t>
      </w:r>
    </w:p>
    <w:p w14:paraId="367C4C8D" w14:textId="77777777" w:rsidR="00E03C85" w:rsidRDefault="00E03C85">
      <w:pPr>
        <w:spacing w:line="440" w:lineRule="exact"/>
        <w:rPr>
          <w:rFonts w:ascii="宋体" w:eastAsia="宋体" w:hAnsi="宋体" w:cs="宋体"/>
          <w:color w:val="000000" w:themeColor="text1"/>
          <w:lang w:eastAsia="zh-CN"/>
        </w:rPr>
      </w:pPr>
    </w:p>
    <w:p w14:paraId="59918514" w14:textId="77777777" w:rsidR="00E03C85" w:rsidRDefault="00231519">
      <w:pPr>
        <w:spacing w:line="440" w:lineRule="exact"/>
        <w:ind w:firstLineChars="1500" w:firstLine="3300"/>
        <w:rPr>
          <w:rFonts w:ascii="宋体" w:eastAsia="宋体" w:hAnsi="宋体" w:cs="宋体"/>
          <w:color w:val="000000" w:themeColor="text1"/>
          <w:lang w:eastAsia="zh-CN"/>
        </w:rPr>
      </w:pPr>
      <w:r>
        <w:rPr>
          <w:rFonts w:ascii="宋体" w:eastAsia="宋体" w:hAnsi="宋体" w:cs="宋体" w:hint="eastAsia"/>
          <w:color w:val="000000" w:themeColor="text1"/>
          <w:lang w:eastAsia="zh-CN"/>
        </w:rPr>
        <w:t>法定代表人：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（签字或盖章）</w:t>
      </w:r>
    </w:p>
    <w:p w14:paraId="3EAB3186" w14:textId="77777777" w:rsidR="00E03C85" w:rsidRDefault="00231519">
      <w:pPr>
        <w:spacing w:line="440" w:lineRule="exact"/>
        <w:ind w:firstLineChars="1700" w:firstLine="3740"/>
        <w:rPr>
          <w:rFonts w:ascii="宋体" w:eastAsia="宋体" w:hAnsi="宋体" w:cs="宋体"/>
          <w:color w:val="000000" w:themeColor="text1"/>
          <w:u w:val="single"/>
          <w:lang w:eastAsia="zh-CN"/>
        </w:rPr>
      </w:pPr>
      <w:r>
        <w:rPr>
          <w:rFonts w:ascii="宋体" w:eastAsia="宋体" w:hAnsi="宋体" w:cs="宋体" w:hint="eastAsia"/>
          <w:color w:val="000000" w:themeColor="text1"/>
          <w:lang w:eastAsia="zh-CN"/>
        </w:rPr>
        <w:t>日期：</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年</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月</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日</w:t>
      </w:r>
    </w:p>
    <w:p w14:paraId="4897B2AD" w14:textId="77777777" w:rsidR="00E03C85" w:rsidRDefault="00E03C85">
      <w:pPr>
        <w:pStyle w:val="2"/>
        <w:rPr>
          <w:rFonts w:ascii="宋体" w:hAnsi="宋体" w:cs="宋体"/>
          <w:color w:val="000000" w:themeColor="text1"/>
          <w:sz w:val="24"/>
          <w:szCs w:val="20"/>
        </w:rPr>
        <w:sectPr w:rsidR="00E03C85">
          <w:footerReference w:type="default" r:id="rId21"/>
          <w:pgSz w:w="11906" w:h="16838"/>
          <w:pgMar w:top="1440" w:right="1800" w:bottom="1440" w:left="1800" w:header="851" w:footer="992" w:gutter="0"/>
          <w:cols w:space="720"/>
          <w:docGrid w:type="lines" w:linePitch="312"/>
        </w:sectPr>
      </w:pPr>
    </w:p>
    <w:p w14:paraId="7EAE7E3F" w14:textId="77777777" w:rsidR="00E03C85" w:rsidRDefault="00231519">
      <w:pPr>
        <w:spacing w:line="360" w:lineRule="auto"/>
        <w:jc w:val="center"/>
        <w:rPr>
          <w:rFonts w:ascii="宋体" w:eastAsia="宋体" w:hAnsi="宋体" w:cs="宋体"/>
          <w:b/>
          <w:color w:val="000000" w:themeColor="text1"/>
          <w:sz w:val="28"/>
          <w:szCs w:val="28"/>
          <w:lang w:eastAsia="zh-CN"/>
        </w:rPr>
      </w:pPr>
      <w:bookmarkStart w:id="1046" w:name="_Toc482642773"/>
      <w:bookmarkStart w:id="1047" w:name="_Toc480483889"/>
      <w:bookmarkStart w:id="1048" w:name="_Toc480483925"/>
      <w:bookmarkStart w:id="1049" w:name="_Toc429569631"/>
      <w:r>
        <w:rPr>
          <w:rFonts w:ascii="宋体" w:eastAsia="宋体" w:hAnsi="宋体" w:cs="宋体" w:hint="eastAsia"/>
          <w:b/>
          <w:color w:val="000000" w:themeColor="text1"/>
          <w:sz w:val="28"/>
          <w:szCs w:val="28"/>
          <w:lang w:eastAsia="zh-CN"/>
        </w:rPr>
        <w:lastRenderedPageBreak/>
        <w:t>授权委托书</w:t>
      </w:r>
      <w:bookmarkEnd w:id="1046"/>
      <w:bookmarkEnd w:id="1047"/>
      <w:bookmarkEnd w:id="1048"/>
      <w:bookmarkEnd w:id="1049"/>
    </w:p>
    <w:p w14:paraId="072E2A35" w14:textId="77777777" w:rsidR="00E03C85" w:rsidRDefault="00231519">
      <w:pPr>
        <w:topLinePunct/>
        <w:spacing w:line="360" w:lineRule="auto"/>
        <w:ind w:firstLineChars="200" w:firstLine="440"/>
        <w:jc w:val="center"/>
        <w:rPr>
          <w:rFonts w:ascii="宋体" w:eastAsia="宋体" w:hAnsi="宋体" w:cs="宋体"/>
          <w:color w:val="000000" w:themeColor="text1"/>
          <w:lang w:eastAsia="zh-CN"/>
        </w:rPr>
      </w:pPr>
      <w:r>
        <w:rPr>
          <w:rFonts w:ascii="宋体" w:eastAsia="宋体" w:hAnsi="宋体" w:cs="宋体" w:hint="eastAsia"/>
          <w:color w:val="000000" w:themeColor="text1"/>
          <w:lang w:eastAsia="zh-CN"/>
        </w:rPr>
        <w:t>（适用于参加开标会）</w:t>
      </w:r>
    </w:p>
    <w:p w14:paraId="1115D559" w14:textId="77777777" w:rsidR="00E03C85" w:rsidRDefault="00E03C85">
      <w:pPr>
        <w:topLinePunct/>
        <w:spacing w:line="360" w:lineRule="auto"/>
        <w:ind w:firstLineChars="200" w:firstLine="440"/>
        <w:jc w:val="center"/>
        <w:rPr>
          <w:rFonts w:ascii="宋体" w:eastAsia="宋体" w:hAnsi="宋体" w:cs="宋体"/>
          <w:color w:val="000000" w:themeColor="text1"/>
          <w:lang w:eastAsia="zh-CN"/>
        </w:rPr>
      </w:pPr>
    </w:p>
    <w:p w14:paraId="0DA6839D" w14:textId="77777777" w:rsidR="00E03C85" w:rsidRDefault="00231519">
      <w:pPr>
        <w:topLinePunct/>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本人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（姓名）系</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 xml:space="preserve">（投标人名称）的法定代表人，现委托我单位 </w:t>
      </w:r>
      <w:r>
        <w:rPr>
          <w:rFonts w:ascii="宋体" w:eastAsia="宋体" w:hAnsi="宋体" w:cs="宋体" w:hint="eastAsia"/>
          <w:color w:val="000000" w:themeColor="text1"/>
          <w:u w:val="single"/>
          <w:lang w:eastAsia="zh-CN"/>
        </w:rPr>
        <w:t xml:space="preserve"> （姓名）      </w:t>
      </w:r>
      <w:r>
        <w:rPr>
          <w:rFonts w:ascii="宋体" w:eastAsia="宋体" w:hAnsi="宋体" w:cs="宋体" w:hint="eastAsia"/>
          <w:color w:val="000000" w:themeColor="text1"/>
          <w:lang w:eastAsia="zh-CN"/>
        </w:rPr>
        <w:t>身份证号：</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为我方代理人。代理人根据授权，就</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（项目名称）以我方名义递交响应文件、撤回响应文件、参加开标会、签署开标记录和下文载明的其他事项，其法律后果由我方承担。</w:t>
      </w:r>
    </w:p>
    <w:p w14:paraId="4813CE10" w14:textId="77777777" w:rsidR="00E03C85" w:rsidRDefault="00231519">
      <w:pPr>
        <w:spacing w:line="360" w:lineRule="auto"/>
        <w:ind w:firstLine="435"/>
        <w:rPr>
          <w:rFonts w:ascii="宋体" w:eastAsia="宋体" w:hAnsi="宋体" w:cs="宋体"/>
          <w:color w:val="000000" w:themeColor="text1"/>
          <w:u w:val="single"/>
          <w:lang w:eastAsia="zh-CN"/>
        </w:rPr>
      </w:pPr>
      <w:r>
        <w:rPr>
          <w:rFonts w:ascii="宋体" w:eastAsia="宋体" w:hAnsi="宋体" w:cs="宋体" w:hint="eastAsia"/>
          <w:color w:val="000000" w:themeColor="text1"/>
          <w:lang w:eastAsia="zh-CN"/>
        </w:rPr>
        <w:t>其他事项：</w:t>
      </w:r>
      <w:r>
        <w:rPr>
          <w:rFonts w:ascii="宋体" w:eastAsia="宋体" w:hAnsi="宋体" w:cs="宋体" w:hint="eastAsia"/>
          <w:color w:val="000000" w:themeColor="text1"/>
          <w:u w:val="single"/>
          <w:lang w:eastAsia="zh-CN"/>
        </w:rPr>
        <w:t xml:space="preserve">                                                         </w:t>
      </w:r>
    </w:p>
    <w:p w14:paraId="3AD52636" w14:textId="77777777" w:rsidR="00E03C85" w:rsidRDefault="00231519">
      <w:pPr>
        <w:topLinePunct/>
        <w:spacing w:line="360" w:lineRule="auto"/>
        <w:ind w:firstLineChars="700" w:firstLine="1540"/>
        <w:rPr>
          <w:rFonts w:ascii="宋体" w:eastAsia="宋体" w:hAnsi="宋体" w:cs="宋体"/>
          <w:color w:val="000000" w:themeColor="text1"/>
          <w:lang w:eastAsia="zh-CN"/>
        </w:rPr>
      </w:pP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p>
    <w:p w14:paraId="1E27BCC3" w14:textId="77777777" w:rsidR="00E03C85" w:rsidRDefault="00231519">
      <w:pPr>
        <w:spacing w:line="360" w:lineRule="auto"/>
        <w:ind w:firstLine="435"/>
        <w:rPr>
          <w:rFonts w:ascii="宋体" w:eastAsia="宋体" w:hAnsi="宋体" w:cs="宋体"/>
          <w:color w:val="000000" w:themeColor="text1"/>
          <w:u w:val="single"/>
          <w:lang w:eastAsia="zh-CN"/>
        </w:rPr>
      </w:pPr>
      <w:r>
        <w:rPr>
          <w:rFonts w:ascii="宋体" w:eastAsia="宋体" w:hAnsi="宋体" w:cs="宋体" w:hint="eastAsia"/>
          <w:color w:val="000000" w:themeColor="text1"/>
          <w:lang w:eastAsia="zh-CN"/>
        </w:rPr>
        <w:t>委托期限：</w:t>
      </w:r>
      <w:r>
        <w:rPr>
          <w:rFonts w:ascii="宋体" w:eastAsia="宋体" w:hAnsi="宋体" w:cs="宋体" w:hint="eastAsia"/>
          <w:color w:val="000000" w:themeColor="text1"/>
          <w:u w:val="single"/>
          <w:lang w:eastAsia="zh-CN"/>
        </w:rPr>
        <w:t xml:space="preserve">                                                         </w:t>
      </w:r>
    </w:p>
    <w:p w14:paraId="758141D4" w14:textId="77777777" w:rsidR="00E03C85" w:rsidRDefault="00231519">
      <w:pPr>
        <w:spacing w:line="360" w:lineRule="auto"/>
        <w:ind w:firstLineChars="707" w:firstLine="1555"/>
        <w:rPr>
          <w:rFonts w:ascii="宋体" w:eastAsia="宋体" w:hAnsi="宋体" w:cs="宋体"/>
          <w:color w:val="000000" w:themeColor="text1"/>
          <w:lang w:eastAsia="zh-CN"/>
        </w:rPr>
      </w:pP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w:t>
      </w:r>
    </w:p>
    <w:p w14:paraId="7AC75CAC" w14:textId="77777777" w:rsidR="00E03C85" w:rsidRDefault="00E03C85">
      <w:pPr>
        <w:spacing w:line="360" w:lineRule="auto"/>
        <w:ind w:firstLineChars="200" w:firstLine="440"/>
        <w:rPr>
          <w:rFonts w:ascii="宋体" w:eastAsia="宋体" w:hAnsi="宋体" w:cs="宋体"/>
          <w:color w:val="000000" w:themeColor="text1"/>
          <w:lang w:eastAsia="zh-CN"/>
        </w:rPr>
      </w:pPr>
    </w:p>
    <w:p w14:paraId="4D3B19A9"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代理人无转委托权。</w:t>
      </w:r>
    </w:p>
    <w:p w14:paraId="6F5446E0" w14:textId="77777777" w:rsidR="00E03C85" w:rsidRDefault="00E03C85">
      <w:pPr>
        <w:spacing w:line="360" w:lineRule="auto"/>
        <w:ind w:firstLineChars="200" w:firstLine="440"/>
        <w:rPr>
          <w:rFonts w:ascii="宋体" w:eastAsia="宋体" w:hAnsi="宋体" w:cs="宋体"/>
          <w:color w:val="000000" w:themeColor="text1"/>
          <w:lang w:eastAsia="zh-CN"/>
        </w:rPr>
      </w:pPr>
    </w:p>
    <w:p w14:paraId="0F300174" w14:textId="77777777" w:rsidR="00E03C85" w:rsidRDefault="00231519">
      <w:pPr>
        <w:spacing w:line="360" w:lineRule="auto"/>
        <w:ind w:firstLineChars="200" w:firstLine="440"/>
        <w:rPr>
          <w:rFonts w:ascii="宋体" w:eastAsia="宋体" w:hAnsi="宋体" w:cs="宋体"/>
          <w:color w:val="000000" w:themeColor="text1"/>
          <w:lang w:eastAsia="zh-CN"/>
        </w:rPr>
      </w:pPr>
      <w:r>
        <w:rPr>
          <w:rFonts w:ascii="宋体" w:eastAsia="宋体" w:hAnsi="宋体" w:cs="宋体" w:hint="eastAsia"/>
          <w:color w:val="000000" w:themeColor="text1"/>
          <w:lang w:eastAsia="zh-CN"/>
        </w:rPr>
        <w:t>附：法定代表人身份证明</w:t>
      </w:r>
    </w:p>
    <w:p w14:paraId="3FB47F34" w14:textId="77777777" w:rsidR="00E03C85" w:rsidRDefault="00E03C85">
      <w:pPr>
        <w:spacing w:line="360" w:lineRule="auto"/>
        <w:rPr>
          <w:rFonts w:ascii="宋体" w:eastAsia="宋体" w:hAnsi="宋体" w:cs="宋体"/>
          <w:color w:val="000000" w:themeColor="text1"/>
          <w:lang w:eastAsia="zh-CN"/>
        </w:rPr>
      </w:pPr>
    </w:p>
    <w:p w14:paraId="0A80D359" w14:textId="77777777" w:rsidR="00E03C85" w:rsidRDefault="00231519">
      <w:pPr>
        <w:spacing w:line="360" w:lineRule="auto"/>
        <w:ind w:firstLineChars="1542" w:firstLine="3392"/>
        <w:jc w:val="center"/>
        <w:rPr>
          <w:rFonts w:ascii="宋体" w:eastAsia="宋体" w:hAnsi="宋体" w:cs="宋体"/>
          <w:color w:val="000000" w:themeColor="text1"/>
          <w:lang w:eastAsia="zh-CN"/>
        </w:rPr>
      </w:pPr>
      <w:r>
        <w:rPr>
          <w:rFonts w:ascii="宋体" w:eastAsia="宋体" w:hAnsi="宋体" w:cs="宋体" w:hint="eastAsia"/>
          <w:color w:val="000000" w:themeColor="text1"/>
          <w:lang w:eastAsia="zh-CN"/>
        </w:rPr>
        <w:t xml:space="preserve"> 投标人：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（盖单位章）</w:t>
      </w:r>
    </w:p>
    <w:p w14:paraId="0B38AE90" w14:textId="77777777" w:rsidR="00E03C85" w:rsidRDefault="00231519">
      <w:pPr>
        <w:tabs>
          <w:tab w:val="left" w:pos="3969"/>
          <w:tab w:val="left" w:pos="4536"/>
        </w:tabs>
        <w:spacing w:line="360" w:lineRule="auto"/>
        <w:ind w:right="315" w:firstLineChars="1890" w:firstLine="4158"/>
        <w:jc w:val="right"/>
        <w:rPr>
          <w:rFonts w:ascii="宋体" w:eastAsia="宋体" w:hAnsi="宋体" w:cs="宋体"/>
          <w:color w:val="000000" w:themeColor="text1"/>
          <w:lang w:eastAsia="zh-CN"/>
        </w:rPr>
      </w:pPr>
      <w:r>
        <w:rPr>
          <w:rFonts w:ascii="宋体" w:eastAsia="宋体" w:hAnsi="宋体" w:cs="宋体" w:hint="eastAsia"/>
          <w:color w:val="000000" w:themeColor="text1"/>
          <w:lang w:eastAsia="zh-CN"/>
        </w:rPr>
        <w:t>法定代表人：</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（签字或盖章）</w:t>
      </w:r>
    </w:p>
    <w:p w14:paraId="188D8AC1" w14:textId="77777777" w:rsidR="00E03C85" w:rsidRDefault="00E03C85">
      <w:pPr>
        <w:spacing w:line="360" w:lineRule="auto"/>
        <w:rPr>
          <w:rFonts w:ascii="宋体" w:eastAsia="宋体" w:hAnsi="宋体" w:cs="宋体"/>
          <w:color w:val="000000" w:themeColor="text1"/>
          <w:lang w:eastAsia="zh-CN"/>
        </w:rPr>
      </w:pPr>
    </w:p>
    <w:p w14:paraId="0910C9AF" w14:textId="77777777" w:rsidR="00E03C85" w:rsidRDefault="00231519">
      <w:pPr>
        <w:spacing w:line="360" w:lineRule="auto"/>
        <w:ind w:firstLineChars="2100" w:firstLine="4620"/>
        <w:rPr>
          <w:rFonts w:ascii="宋体" w:eastAsia="宋体" w:hAnsi="宋体" w:cs="宋体"/>
          <w:b/>
          <w:color w:val="000000" w:themeColor="text1"/>
          <w:sz w:val="32"/>
          <w:szCs w:val="32"/>
          <w:lang w:eastAsia="zh-CN"/>
        </w:rPr>
      </w:pPr>
      <w:r>
        <w:rPr>
          <w:rFonts w:ascii="宋体" w:eastAsia="宋体" w:hAnsi="宋体" w:cs="宋体" w:hint="eastAsia"/>
          <w:color w:val="000000" w:themeColor="text1"/>
          <w:lang w:eastAsia="zh-CN"/>
        </w:rPr>
        <w:t>日期：</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年</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月</w:t>
      </w:r>
      <w:r>
        <w:rPr>
          <w:rFonts w:ascii="宋体" w:eastAsia="宋体" w:hAnsi="宋体" w:cs="宋体" w:hint="eastAsia"/>
          <w:color w:val="000000" w:themeColor="text1"/>
          <w:u w:val="single"/>
          <w:lang w:eastAsia="zh-CN"/>
        </w:rPr>
        <w:t xml:space="preserve">       </w:t>
      </w:r>
      <w:r>
        <w:rPr>
          <w:rFonts w:ascii="宋体" w:eastAsia="宋体" w:hAnsi="宋体" w:cs="宋体" w:hint="eastAsia"/>
          <w:color w:val="000000" w:themeColor="text1"/>
          <w:lang w:eastAsia="zh-CN"/>
        </w:rPr>
        <w:t>日</w:t>
      </w:r>
    </w:p>
    <w:p w14:paraId="6416018F" w14:textId="77777777" w:rsidR="00E03C85" w:rsidRDefault="00E03C85">
      <w:pPr>
        <w:spacing w:line="360" w:lineRule="auto"/>
        <w:jc w:val="center"/>
        <w:rPr>
          <w:rFonts w:ascii="宋体" w:eastAsia="宋体" w:hAnsi="宋体" w:cs="宋体"/>
          <w:b/>
          <w:color w:val="000000" w:themeColor="text1"/>
          <w:sz w:val="32"/>
          <w:szCs w:val="32"/>
          <w:lang w:eastAsia="zh-CN"/>
        </w:rPr>
      </w:pPr>
    </w:p>
    <w:p w14:paraId="3B46B3A0" w14:textId="77777777" w:rsidR="00E03C85" w:rsidRDefault="00E03C85">
      <w:pPr>
        <w:pStyle w:val="af3"/>
        <w:rPr>
          <w:color w:val="000000" w:themeColor="text1"/>
          <w:lang w:eastAsia="zh-CN"/>
        </w:rPr>
      </w:pPr>
    </w:p>
    <w:p w14:paraId="2265D173" w14:textId="77777777" w:rsidR="00E03C85" w:rsidRDefault="00E03C85">
      <w:pPr>
        <w:pStyle w:val="af3"/>
        <w:rPr>
          <w:color w:val="000000" w:themeColor="text1"/>
          <w:lang w:eastAsia="zh-CN"/>
        </w:rPr>
      </w:pPr>
    </w:p>
    <w:p w14:paraId="3720F7D4" w14:textId="77777777" w:rsidR="00E03C85" w:rsidRDefault="00231519">
      <w:pPr>
        <w:jc w:val="center"/>
        <w:rPr>
          <w:rFonts w:ascii="宋体" w:eastAsia="宋体" w:hAnsi="宋体" w:cs="宋体"/>
          <w:b/>
          <w:bCs/>
          <w:color w:val="000000" w:themeColor="text1"/>
          <w:sz w:val="28"/>
          <w:szCs w:val="28"/>
          <w:lang w:eastAsia="zh-CN"/>
        </w:rPr>
      </w:pPr>
      <w:r>
        <w:rPr>
          <w:rFonts w:ascii="宋体" w:eastAsia="宋体" w:hAnsi="宋体" w:cs="宋体" w:hint="eastAsia"/>
          <w:b/>
          <w:bCs/>
          <w:color w:val="000000" w:themeColor="text1"/>
          <w:sz w:val="28"/>
          <w:szCs w:val="28"/>
          <w:lang w:eastAsia="zh-CN"/>
        </w:rPr>
        <w:br w:type="page"/>
      </w:r>
      <w:r>
        <w:rPr>
          <w:rFonts w:ascii="宋体" w:eastAsia="宋体" w:hAnsi="宋体" w:cs="宋体" w:hint="eastAsia"/>
          <w:b/>
          <w:bCs/>
          <w:color w:val="000000" w:themeColor="text1"/>
          <w:sz w:val="28"/>
          <w:szCs w:val="28"/>
          <w:lang w:eastAsia="zh-CN"/>
        </w:rPr>
        <w:lastRenderedPageBreak/>
        <w:t>五、已标价的工程量清单</w:t>
      </w:r>
    </w:p>
    <w:p w14:paraId="06D04BB2" w14:textId="77777777" w:rsidR="00E03C85" w:rsidRDefault="00231519">
      <w:pPr>
        <w:spacing w:line="360" w:lineRule="auto"/>
        <w:rPr>
          <w:rFonts w:ascii="宋体"/>
          <w:color w:val="000000" w:themeColor="text1"/>
          <w:lang w:eastAsia="zh-CN"/>
        </w:rPr>
      </w:pPr>
      <w:r>
        <w:rPr>
          <w:rFonts w:ascii="宋体" w:hAnsi="宋体" w:hint="eastAsia"/>
          <w:color w:val="000000" w:themeColor="text1"/>
          <w:szCs w:val="21"/>
          <w:lang w:eastAsia="zh-CN"/>
        </w:rPr>
        <w:t>说明：已标价工程量清单按第八部分“工程量清单”中的相关要求。构成合同文件的已标价工程量清单包括第八部分“工程量清单”</w:t>
      </w:r>
      <w:r>
        <w:rPr>
          <w:rFonts w:ascii="宋体" w:hint="eastAsia"/>
          <w:color w:val="000000" w:themeColor="text1"/>
          <w:szCs w:val="21"/>
          <w:lang w:eastAsia="zh-CN"/>
        </w:rPr>
        <w:t>”</w:t>
      </w:r>
      <w:r>
        <w:rPr>
          <w:rFonts w:ascii="宋体" w:hAnsi="宋体" w:hint="eastAsia"/>
          <w:color w:val="000000" w:themeColor="text1"/>
          <w:szCs w:val="21"/>
          <w:lang w:eastAsia="zh-CN"/>
        </w:rPr>
        <w:t>有关工程量清单、投标报价以及其他说明的内容。</w:t>
      </w:r>
    </w:p>
    <w:p w14:paraId="7FF4B0AB"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692A9B7C"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229BDE8F"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50B5C6C0"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6896936E"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73A2E170"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4AAF76E7"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48716771"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419A26A1"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51C8BA64"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1CA3683F"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43E2EB2A"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73647F86"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717D2CA4"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6A267E3F"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61C61BAA"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08202E5D"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559F64F3"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5EF09CD6"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4FBDA06C"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38C0318B"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403960F6"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7449916F" w14:textId="77777777" w:rsidR="00E03C85" w:rsidRDefault="00E03C85">
      <w:pPr>
        <w:pStyle w:val="a8"/>
        <w:tabs>
          <w:tab w:val="left" w:pos="567"/>
        </w:tabs>
        <w:spacing w:line="360" w:lineRule="auto"/>
        <w:jc w:val="center"/>
        <w:rPr>
          <w:rFonts w:ascii="宋体" w:eastAsia="宋体" w:hAnsi="宋体" w:cs="宋体"/>
          <w:b/>
          <w:bCs/>
          <w:color w:val="000000" w:themeColor="text1"/>
          <w:sz w:val="28"/>
          <w:szCs w:val="28"/>
        </w:rPr>
      </w:pPr>
    </w:p>
    <w:p w14:paraId="455D47E2" w14:textId="77777777" w:rsidR="00E03C85" w:rsidRDefault="00231519">
      <w:pPr>
        <w:ind w:right="-20"/>
        <w:jc w:val="center"/>
        <w:rPr>
          <w:rFonts w:ascii="宋体" w:eastAsia="宋体" w:hAnsi="宋体" w:cs="宋体"/>
          <w:b/>
          <w:bCs/>
          <w:color w:val="000000" w:themeColor="text1"/>
          <w:sz w:val="28"/>
          <w:szCs w:val="28"/>
          <w:lang w:eastAsia="zh-CN"/>
        </w:rPr>
      </w:pPr>
      <w:r>
        <w:rPr>
          <w:rFonts w:ascii="宋体" w:eastAsia="宋体" w:hAnsi="宋体" w:cs="宋体" w:hint="eastAsia"/>
          <w:b/>
          <w:bCs/>
          <w:color w:val="000000" w:themeColor="text1"/>
          <w:spacing w:val="2"/>
          <w:sz w:val="28"/>
          <w:szCs w:val="28"/>
          <w:lang w:eastAsia="zh-CN"/>
        </w:rPr>
        <w:lastRenderedPageBreak/>
        <w:t>六、竞争性磋</w:t>
      </w:r>
      <w:r>
        <w:rPr>
          <w:rFonts w:ascii="宋体" w:eastAsia="宋体" w:hAnsi="宋体" w:cs="宋体" w:hint="eastAsia"/>
          <w:b/>
          <w:bCs/>
          <w:color w:val="000000" w:themeColor="text1"/>
          <w:sz w:val="28"/>
          <w:szCs w:val="28"/>
          <w:lang w:eastAsia="zh-CN"/>
        </w:rPr>
        <w:t>商最终</w:t>
      </w:r>
      <w:r>
        <w:rPr>
          <w:rFonts w:ascii="宋体" w:eastAsia="宋体" w:hAnsi="宋体" w:cs="宋体" w:hint="eastAsia"/>
          <w:b/>
          <w:bCs/>
          <w:color w:val="000000" w:themeColor="text1"/>
          <w:spacing w:val="2"/>
          <w:sz w:val="28"/>
          <w:szCs w:val="28"/>
          <w:lang w:eastAsia="zh-CN"/>
        </w:rPr>
        <w:t>报价确定</w:t>
      </w:r>
      <w:r>
        <w:rPr>
          <w:rFonts w:ascii="宋体" w:eastAsia="宋体" w:hAnsi="宋体" w:cs="宋体" w:hint="eastAsia"/>
          <w:b/>
          <w:bCs/>
          <w:color w:val="000000" w:themeColor="text1"/>
          <w:sz w:val="28"/>
          <w:szCs w:val="28"/>
          <w:lang w:eastAsia="zh-CN"/>
        </w:rPr>
        <w:t>表（</w:t>
      </w:r>
      <w:r>
        <w:rPr>
          <w:rFonts w:ascii="宋体" w:eastAsia="宋体" w:hAnsi="宋体" w:cs="宋体"/>
          <w:b/>
          <w:bCs/>
          <w:color w:val="000000" w:themeColor="text1"/>
          <w:sz w:val="28"/>
          <w:szCs w:val="28"/>
          <w:lang w:eastAsia="zh-CN"/>
        </w:rPr>
        <w:t>单独提供）</w:t>
      </w:r>
    </w:p>
    <w:p w14:paraId="269B8CFC" w14:textId="77777777" w:rsidR="00E03C85" w:rsidRDefault="00231519">
      <w:pPr>
        <w:ind w:right="-20"/>
        <w:rPr>
          <w:rFonts w:ascii="宋体" w:eastAsia="宋体" w:hAnsi="宋体" w:cs="宋体"/>
          <w:color w:val="000000" w:themeColor="text1"/>
          <w:sz w:val="24"/>
          <w:szCs w:val="24"/>
        </w:rPr>
      </w:pPr>
      <w:proofErr w:type="spellStart"/>
      <w:r>
        <w:rPr>
          <w:rFonts w:ascii="宋体" w:eastAsia="宋体" w:hAnsi="宋体" w:cs="宋体" w:hint="eastAsia"/>
          <w:color w:val="000000" w:themeColor="text1"/>
          <w:sz w:val="24"/>
          <w:szCs w:val="24"/>
        </w:rPr>
        <w:t>项目</w:t>
      </w:r>
      <w:r>
        <w:rPr>
          <w:rFonts w:ascii="宋体" w:eastAsia="宋体" w:hAnsi="宋体" w:cs="宋体" w:hint="eastAsia"/>
          <w:color w:val="000000" w:themeColor="text1"/>
          <w:spacing w:val="-2"/>
          <w:sz w:val="24"/>
          <w:szCs w:val="24"/>
        </w:rPr>
        <w:t>编号</w:t>
      </w:r>
      <w:proofErr w:type="spellEnd"/>
      <w:r>
        <w:rPr>
          <w:rFonts w:ascii="宋体" w:eastAsia="宋体" w:hAnsi="宋体" w:cs="宋体" w:hint="eastAsia"/>
          <w:color w:val="000000" w:themeColor="text1"/>
          <w:sz w:val="24"/>
          <w:szCs w:val="24"/>
        </w:rPr>
        <w:t>：</w:t>
      </w:r>
    </w:p>
    <w:tbl>
      <w:tblPr>
        <w:tblW w:w="10201" w:type="dxa"/>
        <w:jc w:val="center"/>
        <w:tblLayout w:type="fixed"/>
        <w:tblCellMar>
          <w:left w:w="0" w:type="dxa"/>
          <w:right w:w="0" w:type="dxa"/>
        </w:tblCellMar>
        <w:tblLook w:val="04A0" w:firstRow="1" w:lastRow="0" w:firstColumn="1" w:lastColumn="0" w:noHBand="0" w:noVBand="1"/>
      </w:tblPr>
      <w:tblGrid>
        <w:gridCol w:w="1509"/>
        <w:gridCol w:w="8692"/>
      </w:tblGrid>
      <w:tr w:rsidR="00E03C85" w14:paraId="1409A3B3" w14:textId="77777777">
        <w:trPr>
          <w:trHeight w:hRule="exact" w:val="863"/>
          <w:jc w:val="center"/>
        </w:trPr>
        <w:tc>
          <w:tcPr>
            <w:tcW w:w="1509" w:type="dxa"/>
            <w:tcBorders>
              <w:top w:val="single" w:sz="4" w:space="0" w:color="000000"/>
              <w:left w:val="single" w:sz="4" w:space="0" w:color="000000"/>
              <w:bottom w:val="single" w:sz="4" w:space="0" w:color="000000"/>
              <w:right w:val="single" w:sz="4" w:space="0" w:color="000000"/>
            </w:tcBorders>
          </w:tcPr>
          <w:p w14:paraId="387C57E5" w14:textId="77777777" w:rsidR="00E03C85" w:rsidRDefault="00E03C85">
            <w:pPr>
              <w:spacing w:before="14"/>
              <w:rPr>
                <w:rFonts w:ascii="宋体" w:eastAsia="宋体" w:hAnsi="宋体" w:cs="宋体"/>
                <w:color w:val="000000" w:themeColor="text1"/>
                <w:kern w:val="2"/>
                <w:sz w:val="24"/>
                <w:szCs w:val="24"/>
              </w:rPr>
            </w:pPr>
          </w:p>
          <w:p w14:paraId="1544B673" w14:textId="77777777" w:rsidR="00E03C85" w:rsidRDefault="00231519">
            <w:pPr>
              <w:ind w:right="-20" w:firstLineChars="100" w:firstLine="240"/>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项目名称</w:t>
            </w:r>
            <w:proofErr w:type="spellEnd"/>
          </w:p>
        </w:tc>
        <w:tc>
          <w:tcPr>
            <w:tcW w:w="8692" w:type="dxa"/>
            <w:tcBorders>
              <w:top w:val="single" w:sz="4" w:space="0" w:color="000000"/>
              <w:left w:val="single" w:sz="4" w:space="0" w:color="000000"/>
              <w:bottom w:val="single" w:sz="4" w:space="0" w:color="000000"/>
              <w:right w:val="single" w:sz="4" w:space="0" w:color="000000"/>
            </w:tcBorders>
          </w:tcPr>
          <w:p w14:paraId="08180D7B" w14:textId="77777777" w:rsidR="00E03C85" w:rsidRDefault="00E03C85">
            <w:pPr>
              <w:spacing w:before="14"/>
              <w:rPr>
                <w:rFonts w:ascii="宋体" w:eastAsia="宋体" w:hAnsi="宋体" w:cs="宋体"/>
                <w:color w:val="000000" w:themeColor="text1"/>
                <w:kern w:val="2"/>
                <w:sz w:val="24"/>
                <w:szCs w:val="24"/>
              </w:rPr>
            </w:pPr>
          </w:p>
          <w:p w14:paraId="1DC9E7E6" w14:textId="77777777" w:rsidR="00E03C85" w:rsidRDefault="00E03C85">
            <w:pPr>
              <w:ind w:left="637" w:right="-20"/>
              <w:rPr>
                <w:rFonts w:ascii="宋体" w:eastAsia="宋体" w:hAnsi="宋体" w:cs="宋体"/>
                <w:color w:val="000000" w:themeColor="text1"/>
                <w:kern w:val="2"/>
                <w:sz w:val="24"/>
                <w:szCs w:val="24"/>
              </w:rPr>
            </w:pPr>
          </w:p>
          <w:p w14:paraId="65D22F94" w14:textId="77777777" w:rsidR="00E03C85" w:rsidRDefault="00E03C85">
            <w:pPr>
              <w:spacing w:before="14"/>
              <w:rPr>
                <w:rFonts w:ascii="宋体" w:eastAsia="宋体" w:hAnsi="宋体" w:cs="宋体"/>
                <w:color w:val="000000" w:themeColor="text1"/>
                <w:kern w:val="2"/>
                <w:sz w:val="24"/>
                <w:szCs w:val="24"/>
              </w:rPr>
            </w:pPr>
          </w:p>
          <w:p w14:paraId="4B78367A" w14:textId="77777777" w:rsidR="00E03C85" w:rsidRDefault="00E03C85">
            <w:pPr>
              <w:ind w:right="-20"/>
              <w:jc w:val="center"/>
              <w:rPr>
                <w:rFonts w:ascii="宋体" w:eastAsia="宋体" w:hAnsi="宋体" w:cs="宋体"/>
                <w:color w:val="000000" w:themeColor="text1"/>
                <w:kern w:val="2"/>
                <w:sz w:val="24"/>
                <w:szCs w:val="24"/>
              </w:rPr>
            </w:pPr>
          </w:p>
          <w:p w14:paraId="5DCECDDF" w14:textId="77777777" w:rsidR="00E03C85" w:rsidRDefault="00E03C85">
            <w:pPr>
              <w:spacing w:before="14"/>
              <w:rPr>
                <w:rFonts w:ascii="宋体" w:eastAsia="宋体" w:hAnsi="宋体" w:cs="宋体"/>
                <w:color w:val="000000" w:themeColor="text1"/>
                <w:kern w:val="2"/>
                <w:sz w:val="24"/>
                <w:szCs w:val="24"/>
              </w:rPr>
            </w:pPr>
          </w:p>
          <w:p w14:paraId="61BCBEE6" w14:textId="77777777" w:rsidR="00E03C85" w:rsidRDefault="00231519">
            <w:pPr>
              <w:ind w:left="553" w:right="-20"/>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最终</w:t>
            </w:r>
            <w:r>
              <w:rPr>
                <w:rFonts w:ascii="宋体" w:eastAsia="宋体" w:hAnsi="宋体" w:cs="宋体" w:hint="eastAsia"/>
                <w:color w:val="000000" w:themeColor="text1"/>
                <w:spacing w:val="-2"/>
                <w:kern w:val="2"/>
                <w:sz w:val="24"/>
                <w:szCs w:val="24"/>
              </w:rPr>
              <w:t>报</w:t>
            </w:r>
            <w:r>
              <w:rPr>
                <w:rFonts w:ascii="宋体" w:eastAsia="宋体" w:hAnsi="宋体" w:cs="宋体" w:hint="eastAsia"/>
                <w:color w:val="000000" w:themeColor="text1"/>
                <w:kern w:val="2"/>
                <w:sz w:val="24"/>
                <w:szCs w:val="24"/>
              </w:rPr>
              <w:t>价</w:t>
            </w:r>
            <w:proofErr w:type="spellEnd"/>
          </w:p>
          <w:p w14:paraId="20F4640F" w14:textId="77777777" w:rsidR="00E03C85" w:rsidRDefault="00E03C85">
            <w:pPr>
              <w:spacing w:before="14"/>
              <w:rPr>
                <w:rFonts w:ascii="宋体" w:eastAsia="宋体" w:hAnsi="宋体" w:cs="宋体"/>
                <w:color w:val="000000" w:themeColor="text1"/>
                <w:kern w:val="2"/>
                <w:sz w:val="24"/>
                <w:szCs w:val="24"/>
              </w:rPr>
            </w:pPr>
          </w:p>
          <w:p w14:paraId="5AAF5982" w14:textId="77777777" w:rsidR="00E03C85" w:rsidRDefault="00231519">
            <w:pPr>
              <w:ind w:left="662" w:right="644"/>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工期</w:t>
            </w:r>
            <w:proofErr w:type="spellEnd"/>
          </w:p>
        </w:tc>
      </w:tr>
      <w:tr w:rsidR="00E03C85" w14:paraId="61CCABB2" w14:textId="77777777">
        <w:trPr>
          <w:trHeight w:hRule="exact" w:val="996"/>
          <w:jc w:val="center"/>
        </w:trPr>
        <w:tc>
          <w:tcPr>
            <w:tcW w:w="1509" w:type="dxa"/>
            <w:tcBorders>
              <w:top w:val="single" w:sz="4" w:space="0" w:color="000000"/>
              <w:left w:val="single" w:sz="4" w:space="0" w:color="000000"/>
              <w:bottom w:val="single" w:sz="4" w:space="0" w:color="000000"/>
              <w:right w:val="single" w:sz="4" w:space="0" w:color="000000"/>
            </w:tcBorders>
          </w:tcPr>
          <w:p w14:paraId="50D9CAD7" w14:textId="77777777" w:rsidR="00E03C85" w:rsidRDefault="00E03C85">
            <w:pPr>
              <w:jc w:val="center"/>
              <w:rPr>
                <w:rFonts w:ascii="宋体" w:eastAsia="宋体" w:hAnsi="宋体" w:cs="宋体"/>
                <w:color w:val="000000" w:themeColor="text1"/>
                <w:kern w:val="2"/>
                <w:sz w:val="24"/>
                <w:szCs w:val="24"/>
              </w:rPr>
            </w:pPr>
          </w:p>
          <w:p w14:paraId="4E477884" w14:textId="77777777" w:rsidR="00E03C85" w:rsidRDefault="00231519">
            <w:pPr>
              <w:jc w:val="center"/>
              <w:rPr>
                <w:rFonts w:ascii="宋体" w:eastAsia="宋体" w:hAnsi="宋体" w:cs="宋体"/>
                <w:color w:val="000000" w:themeColor="text1"/>
                <w:kern w:val="2"/>
                <w:sz w:val="24"/>
                <w:szCs w:val="24"/>
              </w:rPr>
            </w:pPr>
            <w:r>
              <w:rPr>
                <w:rFonts w:ascii="宋体" w:eastAsia="宋体" w:hAnsi="宋体" w:cs="宋体" w:hint="eastAsia"/>
                <w:color w:val="000000" w:themeColor="text1"/>
                <w:kern w:val="2"/>
                <w:sz w:val="24"/>
                <w:szCs w:val="24"/>
                <w:lang w:eastAsia="zh-CN"/>
              </w:rPr>
              <w:t>首次</w:t>
            </w:r>
            <w:proofErr w:type="spellStart"/>
            <w:r>
              <w:rPr>
                <w:rFonts w:ascii="宋体" w:eastAsia="宋体" w:hAnsi="宋体" w:cs="宋体" w:hint="eastAsia"/>
                <w:color w:val="000000" w:themeColor="text1"/>
                <w:spacing w:val="-2"/>
                <w:kern w:val="2"/>
                <w:sz w:val="24"/>
                <w:szCs w:val="24"/>
              </w:rPr>
              <w:t>报</w:t>
            </w:r>
            <w:r>
              <w:rPr>
                <w:rFonts w:ascii="宋体" w:eastAsia="宋体" w:hAnsi="宋体" w:cs="宋体" w:hint="eastAsia"/>
                <w:color w:val="000000" w:themeColor="text1"/>
                <w:kern w:val="2"/>
                <w:sz w:val="24"/>
                <w:szCs w:val="24"/>
              </w:rPr>
              <w:t>价</w:t>
            </w:r>
            <w:proofErr w:type="spellEnd"/>
          </w:p>
        </w:tc>
        <w:tc>
          <w:tcPr>
            <w:tcW w:w="8692" w:type="dxa"/>
            <w:tcBorders>
              <w:top w:val="single" w:sz="4" w:space="0" w:color="000000"/>
              <w:left w:val="single" w:sz="4" w:space="0" w:color="000000"/>
              <w:bottom w:val="single" w:sz="4" w:space="0" w:color="000000"/>
              <w:right w:val="single" w:sz="4" w:space="0" w:color="000000"/>
            </w:tcBorders>
          </w:tcPr>
          <w:p w14:paraId="26E734B3" w14:textId="77777777" w:rsidR="00E03C85" w:rsidRDefault="00231519">
            <w:pPr>
              <w:rPr>
                <w:color w:val="000000" w:themeColor="text1"/>
                <w:lang w:eastAsia="zh-CN"/>
              </w:rPr>
            </w:pPr>
            <w:r>
              <w:rPr>
                <w:rFonts w:hint="eastAsia"/>
                <w:color w:val="000000" w:themeColor="text1"/>
                <w:lang w:eastAsia="zh-CN"/>
              </w:rPr>
              <w:t>大写：</w:t>
            </w:r>
          </w:p>
          <w:p w14:paraId="0EDD7B37" w14:textId="77777777" w:rsidR="00E03C85" w:rsidRDefault="00231519">
            <w:pPr>
              <w:pStyle w:val="a8"/>
              <w:rPr>
                <w:color w:val="000000" w:themeColor="text1"/>
              </w:rPr>
            </w:pPr>
            <w:r>
              <w:rPr>
                <w:rFonts w:ascii="宋体" w:eastAsia="宋体" w:hAnsi="宋体" w:cs="宋体" w:hint="eastAsia"/>
                <w:color w:val="000000" w:themeColor="text1"/>
                <w:kern w:val="2"/>
                <w:sz w:val="24"/>
              </w:rPr>
              <w:t>小写：</w:t>
            </w:r>
          </w:p>
        </w:tc>
      </w:tr>
      <w:tr w:rsidR="00E03C85" w14:paraId="5E13A149" w14:textId="77777777">
        <w:trPr>
          <w:trHeight w:hRule="exact" w:val="936"/>
          <w:jc w:val="center"/>
        </w:trPr>
        <w:tc>
          <w:tcPr>
            <w:tcW w:w="1509" w:type="dxa"/>
            <w:tcBorders>
              <w:top w:val="single" w:sz="4" w:space="0" w:color="000000"/>
              <w:left w:val="single" w:sz="4" w:space="0" w:color="000000"/>
              <w:bottom w:val="single" w:sz="4" w:space="0" w:color="000000"/>
              <w:right w:val="single" w:sz="4" w:space="0" w:color="000000"/>
            </w:tcBorders>
          </w:tcPr>
          <w:p w14:paraId="03E3A6C8" w14:textId="77777777" w:rsidR="00E03C85" w:rsidRDefault="00E03C85">
            <w:pPr>
              <w:jc w:val="center"/>
              <w:rPr>
                <w:rFonts w:ascii="宋体" w:eastAsia="宋体" w:hAnsi="宋体" w:cs="宋体"/>
                <w:color w:val="000000" w:themeColor="text1"/>
                <w:kern w:val="2"/>
                <w:sz w:val="24"/>
                <w:szCs w:val="24"/>
              </w:rPr>
            </w:pPr>
          </w:p>
          <w:p w14:paraId="4F81F556"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最终</w:t>
            </w:r>
            <w:r>
              <w:rPr>
                <w:rFonts w:ascii="宋体" w:eastAsia="宋体" w:hAnsi="宋体" w:cs="宋体" w:hint="eastAsia"/>
                <w:color w:val="000000" w:themeColor="text1"/>
                <w:spacing w:val="-2"/>
                <w:kern w:val="2"/>
                <w:sz w:val="24"/>
                <w:szCs w:val="24"/>
              </w:rPr>
              <w:t>报</w:t>
            </w:r>
            <w:r>
              <w:rPr>
                <w:rFonts w:ascii="宋体" w:eastAsia="宋体" w:hAnsi="宋体" w:cs="宋体" w:hint="eastAsia"/>
                <w:color w:val="000000" w:themeColor="text1"/>
                <w:kern w:val="2"/>
                <w:sz w:val="24"/>
                <w:szCs w:val="24"/>
              </w:rPr>
              <w:t>价</w:t>
            </w:r>
            <w:proofErr w:type="spellEnd"/>
          </w:p>
        </w:tc>
        <w:tc>
          <w:tcPr>
            <w:tcW w:w="8692" w:type="dxa"/>
            <w:tcBorders>
              <w:top w:val="single" w:sz="4" w:space="0" w:color="000000"/>
              <w:left w:val="single" w:sz="4" w:space="0" w:color="000000"/>
              <w:bottom w:val="single" w:sz="4" w:space="0" w:color="000000"/>
              <w:right w:val="single" w:sz="4" w:space="0" w:color="000000"/>
            </w:tcBorders>
          </w:tcPr>
          <w:p w14:paraId="47ADC44D" w14:textId="77777777" w:rsidR="00E03C85" w:rsidRDefault="00231519">
            <w:pPr>
              <w:rPr>
                <w:color w:val="000000" w:themeColor="text1"/>
                <w:lang w:eastAsia="zh-CN"/>
              </w:rPr>
            </w:pPr>
            <w:r>
              <w:rPr>
                <w:rFonts w:hint="eastAsia"/>
                <w:color w:val="000000" w:themeColor="text1"/>
                <w:lang w:eastAsia="zh-CN"/>
              </w:rPr>
              <w:t>大写：</w:t>
            </w:r>
          </w:p>
          <w:p w14:paraId="70509290" w14:textId="77777777" w:rsidR="00E03C85" w:rsidRDefault="00231519">
            <w:pPr>
              <w:pStyle w:val="a8"/>
              <w:rPr>
                <w:color w:val="000000" w:themeColor="text1"/>
              </w:rPr>
            </w:pPr>
            <w:r>
              <w:rPr>
                <w:rFonts w:ascii="宋体" w:eastAsia="宋体" w:hAnsi="宋体" w:cs="宋体" w:hint="eastAsia"/>
                <w:color w:val="000000" w:themeColor="text1"/>
                <w:kern w:val="2"/>
                <w:sz w:val="24"/>
              </w:rPr>
              <w:t>小写：</w:t>
            </w:r>
          </w:p>
        </w:tc>
      </w:tr>
      <w:tr w:rsidR="00E03C85" w14:paraId="4A12E354" w14:textId="77777777">
        <w:trPr>
          <w:trHeight w:hRule="exact" w:val="2086"/>
          <w:jc w:val="center"/>
        </w:trPr>
        <w:tc>
          <w:tcPr>
            <w:tcW w:w="1509" w:type="dxa"/>
            <w:tcBorders>
              <w:top w:val="single" w:sz="4" w:space="0" w:color="000000"/>
              <w:left w:val="single" w:sz="4" w:space="0" w:color="000000"/>
              <w:bottom w:val="single" w:sz="4" w:space="0" w:color="000000"/>
              <w:right w:val="single" w:sz="4" w:space="0" w:color="000000"/>
            </w:tcBorders>
          </w:tcPr>
          <w:p w14:paraId="321F5AD7" w14:textId="77777777" w:rsidR="00E03C85" w:rsidRDefault="00E03C85">
            <w:pPr>
              <w:jc w:val="center"/>
              <w:rPr>
                <w:rFonts w:ascii="宋体" w:eastAsia="宋体" w:hAnsi="宋体" w:cs="宋体"/>
                <w:color w:val="000000" w:themeColor="text1"/>
                <w:kern w:val="2"/>
                <w:sz w:val="24"/>
                <w:szCs w:val="24"/>
              </w:rPr>
            </w:pPr>
          </w:p>
          <w:p w14:paraId="77ECC477" w14:textId="77777777" w:rsidR="00E03C85" w:rsidRDefault="00E03C85">
            <w:pPr>
              <w:jc w:val="center"/>
              <w:rPr>
                <w:rFonts w:ascii="宋体" w:eastAsia="宋体" w:hAnsi="宋体" w:cs="宋体"/>
                <w:color w:val="000000" w:themeColor="text1"/>
                <w:kern w:val="2"/>
                <w:sz w:val="24"/>
                <w:szCs w:val="24"/>
              </w:rPr>
            </w:pPr>
          </w:p>
          <w:p w14:paraId="513A0BAE" w14:textId="77777777" w:rsidR="00E03C85" w:rsidRDefault="00231519">
            <w:pPr>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工期</w:t>
            </w:r>
            <w:proofErr w:type="spellEnd"/>
          </w:p>
        </w:tc>
        <w:tc>
          <w:tcPr>
            <w:tcW w:w="8692" w:type="dxa"/>
            <w:tcBorders>
              <w:top w:val="single" w:sz="4" w:space="0" w:color="000000"/>
              <w:left w:val="single" w:sz="4" w:space="0" w:color="000000"/>
              <w:bottom w:val="single" w:sz="4" w:space="0" w:color="000000"/>
              <w:right w:val="single" w:sz="4" w:space="0" w:color="000000"/>
            </w:tcBorders>
          </w:tcPr>
          <w:p w14:paraId="3ADEF531" w14:textId="77777777" w:rsidR="00E03C85" w:rsidRDefault="00231519">
            <w:pPr>
              <w:rPr>
                <w:rFonts w:ascii="宋体" w:eastAsia="宋体" w:hAnsi="宋体" w:cs="宋体"/>
                <w:color w:val="000000" w:themeColor="text1"/>
                <w:kern w:val="2"/>
                <w:lang w:eastAsia="zh-CN"/>
              </w:rPr>
            </w:pPr>
            <w:r>
              <w:rPr>
                <w:rFonts w:ascii="宋体" w:eastAsia="宋体" w:hAnsi="宋体" w:cs="宋体" w:hint="eastAsia"/>
                <w:color w:val="000000" w:themeColor="text1"/>
                <w:kern w:val="2"/>
                <w:lang w:eastAsia="zh-CN"/>
              </w:rPr>
              <w:t xml:space="preserve">    </w:t>
            </w:r>
          </w:p>
          <w:p w14:paraId="1671309F" w14:textId="77777777" w:rsidR="00E03C85" w:rsidRDefault="00231519">
            <w:pPr>
              <w:ind w:firstLineChars="200" w:firstLine="48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 xml:space="preserve">总工期： </w:t>
            </w:r>
            <w:r>
              <w:rPr>
                <w:rFonts w:ascii="宋体" w:eastAsia="宋体" w:hAnsi="宋体" w:cs="宋体" w:hint="eastAsia"/>
                <w:color w:val="000000" w:themeColor="text1"/>
                <w:kern w:val="2"/>
                <w:sz w:val="24"/>
                <w:szCs w:val="24"/>
                <w:u w:val="single"/>
                <w:lang w:eastAsia="zh-CN"/>
              </w:rPr>
              <w:t xml:space="preserve">        </w:t>
            </w:r>
            <w:r>
              <w:rPr>
                <w:rFonts w:ascii="宋体" w:eastAsia="宋体" w:hAnsi="宋体" w:cs="宋体" w:hint="eastAsia"/>
                <w:color w:val="000000" w:themeColor="text1"/>
                <w:kern w:val="2"/>
                <w:sz w:val="24"/>
                <w:szCs w:val="24"/>
                <w:lang w:eastAsia="zh-CN"/>
              </w:rPr>
              <w:t>日历天</w:t>
            </w:r>
          </w:p>
          <w:p w14:paraId="0F62F2BF" w14:textId="77777777" w:rsidR="00E03C85" w:rsidRDefault="00231519">
            <w:pPr>
              <w:spacing w:line="360" w:lineRule="auto"/>
              <w:ind w:firstLineChars="200" w:firstLine="480"/>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计划开工日期：</w:t>
            </w:r>
            <w:r>
              <w:rPr>
                <w:rFonts w:ascii="宋体" w:eastAsia="宋体" w:hAnsi="宋体" w:cs="宋体" w:hint="eastAsia"/>
                <w:color w:val="000000" w:themeColor="text1"/>
                <w:kern w:val="2"/>
                <w:sz w:val="24"/>
                <w:szCs w:val="24"/>
                <w:u w:val="single"/>
                <w:lang w:eastAsia="zh-CN"/>
              </w:rPr>
              <w:t xml:space="preserve">           </w:t>
            </w:r>
            <w:r>
              <w:rPr>
                <w:rFonts w:ascii="宋体" w:eastAsia="宋体" w:hAnsi="宋体" w:cs="宋体" w:hint="eastAsia"/>
                <w:color w:val="000000" w:themeColor="text1"/>
                <w:kern w:val="2"/>
                <w:sz w:val="24"/>
                <w:szCs w:val="24"/>
                <w:lang w:eastAsia="zh-CN"/>
              </w:rPr>
              <w:t xml:space="preserve"> 年   </w:t>
            </w:r>
            <w:r>
              <w:rPr>
                <w:rFonts w:ascii="宋体" w:eastAsia="宋体" w:hAnsi="宋体" w:cs="宋体" w:hint="eastAsia"/>
                <w:color w:val="000000" w:themeColor="text1"/>
                <w:kern w:val="2"/>
                <w:sz w:val="24"/>
                <w:szCs w:val="24"/>
                <w:u w:val="single"/>
                <w:lang w:eastAsia="zh-CN"/>
              </w:rPr>
              <w:t xml:space="preserve">             </w:t>
            </w:r>
            <w:r>
              <w:rPr>
                <w:rFonts w:ascii="宋体" w:eastAsia="宋体" w:hAnsi="宋体" w:cs="宋体" w:hint="eastAsia"/>
                <w:color w:val="000000" w:themeColor="text1"/>
                <w:kern w:val="2"/>
                <w:sz w:val="24"/>
                <w:szCs w:val="24"/>
                <w:lang w:eastAsia="zh-CN"/>
              </w:rPr>
              <w:t xml:space="preserve">月  </w:t>
            </w:r>
            <w:r>
              <w:rPr>
                <w:rFonts w:ascii="宋体" w:eastAsia="宋体" w:hAnsi="宋体" w:cs="宋体" w:hint="eastAsia"/>
                <w:color w:val="000000" w:themeColor="text1"/>
                <w:kern w:val="2"/>
                <w:sz w:val="24"/>
                <w:szCs w:val="24"/>
                <w:u w:val="single"/>
                <w:lang w:eastAsia="zh-CN"/>
              </w:rPr>
              <w:t xml:space="preserve">             </w:t>
            </w:r>
            <w:r>
              <w:rPr>
                <w:rFonts w:ascii="宋体" w:eastAsia="宋体" w:hAnsi="宋体" w:cs="宋体" w:hint="eastAsia"/>
                <w:color w:val="000000" w:themeColor="text1"/>
                <w:kern w:val="2"/>
                <w:sz w:val="24"/>
                <w:szCs w:val="24"/>
                <w:lang w:eastAsia="zh-CN"/>
              </w:rPr>
              <w:t xml:space="preserve"> 日</w:t>
            </w:r>
          </w:p>
          <w:p w14:paraId="62073897" w14:textId="77777777" w:rsidR="00E03C85" w:rsidRDefault="00231519">
            <w:pPr>
              <w:spacing w:line="360" w:lineRule="auto"/>
              <w:ind w:firstLineChars="200" w:firstLine="480"/>
              <w:rPr>
                <w:rFonts w:ascii="宋体" w:eastAsia="宋体" w:hAnsi="宋体" w:cs="宋体"/>
                <w:color w:val="000000" w:themeColor="text1"/>
                <w:kern w:val="2"/>
                <w:lang w:eastAsia="zh-CN"/>
              </w:rPr>
            </w:pPr>
            <w:r>
              <w:rPr>
                <w:rFonts w:ascii="宋体" w:eastAsia="宋体" w:hAnsi="宋体" w:cs="宋体" w:hint="eastAsia"/>
                <w:color w:val="000000" w:themeColor="text1"/>
                <w:kern w:val="2"/>
                <w:sz w:val="24"/>
                <w:szCs w:val="24"/>
                <w:lang w:eastAsia="zh-CN"/>
              </w:rPr>
              <w:t>计划竣工日期：</w:t>
            </w:r>
            <w:r>
              <w:rPr>
                <w:rFonts w:ascii="宋体" w:eastAsia="宋体" w:hAnsi="宋体" w:cs="宋体" w:hint="eastAsia"/>
                <w:color w:val="000000" w:themeColor="text1"/>
                <w:kern w:val="2"/>
                <w:sz w:val="24"/>
                <w:szCs w:val="24"/>
                <w:u w:val="single"/>
                <w:lang w:eastAsia="zh-CN"/>
              </w:rPr>
              <w:t xml:space="preserve">            </w:t>
            </w:r>
            <w:r>
              <w:rPr>
                <w:rFonts w:ascii="宋体" w:eastAsia="宋体" w:hAnsi="宋体" w:cs="宋体" w:hint="eastAsia"/>
                <w:color w:val="000000" w:themeColor="text1"/>
                <w:kern w:val="2"/>
                <w:sz w:val="24"/>
                <w:szCs w:val="24"/>
                <w:lang w:eastAsia="zh-CN"/>
              </w:rPr>
              <w:t xml:space="preserve">年 </w:t>
            </w:r>
            <w:r>
              <w:rPr>
                <w:rFonts w:ascii="宋体" w:eastAsia="宋体" w:hAnsi="宋体" w:cs="宋体" w:hint="eastAsia"/>
                <w:color w:val="000000" w:themeColor="text1"/>
                <w:kern w:val="2"/>
                <w:sz w:val="24"/>
                <w:szCs w:val="24"/>
                <w:u w:val="single"/>
                <w:lang w:eastAsia="zh-CN"/>
              </w:rPr>
              <w:t xml:space="preserve">               </w:t>
            </w:r>
            <w:r>
              <w:rPr>
                <w:rFonts w:ascii="宋体" w:eastAsia="宋体" w:hAnsi="宋体" w:cs="宋体" w:hint="eastAsia"/>
                <w:color w:val="000000" w:themeColor="text1"/>
                <w:kern w:val="2"/>
                <w:sz w:val="24"/>
                <w:szCs w:val="24"/>
                <w:lang w:eastAsia="zh-CN"/>
              </w:rPr>
              <w:t xml:space="preserve">月   </w:t>
            </w:r>
            <w:r>
              <w:rPr>
                <w:rFonts w:ascii="宋体" w:eastAsia="宋体" w:hAnsi="宋体" w:cs="宋体" w:hint="eastAsia"/>
                <w:color w:val="000000" w:themeColor="text1"/>
                <w:kern w:val="2"/>
                <w:sz w:val="24"/>
                <w:szCs w:val="24"/>
                <w:u w:val="single"/>
                <w:lang w:eastAsia="zh-CN"/>
              </w:rPr>
              <w:t xml:space="preserve">              </w:t>
            </w:r>
            <w:r>
              <w:rPr>
                <w:rFonts w:ascii="宋体" w:eastAsia="宋体" w:hAnsi="宋体" w:cs="宋体" w:hint="eastAsia"/>
                <w:color w:val="000000" w:themeColor="text1"/>
                <w:kern w:val="2"/>
                <w:sz w:val="24"/>
                <w:szCs w:val="24"/>
                <w:lang w:eastAsia="zh-CN"/>
              </w:rPr>
              <w:t xml:space="preserve">日    </w:t>
            </w:r>
            <w:r>
              <w:rPr>
                <w:rFonts w:ascii="宋体" w:eastAsia="宋体" w:hAnsi="宋体" w:cs="宋体" w:hint="eastAsia"/>
                <w:color w:val="000000" w:themeColor="text1"/>
                <w:kern w:val="2"/>
                <w:lang w:eastAsia="zh-CN"/>
              </w:rPr>
              <w:t xml:space="preserve">  </w:t>
            </w:r>
          </w:p>
        </w:tc>
      </w:tr>
      <w:tr w:rsidR="00E03C85" w14:paraId="4B32B3EF" w14:textId="77777777">
        <w:trPr>
          <w:trHeight w:hRule="exact" w:val="1130"/>
          <w:jc w:val="center"/>
        </w:trPr>
        <w:tc>
          <w:tcPr>
            <w:tcW w:w="1509" w:type="dxa"/>
            <w:tcBorders>
              <w:top w:val="single" w:sz="4" w:space="0" w:color="000000"/>
              <w:left w:val="single" w:sz="4" w:space="0" w:color="000000"/>
              <w:bottom w:val="single" w:sz="4" w:space="0" w:color="000000"/>
              <w:right w:val="single" w:sz="4" w:space="0" w:color="000000"/>
            </w:tcBorders>
          </w:tcPr>
          <w:p w14:paraId="51A7EBA0" w14:textId="77777777" w:rsidR="00E03C85" w:rsidRDefault="00E03C85">
            <w:pPr>
              <w:ind w:right="34"/>
              <w:jc w:val="center"/>
              <w:rPr>
                <w:rFonts w:ascii="宋体" w:eastAsia="宋体" w:hAnsi="宋体" w:cs="宋体"/>
                <w:color w:val="000000" w:themeColor="text1"/>
                <w:spacing w:val="24"/>
                <w:kern w:val="2"/>
                <w:sz w:val="24"/>
                <w:szCs w:val="24"/>
                <w:lang w:eastAsia="zh-CN"/>
              </w:rPr>
            </w:pPr>
          </w:p>
          <w:p w14:paraId="3207385C" w14:textId="77777777" w:rsidR="00E03C85" w:rsidRDefault="00231519">
            <w:pPr>
              <w:ind w:right="34" w:firstLineChars="100" w:firstLine="288"/>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spacing w:val="24"/>
                <w:kern w:val="2"/>
                <w:sz w:val="24"/>
                <w:szCs w:val="24"/>
              </w:rPr>
              <w:t>质</w:t>
            </w:r>
            <w:r>
              <w:rPr>
                <w:rFonts w:ascii="宋体" w:eastAsia="宋体" w:hAnsi="宋体" w:cs="宋体" w:hint="eastAsia"/>
                <w:color w:val="000000" w:themeColor="text1"/>
                <w:spacing w:val="26"/>
                <w:kern w:val="2"/>
                <w:sz w:val="24"/>
                <w:szCs w:val="24"/>
              </w:rPr>
              <w:t>量</w:t>
            </w:r>
            <w:r>
              <w:rPr>
                <w:rFonts w:ascii="宋体" w:eastAsia="宋体" w:hAnsi="宋体" w:cs="宋体" w:hint="eastAsia"/>
                <w:color w:val="000000" w:themeColor="text1"/>
                <w:kern w:val="2"/>
                <w:sz w:val="24"/>
                <w:szCs w:val="24"/>
              </w:rPr>
              <w:t>标准</w:t>
            </w:r>
            <w:proofErr w:type="spellEnd"/>
          </w:p>
        </w:tc>
        <w:tc>
          <w:tcPr>
            <w:tcW w:w="8692" w:type="dxa"/>
            <w:tcBorders>
              <w:top w:val="single" w:sz="4" w:space="0" w:color="000000"/>
              <w:left w:val="single" w:sz="4" w:space="0" w:color="000000"/>
              <w:bottom w:val="single" w:sz="4" w:space="0" w:color="000000"/>
              <w:right w:val="single" w:sz="4" w:space="0" w:color="000000"/>
            </w:tcBorders>
          </w:tcPr>
          <w:p w14:paraId="5A09F617" w14:textId="77777777" w:rsidR="00E03C85" w:rsidRDefault="00E03C85">
            <w:pPr>
              <w:rPr>
                <w:rFonts w:ascii="宋体" w:eastAsia="宋体" w:hAnsi="宋体" w:cs="宋体"/>
                <w:color w:val="000000" w:themeColor="text1"/>
                <w:kern w:val="2"/>
                <w:sz w:val="24"/>
                <w:szCs w:val="24"/>
              </w:rPr>
            </w:pPr>
          </w:p>
        </w:tc>
      </w:tr>
    </w:tbl>
    <w:p w14:paraId="732DC105" w14:textId="77777777" w:rsidR="00E03C85" w:rsidRDefault="00E03C85">
      <w:pPr>
        <w:ind w:left="102" w:right="-20"/>
        <w:rPr>
          <w:rFonts w:ascii="宋体" w:eastAsia="宋体" w:hAnsi="宋体" w:cs="宋体"/>
          <w:color w:val="000000" w:themeColor="text1"/>
          <w:position w:val="-2"/>
          <w:sz w:val="24"/>
          <w:szCs w:val="24"/>
        </w:rPr>
      </w:pPr>
    </w:p>
    <w:p w14:paraId="3D52DDEB" w14:textId="77777777" w:rsidR="00E03C85" w:rsidRDefault="00231519">
      <w:pPr>
        <w:ind w:leftChars="46" w:left="581" w:right="-20" w:hangingChars="200" w:hanging="48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2"/>
          <w:sz w:val="24"/>
          <w:szCs w:val="24"/>
          <w:lang w:eastAsia="zh-CN"/>
        </w:rPr>
        <w:t>注：</w:t>
      </w:r>
      <w:r>
        <w:rPr>
          <w:rFonts w:ascii="宋体" w:eastAsia="宋体" w:hAnsi="宋体" w:cs="宋体" w:hint="eastAsia"/>
          <w:color w:val="000000" w:themeColor="text1"/>
          <w:spacing w:val="-2"/>
          <w:position w:val="-2"/>
          <w:sz w:val="24"/>
          <w:szCs w:val="24"/>
          <w:lang w:eastAsia="zh-CN"/>
        </w:rPr>
        <w:t>此</w:t>
      </w:r>
      <w:r>
        <w:rPr>
          <w:rFonts w:ascii="宋体" w:eastAsia="宋体" w:hAnsi="宋体" w:cs="宋体" w:hint="eastAsia"/>
          <w:color w:val="000000" w:themeColor="text1"/>
          <w:position w:val="-2"/>
          <w:sz w:val="24"/>
          <w:szCs w:val="24"/>
          <w:lang w:eastAsia="zh-CN"/>
        </w:rPr>
        <w:t>表</w:t>
      </w:r>
      <w:r>
        <w:rPr>
          <w:rFonts w:ascii="宋体" w:eastAsia="宋体" w:hAnsi="宋体" w:cs="宋体" w:hint="eastAsia"/>
          <w:color w:val="000000" w:themeColor="text1"/>
          <w:spacing w:val="-2"/>
          <w:position w:val="-2"/>
          <w:sz w:val="24"/>
          <w:szCs w:val="24"/>
          <w:lang w:eastAsia="zh-CN"/>
        </w:rPr>
        <w:t>不</w:t>
      </w:r>
      <w:r>
        <w:rPr>
          <w:rFonts w:ascii="宋体" w:eastAsia="宋体" w:hAnsi="宋体" w:cs="宋体" w:hint="eastAsia"/>
          <w:color w:val="000000" w:themeColor="text1"/>
          <w:position w:val="-2"/>
          <w:sz w:val="24"/>
          <w:szCs w:val="24"/>
          <w:lang w:eastAsia="zh-CN"/>
        </w:rPr>
        <w:t>需装</w:t>
      </w:r>
      <w:r>
        <w:rPr>
          <w:rFonts w:ascii="宋体" w:eastAsia="宋体" w:hAnsi="宋体" w:cs="宋体" w:hint="eastAsia"/>
          <w:color w:val="000000" w:themeColor="text1"/>
          <w:spacing w:val="-2"/>
          <w:position w:val="-2"/>
          <w:sz w:val="24"/>
          <w:szCs w:val="24"/>
          <w:lang w:eastAsia="zh-CN"/>
        </w:rPr>
        <w:t>订</w:t>
      </w:r>
      <w:r>
        <w:rPr>
          <w:rFonts w:ascii="宋体" w:eastAsia="宋体" w:hAnsi="宋体" w:cs="宋体" w:hint="eastAsia"/>
          <w:color w:val="000000" w:themeColor="text1"/>
          <w:position w:val="-2"/>
          <w:sz w:val="24"/>
          <w:szCs w:val="24"/>
          <w:lang w:eastAsia="zh-CN"/>
        </w:rPr>
        <w:t>在</w:t>
      </w:r>
      <w:r>
        <w:rPr>
          <w:rFonts w:ascii="宋体" w:eastAsia="宋体" w:hAnsi="宋体" w:cs="宋体" w:hint="eastAsia"/>
          <w:color w:val="000000" w:themeColor="text1"/>
          <w:spacing w:val="-2"/>
          <w:position w:val="-2"/>
          <w:sz w:val="24"/>
          <w:szCs w:val="24"/>
          <w:lang w:eastAsia="zh-CN"/>
        </w:rPr>
        <w:t>《响应</w:t>
      </w:r>
      <w:r>
        <w:rPr>
          <w:rFonts w:ascii="宋体" w:eastAsia="宋体" w:hAnsi="宋体" w:cs="宋体" w:hint="eastAsia"/>
          <w:color w:val="000000" w:themeColor="text1"/>
          <w:position w:val="-2"/>
          <w:sz w:val="24"/>
          <w:szCs w:val="24"/>
          <w:lang w:eastAsia="zh-CN"/>
        </w:rPr>
        <w:t>文</w:t>
      </w:r>
      <w:r>
        <w:rPr>
          <w:rFonts w:ascii="宋体" w:eastAsia="宋体" w:hAnsi="宋体" w:cs="宋体" w:hint="eastAsia"/>
          <w:color w:val="000000" w:themeColor="text1"/>
          <w:spacing w:val="-2"/>
          <w:position w:val="-2"/>
          <w:sz w:val="24"/>
          <w:szCs w:val="24"/>
          <w:lang w:eastAsia="zh-CN"/>
        </w:rPr>
        <w:t>件</w:t>
      </w:r>
      <w:r>
        <w:rPr>
          <w:rFonts w:ascii="宋体" w:eastAsia="宋体" w:hAnsi="宋体" w:cs="宋体" w:hint="eastAsia"/>
          <w:color w:val="000000" w:themeColor="text1"/>
          <w:position w:val="-2"/>
          <w:sz w:val="24"/>
          <w:szCs w:val="24"/>
          <w:lang w:eastAsia="zh-CN"/>
        </w:rPr>
        <w:t>》中</w:t>
      </w:r>
      <w:r>
        <w:rPr>
          <w:rFonts w:ascii="宋体" w:eastAsia="宋体" w:hAnsi="宋体" w:cs="宋体" w:hint="eastAsia"/>
          <w:color w:val="000000" w:themeColor="text1"/>
          <w:spacing w:val="-2"/>
          <w:position w:val="-2"/>
          <w:sz w:val="24"/>
          <w:szCs w:val="24"/>
          <w:lang w:eastAsia="zh-CN"/>
        </w:rPr>
        <w:t>,</w:t>
      </w:r>
      <w:r>
        <w:rPr>
          <w:rFonts w:ascii="宋体" w:eastAsia="宋体" w:hAnsi="宋体" w:cs="宋体" w:hint="eastAsia"/>
          <w:color w:val="000000" w:themeColor="text1"/>
          <w:position w:val="-2"/>
          <w:sz w:val="24"/>
          <w:szCs w:val="24"/>
          <w:lang w:eastAsia="zh-CN"/>
        </w:rPr>
        <w:t>由</w:t>
      </w:r>
      <w:r>
        <w:rPr>
          <w:rFonts w:ascii="宋体" w:eastAsia="宋体" w:hAnsi="宋体" w:cs="宋体" w:hint="eastAsia"/>
          <w:color w:val="000000" w:themeColor="text1"/>
          <w:spacing w:val="-2"/>
          <w:position w:val="-2"/>
          <w:sz w:val="24"/>
          <w:szCs w:val="24"/>
          <w:lang w:eastAsia="zh-CN"/>
        </w:rPr>
        <w:t>投标人</w:t>
      </w:r>
      <w:r>
        <w:rPr>
          <w:rFonts w:ascii="宋体" w:eastAsia="宋体" w:hAnsi="宋体" w:cs="宋体" w:hint="eastAsia"/>
          <w:color w:val="000000" w:themeColor="text1"/>
          <w:position w:val="-2"/>
          <w:sz w:val="24"/>
          <w:szCs w:val="24"/>
          <w:lang w:eastAsia="zh-CN"/>
        </w:rPr>
        <w:t>在</w:t>
      </w:r>
      <w:r>
        <w:rPr>
          <w:rFonts w:ascii="宋体" w:eastAsia="宋体" w:hAnsi="宋体" w:cs="宋体" w:hint="eastAsia"/>
          <w:color w:val="000000" w:themeColor="text1"/>
          <w:spacing w:val="-2"/>
          <w:position w:val="-2"/>
          <w:sz w:val="24"/>
          <w:szCs w:val="24"/>
          <w:lang w:eastAsia="zh-CN"/>
        </w:rPr>
        <w:t>参</w:t>
      </w:r>
      <w:r>
        <w:rPr>
          <w:rFonts w:ascii="宋体" w:eastAsia="宋体" w:hAnsi="宋体" w:cs="宋体" w:hint="eastAsia"/>
          <w:color w:val="000000" w:themeColor="text1"/>
          <w:position w:val="-2"/>
          <w:sz w:val="24"/>
          <w:szCs w:val="24"/>
          <w:lang w:eastAsia="zh-CN"/>
        </w:rPr>
        <w:t>加磋</w:t>
      </w:r>
      <w:r>
        <w:rPr>
          <w:rFonts w:ascii="宋体" w:eastAsia="宋体" w:hAnsi="宋体" w:cs="宋体" w:hint="eastAsia"/>
          <w:color w:val="000000" w:themeColor="text1"/>
          <w:spacing w:val="-2"/>
          <w:position w:val="-2"/>
          <w:sz w:val="24"/>
          <w:szCs w:val="24"/>
          <w:lang w:eastAsia="zh-CN"/>
        </w:rPr>
        <w:t>商</w:t>
      </w:r>
      <w:r>
        <w:rPr>
          <w:rFonts w:ascii="宋体" w:eastAsia="宋体" w:hAnsi="宋体" w:cs="宋体" w:hint="eastAsia"/>
          <w:color w:val="000000" w:themeColor="text1"/>
          <w:position w:val="-2"/>
          <w:sz w:val="24"/>
          <w:szCs w:val="24"/>
          <w:lang w:eastAsia="zh-CN"/>
        </w:rPr>
        <w:t>前</w:t>
      </w:r>
      <w:r>
        <w:rPr>
          <w:rFonts w:ascii="宋体" w:eastAsia="宋体" w:hAnsi="宋体" w:cs="宋体" w:hint="eastAsia"/>
          <w:color w:val="000000" w:themeColor="text1"/>
          <w:spacing w:val="-2"/>
          <w:position w:val="-2"/>
          <w:sz w:val="24"/>
          <w:szCs w:val="24"/>
          <w:lang w:eastAsia="zh-CN"/>
        </w:rPr>
        <w:t>先</w:t>
      </w:r>
      <w:r>
        <w:rPr>
          <w:rFonts w:ascii="宋体" w:eastAsia="宋体" w:hAnsi="宋体" w:cs="宋体" w:hint="eastAsia"/>
          <w:color w:val="000000" w:themeColor="text1"/>
          <w:position w:val="-2"/>
          <w:sz w:val="24"/>
          <w:szCs w:val="24"/>
          <w:lang w:eastAsia="zh-CN"/>
        </w:rPr>
        <w:t>将投标人</w:t>
      </w:r>
      <w:r>
        <w:rPr>
          <w:rFonts w:ascii="宋体" w:eastAsia="宋体" w:hAnsi="宋体" w:cs="宋体" w:hint="eastAsia"/>
          <w:color w:val="000000" w:themeColor="text1"/>
          <w:spacing w:val="-2"/>
          <w:position w:val="-2"/>
          <w:sz w:val="24"/>
          <w:szCs w:val="24"/>
          <w:lang w:eastAsia="zh-CN"/>
        </w:rPr>
        <w:t>公章</w:t>
      </w:r>
      <w:r>
        <w:rPr>
          <w:rFonts w:ascii="宋体" w:eastAsia="宋体" w:hAnsi="宋体" w:cs="宋体" w:hint="eastAsia"/>
          <w:color w:val="000000" w:themeColor="text1"/>
          <w:position w:val="-2"/>
          <w:sz w:val="24"/>
          <w:szCs w:val="24"/>
          <w:lang w:eastAsia="zh-CN"/>
        </w:rPr>
        <w:t>盖好</w:t>
      </w:r>
      <w:r>
        <w:rPr>
          <w:rFonts w:ascii="宋体" w:eastAsia="宋体" w:hAnsi="宋体" w:cs="宋体" w:hint="eastAsia"/>
          <w:color w:val="000000" w:themeColor="text1"/>
          <w:spacing w:val="-2"/>
          <w:position w:val="-2"/>
          <w:sz w:val="24"/>
          <w:szCs w:val="24"/>
          <w:lang w:eastAsia="zh-CN"/>
        </w:rPr>
        <w:t>、</w:t>
      </w:r>
      <w:r>
        <w:rPr>
          <w:rFonts w:ascii="宋体" w:eastAsia="宋体" w:hAnsi="宋体" w:cs="宋体" w:hint="eastAsia"/>
          <w:color w:val="000000" w:themeColor="text1"/>
          <w:position w:val="-2"/>
          <w:sz w:val="24"/>
          <w:szCs w:val="24"/>
          <w:lang w:eastAsia="zh-CN"/>
        </w:rPr>
        <w:t>法</w:t>
      </w:r>
      <w:r>
        <w:rPr>
          <w:rFonts w:ascii="宋体" w:eastAsia="宋体" w:hAnsi="宋体" w:cs="宋体" w:hint="eastAsia"/>
          <w:color w:val="000000" w:themeColor="text1"/>
          <w:spacing w:val="-2"/>
          <w:position w:val="-2"/>
          <w:sz w:val="24"/>
          <w:szCs w:val="24"/>
          <w:lang w:eastAsia="zh-CN"/>
        </w:rPr>
        <w:t>人</w:t>
      </w:r>
      <w:r>
        <w:rPr>
          <w:rFonts w:ascii="宋体" w:eastAsia="宋体" w:hAnsi="宋体" w:cs="宋体" w:hint="eastAsia"/>
          <w:color w:val="000000" w:themeColor="text1"/>
          <w:position w:val="-2"/>
          <w:sz w:val="24"/>
          <w:szCs w:val="24"/>
          <w:lang w:eastAsia="zh-CN"/>
        </w:rPr>
        <w:t>代表</w:t>
      </w:r>
      <w:r>
        <w:rPr>
          <w:rFonts w:ascii="宋体" w:eastAsia="宋体" w:hAnsi="宋体" w:cs="宋体" w:hint="eastAsia"/>
          <w:color w:val="000000" w:themeColor="text1"/>
          <w:spacing w:val="-2"/>
          <w:position w:val="-2"/>
          <w:sz w:val="24"/>
          <w:szCs w:val="24"/>
          <w:lang w:eastAsia="zh-CN"/>
        </w:rPr>
        <w:t>或</w:t>
      </w:r>
      <w:r>
        <w:rPr>
          <w:rFonts w:ascii="宋体" w:eastAsia="宋体" w:hAnsi="宋体" w:cs="宋体" w:hint="eastAsia"/>
          <w:color w:val="000000" w:themeColor="text1"/>
          <w:position w:val="-2"/>
          <w:sz w:val="24"/>
          <w:szCs w:val="24"/>
          <w:lang w:eastAsia="zh-CN"/>
        </w:rPr>
        <w:t>授</w:t>
      </w:r>
      <w:r>
        <w:rPr>
          <w:rFonts w:ascii="宋体" w:eastAsia="宋体" w:hAnsi="宋体" w:cs="宋体" w:hint="eastAsia"/>
          <w:color w:val="000000" w:themeColor="text1"/>
          <w:position w:val="-3"/>
          <w:sz w:val="24"/>
          <w:szCs w:val="24"/>
          <w:lang w:eastAsia="zh-CN"/>
        </w:rPr>
        <w:t>权代</w:t>
      </w:r>
      <w:r>
        <w:rPr>
          <w:rFonts w:ascii="宋体" w:eastAsia="宋体" w:hAnsi="宋体" w:cs="宋体" w:hint="eastAsia"/>
          <w:color w:val="000000" w:themeColor="text1"/>
          <w:spacing w:val="-2"/>
          <w:position w:val="-3"/>
          <w:sz w:val="24"/>
          <w:szCs w:val="24"/>
          <w:lang w:eastAsia="zh-CN"/>
        </w:rPr>
        <w:t>表</w:t>
      </w:r>
      <w:r>
        <w:rPr>
          <w:rFonts w:ascii="宋体" w:eastAsia="宋体" w:hAnsi="宋体" w:cs="宋体" w:hint="eastAsia"/>
          <w:color w:val="000000" w:themeColor="text1"/>
          <w:position w:val="-3"/>
          <w:sz w:val="24"/>
          <w:szCs w:val="24"/>
          <w:lang w:eastAsia="zh-CN"/>
        </w:rPr>
        <w:t>签</w:t>
      </w:r>
      <w:r>
        <w:rPr>
          <w:rFonts w:ascii="宋体" w:eastAsia="宋体" w:hAnsi="宋体" w:cs="宋体" w:hint="eastAsia"/>
          <w:color w:val="000000" w:themeColor="text1"/>
          <w:spacing w:val="-2"/>
          <w:position w:val="-3"/>
          <w:sz w:val="24"/>
          <w:szCs w:val="24"/>
          <w:lang w:eastAsia="zh-CN"/>
        </w:rPr>
        <w:t>字</w:t>
      </w:r>
      <w:r>
        <w:rPr>
          <w:rFonts w:ascii="宋体" w:eastAsia="宋体" w:hAnsi="宋体" w:cs="宋体" w:hint="eastAsia"/>
          <w:color w:val="000000" w:themeColor="text1"/>
          <w:position w:val="-3"/>
          <w:sz w:val="24"/>
          <w:szCs w:val="24"/>
          <w:lang w:eastAsia="zh-CN"/>
        </w:rPr>
        <w:t>，</w:t>
      </w:r>
      <w:r>
        <w:rPr>
          <w:rFonts w:ascii="宋体" w:eastAsia="宋体" w:hAnsi="宋体" w:cs="宋体" w:hint="eastAsia"/>
          <w:color w:val="000000" w:themeColor="text1"/>
          <w:spacing w:val="-2"/>
          <w:position w:val="-3"/>
          <w:sz w:val="24"/>
          <w:szCs w:val="24"/>
          <w:lang w:eastAsia="zh-CN"/>
        </w:rPr>
        <w:t>待</w:t>
      </w:r>
      <w:r>
        <w:rPr>
          <w:rFonts w:ascii="宋体" w:eastAsia="宋体" w:hAnsi="宋体" w:cs="宋体" w:hint="eastAsia"/>
          <w:color w:val="000000" w:themeColor="text1"/>
          <w:position w:val="-3"/>
          <w:sz w:val="24"/>
          <w:szCs w:val="24"/>
          <w:lang w:eastAsia="zh-CN"/>
        </w:rPr>
        <w:t>递</w:t>
      </w:r>
      <w:r>
        <w:rPr>
          <w:rFonts w:ascii="宋体" w:eastAsia="宋体" w:hAnsi="宋体" w:cs="宋体" w:hint="eastAsia"/>
          <w:color w:val="000000" w:themeColor="text1"/>
          <w:spacing w:val="-2"/>
          <w:position w:val="-3"/>
          <w:sz w:val="24"/>
          <w:szCs w:val="24"/>
          <w:lang w:eastAsia="zh-CN"/>
        </w:rPr>
        <w:t>交</w:t>
      </w:r>
      <w:r>
        <w:rPr>
          <w:rFonts w:ascii="宋体" w:eastAsia="宋体" w:hAnsi="宋体" w:cs="宋体" w:hint="eastAsia"/>
          <w:color w:val="000000" w:themeColor="text1"/>
          <w:position w:val="-3"/>
          <w:sz w:val="24"/>
          <w:szCs w:val="24"/>
          <w:lang w:eastAsia="zh-CN"/>
        </w:rPr>
        <w:t>时</w:t>
      </w:r>
      <w:r>
        <w:rPr>
          <w:rFonts w:ascii="宋体" w:eastAsia="宋体" w:hAnsi="宋体" w:cs="宋体" w:hint="eastAsia"/>
          <w:color w:val="000000" w:themeColor="text1"/>
          <w:spacing w:val="-2"/>
          <w:position w:val="-3"/>
          <w:sz w:val="24"/>
          <w:szCs w:val="24"/>
          <w:lang w:eastAsia="zh-CN"/>
        </w:rPr>
        <w:t>当</w:t>
      </w:r>
      <w:r>
        <w:rPr>
          <w:rFonts w:ascii="宋体" w:eastAsia="宋体" w:hAnsi="宋体" w:cs="宋体" w:hint="eastAsia"/>
          <w:color w:val="000000" w:themeColor="text1"/>
          <w:position w:val="-3"/>
          <w:sz w:val="24"/>
          <w:szCs w:val="24"/>
          <w:lang w:eastAsia="zh-CN"/>
        </w:rPr>
        <w:t>场填</w:t>
      </w:r>
      <w:r>
        <w:rPr>
          <w:rFonts w:ascii="宋体" w:eastAsia="宋体" w:hAnsi="宋体" w:cs="宋体" w:hint="eastAsia"/>
          <w:color w:val="000000" w:themeColor="text1"/>
          <w:spacing w:val="-2"/>
          <w:position w:val="-3"/>
          <w:sz w:val="24"/>
          <w:szCs w:val="24"/>
          <w:lang w:eastAsia="zh-CN"/>
        </w:rPr>
        <w:t>写</w:t>
      </w:r>
      <w:r>
        <w:rPr>
          <w:rFonts w:ascii="宋体" w:eastAsia="宋体" w:hAnsi="宋体" w:cs="宋体" w:hint="eastAsia"/>
          <w:color w:val="000000" w:themeColor="text1"/>
          <w:position w:val="-3"/>
          <w:sz w:val="24"/>
          <w:szCs w:val="24"/>
          <w:lang w:eastAsia="zh-CN"/>
        </w:rPr>
        <w:t>此</w:t>
      </w:r>
      <w:r>
        <w:rPr>
          <w:rFonts w:ascii="宋体" w:eastAsia="宋体" w:hAnsi="宋体" w:cs="宋体" w:hint="eastAsia"/>
          <w:color w:val="000000" w:themeColor="text1"/>
          <w:spacing w:val="-2"/>
          <w:position w:val="-3"/>
          <w:sz w:val="24"/>
          <w:szCs w:val="24"/>
          <w:lang w:eastAsia="zh-CN"/>
        </w:rPr>
        <w:t>表</w:t>
      </w:r>
      <w:r>
        <w:rPr>
          <w:rFonts w:ascii="宋体" w:eastAsia="宋体" w:hAnsi="宋体" w:cs="宋体" w:hint="eastAsia"/>
          <w:color w:val="000000" w:themeColor="text1"/>
          <w:position w:val="-3"/>
          <w:sz w:val="24"/>
          <w:szCs w:val="24"/>
          <w:lang w:eastAsia="zh-CN"/>
        </w:rPr>
        <w:t>。</w:t>
      </w:r>
    </w:p>
    <w:p w14:paraId="2F185903" w14:textId="77777777" w:rsidR="00E03C85" w:rsidRDefault="00E03C85">
      <w:pPr>
        <w:spacing w:before="12"/>
        <w:rPr>
          <w:rFonts w:ascii="宋体" w:eastAsia="宋体" w:hAnsi="宋体" w:cs="宋体"/>
          <w:color w:val="000000" w:themeColor="text1"/>
          <w:sz w:val="24"/>
          <w:szCs w:val="24"/>
          <w:lang w:eastAsia="zh-CN"/>
        </w:rPr>
      </w:pPr>
    </w:p>
    <w:p w14:paraId="541B9D5B" w14:textId="77777777" w:rsidR="00E03C85" w:rsidRDefault="00231519">
      <w:pPr>
        <w:tabs>
          <w:tab w:val="left" w:pos="6000"/>
        </w:tabs>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投标人：</w:t>
      </w:r>
      <w:r>
        <w:rPr>
          <w:rFonts w:ascii="宋体" w:eastAsia="宋体" w:hAnsi="宋体" w:cs="宋体" w:hint="eastAsia"/>
          <w:color w:val="000000" w:themeColor="text1"/>
          <w:sz w:val="24"/>
          <w:szCs w:val="24"/>
          <w:u w:val="single" w:color="000000"/>
          <w:lang w:eastAsia="zh-CN"/>
        </w:rPr>
        <w:t xml:space="preserve">                           （公章）</w:t>
      </w:r>
    </w:p>
    <w:p w14:paraId="4270A106" w14:textId="77777777" w:rsidR="00E03C85" w:rsidRDefault="00E03C85">
      <w:pPr>
        <w:rPr>
          <w:rFonts w:ascii="宋体" w:eastAsia="宋体" w:hAnsi="宋体" w:cs="宋体"/>
          <w:color w:val="000000" w:themeColor="text1"/>
          <w:sz w:val="24"/>
          <w:szCs w:val="24"/>
          <w:lang w:eastAsia="zh-CN"/>
        </w:rPr>
      </w:pPr>
    </w:p>
    <w:p w14:paraId="75DE2B68" w14:textId="77777777" w:rsidR="00E03C85" w:rsidRDefault="00231519">
      <w:pPr>
        <w:tabs>
          <w:tab w:val="left" w:pos="7660"/>
        </w:tabs>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2"/>
          <w:sz w:val="24"/>
          <w:szCs w:val="24"/>
          <w:lang w:eastAsia="zh-CN"/>
        </w:rPr>
        <w:t>法定</w:t>
      </w:r>
      <w:r>
        <w:rPr>
          <w:rFonts w:ascii="宋体" w:eastAsia="宋体" w:hAnsi="宋体" w:cs="宋体" w:hint="eastAsia"/>
          <w:color w:val="000000" w:themeColor="text1"/>
          <w:spacing w:val="-2"/>
          <w:position w:val="-2"/>
          <w:sz w:val="24"/>
          <w:szCs w:val="24"/>
          <w:lang w:eastAsia="zh-CN"/>
        </w:rPr>
        <w:t>代</w:t>
      </w:r>
      <w:r>
        <w:rPr>
          <w:rFonts w:ascii="宋体" w:eastAsia="宋体" w:hAnsi="宋体" w:cs="宋体" w:hint="eastAsia"/>
          <w:color w:val="000000" w:themeColor="text1"/>
          <w:position w:val="-2"/>
          <w:sz w:val="24"/>
          <w:szCs w:val="24"/>
          <w:lang w:eastAsia="zh-CN"/>
        </w:rPr>
        <w:t>表</w:t>
      </w:r>
      <w:r>
        <w:rPr>
          <w:rFonts w:ascii="宋体" w:eastAsia="宋体" w:hAnsi="宋体" w:cs="宋体" w:hint="eastAsia"/>
          <w:color w:val="000000" w:themeColor="text1"/>
          <w:spacing w:val="-2"/>
          <w:position w:val="-2"/>
          <w:sz w:val="24"/>
          <w:szCs w:val="24"/>
          <w:lang w:eastAsia="zh-CN"/>
        </w:rPr>
        <w:t>人</w:t>
      </w:r>
      <w:r>
        <w:rPr>
          <w:rFonts w:ascii="宋体" w:eastAsia="宋体" w:hAnsi="宋体" w:cs="宋体" w:hint="eastAsia"/>
          <w:color w:val="000000" w:themeColor="text1"/>
          <w:position w:val="-2"/>
          <w:sz w:val="24"/>
          <w:szCs w:val="24"/>
          <w:lang w:eastAsia="zh-CN"/>
        </w:rPr>
        <w:t>或委托代理人</w:t>
      </w:r>
      <w:r>
        <w:rPr>
          <w:rFonts w:ascii="宋体" w:eastAsia="宋体" w:hAnsi="宋体" w:cs="宋体" w:hint="eastAsia"/>
          <w:color w:val="000000" w:themeColor="text1"/>
          <w:spacing w:val="-14"/>
          <w:position w:val="-2"/>
          <w:sz w:val="24"/>
          <w:szCs w:val="24"/>
          <w:lang w:eastAsia="zh-CN"/>
        </w:rPr>
        <w:t>：</w:t>
      </w:r>
      <w:r>
        <w:rPr>
          <w:rFonts w:ascii="宋体" w:eastAsia="宋体" w:hAnsi="宋体" w:cs="宋体" w:hint="eastAsia"/>
          <w:color w:val="000000" w:themeColor="text1"/>
          <w:position w:val="-2"/>
          <w:sz w:val="24"/>
          <w:szCs w:val="24"/>
          <w:u w:val="single" w:color="000000"/>
          <w:lang w:eastAsia="zh-CN"/>
        </w:rPr>
        <w:t xml:space="preserve">         （盖章或签字）</w:t>
      </w:r>
    </w:p>
    <w:p w14:paraId="673438E1" w14:textId="77777777" w:rsidR="00E03C85" w:rsidRDefault="00231519">
      <w:pPr>
        <w:tabs>
          <w:tab w:val="left" w:pos="4980"/>
          <w:tab w:val="left" w:pos="5500"/>
        </w:tabs>
        <w:ind w:left="4459" w:right="3548"/>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        </w:t>
      </w:r>
    </w:p>
    <w:p w14:paraId="5976F291" w14:textId="77777777" w:rsidR="00E03C85" w:rsidRDefault="00E03C85">
      <w:pPr>
        <w:pStyle w:val="a8"/>
        <w:rPr>
          <w:rFonts w:ascii="宋体" w:eastAsia="宋体" w:hAnsi="宋体" w:cs="宋体"/>
          <w:color w:val="000000" w:themeColor="text1"/>
          <w:sz w:val="24"/>
        </w:rPr>
      </w:pPr>
    </w:p>
    <w:p w14:paraId="434494EB" w14:textId="77777777" w:rsidR="00E03C85" w:rsidRDefault="00231519">
      <w:pPr>
        <w:pStyle w:val="TOC2"/>
        <w:ind w:leftChars="0" w:left="0" w:firstLineChars="100" w:firstLine="240"/>
        <w:rPr>
          <w:rFonts w:hAnsi="宋体" w:cs="宋体"/>
          <w:color w:val="000000" w:themeColor="text1"/>
          <w:sz w:val="24"/>
        </w:rPr>
      </w:pPr>
      <w:r>
        <w:rPr>
          <w:rFonts w:hAnsi="宋体" w:cs="宋体" w:hint="eastAsia"/>
          <w:color w:val="000000" w:themeColor="text1"/>
          <w:sz w:val="24"/>
        </w:rPr>
        <w:t xml:space="preserve">日期： </w:t>
      </w:r>
      <w:r>
        <w:rPr>
          <w:rFonts w:hAnsi="宋体" w:cs="宋体"/>
          <w:color w:val="000000" w:themeColor="text1"/>
          <w:sz w:val="24"/>
          <w:u w:val="single"/>
        </w:rPr>
        <w:t xml:space="preserve">       </w:t>
      </w:r>
      <w:r>
        <w:rPr>
          <w:rFonts w:hAnsi="宋体" w:cs="宋体" w:hint="eastAsia"/>
          <w:color w:val="000000" w:themeColor="text1"/>
          <w:sz w:val="24"/>
        </w:rPr>
        <w:t>年</w:t>
      </w:r>
      <w:r>
        <w:rPr>
          <w:rFonts w:hAnsi="宋体" w:cs="宋体"/>
          <w:color w:val="000000" w:themeColor="text1"/>
          <w:sz w:val="24"/>
          <w:u w:val="single"/>
        </w:rPr>
        <w:t xml:space="preserve">     </w:t>
      </w:r>
      <w:r>
        <w:rPr>
          <w:rFonts w:hAnsi="宋体" w:cs="宋体" w:hint="eastAsia"/>
          <w:color w:val="000000" w:themeColor="text1"/>
          <w:sz w:val="24"/>
        </w:rPr>
        <w:t>月</w:t>
      </w:r>
      <w:r>
        <w:rPr>
          <w:rFonts w:hAnsi="宋体" w:cs="宋体" w:hint="eastAsia"/>
          <w:color w:val="000000" w:themeColor="text1"/>
          <w:sz w:val="24"/>
          <w:u w:val="single"/>
        </w:rPr>
        <w:t xml:space="preserve">     </w:t>
      </w:r>
      <w:r>
        <w:rPr>
          <w:rFonts w:hAnsi="宋体" w:cs="宋体" w:hint="eastAsia"/>
          <w:color w:val="000000" w:themeColor="text1"/>
          <w:sz w:val="24"/>
        </w:rPr>
        <w:t>日</w:t>
      </w:r>
    </w:p>
    <w:p w14:paraId="3911D8F5" w14:textId="77777777" w:rsidR="00E03C85" w:rsidRDefault="00E03C85">
      <w:pPr>
        <w:rPr>
          <w:rFonts w:ascii="宋体" w:eastAsia="宋体" w:hAnsi="宋体" w:cs="宋体"/>
          <w:color w:val="000000" w:themeColor="text1"/>
          <w:sz w:val="24"/>
          <w:szCs w:val="24"/>
          <w:lang w:eastAsia="zh-CN"/>
        </w:rPr>
      </w:pPr>
    </w:p>
    <w:p w14:paraId="7CBD03D2" w14:textId="77777777" w:rsidR="00E03C85" w:rsidRDefault="00E03C85">
      <w:pPr>
        <w:spacing w:line="360" w:lineRule="auto"/>
        <w:jc w:val="both"/>
        <w:outlineLvl w:val="0"/>
        <w:rPr>
          <w:rFonts w:ascii="宋体" w:eastAsia="宋体" w:hAnsi="宋体" w:cs="宋体"/>
          <w:b/>
          <w:bCs/>
          <w:color w:val="000000" w:themeColor="text1"/>
          <w:sz w:val="28"/>
          <w:szCs w:val="28"/>
          <w:lang w:eastAsia="zh-CN"/>
        </w:rPr>
      </w:pPr>
    </w:p>
    <w:p w14:paraId="7A4880CD" w14:textId="77777777" w:rsidR="00E03C85" w:rsidRDefault="00E03C85">
      <w:pPr>
        <w:pStyle w:val="af3"/>
        <w:rPr>
          <w:color w:val="000000" w:themeColor="text1"/>
          <w:lang w:eastAsia="zh-CN"/>
        </w:rPr>
      </w:pPr>
    </w:p>
    <w:p w14:paraId="4A823FDE" w14:textId="77777777" w:rsidR="00E03C85" w:rsidRDefault="00E03C85">
      <w:pPr>
        <w:pStyle w:val="af3"/>
        <w:rPr>
          <w:color w:val="000000" w:themeColor="text1"/>
          <w:lang w:eastAsia="zh-CN"/>
        </w:rPr>
      </w:pPr>
    </w:p>
    <w:p w14:paraId="01D90A2F" w14:textId="77777777" w:rsidR="00E03C85" w:rsidRDefault="00231519">
      <w:pPr>
        <w:spacing w:line="360" w:lineRule="auto"/>
        <w:jc w:val="both"/>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lang w:eastAsia="zh-CN"/>
        </w:rPr>
        <w:lastRenderedPageBreak/>
        <w:t>封面                                                   正本/副本</w:t>
      </w:r>
    </w:p>
    <w:p w14:paraId="7E685B14" w14:textId="77777777" w:rsidR="00E03C85" w:rsidRDefault="00E03C85">
      <w:pPr>
        <w:spacing w:line="360" w:lineRule="auto"/>
        <w:jc w:val="center"/>
        <w:rPr>
          <w:rFonts w:ascii="宋体" w:eastAsia="宋体" w:hAnsi="宋体" w:cs="宋体"/>
          <w:color w:val="000000" w:themeColor="text1"/>
          <w:sz w:val="28"/>
          <w:szCs w:val="28"/>
          <w:u w:val="single"/>
          <w:lang w:eastAsia="zh-CN"/>
        </w:rPr>
      </w:pPr>
    </w:p>
    <w:p w14:paraId="047AFC57" w14:textId="77777777" w:rsidR="00E03C85" w:rsidRDefault="00231519">
      <w:pPr>
        <w:spacing w:line="360" w:lineRule="auto"/>
        <w:jc w:val="center"/>
        <w:outlineLvl w:val="1"/>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u w:val="single"/>
          <w:lang w:eastAsia="zh-CN"/>
        </w:rPr>
        <w:t xml:space="preserve">                （项目名称）     </w:t>
      </w:r>
      <w:r>
        <w:rPr>
          <w:rFonts w:ascii="宋体" w:eastAsia="宋体" w:hAnsi="宋体" w:cs="宋体" w:hint="eastAsia"/>
          <w:color w:val="000000" w:themeColor="text1"/>
          <w:sz w:val="28"/>
          <w:szCs w:val="28"/>
          <w:lang w:eastAsia="zh-CN"/>
        </w:rPr>
        <w:t>招标</w:t>
      </w:r>
    </w:p>
    <w:p w14:paraId="7D2F5990" w14:textId="77777777" w:rsidR="00E03C85" w:rsidRDefault="00E03C85">
      <w:pPr>
        <w:spacing w:line="360" w:lineRule="auto"/>
        <w:rPr>
          <w:rFonts w:ascii="宋体" w:eastAsia="宋体" w:hAnsi="宋体" w:cs="宋体"/>
          <w:color w:val="000000" w:themeColor="text1"/>
          <w:sz w:val="20"/>
          <w:szCs w:val="20"/>
          <w:lang w:eastAsia="zh-CN"/>
        </w:rPr>
      </w:pPr>
    </w:p>
    <w:p w14:paraId="1C8BDFDA" w14:textId="77777777" w:rsidR="00E03C85" w:rsidRDefault="00E03C85">
      <w:pPr>
        <w:spacing w:line="360" w:lineRule="auto"/>
        <w:rPr>
          <w:rFonts w:ascii="宋体" w:eastAsia="宋体" w:hAnsi="宋体" w:cs="宋体"/>
          <w:color w:val="000000" w:themeColor="text1"/>
          <w:sz w:val="20"/>
          <w:szCs w:val="20"/>
          <w:lang w:eastAsia="zh-CN"/>
        </w:rPr>
      </w:pPr>
    </w:p>
    <w:p w14:paraId="3D176F75" w14:textId="77777777" w:rsidR="00E03C85" w:rsidRDefault="00231519">
      <w:pPr>
        <w:spacing w:line="360" w:lineRule="auto"/>
        <w:jc w:val="center"/>
        <w:rPr>
          <w:rFonts w:ascii="宋体" w:eastAsia="宋体" w:hAnsi="宋体" w:cs="宋体"/>
          <w:color w:val="000000" w:themeColor="text1"/>
          <w:sz w:val="44"/>
          <w:szCs w:val="44"/>
          <w:lang w:eastAsia="zh-CN"/>
        </w:rPr>
      </w:pPr>
      <w:r>
        <w:rPr>
          <w:rFonts w:ascii="宋体" w:eastAsia="宋体" w:hAnsi="宋体" w:cs="宋体" w:hint="eastAsia"/>
          <w:color w:val="000000" w:themeColor="text1"/>
          <w:sz w:val="44"/>
          <w:szCs w:val="44"/>
          <w:lang w:eastAsia="zh-CN"/>
        </w:rPr>
        <w:t>响  应  文  件</w:t>
      </w:r>
    </w:p>
    <w:p w14:paraId="471BBD5C" w14:textId="77777777" w:rsidR="00E03C85" w:rsidRDefault="00231519">
      <w:pPr>
        <w:jc w:val="center"/>
        <w:rPr>
          <w:color w:val="000000" w:themeColor="text1"/>
          <w:lang w:eastAsia="zh-CN"/>
        </w:rPr>
      </w:pPr>
      <w:r>
        <w:rPr>
          <w:rFonts w:hint="eastAsia"/>
          <w:color w:val="000000" w:themeColor="text1"/>
          <w:lang w:eastAsia="zh-CN"/>
        </w:rPr>
        <w:t>（第</w:t>
      </w:r>
      <w:r>
        <w:rPr>
          <w:rFonts w:hint="eastAsia"/>
          <w:color w:val="000000" w:themeColor="text1"/>
          <w:lang w:eastAsia="zh-CN"/>
        </w:rPr>
        <w:t xml:space="preserve"> </w:t>
      </w:r>
      <w:r>
        <w:rPr>
          <w:rFonts w:hint="eastAsia"/>
          <w:color w:val="000000" w:themeColor="text1"/>
          <w:lang w:eastAsia="zh-CN"/>
        </w:rPr>
        <w:t>三册：</w:t>
      </w:r>
      <w:r>
        <w:rPr>
          <w:rFonts w:hint="eastAsia"/>
          <w:color w:val="000000" w:themeColor="text1"/>
          <w:lang w:eastAsia="zh-CN"/>
        </w:rPr>
        <w:t xml:space="preserve">  </w:t>
      </w:r>
      <w:r>
        <w:rPr>
          <w:rFonts w:hint="eastAsia"/>
          <w:color w:val="000000" w:themeColor="text1"/>
          <w:lang w:eastAsia="zh-CN"/>
        </w:rPr>
        <w:t>技术</w:t>
      </w:r>
      <w:r>
        <w:rPr>
          <w:color w:val="000000" w:themeColor="text1"/>
          <w:lang w:eastAsia="zh-CN"/>
        </w:rPr>
        <w:t>标</w:t>
      </w:r>
      <w:r>
        <w:rPr>
          <w:rFonts w:hint="eastAsia"/>
          <w:color w:val="000000" w:themeColor="text1"/>
          <w:lang w:eastAsia="zh-CN"/>
        </w:rPr>
        <w:t xml:space="preserve">   </w:t>
      </w:r>
      <w:r>
        <w:rPr>
          <w:rFonts w:hint="eastAsia"/>
          <w:color w:val="000000" w:themeColor="text1"/>
          <w:lang w:eastAsia="zh-CN"/>
        </w:rPr>
        <w:t>）</w:t>
      </w:r>
    </w:p>
    <w:p w14:paraId="0E3C54CE" w14:textId="77777777" w:rsidR="00E03C85" w:rsidRDefault="00E03C85">
      <w:pPr>
        <w:spacing w:line="360" w:lineRule="auto"/>
        <w:rPr>
          <w:rFonts w:ascii="宋体" w:eastAsia="宋体" w:hAnsi="宋体" w:cs="宋体"/>
          <w:color w:val="000000" w:themeColor="text1"/>
          <w:sz w:val="28"/>
          <w:szCs w:val="28"/>
          <w:lang w:eastAsia="zh-CN"/>
        </w:rPr>
      </w:pPr>
    </w:p>
    <w:p w14:paraId="3B8E2945" w14:textId="77777777" w:rsidR="00E03C85" w:rsidRDefault="00E03C85">
      <w:pPr>
        <w:spacing w:line="360" w:lineRule="auto"/>
        <w:rPr>
          <w:rFonts w:ascii="宋体" w:eastAsia="宋体" w:hAnsi="宋体" w:cs="宋体"/>
          <w:color w:val="000000" w:themeColor="text1"/>
          <w:sz w:val="28"/>
          <w:szCs w:val="28"/>
          <w:lang w:eastAsia="zh-CN"/>
        </w:rPr>
      </w:pPr>
    </w:p>
    <w:p w14:paraId="57D20C04" w14:textId="77777777" w:rsidR="00E03C85" w:rsidRDefault="00E03C85">
      <w:pPr>
        <w:spacing w:line="360" w:lineRule="auto"/>
        <w:rPr>
          <w:rFonts w:ascii="宋体" w:eastAsia="宋体" w:hAnsi="宋体" w:cs="宋体"/>
          <w:color w:val="000000" w:themeColor="text1"/>
          <w:sz w:val="28"/>
          <w:szCs w:val="28"/>
          <w:lang w:eastAsia="zh-CN"/>
        </w:rPr>
      </w:pPr>
    </w:p>
    <w:p w14:paraId="3023C807" w14:textId="77777777" w:rsidR="00E03C85" w:rsidRDefault="00E03C85">
      <w:pPr>
        <w:spacing w:line="360" w:lineRule="auto"/>
        <w:rPr>
          <w:rFonts w:ascii="宋体" w:eastAsia="宋体" w:hAnsi="宋体" w:cs="宋体"/>
          <w:color w:val="000000" w:themeColor="text1"/>
          <w:sz w:val="28"/>
          <w:szCs w:val="28"/>
          <w:lang w:eastAsia="zh-CN"/>
        </w:rPr>
      </w:pPr>
    </w:p>
    <w:p w14:paraId="67BD6E76" w14:textId="77777777" w:rsidR="00E03C85" w:rsidRDefault="00E03C85">
      <w:pPr>
        <w:spacing w:line="360" w:lineRule="auto"/>
        <w:rPr>
          <w:rFonts w:ascii="宋体" w:eastAsia="宋体" w:hAnsi="宋体" w:cs="宋体"/>
          <w:color w:val="000000" w:themeColor="text1"/>
          <w:sz w:val="28"/>
          <w:szCs w:val="28"/>
          <w:lang w:eastAsia="zh-CN"/>
        </w:rPr>
      </w:pPr>
    </w:p>
    <w:p w14:paraId="69438E5D" w14:textId="77777777" w:rsidR="00E03C85" w:rsidRDefault="00231519">
      <w:pPr>
        <w:spacing w:line="480" w:lineRule="auto"/>
        <w:jc w:val="center"/>
        <w:outlineLvl w:val="1"/>
        <w:rPr>
          <w:rFonts w:ascii="宋体" w:eastAsia="宋体" w:hAnsi="宋体" w:cs="宋体"/>
          <w:color w:val="000000" w:themeColor="text1"/>
          <w:sz w:val="28"/>
          <w:szCs w:val="28"/>
          <w:u w:val="single"/>
          <w:lang w:eastAsia="zh-CN"/>
        </w:rPr>
      </w:pPr>
      <w:r>
        <w:rPr>
          <w:rFonts w:ascii="宋体" w:eastAsia="宋体" w:hAnsi="宋体" w:cs="宋体" w:hint="eastAsia"/>
          <w:color w:val="000000" w:themeColor="text1"/>
          <w:sz w:val="28"/>
          <w:szCs w:val="28"/>
          <w:lang w:eastAsia="zh-CN"/>
        </w:rPr>
        <w:t>投标人：</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（盖单位章）</w:t>
      </w:r>
    </w:p>
    <w:p w14:paraId="5FB97C65" w14:textId="77777777" w:rsidR="00E03C85" w:rsidRDefault="00231519">
      <w:pPr>
        <w:spacing w:line="480" w:lineRule="auto"/>
        <w:ind w:firstLineChars="300" w:firstLine="840"/>
        <w:rPr>
          <w:rFonts w:ascii="宋体" w:eastAsia="宋体" w:hAnsi="宋体" w:cs="宋体"/>
          <w:color w:val="000000" w:themeColor="text1"/>
          <w:sz w:val="28"/>
          <w:szCs w:val="28"/>
          <w:lang w:eastAsia="zh-CN"/>
        </w:rPr>
      </w:pPr>
      <w:r>
        <w:rPr>
          <w:rFonts w:ascii="宋体" w:eastAsia="宋体" w:hAnsi="宋体" w:cs="宋体" w:hint="eastAsia"/>
          <w:color w:val="000000" w:themeColor="text1"/>
          <w:sz w:val="28"/>
          <w:szCs w:val="28"/>
          <w:lang w:eastAsia="zh-CN"/>
        </w:rPr>
        <w:t>法定代表人或其委托代理人：</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（签字或盖章）</w:t>
      </w:r>
    </w:p>
    <w:p w14:paraId="69E61D22" w14:textId="77777777" w:rsidR="00E03C85" w:rsidRDefault="00E03C85">
      <w:pPr>
        <w:spacing w:line="480" w:lineRule="auto"/>
        <w:jc w:val="center"/>
        <w:rPr>
          <w:rFonts w:ascii="宋体" w:eastAsia="宋体" w:hAnsi="宋体" w:cs="宋体"/>
          <w:color w:val="000000" w:themeColor="text1"/>
          <w:sz w:val="28"/>
          <w:szCs w:val="28"/>
          <w:u w:val="single"/>
          <w:lang w:eastAsia="zh-CN"/>
        </w:rPr>
      </w:pPr>
    </w:p>
    <w:p w14:paraId="3BF89784" w14:textId="77777777" w:rsidR="00E03C85" w:rsidRDefault="00231519">
      <w:pPr>
        <w:spacing w:line="480" w:lineRule="auto"/>
        <w:jc w:val="center"/>
        <w:outlineLvl w:val="1"/>
        <w:rPr>
          <w:rFonts w:ascii="宋体" w:hAnsi="宋体"/>
          <w:color w:val="000000" w:themeColor="text1"/>
          <w:sz w:val="30"/>
          <w:szCs w:val="30"/>
          <w:lang w:eastAsia="zh-CN"/>
        </w:rPr>
      </w:pP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年</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月</w:t>
      </w:r>
      <w:r>
        <w:rPr>
          <w:rFonts w:ascii="宋体" w:eastAsia="宋体" w:hAnsi="宋体" w:cs="宋体" w:hint="eastAsia"/>
          <w:color w:val="000000" w:themeColor="text1"/>
          <w:sz w:val="28"/>
          <w:szCs w:val="28"/>
          <w:u w:val="single"/>
          <w:lang w:eastAsia="zh-CN"/>
        </w:rPr>
        <w:t xml:space="preserve">        </w:t>
      </w:r>
      <w:r>
        <w:rPr>
          <w:rFonts w:ascii="宋体" w:eastAsia="宋体" w:hAnsi="宋体" w:cs="宋体" w:hint="eastAsia"/>
          <w:color w:val="000000" w:themeColor="text1"/>
          <w:sz w:val="28"/>
          <w:szCs w:val="28"/>
          <w:lang w:eastAsia="zh-CN"/>
        </w:rPr>
        <w:t>日</w:t>
      </w:r>
    </w:p>
    <w:p w14:paraId="4AD96796" w14:textId="77777777" w:rsidR="00E03C85" w:rsidRDefault="00E03C85">
      <w:pPr>
        <w:spacing w:line="540" w:lineRule="exact"/>
        <w:jc w:val="center"/>
        <w:rPr>
          <w:rFonts w:ascii="宋体" w:hAnsi="宋体"/>
          <w:color w:val="000000" w:themeColor="text1"/>
          <w:sz w:val="30"/>
          <w:szCs w:val="30"/>
          <w:lang w:eastAsia="zh-CN"/>
        </w:rPr>
      </w:pPr>
    </w:p>
    <w:p w14:paraId="1167CE05" w14:textId="77777777" w:rsidR="00E03C85" w:rsidRDefault="00E03C85">
      <w:pPr>
        <w:pStyle w:val="af3"/>
        <w:rPr>
          <w:color w:val="000000" w:themeColor="text1"/>
          <w:lang w:eastAsia="zh-CN"/>
        </w:rPr>
      </w:pPr>
    </w:p>
    <w:p w14:paraId="56575834" w14:textId="77777777" w:rsidR="00E03C85" w:rsidRDefault="00E03C85">
      <w:pPr>
        <w:pStyle w:val="af3"/>
        <w:rPr>
          <w:color w:val="000000" w:themeColor="text1"/>
          <w:lang w:eastAsia="zh-CN"/>
        </w:rPr>
      </w:pPr>
    </w:p>
    <w:p w14:paraId="6FDF9A2E" w14:textId="77777777" w:rsidR="00E03C85" w:rsidRDefault="00231519">
      <w:pPr>
        <w:pStyle w:val="af3"/>
        <w:ind w:firstLineChars="200" w:firstLine="480"/>
        <w:rPr>
          <w:color w:val="000000" w:themeColor="text1"/>
          <w:lang w:eastAsia="zh-CN"/>
        </w:rPr>
      </w:pPr>
      <w:r>
        <w:rPr>
          <w:rFonts w:ascii="宋体" w:eastAsia="宋体" w:hAnsi="宋体" w:cs="宋体" w:hint="eastAsia"/>
          <w:color w:val="000000" w:themeColor="text1"/>
          <w:sz w:val="24"/>
          <w:szCs w:val="24"/>
          <w:lang w:eastAsia="zh-CN"/>
        </w:rPr>
        <w:lastRenderedPageBreak/>
        <w:t>十、施工组织设计</w:t>
      </w:r>
    </w:p>
    <w:bookmarkEnd w:id="972"/>
    <w:bookmarkEnd w:id="973"/>
    <w:bookmarkEnd w:id="974"/>
    <w:bookmarkEnd w:id="975"/>
    <w:bookmarkEnd w:id="976"/>
    <w:bookmarkEnd w:id="977"/>
    <w:bookmarkEnd w:id="978"/>
    <w:bookmarkEnd w:id="979"/>
    <w:bookmarkEnd w:id="980"/>
    <w:bookmarkEnd w:id="981"/>
    <w:bookmarkEnd w:id="982"/>
    <w:bookmarkEnd w:id="983"/>
    <w:bookmarkEnd w:id="984"/>
    <w:bookmarkEnd w:id="985"/>
    <w:bookmarkEnd w:id="986"/>
    <w:bookmarkEnd w:id="987"/>
    <w:p w14:paraId="702AC800" w14:textId="77777777" w:rsidR="00E03C85" w:rsidRDefault="00E03C85">
      <w:pPr>
        <w:pStyle w:val="TOC2"/>
        <w:ind w:leftChars="0" w:left="0"/>
        <w:rPr>
          <w:rFonts w:hAnsi="宋体" w:cs="宋体"/>
          <w:color w:val="000000" w:themeColor="text1"/>
        </w:rPr>
      </w:pPr>
    </w:p>
    <w:p w14:paraId="34479A6B" w14:textId="77777777" w:rsidR="00E03C85" w:rsidRDefault="00231519">
      <w:pPr>
        <w:spacing w:line="360" w:lineRule="auto"/>
        <w:ind w:right="-20" w:firstLineChars="50" w:firstLine="118"/>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施工组织设计编制内容及要求(包括但不限于以下内容)：</w:t>
      </w:r>
    </w:p>
    <w:p w14:paraId="39FBBC6F" w14:textId="77777777" w:rsidR="00E03C85" w:rsidRDefault="00231519">
      <w:pPr>
        <w:spacing w:line="360" w:lineRule="auto"/>
        <w:ind w:right="-20" w:firstLineChars="200" w:firstLine="472"/>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1、施工方案与技术措施:尤其是对重点、难点部分施工技术和质量控制的措施，施工方案要有 施工部署、质量保证和纠偏措施等保证性措施的详细说明。</w:t>
      </w:r>
    </w:p>
    <w:p w14:paraId="0978C5B2" w14:textId="77777777" w:rsidR="00E03C85" w:rsidRDefault="00231519">
      <w:pPr>
        <w:spacing w:line="360" w:lineRule="auto"/>
        <w:ind w:right="-20" w:firstLineChars="200" w:firstLine="472"/>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2、质量保证体系和质量保证措施:工程质量响应竞争性磋商文件要求，质量保证体系完善，控 制措施有力，可操作性强。</w:t>
      </w:r>
    </w:p>
    <w:p w14:paraId="7944E932" w14:textId="77777777" w:rsidR="00E03C85" w:rsidRDefault="00231519">
      <w:pPr>
        <w:spacing w:line="360" w:lineRule="auto"/>
        <w:ind w:right="-20" w:firstLineChars="200" w:firstLine="472"/>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3、安全和绿色施工保障措施；应完整、科学、合理、可行，完全符合北京市安全生产 法规，除应制</w:t>
      </w:r>
      <w:proofErr w:type="gramStart"/>
      <w:r>
        <w:rPr>
          <w:rFonts w:ascii="宋体" w:eastAsia="宋体" w:hAnsi="宋体" w:cs="宋体" w:hint="eastAsia"/>
          <w:color w:val="000000" w:themeColor="text1"/>
          <w:spacing w:val="-2"/>
          <w:sz w:val="24"/>
          <w:szCs w:val="24"/>
          <w:lang w:eastAsia="zh-CN"/>
        </w:rPr>
        <w:t>定施工</w:t>
      </w:r>
      <w:proofErr w:type="gramEnd"/>
      <w:r>
        <w:rPr>
          <w:rFonts w:ascii="宋体" w:eastAsia="宋体" w:hAnsi="宋体" w:cs="宋体" w:hint="eastAsia"/>
          <w:color w:val="000000" w:themeColor="text1"/>
          <w:spacing w:val="-2"/>
          <w:sz w:val="24"/>
          <w:szCs w:val="24"/>
          <w:lang w:eastAsia="zh-CN"/>
        </w:rPr>
        <w:t>现场的总体安全措施外，还应针对各分部分项工程的技术方案和组织措施分别制定相对应的安全措施；供应商应依据“施工中控制二次扬尘管理规定”及“北京市建设委员会关 于进一步加强施工现场环境保护的通知”等有关规定，结合工程实际，工程场地、周围环境和作业 环境要求在其施工组织设计中制定具体的防止扬尘污染措施。</w:t>
      </w:r>
    </w:p>
    <w:p w14:paraId="63B31175" w14:textId="77777777" w:rsidR="00E03C85" w:rsidRDefault="00231519">
      <w:pPr>
        <w:spacing w:line="360" w:lineRule="auto"/>
        <w:ind w:right="-20" w:firstLineChars="200" w:firstLine="472"/>
        <w:rPr>
          <w:rFonts w:asciiTheme="majorEastAsia" w:eastAsiaTheme="majorEastAsia" w:hAnsiTheme="majorEastAsia" w:cs="宋体"/>
          <w:color w:val="000000" w:themeColor="text1"/>
          <w:spacing w:val="-2"/>
          <w:sz w:val="24"/>
          <w:szCs w:val="24"/>
          <w:lang w:eastAsia="zh-CN"/>
        </w:rPr>
      </w:pPr>
      <w:r>
        <w:rPr>
          <w:rFonts w:asciiTheme="majorEastAsia" w:eastAsiaTheme="majorEastAsia" w:hAnsiTheme="majorEastAsia" w:cs="宋体" w:hint="eastAsia"/>
          <w:color w:val="000000" w:themeColor="text1"/>
          <w:spacing w:val="-2"/>
          <w:sz w:val="24"/>
          <w:szCs w:val="24"/>
          <w:lang w:eastAsia="zh-CN"/>
        </w:rPr>
        <w:t>4、工期和施工进度计划及其保证措施；工期和施工进度计划及其保证措施，要有施工进度计划</w:t>
      </w:r>
      <w:proofErr w:type="gramStart"/>
      <w:r>
        <w:rPr>
          <w:rFonts w:asciiTheme="majorEastAsia" w:eastAsiaTheme="majorEastAsia" w:hAnsiTheme="majorEastAsia" w:cs="宋体" w:hint="eastAsia"/>
          <w:color w:val="000000" w:themeColor="text1"/>
          <w:spacing w:val="-2"/>
          <w:sz w:val="24"/>
          <w:szCs w:val="24"/>
          <w:lang w:eastAsia="zh-CN"/>
        </w:rPr>
        <w:t>横道图</w:t>
      </w:r>
      <w:proofErr w:type="gramEnd"/>
      <w:r>
        <w:rPr>
          <w:rFonts w:asciiTheme="majorEastAsia" w:eastAsiaTheme="majorEastAsia" w:hAnsiTheme="majorEastAsia" w:cs="宋体" w:hint="eastAsia"/>
          <w:color w:val="000000" w:themeColor="text1"/>
          <w:spacing w:val="-2"/>
          <w:sz w:val="24"/>
          <w:szCs w:val="24"/>
          <w:lang w:eastAsia="zh-CN"/>
        </w:rPr>
        <w:t>或网络图，进度保证控制措施 科学可靠，能根据本采购工程的特点和具体要求，最大限度满足业主的工期要求。</w:t>
      </w:r>
    </w:p>
    <w:p w14:paraId="67B19DBA" w14:textId="77777777" w:rsidR="00E03C85" w:rsidRDefault="00231519">
      <w:pPr>
        <w:spacing w:beforeLines="25" w:before="60" w:afterLines="25" w:after="60" w:line="360" w:lineRule="auto"/>
        <w:ind w:firstLineChars="300" w:firstLine="588"/>
        <w:rPr>
          <w:rFonts w:asciiTheme="majorEastAsia" w:eastAsiaTheme="majorEastAsia" w:hAnsiTheme="majorEastAsia"/>
          <w:color w:val="000000" w:themeColor="text1"/>
          <w:sz w:val="24"/>
          <w:szCs w:val="24"/>
          <w:lang w:eastAsia="zh-CN"/>
        </w:rPr>
      </w:pPr>
      <w:r>
        <w:rPr>
          <w:rFonts w:asciiTheme="majorEastAsia" w:eastAsiaTheme="majorEastAsia" w:hAnsiTheme="majorEastAsia" w:cs="宋体" w:hint="eastAsia"/>
          <w:color w:val="000000" w:themeColor="text1"/>
          <w:spacing w:val="-22"/>
          <w:sz w:val="24"/>
          <w:szCs w:val="24"/>
          <w:lang w:eastAsia="zh-CN"/>
        </w:rPr>
        <w:t>5、</w:t>
      </w:r>
      <w:r>
        <w:rPr>
          <w:rFonts w:asciiTheme="majorEastAsia" w:eastAsiaTheme="majorEastAsia" w:hAnsiTheme="majorEastAsia" w:hint="eastAsia"/>
          <w:color w:val="000000" w:themeColor="text1"/>
          <w:sz w:val="24"/>
          <w:szCs w:val="24"/>
          <w:lang w:eastAsia="zh-CN"/>
        </w:rPr>
        <w:t>成品保护和工程保修工程的管理措施和承诺。</w:t>
      </w:r>
    </w:p>
    <w:p w14:paraId="23FCDBD0" w14:textId="77777777" w:rsidR="00E03C85" w:rsidRDefault="00231519">
      <w:pPr>
        <w:pStyle w:val="af3"/>
        <w:spacing w:line="360" w:lineRule="auto"/>
        <w:rPr>
          <w:rFonts w:asciiTheme="majorEastAsia" w:eastAsiaTheme="majorEastAsia" w:hAnsiTheme="majorEastAsia"/>
          <w:color w:val="000000" w:themeColor="text1"/>
          <w:sz w:val="24"/>
          <w:szCs w:val="24"/>
          <w:lang w:eastAsia="zh-CN"/>
        </w:rPr>
      </w:pPr>
      <w:r>
        <w:rPr>
          <w:rFonts w:asciiTheme="majorEastAsia" w:eastAsiaTheme="majorEastAsia" w:hAnsiTheme="majorEastAsia" w:hint="eastAsia"/>
          <w:color w:val="000000" w:themeColor="text1"/>
          <w:sz w:val="24"/>
          <w:szCs w:val="24"/>
          <w:lang w:eastAsia="zh-CN"/>
        </w:rPr>
        <w:t xml:space="preserve"> </w:t>
      </w:r>
      <w:r>
        <w:rPr>
          <w:rFonts w:asciiTheme="majorEastAsia" w:eastAsiaTheme="majorEastAsia" w:hAnsiTheme="majorEastAsia"/>
          <w:color w:val="000000" w:themeColor="text1"/>
          <w:sz w:val="24"/>
          <w:szCs w:val="24"/>
          <w:lang w:eastAsia="zh-CN"/>
        </w:rPr>
        <w:t xml:space="preserve">    6</w:t>
      </w:r>
      <w:r>
        <w:rPr>
          <w:rFonts w:asciiTheme="majorEastAsia" w:eastAsiaTheme="majorEastAsia" w:hAnsiTheme="majorEastAsia" w:hint="eastAsia"/>
          <w:color w:val="000000" w:themeColor="text1"/>
          <w:sz w:val="24"/>
          <w:szCs w:val="24"/>
          <w:lang w:eastAsia="zh-CN"/>
        </w:rPr>
        <w:t>、紧急情况的处理措施、预案。</w:t>
      </w:r>
    </w:p>
    <w:p w14:paraId="36897BFA" w14:textId="77777777" w:rsidR="00E03C85" w:rsidRDefault="00E03C85">
      <w:pPr>
        <w:spacing w:before="51" w:line="360" w:lineRule="auto"/>
        <w:ind w:right="37"/>
        <w:rPr>
          <w:rFonts w:ascii="宋体" w:eastAsia="宋体" w:hAnsi="宋体" w:cs="宋体"/>
          <w:color w:val="000000" w:themeColor="text1"/>
          <w:spacing w:val="-22"/>
          <w:sz w:val="24"/>
          <w:szCs w:val="24"/>
          <w:lang w:eastAsia="zh-CN"/>
        </w:rPr>
      </w:pPr>
    </w:p>
    <w:p w14:paraId="5365EF40" w14:textId="77777777" w:rsidR="00E03C85" w:rsidRDefault="00E03C85">
      <w:pPr>
        <w:pStyle w:val="a8"/>
        <w:rPr>
          <w:rFonts w:ascii="宋体" w:eastAsia="宋体" w:hAnsi="宋体" w:cs="宋体"/>
          <w:color w:val="000000" w:themeColor="text1"/>
          <w:spacing w:val="-22"/>
          <w:sz w:val="24"/>
        </w:rPr>
      </w:pPr>
    </w:p>
    <w:p w14:paraId="08984464" w14:textId="77777777" w:rsidR="00E03C85" w:rsidRDefault="00E03C85">
      <w:pPr>
        <w:pStyle w:val="TOC2"/>
        <w:ind w:left="440"/>
        <w:rPr>
          <w:rFonts w:hAnsi="宋体" w:cs="宋体"/>
          <w:color w:val="000000" w:themeColor="text1"/>
          <w:spacing w:val="-22"/>
          <w:sz w:val="24"/>
        </w:rPr>
      </w:pPr>
    </w:p>
    <w:p w14:paraId="54847782" w14:textId="77777777" w:rsidR="00E03C85" w:rsidRDefault="00E03C85">
      <w:pPr>
        <w:rPr>
          <w:rFonts w:ascii="宋体" w:eastAsia="宋体" w:hAnsi="宋体" w:cs="宋体"/>
          <w:color w:val="000000" w:themeColor="text1"/>
          <w:spacing w:val="-22"/>
          <w:sz w:val="24"/>
          <w:szCs w:val="24"/>
          <w:lang w:eastAsia="zh-CN"/>
        </w:rPr>
      </w:pPr>
    </w:p>
    <w:p w14:paraId="78E9A57E" w14:textId="77777777" w:rsidR="00E03C85" w:rsidRDefault="00E03C85">
      <w:pPr>
        <w:rPr>
          <w:rFonts w:ascii="宋体" w:eastAsia="宋体" w:hAnsi="宋体" w:cs="宋体"/>
          <w:color w:val="000000" w:themeColor="text1"/>
          <w:spacing w:val="-22"/>
          <w:sz w:val="24"/>
          <w:szCs w:val="24"/>
          <w:lang w:eastAsia="zh-CN"/>
        </w:rPr>
      </w:pPr>
    </w:p>
    <w:p w14:paraId="367EC8DD" w14:textId="77777777" w:rsidR="00E03C85" w:rsidRDefault="00E03C85">
      <w:pPr>
        <w:pStyle w:val="a8"/>
        <w:rPr>
          <w:rFonts w:ascii="宋体" w:eastAsia="宋体" w:hAnsi="宋体" w:cs="宋体"/>
          <w:color w:val="000000" w:themeColor="text1"/>
          <w:spacing w:val="-22"/>
          <w:sz w:val="24"/>
        </w:rPr>
      </w:pPr>
    </w:p>
    <w:p w14:paraId="38EC83F4" w14:textId="77777777" w:rsidR="00E03C85" w:rsidRDefault="00E03C85">
      <w:pPr>
        <w:pStyle w:val="TOC2"/>
        <w:ind w:left="440"/>
        <w:rPr>
          <w:rFonts w:hAnsi="宋体" w:cs="宋体"/>
          <w:color w:val="000000" w:themeColor="text1"/>
          <w:spacing w:val="-22"/>
          <w:sz w:val="24"/>
        </w:rPr>
      </w:pPr>
    </w:p>
    <w:p w14:paraId="648EEDEC" w14:textId="77777777" w:rsidR="00E03C85" w:rsidRDefault="00E03C85">
      <w:pPr>
        <w:rPr>
          <w:rFonts w:ascii="宋体" w:eastAsia="宋体" w:hAnsi="宋体" w:cs="宋体"/>
          <w:color w:val="000000" w:themeColor="text1"/>
          <w:spacing w:val="-22"/>
          <w:sz w:val="24"/>
          <w:szCs w:val="24"/>
          <w:lang w:eastAsia="zh-CN"/>
        </w:rPr>
      </w:pPr>
    </w:p>
    <w:p w14:paraId="5A4A5F1C" w14:textId="77777777" w:rsidR="00E03C85" w:rsidRDefault="00E03C85">
      <w:pPr>
        <w:pStyle w:val="a8"/>
        <w:rPr>
          <w:rFonts w:ascii="宋体" w:eastAsia="宋体" w:hAnsi="宋体" w:cs="宋体"/>
          <w:color w:val="000000" w:themeColor="text1"/>
          <w:spacing w:val="-22"/>
          <w:sz w:val="24"/>
        </w:rPr>
      </w:pPr>
    </w:p>
    <w:p w14:paraId="722F8FFB" w14:textId="77777777" w:rsidR="00E03C85" w:rsidRDefault="00E03C85">
      <w:pPr>
        <w:pStyle w:val="TOC2"/>
        <w:ind w:left="440"/>
        <w:rPr>
          <w:rFonts w:hAnsi="宋体" w:cs="宋体"/>
          <w:color w:val="000000" w:themeColor="text1"/>
          <w:spacing w:val="-22"/>
          <w:sz w:val="24"/>
        </w:rPr>
      </w:pPr>
    </w:p>
    <w:p w14:paraId="25B39615" w14:textId="77777777" w:rsidR="00E03C85" w:rsidRDefault="00E03C85">
      <w:pPr>
        <w:spacing w:line="360" w:lineRule="auto"/>
        <w:rPr>
          <w:rFonts w:ascii="宋体" w:eastAsia="宋体" w:hAnsi="宋体" w:cs="宋体"/>
          <w:color w:val="000000" w:themeColor="text1"/>
          <w:sz w:val="24"/>
          <w:szCs w:val="24"/>
          <w:lang w:eastAsia="zh-CN"/>
        </w:rPr>
      </w:pPr>
      <w:bookmarkStart w:id="1050" w:name="_Toc29384"/>
    </w:p>
    <w:p w14:paraId="75916DE1" w14:textId="77777777" w:rsidR="00E03C85" w:rsidRDefault="00231519">
      <w:pPr>
        <w:spacing w:line="360" w:lineRule="auto"/>
        <w:outlineLvl w:val="1"/>
        <w:rPr>
          <w:rFonts w:ascii="宋体" w:eastAsia="宋体" w:hAnsi="宋体" w:cs="宋体"/>
          <w:color w:val="000000" w:themeColor="text1"/>
          <w:sz w:val="24"/>
          <w:szCs w:val="24"/>
          <w:lang w:eastAsia="zh-CN"/>
        </w:rPr>
      </w:pPr>
      <w:bookmarkStart w:id="1051" w:name="_Toc20683"/>
      <w:bookmarkStart w:id="1052" w:name="_Toc25435"/>
      <w:bookmarkStart w:id="1053" w:name="_Toc23601"/>
      <w:r>
        <w:rPr>
          <w:rFonts w:ascii="宋体" w:eastAsia="宋体" w:hAnsi="宋体" w:cs="宋体" w:hint="eastAsia"/>
          <w:color w:val="000000" w:themeColor="text1"/>
          <w:sz w:val="24"/>
          <w:szCs w:val="24"/>
          <w:lang w:eastAsia="zh-CN"/>
        </w:rPr>
        <w:lastRenderedPageBreak/>
        <w:t>（1）拟投入的主要施工机械设备表</w:t>
      </w:r>
      <w:bookmarkEnd w:id="1050"/>
      <w:bookmarkEnd w:id="1051"/>
      <w:bookmarkEnd w:id="1052"/>
      <w:bookmarkEnd w:id="1053"/>
    </w:p>
    <w:tbl>
      <w:tblPr>
        <w:tblW w:w="8744"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5"/>
        <w:gridCol w:w="1086"/>
        <w:gridCol w:w="761"/>
        <w:gridCol w:w="990"/>
        <w:gridCol w:w="672"/>
        <w:gridCol w:w="738"/>
        <w:gridCol w:w="1212"/>
        <w:gridCol w:w="874"/>
        <w:gridCol w:w="1055"/>
        <w:gridCol w:w="691"/>
      </w:tblGrid>
      <w:tr w:rsidR="00E03C85" w14:paraId="5AA365BD" w14:textId="77777777">
        <w:tc>
          <w:tcPr>
            <w:tcW w:w="665" w:type="dxa"/>
            <w:vAlign w:val="center"/>
          </w:tcPr>
          <w:p w14:paraId="6731512A" w14:textId="77777777" w:rsidR="00E03C85" w:rsidRDefault="00231519">
            <w:pPr>
              <w:spacing w:after="0" w:line="360" w:lineRule="auto"/>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序号</w:t>
            </w:r>
            <w:proofErr w:type="spellEnd"/>
          </w:p>
        </w:tc>
        <w:tc>
          <w:tcPr>
            <w:tcW w:w="1086" w:type="dxa"/>
            <w:vAlign w:val="center"/>
          </w:tcPr>
          <w:p w14:paraId="6A039EFB"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设备</w:t>
            </w:r>
            <w:proofErr w:type="spellEnd"/>
          </w:p>
          <w:p w14:paraId="27F70483"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名称</w:t>
            </w:r>
            <w:proofErr w:type="spellEnd"/>
          </w:p>
        </w:tc>
        <w:tc>
          <w:tcPr>
            <w:tcW w:w="761" w:type="dxa"/>
            <w:vAlign w:val="center"/>
          </w:tcPr>
          <w:p w14:paraId="4A74DCB2"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型号</w:t>
            </w:r>
            <w:proofErr w:type="spellEnd"/>
          </w:p>
          <w:p w14:paraId="004380F8"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规格</w:t>
            </w:r>
            <w:proofErr w:type="spellEnd"/>
          </w:p>
        </w:tc>
        <w:tc>
          <w:tcPr>
            <w:tcW w:w="990" w:type="dxa"/>
            <w:vAlign w:val="center"/>
          </w:tcPr>
          <w:p w14:paraId="38B75793"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数量</w:t>
            </w:r>
            <w:proofErr w:type="spellEnd"/>
          </w:p>
        </w:tc>
        <w:tc>
          <w:tcPr>
            <w:tcW w:w="672" w:type="dxa"/>
            <w:vAlign w:val="center"/>
          </w:tcPr>
          <w:p w14:paraId="6CA7860E"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国别</w:t>
            </w:r>
            <w:proofErr w:type="spellEnd"/>
          </w:p>
          <w:p w14:paraId="71CEC5A3"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产地</w:t>
            </w:r>
            <w:proofErr w:type="spellEnd"/>
          </w:p>
        </w:tc>
        <w:tc>
          <w:tcPr>
            <w:tcW w:w="738" w:type="dxa"/>
            <w:vAlign w:val="center"/>
          </w:tcPr>
          <w:p w14:paraId="2480F67A"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制造</w:t>
            </w:r>
            <w:proofErr w:type="spellEnd"/>
          </w:p>
          <w:p w14:paraId="027C6E55"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年份</w:t>
            </w:r>
            <w:proofErr w:type="spellEnd"/>
          </w:p>
        </w:tc>
        <w:tc>
          <w:tcPr>
            <w:tcW w:w="1212" w:type="dxa"/>
            <w:vAlign w:val="center"/>
          </w:tcPr>
          <w:p w14:paraId="7AA15558"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额定功率（KW</w:t>
            </w:r>
            <w:proofErr w:type="spellEnd"/>
            <w:r>
              <w:rPr>
                <w:rFonts w:ascii="宋体" w:eastAsia="宋体" w:hAnsi="宋体" w:cs="宋体" w:hint="eastAsia"/>
                <w:color w:val="000000" w:themeColor="text1"/>
                <w:kern w:val="2"/>
                <w:sz w:val="24"/>
                <w:szCs w:val="24"/>
              </w:rPr>
              <w:t>）</w:t>
            </w:r>
          </w:p>
        </w:tc>
        <w:tc>
          <w:tcPr>
            <w:tcW w:w="874" w:type="dxa"/>
            <w:vAlign w:val="center"/>
          </w:tcPr>
          <w:p w14:paraId="1A540018"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生产</w:t>
            </w:r>
            <w:proofErr w:type="spellEnd"/>
          </w:p>
          <w:p w14:paraId="23944B26"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能力</w:t>
            </w:r>
            <w:proofErr w:type="spellEnd"/>
          </w:p>
        </w:tc>
        <w:tc>
          <w:tcPr>
            <w:tcW w:w="1055" w:type="dxa"/>
            <w:vAlign w:val="center"/>
          </w:tcPr>
          <w:p w14:paraId="0B13ADA6"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用于施工部位</w:t>
            </w:r>
            <w:proofErr w:type="spellEnd"/>
          </w:p>
        </w:tc>
        <w:tc>
          <w:tcPr>
            <w:tcW w:w="691" w:type="dxa"/>
            <w:vAlign w:val="center"/>
          </w:tcPr>
          <w:p w14:paraId="0CF97FAA"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备注</w:t>
            </w:r>
            <w:proofErr w:type="spellEnd"/>
          </w:p>
        </w:tc>
      </w:tr>
      <w:tr w:rsidR="00E03C85" w14:paraId="51240A14" w14:textId="77777777">
        <w:tc>
          <w:tcPr>
            <w:tcW w:w="665" w:type="dxa"/>
            <w:vAlign w:val="center"/>
          </w:tcPr>
          <w:p w14:paraId="4982DA5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vAlign w:val="center"/>
          </w:tcPr>
          <w:p w14:paraId="3BFF8E9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vAlign w:val="center"/>
          </w:tcPr>
          <w:p w14:paraId="560E96F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vAlign w:val="center"/>
          </w:tcPr>
          <w:p w14:paraId="08C2669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vAlign w:val="center"/>
          </w:tcPr>
          <w:p w14:paraId="24E64EB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vAlign w:val="center"/>
          </w:tcPr>
          <w:p w14:paraId="32660A6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vAlign w:val="center"/>
          </w:tcPr>
          <w:p w14:paraId="0FAB234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vAlign w:val="center"/>
          </w:tcPr>
          <w:p w14:paraId="33747A2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vAlign w:val="center"/>
          </w:tcPr>
          <w:p w14:paraId="167E5E6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vAlign w:val="center"/>
          </w:tcPr>
          <w:p w14:paraId="08F8F036"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71C5D311" w14:textId="77777777">
        <w:tc>
          <w:tcPr>
            <w:tcW w:w="665" w:type="dxa"/>
            <w:vAlign w:val="center"/>
          </w:tcPr>
          <w:p w14:paraId="6EA37F8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vAlign w:val="center"/>
          </w:tcPr>
          <w:p w14:paraId="116024D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vAlign w:val="center"/>
          </w:tcPr>
          <w:p w14:paraId="30728BB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vAlign w:val="center"/>
          </w:tcPr>
          <w:p w14:paraId="356616F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vAlign w:val="center"/>
          </w:tcPr>
          <w:p w14:paraId="288BB96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vAlign w:val="center"/>
          </w:tcPr>
          <w:p w14:paraId="13547CB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vAlign w:val="center"/>
          </w:tcPr>
          <w:p w14:paraId="2B401E5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vAlign w:val="center"/>
          </w:tcPr>
          <w:p w14:paraId="55D9B8F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vAlign w:val="center"/>
          </w:tcPr>
          <w:p w14:paraId="1C9AAEA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vAlign w:val="center"/>
          </w:tcPr>
          <w:p w14:paraId="752A45D4"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1ADE76EB" w14:textId="77777777">
        <w:tc>
          <w:tcPr>
            <w:tcW w:w="665" w:type="dxa"/>
          </w:tcPr>
          <w:p w14:paraId="4D3F398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0D8E976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32524BF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1A381F0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760A945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0EEA078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432EAC5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7097571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78F49EA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5B77B819"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0E4F1296" w14:textId="77777777">
        <w:tc>
          <w:tcPr>
            <w:tcW w:w="665" w:type="dxa"/>
          </w:tcPr>
          <w:p w14:paraId="6384D50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79EE896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4F1AE06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5520C0E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6494B80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3863DBA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69EE4E9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764AB8A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2B9B7DF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073B7047"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50A7663B" w14:textId="77777777">
        <w:tc>
          <w:tcPr>
            <w:tcW w:w="665" w:type="dxa"/>
          </w:tcPr>
          <w:p w14:paraId="0A88C03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3B42A88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0748969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06C509C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5013D2C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2389254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5F69107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5CA91A4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5E62752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02354512"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121FF599" w14:textId="77777777">
        <w:tc>
          <w:tcPr>
            <w:tcW w:w="665" w:type="dxa"/>
          </w:tcPr>
          <w:p w14:paraId="4109C31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2E8E628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2765F98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0E239EB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078DB6E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62AF0B5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70521A3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18C55AA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663346A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582B59C6"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0ED8BE14" w14:textId="77777777">
        <w:tc>
          <w:tcPr>
            <w:tcW w:w="665" w:type="dxa"/>
          </w:tcPr>
          <w:p w14:paraId="6F1D9AF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5DCDD76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3CCD921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356B3A8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6DB023C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19597CF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191C946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787630D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693CD13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5D3329D5"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437BC56D" w14:textId="77777777">
        <w:tc>
          <w:tcPr>
            <w:tcW w:w="665" w:type="dxa"/>
          </w:tcPr>
          <w:p w14:paraId="2C00B5B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324927D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3B8B546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6B32BF3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14DDED0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20DC10B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357A4C7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2FD55BF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2735AC3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511C3DCD"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3E8AA5FE" w14:textId="77777777">
        <w:tc>
          <w:tcPr>
            <w:tcW w:w="665" w:type="dxa"/>
          </w:tcPr>
          <w:p w14:paraId="7E51CC4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231685E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321CAF8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1186FDD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02C4667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439AA7E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1F286B9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6CB4577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5D8B973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4F34FAE9"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130CCAEE" w14:textId="77777777">
        <w:tc>
          <w:tcPr>
            <w:tcW w:w="665" w:type="dxa"/>
          </w:tcPr>
          <w:p w14:paraId="680EE9F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1F31DF9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575BE5F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7B93335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59246F6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65D3DA6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0B6E7C8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28AC427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737E15D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47188756"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21134906" w14:textId="77777777">
        <w:tc>
          <w:tcPr>
            <w:tcW w:w="665" w:type="dxa"/>
          </w:tcPr>
          <w:p w14:paraId="6CD1DA6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49B3DE3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146073C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5346F2B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63DAF4C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61ED785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6E2F949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3263B0D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3584994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3AF9ED59"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4859ADE0" w14:textId="77777777">
        <w:tc>
          <w:tcPr>
            <w:tcW w:w="665" w:type="dxa"/>
          </w:tcPr>
          <w:p w14:paraId="7BE52EE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2245A8A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6563692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31C4F0C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6B54E6D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3327BD7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169B3F8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5CE1606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4D3C565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1ECA0CCC"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2431EAEF" w14:textId="77777777">
        <w:tc>
          <w:tcPr>
            <w:tcW w:w="665" w:type="dxa"/>
          </w:tcPr>
          <w:p w14:paraId="337033F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7285FFB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19AFF4C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0E4E8CA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7677918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6416C93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5932802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016C0A7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28DAB2C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69094892"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096F72FC" w14:textId="77777777">
        <w:tc>
          <w:tcPr>
            <w:tcW w:w="665" w:type="dxa"/>
          </w:tcPr>
          <w:p w14:paraId="2A0EA58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0EF1B3B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698854B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2E27A7A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4257BF6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3B57D24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332AB62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089BA1A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5595848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640AB285"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7844E990" w14:textId="77777777">
        <w:tc>
          <w:tcPr>
            <w:tcW w:w="665" w:type="dxa"/>
          </w:tcPr>
          <w:p w14:paraId="139AD8C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367B431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31C9289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0D27DA6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4CF2E402"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1D21EFD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39FB50D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79592F5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6D7A9B6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13A9E863"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445B4220" w14:textId="77777777">
        <w:tc>
          <w:tcPr>
            <w:tcW w:w="665" w:type="dxa"/>
          </w:tcPr>
          <w:p w14:paraId="06C1441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3F5D9C6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05457C1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55B6A7C4"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5B4EFE7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0085FE0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2F6EBBE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462BDF6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1C25ED7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7612A545"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18B9E151" w14:textId="77777777">
        <w:tc>
          <w:tcPr>
            <w:tcW w:w="665" w:type="dxa"/>
          </w:tcPr>
          <w:p w14:paraId="7C049B6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57CB30E3"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291F463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2FD565F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28B5F1E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670EDD3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4049C28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68B8815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0945FD2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5D0EB81C"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7DBEE72C" w14:textId="77777777">
        <w:tc>
          <w:tcPr>
            <w:tcW w:w="665" w:type="dxa"/>
          </w:tcPr>
          <w:p w14:paraId="2E059D6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2874E62B"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27AEC05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761660D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538ED726"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29E0B72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2CDE3D2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64DD355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1555516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0521D396"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172B3FC5" w14:textId="77777777">
        <w:tc>
          <w:tcPr>
            <w:tcW w:w="665" w:type="dxa"/>
          </w:tcPr>
          <w:p w14:paraId="1FB7805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5DC35F1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2B24259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24C2CDBA"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605B1111"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20AA915E"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4A9794F8"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343AD56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501A5637"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1D6A6ED9" w14:textId="77777777" w:rsidR="00E03C85" w:rsidRDefault="00E03C85">
            <w:pPr>
              <w:spacing w:after="0" w:line="360" w:lineRule="auto"/>
              <w:jc w:val="center"/>
              <w:rPr>
                <w:rFonts w:ascii="宋体" w:eastAsia="宋体" w:hAnsi="宋体" w:cs="宋体"/>
                <w:color w:val="000000" w:themeColor="text1"/>
                <w:kern w:val="2"/>
                <w:sz w:val="24"/>
                <w:szCs w:val="24"/>
              </w:rPr>
            </w:pPr>
          </w:p>
        </w:tc>
      </w:tr>
      <w:tr w:rsidR="00E03C85" w14:paraId="3D94804A" w14:textId="77777777">
        <w:tc>
          <w:tcPr>
            <w:tcW w:w="665" w:type="dxa"/>
          </w:tcPr>
          <w:p w14:paraId="713A203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86" w:type="dxa"/>
          </w:tcPr>
          <w:p w14:paraId="5DF39C6D"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61" w:type="dxa"/>
          </w:tcPr>
          <w:p w14:paraId="65C4DA8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990" w:type="dxa"/>
          </w:tcPr>
          <w:p w14:paraId="4C00AAE9"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72" w:type="dxa"/>
          </w:tcPr>
          <w:p w14:paraId="50A9911F"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738" w:type="dxa"/>
          </w:tcPr>
          <w:p w14:paraId="1431425C"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212" w:type="dxa"/>
          </w:tcPr>
          <w:p w14:paraId="40CB6CB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874" w:type="dxa"/>
          </w:tcPr>
          <w:p w14:paraId="571638D0"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1055" w:type="dxa"/>
          </w:tcPr>
          <w:p w14:paraId="0A8E7455" w14:textId="77777777" w:rsidR="00E03C85" w:rsidRDefault="00E03C85">
            <w:pPr>
              <w:spacing w:after="0" w:line="360" w:lineRule="auto"/>
              <w:jc w:val="center"/>
              <w:rPr>
                <w:rFonts w:ascii="宋体" w:eastAsia="宋体" w:hAnsi="宋体" w:cs="宋体"/>
                <w:color w:val="000000" w:themeColor="text1"/>
                <w:kern w:val="2"/>
                <w:sz w:val="24"/>
                <w:szCs w:val="24"/>
              </w:rPr>
            </w:pPr>
          </w:p>
        </w:tc>
        <w:tc>
          <w:tcPr>
            <w:tcW w:w="691" w:type="dxa"/>
          </w:tcPr>
          <w:p w14:paraId="1611A285" w14:textId="77777777" w:rsidR="00E03C85" w:rsidRDefault="00E03C85">
            <w:pPr>
              <w:spacing w:after="0" w:line="360" w:lineRule="auto"/>
              <w:jc w:val="center"/>
              <w:rPr>
                <w:rFonts w:ascii="宋体" w:eastAsia="宋体" w:hAnsi="宋体" w:cs="宋体"/>
                <w:color w:val="000000" w:themeColor="text1"/>
                <w:kern w:val="2"/>
                <w:sz w:val="24"/>
                <w:szCs w:val="24"/>
              </w:rPr>
            </w:pPr>
          </w:p>
        </w:tc>
      </w:tr>
    </w:tbl>
    <w:p w14:paraId="050A64AA" w14:textId="77777777" w:rsidR="00E03C85" w:rsidRDefault="00E03C85">
      <w:pPr>
        <w:spacing w:line="360" w:lineRule="auto"/>
        <w:rPr>
          <w:rFonts w:ascii="宋体" w:eastAsia="宋体" w:hAnsi="宋体" w:cs="宋体"/>
          <w:color w:val="000000" w:themeColor="text1"/>
          <w:sz w:val="24"/>
          <w:szCs w:val="24"/>
        </w:rPr>
      </w:pPr>
    </w:p>
    <w:p w14:paraId="7AC46FB2" w14:textId="77777777" w:rsidR="00E03C85" w:rsidRDefault="00231519">
      <w:pPr>
        <w:widowControl/>
        <w:spacing w:line="360" w:lineRule="auto"/>
        <w:rPr>
          <w:rFonts w:ascii="宋体" w:eastAsia="宋体" w:hAnsi="宋体" w:cs="宋体"/>
          <w:color w:val="000000" w:themeColor="text1"/>
          <w:sz w:val="24"/>
          <w:szCs w:val="24"/>
        </w:rPr>
      </w:pPr>
      <w:r>
        <w:rPr>
          <w:rFonts w:ascii="宋体" w:eastAsia="宋体" w:hAnsi="宋体" w:cs="宋体" w:hint="eastAsia"/>
          <w:color w:val="000000" w:themeColor="text1"/>
          <w:sz w:val="24"/>
          <w:szCs w:val="24"/>
        </w:rPr>
        <w:br w:type="page"/>
      </w:r>
    </w:p>
    <w:p w14:paraId="5CFE0ABB" w14:textId="77777777" w:rsidR="00E03C85" w:rsidRDefault="00231519">
      <w:pPr>
        <w:spacing w:line="360" w:lineRule="auto"/>
        <w:outlineLvl w:val="1"/>
        <w:rPr>
          <w:rFonts w:ascii="宋体" w:eastAsia="宋体" w:hAnsi="宋体" w:cs="宋体"/>
          <w:color w:val="000000" w:themeColor="text1"/>
          <w:sz w:val="24"/>
          <w:szCs w:val="24"/>
        </w:rPr>
      </w:pPr>
      <w:bookmarkStart w:id="1054" w:name="_Toc8504"/>
      <w:bookmarkStart w:id="1055" w:name="_Toc22664"/>
      <w:bookmarkStart w:id="1056" w:name="_Toc12444"/>
      <w:bookmarkStart w:id="1057" w:name="_Toc13679"/>
      <w:r>
        <w:rPr>
          <w:rFonts w:ascii="宋体" w:eastAsia="宋体" w:hAnsi="宋体" w:cs="宋体" w:hint="eastAsia"/>
          <w:color w:val="000000" w:themeColor="text1"/>
          <w:sz w:val="24"/>
          <w:szCs w:val="24"/>
        </w:rPr>
        <w:lastRenderedPageBreak/>
        <w:t>（2）劳动力计划表</w:t>
      </w:r>
      <w:bookmarkEnd w:id="1054"/>
      <w:bookmarkEnd w:id="1055"/>
      <w:bookmarkEnd w:id="1056"/>
      <w:bookmarkEnd w:id="1057"/>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9"/>
        <w:gridCol w:w="1304"/>
        <w:gridCol w:w="1065"/>
        <w:gridCol w:w="1065"/>
        <w:gridCol w:w="1065"/>
        <w:gridCol w:w="1065"/>
        <w:gridCol w:w="1065"/>
        <w:gridCol w:w="1064"/>
      </w:tblGrid>
      <w:tr w:rsidR="00E03C85" w14:paraId="413C1856" w14:textId="77777777">
        <w:tc>
          <w:tcPr>
            <w:tcW w:w="829" w:type="dxa"/>
            <w:vAlign w:val="center"/>
          </w:tcPr>
          <w:p w14:paraId="18EE8692"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工种</w:t>
            </w:r>
            <w:proofErr w:type="spellEnd"/>
          </w:p>
        </w:tc>
        <w:tc>
          <w:tcPr>
            <w:tcW w:w="7693" w:type="dxa"/>
            <w:gridSpan w:val="7"/>
            <w:vAlign w:val="center"/>
          </w:tcPr>
          <w:p w14:paraId="11AD5254" w14:textId="77777777" w:rsidR="00E03C85" w:rsidRDefault="00231519">
            <w:pPr>
              <w:spacing w:after="0" w:line="360" w:lineRule="auto"/>
              <w:jc w:val="center"/>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kern w:val="2"/>
                <w:sz w:val="24"/>
                <w:szCs w:val="24"/>
                <w:lang w:eastAsia="zh-CN"/>
              </w:rPr>
              <w:t>按工程施工阶段投入劳动力情况</w:t>
            </w:r>
          </w:p>
        </w:tc>
      </w:tr>
      <w:tr w:rsidR="00E03C85" w14:paraId="3C893B59" w14:textId="77777777">
        <w:tc>
          <w:tcPr>
            <w:tcW w:w="829" w:type="dxa"/>
            <w:vAlign w:val="center"/>
          </w:tcPr>
          <w:p w14:paraId="397E817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vAlign w:val="center"/>
          </w:tcPr>
          <w:p w14:paraId="4538C2F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2D9C3B5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5D9C9E7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5C7827B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0898E50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6C9660C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vAlign w:val="center"/>
          </w:tcPr>
          <w:p w14:paraId="600BB77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44420F7B" w14:textId="77777777">
        <w:tc>
          <w:tcPr>
            <w:tcW w:w="829" w:type="dxa"/>
            <w:vAlign w:val="center"/>
          </w:tcPr>
          <w:p w14:paraId="77B6A23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vAlign w:val="center"/>
          </w:tcPr>
          <w:p w14:paraId="347B075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6ED5F80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21986FA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6FFFDDC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45EC67D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vAlign w:val="center"/>
          </w:tcPr>
          <w:p w14:paraId="1958C52E"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vAlign w:val="center"/>
          </w:tcPr>
          <w:p w14:paraId="7D9124E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49B3D3F9" w14:textId="77777777">
        <w:tc>
          <w:tcPr>
            <w:tcW w:w="829" w:type="dxa"/>
          </w:tcPr>
          <w:p w14:paraId="3558BFD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28C58DD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DDFB4BE"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A25C0F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5691C8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C7720A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12BC14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56A316F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76DAD048" w14:textId="77777777">
        <w:tc>
          <w:tcPr>
            <w:tcW w:w="829" w:type="dxa"/>
          </w:tcPr>
          <w:p w14:paraId="12D7C8A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7B3A912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0DF6C1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643AAE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D00C20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1214DE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5B6874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2671CD3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04A2EED1" w14:textId="77777777">
        <w:tc>
          <w:tcPr>
            <w:tcW w:w="829" w:type="dxa"/>
          </w:tcPr>
          <w:p w14:paraId="43754C6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0601A53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82C5B5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8B8039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66DED6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23866F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8D2416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7524176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4A93A527" w14:textId="77777777">
        <w:tc>
          <w:tcPr>
            <w:tcW w:w="829" w:type="dxa"/>
          </w:tcPr>
          <w:p w14:paraId="79B0691E"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7FBD8FA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63C8E9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C366AF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EB1EC6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AC71CA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3A25E4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6708759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654F415C" w14:textId="77777777">
        <w:tc>
          <w:tcPr>
            <w:tcW w:w="829" w:type="dxa"/>
          </w:tcPr>
          <w:p w14:paraId="1D33A2B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60F5D5E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21C5BE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4FDB9D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4CED3D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DA24A3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60692D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553B76F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10F3EEB1" w14:textId="77777777">
        <w:tc>
          <w:tcPr>
            <w:tcW w:w="829" w:type="dxa"/>
          </w:tcPr>
          <w:p w14:paraId="2C8B54A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783AF8D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968FABE"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B680C2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1A66EA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8EF277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9CA390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1DF9BDD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0914B507" w14:textId="77777777">
        <w:tc>
          <w:tcPr>
            <w:tcW w:w="829" w:type="dxa"/>
          </w:tcPr>
          <w:p w14:paraId="7918C82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46C26CE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BD9E9A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1E5D44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90CB5F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7AE150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C69AC3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3D01CCA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510A3F90" w14:textId="77777777">
        <w:tc>
          <w:tcPr>
            <w:tcW w:w="829" w:type="dxa"/>
          </w:tcPr>
          <w:p w14:paraId="7A71944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72522D4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59ED8C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9EF0CC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2C9265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9D1F7A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717C11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6556E13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1029875A" w14:textId="77777777">
        <w:tc>
          <w:tcPr>
            <w:tcW w:w="829" w:type="dxa"/>
          </w:tcPr>
          <w:p w14:paraId="11354F9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453AB98E"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8ED5FC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580B51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5B095D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2721CF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ECD4BD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64E3BF2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5171A421" w14:textId="77777777">
        <w:tc>
          <w:tcPr>
            <w:tcW w:w="829" w:type="dxa"/>
          </w:tcPr>
          <w:p w14:paraId="243A3A0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68D1BA9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0F04A0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D56106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9C0B31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0A3212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D3B4D3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070E7A2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02125D9C" w14:textId="77777777">
        <w:tc>
          <w:tcPr>
            <w:tcW w:w="829" w:type="dxa"/>
          </w:tcPr>
          <w:p w14:paraId="0FB25E0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48CE1CC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63360F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C1B35E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AEEA5E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060168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14CA03E"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03AC3FA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69A72403" w14:textId="77777777">
        <w:tc>
          <w:tcPr>
            <w:tcW w:w="829" w:type="dxa"/>
          </w:tcPr>
          <w:p w14:paraId="159DD3C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62D27CA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004A06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C898C4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3D7F80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F531C2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26AF3E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2C1CD86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44850662" w14:textId="77777777">
        <w:tc>
          <w:tcPr>
            <w:tcW w:w="829" w:type="dxa"/>
          </w:tcPr>
          <w:p w14:paraId="4C1D683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1F332F9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9B57D2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28E73E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E01CDC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640D34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FF5AE8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2F35F85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511968C0" w14:textId="77777777">
        <w:tc>
          <w:tcPr>
            <w:tcW w:w="829" w:type="dxa"/>
          </w:tcPr>
          <w:p w14:paraId="3E52C33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0817876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9B2F26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10B48A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8EE9DE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52BCCE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C619A8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5772259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40DFAE9B" w14:textId="77777777">
        <w:tc>
          <w:tcPr>
            <w:tcW w:w="829" w:type="dxa"/>
          </w:tcPr>
          <w:p w14:paraId="56D4657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2D46612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009C88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25D73E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63313A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0857C1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BF5B21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4BBD868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24EE7CBF" w14:textId="77777777">
        <w:tc>
          <w:tcPr>
            <w:tcW w:w="829" w:type="dxa"/>
          </w:tcPr>
          <w:p w14:paraId="603A52E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388BB65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2DF37E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871061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3028FE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457163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BFCF80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32C4048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7F139608" w14:textId="77777777">
        <w:tc>
          <w:tcPr>
            <w:tcW w:w="829" w:type="dxa"/>
          </w:tcPr>
          <w:p w14:paraId="6C346CB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323BDE0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DC1B73E"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B9F934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3E2B94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BEABD7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7748FC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3DBC624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786F31B7" w14:textId="77777777">
        <w:tc>
          <w:tcPr>
            <w:tcW w:w="829" w:type="dxa"/>
          </w:tcPr>
          <w:p w14:paraId="2D6FB95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322682B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A70A7B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EDE7158"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6AF055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36D130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A7EE7E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5192666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202802CB" w14:textId="77777777">
        <w:tc>
          <w:tcPr>
            <w:tcW w:w="829" w:type="dxa"/>
          </w:tcPr>
          <w:p w14:paraId="5CD3317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2D1C8E8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B956A2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E17079A"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48B953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9E6F7D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CBE4BF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1B76304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0A6891D8" w14:textId="77777777">
        <w:tc>
          <w:tcPr>
            <w:tcW w:w="829" w:type="dxa"/>
          </w:tcPr>
          <w:p w14:paraId="39FFF32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2B1FC4A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CC74DC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50067E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7B9DAB0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AB8182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3383183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4743AD9F"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5BFB4D2E" w14:textId="77777777">
        <w:tc>
          <w:tcPr>
            <w:tcW w:w="829" w:type="dxa"/>
          </w:tcPr>
          <w:p w14:paraId="68AFC03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396DF96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B052B0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05059C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590DD8B"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18FE47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83C1081"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635200F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6CEE0CD9" w14:textId="77777777">
        <w:tc>
          <w:tcPr>
            <w:tcW w:w="829" w:type="dxa"/>
          </w:tcPr>
          <w:p w14:paraId="52CCD4EC"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17113B34"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0B18E8B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5A4C8D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DB9AC7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719E1DD"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6FAC190"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1CE088D5"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r w:rsidR="00E03C85" w14:paraId="2EF4E531" w14:textId="77777777">
        <w:tc>
          <w:tcPr>
            <w:tcW w:w="829" w:type="dxa"/>
          </w:tcPr>
          <w:p w14:paraId="036FC6E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304" w:type="dxa"/>
          </w:tcPr>
          <w:p w14:paraId="722DB53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5E8E45D7"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131A25F2"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6D2E6A69"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28B5328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5" w:type="dxa"/>
          </w:tcPr>
          <w:p w14:paraId="4A5F8283"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c>
          <w:tcPr>
            <w:tcW w:w="1064" w:type="dxa"/>
          </w:tcPr>
          <w:p w14:paraId="4D1EBAE6" w14:textId="77777777" w:rsidR="00E03C85" w:rsidRDefault="00E03C85">
            <w:pPr>
              <w:spacing w:after="0" w:line="360" w:lineRule="auto"/>
              <w:jc w:val="center"/>
              <w:rPr>
                <w:rFonts w:ascii="宋体" w:eastAsia="宋体" w:hAnsi="宋体" w:cs="宋体"/>
                <w:color w:val="000000" w:themeColor="text1"/>
                <w:kern w:val="2"/>
                <w:sz w:val="24"/>
                <w:szCs w:val="24"/>
                <w:lang w:eastAsia="zh-CN"/>
              </w:rPr>
            </w:pPr>
          </w:p>
        </w:tc>
      </w:tr>
    </w:tbl>
    <w:p w14:paraId="04096843" w14:textId="77777777" w:rsidR="00E03C85" w:rsidRDefault="00E03C85">
      <w:pPr>
        <w:spacing w:line="360" w:lineRule="auto"/>
        <w:rPr>
          <w:rFonts w:ascii="宋体" w:eastAsia="宋体" w:hAnsi="宋体" w:cs="宋体"/>
          <w:color w:val="000000" w:themeColor="text1"/>
          <w:sz w:val="24"/>
          <w:szCs w:val="24"/>
          <w:lang w:eastAsia="zh-CN"/>
        </w:rPr>
      </w:pPr>
    </w:p>
    <w:p w14:paraId="77F1958C" w14:textId="77777777" w:rsidR="00E03C85" w:rsidRDefault="00231519">
      <w:pPr>
        <w:widowControl/>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br w:type="page"/>
      </w:r>
    </w:p>
    <w:p w14:paraId="0A031971" w14:textId="77777777" w:rsidR="00E03C85" w:rsidRDefault="00231519">
      <w:pPr>
        <w:pStyle w:val="Default"/>
        <w:spacing w:line="360" w:lineRule="auto"/>
        <w:outlineLvl w:val="1"/>
        <w:rPr>
          <w:color w:val="000000" w:themeColor="text1"/>
        </w:rPr>
      </w:pPr>
      <w:bookmarkStart w:id="1058" w:name="_Toc25360"/>
      <w:bookmarkStart w:id="1059" w:name="_Toc9833"/>
      <w:bookmarkStart w:id="1060" w:name="_Toc15459"/>
      <w:bookmarkStart w:id="1061" w:name="_Toc32497"/>
      <w:r>
        <w:rPr>
          <w:rFonts w:hint="eastAsia"/>
          <w:color w:val="000000" w:themeColor="text1"/>
        </w:rPr>
        <w:lastRenderedPageBreak/>
        <w:t>（3）计划开、竣工日期和施工进度网络图</w:t>
      </w:r>
      <w:bookmarkEnd w:id="1058"/>
      <w:bookmarkEnd w:id="1059"/>
      <w:bookmarkEnd w:id="1060"/>
      <w:bookmarkEnd w:id="1061"/>
    </w:p>
    <w:p w14:paraId="33F3C803" w14:textId="77777777" w:rsidR="00E03C85" w:rsidRDefault="00231519">
      <w:pPr>
        <w:pStyle w:val="Default"/>
        <w:spacing w:line="360" w:lineRule="auto"/>
        <w:rPr>
          <w:color w:val="000000" w:themeColor="text1"/>
        </w:rPr>
      </w:pPr>
      <w:r>
        <w:rPr>
          <w:rFonts w:hint="eastAsia"/>
          <w:color w:val="000000" w:themeColor="text1"/>
        </w:rPr>
        <w:t>1.投标人应提交的施工进度网络图或施工进度表，说明按磋商文件要求的工期进行施工的各个关键日期。中标的投标人还应按合同条件有关条款的要求提交详细的施工进度计划。</w:t>
      </w:r>
    </w:p>
    <w:p w14:paraId="2A4CEB44" w14:textId="77777777" w:rsidR="00E03C85" w:rsidRDefault="00231519">
      <w:pPr>
        <w:pStyle w:val="Default"/>
        <w:spacing w:line="360" w:lineRule="auto"/>
        <w:rPr>
          <w:color w:val="000000" w:themeColor="text1"/>
        </w:rPr>
      </w:pPr>
      <w:r>
        <w:rPr>
          <w:rFonts w:hint="eastAsia"/>
          <w:color w:val="000000" w:themeColor="text1"/>
        </w:rPr>
        <w:t>2.施工进度表可采用网络图（或横道图）表示，说明计划开工日期和各分项工程各阶段的完工日期和分包合同签订的日期。</w:t>
      </w:r>
    </w:p>
    <w:p w14:paraId="63EA50D0"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3.施工进度计划应与施工组织设计相适应。</w:t>
      </w:r>
    </w:p>
    <w:p w14:paraId="2F2B35D9" w14:textId="77777777" w:rsidR="00E03C85" w:rsidRDefault="00E03C85">
      <w:pPr>
        <w:widowControl/>
        <w:spacing w:line="360" w:lineRule="auto"/>
        <w:rPr>
          <w:rFonts w:ascii="宋体" w:eastAsia="宋体" w:hAnsi="宋体" w:cs="宋体"/>
          <w:color w:val="000000" w:themeColor="text1"/>
          <w:sz w:val="24"/>
          <w:szCs w:val="24"/>
          <w:lang w:eastAsia="zh-CN"/>
        </w:rPr>
      </w:pPr>
      <w:bookmarkStart w:id="1062" w:name="_Toc12105"/>
      <w:bookmarkStart w:id="1063" w:name="_Toc31056"/>
      <w:bookmarkStart w:id="1064" w:name="_Toc2566"/>
      <w:bookmarkStart w:id="1065" w:name="_Toc3279"/>
    </w:p>
    <w:p w14:paraId="27BD8A18" w14:textId="77777777" w:rsidR="00E03C85" w:rsidRDefault="00E03C85">
      <w:pPr>
        <w:widowControl/>
        <w:spacing w:line="360" w:lineRule="auto"/>
        <w:rPr>
          <w:rFonts w:ascii="宋体" w:eastAsia="宋体" w:hAnsi="宋体" w:cs="宋体"/>
          <w:color w:val="000000" w:themeColor="text1"/>
          <w:sz w:val="24"/>
          <w:szCs w:val="24"/>
          <w:lang w:eastAsia="zh-CN"/>
        </w:rPr>
      </w:pPr>
    </w:p>
    <w:p w14:paraId="2D678067" w14:textId="77777777" w:rsidR="00E03C85" w:rsidRDefault="00E03C85">
      <w:pPr>
        <w:widowControl/>
        <w:spacing w:line="360" w:lineRule="auto"/>
        <w:rPr>
          <w:rFonts w:ascii="宋体" w:eastAsia="宋体" w:hAnsi="宋体" w:cs="宋体"/>
          <w:color w:val="000000" w:themeColor="text1"/>
          <w:sz w:val="24"/>
          <w:szCs w:val="24"/>
          <w:lang w:eastAsia="zh-CN"/>
        </w:rPr>
      </w:pPr>
    </w:p>
    <w:p w14:paraId="76B5C668" w14:textId="77777777" w:rsidR="00E03C85" w:rsidRDefault="00E03C85">
      <w:pPr>
        <w:widowControl/>
        <w:spacing w:line="360" w:lineRule="auto"/>
        <w:rPr>
          <w:rFonts w:ascii="宋体" w:eastAsia="宋体" w:hAnsi="宋体" w:cs="宋体"/>
          <w:color w:val="000000" w:themeColor="text1"/>
          <w:sz w:val="24"/>
          <w:szCs w:val="24"/>
          <w:lang w:eastAsia="zh-CN"/>
        </w:rPr>
      </w:pPr>
    </w:p>
    <w:p w14:paraId="36897F90" w14:textId="77777777" w:rsidR="00E03C85" w:rsidRDefault="00E03C85">
      <w:pPr>
        <w:widowControl/>
        <w:spacing w:line="360" w:lineRule="auto"/>
        <w:rPr>
          <w:rFonts w:ascii="宋体" w:eastAsia="宋体" w:hAnsi="宋体" w:cs="宋体"/>
          <w:color w:val="000000" w:themeColor="text1"/>
          <w:sz w:val="24"/>
          <w:szCs w:val="24"/>
          <w:lang w:eastAsia="zh-CN"/>
        </w:rPr>
      </w:pPr>
    </w:p>
    <w:p w14:paraId="53EF93D9" w14:textId="77777777" w:rsidR="00E03C85" w:rsidRDefault="00E03C85">
      <w:pPr>
        <w:widowControl/>
        <w:spacing w:line="360" w:lineRule="auto"/>
        <w:rPr>
          <w:rFonts w:ascii="宋体" w:eastAsia="宋体" w:hAnsi="宋体" w:cs="宋体"/>
          <w:color w:val="000000" w:themeColor="text1"/>
          <w:sz w:val="24"/>
          <w:szCs w:val="24"/>
          <w:lang w:eastAsia="zh-CN"/>
        </w:rPr>
      </w:pPr>
    </w:p>
    <w:p w14:paraId="2907D230" w14:textId="77777777" w:rsidR="00E03C85" w:rsidRDefault="00E03C85">
      <w:pPr>
        <w:widowControl/>
        <w:spacing w:line="360" w:lineRule="auto"/>
        <w:rPr>
          <w:rFonts w:ascii="宋体" w:eastAsia="宋体" w:hAnsi="宋体" w:cs="宋体"/>
          <w:color w:val="000000" w:themeColor="text1"/>
          <w:sz w:val="24"/>
          <w:szCs w:val="24"/>
          <w:lang w:eastAsia="zh-CN"/>
        </w:rPr>
      </w:pPr>
    </w:p>
    <w:p w14:paraId="2C17338F" w14:textId="77777777" w:rsidR="00E03C85" w:rsidRDefault="00E03C85">
      <w:pPr>
        <w:widowControl/>
        <w:spacing w:line="360" w:lineRule="auto"/>
        <w:rPr>
          <w:rFonts w:ascii="宋体" w:eastAsia="宋体" w:hAnsi="宋体" w:cs="宋体"/>
          <w:color w:val="000000" w:themeColor="text1"/>
          <w:sz w:val="24"/>
          <w:szCs w:val="24"/>
          <w:lang w:eastAsia="zh-CN"/>
        </w:rPr>
      </w:pPr>
    </w:p>
    <w:p w14:paraId="1121D0AA" w14:textId="77777777" w:rsidR="00E03C85" w:rsidRDefault="00E03C85">
      <w:pPr>
        <w:widowControl/>
        <w:spacing w:line="360" w:lineRule="auto"/>
        <w:rPr>
          <w:rFonts w:ascii="宋体" w:eastAsia="宋体" w:hAnsi="宋体" w:cs="宋体"/>
          <w:color w:val="000000" w:themeColor="text1"/>
          <w:sz w:val="24"/>
          <w:szCs w:val="24"/>
          <w:lang w:eastAsia="zh-CN"/>
        </w:rPr>
      </w:pPr>
    </w:p>
    <w:p w14:paraId="594EC9D2" w14:textId="77777777" w:rsidR="00E03C85" w:rsidRDefault="00E03C85">
      <w:pPr>
        <w:widowControl/>
        <w:spacing w:line="360" w:lineRule="auto"/>
        <w:rPr>
          <w:rFonts w:ascii="宋体" w:eastAsia="宋体" w:hAnsi="宋体" w:cs="宋体"/>
          <w:color w:val="000000" w:themeColor="text1"/>
          <w:sz w:val="24"/>
          <w:szCs w:val="24"/>
          <w:lang w:eastAsia="zh-CN"/>
        </w:rPr>
      </w:pPr>
    </w:p>
    <w:p w14:paraId="3EA162BE" w14:textId="77777777" w:rsidR="00E03C85" w:rsidRDefault="00E03C85">
      <w:pPr>
        <w:widowControl/>
        <w:spacing w:line="360" w:lineRule="auto"/>
        <w:rPr>
          <w:rFonts w:ascii="宋体" w:eastAsia="宋体" w:hAnsi="宋体" w:cs="宋体"/>
          <w:color w:val="000000" w:themeColor="text1"/>
          <w:sz w:val="24"/>
          <w:szCs w:val="24"/>
          <w:lang w:eastAsia="zh-CN"/>
        </w:rPr>
      </w:pPr>
    </w:p>
    <w:p w14:paraId="5055EA9D" w14:textId="77777777" w:rsidR="00E03C85" w:rsidRDefault="00E03C85">
      <w:pPr>
        <w:widowControl/>
        <w:spacing w:line="360" w:lineRule="auto"/>
        <w:rPr>
          <w:rFonts w:ascii="宋体" w:eastAsia="宋体" w:hAnsi="宋体" w:cs="宋体"/>
          <w:color w:val="000000" w:themeColor="text1"/>
          <w:sz w:val="24"/>
          <w:szCs w:val="24"/>
          <w:lang w:eastAsia="zh-CN"/>
        </w:rPr>
      </w:pPr>
    </w:p>
    <w:p w14:paraId="0B166FD7" w14:textId="77777777" w:rsidR="00E03C85" w:rsidRDefault="00E03C85">
      <w:pPr>
        <w:widowControl/>
        <w:spacing w:line="360" w:lineRule="auto"/>
        <w:rPr>
          <w:rFonts w:ascii="宋体" w:eastAsia="宋体" w:hAnsi="宋体" w:cs="宋体"/>
          <w:color w:val="000000" w:themeColor="text1"/>
          <w:sz w:val="24"/>
          <w:szCs w:val="24"/>
          <w:lang w:eastAsia="zh-CN"/>
        </w:rPr>
      </w:pPr>
    </w:p>
    <w:p w14:paraId="76CD46AC" w14:textId="77777777" w:rsidR="00E03C85" w:rsidRDefault="00E03C85">
      <w:pPr>
        <w:widowControl/>
        <w:spacing w:line="360" w:lineRule="auto"/>
        <w:rPr>
          <w:rFonts w:ascii="宋体" w:eastAsia="宋体" w:hAnsi="宋体" w:cs="宋体"/>
          <w:color w:val="000000" w:themeColor="text1"/>
          <w:sz w:val="24"/>
          <w:szCs w:val="24"/>
          <w:lang w:eastAsia="zh-CN"/>
        </w:rPr>
      </w:pPr>
    </w:p>
    <w:p w14:paraId="3C1D1DD6" w14:textId="77777777" w:rsidR="00E03C85" w:rsidRDefault="00E03C85">
      <w:pPr>
        <w:widowControl/>
        <w:spacing w:line="360" w:lineRule="auto"/>
        <w:rPr>
          <w:rFonts w:ascii="宋体" w:eastAsia="宋体" w:hAnsi="宋体" w:cs="宋体"/>
          <w:color w:val="000000" w:themeColor="text1"/>
          <w:sz w:val="24"/>
          <w:szCs w:val="24"/>
          <w:lang w:eastAsia="zh-CN"/>
        </w:rPr>
      </w:pPr>
    </w:p>
    <w:p w14:paraId="440E5D34" w14:textId="77777777" w:rsidR="00E03C85" w:rsidRDefault="00E03C85">
      <w:pPr>
        <w:widowControl/>
        <w:spacing w:line="360" w:lineRule="auto"/>
        <w:rPr>
          <w:rFonts w:ascii="宋体" w:eastAsia="宋体" w:hAnsi="宋体" w:cs="宋体"/>
          <w:color w:val="000000" w:themeColor="text1"/>
          <w:sz w:val="24"/>
          <w:szCs w:val="24"/>
          <w:lang w:eastAsia="zh-CN"/>
        </w:rPr>
      </w:pPr>
    </w:p>
    <w:p w14:paraId="761A7226" w14:textId="77777777" w:rsidR="00E03C85" w:rsidRDefault="00231519">
      <w:pPr>
        <w:widowControl/>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（4）施工总平面图</w:t>
      </w:r>
      <w:bookmarkEnd w:id="1062"/>
      <w:bookmarkEnd w:id="1063"/>
      <w:bookmarkEnd w:id="1064"/>
      <w:bookmarkEnd w:id="1065"/>
    </w:p>
    <w:p w14:paraId="6F9A08F9" w14:textId="77777777" w:rsidR="00E03C85" w:rsidRDefault="00231519">
      <w:pPr>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投标人应提交一份施工总平面图，绘出现场临时设施布置图表并附文字说明，说明临时设施、加工车间、现场办公、设备及仓储、供电、供水、卫生、生活等设施的情况和布置。</w:t>
      </w:r>
    </w:p>
    <w:p w14:paraId="03572B53" w14:textId="77777777" w:rsidR="00E03C85" w:rsidRDefault="00231519">
      <w:pPr>
        <w:widowControl/>
        <w:spacing w:line="360" w:lineRule="auto"/>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br w:type="page"/>
      </w:r>
    </w:p>
    <w:p w14:paraId="4225D429" w14:textId="77777777" w:rsidR="00E03C85" w:rsidRDefault="00231519">
      <w:pPr>
        <w:spacing w:line="360" w:lineRule="auto"/>
        <w:outlineLvl w:val="1"/>
        <w:rPr>
          <w:rFonts w:ascii="宋体" w:eastAsia="宋体" w:hAnsi="宋体" w:cs="宋体"/>
          <w:color w:val="000000" w:themeColor="text1"/>
          <w:sz w:val="24"/>
          <w:szCs w:val="24"/>
        </w:rPr>
      </w:pPr>
      <w:bookmarkStart w:id="1066" w:name="_Toc6524"/>
      <w:bookmarkStart w:id="1067" w:name="_Toc2105"/>
      <w:bookmarkStart w:id="1068" w:name="_Toc3308"/>
      <w:bookmarkStart w:id="1069" w:name="_Toc21425"/>
      <w:r>
        <w:rPr>
          <w:rFonts w:ascii="宋体" w:eastAsia="宋体" w:hAnsi="宋体" w:cs="宋体" w:hint="eastAsia"/>
          <w:color w:val="000000" w:themeColor="text1"/>
          <w:sz w:val="24"/>
          <w:szCs w:val="24"/>
        </w:rPr>
        <w:lastRenderedPageBreak/>
        <w:t>（5）临时用地表</w:t>
      </w:r>
      <w:bookmarkEnd w:id="1066"/>
      <w:bookmarkEnd w:id="1067"/>
      <w:bookmarkEnd w:id="1068"/>
      <w:bookmarkEnd w:id="1069"/>
    </w:p>
    <w:tbl>
      <w:tblPr>
        <w:tblW w:w="85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130"/>
        <w:gridCol w:w="2130"/>
        <w:gridCol w:w="2131"/>
        <w:gridCol w:w="2131"/>
      </w:tblGrid>
      <w:tr w:rsidR="00E03C85" w14:paraId="2D26882A" w14:textId="77777777">
        <w:tc>
          <w:tcPr>
            <w:tcW w:w="2130" w:type="dxa"/>
          </w:tcPr>
          <w:p w14:paraId="40490DE6"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用途</w:t>
            </w:r>
            <w:proofErr w:type="spellEnd"/>
          </w:p>
        </w:tc>
        <w:tc>
          <w:tcPr>
            <w:tcW w:w="2130" w:type="dxa"/>
          </w:tcPr>
          <w:p w14:paraId="4DA704B3"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面积（平方米</w:t>
            </w:r>
            <w:proofErr w:type="spellEnd"/>
            <w:r>
              <w:rPr>
                <w:rFonts w:ascii="宋体" w:eastAsia="宋体" w:hAnsi="宋体" w:cs="宋体" w:hint="eastAsia"/>
                <w:color w:val="000000" w:themeColor="text1"/>
                <w:kern w:val="2"/>
                <w:sz w:val="24"/>
                <w:szCs w:val="24"/>
              </w:rPr>
              <w:t>）</w:t>
            </w:r>
          </w:p>
        </w:tc>
        <w:tc>
          <w:tcPr>
            <w:tcW w:w="2131" w:type="dxa"/>
          </w:tcPr>
          <w:p w14:paraId="1B6C2032"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位置</w:t>
            </w:r>
            <w:proofErr w:type="spellEnd"/>
          </w:p>
        </w:tc>
        <w:tc>
          <w:tcPr>
            <w:tcW w:w="2131" w:type="dxa"/>
          </w:tcPr>
          <w:p w14:paraId="1E1BD77D" w14:textId="77777777" w:rsidR="00E03C85" w:rsidRDefault="00231519">
            <w:pPr>
              <w:spacing w:after="0" w:line="360" w:lineRule="auto"/>
              <w:jc w:val="center"/>
              <w:rPr>
                <w:rFonts w:ascii="宋体" w:eastAsia="宋体" w:hAnsi="宋体" w:cs="宋体"/>
                <w:color w:val="000000" w:themeColor="text1"/>
                <w:kern w:val="2"/>
                <w:sz w:val="24"/>
                <w:szCs w:val="24"/>
              </w:rPr>
            </w:pPr>
            <w:proofErr w:type="spellStart"/>
            <w:r>
              <w:rPr>
                <w:rFonts w:ascii="宋体" w:eastAsia="宋体" w:hAnsi="宋体" w:cs="宋体" w:hint="eastAsia"/>
                <w:color w:val="000000" w:themeColor="text1"/>
                <w:kern w:val="2"/>
                <w:sz w:val="24"/>
                <w:szCs w:val="24"/>
              </w:rPr>
              <w:t>需用时间</w:t>
            </w:r>
            <w:proofErr w:type="spellEnd"/>
          </w:p>
        </w:tc>
      </w:tr>
      <w:tr w:rsidR="00E03C85" w14:paraId="51664D4F" w14:textId="77777777">
        <w:tc>
          <w:tcPr>
            <w:tcW w:w="2130" w:type="dxa"/>
          </w:tcPr>
          <w:p w14:paraId="3A427E1D"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23ECE39F"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51E5105F"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5BB1DC89"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147F5E4E" w14:textId="77777777">
        <w:tc>
          <w:tcPr>
            <w:tcW w:w="2130" w:type="dxa"/>
          </w:tcPr>
          <w:p w14:paraId="5CB0ABDC"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00BE00CD"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4315ED7"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45101195"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2B5DEC4B" w14:textId="77777777">
        <w:tc>
          <w:tcPr>
            <w:tcW w:w="2130" w:type="dxa"/>
          </w:tcPr>
          <w:p w14:paraId="755197F8"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564009CA"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1C47E98"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A3982DC"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4DD447D4" w14:textId="77777777">
        <w:tc>
          <w:tcPr>
            <w:tcW w:w="2130" w:type="dxa"/>
          </w:tcPr>
          <w:p w14:paraId="4D3EBFD4"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7B5205E6"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4B93940"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20D606EC"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7BEA303C" w14:textId="77777777">
        <w:tc>
          <w:tcPr>
            <w:tcW w:w="2130" w:type="dxa"/>
          </w:tcPr>
          <w:p w14:paraId="63D45D6A"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65109DB2"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497EAEF9"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C0B6339"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7ED275C3" w14:textId="77777777">
        <w:tc>
          <w:tcPr>
            <w:tcW w:w="2130" w:type="dxa"/>
          </w:tcPr>
          <w:p w14:paraId="62496648"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34E5B4FE"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6B5D5022"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5D81CB6"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527679F3" w14:textId="77777777">
        <w:tc>
          <w:tcPr>
            <w:tcW w:w="2130" w:type="dxa"/>
          </w:tcPr>
          <w:p w14:paraId="6AFCBF96"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7D4EC02B"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512F3A5D"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BDEEEA9"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2FBF221B" w14:textId="77777777">
        <w:tc>
          <w:tcPr>
            <w:tcW w:w="2130" w:type="dxa"/>
          </w:tcPr>
          <w:p w14:paraId="26312DBB"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47B4193A"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6338AC0C"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02D2A5E"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3C59A023" w14:textId="77777777">
        <w:tc>
          <w:tcPr>
            <w:tcW w:w="2130" w:type="dxa"/>
          </w:tcPr>
          <w:p w14:paraId="528C2400"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654DE4B2"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84B728D"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01768F07"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42366F3C" w14:textId="77777777">
        <w:tc>
          <w:tcPr>
            <w:tcW w:w="2130" w:type="dxa"/>
          </w:tcPr>
          <w:p w14:paraId="55613914"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0DD79BD2"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23817BD1"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3977C111"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194D307C" w14:textId="77777777">
        <w:tc>
          <w:tcPr>
            <w:tcW w:w="2130" w:type="dxa"/>
          </w:tcPr>
          <w:p w14:paraId="3D562444"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2CBA2BE2"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D323525"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0A2DC78D"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452E4CD6" w14:textId="77777777">
        <w:tc>
          <w:tcPr>
            <w:tcW w:w="2130" w:type="dxa"/>
          </w:tcPr>
          <w:p w14:paraId="4149CABB"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46F33EED"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CC1DF83"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34A8A77E"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4EF8589C" w14:textId="77777777">
        <w:tc>
          <w:tcPr>
            <w:tcW w:w="2130" w:type="dxa"/>
          </w:tcPr>
          <w:p w14:paraId="1C469333"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5A89BCC1"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11B1EEA"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387DD8F1"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0BB11107" w14:textId="77777777">
        <w:tc>
          <w:tcPr>
            <w:tcW w:w="2130" w:type="dxa"/>
          </w:tcPr>
          <w:p w14:paraId="286C4851"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5D1F17A0"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0CDA4AEA"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2D78BB2A"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24AB34FD" w14:textId="77777777">
        <w:tc>
          <w:tcPr>
            <w:tcW w:w="2130" w:type="dxa"/>
          </w:tcPr>
          <w:p w14:paraId="22E6FA0F"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1213D3FD"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DB84FC7"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42D947FB"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44FCC294" w14:textId="77777777">
        <w:tc>
          <w:tcPr>
            <w:tcW w:w="2130" w:type="dxa"/>
          </w:tcPr>
          <w:p w14:paraId="571C885A"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7CA7D89B"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4E2DB26F"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4A233D8A"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4560128A" w14:textId="77777777">
        <w:tc>
          <w:tcPr>
            <w:tcW w:w="2130" w:type="dxa"/>
          </w:tcPr>
          <w:p w14:paraId="2FC193BD"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304D89AF"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29A7D81D"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271AACB3"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133EF069" w14:textId="77777777">
        <w:tc>
          <w:tcPr>
            <w:tcW w:w="2130" w:type="dxa"/>
          </w:tcPr>
          <w:p w14:paraId="11B404DD"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422B45C3"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1201B84"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17CC49FB"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4875FFFE" w14:textId="77777777">
        <w:tc>
          <w:tcPr>
            <w:tcW w:w="2130" w:type="dxa"/>
          </w:tcPr>
          <w:p w14:paraId="7099B7E5"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5430BE88"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6D0A4870"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3E89D325"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515DC0E5" w14:textId="77777777">
        <w:tc>
          <w:tcPr>
            <w:tcW w:w="2130" w:type="dxa"/>
          </w:tcPr>
          <w:p w14:paraId="71EA8D09"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4E318356"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5C8857D4"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59E34D5"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1A422BA8" w14:textId="77777777">
        <w:tc>
          <w:tcPr>
            <w:tcW w:w="2130" w:type="dxa"/>
          </w:tcPr>
          <w:p w14:paraId="14BDF23A"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56025729"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32D6B3A9"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71B72638" w14:textId="77777777" w:rsidR="00E03C85" w:rsidRDefault="00E03C85">
            <w:pPr>
              <w:spacing w:after="0" w:line="360" w:lineRule="auto"/>
              <w:rPr>
                <w:rFonts w:ascii="宋体" w:eastAsia="宋体" w:hAnsi="宋体" w:cs="宋体"/>
                <w:color w:val="000000" w:themeColor="text1"/>
                <w:kern w:val="2"/>
                <w:sz w:val="24"/>
                <w:szCs w:val="24"/>
              </w:rPr>
            </w:pPr>
          </w:p>
        </w:tc>
      </w:tr>
      <w:tr w:rsidR="00E03C85" w14:paraId="0F593060" w14:textId="77777777">
        <w:tc>
          <w:tcPr>
            <w:tcW w:w="2130" w:type="dxa"/>
          </w:tcPr>
          <w:p w14:paraId="77918280" w14:textId="77777777" w:rsidR="00E03C85" w:rsidRDefault="00E03C85">
            <w:pPr>
              <w:spacing w:after="0" w:line="360" w:lineRule="auto"/>
              <w:rPr>
                <w:rFonts w:ascii="宋体" w:eastAsia="宋体" w:hAnsi="宋体" w:cs="宋体"/>
                <w:color w:val="000000" w:themeColor="text1"/>
                <w:kern w:val="2"/>
                <w:sz w:val="24"/>
                <w:szCs w:val="24"/>
              </w:rPr>
            </w:pPr>
          </w:p>
        </w:tc>
        <w:tc>
          <w:tcPr>
            <w:tcW w:w="2130" w:type="dxa"/>
          </w:tcPr>
          <w:p w14:paraId="24486ABA"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09332FB9" w14:textId="77777777" w:rsidR="00E03C85" w:rsidRDefault="00E03C85">
            <w:pPr>
              <w:spacing w:after="0" w:line="360" w:lineRule="auto"/>
              <w:rPr>
                <w:rFonts w:ascii="宋体" w:eastAsia="宋体" w:hAnsi="宋体" w:cs="宋体"/>
                <w:color w:val="000000" w:themeColor="text1"/>
                <w:kern w:val="2"/>
                <w:sz w:val="24"/>
                <w:szCs w:val="24"/>
              </w:rPr>
            </w:pPr>
          </w:p>
        </w:tc>
        <w:tc>
          <w:tcPr>
            <w:tcW w:w="2131" w:type="dxa"/>
          </w:tcPr>
          <w:p w14:paraId="0BBA90FF" w14:textId="77777777" w:rsidR="00E03C85" w:rsidRDefault="00E03C85">
            <w:pPr>
              <w:spacing w:after="0" w:line="360" w:lineRule="auto"/>
              <w:rPr>
                <w:rFonts w:ascii="宋体" w:eastAsia="宋体" w:hAnsi="宋体" w:cs="宋体"/>
                <w:color w:val="000000" w:themeColor="text1"/>
                <w:kern w:val="2"/>
                <w:sz w:val="24"/>
                <w:szCs w:val="24"/>
              </w:rPr>
            </w:pPr>
          </w:p>
        </w:tc>
      </w:tr>
    </w:tbl>
    <w:p w14:paraId="6BA18D04" w14:textId="77777777" w:rsidR="00E03C85" w:rsidRDefault="00E03C85">
      <w:pPr>
        <w:spacing w:line="360" w:lineRule="auto"/>
        <w:rPr>
          <w:rFonts w:ascii="宋体" w:eastAsia="宋体" w:hAnsi="宋体" w:cs="宋体"/>
          <w:color w:val="000000" w:themeColor="text1"/>
          <w:sz w:val="24"/>
          <w:szCs w:val="24"/>
        </w:rPr>
      </w:pPr>
    </w:p>
    <w:p w14:paraId="2FABD0DC" w14:textId="77777777" w:rsidR="00E03C85" w:rsidRDefault="00E03C85">
      <w:pPr>
        <w:widowControl/>
        <w:spacing w:line="360" w:lineRule="auto"/>
        <w:rPr>
          <w:rFonts w:ascii="宋体" w:eastAsia="宋体" w:hAnsi="宋体" w:cs="宋体"/>
          <w:color w:val="000000" w:themeColor="text1"/>
          <w:sz w:val="28"/>
          <w:szCs w:val="28"/>
          <w:lang w:eastAsia="zh-CN"/>
        </w:rPr>
      </w:pPr>
    </w:p>
    <w:p w14:paraId="6D784BE1" w14:textId="77777777" w:rsidR="00E03C85" w:rsidRDefault="00E03C85">
      <w:pPr>
        <w:widowControl/>
        <w:spacing w:line="360" w:lineRule="auto"/>
        <w:rPr>
          <w:rFonts w:ascii="宋体" w:eastAsia="宋体" w:hAnsi="宋体" w:cs="宋体"/>
          <w:color w:val="000000" w:themeColor="text1"/>
          <w:sz w:val="28"/>
          <w:szCs w:val="28"/>
          <w:lang w:eastAsia="zh-CN"/>
        </w:rPr>
      </w:pPr>
    </w:p>
    <w:p w14:paraId="3B03ED47" w14:textId="77777777" w:rsidR="00E03C85" w:rsidRDefault="00E03C85">
      <w:pPr>
        <w:pStyle w:val="a8"/>
        <w:tabs>
          <w:tab w:val="left" w:pos="567"/>
        </w:tabs>
        <w:rPr>
          <w:rFonts w:ascii="宋体" w:eastAsia="宋体" w:hAnsi="宋体" w:cs="宋体"/>
          <w:color w:val="000000" w:themeColor="text1"/>
          <w:spacing w:val="-22"/>
        </w:rPr>
      </w:pPr>
    </w:p>
    <w:p w14:paraId="20B27E0F" w14:textId="77777777" w:rsidR="00E03C85" w:rsidRDefault="00231519">
      <w:pPr>
        <w:widowControl/>
        <w:spacing w:line="360" w:lineRule="auto"/>
        <w:jc w:val="center"/>
        <w:outlineLvl w:val="0"/>
        <w:rPr>
          <w:rFonts w:ascii="宋体" w:eastAsia="宋体" w:hAnsi="宋体" w:cs="宋体"/>
          <w:b/>
          <w:bCs/>
          <w:color w:val="000000" w:themeColor="text1"/>
          <w:sz w:val="28"/>
          <w:szCs w:val="28"/>
          <w:lang w:eastAsia="zh-CN"/>
        </w:rPr>
      </w:pPr>
      <w:bookmarkStart w:id="1070" w:name="_Toc27193"/>
      <w:r>
        <w:rPr>
          <w:rFonts w:ascii="宋体" w:eastAsia="宋体" w:hAnsi="宋体" w:cs="宋体" w:hint="eastAsia"/>
          <w:b/>
          <w:bCs/>
          <w:color w:val="000000" w:themeColor="text1"/>
          <w:sz w:val="28"/>
          <w:szCs w:val="28"/>
          <w:lang w:eastAsia="zh-CN"/>
        </w:rPr>
        <w:lastRenderedPageBreak/>
        <w:t>第七</w:t>
      </w:r>
      <w:r>
        <w:rPr>
          <w:rFonts w:ascii="宋体" w:eastAsia="宋体" w:hAnsi="宋体" w:cs="宋体" w:hint="eastAsia"/>
          <w:b/>
          <w:bCs/>
          <w:color w:val="000000" w:themeColor="text1"/>
          <w:spacing w:val="2"/>
          <w:sz w:val="28"/>
          <w:szCs w:val="28"/>
          <w:lang w:eastAsia="zh-CN"/>
        </w:rPr>
        <w:t>部</w:t>
      </w:r>
      <w:r>
        <w:rPr>
          <w:rFonts w:ascii="宋体" w:eastAsia="宋体" w:hAnsi="宋体" w:cs="宋体" w:hint="eastAsia"/>
          <w:b/>
          <w:bCs/>
          <w:color w:val="000000" w:themeColor="text1"/>
          <w:sz w:val="28"/>
          <w:szCs w:val="28"/>
          <w:lang w:eastAsia="zh-CN"/>
        </w:rPr>
        <w:t>分 技术标准和</w:t>
      </w:r>
      <w:r>
        <w:rPr>
          <w:rFonts w:ascii="宋体" w:eastAsia="宋体" w:hAnsi="宋体" w:cs="宋体" w:hint="eastAsia"/>
          <w:b/>
          <w:bCs/>
          <w:color w:val="000000" w:themeColor="text1"/>
          <w:spacing w:val="2"/>
          <w:sz w:val="28"/>
          <w:szCs w:val="28"/>
          <w:lang w:eastAsia="zh-CN"/>
        </w:rPr>
        <w:t>要</w:t>
      </w:r>
      <w:r>
        <w:rPr>
          <w:rFonts w:ascii="宋体" w:eastAsia="宋体" w:hAnsi="宋体" w:cs="宋体" w:hint="eastAsia"/>
          <w:b/>
          <w:bCs/>
          <w:color w:val="000000" w:themeColor="text1"/>
          <w:sz w:val="28"/>
          <w:szCs w:val="28"/>
          <w:lang w:eastAsia="zh-CN"/>
        </w:rPr>
        <w:t>求</w:t>
      </w:r>
      <w:bookmarkEnd w:id="1070"/>
    </w:p>
    <w:p w14:paraId="7A9AC0F0" w14:textId="77777777" w:rsidR="00E03C85" w:rsidRDefault="00231519">
      <w:pPr>
        <w:spacing w:after="0" w:line="360" w:lineRule="auto"/>
        <w:ind w:right="-20"/>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position w:val="-2"/>
          <w:sz w:val="24"/>
          <w:szCs w:val="24"/>
          <w:lang w:eastAsia="zh-CN"/>
        </w:rPr>
        <w:t>1.工程建设条件</w:t>
      </w:r>
    </w:p>
    <w:p w14:paraId="1DE8BFEF" w14:textId="77777777" w:rsidR="00E03C85" w:rsidRDefault="00231519">
      <w:pPr>
        <w:spacing w:before="68" w:after="0" w:line="360" w:lineRule="auto"/>
        <w:ind w:left="426" w:right="4452"/>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现场</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条</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现</w:t>
      </w:r>
      <w:r>
        <w:rPr>
          <w:rFonts w:ascii="宋体" w:eastAsia="宋体" w:hAnsi="宋体" w:cs="宋体" w:hint="eastAsia"/>
          <w:color w:val="000000" w:themeColor="text1"/>
          <w:spacing w:val="-2"/>
          <w:sz w:val="24"/>
          <w:szCs w:val="24"/>
          <w:lang w:eastAsia="zh-CN"/>
        </w:rPr>
        <w:t>场</w:t>
      </w:r>
      <w:r>
        <w:rPr>
          <w:rFonts w:ascii="宋体" w:eastAsia="宋体" w:hAnsi="宋体" w:cs="宋体" w:hint="eastAsia"/>
          <w:color w:val="000000" w:themeColor="text1"/>
          <w:sz w:val="24"/>
          <w:szCs w:val="24"/>
          <w:lang w:eastAsia="zh-CN"/>
        </w:rPr>
        <w:t>已</w:t>
      </w:r>
      <w:r>
        <w:rPr>
          <w:rFonts w:ascii="宋体" w:eastAsia="宋体" w:hAnsi="宋体" w:cs="宋体" w:hint="eastAsia"/>
          <w:color w:val="000000" w:themeColor="text1"/>
          <w:spacing w:val="-2"/>
          <w:sz w:val="24"/>
          <w:szCs w:val="24"/>
          <w:lang w:eastAsia="zh-CN"/>
        </w:rPr>
        <w:t>具</w:t>
      </w:r>
      <w:r>
        <w:rPr>
          <w:rFonts w:ascii="宋体" w:eastAsia="宋体" w:hAnsi="宋体" w:cs="宋体" w:hint="eastAsia"/>
          <w:color w:val="000000" w:themeColor="text1"/>
          <w:sz w:val="24"/>
          <w:szCs w:val="24"/>
          <w:lang w:eastAsia="zh-CN"/>
        </w:rPr>
        <w:t>备施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条</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 xml:space="preserve">。 </w:t>
      </w:r>
    </w:p>
    <w:p w14:paraId="0517FA56" w14:textId="0AAE20B4" w:rsidR="00E03C85" w:rsidRDefault="00231519">
      <w:pPr>
        <w:spacing w:before="6" w:after="0"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项目名称：</w:t>
      </w:r>
      <w:r w:rsidR="005E0256">
        <w:rPr>
          <w:rFonts w:ascii="宋体" w:eastAsia="宋体" w:hAnsi="宋体" w:cs="宋体" w:hint="eastAsia"/>
          <w:color w:val="000000" w:themeColor="text1"/>
          <w:sz w:val="24"/>
          <w:szCs w:val="24"/>
          <w:lang w:eastAsia="zh-CN"/>
        </w:rPr>
        <w:t>金泽家园ABC区和金</w:t>
      </w:r>
      <w:proofErr w:type="gramStart"/>
      <w:r w:rsidR="005E0256">
        <w:rPr>
          <w:rFonts w:ascii="宋体" w:eastAsia="宋体" w:hAnsi="宋体" w:cs="宋体" w:hint="eastAsia"/>
          <w:color w:val="000000" w:themeColor="text1"/>
          <w:sz w:val="24"/>
          <w:szCs w:val="24"/>
          <w:lang w:eastAsia="zh-CN"/>
        </w:rPr>
        <w:t>盏嘉园</w:t>
      </w:r>
      <w:proofErr w:type="gramEnd"/>
      <w:r w:rsidR="005E0256">
        <w:rPr>
          <w:rFonts w:ascii="宋体" w:eastAsia="宋体" w:hAnsi="宋体" w:cs="宋体" w:hint="eastAsia"/>
          <w:color w:val="000000" w:themeColor="text1"/>
          <w:sz w:val="24"/>
          <w:szCs w:val="24"/>
          <w:lang w:eastAsia="zh-CN"/>
        </w:rPr>
        <w:t>ABCD区消防隐患治理工程</w:t>
      </w:r>
    </w:p>
    <w:p w14:paraId="03EB65CD" w14:textId="53A1935C"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建设地点：北京市朝阳区</w:t>
      </w:r>
      <w:proofErr w:type="gramStart"/>
      <w:r>
        <w:rPr>
          <w:rFonts w:ascii="宋体" w:eastAsia="宋体" w:hAnsi="宋体" w:cs="宋体" w:hint="eastAsia"/>
          <w:color w:val="000000" w:themeColor="text1"/>
          <w:sz w:val="24"/>
          <w:szCs w:val="24"/>
          <w:lang w:eastAsia="zh-CN"/>
        </w:rPr>
        <w:t>金盏乡域内</w:t>
      </w:r>
      <w:proofErr w:type="gramEnd"/>
    </w:p>
    <w:p w14:paraId="78AD118E" w14:textId="09BB10AC" w:rsidR="00E03C85" w:rsidRDefault="00231519">
      <w:pPr>
        <w:autoSpaceDE w:val="0"/>
        <w:autoSpaceDN w:val="0"/>
        <w:adjustRightInd w:val="0"/>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2"/>
          <w:sz w:val="24"/>
          <w:szCs w:val="24"/>
          <w:lang w:eastAsia="zh-CN"/>
        </w:rPr>
        <w:t>招标</w:t>
      </w:r>
      <w:r>
        <w:rPr>
          <w:rFonts w:ascii="宋体" w:eastAsia="宋体" w:hAnsi="宋体" w:cs="宋体" w:hint="eastAsia"/>
          <w:color w:val="000000" w:themeColor="text1"/>
          <w:spacing w:val="-2"/>
          <w:position w:val="-2"/>
          <w:sz w:val="24"/>
          <w:szCs w:val="24"/>
          <w:lang w:eastAsia="zh-CN"/>
        </w:rPr>
        <w:t>范围</w:t>
      </w:r>
      <w:r>
        <w:rPr>
          <w:rFonts w:ascii="宋体" w:eastAsia="宋体" w:hAnsi="宋体" w:cs="宋体" w:hint="eastAsia"/>
          <w:color w:val="000000" w:themeColor="text1"/>
          <w:spacing w:val="-19"/>
          <w:position w:val="-2"/>
          <w:sz w:val="24"/>
          <w:szCs w:val="24"/>
          <w:lang w:eastAsia="zh-CN"/>
        </w:rPr>
        <w:t>：</w:t>
      </w:r>
      <w:r w:rsidR="00F157FA">
        <w:rPr>
          <w:rFonts w:ascii="宋体" w:eastAsia="宋体" w:hAnsi="宋体" w:cs="宋体" w:hint="eastAsia"/>
          <w:color w:val="000000" w:themeColor="text1"/>
          <w:sz w:val="24"/>
          <w:szCs w:val="24"/>
          <w:lang w:eastAsia="zh-CN"/>
        </w:rPr>
        <w:t>工程量清单范围内全部内容</w:t>
      </w:r>
      <w:r>
        <w:rPr>
          <w:rFonts w:ascii="宋体" w:eastAsia="宋体" w:hAnsi="宋体" w:cs="宋体" w:hint="eastAsia"/>
          <w:color w:val="000000" w:themeColor="text1"/>
          <w:sz w:val="24"/>
          <w:szCs w:val="24"/>
          <w:lang w:eastAsia="zh-CN"/>
        </w:rPr>
        <w:t>。</w:t>
      </w:r>
    </w:p>
    <w:p w14:paraId="22877B9C" w14:textId="3B5DD824" w:rsidR="00E03C85" w:rsidRDefault="00231519">
      <w:pPr>
        <w:spacing w:after="0" w:line="360" w:lineRule="auto"/>
        <w:ind w:right="-20"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资金来源：</w:t>
      </w:r>
      <w:r w:rsidR="003A1C42">
        <w:rPr>
          <w:rFonts w:ascii="宋体" w:eastAsia="宋体" w:hAnsi="宋体" w:cs="宋体" w:hint="eastAsia"/>
          <w:color w:val="000000" w:themeColor="text1"/>
          <w:sz w:val="24"/>
          <w:szCs w:val="24"/>
          <w:u w:val="single"/>
          <w:lang w:eastAsia="zh-CN"/>
        </w:rPr>
        <w:t>财政资金</w:t>
      </w:r>
    </w:p>
    <w:p w14:paraId="429DCF70" w14:textId="77777777" w:rsidR="00E03C85" w:rsidRDefault="00231519">
      <w:pPr>
        <w:spacing w:after="0" w:line="360" w:lineRule="auto"/>
        <w:ind w:right="-20" w:firstLineChars="200" w:firstLine="480"/>
        <w:rPr>
          <w:rFonts w:ascii="宋体" w:eastAsia="宋体" w:hAnsi="宋体" w:cs="宋体"/>
          <w:color w:val="000000" w:themeColor="text1"/>
          <w:sz w:val="24"/>
          <w:szCs w:val="24"/>
          <w:u w:val="single"/>
          <w:lang w:eastAsia="zh-CN"/>
        </w:rPr>
      </w:pPr>
      <w:r>
        <w:rPr>
          <w:rFonts w:ascii="宋体" w:eastAsia="宋体" w:hAnsi="宋体" w:cs="宋体" w:hint="eastAsia"/>
          <w:color w:val="000000" w:themeColor="text1"/>
          <w:sz w:val="24"/>
          <w:szCs w:val="24"/>
          <w:lang w:eastAsia="zh-CN"/>
        </w:rPr>
        <w:t>出资比例：</w:t>
      </w:r>
      <w:r>
        <w:rPr>
          <w:rFonts w:ascii="宋体" w:eastAsia="宋体" w:hAnsi="宋体" w:cs="宋体" w:hint="eastAsia"/>
          <w:color w:val="000000" w:themeColor="text1"/>
          <w:sz w:val="24"/>
          <w:szCs w:val="24"/>
          <w:u w:val="single"/>
          <w:lang w:eastAsia="zh-CN"/>
        </w:rPr>
        <w:t>100%</w:t>
      </w:r>
    </w:p>
    <w:p w14:paraId="3B2BC545" w14:textId="77777777" w:rsidR="00E03C85" w:rsidRDefault="00231519">
      <w:pPr>
        <w:spacing w:after="0" w:line="360" w:lineRule="auto"/>
        <w:ind w:right="-20" w:firstLineChars="200" w:firstLine="480"/>
        <w:rPr>
          <w:rFonts w:ascii="宋体" w:eastAsia="宋体" w:hAnsi="宋体" w:cs="宋体"/>
          <w:color w:val="000000" w:themeColor="text1"/>
          <w:sz w:val="24"/>
          <w:szCs w:val="24"/>
          <w:u w:val="single"/>
          <w:lang w:eastAsia="zh-CN"/>
        </w:rPr>
      </w:pPr>
      <w:r>
        <w:rPr>
          <w:rFonts w:ascii="宋体" w:eastAsia="宋体" w:hAnsi="宋体" w:cs="宋体" w:hint="eastAsia"/>
          <w:color w:val="000000" w:themeColor="text1"/>
          <w:sz w:val="24"/>
          <w:szCs w:val="24"/>
          <w:lang w:eastAsia="zh-CN"/>
        </w:rPr>
        <w:t>资金落实情况：</w:t>
      </w:r>
      <w:r>
        <w:rPr>
          <w:rFonts w:ascii="宋体" w:eastAsia="宋体" w:hAnsi="宋体" w:cs="宋体" w:hint="eastAsia"/>
          <w:color w:val="000000" w:themeColor="text1"/>
          <w:sz w:val="24"/>
          <w:szCs w:val="24"/>
          <w:u w:val="single"/>
          <w:lang w:eastAsia="zh-CN"/>
        </w:rPr>
        <w:t>已落实</w:t>
      </w:r>
    </w:p>
    <w:p w14:paraId="193BA9C8" w14:textId="77777777" w:rsidR="00E03C85" w:rsidRDefault="00231519">
      <w:pPr>
        <w:spacing w:after="0" w:line="360" w:lineRule="auto"/>
        <w:ind w:right="-20"/>
        <w:rPr>
          <w:rFonts w:ascii="宋体" w:eastAsia="宋体" w:hAnsi="宋体" w:cs="宋体"/>
          <w:b/>
          <w:bCs/>
          <w:color w:val="000000" w:themeColor="text1"/>
          <w:sz w:val="24"/>
          <w:szCs w:val="24"/>
          <w:lang w:eastAsia="zh-CN"/>
        </w:rPr>
      </w:pPr>
      <w:r>
        <w:rPr>
          <w:rFonts w:ascii="宋体" w:eastAsia="宋体" w:hAnsi="宋体" w:cs="宋体" w:hint="eastAsia"/>
          <w:b/>
          <w:bCs/>
          <w:color w:val="000000" w:themeColor="text1"/>
          <w:sz w:val="24"/>
          <w:szCs w:val="24"/>
          <w:lang w:eastAsia="zh-CN"/>
        </w:rPr>
        <w:t>2.工程建设要求</w:t>
      </w:r>
    </w:p>
    <w:p w14:paraId="20ED1C99" w14:textId="77777777" w:rsidR="00E03C85" w:rsidRDefault="00231519">
      <w:pPr>
        <w:spacing w:after="0" w:line="360" w:lineRule="auto"/>
        <w:ind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2.1 </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项</w:t>
      </w:r>
      <w:r>
        <w:rPr>
          <w:rFonts w:ascii="宋体" w:eastAsia="宋体" w:hAnsi="宋体" w:cs="宋体" w:hint="eastAsia"/>
          <w:color w:val="000000" w:themeColor="text1"/>
          <w:spacing w:val="-2"/>
          <w:sz w:val="24"/>
          <w:szCs w:val="24"/>
          <w:lang w:eastAsia="zh-CN"/>
        </w:rPr>
        <w:t>目</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目</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w:t>
      </w:r>
    </w:p>
    <w:p w14:paraId="436EE33D" w14:textId="77777777" w:rsidR="00E03C85" w:rsidRDefault="00231519">
      <w:pPr>
        <w:spacing w:after="0" w:line="360" w:lineRule="auto"/>
        <w:ind w:left="522"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2.1.1</w:t>
      </w:r>
      <w:r>
        <w:rPr>
          <w:rFonts w:ascii="宋体" w:eastAsia="宋体" w:hAnsi="宋体" w:cs="宋体" w:hint="eastAsia"/>
          <w:color w:val="000000" w:themeColor="text1"/>
          <w:spacing w:val="-2"/>
          <w:sz w:val="24"/>
          <w:szCs w:val="24"/>
          <w:lang w:eastAsia="zh-CN"/>
        </w:rPr>
        <w:t xml:space="preserve">  </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标</w:t>
      </w:r>
      <w:r>
        <w:rPr>
          <w:rFonts w:ascii="宋体" w:eastAsia="宋体" w:hAnsi="宋体" w:cs="宋体" w:hint="eastAsia"/>
          <w:color w:val="000000" w:themeColor="text1"/>
          <w:spacing w:val="-2"/>
          <w:sz w:val="24"/>
          <w:szCs w:val="24"/>
          <w:lang w:eastAsia="zh-CN"/>
        </w:rPr>
        <w:t>准</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合</w:t>
      </w:r>
      <w:r>
        <w:rPr>
          <w:rFonts w:ascii="宋体" w:eastAsia="宋体" w:hAnsi="宋体" w:cs="宋体" w:hint="eastAsia"/>
          <w:color w:val="000000" w:themeColor="text1"/>
          <w:sz w:val="24"/>
          <w:szCs w:val="24"/>
          <w:lang w:eastAsia="zh-CN"/>
        </w:rPr>
        <w:t>格；</w:t>
      </w:r>
    </w:p>
    <w:p w14:paraId="101063D8" w14:textId="77777777" w:rsidR="00E03C85" w:rsidRDefault="00231519">
      <w:pPr>
        <w:spacing w:after="0" w:line="360" w:lineRule="auto"/>
        <w:ind w:firstLineChars="200" w:firstLine="480"/>
        <w:jc w:val="both"/>
        <w:rPr>
          <w:rFonts w:ascii="宋体" w:eastAsia="宋体" w:hAnsi="宋体" w:cs="宋体"/>
          <w:color w:val="000000" w:themeColor="text1"/>
          <w:kern w:val="2"/>
          <w:sz w:val="24"/>
          <w:szCs w:val="24"/>
          <w:lang w:eastAsia="zh-CN"/>
        </w:rPr>
      </w:pPr>
      <w:r>
        <w:rPr>
          <w:rFonts w:ascii="宋体" w:eastAsia="宋体" w:hAnsi="宋体" w:cs="宋体" w:hint="eastAsia"/>
          <w:color w:val="000000" w:themeColor="text1"/>
          <w:sz w:val="24"/>
          <w:szCs w:val="24"/>
          <w:lang w:eastAsia="zh-CN"/>
        </w:rPr>
        <w:t xml:space="preserve">2.1.2  </w:t>
      </w:r>
      <w:r>
        <w:rPr>
          <w:rFonts w:ascii="宋体" w:eastAsia="宋体" w:hAnsi="宋体" w:cs="宋体" w:hint="eastAsia"/>
          <w:color w:val="000000" w:themeColor="text1"/>
          <w:kern w:val="2"/>
          <w:sz w:val="24"/>
          <w:szCs w:val="24"/>
          <w:lang w:eastAsia="zh-CN"/>
        </w:rPr>
        <w:t>施工现场安全生产标准化管理目标等级：</w:t>
      </w:r>
      <w:r>
        <w:rPr>
          <w:rFonts w:ascii="宋体" w:eastAsia="宋体" w:hAnsi="宋体" w:cs="宋体" w:hint="eastAsia"/>
          <w:color w:val="000000" w:themeColor="text1"/>
          <w:kern w:val="2"/>
          <w:sz w:val="24"/>
          <w:szCs w:val="24"/>
          <w:u w:val="single"/>
          <w:lang w:eastAsia="zh-CN"/>
        </w:rPr>
        <w:t xml:space="preserve">  达标   </w:t>
      </w:r>
    </w:p>
    <w:p w14:paraId="5FD31049" w14:textId="0AC0A257" w:rsidR="00E03C85" w:rsidRDefault="00231519">
      <w:pPr>
        <w:spacing w:after="0" w:line="360" w:lineRule="auto"/>
        <w:ind w:left="508"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2.1.3  计划工</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w:t>
      </w:r>
      <w:r w:rsidR="00957222">
        <w:rPr>
          <w:rFonts w:ascii="宋体" w:eastAsia="宋体" w:hAnsi="宋体" w:cs="宋体"/>
          <w:color w:val="000000" w:themeColor="text1"/>
          <w:sz w:val="24"/>
          <w:szCs w:val="24"/>
          <w:lang w:eastAsia="zh-CN"/>
        </w:rPr>
        <w:t>6</w:t>
      </w:r>
      <w:r>
        <w:rPr>
          <w:rFonts w:ascii="宋体" w:eastAsia="宋体" w:hAnsi="宋体" w:cs="宋体"/>
          <w:color w:val="000000" w:themeColor="text1"/>
          <w:sz w:val="24"/>
          <w:szCs w:val="24"/>
          <w:lang w:eastAsia="zh-CN"/>
        </w:rPr>
        <w:t>0</w:t>
      </w:r>
      <w:r>
        <w:rPr>
          <w:rFonts w:ascii="宋体" w:eastAsia="宋体" w:hAnsi="宋体" w:cs="宋体" w:hint="eastAsia"/>
          <w:color w:val="000000" w:themeColor="text1"/>
          <w:sz w:val="24"/>
          <w:szCs w:val="24"/>
          <w:lang w:eastAsia="zh-CN"/>
        </w:rPr>
        <w:t>日历天。</w:t>
      </w:r>
    </w:p>
    <w:p w14:paraId="3F24B0EA" w14:textId="06ABD94D" w:rsidR="00E03C85" w:rsidRDefault="00231519">
      <w:pPr>
        <w:spacing w:after="0" w:line="360" w:lineRule="auto"/>
        <w:ind w:left="508" w:right="-2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2.1.4 </w:t>
      </w:r>
      <w:r>
        <w:rPr>
          <w:rFonts w:ascii="宋体" w:eastAsia="宋体" w:hAnsi="宋体" w:cs="宋体" w:hint="eastAsia"/>
          <w:color w:val="000000" w:themeColor="text1"/>
          <w:position w:val="-2"/>
          <w:sz w:val="24"/>
          <w:szCs w:val="24"/>
          <w:lang w:eastAsia="zh-CN"/>
        </w:rPr>
        <w:t xml:space="preserve"> </w:t>
      </w:r>
      <w:r>
        <w:rPr>
          <w:rFonts w:ascii="宋体" w:eastAsia="宋体" w:hAnsi="宋体" w:cs="宋体" w:hint="eastAsia"/>
          <w:color w:val="000000" w:themeColor="text1"/>
          <w:sz w:val="24"/>
          <w:szCs w:val="24"/>
          <w:lang w:eastAsia="zh-CN"/>
        </w:rPr>
        <w:t>计划开工日期：202</w:t>
      </w:r>
      <w:r>
        <w:rPr>
          <w:rFonts w:ascii="宋体" w:eastAsia="宋体" w:hAnsi="宋体" w:cs="宋体"/>
          <w:color w:val="000000" w:themeColor="text1"/>
          <w:sz w:val="24"/>
          <w:szCs w:val="24"/>
          <w:lang w:eastAsia="zh-CN"/>
        </w:rPr>
        <w:t>4</w:t>
      </w:r>
      <w:r>
        <w:rPr>
          <w:rFonts w:ascii="宋体" w:eastAsia="宋体" w:hAnsi="宋体" w:cs="宋体" w:hint="eastAsia"/>
          <w:color w:val="000000" w:themeColor="text1"/>
          <w:sz w:val="24"/>
          <w:szCs w:val="24"/>
          <w:lang w:eastAsia="zh-CN"/>
        </w:rPr>
        <w:t>年</w:t>
      </w:r>
      <w:r>
        <w:rPr>
          <w:rFonts w:ascii="宋体" w:eastAsia="宋体" w:hAnsi="宋体" w:cs="宋体"/>
          <w:color w:val="000000" w:themeColor="text1"/>
          <w:sz w:val="24"/>
          <w:szCs w:val="24"/>
          <w:lang w:eastAsia="zh-CN"/>
        </w:rPr>
        <w:t>0</w:t>
      </w:r>
      <w:r w:rsidR="00957222">
        <w:rPr>
          <w:rFonts w:ascii="宋体" w:eastAsia="宋体" w:hAnsi="宋体" w:cs="宋体"/>
          <w:color w:val="000000" w:themeColor="text1"/>
          <w:sz w:val="24"/>
          <w:szCs w:val="24"/>
          <w:lang w:eastAsia="zh-CN"/>
        </w:rPr>
        <w:t>8</w:t>
      </w:r>
      <w:r>
        <w:rPr>
          <w:rFonts w:ascii="宋体" w:eastAsia="宋体" w:hAnsi="宋体" w:cs="宋体" w:hint="eastAsia"/>
          <w:color w:val="000000" w:themeColor="text1"/>
          <w:sz w:val="24"/>
          <w:szCs w:val="24"/>
          <w:lang w:eastAsia="zh-CN"/>
        </w:rPr>
        <w:t>月</w:t>
      </w:r>
      <w:r>
        <w:rPr>
          <w:rFonts w:ascii="宋体" w:eastAsia="宋体" w:hAnsi="宋体" w:cs="宋体"/>
          <w:color w:val="000000" w:themeColor="text1"/>
          <w:sz w:val="24"/>
          <w:szCs w:val="24"/>
          <w:lang w:eastAsia="zh-CN"/>
        </w:rPr>
        <w:t>2</w:t>
      </w:r>
      <w:r w:rsidR="002B6DE3">
        <w:rPr>
          <w:rFonts w:ascii="宋体" w:eastAsia="宋体" w:hAnsi="宋体" w:cs="宋体"/>
          <w:color w:val="000000" w:themeColor="text1"/>
          <w:sz w:val="24"/>
          <w:szCs w:val="24"/>
          <w:lang w:eastAsia="zh-CN"/>
        </w:rPr>
        <w:t>0</w:t>
      </w:r>
      <w:r>
        <w:rPr>
          <w:rFonts w:ascii="宋体" w:eastAsia="宋体" w:hAnsi="宋体" w:cs="宋体" w:hint="eastAsia"/>
          <w:color w:val="000000" w:themeColor="text1"/>
          <w:sz w:val="24"/>
          <w:szCs w:val="24"/>
          <w:lang w:eastAsia="zh-CN"/>
        </w:rPr>
        <w:t>日，计划竣工日期：202</w:t>
      </w:r>
      <w:r>
        <w:rPr>
          <w:rFonts w:ascii="宋体" w:eastAsia="宋体" w:hAnsi="宋体" w:cs="宋体"/>
          <w:color w:val="000000" w:themeColor="text1"/>
          <w:sz w:val="24"/>
          <w:szCs w:val="24"/>
          <w:lang w:eastAsia="zh-CN"/>
        </w:rPr>
        <w:t>4</w:t>
      </w:r>
      <w:r>
        <w:rPr>
          <w:rFonts w:ascii="宋体" w:eastAsia="宋体" w:hAnsi="宋体" w:cs="宋体" w:hint="eastAsia"/>
          <w:color w:val="000000" w:themeColor="text1"/>
          <w:sz w:val="24"/>
          <w:szCs w:val="24"/>
          <w:lang w:eastAsia="zh-CN"/>
        </w:rPr>
        <w:t>年</w:t>
      </w:r>
      <w:r w:rsidR="00957222">
        <w:rPr>
          <w:rFonts w:ascii="宋体" w:eastAsia="宋体" w:hAnsi="宋体" w:cs="宋体"/>
          <w:color w:val="000000" w:themeColor="text1"/>
          <w:sz w:val="24"/>
          <w:szCs w:val="24"/>
          <w:lang w:eastAsia="zh-CN"/>
        </w:rPr>
        <w:t>10</w:t>
      </w:r>
      <w:r>
        <w:rPr>
          <w:rFonts w:ascii="宋体" w:eastAsia="宋体" w:hAnsi="宋体" w:cs="宋体" w:hint="eastAsia"/>
          <w:color w:val="000000" w:themeColor="text1"/>
          <w:sz w:val="24"/>
          <w:szCs w:val="24"/>
          <w:lang w:eastAsia="zh-CN"/>
        </w:rPr>
        <w:t>月</w:t>
      </w:r>
      <w:r>
        <w:rPr>
          <w:rFonts w:ascii="宋体" w:eastAsia="宋体" w:hAnsi="宋体" w:cs="宋体"/>
          <w:color w:val="000000" w:themeColor="text1"/>
          <w:sz w:val="24"/>
          <w:szCs w:val="24"/>
          <w:lang w:eastAsia="zh-CN"/>
        </w:rPr>
        <w:t>1</w:t>
      </w:r>
      <w:r w:rsidR="00957222">
        <w:rPr>
          <w:rFonts w:ascii="宋体" w:eastAsia="宋体" w:hAnsi="宋体" w:cs="宋体"/>
          <w:color w:val="000000" w:themeColor="text1"/>
          <w:sz w:val="24"/>
          <w:szCs w:val="24"/>
          <w:lang w:eastAsia="zh-CN"/>
        </w:rPr>
        <w:t>8</w:t>
      </w:r>
      <w:r>
        <w:rPr>
          <w:rFonts w:ascii="宋体" w:eastAsia="宋体" w:hAnsi="宋体" w:cs="宋体" w:hint="eastAsia"/>
          <w:color w:val="000000" w:themeColor="text1"/>
          <w:sz w:val="24"/>
          <w:szCs w:val="24"/>
          <w:lang w:eastAsia="zh-CN"/>
        </w:rPr>
        <w:t>日</w:t>
      </w:r>
    </w:p>
    <w:p w14:paraId="7DA3C62A" w14:textId="77777777" w:rsidR="00E03C85" w:rsidRDefault="00231519">
      <w:pPr>
        <w:spacing w:after="0" w:line="360" w:lineRule="auto"/>
        <w:ind w:left="522" w:right="-20"/>
        <w:rPr>
          <w:color w:val="000000" w:themeColor="text1"/>
          <w:lang w:eastAsia="zh-CN"/>
        </w:rPr>
      </w:pPr>
      <w:r>
        <w:rPr>
          <w:rFonts w:ascii="宋体" w:eastAsia="宋体" w:hAnsi="宋体" w:cs="宋体" w:hint="eastAsia"/>
          <w:color w:val="000000" w:themeColor="text1"/>
          <w:position w:val="-2"/>
          <w:sz w:val="24"/>
          <w:szCs w:val="24"/>
          <w:lang w:eastAsia="zh-CN"/>
        </w:rPr>
        <w:t>2.1.5  施</w:t>
      </w:r>
      <w:r>
        <w:rPr>
          <w:rFonts w:ascii="宋体" w:eastAsia="宋体" w:hAnsi="宋体" w:cs="宋体" w:hint="eastAsia"/>
          <w:color w:val="000000" w:themeColor="text1"/>
          <w:spacing w:val="-2"/>
          <w:position w:val="-2"/>
          <w:sz w:val="24"/>
          <w:szCs w:val="24"/>
          <w:lang w:eastAsia="zh-CN"/>
        </w:rPr>
        <w:t>工</w:t>
      </w:r>
      <w:r>
        <w:rPr>
          <w:rFonts w:ascii="宋体" w:eastAsia="宋体" w:hAnsi="宋体" w:cs="宋体" w:hint="eastAsia"/>
          <w:color w:val="000000" w:themeColor="text1"/>
          <w:position w:val="-2"/>
          <w:sz w:val="24"/>
          <w:szCs w:val="24"/>
          <w:lang w:eastAsia="zh-CN"/>
        </w:rPr>
        <w:t>现</w:t>
      </w:r>
      <w:r>
        <w:rPr>
          <w:rFonts w:ascii="宋体" w:eastAsia="宋体" w:hAnsi="宋体" w:cs="宋体" w:hint="eastAsia"/>
          <w:color w:val="000000" w:themeColor="text1"/>
          <w:spacing w:val="-2"/>
          <w:position w:val="-2"/>
          <w:sz w:val="24"/>
          <w:szCs w:val="24"/>
          <w:lang w:eastAsia="zh-CN"/>
        </w:rPr>
        <w:t>场</w:t>
      </w:r>
      <w:r>
        <w:rPr>
          <w:rFonts w:ascii="宋体" w:eastAsia="宋体" w:hAnsi="宋体" w:cs="宋体" w:hint="eastAsia"/>
          <w:color w:val="000000" w:themeColor="text1"/>
          <w:position w:val="-2"/>
          <w:sz w:val="24"/>
          <w:szCs w:val="24"/>
          <w:lang w:eastAsia="zh-CN"/>
        </w:rPr>
        <w:t>应</w:t>
      </w:r>
      <w:r>
        <w:rPr>
          <w:rFonts w:ascii="宋体" w:eastAsia="宋体" w:hAnsi="宋体" w:cs="宋体" w:hint="eastAsia"/>
          <w:color w:val="000000" w:themeColor="text1"/>
          <w:spacing w:val="-2"/>
          <w:position w:val="-2"/>
          <w:sz w:val="24"/>
          <w:szCs w:val="24"/>
          <w:lang w:eastAsia="zh-CN"/>
        </w:rPr>
        <w:t>做</w:t>
      </w:r>
      <w:r>
        <w:rPr>
          <w:rFonts w:ascii="宋体" w:eastAsia="宋体" w:hAnsi="宋体" w:cs="宋体" w:hint="eastAsia"/>
          <w:color w:val="000000" w:themeColor="text1"/>
          <w:position w:val="-2"/>
          <w:sz w:val="24"/>
          <w:szCs w:val="24"/>
          <w:lang w:eastAsia="zh-CN"/>
        </w:rPr>
        <w:t>好</w:t>
      </w:r>
      <w:r>
        <w:rPr>
          <w:rFonts w:ascii="宋体" w:eastAsia="宋体" w:hAnsi="宋体" w:cs="宋体" w:hint="eastAsia"/>
          <w:color w:val="000000" w:themeColor="text1"/>
          <w:spacing w:val="-2"/>
          <w:position w:val="-2"/>
          <w:sz w:val="24"/>
          <w:szCs w:val="24"/>
          <w:lang w:eastAsia="zh-CN"/>
        </w:rPr>
        <w:t>安</w:t>
      </w:r>
      <w:r>
        <w:rPr>
          <w:rFonts w:ascii="宋体" w:eastAsia="宋体" w:hAnsi="宋体" w:cs="宋体" w:hint="eastAsia"/>
          <w:color w:val="000000" w:themeColor="text1"/>
          <w:position w:val="-2"/>
          <w:sz w:val="24"/>
          <w:szCs w:val="24"/>
          <w:lang w:eastAsia="zh-CN"/>
        </w:rPr>
        <w:t>全生</w:t>
      </w:r>
      <w:r>
        <w:rPr>
          <w:rFonts w:ascii="宋体" w:eastAsia="宋体" w:hAnsi="宋体" w:cs="宋体" w:hint="eastAsia"/>
          <w:color w:val="000000" w:themeColor="text1"/>
          <w:spacing w:val="-2"/>
          <w:position w:val="-2"/>
          <w:sz w:val="24"/>
          <w:szCs w:val="24"/>
          <w:lang w:eastAsia="zh-CN"/>
        </w:rPr>
        <w:t>产</w:t>
      </w:r>
      <w:r>
        <w:rPr>
          <w:rFonts w:ascii="宋体" w:eastAsia="宋体" w:hAnsi="宋体" w:cs="宋体" w:hint="eastAsia"/>
          <w:color w:val="000000" w:themeColor="text1"/>
          <w:position w:val="-2"/>
          <w:sz w:val="24"/>
          <w:szCs w:val="24"/>
          <w:lang w:eastAsia="zh-CN"/>
        </w:rPr>
        <w:t>及</w:t>
      </w:r>
      <w:r>
        <w:rPr>
          <w:rFonts w:ascii="宋体" w:eastAsia="宋体" w:hAnsi="宋体" w:cs="宋体" w:hint="eastAsia"/>
          <w:color w:val="000000" w:themeColor="text1"/>
          <w:spacing w:val="-2"/>
          <w:position w:val="-2"/>
          <w:sz w:val="24"/>
          <w:szCs w:val="24"/>
          <w:lang w:eastAsia="zh-CN"/>
        </w:rPr>
        <w:t>文</w:t>
      </w:r>
      <w:r>
        <w:rPr>
          <w:rFonts w:ascii="宋体" w:eastAsia="宋体" w:hAnsi="宋体" w:cs="宋体" w:hint="eastAsia"/>
          <w:color w:val="000000" w:themeColor="text1"/>
          <w:position w:val="-2"/>
          <w:sz w:val="24"/>
          <w:szCs w:val="24"/>
          <w:lang w:eastAsia="zh-CN"/>
        </w:rPr>
        <w:t>明</w:t>
      </w:r>
      <w:r>
        <w:rPr>
          <w:rFonts w:ascii="宋体" w:eastAsia="宋体" w:hAnsi="宋体" w:cs="宋体" w:hint="eastAsia"/>
          <w:color w:val="000000" w:themeColor="text1"/>
          <w:spacing w:val="-2"/>
          <w:position w:val="-2"/>
          <w:sz w:val="24"/>
          <w:szCs w:val="24"/>
          <w:lang w:eastAsia="zh-CN"/>
        </w:rPr>
        <w:t>施</w:t>
      </w:r>
      <w:r>
        <w:rPr>
          <w:rFonts w:ascii="宋体" w:eastAsia="宋体" w:hAnsi="宋体" w:cs="宋体" w:hint="eastAsia"/>
          <w:color w:val="000000" w:themeColor="text1"/>
          <w:position w:val="-2"/>
          <w:sz w:val="24"/>
          <w:szCs w:val="24"/>
          <w:lang w:eastAsia="zh-CN"/>
        </w:rPr>
        <w:t>工。</w:t>
      </w:r>
    </w:p>
    <w:p w14:paraId="0EF62C33" w14:textId="77777777" w:rsidR="00E03C85" w:rsidRDefault="00231519">
      <w:pPr>
        <w:spacing w:after="0" w:line="360" w:lineRule="auto"/>
        <w:ind w:right="96"/>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2.2</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必</w:t>
      </w:r>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按</w:t>
      </w:r>
      <w:r>
        <w:rPr>
          <w:rFonts w:ascii="宋体" w:eastAsia="宋体" w:hAnsi="宋体" w:cs="宋体" w:hint="eastAsia"/>
          <w:color w:val="000000" w:themeColor="text1"/>
          <w:spacing w:val="-2"/>
          <w:sz w:val="24"/>
          <w:szCs w:val="24"/>
          <w:lang w:eastAsia="zh-CN"/>
        </w:rPr>
        <w:t>照</w:t>
      </w:r>
      <w:r>
        <w:rPr>
          <w:rFonts w:ascii="宋体" w:eastAsia="宋体" w:hAnsi="宋体" w:cs="宋体" w:hint="eastAsia"/>
          <w:color w:val="000000" w:themeColor="text1"/>
          <w:sz w:val="24"/>
          <w:szCs w:val="24"/>
          <w:lang w:eastAsia="zh-CN"/>
        </w:rPr>
        <w:t>本</w:t>
      </w:r>
      <w:r>
        <w:rPr>
          <w:rFonts w:ascii="宋体" w:eastAsia="宋体" w:hAnsi="宋体" w:cs="宋体" w:hint="eastAsia"/>
          <w:color w:val="000000" w:themeColor="text1"/>
          <w:spacing w:val="-2"/>
          <w:sz w:val="24"/>
          <w:szCs w:val="24"/>
          <w:lang w:eastAsia="zh-CN"/>
        </w:rPr>
        <w:t>项</w:t>
      </w:r>
      <w:r>
        <w:rPr>
          <w:rFonts w:ascii="宋体" w:eastAsia="宋体" w:hAnsi="宋体" w:cs="宋体" w:hint="eastAsia"/>
          <w:color w:val="000000" w:themeColor="text1"/>
          <w:sz w:val="24"/>
          <w:szCs w:val="24"/>
          <w:lang w:eastAsia="zh-CN"/>
        </w:rPr>
        <w:t>目的</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图</w:t>
      </w:r>
      <w:r>
        <w:rPr>
          <w:rFonts w:ascii="宋体" w:eastAsia="宋体" w:hAnsi="宋体" w:cs="宋体" w:hint="eastAsia"/>
          <w:color w:val="000000" w:themeColor="text1"/>
          <w:sz w:val="24"/>
          <w:szCs w:val="24"/>
          <w:lang w:eastAsia="zh-CN"/>
        </w:rPr>
        <w:t>及</w:t>
      </w:r>
      <w:r>
        <w:rPr>
          <w:rFonts w:ascii="宋体" w:eastAsia="宋体" w:hAnsi="宋体" w:cs="宋体" w:hint="eastAsia"/>
          <w:color w:val="000000" w:themeColor="text1"/>
          <w:spacing w:val="-2"/>
          <w:sz w:val="24"/>
          <w:szCs w:val="24"/>
          <w:lang w:eastAsia="zh-CN"/>
        </w:rPr>
        <w:t>国</w:t>
      </w:r>
      <w:r>
        <w:rPr>
          <w:rFonts w:ascii="宋体" w:eastAsia="宋体" w:hAnsi="宋体" w:cs="宋体" w:hint="eastAsia"/>
          <w:color w:val="000000" w:themeColor="text1"/>
          <w:sz w:val="24"/>
          <w:szCs w:val="24"/>
          <w:lang w:eastAsia="zh-CN"/>
        </w:rPr>
        <w:t>家</w:t>
      </w:r>
      <w:r>
        <w:rPr>
          <w:rFonts w:ascii="宋体" w:eastAsia="宋体" w:hAnsi="宋体" w:cs="宋体" w:hint="eastAsia"/>
          <w:color w:val="000000" w:themeColor="text1"/>
          <w:spacing w:val="-2"/>
          <w:sz w:val="24"/>
          <w:szCs w:val="24"/>
          <w:lang w:eastAsia="zh-CN"/>
        </w:rPr>
        <w:t>现</w:t>
      </w:r>
      <w:r>
        <w:rPr>
          <w:rFonts w:ascii="宋体" w:eastAsia="宋体" w:hAnsi="宋体" w:cs="宋体" w:hint="eastAsia"/>
          <w:color w:val="000000" w:themeColor="text1"/>
          <w:sz w:val="24"/>
          <w:szCs w:val="24"/>
          <w:lang w:eastAsia="zh-CN"/>
        </w:rPr>
        <w:t>行</w:t>
      </w:r>
      <w:r>
        <w:rPr>
          <w:rFonts w:ascii="宋体" w:eastAsia="宋体" w:hAnsi="宋体" w:cs="宋体" w:hint="eastAsia"/>
          <w:color w:val="000000" w:themeColor="text1"/>
          <w:spacing w:val="-2"/>
          <w:sz w:val="24"/>
          <w:szCs w:val="24"/>
          <w:lang w:eastAsia="zh-CN"/>
        </w:rPr>
        <w:t>有</w:t>
      </w:r>
      <w:r>
        <w:rPr>
          <w:rFonts w:ascii="宋体" w:eastAsia="宋体" w:hAnsi="宋体" w:cs="宋体" w:hint="eastAsia"/>
          <w:color w:val="000000" w:themeColor="text1"/>
          <w:sz w:val="24"/>
          <w:szCs w:val="24"/>
          <w:lang w:eastAsia="zh-CN"/>
        </w:rPr>
        <w:t>关施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2"/>
          <w:sz w:val="24"/>
          <w:szCs w:val="24"/>
          <w:lang w:eastAsia="zh-CN"/>
        </w:rPr>
        <w:t>收</w:t>
      </w:r>
      <w:r>
        <w:rPr>
          <w:rFonts w:ascii="宋体" w:eastAsia="宋体" w:hAnsi="宋体" w:cs="宋体" w:hint="eastAsia"/>
          <w:color w:val="000000" w:themeColor="text1"/>
          <w:sz w:val="24"/>
          <w:szCs w:val="24"/>
          <w:lang w:eastAsia="zh-CN"/>
        </w:rPr>
        <w:t>规</w:t>
      </w:r>
      <w:r>
        <w:rPr>
          <w:rFonts w:ascii="宋体" w:eastAsia="宋体" w:hAnsi="宋体" w:cs="宋体" w:hint="eastAsia"/>
          <w:color w:val="000000" w:themeColor="text1"/>
          <w:spacing w:val="-2"/>
          <w:sz w:val="24"/>
          <w:szCs w:val="24"/>
          <w:lang w:eastAsia="zh-CN"/>
        </w:rPr>
        <w:t>范</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w:t>
      </w:r>
      <w:r>
        <w:rPr>
          <w:rFonts w:ascii="宋体" w:eastAsia="宋体" w:hAnsi="宋体" w:cs="宋体" w:hint="eastAsia"/>
          <w:color w:val="000000" w:themeColor="text1"/>
          <w:spacing w:val="-2"/>
          <w:sz w:val="24"/>
          <w:szCs w:val="24"/>
          <w:lang w:eastAsia="zh-CN"/>
        </w:rPr>
        <w:t>验</w:t>
      </w:r>
      <w:r>
        <w:rPr>
          <w:rFonts w:ascii="宋体" w:eastAsia="宋体" w:hAnsi="宋体" w:cs="宋体" w:hint="eastAsia"/>
          <w:color w:val="000000" w:themeColor="text1"/>
          <w:sz w:val="24"/>
          <w:szCs w:val="24"/>
          <w:lang w:eastAsia="zh-CN"/>
        </w:rPr>
        <w:t>收标准组</w:t>
      </w:r>
      <w:r>
        <w:rPr>
          <w:rFonts w:ascii="宋体" w:eastAsia="宋体" w:hAnsi="宋体" w:cs="宋体" w:hint="eastAsia"/>
          <w:color w:val="000000" w:themeColor="text1"/>
          <w:spacing w:val="-2"/>
          <w:sz w:val="24"/>
          <w:szCs w:val="24"/>
          <w:lang w:eastAsia="zh-CN"/>
        </w:rPr>
        <w:t>织施工</w:t>
      </w:r>
      <w:r>
        <w:rPr>
          <w:rFonts w:ascii="宋体" w:eastAsia="宋体" w:hAnsi="宋体" w:cs="宋体" w:hint="eastAsia"/>
          <w:color w:val="000000" w:themeColor="text1"/>
          <w:sz w:val="24"/>
          <w:szCs w:val="24"/>
          <w:lang w:eastAsia="zh-CN"/>
        </w:rPr>
        <w:t>。建立</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健</w:t>
      </w:r>
      <w:r>
        <w:rPr>
          <w:rFonts w:ascii="宋体" w:eastAsia="宋体" w:hAnsi="宋体" w:cs="宋体" w:hint="eastAsia"/>
          <w:color w:val="000000" w:themeColor="text1"/>
          <w:spacing w:val="-2"/>
          <w:sz w:val="24"/>
          <w:szCs w:val="24"/>
          <w:lang w:eastAsia="zh-CN"/>
        </w:rPr>
        <w:t>全</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体</w:t>
      </w:r>
      <w:r>
        <w:rPr>
          <w:rFonts w:ascii="宋体" w:eastAsia="宋体" w:hAnsi="宋体" w:cs="宋体" w:hint="eastAsia"/>
          <w:color w:val="000000" w:themeColor="text1"/>
          <w:spacing w:val="-2"/>
          <w:sz w:val="24"/>
          <w:szCs w:val="24"/>
          <w:lang w:eastAsia="zh-CN"/>
        </w:rPr>
        <w:t>系</w:t>
      </w:r>
      <w:r>
        <w:rPr>
          <w:rFonts w:ascii="宋体" w:eastAsia="宋体" w:hAnsi="宋体" w:cs="宋体" w:hint="eastAsia"/>
          <w:color w:val="000000" w:themeColor="text1"/>
          <w:spacing w:val="-101"/>
          <w:sz w:val="24"/>
          <w:szCs w:val="24"/>
          <w:lang w:eastAsia="zh-CN"/>
        </w:rPr>
        <w:t>，</w:t>
      </w:r>
      <w:r>
        <w:rPr>
          <w:rFonts w:ascii="宋体" w:eastAsia="宋体" w:hAnsi="宋体" w:cs="宋体" w:hint="eastAsia"/>
          <w:color w:val="000000" w:themeColor="text1"/>
          <w:sz w:val="24"/>
          <w:szCs w:val="24"/>
          <w:lang w:eastAsia="zh-CN"/>
        </w:rPr>
        <w:t>以承</w:t>
      </w:r>
      <w:r>
        <w:rPr>
          <w:rFonts w:ascii="宋体" w:eastAsia="宋体" w:hAnsi="宋体" w:cs="宋体" w:hint="eastAsia"/>
          <w:color w:val="000000" w:themeColor="text1"/>
          <w:spacing w:val="-2"/>
          <w:sz w:val="24"/>
          <w:szCs w:val="24"/>
          <w:lang w:eastAsia="zh-CN"/>
        </w:rPr>
        <w:t>包</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主</w:t>
      </w:r>
      <w:r>
        <w:rPr>
          <w:rFonts w:ascii="宋体" w:eastAsia="宋体" w:hAnsi="宋体" w:cs="宋体" w:hint="eastAsia"/>
          <w:color w:val="000000" w:themeColor="text1"/>
          <w:sz w:val="24"/>
          <w:szCs w:val="24"/>
          <w:lang w:eastAsia="zh-CN"/>
        </w:rPr>
        <w:t>体</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为</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范</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施工</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员</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确</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各单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施工</w:t>
      </w:r>
      <w:r>
        <w:rPr>
          <w:rFonts w:ascii="宋体" w:eastAsia="宋体" w:hAnsi="宋体" w:cs="宋体" w:hint="eastAsia"/>
          <w:color w:val="000000" w:themeColor="text1"/>
          <w:sz w:val="24"/>
          <w:szCs w:val="24"/>
          <w:lang w:eastAsia="zh-CN"/>
        </w:rPr>
        <w:t>质量。</w:t>
      </w:r>
    </w:p>
    <w:p w14:paraId="150A6C95" w14:textId="77777777" w:rsidR="00E03C85" w:rsidRDefault="00231519">
      <w:pPr>
        <w:spacing w:before="60" w:after="0" w:line="360" w:lineRule="auto"/>
        <w:ind w:right="43"/>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 xml:space="preserve">3 </w:t>
      </w:r>
      <w:r>
        <w:rPr>
          <w:rFonts w:ascii="宋体" w:eastAsia="宋体" w:hAnsi="宋体" w:cs="宋体" w:hint="eastAsia"/>
          <w:color w:val="000000" w:themeColor="text1"/>
          <w:spacing w:val="-2"/>
          <w:sz w:val="24"/>
          <w:szCs w:val="24"/>
          <w:lang w:eastAsia="zh-CN"/>
        </w:rPr>
        <w:t>本</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所</w:t>
      </w:r>
      <w:r>
        <w:rPr>
          <w:rFonts w:ascii="宋体" w:eastAsia="宋体" w:hAnsi="宋体" w:cs="宋体" w:hint="eastAsia"/>
          <w:color w:val="000000" w:themeColor="text1"/>
          <w:spacing w:val="-2"/>
          <w:sz w:val="24"/>
          <w:szCs w:val="24"/>
          <w:lang w:eastAsia="zh-CN"/>
        </w:rPr>
        <w:t>需</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材料</w:t>
      </w:r>
      <w:r>
        <w:rPr>
          <w:rFonts w:ascii="宋体" w:eastAsia="宋体" w:hAnsi="宋体" w:cs="宋体" w:hint="eastAsia"/>
          <w:color w:val="000000" w:themeColor="text1"/>
          <w:spacing w:val="-2"/>
          <w:sz w:val="24"/>
          <w:szCs w:val="24"/>
          <w:lang w:eastAsia="zh-CN"/>
        </w:rPr>
        <w:t>均</w:t>
      </w:r>
      <w:r>
        <w:rPr>
          <w:rFonts w:ascii="宋体" w:eastAsia="宋体" w:hAnsi="宋体" w:cs="宋体" w:hint="eastAsia"/>
          <w:color w:val="000000" w:themeColor="text1"/>
          <w:sz w:val="24"/>
          <w:szCs w:val="24"/>
          <w:lang w:eastAsia="zh-CN"/>
        </w:rPr>
        <w:t>由</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单</w:t>
      </w:r>
      <w:r>
        <w:rPr>
          <w:rFonts w:ascii="宋体" w:eastAsia="宋体" w:hAnsi="宋体" w:cs="宋体" w:hint="eastAsia"/>
          <w:color w:val="000000" w:themeColor="text1"/>
          <w:sz w:val="24"/>
          <w:szCs w:val="24"/>
          <w:lang w:eastAsia="zh-CN"/>
        </w:rPr>
        <w:t>位</w:t>
      </w:r>
      <w:r>
        <w:rPr>
          <w:rFonts w:ascii="宋体" w:eastAsia="宋体" w:hAnsi="宋体" w:cs="宋体" w:hint="eastAsia"/>
          <w:color w:val="000000" w:themeColor="text1"/>
          <w:spacing w:val="-2"/>
          <w:sz w:val="24"/>
          <w:szCs w:val="24"/>
          <w:lang w:eastAsia="zh-CN"/>
        </w:rPr>
        <w:t>负</w:t>
      </w:r>
      <w:r>
        <w:rPr>
          <w:rFonts w:ascii="宋体" w:eastAsia="宋体" w:hAnsi="宋体" w:cs="宋体" w:hint="eastAsia"/>
          <w:color w:val="000000" w:themeColor="text1"/>
          <w:sz w:val="24"/>
          <w:szCs w:val="24"/>
          <w:lang w:eastAsia="zh-CN"/>
        </w:rPr>
        <w:t>责</w:t>
      </w:r>
      <w:r>
        <w:rPr>
          <w:rFonts w:ascii="宋体" w:eastAsia="宋体" w:hAnsi="宋体" w:cs="宋体" w:hint="eastAsia"/>
          <w:color w:val="000000" w:themeColor="text1"/>
          <w:spacing w:val="-2"/>
          <w:sz w:val="24"/>
          <w:szCs w:val="24"/>
          <w:lang w:eastAsia="zh-CN"/>
        </w:rPr>
        <w:t>供</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符</w:t>
      </w:r>
      <w:r>
        <w:rPr>
          <w:rFonts w:ascii="宋体" w:eastAsia="宋体" w:hAnsi="宋体" w:cs="宋体" w:hint="eastAsia"/>
          <w:color w:val="000000" w:themeColor="text1"/>
          <w:sz w:val="24"/>
          <w:szCs w:val="24"/>
          <w:lang w:eastAsia="zh-CN"/>
        </w:rPr>
        <w:t>合</w:t>
      </w:r>
      <w:r>
        <w:rPr>
          <w:rFonts w:ascii="宋体" w:eastAsia="宋体" w:hAnsi="宋体" w:cs="宋体" w:hint="eastAsia"/>
          <w:color w:val="000000" w:themeColor="text1"/>
          <w:spacing w:val="-2"/>
          <w:sz w:val="24"/>
          <w:szCs w:val="24"/>
          <w:lang w:eastAsia="zh-CN"/>
        </w:rPr>
        <w:t>国</w:t>
      </w:r>
      <w:r>
        <w:rPr>
          <w:rFonts w:ascii="宋体" w:eastAsia="宋体" w:hAnsi="宋体" w:cs="宋体" w:hint="eastAsia"/>
          <w:color w:val="000000" w:themeColor="text1"/>
          <w:sz w:val="24"/>
          <w:szCs w:val="24"/>
          <w:lang w:eastAsia="zh-CN"/>
        </w:rPr>
        <w:t>家</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并</w:t>
      </w:r>
      <w:r>
        <w:rPr>
          <w:rFonts w:ascii="宋体" w:eastAsia="宋体" w:hAnsi="宋体" w:cs="宋体" w:hint="eastAsia"/>
          <w:color w:val="000000" w:themeColor="text1"/>
          <w:sz w:val="24"/>
          <w:szCs w:val="24"/>
          <w:lang w:eastAsia="zh-CN"/>
        </w:rPr>
        <w:t>征</w:t>
      </w:r>
      <w:r>
        <w:rPr>
          <w:rFonts w:ascii="宋体" w:eastAsia="宋体" w:hAnsi="宋体" w:cs="宋体" w:hint="eastAsia"/>
          <w:color w:val="000000" w:themeColor="text1"/>
          <w:spacing w:val="-2"/>
          <w:sz w:val="24"/>
          <w:szCs w:val="24"/>
          <w:lang w:eastAsia="zh-CN"/>
        </w:rPr>
        <w:t>得</w:t>
      </w:r>
      <w:r>
        <w:rPr>
          <w:rFonts w:ascii="宋体" w:eastAsia="宋体" w:hAnsi="宋体" w:cs="宋体" w:hint="eastAsia"/>
          <w:color w:val="000000" w:themeColor="text1"/>
          <w:sz w:val="24"/>
          <w:szCs w:val="24"/>
          <w:lang w:eastAsia="zh-CN"/>
        </w:rPr>
        <w:t>发包人</w:t>
      </w:r>
      <w:r>
        <w:rPr>
          <w:rFonts w:ascii="宋体" w:eastAsia="宋体" w:hAnsi="宋体" w:cs="宋体" w:hint="eastAsia"/>
          <w:color w:val="000000" w:themeColor="text1"/>
          <w:spacing w:val="-2"/>
          <w:sz w:val="24"/>
          <w:szCs w:val="24"/>
          <w:lang w:eastAsia="zh-CN"/>
        </w:rPr>
        <w:t>同</w:t>
      </w:r>
      <w:r>
        <w:rPr>
          <w:rFonts w:ascii="宋体" w:eastAsia="宋体" w:hAnsi="宋体" w:cs="宋体" w:hint="eastAsia"/>
          <w:color w:val="000000" w:themeColor="text1"/>
          <w:sz w:val="24"/>
          <w:szCs w:val="24"/>
          <w:lang w:eastAsia="zh-CN"/>
        </w:rPr>
        <w:t>意</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工订货</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半</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2"/>
          <w:sz w:val="24"/>
          <w:szCs w:val="24"/>
          <w:lang w:eastAsia="zh-CN"/>
        </w:rPr>
        <w:t>及</w:t>
      </w:r>
      <w:r>
        <w:rPr>
          <w:rFonts w:ascii="宋体" w:eastAsia="宋体" w:hAnsi="宋体" w:cs="宋体" w:hint="eastAsia"/>
          <w:color w:val="000000" w:themeColor="text1"/>
          <w:sz w:val="24"/>
          <w:szCs w:val="24"/>
          <w:lang w:eastAsia="zh-CN"/>
        </w:rPr>
        <w:t>构</w:t>
      </w:r>
      <w:r>
        <w:rPr>
          <w:rFonts w:ascii="宋体" w:eastAsia="宋体" w:hAnsi="宋体" w:cs="宋体" w:hint="eastAsia"/>
          <w:color w:val="000000" w:themeColor="text1"/>
          <w:spacing w:val="-2"/>
          <w:sz w:val="24"/>
          <w:szCs w:val="24"/>
          <w:lang w:eastAsia="zh-CN"/>
        </w:rPr>
        <w:t>件</w:t>
      </w:r>
      <w:r>
        <w:rPr>
          <w:rFonts w:ascii="宋体" w:eastAsia="宋体" w:hAnsi="宋体" w:cs="宋体" w:hint="eastAsia"/>
          <w:color w:val="000000" w:themeColor="text1"/>
          <w:sz w:val="24"/>
          <w:szCs w:val="24"/>
          <w:lang w:eastAsia="zh-CN"/>
        </w:rPr>
        <w:t>的供</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方</w:t>
      </w:r>
      <w:r>
        <w:rPr>
          <w:rFonts w:ascii="宋体" w:eastAsia="宋体" w:hAnsi="宋体" w:cs="宋体" w:hint="eastAsia"/>
          <w:color w:val="000000" w:themeColor="text1"/>
          <w:spacing w:val="-2"/>
          <w:sz w:val="24"/>
          <w:szCs w:val="24"/>
          <w:lang w:eastAsia="zh-CN"/>
        </w:rPr>
        <w:t>式</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由</w:t>
      </w:r>
      <w:r>
        <w:rPr>
          <w:rFonts w:ascii="宋体" w:eastAsia="宋体" w:hAnsi="宋体" w:cs="宋体" w:hint="eastAsia"/>
          <w:color w:val="000000" w:themeColor="text1"/>
          <w:sz w:val="24"/>
          <w:szCs w:val="24"/>
          <w:lang w:eastAsia="zh-CN"/>
        </w:rPr>
        <w:t>中</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按进</w:t>
      </w:r>
      <w:r>
        <w:rPr>
          <w:rFonts w:ascii="宋体" w:eastAsia="宋体" w:hAnsi="宋体" w:cs="宋体" w:hint="eastAsia"/>
          <w:color w:val="000000" w:themeColor="text1"/>
          <w:spacing w:val="-2"/>
          <w:sz w:val="24"/>
          <w:szCs w:val="24"/>
          <w:lang w:eastAsia="zh-CN"/>
        </w:rPr>
        <w:t>度</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计</w:t>
      </w:r>
      <w:r>
        <w:rPr>
          <w:rFonts w:ascii="宋体" w:eastAsia="宋体" w:hAnsi="宋体" w:cs="宋体" w:hint="eastAsia"/>
          <w:color w:val="000000" w:themeColor="text1"/>
          <w:spacing w:val="-2"/>
          <w:sz w:val="24"/>
          <w:szCs w:val="24"/>
          <w:lang w:eastAsia="zh-CN"/>
        </w:rPr>
        <w:t>要</w:t>
      </w:r>
      <w:r>
        <w:rPr>
          <w:rFonts w:ascii="宋体" w:eastAsia="宋体" w:hAnsi="宋体" w:cs="宋体" w:hint="eastAsia"/>
          <w:color w:val="000000" w:themeColor="text1"/>
          <w:sz w:val="24"/>
          <w:szCs w:val="24"/>
          <w:lang w:eastAsia="zh-CN"/>
        </w:rPr>
        <w:t>求</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在征</w:t>
      </w:r>
      <w:r>
        <w:rPr>
          <w:rFonts w:ascii="宋体" w:eastAsia="宋体" w:hAnsi="宋体" w:cs="宋体" w:hint="eastAsia"/>
          <w:color w:val="000000" w:themeColor="text1"/>
          <w:spacing w:val="-2"/>
          <w:sz w:val="24"/>
          <w:szCs w:val="24"/>
          <w:lang w:eastAsia="zh-CN"/>
        </w:rPr>
        <w:t>得发包人同意后</w:t>
      </w:r>
      <w:r>
        <w:rPr>
          <w:rFonts w:ascii="宋体" w:eastAsia="宋体" w:hAnsi="宋体" w:cs="宋体" w:hint="eastAsia"/>
          <w:color w:val="000000" w:themeColor="text1"/>
          <w:sz w:val="24"/>
          <w:szCs w:val="24"/>
          <w:lang w:eastAsia="zh-CN"/>
        </w:rPr>
        <w:t>， 负责</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订</w:t>
      </w:r>
      <w:r>
        <w:rPr>
          <w:rFonts w:ascii="宋体" w:eastAsia="宋体" w:hAnsi="宋体" w:cs="宋体" w:hint="eastAsia"/>
          <w:color w:val="000000" w:themeColor="text1"/>
          <w:sz w:val="24"/>
          <w:szCs w:val="24"/>
          <w:lang w:eastAsia="zh-CN"/>
        </w:rPr>
        <w:t>货</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发包人有权</w:t>
      </w:r>
      <w:r>
        <w:rPr>
          <w:rFonts w:ascii="宋体" w:eastAsia="宋体" w:hAnsi="宋体" w:cs="宋体" w:hint="eastAsia"/>
          <w:color w:val="000000" w:themeColor="text1"/>
          <w:spacing w:val="-2"/>
          <w:sz w:val="24"/>
          <w:szCs w:val="24"/>
          <w:lang w:eastAsia="zh-CN"/>
        </w:rPr>
        <w:t>对</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负</w:t>
      </w:r>
      <w:r>
        <w:rPr>
          <w:rFonts w:ascii="宋体" w:eastAsia="宋体" w:hAnsi="宋体" w:cs="宋体" w:hint="eastAsia"/>
          <w:color w:val="000000" w:themeColor="text1"/>
          <w:spacing w:val="-2"/>
          <w:sz w:val="24"/>
          <w:szCs w:val="24"/>
          <w:lang w:eastAsia="zh-CN"/>
        </w:rPr>
        <w:t>责</w:t>
      </w:r>
      <w:r>
        <w:rPr>
          <w:rFonts w:ascii="宋体" w:eastAsia="宋体" w:hAnsi="宋体" w:cs="宋体" w:hint="eastAsia"/>
          <w:color w:val="000000" w:themeColor="text1"/>
          <w:sz w:val="24"/>
          <w:szCs w:val="24"/>
          <w:lang w:eastAsia="zh-CN"/>
        </w:rPr>
        <w:t>监</w:t>
      </w:r>
      <w:r>
        <w:rPr>
          <w:rFonts w:ascii="宋体" w:eastAsia="宋体" w:hAnsi="宋体" w:cs="宋体" w:hint="eastAsia"/>
          <w:color w:val="000000" w:themeColor="text1"/>
          <w:spacing w:val="-2"/>
          <w:sz w:val="24"/>
          <w:szCs w:val="24"/>
          <w:lang w:eastAsia="zh-CN"/>
        </w:rPr>
        <w:t>督</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工所</w:t>
      </w:r>
      <w:r>
        <w:rPr>
          <w:rFonts w:ascii="宋体" w:eastAsia="宋体" w:hAnsi="宋体" w:cs="宋体" w:hint="eastAsia"/>
          <w:color w:val="000000" w:themeColor="text1"/>
          <w:spacing w:val="-2"/>
          <w:sz w:val="24"/>
          <w:szCs w:val="24"/>
          <w:lang w:eastAsia="zh-CN"/>
        </w:rPr>
        <w:t>用</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材</w:t>
      </w:r>
      <w:r>
        <w:rPr>
          <w:rFonts w:ascii="宋体" w:eastAsia="宋体" w:hAnsi="宋体" w:cs="宋体" w:hint="eastAsia"/>
          <w:color w:val="000000" w:themeColor="text1"/>
          <w:sz w:val="24"/>
          <w:szCs w:val="24"/>
          <w:lang w:eastAsia="zh-CN"/>
        </w:rPr>
        <w:t>料</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设</w:t>
      </w:r>
      <w:r>
        <w:rPr>
          <w:rFonts w:ascii="宋体" w:eastAsia="宋体" w:hAnsi="宋体" w:cs="宋体" w:hint="eastAsia"/>
          <w:color w:val="000000" w:themeColor="text1"/>
          <w:spacing w:val="-2"/>
          <w:sz w:val="24"/>
          <w:szCs w:val="24"/>
          <w:lang w:eastAsia="zh-CN"/>
        </w:rPr>
        <w:t>备</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必须</w:t>
      </w:r>
      <w:r>
        <w:rPr>
          <w:rFonts w:ascii="宋体" w:eastAsia="宋体" w:hAnsi="宋体" w:cs="宋体" w:hint="eastAsia"/>
          <w:color w:val="000000" w:themeColor="text1"/>
          <w:spacing w:val="-2"/>
          <w:sz w:val="24"/>
          <w:szCs w:val="24"/>
          <w:lang w:eastAsia="zh-CN"/>
        </w:rPr>
        <w:t>符</w:t>
      </w:r>
      <w:r>
        <w:rPr>
          <w:rFonts w:ascii="宋体" w:eastAsia="宋体" w:hAnsi="宋体" w:cs="宋体" w:hint="eastAsia"/>
          <w:color w:val="000000" w:themeColor="text1"/>
          <w:sz w:val="24"/>
          <w:szCs w:val="24"/>
          <w:lang w:eastAsia="zh-CN"/>
        </w:rPr>
        <w:t>合</w:t>
      </w:r>
      <w:r>
        <w:rPr>
          <w:rFonts w:ascii="宋体" w:eastAsia="宋体" w:hAnsi="宋体" w:cs="宋体" w:hint="eastAsia"/>
          <w:color w:val="000000" w:themeColor="text1"/>
          <w:spacing w:val="-2"/>
          <w:sz w:val="24"/>
          <w:szCs w:val="24"/>
          <w:lang w:eastAsia="zh-CN"/>
        </w:rPr>
        <w:t>国</w:t>
      </w:r>
      <w:r>
        <w:rPr>
          <w:rFonts w:ascii="宋体" w:eastAsia="宋体" w:hAnsi="宋体" w:cs="宋体" w:hint="eastAsia"/>
          <w:color w:val="000000" w:themeColor="text1"/>
          <w:sz w:val="24"/>
          <w:szCs w:val="24"/>
          <w:lang w:eastAsia="zh-CN"/>
        </w:rPr>
        <w:t>家</w:t>
      </w:r>
      <w:r>
        <w:rPr>
          <w:rFonts w:ascii="宋体" w:eastAsia="宋体" w:hAnsi="宋体" w:cs="宋体" w:hint="eastAsia"/>
          <w:color w:val="000000" w:themeColor="text1"/>
          <w:spacing w:val="-2"/>
          <w:sz w:val="24"/>
          <w:szCs w:val="24"/>
          <w:lang w:eastAsia="zh-CN"/>
        </w:rPr>
        <w:t>标</w:t>
      </w:r>
      <w:r>
        <w:rPr>
          <w:rFonts w:ascii="宋体" w:eastAsia="宋体" w:hAnsi="宋体" w:cs="宋体" w:hint="eastAsia"/>
          <w:color w:val="000000" w:themeColor="text1"/>
          <w:sz w:val="24"/>
          <w:szCs w:val="24"/>
          <w:lang w:eastAsia="zh-CN"/>
        </w:rPr>
        <w:t>准</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设 计要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所</w:t>
      </w:r>
      <w:r>
        <w:rPr>
          <w:rFonts w:ascii="宋体" w:eastAsia="宋体" w:hAnsi="宋体" w:cs="宋体" w:hint="eastAsia"/>
          <w:color w:val="000000" w:themeColor="text1"/>
          <w:sz w:val="24"/>
          <w:szCs w:val="24"/>
          <w:lang w:eastAsia="zh-CN"/>
        </w:rPr>
        <w:t>购</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材</w:t>
      </w:r>
      <w:r>
        <w:rPr>
          <w:rFonts w:ascii="宋体" w:eastAsia="宋体" w:hAnsi="宋体" w:cs="宋体" w:hint="eastAsia"/>
          <w:color w:val="000000" w:themeColor="text1"/>
          <w:spacing w:val="-2"/>
          <w:sz w:val="24"/>
          <w:szCs w:val="24"/>
          <w:lang w:eastAsia="zh-CN"/>
        </w:rPr>
        <w:t>料</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备必</w:t>
      </w:r>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产</w:t>
      </w:r>
      <w:r>
        <w:rPr>
          <w:rFonts w:ascii="宋体" w:eastAsia="宋体" w:hAnsi="宋体" w:cs="宋体" w:hint="eastAsia"/>
          <w:color w:val="000000" w:themeColor="text1"/>
          <w:spacing w:val="-2"/>
          <w:sz w:val="24"/>
          <w:szCs w:val="24"/>
          <w:lang w:eastAsia="zh-CN"/>
        </w:rPr>
        <w:t>许</w:t>
      </w:r>
      <w:r>
        <w:rPr>
          <w:rFonts w:ascii="宋体" w:eastAsia="宋体" w:hAnsi="宋体" w:cs="宋体" w:hint="eastAsia"/>
          <w:color w:val="000000" w:themeColor="text1"/>
          <w:sz w:val="24"/>
          <w:szCs w:val="24"/>
          <w:lang w:eastAsia="zh-CN"/>
        </w:rPr>
        <w:t>可</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书</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出</w:t>
      </w:r>
      <w:r>
        <w:rPr>
          <w:rFonts w:ascii="宋体" w:eastAsia="宋体" w:hAnsi="宋体" w:cs="宋体" w:hint="eastAsia"/>
          <w:color w:val="000000" w:themeColor="text1"/>
          <w:spacing w:val="-2"/>
          <w:sz w:val="24"/>
          <w:szCs w:val="24"/>
          <w:lang w:eastAsia="zh-CN"/>
        </w:rPr>
        <w:t>厂</w:t>
      </w:r>
      <w:r>
        <w:rPr>
          <w:rFonts w:ascii="宋体" w:eastAsia="宋体" w:hAnsi="宋体" w:cs="宋体" w:hint="eastAsia"/>
          <w:color w:val="000000" w:themeColor="text1"/>
          <w:sz w:val="24"/>
          <w:szCs w:val="24"/>
          <w:lang w:eastAsia="zh-CN"/>
        </w:rPr>
        <w:t>合</w:t>
      </w:r>
      <w:r>
        <w:rPr>
          <w:rFonts w:ascii="宋体" w:eastAsia="宋体" w:hAnsi="宋体" w:cs="宋体" w:hint="eastAsia"/>
          <w:color w:val="000000" w:themeColor="text1"/>
          <w:spacing w:val="-2"/>
          <w:sz w:val="24"/>
          <w:szCs w:val="24"/>
          <w:lang w:eastAsia="zh-CN"/>
        </w:rPr>
        <w:t>格</w:t>
      </w:r>
      <w:r>
        <w:rPr>
          <w:rFonts w:ascii="宋体" w:eastAsia="宋体" w:hAnsi="宋体" w:cs="宋体" w:hint="eastAsia"/>
          <w:color w:val="000000" w:themeColor="text1"/>
          <w:sz w:val="24"/>
          <w:szCs w:val="24"/>
          <w:lang w:eastAsia="zh-CN"/>
        </w:rPr>
        <w:t>证</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否则</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由</w:t>
      </w:r>
      <w:r>
        <w:rPr>
          <w:rFonts w:ascii="宋体" w:eastAsia="宋体" w:hAnsi="宋体" w:cs="宋体" w:hint="eastAsia"/>
          <w:color w:val="000000" w:themeColor="text1"/>
          <w:spacing w:val="-2"/>
          <w:sz w:val="24"/>
          <w:szCs w:val="24"/>
          <w:lang w:eastAsia="zh-CN"/>
        </w:rPr>
        <w:t>此</w:t>
      </w:r>
      <w:r>
        <w:rPr>
          <w:rFonts w:ascii="宋体" w:eastAsia="宋体" w:hAnsi="宋体" w:cs="宋体" w:hint="eastAsia"/>
          <w:color w:val="000000" w:themeColor="text1"/>
          <w:sz w:val="24"/>
          <w:szCs w:val="24"/>
          <w:lang w:eastAsia="zh-CN"/>
        </w:rPr>
        <w:t>造</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经</w:t>
      </w:r>
      <w:r>
        <w:rPr>
          <w:rFonts w:ascii="宋体" w:eastAsia="宋体" w:hAnsi="宋体" w:cs="宋体" w:hint="eastAsia"/>
          <w:color w:val="000000" w:themeColor="text1"/>
          <w:sz w:val="24"/>
          <w:szCs w:val="24"/>
          <w:lang w:eastAsia="zh-CN"/>
        </w:rPr>
        <w:t>济 损失</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由</w:t>
      </w:r>
      <w:r>
        <w:rPr>
          <w:rFonts w:ascii="宋体" w:eastAsia="宋体" w:hAnsi="宋体" w:cs="宋体" w:hint="eastAsia"/>
          <w:color w:val="000000" w:themeColor="text1"/>
          <w:spacing w:val="-2"/>
          <w:sz w:val="24"/>
          <w:szCs w:val="24"/>
          <w:lang w:eastAsia="zh-CN"/>
        </w:rPr>
        <w:t>负</w:t>
      </w:r>
      <w:r>
        <w:rPr>
          <w:rFonts w:ascii="宋体" w:eastAsia="宋体" w:hAnsi="宋体" w:cs="宋体" w:hint="eastAsia"/>
          <w:color w:val="000000" w:themeColor="text1"/>
          <w:sz w:val="24"/>
          <w:szCs w:val="24"/>
          <w:lang w:eastAsia="zh-CN"/>
        </w:rPr>
        <w:t>责</w:t>
      </w:r>
      <w:r>
        <w:rPr>
          <w:rFonts w:ascii="宋体" w:eastAsia="宋体" w:hAnsi="宋体" w:cs="宋体" w:hint="eastAsia"/>
          <w:color w:val="000000" w:themeColor="text1"/>
          <w:spacing w:val="-2"/>
          <w:sz w:val="24"/>
          <w:szCs w:val="24"/>
          <w:lang w:eastAsia="zh-CN"/>
        </w:rPr>
        <w:t>招标的</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负责。</w:t>
      </w:r>
    </w:p>
    <w:p w14:paraId="4BF4519E" w14:textId="77777777" w:rsidR="00E03C85" w:rsidRDefault="00231519">
      <w:pPr>
        <w:spacing w:before="63" w:after="0" w:line="360" w:lineRule="auto"/>
        <w:ind w:left="102" w:right="1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2.4</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突</w:t>
      </w:r>
      <w:r>
        <w:rPr>
          <w:rFonts w:ascii="宋体" w:eastAsia="宋体" w:hAnsi="宋体" w:cs="宋体" w:hint="eastAsia"/>
          <w:color w:val="000000" w:themeColor="text1"/>
          <w:sz w:val="24"/>
          <w:szCs w:val="24"/>
          <w:lang w:eastAsia="zh-CN"/>
        </w:rPr>
        <w:t>出</w:t>
      </w:r>
      <w:r>
        <w:rPr>
          <w:rFonts w:ascii="宋体" w:eastAsia="宋体" w:hAnsi="宋体" w:cs="宋体" w:hint="eastAsia"/>
          <w:color w:val="000000" w:themeColor="text1"/>
          <w:spacing w:val="-2"/>
          <w:sz w:val="24"/>
          <w:szCs w:val="24"/>
          <w:lang w:eastAsia="zh-CN"/>
        </w:rPr>
        <w:t>抓</w:t>
      </w:r>
      <w:r>
        <w:rPr>
          <w:rFonts w:ascii="宋体" w:eastAsia="宋体" w:hAnsi="宋体" w:cs="宋体" w:hint="eastAsia"/>
          <w:color w:val="000000" w:themeColor="text1"/>
          <w:sz w:val="24"/>
          <w:szCs w:val="24"/>
          <w:lang w:eastAsia="zh-CN"/>
        </w:rPr>
        <w:t>好</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过</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pacing w:val="-12"/>
          <w:sz w:val="24"/>
          <w:szCs w:val="24"/>
          <w:lang w:eastAsia="zh-CN"/>
        </w:rPr>
        <w:t>的</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三</w:t>
      </w:r>
      <w:r>
        <w:rPr>
          <w:rFonts w:ascii="宋体" w:eastAsia="宋体" w:hAnsi="宋体" w:cs="宋体" w:hint="eastAsia"/>
          <w:color w:val="000000" w:themeColor="text1"/>
          <w:sz w:val="24"/>
          <w:szCs w:val="24"/>
          <w:lang w:eastAsia="zh-CN"/>
        </w:rPr>
        <w:t>控</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强</w:t>
      </w:r>
      <w:r>
        <w:rPr>
          <w:rFonts w:ascii="宋体" w:eastAsia="宋体" w:hAnsi="宋体" w:cs="宋体" w:hint="eastAsia"/>
          <w:color w:val="000000" w:themeColor="text1"/>
          <w:spacing w:val="-2"/>
          <w:sz w:val="24"/>
          <w:szCs w:val="24"/>
          <w:lang w:eastAsia="zh-CN"/>
        </w:rPr>
        <w:t>全过</w:t>
      </w:r>
      <w:r>
        <w:rPr>
          <w:rFonts w:ascii="宋体" w:eastAsia="宋体" w:hAnsi="宋体" w:cs="宋体" w:hint="eastAsia"/>
          <w:color w:val="000000" w:themeColor="text1"/>
          <w:sz w:val="24"/>
          <w:szCs w:val="24"/>
          <w:lang w:eastAsia="zh-CN"/>
        </w:rPr>
        <w:t>程质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pacing w:val="-2"/>
          <w:sz w:val="24"/>
          <w:szCs w:val="24"/>
          <w:lang w:eastAsia="zh-CN"/>
        </w:rPr>
        <w:t>在</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过</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中要</w:t>
      </w:r>
      <w:r>
        <w:rPr>
          <w:rFonts w:ascii="宋体" w:eastAsia="宋体" w:hAnsi="宋体" w:cs="宋体" w:hint="eastAsia"/>
          <w:color w:val="000000" w:themeColor="text1"/>
          <w:spacing w:val="-2"/>
          <w:sz w:val="24"/>
          <w:szCs w:val="24"/>
          <w:lang w:eastAsia="zh-CN"/>
        </w:rPr>
        <w:t>认</w:t>
      </w:r>
      <w:r>
        <w:rPr>
          <w:rFonts w:ascii="宋体" w:eastAsia="宋体" w:hAnsi="宋体" w:cs="宋体" w:hint="eastAsia"/>
          <w:color w:val="000000" w:themeColor="text1"/>
          <w:sz w:val="24"/>
          <w:szCs w:val="24"/>
          <w:lang w:eastAsia="zh-CN"/>
        </w:rPr>
        <w:t>真</w:t>
      </w:r>
      <w:r>
        <w:rPr>
          <w:rFonts w:ascii="宋体" w:eastAsia="宋体" w:hAnsi="宋体" w:cs="宋体" w:hint="eastAsia"/>
          <w:color w:val="000000" w:themeColor="text1"/>
          <w:spacing w:val="-2"/>
          <w:sz w:val="24"/>
          <w:szCs w:val="24"/>
          <w:lang w:eastAsia="zh-CN"/>
        </w:rPr>
        <w:t>做</w:t>
      </w:r>
      <w:r>
        <w:rPr>
          <w:rFonts w:ascii="宋体" w:eastAsia="宋体" w:hAnsi="宋体" w:cs="宋体" w:hint="eastAsia"/>
          <w:color w:val="000000" w:themeColor="text1"/>
          <w:sz w:val="24"/>
          <w:szCs w:val="24"/>
          <w:lang w:eastAsia="zh-CN"/>
        </w:rPr>
        <w:t>好</w:t>
      </w:r>
      <w:r>
        <w:rPr>
          <w:rFonts w:ascii="宋体" w:eastAsia="宋体" w:hAnsi="宋体" w:cs="宋体" w:hint="eastAsia"/>
          <w:color w:val="000000" w:themeColor="text1"/>
          <w:spacing w:val="-2"/>
          <w:sz w:val="24"/>
          <w:szCs w:val="24"/>
          <w:lang w:eastAsia="zh-CN"/>
        </w:rPr>
        <w:t>原</w:t>
      </w:r>
      <w:r>
        <w:rPr>
          <w:rFonts w:ascii="宋体" w:eastAsia="宋体" w:hAnsi="宋体" w:cs="宋体" w:hint="eastAsia"/>
          <w:color w:val="000000" w:themeColor="text1"/>
          <w:sz w:val="24"/>
          <w:szCs w:val="24"/>
          <w:lang w:eastAsia="zh-CN"/>
        </w:rPr>
        <w:t>材 料控</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艺</w:t>
      </w:r>
      <w:r>
        <w:rPr>
          <w:rFonts w:ascii="宋体" w:eastAsia="宋体" w:hAnsi="宋体" w:cs="宋体" w:hint="eastAsia"/>
          <w:color w:val="000000" w:themeColor="text1"/>
          <w:sz w:val="24"/>
          <w:szCs w:val="24"/>
          <w:lang w:eastAsia="zh-CN"/>
        </w:rPr>
        <w:t>流</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控</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施工</w:t>
      </w:r>
      <w:r>
        <w:rPr>
          <w:rFonts w:ascii="宋体" w:eastAsia="宋体" w:hAnsi="宋体" w:cs="宋体" w:hint="eastAsia"/>
          <w:color w:val="000000" w:themeColor="text1"/>
          <w:spacing w:val="-2"/>
          <w:sz w:val="24"/>
          <w:szCs w:val="24"/>
          <w:lang w:eastAsia="zh-CN"/>
        </w:rPr>
        <w:t>操</w:t>
      </w:r>
      <w:r>
        <w:rPr>
          <w:rFonts w:ascii="宋体" w:eastAsia="宋体" w:hAnsi="宋体" w:cs="宋体" w:hint="eastAsia"/>
          <w:color w:val="000000" w:themeColor="text1"/>
          <w:sz w:val="24"/>
          <w:szCs w:val="24"/>
          <w:lang w:eastAsia="zh-CN"/>
        </w:rPr>
        <w:t>作</w:t>
      </w:r>
      <w:r>
        <w:rPr>
          <w:rFonts w:ascii="宋体" w:eastAsia="宋体" w:hAnsi="宋体" w:cs="宋体" w:hint="eastAsia"/>
          <w:color w:val="000000" w:themeColor="text1"/>
          <w:spacing w:val="-2"/>
          <w:sz w:val="24"/>
          <w:szCs w:val="24"/>
          <w:lang w:eastAsia="zh-CN"/>
        </w:rPr>
        <w:t>控制</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强</w:t>
      </w:r>
      <w:r>
        <w:rPr>
          <w:rFonts w:ascii="宋体" w:eastAsia="宋体" w:hAnsi="宋体" w:cs="宋体" w:hint="eastAsia"/>
          <w:color w:val="000000" w:themeColor="text1"/>
          <w:spacing w:val="-2"/>
          <w:sz w:val="24"/>
          <w:szCs w:val="24"/>
          <w:lang w:eastAsia="zh-CN"/>
        </w:rPr>
        <w:t>每道</w:t>
      </w:r>
      <w:r>
        <w:rPr>
          <w:rFonts w:ascii="宋体" w:eastAsia="宋体" w:hAnsi="宋体" w:cs="宋体" w:hint="eastAsia"/>
          <w:color w:val="000000" w:themeColor="text1"/>
          <w:sz w:val="24"/>
          <w:szCs w:val="24"/>
          <w:lang w:eastAsia="zh-CN"/>
        </w:rPr>
        <w:t>工序</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对</w:t>
      </w:r>
      <w:r>
        <w:rPr>
          <w:rFonts w:ascii="宋体" w:eastAsia="宋体" w:hAnsi="宋体" w:cs="宋体" w:hint="eastAsia"/>
          <w:color w:val="000000" w:themeColor="text1"/>
          <w:spacing w:val="-2"/>
          <w:sz w:val="24"/>
          <w:szCs w:val="24"/>
          <w:lang w:eastAsia="zh-CN"/>
        </w:rPr>
        <w:t>各工</w:t>
      </w:r>
      <w:r>
        <w:rPr>
          <w:rFonts w:ascii="宋体" w:eastAsia="宋体" w:hAnsi="宋体" w:cs="宋体" w:hint="eastAsia"/>
          <w:color w:val="000000" w:themeColor="text1"/>
          <w:sz w:val="24"/>
          <w:szCs w:val="24"/>
          <w:lang w:eastAsia="zh-CN"/>
        </w:rPr>
        <w:t>序间</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接</w:t>
      </w:r>
      <w:r>
        <w:rPr>
          <w:rFonts w:ascii="宋体" w:eastAsia="宋体" w:hAnsi="宋体" w:cs="宋体" w:hint="eastAsia"/>
          <w:color w:val="000000" w:themeColor="text1"/>
          <w:sz w:val="24"/>
          <w:szCs w:val="24"/>
          <w:lang w:eastAsia="zh-CN"/>
        </w:rPr>
        <w:t>检</w:t>
      </w:r>
      <w:r>
        <w:rPr>
          <w:rFonts w:ascii="宋体" w:eastAsia="宋体" w:hAnsi="宋体" w:cs="宋体" w:hint="eastAsia"/>
          <w:color w:val="000000" w:themeColor="text1"/>
          <w:spacing w:val="-2"/>
          <w:sz w:val="24"/>
          <w:szCs w:val="24"/>
          <w:lang w:eastAsia="zh-CN"/>
        </w:rPr>
        <w:t>验</w:t>
      </w:r>
      <w:r>
        <w:rPr>
          <w:rFonts w:ascii="宋体" w:eastAsia="宋体" w:hAnsi="宋体" w:cs="宋体" w:hint="eastAsia"/>
          <w:color w:val="000000" w:themeColor="text1"/>
          <w:sz w:val="24"/>
          <w:szCs w:val="24"/>
          <w:lang w:eastAsia="zh-CN"/>
        </w:rPr>
        <w:t>及</w:t>
      </w:r>
      <w:r>
        <w:rPr>
          <w:rFonts w:ascii="宋体" w:eastAsia="宋体" w:hAnsi="宋体" w:cs="宋体" w:hint="eastAsia"/>
          <w:color w:val="000000" w:themeColor="text1"/>
          <w:spacing w:val="-2"/>
          <w:sz w:val="24"/>
          <w:szCs w:val="24"/>
          <w:lang w:eastAsia="zh-CN"/>
        </w:rPr>
        <w:t>专</w:t>
      </w:r>
      <w:r>
        <w:rPr>
          <w:rFonts w:ascii="宋体" w:eastAsia="宋体" w:hAnsi="宋体" w:cs="宋体" w:hint="eastAsia"/>
          <w:color w:val="000000" w:themeColor="text1"/>
          <w:sz w:val="24"/>
          <w:szCs w:val="24"/>
          <w:lang w:eastAsia="zh-CN"/>
        </w:rPr>
        <w:t>业 工种</w:t>
      </w:r>
      <w:r>
        <w:rPr>
          <w:rFonts w:ascii="宋体" w:eastAsia="宋体" w:hAnsi="宋体" w:cs="宋体" w:hint="eastAsia"/>
          <w:color w:val="000000" w:themeColor="text1"/>
          <w:spacing w:val="-2"/>
          <w:sz w:val="24"/>
          <w:szCs w:val="24"/>
          <w:lang w:eastAsia="zh-CN"/>
        </w:rPr>
        <w:t>之</w:t>
      </w:r>
      <w:r>
        <w:rPr>
          <w:rFonts w:ascii="宋体" w:eastAsia="宋体" w:hAnsi="宋体" w:cs="宋体" w:hint="eastAsia"/>
          <w:color w:val="000000" w:themeColor="text1"/>
          <w:sz w:val="24"/>
          <w:szCs w:val="24"/>
          <w:lang w:eastAsia="zh-CN"/>
        </w:rPr>
        <w:t>间</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接</w:t>
      </w:r>
      <w:r>
        <w:rPr>
          <w:rFonts w:ascii="宋体" w:eastAsia="宋体" w:hAnsi="宋体" w:cs="宋体" w:hint="eastAsia"/>
          <w:color w:val="000000" w:themeColor="text1"/>
          <w:spacing w:val="-2"/>
          <w:sz w:val="24"/>
          <w:szCs w:val="24"/>
          <w:lang w:eastAsia="zh-CN"/>
        </w:rPr>
        <w:t>环</w:t>
      </w:r>
      <w:r>
        <w:rPr>
          <w:rFonts w:ascii="宋体" w:eastAsia="宋体" w:hAnsi="宋体" w:cs="宋体" w:hint="eastAsia"/>
          <w:color w:val="000000" w:themeColor="text1"/>
          <w:sz w:val="24"/>
          <w:szCs w:val="24"/>
          <w:lang w:eastAsia="zh-CN"/>
        </w:rPr>
        <w:t>节</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质量</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采</w:t>
      </w:r>
      <w:r>
        <w:rPr>
          <w:rFonts w:ascii="宋体" w:eastAsia="宋体" w:hAnsi="宋体" w:cs="宋体" w:hint="eastAsia"/>
          <w:color w:val="000000" w:themeColor="text1"/>
          <w:spacing w:val="-2"/>
          <w:sz w:val="24"/>
          <w:szCs w:val="24"/>
          <w:lang w:eastAsia="zh-CN"/>
        </w:rPr>
        <w:t>取</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效</w:t>
      </w:r>
      <w:r>
        <w:rPr>
          <w:rFonts w:ascii="宋体" w:eastAsia="宋体" w:hAnsi="宋体" w:cs="宋体" w:hint="eastAsia"/>
          <w:color w:val="000000" w:themeColor="text1"/>
          <w:sz w:val="24"/>
          <w:szCs w:val="24"/>
          <w:lang w:eastAsia="zh-CN"/>
        </w:rPr>
        <w:t>措</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pacing w:val="-2"/>
          <w:sz w:val="24"/>
          <w:szCs w:val="24"/>
          <w:lang w:eastAsia="zh-CN"/>
        </w:rPr>
        <w:t>加</w:t>
      </w:r>
      <w:r>
        <w:rPr>
          <w:rFonts w:ascii="宋体" w:eastAsia="宋体" w:hAnsi="宋体" w:cs="宋体" w:hint="eastAsia"/>
          <w:color w:val="000000" w:themeColor="text1"/>
          <w:sz w:val="24"/>
          <w:szCs w:val="24"/>
          <w:lang w:eastAsia="zh-CN"/>
        </w:rPr>
        <w:t>强检</w:t>
      </w:r>
      <w:r>
        <w:rPr>
          <w:rFonts w:ascii="宋体" w:eastAsia="宋体" w:hAnsi="宋体" w:cs="宋体" w:hint="eastAsia"/>
          <w:color w:val="000000" w:themeColor="text1"/>
          <w:spacing w:val="-2"/>
          <w:sz w:val="24"/>
          <w:szCs w:val="24"/>
          <w:lang w:eastAsia="zh-CN"/>
        </w:rPr>
        <w:t>查</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2"/>
          <w:sz w:val="24"/>
          <w:szCs w:val="24"/>
          <w:lang w:eastAsia="zh-CN"/>
        </w:rPr>
        <w:t>收</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抓</w:t>
      </w:r>
      <w:r>
        <w:rPr>
          <w:rFonts w:ascii="宋体" w:eastAsia="宋体" w:hAnsi="宋体" w:cs="宋体" w:hint="eastAsia"/>
          <w:color w:val="000000" w:themeColor="text1"/>
          <w:spacing w:val="-2"/>
          <w:sz w:val="24"/>
          <w:szCs w:val="24"/>
          <w:lang w:eastAsia="zh-CN"/>
        </w:rPr>
        <w:t>好</w:t>
      </w:r>
      <w:r>
        <w:rPr>
          <w:rFonts w:ascii="宋体" w:eastAsia="宋体" w:hAnsi="宋体" w:cs="宋体" w:hint="eastAsia"/>
          <w:color w:val="000000" w:themeColor="text1"/>
          <w:sz w:val="24"/>
          <w:szCs w:val="24"/>
          <w:lang w:eastAsia="zh-CN"/>
        </w:rPr>
        <w:t>全</w:t>
      </w:r>
      <w:r>
        <w:rPr>
          <w:rFonts w:ascii="宋体" w:eastAsia="宋体" w:hAnsi="宋体" w:cs="宋体" w:hint="eastAsia"/>
          <w:color w:val="000000" w:themeColor="text1"/>
          <w:spacing w:val="-2"/>
          <w:sz w:val="24"/>
          <w:szCs w:val="24"/>
          <w:lang w:eastAsia="zh-CN"/>
        </w:rPr>
        <w:t>过程</w:t>
      </w:r>
      <w:r>
        <w:rPr>
          <w:rFonts w:ascii="宋体" w:eastAsia="宋体" w:hAnsi="宋体" w:cs="宋体" w:hint="eastAsia"/>
          <w:color w:val="000000" w:themeColor="text1"/>
          <w:sz w:val="24"/>
          <w:szCs w:val="24"/>
          <w:lang w:eastAsia="zh-CN"/>
        </w:rPr>
        <w:t>质量</w:t>
      </w:r>
      <w:r>
        <w:rPr>
          <w:rFonts w:ascii="宋体" w:eastAsia="宋体" w:hAnsi="宋体" w:cs="宋体" w:hint="eastAsia"/>
          <w:color w:val="000000" w:themeColor="text1"/>
          <w:spacing w:val="-2"/>
          <w:sz w:val="24"/>
          <w:szCs w:val="24"/>
          <w:lang w:eastAsia="zh-CN"/>
        </w:rPr>
        <w:t>管理</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同时</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还</w:t>
      </w:r>
      <w:r>
        <w:rPr>
          <w:rFonts w:ascii="宋体" w:eastAsia="宋体" w:hAnsi="宋体" w:cs="宋体" w:hint="eastAsia"/>
          <w:color w:val="000000" w:themeColor="text1"/>
          <w:sz w:val="24"/>
          <w:szCs w:val="24"/>
          <w:lang w:eastAsia="zh-CN"/>
        </w:rPr>
        <w:t>应 健全</w:t>
      </w:r>
      <w:r>
        <w:rPr>
          <w:rFonts w:ascii="宋体" w:eastAsia="宋体" w:hAnsi="宋体" w:cs="宋体" w:hint="eastAsia"/>
          <w:color w:val="000000" w:themeColor="text1"/>
          <w:spacing w:val="-2"/>
          <w:sz w:val="24"/>
          <w:szCs w:val="24"/>
          <w:lang w:eastAsia="zh-CN"/>
        </w:rPr>
        <w:t>为</w:t>
      </w:r>
      <w:r>
        <w:rPr>
          <w:rFonts w:ascii="宋体" w:eastAsia="宋体" w:hAnsi="宋体" w:cs="宋体" w:hint="eastAsia"/>
          <w:color w:val="000000" w:themeColor="text1"/>
          <w:sz w:val="24"/>
          <w:szCs w:val="24"/>
          <w:lang w:eastAsia="zh-CN"/>
        </w:rPr>
        <w:t>满</w:t>
      </w:r>
      <w:r>
        <w:rPr>
          <w:rFonts w:ascii="宋体" w:eastAsia="宋体" w:hAnsi="宋体" w:cs="宋体" w:hint="eastAsia"/>
          <w:color w:val="000000" w:themeColor="text1"/>
          <w:spacing w:val="-2"/>
          <w:sz w:val="24"/>
          <w:szCs w:val="24"/>
          <w:lang w:eastAsia="zh-CN"/>
        </w:rPr>
        <w:t>足</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图</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计</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建筑</w:t>
      </w:r>
      <w:r>
        <w:rPr>
          <w:rFonts w:ascii="宋体" w:eastAsia="宋体" w:hAnsi="宋体" w:cs="宋体" w:hint="eastAsia"/>
          <w:color w:val="000000" w:themeColor="text1"/>
          <w:spacing w:val="-2"/>
          <w:sz w:val="24"/>
          <w:szCs w:val="24"/>
          <w:lang w:eastAsia="zh-CN"/>
        </w:rPr>
        <w:t>物</w:t>
      </w:r>
      <w:r>
        <w:rPr>
          <w:rFonts w:ascii="宋体" w:eastAsia="宋体" w:hAnsi="宋体" w:cs="宋体" w:hint="eastAsia"/>
          <w:color w:val="000000" w:themeColor="text1"/>
          <w:sz w:val="24"/>
          <w:szCs w:val="24"/>
          <w:lang w:eastAsia="zh-CN"/>
        </w:rPr>
        <w:t>功</w:t>
      </w:r>
      <w:r>
        <w:rPr>
          <w:rFonts w:ascii="宋体" w:eastAsia="宋体" w:hAnsi="宋体" w:cs="宋体" w:hint="eastAsia"/>
          <w:color w:val="000000" w:themeColor="text1"/>
          <w:spacing w:val="-2"/>
          <w:sz w:val="24"/>
          <w:szCs w:val="24"/>
          <w:lang w:eastAsia="zh-CN"/>
        </w:rPr>
        <w:t>能</w:t>
      </w:r>
      <w:r>
        <w:rPr>
          <w:rFonts w:ascii="宋体" w:eastAsia="宋体" w:hAnsi="宋体" w:cs="宋体" w:hint="eastAsia"/>
          <w:color w:val="000000" w:themeColor="text1"/>
          <w:sz w:val="24"/>
          <w:szCs w:val="24"/>
          <w:lang w:eastAsia="zh-CN"/>
        </w:rPr>
        <w:t>要</w:t>
      </w:r>
      <w:r>
        <w:rPr>
          <w:rFonts w:ascii="宋体" w:eastAsia="宋体" w:hAnsi="宋体" w:cs="宋体" w:hint="eastAsia"/>
          <w:color w:val="000000" w:themeColor="text1"/>
          <w:spacing w:val="-2"/>
          <w:sz w:val="24"/>
          <w:szCs w:val="24"/>
          <w:lang w:eastAsia="zh-CN"/>
        </w:rPr>
        <w:t>求</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抽</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查制</w:t>
      </w:r>
      <w:r>
        <w:rPr>
          <w:rFonts w:ascii="宋体" w:eastAsia="宋体" w:hAnsi="宋体" w:cs="宋体" w:hint="eastAsia"/>
          <w:color w:val="000000" w:themeColor="text1"/>
          <w:spacing w:val="-2"/>
          <w:sz w:val="24"/>
          <w:szCs w:val="24"/>
          <w:lang w:eastAsia="zh-CN"/>
        </w:rPr>
        <w:t>度</w:t>
      </w:r>
      <w:r>
        <w:rPr>
          <w:rFonts w:ascii="宋体" w:eastAsia="宋体" w:hAnsi="宋体" w:cs="宋体" w:hint="eastAsia"/>
          <w:color w:val="000000" w:themeColor="text1"/>
          <w:sz w:val="24"/>
          <w:szCs w:val="24"/>
          <w:lang w:eastAsia="zh-CN"/>
        </w:rPr>
        <w:t>。</w:t>
      </w:r>
    </w:p>
    <w:p w14:paraId="76EBEACB" w14:textId="77777777" w:rsidR="00E03C85" w:rsidRDefault="00231519">
      <w:pPr>
        <w:spacing w:before="60" w:after="0" w:line="360" w:lineRule="auto"/>
        <w:ind w:left="102" w:right="1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lastRenderedPageBreak/>
        <w:t>2.5</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筑</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采</w:t>
      </w:r>
      <w:r>
        <w:rPr>
          <w:rFonts w:ascii="宋体" w:eastAsia="宋体" w:hAnsi="宋体" w:cs="宋体" w:hint="eastAsia"/>
          <w:color w:val="000000" w:themeColor="text1"/>
          <w:sz w:val="24"/>
          <w:szCs w:val="24"/>
          <w:lang w:eastAsia="zh-CN"/>
        </w:rPr>
        <w:t>用</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主</w:t>
      </w:r>
      <w:r>
        <w:rPr>
          <w:rFonts w:ascii="宋体" w:eastAsia="宋体" w:hAnsi="宋体" w:cs="宋体" w:hint="eastAsia"/>
          <w:color w:val="000000" w:themeColor="text1"/>
          <w:spacing w:val="-2"/>
          <w:sz w:val="24"/>
          <w:szCs w:val="24"/>
          <w:lang w:eastAsia="zh-CN"/>
        </w:rPr>
        <w:t>要</w:t>
      </w:r>
      <w:r>
        <w:rPr>
          <w:rFonts w:ascii="宋体" w:eastAsia="宋体" w:hAnsi="宋体" w:cs="宋体" w:hint="eastAsia"/>
          <w:color w:val="000000" w:themeColor="text1"/>
          <w:sz w:val="24"/>
          <w:szCs w:val="24"/>
          <w:lang w:eastAsia="zh-CN"/>
        </w:rPr>
        <w:t>材料</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半</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成</w:t>
      </w:r>
      <w:r>
        <w:rPr>
          <w:rFonts w:ascii="宋体" w:eastAsia="宋体" w:hAnsi="宋体" w:cs="宋体" w:hint="eastAsia"/>
          <w:color w:val="000000" w:themeColor="text1"/>
          <w:spacing w:val="-2"/>
          <w:sz w:val="24"/>
          <w:szCs w:val="24"/>
          <w:lang w:eastAsia="zh-CN"/>
        </w:rPr>
        <w:t>品</w:t>
      </w:r>
      <w:r>
        <w:rPr>
          <w:rFonts w:ascii="宋体" w:eastAsia="宋体" w:hAnsi="宋体" w:cs="宋体" w:hint="eastAsia"/>
          <w:color w:val="000000" w:themeColor="text1"/>
          <w:spacing w:val="-10"/>
          <w:sz w:val="24"/>
          <w:szCs w:val="24"/>
          <w:lang w:eastAsia="zh-CN"/>
        </w:rPr>
        <w:t>、</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筑构</w:t>
      </w:r>
      <w:r>
        <w:rPr>
          <w:rFonts w:ascii="宋体" w:eastAsia="宋体" w:hAnsi="宋体" w:cs="宋体" w:hint="eastAsia"/>
          <w:color w:val="000000" w:themeColor="text1"/>
          <w:spacing w:val="-2"/>
          <w:sz w:val="24"/>
          <w:szCs w:val="24"/>
          <w:lang w:eastAsia="zh-CN"/>
        </w:rPr>
        <w:t>配</w:t>
      </w:r>
      <w:r>
        <w:rPr>
          <w:rFonts w:ascii="宋体" w:eastAsia="宋体" w:hAnsi="宋体" w:cs="宋体" w:hint="eastAsia"/>
          <w:color w:val="000000" w:themeColor="text1"/>
          <w:sz w:val="24"/>
          <w:szCs w:val="24"/>
          <w:lang w:eastAsia="zh-CN"/>
        </w:rPr>
        <w:t>件</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器</w:t>
      </w:r>
      <w:r>
        <w:rPr>
          <w:rFonts w:ascii="宋体" w:eastAsia="宋体" w:hAnsi="宋体" w:cs="宋体" w:hint="eastAsia"/>
          <w:color w:val="000000" w:themeColor="text1"/>
          <w:spacing w:val="-2"/>
          <w:sz w:val="24"/>
          <w:szCs w:val="24"/>
          <w:lang w:eastAsia="zh-CN"/>
        </w:rPr>
        <w:t>具</w:t>
      </w:r>
      <w:r>
        <w:rPr>
          <w:rFonts w:ascii="宋体" w:eastAsia="宋体" w:hAnsi="宋体" w:cs="宋体" w:hint="eastAsia"/>
          <w:color w:val="000000" w:themeColor="text1"/>
          <w:sz w:val="24"/>
          <w:szCs w:val="24"/>
          <w:lang w:eastAsia="zh-CN"/>
        </w:rPr>
        <w:t>和</w:t>
      </w:r>
      <w:r>
        <w:rPr>
          <w:rFonts w:ascii="宋体" w:eastAsia="宋体" w:hAnsi="宋体" w:cs="宋体" w:hint="eastAsia"/>
          <w:color w:val="000000" w:themeColor="text1"/>
          <w:spacing w:val="-2"/>
          <w:sz w:val="24"/>
          <w:szCs w:val="24"/>
          <w:lang w:eastAsia="zh-CN"/>
        </w:rPr>
        <w:t>设</w:t>
      </w:r>
      <w:r>
        <w:rPr>
          <w:rFonts w:ascii="宋体" w:eastAsia="宋体" w:hAnsi="宋体" w:cs="宋体" w:hint="eastAsia"/>
          <w:color w:val="000000" w:themeColor="text1"/>
          <w:sz w:val="24"/>
          <w:szCs w:val="24"/>
          <w:lang w:eastAsia="zh-CN"/>
        </w:rPr>
        <w:t>备</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进行</w:t>
      </w:r>
      <w:r>
        <w:rPr>
          <w:rFonts w:ascii="宋体" w:eastAsia="宋体" w:hAnsi="宋体" w:cs="宋体" w:hint="eastAsia"/>
          <w:color w:val="000000" w:themeColor="text1"/>
          <w:spacing w:val="-2"/>
          <w:sz w:val="24"/>
          <w:szCs w:val="24"/>
          <w:lang w:eastAsia="zh-CN"/>
        </w:rPr>
        <w:t>现</w:t>
      </w:r>
      <w:r>
        <w:rPr>
          <w:rFonts w:ascii="宋体" w:eastAsia="宋体" w:hAnsi="宋体" w:cs="宋体" w:hint="eastAsia"/>
          <w:color w:val="000000" w:themeColor="text1"/>
          <w:sz w:val="24"/>
          <w:szCs w:val="24"/>
          <w:lang w:eastAsia="zh-CN"/>
        </w:rPr>
        <w:t>场</w:t>
      </w:r>
      <w:r>
        <w:rPr>
          <w:rFonts w:ascii="宋体" w:eastAsia="宋体" w:hAnsi="宋体" w:cs="宋体" w:hint="eastAsia"/>
          <w:color w:val="000000" w:themeColor="text1"/>
          <w:spacing w:val="-2"/>
          <w:sz w:val="24"/>
          <w:szCs w:val="24"/>
          <w:lang w:eastAsia="zh-CN"/>
        </w:rPr>
        <w:t>验</w:t>
      </w:r>
      <w:r>
        <w:rPr>
          <w:rFonts w:ascii="宋体" w:eastAsia="宋体" w:hAnsi="宋体" w:cs="宋体" w:hint="eastAsia"/>
          <w:color w:val="000000" w:themeColor="text1"/>
          <w:sz w:val="24"/>
          <w:szCs w:val="24"/>
          <w:lang w:eastAsia="zh-CN"/>
        </w:rPr>
        <w:t>收</w:t>
      </w:r>
      <w:r>
        <w:rPr>
          <w:rFonts w:ascii="宋体" w:eastAsia="宋体" w:hAnsi="宋体" w:cs="宋体" w:hint="eastAsia"/>
          <w:color w:val="000000" w:themeColor="text1"/>
          <w:spacing w:val="-12"/>
          <w:sz w:val="24"/>
          <w:szCs w:val="24"/>
          <w:lang w:eastAsia="zh-CN"/>
        </w:rPr>
        <w:t>。</w:t>
      </w:r>
      <w:r>
        <w:rPr>
          <w:rFonts w:ascii="宋体" w:eastAsia="宋体" w:hAnsi="宋体" w:cs="宋体" w:hint="eastAsia"/>
          <w:color w:val="000000" w:themeColor="text1"/>
          <w:sz w:val="24"/>
          <w:szCs w:val="24"/>
          <w:lang w:eastAsia="zh-CN"/>
        </w:rPr>
        <w:t>凡涉及</w:t>
      </w:r>
      <w:r>
        <w:rPr>
          <w:rFonts w:ascii="宋体" w:eastAsia="宋体" w:hAnsi="宋体" w:cs="宋体" w:hint="eastAsia"/>
          <w:color w:val="000000" w:themeColor="text1"/>
          <w:spacing w:val="-2"/>
          <w:sz w:val="24"/>
          <w:szCs w:val="24"/>
          <w:lang w:eastAsia="zh-CN"/>
        </w:rPr>
        <w:t>安全</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pacing w:val="-2"/>
          <w:sz w:val="24"/>
          <w:szCs w:val="24"/>
          <w:lang w:eastAsia="zh-CN"/>
        </w:rPr>
        <w:t>功</w:t>
      </w:r>
      <w:r>
        <w:rPr>
          <w:rFonts w:ascii="宋体" w:eastAsia="宋体" w:hAnsi="宋体" w:cs="宋体" w:hint="eastAsia"/>
          <w:color w:val="000000" w:themeColor="text1"/>
          <w:sz w:val="24"/>
          <w:szCs w:val="24"/>
          <w:lang w:eastAsia="zh-CN"/>
        </w:rPr>
        <w:t>能</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关产</w:t>
      </w:r>
      <w:r>
        <w:rPr>
          <w:rFonts w:ascii="宋体" w:eastAsia="宋体" w:hAnsi="宋体" w:cs="宋体" w:hint="eastAsia"/>
          <w:color w:val="000000" w:themeColor="text1"/>
          <w:sz w:val="24"/>
          <w:szCs w:val="24"/>
          <w:lang w:eastAsia="zh-CN"/>
        </w:rPr>
        <w:t>品</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按</w:t>
      </w:r>
      <w:r>
        <w:rPr>
          <w:rFonts w:ascii="宋体" w:eastAsia="宋体" w:hAnsi="宋体" w:cs="宋体" w:hint="eastAsia"/>
          <w:color w:val="000000" w:themeColor="text1"/>
          <w:sz w:val="24"/>
          <w:szCs w:val="24"/>
          <w:lang w:eastAsia="zh-CN"/>
        </w:rPr>
        <w:t>各</w:t>
      </w:r>
      <w:r>
        <w:rPr>
          <w:rFonts w:ascii="宋体" w:eastAsia="宋体" w:hAnsi="宋体" w:cs="宋体" w:hint="eastAsia"/>
          <w:color w:val="000000" w:themeColor="text1"/>
          <w:spacing w:val="-2"/>
          <w:sz w:val="24"/>
          <w:szCs w:val="24"/>
          <w:lang w:eastAsia="zh-CN"/>
        </w:rPr>
        <w:t>专</w:t>
      </w:r>
      <w:r>
        <w:rPr>
          <w:rFonts w:ascii="宋体" w:eastAsia="宋体" w:hAnsi="宋体" w:cs="宋体" w:hint="eastAsia"/>
          <w:color w:val="000000" w:themeColor="text1"/>
          <w:sz w:val="24"/>
          <w:szCs w:val="24"/>
          <w:lang w:eastAsia="zh-CN"/>
        </w:rPr>
        <w:t>业</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质量</w:t>
      </w:r>
      <w:r>
        <w:rPr>
          <w:rFonts w:ascii="宋体" w:eastAsia="宋体" w:hAnsi="宋体" w:cs="宋体" w:hint="eastAsia"/>
          <w:color w:val="000000" w:themeColor="text1"/>
          <w:sz w:val="24"/>
          <w:szCs w:val="24"/>
          <w:lang w:eastAsia="zh-CN"/>
        </w:rPr>
        <w:t>验收</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范</w:t>
      </w:r>
      <w:r>
        <w:rPr>
          <w:rFonts w:ascii="宋体" w:eastAsia="宋体" w:hAnsi="宋体" w:cs="宋体" w:hint="eastAsia"/>
          <w:color w:val="000000" w:themeColor="text1"/>
          <w:spacing w:val="-2"/>
          <w:sz w:val="24"/>
          <w:szCs w:val="24"/>
          <w:lang w:eastAsia="zh-CN"/>
        </w:rPr>
        <w:t>规</w:t>
      </w:r>
      <w:r>
        <w:rPr>
          <w:rFonts w:ascii="宋体" w:eastAsia="宋体" w:hAnsi="宋体" w:cs="宋体" w:hint="eastAsia"/>
          <w:color w:val="000000" w:themeColor="text1"/>
          <w:sz w:val="24"/>
          <w:szCs w:val="24"/>
          <w:lang w:eastAsia="zh-CN"/>
        </w:rPr>
        <w:t>定</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行</w:t>
      </w:r>
      <w:r>
        <w:rPr>
          <w:rFonts w:ascii="宋体" w:eastAsia="宋体" w:hAnsi="宋体" w:cs="宋体" w:hint="eastAsia"/>
          <w:color w:val="000000" w:themeColor="text1"/>
          <w:spacing w:val="-2"/>
          <w:sz w:val="24"/>
          <w:szCs w:val="24"/>
          <w:lang w:eastAsia="zh-CN"/>
        </w:rPr>
        <w:t>复验</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并应</w:t>
      </w:r>
      <w:r>
        <w:rPr>
          <w:rFonts w:ascii="宋体" w:eastAsia="宋体" w:hAnsi="宋体" w:cs="宋体" w:hint="eastAsia"/>
          <w:color w:val="000000" w:themeColor="text1"/>
          <w:spacing w:val="-2"/>
          <w:sz w:val="24"/>
          <w:szCs w:val="24"/>
          <w:lang w:eastAsia="zh-CN"/>
        </w:rPr>
        <w:t>经</w:t>
      </w:r>
      <w:r>
        <w:rPr>
          <w:rFonts w:ascii="宋体" w:eastAsia="宋体" w:hAnsi="宋体" w:cs="宋体" w:hint="eastAsia"/>
          <w:color w:val="000000" w:themeColor="text1"/>
          <w:sz w:val="24"/>
          <w:szCs w:val="24"/>
          <w:lang w:eastAsia="zh-CN"/>
        </w:rPr>
        <w:t>监</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pacing w:val="-26"/>
          <w:sz w:val="24"/>
          <w:szCs w:val="24"/>
          <w:lang w:eastAsia="zh-CN"/>
        </w:rPr>
        <w:t>师</w:t>
      </w:r>
      <w:r>
        <w:rPr>
          <w:rFonts w:ascii="宋体" w:eastAsia="宋体" w:hAnsi="宋体" w:cs="宋体" w:hint="eastAsia"/>
          <w:color w:val="000000" w:themeColor="text1"/>
          <w:sz w:val="24"/>
          <w:szCs w:val="24"/>
          <w:lang w:eastAsia="zh-CN"/>
        </w:rPr>
        <w:t>（建 设单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技</w:t>
      </w:r>
      <w:r>
        <w:rPr>
          <w:rFonts w:ascii="宋体" w:eastAsia="宋体" w:hAnsi="宋体" w:cs="宋体" w:hint="eastAsia"/>
          <w:color w:val="000000" w:themeColor="text1"/>
          <w:spacing w:val="-2"/>
          <w:sz w:val="24"/>
          <w:szCs w:val="24"/>
          <w:lang w:eastAsia="zh-CN"/>
        </w:rPr>
        <w:t>术</w:t>
      </w:r>
      <w:r>
        <w:rPr>
          <w:rFonts w:ascii="宋体" w:eastAsia="宋体" w:hAnsi="宋体" w:cs="宋体" w:hint="eastAsia"/>
          <w:color w:val="000000" w:themeColor="text1"/>
          <w:sz w:val="24"/>
          <w:szCs w:val="24"/>
          <w:lang w:eastAsia="zh-CN"/>
        </w:rPr>
        <w:t>负</w:t>
      </w:r>
      <w:r>
        <w:rPr>
          <w:rFonts w:ascii="宋体" w:eastAsia="宋体" w:hAnsi="宋体" w:cs="宋体" w:hint="eastAsia"/>
          <w:color w:val="000000" w:themeColor="text1"/>
          <w:spacing w:val="-2"/>
          <w:sz w:val="24"/>
          <w:szCs w:val="24"/>
          <w:lang w:eastAsia="zh-CN"/>
        </w:rPr>
        <w:t>责</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检</w:t>
      </w:r>
      <w:r>
        <w:rPr>
          <w:rFonts w:ascii="宋体" w:eastAsia="宋体" w:hAnsi="宋体" w:cs="宋体" w:hint="eastAsia"/>
          <w:color w:val="000000" w:themeColor="text1"/>
          <w:spacing w:val="-2"/>
          <w:sz w:val="24"/>
          <w:szCs w:val="24"/>
          <w:lang w:eastAsia="zh-CN"/>
        </w:rPr>
        <w:t>查</w:t>
      </w:r>
      <w:r>
        <w:rPr>
          <w:rFonts w:ascii="宋体" w:eastAsia="宋体" w:hAnsi="宋体" w:cs="宋体" w:hint="eastAsia"/>
          <w:color w:val="000000" w:themeColor="text1"/>
          <w:sz w:val="24"/>
          <w:szCs w:val="24"/>
          <w:lang w:eastAsia="zh-CN"/>
        </w:rPr>
        <w:t>认可。</w:t>
      </w:r>
    </w:p>
    <w:p w14:paraId="539B6A20" w14:textId="77777777" w:rsidR="00E03C85" w:rsidRDefault="00231519">
      <w:pPr>
        <w:spacing w:before="60" w:after="0" w:line="360" w:lineRule="auto"/>
        <w:ind w:left="102" w:right="1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position w:val="-3"/>
          <w:sz w:val="24"/>
          <w:szCs w:val="24"/>
          <w:lang w:eastAsia="zh-CN"/>
        </w:rPr>
        <w:t>2.6</w:t>
      </w:r>
      <w:r>
        <w:rPr>
          <w:rFonts w:ascii="宋体" w:eastAsia="宋体" w:hAnsi="宋体" w:cs="宋体" w:hint="eastAsia"/>
          <w:color w:val="000000" w:themeColor="text1"/>
          <w:spacing w:val="-52"/>
          <w:position w:val="-3"/>
          <w:sz w:val="24"/>
          <w:szCs w:val="24"/>
          <w:lang w:eastAsia="zh-CN"/>
        </w:rPr>
        <w:t xml:space="preserve"> </w:t>
      </w:r>
      <w:r>
        <w:rPr>
          <w:rFonts w:ascii="宋体" w:eastAsia="宋体" w:hAnsi="宋体" w:cs="宋体" w:hint="eastAsia"/>
          <w:color w:val="000000" w:themeColor="text1"/>
          <w:spacing w:val="-2"/>
          <w:position w:val="-3"/>
          <w:sz w:val="24"/>
          <w:szCs w:val="24"/>
          <w:lang w:eastAsia="zh-CN"/>
        </w:rPr>
        <w:t>各</w:t>
      </w:r>
      <w:r>
        <w:rPr>
          <w:rFonts w:ascii="宋体" w:eastAsia="宋体" w:hAnsi="宋体" w:cs="宋体" w:hint="eastAsia"/>
          <w:color w:val="000000" w:themeColor="text1"/>
          <w:position w:val="-3"/>
          <w:sz w:val="24"/>
          <w:szCs w:val="24"/>
          <w:lang w:eastAsia="zh-CN"/>
        </w:rPr>
        <w:t>工</w:t>
      </w:r>
      <w:r>
        <w:rPr>
          <w:rFonts w:ascii="宋体" w:eastAsia="宋体" w:hAnsi="宋体" w:cs="宋体" w:hint="eastAsia"/>
          <w:color w:val="000000" w:themeColor="text1"/>
          <w:spacing w:val="-2"/>
          <w:position w:val="-3"/>
          <w:sz w:val="24"/>
          <w:szCs w:val="24"/>
          <w:lang w:eastAsia="zh-CN"/>
        </w:rPr>
        <w:t>序</w:t>
      </w:r>
      <w:r>
        <w:rPr>
          <w:rFonts w:ascii="宋体" w:eastAsia="宋体" w:hAnsi="宋体" w:cs="宋体" w:hint="eastAsia"/>
          <w:color w:val="000000" w:themeColor="text1"/>
          <w:position w:val="-3"/>
          <w:sz w:val="24"/>
          <w:szCs w:val="24"/>
          <w:lang w:eastAsia="zh-CN"/>
        </w:rPr>
        <w:t>应</w:t>
      </w:r>
      <w:r>
        <w:rPr>
          <w:rFonts w:ascii="宋体" w:eastAsia="宋体" w:hAnsi="宋体" w:cs="宋体" w:hint="eastAsia"/>
          <w:color w:val="000000" w:themeColor="text1"/>
          <w:spacing w:val="-2"/>
          <w:position w:val="-3"/>
          <w:sz w:val="24"/>
          <w:szCs w:val="24"/>
          <w:lang w:eastAsia="zh-CN"/>
        </w:rPr>
        <w:t>按</w:t>
      </w:r>
      <w:r>
        <w:rPr>
          <w:rFonts w:ascii="宋体" w:eastAsia="宋体" w:hAnsi="宋体" w:cs="宋体" w:hint="eastAsia"/>
          <w:color w:val="000000" w:themeColor="text1"/>
          <w:position w:val="-3"/>
          <w:sz w:val="24"/>
          <w:szCs w:val="24"/>
          <w:lang w:eastAsia="zh-CN"/>
        </w:rPr>
        <w:t>施</w:t>
      </w:r>
      <w:r>
        <w:rPr>
          <w:rFonts w:ascii="宋体" w:eastAsia="宋体" w:hAnsi="宋体" w:cs="宋体" w:hint="eastAsia"/>
          <w:color w:val="000000" w:themeColor="text1"/>
          <w:spacing w:val="-2"/>
          <w:position w:val="-3"/>
          <w:sz w:val="24"/>
          <w:szCs w:val="24"/>
          <w:lang w:eastAsia="zh-CN"/>
        </w:rPr>
        <w:t>工</w:t>
      </w:r>
      <w:r>
        <w:rPr>
          <w:rFonts w:ascii="宋体" w:eastAsia="宋体" w:hAnsi="宋体" w:cs="宋体" w:hint="eastAsia"/>
          <w:color w:val="000000" w:themeColor="text1"/>
          <w:position w:val="-3"/>
          <w:sz w:val="24"/>
          <w:szCs w:val="24"/>
          <w:lang w:eastAsia="zh-CN"/>
        </w:rPr>
        <w:t>技</w:t>
      </w:r>
      <w:r>
        <w:rPr>
          <w:rFonts w:ascii="宋体" w:eastAsia="宋体" w:hAnsi="宋体" w:cs="宋体" w:hint="eastAsia"/>
          <w:color w:val="000000" w:themeColor="text1"/>
          <w:spacing w:val="-2"/>
          <w:position w:val="-3"/>
          <w:sz w:val="24"/>
          <w:szCs w:val="24"/>
          <w:lang w:eastAsia="zh-CN"/>
        </w:rPr>
        <w:t>术</w:t>
      </w:r>
      <w:r>
        <w:rPr>
          <w:rFonts w:ascii="宋体" w:eastAsia="宋体" w:hAnsi="宋体" w:cs="宋体" w:hint="eastAsia"/>
          <w:color w:val="000000" w:themeColor="text1"/>
          <w:position w:val="-3"/>
          <w:sz w:val="24"/>
          <w:szCs w:val="24"/>
          <w:lang w:eastAsia="zh-CN"/>
        </w:rPr>
        <w:t>标准</w:t>
      </w:r>
      <w:r>
        <w:rPr>
          <w:rFonts w:ascii="宋体" w:eastAsia="宋体" w:hAnsi="宋体" w:cs="宋体" w:hint="eastAsia"/>
          <w:color w:val="000000" w:themeColor="text1"/>
          <w:spacing w:val="-2"/>
          <w:position w:val="-3"/>
          <w:sz w:val="24"/>
          <w:szCs w:val="24"/>
          <w:lang w:eastAsia="zh-CN"/>
        </w:rPr>
        <w:t>进</w:t>
      </w:r>
      <w:r>
        <w:rPr>
          <w:rFonts w:ascii="宋体" w:eastAsia="宋体" w:hAnsi="宋体" w:cs="宋体" w:hint="eastAsia"/>
          <w:color w:val="000000" w:themeColor="text1"/>
          <w:position w:val="-3"/>
          <w:sz w:val="24"/>
          <w:szCs w:val="24"/>
          <w:lang w:eastAsia="zh-CN"/>
        </w:rPr>
        <w:t>行</w:t>
      </w:r>
      <w:r>
        <w:rPr>
          <w:rFonts w:ascii="宋体" w:eastAsia="宋体" w:hAnsi="宋体" w:cs="宋体" w:hint="eastAsia"/>
          <w:color w:val="000000" w:themeColor="text1"/>
          <w:spacing w:val="-2"/>
          <w:position w:val="-3"/>
          <w:sz w:val="24"/>
          <w:szCs w:val="24"/>
          <w:lang w:eastAsia="zh-CN"/>
        </w:rPr>
        <w:t>质</w:t>
      </w:r>
      <w:r>
        <w:rPr>
          <w:rFonts w:ascii="宋体" w:eastAsia="宋体" w:hAnsi="宋体" w:cs="宋体" w:hint="eastAsia"/>
          <w:color w:val="000000" w:themeColor="text1"/>
          <w:position w:val="-3"/>
          <w:sz w:val="24"/>
          <w:szCs w:val="24"/>
          <w:lang w:eastAsia="zh-CN"/>
        </w:rPr>
        <w:t>量</w:t>
      </w:r>
      <w:r>
        <w:rPr>
          <w:rFonts w:ascii="宋体" w:eastAsia="宋体" w:hAnsi="宋体" w:cs="宋体" w:hint="eastAsia"/>
          <w:color w:val="000000" w:themeColor="text1"/>
          <w:spacing w:val="-2"/>
          <w:position w:val="-3"/>
          <w:sz w:val="24"/>
          <w:szCs w:val="24"/>
          <w:lang w:eastAsia="zh-CN"/>
        </w:rPr>
        <w:t>控制</w:t>
      </w:r>
      <w:r>
        <w:rPr>
          <w:rFonts w:ascii="宋体" w:eastAsia="宋体" w:hAnsi="宋体" w:cs="宋体" w:hint="eastAsia"/>
          <w:color w:val="000000" w:themeColor="text1"/>
          <w:spacing w:val="-14"/>
          <w:position w:val="-3"/>
          <w:sz w:val="24"/>
          <w:szCs w:val="24"/>
          <w:lang w:eastAsia="zh-CN"/>
        </w:rPr>
        <w:t>，</w:t>
      </w:r>
      <w:r>
        <w:rPr>
          <w:rFonts w:ascii="宋体" w:eastAsia="宋体" w:hAnsi="宋体" w:cs="宋体" w:hint="eastAsia"/>
          <w:color w:val="000000" w:themeColor="text1"/>
          <w:spacing w:val="-2"/>
          <w:position w:val="-3"/>
          <w:sz w:val="24"/>
          <w:szCs w:val="24"/>
          <w:lang w:eastAsia="zh-CN"/>
        </w:rPr>
        <w:t>每道</w:t>
      </w:r>
      <w:r>
        <w:rPr>
          <w:rFonts w:ascii="宋体" w:eastAsia="宋体" w:hAnsi="宋体" w:cs="宋体" w:hint="eastAsia"/>
          <w:color w:val="000000" w:themeColor="text1"/>
          <w:position w:val="-3"/>
          <w:sz w:val="24"/>
          <w:szCs w:val="24"/>
          <w:lang w:eastAsia="zh-CN"/>
        </w:rPr>
        <w:t>工序</w:t>
      </w:r>
      <w:r>
        <w:rPr>
          <w:rFonts w:ascii="宋体" w:eastAsia="宋体" w:hAnsi="宋体" w:cs="宋体" w:hint="eastAsia"/>
          <w:color w:val="000000" w:themeColor="text1"/>
          <w:spacing w:val="-2"/>
          <w:position w:val="-3"/>
          <w:sz w:val="24"/>
          <w:szCs w:val="24"/>
          <w:lang w:eastAsia="zh-CN"/>
        </w:rPr>
        <w:t>完</w:t>
      </w:r>
      <w:r>
        <w:rPr>
          <w:rFonts w:ascii="宋体" w:eastAsia="宋体" w:hAnsi="宋体" w:cs="宋体" w:hint="eastAsia"/>
          <w:color w:val="000000" w:themeColor="text1"/>
          <w:position w:val="-3"/>
          <w:sz w:val="24"/>
          <w:szCs w:val="24"/>
          <w:lang w:eastAsia="zh-CN"/>
        </w:rPr>
        <w:t>成</w:t>
      </w:r>
      <w:r>
        <w:rPr>
          <w:rFonts w:ascii="宋体" w:eastAsia="宋体" w:hAnsi="宋体" w:cs="宋体" w:hint="eastAsia"/>
          <w:color w:val="000000" w:themeColor="text1"/>
          <w:spacing w:val="-2"/>
          <w:position w:val="-3"/>
          <w:sz w:val="24"/>
          <w:szCs w:val="24"/>
          <w:lang w:eastAsia="zh-CN"/>
        </w:rPr>
        <w:t>后</w:t>
      </w:r>
      <w:r>
        <w:rPr>
          <w:rFonts w:ascii="宋体" w:eastAsia="宋体" w:hAnsi="宋体" w:cs="宋体" w:hint="eastAsia"/>
          <w:color w:val="000000" w:themeColor="text1"/>
          <w:spacing w:val="-17"/>
          <w:position w:val="-3"/>
          <w:sz w:val="24"/>
          <w:szCs w:val="24"/>
          <w:lang w:eastAsia="zh-CN"/>
        </w:rPr>
        <w:t>，</w:t>
      </w:r>
      <w:r>
        <w:rPr>
          <w:rFonts w:ascii="宋体" w:eastAsia="宋体" w:hAnsi="宋体" w:cs="宋体" w:hint="eastAsia"/>
          <w:color w:val="000000" w:themeColor="text1"/>
          <w:position w:val="-3"/>
          <w:sz w:val="24"/>
          <w:szCs w:val="24"/>
          <w:lang w:eastAsia="zh-CN"/>
        </w:rPr>
        <w:t>应</w:t>
      </w:r>
      <w:r>
        <w:rPr>
          <w:rFonts w:ascii="宋体" w:eastAsia="宋体" w:hAnsi="宋体" w:cs="宋体" w:hint="eastAsia"/>
          <w:color w:val="000000" w:themeColor="text1"/>
          <w:spacing w:val="-2"/>
          <w:position w:val="-3"/>
          <w:sz w:val="24"/>
          <w:szCs w:val="24"/>
          <w:lang w:eastAsia="zh-CN"/>
        </w:rPr>
        <w:t>进</w:t>
      </w:r>
      <w:r>
        <w:rPr>
          <w:rFonts w:ascii="宋体" w:eastAsia="宋体" w:hAnsi="宋体" w:cs="宋体" w:hint="eastAsia"/>
          <w:color w:val="000000" w:themeColor="text1"/>
          <w:position w:val="-3"/>
          <w:sz w:val="24"/>
          <w:szCs w:val="24"/>
          <w:lang w:eastAsia="zh-CN"/>
        </w:rPr>
        <w:t>行</w:t>
      </w:r>
      <w:r>
        <w:rPr>
          <w:rFonts w:ascii="宋体" w:eastAsia="宋体" w:hAnsi="宋体" w:cs="宋体" w:hint="eastAsia"/>
          <w:color w:val="000000" w:themeColor="text1"/>
          <w:spacing w:val="-2"/>
          <w:position w:val="-3"/>
          <w:sz w:val="24"/>
          <w:szCs w:val="24"/>
          <w:lang w:eastAsia="zh-CN"/>
        </w:rPr>
        <w:t>检查</w:t>
      </w:r>
      <w:r>
        <w:rPr>
          <w:rFonts w:ascii="宋体" w:eastAsia="宋体" w:hAnsi="宋体" w:cs="宋体" w:hint="eastAsia"/>
          <w:color w:val="000000" w:themeColor="text1"/>
          <w:spacing w:val="-14"/>
          <w:position w:val="-3"/>
          <w:sz w:val="24"/>
          <w:szCs w:val="24"/>
          <w:lang w:eastAsia="zh-CN"/>
        </w:rPr>
        <w:t>。</w:t>
      </w:r>
      <w:r>
        <w:rPr>
          <w:rFonts w:ascii="宋体" w:eastAsia="宋体" w:hAnsi="宋体" w:cs="宋体" w:hint="eastAsia"/>
          <w:color w:val="000000" w:themeColor="text1"/>
          <w:spacing w:val="-2"/>
          <w:position w:val="-3"/>
          <w:sz w:val="24"/>
          <w:szCs w:val="24"/>
          <w:lang w:eastAsia="zh-CN"/>
        </w:rPr>
        <w:t>相</w:t>
      </w:r>
      <w:r>
        <w:rPr>
          <w:rFonts w:ascii="宋体" w:eastAsia="宋体" w:hAnsi="宋体" w:cs="宋体" w:hint="eastAsia"/>
          <w:color w:val="000000" w:themeColor="text1"/>
          <w:position w:val="-3"/>
          <w:sz w:val="24"/>
          <w:szCs w:val="24"/>
          <w:lang w:eastAsia="zh-CN"/>
        </w:rPr>
        <w:t>关</w:t>
      </w:r>
      <w:r>
        <w:rPr>
          <w:rFonts w:ascii="宋体" w:eastAsia="宋体" w:hAnsi="宋体" w:cs="宋体" w:hint="eastAsia"/>
          <w:color w:val="000000" w:themeColor="text1"/>
          <w:spacing w:val="-2"/>
          <w:position w:val="-3"/>
          <w:sz w:val="24"/>
          <w:szCs w:val="24"/>
          <w:lang w:eastAsia="zh-CN"/>
        </w:rPr>
        <w:t>各</w:t>
      </w:r>
      <w:r>
        <w:rPr>
          <w:rFonts w:ascii="宋体" w:eastAsia="宋体" w:hAnsi="宋体" w:cs="宋体" w:hint="eastAsia"/>
          <w:color w:val="000000" w:themeColor="text1"/>
          <w:position w:val="-3"/>
          <w:sz w:val="24"/>
          <w:szCs w:val="24"/>
          <w:lang w:eastAsia="zh-CN"/>
        </w:rPr>
        <w:t>专</w:t>
      </w:r>
      <w:r>
        <w:rPr>
          <w:rFonts w:ascii="宋体" w:eastAsia="宋体" w:hAnsi="宋体" w:cs="宋体" w:hint="eastAsia"/>
          <w:color w:val="000000" w:themeColor="text1"/>
          <w:spacing w:val="-2"/>
          <w:position w:val="-3"/>
          <w:sz w:val="24"/>
          <w:szCs w:val="24"/>
          <w:lang w:eastAsia="zh-CN"/>
        </w:rPr>
        <w:t>业</w:t>
      </w:r>
      <w:r>
        <w:rPr>
          <w:rFonts w:ascii="宋体" w:eastAsia="宋体" w:hAnsi="宋体" w:cs="宋体" w:hint="eastAsia"/>
          <w:color w:val="000000" w:themeColor="text1"/>
          <w:position w:val="-3"/>
          <w:sz w:val="24"/>
          <w:szCs w:val="24"/>
          <w:lang w:eastAsia="zh-CN"/>
        </w:rPr>
        <w:t>工种</w:t>
      </w:r>
      <w:r>
        <w:rPr>
          <w:rFonts w:ascii="宋体" w:eastAsia="宋体" w:hAnsi="宋体" w:cs="宋体" w:hint="eastAsia"/>
          <w:color w:val="000000" w:themeColor="text1"/>
          <w:sz w:val="24"/>
          <w:szCs w:val="24"/>
          <w:lang w:eastAsia="zh-CN"/>
        </w:rPr>
        <w:t>之间</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行</w:t>
      </w:r>
      <w:r>
        <w:rPr>
          <w:rFonts w:ascii="宋体" w:eastAsia="宋体" w:hAnsi="宋体" w:cs="宋体" w:hint="eastAsia"/>
          <w:color w:val="000000" w:themeColor="text1"/>
          <w:spacing w:val="-2"/>
          <w:sz w:val="24"/>
          <w:szCs w:val="24"/>
          <w:lang w:eastAsia="zh-CN"/>
        </w:rPr>
        <w:t>交</w:t>
      </w:r>
      <w:r>
        <w:rPr>
          <w:rFonts w:ascii="宋体" w:eastAsia="宋体" w:hAnsi="宋体" w:cs="宋体" w:hint="eastAsia"/>
          <w:color w:val="000000" w:themeColor="text1"/>
          <w:sz w:val="24"/>
          <w:szCs w:val="24"/>
          <w:lang w:eastAsia="zh-CN"/>
        </w:rPr>
        <w:t>接</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验</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并形</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记</w:t>
      </w:r>
      <w:r>
        <w:rPr>
          <w:rFonts w:ascii="宋体" w:eastAsia="宋体" w:hAnsi="宋体" w:cs="宋体" w:hint="eastAsia"/>
          <w:color w:val="000000" w:themeColor="text1"/>
          <w:spacing w:val="-2"/>
          <w:sz w:val="24"/>
          <w:szCs w:val="24"/>
          <w:lang w:eastAsia="zh-CN"/>
        </w:rPr>
        <w:t>录</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未</w:t>
      </w:r>
      <w:r>
        <w:rPr>
          <w:rFonts w:ascii="宋体" w:eastAsia="宋体" w:hAnsi="宋体" w:cs="宋体" w:hint="eastAsia"/>
          <w:color w:val="000000" w:themeColor="text1"/>
          <w:sz w:val="24"/>
          <w:szCs w:val="24"/>
          <w:lang w:eastAsia="zh-CN"/>
        </w:rPr>
        <w:t>经发包人、</w:t>
      </w:r>
      <w:r>
        <w:rPr>
          <w:rFonts w:ascii="宋体" w:eastAsia="宋体" w:hAnsi="宋体" w:cs="宋体" w:hint="eastAsia"/>
          <w:color w:val="000000" w:themeColor="text1"/>
          <w:spacing w:val="-2"/>
          <w:sz w:val="24"/>
          <w:szCs w:val="24"/>
          <w:lang w:eastAsia="zh-CN"/>
        </w:rPr>
        <w:t>监</w:t>
      </w:r>
      <w:r>
        <w:rPr>
          <w:rFonts w:ascii="宋体" w:eastAsia="宋体" w:hAnsi="宋体" w:cs="宋体" w:hint="eastAsia"/>
          <w:color w:val="000000" w:themeColor="text1"/>
          <w:sz w:val="24"/>
          <w:szCs w:val="24"/>
          <w:lang w:eastAsia="zh-CN"/>
        </w:rPr>
        <w:t>理</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17"/>
          <w:sz w:val="24"/>
          <w:szCs w:val="24"/>
          <w:lang w:eastAsia="zh-CN"/>
        </w:rPr>
        <w:t>师</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查</w:t>
      </w:r>
      <w:r>
        <w:rPr>
          <w:rFonts w:ascii="宋体" w:eastAsia="宋体" w:hAnsi="宋体" w:cs="宋体" w:hint="eastAsia"/>
          <w:color w:val="000000" w:themeColor="text1"/>
          <w:spacing w:val="-2"/>
          <w:sz w:val="24"/>
          <w:szCs w:val="24"/>
          <w:lang w:eastAsia="zh-CN"/>
        </w:rPr>
        <w:t>认</w:t>
      </w:r>
      <w:r>
        <w:rPr>
          <w:rFonts w:ascii="宋体" w:eastAsia="宋体" w:hAnsi="宋体" w:cs="宋体" w:hint="eastAsia"/>
          <w:color w:val="000000" w:themeColor="text1"/>
          <w:sz w:val="24"/>
          <w:szCs w:val="24"/>
          <w:lang w:eastAsia="zh-CN"/>
        </w:rPr>
        <w:t>可</w:t>
      </w:r>
      <w:r>
        <w:rPr>
          <w:rFonts w:ascii="宋体" w:eastAsia="宋体" w:hAnsi="宋体" w:cs="宋体" w:hint="eastAsia"/>
          <w:color w:val="000000" w:themeColor="text1"/>
          <w:spacing w:val="-19"/>
          <w:sz w:val="24"/>
          <w:szCs w:val="24"/>
          <w:lang w:eastAsia="zh-CN"/>
        </w:rPr>
        <w:t>，</w:t>
      </w:r>
      <w:r>
        <w:rPr>
          <w:rFonts w:ascii="宋体" w:eastAsia="宋体" w:hAnsi="宋体" w:cs="宋体" w:hint="eastAsia"/>
          <w:color w:val="000000" w:themeColor="text1"/>
          <w:sz w:val="24"/>
          <w:szCs w:val="24"/>
          <w:lang w:eastAsia="zh-CN"/>
        </w:rPr>
        <w:t>不</w:t>
      </w:r>
      <w:r>
        <w:rPr>
          <w:rFonts w:ascii="宋体" w:eastAsia="宋体" w:hAnsi="宋体" w:cs="宋体" w:hint="eastAsia"/>
          <w:color w:val="000000" w:themeColor="text1"/>
          <w:spacing w:val="-2"/>
          <w:sz w:val="24"/>
          <w:szCs w:val="24"/>
          <w:lang w:eastAsia="zh-CN"/>
        </w:rPr>
        <w:t>得</w:t>
      </w:r>
      <w:r>
        <w:rPr>
          <w:rFonts w:ascii="宋体" w:eastAsia="宋体" w:hAnsi="宋体" w:cs="宋体" w:hint="eastAsia"/>
          <w:color w:val="000000" w:themeColor="text1"/>
          <w:sz w:val="24"/>
          <w:szCs w:val="24"/>
          <w:lang w:eastAsia="zh-CN"/>
        </w:rPr>
        <w:t>进行下</w:t>
      </w:r>
      <w:r>
        <w:rPr>
          <w:rFonts w:ascii="宋体" w:eastAsia="宋体" w:hAnsi="宋体" w:cs="宋体" w:hint="eastAsia"/>
          <w:color w:val="000000" w:themeColor="text1"/>
          <w:spacing w:val="-2"/>
          <w:sz w:val="24"/>
          <w:szCs w:val="24"/>
          <w:lang w:eastAsia="zh-CN"/>
        </w:rPr>
        <w:t>一</w:t>
      </w:r>
      <w:r>
        <w:rPr>
          <w:rFonts w:ascii="宋体" w:eastAsia="宋体" w:hAnsi="宋体" w:cs="宋体" w:hint="eastAsia"/>
          <w:color w:val="000000" w:themeColor="text1"/>
          <w:sz w:val="24"/>
          <w:szCs w:val="24"/>
          <w:lang w:eastAsia="zh-CN"/>
        </w:rPr>
        <w:t>道</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序</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p>
    <w:p w14:paraId="0C433B8C" w14:textId="77777777" w:rsidR="00E03C85" w:rsidRDefault="00231519">
      <w:pPr>
        <w:spacing w:before="61" w:after="0" w:line="360" w:lineRule="auto"/>
        <w:ind w:left="102" w:right="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2.7</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必</w:t>
      </w:r>
      <w:r>
        <w:rPr>
          <w:rFonts w:ascii="宋体" w:eastAsia="宋体" w:hAnsi="宋体" w:cs="宋体" w:hint="eastAsia"/>
          <w:color w:val="000000" w:themeColor="text1"/>
          <w:spacing w:val="-2"/>
          <w:sz w:val="24"/>
          <w:szCs w:val="24"/>
          <w:lang w:eastAsia="zh-CN"/>
        </w:rPr>
        <w:t>须</w:t>
      </w:r>
      <w:r>
        <w:rPr>
          <w:rFonts w:ascii="宋体" w:eastAsia="宋体" w:hAnsi="宋体" w:cs="宋体" w:hint="eastAsia"/>
          <w:color w:val="000000" w:themeColor="text1"/>
          <w:sz w:val="24"/>
          <w:szCs w:val="24"/>
          <w:lang w:eastAsia="zh-CN"/>
        </w:rPr>
        <w:t>编</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z w:val="24"/>
          <w:szCs w:val="24"/>
          <w:lang w:eastAsia="zh-CN"/>
        </w:rPr>
        <w:t>好</w:t>
      </w:r>
      <w:r>
        <w:rPr>
          <w:rFonts w:ascii="宋体" w:eastAsia="宋体" w:hAnsi="宋体" w:cs="宋体" w:hint="eastAsia"/>
          <w:color w:val="000000" w:themeColor="text1"/>
          <w:spacing w:val="-2"/>
          <w:sz w:val="24"/>
          <w:szCs w:val="24"/>
          <w:lang w:eastAsia="zh-CN"/>
        </w:rPr>
        <w:t>切</w:t>
      </w:r>
      <w:r>
        <w:rPr>
          <w:rFonts w:ascii="宋体" w:eastAsia="宋体" w:hAnsi="宋体" w:cs="宋体" w:hint="eastAsia"/>
          <w:color w:val="000000" w:themeColor="text1"/>
          <w:sz w:val="24"/>
          <w:szCs w:val="24"/>
          <w:lang w:eastAsia="zh-CN"/>
        </w:rPr>
        <w:t>实可</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度</w:t>
      </w:r>
      <w:r>
        <w:rPr>
          <w:rFonts w:ascii="宋体" w:eastAsia="宋体" w:hAnsi="宋体" w:cs="宋体" w:hint="eastAsia"/>
          <w:color w:val="000000" w:themeColor="text1"/>
          <w:spacing w:val="-2"/>
          <w:sz w:val="24"/>
          <w:szCs w:val="24"/>
          <w:lang w:eastAsia="zh-CN"/>
        </w:rPr>
        <w:t>计划</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以保</w:t>
      </w:r>
      <w:r>
        <w:rPr>
          <w:rFonts w:ascii="宋体" w:eastAsia="宋体" w:hAnsi="宋体" w:cs="宋体" w:hint="eastAsia"/>
          <w:color w:val="000000" w:themeColor="text1"/>
          <w:spacing w:val="-2"/>
          <w:sz w:val="24"/>
          <w:szCs w:val="24"/>
          <w:lang w:eastAsia="zh-CN"/>
        </w:rPr>
        <w:t>证</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连</w:t>
      </w:r>
      <w:r>
        <w:rPr>
          <w:rFonts w:ascii="宋体" w:eastAsia="宋体" w:hAnsi="宋体" w:cs="宋体" w:hint="eastAsia"/>
          <w:color w:val="000000" w:themeColor="text1"/>
          <w:spacing w:val="-2"/>
          <w:sz w:val="24"/>
          <w:szCs w:val="24"/>
          <w:lang w:eastAsia="zh-CN"/>
        </w:rPr>
        <w:t>续</w:t>
      </w:r>
      <w:r>
        <w:rPr>
          <w:rFonts w:ascii="宋体" w:eastAsia="宋体" w:hAnsi="宋体" w:cs="宋体" w:hint="eastAsia"/>
          <w:color w:val="000000" w:themeColor="text1"/>
          <w:sz w:val="24"/>
          <w:szCs w:val="24"/>
          <w:lang w:eastAsia="zh-CN"/>
        </w:rPr>
        <w:t>均</w:t>
      </w:r>
      <w:r>
        <w:rPr>
          <w:rFonts w:ascii="宋体" w:eastAsia="宋体" w:hAnsi="宋体" w:cs="宋体" w:hint="eastAsia"/>
          <w:color w:val="000000" w:themeColor="text1"/>
          <w:spacing w:val="-2"/>
          <w:sz w:val="24"/>
          <w:szCs w:val="24"/>
          <w:lang w:eastAsia="zh-CN"/>
        </w:rPr>
        <w:t>衡</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有</w:t>
      </w:r>
      <w:r>
        <w:rPr>
          <w:rFonts w:ascii="宋体" w:eastAsia="宋体" w:hAnsi="宋体" w:cs="宋体" w:hint="eastAsia"/>
          <w:color w:val="000000" w:themeColor="text1"/>
          <w:sz w:val="24"/>
          <w:szCs w:val="24"/>
          <w:lang w:eastAsia="zh-CN"/>
        </w:rPr>
        <w:t>节奏</w:t>
      </w:r>
      <w:r>
        <w:rPr>
          <w:rFonts w:ascii="宋体" w:eastAsia="宋体" w:hAnsi="宋体" w:cs="宋体" w:hint="eastAsia"/>
          <w:color w:val="000000" w:themeColor="text1"/>
          <w:spacing w:val="-2"/>
          <w:sz w:val="24"/>
          <w:szCs w:val="24"/>
          <w:lang w:eastAsia="zh-CN"/>
        </w:rPr>
        <w:t>地</w:t>
      </w:r>
      <w:r>
        <w:rPr>
          <w:rFonts w:ascii="宋体" w:eastAsia="宋体" w:hAnsi="宋体" w:cs="宋体" w:hint="eastAsia"/>
          <w:color w:val="000000" w:themeColor="text1"/>
          <w:sz w:val="24"/>
          <w:szCs w:val="24"/>
          <w:lang w:eastAsia="zh-CN"/>
        </w:rPr>
        <w:t>进</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合理 地使</w:t>
      </w:r>
      <w:r>
        <w:rPr>
          <w:rFonts w:ascii="宋体" w:eastAsia="宋体" w:hAnsi="宋体" w:cs="宋体" w:hint="eastAsia"/>
          <w:color w:val="000000" w:themeColor="text1"/>
          <w:spacing w:val="-2"/>
          <w:sz w:val="24"/>
          <w:szCs w:val="24"/>
          <w:lang w:eastAsia="zh-CN"/>
        </w:rPr>
        <w:t>用</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力</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物</w:t>
      </w:r>
      <w:r>
        <w:rPr>
          <w:rFonts w:ascii="宋体" w:eastAsia="宋体" w:hAnsi="宋体" w:cs="宋体" w:hint="eastAsia"/>
          <w:color w:val="000000" w:themeColor="text1"/>
          <w:sz w:val="24"/>
          <w:szCs w:val="24"/>
          <w:lang w:eastAsia="zh-CN"/>
        </w:rPr>
        <w:t>力</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财</w:t>
      </w:r>
      <w:r>
        <w:rPr>
          <w:rFonts w:ascii="宋体" w:eastAsia="宋体" w:hAnsi="宋体" w:cs="宋体" w:hint="eastAsia"/>
          <w:color w:val="000000" w:themeColor="text1"/>
          <w:spacing w:val="-2"/>
          <w:sz w:val="24"/>
          <w:szCs w:val="24"/>
          <w:lang w:eastAsia="zh-CN"/>
        </w:rPr>
        <w:t>力</w:t>
      </w:r>
      <w:r>
        <w:rPr>
          <w:rFonts w:ascii="宋体" w:eastAsia="宋体" w:hAnsi="宋体" w:cs="宋体" w:hint="eastAsia"/>
          <w:color w:val="000000" w:themeColor="text1"/>
          <w:sz w:val="24"/>
          <w:szCs w:val="24"/>
          <w:lang w:eastAsia="zh-CN"/>
        </w:rPr>
        <w:t>，确</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按</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完</w:t>
      </w:r>
      <w:r>
        <w:rPr>
          <w:rFonts w:ascii="宋体" w:eastAsia="宋体" w:hAnsi="宋体" w:cs="宋体" w:hint="eastAsia"/>
          <w:color w:val="000000" w:themeColor="text1"/>
          <w:spacing w:val="-2"/>
          <w:sz w:val="24"/>
          <w:szCs w:val="24"/>
          <w:lang w:eastAsia="zh-CN"/>
        </w:rPr>
        <w:t>成</w:t>
      </w:r>
      <w:r>
        <w:rPr>
          <w:rFonts w:ascii="宋体" w:eastAsia="宋体" w:hAnsi="宋体" w:cs="宋体" w:hint="eastAsia"/>
          <w:color w:val="000000" w:themeColor="text1"/>
          <w:sz w:val="24"/>
          <w:szCs w:val="24"/>
          <w:lang w:eastAsia="zh-CN"/>
        </w:rPr>
        <w:t>。</w:t>
      </w:r>
    </w:p>
    <w:p w14:paraId="0A502F3F" w14:textId="77777777" w:rsidR="00E03C85" w:rsidRDefault="00231519">
      <w:pPr>
        <w:spacing w:before="59" w:after="0" w:line="360" w:lineRule="auto"/>
        <w:ind w:left="102" w:right="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2.8 </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w:t>
      </w:r>
      <w:r>
        <w:rPr>
          <w:rFonts w:ascii="宋体" w:eastAsia="宋体" w:hAnsi="宋体" w:cs="宋体" w:hint="eastAsia"/>
          <w:color w:val="000000" w:themeColor="text1"/>
          <w:spacing w:val="-2"/>
          <w:sz w:val="24"/>
          <w:szCs w:val="24"/>
          <w:lang w:eastAsia="zh-CN"/>
        </w:rPr>
        <w:t>人</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立</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健</w:t>
      </w:r>
      <w:r>
        <w:rPr>
          <w:rFonts w:ascii="宋体" w:eastAsia="宋体" w:hAnsi="宋体" w:cs="宋体" w:hint="eastAsia"/>
          <w:color w:val="000000" w:themeColor="text1"/>
          <w:spacing w:val="-2"/>
          <w:sz w:val="24"/>
          <w:szCs w:val="24"/>
          <w:lang w:eastAsia="zh-CN"/>
        </w:rPr>
        <w:t>全</w:t>
      </w:r>
      <w:r>
        <w:rPr>
          <w:rFonts w:ascii="宋体" w:eastAsia="宋体" w:hAnsi="宋体" w:cs="宋体" w:hint="eastAsia"/>
          <w:color w:val="000000" w:themeColor="text1"/>
          <w:sz w:val="24"/>
          <w:szCs w:val="24"/>
          <w:lang w:eastAsia="zh-CN"/>
        </w:rPr>
        <w:t>安全</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产</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障</w:t>
      </w:r>
      <w:r>
        <w:rPr>
          <w:rFonts w:ascii="宋体" w:eastAsia="宋体" w:hAnsi="宋体" w:cs="宋体" w:hint="eastAsia"/>
          <w:color w:val="000000" w:themeColor="text1"/>
          <w:spacing w:val="-2"/>
          <w:sz w:val="24"/>
          <w:szCs w:val="24"/>
          <w:lang w:eastAsia="zh-CN"/>
        </w:rPr>
        <w:t>体</w:t>
      </w:r>
      <w:r>
        <w:rPr>
          <w:rFonts w:ascii="宋体" w:eastAsia="宋体" w:hAnsi="宋体" w:cs="宋体" w:hint="eastAsia"/>
          <w:color w:val="000000" w:themeColor="text1"/>
          <w:sz w:val="24"/>
          <w:szCs w:val="24"/>
          <w:lang w:eastAsia="zh-CN"/>
        </w:rPr>
        <w:t>系</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安</w:t>
      </w:r>
      <w:r>
        <w:rPr>
          <w:rFonts w:ascii="宋体" w:eastAsia="宋体" w:hAnsi="宋体" w:cs="宋体" w:hint="eastAsia"/>
          <w:color w:val="000000" w:themeColor="text1"/>
          <w:spacing w:val="-2"/>
          <w:sz w:val="24"/>
          <w:szCs w:val="24"/>
          <w:lang w:eastAsia="zh-CN"/>
        </w:rPr>
        <w:t>全</w:t>
      </w:r>
      <w:r>
        <w:rPr>
          <w:rFonts w:ascii="宋体" w:eastAsia="宋体" w:hAnsi="宋体" w:cs="宋体" w:hint="eastAsia"/>
          <w:color w:val="000000" w:themeColor="text1"/>
          <w:sz w:val="24"/>
          <w:szCs w:val="24"/>
          <w:lang w:eastAsia="zh-CN"/>
        </w:rPr>
        <w:t>生产</w:t>
      </w:r>
      <w:r>
        <w:rPr>
          <w:rFonts w:ascii="宋体" w:eastAsia="宋体" w:hAnsi="宋体" w:cs="宋体" w:hint="eastAsia"/>
          <w:color w:val="000000" w:themeColor="text1"/>
          <w:spacing w:val="-2"/>
          <w:sz w:val="24"/>
          <w:szCs w:val="24"/>
          <w:lang w:eastAsia="zh-CN"/>
        </w:rPr>
        <w:t>责</w:t>
      </w:r>
      <w:r>
        <w:rPr>
          <w:rFonts w:ascii="宋体" w:eastAsia="宋体" w:hAnsi="宋体" w:cs="宋体" w:hint="eastAsia"/>
          <w:color w:val="000000" w:themeColor="text1"/>
          <w:sz w:val="24"/>
          <w:szCs w:val="24"/>
          <w:lang w:eastAsia="zh-CN"/>
        </w:rPr>
        <w:t>任</w:t>
      </w:r>
      <w:r>
        <w:rPr>
          <w:rFonts w:ascii="宋体" w:eastAsia="宋体" w:hAnsi="宋体" w:cs="宋体" w:hint="eastAsia"/>
          <w:color w:val="000000" w:themeColor="text1"/>
          <w:spacing w:val="-2"/>
          <w:sz w:val="24"/>
          <w:szCs w:val="24"/>
          <w:lang w:eastAsia="zh-CN"/>
        </w:rPr>
        <w:t>制</w:t>
      </w:r>
      <w:r>
        <w:rPr>
          <w:rFonts w:ascii="宋体" w:eastAsia="宋体" w:hAnsi="宋体" w:cs="宋体" w:hint="eastAsia"/>
          <w:color w:val="000000" w:themeColor="text1"/>
          <w:spacing w:val="-50"/>
          <w:sz w:val="24"/>
          <w:szCs w:val="24"/>
          <w:lang w:eastAsia="zh-CN"/>
        </w:rPr>
        <w:t>，</w:t>
      </w:r>
      <w:r>
        <w:rPr>
          <w:rFonts w:ascii="宋体" w:eastAsia="宋体" w:hAnsi="宋体" w:cs="宋体" w:hint="eastAsia"/>
          <w:color w:val="000000" w:themeColor="text1"/>
          <w:spacing w:val="-2"/>
          <w:sz w:val="24"/>
          <w:szCs w:val="24"/>
          <w:lang w:eastAsia="zh-CN"/>
        </w:rPr>
        <w:t>认</w:t>
      </w:r>
      <w:r>
        <w:rPr>
          <w:rFonts w:ascii="宋体" w:eastAsia="宋体" w:hAnsi="宋体" w:cs="宋体" w:hint="eastAsia"/>
          <w:color w:val="000000" w:themeColor="text1"/>
          <w:sz w:val="24"/>
          <w:szCs w:val="24"/>
          <w:lang w:eastAsia="zh-CN"/>
        </w:rPr>
        <w:t>真</w:t>
      </w:r>
      <w:r>
        <w:rPr>
          <w:rFonts w:ascii="宋体" w:eastAsia="宋体" w:hAnsi="宋体" w:cs="宋体" w:hint="eastAsia"/>
          <w:color w:val="000000" w:themeColor="text1"/>
          <w:spacing w:val="-2"/>
          <w:sz w:val="24"/>
          <w:szCs w:val="24"/>
          <w:lang w:eastAsia="zh-CN"/>
        </w:rPr>
        <w:t>执</w:t>
      </w:r>
      <w:r>
        <w:rPr>
          <w:rFonts w:ascii="宋体" w:eastAsia="宋体" w:hAnsi="宋体" w:cs="宋体" w:hint="eastAsia"/>
          <w:color w:val="000000" w:themeColor="text1"/>
          <w:spacing w:val="-50"/>
          <w:sz w:val="24"/>
          <w:szCs w:val="24"/>
          <w:lang w:eastAsia="zh-CN"/>
        </w:rPr>
        <w:t>行</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筑施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安</w:t>
      </w:r>
      <w:r>
        <w:rPr>
          <w:rFonts w:ascii="宋体" w:eastAsia="宋体" w:hAnsi="宋体" w:cs="宋体" w:hint="eastAsia"/>
          <w:color w:val="000000" w:themeColor="text1"/>
          <w:spacing w:val="-2"/>
          <w:sz w:val="24"/>
          <w:szCs w:val="24"/>
          <w:lang w:eastAsia="zh-CN"/>
        </w:rPr>
        <w:t>全检</w:t>
      </w:r>
      <w:r>
        <w:rPr>
          <w:rFonts w:ascii="宋体" w:eastAsia="宋体" w:hAnsi="宋体" w:cs="宋体" w:hint="eastAsia"/>
          <w:color w:val="000000" w:themeColor="text1"/>
          <w:sz w:val="24"/>
          <w:szCs w:val="24"/>
          <w:lang w:eastAsia="zh-CN"/>
        </w:rPr>
        <w:t>查标准</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JGJ5</w:t>
      </w:r>
      <w:r>
        <w:rPr>
          <w:rFonts w:ascii="宋体" w:eastAsia="宋体" w:hAnsi="宋体" w:cs="宋体" w:hint="eastAsia"/>
          <w:color w:val="000000" w:themeColor="text1"/>
          <w:spacing w:val="-2"/>
          <w:sz w:val="24"/>
          <w:szCs w:val="24"/>
          <w:lang w:eastAsia="zh-CN"/>
        </w:rPr>
        <w:t>9</w:t>
      </w:r>
      <w:r>
        <w:rPr>
          <w:rFonts w:ascii="宋体" w:eastAsia="宋体" w:hAnsi="宋体" w:cs="宋体" w:hint="eastAsia"/>
          <w:color w:val="000000" w:themeColor="text1"/>
          <w:sz w:val="24"/>
          <w:szCs w:val="24"/>
          <w:lang w:eastAsia="zh-CN"/>
        </w:rPr>
        <w:t>－2</w:t>
      </w:r>
      <w:r>
        <w:rPr>
          <w:rFonts w:ascii="宋体" w:eastAsia="宋体" w:hAnsi="宋体" w:cs="宋体" w:hint="eastAsia"/>
          <w:color w:val="000000" w:themeColor="text1"/>
          <w:spacing w:val="-2"/>
          <w:sz w:val="24"/>
          <w:szCs w:val="24"/>
          <w:lang w:eastAsia="zh-CN"/>
        </w:rPr>
        <w:t>0</w:t>
      </w:r>
      <w:r>
        <w:rPr>
          <w:rFonts w:ascii="宋体" w:eastAsia="宋体" w:hAnsi="宋体" w:cs="宋体" w:hint="eastAsia"/>
          <w:color w:val="000000" w:themeColor="text1"/>
          <w:sz w:val="24"/>
          <w:szCs w:val="24"/>
          <w:lang w:eastAsia="zh-CN"/>
        </w:rPr>
        <w:t>11</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提高</w:t>
      </w:r>
      <w:r>
        <w:rPr>
          <w:rFonts w:ascii="宋体" w:eastAsia="宋体" w:hAnsi="宋体" w:cs="宋体" w:hint="eastAsia"/>
          <w:color w:val="000000" w:themeColor="text1"/>
          <w:spacing w:val="-2"/>
          <w:sz w:val="24"/>
          <w:szCs w:val="24"/>
          <w:lang w:eastAsia="zh-CN"/>
        </w:rPr>
        <w:t>安</w:t>
      </w:r>
      <w:r>
        <w:rPr>
          <w:rFonts w:ascii="宋体" w:eastAsia="宋体" w:hAnsi="宋体" w:cs="宋体" w:hint="eastAsia"/>
          <w:color w:val="000000" w:themeColor="text1"/>
          <w:sz w:val="24"/>
          <w:szCs w:val="24"/>
          <w:lang w:eastAsia="zh-CN"/>
        </w:rPr>
        <w:t>全</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产工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和</w:t>
      </w:r>
      <w:r>
        <w:rPr>
          <w:rFonts w:ascii="宋体" w:eastAsia="宋体" w:hAnsi="宋体" w:cs="宋体" w:hint="eastAsia"/>
          <w:color w:val="000000" w:themeColor="text1"/>
          <w:spacing w:val="-2"/>
          <w:sz w:val="24"/>
          <w:szCs w:val="24"/>
          <w:lang w:eastAsia="zh-CN"/>
        </w:rPr>
        <w:t>文明</w:t>
      </w:r>
      <w:r>
        <w:rPr>
          <w:rFonts w:ascii="宋体" w:eastAsia="宋体" w:hAnsi="宋体" w:cs="宋体" w:hint="eastAsia"/>
          <w:color w:val="000000" w:themeColor="text1"/>
          <w:sz w:val="24"/>
          <w:szCs w:val="24"/>
          <w:lang w:eastAsia="zh-CN"/>
        </w:rPr>
        <w:t>施工</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水平</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工现</w:t>
      </w:r>
      <w:r>
        <w:rPr>
          <w:rFonts w:ascii="宋体" w:eastAsia="宋体" w:hAnsi="宋体" w:cs="宋体" w:hint="eastAsia"/>
          <w:color w:val="000000" w:themeColor="text1"/>
          <w:sz w:val="24"/>
          <w:szCs w:val="24"/>
          <w:lang w:eastAsia="zh-CN"/>
        </w:rPr>
        <w:t>场不</w:t>
      </w:r>
      <w:r>
        <w:rPr>
          <w:rFonts w:ascii="宋体" w:eastAsia="宋体" w:hAnsi="宋体" w:cs="宋体" w:hint="eastAsia"/>
          <w:color w:val="000000" w:themeColor="text1"/>
          <w:spacing w:val="-2"/>
          <w:sz w:val="24"/>
          <w:szCs w:val="24"/>
          <w:lang w:eastAsia="zh-CN"/>
        </w:rPr>
        <w:t>但</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该</w:t>
      </w:r>
      <w:r>
        <w:rPr>
          <w:rFonts w:ascii="宋体" w:eastAsia="宋体" w:hAnsi="宋体" w:cs="宋体" w:hint="eastAsia"/>
          <w:color w:val="000000" w:themeColor="text1"/>
          <w:sz w:val="24"/>
          <w:szCs w:val="24"/>
          <w:lang w:eastAsia="zh-CN"/>
        </w:rPr>
        <w:t>做到</w:t>
      </w:r>
      <w:r>
        <w:rPr>
          <w:rFonts w:ascii="宋体" w:eastAsia="宋体" w:hAnsi="宋体" w:cs="宋体" w:hint="eastAsia"/>
          <w:color w:val="000000" w:themeColor="text1"/>
          <w:spacing w:val="-2"/>
          <w:sz w:val="24"/>
          <w:szCs w:val="24"/>
          <w:lang w:eastAsia="zh-CN"/>
        </w:rPr>
        <w:t>安</w:t>
      </w:r>
      <w:r>
        <w:rPr>
          <w:rFonts w:ascii="宋体" w:eastAsia="宋体" w:hAnsi="宋体" w:cs="宋体" w:hint="eastAsia"/>
          <w:color w:val="000000" w:themeColor="text1"/>
          <w:sz w:val="24"/>
          <w:szCs w:val="24"/>
          <w:lang w:eastAsia="zh-CN"/>
        </w:rPr>
        <w:t>全 生产</w:t>
      </w:r>
      <w:r>
        <w:rPr>
          <w:rFonts w:ascii="宋体" w:eastAsia="宋体" w:hAnsi="宋体" w:cs="宋体" w:hint="eastAsia"/>
          <w:color w:val="000000" w:themeColor="text1"/>
          <w:spacing w:val="-2"/>
          <w:sz w:val="24"/>
          <w:szCs w:val="24"/>
          <w:lang w:eastAsia="zh-CN"/>
        </w:rPr>
        <w:t>不</w:t>
      </w:r>
      <w:r>
        <w:rPr>
          <w:rFonts w:ascii="宋体" w:eastAsia="宋体" w:hAnsi="宋体" w:cs="宋体" w:hint="eastAsia"/>
          <w:color w:val="000000" w:themeColor="text1"/>
          <w:sz w:val="24"/>
          <w:szCs w:val="24"/>
          <w:lang w:eastAsia="zh-CN"/>
        </w:rPr>
        <w:t>发</w:t>
      </w:r>
      <w:r>
        <w:rPr>
          <w:rFonts w:ascii="宋体" w:eastAsia="宋体" w:hAnsi="宋体" w:cs="宋体" w:hint="eastAsia"/>
          <w:color w:val="000000" w:themeColor="text1"/>
          <w:spacing w:val="-2"/>
          <w:sz w:val="24"/>
          <w:szCs w:val="24"/>
          <w:lang w:eastAsia="zh-CN"/>
        </w:rPr>
        <w:t>生</w:t>
      </w:r>
      <w:r>
        <w:rPr>
          <w:rFonts w:ascii="宋体" w:eastAsia="宋体" w:hAnsi="宋体" w:cs="宋体" w:hint="eastAsia"/>
          <w:color w:val="000000" w:themeColor="text1"/>
          <w:sz w:val="24"/>
          <w:szCs w:val="24"/>
          <w:lang w:eastAsia="zh-CN"/>
        </w:rPr>
        <w:t>事</w:t>
      </w:r>
      <w:r>
        <w:rPr>
          <w:rFonts w:ascii="宋体" w:eastAsia="宋体" w:hAnsi="宋体" w:cs="宋体" w:hint="eastAsia"/>
          <w:color w:val="000000" w:themeColor="text1"/>
          <w:spacing w:val="-2"/>
          <w:sz w:val="24"/>
          <w:szCs w:val="24"/>
          <w:lang w:eastAsia="zh-CN"/>
        </w:rPr>
        <w:t>故</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同</w:t>
      </w:r>
      <w:r>
        <w:rPr>
          <w:rFonts w:ascii="宋体" w:eastAsia="宋体" w:hAnsi="宋体" w:cs="宋体" w:hint="eastAsia"/>
          <w:color w:val="000000" w:themeColor="text1"/>
          <w:spacing w:val="-2"/>
          <w:sz w:val="24"/>
          <w:szCs w:val="24"/>
          <w:lang w:eastAsia="zh-CN"/>
        </w:rPr>
        <w:t>时还</w:t>
      </w:r>
      <w:r>
        <w:rPr>
          <w:rFonts w:ascii="宋体" w:eastAsia="宋体" w:hAnsi="宋体" w:cs="宋体" w:hint="eastAsia"/>
          <w:color w:val="000000" w:themeColor="text1"/>
          <w:sz w:val="24"/>
          <w:szCs w:val="24"/>
          <w:lang w:eastAsia="zh-CN"/>
        </w:rPr>
        <w:t>应做</w:t>
      </w:r>
      <w:r>
        <w:rPr>
          <w:rFonts w:ascii="宋体" w:eastAsia="宋体" w:hAnsi="宋体" w:cs="宋体" w:hint="eastAsia"/>
          <w:color w:val="000000" w:themeColor="text1"/>
          <w:spacing w:val="-2"/>
          <w:sz w:val="24"/>
          <w:szCs w:val="24"/>
          <w:lang w:eastAsia="zh-CN"/>
        </w:rPr>
        <w:t>到</w:t>
      </w:r>
      <w:r>
        <w:rPr>
          <w:rFonts w:ascii="宋体" w:eastAsia="宋体" w:hAnsi="宋体" w:cs="宋体" w:hint="eastAsia"/>
          <w:color w:val="000000" w:themeColor="text1"/>
          <w:sz w:val="24"/>
          <w:szCs w:val="24"/>
          <w:lang w:eastAsia="zh-CN"/>
        </w:rPr>
        <w:t>文</w:t>
      </w:r>
      <w:r>
        <w:rPr>
          <w:rFonts w:ascii="宋体" w:eastAsia="宋体" w:hAnsi="宋体" w:cs="宋体" w:hint="eastAsia"/>
          <w:color w:val="000000" w:themeColor="text1"/>
          <w:spacing w:val="-2"/>
          <w:sz w:val="24"/>
          <w:szCs w:val="24"/>
          <w:lang w:eastAsia="zh-CN"/>
        </w:rPr>
        <w:t>明</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整</w:t>
      </w:r>
      <w:r>
        <w:rPr>
          <w:rFonts w:ascii="宋体" w:eastAsia="宋体" w:hAnsi="宋体" w:cs="宋体" w:hint="eastAsia"/>
          <w:color w:val="000000" w:themeColor="text1"/>
          <w:spacing w:val="-2"/>
          <w:sz w:val="24"/>
          <w:szCs w:val="24"/>
          <w:lang w:eastAsia="zh-CN"/>
        </w:rPr>
        <w:t>齐有</w:t>
      </w:r>
      <w:r>
        <w:rPr>
          <w:rFonts w:ascii="宋体" w:eastAsia="宋体" w:hAnsi="宋体" w:cs="宋体" w:hint="eastAsia"/>
          <w:color w:val="000000" w:themeColor="text1"/>
          <w:sz w:val="24"/>
          <w:szCs w:val="24"/>
          <w:lang w:eastAsia="zh-CN"/>
        </w:rPr>
        <w:t>序</w:t>
      </w:r>
      <w:r>
        <w:rPr>
          <w:rFonts w:ascii="宋体" w:eastAsia="宋体" w:hAnsi="宋体" w:cs="宋体" w:hint="eastAsia"/>
          <w:color w:val="000000" w:themeColor="text1"/>
          <w:spacing w:val="-26"/>
          <w:sz w:val="24"/>
          <w:szCs w:val="24"/>
          <w:lang w:eastAsia="zh-CN"/>
        </w:rPr>
        <w:t>，</w:t>
      </w:r>
      <w:r>
        <w:rPr>
          <w:rFonts w:ascii="宋体" w:eastAsia="宋体" w:hAnsi="宋体" w:cs="宋体" w:hint="eastAsia"/>
          <w:color w:val="000000" w:themeColor="text1"/>
          <w:sz w:val="24"/>
          <w:szCs w:val="24"/>
          <w:lang w:eastAsia="zh-CN"/>
        </w:rPr>
        <w:t>尽</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减</w:t>
      </w:r>
      <w:r>
        <w:rPr>
          <w:rFonts w:ascii="宋体" w:eastAsia="宋体" w:hAnsi="宋体" w:cs="宋体" w:hint="eastAsia"/>
          <w:color w:val="000000" w:themeColor="text1"/>
          <w:spacing w:val="-2"/>
          <w:sz w:val="24"/>
          <w:szCs w:val="24"/>
          <w:lang w:eastAsia="zh-CN"/>
        </w:rPr>
        <w:t>少</w:t>
      </w:r>
      <w:r>
        <w:rPr>
          <w:rFonts w:ascii="宋体" w:eastAsia="宋体" w:hAnsi="宋体" w:cs="宋体" w:hint="eastAsia"/>
          <w:color w:val="000000" w:themeColor="text1"/>
          <w:sz w:val="24"/>
          <w:szCs w:val="24"/>
          <w:lang w:eastAsia="zh-CN"/>
        </w:rPr>
        <w:t>施</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噪</w:t>
      </w:r>
      <w:r>
        <w:rPr>
          <w:rFonts w:ascii="宋体" w:eastAsia="宋体" w:hAnsi="宋体" w:cs="宋体" w:hint="eastAsia"/>
          <w:color w:val="000000" w:themeColor="text1"/>
          <w:spacing w:val="-2"/>
          <w:sz w:val="24"/>
          <w:szCs w:val="24"/>
          <w:lang w:eastAsia="zh-CN"/>
        </w:rPr>
        <w:t>音和</w:t>
      </w:r>
      <w:r>
        <w:rPr>
          <w:rFonts w:ascii="宋体" w:eastAsia="宋体" w:hAnsi="宋体" w:cs="宋体" w:hint="eastAsia"/>
          <w:color w:val="000000" w:themeColor="text1"/>
          <w:sz w:val="24"/>
          <w:szCs w:val="24"/>
          <w:lang w:eastAsia="zh-CN"/>
        </w:rPr>
        <w:t>对周</w:t>
      </w:r>
      <w:r>
        <w:rPr>
          <w:rFonts w:ascii="宋体" w:eastAsia="宋体" w:hAnsi="宋体" w:cs="宋体" w:hint="eastAsia"/>
          <w:color w:val="000000" w:themeColor="text1"/>
          <w:spacing w:val="-2"/>
          <w:sz w:val="24"/>
          <w:szCs w:val="24"/>
          <w:lang w:eastAsia="zh-CN"/>
        </w:rPr>
        <w:t>围</w:t>
      </w:r>
      <w:r>
        <w:rPr>
          <w:rFonts w:ascii="宋体" w:eastAsia="宋体" w:hAnsi="宋体" w:cs="宋体" w:hint="eastAsia"/>
          <w:color w:val="000000" w:themeColor="text1"/>
          <w:sz w:val="24"/>
          <w:szCs w:val="24"/>
          <w:lang w:eastAsia="zh-CN"/>
        </w:rPr>
        <w:t>环</w:t>
      </w:r>
      <w:r>
        <w:rPr>
          <w:rFonts w:ascii="宋体" w:eastAsia="宋体" w:hAnsi="宋体" w:cs="宋体" w:hint="eastAsia"/>
          <w:color w:val="000000" w:themeColor="text1"/>
          <w:spacing w:val="-2"/>
          <w:sz w:val="24"/>
          <w:szCs w:val="24"/>
          <w:lang w:eastAsia="zh-CN"/>
        </w:rPr>
        <w:t>境</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污染</w:t>
      </w:r>
      <w:r>
        <w:rPr>
          <w:rFonts w:ascii="宋体" w:eastAsia="宋体" w:hAnsi="宋体" w:cs="宋体" w:hint="eastAsia"/>
          <w:color w:val="000000" w:themeColor="text1"/>
          <w:spacing w:val="-24"/>
          <w:sz w:val="24"/>
          <w:szCs w:val="24"/>
          <w:lang w:eastAsia="zh-CN"/>
        </w:rPr>
        <w:t>，</w:t>
      </w:r>
      <w:r>
        <w:rPr>
          <w:rFonts w:ascii="宋体" w:eastAsia="宋体" w:hAnsi="宋体" w:cs="宋体" w:hint="eastAsia"/>
          <w:color w:val="000000" w:themeColor="text1"/>
          <w:sz w:val="24"/>
          <w:szCs w:val="24"/>
          <w:lang w:eastAsia="zh-CN"/>
        </w:rPr>
        <w:t>争 创“</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现</w:t>
      </w:r>
      <w:r>
        <w:rPr>
          <w:rFonts w:ascii="宋体" w:eastAsia="宋体" w:hAnsi="宋体" w:cs="宋体" w:hint="eastAsia"/>
          <w:color w:val="000000" w:themeColor="text1"/>
          <w:sz w:val="24"/>
          <w:szCs w:val="24"/>
          <w:lang w:eastAsia="zh-CN"/>
        </w:rPr>
        <w:t>场</w:t>
      </w:r>
      <w:r>
        <w:rPr>
          <w:rFonts w:ascii="宋体" w:eastAsia="宋体" w:hAnsi="宋体" w:cs="宋体" w:hint="eastAsia"/>
          <w:color w:val="000000" w:themeColor="text1"/>
          <w:spacing w:val="-2"/>
          <w:sz w:val="24"/>
          <w:szCs w:val="24"/>
          <w:lang w:eastAsia="zh-CN"/>
        </w:rPr>
        <w:t>文</w:t>
      </w:r>
      <w:r>
        <w:rPr>
          <w:rFonts w:ascii="宋体" w:eastAsia="宋体" w:hAnsi="宋体" w:cs="宋体" w:hint="eastAsia"/>
          <w:color w:val="000000" w:themeColor="text1"/>
          <w:sz w:val="24"/>
          <w:szCs w:val="24"/>
          <w:lang w:eastAsia="zh-CN"/>
        </w:rPr>
        <w:t>明</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地</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w:t>
      </w:r>
    </w:p>
    <w:p w14:paraId="41313F01" w14:textId="77777777" w:rsidR="00E03C85" w:rsidRDefault="00231519">
      <w:pPr>
        <w:spacing w:before="60" w:after="0" w:line="360" w:lineRule="auto"/>
        <w:ind w:left="102" w:right="42"/>
        <w:jc w:val="both"/>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2.9</w:t>
      </w:r>
      <w:r>
        <w:rPr>
          <w:rFonts w:ascii="宋体" w:eastAsia="宋体" w:hAnsi="宋体" w:cs="宋体" w:hint="eastAsia"/>
          <w:color w:val="000000" w:themeColor="text1"/>
          <w:spacing w:val="-52"/>
          <w:sz w:val="24"/>
          <w:szCs w:val="24"/>
          <w:lang w:eastAsia="zh-CN"/>
        </w:rPr>
        <w:t xml:space="preserve"> </w:t>
      </w:r>
      <w:r>
        <w:rPr>
          <w:rFonts w:ascii="宋体" w:eastAsia="宋体" w:hAnsi="宋体" w:cs="宋体" w:hint="eastAsia"/>
          <w:color w:val="000000" w:themeColor="text1"/>
          <w:spacing w:val="-2"/>
          <w:sz w:val="24"/>
          <w:szCs w:val="24"/>
          <w:lang w:eastAsia="zh-CN"/>
        </w:rPr>
        <w:t>施</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间</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努</w:t>
      </w:r>
      <w:r>
        <w:rPr>
          <w:rFonts w:ascii="宋体" w:eastAsia="宋体" w:hAnsi="宋体" w:cs="宋体" w:hint="eastAsia"/>
          <w:color w:val="000000" w:themeColor="text1"/>
          <w:spacing w:val="-2"/>
          <w:sz w:val="24"/>
          <w:szCs w:val="24"/>
          <w:lang w:eastAsia="zh-CN"/>
        </w:rPr>
        <w:t>力</w:t>
      </w:r>
      <w:r>
        <w:rPr>
          <w:rFonts w:ascii="宋体" w:eastAsia="宋体" w:hAnsi="宋体" w:cs="宋体" w:hint="eastAsia"/>
          <w:color w:val="000000" w:themeColor="text1"/>
          <w:sz w:val="24"/>
          <w:szCs w:val="24"/>
          <w:lang w:eastAsia="zh-CN"/>
        </w:rPr>
        <w:t>做</w:t>
      </w:r>
      <w:r>
        <w:rPr>
          <w:rFonts w:ascii="宋体" w:eastAsia="宋体" w:hAnsi="宋体" w:cs="宋体" w:hint="eastAsia"/>
          <w:color w:val="000000" w:themeColor="text1"/>
          <w:spacing w:val="-2"/>
          <w:sz w:val="24"/>
          <w:szCs w:val="24"/>
          <w:lang w:eastAsia="zh-CN"/>
        </w:rPr>
        <w:t>好</w:t>
      </w:r>
      <w:r>
        <w:rPr>
          <w:rFonts w:ascii="宋体" w:eastAsia="宋体" w:hAnsi="宋体" w:cs="宋体" w:hint="eastAsia"/>
          <w:color w:val="000000" w:themeColor="text1"/>
          <w:sz w:val="24"/>
          <w:szCs w:val="24"/>
          <w:lang w:eastAsia="zh-CN"/>
        </w:rPr>
        <w:t>与发包人</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设</w:t>
      </w:r>
      <w:r>
        <w:rPr>
          <w:rFonts w:ascii="宋体" w:eastAsia="宋体" w:hAnsi="宋体" w:cs="宋体" w:hint="eastAsia"/>
          <w:color w:val="000000" w:themeColor="text1"/>
          <w:spacing w:val="-2"/>
          <w:sz w:val="24"/>
          <w:szCs w:val="24"/>
          <w:lang w:eastAsia="zh-CN"/>
        </w:rPr>
        <w:t>计</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z w:val="24"/>
          <w:szCs w:val="24"/>
          <w:lang w:eastAsia="zh-CN"/>
        </w:rPr>
        <w:t>监理</w:t>
      </w:r>
      <w:r>
        <w:rPr>
          <w:rFonts w:ascii="宋体" w:eastAsia="宋体" w:hAnsi="宋体" w:cs="宋体" w:hint="eastAsia"/>
          <w:color w:val="000000" w:themeColor="text1"/>
          <w:spacing w:val="-2"/>
          <w:sz w:val="24"/>
          <w:szCs w:val="24"/>
          <w:lang w:eastAsia="zh-CN"/>
        </w:rPr>
        <w:t>单</w:t>
      </w:r>
      <w:r>
        <w:rPr>
          <w:rFonts w:ascii="宋体" w:eastAsia="宋体" w:hAnsi="宋体" w:cs="宋体" w:hint="eastAsia"/>
          <w:color w:val="000000" w:themeColor="text1"/>
          <w:sz w:val="24"/>
          <w:szCs w:val="24"/>
          <w:lang w:eastAsia="zh-CN"/>
        </w:rPr>
        <w:t>位</w:t>
      </w:r>
      <w:r>
        <w:rPr>
          <w:rFonts w:ascii="宋体" w:eastAsia="宋体" w:hAnsi="宋体" w:cs="宋体" w:hint="eastAsia"/>
          <w:color w:val="000000" w:themeColor="text1"/>
          <w:spacing w:val="-2"/>
          <w:sz w:val="24"/>
          <w:szCs w:val="24"/>
          <w:lang w:eastAsia="zh-CN"/>
        </w:rPr>
        <w:t>及</w:t>
      </w:r>
      <w:r>
        <w:rPr>
          <w:rFonts w:ascii="宋体" w:eastAsia="宋体" w:hAnsi="宋体" w:cs="宋体" w:hint="eastAsia"/>
          <w:color w:val="000000" w:themeColor="text1"/>
          <w:sz w:val="24"/>
          <w:szCs w:val="24"/>
          <w:lang w:eastAsia="zh-CN"/>
        </w:rPr>
        <w:t>质</w:t>
      </w:r>
      <w:r>
        <w:rPr>
          <w:rFonts w:ascii="宋体" w:eastAsia="宋体" w:hAnsi="宋体" w:cs="宋体" w:hint="eastAsia"/>
          <w:color w:val="000000" w:themeColor="text1"/>
          <w:spacing w:val="-2"/>
          <w:sz w:val="24"/>
          <w:szCs w:val="24"/>
          <w:lang w:eastAsia="zh-CN"/>
        </w:rPr>
        <w:t>量</w:t>
      </w:r>
      <w:r>
        <w:rPr>
          <w:rFonts w:ascii="宋体" w:eastAsia="宋体" w:hAnsi="宋体" w:cs="宋体" w:hint="eastAsia"/>
          <w:color w:val="000000" w:themeColor="text1"/>
          <w:sz w:val="24"/>
          <w:szCs w:val="24"/>
          <w:lang w:eastAsia="zh-CN"/>
        </w:rPr>
        <w:t>监</w:t>
      </w:r>
      <w:r>
        <w:rPr>
          <w:rFonts w:ascii="宋体" w:eastAsia="宋体" w:hAnsi="宋体" w:cs="宋体" w:hint="eastAsia"/>
          <w:color w:val="000000" w:themeColor="text1"/>
          <w:spacing w:val="-2"/>
          <w:sz w:val="24"/>
          <w:szCs w:val="24"/>
          <w:lang w:eastAsia="zh-CN"/>
        </w:rPr>
        <w:t>督</w:t>
      </w:r>
      <w:r>
        <w:rPr>
          <w:rFonts w:ascii="宋体" w:eastAsia="宋体" w:hAnsi="宋体" w:cs="宋体" w:hint="eastAsia"/>
          <w:color w:val="000000" w:themeColor="text1"/>
          <w:sz w:val="24"/>
          <w:szCs w:val="24"/>
          <w:lang w:eastAsia="zh-CN"/>
        </w:rPr>
        <w:t>部</w:t>
      </w:r>
      <w:r>
        <w:rPr>
          <w:rFonts w:ascii="宋体" w:eastAsia="宋体" w:hAnsi="宋体" w:cs="宋体" w:hint="eastAsia"/>
          <w:color w:val="000000" w:themeColor="text1"/>
          <w:spacing w:val="-2"/>
          <w:sz w:val="24"/>
          <w:szCs w:val="24"/>
          <w:lang w:eastAsia="zh-CN"/>
        </w:rPr>
        <w:t>门</w:t>
      </w:r>
      <w:r>
        <w:rPr>
          <w:rFonts w:ascii="宋体" w:eastAsia="宋体" w:hAnsi="宋体" w:cs="宋体" w:hint="eastAsia"/>
          <w:color w:val="000000" w:themeColor="text1"/>
          <w:sz w:val="24"/>
          <w:szCs w:val="24"/>
          <w:lang w:eastAsia="zh-CN"/>
        </w:rPr>
        <w:t>的工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协</w:t>
      </w:r>
      <w:r>
        <w:rPr>
          <w:rFonts w:ascii="宋体" w:eastAsia="宋体" w:hAnsi="宋体" w:cs="宋体" w:hint="eastAsia"/>
          <w:color w:val="000000" w:themeColor="text1"/>
          <w:spacing w:val="-2"/>
          <w:sz w:val="24"/>
          <w:szCs w:val="24"/>
          <w:lang w:eastAsia="zh-CN"/>
        </w:rPr>
        <w:t>调</w:t>
      </w:r>
      <w:r>
        <w:rPr>
          <w:rFonts w:ascii="宋体" w:eastAsia="宋体" w:hAnsi="宋体" w:cs="宋体" w:hint="eastAsia"/>
          <w:color w:val="000000" w:themeColor="text1"/>
          <w:spacing w:val="-17"/>
          <w:sz w:val="24"/>
          <w:szCs w:val="24"/>
          <w:lang w:eastAsia="zh-CN"/>
        </w:rPr>
        <w:t>、</w:t>
      </w:r>
      <w:r>
        <w:rPr>
          <w:rFonts w:ascii="宋体" w:eastAsia="宋体" w:hAnsi="宋体" w:cs="宋体" w:hint="eastAsia"/>
          <w:color w:val="000000" w:themeColor="text1"/>
          <w:spacing w:val="-2"/>
          <w:sz w:val="24"/>
          <w:szCs w:val="24"/>
          <w:lang w:eastAsia="zh-CN"/>
        </w:rPr>
        <w:t>配</w:t>
      </w:r>
      <w:r>
        <w:rPr>
          <w:rFonts w:ascii="宋体" w:eastAsia="宋体" w:hAnsi="宋体" w:cs="宋体" w:hint="eastAsia"/>
          <w:color w:val="000000" w:themeColor="text1"/>
          <w:sz w:val="24"/>
          <w:szCs w:val="24"/>
          <w:lang w:eastAsia="zh-CN"/>
        </w:rPr>
        <w:t>合工作</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虚</w:t>
      </w:r>
      <w:r>
        <w:rPr>
          <w:rFonts w:ascii="宋体" w:eastAsia="宋体" w:hAnsi="宋体" w:cs="宋体" w:hint="eastAsia"/>
          <w:color w:val="000000" w:themeColor="text1"/>
          <w:spacing w:val="-2"/>
          <w:sz w:val="24"/>
          <w:szCs w:val="24"/>
          <w:lang w:eastAsia="zh-CN"/>
        </w:rPr>
        <w:t>心</w:t>
      </w:r>
      <w:r>
        <w:rPr>
          <w:rFonts w:ascii="宋体" w:eastAsia="宋体" w:hAnsi="宋体" w:cs="宋体" w:hint="eastAsia"/>
          <w:color w:val="000000" w:themeColor="text1"/>
          <w:sz w:val="24"/>
          <w:szCs w:val="24"/>
          <w:lang w:eastAsia="zh-CN"/>
        </w:rPr>
        <w:t>听</w:t>
      </w:r>
      <w:r>
        <w:rPr>
          <w:rFonts w:ascii="宋体" w:eastAsia="宋体" w:hAnsi="宋体" w:cs="宋体" w:hint="eastAsia"/>
          <w:color w:val="000000" w:themeColor="text1"/>
          <w:spacing w:val="-2"/>
          <w:sz w:val="24"/>
          <w:szCs w:val="24"/>
          <w:lang w:eastAsia="zh-CN"/>
        </w:rPr>
        <w:t>取</w:t>
      </w:r>
      <w:r>
        <w:rPr>
          <w:rFonts w:ascii="宋体" w:eastAsia="宋体" w:hAnsi="宋体" w:cs="宋体" w:hint="eastAsia"/>
          <w:color w:val="000000" w:themeColor="text1"/>
          <w:sz w:val="24"/>
          <w:szCs w:val="24"/>
          <w:lang w:eastAsia="zh-CN"/>
        </w:rPr>
        <w:t>他</w:t>
      </w:r>
      <w:r>
        <w:rPr>
          <w:rFonts w:ascii="宋体" w:eastAsia="宋体" w:hAnsi="宋体" w:cs="宋体" w:hint="eastAsia"/>
          <w:color w:val="000000" w:themeColor="text1"/>
          <w:spacing w:val="-2"/>
          <w:sz w:val="24"/>
          <w:szCs w:val="24"/>
          <w:lang w:eastAsia="zh-CN"/>
        </w:rPr>
        <w:t>们</w:t>
      </w:r>
      <w:r>
        <w:rPr>
          <w:rFonts w:ascii="宋体" w:eastAsia="宋体" w:hAnsi="宋体" w:cs="宋体" w:hint="eastAsia"/>
          <w:color w:val="000000" w:themeColor="text1"/>
          <w:sz w:val="24"/>
          <w:szCs w:val="24"/>
          <w:lang w:eastAsia="zh-CN"/>
        </w:rPr>
        <w:t>的</w:t>
      </w:r>
      <w:r>
        <w:rPr>
          <w:rFonts w:ascii="宋体" w:eastAsia="宋体" w:hAnsi="宋体" w:cs="宋体" w:hint="eastAsia"/>
          <w:color w:val="000000" w:themeColor="text1"/>
          <w:spacing w:val="-2"/>
          <w:sz w:val="24"/>
          <w:szCs w:val="24"/>
          <w:lang w:eastAsia="zh-CN"/>
        </w:rPr>
        <w:t>意</w:t>
      </w:r>
      <w:r>
        <w:rPr>
          <w:rFonts w:ascii="宋体" w:eastAsia="宋体" w:hAnsi="宋体" w:cs="宋体" w:hint="eastAsia"/>
          <w:color w:val="000000" w:themeColor="text1"/>
          <w:sz w:val="24"/>
          <w:szCs w:val="24"/>
          <w:lang w:eastAsia="zh-CN"/>
        </w:rPr>
        <w:t>见和</w:t>
      </w:r>
      <w:r>
        <w:rPr>
          <w:rFonts w:ascii="宋体" w:eastAsia="宋体" w:hAnsi="宋体" w:cs="宋体" w:hint="eastAsia"/>
          <w:color w:val="000000" w:themeColor="text1"/>
          <w:spacing w:val="-2"/>
          <w:sz w:val="24"/>
          <w:szCs w:val="24"/>
          <w:lang w:eastAsia="zh-CN"/>
        </w:rPr>
        <w:t>建</w:t>
      </w:r>
      <w:r>
        <w:rPr>
          <w:rFonts w:ascii="宋体" w:eastAsia="宋体" w:hAnsi="宋体" w:cs="宋体" w:hint="eastAsia"/>
          <w:color w:val="000000" w:themeColor="text1"/>
          <w:sz w:val="24"/>
          <w:szCs w:val="24"/>
          <w:lang w:eastAsia="zh-CN"/>
        </w:rPr>
        <w:t>议</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不</w:t>
      </w:r>
      <w:r>
        <w:rPr>
          <w:rFonts w:ascii="宋体" w:eastAsia="宋体" w:hAnsi="宋体" w:cs="宋体" w:hint="eastAsia"/>
          <w:color w:val="000000" w:themeColor="text1"/>
          <w:spacing w:val="-2"/>
          <w:sz w:val="24"/>
          <w:szCs w:val="24"/>
          <w:lang w:eastAsia="zh-CN"/>
        </w:rPr>
        <w:t>断</w:t>
      </w:r>
      <w:r>
        <w:rPr>
          <w:rFonts w:ascii="宋体" w:eastAsia="宋体" w:hAnsi="宋体" w:cs="宋体" w:hint="eastAsia"/>
          <w:color w:val="000000" w:themeColor="text1"/>
          <w:sz w:val="24"/>
          <w:szCs w:val="24"/>
          <w:lang w:eastAsia="zh-CN"/>
        </w:rPr>
        <w:t>改</w:t>
      </w:r>
      <w:r>
        <w:rPr>
          <w:rFonts w:ascii="宋体" w:eastAsia="宋体" w:hAnsi="宋体" w:cs="宋体" w:hint="eastAsia"/>
          <w:color w:val="000000" w:themeColor="text1"/>
          <w:spacing w:val="-2"/>
          <w:sz w:val="24"/>
          <w:szCs w:val="24"/>
          <w:lang w:eastAsia="zh-CN"/>
        </w:rPr>
        <w:t>进</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作</w:t>
      </w:r>
      <w:r>
        <w:rPr>
          <w:rFonts w:ascii="宋体" w:eastAsia="宋体" w:hAnsi="宋体" w:cs="宋体" w:hint="eastAsia"/>
          <w:color w:val="000000" w:themeColor="text1"/>
          <w:sz w:val="24"/>
          <w:szCs w:val="24"/>
          <w:lang w:eastAsia="zh-CN"/>
        </w:rPr>
        <w:t>、提</w:t>
      </w:r>
      <w:r>
        <w:rPr>
          <w:rFonts w:ascii="宋体" w:eastAsia="宋体" w:hAnsi="宋体" w:cs="宋体" w:hint="eastAsia"/>
          <w:color w:val="000000" w:themeColor="text1"/>
          <w:spacing w:val="-2"/>
          <w:sz w:val="24"/>
          <w:szCs w:val="24"/>
          <w:lang w:eastAsia="zh-CN"/>
        </w:rPr>
        <w:t>高</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水</w:t>
      </w:r>
      <w:r>
        <w:rPr>
          <w:rFonts w:ascii="宋体" w:eastAsia="宋体" w:hAnsi="宋体" w:cs="宋体" w:hint="eastAsia"/>
          <w:color w:val="000000" w:themeColor="text1"/>
          <w:spacing w:val="-2"/>
          <w:sz w:val="24"/>
          <w:szCs w:val="24"/>
          <w:lang w:eastAsia="zh-CN"/>
        </w:rPr>
        <w:t>平</w:t>
      </w:r>
      <w:r>
        <w:rPr>
          <w:rFonts w:ascii="宋体" w:eastAsia="宋体" w:hAnsi="宋体" w:cs="宋体" w:hint="eastAsia"/>
          <w:color w:val="000000" w:themeColor="text1"/>
          <w:sz w:val="24"/>
          <w:szCs w:val="24"/>
          <w:lang w:eastAsia="zh-CN"/>
        </w:rPr>
        <w:t>。</w:t>
      </w:r>
    </w:p>
    <w:p w14:paraId="194AEF45" w14:textId="77777777" w:rsidR="00E03C85" w:rsidRDefault="00231519">
      <w:pPr>
        <w:spacing w:before="59" w:after="0" w:line="360" w:lineRule="auto"/>
        <w:ind w:left="102" w:right="41"/>
        <w:jc w:val="both"/>
        <w:rPr>
          <w:color w:val="000000" w:themeColor="text1"/>
          <w:lang w:eastAsia="zh-CN"/>
        </w:rPr>
      </w:pPr>
      <w:r>
        <w:rPr>
          <w:rFonts w:ascii="宋体" w:eastAsia="宋体" w:hAnsi="宋体" w:cs="宋体" w:hint="eastAsia"/>
          <w:color w:val="000000" w:themeColor="text1"/>
          <w:sz w:val="24"/>
          <w:szCs w:val="24"/>
          <w:lang w:eastAsia="zh-CN"/>
        </w:rPr>
        <w:t>2.10</w:t>
      </w:r>
      <w:r>
        <w:rPr>
          <w:rFonts w:ascii="宋体" w:eastAsia="宋体" w:hAnsi="宋体" w:cs="宋体" w:hint="eastAsia"/>
          <w:color w:val="000000" w:themeColor="text1"/>
          <w:spacing w:val="-55"/>
          <w:sz w:val="24"/>
          <w:szCs w:val="24"/>
          <w:lang w:eastAsia="zh-CN"/>
        </w:rPr>
        <w:t xml:space="preserve"> </w:t>
      </w:r>
      <w:r>
        <w:rPr>
          <w:rFonts w:ascii="宋体" w:eastAsia="宋体" w:hAnsi="宋体" w:cs="宋体" w:hint="eastAsia"/>
          <w:color w:val="000000" w:themeColor="text1"/>
          <w:sz w:val="24"/>
          <w:szCs w:val="24"/>
          <w:lang w:eastAsia="zh-CN"/>
        </w:rPr>
        <w:t>单</w:t>
      </w:r>
      <w:r>
        <w:rPr>
          <w:rFonts w:ascii="宋体" w:eastAsia="宋体" w:hAnsi="宋体" w:cs="宋体" w:hint="eastAsia"/>
          <w:color w:val="000000" w:themeColor="text1"/>
          <w:spacing w:val="-2"/>
          <w:sz w:val="24"/>
          <w:szCs w:val="24"/>
          <w:lang w:eastAsia="zh-CN"/>
        </w:rPr>
        <w:t>位</w:t>
      </w:r>
      <w:r>
        <w:rPr>
          <w:rFonts w:ascii="宋体" w:eastAsia="宋体" w:hAnsi="宋体" w:cs="宋体" w:hint="eastAsia"/>
          <w:color w:val="000000" w:themeColor="text1"/>
          <w:sz w:val="24"/>
          <w:szCs w:val="24"/>
          <w:lang w:eastAsia="zh-CN"/>
        </w:rPr>
        <w:t>工</w:t>
      </w:r>
      <w:r>
        <w:rPr>
          <w:rFonts w:ascii="宋体" w:eastAsia="宋体" w:hAnsi="宋体" w:cs="宋体" w:hint="eastAsia"/>
          <w:color w:val="000000" w:themeColor="text1"/>
          <w:spacing w:val="-2"/>
          <w:sz w:val="24"/>
          <w:szCs w:val="24"/>
          <w:lang w:eastAsia="zh-CN"/>
        </w:rPr>
        <w:t>程</w:t>
      </w:r>
      <w:r>
        <w:rPr>
          <w:rFonts w:ascii="宋体" w:eastAsia="宋体" w:hAnsi="宋体" w:cs="宋体" w:hint="eastAsia"/>
          <w:color w:val="000000" w:themeColor="text1"/>
          <w:sz w:val="24"/>
          <w:szCs w:val="24"/>
          <w:lang w:eastAsia="zh-CN"/>
        </w:rPr>
        <w:t>完</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后</w:t>
      </w:r>
      <w:r>
        <w:rPr>
          <w:rFonts w:ascii="宋体" w:eastAsia="宋体" w:hAnsi="宋体" w:cs="宋体" w:hint="eastAsia"/>
          <w:color w:val="000000" w:themeColor="text1"/>
          <w:spacing w:val="-7"/>
          <w:sz w:val="24"/>
          <w:szCs w:val="24"/>
          <w:lang w:eastAsia="zh-CN"/>
        </w:rPr>
        <w:t>，</w:t>
      </w:r>
      <w:r>
        <w:rPr>
          <w:rFonts w:ascii="宋体" w:eastAsia="宋体" w:hAnsi="宋体" w:cs="宋体" w:hint="eastAsia"/>
          <w:color w:val="000000" w:themeColor="text1"/>
          <w:spacing w:val="-2"/>
          <w:sz w:val="24"/>
          <w:szCs w:val="24"/>
          <w:lang w:eastAsia="zh-CN"/>
        </w:rPr>
        <w:t>承</w:t>
      </w:r>
      <w:r>
        <w:rPr>
          <w:rFonts w:ascii="宋体" w:eastAsia="宋体" w:hAnsi="宋体" w:cs="宋体" w:hint="eastAsia"/>
          <w:color w:val="000000" w:themeColor="text1"/>
          <w:sz w:val="24"/>
          <w:szCs w:val="24"/>
          <w:lang w:eastAsia="zh-CN"/>
        </w:rPr>
        <w:t>包人</w:t>
      </w:r>
      <w:r>
        <w:rPr>
          <w:rFonts w:ascii="宋体" w:eastAsia="宋体" w:hAnsi="宋体" w:cs="宋体" w:hint="eastAsia"/>
          <w:color w:val="000000" w:themeColor="text1"/>
          <w:spacing w:val="-2"/>
          <w:sz w:val="24"/>
          <w:szCs w:val="24"/>
          <w:lang w:eastAsia="zh-CN"/>
        </w:rPr>
        <w:t>应</w:t>
      </w:r>
      <w:r>
        <w:rPr>
          <w:rFonts w:ascii="宋体" w:eastAsia="宋体" w:hAnsi="宋体" w:cs="宋体" w:hint="eastAsia"/>
          <w:color w:val="000000" w:themeColor="text1"/>
          <w:sz w:val="24"/>
          <w:szCs w:val="24"/>
          <w:lang w:eastAsia="zh-CN"/>
        </w:rPr>
        <w:t>自</w:t>
      </w:r>
      <w:r>
        <w:rPr>
          <w:rFonts w:ascii="宋体" w:eastAsia="宋体" w:hAnsi="宋体" w:cs="宋体" w:hint="eastAsia"/>
          <w:color w:val="000000" w:themeColor="text1"/>
          <w:spacing w:val="-2"/>
          <w:sz w:val="24"/>
          <w:szCs w:val="24"/>
          <w:lang w:eastAsia="zh-CN"/>
        </w:rPr>
        <w:t>行</w:t>
      </w:r>
      <w:r>
        <w:rPr>
          <w:rFonts w:ascii="宋体" w:eastAsia="宋体" w:hAnsi="宋体" w:cs="宋体" w:hint="eastAsia"/>
          <w:color w:val="000000" w:themeColor="text1"/>
          <w:sz w:val="24"/>
          <w:szCs w:val="24"/>
          <w:lang w:eastAsia="zh-CN"/>
        </w:rPr>
        <w:t>组</w:t>
      </w:r>
      <w:r>
        <w:rPr>
          <w:rFonts w:ascii="宋体" w:eastAsia="宋体" w:hAnsi="宋体" w:cs="宋体" w:hint="eastAsia"/>
          <w:color w:val="000000" w:themeColor="text1"/>
          <w:spacing w:val="-2"/>
          <w:sz w:val="24"/>
          <w:szCs w:val="24"/>
          <w:lang w:eastAsia="zh-CN"/>
        </w:rPr>
        <w:t>织</w:t>
      </w:r>
      <w:r>
        <w:rPr>
          <w:rFonts w:ascii="宋体" w:eastAsia="宋体" w:hAnsi="宋体" w:cs="宋体" w:hint="eastAsia"/>
          <w:color w:val="000000" w:themeColor="text1"/>
          <w:sz w:val="24"/>
          <w:szCs w:val="24"/>
          <w:lang w:eastAsia="zh-CN"/>
        </w:rPr>
        <w:t>有</w:t>
      </w:r>
      <w:r>
        <w:rPr>
          <w:rFonts w:ascii="宋体" w:eastAsia="宋体" w:hAnsi="宋体" w:cs="宋体" w:hint="eastAsia"/>
          <w:color w:val="000000" w:themeColor="text1"/>
          <w:spacing w:val="-2"/>
          <w:sz w:val="24"/>
          <w:szCs w:val="24"/>
          <w:lang w:eastAsia="zh-CN"/>
        </w:rPr>
        <w:t>关</w:t>
      </w:r>
      <w:r>
        <w:rPr>
          <w:rFonts w:ascii="宋体" w:eastAsia="宋体" w:hAnsi="宋体" w:cs="宋体" w:hint="eastAsia"/>
          <w:color w:val="000000" w:themeColor="text1"/>
          <w:sz w:val="24"/>
          <w:szCs w:val="24"/>
          <w:lang w:eastAsia="zh-CN"/>
        </w:rPr>
        <w:t>人</w:t>
      </w:r>
      <w:r>
        <w:rPr>
          <w:rFonts w:ascii="宋体" w:eastAsia="宋体" w:hAnsi="宋体" w:cs="宋体" w:hint="eastAsia"/>
          <w:color w:val="000000" w:themeColor="text1"/>
          <w:spacing w:val="-2"/>
          <w:sz w:val="24"/>
          <w:szCs w:val="24"/>
          <w:lang w:eastAsia="zh-CN"/>
        </w:rPr>
        <w:t>员</w:t>
      </w:r>
      <w:r>
        <w:rPr>
          <w:rFonts w:ascii="宋体" w:eastAsia="宋体" w:hAnsi="宋体" w:cs="宋体" w:hint="eastAsia"/>
          <w:color w:val="000000" w:themeColor="text1"/>
          <w:sz w:val="24"/>
          <w:szCs w:val="24"/>
          <w:lang w:eastAsia="zh-CN"/>
        </w:rPr>
        <w:t>进行</w:t>
      </w:r>
      <w:r>
        <w:rPr>
          <w:rFonts w:ascii="宋体" w:eastAsia="宋体" w:hAnsi="宋体" w:cs="宋体" w:hint="eastAsia"/>
          <w:color w:val="000000" w:themeColor="text1"/>
          <w:spacing w:val="-2"/>
          <w:sz w:val="24"/>
          <w:szCs w:val="24"/>
          <w:lang w:eastAsia="zh-CN"/>
        </w:rPr>
        <w:t>检</w:t>
      </w:r>
      <w:r>
        <w:rPr>
          <w:rFonts w:ascii="宋体" w:eastAsia="宋体" w:hAnsi="宋体" w:cs="宋体" w:hint="eastAsia"/>
          <w:color w:val="000000" w:themeColor="text1"/>
          <w:sz w:val="24"/>
          <w:szCs w:val="24"/>
          <w:lang w:eastAsia="zh-CN"/>
        </w:rPr>
        <w:t>查</w:t>
      </w:r>
      <w:r>
        <w:rPr>
          <w:rFonts w:ascii="宋体" w:eastAsia="宋体" w:hAnsi="宋体" w:cs="宋体" w:hint="eastAsia"/>
          <w:color w:val="000000" w:themeColor="text1"/>
          <w:spacing w:val="-2"/>
          <w:sz w:val="24"/>
          <w:szCs w:val="24"/>
          <w:lang w:eastAsia="zh-CN"/>
        </w:rPr>
        <w:t>评定</w:t>
      </w:r>
      <w:r>
        <w:rPr>
          <w:rFonts w:ascii="宋体" w:eastAsia="宋体" w:hAnsi="宋体" w:cs="宋体" w:hint="eastAsia"/>
          <w:color w:val="000000" w:themeColor="text1"/>
          <w:spacing w:val="-5"/>
          <w:sz w:val="24"/>
          <w:szCs w:val="24"/>
          <w:lang w:eastAsia="zh-CN"/>
        </w:rPr>
        <w:t>，</w:t>
      </w:r>
      <w:r>
        <w:rPr>
          <w:rFonts w:ascii="宋体" w:eastAsia="宋体" w:hAnsi="宋体" w:cs="宋体" w:hint="eastAsia"/>
          <w:color w:val="000000" w:themeColor="text1"/>
          <w:spacing w:val="-2"/>
          <w:sz w:val="24"/>
          <w:szCs w:val="24"/>
          <w:lang w:eastAsia="zh-CN"/>
        </w:rPr>
        <w:t>并</w:t>
      </w:r>
      <w:r>
        <w:rPr>
          <w:rFonts w:ascii="宋体" w:eastAsia="宋体" w:hAnsi="宋体" w:cs="宋体" w:hint="eastAsia"/>
          <w:color w:val="000000" w:themeColor="text1"/>
          <w:sz w:val="24"/>
          <w:szCs w:val="24"/>
          <w:lang w:eastAsia="zh-CN"/>
        </w:rPr>
        <w:t>向发包人</w:t>
      </w:r>
      <w:r>
        <w:rPr>
          <w:rFonts w:ascii="宋体" w:eastAsia="宋体" w:hAnsi="宋体" w:cs="宋体" w:hint="eastAsia"/>
          <w:color w:val="000000" w:themeColor="text1"/>
          <w:spacing w:val="-2"/>
          <w:sz w:val="24"/>
          <w:szCs w:val="24"/>
          <w:lang w:eastAsia="zh-CN"/>
        </w:rPr>
        <w:t>提</w:t>
      </w:r>
      <w:r>
        <w:rPr>
          <w:rFonts w:ascii="宋体" w:eastAsia="宋体" w:hAnsi="宋体" w:cs="宋体" w:hint="eastAsia"/>
          <w:color w:val="000000" w:themeColor="text1"/>
          <w:sz w:val="24"/>
          <w:szCs w:val="24"/>
          <w:lang w:eastAsia="zh-CN"/>
        </w:rPr>
        <w:t>交</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程验收报</w:t>
      </w:r>
      <w:r>
        <w:rPr>
          <w:rFonts w:ascii="宋体" w:eastAsia="宋体" w:hAnsi="宋体" w:cs="宋体" w:hint="eastAsia"/>
          <w:color w:val="000000" w:themeColor="text1"/>
          <w:spacing w:val="-2"/>
          <w:sz w:val="24"/>
          <w:szCs w:val="24"/>
          <w:lang w:eastAsia="zh-CN"/>
        </w:rPr>
        <w:t>告</w:t>
      </w:r>
      <w:r>
        <w:rPr>
          <w:rFonts w:ascii="宋体" w:eastAsia="宋体" w:hAnsi="宋体" w:cs="宋体" w:hint="eastAsia"/>
          <w:color w:val="000000" w:themeColor="text1"/>
          <w:sz w:val="24"/>
          <w:szCs w:val="24"/>
          <w:lang w:eastAsia="zh-CN"/>
        </w:rPr>
        <w:t>及</w:t>
      </w:r>
      <w:r>
        <w:rPr>
          <w:rFonts w:ascii="宋体" w:eastAsia="宋体" w:hAnsi="宋体" w:cs="宋体" w:hint="eastAsia"/>
          <w:color w:val="000000" w:themeColor="text1"/>
          <w:spacing w:val="-2"/>
          <w:sz w:val="24"/>
          <w:szCs w:val="24"/>
          <w:lang w:eastAsia="zh-CN"/>
        </w:rPr>
        <w:t>相</w:t>
      </w:r>
      <w:r>
        <w:rPr>
          <w:rFonts w:ascii="宋体" w:eastAsia="宋体" w:hAnsi="宋体" w:cs="宋体" w:hint="eastAsia"/>
          <w:color w:val="000000" w:themeColor="text1"/>
          <w:sz w:val="24"/>
          <w:szCs w:val="24"/>
          <w:lang w:eastAsia="zh-CN"/>
        </w:rPr>
        <w:t>关</w:t>
      </w:r>
      <w:r>
        <w:rPr>
          <w:rFonts w:ascii="宋体" w:eastAsia="宋体" w:hAnsi="宋体" w:cs="宋体" w:hint="eastAsia"/>
          <w:color w:val="000000" w:themeColor="text1"/>
          <w:spacing w:val="-2"/>
          <w:sz w:val="24"/>
          <w:szCs w:val="24"/>
          <w:lang w:eastAsia="zh-CN"/>
        </w:rPr>
        <w:t>资</w:t>
      </w:r>
      <w:r>
        <w:rPr>
          <w:rFonts w:ascii="宋体" w:eastAsia="宋体" w:hAnsi="宋体" w:cs="宋体" w:hint="eastAsia"/>
          <w:color w:val="000000" w:themeColor="text1"/>
          <w:sz w:val="24"/>
          <w:szCs w:val="24"/>
          <w:lang w:eastAsia="zh-CN"/>
        </w:rPr>
        <w:t>料</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承</w:t>
      </w:r>
      <w:r>
        <w:rPr>
          <w:rFonts w:ascii="宋体" w:eastAsia="宋体" w:hAnsi="宋体" w:cs="宋体" w:hint="eastAsia"/>
          <w:color w:val="000000" w:themeColor="text1"/>
          <w:spacing w:val="-2"/>
          <w:sz w:val="24"/>
          <w:szCs w:val="24"/>
          <w:lang w:eastAsia="zh-CN"/>
        </w:rPr>
        <w:t>包</w:t>
      </w:r>
      <w:r>
        <w:rPr>
          <w:rFonts w:ascii="宋体" w:eastAsia="宋体" w:hAnsi="宋体" w:cs="宋体" w:hint="eastAsia"/>
          <w:color w:val="000000" w:themeColor="text1"/>
          <w:sz w:val="24"/>
          <w:szCs w:val="24"/>
          <w:lang w:eastAsia="zh-CN"/>
        </w:rPr>
        <w:t>人在</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修</w:t>
      </w:r>
      <w:r>
        <w:rPr>
          <w:rFonts w:ascii="宋体" w:eastAsia="宋体" w:hAnsi="宋体" w:cs="宋体" w:hint="eastAsia"/>
          <w:color w:val="000000" w:themeColor="text1"/>
          <w:spacing w:val="-2"/>
          <w:sz w:val="24"/>
          <w:szCs w:val="24"/>
          <w:lang w:eastAsia="zh-CN"/>
        </w:rPr>
        <w:t>期</w:t>
      </w:r>
      <w:r>
        <w:rPr>
          <w:rFonts w:ascii="宋体" w:eastAsia="宋体" w:hAnsi="宋体" w:cs="宋体" w:hint="eastAsia"/>
          <w:color w:val="000000" w:themeColor="text1"/>
          <w:sz w:val="24"/>
          <w:szCs w:val="24"/>
          <w:lang w:eastAsia="zh-CN"/>
        </w:rPr>
        <w:t>内</w:t>
      </w:r>
      <w:r>
        <w:rPr>
          <w:rFonts w:ascii="宋体" w:eastAsia="宋体" w:hAnsi="宋体" w:cs="宋体" w:hint="eastAsia"/>
          <w:color w:val="000000" w:themeColor="text1"/>
          <w:spacing w:val="-36"/>
          <w:sz w:val="24"/>
          <w:szCs w:val="24"/>
          <w:lang w:eastAsia="zh-CN"/>
        </w:rPr>
        <w:t>，</w:t>
      </w:r>
      <w:r>
        <w:rPr>
          <w:rFonts w:ascii="宋体" w:eastAsia="宋体" w:hAnsi="宋体" w:cs="宋体" w:hint="eastAsia"/>
          <w:color w:val="000000" w:themeColor="text1"/>
          <w:sz w:val="24"/>
          <w:szCs w:val="24"/>
          <w:lang w:eastAsia="zh-CN"/>
        </w:rPr>
        <w:t>应</w:t>
      </w:r>
      <w:r>
        <w:rPr>
          <w:rFonts w:ascii="宋体" w:eastAsia="宋体" w:hAnsi="宋体" w:cs="宋体" w:hint="eastAsia"/>
          <w:color w:val="000000" w:themeColor="text1"/>
          <w:spacing w:val="-2"/>
          <w:sz w:val="24"/>
          <w:szCs w:val="24"/>
          <w:lang w:eastAsia="zh-CN"/>
        </w:rPr>
        <w:t>按</w:t>
      </w:r>
      <w:r>
        <w:rPr>
          <w:rFonts w:ascii="宋体" w:eastAsia="宋体" w:hAnsi="宋体" w:cs="宋体" w:hint="eastAsia"/>
          <w:color w:val="000000" w:themeColor="text1"/>
          <w:sz w:val="24"/>
          <w:szCs w:val="24"/>
          <w:lang w:eastAsia="zh-CN"/>
        </w:rPr>
        <w:t>照有</w:t>
      </w:r>
      <w:r>
        <w:rPr>
          <w:rFonts w:ascii="宋体" w:eastAsia="宋体" w:hAnsi="宋体" w:cs="宋体" w:hint="eastAsia"/>
          <w:color w:val="000000" w:themeColor="text1"/>
          <w:spacing w:val="-2"/>
          <w:sz w:val="24"/>
          <w:szCs w:val="24"/>
          <w:lang w:eastAsia="zh-CN"/>
        </w:rPr>
        <w:t>关</w:t>
      </w:r>
      <w:r>
        <w:rPr>
          <w:rFonts w:ascii="宋体" w:eastAsia="宋体" w:hAnsi="宋体" w:cs="宋体" w:hint="eastAsia"/>
          <w:color w:val="000000" w:themeColor="text1"/>
          <w:sz w:val="24"/>
          <w:szCs w:val="24"/>
          <w:lang w:eastAsia="zh-CN"/>
        </w:rPr>
        <w:t>法</w:t>
      </w:r>
      <w:r>
        <w:rPr>
          <w:rFonts w:ascii="宋体" w:eastAsia="宋体" w:hAnsi="宋体" w:cs="宋体" w:hint="eastAsia"/>
          <w:color w:val="000000" w:themeColor="text1"/>
          <w:spacing w:val="-2"/>
          <w:sz w:val="24"/>
          <w:szCs w:val="24"/>
          <w:lang w:eastAsia="zh-CN"/>
        </w:rPr>
        <w:t>律</w:t>
      </w:r>
      <w:r>
        <w:rPr>
          <w:rFonts w:ascii="宋体" w:eastAsia="宋体" w:hAnsi="宋体" w:cs="宋体" w:hint="eastAsia"/>
          <w:color w:val="000000" w:themeColor="text1"/>
          <w:spacing w:val="-34"/>
          <w:sz w:val="24"/>
          <w:szCs w:val="24"/>
          <w:lang w:eastAsia="zh-CN"/>
        </w:rPr>
        <w:t>、</w:t>
      </w:r>
      <w:r>
        <w:rPr>
          <w:rFonts w:ascii="宋体" w:eastAsia="宋体" w:hAnsi="宋体" w:cs="宋体" w:hint="eastAsia"/>
          <w:color w:val="000000" w:themeColor="text1"/>
          <w:spacing w:val="-2"/>
          <w:sz w:val="24"/>
          <w:szCs w:val="24"/>
          <w:lang w:eastAsia="zh-CN"/>
        </w:rPr>
        <w:t>法</w:t>
      </w:r>
      <w:r>
        <w:rPr>
          <w:rFonts w:ascii="宋体" w:eastAsia="宋体" w:hAnsi="宋体" w:cs="宋体" w:hint="eastAsia"/>
          <w:color w:val="000000" w:themeColor="text1"/>
          <w:sz w:val="24"/>
          <w:szCs w:val="24"/>
          <w:lang w:eastAsia="zh-CN"/>
        </w:rPr>
        <w:t>规</w:t>
      </w:r>
      <w:r>
        <w:rPr>
          <w:rFonts w:ascii="宋体" w:eastAsia="宋体" w:hAnsi="宋体" w:cs="宋体" w:hint="eastAsia"/>
          <w:color w:val="000000" w:themeColor="text1"/>
          <w:spacing w:val="-2"/>
          <w:sz w:val="24"/>
          <w:szCs w:val="24"/>
          <w:lang w:eastAsia="zh-CN"/>
        </w:rPr>
        <w:t>的</w:t>
      </w:r>
      <w:r>
        <w:rPr>
          <w:rFonts w:ascii="宋体" w:eastAsia="宋体" w:hAnsi="宋体" w:cs="宋体" w:hint="eastAsia"/>
          <w:color w:val="000000" w:themeColor="text1"/>
          <w:sz w:val="24"/>
          <w:szCs w:val="24"/>
          <w:lang w:eastAsia="zh-CN"/>
        </w:rPr>
        <w:t>管</w:t>
      </w:r>
      <w:r>
        <w:rPr>
          <w:rFonts w:ascii="宋体" w:eastAsia="宋体" w:hAnsi="宋体" w:cs="宋体" w:hint="eastAsia"/>
          <w:color w:val="000000" w:themeColor="text1"/>
          <w:spacing w:val="-2"/>
          <w:sz w:val="24"/>
          <w:szCs w:val="24"/>
          <w:lang w:eastAsia="zh-CN"/>
        </w:rPr>
        <w:t>理</w:t>
      </w:r>
      <w:r>
        <w:rPr>
          <w:rFonts w:ascii="宋体" w:eastAsia="宋体" w:hAnsi="宋体" w:cs="宋体" w:hint="eastAsia"/>
          <w:color w:val="000000" w:themeColor="text1"/>
          <w:sz w:val="24"/>
          <w:szCs w:val="24"/>
          <w:lang w:eastAsia="zh-CN"/>
        </w:rPr>
        <w:t>规定</w:t>
      </w:r>
      <w:r>
        <w:rPr>
          <w:rFonts w:ascii="宋体" w:eastAsia="宋体" w:hAnsi="宋体" w:cs="宋体" w:hint="eastAsia"/>
          <w:color w:val="000000" w:themeColor="text1"/>
          <w:spacing w:val="-2"/>
          <w:sz w:val="24"/>
          <w:szCs w:val="24"/>
          <w:lang w:eastAsia="zh-CN"/>
        </w:rPr>
        <w:t>和</w:t>
      </w:r>
      <w:r>
        <w:rPr>
          <w:rFonts w:ascii="宋体" w:eastAsia="宋体" w:hAnsi="宋体" w:cs="宋体" w:hint="eastAsia"/>
          <w:color w:val="000000" w:themeColor="text1"/>
          <w:sz w:val="24"/>
          <w:szCs w:val="24"/>
          <w:lang w:eastAsia="zh-CN"/>
        </w:rPr>
        <w:t>双</w:t>
      </w:r>
      <w:r>
        <w:rPr>
          <w:rFonts w:ascii="宋体" w:eastAsia="宋体" w:hAnsi="宋体" w:cs="宋体" w:hint="eastAsia"/>
          <w:color w:val="000000" w:themeColor="text1"/>
          <w:spacing w:val="-2"/>
          <w:sz w:val="24"/>
          <w:szCs w:val="24"/>
          <w:lang w:eastAsia="zh-CN"/>
        </w:rPr>
        <w:t>方</w:t>
      </w:r>
      <w:r>
        <w:rPr>
          <w:rFonts w:ascii="宋体" w:eastAsia="宋体" w:hAnsi="宋体" w:cs="宋体" w:hint="eastAsia"/>
          <w:color w:val="000000" w:themeColor="text1"/>
          <w:sz w:val="24"/>
          <w:szCs w:val="24"/>
          <w:lang w:eastAsia="zh-CN"/>
        </w:rPr>
        <w:t>在</w:t>
      </w:r>
      <w:r>
        <w:rPr>
          <w:rFonts w:ascii="宋体" w:eastAsia="宋体" w:hAnsi="宋体" w:cs="宋体" w:hint="eastAsia"/>
          <w:color w:val="000000" w:themeColor="text1"/>
          <w:spacing w:val="-2"/>
          <w:sz w:val="24"/>
          <w:szCs w:val="24"/>
          <w:lang w:eastAsia="zh-CN"/>
        </w:rPr>
        <w:t>合</w:t>
      </w:r>
      <w:r>
        <w:rPr>
          <w:rFonts w:ascii="宋体" w:eastAsia="宋体" w:hAnsi="宋体" w:cs="宋体" w:hint="eastAsia"/>
          <w:color w:val="000000" w:themeColor="text1"/>
          <w:sz w:val="24"/>
          <w:szCs w:val="24"/>
          <w:lang w:eastAsia="zh-CN"/>
        </w:rPr>
        <w:t>同</w:t>
      </w:r>
      <w:r>
        <w:rPr>
          <w:rFonts w:ascii="宋体" w:eastAsia="宋体" w:hAnsi="宋体" w:cs="宋体" w:hint="eastAsia"/>
          <w:color w:val="000000" w:themeColor="text1"/>
          <w:spacing w:val="-2"/>
          <w:sz w:val="24"/>
          <w:szCs w:val="24"/>
          <w:lang w:eastAsia="zh-CN"/>
        </w:rPr>
        <w:t>中</w:t>
      </w:r>
      <w:r>
        <w:rPr>
          <w:rFonts w:ascii="宋体" w:eastAsia="宋体" w:hAnsi="宋体" w:cs="宋体" w:hint="eastAsia"/>
          <w:color w:val="000000" w:themeColor="text1"/>
          <w:sz w:val="24"/>
          <w:szCs w:val="24"/>
          <w:lang w:eastAsia="zh-CN"/>
        </w:rPr>
        <w:t>的约定</w:t>
      </w:r>
      <w:r>
        <w:rPr>
          <w:rFonts w:ascii="宋体" w:eastAsia="宋体" w:hAnsi="宋体" w:cs="宋体" w:hint="eastAsia"/>
          <w:color w:val="000000" w:themeColor="text1"/>
          <w:spacing w:val="-2"/>
          <w:sz w:val="24"/>
          <w:szCs w:val="24"/>
          <w:lang w:eastAsia="zh-CN"/>
        </w:rPr>
        <w:t>，</w:t>
      </w:r>
      <w:r>
        <w:rPr>
          <w:rFonts w:ascii="宋体" w:eastAsia="宋体" w:hAnsi="宋体" w:cs="宋体" w:hint="eastAsia"/>
          <w:color w:val="000000" w:themeColor="text1"/>
          <w:sz w:val="24"/>
          <w:szCs w:val="24"/>
          <w:lang w:eastAsia="zh-CN"/>
        </w:rPr>
        <w:t>承</w:t>
      </w:r>
      <w:r>
        <w:rPr>
          <w:rFonts w:ascii="宋体" w:eastAsia="宋体" w:hAnsi="宋体" w:cs="宋体" w:hint="eastAsia"/>
          <w:color w:val="000000" w:themeColor="text1"/>
          <w:spacing w:val="-2"/>
          <w:sz w:val="24"/>
          <w:szCs w:val="24"/>
          <w:lang w:eastAsia="zh-CN"/>
        </w:rPr>
        <w:t>担</w:t>
      </w:r>
      <w:r>
        <w:rPr>
          <w:rFonts w:ascii="宋体" w:eastAsia="宋体" w:hAnsi="宋体" w:cs="宋体" w:hint="eastAsia"/>
          <w:color w:val="000000" w:themeColor="text1"/>
          <w:sz w:val="24"/>
          <w:szCs w:val="24"/>
          <w:lang w:eastAsia="zh-CN"/>
        </w:rPr>
        <w:t>本</w:t>
      </w:r>
      <w:r>
        <w:rPr>
          <w:rFonts w:ascii="宋体" w:eastAsia="宋体" w:hAnsi="宋体" w:cs="宋体" w:hint="eastAsia"/>
          <w:color w:val="000000" w:themeColor="text1"/>
          <w:spacing w:val="-2"/>
          <w:sz w:val="24"/>
          <w:szCs w:val="24"/>
          <w:lang w:eastAsia="zh-CN"/>
        </w:rPr>
        <w:t>工</w:t>
      </w:r>
      <w:r>
        <w:rPr>
          <w:rFonts w:ascii="宋体" w:eastAsia="宋体" w:hAnsi="宋体" w:cs="宋体" w:hint="eastAsia"/>
          <w:color w:val="000000" w:themeColor="text1"/>
          <w:sz w:val="24"/>
          <w:szCs w:val="24"/>
          <w:lang w:eastAsia="zh-CN"/>
        </w:rPr>
        <w:t>程</w:t>
      </w:r>
      <w:r>
        <w:rPr>
          <w:rFonts w:ascii="宋体" w:eastAsia="宋体" w:hAnsi="宋体" w:cs="宋体" w:hint="eastAsia"/>
          <w:color w:val="000000" w:themeColor="text1"/>
          <w:spacing w:val="-2"/>
          <w:sz w:val="24"/>
          <w:szCs w:val="24"/>
          <w:lang w:eastAsia="zh-CN"/>
        </w:rPr>
        <w:t>质</w:t>
      </w:r>
      <w:r>
        <w:rPr>
          <w:rFonts w:ascii="宋体" w:eastAsia="宋体" w:hAnsi="宋体" w:cs="宋体" w:hint="eastAsia"/>
          <w:color w:val="000000" w:themeColor="text1"/>
          <w:sz w:val="24"/>
          <w:szCs w:val="24"/>
          <w:lang w:eastAsia="zh-CN"/>
        </w:rPr>
        <w:t>量</w:t>
      </w:r>
      <w:r>
        <w:rPr>
          <w:rFonts w:ascii="宋体" w:eastAsia="宋体" w:hAnsi="宋体" w:cs="宋体" w:hint="eastAsia"/>
          <w:color w:val="000000" w:themeColor="text1"/>
          <w:spacing w:val="-2"/>
          <w:sz w:val="24"/>
          <w:szCs w:val="24"/>
          <w:lang w:eastAsia="zh-CN"/>
        </w:rPr>
        <w:t>保</w:t>
      </w:r>
      <w:r>
        <w:rPr>
          <w:rFonts w:ascii="宋体" w:eastAsia="宋体" w:hAnsi="宋体" w:cs="宋体" w:hint="eastAsia"/>
          <w:color w:val="000000" w:themeColor="text1"/>
          <w:sz w:val="24"/>
          <w:szCs w:val="24"/>
          <w:lang w:eastAsia="zh-CN"/>
        </w:rPr>
        <w:t>修责</w:t>
      </w:r>
      <w:r>
        <w:rPr>
          <w:rFonts w:ascii="宋体" w:eastAsia="宋体" w:hAnsi="宋体" w:cs="宋体" w:hint="eastAsia"/>
          <w:color w:val="000000" w:themeColor="text1"/>
          <w:spacing w:val="-2"/>
          <w:sz w:val="24"/>
          <w:szCs w:val="24"/>
          <w:lang w:eastAsia="zh-CN"/>
        </w:rPr>
        <w:t>任</w:t>
      </w:r>
      <w:r>
        <w:rPr>
          <w:rFonts w:ascii="宋体" w:eastAsia="宋体" w:hAnsi="宋体" w:cs="宋体" w:hint="eastAsia"/>
          <w:color w:val="000000" w:themeColor="text1"/>
          <w:sz w:val="24"/>
          <w:szCs w:val="24"/>
          <w:lang w:eastAsia="zh-CN"/>
        </w:rPr>
        <w:t>。</w:t>
      </w:r>
    </w:p>
    <w:p w14:paraId="6AC9DEBD" w14:textId="77777777" w:rsidR="00E03C85" w:rsidRDefault="00231519">
      <w:pPr>
        <w:spacing w:before="60" w:after="0" w:line="360" w:lineRule="auto"/>
        <w:ind w:left="102" w:right="41"/>
        <w:rPr>
          <w:rFonts w:ascii="宋体" w:eastAsia="宋体" w:hAnsi="宋体" w:cs="宋体"/>
          <w:b/>
          <w:bCs/>
          <w:color w:val="000000" w:themeColor="text1"/>
          <w:spacing w:val="-2"/>
          <w:sz w:val="24"/>
          <w:szCs w:val="24"/>
          <w:lang w:eastAsia="zh-CN"/>
        </w:rPr>
      </w:pPr>
      <w:r>
        <w:rPr>
          <w:rFonts w:ascii="宋体" w:eastAsia="宋体" w:hAnsi="宋体" w:cs="宋体" w:hint="eastAsia"/>
          <w:b/>
          <w:bCs/>
          <w:color w:val="000000" w:themeColor="text1"/>
          <w:sz w:val="24"/>
          <w:szCs w:val="24"/>
          <w:lang w:eastAsia="zh-CN"/>
        </w:rPr>
        <w:t>3.工程建设应执行的技</w:t>
      </w:r>
      <w:r>
        <w:rPr>
          <w:rFonts w:ascii="宋体" w:eastAsia="宋体" w:hAnsi="宋体" w:cs="宋体" w:hint="eastAsia"/>
          <w:b/>
          <w:bCs/>
          <w:color w:val="000000" w:themeColor="text1"/>
          <w:spacing w:val="-2"/>
          <w:sz w:val="24"/>
          <w:szCs w:val="24"/>
          <w:lang w:eastAsia="zh-CN"/>
        </w:rPr>
        <w:t>术</w:t>
      </w:r>
      <w:r>
        <w:rPr>
          <w:rFonts w:ascii="宋体" w:eastAsia="宋体" w:hAnsi="宋体" w:cs="宋体" w:hint="eastAsia"/>
          <w:b/>
          <w:bCs/>
          <w:color w:val="000000" w:themeColor="text1"/>
          <w:sz w:val="24"/>
          <w:szCs w:val="24"/>
          <w:lang w:eastAsia="zh-CN"/>
        </w:rPr>
        <w:t>规范 本工</w:t>
      </w:r>
      <w:r>
        <w:rPr>
          <w:rFonts w:ascii="宋体" w:eastAsia="宋体" w:hAnsi="宋体" w:cs="宋体" w:hint="eastAsia"/>
          <w:b/>
          <w:bCs/>
          <w:color w:val="000000" w:themeColor="text1"/>
          <w:spacing w:val="-2"/>
          <w:sz w:val="24"/>
          <w:szCs w:val="24"/>
          <w:lang w:eastAsia="zh-CN"/>
        </w:rPr>
        <w:t>程</w:t>
      </w:r>
      <w:r>
        <w:rPr>
          <w:rFonts w:ascii="宋体" w:eastAsia="宋体" w:hAnsi="宋体" w:cs="宋体" w:hint="eastAsia"/>
          <w:b/>
          <w:bCs/>
          <w:color w:val="000000" w:themeColor="text1"/>
          <w:sz w:val="24"/>
          <w:szCs w:val="24"/>
          <w:lang w:eastAsia="zh-CN"/>
        </w:rPr>
        <w:t>在</w:t>
      </w:r>
      <w:r>
        <w:rPr>
          <w:rFonts w:ascii="宋体" w:eastAsia="宋体" w:hAnsi="宋体" w:cs="宋体" w:hint="eastAsia"/>
          <w:b/>
          <w:bCs/>
          <w:color w:val="000000" w:themeColor="text1"/>
          <w:spacing w:val="-2"/>
          <w:sz w:val="24"/>
          <w:szCs w:val="24"/>
          <w:lang w:eastAsia="zh-CN"/>
        </w:rPr>
        <w:t>施</w:t>
      </w:r>
      <w:r>
        <w:rPr>
          <w:rFonts w:ascii="宋体" w:eastAsia="宋体" w:hAnsi="宋体" w:cs="宋体" w:hint="eastAsia"/>
          <w:b/>
          <w:bCs/>
          <w:color w:val="000000" w:themeColor="text1"/>
          <w:sz w:val="24"/>
          <w:szCs w:val="24"/>
          <w:lang w:eastAsia="zh-CN"/>
        </w:rPr>
        <w:t>工</w:t>
      </w:r>
      <w:r>
        <w:rPr>
          <w:rFonts w:ascii="宋体" w:eastAsia="宋体" w:hAnsi="宋体" w:cs="宋体" w:hint="eastAsia"/>
          <w:b/>
          <w:bCs/>
          <w:color w:val="000000" w:themeColor="text1"/>
          <w:spacing w:val="-2"/>
          <w:sz w:val="24"/>
          <w:szCs w:val="24"/>
          <w:lang w:eastAsia="zh-CN"/>
        </w:rPr>
        <w:t>过</w:t>
      </w:r>
      <w:r>
        <w:rPr>
          <w:rFonts w:ascii="宋体" w:eastAsia="宋体" w:hAnsi="宋体" w:cs="宋体" w:hint="eastAsia"/>
          <w:b/>
          <w:bCs/>
          <w:color w:val="000000" w:themeColor="text1"/>
          <w:sz w:val="24"/>
          <w:szCs w:val="24"/>
          <w:lang w:eastAsia="zh-CN"/>
        </w:rPr>
        <w:t>程</w:t>
      </w:r>
      <w:r>
        <w:rPr>
          <w:rFonts w:ascii="宋体" w:eastAsia="宋体" w:hAnsi="宋体" w:cs="宋体" w:hint="eastAsia"/>
          <w:b/>
          <w:bCs/>
          <w:color w:val="000000" w:themeColor="text1"/>
          <w:spacing w:val="-2"/>
          <w:sz w:val="24"/>
          <w:szCs w:val="24"/>
          <w:lang w:eastAsia="zh-CN"/>
        </w:rPr>
        <w:t>中</w:t>
      </w:r>
      <w:r>
        <w:rPr>
          <w:rFonts w:ascii="宋体" w:eastAsia="宋体" w:hAnsi="宋体" w:cs="宋体" w:hint="eastAsia"/>
          <w:b/>
          <w:bCs/>
          <w:color w:val="000000" w:themeColor="text1"/>
          <w:sz w:val="24"/>
          <w:szCs w:val="24"/>
          <w:lang w:eastAsia="zh-CN"/>
        </w:rPr>
        <w:t>必</w:t>
      </w:r>
      <w:r>
        <w:rPr>
          <w:rFonts w:ascii="宋体" w:eastAsia="宋体" w:hAnsi="宋体" w:cs="宋体" w:hint="eastAsia"/>
          <w:b/>
          <w:bCs/>
          <w:color w:val="000000" w:themeColor="text1"/>
          <w:spacing w:val="-2"/>
          <w:sz w:val="24"/>
          <w:szCs w:val="24"/>
          <w:lang w:eastAsia="zh-CN"/>
        </w:rPr>
        <w:t>须</w:t>
      </w:r>
      <w:r>
        <w:rPr>
          <w:rFonts w:ascii="宋体" w:eastAsia="宋体" w:hAnsi="宋体" w:cs="宋体" w:hint="eastAsia"/>
          <w:b/>
          <w:bCs/>
          <w:color w:val="000000" w:themeColor="text1"/>
          <w:sz w:val="24"/>
          <w:szCs w:val="24"/>
          <w:lang w:eastAsia="zh-CN"/>
        </w:rPr>
        <w:t>严格</w:t>
      </w:r>
      <w:r>
        <w:rPr>
          <w:rFonts w:ascii="宋体" w:eastAsia="宋体" w:hAnsi="宋体" w:cs="宋体" w:hint="eastAsia"/>
          <w:b/>
          <w:bCs/>
          <w:color w:val="000000" w:themeColor="text1"/>
          <w:spacing w:val="-2"/>
          <w:sz w:val="24"/>
          <w:szCs w:val="24"/>
          <w:lang w:eastAsia="zh-CN"/>
        </w:rPr>
        <w:t>执</w:t>
      </w:r>
      <w:r>
        <w:rPr>
          <w:rFonts w:ascii="宋体" w:eastAsia="宋体" w:hAnsi="宋体" w:cs="宋体" w:hint="eastAsia"/>
          <w:b/>
          <w:bCs/>
          <w:color w:val="000000" w:themeColor="text1"/>
          <w:sz w:val="24"/>
          <w:szCs w:val="24"/>
          <w:lang w:eastAsia="zh-CN"/>
        </w:rPr>
        <w:t>行</w:t>
      </w:r>
      <w:r>
        <w:rPr>
          <w:rFonts w:ascii="宋体" w:eastAsia="宋体" w:hAnsi="宋体" w:cs="宋体" w:hint="eastAsia"/>
          <w:b/>
          <w:bCs/>
          <w:color w:val="000000" w:themeColor="text1"/>
          <w:spacing w:val="-2"/>
          <w:sz w:val="24"/>
          <w:szCs w:val="24"/>
          <w:lang w:eastAsia="zh-CN"/>
        </w:rPr>
        <w:t>国家</w:t>
      </w:r>
      <w:r>
        <w:rPr>
          <w:rFonts w:ascii="宋体" w:eastAsia="宋体" w:hAnsi="宋体" w:cs="宋体" w:hint="eastAsia"/>
          <w:b/>
          <w:bCs/>
          <w:color w:val="000000" w:themeColor="text1"/>
          <w:spacing w:val="-98"/>
          <w:sz w:val="24"/>
          <w:szCs w:val="24"/>
          <w:lang w:eastAsia="zh-CN"/>
        </w:rPr>
        <w:t>、</w:t>
      </w:r>
      <w:r>
        <w:rPr>
          <w:rFonts w:ascii="宋体" w:eastAsia="宋体" w:hAnsi="宋体" w:cs="宋体" w:hint="eastAsia"/>
          <w:b/>
          <w:bCs/>
          <w:color w:val="000000" w:themeColor="text1"/>
          <w:spacing w:val="-2"/>
          <w:sz w:val="24"/>
          <w:szCs w:val="24"/>
          <w:lang w:eastAsia="zh-CN"/>
        </w:rPr>
        <w:t>行</w:t>
      </w:r>
      <w:r>
        <w:rPr>
          <w:rFonts w:ascii="宋体" w:eastAsia="宋体" w:hAnsi="宋体" w:cs="宋体" w:hint="eastAsia"/>
          <w:b/>
          <w:bCs/>
          <w:color w:val="000000" w:themeColor="text1"/>
          <w:sz w:val="24"/>
          <w:szCs w:val="24"/>
          <w:lang w:eastAsia="zh-CN"/>
        </w:rPr>
        <w:t>业</w:t>
      </w:r>
      <w:r>
        <w:rPr>
          <w:rFonts w:ascii="宋体" w:eastAsia="宋体" w:hAnsi="宋体" w:cs="宋体" w:hint="eastAsia"/>
          <w:b/>
          <w:bCs/>
          <w:color w:val="000000" w:themeColor="text1"/>
          <w:spacing w:val="-2"/>
          <w:sz w:val="24"/>
          <w:szCs w:val="24"/>
          <w:lang w:eastAsia="zh-CN"/>
        </w:rPr>
        <w:t>的</w:t>
      </w:r>
      <w:r>
        <w:rPr>
          <w:rFonts w:ascii="宋体" w:eastAsia="宋体" w:hAnsi="宋体" w:cs="宋体" w:hint="eastAsia"/>
          <w:b/>
          <w:bCs/>
          <w:color w:val="000000" w:themeColor="text1"/>
          <w:sz w:val="24"/>
          <w:szCs w:val="24"/>
          <w:lang w:eastAsia="zh-CN"/>
        </w:rPr>
        <w:t>现</w:t>
      </w:r>
      <w:r>
        <w:rPr>
          <w:rFonts w:ascii="宋体" w:eastAsia="宋体" w:hAnsi="宋体" w:cs="宋体" w:hint="eastAsia"/>
          <w:b/>
          <w:bCs/>
          <w:color w:val="000000" w:themeColor="text1"/>
          <w:spacing w:val="-2"/>
          <w:sz w:val="24"/>
          <w:szCs w:val="24"/>
          <w:lang w:eastAsia="zh-CN"/>
        </w:rPr>
        <w:t>行</w:t>
      </w:r>
      <w:r>
        <w:rPr>
          <w:rFonts w:ascii="宋体" w:eastAsia="宋体" w:hAnsi="宋体" w:cs="宋体" w:hint="eastAsia"/>
          <w:b/>
          <w:bCs/>
          <w:color w:val="000000" w:themeColor="text1"/>
          <w:sz w:val="24"/>
          <w:szCs w:val="24"/>
          <w:lang w:eastAsia="zh-CN"/>
        </w:rPr>
        <w:t>有关</w:t>
      </w:r>
      <w:r>
        <w:rPr>
          <w:rFonts w:ascii="宋体" w:eastAsia="宋体" w:hAnsi="宋体" w:cs="宋体" w:hint="eastAsia"/>
          <w:b/>
          <w:bCs/>
          <w:color w:val="000000" w:themeColor="text1"/>
          <w:spacing w:val="-2"/>
          <w:sz w:val="24"/>
          <w:szCs w:val="24"/>
          <w:lang w:eastAsia="zh-CN"/>
        </w:rPr>
        <w:t>各</w:t>
      </w:r>
      <w:r>
        <w:rPr>
          <w:rFonts w:ascii="宋体" w:eastAsia="宋体" w:hAnsi="宋体" w:cs="宋体" w:hint="eastAsia"/>
          <w:b/>
          <w:bCs/>
          <w:color w:val="000000" w:themeColor="text1"/>
          <w:sz w:val="24"/>
          <w:szCs w:val="24"/>
          <w:lang w:eastAsia="zh-CN"/>
        </w:rPr>
        <w:t>专</w:t>
      </w:r>
      <w:r>
        <w:rPr>
          <w:rFonts w:ascii="宋体" w:eastAsia="宋体" w:hAnsi="宋体" w:cs="宋体" w:hint="eastAsia"/>
          <w:b/>
          <w:bCs/>
          <w:color w:val="000000" w:themeColor="text1"/>
          <w:spacing w:val="-2"/>
          <w:sz w:val="24"/>
          <w:szCs w:val="24"/>
          <w:lang w:eastAsia="zh-CN"/>
        </w:rPr>
        <w:t>业</w:t>
      </w:r>
      <w:r>
        <w:rPr>
          <w:rFonts w:ascii="宋体" w:eastAsia="宋体" w:hAnsi="宋体" w:cs="宋体" w:hint="eastAsia"/>
          <w:b/>
          <w:bCs/>
          <w:color w:val="000000" w:themeColor="text1"/>
          <w:sz w:val="24"/>
          <w:szCs w:val="24"/>
          <w:lang w:eastAsia="zh-CN"/>
        </w:rPr>
        <w:t>工</w:t>
      </w:r>
      <w:r>
        <w:rPr>
          <w:rFonts w:ascii="宋体" w:eastAsia="宋体" w:hAnsi="宋体" w:cs="宋体" w:hint="eastAsia"/>
          <w:b/>
          <w:bCs/>
          <w:color w:val="000000" w:themeColor="text1"/>
          <w:spacing w:val="-2"/>
          <w:sz w:val="24"/>
          <w:szCs w:val="24"/>
          <w:lang w:eastAsia="zh-CN"/>
        </w:rPr>
        <w:t>程</w:t>
      </w:r>
      <w:r>
        <w:rPr>
          <w:rFonts w:ascii="宋体" w:eastAsia="宋体" w:hAnsi="宋体" w:cs="宋体" w:hint="eastAsia"/>
          <w:b/>
          <w:bCs/>
          <w:color w:val="000000" w:themeColor="text1"/>
          <w:sz w:val="24"/>
          <w:szCs w:val="24"/>
          <w:lang w:eastAsia="zh-CN"/>
        </w:rPr>
        <w:t>施</w:t>
      </w:r>
      <w:r>
        <w:rPr>
          <w:rFonts w:ascii="宋体" w:eastAsia="宋体" w:hAnsi="宋体" w:cs="宋体" w:hint="eastAsia"/>
          <w:b/>
          <w:bCs/>
          <w:color w:val="000000" w:themeColor="text1"/>
          <w:spacing w:val="-2"/>
          <w:sz w:val="24"/>
          <w:szCs w:val="24"/>
          <w:lang w:eastAsia="zh-CN"/>
        </w:rPr>
        <w:t>工</w:t>
      </w:r>
      <w:r>
        <w:rPr>
          <w:rFonts w:ascii="宋体" w:eastAsia="宋体" w:hAnsi="宋体" w:cs="宋体" w:hint="eastAsia"/>
          <w:b/>
          <w:bCs/>
          <w:color w:val="000000" w:themeColor="text1"/>
          <w:sz w:val="24"/>
          <w:szCs w:val="24"/>
          <w:lang w:eastAsia="zh-CN"/>
        </w:rPr>
        <w:t>质</w:t>
      </w:r>
      <w:r>
        <w:rPr>
          <w:rFonts w:ascii="宋体" w:eastAsia="宋体" w:hAnsi="宋体" w:cs="宋体" w:hint="eastAsia"/>
          <w:b/>
          <w:bCs/>
          <w:color w:val="000000" w:themeColor="text1"/>
          <w:spacing w:val="-2"/>
          <w:sz w:val="24"/>
          <w:szCs w:val="24"/>
          <w:lang w:eastAsia="zh-CN"/>
        </w:rPr>
        <w:t>量</w:t>
      </w:r>
      <w:r>
        <w:rPr>
          <w:rFonts w:ascii="宋体" w:eastAsia="宋体" w:hAnsi="宋体" w:cs="宋体" w:hint="eastAsia"/>
          <w:b/>
          <w:bCs/>
          <w:color w:val="000000" w:themeColor="text1"/>
          <w:sz w:val="24"/>
          <w:szCs w:val="24"/>
          <w:lang w:eastAsia="zh-CN"/>
        </w:rPr>
        <w:t>验收</w:t>
      </w:r>
      <w:r>
        <w:rPr>
          <w:rFonts w:ascii="宋体" w:eastAsia="宋体" w:hAnsi="宋体" w:cs="宋体" w:hint="eastAsia"/>
          <w:b/>
          <w:bCs/>
          <w:color w:val="000000" w:themeColor="text1"/>
          <w:spacing w:val="-2"/>
          <w:sz w:val="24"/>
          <w:szCs w:val="24"/>
          <w:lang w:eastAsia="zh-CN"/>
        </w:rPr>
        <w:t>规</w:t>
      </w:r>
      <w:r>
        <w:rPr>
          <w:rFonts w:ascii="宋体" w:eastAsia="宋体" w:hAnsi="宋体" w:cs="宋体" w:hint="eastAsia"/>
          <w:b/>
          <w:bCs/>
          <w:color w:val="000000" w:themeColor="text1"/>
          <w:sz w:val="24"/>
          <w:szCs w:val="24"/>
          <w:lang w:eastAsia="zh-CN"/>
        </w:rPr>
        <w:t>范</w:t>
      </w:r>
      <w:r>
        <w:rPr>
          <w:rFonts w:ascii="宋体" w:eastAsia="宋体" w:hAnsi="宋体" w:cs="宋体" w:hint="eastAsia"/>
          <w:b/>
          <w:bCs/>
          <w:color w:val="000000" w:themeColor="text1"/>
          <w:spacing w:val="-2"/>
          <w:sz w:val="24"/>
          <w:szCs w:val="24"/>
          <w:lang w:eastAsia="zh-CN"/>
        </w:rPr>
        <w:t>及验</w:t>
      </w:r>
      <w:r>
        <w:rPr>
          <w:rFonts w:ascii="宋体" w:eastAsia="宋体" w:hAnsi="宋体" w:cs="宋体" w:hint="eastAsia"/>
          <w:b/>
          <w:bCs/>
          <w:color w:val="000000" w:themeColor="text1"/>
          <w:sz w:val="24"/>
          <w:szCs w:val="24"/>
          <w:lang w:eastAsia="zh-CN"/>
        </w:rPr>
        <w:t>收统一</w:t>
      </w:r>
      <w:r>
        <w:rPr>
          <w:rFonts w:ascii="宋体" w:eastAsia="宋体" w:hAnsi="宋体" w:cs="宋体" w:hint="eastAsia"/>
          <w:b/>
          <w:bCs/>
          <w:color w:val="000000" w:themeColor="text1"/>
          <w:spacing w:val="-2"/>
          <w:sz w:val="24"/>
          <w:szCs w:val="24"/>
          <w:lang w:eastAsia="zh-CN"/>
        </w:rPr>
        <w:t>标准。</w:t>
      </w:r>
    </w:p>
    <w:p w14:paraId="5D72ED19" w14:textId="77777777" w:rsidR="00E03C85" w:rsidRDefault="00231519">
      <w:pPr>
        <w:spacing w:before="60" w:after="0" w:line="360" w:lineRule="auto"/>
        <w:ind w:left="102" w:right="41"/>
        <w:rPr>
          <w:rFonts w:ascii="宋体" w:eastAsia="宋体" w:hAnsi="宋体" w:cs="宋体"/>
          <w:b/>
          <w:bCs/>
          <w:color w:val="000000" w:themeColor="text1"/>
          <w:spacing w:val="-2"/>
          <w:sz w:val="24"/>
          <w:szCs w:val="24"/>
          <w:lang w:eastAsia="zh-CN"/>
        </w:rPr>
      </w:pPr>
      <w:r>
        <w:rPr>
          <w:rFonts w:ascii="宋体" w:eastAsia="宋体" w:hAnsi="宋体" w:cs="宋体" w:hint="eastAsia"/>
          <w:b/>
          <w:bCs/>
          <w:color w:val="000000" w:themeColor="text1"/>
          <w:spacing w:val="-2"/>
          <w:sz w:val="24"/>
          <w:szCs w:val="24"/>
          <w:lang w:eastAsia="zh-CN"/>
        </w:rPr>
        <w:t>4.</w:t>
      </w:r>
      <w:r>
        <w:rPr>
          <w:rFonts w:ascii="宋体" w:eastAsia="宋体" w:hAnsi="宋体" w:cs="宋体" w:hint="eastAsia"/>
          <w:b/>
          <w:bCs/>
          <w:color w:val="000000" w:themeColor="text1"/>
          <w:lang w:eastAsia="zh-CN"/>
        </w:rPr>
        <w:t xml:space="preserve"> </w:t>
      </w:r>
      <w:r>
        <w:rPr>
          <w:rFonts w:ascii="宋体" w:eastAsia="宋体" w:hAnsi="宋体" w:cs="宋体" w:hint="eastAsia"/>
          <w:b/>
          <w:bCs/>
          <w:color w:val="000000" w:themeColor="text1"/>
          <w:spacing w:val="-2"/>
          <w:sz w:val="24"/>
          <w:szCs w:val="24"/>
          <w:lang w:eastAsia="zh-CN"/>
        </w:rPr>
        <w:t>适用规范和标准</w:t>
      </w:r>
    </w:p>
    <w:p w14:paraId="1CFEBC6A"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4.1  适用本工程的国家、行业和地方规范、标准和规程:</w:t>
      </w:r>
    </w:p>
    <w:p w14:paraId="738EEA4C"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适用于本招标工程的主要设计和施工验收规范名录如下(包括但不限于)：</w:t>
      </w:r>
    </w:p>
    <w:p w14:paraId="4CBF63DD"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说明：本节内容只需列出规范、标准、规程等的名称、编号等内容。本节由采购人根据国家、行业和地方现行标准、规范和规程等，以及项目具体情况摘录。</w:t>
      </w:r>
    </w:p>
    <w:p w14:paraId="6566F1AB"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《建筑工程施工质量验收统一标准》GB50300-2013</w:t>
      </w:r>
    </w:p>
    <w:p w14:paraId="39522BE7"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《工程建设标准强制性条文 房屋建筑部分(2013年版)》</w:t>
      </w:r>
    </w:p>
    <w:p w14:paraId="206AFD49"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《混凝土结构工程施工规范》GB50666-2011</w:t>
      </w:r>
    </w:p>
    <w:p w14:paraId="43838E1F"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《建筑地基工程施工质量验收标准》GB50202-2018</w:t>
      </w:r>
    </w:p>
    <w:p w14:paraId="28F0025F"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lastRenderedPageBreak/>
        <w:t>《砌体结构工程施工质量验收规范》GB50203-2011</w:t>
      </w:r>
    </w:p>
    <w:p w14:paraId="1A97B874"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《混凝土结构工程施工质量验收规范》GB50204-2015</w:t>
      </w:r>
    </w:p>
    <w:p w14:paraId="498BE79F"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《建筑装饰装修工程施工质量验收标准》GB50210-2018</w:t>
      </w:r>
    </w:p>
    <w:p w14:paraId="1741A26B"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《建筑给水排水及采暖工程施工质量验收规范》GB50242-2002</w:t>
      </w:r>
    </w:p>
    <w:p w14:paraId="4C00ACAD"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《给水排水管道工程施工及验收规范》GB 50268-2008</w:t>
      </w:r>
    </w:p>
    <w:p w14:paraId="50ED3F77"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 xml:space="preserve">《建筑电气工程施工质量验收规范》GB50303-2015 </w:t>
      </w:r>
    </w:p>
    <w:p w14:paraId="38A8912C"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 xml:space="preserve">《建筑物防雷工程施工与质量验收规范》GB 50601-2010 </w:t>
      </w:r>
    </w:p>
    <w:p w14:paraId="35D60FC4"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《建筑节能工程施工质量验收规范》GB50411-2007</w:t>
      </w:r>
    </w:p>
    <w:p w14:paraId="70279051"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 xml:space="preserve">《屋面工程质量验收规范》GB50207-2012 </w:t>
      </w:r>
    </w:p>
    <w:p w14:paraId="38D86385"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 xml:space="preserve">《地下防水工程质量验收规范》GB50208-2011 </w:t>
      </w:r>
    </w:p>
    <w:p w14:paraId="606EB4F7"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《建筑地面工程施工质量验收规范》GB50209-2010</w:t>
      </w:r>
    </w:p>
    <w:p w14:paraId="122144CB"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《建筑工程施工质量评价标准》GB/T50375-2016</w:t>
      </w:r>
    </w:p>
    <w:p w14:paraId="2158EA27"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《建筑工程绿色施工评价标准》GB/T50640-2010</w:t>
      </w:r>
    </w:p>
    <w:p w14:paraId="6B1B9BCE"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《建筑工程资料管理规程》JGJ/T 185-2009</w:t>
      </w:r>
    </w:p>
    <w:p w14:paraId="1D350C2C"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《建筑施工扣件式钢管脚手架安全技术规范》JGJ 130-2011</w:t>
      </w:r>
    </w:p>
    <w:p w14:paraId="1720C1D6"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《建筑施工模板安全技术规范》JGJ 162-2008</w:t>
      </w:r>
    </w:p>
    <w:p w14:paraId="5EB8FE04"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《施工现场机械设备检查技术规程》JGJ 160-2008</w:t>
      </w:r>
    </w:p>
    <w:p w14:paraId="79F5C008"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《建筑施工安全检查标准》JGJ 59-2011</w:t>
      </w:r>
    </w:p>
    <w:p w14:paraId="63D4F847"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中华人民共和国有关的法律、法规、条例和规范，以及北京市有关建筑工程施工管理的其他法规和规范性文件。</w:t>
      </w:r>
    </w:p>
    <w:p w14:paraId="7C45A1EB"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以及其他相应建筑工程和设备安装工程施工规范及验收规范。</w:t>
      </w:r>
    </w:p>
    <w:p w14:paraId="1661A451" w14:textId="77777777" w:rsidR="00E03C85" w:rsidRDefault="00231519">
      <w:pPr>
        <w:spacing w:before="60" w:after="0" w:line="360" w:lineRule="auto"/>
        <w:ind w:left="102" w:right="41"/>
        <w:rPr>
          <w:rFonts w:ascii="宋体" w:eastAsia="宋体" w:hAnsi="宋体" w:cs="宋体"/>
          <w:color w:val="000000" w:themeColor="text1"/>
          <w:spacing w:val="-2"/>
          <w:sz w:val="24"/>
          <w:szCs w:val="24"/>
          <w:lang w:eastAsia="zh-CN"/>
        </w:rPr>
      </w:pPr>
      <w:r>
        <w:rPr>
          <w:rFonts w:ascii="宋体" w:eastAsia="宋体" w:hAnsi="宋体" w:cs="宋体" w:hint="eastAsia"/>
          <w:color w:val="000000" w:themeColor="text1"/>
          <w:spacing w:val="-2"/>
          <w:sz w:val="24"/>
          <w:szCs w:val="24"/>
          <w:lang w:eastAsia="zh-CN"/>
        </w:rPr>
        <w:t>上述规范、规程和标准如有不明确或矛盾之处，由监理工程师负责解释。</w:t>
      </w:r>
    </w:p>
    <w:p w14:paraId="3AE9794A" w14:textId="77777777" w:rsidR="00E03C85" w:rsidRDefault="00231519">
      <w:pPr>
        <w:spacing w:before="60" w:after="0" w:line="360" w:lineRule="auto"/>
        <w:ind w:right="41"/>
        <w:rPr>
          <w:rFonts w:ascii="宋体" w:eastAsia="宋体" w:hAnsi="宋体" w:cs="宋体"/>
          <w:color w:val="000000" w:themeColor="text1"/>
          <w:sz w:val="24"/>
          <w:szCs w:val="24"/>
          <w:lang w:eastAsia="zh-CN"/>
        </w:rPr>
        <w:sectPr w:rsidR="00E03C85">
          <w:footerReference w:type="default" r:id="rId22"/>
          <w:pgSz w:w="11920" w:h="16840"/>
          <w:pgMar w:top="1380" w:right="1160" w:bottom="1160" w:left="1600" w:header="0" w:footer="976" w:gutter="0"/>
          <w:cols w:space="720"/>
        </w:sectPr>
      </w:pPr>
      <w:r>
        <w:rPr>
          <w:rFonts w:ascii="宋体" w:eastAsia="宋体" w:hAnsi="宋体" w:cs="宋体"/>
          <w:color w:val="000000" w:themeColor="text1"/>
          <w:spacing w:val="-2"/>
          <w:sz w:val="24"/>
          <w:szCs w:val="24"/>
          <w:lang w:eastAsia="zh-CN"/>
        </w:rPr>
        <w:t>5</w:t>
      </w:r>
      <w:r>
        <w:rPr>
          <w:rFonts w:ascii="宋体" w:eastAsia="宋体" w:hAnsi="宋体" w:cs="宋体" w:hint="eastAsia"/>
          <w:color w:val="000000" w:themeColor="text1"/>
          <w:spacing w:val="-2"/>
          <w:sz w:val="24"/>
          <w:szCs w:val="24"/>
          <w:lang w:eastAsia="zh-CN"/>
        </w:rPr>
        <w:t>、施工图纸另行装订，由采购人提供。</w:t>
      </w:r>
    </w:p>
    <w:p w14:paraId="29DED8C3" w14:textId="77777777" w:rsidR="00E03C85" w:rsidRDefault="00231519">
      <w:pPr>
        <w:pStyle w:val="1"/>
        <w:spacing w:line="360" w:lineRule="auto"/>
        <w:jc w:val="center"/>
        <w:rPr>
          <w:rFonts w:ascii="宋体" w:eastAsia="宋体" w:hAnsi="宋体" w:cs="宋体"/>
          <w:color w:val="000000" w:themeColor="text1"/>
          <w:sz w:val="28"/>
          <w:szCs w:val="28"/>
          <w:lang w:eastAsia="zh-CN"/>
        </w:rPr>
      </w:pPr>
      <w:bookmarkStart w:id="1071" w:name="_Toc15772"/>
      <w:r>
        <w:rPr>
          <w:rFonts w:ascii="宋体" w:eastAsia="宋体" w:hAnsi="宋体" w:cs="宋体" w:hint="eastAsia"/>
          <w:color w:val="000000" w:themeColor="text1"/>
          <w:sz w:val="28"/>
          <w:szCs w:val="28"/>
          <w:lang w:eastAsia="zh-CN"/>
        </w:rPr>
        <w:lastRenderedPageBreak/>
        <w:t>第八</w:t>
      </w:r>
      <w:r>
        <w:rPr>
          <w:rFonts w:ascii="宋体" w:eastAsia="宋体" w:hAnsi="宋体" w:cs="宋体" w:hint="eastAsia"/>
          <w:color w:val="000000" w:themeColor="text1"/>
          <w:spacing w:val="2"/>
          <w:sz w:val="28"/>
          <w:szCs w:val="28"/>
          <w:lang w:eastAsia="zh-CN"/>
        </w:rPr>
        <w:t>部</w:t>
      </w:r>
      <w:r>
        <w:rPr>
          <w:rFonts w:ascii="宋体" w:eastAsia="宋体" w:hAnsi="宋体" w:cs="宋体" w:hint="eastAsia"/>
          <w:color w:val="000000" w:themeColor="text1"/>
          <w:sz w:val="28"/>
          <w:szCs w:val="28"/>
          <w:lang w:eastAsia="zh-CN"/>
        </w:rPr>
        <w:t>分工程量清单</w:t>
      </w:r>
      <w:bookmarkEnd w:id="1071"/>
    </w:p>
    <w:p w14:paraId="652E7240" w14:textId="2F5C50F5" w:rsidR="00E03C85" w:rsidRDefault="00231519">
      <w:pPr>
        <w:spacing w:line="360" w:lineRule="auto"/>
        <w:outlineLvl w:val="1"/>
        <w:rPr>
          <w:rFonts w:ascii="宋体" w:eastAsia="宋体" w:hAnsi="宋体" w:cs="宋体"/>
          <w:color w:val="000000" w:themeColor="text1"/>
          <w:sz w:val="24"/>
          <w:szCs w:val="24"/>
          <w:lang w:eastAsia="zh-CN"/>
        </w:rPr>
      </w:pPr>
      <w:bookmarkStart w:id="1072" w:name="_Toc20576"/>
      <w:bookmarkStart w:id="1073" w:name="_Toc27071"/>
      <w:bookmarkStart w:id="1074" w:name="_Toc20618"/>
      <w:r>
        <w:rPr>
          <w:rFonts w:ascii="宋体" w:eastAsia="宋体" w:hAnsi="宋体" w:cs="宋体" w:hint="eastAsia"/>
          <w:color w:val="000000" w:themeColor="text1"/>
          <w:sz w:val="24"/>
          <w:szCs w:val="24"/>
          <w:lang w:eastAsia="zh-CN"/>
        </w:rPr>
        <w:t>一、项目名称：</w:t>
      </w:r>
      <w:bookmarkEnd w:id="1072"/>
      <w:bookmarkEnd w:id="1073"/>
      <w:bookmarkEnd w:id="1074"/>
      <w:r w:rsidR="005E0256">
        <w:rPr>
          <w:rFonts w:ascii="宋体" w:eastAsia="宋体" w:hAnsi="宋体" w:cs="宋体" w:hint="eastAsia"/>
          <w:color w:val="000000" w:themeColor="text1"/>
          <w:sz w:val="24"/>
          <w:szCs w:val="24"/>
          <w:lang w:eastAsia="zh-CN"/>
        </w:rPr>
        <w:t>金泽家园ABC区和金</w:t>
      </w:r>
      <w:proofErr w:type="gramStart"/>
      <w:r w:rsidR="005E0256">
        <w:rPr>
          <w:rFonts w:ascii="宋体" w:eastAsia="宋体" w:hAnsi="宋体" w:cs="宋体" w:hint="eastAsia"/>
          <w:color w:val="000000" w:themeColor="text1"/>
          <w:sz w:val="24"/>
          <w:szCs w:val="24"/>
          <w:lang w:eastAsia="zh-CN"/>
        </w:rPr>
        <w:t>盏嘉园</w:t>
      </w:r>
      <w:proofErr w:type="gramEnd"/>
      <w:r w:rsidR="005E0256">
        <w:rPr>
          <w:rFonts w:ascii="宋体" w:eastAsia="宋体" w:hAnsi="宋体" w:cs="宋体" w:hint="eastAsia"/>
          <w:color w:val="000000" w:themeColor="text1"/>
          <w:sz w:val="24"/>
          <w:szCs w:val="24"/>
          <w:lang w:eastAsia="zh-CN"/>
        </w:rPr>
        <w:t>ABCD区消防隐患治理工程</w:t>
      </w:r>
    </w:p>
    <w:p w14:paraId="41E1F10B" w14:textId="77777777" w:rsidR="00E03C85" w:rsidRDefault="00231519">
      <w:pPr>
        <w:spacing w:after="0" w:line="360" w:lineRule="auto"/>
        <w:ind w:right="4034"/>
        <w:outlineLvl w:val="1"/>
        <w:rPr>
          <w:rFonts w:ascii="宋体" w:eastAsia="宋体" w:hAnsi="宋体" w:cs="宋体"/>
          <w:color w:val="000000" w:themeColor="text1"/>
          <w:sz w:val="24"/>
          <w:szCs w:val="24"/>
          <w:lang w:eastAsia="zh-CN"/>
        </w:rPr>
      </w:pPr>
      <w:bookmarkStart w:id="1075" w:name="_Toc8223"/>
      <w:bookmarkStart w:id="1076" w:name="_Toc15540"/>
      <w:bookmarkStart w:id="1077" w:name="_Toc31526"/>
      <w:r>
        <w:rPr>
          <w:rFonts w:ascii="宋体" w:eastAsia="宋体" w:hAnsi="宋体" w:cs="宋体" w:hint="eastAsia"/>
          <w:color w:val="000000" w:themeColor="text1"/>
          <w:spacing w:val="2"/>
          <w:sz w:val="24"/>
          <w:szCs w:val="24"/>
          <w:lang w:eastAsia="zh-CN"/>
        </w:rPr>
        <w:t>二</w:t>
      </w:r>
      <w:r>
        <w:rPr>
          <w:rFonts w:ascii="宋体" w:eastAsia="宋体" w:hAnsi="宋体" w:cs="宋体" w:hint="eastAsia"/>
          <w:color w:val="000000" w:themeColor="text1"/>
          <w:sz w:val="24"/>
          <w:szCs w:val="24"/>
          <w:lang w:eastAsia="zh-CN"/>
        </w:rPr>
        <w:t>、</w:t>
      </w:r>
      <w:r>
        <w:rPr>
          <w:rFonts w:ascii="宋体" w:eastAsia="宋体" w:hAnsi="宋体" w:cs="宋体" w:hint="eastAsia"/>
          <w:color w:val="000000" w:themeColor="text1"/>
          <w:spacing w:val="2"/>
          <w:sz w:val="24"/>
          <w:szCs w:val="24"/>
          <w:lang w:eastAsia="zh-CN"/>
        </w:rPr>
        <w:t>编</w:t>
      </w:r>
      <w:r>
        <w:rPr>
          <w:rFonts w:ascii="宋体" w:eastAsia="宋体" w:hAnsi="宋体" w:cs="宋体" w:hint="eastAsia"/>
          <w:color w:val="000000" w:themeColor="text1"/>
          <w:sz w:val="24"/>
          <w:szCs w:val="24"/>
          <w:lang w:eastAsia="zh-CN"/>
        </w:rPr>
        <w:t>制范围</w:t>
      </w:r>
      <w:bookmarkEnd w:id="1075"/>
      <w:bookmarkEnd w:id="1076"/>
      <w:bookmarkEnd w:id="1077"/>
    </w:p>
    <w:p w14:paraId="13E90D23" w14:textId="77777777" w:rsidR="00E03C85" w:rsidRDefault="00231519">
      <w:pPr>
        <w:autoSpaceDE w:val="0"/>
        <w:autoSpaceDN w:val="0"/>
        <w:adjustRightInd w:val="0"/>
        <w:spacing w:line="360" w:lineRule="auto"/>
        <w:rPr>
          <w:rFonts w:ascii="宋体" w:eastAsia="宋体" w:hAnsi="宋体" w:cs="宋体"/>
          <w:color w:val="000000" w:themeColor="text1"/>
          <w:sz w:val="24"/>
          <w:szCs w:val="24"/>
          <w:lang w:eastAsia="zh-CN"/>
        </w:rPr>
      </w:pPr>
      <w:r>
        <w:rPr>
          <w:rFonts w:ascii="宋体" w:hAnsi="宋体" w:hint="eastAsia"/>
          <w:color w:val="000000" w:themeColor="text1"/>
          <w:sz w:val="24"/>
          <w:szCs w:val="24"/>
          <w:lang w:eastAsia="zh-CN"/>
        </w:rPr>
        <w:t>施工图纸所示的全部内容</w:t>
      </w:r>
      <w:r>
        <w:rPr>
          <w:rFonts w:ascii="宋体" w:eastAsia="宋体" w:hAnsi="宋体" w:cs="宋体" w:hint="eastAsia"/>
          <w:color w:val="000000" w:themeColor="text1"/>
          <w:spacing w:val="4"/>
          <w:sz w:val="24"/>
          <w:szCs w:val="24"/>
          <w:lang w:eastAsia="zh-CN"/>
        </w:rPr>
        <w:t>（详细内容详见工程量清单）</w:t>
      </w:r>
      <w:r>
        <w:rPr>
          <w:rFonts w:ascii="宋体" w:eastAsia="宋体" w:hAnsi="宋体" w:cs="宋体" w:hint="eastAsia"/>
          <w:color w:val="000000" w:themeColor="text1"/>
          <w:sz w:val="24"/>
          <w:szCs w:val="24"/>
          <w:lang w:eastAsia="zh-CN"/>
        </w:rPr>
        <w:t>。</w:t>
      </w:r>
    </w:p>
    <w:p w14:paraId="6EA9BEE5" w14:textId="77777777" w:rsidR="00E03C85" w:rsidRDefault="00231519">
      <w:pPr>
        <w:spacing w:before="39" w:after="0" w:line="360" w:lineRule="auto"/>
        <w:ind w:right="-20"/>
        <w:outlineLvl w:val="1"/>
        <w:rPr>
          <w:rFonts w:ascii="宋体" w:eastAsia="宋体" w:hAnsi="宋体" w:cs="宋体"/>
          <w:color w:val="000000" w:themeColor="text1"/>
          <w:sz w:val="24"/>
          <w:szCs w:val="24"/>
          <w:lang w:eastAsia="zh-CN"/>
        </w:rPr>
      </w:pPr>
      <w:bookmarkStart w:id="1078" w:name="_Toc20979"/>
      <w:bookmarkStart w:id="1079" w:name="_Toc16706"/>
      <w:bookmarkStart w:id="1080" w:name="_Toc11120"/>
      <w:r>
        <w:rPr>
          <w:rFonts w:ascii="宋体" w:eastAsia="宋体" w:hAnsi="宋体" w:cs="宋体" w:hint="eastAsia"/>
          <w:color w:val="000000" w:themeColor="text1"/>
          <w:sz w:val="24"/>
          <w:szCs w:val="24"/>
          <w:lang w:eastAsia="zh-CN"/>
        </w:rPr>
        <w:t>三、</w:t>
      </w:r>
      <w:r>
        <w:rPr>
          <w:rFonts w:ascii="宋体" w:eastAsia="宋体" w:hAnsi="宋体" w:cs="宋体" w:hint="eastAsia"/>
          <w:color w:val="000000" w:themeColor="text1"/>
          <w:spacing w:val="2"/>
          <w:sz w:val="24"/>
          <w:szCs w:val="24"/>
          <w:lang w:eastAsia="zh-CN"/>
        </w:rPr>
        <w:t>编</w:t>
      </w:r>
      <w:r>
        <w:rPr>
          <w:rFonts w:ascii="宋体" w:eastAsia="宋体" w:hAnsi="宋体" w:cs="宋体" w:hint="eastAsia"/>
          <w:color w:val="000000" w:themeColor="text1"/>
          <w:sz w:val="24"/>
          <w:szCs w:val="24"/>
          <w:lang w:eastAsia="zh-CN"/>
        </w:rPr>
        <w:t>制</w:t>
      </w:r>
      <w:r>
        <w:rPr>
          <w:rFonts w:ascii="宋体" w:eastAsia="宋体" w:hAnsi="宋体" w:cs="宋体" w:hint="eastAsia"/>
          <w:color w:val="000000" w:themeColor="text1"/>
          <w:spacing w:val="2"/>
          <w:sz w:val="24"/>
          <w:szCs w:val="24"/>
          <w:lang w:eastAsia="zh-CN"/>
        </w:rPr>
        <w:t>依</w:t>
      </w:r>
      <w:r>
        <w:rPr>
          <w:rFonts w:ascii="宋体" w:eastAsia="宋体" w:hAnsi="宋体" w:cs="宋体" w:hint="eastAsia"/>
          <w:color w:val="000000" w:themeColor="text1"/>
          <w:sz w:val="24"/>
          <w:szCs w:val="24"/>
          <w:lang w:eastAsia="zh-CN"/>
        </w:rPr>
        <w:t>据</w:t>
      </w:r>
      <w:bookmarkEnd w:id="1078"/>
      <w:bookmarkEnd w:id="1079"/>
      <w:bookmarkEnd w:id="1080"/>
    </w:p>
    <w:p w14:paraId="010D4677" w14:textId="59EC0040"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w:t>
      </w:r>
      <w:r w:rsidR="005E0256">
        <w:rPr>
          <w:rFonts w:ascii="宋体" w:eastAsia="宋体" w:hAnsi="宋体" w:cs="宋体" w:hint="eastAsia"/>
          <w:color w:val="000000" w:themeColor="text1"/>
          <w:sz w:val="24"/>
          <w:szCs w:val="24"/>
          <w:lang w:eastAsia="zh-CN"/>
        </w:rPr>
        <w:t>金泽家园ABC区和金</w:t>
      </w:r>
      <w:proofErr w:type="gramStart"/>
      <w:r w:rsidR="005E0256">
        <w:rPr>
          <w:rFonts w:ascii="宋体" w:eastAsia="宋体" w:hAnsi="宋体" w:cs="宋体" w:hint="eastAsia"/>
          <w:color w:val="000000" w:themeColor="text1"/>
          <w:sz w:val="24"/>
          <w:szCs w:val="24"/>
          <w:lang w:eastAsia="zh-CN"/>
        </w:rPr>
        <w:t>盏嘉园</w:t>
      </w:r>
      <w:proofErr w:type="gramEnd"/>
      <w:r w:rsidR="005E0256">
        <w:rPr>
          <w:rFonts w:ascii="宋体" w:eastAsia="宋体" w:hAnsi="宋体" w:cs="宋体" w:hint="eastAsia"/>
          <w:color w:val="000000" w:themeColor="text1"/>
          <w:sz w:val="24"/>
          <w:szCs w:val="24"/>
          <w:lang w:eastAsia="zh-CN"/>
        </w:rPr>
        <w:t>ABCD区消防隐患治理工程</w:t>
      </w:r>
      <w:r>
        <w:rPr>
          <w:rFonts w:ascii="宋体" w:eastAsia="宋体" w:hAnsi="宋体" w:cs="宋体" w:hint="eastAsia"/>
          <w:color w:val="000000" w:themeColor="text1"/>
          <w:sz w:val="24"/>
          <w:szCs w:val="24"/>
          <w:lang w:eastAsia="zh-CN"/>
        </w:rPr>
        <w:t>施工图。</w:t>
      </w:r>
    </w:p>
    <w:p w14:paraId="7554ECAA"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w:t>
      </w:r>
      <w:r>
        <w:rPr>
          <w:rFonts w:ascii="宋体" w:eastAsia="宋体" w:hAnsi="宋体" w:cs="宋体" w:hint="eastAsia"/>
          <w:bCs/>
          <w:color w:val="000000" w:themeColor="text1"/>
          <w:sz w:val="24"/>
          <w:szCs w:val="24"/>
          <w:u w:val="single"/>
          <w:lang w:eastAsia="zh-CN"/>
        </w:rPr>
        <w:t>现行中华人民共和国国家标准《建设工程工程量清单计价规范》（GB50500-2013）和配套的工程量计算规范（GB50854-2013～GB50862-2013）</w:t>
      </w:r>
      <w:r>
        <w:rPr>
          <w:rFonts w:ascii="宋体" w:eastAsia="宋体" w:hAnsi="宋体" w:cs="宋体" w:hint="eastAsia"/>
          <w:bCs/>
          <w:color w:val="000000" w:themeColor="text1"/>
          <w:sz w:val="24"/>
          <w:szCs w:val="24"/>
          <w:lang w:eastAsia="zh-CN"/>
        </w:rPr>
        <w:t>。</w:t>
      </w:r>
    </w:p>
    <w:p w14:paraId="560820C1"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3、2021年《北京市建设工程计价依据---预算消耗量标准》、《北京市房屋修缮工程计价依据---预算消耗量标准》。</w:t>
      </w:r>
    </w:p>
    <w:p w14:paraId="10DD802E" w14:textId="77777777" w:rsidR="00E03C85" w:rsidRDefault="00231519">
      <w:pPr>
        <w:pStyle w:val="378020"/>
        <w:spacing w:before="120" w:after="120"/>
        <w:outlineLvl w:val="1"/>
        <w:rPr>
          <w:rFonts w:hAnsi="宋体" w:cs="宋体"/>
          <w:color w:val="000000" w:themeColor="text1"/>
          <w:szCs w:val="24"/>
        </w:rPr>
      </w:pPr>
      <w:bookmarkStart w:id="1081" w:name="_Toc15176"/>
      <w:bookmarkStart w:id="1082" w:name="_Toc8940"/>
      <w:bookmarkStart w:id="1083" w:name="_Toc31204"/>
      <w:r>
        <w:rPr>
          <w:rFonts w:hAnsi="宋体" w:cs="宋体" w:hint="eastAsia"/>
          <w:color w:val="000000" w:themeColor="text1"/>
          <w:szCs w:val="24"/>
        </w:rPr>
        <w:t>四、</w:t>
      </w:r>
      <w:bookmarkStart w:id="1084" w:name="_Toc16264709"/>
      <w:bookmarkStart w:id="1085" w:name="_Toc497584167"/>
      <w:bookmarkStart w:id="1086" w:name="_Toc486580509"/>
      <w:bookmarkStart w:id="1087" w:name="_Toc489280314"/>
      <w:bookmarkStart w:id="1088" w:name="_Toc497214176"/>
      <w:r>
        <w:rPr>
          <w:rFonts w:hAnsi="宋体" w:cs="宋体" w:hint="eastAsia"/>
          <w:color w:val="000000" w:themeColor="text1"/>
          <w:szCs w:val="24"/>
        </w:rPr>
        <w:t xml:space="preserve"> 投标报价的</w:t>
      </w:r>
      <w:bookmarkEnd w:id="1084"/>
      <w:bookmarkEnd w:id="1085"/>
      <w:bookmarkEnd w:id="1086"/>
      <w:bookmarkEnd w:id="1087"/>
      <w:bookmarkEnd w:id="1088"/>
      <w:r>
        <w:rPr>
          <w:rFonts w:hAnsi="宋体" w:cs="宋体" w:hint="eastAsia"/>
          <w:color w:val="000000" w:themeColor="text1"/>
          <w:szCs w:val="24"/>
        </w:rPr>
        <w:t>说明</w:t>
      </w:r>
      <w:bookmarkEnd w:id="1081"/>
      <w:bookmarkEnd w:id="1082"/>
      <w:bookmarkEnd w:id="1083"/>
      <w:r>
        <w:rPr>
          <w:rFonts w:hAnsi="宋体" w:cs="宋体" w:hint="eastAsia"/>
          <w:color w:val="000000" w:themeColor="text1"/>
          <w:szCs w:val="24"/>
        </w:rPr>
        <w:t xml:space="preserve">  </w:t>
      </w:r>
    </w:p>
    <w:p w14:paraId="1C8B260D" w14:textId="77777777" w:rsidR="00E03C85" w:rsidRDefault="00231519">
      <w:pPr>
        <w:spacing w:line="360" w:lineRule="auto"/>
        <w:ind w:firstLineChars="200" w:firstLine="480"/>
        <w:rPr>
          <w:rFonts w:ascii="宋体" w:eastAsia="宋体" w:hAnsi="宋体" w:cs="宋体"/>
          <w:color w:val="000000" w:themeColor="text1"/>
          <w:sz w:val="24"/>
          <w:szCs w:val="24"/>
          <w:u w:val="single"/>
          <w:lang w:eastAsia="zh-CN"/>
        </w:rPr>
      </w:pPr>
      <w:r>
        <w:rPr>
          <w:rFonts w:ascii="宋体" w:eastAsia="宋体" w:hAnsi="宋体" w:cs="宋体" w:hint="eastAsia"/>
          <w:color w:val="000000" w:themeColor="text1"/>
          <w:sz w:val="24"/>
          <w:szCs w:val="24"/>
          <w:lang w:eastAsia="zh-CN"/>
        </w:rPr>
        <w:t>1、依据2021年《北京市建设工程计价依据---预算消耗量标准》、《北京市房屋修缮工程计价依据---预算消耗量标准》约定的有关计价要求自主报价。</w:t>
      </w:r>
    </w:p>
    <w:p w14:paraId="213F8330" w14:textId="77777777" w:rsidR="00E03C85" w:rsidRDefault="00231519">
      <w:pPr>
        <w:pStyle w:val="378020"/>
        <w:spacing w:before="120" w:after="120"/>
        <w:ind w:firstLineChars="200" w:firstLine="480"/>
        <w:rPr>
          <w:rFonts w:hAnsi="宋体" w:cs="宋体"/>
          <w:color w:val="000000" w:themeColor="text1"/>
          <w:szCs w:val="24"/>
        </w:rPr>
      </w:pPr>
      <w:bookmarkStart w:id="1089" w:name="_Toc16264710"/>
      <w:bookmarkStart w:id="1090" w:name="_Hlk8723856"/>
      <w:bookmarkStart w:id="1091" w:name="_Hlk8733596"/>
      <w:r>
        <w:rPr>
          <w:rFonts w:hAnsi="宋体" w:cs="宋体" w:hint="eastAsia"/>
          <w:color w:val="000000" w:themeColor="text1"/>
          <w:szCs w:val="24"/>
        </w:rPr>
        <w:t>2、总价措施项目报价</w:t>
      </w:r>
      <w:bookmarkEnd w:id="1089"/>
    </w:p>
    <w:p w14:paraId="1C988056"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1）安全文明施工费的具体要求：安全文明施工费应根据相关施工和市场价格测算确定，但不得低于北京市建设工程安全文明施工费管理办法规定的费用标准（费率）计算的金额，且不得作为让利因素。测算安全文明施工费的施工措施应当符合安全文明施工管理及相关标准规范的规定，且应当与《北京市建设工程施工现场安全生产标准化管理图集》规定的标准化考评验收等级、发包工程安全生产标准化管理目标等级、特殊措施要求以及工程承包范围等相符。安全文明施工费费用标准按《图集》标准化考评、验收等级实行差别化费率。  投标人投标报价时，应当响应磋商文件要求，依据磋商文件和《北京市建设工程安全文明施工费管理办法》第四条的规定，自主测算确定安全文明施工费；安全文明施工费在工程计价汇总表中单独汇总列明。   </w:t>
      </w:r>
      <w:bookmarkEnd w:id="1090"/>
    </w:p>
    <w:p w14:paraId="21802A0D" w14:textId="77777777" w:rsidR="00E03C85" w:rsidRDefault="00231519">
      <w:pPr>
        <w:pStyle w:val="378020"/>
        <w:spacing w:before="120" w:after="120"/>
        <w:ind w:firstLineChars="200" w:firstLine="480"/>
        <w:rPr>
          <w:rFonts w:hAnsi="宋体" w:cs="宋体"/>
          <w:color w:val="000000" w:themeColor="text1"/>
          <w:szCs w:val="24"/>
        </w:rPr>
      </w:pPr>
      <w:bookmarkStart w:id="1092" w:name="_Toc497214177"/>
      <w:bookmarkStart w:id="1093" w:name="_Toc497584168"/>
      <w:bookmarkStart w:id="1094" w:name="_Toc486580510"/>
      <w:bookmarkStart w:id="1095" w:name="_Toc16264711"/>
      <w:bookmarkStart w:id="1096" w:name="_Toc489280315"/>
      <w:bookmarkEnd w:id="1091"/>
      <w:r>
        <w:rPr>
          <w:rFonts w:hAnsi="宋体" w:cs="宋体" w:hint="eastAsia"/>
          <w:color w:val="000000" w:themeColor="text1"/>
          <w:szCs w:val="24"/>
        </w:rPr>
        <w:lastRenderedPageBreak/>
        <w:t>2） 其他项目清单报价</w:t>
      </w:r>
      <w:bookmarkEnd w:id="1092"/>
      <w:bookmarkEnd w:id="1093"/>
      <w:bookmarkEnd w:id="1094"/>
      <w:bookmarkEnd w:id="1095"/>
      <w:bookmarkEnd w:id="1096"/>
    </w:p>
    <w:p w14:paraId="4CDA0126" w14:textId="77777777" w:rsidR="00E03C85" w:rsidRDefault="00231519">
      <w:pPr>
        <w:pStyle w:val="378020"/>
        <w:spacing w:before="120" w:after="120"/>
        <w:ind w:firstLineChars="200" w:firstLine="480"/>
        <w:rPr>
          <w:rFonts w:hAnsi="宋体" w:cs="宋体"/>
          <w:color w:val="000000" w:themeColor="text1"/>
          <w:szCs w:val="24"/>
        </w:rPr>
      </w:pPr>
      <w:bookmarkStart w:id="1097" w:name="_Toc497584169"/>
      <w:bookmarkStart w:id="1098" w:name="_Toc486580511"/>
      <w:bookmarkStart w:id="1099" w:name="_Toc489280316"/>
      <w:bookmarkStart w:id="1100" w:name="_Toc16264712"/>
      <w:bookmarkStart w:id="1101" w:name="_Toc497214178"/>
      <w:r>
        <w:rPr>
          <w:rFonts w:hAnsi="宋体" w:cs="宋体" w:hint="eastAsia"/>
          <w:color w:val="000000" w:themeColor="text1"/>
          <w:szCs w:val="24"/>
        </w:rPr>
        <w:t>3） 投标报价需要说明的问题</w:t>
      </w:r>
      <w:bookmarkEnd w:id="1097"/>
      <w:bookmarkEnd w:id="1098"/>
      <w:bookmarkEnd w:id="1099"/>
      <w:bookmarkEnd w:id="1100"/>
      <w:bookmarkEnd w:id="1101"/>
      <w:r>
        <w:rPr>
          <w:rFonts w:hAnsi="宋体" w:cs="宋体" w:hint="eastAsia"/>
          <w:color w:val="000000" w:themeColor="text1"/>
          <w:szCs w:val="24"/>
        </w:rPr>
        <w:t xml:space="preserve"> </w:t>
      </w:r>
    </w:p>
    <w:p w14:paraId="626AF322" w14:textId="2D0AE37A" w:rsidR="00E03C85" w:rsidRDefault="00231519">
      <w:pPr>
        <w:pStyle w:val="378020"/>
        <w:spacing w:before="120" w:after="120"/>
        <w:ind w:firstLineChars="200" w:firstLine="480"/>
        <w:rPr>
          <w:rFonts w:hAnsi="宋体" w:cs="宋体"/>
          <w:color w:val="000000" w:themeColor="text1"/>
          <w:szCs w:val="24"/>
          <w:u w:val="single"/>
        </w:rPr>
      </w:pPr>
      <w:r>
        <w:rPr>
          <w:rFonts w:hAnsi="宋体" w:cs="宋体" w:hint="eastAsia"/>
          <w:color w:val="000000" w:themeColor="text1"/>
          <w:szCs w:val="24"/>
          <w:u w:val="single"/>
        </w:rPr>
        <w:t>（1）投标报价以202</w:t>
      </w:r>
      <w:r>
        <w:rPr>
          <w:rFonts w:hAnsi="宋体" w:cs="宋体"/>
          <w:color w:val="000000" w:themeColor="text1"/>
          <w:szCs w:val="24"/>
          <w:u w:val="single"/>
        </w:rPr>
        <w:t>4</w:t>
      </w:r>
      <w:r>
        <w:rPr>
          <w:rFonts w:hAnsi="宋体" w:cs="宋体" w:hint="eastAsia"/>
          <w:color w:val="000000" w:themeColor="text1"/>
          <w:szCs w:val="24"/>
          <w:u w:val="single"/>
        </w:rPr>
        <w:t>年</w:t>
      </w:r>
      <w:r w:rsidR="00054437">
        <w:rPr>
          <w:rFonts w:hAnsi="宋体" w:cs="宋体"/>
          <w:color w:val="000000" w:themeColor="text1"/>
          <w:szCs w:val="24"/>
          <w:u w:val="single"/>
        </w:rPr>
        <w:t>6</w:t>
      </w:r>
      <w:r>
        <w:rPr>
          <w:rFonts w:hAnsi="宋体" w:cs="宋体" w:hint="eastAsia"/>
          <w:color w:val="000000" w:themeColor="text1"/>
          <w:szCs w:val="24"/>
          <w:u w:val="single"/>
        </w:rPr>
        <w:t>月《北京工程造价信息》为基准期，与基准期对应的主要材料和机械以及人工市场价格为基准价。</w:t>
      </w:r>
    </w:p>
    <w:p w14:paraId="3BFE4182"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u w:val="single"/>
          <w:lang w:eastAsia="zh-CN"/>
        </w:rPr>
        <w:t xml:space="preserve">（2）渣土消纳费用，根据《北京市建筑垃圾综合整治工作方案》的规定，并依据承包人自身优势情况，计取有关费用，计入相应清单子目的综合单价。  </w:t>
      </w:r>
    </w:p>
    <w:p w14:paraId="2423F01F" w14:textId="77777777" w:rsidR="00E03C85" w:rsidRDefault="00231519">
      <w:pPr>
        <w:spacing w:line="360" w:lineRule="auto"/>
        <w:outlineLvl w:val="1"/>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 xml:space="preserve"> </w:t>
      </w:r>
      <w:bookmarkStart w:id="1102" w:name="_Toc32523"/>
      <w:bookmarkStart w:id="1103" w:name="_Toc25624"/>
      <w:bookmarkStart w:id="1104" w:name="_Toc21579"/>
      <w:r>
        <w:rPr>
          <w:rFonts w:ascii="宋体" w:eastAsia="宋体" w:hAnsi="宋体" w:cs="宋体" w:hint="eastAsia"/>
          <w:color w:val="000000" w:themeColor="text1"/>
          <w:sz w:val="24"/>
          <w:szCs w:val="24"/>
          <w:lang w:eastAsia="zh-CN"/>
        </w:rPr>
        <w:t>五、其他说明</w:t>
      </w:r>
      <w:bookmarkEnd w:id="1102"/>
      <w:bookmarkEnd w:id="1103"/>
      <w:bookmarkEnd w:id="1104"/>
    </w:p>
    <w:p w14:paraId="11BF8B37"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1、本工程量清单已得到采购人认可，可以作为招标工程量清单使用。</w:t>
      </w:r>
    </w:p>
    <w:p w14:paraId="7C4C6810"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2、图纸未详尽部分以清单描述特征为准。</w:t>
      </w:r>
    </w:p>
    <w:p w14:paraId="1A4118AA" w14:textId="77777777" w:rsidR="00E03C85" w:rsidRDefault="00231519">
      <w:pPr>
        <w:spacing w:line="360" w:lineRule="auto"/>
        <w:ind w:firstLineChars="200" w:firstLine="480"/>
        <w:rPr>
          <w:rFonts w:ascii="宋体" w:eastAsia="宋体" w:hAnsi="宋体" w:cs="宋体"/>
          <w:color w:val="000000" w:themeColor="text1"/>
          <w:sz w:val="24"/>
          <w:szCs w:val="24"/>
          <w:lang w:eastAsia="zh-CN"/>
        </w:rPr>
      </w:pPr>
      <w:r>
        <w:rPr>
          <w:rFonts w:ascii="宋体" w:eastAsia="宋体" w:hAnsi="宋体" w:cs="宋体" w:hint="eastAsia"/>
          <w:color w:val="000000" w:themeColor="text1"/>
          <w:sz w:val="24"/>
          <w:szCs w:val="24"/>
          <w:lang w:eastAsia="zh-CN"/>
        </w:rPr>
        <w:t>4、结算价格以财政评审的价格为准。</w:t>
      </w:r>
    </w:p>
    <w:p w14:paraId="4E5BE622" w14:textId="77777777" w:rsidR="00E03C85" w:rsidRDefault="00231519">
      <w:pPr>
        <w:pStyle w:val="TOC2"/>
        <w:spacing w:line="360" w:lineRule="auto"/>
        <w:ind w:leftChars="0" w:left="0"/>
        <w:outlineLvl w:val="1"/>
        <w:rPr>
          <w:rFonts w:hAnsi="宋体" w:cs="宋体"/>
          <w:color w:val="000000" w:themeColor="text1"/>
          <w:sz w:val="24"/>
        </w:rPr>
      </w:pPr>
      <w:bookmarkStart w:id="1105" w:name="_Toc6540"/>
      <w:bookmarkStart w:id="1106" w:name="_Toc3584"/>
      <w:bookmarkStart w:id="1107" w:name="_Toc29346"/>
      <w:r>
        <w:rPr>
          <w:rFonts w:hAnsi="宋体" w:cs="宋体" w:hint="eastAsia"/>
          <w:color w:val="000000" w:themeColor="text1"/>
          <w:sz w:val="24"/>
        </w:rPr>
        <w:t>六、工程量清单与计价表（参考格式）</w:t>
      </w:r>
    </w:p>
    <w:p w14:paraId="36987EEB" w14:textId="77777777" w:rsidR="00E03C85" w:rsidRDefault="00231519">
      <w:pPr>
        <w:pStyle w:val="TOC2"/>
        <w:spacing w:line="360" w:lineRule="auto"/>
        <w:ind w:leftChars="0" w:left="0"/>
        <w:outlineLvl w:val="1"/>
        <w:rPr>
          <w:rFonts w:hAnsi="宋体" w:cs="宋体"/>
          <w:color w:val="000000" w:themeColor="text1"/>
          <w:sz w:val="24"/>
        </w:rPr>
      </w:pPr>
      <w:r>
        <w:rPr>
          <w:rFonts w:hAnsi="宋体" w:cs="宋体" w:hint="eastAsia"/>
          <w:color w:val="000000" w:themeColor="text1"/>
          <w:sz w:val="24"/>
        </w:rPr>
        <w:t>七、招标工程量清单</w:t>
      </w:r>
      <w:bookmarkEnd w:id="1105"/>
      <w:bookmarkEnd w:id="1106"/>
      <w:bookmarkEnd w:id="1107"/>
    </w:p>
    <w:p w14:paraId="1349CBAD" w14:textId="77777777" w:rsidR="00E03C85" w:rsidRDefault="00E03C85">
      <w:pPr>
        <w:rPr>
          <w:rFonts w:ascii="宋体" w:eastAsia="宋体" w:hAnsi="宋体" w:cs="宋体"/>
          <w:color w:val="000000" w:themeColor="text1"/>
          <w:sz w:val="24"/>
          <w:szCs w:val="24"/>
          <w:lang w:eastAsia="zh-CN"/>
        </w:rPr>
      </w:pPr>
    </w:p>
    <w:p w14:paraId="11175835" w14:textId="77777777" w:rsidR="00E03C85" w:rsidRDefault="00E03C85">
      <w:pPr>
        <w:pStyle w:val="a8"/>
        <w:rPr>
          <w:rFonts w:ascii="宋体" w:eastAsia="宋体" w:hAnsi="宋体" w:cs="宋体"/>
          <w:color w:val="000000" w:themeColor="text1"/>
          <w:sz w:val="24"/>
        </w:rPr>
      </w:pPr>
    </w:p>
    <w:p w14:paraId="479FB11C" w14:textId="77777777" w:rsidR="00E03C85" w:rsidRDefault="00E03C85">
      <w:pPr>
        <w:pStyle w:val="TOC2"/>
        <w:ind w:left="440"/>
        <w:rPr>
          <w:rFonts w:hAnsi="宋体" w:cs="宋体"/>
          <w:color w:val="000000" w:themeColor="text1"/>
          <w:sz w:val="24"/>
        </w:rPr>
      </w:pPr>
    </w:p>
    <w:p w14:paraId="545A606E" w14:textId="77777777" w:rsidR="00E03C85" w:rsidRDefault="00E03C85">
      <w:pPr>
        <w:rPr>
          <w:rFonts w:ascii="宋体" w:eastAsia="宋体" w:hAnsi="宋体" w:cs="宋体"/>
          <w:color w:val="000000" w:themeColor="text1"/>
          <w:sz w:val="24"/>
          <w:szCs w:val="24"/>
          <w:lang w:eastAsia="zh-CN"/>
        </w:rPr>
      </w:pPr>
    </w:p>
    <w:p w14:paraId="2A322CF6" w14:textId="77777777" w:rsidR="00E03C85" w:rsidRDefault="00E03C85">
      <w:pPr>
        <w:pStyle w:val="a8"/>
        <w:rPr>
          <w:rFonts w:ascii="宋体" w:eastAsia="宋体" w:hAnsi="宋体" w:cs="宋体"/>
          <w:color w:val="000000" w:themeColor="text1"/>
          <w:sz w:val="24"/>
        </w:rPr>
      </w:pPr>
    </w:p>
    <w:p w14:paraId="61F39A67" w14:textId="77777777" w:rsidR="00E03C85" w:rsidRDefault="00E03C85">
      <w:pPr>
        <w:pStyle w:val="TOC2"/>
        <w:ind w:left="440"/>
        <w:rPr>
          <w:rFonts w:hAnsi="宋体" w:cs="宋体"/>
          <w:color w:val="000000" w:themeColor="text1"/>
          <w:sz w:val="24"/>
        </w:rPr>
      </w:pPr>
    </w:p>
    <w:p w14:paraId="597754BB" w14:textId="77777777" w:rsidR="00E03C85" w:rsidRDefault="00E03C85">
      <w:pPr>
        <w:rPr>
          <w:color w:val="000000" w:themeColor="text1"/>
          <w:lang w:eastAsia="zh-CN"/>
        </w:rPr>
      </w:pPr>
    </w:p>
    <w:p w14:paraId="51FA78AD" w14:textId="77777777" w:rsidR="00E03C85" w:rsidRDefault="00E03C85">
      <w:pPr>
        <w:pStyle w:val="a8"/>
        <w:rPr>
          <w:rFonts w:ascii="宋体" w:eastAsia="宋体" w:hAnsi="宋体" w:cs="宋体"/>
          <w:color w:val="000000" w:themeColor="text1"/>
          <w:sz w:val="24"/>
        </w:rPr>
      </w:pPr>
    </w:p>
    <w:p w14:paraId="10F47086" w14:textId="77777777" w:rsidR="00E03C85" w:rsidRDefault="00E03C85">
      <w:pPr>
        <w:pStyle w:val="TOC2"/>
        <w:ind w:left="440"/>
        <w:rPr>
          <w:rFonts w:hAnsi="宋体" w:cs="宋体"/>
          <w:color w:val="000000" w:themeColor="text1"/>
          <w:sz w:val="24"/>
        </w:rPr>
      </w:pPr>
    </w:p>
    <w:p w14:paraId="0C8D78D5" w14:textId="77777777" w:rsidR="00E03C85" w:rsidRDefault="00E03C85">
      <w:pPr>
        <w:rPr>
          <w:rFonts w:ascii="宋体" w:eastAsia="宋体" w:hAnsi="宋体" w:cs="宋体"/>
          <w:color w:val="000000" w:themeColor="text1"/>
          <w:sz w:val="24"/>
          <w:szCs w:val="24"/>
          <w:lang w:eastAsia="zh-CN"/>
        </w:rPr>
      </w:pPr>
    </w:p>
    <w:p w14:paraId="2A61470A" w14:textId="77777777" w:rsidR="00E03C85" w:rsidRDefault="00E03C85">
      <w:pPr>
        <w:pStyle w:val="a8"/>
        <w:rPr>
          <w:rFonts w:ascii="宋体" w:eastAsia="宋体" w:hAnsi="宋体" w:cs="宋体"/>
          <w:color w:val="000000" w:themeColor="text1"/>
          <w:sz w:val="24"/>
        </w:rPr>
      </w:pPr>
    </w:p>
    <w:p w14:paraId="70EF254B" w14:textId="77777777" w:rsidR="00E03C85" w:rsidRDefault="00E03C85">
      <w:pPr>
        <w:pStyle w:val="TOC2"/>
        <w:ind w:left="440"/>
        <w:rPr>
          <w:rFonts w:hAnsi="宋体" w:cs="宋体"/>
          <w:color w:val="000000" w:themeColor="text1"/>
          <w:sz w:val="24"/>
        </w:rPr>
      </w:pPr>
    </w:p>
    <w:p w14:paraId="2176A635" w14:textId="77777777" w:rsidR="00E03C85" w:rsidRDefault="00E03C85">
      <w:pPr>
        <w:rPr>
          <w:rFonts w:ascii="宋体" w:eastAsia="宋体" w:hAnsi="宋体" w:cs="宋体"/>
          <w:color w:val="000000" w:themeColor="text1"/>
          <w:sz w:val="24"/>
          <w:szCs w:val="24"/>
          <w:lang w:eastAsia="zh-CN"/>
        </w:rPr>
      </w:pPr>
    </w:p>
    <w:p w14:paraId="5FD311C0" w14:textId="77777777" w:rsidR="00E03C85" w:rsidRDefault="00E03C85">
      <w:pPr>
        <w:pStyle w:val="TOC2"/>
        <w:spacing w:line="360" w:lineRule="auto"/>
        <w:ind w:leftChars="0" w:left="0"/>
        <w:outlineLvl w:val="1"/>
        <w:rPr>
          <w:rFonts w:hAnsi="宋体" w:cs="宋体"/>
          <w:color w:val="000000" w:themeColor="text1"/>
          <w:sz w:val="24"/>
        </w:rPr>
      </w:pPr>
    </w:p>
    <w:p w14:paraId="1420C7F4" w14:textId="77777777" w:rsidR="002B6DE3" w:rsidRDefault="002B6DE3">
      <w:pPr>
        <w:widowControl/>
        <w:spacing w:after="0" w:line="240" w:lineRule="auto"/>
        <w:rPr>
          <w:rFonts w:ascii="宋体" w:eastAsia="宋体" w:hAnsi="宋体" w:cs="宋体"/>
          <w:color w:val="000000" w:themeColor="text1"/>
          <w:kern w:val="2"/>
          <w:sz w:val="24"/>
          <w:szCs w:val="24"/>
          <w:lang w:eastAsia="zh-CN"/>
        </w:rPr>
      </w:pPr>
      <w:r>
        <w:rPr>
          <w:rFonts w:hAnsi="宋体" w:cs="宋体"/>
          <w:color w:val="000000" w:themeColor="text1"/>
          <w:sz w:val="24"/>
          <w:lang w:eastAsia="zh-CN"/>
        </w:rPr>
        <w:br w:type="page"/>
      </w:r>
    </w:p>
    <w:p w14:paraId="3F5CCC11" w14:textId="25BE6476" w:rsidR="00E03C85" w:rsidRDefault="00231519">
      <w:pPr>
        <w:pStyle w:val="TOC2"/>
        <w:spacing w:line="360" w:lineRule="auto"/>
        <w:ind w:leftChars="0" w:left="0"/>
        <w:outlineLvl w:val="1"/>
        <w:rPr>
          <w:rFonts w:hAnsi="宋体" w:cs="宋体"/>
          <w:sz w:val="24"/>
        </w:rPr>
      </w:pPr>
      <w:r>
        <w:rPr>
          <w:rFonts w:hAnsi="宋体" w:cs="宋体" w:hint="eastAsia"/>
          <w:color w:val="000000" w:themeColor="text1"/>
          <w:sz w:val="24"/>
        </w:rPr>
        <w:lastRenderedPageBreak/>
        <w:t>六、</w:t>
      </w:r>
      <w:r>
        <w:rPr>
          <w:rFonts w:hAnsi="宋体" w:cs="宋体" w:hint="eastAsia"/>
          <w:sz w:val="24"/>
        </w:rPr>
        <w:t>工程量清单与计价表（参考格式）</w:t>
      </w:r>
    </w:p>
    <w:p w14:paraId="660D6F6E" w14:textId="77777777" w:rsidR="00E03C85" w:rsidRDefault="00E03C85">
      <w:pPr>
        <w:pStyle w:val="378020"/>
        <w:spacing w:before="120" w:after="120"/>
        <w:rPr>
          <w:rFonts w:hAnsi="宋体" w:cs="宋体"/>
        </w:rPr>
      </w:pPr>
    </w:p>
    <w:p w14:paraId="2C78C533" w14:textId="77777777" w:rsidR="00E03C85" w:rsidRDefault="00E03C85">
      <w:pPr>
        <w:spacing w:afterLines="50" w:after="120" w:line="300" w:lineRule="auto"/>
        <w:rPr>
          <w:rFonts w:ascii="宋体" w:eastAsia="宋体" w:hAnsi="宋体" w:cs="宋体"/>
          <w:lang w:eastAsia="zh-CN"/>
        </w:rPr>
      </w:pPr>
    </w:p>
    <w:p w14:paraId="30320122" w14:textId="77777777" w:rsidR="00E03C85" w:rsidRDefault="00231519">
      <w:pPr>
        <w:tabs>
          <w:tab w:val="left" w:pos="720"/>
        </w:tabs>
        <w:spacing w:afterLines="50" w:after="120" w:line="300" w:lineRule="auto"/>
        <w:jc w:val="center"/>
        <w:rPr>
          <w:rFonts w:ascii="宋体" w:eastAsia="宋体" w:hAnsi="宋体" w:cs="宋体"/>
          <w:bCs/>
          <w:sz w:val="36"/>
          <w:szCs w:val="48"/>
          <w:lang w:eastAsia="zh-CN"/>
        </w:rPr>
      </w:pPr>
      <w:r>
        <w:rPr>
          <w:rFonts w:ascii="宋体" w:eastAsia="宋体" w:hAnsi="宋体" w:cs="宋体" w:hint="eastAsia"/>
          <w:bCs/>
          <w:sz w:val="36"/>
          <w:szCs w:val="48"/>
          <w:lang w:eastAsia="zh-CN"/>
        </w:rPr>
        <w:t>投 标 总 价</w:t>
      </w:r>
    </w:p>
    <w:p w14:paraId="09623365" w14:textId="77777777" w:rsidR="00E03C85" w:rsidRDefault="00E03C85">
      <w:pPr>
        <w:tabs>
          <w:tab w:val="left" w:pos="720"/>
        </w:tabs>
        <w:spacing w:afterLines="50" w:after="120" w:line="300" w:lineRule="auto"/>
        <w:rPr>
          <w:rFonts w:ascii="宋体" w:eastAsia="宋体" w:hAnsi="宋体" w:cs="宋体"/>
          <w:lang w:eastAsia="zh-CN"/>
        </w:rPr>
      </w:pPr>
    </w:p>
    <w:p w14:paraId="175A6C75" w14:textId="77777777" w:rsidR="00E03C85" w:rsidRDefault="00E03C85">
      <w:pPr>
        <w:tabs>
          <w:tab w:val="left" w:pos="720"/>
        </w:tabs>
        <w:spacing w:afterLines="50" w:after="120" w:line="300" w:lineRule="auto"/>
        <w:rPr>
          <w:rFonts w:ascii="宋体" w:eastAsia="宋体" w:hAnsi="宋体" w:cs="宋体"/>
          <w:lang w:eastAsia="zh-CN"/>
        </w:rPr>
      </w:pPr>
    </w:p>
    <w:p w14:paraId="02FF71EA" w14:textId="77777777" w:rsidR="00E03C85" w:rsidRDefault="00231519">
      <w:pPr>
        <w:tabs>
          <w:tab w:val="left" w:pos="720"/>
        </w:tabs>
        <w:spacing w:afterLines="100" w:after="240" w:line="300" w:lineRule="auto"/>
        <w:ind w:firstLineChars="400" w:firstLine="960"/>
        <w:rPr>
          <w:rFonts w:ascii="宋体" w:eastAsia="宋体" w:hAnsi="宋体" w:cs="宋体"/>
          <w:sz w:val="24"/>
          <w:u w:val="single"/>
          <w:lang w:eastAsia="zh-CN"/>
        </w:rPr>
      </w:pPr>
      <w:r>
        <w:rPr>
          <w:rFonts w:ascii="宋体" w:eastAsia="宋体" w:hAnsi="宋体" w:cs="宋体" w:hint="eastAsia"/>
          <w:sz w:val="24"/>
          <w:lang w:eastAsia="zh-CN"/>
        </w:rPr>
        <w:t>招 标 人：</w:t>
      </w:r>
      <w:r>
        <w:rPr>
          <w:rFonts w:ascii="宋体" w:eastAsia="宋体" w:hAnsi="宋体" w:cs="宋体" w:hint="eastAsia"/>
          <w:sz w:val="24"/>
          <w:u w:val="single"/>
          <w:lang w:eastAsia="zh-CN"/>
        </w:rPr>
        <w:t xml:space="preserve">                                                  </w:t>
      </w:r>
    </w:p>
    <w:p w14:paraId="1CC1D455" w14:textId="77777777" w:rsidR="00E03C85" w:rsidRDefault="00231519">
      <w:pPr>
        <w:tabs>
          <w:tab w:val="left" w:pos="720"/>
        </w:tabs>
        <w:spacing w:afterLines="100" w:after="240" w:line="300" w:lineRule="auto"/>
        <w:ind w:firstLineChars="400" w:firstLine="960"/>
        <w:rPr>
          <w:rFonts w:ascii="宋体" w:eastAsia="宋体" w:hAnsi="宋体" w:cs="宋体"/>
          <w:sz w:val="24"/>
          <w:lang w:eastAsia="zh-CN"/>
        </w:rPr>
      </w:pPr>
      <w:r>
        <w:rPr>
          <w:rFonts w:ascii="宋体" w:eastAsia="宋体" w:hAnsi="宋体" w:cs="宋体" w:hint="eastAsia"/>
          <w:sz w:val="24"/>
          <w:lang w:eastAsia="zh-CN"/>
        </w:rPr>
        <w:t>工程名称：</w:t>
      </w:r>
      <w:r>
        <w:rPr>
          <w:rFonts w:ascii="宋体" w:eastAsia="宋体" w:hAnsi="宋体" w:cs="宋体" w:hint="eastAsia"/>
          <w:sz w:val="24"/>
          <w:u w:val="single"/>
          <w:lang w:eastAsia="zh-CN"/>
        </w:rPr>
        <w:t xml:space="preserve">                                                  </w:t>
      </w:r>
    </w:p>
    <w:p w14:paraId="52FB8ECE" w14:textId="77777777" w:rsidR="00E03C85" w:rsidRDefault="00231519">
      <w:pPr>
        <w:tabs>
          <w:tab w:val="left" w:pos="720"/>
        </w:tabs>
        <w:spacing w:afterLines="100" w:after="240" w:line="300" w:lineRule="auto"/>
        <w:ind w:firstLineChars="400" w:firstLine="960"/>
        <w:rPr>
          <w:rFonts w:ascii="宋体" w:eastAsia="宋体" w:hAnsi="宋体" w:cs="宋体"/>
          <w:u w:val="single"/>
          <w:lang w:eastAsia="zh-CN"/>
        </w:rPr>
      </w:pPr>
      <w:r>
        <w:rPr>
          <w:rFonts w:ascii="宋体" w:eastAsia="宋体" w:hAnsi="宋体" w:cs="宋体" w:hint="eastAsia"/>
          <w:sz w:val="24"/>
          <w:lang w:eastAsia="zh-CN"/>
        </w:rPr>
        <w:t>投标总价</w:t>
      </w:r>
      <w:r>
        <w:rPr>
          <w:rFonts w:ascii="宋体" w:eastAsia="宋体" w:hAnsi="宋体" w:cs="宋体" w:hint="eastAsia"/>
          <w:lang w:eastAsia="zh-CN"/>
        </w:rPr>
        <w:t>（小写）：</w:t>
      </w:r>
      <w:r>
        <w:rPr>
          <w:rFonts w:ascii="宋体" w:eastAsia="宋体" w:hAnsi="宋体" w:cs="宋体" w:hint="eastAsia"/>
          <w:u w:val="single"/>
          <w:lang w:eastAsia="zh-CN"/>
        </w:rPr>
        <w:t xml:space="preserve">                                                  </w:t>
      </w:r>
    </w:p>
    <w:p w14:paraId="17A26216" w14:textId="77777777" w:rsidR="00E03C85" w:rsidRDefault="00231519">
      <w:pPr>
        <w:tabs>
          <w:tab w:val="left" w:pos="720"/>
        </w:tabs>
        <w:spacing w:afterLines="100" w:after="240" w:line="300" w:lineRule="auto"/>
        <w:rPr>
          <w:rFonts w:ascii="宋体" w:eastAsia="宋体" w:hAnsi="宋体" w:cs="宋体"/>
          <w:lang w:eastAsia="zh-CN"/>
        </w:rPr>
      </w:pPr>
      <w:r>
        <w:rPr>
          <w:rFonts w:ascii="宋体" w:eastAsia="宋体" w:hAnsi="宋体" w:cs="宋体" w:hint="eastAsia"/>
          <w:lang w:eastAsia="zh-CN"/>
        </w:rPr>
        <w:t xml:space="preserve">                  （大写）：</w:t>
      </w:r>
      <w:r>
        <w:rPr>
          <w:rFonts w:ascii="宋体" w:eastAsia="宋体" w:hAnsi="宋体" w:cs="宋体" w:hint="eastAsia"/>
          <w:u w:val="single"/>
          <w:lang w:eastAsia="zh-CN"/>
        </w:rPr>
        <w:t xml:space="preserve">                                                  </w:t>
      </w:r>
    </w:p>
    <w:p w14:paraId="4B999306" w14:textId="77777777" w:rsidR="00E03C85" w:rsidRDefault="00E03C85">
      <w:pPr>
        <w:tabs>
          <w:tab w:val="left" w:pos="720"/>
        </w:tabs>
        <w:spacing w:afterLines="50" w:after="120" w:line="300" w:lineRule="auto"/>
        <w:ind w:firstLineChars="1750" w:firstLine="3850"/>
        <w:rPr>
          <w:rFonts w:ascii="宋体" w:eastAsia="宋体" w:hAnsi="宋体" w:cs="宋体"/>
          <w:lang w:eastAsia="zh-CN"/>
        </w:rPr>
      </w:pPr>
    </w:p>
    <w:p w14:paraId="5DAA2D63" w14:textId="77777777" w:rsidR="00E03C85" w:rsidRDefault="00E03C85">
      <w:pPr>
        <w:tabs>
          <w:tab w:val="left" w:pos="720"/>
        </w:tabs>
        <w:spacing w:afterLines="50" w:after="120" w:line="300" w:lineRule="auto"/>
        <w:ind w:firstLineChars="1750" w:firstLine="3850"/>
        <w:rPr>
          <w:rFonts w:ascii="宋体" w:eastAsia="宋体" w:hAnsi="宋体" w:cs="宋体"/>
          <w:lang w:eastAsia="zh-CN"/>
        </w:rPr>
      </w:pPr>
    </w:p>
    <w:p w14:paraId="649C117E" w14:textId="77777777" w:rsidR="00E03C85" w:rsidRDefault="00231519">
      <w:pPr>
        <w:tabs>
          <w:tab w:val="left" w:pos="720"/>
        </w:tabs>
        <w:spacing w:afterLines="50" w:after="120" w:line="300" w:lineRule="auto"/>
        <w:ind w:firstLineChars="400" w:firstLine="960"/>
        <w:rPr>
          <w:rFonts w:ascii="宋体" w:eastAsia="宋体" w:hAnsi="宋体" w:cs="宋体"/>
          <w:sz w:val="24"/>
          <w:u w:val="single"/>
          <w:lang w:eastAsia="zh-CN"/>
        </w:rPr>
      </w:pPr>
      <w:r>
        <w:rPr>
          <w:rFonts w:ascii="宋体" w:eastAsia="宋体" w:hAnsi="宋体" w:cs="宋体" w:hint="eastAsia"/>
          <w:sz w:val="24"/>
          <w:lang w:eastAsia="zh-CN"/>
        </w:rPr>
        <w:t>投 标 人：</w:t>
      </w:r>
      <w:r>
        <w:rPr>
          <w:rFonts w:ascii="宋体" w:eastAsia="宋体" w:hAnsi="宋体" w:cs="宋体" w:hint="eastAsia"/>
          <w:sz w:val="24"/>
          <w:u w:val="single"/>
          <w:lang w:eastAsia="zh-CN"/>
        </w:rPr>
        <w:t xml:space="preserve">                                                  </w:t>
      </w:r>
      <w:r>
        <w:rPr>
          <w:rFonts w:ascii="宋体" w:eastAsia="宋体" w:hAnsi="宋体" w:cs="宋体" w:hint="eastAsia"/>
          <w:sz w:val="24"/>
          <w:lang w:eastAsia="zh-CN"/>
        </w:rPr>
        <w:t xml:space="preserve">  </w:t>
      </w:r>
    </w:p>
    <w:p w14:paraId="52580981" w14:textId="77777777" w:rsidR="00E03C85" w:rsidRDefault="00231519">
      <w:pPr>
        <w:tabs>
          <w:tab w:val="left" w:pos="720"/>
        </w:tabs>
        <w:spacing w:afterLines="50" w:after="120" w:line="300" w:lineRule="auto"/>
        <w:jc w:val="center"/>
        <w:rPr>
          <w:rFonts w:ascii="宋体" w:eastAsia="宋体" w:hAnsi="宋体" w:cs="宋体"/>
          <w:szCs w:val="21"/>
          <w:lang w:eastAsia="zh-CN"/>
        </w:rPr>
      </w:pPr>
      <w:r>
        <w:rPr>
          <w:rFonts w:ascii="宋体" w:eastAsia="宋体" w:hAnsi="宋体" w:cs="宋体" w:hint="eastAsia"/>
          <w:szCs w:val="21"/>
          <w:lang w:eastAsia="zh-CN"/>
        </w:rPr>
        <w:t xml:space="preserve">       （单位盖章）</w:t>
      </w:r>
    </w:p>
    <w:p w14:paraId="167187F0" w14:textId="77777777" w:rsidR="00E03C85" w:rsidRDefault="00E03C85">
      <w:pPr>
        <w:tabs>
          <w:tab w:val="left" w:pos="720"/>
        </w:tabs>
        <w:spacing w:afterLines="50" w:after="120" w:line="300" w:lineRule="auto"/>
        <w:rPr>
          <w:rFonts w:ascii="宋体" w:eastAsia="宋体" w:hAnsi="宋体" w:cs="宋体"/>
          <w:lang w:eastAsia="zh-CN"/>
        </w:rPr>
      </w:pPr>
    </w:p>
    <w:p w14:paraId="1C78AF26" w14:textId="77777777" w:rsidR="00E03C85" w:rsidRDefault="00231519">
      <w:pPr>
        <w:tabs>
          <w:tab w:val="left" w:pos="720"/>
        </w:tabs>
        <w:spacing w:afterLines="50" w:after="120" w:line="300" w:lineRule="auto"/>
        <w:ind w:firstLineChars="400" w:firstLine="960"/>
        <w:rPr>
          <w:rFonts w:ascii="宋体" w:eastAsia="宋体" w:hAnsi="宋体" w:cs="宋体"/>
          <w:sz w:val="24"/>
          <w:lang w:eastAsia="zh-CN"/>
        </w:rPr>
      </w:pPr>
      <w:r>
        <w:rPr>
          <w:rFonts w:ascii="宋体" w:eastAsia="宋体" w:hAnsi="宋体" w:cs="宋体" w:hint="eastAsia"/>
          <w:sz w:val="24"/>
          <w:lang w:eastAsia="zh-CN"/>
        </w:rPr>
        <w:t xml:space="preserve">法定代表人                          </w:t>
      </w:r>
    </w:p>
    <w:p w14:paraId="5CE3F7AE" w14:textId="77777777" w:rsidR="00E03C85" w:rsidRDefault="00231519">
      <w:pPr>
        <w:tabs>
          <w:tab w:val="left" w:pos="720"/>
        </w:tabs>
        <w:spacing w:afterLines="50" w:after="120" w:line="300" w:lineRule="auto"/>
        <w:ind w:firstLineChars="400" w:firstLine="960"/>
        <w:rPr>
          <w:rFonts w:ascii="宋体" w:eastAsia="宋体" w:hAnsi="宋体" w:cs="宋体"/>
          <w:szCs w:val="21"/>
          <w:lang w:eastAsia="zh-CN"/>
        </w:rPr>
      </w:pPr>
      <w:r>
        <w:rPr>
          <w:rFonts w:ascii="宋体" w:eastAsia="宋体" w:hAnsi="宋体" w:cs="宋体" w:hint="eastAsia"/>
          <w:sz w:val="24"/>
          <w:lang w:eastAsia="zh-CN"/>
        </w:rPr>
        <w:t>或其授权人</w:t>
      </w:r>
      <w:r>
        <w:rPr>
          <w:rFonts w:ascii="宋体" w:eastAsia="宋体" w:hAnsi="宋体" w:cs="宋体" w:hint="eastAsia"/>
          <w:lang w:eastAsia="zh-CN"/>
        </w:rPr>
        <w:t>：</w:t>
      </w:r>
      <w:r>
        <w:rPr>
          <w:rFonts w:ascii="宋体" w:eastAsia="宋体" w:hAnsi="宋体" w:cs="宋体" w:hint="eastAsia"/>
          <w:u w:val="single"/>
          <w:lang w:eastAsia="zh-CN"/>
        </w:rPr>
        <w:t xml:space="preserve">                                                      </w:t>
      </w:r>
    </w:p>
    <w:p w14:paraId="30A1B4DD" w14:textId="77777777" w:rsidR="00E03C85" w:rsidRDefault="00231519">
      <w:pPr>
        <w:tabs>
          <w:tab w:val="left" w:pos="720"/>
        </w:tabs>
        <w:spacing w:afterLines="50" w:after="120" w:line="300" w:lineRule="auto"/>
        <w:rPr>
          <w:rFonts w:ascii="宋体" w:eastAsia="宋体" w:hAnsi="宋体" w:cs="宋体"/>
          <w:szCs w:val="21"/>
          <w:lang w:eastAsia="zh-CN"/>
        </w:rPr>
      </w:pPr>
      <w:r>
        <w:rPr>
          <w:rFonts w:ascii="宋体" w:eastAsia="宋体" w:hAnsi="宋体" w:cs="宋体" w:hint="eastAsia"/>
          <w:szCs w:val="21"/>
          <w:lang w:eastAsia="zh-CN"/>
        </w:rPr>
        <w:t xml:space="preserve">                                   （签字或盖章）</w:t>
      </w:r>
    </w:p>
    <w:p w14:paraId="46A45648" w14:textId="77777777" w:rsidR="00E03C85" w:rsidRDefault="00E03C85">
      <w:pPr>
        <w:tabs>
          <w:tab w:val="left" w:pos="720"/>
        </w:tabs>
        <w:spacing w:afterLines="50" w:after="120" w:line="300" w:lineRule="auto"/>
        <w:rPr>
          <w:rFonts w:ascii="宋体" w:eastAsia="宋体" w:hAnsi="宋体" w:cs="宋体"/>
          <w:lang w:eastAsia="zh-CN"/>
        </w:rPr>
      </w:pPr>
    </w:p>
    <w:p w14:paraId="298ED363" w14:textId="77777777" w:rsidR="00E03C85" w:rsidRDefault="00231519">
      <w:pPr>
        <w:tabs>
          <w:tab w:val="left" w:pos="720"/>
        </w:tabs>
        <w:spacing w:afterLines="50" w:after="120" w:line="300" w:lineRule="auto"/>
        <w:ind w:firstLineChars="400" w:firstLine="960"/>
        <w:rPr>
          <w:rFonts w:ascii="宋体" w:eastAsia="宋体" w:hAnsi="宋体" w:cs="宋体"/>
          <w:sz w:val="24"/>
          <w:szCs w:val="21"/>
          <w:lang w:eastAsia="zh-CN"/>
        </w:rPr>
      </w:pPr>
      <w:r>
        <w:rPr>
          <w:rFonts w:ascii="宋体" w:eastAsia="宋体" w:hAnsi="宋体" w:cs="宋体" w:hint="eastAsia"/>
          <w:sz w:val="24"/>
          <w:lang w:eastAsia="zh-CN"/>
        </w:rPr>
        <w:t>编制人：</w:t>
      </w:r>
      <w:r>
        <w:rPr>
          <w:rFonts w:ascii="宋体" w:eastAsia="宋体" w:hAnsi="宋体" w:cs="宋体" w:hint="eastAsia"/>
          <w:sz w:val="24"/>
          <w:u w:val="single"/>
          <w:lang w:eastAsia="zh-CN"/>
        </w:rPr>
        <w:t xml:space="preserve">                                                 </w:t>
      </w:r>
    </w:p>
    <w:p w14:paraId="67503E86" w14:textId="77777777" w:rsidR="00E03C85" w:rsidRDefault="00231519">
      <w:pPr>
        <w:tabs>
          <w:tab w:val="left" w:pos="720"/>
        </w:tabs>
        <w:spacing w:afterLines="50" w:after="120" w:line="300" w:lineRule="auto"/>
        <w:rPr>
          <w:rFonts w:ascii="宋体" w:eastAsia="宋体" w:hAnsi="宋体" w:cs="宋体"/>
          <w:szCs w:val="21"/>
          <w:lang w:eastAsia="zh-CN"/>
        </w:rPr>
      </w:pPr>
      <w:r>
        <w:rPr>
          <w:rFonts w:ascii="宋体" w:eastAsia="宋体" w:hAnsi="宋体" w:cs="宋体" w:hint="eastAsia"/>
          <w:szCs w:val="21"/>
          <w:lang w:eastAsia="zh-CN"/>
        </w:rPr>
        <w:t xml:space="preserve">                                （造价人员签字盖专用章）</w:t>
      </w:r>
    </w:p>
    <w:p w14:paraId="0C7B986A" w14:textId="77777777" w:rsidR="00E03C85" w:rsidRDefault="00E03C85">
      <w:pPr>
        <w:tabs>
          <w:tab w:val="left" w:pos="720"/>
        </w:tabs>
        <w:spacing w:afterLines="50" w:after="120" w:line="300" w:lineRule="auto"/>
        <w:rPr>
          <w:rFonts w:ascii="宋体" w:eastAsia="宋体" w:hAnsi="宋体" w:cs="宋体"/>
          <w:lang w:eastAsia="zh-CN"/>
        </w:rPr>
      </w:pPr>
    </w:p>
    <w:p w14:paraId="7C92C60A" w14:textId="77777777" w:rsidR="00E03C85" w:rsidRDefault="00E03C85">
      <w:pPr>
        <w:tabs>
          <w:tab w:val="left" w:pos="720"/>
        </w:tabs>
        <w:spacing w:afterLines="50" w:after="120" w:line="300" w:lineRule="auto"/>
        <w:ind w:firstLineChars="400" w:firstLine="960"/>
        <w:rPr>
          <w:rFonts w:ascii="宋体" w:eastAsia="宋体" w:hAnsi="宋体" w:cs="宋体"/>
          <w:sz w:val="24"/>
          <w:lang w:eastAsia="zh-CN"/>
        </w:rPr>
      </w:pPr>
    </w:p>
    <w:p w14:paraId="25C45BEE" w14:textId="77777777" w:rsidR="00E03C85" w:rsidRDefault="00E03C85">
      <w:pPr>
        <w:tabs>
          <w:tab w:val="left" w:pos="720"/>
        </w:tabs>
        <w:spacing w:afterLines="50" w:after="120" w:line="300" w:lineRule="auto"/>
        <w:ind w:firstLineChars="400" w:firstLine="960"/>
        <w:rPr>
          <w:rFonts w:ascii="宋体" w:eastAsia="宋体" w:hAnsi="宋体" w:cs="宋体"/>
          <w:sz w:val="24"/>
          <w:lang w:eastAsia="zh-CN"/>
        </w:rPr>
      </w:pPr>
    </w:p>
    <w:p w14:paraId="79077B52" w14:textId="77777777" w:rsidR="00E03C85" w:rsidRDefault="00231519">
      <w:pPr>
        <w:tabs>
          <w:tab w:val="left" w:pos="720"/>
        </w:tabs>
        <w:spacing w:afterLines="50" w:after="120" w:line="300" w:lineRule="auto"/>
        <w:ind w:firstLineChars="400" w:firstLine="960"/>
        <w:rPr>
          <w:rFonts w:ascii="宋体" w:eastAsia="宋体" w:hAnsi="宋体" w:cs="宋体"/>
          <w:sz w:val="24"/>
          <w:u w:val="single"/>
          <w:lang w:eastAsia="zh-CN"/>
        </w:rPr>
      </w:pPr>
      <w:r>
        <w:rPr>
          <w:rFonts w:ascii="宋体" w:eastAsia="宋体" w:hAnsi="宋体" w:cs="宋体" w:hint="eastAsia"/>
          <w:sz w:val="24"/>
          <w:lang w:eastAsia="zh-CN"/>
        </w:rPr>
        <w:t>编制时间：</w:t>
      </w:r>
      <w:r>
        <w:rPr>
          <w:rFonts w:ascii="宋体" w:eastAsia="宋体" w:hAnsi="宋体" w:cs="宋体" w:hint="eastAsia"/>
          <w:sz w:val="24"/>
          <w:u w:val="single"/>
          <w:lang w:eastAsia="zh-CN"/>
        </w:rPr>
        <w:t xml:space="preserve">         </w:t>
      </w:r>
      <w:r>
        <w:rPr>
          <w:rFonts w:ascii="宋体" w:eastAsia="宋体" w:hAnsi="宋体" w:cs="宋体" w:hint="eastAsia"/>
          <w:sz w:val="24"/>
          <w:lang w:eastAsia="zh-CN"/>
        </w:rPr>
        <w:t xml:space="preserve"> 年 </w:t>
      </w:r>
      <w:r>
        <w:rPr>
          <w:rFonts w:ascii="宋体" w:eastAsia="宋体" w:hAnsi="宋体" w:cs="宋体" w:hint="eastAsia"/>
          <w:sz w:val="24"/>
          <w:u w:val="single"/>
          <w:lang w:eastAsia="zh-CN"/>
        </w:rPr>
        <w:t xml:space="preserve">      </w:t>
      </w:r>
      <w:r>
        <w:rPr>
          <w:rFonts w:ascii="宋体" w:eastAsia="宋体" w:hAnsi="宋体" w:cs="宋体" w:hint="eastAsia"/>
          <w:sz w:val="24"/>
          <w:lang w:eastAsia="zh-CN"/>
        </w:rPr>
        <w:t>月</w:t>
      </w:r>
      <w:r>
        <w:rPr>
          <w:rFonts w:ascii="宋体" w:eastAsia="宋体" w:hAnsi="宋体" w:cs="宋体" w:hint="eastAsia"/>
          <w:sz w:val="24"/>
          <w:u w:val="single"/>
          <w:lang w:eastAsia="zh-CN"/>
        </w:rPr>
        <w:t xml:space="preserve">      </w:t>
      </w:r>
      <w:r>
        <w:rPr>
          <w:rFonts w:ascii="宋体" w:eastAsia="宋体" w:hAnsi="宋体" w:cs="宋体" w:hint="eastAsia"/>
          <w:sz w:val="24"/>
          <w:lang w:eastAsia="zh-CN"/>
        </w:rPr>
        <w:t>日</w:t>
      </w:r>
    </w:p>
    <w:p w14:paraId="2F12EC08" w14:textId="77777777" w:rsidR="00E03C85" w:rsidRDefault="00231519">
      <w:pPr>
        <w:pStyle w:val="378020"/>
        <w:spacing w:before="120" w:after="120"/>
        <w:rPr>
          <w:rFonts w:hAnsi="宋体" w:cs="宋体"/>
          <w:bCs/>
          <w:sz w:val="30"/>
          <w:szCs w:val="30"/>
        </w:rPr>
      </w:pPr>
      <w:r>
        <w:rPr>
          <w:rFonts w:hAnsi="宋体" w:cs="宋体" w:hint="eastAsia"/>
          <w:b/>
          <w:szCs w:val="44"/>
        </w:rPr>
        <w:br w:type="page"/>
      </w:r>
      <w:r>
        <w:rPr>
          <w:rFonts w:hAnsi="宋体" w:cs="宋体" w:hint="eastAsia"/>
          <w:b/>
          <w:szCs w:val="44"/>
        </w:rPr>
        <w:lastRenderedPageBreak/>
        <w:t xml:space="preserve">                           </w:t>
      </w:r>
      <w:r>
        <w:rPr>
          <w:rFonts w:hAnsi="宋体" w:cs="宋体" w:hint="eastAsia"/>
          <w:bCs/>
          <w:sz w:val="30"/>
          <w:szCs w:val="30"/>
        </w:rPr>
        <w:t xml:space="preserve"> 总 说 明</w:t>
      </w:r>
    </w:p>
    <w:p w14:paraId="03F5B079" w14:textId="77777777" w:rsidR="00E03C85" w:rsidRDefault="00E03C85">
      <w:pPr>
        <w:tabs>
          <w:tab w:val="left" w:pos="720"/>
        </w:tabs>
        <w:spacing w:afterLines="50" w:after="120" w:line="300" w:lineRule="auto"/>
        <w:rPr>
          <w:rFonts w:ascii="宋体" w:eastAsia="宋体" w:hAnsi="宋体" w:cs="宋体"/>
          <w:lang w:eastAsia="zh-CN"/>
        </w:rPr>
      </w:pPr>
    </w:p>
    <w:p w14:paraId="037FC2F7" w14:textId="77777777" w:rsidR="00E03C85" w:rsidRDefault="00231519">
      <w:pPr>
        <w:tabs>
          <w:tab w:val="left" w:pos="720"/>
        </w:tabs>
        <w:spacing w:afterLines="50" w:after="120" w:line="300" w:lineRule="auto"/>
        <w:rPr>
          <w:rFonts w:ascii="宋体" w:eastAsia="宋体" w:hAnsi="宋体" w:cs="宋体"/>
        </w:rPr>
      </w:pPr>
      <w:r>
        <w:rPr>
          <w:rFonts w:ascii="宋体" w:eastAsia="宋体" w:hAnsi="宋体" w:cs="宋体" w:hint="eastAsia"/>
          <w:lang w:eastAsia="zh-CN"/>
        </w:rPr>
        <w:t>工程</w:t>
      </w:r>
      <w:proofErr w:type="spellStart"/>
      <w:r>
        <w:rPr>
          <w:rFonts w:ascii="宋体" w:eastAsia="宋体" w:hAnsi="宋体" w:cs="宋体" w:hint="eastAsia"/>
        </w:rPr>
        <w:t>名称</w:t>
      </w:r>
      <w:proofErr w:type="spellEnd"/>
      <w:r>
        <w:rPr>
          <w:rFonts w:ascii="宋体" w:eastAsia="宋体" w:hAnsi="宋体" w:cs="宋体" w:hint="eastAsia"/>
        </w:rPr>
        <w:t xml:space="preserve">：                                                 </w:t>
      </w:r>
      <w:proofErr w:type="gramStart"/>
      <w:r>
        <w:rPr>
          <w:rFonts w:ascii="宋体" w:eastAsia="宋体" w:hAnsi="宋体" w:cs="宋体" w:hint="eastAsia"/>
        </w:rPr>
        <w:t>第  页</w:t>
      </w:r>
      <w:proofErr w:type="gramEnd"/>
      <w:r>
        <w:rPr>
          <w:rFonts w:ascii="宋体" w:eastAsia="宋体" w:hAnsi="宋体" w:cs="宋体" w:hint="eastAsia"/>
        </w:rPr>
        <w:t xml:space="preserve"> 共  页</w:t>
      </w:r>
    </w:p>
    <w:tbl>
      <w:tblPr>
        <w:tblW w:w="8280"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280"/>
      </w:tblGrid>
      <w:tr w:rsidR="00E03C85" w14:paraId="2BA6DDA3" w14:textId="77777777">
        <w:trPr>
          <w:trHeight w:val="10113"/>
        </w:trPr>
        <w:tc>
          <w:tcPr>
            <w:tcW w:w="8280" w:type="dxa"/>
          </w:tcPr>
          <w:p w14:paraId="57672943" w14:textId="77777777" w:rsidR="00E03C85" w:rsidRDefault="00E03C85">
            <w:pPr>
              <w:tabs>
                <w:tab w:val="left" w:pos="720"/>
              </w:tabs>
              <w:spacing w:afterLines="50" w:after="120" w:line="300" w:lineRule="auto"/>
              <w:rPr>
                <w:rFonts w:ascii="宋体" w:eastAsia="宋体" w:hAnsi="宋体" w:cs="宋体"/>
                <w:kern w:val="2"/>
              </w:rPr>
            </w:pPr>
          </w:p>
        </w:tc>
      </w:tr>
    </w:tbl>
    <w:p w14:paraId="3B917814" w14:textId="77777777" w:rsidR="00E03C85" w:rsidRDefault="00E03C85">
      <w:pPr>
        <w:tabs>
          <w:tab w:val="left" w:pos="720"/>
        </w:tabs>
        <w:spacing w:afterLines="50" w:after="120" w:line="300" w:lineRule="auto"/>
        <w:rPr>
          <w:rFonts w:ascii="宋体" w:eastAsia="宋体" w:hAnsi="宋体" w:cs="宋体"/>
        </w:rPr>
      </w:pPr>
    </w:p>
    <w:p w14:paraId="56B86424" w14:textId="77777777" w:rsidR="00E03C85" w:rsidRDefault="00231519">
      <w:pPr>
        <w:pStyle w:val="378020"/>
        <w:spacing w:before="120" w:after="120"/>
        <w:jc w:val="center"/>
        <w:outlineLvl w:val="9"/>
        <w:rPr>
          <w:rFonts w:hAnsi="宋体" w:cs="宋体"/>
          <w:b/>
        </w:rPr>
      </w:pPr>
      <w:r>
        <w:rPr>
          <w:rFonts w:hAnsi="宋体" w:cs="宋体" w:hint="eastAsia"/>
          <w:b/>
        </w:rPr>
        <w:br w:type="page"/>
      </w:r>
      <w:bookmarkStart w:id="1108" w:name="_Toc480481679"/>
      <w:bookmarkStart w:id="1109" w:name="_Toc483575316"/>
      <w:bookmarkStart w:id="1110" w:name="_Toc16264719"/>
      <w:bookmarkStart w:id="1111" w:name="_Toc342296530"/>
      <w:bookmarkStart w:id="1112" w:name="_Toc497584176"/>
      <w:bookmarkStart w:id="1113" w:name="_Toc241459767"/>
    </w:p>
    <w:p w14:paraId="7AE6A0DA" w14:textId="77777777" w:rsidR="00E03C85" w:rsidRDefault="00231519">
      <w:pPr>
        <w:pStyle w:val="378020"/>
        <w:spacing w:before="120" w:after="120"/>
        <w:jc w:val="center"/>
        <w:rPr>
          <w:rFonts w:hAnsi="宋体" w:cs="宋体"/>
          <w:b/>
          <w:bCs/>
          <w:sz w:val="30"/>
          <w:szCs w:val="30"/>
        </w:rPr>
      </w:pPr>
      <w:r>
        <w:rPr>
          <w:rFonts w:hAnsi="宋体" w:cs="宋体" w:hint="eastAsia"/>
          <w:b/>
          <w:bCs/>
          <w:sz w:val="36"/>
          <w:szCs w:val="36"/>
        </w:rPr>
        <w:lastRenderedPageBreak/>
        <w:t xml:space="preserve"> </w:t>
      </w:r>
      <w:r>
        <w:rPr>
          <w:rFonts w:hAnsi="宋体" w:cs="宋体" w:hint="eastAsia"/>
          <w:b/>
          <w:bCs/>
          <w:sz w:val="30"/>
          <w:szCs w:val="30"/>
        </w:rPr>
        <w:t>工程项目投标报价汇总表</w:t>
      </w:r>
      <w:bookmarkEnd w:id="1108"/>
      <w:bookmarkEnd w:id="1109"/>
      <w:bookmarkEnd w:id="1110"/>
      <w:bookmarkEnd w:id="1111"/>
      <w:bookmarkEnd w:id="1112"/>
      <w:bookmarkEnd w:id="1113"/>
    </w:p>
    <w:p w14:paraId="7CB5BAFC" w14:textId="77777777" w:rsidR="00E03C85" w:rsidRDefault="00231519">
      <w:pPr>
        <w:tabs>
          <w:tab w:val="left" w:pos="720"/>
        </w:tabs>
        <w:spacing w:afterLines="50" w:after="120" w:line="300" w:lineRule="auto"/>
        <w:ind w:leftChars="95" w:left="6299" w:right="90" w:hangingChars="2900" w:hanging="6090"/>
        <w:rPr>
          <w:rFonts w:ascii="宋体" w:eastAsia="宋体" w:hAnsi="宋体" w:cs="宋体"/>
          <w:sz w:val="21"/>
          <w:szCs w:val="21"/>
        </w:rPr>
      </w:pPr>
      <w:r>
        <w:rPr>
          <w:rFonts w:ascii="宋体" w:eastAsia="宋体" w:hAnsi="宋体" w:cs="宋体" w:hint="eastAsia"/>
          <w:sz w:val="21"/>
          <w:szCs w:val="21"/>
          <w:lang w:eastAsia="zh-CN"/>
        </w:rPr>
        <w:t xml:space="preserve">工程名称：                                                </w:t>
      </w:r>
      <w:r>
        <w:rPr>
          <w:rFonts w:ascii="宋体" w:eastAsia="宋体" w:hAnsi="宋体" w:cs="宋体" w:hint="eastAsia"/>
          <w:sz w:val="21"/>
          <w:szCs w:val="21"/>
        </w:rPr>
        <w:t xml:space="preserve">第   </w:t>
      </w:r>
      <w:proofErr w:type="gramStart"/>
      <w:r>
        <w:rPr>
          <w:rFonts w:ascii="宋体" w:eastAsia="宋体" w:hAnsi="宋体" w:cs="宋体" w:hint="eastAsia"/>
          <w:sz w:val="21"/>
          <w:szCs w:val="21"/>
        </w:rPr>
        <w:t>页  共</w:t>
      </w:r>
      <w:proofErr w:type="gramEnd"/>
      <w:r>
        <w:rPr>
          <w:rFonts w:ascii="宋体" w:eastAsia="宋体" w:hAnsi="宋体" w:cs="宋体" w:hint="eastAsia"/>
          <w:sz w:val="21"/>
          <w:szCs w:val="21"/>
        </w:rPr>
        <w:t xml:space="preserve">   页</w:t>
      </w:r>
    </w:p>
    <w:tbl>
      <w:tblPr>
        <w:tblW w:w="8542" w:type="dxa"/>
        <w:tblInd w:w="-183" w:type="dxa"/>
        <w:tblLayout w:type="fixed"/>
        <w:tblLook w:val="04A0" w:firstRow="1" w:lastRow="0" w:firstColumn="1" w:lastColumn="0" w:noHBand="0" w:noVBand="1"/>
      </w:tblPr>
      <w:tblGrid>
        <w:gridCol w:w="810"/>
        <w:gridCol w:w="3015"/>
        <w:gridCol w:w="990"/>
        <w:gridCol w:w="1290"/>
        <w:gridCol w:w="1380"/>
        <w:gridCol w:w="1057"/>
      </w:tblGrid>
      <w:tr w:rsidR="00E03C85" w14:paraId="0C2D3E21" w14:textId="77777777">
        <w:trPr>
          <w:trHeight w:val="458"/>
        </w:trPr>
        <w:tc>
          <w:tcPr>
            <w:tcW w:w="810" w:type="dxa"/>
            <w:vMerge w:val="restart"/>
            <w:tcBorders>
              <w:top w:val="single" w:sz="4" w:space="0" w:color="auto"/>
              <w:left w:val="single" w:sz="4" w:space="0" w:color="auto"/>
              <w:bottom w:val="single" w:sz="4" w:space="0" w:color="auto"/>
              <w:right w:val="single" w:sz="4" w:space="0" w:color="auto"/>
            </w:tcBorders>
            <w:noWrap/>
            <w:vAlign w:val="center"/>
          </w:tcPr>
          <w:p w14:paraId="62D3560C" w14:textId="77777777" w:rsidR="00E03C85" w:rsidRDefault="00231519">
            <w:pPr>
              <w:spacing w:line="240" w:lineRule="auto"/>
              <w:rPr>
                <w:rFonts w:ascii="宋体" w:eastAsia="宋体" w:hAnsi="宋体" w:cs="宋体"/>
                <w:kern w:val="2"/>
                <w:sz w:val="20"/>
                <w:szCs w:val="20"/>
              </w:rPr>
            </w:pPr>
            <w:bookmarkStart w:id="1114" w:name="_Hlk8254135"/>
            <w:proofErr w:type="spellStart"/>
            <w:r>
              <w:rPr>
                <w:rFonts w:ascii="宋体" w:eastAsia="宋体" w:hAnsi="宋体" w:cs="宋体" w:hint="eastAsia"/>
                <w:kern w:val="2"/>
                <w:sz w:val="20"/>
                <w:szCs w:val="20"/>
              </w:rPr>
              <w:t>序号</w:t>
            </w:r>
            <w:proofErr w:type="spellEnd"/>
          </w:p>
        </w:tc>
        <w:tc>
          <w:tcPr>
            <w:tcW w:w="3015" w:type="dxa"/>
            <w:vMerge w:val="restart"/>
            <w:tcBorders>
              <w:top w:val="single" w:sz="4" w:space="0" w:color="auto"/>
              <w:left w:val="single" w:sz="4" w:space="0" w:color="auto"/>
              <w:bottom w:val="single" w:sz="4" w:space="0" w:color="auto"/>
              <w:right w:val="single" w:sz="4" w:space="0" w:color="auto"/>
            </w:tcBorders>
            <w:noWrap/>
            <w:vAlign w:val="center"/>
          </w:tcPr>
          <w:p w14:paraId="6098F7FA" w14:textId="77777777" w:rsidR="00E03C85" w:rsidRDefault="00231519">
            <w:pPr>
              <w:spacing w:line="240" w:lineRule="auto"/>
              <w:rPr>
                <w:rFonts w:ascii="宋体" w:eastAsia="宋体" w:hAnsi="宋体" w:cs="宋体"/>
                <w:kern w:val="2"/>
                <w:sz w:val="20"/>
                <w:szCs w:val="20"/>
              </w:rPr>
            </w:pPr>
            <w:proofErr w:type="spellStart"/>
            <w:r>
              <w:rPr>
                <w:rFonts w:ascii="宋体" w:eastAsia="宋体" w:hAnsi="宋体" w:cs="宋体" w:hint="eastAsia"/>
                <w:kern w:val="2"/>
                <w:sz w:val="20"/>
                <w:szCs w:val="20"/>
              </w:rPr>
              <w:t>项目名称</w:t>
            </w:r>
            <w:proofErr w:type="spellEnd"/>
          </w:p>
        </w:tc>
        <w:tc>
          <w:tcPr>
            <w:tcW w:w="990" w:type="dxa"/>
            <w:vMerge w:val="restart"/>
            <w:tcBorders>
              <w:top w:val="single" w:sz="4" w:space="0" w:color="auto"/>
              <w:left w:val="single" w:sz="4" w:space="0" w:color="auto"/>
              <w:bottom w:val="single" w:sz="4" w:space="0" w:color="auto"/>
              <w:right w:val="single" w:sz="4" w:space="0" w:color="auto"/>
            </w:tcBorders>
            <w:noWrap/>
            <w:vAlign w:val="center"/>
          </w:tcPr>
          <w:p w14:paraId="676E280E" w14:textId="77777777" w:rsidR="00E03C85" w:rsidRDefault="00231519">
            <w:pPr>
              <w:spacing w:line="240" w:lineRule="auto"/>
              <w:jc w:val="center"/>
              <w:rPr>
                <w:rFonts w:ascii="宋体" w:eastAsia="宋体" w:hAnsi="宋体" w:cs="宋体"/>
                <w:kern w:val="2"/>
                <w:sz w:val="20"/>
                <w:szCs w:val="20"/>
              </w:rPr>
            </w:pPr>
            <w:proofErr w:type="spellStart"/>
            <w:r>
              <w:rPr>
                <w:rFonts w:ascii="宋体" w:eastAsia="宋体" w:hAnsi="宋体" w:cs="宋体" w:hint="eastAsia"/>
                <w:kern w:val="2"/>
                <w:sz w:val="20"/>
                <w:szCs w:val="20"/>
              </w:rPr>
              <w:t>金额（元</w:t>
            </w:r>
            <w:proofErr w:type="spellEnd"/>
            <w:r>
              <w:rPr>
                <w:rFonts w:ascii="宋体" w:eastAsia="宋体" w:hAnsi="宋体" w:cs="宋体" w:hint="eastAsia"/>
                <w:kern w:val="2"/>
                <w:sz w:val="20"/>
                <w:szCs w:val="20"/>
              </w:rPr>
              <w:t>）</w:t>
            </w:r>
          </w:p>
        </w:tc>
        <w:tc>
          <w:tcPr>
            <w:tcW w:w="3727" w:type="dxa"/>
            <w:gridSpan w:val="3"/>
            <w:tcBorders>
              <w:top w:val="single" w:sz="4" w:space="0" w:color="auto"/>
              <w:left w:val="nil"/>
              <w:bottom w:val="single" w:sz="4" w:space="0" w:color="auto"/>
              <w:right w:val="single" w:sz="4" w:space="0" w:color="auto"/>
            </w:tcBorders>
            <w:noWrap/>
            <w:vAlign w:val="center"/>
          </w:tcPr>
          <w:p w14:paraId="0803930E" w14:textId="77777777" w:rsidR="00E03C85" w:rsidRDefault="00231519">
            <w:pPr>
              <w:spacing w:line="240" w:lineRule="auto"/>
              <w:jc w:val="center"/>
              <w:rPr>
                <w:rFonts w:ascii="宋体" w:eastAsia="宋体" w:hAnsi="宋体" w:cs="宋体"/>
                <w:kern w:val="2"/>
                <w:sz w:val="20"/>
                <w:szCs w:val="20"/>
              </w:rPr>
            </w:pPr>
            <w:proofErr w:type="spellStart"/>
            <w:r>
              <w:rPr>
                <w:rFonts w:ascii="宋体" w:eastAsia="宋体" w:hAnsi="宋体" w:cs="宋体" w:hint="eastAsia"/>
                <w:kern w:val="2"/>
                <w:sz w:val="20"/>
                <w:szCs w:val="20"/>
              </w:rPr>
              <w:t>其中</w:t>
            </w:r>
            <w:proofErr w:type="spellEnd"/>
            <w:r>
              <w:rPr>
                <w:rFonts w:ascii="宋体" w:eastAsia="宋体" w:hAnsi="宋体" w:cs="宋体" w:hint="eastAsia"/>
                <w:kern w:val="2"/>
                <w:sz w:val="20"/>
                <w:szCs w:val="20"/>
              </w:rPr>
              <w:t>：</w:t>
            </w:r>
          </w:p>
        </w:tc>
      </w:tr>
      <w:tr w:rsidR="00E03C85" w14:paraId="67E726C4" w14:textId="77777777">
        <w:trPr>
          <w:trHeight w:val="735"/>
        </w:trPr>
        <w:tc>
          <w:tcPr>
            <w:tcW w:w="810" w:type="dxa"/>
            <w:vMerge/>
            <w:tcBorders>
              <w:top w:val="single" w:sz="4" w:space="0" w:color="auto"/>
              <w:left w:val="single" w:sz="4" w:space="0" w:color="auto"/>
              <w:bottom w:val="single" w:sz="4" w:space="0" w:color="auto"/>
              <w:right w:val="single" w:sz="4" w:space="0" w:color="auto"/>
            </w:tcBorders>
            <w:vAlign w:val="center"/>
          </w:tcPr>
          <w:p w14:paraId="3EB53AC0" w14:textId="77777777" w:rsidR="00E03C85" w:rsidRDefault="00E03C85">
            <w:pPr>
              <w:spacing w:line="240" w:lineRule="auto"/>
              <w:rPr>
                <w:rFonts w:ascii="宋体" w:eastAsia="宋体" w:hAnsi="宋体" w:cs="宋体"/>
                <w:kern w:val="2"/>
                <w:sz w:val="20"/>
                <w:szCs w:val="20"/>
              </w:rPr>
            </w:pPr>
          </w:p>
        </w:tc>
        <w:tc>
          <w:tcPr>
            <w:tcW w:w="3015" w:type="dxa"/>
            <w:vMerge/>
            <w:tcBorders>
              <w:top w:val="single" w:sz="4" w:space="0" w:color="auto"/>
              <w:left w:val="single" w:sz="4" w:space="0" w:color="auto"/>
              <w:bottom w:val="single" w:sz="4" w:space="0" w:color="auto"/>
              <w:right w:val="single" w:sz="4" w:space="0" w:color="auto"/>
            </w:tcBorders>
            <w:vAlign w:val="center"/>
          </w:tcPr>
          <w:p w14:paraId="499BAB85" w14:textId="77777777" w:rsidR="00E03C85" w:rsidRDefault="00E03C85">
            <w:pPr>
              <w:spacing w:line="240" w:lineRule="auto"/>
              <w:rPr>
                <w:rFonts w:ascii="宋体" w:eastAsia="宋体" w:hAnsi="宋体" w:cs="宋体"/>
                <w:kern w:val="2"/>
                <w:sz w:val="20"/>
                <w:szCs w:val="20"/>
              </w:rPr>
            </w:pPr>
          </w:p>
        </w:tc>
        <w:tc>
          <w:tcPr>
            <w:tcW w:w="990" w:type="dxa"/>
            <w:vMerge/>
            <w:tcBorders>
              <w:top w:val="single" w:sz="4" w:space="0" w:color="auto"/>
              <w:left w:val="single" w:sz="4" w:space="0" w:color="auto"/>
              <w:bottom w:val="single" w:sz="4" w:space="0" w:color="auto"/>
              <w:right w:val="single" w:sz="4" w:space="0" w:color="auto"/>
            </w:tcBorders>
            <w:vAlign w:val="center"/>
          </w:tcPr>
          <w:p w14:paraId="740FEA00" w14:textId="77777777" w:rsidR="00E03C85" w:rsidRDefault="00E03C85">
            <w:pPr>
              <w:spacing w:line="240" w:lineRule="auto"/>
              <w:rPr>
                <w:rFonts w:ascii="宋体" w:eastAsia="宋体" w:hAnsi="宋体" w:cs="宋体"/>
                <w:kern w:val="2"/>
                <w:sz w:val="20"/>
                <w:szCs w:val="20"/>
              </w:rPr>
            </w:pPr>
          </w:p>
        </w:tc>
        <w:tc>
          <w:tcPr>
            <w:tcW w:w="1290" w:type="dxa"/>
            <w:tcBorders>
              <w:top w:val="nil"/>
              <w:left w:val="nil"/>
              <w:bottom w:val="single" w:sz="4" w:space="0" w:color="auto"/>
              <w:right w:val="single" w:sz="4" w:space="0" w:color="auto"/>
            </w:tcBorders>
            <w:vAlign w:val="center"/>
          </w:tcPr>
          <w:p w14:paraId="2190F64A"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暂估价</w:t>
            </w:r>
          </w:p>
          <w:p w14:paraId="51454B20"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（元）</w:t>
            </w:r>
          </w:p>
        </w:tc>
        <w:tc>
          <w:tcPr>
            <w:tcW w:w="1380" w:type="dxa"/>
            <w:tcBorders>
              <w:top w:val="nil"/>
              <w:left w:val="nil"/>
              <w:bottom w:val="single" w:sz="4" w:space="0" w:color="auto"/>
              <w:right w:val="single" w:sz="4" w:space="0" w:color="auto"/>
            </w:tcBorders>
            <w:vAlign w:val="center"/>
          </w:tcPr>
          <w:p w14:paraId="6A5FE716" w14:textId="77777777" w:rsidR="00E03C85" w:rsidRDefault="00231519">
            <w:pPr>
              <w:spacing w:line="240" w:lineRule="auto"/>
              <w:rPr>
                <w:rFonts w:ascii="宋体" w:eastAsia="宋体" w:hAnsi="宋体" w:cs="宋体"/>
                <w:sz w:val="20"/>
                <w:szCs w:val="20"/>
                <w:lang w:eastAsia="zh-CN" w:bidi="ar"/>
              </w:rPr>
            </w:pPr>
            <w:r>
              <w:rPr>
                <w:rFonts w:ascii="宋体" w:eastAsia="宋体" w:hAnsi="宋体" w:cs="宋体" w:hint="eastAsia"/>
                <w:sz w:val="20"/>
                <w:szCs w:val="20"/>
                <w:lang w:eastAsia="zh-CN" w:bidi="ar"/>
              </w:rPr>
              <w:t>建筑垃圾</w:t>
            </w:r>
          </w:p>
          <w:p w14:paraId="7C31165F" w14:textId="77777777" w:rsidR="00E03C85" w:rsidRDefault="00231519">
            <w:pPr>
              <w:spacing w:line="240" w:lineRule="auto"/>
              <w:rPr>
                <w:rFonts w:ascii="宋体" w:eastAsia="宋体" w:hAnsi="宋体" w:cs="宋体"/>
                <w:kern w:val="2"/>
                <w:sz w:val="20"/>
                <w:szCs w:val="20"/>
                <w:lang w:eastAsia="zh-CN"/>
              </w:rPr>
            </w:pPr>
            <w:r>
              <w:rPr>
                <w:rFonts w:ascii="宋体" w:eastAsia="宋体" w:hAnsi="宋体" w:cs="宋体" w:hint="eastAsia"/>
                <w:sz w:val="20"/>
                <w:szCs w:val="20"/>
                <w:lang w:eastAsia="zh-CN" w:bidi="ar"/>
              </w:rPr>
              <w:t>运输处置费（元）</w:t>
            </w:r>
          </w:p>
        </w:tc>
        <w:tc>
          <w:tcPr>
            <w:tcW w:w="1057" w:type="dxa"/>
            <w:tcBorders>
              <w:top w:val="nil"/>
              <w:left w:val="single" w:sz="4" w:space="0" w:color="auto"/>
              <w:bottom w:val="single" w:sz="4" w:space="0" w:color="auto"/>
              <w:right w:val="single" w:sz="4" w:space="0" w:color="auto"/>
            </w:tcBorders>
            <w:vAlign w:val="center"/>
          </w:tcPr>
          <w:p w14:paraId="0234437C" w14:textId="77777777" w:rsidR="00E03C85" w:rsidRDefault="00231519">
            <w:pPr>
              <w:spacing w:line="240" w:lineRule="auto"/>
              <w:rPr>
                <w:rFonts w:ascii="宋体" w:eastAsia="宋体" w:hAnsi="宋体" w:cs="宋体"/>
                <w:sz w:val="20"/>
                <w:szCs w:val="20"/>
                <w:lang w:eastAsia="zh-CN" w:bidi="ar"/>
              </w:rPr>
            </w:pPr>
            <w:proofErr w:type="gramStart"/>
            <w:r>
              <w:rPr>
                <w:rFonts w:ascii="宋体" w:eastAsia="宋体" w:hAnsi="宋体" w:cs="宋体" w:hint="eastAsia"/>
                <w:sz w:val="20"/>
                <w:szCs w:val="20"/>
                <w:lang w:eastAsia="zh-CN" w:bidi="ar"/>
              </w:rPr>
              <w:t>规</w:t>
            </w:r>
            <w:proofErr w:type="gramEnd"/>
            <w:r>
              <w:rPr>
                <w:rFonts w:ascii="宋体" w:eastAsia="宋体" w:hAnsi="宋体" w:cs="宋体" w:hint="eastAsia"/>
                <w:sz w:val="20"/>
                <w:szCs w:val="20"/>
                <w:lang w:eastAsia="zh-CN" w:bidi="ar"/>
              </w:rPr>
              <w:t>费</w:t>
            </w:r>
          </w:p>
          <w:p w14:paraId="2A0DA106" w14:textId="77777777" w:rsidR="00E03C85" w:rsidRDefault="00231519">
            <w:pPr>
              <w:spacing w:line="240" w:lineRule="auto"/>
              <w:rPr>
                <w:rFonts w:ascii="宋体" w:eastAsia="宋体" w:hAnsi="宋体" w:cs="宋体"/>
                <w:sz w:val="20"/>
                <w:szCs w:val="20"/>
                <w:lang w:eastAsia="zh-CN" w:bidi="ar"/>
              </w:rPr>
            </w:pPr>
            <w:r>
              <w:rPr>
                <w:rFonts w:ascii="宋体" w:eastAsia="宋体" w:hAnsi="宋体" w:cs="宋体" w:hint="eastAsia"/>
                <w:sz w:val="20"/>
                <w:szCs w:val="20"/>
                <w:lang w:eastAsia="zh-CN" w:bidi="ar"/>
              </w:rPr>
              <w:t>（元）</w:t>
            </w:r>
          </w:p>
        </w:tc>
      </w:tr>
      <w:tr w:rsidR="00E03C85" w14:paraId="7E35F4F6"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29C717E7"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1</w:t>
            </w:r>
          </w:p>
        </w:tc>
        <w:tc>
          <w:tcPr>
            <w:tcW w:w="3015" w:type="dxa"/>
            <w:tcBorders>
              <w:top w:val="single" w:sz="4" w:space="0" w:color="auto"/>
              <w:left w:val="single" w:sz="4" w:space="0" w:color="auto"/>
              <w:bottom w:val="single" w:sz="4" w:space="0" w:color="auto"/>
              <w:right w:val="single" w:sz="4" w:space="0" w:color="auto"/>
            </w:tcBorders>
            <w:noWrap/>
            <w:vAlign w:val="center"/>
          </w:tcPr>
          <w:p w14:paraId="55ECC592"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分部分项工程</w:t>
            </w:r>
          </w:p>
        </w:tc>
        <w:tc>
          <w:tcPr>
            <w:tcW w:w="990" w:type="dxa"/>
            <w:tcBorders>
              <w:top w:val="single" w:sz="4" w:space="0" w:color="auto"/>
              <w:left w:val="single" w:sz="4" w:space="0" w:color="auto"/>
              <w:bottom w:val="single" w:sz="4" w:space="0" w:color="auto"/>
              <w:right w:val="single" w:sz="4" w:space="0" w:color="auto"/>
            </w:tcBorders>
            <w:noWrap/>
            <w:vAlign w:val="center"/>
          </w:tcPr>
          <w:p w14:paraId="776444E8"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5CB47470"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11E3C5C8"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6A273C01" w14:textId="77777777" w:rsidR="00E03C85" w:rsidRDefault="00E03C85">
            <w:pPr>
              <w:spacing w:line="240" w:lineRule="auto"/>
              <w:rPr>
                <w:rFonts w:ascii="宋体" w:eastAsia="宋体" w:hAnsi="宋体" w:cs="宋体"/>
                <w:kern w:val="2"/>
              </w:rPr>
            </w:pPr>
          </w:p>
        </w:tc>
      </w:tr>
      <w:tr w:rsidR="00E03C85" w14:paraId="551ACD05"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77037235"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1.1</w:t>
            </w:r>
          </w:p>
        </w:tc>
        <w:tc>
          <w:tcPr>
            <w:tcW w:w="3015" w:type="dxa"/>
            <w:tcBorders>
              <w:top w:val="single" w:sz="4" w:space="0" w:color="auto"/>
              <w:left w:val="single" w:sz="4" w:space="0" w:color="auto"/>
              <w:bottom w:val="single" w:sz="4" w:space="0" w:color="auto"/>
              <w:right w:val="single" w:sz="4" w:space="0" w:color="auto"/>
            </w:tcBorders>
            <w:noWrap/>
            <w:vAlign w:val="center"/>
          </w:tcPr>
          <w:p w14:paraId="5A414A5F"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单项工程</w:t>
            </w:r>
          </w:p>
        </w:tc>
        <w:tc>
          <w:tcPr>
            <w:tcW w:w="990" w:type="dxa"/>
            <w:tcBorders>
              <w:top w:val="single" w:sz="4" w:space="0" w:color="auto"/>
              <w:left w:val="single" w:sz="4" w:space="0" w:color="auto"/>
              <w:bottom w:val="single" w:sz="4" w:space="0" w:color="auto"/>
              <w:right w:val="single" w:sz="4" w:space="0" w:color="auto"/>
            </w:tcBorders>
            <w:noWrap/>
            <w:vAlign w:val="center"/>
          </w:tcPr>
          <w:p w14:paraId="15CF06BD"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42424D89"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04A5688D"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58A88C4A" w14:textId="77777777" w:rsidR="00E03C85" w:rsidRDefault="00E03C85">
            <w:pPr>
              <w:spacing w:line="240" w:lineRule="auto"/>
              <w:rPr>
                <w:rFonts w:ascii="宋体" w:eastAsia="宋体" w:hAnsi="宋体" w:cs="宋体"/>
                <w:kern w:val="2"/>
              </w:rPr>
            </w:pPr>
          </w:p>
        </w:tc>
      </w:tr>
      <w:tr w:rsidR="00E03C85" w14:paraId="34EB697F"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0038265E"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2</w:t>
            </w:r>
          </w:p>
        </w:tc>
        <w:tc>
          <w:tcPr>
            <w:tcW w:w="3015" w:type="dxa"/>
            <w:tcBorders>
              <w:top w:val="single" w:sz="4" w:space="0" w:color="auto"/>
              <w:left w:val="single" w:sz="4" w:space="0" w:color="auto"/>
              <w:bottom w:val="single" w:sz="4" w:space="0" w:color="auto"/>
              <w:right w:val="single" w:sz="4" w:space="0" w:color="auto"/>
            </w:tcBorders>
            <w:noWrap/>
            <w:vAlign w:val="center"/>
          </w:tcPr>
          <w:p w14:paraId="052486B2"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措施项目</w:t>
            </w:r>
          </w:p>
        </w:tc>
        <w:tc>
          <w:tcPr>
            <w:tcW w:w="990" w:type="dxa"/>
            <w:tcBorders>
              <w:top w:val="single" w:sz="4" w:space="0" w:color="auto"/>
              <w:left w:val="single" w:sz="4" w:space="0" w:color="auto"/>
              <w:bottom w:val="single" w:sz="4" w:space="0" w:color="auto"/>
              <w:right w:val="single" w:sz="4" w:space="0" w:color="auto"/>
            </w:tcBorders>
            <w:noWrap/>
            <w:vAlign w:val="center"/>
          </w:tcPr>
          <w:p w14:paraId="65500406"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49B74C95"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1801C121"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165AD007" w14:textId="77777777" w:rsidR="00E03C85" w:rsidRDefault="00E03C85">
            <w:pPr>
              <w:spacing w:line="240" w:lineRule="auto"/>
              <w:rPr>
                <w:rFonts w:ascii="宋体" w:eastAsia="宋体" w:hAnsi="宋体" w:cs="宋体"/>
                <w:kern w:val="2"/>
              </w:rPr>
            </w:pPr>
          </w:p>
        </w:tc>
      </w:tr>
      <w:tr w:rsidR="00E03C85" w14:paraId="4F40F2BF"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463AF584"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2.1</w:t>
            </w:r>
          </w:p>
        </w:tc>
        <w:tc>
          <w:tcPr>
            <w:tcW w:w="3015" w:type="dxa"/>
            <w:tcBorders>
              <w:top w:val="single" w:sz="4" w:space="0" w:color="auto"/>
              <w:left w:val="single" w:sz="4" w:space="0" w:color="auto"/>
              <w:bottom w:val="single" w:sz="4" w:space="0" w:color="auto"/>
              <w:right w:val="single" w:sz="4" w:space="0" w:color="auto"/>
            </w:tcBorders>
            <w:noWrap/>
            <w:vAlign w:val="center"/>
          </w:tcPr>
          <w:p w14:paraId="5EE9B4A0"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其中：单价措施项目</w:t>
            </w:r>
          </w:p>
        </w:tc>
        <w:tc>
          <w:tcPr>
            <w:tcW w:w="990" w:type="dxa"/>
            <w:tcBorders>
              <w:top w:val="single" w:sz="4" w:space="0" w:color="auto"/>
              <w:left w:val="single" w:sz="4" w:space="0" w:color="auto"/>
              <w:bottom w:val="single" w:sz="4" w:space="0" w:color="auto"/>
              <w:right w:val="single" w:sz="4" w:space="0" w:color="auto"/>
            </w:tcBorders>
            <w:noWrap/>
            <w:vAlign w:val="center"/>
          </w:tcPr>
          <w:p w14:paraId="46C338A3"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4A60AF3D"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7A2F91D2"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0DFA1D41" w14:textId="77777777" w:rsidR="00E03C85" w:rsidRDefault="00E03C85">
            <w:pPr>
              <w:spacing w:line="240" w:lineRule="auto"/>
              <w:rPr>
                <w:rFonts w:ascii="宋体" w:eastAsia="宋体" w:hAnsi="宋体" w:cs="宋体"/>
                <w:kern w:val="2"/>
              </w:rPr>
            </w:pPr>
          </w:p>
        </w:tc>
      </w:tr>
      <w:tr w:rsidR="00E03C85" w14:paraId="65F197D4"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09AD62B4"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2.2</w:t>
            </w:r>
          </w:p>
        </w:tc>
        <w:tc>
          <w:tcPr>
            <w:tcW w:w="3015" w:type="dxa"/>
            <w:tcBorders>
              <w:top w:val="single" w:sz="4" w:space="0" w:color="auto"/>
              <w:left w:val="single" w:sz="4" w:space="0" w:color="auto"/>
              <w:bottom w:val="single" w:sz="4" w:space="0" w:color="auto"/>
              <w:right w:val="single" w:sz="4" w:space="0" w:color="auto"/>
            </w:tcBorders>
            <w:noWrap/>
            <w:vAlign w:val="center"/>
          </w:tcPr>
          <w:p w14:paraId="5BB05AA5" w14:textId="77777777" w:rsidR="00E03C85" w:rsidRDefault="00231519">
            <w:pPr>
              <w:widowControl/>
              <w:textAlignment w:val="center"/>
              <w:rPr>
                <w:rFonts w:ascii="宋体" w:eastAsia="宋体" w:hAnsi="宋体" w:cs="宋体"/>
                <w:kern w:val="2"/>
                <w:lang w:eastAsia="zh-CN"/>
              </w:rPr>
            </w:pPr>
            <w:r>
              <w:rPr>
                <w:rFonts w:ascii="宋体" w:eastAsia="宋体" w:hAnsi="宋体" w:cs="宋体" w:hint="eastAsia"/>
                <w:sz w:val="18"/>
                <w:szCs w:val="18"/>
                <w:lang w:eastAsia="zh-CN" w:bidi="ar"/>
              </w:rPr>
              <w:t>其中：安全文明施工费</w:t>
            </w:r>
          </w:p>
        </w:tc>
        <w:tc>
          <w:tcPr>
            <w:tcW w:w="990" w:type="dxa"/>
            <w:tcBorders>
              <w:top w:val="single" w:sz="4" w:space="0" w:color="auto"/>
              <w:left w:val="single" w:sz="4" w:space="0" w:color="auto"/>
              <w:bottom w:val="single" w:sz="4" w:space="0" w:color="auto"/>
              <w:right w:val="single" w:sz="4" w:space="0" w:color="auto"/>
            </w:tcBorders>
            <w:noWrap/>
            <w:vAlign w:val="center"/>
          </w:tcPr>
          <w:p w14:paraId="1792622E" w14:textId="77777777" w:rsidR="00E03C85" w:rsidRDefault="00E03C85">
            <w:pPr>
              <w:spacing w:line="240" w:lineRule="auto"/>
              <w:rPr>
                <w:rFonts w:ascii="宋体" w:eastAsia="宋体" w:hAnsi="宋体" w:cs="宋体"/>
                <w:kern w:val="2"/>
                <w:lang w:eastAsia="zh-CN"/>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65CD4A50" w14:textId="77777777" w:rsidR="00E03C85" w:rsidRDefault="00E03C85">
            <w:pPr>
              <w:spacing w:line="240" w:lineRule="auto"/>
              <w:rPr>
                <w:rFonts w:ascii="宋体" w:eastAsia="宋体" w:hAnsi="宋体" w:cs="宋体"/>
                <w:kern w:val="2"/>
                <w:lang w:eastAsia="zh-CN"/>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0FA8C378" w14:textId="77777777" w:rsidR="00E03C85" w:rsidRDefault="00E03C85">
            <w:pPr>
              <w:spacing w:line="240" w:lineRule="auto"/>
              <w:rPr>
                <w:rFonts w:ascii="宋体" w:eastAsia="宋体" w:hAnsi="宋体" w:cs="宋体"/>
                <w:kern w:val="2"/>
                <w:lang w:eastAsia="zh-CN"/>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585F955B" w14:textId="77777777" w:rsidR="00E03C85" w:rsidRDefault="00E03C85">
            <w:pPr>
              <w:spacing w:line="240" w:lineRule="auto"/>
              <w:rPr>
                <w:rFonts w:ascii="宋体" w:eastAsia="宋体" w:hAnsi="宋体" w:cs="宋体"/>
                <w:kern w:val="2"/>
                <w:lang w:eastAsia="zh-CN"/>
              </w:rPr>
            </w:pPr>
          </w:p>
        </w:tc>
      </w:tr>
      <w:tr w:rsidR="00E03C85" w14:paraId="254F5F38"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005A7CB5"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2.3</w:t>
            </w:r>
          </w:p>
        </w:tc>
        <w:tc>
          <w:tcPr>
            <w:tcW w:w="3015" w:type="dxa"/>
            <w:tcBorders>
              <w:top w:val="single" w:sz="4" w:space="0" w:color="auto"/>
              <w:left w:val="single" w:sz="4" w:space="0" w:color="auto"/>
              <w:bottom w:val="single" w:sz="4" w:space="0" w:color="auto"/>
              <w:right w:val="single" w:sz="4" w:space="0" w:color="auto"/>
            </w:tcBorders>
            <w:noWrap/>
            <w:vAlign w:val="center"/>
          </w:tcPr>
          <w:p w14:paraId="2A6ED351" w14:textId="77777777" w:rsidR="00E03C85" w:rsidRDefault="00231519">
            <w:pPr>
              <w:widowControl/>
              <w:textAlignment w:val="center"/>
              <w:rPr>
                <w:rFonts w:ascii="宋体" w:eastAsia="宋体" w:hAnsi="宋体" w:cs="宋体"/>
                <w:kern w:val="2"/>
                <w:lang w:eastAsia="zh-CN"/>
              </w:rPr>
            </w:pPr>
            <w:r>
              <w:rPr>
                <w:rFonts w:ascii="宋体" w:eastAsia="宋体" w:hAnsi="宋体" w:cs="宋体" w:hint="eastAsia"/>
                <w:sz w:val="18"/>
                <w:szCs w:val="18"/>
                <w:lang w:eastAsia="zh-CN" w:bidi="ar"/>
              </w:rPr>
              <w:t>其中：施工垃圾场外运输和消纳费</w:t>
            </w:r>
          </w:p>
        </w:tc>
        <w:tc>
          <w:tcPr>
            <w:tcW w:w="990" w:type="dxa"/>
            <w:tcBorders>
              <w:top w:val="single" w:sz="4" w:space="0" w:color="auto"/>
              <w:left w:val="single" w:sz="4" w:space="0" w:color="auto"/>
              <w:bottom w:val="single" w:sz="4" w:space="0" w:color="auto"/>
              <w:right w:val="single" w:sz="4" w:space="0" w:color="auto"/>
            </w:tcBorders>
            <w:noWrap/>
            <w:vAlign w:val="center"/>
          </w:tcPr>
          <w:p w14:paraId="78ADA0AB" w14:textId="77777777" w:rsidR="00E03C85" w:rsidRDefault="00E03C85">
            <w:pPr>
              <w:spacing w:line="240" w:lineRule="auto"/>
              <w:rPr>
                <w:rFonts w:ascii="宋体" w:eastAsia="宋体" w:hAnsi="宋体" w:cs="宋体"/>
                <w:kern w:val="2"/>
                <w:lang w:eastAsia="zh-CN"/>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37F9AAF8" w14:textId="77777777" w:rsidR="00E03C85" w:rsidRDefault="00E03C85">
            <w:pPr>
              <w:spacing w:line="240" w:lineRule="auto"/>
              <w:rPr>
                <w:rFonts w:ascii="宋体" w:eastAsia="宋体" w:hAnsi="宋体" w:cs="宋体"/>
                <w:kern w:val="2"/>
                <w:lang w:eastAsia="zh-CN"/>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0020C6D6" w14:textId="77777777" w:rsidR="00E03C85" w:rsidRDefault="00E03C85">
            <w:pPr>
              <w:spacing w:line="240" w:lineRule="auto"/>
              <w:rPr>
                <w:rFonts w:ascii="宋体" w:eastAsia="宋体" w:hAnsi="宋体" w:cs="宋体"/>
                <w:kern w:val="2"/>
                <w:lang w:eastAsia="zh-CN"/>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0478B1F3" w14:textId="77777777" w:rsidR="00E03C85" w:rsidRDefault="00E03C85">
            <w:pPr>
              <w:spacing w:line="240" w:lineRule="auto"/>
              <w:rPr>
                <w:rFonts w:ascii="宋体" w:eastAsia="宋体" w:hAnsi="宋体" w:cs="宋体"/>
                <w:kern w:val="2"/>
                <w:lang w:eastAsia="zh-CN"/>
              </w:rPr>
            </w:pPr>
          </w:p>
        </w:tc>
      </w:tr>
      <w:tr w:rsidR="00E03C85" w14:paraId="14BDB936"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7104A212"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3</w:t>
            </w:r>
          </w:p>
        </w:tc>
        <w:tc>
          <w:tcPr>
            <w:tcW w:w="3015" w:type="dxa"/>
            <w:tcBorders>
              <w:top w:val="single" w:sz="4" w:space="0" w:color="auto"/>
              <w:left w:val="single" w:sz="4" w:space="0" w:color="auto"/>
              <w:bottom w:val="single" w:sz="4" w:space="0" w:color="auto"/>
              <w:right w:val="single" w:sz="4" w:space="0" w:color="auto"/>
            </w:tcBorders>
            <w:noWrap/>
            <w:vAlign w:val="center"/>
          </w:tcPr>
          <w:p w14:paraId="59CA856F"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其他项目</w:t>
            </w:r>
          </w:p>
        </w:tc>
        <w:tc>
          <w:tcPr>
            <w:tcW w:w="990" w:type="dxa"/>
            <w:tcBorders>
              <w:top w:val="single" w:sz="4" w:space="0" w:color="auto"/>
              <w:left w:val="single" w:sz="4" w:space="0" w:color="auto"/>
              <w:bottom w:val="single" w:sz="4" w:space="0" w:color="auto"/>
              <w:right w:val="single" w:sz="4" w:space="0" w:color="auto"/>
            </w:tcBorders>
            <w:noWrap/>
            <w:vAlign w:val="center"/>
          </w:tcPr>
          <w:p w14:paraId="496DE357"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17B76FA7"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7343147C"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6F75C970" w14:textId="77777777" w:rsidR="00E03C85" w:rsidRDefault="00E03C85">
            <w:pPr>
              <w:spacing w:line="240" w:lineRule="auto"/>
              <w:rPr>
                <w:rFonts w:ascii="宋体" w:eastAsia="宋体" w:hAnsi="宋体" w:cs="宋体"/>
                <w:kern w:val="2"/>
              </w:rPr>
            </w:pPr>
          </w:p>
        </w:tc>
      </w:tr>
      <w:tr w:rsidR="00E03C85" w14:paraId="27860EB1"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4D771945"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3.1</w:t>
            </w:r>
          </w:p>
        </w:tc>
        <w:tc>
          <w:tcPr>
            <w:tcW w:w="3015" w:type="dxa"/>
            <w:tcBorders>
              <w:top w:val="single" w:sz="4" w:space="0" w:color="auto"/>
              <w:left w:val="single" w:sz="4" w:space="0" w:color="auto"/>
              <w:bottom w:val="single" w:sz="4" w:space="0" w:color="auto"/>
              <w:right w:val="single" w:sz="4" w:space="0" w:color="auto"/>
            </w:tcBorders>
            <w:noWrap/>
            <w:vAlign w:val="center"/>
          </w:tcPr>
          <w:p w14:paraId="6D113EEF" w14:textId="77777777" w:rsidR="00E03C85" w:rsidRDefault="00231519">
            <w:pPr>
              <w:widowControl/>
              <w:textAlignment w:val="center"/>
              <w:rPr>
                <w:rFonts w:ascii="宋体" w:eastAsia="宋体" w:hAnsi="宋体" w:cs="宋体"/>
                <w:kern w:val="2"/>
                <w:lang w:eastAsia="zh-CN"/>
              </w:rPr>
            </w:pPr>
            <w:r>
              <w:rPr>
                <w:rFonts w:ascii="宋体" w:eastAsia="宋体" w:hAnsi="宋体" w:cs="宋体" w:hint="eastAsia"/>
                <w:sz w:val="18"/>
                <w:szCs w:val="18"/>
                <w:lang w:eastAsia="zh-CN" w:bidi="ar"/>
              </w:rPr>
              <w:t>其中：暂列金额（不包括计日工）</w:t>
            </w:r>
          </w:p>
        </w:tc>
        <w:tc>
          <w:tcPr>
            <w:tcW w:w="990" w:type="dxa"/>
            <w:tcBorders>
              <w:top w:val="single" w:sz="4" w:space="0" w:color="auto"/>
              <w:left w:val="single" w:sz="4" w:space="0" w:color="auto"/>
              <w:bottom w:val="single" w:sz="4" w:space="0" w:color="auto"/>
              <w:right w:val="single" w:sz="4" w:space="0" w:color="auto"/>
            </w:tcBorders>
            <w:noWrap/>
            <w:vAlign w:val="center"/>
          </w:tcPr>
          <w:p w14:paraId="49A852FB" w14:textId="77777777" w:rsidR="00E03C85" w:rsidRDefault="00E03C85">
            <w:pPr>
              <w:spacing w:line="240" w:lineRule="auto"/>
              <w:jc w:val="right"/>
              <w:rPr>
                <w:rFonts w:ascii="宋体" w:eastAsia="宋体" w:hAnsi="宋体" w:cs="宋体"/>
                <w:kern w:val="2"/>
                <w:lang w:eastAsia="zh-CN"/>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59844046" w14:textId="77777777" w:rsidR="00E03C85" w:rsidRDefault="00E03C85">
            <w:pPr>
              <w:spacing w:line="240" w:lineRule="auto"/>
              <w:jc w:val="right"/>
              <w:rPr>
                <w:rFonts w:ascii="宋体" w:eastAsia="宋体" w:hAnsi="宋体" w:cs="宋体"/>
                <w:kern w:val="2"/>
                <w:lang w:eastAsia="zh-CN"/>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41A29625" w14:textId="77777777" w:rsidR="00E03C85" w:rsidRDefault="00E03C85">
            <w:pPr>
              <w:spacing w:line="240" w:lineRule="auto"/>
              <w:rPr>
                <w:rFonts w:ascii="宋体" w:eastAsia="宋体" w:hAnsi="宋体" w:cs="宋体"/>
                <w:kern w:val="2"/>
                <w:lang w:eastAsia="zh-CN"/>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1566E5AE" w14:textId="77777777" w:rsidR="00E03C85" w:rsidRDefault="00E03C85">
            <w:pPr>
              <w:spacing w:line="240" w:lineRule="auto"/>
              <w:rPr>
                <w:rFonts w:ascii="宋体" w:eastAsia="宋体" w:hAnsi="宋体" w:cs="宋体"/>
                <w:kern w:val="2"/>
                <w:lang w:eastAsia="zh-CN"/>
              </w:rPr>
            </w:pPr>
          </w:p>
        </w:tc>
      </w:tr>
      <w:tr w:rsidR="00E03C85" w14:paraId="7B292E3C" w14:textId="77777777">
        <w:trPr>
          <w:trHeight w:val="901"/>
        </w:trPr>
        <w:tc>
          <w:tcPr>
            <w:tcW w:w="810" w:type="dxa"/>
            <w:tcBorders>
              <w:top w:val="single" w:sz="4" w:space="0" w:color="auto"/>
              <w:left w:val="single" w:sz="4" w:space="0" w:color="auto"/>
              <w:bottom w:val="single" w:sz="4" w:space="0" w:color="auto"/>
              <w:right w:val="single" w:sz="4" w:space="0" w:color="auto"/>
            </w:tcBorders>
            <w:noWrap/>
            <w:vAlign w:val="center"/>
          </w:tcPr>
          <w:p w14:paraId="5CEE64E8"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3.2</w:t>
            </w:r>
          </w:p>
        </w:tc>
        <w:tc>
          <w:tcPr>
            <w:tcW w:w="3015" w:type="dxa"/>
            <w:tcBorders>
              <w:top w:val="single" w:sz="4" w:space="0" w:color="auto"/>
              <w:left w:val="single" w:sz="4" w:space="0" w:color="auto"/>
              <w:bottom w:val="single" w:sz="4" w:space="0" w:color="auto"/>
              <w:right w:val="single" w:sz="4" w:space="0" w:color="auto"/>
            </w:tcBorders>
            <w:noWrap/>
            <w:vAlign w:val="center"/>
          </w:tcPr>
          <w:p w14:paraId="40A1F27F" w14:textId="77777777" w:rsidR="00E03C85" w:rsidRDefault="00231519">
            <w:pPr>
              <w:widowControl/>
              <w:textAlignment w:val="center"/>
              <w:rPr>
                <w:rFonts w:ascii="宋体" w:eastAsia="宋体" w:hAnsi="宋体" w:cs="宋体"/>
                <w:kern w:val="2"/>
                <w:lang w:eastAsia="zh-CN"/>
              </w:rPr>
            </w:pPr>
            <w:r>
              <w:rPr>
                <w:rFonts w:ascii="宋体" w:eastAsia="宋体" w:hAnsi="宋体" w:cs="宋体" w:hint="eastAsia"/>
                <w:sz w:val="18"/>
                <w:szCs w:val="18"/>
                <w:lang w:eastAsia="zh-CN" w:bidi="ar"/>
              </w:rPr>
              <w:t>其中：专业工程暂估价</w:t>
            </w:r>
          </w:p>
        </w:tc>
        <w:tc>
          <w:tcPr>
            <w:tcW w:w="990" w:type="dxa"/>
            <w:tcBorders>
              <w:top w:val="single" w:sz="4" w:space="0" w:color="auto"/>
              <w:left w:val="single" w:sz="4" w:space="0" w:color="auto"/>
              <w:bottom w:val="single" w:sz="4" w:space="0" w:color="auto"/>
              <w:right w:val="single" w:sz="4" w:space="0" w:color="auto"/>
            </w:tcBorders>
            <w:noWrap/>
            <w:vAlign w:val="center"/>
          </w:tcPr>
          <w:p w14:paraId="1FE0C04A" w14:textId="77777777" w:rsidR="00E03C85" w:rsidRDefault="00E03C85">
            <w:pPr>
              <w:spacing w:line="240" w:lineRule="auto"/>
              <w:rPr>
                <w:rFonts w:ascii="宋体" w:eastAsia="宋体" w:hAnsi="宋体" w:cs="宋体"/>
                <w:kern w:val="2"/>
                <w:lang w:eastAsia="zh-CN"/>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0C3D9BAC" w14:textId="77777777" w:rsidR="00E03C85" w:rsidRDefault="00E03C85">
            <w:pPr>
              <w:spacing w:line="240" w:lineRule="auto"/>
              <w:jc w:val="right"/>
              <w:rPr>
                <w:rFonts w:ascii="宋体" w:eastAsia="宋体" w:hAnsi="宋体" w:cs="宋体"/>
                <w:kern w:val="2"/>
                <w:lang w:eastAsia="zh-CN"/>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3289BF38" w14:textId="77777777" w:rsidR="00E03C85" w:rsidRDefault="00E03C85">
            <w:pPr>
              <w:spacing w:line="240" w:lineRule="auto"/>
              <w:rPr>
                <w:rFonts w:ascii="宋体" w:eastAsia="宋体" w:hAnsi="宋体" w:cs="宋体"/>
                <w:kern w:val="2"/>
                <w:lang w:eastAsia="zh-CN"/>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6979A7D9" w14:textId="77777777" w:rsidR="00E03C85" w:rsidRDefault="00E03C85">
            <w:pPr>
              <w:spacing w:line="240" w:lineRule="auto"/>
              <w:rPr>
                <w:rFonts w:ascii="宋体" w:eastAsia="宋体" w:hAnsi="宋体" w:cs="宋体"/>
                <w:kern w:val="2"/>
                <w:lang w:eastAsia="zh-CN"/>
              </w:rPr>
            </w:pPr>
          </w:p>
        </w:tc>
      </w:tr>
      <w:tr w:rsidR="00E03C85" w14:paraId="2D990C2C"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75DF9E0B"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3.3</w:t>
            </w:r>
          </w:p>
        </w:tc>
        <w:tc>
          <w:tcPr>
            <w:tcW w:w="3015" w:type="dxa"/>
            <w:tcBorders>
              <w:top w:val="single" w:sz="4" w:space="0" w:color="auto"/>
              <w:left w:val="single" w:sz="4" w:space="0" w:color="auto"/>
              <w:bottom w:val="single" w:sz="4" w:space="0" w:color="auto"/>
              <w:right w:val="single" w:sz="4" w:space="0" w:color="auto"/>
            </w:tcBorders>
            <w:noWrap/>
            <w:vAlign w:val="center"/>
          </w:tcPr>
          <w:p w14:paraId="1EBEFBB7"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其中：计日工</w:t>
            </w:r>
          </w:p>
        </w:tc>
        <w:tc>
          <w:tcPr>
            <w:tcW w:w="990" w:type="dxa"/>
            <w:tcBorders>
              <w:top w:val="single" w:sz="4" w:space="0" w:color="auto"/>
              <w:left w:val="single" w:sz="4" w:space="0" w:color="auto"/>
              <w:bottom w:val="single" w:sz="4" w:space="0" w:color="auto"/>
              <w:right w:val="single" w:sz="4" w:space="0" w:color="auto"/>
            </w:tcBorders>
            <w:noWrap/>
            <w:vAlign w:val="center"/>
          </w:tcPr>
          <w:p w14:paraId="1FCB6EBA"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5A63A7D7"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3C2ACDE1"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5129045C" w14:textId="77777777" w:rsidR="00E03C85" w:rsidRDefault="00E03C85">
            <w:pPr>
              <w:spacing w:line="240" w:lineRule="auto"/>
              <w:rPr>
                <w:rFonts w:ascii="宋体" w:eastAsia="宋体" w:hAnsi="宋体" w:cs="宋体"/>
                <w:kern w:val="2"/>
              </w:rPr>
            </w:pPr>
          </w:p>
        </w:tc>
      </w:tr>
      <w:tr w:rsidR="00E03C85" w14:paraId="4D228A19"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6374CA26"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3.4</w:t>
            </w:r>
          </w:p>
        </w:tc>
        <w:tc>
          <w:tcPr>
            <w:tcW w:w="3015" w:type="dxa"/>
            <w:tcBorders>
              <w:top w:val="single" w:sz="4" w:space="0" w:color="auto"/>
              <w:left w:val="single" w:sz="4" w:space="0" w:color="auto"/>
              <w:bottom w:val="single" w:sz="4" w:space="0" w:color="auto"/>
              <w:right w:val="single" w:sz="4" w:space="0" w:color="auto"/>
            </w:tcBorders>
            <w:noWrap/>
            <w:vAlign w:val="center"/>
          </w:tcPr>
          <w:p w14:paraId="127C0FAA"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其中：总承包服务费</w:t>
            </w:r>
          </w:p>
        </w:tc>
        <w:tc>
          <w:tcPr>
            <w:tcW w:w="990" w:type="dxa"/>
            <w:tcBorders>
              <w:top w:val="single" w:sz="4" w:space="0" w:color="auto"/>
              <w:left w:val="single" w:sz="4" w:space="0" w:color="auto"/>
              <w:bottom w:val="single" w:sz="4" w:space="0" w:color="auto"/>
              <w:right w:val="single" w:sz="4" w:space="0" w:color="auto"/>
            </w:tcBorders>
            <w:noWrap/>
            <w:vAlign w:val="center"/>
          </w:tcPr>
          <w:p w14:paraId="3C71A9E6"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6F8FBEC8"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789703E0"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547CA714" w14:textId="77777777" w:rsidR="00E03C85" w:rsidRDefault="00E03C85">
            <w:pPr>
              <w:spacing w:line="240" w:lineRule="auto"/>
              <w:rPr>
                <w:rFonts w:ascii="宋体" w:eastAsia="宋体" w:hAnsi="宋体" w:cs="宋体"/>
                <w:kern w:val="2"/>
              </w:rPr>
            </w:pPr>
          </w:p>
        </w:tc>
      </w:tr>
      <w:tr w:rsidR="00E03C85" w14:paraId="1835CC5D" w14:textId="77777777">
        <w:trPr>
          <w:trHeight w:val="680"/>
        </w:trPr>
        <w:tc>
          <w:tcPr>
            <w:tcW w:w="810" w:type="dxa"/>
            <w:tcBorders>
              <w:top w:val="single" w:sz="4" w:space="0" w:color="auto"/>
              <w:left w:val="single" w:sz="4" w:space="0" w:color="auto"/>
              <w:bottom w:val="single" w:sz="4" w:space="0" w:color="auto"/>
              <w:right w:val="single" w:sz="4" w:space="0" w:color="auto"/>
            </w:tcBorders>
            <w:noWrap/>
            <w:vAlign w:val="center"/>
          </w:tcPr>
          <w:p w14:paraId="4118C722" w14:textId="77777777" w:rsidR="00E03C85" w:rsidRDefault="00231519">
            <w:pPr>
              <w:widowControl/>
              <w:jc w:val="center"/>
              <w:textAlignment w:val="center"/>
              <w:rPr>
                <w:rFonts w:ascii="宋体" w:eastAsia="宋体" w:hAnsi="宋体" w:cs="宋体"/>
                <w:kern w:val="2"/>
              </w:rPr>
            </w:pPr>
            <w:r>
              <w:rPr>
                <w:rFonts w:ascii="宋体" w:eastAsia="宋体" w:hAnsi="宋体" w:cs="宋体" w:hint="eastAsia"/>
                <w:sz w:val="18"/>
                <w:szCs w:val="18"/>
                <w:lang w:eastAsia="zh-CN" w:bidi="ar"/>
              </w:rPr>
              <w:t>4</w:t>
            </w:r>
          </w:p>
        </w:tc>
        <w:tc>
          <w:tcPr>
            <w:tcW w:w="3015" w:type="dxa"/>
            <w:tcBorders>
              <w:top w:val="single" w:sz="4" w:space="0" w:color="auto"/>
              <w:left w:val="single" w:sz="4" w:space="0" w:color="auto"/>
              <w:bottom w:val="single" w:sz="4" w:space="0" w:color="auto"/>
              <w:right w:val="single" w:sz="4" w:space="0" w:color="auto"/>
            </w:tcBorders>
            <w:noWrap/>
            <w:vAlign w:val="center"/>
          </w:tcPr>
          <w:p w14:paraId="6E9C4C53" w14:textId="77777777" w:rsidR="00E03C85" w:rsidRDefault="00231519">
            <w:pPr>
              <w:widowControl/>
              <w:textAlignment w:val="center"/>
              <w:rPr>
                <w:rFonts w:ascii="宋体" w:eastAsia="宋体" w:hAnsi="宋体" w:cs="宋体"/>
                <w:kern w:val="2"/>
              </w:rPr>
            </w:pPr>
            <w:r>
              <w:rPr>
                <w:rFonts w:ascii="宋体" w:eastAsia="宋体" w:hAnsi="宋体" w:cs="宋体" w:hint="eastAsia"/>
                <w:sz w:val="18"/>
                <w:szCs w:val="18"/>
                <w:lang w:eastAsia="zh-CN" w:bidi="ar"/>
              </w:rPr>
              <w:t>税金</w:t>
            </w:r>
          </w:p>
        </w:tc>
        <w:tc>
          <w:tcPr>
            <w:tcW w:w="990" w:type="dxa"/>
            <w:tcBorders>
              <w:top w:val="single" w:sz="4" w:space="0" w:color="auto"/>
              <w:left w:val="single" w:sz="4" w:space="0" w:color="auto"/>
              <w:bottom w:val="single" w:sz="4" w:space="0" w:color="auto"/>
              <w:right w:val="single" w:sz="4" w:space="0" w:color="auto"/>
            </w:tcBorders>
            <w:noWrap/>
            <w:vAlign w:val="center"/>
          </w:tcPr>
          <w:p w14:paraId="7D28F858" w14:textId="77777777" w:rsidR="00E03C85" w:rsidRDefault="00E03C85">
            <w:pPr>
              <w:spacing w:line="240" w:lineRule="auto"/>
              <w:rPr>
                <w:rFonts w:ascii="宋体" w:eastAsia="宋体" w:hAnsi="宋体" w:cs="宋体"/>
                <w:kern w:val="2"/>
              </w:rPr>
            </w:pPr>
          </w:p>
        </w:tc>
        <w:tc>
          <w:tcPr>
            <w:tcW w:w="1290" w:type="dxa"/>
            <w:tcBorders>
              <w:top w:val="single" w:sz="4" w:space="0" w:color="auto"/>
              <w:left w:val="single" w:sz="4" w:space="0" w:color="auto"/>
              <w:bottom w:val="single" w:sz="4" w:space="0" w:color="auto"/>
              <w:right w:val="single" w:sz="4" w:space="0" w:color="auto"/>
            </w:tcBorders>
            <w:noWrap/>
            <w:vAlign w:val="center"/>
          </w:tcPr>
          <w:p w14:paraId="27CC5343"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64A2FE97"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5C0DCB1C" w14:textId="77777777" w:rsidR="00E03C85" w:rsidRDefault="00E03C85">
            <w:pPr>
              <w:spacing w:line="240" w:lineRule="auto"/>
              <w:rPr>
                <w:rFonts w:ascii="宋体" w:eastAsia="宋体" w:hAnsi="宋体" w:cs="宋体"/>
                <w:kern w:val="2"/>
              </w:rPr>
            </w:pPr>
          </w:p>
        </w:tc>
      </w:tr>
      <w:tr w:rsidR="00E03C85" w14:paraId="420ACE52" w14:textId="77777777">
        <w:trPr>
          <w:trHeight w:val="680"/>
        </w:trPr>
        <w:tc>
          <w:tcPr>
            <w:tcW w:w="3825" w:type="dxa"/>
            <w:gridSpan w:val="2"/>
            <w:tcBorders>
              <w:top w:val="single" w:sz="4" w:space="0" w:color="auto"/>
              <w:left w:val="single" w:sz="4" w:space="0" w:color="auto"/>
              <w:bottom w:val="single" w:sz="4" w:space="0" w:color="auto"/>
              <w:right w:val="single" w:sz="4" w:space="0" w:color="000000"/>
            </w:tcBorders>
            <w:noWrap/>
            <w:vAlign w:val="center"/>
          </w:tcPr>
          <w:p w14:paraId="62EDC16F" w14:textId="77777777" w:rsidR="00E03C85" w:rsidRDefault="00231519">
            <w:pPr>
              <w:spacing w:line="240" w:lineRule="auto"/>
              <w:rPr>
                <w:rFonts w:ascii="宋体" w:eastAsia="宋体" w:hAnsi="宋体" w:cs="宋体"/>
                <w:kern w:val="2"/>
              </w:rPr>
            </w:pPr>
            <w:proofErr w:type="spellStart"/>
            <w:r>
              <w:rPr>
                <w:rFonts w:ascii="宋体" w:eastAsia="宋体" w:hAnsi="宋体" w:cs="宋体" w:hint="eastAsia"/>
                <w:kern w:val="2"/>
              </w:rPr>
              <w:t>投标报价合计</w:t>
            </w:r>
            <w:proofErr w:type="spellEnd"/>
            <w:r>
              <w:rPr>
                <w:rFonts w:ascii="宋体" w:eastAsia="宋体" w:hAnsi="宋体" w:cs="宋体" w:hint="eastAsia"/>
                <w:kern w:val="2"/>
              </w:rPr>
              <w:t>=1+2+3+4</w:t>
            </w:r>
          </w:p>
        </w:tc>
        <w:tc>
          <w:tcPr>
            <w:tcW w:w="990" w:type="dxa"/>
            <w:tcBorders>
              <w:top w:val="single" w:sz="4" w:space="0" w:color="auto"/>
              <w:left w:val="nil"/>
              <w:bottom w:val="single" w:sz="4" w:space="0" w:color="auto"/>
              <w:right w:val="single" w:sz="4" w:space="0" w:color="auto"/>
            </w:tcBorders>
            <w:noWrap/>
            <w:vAlign w:val="center"/>
          </w:tcPr>
          <w:p w14:paraId="56229B43" w14:textId="77777777" w:rsidR="00E03C85" w:rsidRDefault="00E03C85">
            <w:pPr>
              <w:spacing w:line="240" w:lineRule="auto"/>
              <w:rPr>
                <w:rFonts w:ascii="宋体" w:eastAsia="宋体" w:hAnsi="宋体" w:cs="宋体"/>
                <w:kern w:val="2"/>
              </w:rPr>
            </w:pPr>
          </w:p>
        </w:tc>
        <w:tc>
          <w:tcPr>
            <w:tcW w:w="1290" w:type="dxa"/>
            <w:tcBorders>
              <w:top w:val="single" w:sz="4" w:space="0" w:color="auto"/>
              <w:left w:val="nil"/>
              <w:bottom w:val="single" w:sz="4" w:space="0" w:color="auto"/>
              <w:right w:val="single" w:sz="4" w:space="0" w:color="auto"/>
            </w:tcBorders>
            <w:noWrap/>
            <w:vAlign w:val="center"/>
          </w:tcPr>
          <w:p w14:paraId="08AB2E50" w14:textId="77777777" w:rsidR="00E03C85" w:rsidRDefault="00E03C85">
            <w:pPr>
              <w:spacing w:line="240" w:lineRule="auto"/>
              <w:rPr>
                <w:rFonts w:ascii="宋体" w:eastAsia="宋体" w:hAnsi="宋体" w:cs="宋体"/>
                <w:kern w:val="2"/>
              </w:rPr>
            </w:pPr>
          </w:p>
        </w:tc>
        <w:tc>
          <w:tcPr>
            <w:tcW w:w="1380" w:type="dxa"/>
            <w:tcBorders>
              <w:top w:val="single" w:sz="4" w:space="0" w:color="auto"/>
              <w:left w:val="single" w:sz="4" w:space="0" w:color="auto"/>
              <w:bottom w:val="single" w:sz="4" w:space="0" w:color="auto"/>
              <w:right w:val="single" w:sz="4" w:space="0" w:color="auto"/>
            </w:tcBorders>
            <w:noWrap/>
            <w:vAlign w:val="center"/>
          </w:tcPr>
          <w:p w14:paraId="2A1C65CA" w14:textId="77777777" w:rsidR="00E03C85" w:rsidRDefault="00E03C85">
            <w:pPr>
              <w:spacing w:line="240" w:lineRule="auto"/>
              <w:rPr>
                <w:rFonts w:ascii="宋体" w:eastAsia="宋体" w:hAnsi="宋体" w:cs="宋体"/>
                <w:kern w:val="2"/>
              </w:rPr>
            </w:pPr>
          </w:p>
        </w:tc>
        <w:tc>
          <w:tcPr>
            <w:tcW w:w="1057" w:type="dxa"/>
            <w:tcBorders>
              <w:top w:val="single" w:sz="4" w:space="0" w:color="auto"/>
              <w:left w:val="single" w:sz="4" w:space="0" w:color="auto"/>
              <w:bottom w:val="single" w:sz="4" w:space="0" w:color="auto"/>
              <w:right w:val="single" w:sz="4" w:space="0" w:color="auto"/>
            </w:tcBorders>
            <w:noWrap/>
            <w:vAlign w:val="center"/>
          </w:tcPr>
          <w:p w14:paraId="1E79CF1A" w14:textId="77777777" w:rsidR="00E03C85" w:rsidRDefault="00E03C85">
            <w:pPr>
              <w:spacing w:line="240" w:lineRule="auto"/>
              <w:rPr>
                <w:rFonts w:ascii="宋体" w:eastAsia="宋体" w:hAnsi="宋体" w:cs="宋体"/>
                <w:kern w:val="2"/>
              </w:rPr>
            </w:pPr>
          </w:p>
        </w:tc>
      </w:tr>
      <w:bookmarkEnd w:id="1114"/>
    </w:tbl>
    <w:p w14:paraId="3399EA45" w14:textId="77777777" w:rsidR="00E03C85" w:rsidRDefault="00231519">
      <w:pPr>
        <w:pStyle w:val="378020"/>
        <w:spacing w:before="120" w:after="120"/>
        <w:outlineLvl w:val="9"/>
        <w:rPr>
          <w:rFonts w:hAnsi="宋体" w:cs="宋体"/>
          <w:sz w:val="21"/>
          <w:szCs w:val="21"/>
        </w:rPr>
      </w:pPr>
      <w:r>
        <w:rPr>
          <w:rFonts w:hAnsi="宋体" w:cs="宋体" w:hint="eastAsia"/>
          <w:sz w:val="21"/>
          <w:szCs w:val="21"/>
        </w:rPr>
        <w:br w:type="page"/>
      </w:r>
      <w:bookmarkStart w:id="1115" w:name="_Hlk8723939"/>
      <w:bookmarkStart w:id="1116" w:name="_Hlk8733672"/>
      <w:bookmarkStart w:id="1117" w:name="_Toc483575317"/>
      <w:bookmarkStart w:id="1118" w:name="_Toc480481680"/>
      <w:bookmarkStart w:id="1119" w:name="_Toc241459768"/>
      <w:bookmarkStart w:id="1120" w:name="_Toc342296531"/>
      <w:bookmarkStart w:id="1121" w:name="_Toc497584177"/>
    </w:p>
    <w:p w14:paraId="32BD21AC" w14:textId="77777777" w:rsidR="00E03C85" w:rsidRDefault="00231519">
      <w:pPr>
        <w:tabs>
          <w:tab w:val="left" w:pos="720"/>
        </w:tabs>
        <w:spacing w:afterLines="50" w:after="120" w:line="300" w:lineRule="auto"/>
        <w:jc w:val="center"/>
        <w:outlineLvl w:val="0"/>
        <w:rPr>
          <w:rFonts w:ascii="宋体" w:eastAsia="宋体" w:hAnsi="宋体" w:cs="宋体"/>
          <w:bCs/>
          <w:sz w:val="30"/>
          <w:szCs w:val="30"/>
          <w:lang w:eastAsia="zh-CN"/>
        </w:rPr>
      </w:pPr>
      <w:bookmarkStart w:id="1122" w:name="_Toc6552"/>
      <w:bookmarkStart w:id="1123" w:name="_Toc27380"/>
      <w:r>
        <w:rPr>
          <w:rFonts w:ascii="宋体" w:eastAsia="宋体" w:hAnsi="宋体" w:cs="宋体" w:hint="eastAsia"/>
          <w:b/>
          <w:sz w:val="30"/>
          <w:szCs w:val="30"/>
          <w:lang w:eastAsia="zh-CN"/>
        </w:rPr>
        <w:lastRenderedPageBreak/>
        <w:t>总价措施项目清单与计价汇总表</w:t>
      </w:r>
      <w:bookmarkEnd w:id="1122"/>
      <w:bookmarkEnd w:id="1123"/>
      <w:r>
        <w:rPr>
          <w:rFonts w:ascii="宋体" w:eastAsia="宋体" w:hAnsi="宋体" w:cs="宋体" w:hint="eastAsia"/>
          <w:b/>
          <w:sz w:val="30"/>
          <w:szCs w:val="30"/>
          <w:lang w:eastAsia="zh-CN"/>
        </w:rPr>
        <w:t xml:space="preserve"> </w:t>
      </w:r>
      <w:r>
        <w:rPr>
          <w:rFonts w:ascii="宋体" w:eastAsia="宋体" w:hAnsi="宋体" w:cs="宋体" w:hint="eastAsia"/>
          <w:bCs/>
          <w:sz w:val="30"/>
          <w:szCs w:val="30"/>
          <w:lang w:eastAsia="zh-CN"/>
        </w:rPr>
        <w:t xml:space="preserve">  </w:t>
      </w:r>
    </w:p>
    <w:p w14:paraId="1CC19DB3" w14:textId="77777777" w:rsidR="00E03C85" w:rsidRDefault="00231519">
      <w:pPr>
        <w:tabs>
          <w:tab w:val="left" w:pos="720"/>
        </w:tabs>
        <w:spacing w:afterLines="50" w:after="120" w:line="300" w:lineRule="auto"/>
        <w:ind w:left="210" w:right="90" w:hangingChars="100" w:hanging="210"/>
        <w:rPr>
          <w:rFonts w:ascii="宋体" w:eastAsia="宋体" w:hAnsi="宋体" w:cs="宋体"/>
          <w:sz w:val="21"/>
          <w:szCs w:val="21"/>
        </w:rPr>
      </w:pPr>
      <w:r>
        <w:rPr>
          <w:rFonts w:ascii="宋体" w:eastAsia="宋体" w:hAnsi="宋体" w:cs="宋体" w:hint="eastAsia"/>
          <w:sz w:val="21"/>
          <w:szCs w:val="21"/>
          <w:lang w:eastAsia="zh-CN"/>
        </w:rPr>
        <w:t xml:space="preserve">                                                                                   工程名称：                                                 </w:t>
      </w:r>
      <w:r>
        <w:rPr>
          <w:rFonts w:ascii="宋体" w:eastAsia="宋体" w:hAnsi="宋体" w:cs="宋体" w:hint="eastAsia"/>
          <w:sz w:val="21"/>
          <w:szCs w:val="21"/>
        </w:rPr>
        <w:t xml:space="preserve">第   </w:t>
      </w:r>
      <w:proofErr w:type="gramStart"/>
      <w:r>
        <w:rPr>
          <w:rFonts w:ascii="宋体" w:eastAsia="宋体" w:hAnsi="宋体" w:cs="宋体" w:hint="eastAsia"/>
          <w:sz w:val="21"/>
          <w:szCs w:val="21"/>
        </w:rPr>
        <w:t>页  共</w:t>
      </w:r>
      <w:proofErr w:type="gramEnd"/>
      <w:r>
        <w:rPr>
          <w:rFonts w:ascii="宋体" w:eastAsia="宋体" w:hAnsi="宋体" w:cs="宋体" w:hint="eastAsia"/>
          <w:sz w:val="21"/>
          <w:szCs w:val="21"/>
        </w:rPr>
        <w:t xml:space="preserve">   页</w:t>
      </w:r>
    </w:p>
    <w:tbl>
      <w:tblPr>
        <w:tblW w:w="8571" w:type="dxa"/>
        <w:tblInd w:w="216" w:type="dxa"/>
        <w:tblLayout w:type="fixed"/>
        <w:tblLook w:val="04A0" w:firstRow="1" w:lastRow="0" w:firstColumn="1" w:lastColumn="0" w:noHBand="0" w:noVBand="1"/>
      </w:tblPr>
      <w:tblGrid>
        <w:gridCol w:w="800"/>
        <w:gridCol w:w="1244"/>
        <w:gridCol w:w="2692"/>
        <w:gridCol w:w="1363"/>
        <w:gridCol w:w="1144"/>
        <w:gridCol w:w="1328"/>
      </w:tblGrid>
      <w:tr w:rsidR="00E03C85" w14:paraId="100FB2DD" w14:textId="77777777">
        <w:trPr>
          <w:trHeight w:val="1238"/>
        </w:trPr>
        <w:tc>
          <w:tcPr>
            <w:tcW w:w="801" w:type="dxa"/>
            <w:tcBorders>
              <w:top w:val="single" w:sz="4" w:space="0" w:color="auto"/>
              <w:left w:val="single" w:sz="4" w:space="0" w:color="auto"/>
              <w:bottom w:val="single" w:sz="4" w:space="0" w:color="auto"/>
              <w:right w:val="single" w:sz="4" w:space="0" w:color="auto"/>
            </w:tcBorders>
            <w:noWrap/>
            <w:vAlign w:val="center"/>
          </w:tcPr>
          <w:p w14:paraId="4ACBAA2D" w14:textId="77777777" w:rsidR="00E03C85" w:rsidRDefault="00231519">
            <w:pPr>
              <w:widowControl/>
              <w:jc w:val="center"/>
              <w:rPr>
                <w:rFonts w:ascii="宋体" w:eastAsia="宋体" w:hAnsi="宋体" w:cs="宋体"/>
                <w:sz w:val="20"/>
                <w:szCs w:val="20"/>
                <w:lang w:eastAsia="zh-CN"/>
              </w:rPr>
            </w:pPr>
            <w:r>
              <w:rPr>
                <w:rFonts w:ascii="宋体" w:eastAsia="宋体" w:hAnsi="宋体" w:cs="宋体" w:hint="eastAsia"/>
                <w:sz w:val="20"/>
                <w:szCs w:val="20"/>
                <w:lang w:eastAsia="zh-CN"/>
              </w:rPr>
              <w:t>序号</w:t>
            </w:r>
          </w:p>
        </w:tc>
        <w:tc>
          <w:tcPr>
            <w:tcW w:w="1245" w:type="dxa"/>
            <w:tcBorders>
              <w:top w:val="single" w:sz="4" w:space="0" w:color="auto"/>
              <w:left w:val="single" w:sz="4" w:space="0" w:color="auto"/>
              <w:bottom w:val="single" w:sz="4" w:space="0" w:color="auto"/>
              <w:right w:val="single" w:sz="4" w:space="0" w:color="auto"/>
            </w:tcBorders>
            <w:noWrap/>
            <w:vAlign w:val="center"/>
          </w:tcPr>
          <w:p w14:paraId="024C6B80" w14:textId="77777777" w:rsidR="00E03C85" w:rsidRDefault="00231519">
            <w:pPr>
              <w:widowControl/>
              <w:jc w:val="center"/>
              <w:rPr>
                <w:rFonts w:ascii="宋体" w:eastAsia="宋体" w:hAnsi="宋体" w:cs="宋体"/>
                <w:sz w:val="20"/>
                <w:szCs w:val="20"/>
                <w:lang w:eastAsia="zh-CN"/>
              </w:rPr>
            </w:pPr>
            <w:r>
              <w:rPr>
                <w:rFonts w:ascii="宋体" w:eastAsia="宋体" w:hAnsi="宋体" w:cs="宋体" w:hint="eastAsia"/>
                <w:sz w:val="20"/>
                <w:szCs w:val="20"/>
                <w:lang w:eastAsia="zh-CN"/>
              </w:rPr>
              <w:t>项目编码</w:t>
            </w:r>
          </w:p>
        </w:tc>
        <w:tc>
          <w:tcPr>
            <w:tcW w:w="2695" w:type="dxa"/>
            <w:tcBorders>
              <w:top w:val="single" w:sz="4" w:space="0" w:color="auto"/>
              <w:left w:val="single" w:sz="4" w:space="0" w:color="auto"/>
              <w:bottom w:val="single" w:sz="4" w:space="0" w:color="auto"/>
              <w:right w:val="single" w:sz="4" w:space="0" w:color="auto"/>
            </w:tcBorders>
            <w:noWrap/>
            <w:vAlign w:val="center"/>
          </w:tcPr>
          <w:p w14:paraId="48C4B73C" w14:textId="77777777" w:rsidR="00E03C85" w:rsidRDefault="00231519">
            <w:pPr>
              <w:widowControl/>
              <w:jc w:val="center"/>
              <w:rPr>
                <w:rFonts w:ascii="宋体" w:eastAsia="宋体" w:hAnsi="宋体" w:cs="宋体"/>
                <w:sz w:val="20"/>
                <w:szCs w:val="20"/>
                <w:lang w:eastAsia="zh-CN"/>
              </w:rPr>
            </w:pPr>
            <w:r>
              <w:rPr>
                <w:rFonts w:ascii="宋体" w:eastAsia="宋体" w:hAnsi="宋体" w:cs="宋体" w:hint="eastAsia"/>
                <w:sz w:val="20"/>
                <w:szCs w:val="20"/>
                <w:lang w:eastAsia="zh-CN"/>
              </w:rPr>
              <w:t>子目名称</w:t>
            </w:r>
          </w:p>
        </w:tc>
        <w:tc>
          <w:tcPr>
            <w:tcW w:w="1360" w:type="dxa"/>
            <w:tcBorders>
              <w:top w:val="single" w:sz="4" w:space="0" w:color="auto"/>
              <w:left w:val="nil"/>
              <w:bottom w:val="single" w:sz="4" w:space="0" w:color="auto"/>
              <w:right w:val="single" w:sz="4" w:space="0" w:color="auto"/>
            </w:tcBorders>
            <w:noWrap/>
            <w:vAlign w:val="center"/>
          </w:tcPr>
          <w:p w14:paraId="3DB6594F" w14:textId="77777777" w:rsidR="00E03C85" w:rsidRDefault="00231519">
            <w:pPr>
              <w:widowControl/>
              <w:jc w:val="center"/>
              <w:rPr>
                <w:kern w:val="2"/>
                <w:sz w:val="20"/>
                <w:szCs w:val="20"/>
                <w:lang w:eastAsia="zh-CN"/>
              </w:rPr>
            </w:pPr>
            <w:r>
              <w:rPr>
                <w:rFonts w:hint="eastAsia"/>
                <w:kern w:val="2"/>
                <w:sz w:val="20"/>
                <w:szCs w:val="20"/>
                <w:lang w:eastAsia="zh-CN"/>
              </w:rPr>
              <w:t>不含税金额</w:t>
            </w:r>
          </w:p>
          <w:p w14:paraId="178CF462" w14:textId="77777777" w:rsidR="00E03C85" w:rsidRDefault="00231519">
            <w:pPr>
              <w:pStyle w:val="a8"/>
              <w:jc w:val="center"/>
              <w:rPr>
                <w:kern w:val="2"/>
                <w:sz w:val="20"/>
                <w:szCs w:val="20"/>
              </w:rPr>
            </w:pPr>
            <w:r>
              <w:rPr>
                <w:rFonts w:ascii="宋体" w:eastAsia="宋体" w:hAnsi="宋体" w:cs="宋体" w:hint="eastAsia"/>
                <w:sz w:val="20"/>
                <w:szCs w:val="20"/>
              </w:rPr>
              <w:t>（元）</w:t>
            </w:r>
          </w:p>
        </w:tc>
        <w:tc>
          <w:tcPr>
            <w:tcW w:w="1140" w:type="dxa"/>
            <w:tcBorders>
              <w:top w:val="single" w:sz="4" w:space="0" w:color="auto"/>
              <w:left w:val="single" w:sz="4" w:space="0" w:color="auto"/>
              <w:bottom w:val="single" w:sz="4" w:space="0" w:color="auto"/>
              <w:right w:val="single" w:sz="4" w:space="0" w:color="auto"/>
            </w:tcBorders>
            <w:noWrap/>
            <w:vAlign w:val="center"/>
          </w:tcPr>
          <w:p w14:paraId="15880E6C" w14:textId="77777777" w:rsidR="00E03C85" w:rsidRDefault="00231519">
            <w:pPr>
              <w:widowControl/>
              <w:jc w:val="center"/>
              <w:rPr>
                <w:kern w:val="2"/>
                <w:sz w:val="20"/>
                <w:szCs w:val="20"/>
                <w:lang w:eastAsia="zh-CN"/>
              </w:rPr>
            </w:pPr>
            <w:r>
              <w:rPr>
                <w:rFonts w:hint="eastAsia"/>
                <w:kern w:val="2"/>
                <w:sz w:val="20"/>
                <w:szCs w:val="20"/>
                <w:lang w:eastAsia="zh-CN"/>
              </w:rPr>
              <w:t>含税金额</w:t>
            </w:r>
          </w:p>
          <w:p w14:paraId="1F9E0F44" w14:textId="77777777" w:rsidR="00E03C85" w:rsidRDefault="00231519">
            <w:pPr>
              <w:pStyle w:val="a8"/>
              <w:jc w:val="center"/>
              <w:rPr>
                <w:kern w:val="2"/>
                <w:sz w:val="20"/>
                <w:szCs w:val="20"/>
              </w:rPr>
            </w:pPr>
            <w:r>
              <w:rPr>
                <w:rFonts w:ascii="宋体" w:eastAsia="宋体" w:hAnsi="宋体" w:cs="宋体" w:hint="eastAsia"/>
                <w:sz w:val="20"/>
                <w:szCs w:val="20"/>
              </w:rPr>
              <w:t>（元）</w:t>
            </w:r>
          </w:p>
        </w:tc>
        <w:tc>
          <w:tcPr>
            <w:tcW w:w="1330" w:type="dxa"/>
            <w:tcBorders>
              <w:top w:val="single" w:sz="4" w:space="0" w:color="auto"/>
              <w:left w:val="single" w:sz="4" w:space="0" w:color="auto"/>
              <w:bottom w:val="single" w:sz="4" w:space="0" w:color="auto"/>
              <w:right w:val="single" w:sz="4" w:space="0" w:color="auto"/>
            </w:tcBorders>
            <w:noWrap/>
            <w:vAlign w:val="center"/>
          </w:tcPr>
          <w:p w14:paraId="0DBC68DE" w14:textId="77777777" w:rsidR="00E03C85" w:rsidRDefault="00231519">
            <w:pPr>
              <w:widowControl/>
              <w:jc w:val="center"/>
              <w:rPr>
                <w:rFonts w:ascii="宋体" w:eastAsia="宋体" w:hAnsi="宋体" w:cs="宋体"/>
                <w:sz w:val="20"/>
                <w:szCs w:val="20"/>
                <w:lang w:eastAsia="zh-CN"/>
              </w:rPr>
            </w:pPr>
            <w:r>
              <w:rPr>
                <w:rFonts w:ascii="宋体" w:eastAsia="宋体" w:hAnsi="宋体" w:cs="宋体" w:hint="eastAsia"/>
                <w:sz w:val="20"/>
                <w:szCs w:val="20"/>
                <w:lang w:eastAsia="zh-CN"/>
              </w:rPr>
              <w:t>备注</w:t>
            </w:r>
          </w:p>
        </w:tc>
      </w:tr>
      <w:tr w:rsidR="00E03C85" w14:paraId="51AE40A4"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454D9430" w14:textId="77777777" w:rsidR="00E03C85" w:rsidRDefault="00231519">
            <w:pPr>
              <w:widowControl/>
              <w:spacing w:line="36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1</w:t>
            </w:r>
          </w:p>
        </w:tc>
        <w:tc>
          <w:tcPr>
            <w:tcW w:w="1245" w:type="dxa"/>
            <w:tcBorders>
              <w:top w:val="single" w:sz="4" w:space="0" w:color="auto"/>
              <w:left w:val="single" w:sz="4" w:space="0" w:color="auto"/>
              <w:bottom w:val="single" w:sz="4" w:space="0" w:color="auto"/>
              <w:right w:val="single" w:sz="4" w:space="0" w:color="auto"/>
            </w:tcBorders>
            <w:noWrap/>
            <w:vAlign w:val="center"/>
          </w:tcPr>
          <w:p w14:paraId="4C3ACF5A" w14:textId="77777777" w:rsidR="00E03C85" w:rsidRDefault="00E03C85">
            <w:pPr>
              <w:widowControl/>
              <w:spacing w:line="360" w:lineRule="auto"/>
              <w:rPr>
                <w:rFonts w:ascii="宋体" w:eastAsia="宋体" w:hAnsi="宋体" w:cs="宋体"/>
                <w:sz w:val="20"/>
                <w:szCs w:val="20"/>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07318857" w14:textId="77777777" w:rsidR="00E03C85" w:rsidRDefault="00231519">
            <w:pPr>
              <w:widowControl/>
              <w:textAlignment w:val="center"/>
              <w:rPr>
                <w:rFonts w:ascii="宋体" w:eastAsia="宋体" w:hAnsi="宋体" w:cs="宋体"/>
                <w:sz w:val="20"/>
                <w:szCs w:val="20"/>
              </w:rPr>
            </w:pPr>
            <w:r>
              <w:rPr>
                <w:rFonts w:ascii="宋体" w:eastAsia="宋体" w:hAnsi="宋体" w:cs="宋体" w:hint="eastAsia"/>
                <w:sz w:val="20"/>
                <w:szCs w:val="20"/>
                <w:lang w:eastAsia="zh-CN" w:bidi="ar"/>
              </w:rPr>
              <w:t>安全文明施工</w:t>
            </w:r>
          </w:p>
        </w:tc>
        <w:tc>
          <w:tcPr>
            <w:tcW w:w="1360" w:type="dxa"/>
            <w:tcBorders>
              <w:top w:val="single" w:sz="4" w:space="0" w:color="auto"/>
              <w:left w:val="single" w:sz="4" w:space="0" w:color="auto"/>
              <w:bottom w:val="single" w:sz="4" w:space="0" w:color="auto"/>
              <w:right w:val="single" w:sz="4" w:space="0" w:color="auto"/>
            </w:tcBorders>
            <w:noWrap/>
            <w:vAlign w:val="center"/>
          </w:tcPr>
          <w:p w14:paraId="12482084" w14:textId="77777777" w:rsidR="00E03C85" w:rsidRDefault="00E03C85">
            <w:pPr>
              <w:widowControl/>
              <w:rPr>
                <w:rFonts w:ascii="宋体" w:eastAsia="宋体" w:hAnsi="宋体" w:cs="宋体"/>
                <w:sz w:val="20"/>
                <w:szCs w:val="20"/>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74141030" w14:textId="77777777" w:rsidR="00E03C85" w:rsidRDefault="00E03C85">
            <w:pPr>
              <w:widowControl/>
              <w:rPr>
                <w:rFonts w:ascii="宋体" w:eastAsia="宋体" w:hAnsi="宋体" w:cs="宋体"/>
                <w:sz w:val="20"/>
                <w:szCs w:val="20"/>
              </w:rPr>
            </w:pPr>
          </w:p>
        </w:tc>
        <w:tc>
          <w:tcPr>
            <w:tcW w:w="1330" w:type="dxa"/>
            <w:tcBorders>
              <w:top w:val="single" w:sz="4" w:space="0" w:color="auto"/>
              <w:left w:val="single" w:sz="4" w:space="0" w:color="auto"/>
              <w:bottom w:val="single" w:sz="4" w:space="0" w:color="auto"/>
              <w:right w:val="single" w:sz="4" w:space="0" w:color="auto"/>
            </w:tcBorders>
            <w:noWrap/>
            <w:vAlign w:val="center"/>
          </w:tcPr>
          <w:p w14:paraId="40BDF008" w14:textId="77777777" w:rsidR="00E03C85" w:rsidRDefault="00231519">
            <w:pPr>
              <w:widowControl/>
              <w:rPr>
                <w:rFonts w:ascii="宋体" w:eastAsia="宋体" w:hAnsi="宋体" w:cs="宋体"/>
                <w:sz w:val="20"/>
                <w:szCs w:val="20"/>
              </w:rPr>
            </w:pPr>
            <w:r>
              <w:rPr>
                <w:rFonts w:ascii="宋体" w:eastAsia="宋体" w:hAnsi="宋体" w:cs="宋体" w:hint="eastAsia"/>
                <w:sz w:val="20"/>
                <w:szCs w:val="20"/>
              </w:rPr>
              <w:t>明细详见表4.9-1</w:t>
            </w:r>
          </w:p>
        </w:tc>
      </w:tr>
      <w:tr w:rsidR="00E03C85" w14:paraId="07A93A27"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24F2B656" w14:textId="77777777" w:rsidR="00E03C85" w:rsidRDefault="00231519">
            <w:pPr>
              <w:widowControl/>
              <w:spacing w:line="36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2</w:t>
            </w:r>
          </w:p>
        </w:tc>
        <w:tc>
          <w:tcPr>
            <w:tcW w:w="1245" w:type="dxa"/>
            <w:tcBorders>
              <w:top w:val="single" w:sz="4" w:space="0" w:color="auto"/>
              <w:left w:val="single" w:sz="4" w:space="0" w:color="auto"/>
              <w:bottom w:val="single" w:sz="4" w:space="0" w:color="auto"/>
              <w:right w:val="single" w:sz="4" w:space="0" w:color="auto"/>
            </w:tcBorders>
            <w:noWrap/>
            <w:vAlign w:val="center"/>
          </w:tcPr>
          <w:p w14:paraId="0E49C428" w14:textId="77777777" w:rsidR="00E03C85" w:rsidRDefault="00E03C85">
            <w:pPr>
              <w:widowControl/>
              <w:spacing w:line="360" w:lineRule="auto"/>
              <w:rPr>
                <w:rFonts w:ascii="宋体" w:eastAsia="宋体" w:hAnsi="宋体" w:cs="宋体"/>
                <w:sz w:val="20"/>
                <w:szCs w:val="20"/>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3EF6EDE0" w14:textId="77777777" w:rsidR="00E03C85" w:rsidRDefault="00231519">
            <w:pPr>
              <w:widowControl/>
              <w:textAlignment w:val="center"/>
              <w:rPr>
                <w:rFonts w:ascii="宋体" w:eastAsia="宋体" w:hAnsi="宋体" w:cs="宋体"/>
                <w:sz w:val="20"/>
                <w:szCs w:val="20"/>
              </w:rPr>
            </w:pPr>
            <w:r>
              <w:rPr>
                <w:rFonts w:ascii="宋体" w:eastAsia="宋体" w:hAnsi="宋体" w:cs="宋体" w:hint="eastAsia"/>
                <w:sz w:val="20"/>
                <w:szCs w:val="20"/>
                <w:lang w:eastAsia="zh-CN" w:bidi="ar"/>
              </w:rPr>
              <w:t>脚手架工程费</w:t>
            </w:r>
          </w:p>
        </w:tc>
        <w:tc>
          <w:tcPr>
            <w:tcW w:w="1360" w:type="dxa"/>
            <w:tcBorders>
              <w:top w:val="single" w:sz="4" w:space="0" w:color="auto"/>
              <w:left w:val="single" w:sz="4" w:space="0" w:color="auto"/>
              <w:bottom w:val="single" w:sz="4" w:space="0" w:color="auto"/>
              <w:right w:val="single" w:sz="4" w:space="0" w:color="auto"/>
            </w:tcBorders>
            <w:noWrap/>
            <w:vAlign w:val="center"/>
          </w:tcPr>
          <w:p w14:paraId="22107ED2" w14:textId="77777777" w:rsidR="00E03C85" w:rsidRDefault="00E03C85">
            <w:pPr>
              <w:widowControl/>
              <w:rPr>
                <w:rFonts w:ascii="宋体" w:eastAsia="宋体" w:hAnsi="宋体" w:cs="宋体"/>
                <w:sz w:val="20"/>
                <w:szCs w:val="20"/>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6DDE0CF6" w14:textId="77777777" w:rsidR="00E03C85" w:rsidRDefault="00E03C85">
            <w:pPr>
              <w:widowControl/>
              <w:rPr>
                <w:rFonts w:ascii="宋体" w:eastAsia="宋体" w:hAnsi="宋体" w:cs="宋体"/>
                <w:sz w:val="20"/>
                <w:szCs w:val="20"/>
              </w:rPr>
            </w:pPr>
          </w:p>
        </w:tc>
        <w:tc>
          <w:tcPr>
            <w:tcW w:w="1330" w:type="dxa"/>
            <w:tcBorders>
              <w:top w:val="single" w:sz="4" w:space="0" w:color="auto"/>
              <w:left w:val="single" w:sz="4" w:space="0" w:color="auto"/>
              <w:bottom w:val="single" w:sz="4" w:space="0" w:color="auto"/>
              <w:right w:val="single" w:sz="4" w:space="0" w:color="auto"/>
            </w:tcBorders>
            <w:noWrap/>
            <w:vAlign w:val="center"/>
          </w:tcPr>
          <w:p w14:paraId="7AA42EED" w14:textId="77777777" w:rsidR="00E03C85" w:rsidRDefault="00231519">
            <w:pPr>
              <w:widowControl/>
              <w:rPr>
                <w:rFonts w:ascii="宋体" w:eastAsia="宋体" w:hAnsi="宋体" w:cs="宋体"/>
                <w:sz w:val="20"/>
                <w:szCs w:val="20"/>
                <w:lang w:eastAsia="zh-CN"/>
              </w:rPr>
            </w:pPr>
            <w:r>
              <w:rPr>
                <w:rFonts w:ascii="宋体" w:eastAsia="宋体" w:hAnsi="宋体" w:cs="宋体" w:hint="eastAsia"/>
                <w:sz w:val="20"/>
                <w:szCs w:val="20"/>
              </w:rPr>
              <w:t>明细详见表4.9-1</w:t>
            </w:r>
            <w:r>
              <w:rPr>
                <w:rFonts w:ascii="宋体" w:eastAsia="宋体" w:hAnsi="宋体" w:cs="宋体" w:hint="eastAsia"/>
                <w:sz w:val="20"/>
                <w:szCs w:val="20"/>
                <w:lang w:eastAsia="zh-CN"/>
              </w:rPr>
              <w:t>2</w:t>
            </w:r>
          </w:p>
        </w:tc>
      </w:tr>
      <w:tr w:rsidR="00E03C85" w14:paraId="08C94D49"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0228ADFB" w14:textId="77777777" w:rsidR="00E03C85" w:rsidRDefault="00231519">
            <w:pPr>
              <w:widowControl/>
              <w:jc w:val="center"/>
              <w:rPr>
                <w:rFonts w:ascii="宋体" w:eastAsia="宋体" w:hAnsi="宋体" w:cs="宋体"/>
                <w:sz w:val="20"/>
                <w:szCs w:val="20"/>
                <w:lang w:eastAsia="zh-CN"/>
              </w:rPr>
            </w:pPr>
            <w:r>
              <w:rPr>
                <w:rFonts w:ascii="宋体" w:eastAsia="宋体" w:hAnsi="宋体" w:cs="宋体" w:hint="eastAsia"/>
                <w:sz w:val="20"/>
                <w:szCs w:val="20"/>
                <w:lang w:eastAsia="zh-CN"/>
              </w:rPr>
              <w:t>3</w:t>
            </w:r>
          </w:p>
        </w:tc>
        <w:tc>
          <w:tcPr>
            <w:tcW w:w="1245" w:type="dxa"/>
            <w:tcBorders>
              <w:top w:val="single" w:sz="4" w:space="0" w:color="auto"/>
              <w:left w:val="single" w:sz="4" w:space="0" w:color="auto"/>
              <w:bottom w:val="single" w:sz="4" w:space="0" w:color="auto"/>
              <w:right w:val="single" w:sz="4" w:space="0" w:color="auto"/>
            </w:tcBorders>
            <w:noWrap/>
            <w:vAlign w:val="center"/>
          </w:tcPr>
          <w:p w14:paraId="6DA7386B" w14:textId="77777777" w:rsidR="00E03C85" w:rsidRDefault="00E03C85">
            <w:pPr>
              <w:widowControl/>
              <w:rPr>
                <w:rFonts w:ascii="宋体" w:eastAsia="宋体" w:hAnsi="宋体" w:cs="宋体"/>
                <w:sz w:val="20"/>
                <w:szCs w:val="20"/>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432C5097" w14:textId="77777777" w:rsidR="00E03C85" w:rsidRDefault="00231519">
            <w:pPr>
              <w:widowControl/>
              <w:textAlignment w:val="center"/>
              <w:rPr>
                <w:rFonts w:ascii="宋体" w:eastAsia="宋体" w:hAnsi="宋体" w:cs="宋体"/>
                <w:sz w:val="20"/>
                <w:szCs w:val="20"/>
                <w:lang w:eastAsia="zh-CN"/>
              </w:rPr>
            </w:pPr>
            <w:r>
              <w:rPr>
                <w:rFonts w:ascii="宋体" w:eastAsia="宋体" w:hAnsi="宋体" w:cs="宋体" w:hint="eastAsia"/>
                <w:sz w:val="20"/>
                <w:szCs w:val="20"/>
                <w:lang w:eastAsia="zh-CN" w:bidi="ar"/>
              </w:rPr>
              <w:t>施工垃圾场外运输和消纳费</w:t>
            </w:r>
          </w:p>
        </w:tc>
        <w:tc>
          <w:tcPr>
            <w:tcW w:w="1360" w:type="dxa"/>
            <w:tcBorders>
              <w:top w:val="single" w:sz="4" w:space="0" w:color="auto"/>
              <w:left w:val="single" w:sz="4" w:space="0" w:color="auto"/>
              <w:bottom w:val="single" w:sz="4" w:space="0" w:color="auto"/>
              <w:right w:val="single" w:sz="4" w:space="0" w:color="auto"/>
            </w:tcBorders>
            <w:noWrap/>
            <w:vAlign w:val="center"/>
          </w:tcPr>
          <w:p w14:paraId="161C9B08" w14:textId="77777777" w:rsidR="00E03C85" w:rsidRDefault="00E03C85">
            <w:pPr>
              <w:widowControl/>
              <w:rPr>
                <w:rFonts w:ascii="宋体" w:eastAsia="宋体" w:hAnsi="宋体" w:cs="宋体"/>
                <w:sz w:val="20"/>
                <w:szCs w:val="20"/>
                <w:lang w:eastAsia="zh-CN"/>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62744424" w14:textId="77777777" w:rsidR="00E03C85" w:rsidRDefault="00E03C85">
            <w:pPr>
              <w:widowControl/>
              <w:rPr>
                <w:rFonts w:ascii="宋体" w:eastAsia="宋体" w:hAnsi="宋体" w:cs="宋体"/>
                <w:sz w:val="20"/>
                <w:szCs w:val="20"/>
                <w:lang w:eastAsia="zh-CN"/>
              </w:rPr>
            </w:pPr>
          </w:p>
        </w:tc>
        <w:tc>
          <w:tcPr>
            <w:tcW w:w="1330" w:type="dxa"/>
            <w:tcBorders>
              <w:top w:val="single" w:sz="4" w:space="0" w:color="auto"/>
              <w:left w:val="single" w:sz="4" w:space="0" w:color="auto"/>
              <w:bottom w:val="single" w:sz="4" w:space="0" w:color="auto"/>
              <w:right w:val="single" w:sz="4" w:space="0" w:color="auto"/>
            </w:tcBorders>
            <w:noWrap/>
            <w:vAlign w:val="center"/>
          </w:tcPr>
          <w:p w14:paraId="216708CC" w14:textId="77777777" w:rsidR="00E03C85" w:rsidRDefault="00231519">
            <w:pPr>
              <w:widowControl/>
              <w:rPr>
                <w:rFonts w:ascii="宋体" w:eastAsia="宋体" w:hAnsi="宋体" w:cs="宋体"/>
                <w:sz w:val="20"/>
                <w:szCs w:val="20"/>
                <w:lang w:eastAsia="zh-CN"/>
              </w:rPr>
            </w:pPr>
            <w:r>
              <w:rPr>
                <w:rFonts w:ascii="宋体" w:eastAsia="宋体" w:hAnsi="宋体" w:cs="宋体" w:hint="eastAsia"/>
                <w:sz w:val="20"/>
                <w:szCs w:val="20"/>
              </w:rPr>
              <w:t>明细详见表4.9-</w:t>
            </w:r>
            <w:r>
              <w:rPr>
                <w:rFonts w:ascii="宋体" w:eastAsia="宋体" w:hAnsi="宋体" w:cs="宋体" w:hint="eastAsia"/>
                <w:sz w:val="20"/>
                <w:szCs w:val="20"/>
                <w:lang w:eastAsia="zh-CN"/>
              </w:rPr>
              <w:t>2</w:t>
            </w:r>
          </w:p>
        </w:tc>
      </w:tr>
      <w:tr w:rsidR="00E03C85" w14:paraId="7F68EF2E"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2DA68E76" w14:textId="77777777" w:rsidR="00E03C85" w:rsidRDefault="00231519">
            <w:pPr>
              <w:widowControl/>
              <w:spacing w:line="36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4</w:t>
            </w:r>
          </w:p>
        </w:tc>
        <w:tc>
          <w:tcPr>
            <w:tcW w:w="1245" w:type="dxa"/>
            <w:tcBorders>
              <w:top w:val="single" w:sz="4" w:space="0" w:color="auto"/>
              <w:left w:val="single" w:sz="4" w:space="0" w:color="auto"/>
              <w:bottom w:val="single" w:sz="4" w:space="0" w:color="auto"/>
              <w:right w:val="single" w:sz="4" w:space="0" w:color="auto"/>
            </w:tcBorders>
            <w:noWrap/>
            <w:vAlign w:val="center"/>
          </w:tcPr>
          <w:p w14:paraId="69B40D65" w14:textId="77777777" w:rsidR="00E03C85" w:rsidRDefault="00E03C85">
            <w:pPr>
              <w:widowControl/>
              <w:spacing w:line="360" w:lineRule="auto"/>
              <w:rPr>
                <w:rFonts w:ascii="宋体" w:eastAsia="宋体" w:hAnsi="宋体" w:cs="宋体"/>
                <w:sz w:val="20"/>
                <w:szCs w:val="20"/>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3B72D54D" w14:textId="77777777" w:rsidR="00E03C85" w:rsidRDefault="00231519">
            <w:pPr>
              <w:widowControl/>
              <w:textAlignment w:val="center"/>
              <w:rPr>
                <w:rFonts w:ascii="宋体" w:eastAsia="宋体" w:hAnsi="宋体" w:cs="宋体"/>
                <w:sz w:val="20"/>
                <w:szCs w:val="20"/>
              </w:rPr>
            </w:pPr>
            <w:r>
              <w:rPr>
                <w:rFonts w:ascii="宋体" w:eastAsia="宋体" w:hAnsi="宋体" w:cs="宋体" w:hint="eastAsia"/>
                <w:sz w:val="20"/>
                <w:szCs w:val="20"/>
                <w:lang w:eastAsia="zh-CN" w:bidi="ar"/>
              </w:rPr>
              <w:t>现场管理费</w:t>
            </w:r>
          </w:p>
        </w:tc>
        <w:tc>
          <w:tcPr>
            <w:tcW w:w="1360" w:type="dxa"/>
            <w:tcBorders>
              <w:top w:val="single" w:sz="4" w:space="0" w:color="auto"/>
              <w:left w:val="single" w:sz="4" w:space="0" w:color="auto"/>
              <w:bottom w:val="single" w:sz="4" w:space="0" w:color="auto"/>
              <w:right w:val="single" w:sz="4" w:space="0" w:color="auto"/>
            </w:tcBorders>
            <w:noWrap/>
            <w:vAlign w:val="center"/>
          </w:tcPr>
          <w:p w14:paraId="3F6DBD3F" w14:textId="77777777" w:rsidR="00E03C85" w:rsidRDefault="00E03C85">
            <w:pPr>
              <w:widowControl/>
              <w:rPr>
                <w:rFonts w:ascii="宋体" w:eastAsia="宋体" w:hAnsi="宋体" w:cs="宋体"/>
                <w:sz w:val="20"/>
                <w:szCs w:val="20"/>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7001DE4B" w14:textId="77777777" w:rsidR="00E03C85" w:rsidRDefault="00E03C85">
            <w:pPr>
              <w:widowControl/>
              <w:rPr>
                <w:rFonts w:ascii="宋体" w:eastAsia="宋体" w:hAnsi="宋体" w:cs="宋体"/>
                <w:sz w:val="20"/>
                <w:szCs w:val="20"/>
              </w:rPr>
            </w:pPr>
          </w:p>
        </w:tc>
        <w:tc>
          <w:tcPr>
            <w:tcW w:w="1330" w:type="dxa"/>
            <w:tcBorders>
              <w:top w:val="single" w:sz="4" w:space="0" w:color="auto"/>
              <w:left w:val="single" w:sz="4" w:space="0" w:color="auto"/>
              <w:bottom w:val="single" w:sz="4" w:space="0" w:color="auto"/>
              <w:right w:val="single" w:sz="4" w:space="0" w:color="auto"/>
            </w:tcBorders>
            <w:noWrap/>
            <w:vAlign w:val="center"/>
          </w:tcPr>
          <w:p w14:paraId="12B9DD3C" w14:textId="77777777" w:rsidR="00E03C85" w:rsidRDefault="00231519">
            <w:pPr>
              <w:widowControl/>
              <w:rPr>
                <w:rFonts w:ascii="宋体" w:eastAsia="宋体" w:hAnsi="宋体" w:cs="宋体"/>
                <w:sz w:val="20"/>
                <w:szCs w:val="20"/>
                <w:lang w:eastAsia="zh-CN"/>
              </w:rPr>
            </w:pPr>
            <w:r>
              <w:rPr>
                <w:rFonts w:ascii="宋体" w:eastAsia="宋体" w:hAnsi="宋体" w:cs="宋体" w:hint="eastAsia"/>
                <w:sz w:val="20"/>
                <w:szCs w:val="20"/>
              </w:rPr>
              <w:t>明细详见表4.9-1</w:t>
            </w:r>
            <w:r>
              <w:rPr>
                <w:rFonts w:ascii="宋体" w:eastAsia="宋体" w:hAnsi="宋体" w:cs="宋体" w:hint="eastAsia"/>
                <w:sz w:val="20"/>
                <w:szCs w:val="20"/>
                <w:lang w:eastAsia="zh-CN"/>
              </w:rPr>
              <w:t>2</w:t>
            </w:r>
          </w:p>
        </w:tc>
      </w:tr>
      <w:tr w:rsidR="00E03C85" w14:paraId="1AB2877F"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77ACB43D"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5</w:t>
            </w:r>
          </w:p>
        </w:tc>
        <w:tc>
          <w:tcPr>
            <w:tcW w:w="1245" w:type="dxa"/>
            <w:tcBorders>
              <w:top w:val="single" w:sz="4" w:space="0" w:color="auto"/>
              <w:left w:val="single" w:sz="4" w:space="0" w:color="auto"/>
              <w:bottom w:val="single" w:sz="4" w:space="0" w:color="auto"/>
              <w:right w:val="single" w:sz="4" w:space="0" w:color="auto"/>
            </w:tcBorders>
            <w:noWrap/>
            <w:vAlign w:val="center"/>
          </w:tcPr>
          <w:p w14:paraId="378B842B" w14:textId="77777777" w:rsidR="00E03C85" w:rsidRDefault="00E03C85">
            <w:pPr>
              <w:widowControl/>
              <w:textAlignment w:val="center"/>
              <w:rPr>
                <w:rFonts w:ascii="宋体" w:eastAsia="宋体" w:hAnsi="宋体" w:cs="宋体"/>
                <w:sz w:val="20"/>
                <w:szCs w:val="20"/>
                <w:lang w:eastAsia="zh-CN" w:bidi="ar"/>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7E5A30C5" w14:textId="77777777" w:rsidR="00E03C85" w:rsidRDefault="00231519">
            <w:pPr>
              <w:widowControl/>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垂直运输费-修缮施工楼层高度6m以内</w:t>
            </w:r>
          </w:p>
        </w:tc>
        <w:tc>
          <w:tcPr>
            <w:tcW w:w="1360" w:type="dxa"/>
            <w:tcBorders>
              <w:top w:val="single" w:sz="4" w:space="0" w:color="auto"/>
              <w:left w:val="single" w:sz="4" w:space="0" w:color="auto"/>
              <w:bottom w:val="single" w:sz="4" w:space="0" w:color="auto"/>
              <w:right w:val="single" w:sz="4" w:space="0" w:color="auto"/>
            </w:tcBorders>
            <w:noWrap/>
            <w:vAlign w:val="center"/>
          </w:tcPr>
          <w:p w14:paraId="650DFCE3" w14:textId="77777777" w:rsidR="00E03C85" w:rsidRDefault="00E03C85">
            <w:pPr>
              <w:widowControl/>
              <w:textAlignment w:val="center"/>
              <w:rPr>
                <w:rFonts w:ascii="宋体" w:eastAsia="宋体" w:hAnsi="宋体" w:cs="宋体"/>
                <w:sz w:val="20"/>
                <w:szCs w:val="20"/>
                <w:lang w:eastAsia="zh-CN" w:bidi="ar"/>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64AB6C1A" w14:textId="77777777" w:rsidR="00E03C85" w:rsidRDefault="00E03C85">
            <w:pPr>
              <w:widowControl/>
              <w:rPr>
                <w:rFonts w:ascii="宋体" w:eastAsia="宋体" w:hAnsi="宋体" w:cs="宋体"/>
                <w:sz w:val="21"/>
                <w:szCs w:val="21"/>
                <w:lang w:eastAsia="zh-CN"/>
              </w:rPr>
            </w:pPr>
          </w:p>
        </w:tc>
        <w:tc>
          <w:tcPr>
            <w:tcW w:w="1330" w:type="dxa"/>
            <w:tcBorders>
              <w:top w:val="single" w:sz="4" w:space="0" w:color="auto"/>
              <w:left w:val="single" w:sz="4" w:space="0" w:color="auto"/>
              <w:bottom w:val="single" w:sz="4" w:space="0" w:color="auto"/>
              <w:right w:val="single" w:sz="4" w:space="0" w:color="auto"/>
            </w:tcBorders>
            <w:noWrap/>
            <w:vAlign w:val="center"/>
          </w:tcPr>
          <w:p w14:paraId="1F5F00E8" w14:textId="77777777" w:rsidR="00E03C85" w:rsidRDefault="00231519">
            <w:pPr>
              <w:widowControl/>
              <w:textAlignment w:val="center"/>
              <w:rPr>
                <w:rFonts w:ascii="宋体" w:eastAsia="宋体" w:hAnsi="宋体" w:cs="宋体"/>
                <w:sz w:val="21"/>
                <w:szCs w:val="21"/>
              </w:rPr>
            </w:pPr>
            <w:r>
              <w:rPr>
                <w:rFonts w:ascii="宋体" w:eastAsia="宋体" w:hAnsi="宋体" w:cs="宋体" w:hint="eastAsia"/>
                <w:sz w:val="20"/>
                <w:szCs w:val="20"/>
                <w:lang w:eastAsia="zh-CN" w:bidi="ar"/>
              </w:rPr>
              <w:t>明细详见表4.9-12</w:t>
            </w:r>
          </w:p>
        </w:tc>
      </w:tr>
      <w:tr w:rsidR="00E03C85" w14:paraId="2364B82C" w14:textId="77777777">
        <w:trPr>
          <w:trHeight w:val="710"/>
        </w:trPr>
        <w:tc>
          <w:tcPr>
            <w:tcW w:w="801" w:type="dxa"/>
            <w:tcBorders>
              <w:top w:val="single" w:sz="4" w:space="0" w:color="auto"/>
              <w:left w:val="single" w:sz="4" w:space="0" w:color="auto"/>
              <w:bottom w:val="single" w:sz="4" w:space="0" w:color="auto"/>
              <w:right w:val="single" w:sz="4" w:space="0" w:color="auto"/>
            </w:tcBorders>
            <w:noWrap/>
            <w:vAlign w:val="center"/>
          </w:tcPr>
          <w:p w14:paraId="4E04C3FD"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6</w:t>
            </w:r>
          </w:p>
        </w:tc>
        <w:tc>
          <w:tcPr>
            <w:tcW w:w="1245" w:type="dxa"/>
            <w:tcBorders>
              <w:top w:val="single" w:sz="4" w:space="0" w:color="auto"/>
              <w:left w:val="single" w:sz="4" w:space="0" w:color="auto"/>
              <w:bottom w:val="single" w:sz="4" w:space="0" w:color="auto"/>
              <w:right w:val="single" w:sz="4" w:space="0" w:color="auto"/>
            </w:tcBorders>
            <w:noWrap/>
            <w:vAlign w:val="center"/>
          </w:tcPr>
          <w:p w14:paraId="27DFAB3C" w14:textId="77777777" w:rsidR="00E03C85" w:rsidRDefault="00E03C85">
            <w:pPr>
              <w:widowControl/>
              <w:textAlignment w:val="center"/>
              <w:rPr>
                <w:rFonts w:ascii="宋体" w:eastAsia="宋体" w:hAnsi="宋体" w:cs="宋体"/>
                <w:sz w:val="20"/>
                <w:szCs w:val="20"/>
                <w:lang w:eastAsia="zh-CN" w:bidi="ar"/>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4AB8ECF8" w14:textId="77777777" w:rsidR="00E03C85" w:rsidRDefault="00231519">
            <w:pPr>
              <w:widowControl/>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冬雨季施工增加费</w:t>
            </w:r>
          </w:p>
        </w:tc>
        <w:tc>
          <w:tcPr>
            <w:tcW w:w="1360" w:type="dxa"/>
            <w:tcBorders>
              <w:top w:val="single" w:sz="4" w:space="0" w:color="auto"/>
              <w:left w:val="single" w:sz="4" w:space="0" w:color="auto"/>
              <w:bottom w:val="single" w:sz="4" w:space="0" w:color="auto"/>
              <w:right w:val="single" w:sz="4" w:space="0" w:color="auto"/>
            </w:tcBorders>
            <w:noWrap/>
            <w:vAlign w:val="center"/>
          </w:tcPr>
          <w:p w14:paraId="3367CD92" w14:textId="77777777" w:rsidR="00E03C85" w:rsidRDefault="00E03C85">
            <w:pPr>
              <w:widowControl/>
              <w:textAlignment w:val="center"/>
              <w:rPr>
                <w:rFonts w:ascii="宋体" w:eastAsia="宋体" w:hAnsi="宋体" w:cs="宋体"/>
                <w:sz w:val="20"/>
                <w:szCs w:val="20"/>
                <w:lang w:eastAsia="zh-CN" w:bidi="ar"/>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30462DF6" w14:textId="77777777" w:rsidR="00E03C85" w:rsidRDefault="00E03C85">
            <w:pPr>
              <w:widowControl/>
              <w:rPr>
                <w:rFonts w:ascii="宋体" w:eastAsia="宋体" w:hAnsi="宋体" w:cs="宋体"/>
                <w:sz w:val="21"/>
                <w:szCs w:val="21"/>
              </w:rPr>
            </w:pPr>
          </w:p>
        </w:tc>
        <w:tc>
          <w:tcPr>
            <w:tcW w:w="1330" w:type="dxa"/>
            <w:tcBorders>
              <w:top w:val="single" w:sz="4" w:space="0" w:color="auto"/>
              <w:left w:val="single" w:sz="4" w:space="0" w:color="auto"/>
              <w:bottom w:val="single" w:sz="4" w:space="0" w:color="auto"/>
              <w:right w:val="single" w:sz="4" w:space="0" w:color="auto"/>
            </w:tcBorders>
            <w:noWrap/>
            <w:vAlign w:val="center"/>
          </w:tcPr>
          <w:p w14:paraId="0F5DFAA1" w14:textId="77777777" w:rsidR="00E03C85" w:rsidRDefault="00231519">
            <w:pPr>
              <w:widowControl/>
              <w:textAlignment w:val="center"/>
              <w:rPr>
                <w:rFonts w:ascii="宋体" w:eastAsia="宋体" w:hAnsi="宋体" w:cs="宋体"/>
                <w:sz w:val="21"/>
                <w:szCs w:val="21"/>
              </w:rPr>
            </w:pPr>
            <w:r>
              <w:rPr>
                <w:rFonts w:ascii="宋体" w:eastAsia="宋体" w:hAnsi="宋体" w:cs="宋体" w:hint="eastAsia"/>
                <w:sz w:val="20"/>
                <w:szCs w:val="20"/>
                <w:lang w:eastAsia="zh-CN" w:bidi="ar"/>
              </w:rPr>
              <w:t>明细详见表4.9-12</w:t>
            </w:r>
          </w:p>
        </w:tc>
      </w:tr>
      <w:tr w:rsidR="00E03C85" w14:paraId="1ACA27FC"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69FA46F9"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7</w:t>
            </w:r>
          </w:p>
        </w:tc>
        <w:tc>
          <w:tcPr>
            <w:tcW w:w="1245" w:type="dxa"/>
            <w:tcBorders>
              <w:top w:val="single" w:sz="4" w:space="0" w:color="auto"/>
              <w:left w:val="single" w:sz="4" w:space="0" w:color="auto"/>
              <w:bottom w:val="single" w:sz="4" w:space="0" w:color="auto"/>
              <w:right w:val="single" w:sz="4" w:space="0" w:color="auto"/>
            </w:tcBorders>
            <w:noWrap/>
            <w:vAlign w:val="center"/>
          </w:tcPr>
          <w:p w14:paraId="4181BA3D" w14:textId="77777777" w:rsidR="00E03C85" w:rsidRDefault="00E03C85">
            <w:pPr>
              <w:widowControl/>
              <w:textAlignment w:val="center"/>
              <w:rPr>
                <w:rFonts w:ascii="宋体" w:eastAsia="宋体" w:hAnsi="宋体" w:cs="宋体"/>
                <w:sz w:val="20"/>
                <w:szCs w:val="20"/>
                <w:lang w:eastAsia="zh-CN" w:bidi="ar"/>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28D292B3" w14:textId="77777777" w:rsidR="00E03C85" w:rsidRDefault="00231519">
            <w:pPr>
              <w:widowControl/>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二次搬运费</w:t>
            </w:r>
          </w:p>
        </w:tc>
        <w:tc>
          <w:tcPr>
            <w:tcW w:w="1360" w:type="dxa"/>
            <w:tcBorders>
              <w:top w:val="single" w:sz="4" w:space="0" w:color="auto"/>
              <w:left w:val="single" w:sz="4" w:space="0" w:color="auto"/>
              <w:bottom w:val="single" w:sz="4" w:space="0" w:color="auto"/>
              <w:right w:val="single" w:sz="4" w:space="0" w:color="auto"/>
            </w:tcBorders>
            <w:noWrap/>
            <w:vAlign w:val="center"/>
          </w:tcPr>
          <w:p w14:paraId="31529D04" w14:textId="77777777" w:rsidR="00E03C85" w:rsidRDefault="00E03C85">
            <w:pPr>
              <w:widowControl/>
              <w:textAlignment w:val="center"/>
              <w:rPr>
                <w:rFonts w:ascii="宋体" w:eastAsia="宋体" w:hAnsi="宋体" w:cs="宋体"/>
                <w:sz w:val="20"/>
                <w:szCs w:val="20"/>
                <w:lang w:eastAsia="zh-CN" w:bidi="ar"/>
              </w:rPr>
            </w:pPr>
          </w:p>
        </w:tc>
        <w:tc>
          <w:tcPr>
            <w:tcW w:w="1145" w:type="dxa"/>
            <w:tcBorders>
              <w:top w:val="single" w:sz="4" w:space="0" w:color="auto"/>
              <w:left w:val="single" w:sz="4" w:space="0" w:color="auto"/>
              <w:bottom w:val="single" w:sz="4" w:space="0" w:color="auto"/>
              <w:right w:val="single" w:sz="4" w:space="0" w:color="auto"/>
            </w:tcBorders>
            <w:noWrap/>
            <w:vAlign w:val="center"/>
          </w:tcPr>
          <w:p w14:paraId="495E80F0" w14:textId="77777777" w:rsidR="00E03C85" w:rsidRDefault="00E03C85">
            <w:pPr>
              <w:widowControl/>
              <w:rPr>
                <w:rFonts w:ascii="宋体" w:eastAsia="宋体" w:hAnsi="宋体" w:cs="宋体"/>
                <w:sz w:val="21"/>
                <w:szCs w:val="21"/>
              </w:rPr>
            </w:pPr>
          </w:p>
        </w:tc>
        <w:tc>
          <w:tcPr>
            <w:tcW w:w="1325" w:type="dxa"/>
            <w:tcBorders>
              <w:top w:val="single" w:sz="4" w:space="0" w:color="auto"/>
              <w:left w:val="single" w:sz="4" w:space="0" w:color="auto"/>
              <w:bottom w:val="single" w:sz="4" w:space="0" w:color="auto"/>
              <w:right w:val="single" w:sz="4" w:space="0" w:color="auto"/>
            </w:tcBorders>
            <w:noWrap/>
            <w:vAlign w:val="center"/>
          </w:tcPr>
          <w:p w14:paraId="498552E6" w14:textId="77777777" w:rsidR="00E03C85" w:rsidRDefault="00231519">
            <w:pPr>
              <w:widowControl/>
              <w:textAlignment w:val="center"/>
              <w:rPr>
                <w:rFonts w:ascii="宋体" w:eastAsia="宋体" w:hAnsi="宋体" w:cs="宋体"/>
                <w:sz w:val="21"/>
                <w:szCs w:val="21"/>
              </w:rPr>
            </w:pPr>
            <w:r>
              <w:rPr>
                <w:rFonts w:ascii="宋体" w:eastAsia="宋体" w:hAnsi="宋体" w:cs="宋体" w:hint="eastAsia"/>
                <w:sz w:val="20"/>
                <w:szCs w:val="20"/>
                <w:lang w:eastAsia="zh-CN" w:bidi="ar"/>
              </w:rPr>
              <w:t>明细详见表4.9-12</w:t>
            </w:r>
          </w:p>
        </w:tc>
      </w:tr>
      <w:tr w:rsidR="00E03C85" w14:paraId="0CC212C7"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586CADA3"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8</w:t>
            </w:r>
          </w:p>
        </w:tc>
        <w:tc>
          <w:tcPr>
            <w:tcW w:w="1245" w:type="dxa"/>
            <w:tcBorders>
              <w:top w:val="single" w:sz="4" w:space="0" w:color="auto"/>
              <w:left w:val="single" w:sz="4" w:space="0" w:color="auto"/>
              <w:bottom w:val="single" w:sz="4" w:space="0" w:color="auto"/>
              <w:right w:val="single" w:sz="4" w:space="0" w:color="auto"/>
            </w:tcBorders>
            <w:noWrap/>
            <w:vAlign w:val="center"/>
          </w:tcPr>
          <w:p w14:paraId="5C4E1DCE" w14:textId="77777777" w:rsidR="00E03C85" w:rsidRDefault="00E03C85">
            <w:pPr>
              <w:widowControl/>
              <w:textAlignment w:val="center"/>
              <w:rPr>
                <w:rFonts w:ascii="宋体" w:eastAsia="宋体" w:hAnsi="宋体" w:cs="宋体"/>
                <w:sz w:val="20"/>
                <w:szCs w:val="20"/>
                <w:lang w:eastAsia="zh-CN" w:bidi="ar"/>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3BDA4EA3" w14:textId="77777777" w:rsidR="00E03C85" w:rsidRDefault="00231519">
            <w:pPr>
              <w:widowControl/>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原有建筑物及设备保护费</w:t>
            </w:r>
          </w:p>
        </w:tc>
        <w:tc>
          <w:tcPr>
            <w:tcW w:w="1360" w:type="dxa"/>
            <w:tcBorders>
              <w:top w:val="single" w:sz="4" w:space="0" w:color="auto"/>
              <w:left w:val="single" w:sz="4" w:space="0" w:color="auto"/>
              <w:bottom w:val="single" w:sz="4" w:space="0" w:color="auto"/>
              <w:right w:val="single" w:sz="4" w:space="0" w:color="auto"/>
            </w:tcBorders>
            <w:noWrap/>
            <w:vAlign w:val="center"/>
          </w:tcPr>
          <w:p w14:paraId="4107A525" w14:textId="77777777" w:rsidR="00E03C85" w:rsidRDefault="00E03C85">
            <w:pPr>
              <w:widowControl/>
              <w:textAlignment w:val="center"/>
              <w:rPr>
                <w:rFonts w:ascii="宋体" w:eastAsia="宋体" w:hAnsi="宋体" w:cs="宋体"/>
                <w:sz w:val="20"/>
                <w:szCs w:val="20"/>
                <w:lang w:eastAsia="zh-CN" w:bidi="ar"/>
              </w:rPr>
            </w:pPr>
          </w:p>
        </w:tc>
        <w:tc>
          <w:tcPr>
            <w:tcW w:w="1145" w:type="dxa"/>
            <w:tcBorders>
              <w:top w:val="single" w:sz="4" w:space="0" w:color="auto"/>
              <w:left w:val="single" w:sz="4" w:space="0" w:color="auto"/>
              <w:bottom w:val="single" w:sz="4" w:space="0" w:color="auto"/>
              <w:right w:val="single" w:sz="4" w:space="0" w:color="auto"/>
            </w:tcBorders>
            <w:noWrap/>
            <w:vAlign w:val="center"/>
          </w:tcPr>
          <w:p w14:paraId="5D5765CA" w14:textId="77777777" w:rsidR="00E03C85" w:rsidRDefault="00E03C85">
            <w:pPr>
              <w:widowControl/>
              <w:rPr>
                <w:rFonts w:ascii="宋体" w:eastAsia="宋体" w:hAnsi="宋体" w:cs="宋体"/>
                <w:sz w:val="21"/>
                <w:szCs w:val="21"/>
                <w:lang w:eastAsia="zh-CN"/>
              </w:rPr>
            </w:pPr>
          </w:p>
        </w:tc>
        <w:tc>
          <w:tcPr>
            <w:tcW w:w="1325" w:type="dxa"/>
            <w:tcBorders>
              <w:top w:val="single" w:sz="4" w:space="0" w:color="auto"/>
              <w:left w:val="single" w:sz="4" w:space="0" w:color="auto"/>
              <w:bottom w:val="single" w:sz="4" w:space="0" w:color="auto"/>
              <w:right w:val="single" w:sz="4" w:space="0" w:color="auto"/>
            </w:tcBorders>
            <w:noWrap/>
            <w:vAlign w:val="center"/>
          </w:tcPr>
          <w:p w14:paraId="7CE8DF0E" w14:textId="77777777" w:rsidR="00E03C85" w:rsidRDefault="00231519">
            <w:pPr>
              <w:widowControl/>
              <w:textAlignment w:val="center"/>
              <w:rPr>
                <w:rFonts w:ascii="宋体" w:eastAsia="宋体" w:hAnsi="宋体" w:cs="宋体"/>
                <w:sz w:val="21"/>
                <w:szCs w:val="21"/>
              </w:rPr>
            </w:pPr>
            <w:r>
              <w:rPr>
                <w:rFonts w:ascii="宋体" w:eastAsia="宋体" w:hAnsi="宋体" w:cs="宋体" w:hint="eastAsia"/>
                <w:sz w:val="20"/>
                <w:szCs w:val="20"/>
                <w:lang w:eastAsia="zh-CN" w:bidi="ar"/>
              </w:rPr>
              <w:t>明细详见表4.9-12</w:t>
            </w:r>
          </w:p>
        </w:tc>
      </w:tr>
      <w:tr w:rsidR="00E03C85" w14:paraId="76E5D583"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0C5704FC"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9</w:t>
            </w:r>
          </w:p>
        </w:tc>
        <w:tc>
          <w:tcPr>
            <w:tcW w:w="1245" w:type="dxa"/>
            <w:tcBorders>
              <w:top w:val="single" w:sz="4" w:space="0" w:color="auto"/>
              <w:left w:val="single" w:sz="4" w:space="0" w:color="auto"/>
              <w:bottom w:val="single" w:sz="4" w:space="0" w:color="auto"/>
              <w:right w:val="single" w:sz="4" w:space="0" w:color="auto"/>
            </w:tcBorders>
            <w:noWrap/>
            <w:vAlign w:val="center"/>
          </w:tcPr>
          <w:p w14:paraId="0166DCDE" w14:textId="77777777" w:rsidR="00E03C85" w:rsidRDefault="00E03C85">
            <w:pPr>
              <w:widowControl/>
              <w:textAlignment w:val="center"/>
              <w:rPr>
                <w:rFonts w:ascii="宋体" w:eastAsia="宋体" w:hAnsi="宋体" w:cs="宋体"/>
                <w:sz w:val="20"/>
                <w:szCs w:val="20"/>
                <w:lang w:eastAsia="zh-CN" w:bidi="ar"/>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6233CF4B" w14:textId="77777777" w:rsidR="00E03C85" w:rsidRDefault="00231519">
            <w:pPr>
              <w:widowControl/>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工程水电费</w:t>
            </w:r>
          </w:p>
        </w:tc>
        <w:tc>
          <w:tcPr>
            <w:tcW w:w="1360" w:type="dxa"/>
            <w:tcBorders>
              <w:top w:val="single" w:sz="4" w:space="0" w:color="auto"/>
              <w:left w:val="single" w:sz="4" w:space="0" w:color="auto"/>
              <w:bottom w:val="single" w:sz="4" w:space="0" w:color="auto"/>
              <w:right w:val="single" w:sz="4" w:space="0" w:color="auto"/>
            </w:tcBorders>
            <w:noWrap/>
            <w:vAlign w:val="center"/>
          </w:tcPr>
          <w:p w14:paraId="78A4553F" w14:textId="77777777" w:rsidR="00E03C85" w:rsidRDefault="00E03C85">
            <w:pPr>
              <w:widowControl/>
              <w:textAlignment w:val="center"/>
              <w:rPr>
                <w:rFonts w:ascii="宋体" w:eastAsia="宋体" w:hAnsi="宋体" w:cs="宋体"/>
                <w:sz w:val="20"/>
                <w:szCs w:val="20"/>
                <w:lang w:eastAsia="zh-CN" w:bidi="ar"/>
              </w:rPr>
            </w:pPr>
          </w:p>
        </w:tc>
        <w:tc>
          <w:tcPr>
            <w:tcW w:w="1145" w:type="dxa"/>
            <w:tcBorders>
              <w:top w:val="single" w:sz="4" w:space="0" w:color="auto"/>
              <w:left w:val="single" w:sz="4" w:space="0" w:color="auto"/>
              <w:bottom w:val="single" w:sz="4" w:space="0" w:color="auto"/>
              <w:right w:val="single" w:sz="4" w:space="0" w:color="auto"/>
            </w:tcBorders>
            <w:noWrap/>
            <w:vAlign w:val="center"/>
          </w:tcPr>
          <w:p w14:paraId="536757DC" w14:textId="77777777" w:rsidR="00E03C85" w:rsidRDefault="00E03C85">
            <w:pPr>
              <w:widowControl/>
              <w:rPr>
                <w:rFonts w:ascii="宋体" w:eastAsia="宋体" w:hAnsi="宋体" w:cs="宋体"/>
                <w:sz w:val="21"/>
                <w:szCs w:val="21"/>
              </w:rPr>
            </w:pPr>
          </w:p>
        </w:tc>
        <w:tc>
          <w:tcPr>
            <w:tcW w:w="1325" w:type="dxa"/>
            <w:tcBorders>
              <w:top w:val="single" w:sz="4" w:space="0" w:color="auto"/>
              <w:left w:val="single" w:sz="4" w:space="0" w:color="auto"/>
              <w:bottom w:val="single" w:sz="4" w:space="0" w:color="auto"/>
              <w:right w:val="single" w:sz="4" w:space="0" w:color="auto"/>
            </w:tcBorders>
            <w:noWrap/>
            <w:vAlign w:val="center"/>
          </w:tcPr>
          <w:p w14:paraId="3EA26412" w14:textId="77777777" w:rsidR="00E03C85" w:rsidRDefault="00231519">
            <w:pPr>
              <w:widowControl/>
              <w:textAlignment w:val="center"/>
              <w:rPr>
                <w:rFonts w:ascii="宋体" w:eastAsia="宋体" w:hAnsi="宋体" w:cs="宋体"/>
                <w:sz w:val="21"/>
                <w:szCs w:val="21"/>
              </w:rPr>
            </w:pPr>
            <w:r>
              <w:rPr>
                <w:rFonts w:ascii="宋体" w:eastAsia="宋体" w:hAnsi="宋体" w:cs="宋体" w:hint="eastAsia"/>
                <w:sz w:val="20"/>
                <w:szCs w:val="20"/>
                <w:lang w:eastAsia="zh-CN" w:bidi="ar"/>
              </w:rPr>
              <w:t>明细详见表4.9-12</w:t>
            </w:r>
          </w:p>
        </w:tc>
      </w:tr>
      <w:tr w:rsidR="00E03C85" w14:paraId="090ED56C"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6A3CEDA9" w14:textId="77777777" w:rsidR="00E03C85" w:rsidRDefault="00E03C85">
            <w:pPr>
              <w:widowControl/>
              <w:rPr>
                <w:rFonts w:ascii="宋体" w:eastAsia="宋体" w:hAnsi="宋体" w:cs="宋体"/>
                <w:sz w:val="21"/>
                <w:szCs w:val="21"/>
              </w:rPr>
            </w:pPr>
          </w:p>
        </w:tc>
        <w:tc>
          <w:tcPr>
            <w:tcW w:w="1245" w:type="dxa"/>
            <w:tcBorders>
              <w:top w:val="single" w:sz="4" w:space="0" w:color="auto"/>
              <w:left w:val="single" w:sz="4" w:space="0" w:color="auto"/>
              <w:bottom w:val="single" w:sz="4" w:space="0" w:color="auto"/>
              <w:right w:val="single" w:sz="4" w:space="0" w:color="auto"/>
            </w:tcBorders>
            <w:noWrap/>
            <w:vAlign w:val="center"/>
          </w:tcPr>
          <w:p w14:paraId="3E765BF7" w14:textId="77777777" w:rsidR="00E03C85" w:rsidRDefault="00E03C85">
            <w:pPr>
              <w:widowControl/>
              <w:rPr>
                <w:rFonts w:ascii="宋体" w:eastAsia="宋体" w:hAnsi="宋体" w:cs="宋体"/>
                <w:sz w:val="21"/>
                <w:szCs w:val="21"/>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5DB2D7F6" w14:textId="77777777" w:rsidR="00E03C85" w:rsidRDefault="00E03C85">
            <w:pPr>
              <w:widowControl/>
              <w:rPr>
                <w:rFonts w:ascii="宋体" w:eastAsia="宋体" w:hAnsi="宋体" w:cs="宋体"/>
                <w:sz w:val="21"/>
                <w:szCs w:val="21"/>
              </w:rPr>
            </w:pPr>
          </w:p>
        </w:tc>
        <w:tc>
          <w:tcPr>
            <w:tcW w:w="1365" w:type="dxa"/>
            <w:tcBorders>
              <w:top w:val="single" w:sz="4" w:space="0" w:color="auto"/>
              <w:left w:val="single" w:sz="4" w:space="0" w:color="auto"/>
              <w:bottom w:val="single" w:sz="4" w:space="0" w:color="auto"/>
              <w:right w:val="single" w:sz="4" w:space="0" w:color="auto"/>
            </w:tcBorders>
            <w:noWrap/>
            <w:vAlign w:val="center"/>
          </w:tcPr>
          <w:p w14:paraId="3113F247" w14:textId="77777777" w:rsidR="00E03C85" w:rsidRDefault="00E03C85">
            <w:pPr>
              <w:widowControl/>
              <w:rPr>
                <w:rFonts w:ascii="宋体" w:eastAsia="宋体" w:hAnsi="宋体" w:cs="宋体"/>
                <w:sz w:val="21"/>
                <w:szCs w:val="21"/>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65425593" w14:textId="77777777" w:rsidR="00E03C85" w:rsidRDefault="00E03C85">
            <w:pPr>
              <w:widowControl/>
              <w:rPr>
                <w:rFonts w:ascii="宋体" w:eastAsia="宋体" w:hAnsi="宋体" w:cs="宋体"/>
                <w:sz w:val="21"/>
                <w:szCs w:val="21"/>
              </w:rPr>
            </w:pPr>
          </w:p>
        </w:tc>
        <w:tc>
          <w:tcPr>
            <w:tcW w:w="1325" w:type="dxa"/>
            <w:tcBorders>
              <w:top w:val="single" w:sz="4" w:space="0" w:color="auto"/>
              <w:left w:val="single" w:sz="4" w:space="0" w:color="auto"/>
              <w:bottom w:val="single" w:sz="4" w:space="0" w:color="auto"/>
              <w:right w:val="single" w:sz="4" w:space="0" w:color="auto"/>
            </w:tcBorders>
            <w:noWrap/>
            <w:vAlign w:val="center"/>
          </w:tcPr>
          <w:p w14:paraId="3CD9C2B1" w14:textId="77777777" w:rsidR="00E03C85" w:rsidRDefault="00E03C85">
            <w:pPr>
              <w:widowControl/>
              <w:rPr>
                <w:rFonts w:ascii="宋体" w:eastAsia="宋体" w:hAnsi="宋体" w:cs="宋体"/>
                <w:sz w:val="21"/>
                <w:szCs w:val="21"/>
              </w:rPr>
            </w:pPr>
          </w:p>
        </w:tc>
      </w:tr>
      <w:tr w:rsidR="00E03C85" w14:paraId="0A9DA035" w14:textId="77777777">
        <w:trPr>
          <w:trHeight w:val="735"/>
        </w:trPr>
        <w:tc>
          <w:tcPr>
            <w:tcW w:w="801" w:type="dxa"/>
            <w:tcBorders>
              <w:top w:val="single" w:sz="4" w:space="0" w:color="auto"/>
              <w:left w:val="single" w:sz="4" w:space="0" w:color="auto"/>
              <w:bottom w:val="single" w:sz="4" w:space="0" w:color="auto"/>
              <w:right w:val="single" w:sz="4" w:space="0" w:color="auto"/>
            </w:tcBorders>
            <w:noWrap/>
            <w:vAlign w:val="center"/>
          </w:tcPr>
          <w:p w14:paraId="191E50E6" w14:textId="77777777" w:rsidR="00E03C85" w:rsidRDefault="00E03C85">
            <w:pPr>
              <w:widowControl/>
              <w:rPr>
                <w:rFonts w:ascii="宋体" w:eastAsia="宋体" w:hAnsi="宋体" w:cs="宋体"/>
                <w:sz w:val="21"/>
                <w:szCs w:val="21"/>
              </w:rPr>
            </w:pPr>
          </w:p>
        </w:tc>
        <w:tc>
          <w:tcPr>
            <w:tcW w:w="1245" w:type="dxa"/>
            <w:tcBorders>
              <w:top w:val="single" w:sz="4" w:space="0" w:color="auto"/>
              <w:left w:val="single" w:sz="4" w:space="0" w:color="auto"/>
              <w:bottom w:val="single" w:sz="4" w:space="0" w:color="auto"/>
              <w:right w:val="single" w:sz="4" w:space="0" w:color="auto"/>
            </w:tcBorders>
            <w:noWrap/>
            <w:vAlign w:val="center"/>
          </w:tcPr>
          <w:p w14:paraId="3B125807" w14:textId="77777777" w:rsidR="00E03C85" w:rsidRDefault="00E03C85">
            <w:pPr>
              <w:widowControl/>
              <w:rPr>
                <w:rFonts w:ascii="宋体" w:eastAsia="宋体" w:hAnsi="宋体" w:cs="宋体"/>
                <w:sz w:val="21"/>
                <w:szCs w:val="21"/>
              </w:rPr>
            </w:pPr>
          </w:p>
        </w:tc>
        <w:tc>
          <w:tcPr>
            <w:tcW w:w="2695" w:type="dxa"/>
            <w:tcBorders>
              <w:top w:val="single" w:sz="4" w:space="0" w:color="auto"/>
              <w:left w:val="single" w:sz="4" w:space="0" w:color="auto"/>
              <w:bottom w:val="single" w:sz="4" w:space="0" w:color="auto"/>
              <w:right w:val="single" w:sz="4" w:space="0" w:color="auto"/>
            </w:tcBorders>
            <w:noWrap/>
            <w:vAlign w:val="center"/>
          </w:tcPr>
          <w:p w14:paraId="49C7E187" w14:textId="77777777" w:rsidR="00E03C85" w:rsidRDefault="00E03C85">
            <w:pPr>
              <w:widowControl/>
              <w:rPr>
                <w:rFonts w:ascii="宋体" w:eastAsia="宋体" w:hAnsi="宋体" w:cs="宋体"/>
                <w:sz w:val="21"/>
                <w:szCs w:val="21"/>
              </w:rPr>
            </w:pPr>
          </w:p>
        </w:tc>
        <w:tc>
          <w:tcPr>
            <w:tcW w:w="1365" w:type="dxa"/>
            <w:tcBorders>
              <w:top w:val="single" w:sz="4" w:space="0" w:color="auto"/>
              <w:left w:val="single" w:sz="4" w:space="0" w:color="auto"/>
              <w:bottom w:val="single" w:sz="4" w:space="0" w:color="auto"/>
              <w:right w:val="single" w:sz="4" w:space="0" w:color="auto"/>
            </w:tcBorders>
            <w:noWrap/>
            <w:vAlign w:val="center"/>
          </w:tcPr>
          <w:p w14:paraId="1423E1D8" w14:textId="77777777" w:rsidR="00E03C85" w:rsidRDefault="00E03C85">
            <w:pPr>
              <w:widowControl/>
              <w:rPr>
                <w:rFonts w:ascii="宋体" w:eastAsia="宋体" w:hAnsi="宋体" w:cs="宋体"/>
                <w:sz w:val="21"/>
                <w:szCs w:val="21"/>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3F9BE13A" w14:textId="77777777" w:rsidR="00E03C85" w:rsidRDefault="00E03C85">
            <w:pPr>
              <w:widowControl/>
              <w:rPr>
                <w:rFonts w:ascii="宋体" w:eastAsia="宋体" w:hAnsi="宋体" w:cs="宋体"/>
                <w:sz w:val="21"/>
                <w:szCs w:val="21"/>
              </w:rPr>
            </w:pPr>
          </w:p>
        </w:tc>
        <w:tc>
          <w:tcPr>
            <w:tcW w:w="1325" w:type="dxa"/>
            <w:tcBorders>
              <w:top w:val="single" w:sz="4" w:space="0" w:color="auto"/>
              <w:left w:val="single" w:sz="4" w:space="0" w:color="auto"/>
              <w:bottom w:val="single" w:sz="4" w:space="0" w:color="auto"/>
              <w:right w:val="single" w:sz="4" w:space="0" w:color="auto"/>
            </w:tcBorders>
            <w:noWrap/>
            <w:vAlign w:val="center"/>
          </w:tcPr>
          <w:p w14:paraId="5A1C4C07" w14:textId="77777777" w:rsidR="00E03C85" w:rsidRDefault="00E03C85">
            <w:pPr>
              <w:widowControl/>
              <w:rPr>
                <w:rFonts w:ascii="宋体" w:eastAsia="宋体" w:hAnsi="宋体" w:cs="宋体"/>
                <w:sz w:val="21"/>
                <w:szCs w:val="21"/>
              </w:rPr>
            </w:pPr>
          </w:p>
        </w:tc>
      </w:tr>
      <w:tr w:rsidR="00E03C85" w14:paraId="5E51214A" w14:textId="77777777">
        <w:trPr>
          <w:trHeight w:val="735"/>
        </w:trPr>
        <w:tc>
          <w:tcPr>
            <w:tcW w:w="2046" w:type="dxa"/>
            <w:gridSpan w:val="2"/>
            <w:tcBorders>
              <w:top w:val="single" w:sz="4" w:space="0" w:color="auto"/>
              <w:left w:val="single" w:sz="4" w:space="0" w:color="auto"/>
              <w:bottom w:val="single" w:sz="4" w:space="0" w:color="auto"/>
              <w:right w:val="single" w:sz="4" w:space="0" w:color="auto"/>
            </w:tcBorders>
            <w:noWrap/>
            <w:vAlign w:val="center"/>
          </w:tcPr>
          <w:p w14:paraId="5C17C7CD" w14:textId="77777777" w:rsidR="00E03C85" w:rsidRDefault="00231519">
            <w:pPr>
              <w:widowControl/>
              <w:jc w:val="center"/>
              <w:rPr>
                <w:rFonts w:ascii="宋体" w:eastAsia="宋体" w:hAnsi="宋体" w:cs="宋体"/>
                <w:bCs/>
                <w:sz w:val="21"/>
                <w:szCs w:val="21"/>
              </w:rPr>
            </w:pPr>
            <w:proofErr w:type="gramStart"/>
            <w:r>
              <w:rPr>
                <w:rFonts w:ascii="宋体" w:eastAsia="宋体" w:hAnsi="宋体" w:cs="宋体" w:hint="eastAsia"/>
                <w:bCs/>
                <w:sz w:val="21"/>
                <w:szCs w:val="21"/>
              </w:rPr>
              <w:t>合  计</w:t>
            </w:r>
            <w:proofErr w:type="gramEnd"/>
          </w:p>
        </w:tc>
        <w:tc>
          <w:tcPr>
            <w:tcW w:w="2695" w:type="dxa"/>
            <w:tcBorders>
              <w:top w:val="single" w:sz="4" w:space="0" w:color="auto"/>
              <w:left w:val="single" w:sz="4" w:space="0" w:color="auto"/>
              <w:bottom w:val="single" w:sz="4" w:space="0" w:color="auto"/>
              <w:right w:val="single" w:sz="4" w:space="0" w:color="auto"/>
            </w:tcBorders>
            <w:noWrap/>
            <w:vAlign w:val="center"/>
          </w:tcPr>
          <w:p w14:paraId="1758E64E" w14:textId="77777777" w:rsidR="00E03C85" w:rsidRDefault="00E03C85">
            <w:pPr>
              <w:widowControl/>
              <w:rPr>
                <w:rFonts w:ascii="宋体" w:eastAsia="宋体" w:hAnsi="宋体" w:cs="宋体"/>
                <w:bCs/>
                <w:sz w:val="21"/>
                <w:szCs w:val="21"/>
              </w:rPr>
            </w:pPr>
          </w:p>
        </w:tc>
        <w:tc>
          <w:tcPr>
            <w:tcW w:w="1365" w:type="dxa"/>
            <w:tcBorders>
              <w:top w:val="single" w:sz="4" w:space="0" w:color="auto"/>
              <w:left w:val="single" w:sz="4" w:space="0" w:color="auto"/>
              <w:bottom w:val="single" w:sz="4" w:space="0" w:color="auto"/>
              <w:right w:val="single" w:sz="4" w:space="0" w:color="auto"/>
            </w:tcBorders>
            <w:noWrap/>
            <w:vAlign w:val="center"/>
          </w:tcPr>
          <w:p w14:paraId="48880837" w14:textId="77777777" w:rsidR="00E03C85" w:rsidRDefault="00E03C85">
            <w:pPr>
              <w:widowControl/>
              <w:rPr>
                <w:rFonts w:ascii="宋体" w:eastAsia="宋体" w:hAnsi="宋体" w:cs="宋体"/>
                <w:sz w:val="21"/>
                <w:szCs w:val="21"/>
              </w:rPr>
            </w:pPr>
          </w:p>
        </w:tc>
        <w:tc>
          <w:tcPr>
            <w:tcW w:w="1140" w:type="dxa"/>
            <w:tcBorders>
              <w:top w:val="single" w:sz="4" w:space="0" w:color="auto"/>
              <w:left w:val="single" w:sz="4" w:space="0" w:color="auto"/>
              <w:bottom w:val="single" w:sz="4" w:space="0" w:color="auto"/>
              <w:right w:val="single" w:sz="4" w:space="0" w:color="auto"/>
            </w:tcBorders>
            <w:noWrap/>
            <w:vAlign w:val="center"/>
          </w:tcPr>
          <w:p w14:paraId="25B00391" w14:textId="77777777" w:rsidR="00E03C85" w:rsidRDefault="00E03C85">
            <w:pPr>
              <w:widowControl/>
              <w:rPr>
                <w:rFonts w:ascii="宋体" w:eastAsia="宋体" w:hAnsi="宋体" w:cs="宋体"/>
                <w:sz w:val="21"/>
                <w:szCs w:val="21"/>
              </w:rPr>
            </w:pPr>
          </w:p>
        </w:tc>
        <w:tc>
          <w:tcPr>
            <w:tcW w:w="1325" w:type="dxa"/>
            <w:tcBorders>
              <w:top w:val="single" w:sz="4" w:space="0" w:color="auto"/>
              <w:left w:val="single" w:sz="4" w:space="0" w:color="auto"/>
              <w:bottom w:val="single" w:sz="4" w:space="0" w:color="auto"/>
              <w:right w:val="single" w:sz="4" w:space="0" w:color="auto"/>
            </w:tcBorders>
            <w:noWrap/>
            <w:vAlign w:val="center"/>
          </w:tcPr>
          <w:p w14:paraId="6C85A67E" w14:textId="77777777" w:rsidR="00E03C85" w:rsidRDefault="00E03C85">
            <w:pPr>
              <w:widowControl/>
              <w:rPr>
                <w:rFonts w:ascii="宋体" w:eastAsia="宋体" w:hAnsi="宋体" w:cs="宋体"/>
                <w:sz w:val="21"/>
                <w:szCs w:val="21"/>
              </w:rPr>
            </w:pPr>
          </w:p>
        </w:tc>
      </w:tr>
    </w:tbl>
    <w:bookmarkEnd w:id="1115"/>
    <w:p w14:paraId="6976F4EA" w14:textId="77777777" w:rsidR="00E03C85" w:rsidRDefault="00231519">
      <w:pPr>
        <w:ind w:left="630" w:hangingChars="300" w:hanging="630"/>
        <w:rPr>
          <w:rFonts w:ascii="宋体" w:eastAsia="宋体" w:hAnsi="宋体" w:cs="宋体"/>
          <w:sz w:val="21"/>
          <w:szCs w:val="21"/>
          <w:lang w:eastAsia="zh-CN"/>
        </w:rPr>
      </w:pPr>
      <w:r>
        <w:rPr>
          <w:rFonts w:ascii="宋体" w:eastAsia="宋体" w:hAnsi="宋体" w:cs="宋体" w:hint="eastAsia"/>
          <w:sz w:val="21"/>
          <w:szCs w:val="21"/>
          <w:lang w:eastAsia="zh-CN"/>
        </w:rPr>
        <w:t>注：1.在“不含税金额”中填写对应措施费用。除“安全文明施工费”及“施工垃圾场外运输和消纳费”由表4.9-1及表4.9-2带入数据外，其他均应逐项在表“4.12总价措施项目报价组成分析表”中列明施工方案出处及计算方法。</w:t>
      </w:r>
    </w:p>
    <w:p w14:paraId="139E9777" w14:textId="77777777" w:rsidR="00E03C85" w:rsidRDefault="00231519">
      <w:pPr>
        <w:ind w:firstLineChars="200" w:firstLine="420"/>
        <w:rPr>
          <w:rFonts w:ascii="宋体" w:eastAsia="宋体" w:hAnsi="宋体" w:cs="宋体"/>
          <w:sz w:val="21"/>
          <w:szCs w:val="21"/>
          <w:lang w:eastAsia="zh-CN"/>
        </w:rPr>
        <w:sectPr w:rsidR="00E03C85">
          <w:headerReference w:type="default" r:id="rId23"/>
          <w:pgSz w:w="11906" w:h="16838"/>
          <w:pgMar w:top="1440" w:right="1797" w:bottom="1440" w:left="1797" w:header="851" w:footer="992" w:gutter="0"/>
          <w:cols w:space="720"/>
          <w:docGrid w:linePitch="312"/>
        </w:sectPr>
      </w:pPr>
      <w:r>
        <w:rPr>
          <w:rFonts w:ascii="宋体" w:eastAsia="宋体" w:hAnsi="宋体" w:cs="宋体" w:hint="eastAsia"/>
          <w:sz w:val="21"/>
          <w:szCs w:val="21"/>
          <w:lang w:eastAsia="zh-CN"/>
        </w:rPr>
        <w:t>2.投标人的安全文明施工费、赶工增加费（如有）不得作为让利因素。</w:t>
      </w:r>
    </w:p>
    <w:p w14:paraId="46257DA2" w14:textId="77777777" w:rsidR="00E03C85" w:rsidRDefault="00231519">
      <w:pPr>
        <w:tabs>
          <w:tab w:val="left" w:pos="720"/>
        </w:tabs>
        <w:spacing w:afterLines="50" w:after="120" w:line="300" w:lineRule="auto"/>
        <w:jc w:val="center"/>
        <w:outlineLvl w:val="0"/>
        <w:rPr>
          <w:rFonts w:ascii="宋体" w:eastAsia="宋体" w:hAnsi="宋体" w:cs="宋体"/>
          <w:sz w:val="21"/>
          <w:szCs w:val="21"/>
          <w:lang w:eastAsia="zh-CN"/>
        </w:rPr>
      </w:pPr>
      <w:bookmarkStart w:id="1124" w:name="_Toc6978"/>
      <w:bookmarkStart w:id="1125" w:name="_Toc26620"/>
      <w:bookmarkStart w:id="1126" w:name="_Hlk8723978"/>
      <w:r>
        <w:rPr>
          <w:rFonts w:ascii="宋体" w:eastAsia="宋体" w:hAnsi="宋体" w:cs="宋体" w:hint="eastAsia"/>
          <w:b/>
          <w:bCs/>
          <w:sz w:val="30"/>
          <w:szCs w:val="30"/>
          <w:lang w:eastAsia="zh-CN"/>
        </w:rPr>
        <w:lastRenderedPageBreak/>
        <w:t>安全文明施工费明细表</w:t>
      </w:r>
      <w:bookmarkEnd w:id="1124"/>
      <w:bookmarkEnd w:id="1125"/>
      <w:r>
        <w:rPr>
          <w:rFonts w:ascii="宋体" w:eastAsia="宋体" w:hAnsi="宋体" w:cs="宋体" w:hint="eastAsia"/>
          <w:sz w:val="21"/>
          <w:szCs w:val="21"/>
          <w:lang w:eastAsia="zh-CN"/>
        </w:rPr>
        <w:t xml:space="preserve">                                                                       </w:t>
      </w:r>
    </w:p>
    <w:tbl>
      <w:tblPr>
        <w:tblpPr w:leftFromText="180" w:rightFromText="180" w:vertAnchor="text" w:horzAnchor="page" w:tblpX="1343" w:tblpY="791"/>
        <w:tblOverlap w:val="never"/>
        <w:tblW w:w="4401" w:type="pct"/>
        <w:tblLayout w:type="fixed"/>
        <w:tblLook w:val="04A0" w:firstRow="1" w:lastRow="0" w:firstColumn="1" w:lastColumn="0" w:noHBand="0" w:noVBand="1"/>
      </w:tblPr>
      <w:tblGrid>
        <w:gridCol w:w="767"/>
        <w:gridCol w:w="656"/>
        <w:gridCol w:w="1069"/>
        <w:gridCol w:w="1668"/>
        <w:gridCol w:w="898"/>
        <w:gridCol w:w="770"/>
        <w:gridCol w:w="770"/>
        <w:gridCol w:w="775"/>
        <w:gridCol w:w="770"/>
        <w:gridCol w:w="562"/>
      </w:tblGrid>
      <w:tr w:rsidR="00E03C85" w14:paraId="276C760B" w14:textId="77777777">
        <w:trPr>
          <w:trHeight w:val="560"/>
        </w:trPr>
        <w:tc>
          <w:tcPr>
            <w:tcW w:w="816" w:type="pct"/>
            <w:gridSpan w:val="2"/>
            <w:vMerge w:val="restart"/>
            <w:tcBorders>
              <w:top w:val="single" w:sz="8" w:space="0" w:color="000000"/>
              <w:left w:val="single" w:sz="8" w:space="0" w:color="000000"/>
              <w:bottom w:val="single" w:sz="4" w:space="0" w:color="000000"/>
              <w:right w:val="single" w:sz="4" w:space="0" w:color="000000"/>
            </w:tcBorders>
            <w:shd w:val="clear" w:color="FFFFFF" w:fill="FFFFFF"/>
            <w:vAlign w:val="center"/>
          </w:tcPr>
          <w:p w14:paraId="27517BAE"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序号</w:t>
            </w:r>
          </w:p>
        </w:tc>
        <w:tc>
          <w:tcPr>
            <w:tcW w:w="614"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7C029527"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项目编码</w:t>
            </w:r>
          </w:p>
        </w:tc>
        <w:tc>
          <w:tcPr>
            <w:tcW w:w="957"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0A20FC4C"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子目名称</w:t>
            </w:r>
          </w:p>
        </w:tc>
        <w:tc>
          <w:tcPr>
            <w:tcW w:w="1845" w:type="pct"/>
            <w:gridSpan w:val="4"/>
            <w:tcBorders>
              <w:top w:val="single" w:sz="8" w:space="0" w:color="000000"/>
              <w:left w:val="nil"/>
              <w:bottom w:val="single" w:sz="4" w:space="0" w:color="000000"/>
              <w:right w:val="single" w:sz="4" w:space="0" w:color="000000"/>
            </w:tcBorders>
            <w:shd w:val="clear" w:color="FFFFFF" w:fill="FFFFFF"/>
            <w:vAlign w:val="center"/>
          </w:tcPr>
          <w:p w14:paraId="2E7B9E4B"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不含税金额（元）</w:t>
            </w:r>
          </w:p>
        </w:tc>
        <w:tc>
          <w:tcPr>
            <w:tcW w:w="442" w:type="pct"/>
            <w:vMerge w:val="restart"/>
            <w:tcBorders>
              <w:top w:val="single" w:sz="8" w:space="0" w:color="000000"/>
              <w:left w:val="single" w:sz="4" w:space="0" w:color="000000"/>
              <w:bottom w:val="single" w:sz="4" w:space="0" w:color="000000"/>
              <w:right w:val="single" w:sz="4" w:space="0" w:color="000000"/>
            </w:tcBorders>
            <w:shd w:val="clear" w:color="FFFFFF" w:fill="FFFFFF"/>
            <w:vAlign w:val="center"/>
          </w:tcPr>
          <w:p w14:paraId="57745CF1"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含税金额</w:t>
            </w:r>
          </w:p>
          <w:p w14:paraId="261E5E26"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（元）</w:t>
            </w:r>
          </w:p>
        </w:tc>
        <w:tc>
          <w:tcPr>
            <w:tcW w:w="323" w:type="pct"/>
            <w:vMerge w:val="restart"/>
            <w:tcBorders>
              <w:top w:val="single" w:sz="8" w:space="0" w:color="000000"/>
              <w:left w:val="single" w:sz="4" w:space="0" w:color="000000"/>
              <w:bottom w:val="single" w:sz="4" w:space="0" w:color="000000"/>
              <w:right w:val="single" w:sz="8" w:space="0" w:color="000000"/>
            </w:tcBorders>
            <w:shd w:val="clear" w:color="FFFFFF" w:fill="FFFFFF"/>
            <w:vAlign w:val="center"/>
          </w:tcPr>
          <w:p w14:paraId="760E8E0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备注</w:t>
            </w:r>
          </w:p>
        </w:tc>
      </w:tr>
      <w:tr w:rsidR="00E03C85" w14:paraId="7D4A532D" w14:textId="77777777">
        <w:trPr>
          <w:trHeight w:val="1222"/>
        </w:trPr>
        <w:tc>
          <w:tcPr>
            <w:tcW w:w="816" w:type="pct"/>
            <w:gridSpan w:val="2"/>
            <w:vMerge/>
            <w:tcBorders>
              <w:top w:val="single" w:sz="8" w:space="0" w:color="000000"/>
              <w:left w:val="single" w:sz="8" w:space="0" w:color="000000"/>
              <w:bottom w:val="single" w:sz="4" w:space="0" w:color="000000"/>
              <w:right w:val="single" w:sz="4" w:space="0" w:color="000000"/>
            </w:tcBorders>
            <w:vAlign w:val="center"/>
          </w:tcPr>
          <w:p w14:paraId="06F95E70" w14:textId="77777777" w:rsidR="00E03C85" w:rsidRDefault="00E03C85">
            <w:pPr>
              <w:widowControl/>
              <w:spacing w:after="0" w:line="240" w:lineRule="auto"/>
              <w:rPr>
                <w:rFonts w:ascii="宋体" w:eastAsia="宋体" w:hAnsi="宋体" w:cs="宋体"/>
                <w:sz w:val="20"/>
                <w:szCs w:val="20"/>
                <w:lang w:eastAsia="zh-CN"/>
              </w:rPr>
            </w:pPr>
          </w:p>
        </w:tc>
        <w:tc>
          <w:tcPr>
            <w:tcW w:w="614" w:type="pct"/>
            <w:vMerge/>
            <w:tcBorders>
              <w:top w:val="single" w:sz="8" w:space="0" w:color="000000"/>
              <w:left w:val="single" w:sz="4" w:space="0" w:color="000000"/>
              <w:bottom w:val="single" w:sz="4" w:space="0" w:color="000000"/>
              <w:right w:val="single" w:sz="4" w:space="0" w:color="000000"/>
            </w:tcBorders>
            <w:vAlign w:val="center"/>
          </w:tcPr>
          <w:p w14:paraId="27A8AB62" w14:textId="77777777" w:rsidR="00E03C85" w:rsidRDefault="00E03C85">
            <w:pPr>
              <w:widowControl/>
              <w:spacing w:after="0" w:line="240" w:lineRule="auto"/>
              <w:rPr>
                <w:rFonts w:ascii="宋体" w:eastAsia="宋体" w:hAnsi="宋体" w:cs="宋体"/>
                <w:sz w:val="20"/>
                <w:szCs w:val="20"/>
                <w:lang w:eastAsia="zh-CN"/>
              </w:rPr>
            </w:pPr>
          </w:p>
        </w:tc>
        <w:tc>
          <w:tcPr>
            <w:tcW w:w="957" w:type="pct"/>
            <w:vMerge/>
            <w:tcBorders>
              <w:top w:val="single" w:sz="8" w:space="0" w:color="000000"/>
              <w:left w:val="single" w:sz="4" w:space="0" w:color="000000"/>
              <w:bottom w:val="single" w:sz="4" w:space="0" w:color="000000"/>
              <w:right w:val="single" w:sz="4" w:space="0" w:color="000000"/>
            </w:tcBorders>
            <w:vAlign w:val="center"/>
          </w:tcPr>
          <w:p w14:paraId="0CC38707" w14:textId="77777777" w:rsidR="00E03C85" w:rsidRDefault="00E03C85">
            <w:pPr>
              <w:widowControl/>
              <w:spacing w:after="0" w:line="240" w:lineRule="auto"/>
              <w:rPr>
                <w:rFonts w:ascii="宋体" w:eastAsia="宋体" w:hAnsi="宋体" w:cs="宋体"/>
                <w:sz w:val="20"/>
                <w:szCs w:val="20"/>
                <w:lang w:eastAsia="zh-CN"/>
              </w:rPr>
            </w:pPr>
          </w:p>
        </w:tc>
        <w:tc>
          <w:tcPr>
            <w:tcW w:w="516" w:type="pct"/>
            <w:tcBorders>
              <w:top w:val="nil"/>
              <w:left w:val="nil"/>
              <w:bottom w:val="single" w:sz="4" w:space="0" w:color="000000"/>
              <w:right w:val="single" w:sz="4" w:space="0" w:color="000000"/>
            </w:tcBorders>
            <w:shd w:val="clear" w:color="FFFFFF" w:fill="FFFFFF"/>
            <w:vAlign w:val="center"/>
          </w:tcPr>
          <w:p w14:paraId="441FC267"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实际成本</w:t>
            </w:r>
          </w:p>
          <w:p w14:paraId="1171BF5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（元）</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53C7135F"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企业管理费</w:t>
            </w:r>
          </w:p>
          <w:p w14:paraId="173F1362"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（元）</w:t>
            </w:r>
          </w:p>
        </w:tc>
        <w:tc>
          <w:tcPr>
            <w:tcW w:w="442" w:type="pct"/>
            <w:tcBorders>
              <w:top w:val="nil"/>
              <w:left w:val="nil"/>
              <w:bottom w:val="single" w:sz="4" w:space="0" w:color="000000"/>
              <w:right w:val="single" w:sz="4" w:space="0" w:color="000000"/>
            </w:tcBorders>
            <w:shd w:val="clear" w:color="FFFFFF" w:fill="FFFFFF"/>
            <w:vAlign w:val="center"/>
          </w:tcPr>
          <w:p w14:paraId="69D75158"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利润</w:t>
            </w:r>
          </w:p>
          <w:p w14:paraId="04588666"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（元）</w:t>
            </w:r>
          </w:p>
        </w:tc>
        <w:tc>
          <w:tcPr>
            <w:tcW w:w="445" w:type="pct"/>
            <w:tcBorders>
              <w:top w:val="nil"/>
              <w:left w:val="nil"/>
              <w:bottom w:val="single" w:sz="4" w:space="0" w:color="000000"/>
              <w:right w:val="single" w:sz="4" w:space="0" w:color="000000"/>
            </w:tcBorders>
            <w:shd w:val="clear" w:color="FFFFFF" w:fill="FFFFFF"/>
            <w:vAlign w:val="center"/>
          </w:tcPr>
          <w:p w14:paraId="532899F8"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小计</w:t>
            </w:r>
          </w:p>
          <w:p w14:paraId="57A7B1A8"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（元）</w:t>
            </w:r>
          </w:p>
        </w:tc>
        <w:tc>
          <w:tcPr>
            <w:tcW w:w="442" w:type="pct"/>
            <w:vMerge/>
            <w:tcBorders>
              <w:top w:val="single" w:sz="8" w:space="0" w:color="000000"/>
              <w:left w:val="single" w:sz="4" w:space="0" w:color="000000"/>
              <w:bottom w:val="single" w:sz="4" w:space="0" w:color="000000"/>
              <w:right w:val="single" w:sz="4" w:space="0" w:color="000000"/>
            </w:tcBorders>
            <w:vAlign w:val="center"/>
          </w:tcPr>
          <w:p w14:paraId="57576FD1" w14:textId="77777777" w:rsidR="00E03C85" w:rsidRDefault="00E03C85">
            <w:pPr>
              <w:widowControl/>
              <w:spacing w:after="0" w:line="240" w:lineRule="auto"/>
              <w:rPr>
                <w:rFonts w:ascii="宋体" w:eastAsia="宋体" w:hAnsi="宋体" w:cs="宋体"/>
                <w:sz w:val="20"/>
                <w:szCs w:val="20"/>
                <w:lang w:eastAsia="zh-CN"/>
              </w:rPr>
            </w:pPr>
          </w:p>
        </w:tc>
        <w:tc>
          <w:tcPr>
            <w:tcW w:w="323" w:type="pct"/>
            <w:vMerge/>
            <w:tcBorders>
              <w:top w:val="single" w:sz="8" w:space="0" w:color="000000"/>
              <w:left w:val="single" w:sz="4" w:space="0" w:color="000000"/>
              <w:bottom w:val="single" w:sz="4" w:space="0" w:color="000000"/>
              <w:right w:val="single" w:sz="8" w:space="0" w:color="000000"/>
            </w:tcBorders>
            <w:vAlign w:val="center"/>
          </w:tcPr>
          <w:p w14:paraId="50699372" w14:textId="77777777" w:rsidR="00E03C85" w:rsidRDefault="00E03C85">
            <w:pPr>
              <w:widowControl/>
              <w:spacing w:after="0" w:line="240" w:lineRule="auto"/>
              <w:rPr>
                <w:rFonts w:ascii="宋体" w:eastAsia="宋体" w:hAnsi="宋体" w:cs="宋体"/>
                <w:sz w:val="20"/>
                <w:szCs w:val="20"/>
                <w:lang w:eastAsia="zh-CN"/>
              </w:rPr>
            </w:pPr>
          </w:p>
        </w:tc>
      </w:tr>
      <w:tr w:rsidR="00E03C85" w14:paraId="1DBAE65B" w14:textId="77777777">
        <w:trPr>
          <w:trHeight w:val="972"/>
        </w:trPr>
        <w:tc>
          <w:tcPr>
            <w:tcW w:w="816" w:type="pct"/>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14:paraId="2765F297"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1</w:t>
            </w:r>
          </w:p>
        </w:tc>
        <w:tc>
          <w:tcPr>
            <w:tcW w:w="614" w:type="pct"/>
            <w:tcBorders>
              <w:top w:val="nil"/>
              <w:left w:val="nil"/>
              <w:bottom w:val="single" w:sz="4" w:space="0" w:color="000000"/>
              <w:right w:val="single" w:sz="4" w:space="0" w:color="000000"/>
            </w:tcBorders>
            <w:shd w:val="clear" w:color="FFFFFF" w:fill="FFFFFF"/>
            <w:vAlign w:val="center"/>
          </w:tcPr>
          <w:p w14:paraId="0D184D78"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7860BA6C"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管理目标等级（达标）对应的《图集》标准内项目措施费</w:t>
            </w:r>
          </w:p>
        </w:tc>
        <w:tc>
          <w:tcPr>
            <w:tcW w:w="516" w:type="pct"/>
            <w:tcBorders>
              <w:top w:val="nil"/>
              <w:left w:val="nil"/>
              <w:bottom w:val="single" w:sz="4" w:space="0" w:color="000000"/>
              <w:right w:val="single" w:sz="4" w:space="0" w:color="000000"/>
            </w:tcBorders>
            <w:shd w:val="clear" w:color="FFFFFF" w:fill="FFFFFF"/>
            <w:vAlign w:val="center"/>
          </w:tcPr>
          <w:p w14:paraId="31DCCC87"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7E9F244A"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3A403580"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4C514AD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5B0DDB0"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4D35A2FF"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3AB99B46" w14:textId="77777777">
        <w:trPr>
          <w:trHeight w:val="347"/>
        </w:trPr>
        <w:tc>
          <w:tcPr>
            <w:tcW w:w="440" w:type="pct"/>
            <w:vMerge w:val="restart"/>
            <w:tcBorders>
              <w:top w:val="single" w:sz="4" w:space="0" w:color="000000"/>
              <w:left w:val="single" w:sz="8" w:space="0" w:color="000000"/>
              <w:bottom w:val="single" w:sz="4" w:space="0" w:color="000000"/>
              <w:right w:val="single" w:sz="4" w:space="0" w:color="000000"/>
            </w:tcBorders>
            <w:shd w:val="clear" w:color="FFFFFF" w:fill="FFFFFF"/>
            <w:vAlign w:val="center"/>
          </w:tcPr>
          <w:p w14:paraId="2624031B"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其中</w:t>
            </w:r>
          </w:p>
        </w:tc>
        <w:tc>
          <w:tcPr>
            <w:tcW w:w="375" w:type="pct"/>
            <w:tcBorders>
              <w:top w:val="nil"/>
              <w:left w:val="nil"/>
              <w:bottom w:val="single" w:sz="4" w:space="0" w:color="000000"/>
              <w:right w:val="single" w:sz="4" w:space="0" w:color="000000"/>
            </w:tcBorders>
            <w:shd w:val="clear" w:color="FFFFFF" w:fill="FFFFFF"/>
            <w:vAlign w:val="center"/>
          </w:tcPr>
          <w:p w14:paraId="4E97F8A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1.1</w:t>
            </w:r>
          </w:p>
        </w:tc>
        <w:tc>
          <w:tcPr>
            <w:tcW w:w="614" w:type="pct"/>
            <w:tcBorders>
              <w:top w:val="nil"/>
              <w:left w:val="nil"/>
              <w:bottom w:val="single" w:sz="4" w:space="0" w:color="000000"/>
              <w:right w:val="single" w:sz="4" w:space="0" w:color="000000"/>
            </w:tcBorders>
            <w:shd w:val="clear" w:color="FFFFFF" w:fill="FFFFFF"/>
            <w:vAlign w:val="center"/>
          </w:tcPr>
          <w:p w14:paraId="372BE4D5"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29F68D02"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安全施工费</w:t>
            </w:r>
          </w:p>
        </w:tc>
        <w:tc>
          <w:tcPr>
            <w:tcW w:w="516" w:type="pct"/>
            <w:tcBorders>
              <w:top w:val="nil"/>
              <w:left w:val="nil"/>
              <w:bottom w:val="single" w:sz="4" w:space="0" w:color="000000"/>
              <w:right w:val="single" w:sz="4" w:space="0" w:color="000000"/>
            </w:tcBorders>
            <w:shd w:val="clear" w:color="FFFFFF" w:fill="FFFFFF"/>
            <w:vAlign w:val="center"/>
          </w:tcPr>
          <w:p w14:paraId="728C4018"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0983C5AB"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1F42E8CC"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64E98C02"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EAD27E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03DFC5F3"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58E4A78D" w14:textId="77777777">
        <w:trPr>
          <w:trHeight w:val="347"/>
        </w:trPr>
        <w:tc>
          <w:tcPr>
            <w:tcW w:w="440" w:type="pct"/>
            <w:vMerge/>
            <w:tcBorders>
              <w:top w:val="single" w:sz="4" w:space="0" w:color="000000"/>
              <w:left w:val="single" w:sz="8" w:space="0" w:color="000000"/>
              <w:bottom w:val="single" w:sz="4" w:space="0" w:color="000000"/>
              <w:right w:val="single" w:sz="4" w:space="0" w:color="000000"/>
            </w:tcBorders>
            <w:vAlign w:val="center"/>
          </w:tcPr>
          <w:p w14:paraId="7D869568" w14:textId="77777777" w:rsidR="00E03C85" w:rsidRDefault="00E03C85">
            <w:pPr>
              <w:widowControl/>
              <w:spacing w:after="0" w:line="240" w:lineRule="auto"/>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2F1EB3D7"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1.2</w:t>
            </w:r>
          </w:p>
        </w:tc>
        <w:tc>
          <w:tcPr>
            <w:tcW w:w="614" w:type="pct"/>
            <w:tcBorders>
              <w:top w:val="nil"/>
              <w:left w:val="nil"/>
              <w:bottom w:val="single" w:sz="4" w:space="0" w:color="000000"/>
              <w:right w:val="single" w:sz="4" w:space="0" w:color="000000"/>
            </w:tcBorders>
            <w:shd w:val="clear" w:color="FFFFFF" w:fill="FFFFFF"/>
            <w:vAlign w:val="center"/>
          </w:tcPr>
          <w:p w14:paraId="47E5F8BA"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5C83C532"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文明施工费</w:t>
            </w:r>
          </w:p>
        </w:tc>
        <w:tc>
          <w:tcPr>
            <w:tcW w:w="516" w:type="pct"/>
            <w:tcBorders>
              <w:top w:val="nil"/>
              <w:left w:val="nil"/>
              <w:bottom w:val="single" w:sz="4" w:space="0" w:color="000000"/>
              <w:right w:val="single" w:sz="4" w:space="0" w:color="000000"/>
            </w:tcBorders>
            <w:shd w:val="clear" w:color="FFFFFF" w:fill="FFFFFF"/>
            <w:vAlign w:val="center"/>
          </w:tcPr>
          <w:p w14:paraId="4630EFE5"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5E70112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0C4E499A"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326A634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366F557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682E7252"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30356DC4" w14:textId="77777777">
        <w:trPr>
          <w:trHeight w:val="347"/>
        </w:trPr>
        <w:tc>
          <w:tcPr>
            <w:tcW w:w="440" w:type="pct"/>
            <w:vMerge/>
            <w:tcBorders>
              <w:top w:val="single" w:sz="4" w:space="0" w:color="000000"/>
              <w:left w:val="single" w:sz="8" w:space="0" w:color="000000"/>
              <w:bottom w:val="single" w:sz="4" w:space="0" w:color="000000"/>
              <w:right w:val="single" w:sz="4" w:space="0" w:color="000000"/>
            </w:tcBorders>
            <w:vAlign w:val="center"/>
          </w:tcPr>
          <w:p w14:paraId="56FCBE6A" w14:textId="77777777" w:rsidR="00E03C85" w:rsidRDefault="00E03C85">
            <w:pPr>
              <w:widowControl/>
              <w:spacing w:after="0" w:line="240" w:lineRule="auto"/>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3921BB74"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1.3</w:t>
            </w:r>
          </w:p>
        </w:tc>
        <w:tc>
          <w:tcPr>
            <w:tcW w:w="614" w:type="pct"/>
            <w:tcBorders>
              <w:top w:val="nil"/>
              <w:left w:val="nil"/>
              <w:bottom w:val="single" w:sz="4" w:space="0" w:color="000000"/>
              <w:right w:val="single" w:sz="4" w:space="0" w:color="000000"/>
            </w:tcBorders>
            <w:shd w:val="clear" w:color="FFFFFF" w:fill="FFFFFF"/>
            <w:vAlign w:val="center"/>
          </w:tcPr>
          <w:p w14:paraId="5E212DE6"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39EACBD0"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环境保护费</w:t>
            </w:r>
          </w:p>
        </w:tc>
        <w:tc>
          <w:tcPr>
            <w:tcW w:w="516" w:type="pct"/>
            <w:tcBorders>
              <w:top w:val="nil"/>
              <w:left w:val="nil"/>
              <w:bottom w:val="single" w:sz="4" w:space="0" w:color="000000"/>
              <w:right w:val="single" w:sz="4" w:space="0" w:color="000000"/>
            </w:tcBorders>
            <w:shd w:val="clear" w:color="FFFFFF" w:fill="FFFFFF"/>
            <w:vAlign w:val="center"/>
          </w:tcPr>
          <w:p w14:paraId="7F99BCAE"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47E86269"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39143215"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56D22499"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56D2DAAC"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721BD132"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75B6F518" w14:textId="77777777">
        <w:trPr>
          <w:trHeight w:val="347"/>
        </w:trPr>
        <w:tc>
          <w:tcPr>
            <w:tcW w:w="440" w:type="pct"/>
            <w:vMerge/>
            <w:tcBorders>
              <w:top w:val="single" w:sz="4" w:space="0" w:color="000000"/>
              <w:left w:val="single" w:sz="8" w:space="0" w:color="000000"/>
              <w:bottom w:val="single" w:sz="4" w:space="0" w:color="000000"/>
              <w:right w:val="single" w:sz="4" w:space="0" w:color="000000"/>
            </w:tcBorders>
            <w:vAlign w:val="center"/>
          </w:tcPr>
          <w:p w14:paraId="0CC0C2C3" w14:textId="77777777" w:rsidR="00E03C85" w:rsidRDefault="00E03C85">
            <w:pPr>
              <w:widowControl/>
              <w:spacing w:after="0" w:line="240" w:lineRule="auto"/>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59FC5C0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1.4</w:t>
            </w:r>
          </w:p>
        </w:tc>
        <w:tc>
          <w:tcPr>
            <w:tcW w:w="614" w:type="pct"/>
            <w:tcBorders>
              <w:top w:val="nil"/>
              <w:left w:val="nil"/>
              <w:bottom w:val="single" w:sz="4" w:space="0" w:color="000000"/>
              <w:right w:val="single" w:sz="4" w:space="0" w:color="000000"/>
            </w:tcBorders>
            <w:shd w:val="clear" w:color="FFFFFF" w:fill="FFFFFF"/>
            <w:vAlign w:val="center"/>
          </w:tcPr>
          <w:p w14:paraId="416434D1"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3C4B0474"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临时设施费</w:t>
            </w:r>
          </w:p>
        </w:tc>
        <w:tc>
          <w:tcPr>
            <w:tcW w:w="516" w:type="pct"/>
            <w:tcBorders>
              <w:top w:val="nil"/>
              <w:left w:val="nil"/>
              <w:bottom w:val="single" w:sz="4" w:space="0" w:color="000000"/>
              <w:right w:val="single" w:sz="4" w:space="0" w:color="000000"/>
            </w:tcBorders>
            <w:shd w:val="clear" w:color="FFFFFF" w:fill="FFFFFF"/>
            <w:vAlign w:val="center"/>
          </w:tcPr>
          <w:p w14:paraId="24F69768"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231B2C47"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47E5BCF"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5E9500FE"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15540697"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538D7B10"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544417C6" w14:textId="77777777">
        <w:trPr>
          <w:trHeight w:val="490"/>
        </w:trPr>
        <w:tc>
          <w:tcPr>
            <w:tcW w:w="440" w:type="pct"/>
            <w:vMerge/>
            <w:tcBorders>
              <w:top w:val="single" w:sz="4" w:space="0" w:color="000000"/>
              <w:left w:val="single" w:sz="8" w:space="0" w:color="000000"/>
              <w:bottom w:val="single" w:sz="4" w:space="0" w:color="000000"/>
              <w:right w:val="single" w:sz="4" w:space="0" w:color="000000"/>
            </w:tcBorders>
            <w:vAlign w:val="center"/>
          </w:tcPr>
          <w:p w14:paraId="06E58339" w14:textId="77777777" w:rsidR="00E03C85" w:rsidRDefault="00E03C85">
            <w:pPr>
              <w:widowControl/>
              <w:spacing w:after="0" w:line="240" w:lineRule="auto"/>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2DE7CB98"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其中</w:t>
            </w:r>
          </w:p>
        </w:tc>
        <w:tc>
          <w:tcPr>
            <w:tcW w:w="614" w:type="pct"/>
            <w:tcBorders>
              <w:top w:val="nil"/>
              <w:left w:val="nil"/>
              <w:bottom w:val="single" w:sz="4" w:space="0" w:color="000000"/>
              <w:right w:val="single" w:sz="4" w:space="0" w:color="000000"/>
            </w:tcBorders>
            <w:shd w:val="clear" w:color="FFFFFF" w:fill="FFFFFF"/>
            <w:vAlign w:val="center"/>
          </w:tcPr>
          <w:p w14:paraId="307A4E4D"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5F1AAFC5"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常态化疫情防控措施费</w:t>
            </w:r>
          </w:p>
        </w:tc>
        <w:tc>
          <w:tcPr>
            <w:tcW w:w="516" w:type="pct"/>
            <w:tcBorders>
              <w:top w:val="nil"/>
              <w:left w:val="nil"/>
              <w:bottom w:val="single" w:sz="4" w:space="0" w:color="000000"/>
              <w:right w:val="single" w:sz="4" w:space="0" w:color="000000"/>
            </w:tcBorders>
            <w:shd w:val="clear" w:color="FFFFFF" w:fill="FFFFFF"/>
            <w:vAlign w:val="center"/>
          </w:tcPr>
          <w:p w14:paraId="1DD6039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365393D7"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3F5B617E"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2FB7F61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3F67B51B"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089B98DD"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551968F7" w14:textId="77777777">
        <w:trPr>
          <w:trHeight w:val="532"/>
        </w:trPr>
        <w:tc>
          <w:tcPr>
            <w:tcW w:w="816" w:type="pct"/>
            <w:gridSpan w:val="2"/>
            <w:tcBorders>
              <w:top w:val="single" w:sz="4" w:space="0" w:color="000000"/>
              <w:left w:val="single" w:sz="8" w:space="0" w:color="000000"/>
              <w:bottom w:val="single" w:sz="4" w:space="0" w:color="000000"/>
              <w:right w:val="single" w:sz="4" w:space="0" w:color="000000"/>
            </w:tcBorders>
            <w:shd w:val="clear" w:color="FFFFFF" w:fill="FFFFFF"/>
            <w:vAlign w:val="center"/>
          </w:tcPr>
          <w:p w14:paraId="5350D754"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2</w:t>
            </w:r>
          </w:p>
        </w:tc>
        <w:tc>
          <w:tcPr>
            <w:tcW w:w="614" w:type="pct"/>
            <w:tcBorders>
              <w:top w:val="nil"/>
              <w:left w:val="nil"/>
              <w:bottom w:val="single" w:sz="4" w:space="0" w:color="000000"/>
              <w:right w:val="single" w:sz="4" w:space="0" w:color="000000"/>
            </w:tcBorders>
            <w:shd w:val="clear" w:color="FFFFFF" w:fill="FFFFFF"/>
            <w:vAlign w:val="center"/>
          </w:tcPr>
          <w:p w14:paraId="5F618788"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3B995A54"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特殊安全文明施工措施费</w:t>
            </w:r>
          </w:p>
        </w:tc>
        <w:tc>
          <w:tcPr>
            <w:tcW w:w="516" w:type="pct"/>
            <w:tcBorders>
              <w:top w:val="nil"/>
              <w:left w:val="nil"/>
              <w:bottom w:val="single" w:sz="4" w:space="0" w:color="000000"/>
              <w:right w:val="single" w:sz="4" w:space="0" w:color="000000"/>
            </w:tcBorders>
            <w:shd w:val="clear" w:color="FFFFFF" w:fill="FFFFFF"/>
            <w:vAlign w:val="center"/>
          </w:tcPr>
          <w:p w14:paraId="052B0DE7"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5FC11209"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0CDDC92D"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337B780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22B84C42"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13523DCC"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0D8DCA74" w14:textId="77777777">
        <w:trPr>
          <w:trHeight w:val="759"/>
        </w:trPr>
        <w:tc>
          <w:tcPr>
            <w:tcW w:w="440" w:type="pct"/>
            <w:vMerge w:val="restart"/>
            <w:tcBorders>
              <w:top w:val="single" w:sz="4" w:space="0" w:color="000000"/>
              <w:left w:val="single" w:sz="8" w:space="0" w:color="000000"/>
              <w:bottom w:val="single" w:sz="4" w:space="0" w:color="000000"/>
              <w:right w:val="single" w:sz="4" w:space="0" w:color="000000"/>
            </w:tcBorders>
            <w:shd w:val="clear" w:color="FFFFFF" w:fill="FFFFFF"/>
            <w:vAlign w:val="center"/>
          </w:tcPr>
          <w:p w14:paraId="4ADCABD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其中</w:t>
            </w:r>
          </w:p>
        </w:tc>
        <w:tc>
          <w:tcPr>
            <w:tcW w:w="375" w:type="pct"/>
            <w:tcBorders>
              <w:top w:val="nil"/>
              <w:left w:val="nil"/>
              <w:bottom w:val="single" w:sz="4" w:space="0" w:color="000000"/>
              <w:right w:val="single" w:sz="4" w:space="0" w:color="000000"/>
            </w:tcBorders>
            <w:shd w:val="clear" w:color="FFFFFF" w:fill="FFFFFF"/>
            <w:vAlign w:val="center"/>
          </w:tcPr>
          <w:p w14:paraId="0EBA18DA"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2.1</w:t>
            </w:r>
          </w:p>
        </w:tc>
        <w:tc>
          <w:tcPr>
            <w:tcW w:w="614" w:type="pct"/>
            <w:tcBorders>
              <w:top w:val="nil"/>
              <w:left w:val="nil"/>
              <w:bottom w:val="single" w:sz="4" w:space="0" w:color="000000"/>
              <w:right w:val="single" w:sz="4" w:space="0" w:color="000000"/>
            </w:tcBorders>
            <w:shd w:val="clear" w:color="FFFFFF" w:fill="FFFFFF"/>
            <w:vAlign w:val="center"/>
          </w:tcPr>
          <w:p w14:paraId="14581553"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1236D87D"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管理目标等级对应的《图集》标准外项目措施费</w:t>
            </w:r>
          </w:p>
        </w:tc>
        <w:tc>
          <w:tcPr>
            <w:tcW w:w="516" w:type="pct"/>
            <w:tcBorders>
              <w:top w:val="nil"/>
              <w:left w:val="nil"/>
              <w:bottom w:val="single" w:sz="4" w:space="0" w:color="000000"/>
              <w:right w:val="single" w:sz="4" w:space="0" w:color="000000"/>
            </w:tcBorders>
            <w:shd w:val="clear" w:color="FFFFFF" w:fill="FFFFFF"/>
            <w:vAlign w:val="center"/>
          </w:tcPr>
          <w:p w14:paraId="5D1BE3E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12026950"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018EE07B"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61468DEC"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ABF7C4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4F0F005D"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582AC2E3" w14:textId="77777777">
        <w:trPr>
          <w:trHeight w:val="972"/>
        </w:trPr>
        <w:tc>
          <w:tcPr>
            <w:tcW w:w="440" w:type="pct"/>
            <w:vMerge/>
            <w:tcBorders>
              <w:top w:val="single" w:sz="4" w:space="0" w:color="000000"/>
              <w:left w:val="single" w:sz="8" w:space="0" w:color="000000"/>
              <w:bottom w:val="single" w:sz="4" w:space="0" w:color="000000"/>
              <w:right w:val="single" w:sz="4" w:space="0" w:color="000000"/>
            </w:tcBorders>
            <w:vAlign w:val="center"/>
          </w:tcPr>
          <w:p w14:paraId="139C6F61" w14:textId="77777777" w:rsidR="00E03C85" w:rsidRDefault="00E03C85">
            <w:pPr>
              <w:widowControl/>
              <w:spacing w:after="0" w:line="240" w:lineRule="auto"/>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7369884B"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2.2</w:t>
            </w:r>
          </w:p>
        </w:tc>
        <w:tc>
          <w:tcPr>
            <w:tcW w:w="614" w:type="pct"/>
            <w:tcBorders>
              <w:top w:val="nil"/>
              <w:left w:val="nil"/>
              <w:bottom w:val="single" w:sz="4" w:space="0" w:color="000000"/>
              <w:right w:val="single" w:sz="4" w:space="0" w:color="000000"/>
            </w:tcBorders>
            <w:shd w:val="clear" w:color="FFFFFF" w:fill="FFFFFF"/>
            <w:vAlign w:val="center"/>
          </w:tcPr>
          <w:p w14:paraId="329E9DF5"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0A1E8B76"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超过一定规模的危大工程对应的安全文明施工增加措施费</w:t>
            </w:r>
          </w:p>
        </w:tc>
        <w:tc>
          <w:tcPr>
            <w:tcW w:w="516" w:type="pct"/>
            <w:tcBorders>
              <w:top w:val="nil"/>
              <w:left w:val="nil"/>
              <w:bottom w:val="single" w:sz="4" w:space="0" w:color="000000"/>
              <w:right w:val="single" w:sz="4" w:space="0" w:color="000000"/>
            </w:tcBorders>
            <w:shd w:val="clear" w:color="FFFFFF" w:fill="FFFFFF"/>
            <w:vAlign w:val="center"/>
          </w:tcPr>
          <w:p w14:paraId="50D8DDF8"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2AC8647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4C2D5E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21944932"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50C8D3F0"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437770AF"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1C72D127" w14:textId="77777777">
        <w:trPr>
          <w:trHeight w:val="532"/>
        </w:trPr>
        <w:tc>
          <w:tcPr>
            <w:tcW w:w="440" w:type="pct"/>
            <w:vMerge/>
            <w:tcBorders>
              <w:top w:val="single" w:sz="4" w:space="0" w:color="000000"/>
              <w:left w:val="single" w:sz="8" w:space="0" w:color="000000"/>
              <w:bottom w:val="single" w:sz="4" w:space="0" w:color="000000"/>
              <w:right w:val="single" w:sz="4" w:space="0" w:color="000000"/>
            </w:tcBorders>
            <w:vAlign w:val="center"/>
          </w:tcPr>
          <w:p w14:paraId="7B836C15" w14:textId="77777777" w:rsidR="00E03C85" w:rsidRDefault="00E03C85">
            <w:pPr>
              <w:widowControl/>
              <w:spacing w:after="0" w:line="240" w:lineRule="auto"/>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7BD657D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2.3</w:t>
            </w:r>
          </w:p>
        </w:tc>
        <w:tc>
          <w:tcPr>
            <w:tcW w:w="614" w:type="pct"/>
            <w:tcBorders>
              <w:top w:val="nil"/>
              <w:left w:val="nil"/>
              <w:bottom w:val="single" w:sz="4" w:space="0" w:color="000000"/>
              <w:right w:val="single" w:sz="4" w:space="0" w:color="000000"/>
            </w:tcBorders>
            <w:shd w:val="clear" w:color="FFFFFF" w:fill="FFFFFF"/>
            <w:vAlign w:val="center"/>
          </w:tcPr>
          <w:p w14:paraId="68F5AB66"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33BD5A79"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其他特殊安全文明施工措施费</w:t>
            </w:r>
          </w:p>
        </w:tc>
        <w:tc>
          <w:tcPr>
            <w:tcW w:w="516" w:type="pct"/>
            <w:tcBorders>
              <w:top w:val="nil"/>
              <w:left w:val="nil"/>
              <w:bottom w:val="single" w:sz="4" w:space="0" w:color="000000"/>
              <w:right w:val="single" w:sz="4" w:space="0" w:color="000000"/>
            </w:tcBorders>
            <w:shd w:val="clear" w:color="FFFFFF" w:fill="FFFFFF"/>
            <w:vAlign w:val="center"/>
          </w:tcPr>
          <w:p w14:paraId="0244957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1C2606D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79E02F94"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288E45B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751453C4"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27DE7673"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070AAB0B"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7BCE818F"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3C4D3439"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78D9507C"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43F1A6D3"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2899B735"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2C163BD4"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C020A1B"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254AA2B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3B506E4A"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17A3EEBE"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7B968604"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3F508B6E"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1001CAEA"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2FD21F38"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2B046144"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621430D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3BA2785B"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2F0032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2CB54BE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422CBB5F"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491D1409"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6D2F2102"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58A0451B"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17880E2E"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5994A75E"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36E5A4E1"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22F31C8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6399A01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179F454F"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5432AEF5"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376EBCE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2E50CF58"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18978479"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441232DA" w14:textId="77777777" w:rsidR="00E03C85" w:rsidRDefault="00E03C85">
            <w:pPr>
              <w:widowControl/>
              <w:spacing w:after="0" w:line="240" w:lineRule="auto"/>
              <w:jc w:val="center"/>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0935A90B" w14:textId="77777777" w:rsidR="00E03C85" w:rsidRDefault="00E03C85">
            <w:pPr>
              <w:widowControl/>
              <w:spacing w:after="0" w:line="240" w:lineRule="auto"/>
              <w:jc w:val="center"/>
              <w:rPr>
                <w:rFonts w:ascii="宋体" w:eastAsia="宋体" w:hAnsi="宋体" w:cs="宋体"/>
                <w:sz w:val="20"/>
                <w:szCs w:val="20"/>
                <w:lang w:eastAsia="zh-CN"/>
              </w:rPr>
            </w:pPr>
          </w:p>
        </w:tc>
        <w:tc>
          <w:tcPr>
            <w:tcW w:w="614" w:type="pct"/>
            <w:tcBorders>
              <w:top w:val="nil"/>
              <w:left w:val="nil"/>
              <w:bottom w:val="single" w:sz="4" w:space="0" w:color="000000"/>
              <w:right w:val="single" w:sz="4" w:space="0" w:color="000000"/>
            </w:tcBorders>
            <w:shd w:val="clear" w:color="FFFFFF" w:fill="FFFFFF"/>
            <w:vAlign w:val="center"/>
          </w:tcPr>
          <w:p w14:paraId="6AA2C849" w14:textId="77777777" w:rsidR="00E03C85" w:rsidRDefault="00E03C85">
            <w:pPr>
              <w:widowControl/>
              <w:spacing w:after="0" w:line="240" w:lineRule="auto"/>
              <w:rPr>
                <w:rFonts w:ascii="宋体" w:eastAsia="宋体" w:hAnsi="宋体" w:cs="宋体"/>
                <w:sz w:val="20"/>
                <w:szCs w:val="20"/>
                <w:lang w:eastAsia="zh-CN"/>
              </w:rPr>
            </w:pPr>
          </w:p>
        </w:tc>
        <w:tc>
          <w:tcPr>
            <w:tcW w:w="957" w:type="pct"/>
            <w:tcBorders>
              <w:top w:val="nil"/>
              <w:left w:val="nil"/>
              <w:bottom w:val="single" w:sz="4" w:space="0" w:color="000000"/>
              <w:right w:val="single" w:sz="4" w:space="0" w:color="000000"/>
            </w:tcBorders>
            <w:shd w:val="clear" w:color="FFFFFF" w:fill="FFFFFF"/>
            <w:vAlign w:val="center"/>
          </w:tcPr>
          <w:p w14:paraId="01EA88B1" w14:textId="77777777" w:rsidR="00E03C85" w:rsidRDefault="00E03C85">
            <w:pPr>
              <w:widowControl/>
              <w:spacing w:after="0" w:line="240" w:lineRule="auto"/>
              <w:rPr>
                <w:rFonts w:ascii="宋体" w:eastAsia="宋体" w:hAnsi="宋体" w:cs="宋体"/>
                <w:sz w:val="20"/>
                <w:szCs w:val="20"/>
                <w:lang w:eastAsia="zh-CN"/>
              </w:rPr>
            </w:pPr>
          </w:p>
        </w:tc>
        <w:tc>
          <w:tcPr>
            <w:tcW w:w="516" w:type="pct"/>
            <w:tcBorders>
              <w:top w:val="nil"/>
              <w:left w:val="nil"/>
              <w:bottom w:val="single" w:sz="4" w:space="0" w:color="000000"/>
              <w:right w:val="single" w:sz="4" w:space="0" w:color="000000"/>
            </w:tcBorders>
            <w:shd w:val="clear" w:color="FFFFFF" w:fill="FFFFFF"/>
            <w:vAlign w:val="center"/>
          </w:tcPr>
          <w:p w14:paraId="1D8A9E8F"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69F18687"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nil"/>
              <w:left w:val="nil"/>
              <w:bottom w:val="single" w:sz="4" w:space="0" w:color="000000"/>
              <w:right w:val="single" w:sz="4" w:space="0" w:color="000000"/>
            </w:tcBorders>
            <w:shd w:val="clear" w:color="FFFFFF" w:fill="FFFFFF"/>
            <w:vAlign w:val="center"/>
          </w:tcPr>
          <w:p w14:paraId="71C2CAD2" w14:textId="77777777" w:rsidR="00E03C85" w:rsidRDefault="00E03C85">
            <w:pPr>
              <w:widowControl/>
              <w:spacing w:after="0" w:line="240" w:lineRule="auto"/>
              <w:jc w:val="right"/>
              <w:rPr>
                <w:rFonts w:ascii="宋体" w:eastAsia="宋体" w:hAnsi="宋体" w:cs="宋体"/>
                <w:sz w:val="20"/>
                <w:szCs w:val="20"/>
                <w:lang w:eastAsia="zh-CN"/>
              </w:rPr>
            </w:pPr>
          </w:p>
        </w:tc>
        <w:tc>
          <w:tcPr>
            <w:tcW w:w="445" w:type="pct"/>
            <w:tcBorders>
              <w:top w:val="nil"/>
              <w:left w:val="nil"/>
              <w:bottom w:val="single" w:sz="4" w:space="0" w:color="000000"/>
              <w:right w:val="single" w:sz="4" w:space="0" w:color="000000"/>
            </w:tcBorders>
            <w:shd w:val="clear" w:color="FFFFFF" w:fill="FFFFFF"/>
            <w:vAlign w:val="center"/>
          </w:tcPr>
          <w:p w14:paraId="58EBDC10"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nil"/>
              <w:left w:val="nil"/>
              <w:bottom w:val="single" w:sz="4" w:space="0" w:color="000000"/>
              <w:right w:val="single" w:sz="4" w:space="0" w:color="000000"/>
            </w:tcBorders>
            <w:shd w:val="clear" w:color="FFFFFF" w:fill="FFFFFF"/>
            <w:vAlign w:val="center"/>
          </w:tcPr>
          <w:p w14:paraId="6B6642BA" w14:textId="77777777" w:rsidR="00E03C85" w:rsidRDefault="00E03C85">
            <w:pPr>
              <w:widowControl/>
              <w:spacing w:after="0" w:line="240" w:lineRule="auto"/>
              <w:jc w:val="right"/>
              <w:rPr>
                <w:rFonts w:ascii="宋体" w:eastAsia="宋体" w:hAnsi="宋体" w:cs="宋体"/>
                <w:sz w:val="20"/>
                <w:szCs w:val="20"/>
                <w:lang w:eastAsia="zh-CN"/>
              </w:rPr>
            </w:pPr>
          </w:p>
        </w:tc>
        <w:tc>
          <w:tcPr>
            <w:tcW w:w="323" w:type="pct"/>
            <w:tcBorders>
              <w:top w:val="nil"/>
              <w:left w:val="nil"/>
              <w:bottom w:val="single" w:sz="4" w:space="0" w:color="000000"/>
              <w:right w:val="single" w:sz="8" w:space="0" w:color="000000"/>
            </w:tcBorders>
            <w:shd w:val="clear" w:color="FFFFFF" w:fill="FFFFFF"/>
            <w:vAlign w:val="center"/>
          </w:tcPr>
          <w:p w14:paraId="4D1ACF82" w14:textId="77777777" w:rsidR="00E03C85" w:rsidRDefault="00E03C85">
            <w:pPr>
              <w:widowControl/>
              <w:spacing w:after="0" w:line="240" w:lineRule="auto"/>
              <w:rPr>
                <w:rFonts w:ascii="宋体" w:eastAsia="宋体" w:hAnsi="宋体" w:cs="宋体"/>
                <w:sz w:val="20"/>
                <w:szCs w:val="20"/>
                <w:lang w:eastAsia="zh-CN"/>
              </w:rPr>
            </w:pPr>
          </w:p>
        </w:tc>
      </w:tr>
      <w:tr w:rsidR="00E03C85" w14:paraId="4C407194"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07C1CC0F" w14:textId="77777777" w:rsidR="00E03C85" w:rsidRDefault="00E03C85">
            <w:pPr>
              <w:widowControl/>
              <w:spacing w:after="0" w:line="240" w:lineRule="auto"/>
              <w:jc w:val="center"/>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30BE1479" w14:textId="77777777" w:rsidR="00E03C85" w:rsidRDefault="00E03C85">
            <w:pPr>
              <w:widowControl/>
              <w:spacing w:after="0" w:line="240" w:lineRule="auto"/>
              <w:jc w:val="center"/>
              <w:rPr>
                <w:rFonts w:ascii="宋体" w:eastAsia="宋体" w:hAnsi="宋体" w:cs="宋体"/>
                <w:sz w:val="20"/>
                <w:szCs w:val="20"/>
                <w:lang w:eastAsia="zh-CN"/>
              </w:rPr>
            </w:pPr>
          </w:p>
        </w:tc>
        <w:tc>
          <w:tcPr>
            <w:tcW w:w="614" w:type="pct"/>
            <w:tcBorders>
              <w:top w:val="nil"/>
              <w:left w:val="nil"/>
              <w:bottom w:val="single" w:sz="4" w:space="0" w:color="000000"/>
              <w:right w:val="single" w:sz="4" w:space="0" w:color="000000"/>
            </w:tcBorders>
            <w:shd w:val="clear" w:color="FFFFFF" w:fill="FFFFFF"/>
            <w:vAlign w:val="center"/>
          </w:tcPr>
          <w:p w14:paraId="07242234" w14:textId="77777777" w:rsidR="00E03C85" w:rsidRDefault="00E03C85">
            <w:pPr>
              <w:widowControl/>
              <w:spacing w:after="0" w:line="240" w:lineRule="auto"/>
              <w:rPr>
                <w:rFonts w:ascii="宋体" w:eastAsia="宋体" w:hAnsi="宋体" w:cs="宋体"/>
                <w:sz w:val="20"/>
                <w:szCs w:val="20"/>
                <w:lang w:eastAsia="zh-CN"/>
              </w:rPr>
            </w:pPr>
          </w:p>
        </w:tc>
        <w:tc>
          <w:tcPr>
            <w:tcW w:w="957" w:type="pct"/>
            <w:tcBorders>
              <w:top w:val="nil"/>
              <w:left w:val="nil"/>
              <w:bottom w:val="single" w:sz="4" w:space="0" w:color="000000"/>
              <w:right w:val="single" w:sz="4" w:space="0" w:color="000000"/>
            </w:tcBorders>
            <w:shd w:val="clear" w:color="FFFFFF" w:fill="FFFFFF"/>
            <w:vAlign w:val="center"/>
          </w:tcPr>
          <w:p w14:paraId="1040D9DE" w14:textId="77777777" w:rsidR="00E03C85" w:rsidRDefault="00E03C85">
            <w:pPr>
              <w:widowControl/>
              <w:spacing w:after="0" w:line="240" w:lineRule="auto"/>
              <w:rPr>
                <w:rFonts w:ascii="宋体" w:eastAsia="宋体" w:hAnsi="宋体" w:cs="宋体"/>
                <w:sz w:val="20"/>
                <w:szCs w:val="20"/>
                <w:lang w:eastAsia="zh-CN"/>
              </w:rPr>
            </w:pPr>
          </w:p>
        </w:tc>
        <w:tc>
          <w:tcPr>
            <w:tcW w:w="516" w:type="pct"/>
            <w:tcBorders>
              <w:top w:val="nil"/>
              <w:left w:val="nil"/>
              <w:bottom w:val="single" w:sz="4" w:space="0" w:color="000000"/>
              <w:right w:val="single" w:sz="4" w:space="0" w:color="000000"/>
            </w:tcBorders>
            <w:shd w:val="clear" w:color="FFFFFF" w:fill="FFFFFF"/>
            <w:vAlign w:val="center"/>
          </w:tcPr>
          <w:p w14:paraId="22F2DD3C"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5A1E1A7E"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nil"/>
              <w:left w:val="nil"/>
              <w:bottom w:val="single" w:sz="4" w:space="0" w:color="000000"/>
              <w:right w:val="single" w:sz="4" w:space="0" w:color="000000"/>
            </w:tcBorders>
            <w:shd w:val="clear" w:color="FFFFFF" w:fill="FFFFFF"/>
            <w:vAlign w:val="center"/>
          </w:tcPr>
          <w:p w14:paraId="4FEB297E" w14:textId="77777777" w:rsidR="00E03C85" w:rsidRDefault="00E03C85">
            <w:pPr>
              <w:widowControl/>
              <w:spacing w:after="0" w:line="240" w:lineRule="auto"/>
              <w:jc w:val="right"/>
              <w:rPr>
                <w:rFonts w:ascii="宋体" w:eastAsia="宋体" w:hAnsi="宋体" w:cs="宋体"/>
                <w:sz w:val="20"/>
                <w:szCs w:val="20"/>
                <w:lang w:eastAsia="zh-CN"/>
              </w:rPr>
            </w:pPr>
          </w:p>
        </w:tc>
        <w:tc>
          <w:tcPr>
            <w:tcW w:w="445" w:type="pct"/>
            <w:tcBorders>
              <w:top w:val="nil"/>
              <w:left w:val="nil"/>
              <w:bottom w:val="single" w:sz="4" w:space="0" w:color="000000"/>
              <w:right w:val="single" w:sz="4" w:space="0" w:color="000000"/>
            </w:tcBorders>
            <w:shd w:val="clear" w:color="FFFFFF" w:fill="FFFFFF"/>
            <w:vAlign w:val="center"/>
          </w:tcPr>
          <w:p w14:paraId="0BA398D3"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nil"/>
              <w:left w:val="nil"/>
              <w:bottom w:val="single" w:sz="4" w:space="0" w:color="000000"/>
              <w:right w:val="single" w:sz="4" w:space="0" w:color="000000"/>
            </w:tcBorders>
            <w:shd w:val="clear" w:color="FFFFFF" w:fill="FFFFFF"/>
            <w:vAlign w:val="center"/>
          </w:tcPr>
          <w:p w14:paraId="1E2A8629" w14:textId="77777777" w:rsidR="00E03C85" w:rsidRDefault="00E03C85">
            <w:pPr>
              <w:widowControl/>
              <w:spacing w:after="0" w:line="240" w:lineRule="auto"/>
              <w:jc w:val="right"/>
              <w:rPr>
                <w:rFonts w:ascii="宋体" w:eastAsia="宋体" w:hAnsi="宋体" w:cs="宋体"/>
                <w:sz w:val="20"/>
                <w:szCs w:val="20"/>
                <w:lang w:eastAsia="zh-CN"/>
              </w:rPr>
            </w:pPr>
          </w:p>
        </w:tc>
        <w:tc>
          <w:tcPr>
            <w:tcW w:w="323" w:type="pct"/>
            <w:tcBorders>
              <w:top w:val="nil"/>
              <w:left w:val="nil"/>
              <w:bottom w:val="single" w:sz="4" w:space="0" w:color="000000"/>
              <w:right w:val="single" w:sz="8" w:space="0" w:color="000000"/>
            </w:tcBorders>
            <w:shd w:val="clear" w:color="FFFFFF" w:fill="FFFFFF"/>
            <w:vAlign w:val="center"/>
          </w:tcPr>
          <w:p w14:paraId="60698C83" w14:textId="77777777" w:rsidR="00E03C85" w:rsidRDefault="00E03C85">
            <w:pPr>
              <w:widowControl/>
              <w:spacing w:after="0" w:line="240" w:lineRule="auto"/>
              <w:rPr>
                <w:rFonts w:ascii="宋体" w:eastAsia="宋体" w:hAnsi="宋体" w:cs="宋体"/>
                <w:sz w:val="20"/>
                <w:szCs w:val="20"/>
                <w:lang w:eastAsia="zh-CN"/>
              </w:rPr>
            </w:pPr>
          </w:p>
        </w:tc>
      </w:tr>
      <w:tr w:rsidR="00E03C85" w14:paraId="496888E6"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5F521B7F"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6BF5C415"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4E703783"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420E8D5B"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4351C40F"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32DB51C9"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22DD59CC"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20CAAF6B"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1AB85A37"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2D69A841"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31C5DEEE"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4A58BDB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4973E1DD"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7DACABD4"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6448EE55"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5CEC18B4"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687CABD2"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11D88FDA"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3C135BA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4DAF53F5"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5A34AC61"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72FD8473"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0F061433" w14:textId="77777777" w:rsidR="00E03C85" w:rsidRDefault="00E03C85">
            <w:pPr>
              <w:widowControl/>
              <w:spacing w:after="0" w:line="240" w:lineRule="auto"/>
              <w:jc w:val="center"/>
              <w:rPr>
                <w:rFonts w:ascii="宋体" w:eastAsia="宋体" w:hAnsi="宋体" w:cs="宋体"/>
                <w:sz w:val="20"/>
                <w:szCs w:val="20"/>
                <w:lang w:eastAsia="zh-CN"/>
              </w:rPr>
            </w:pPr>
          </w:p>
        </w:tc>
        <w:tc>
          <w:tcPr>
            <w:tcW w:w="375" w:type="pct"/>
            <w:tcBorders>
              <w:top w:val="nil"/>
              <w:left w:val="nil"/>
              <w:bottom w:val="single" w:sz="4" w:space="0" w:color="000000"/>
              <w:right w:val="single" w:sz="4" w:space="0" w:color="000000"/>
            </w:tcBorders>
            <w:shd w:val="clear" w:color="FFFFFF" w:fill="FFFFFF"/>
            <w:vAlign w:val="center"/>
          </w:tcPr>
          <w:p w14:paraId="7741A3CB" w14:textId="77777777" w:rsidR="00E03C85" w:rsidRDefault="00E03C85">
            <w:pPr>
              <w:widowControl/>
              <w:spacing w:after="0" w:line="240" w:lineRule="auto"/>
              <w:jc w:val="center"/>
              <w:rPr>
                <w:rFonts w:ascii="宋体" w:eastAsia="宋体" w:hAnsi="宋体" w:cs="宋体"/>
                <w:sz w:val="20"/>
                <w:szCs w:val="20"/>
                <w:lang w:eastAsia="zh-CN"/>
              </w:rPr>
            </w:pPr>
          </w:p>
        </w:tc>
        <w:tc>
          <w:tcPr>
            <w:tcW w:w="614" w:type="pct"/>
            <w:tcBorders>
              <w:top w:val="nil"/>
              <w:left w:val="nil"/>
              <w:bottom w:val="single" w:sz="4" w:space="0" w:color="000000"/>
              <w:right w:val="single" w:sz="4" w:space="0" w:color="000000"/>
            </w:tcBorders>
            <w:shd w:val="clear" w:color="FFFFFF" w:fill="FFFFFF"/>
            <w:vAlign w:val="center"/>
          </w:tcPr>
          <w:p w14:paraId="2C359696" w14:textId="77777777" w:rsidR="00E03C85" w:rsidRDefault="00E03C85">
            <w:pPr>
              <w:widowControl/>
              <w:spacing w:after="0" w:line="240" w:lineRule="auto"/>
              <w:rPr>
                <w:rFonts w:ascii="宋体" w:eastAsia="宋体" w:hAnsi="宋体" w:cs="宋体"/>
                <w:sz w:val="20"/>
                <w:szCs w:val="20"/>
                <w:lang w:eastAsia="zh-CN"/>
              </w:rPr>
            </w:pPr>
          </w:p>
        </w:tc>
        <w:tc>
          <w:tcPr>
            <w:tcW w:w="957" w:type="pct"/>
            <w:tcBorders>
              <w:top w:val="nil"/>
              <w:left w:val="nil"/>
              <w:bottom w:val="single" w:sz="4" w:space="0" w:color="000000"/>
              <w:right w:val="single" w:sz="4" w:space="0" w:color="000000"/>
            </w:tcBorders>
            <w:shd w:val="clear" w:color="FFFFFF" w:fill="FFFFFF"/>
            <w:vAlign w:val="center"/>
          </w:tcPr>
          <w:p w14:paraId="1EDECB71" w14:textId="77777777" w:rsidR="00E03C85" w:rsidRDefault="00E03C85">
            <w:pPr>
              <w:widowControl/>
              <w:spacing w:after="0" w:line="240" w:lineRule="auto"/>
              <w:rPr>
                <w:rFonts w:ascii="宋体" w:eastAsia="宋体" w:hAnsi="宋体" w:cs="宋体"/>
                <w:sz w:val="20"/>
                <w:szCs w:val="20"/>
                <w:lang w:eastAsia="zh-CN"/>
              </w:rPr>
            </w:pPr>
          </w:p>
        </w:tc>
        <w:tc>
          <w:tcPr>
            <w:tcW w:w="516" w:type="pct"/>
            <w:tcBorders>
              <w:top w:val="nil"/>
              <w:left w:val="nil"/>
              <w:bottom w:val="single" w:sz="4" w:space="0" w:color="000000"/>
              <w:right w:val="single" w:sz="4" w:space="0" w:color="000000"/>
            </w:tcBorders>
            <w:shd w:val="clear" w:color="FFFFFF" w:fill="FFFFFF"/>
            <w:vAlign w:val="center"/>
          </w:tcPr>
          <w:p w14:paraId="642F6472"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092D64AD"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nil"/>
              <w:left w:val="nil"/>
              <w:bottom w:val="single" w:sz="4" w:space="0" w:color="000000"/>
              <w:right w:val="single" w:sz="4" w:space="0" w:color="000000"/>
            </w:tcBorders>
            <w:shd w:val="clear" w:color="FFFFFF" w:fill="FFFFFF"/>
            <w:vAlign w:val="center"/>
          </w:tcPr>
          <w:p w14:paraId="2D7BEC9B" w14:textId="77777777" w:rsidR="00E03C85" w:rsidRDefault="00E03C85">
            <w:pPr>
              <w:widowControl/>
              <w:spacing w:after="0" w:line="240" w:lineRule="auto"/>
              <w:jc w:val="right"/>
              <w:rPr>
                <w:rFonts w:ascii="宋体" w:eastAsia="宋体" w:hAnsi="宋体" w:cs="宋体"/>
                <w:sz w:val="20"/>
                <w:szCs w:val="20"/>
                <w:lang w:eastAsia="zh-CN"/>
              </w:rPr>
            </w:pPr>
          </w:p>
        </w:tc>
        <w:tc>
          <w:tcPr>
            <w:tcW w:w="445" w:type="pct"/>
            <w:tcBorders>
              <w:top w:val="nil"/>
              <w:left w:val="nil"/>
              <w:bottom w:val="single" w:sz="4" w:space="0" w:color="000000"/>
              <w:right w:val="single" w:sz="4" w:space="0" w:color="000000"/>
            </w:tcBorders>
            <w:shd w:val="clear" w:color="FFFFFF" w:fill="FFFFFF"/>
            <w:vAlign w:val="center"/>
          </w:tcPr>
          <w:p w14:paraId="0630D326" w14:textId="77777777" w:rsidR="00E03C85" w:rsidRDefault="00E03C85">
            <w:pPr>
              <w:widowControl/>
              <w:spacing w:after="0" w:line="240" w:lineRule="auto"/>
              <w:jc w:val="right"/>
              <w:rPr>
                <w:rFonts w:ascii="宋体" w:eastAsia="宋体" w:hAnsi="宋体" w:cs="宋体"/>
                <w:sz w:val="20"/>
                <w:szCs w:val="20"/>
                <w:lang w:eastAsia="zh-CN"/>
              </w:rPr>
            </w:pPr>
          </w:p>
        </w:tc>
        <w:tc>
          <w:tcPr>
            <w:tcW w:w="442" w:type="pct"/>
            <w:tcBorders>
              <w:top w:val="nil"/>
              <w:left w:val="nil"/>
              <w:bottom w:val="single" w:sz="4" w:space="0" w:color="000000"/>
              <w:right w:val="single" w:sz="4" w:space="0" w:color="000000"/>
            </w:tcBorders>
            <w:shd w:val="clear" w:color="FFFFFF" w:fill="FFFFFF"/>
            <w:vAlign w:val="center"/>
          </w:tcPr>
          <w:p w14:paraId="1A210E4E" w14:textId="77777777" w:rsidR="00E03C85" w:rsidRDefault="00E03C85">
            <w:pPr>
              <w:widowControl/>
              <w:spacing w:after="0" w:line="240" w:lineRule="auto"/>
              <w:jc w:val="right"/>
              <w:rPr>
                <w:rFonts w:ascii="宋体" w:eastAsia="宋体" w:hAnsi="宋体" w:cs="宋体"/>
                <w:sz w:val="20"/>
                <w:szCs w:val="20"/>
                <w:lang w:eastAsia="zh-CN"/>
              </w:rPr>
            </w:pPr>
          </w:p>
        </w:tc>
        <w:tc>
          <w:tcPr>
            <w:tcW w:w="323" w:type="pct"/>
            <w:tcBorders>
              <w:top w:val="nil"/>
              <w:left w:val="nil"/>
              <w:bottom w:val="single" w:sz="4" w:space="0" w:color="000000"/>
              <w:right w:val="single" w:sz="8" w:space="0" w:color="000000"/>
            </w:tcBorders>
            <w:shd w:val="clear" w:color="FFFFFF" w:fill="FFFFFF"/>
            <w:vAlign w:val="center"/>
          </w:tcPr>
          <w:p w14:paraId="012E9457" w14:textId="77777777" w:rsidR="00E03C85" w:rsidRDefault="00E03C85">
            <w:pPr>
              <w:widowControl/>
              <w:spacing w:after="0" w:line="240" w:lineRule="auto"/>
              <w:rPr>
                <w:rFonts w:ascii="宋体" w:eastAsia="宋体" w:hAnsi="宋体" w:cs="宋体"/>
                <w:sz w:val="20"/>
                <w:szCs w:val="20"/>
                <w:lang w:eastAsia="zh-CN"/>
              </w:rPr>
            </w:pPr>
          </w:p>
        </w:tc>
      </w:tr>
      <w:tr w:rsidR="00E03C85" w14:paraId="420F72BF"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02CF2E7C"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6137100E"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186FCE18"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14423382"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4ABEABF6"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0FD7DCE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741556A"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5076ADC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73F4B4AE"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0DC462D0"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6D0398A9"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65B1D12B"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71B238E8"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5D3E17C3"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32227ADE"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6FD0671E"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2910ED40"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096A73C4"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53E7CC91"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7E9FB08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4F4389A0"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5A4E55FB" w14:textId="77777777">
        <w:trPr>
          <w:trHeight w:val="347"/>
        </w:trPr>
        <w:tc>
          <w:tcPr>
            <w:tcW w:w="440" w:type="pct"/>
            <w:tcBorders>
              <w:top w:val="single" w:sz="4" w:space="0" w:color="000000"/>
              <w:left w:val="single" w:sz="8" w:space="0" w:color="000000"/>
              <w:bottom w:val="single" w:sz="4" w:space="0" w:color="000000"/>
              <w:right w:val="single" w:sz="4" w:space="0" w:color="000000"/>
            </w:tcBorders>
            <w:shd w:val="clear" w:color="FFFFFF" w:fill="FFFFFF"/>
            <w:vAlign w:val="center"/>
          </w:tcPr>
          <w:p w14:paraId="3E048DEC"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75" w:type="pct"/>
            <w:tcBorders>
              <w:top w:val="nil"/>
              <w:left w:val="nil"/>
              <w:bottom w:val="single" w:sz="4" w:space="0" w:color="000000"/>
              <w:right w:val="single" w:sz="4" w:space="0" w:color="000000"/>
            </w:tcBorders>
            <w:shd w:val="clear" w:color="FFFFFF" w:fill="FFFFFF"/>
            <w:vAlign w:val="center"/>
          </w:tcPr>
          <w:p w14:paraId="4FC55A65"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nil"/>
              <w:left w:val="nil"/>
              <w:bottom w:val="single" w:sz="4" w:space="0" w:color="000000"/>
              <w:right w:val="single" w:sz="4" w:space="0" w:color="000000"/>
            </w:tcBorders>
            <w:shd w:val="clear" w:color="FFFFFF" w:fill="FFFFFF"/>
            <w:vAlign w:val="center"/>
          </w:tcPr>
          <w:p w14:paraId="6129AF5A"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957" w:type="pct"/>
            <w:tcBorders>
              <w:top w:val="nil"/>
              <w:left w:val="nil"/>
              <w:bottom w:val="single" w:sz="4" w:space="0" w:color="000000"/>
              <w:right w:val="single" w:sz="4" w:space="0" w:color="000000"/>
            </w:tcBorders>
            <w:shd w:val="clear" w:color="FFFFFF" w:fill="FFFFFF"/>
            <w:vAlign w:val="center"/>
          </w:tcPr>
          <w:p w14:paraId="173907A9"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516" w:type="pct"/>
            <w:tcBorders>
              <w:top w:val="nil"/>
              <w:left w:val="nil"/>
              <w:bottom w:val="single" w:sz="4" w:space="0" w:color="000000"/>
              <w:right w:val="single" w:sz="4" w:space="0" w:color="000000"/>
            </w:tcBorders>
            <w:shd w:val="clear" w:color="FFFFFF" w:fill="FFFFFF"/>
            <w:vAlign w:val="center"/>
          </w:tcPr>
          <w:p w14:paraId="01E78A75"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4" w:space="0" w:color="000000"/>
              <w:right w:val="single" w:sz="4" w:space="0" w:color="000000"/>
            </w:tcBorders>
            <w:shd w:val="clear" w:color="FFFFFF" w:fill="FFFFFF"/>
            <w:vAlign w:val="center"/>
          </w:tcPr>
          <w:p w14:paraId="2AB7567D"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567DC4CA"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4" w:space="0" w:color="000000"/>
              <w:right w:val="single" w:sz="4" w:space="0" w:color="000000"/>
            </w:tcBorders>
            <w:shd w:val="clear" w:color="FFFFFF" w:fill="FFFFFF"/>
            <w:vAlign w:val="center"/>
          </w:tcPr>
          <w:p w14:paraId="31F35FE3"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4" w:space="0" w:color="000000"/>
              <w:right w:val="single" w:sz="4" w:space="0" w:color="000000"/>
            </w:tcBorders>
            <w:shd w:val="clear" w:color="FFFFFF" w:fill="FFFFFF"/>
            <w:vAlign w:val="center"/>
          </w:tcPr>
          <w:p w14:paraId="60B24D85"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4" w:space="0" w:color="000000"/>
              <w:right w:val="single" w:sz="8" w:space="0" w:color="000000"/>
            </w:tcBorders>
            <w:shd w:val="clear" w:color="FFFFFF" w:fill="FFFFFF"/>
            <w:vAlign w:val="center"/>
          </w:tcPr>
          <w:p w14:paraId="3354E127"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r w:rsidR="00E03C85" w14:paraId="4A6E4CAC" w14:textId="77777777">
        <w:trPr>
          <w:trHeight w:val="515"/>
        </w:trPr>
        <w:tc>
          <w:tcPr>
            <w:tcW w:w="440" w:type="pct"/>
            <w:tcBorders>
              <w:top w:val="single" w:sz="4" w:space="0" w:color="000000"/>
              <w:left w:val="single" w:sz="8" w:space="0" w:color="000000"/>
              <w:bottom w:val="single" w:sz="8" w:space="0" w:color="000000"/>
              <w:right w:val="single" w:sz="4" w:space="0" w:color="000000"/>
            </w:tcBorders>
            <w:shd w:val="clear" w:color="FFFFFF" w:fill="FFFFFF"/>
            <w:vAlign w:val="center"/>
          </w:tcPr>
          <w:p w14:paraId="0A455C99"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合计</w:t>
            </w:r>
          </w:p>
        </w:tc>
        <w:tc>
          <w:tcPr>
            <w:tcW w:w="375" w:type="pct"/>
            <w:tcBorders>
              <w:top w:val="nil"/>
              <w:left w:val="nil"/>
              <w:bottom w:val="single" w:sz="8" w:space="0" w:color="000000"/>
              <w:right w:val="single" w:sz="4" w:space="0" w:color="000000"/>
            </w:tcBorders>
            <w:shd w:val="clear" w:color="FFFFFF" w:fill="FFFFFF"/>
            <w:vAlign w:val="center"/>
          </w:tcPr>
          <w:p w14:paraId="21FE07F7"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614" w:type="pct"/>
            <w:tcBorders>
              <w:top w:val="single" w:sz="4" w:space="0" w:color="000000"/>
              <w:left w:val="nil"/>
              <w:bottom w:val="single" w:sz="8" w:space="0" w:color="000000"/>
              <w:right w:val="single" w:sz="4" w:space="0" w:color="auto"/>
            </w:tcBorders>
            <w:shd w:val="clear" w:color="FFFFFF" w:fill="FFFFFF"/>
            <w:vAlign w:val="center"/>
          </w:tcPr>
          <w:p w14:paraId="298452EB" w14:textId="77777777" w:rsidR="00E03C85" w:rsidRDefault="00E03C85">
            <w:pPr>
              <w:widowControl/>
              <w:spacing w:after="0" w:line="240" w:lineRule="auto"/>
              <w:jc w:val="center"/>
              <w:rPr>
                <w:rFonts w:ascii="宋体" w:eastAsia="宋体" w:hAnsi="宋体" w:cs="宋体"/>
                <w:sz w:val="20"/>
                <w:szCs w:val="20"/>
                <w:lang w:eastAsia="zh-CN"/>
              </w:rPr>
            </w:pPr>
          </w:p>
        </w:tc>
        <w:tc>
          <w:tcPr>
            <w:tcW w:w="957" w:type="pct"/>
            <w:tcBorders>
              <w:top w:val="single" w:sz="4" w:space="0" w:color="000000"/>
              <w:left w:val="single" w:sz="4" w:space="0" w:color="auto"/>
              <w:bottom w:val="single" w:sz="8" w:space="0" w:color="000000"/>
              <w:right w:val="single" w:sz="4" w:space="0" w:color="000000"/>
            </w:tcBorders>
            <w:shd w:val="clear" w:color="FFFFFF" w:fill="FFFFFF"/>
            <w:vAlign w:val="center"/>
          </w:tcPr>
          <w:p w14:paraId="546DC016" w14:textId="77777777" w:rsidR="00E03C85" w:rsidRDefault="00E03C85">
            <w:pPr>
              <w:widowControl/>
              <w:spacing w:after="0" w:line="240" w:lineRule="auto"/>
              <w:jc w:val="center"/>
              <w:rPr>
                <w:rFonts w:ascii="宋体" w:eastAsia="宋体" w:hAnsi="宋体" w:cs="宋体"/>
                <w:sz w:val="20"/>
                <w:szCs w:val="20"/>
                <w:lang w:eastAsia="zh-CN"/>
              </w:rPr>
            </w:pPr>
          </w:p>
        </w:tc>
        <w:tc>
          <w:tcPr>
            <w:tcW w:w="516" w:type="pct"/>
            <w:tcBorders>
              <w:top w:val="nil"/>
              <w:left w:val="nil"/>
              <w:bottom w:val="single" w:sz="8" w:space="0" w:color="000000"/>
              <w:right w:val="single" w:sz="4" w:space="0" w:color="000000"/>
            </w:tcBorders>
            <w:shd w:val="clear" w:color="FFFFFF" w:fill="FFFFFF"/>
            <w:vAlign w:val="center"/>
          </w:tcPr>
          <w:p w14:paraId="116EE71C"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single" w:sz="4" w:space="0" w:color="000000"/>
              <w:left w:val="nil"/>
              <w:bottom w:val="single" w:sz="8" w:space="0" w:color="000000"/>
              <w:right w:val="single" w:sz="4" w:space="0" w:color="000000"/>
            </w:tcBorders>
            <w:shd w:val="clear" w:color="FFFFFF" w:fill="FFFFFF"/>
            <w:vAlign w:val="center"/>
          </w:tcPr>
          <w:p w14:paraId="66A4CBDA" w14:textId="77777777" w:rsidR="00E03C85" w:rsidRDefault="00231519">
            <w:pPr>
              <w:widowControl/>
              <w:spacing w:after="0" w:line="240" w:lineRule="auto"/>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8" w:space="0" w:color="000000"/>
              <w:right w:val="single" w:sz="4" w:space="0" w:color="000000"/>
            </w:tcBorders>
            <w:shd w:val="clear" w:color="FFFFFF" w:fill="FFFFFF"/>
            <w:vAlign w:val="center"/>
          </w:tcPr>
          <w:p w14:paraId="5B2D4A41" w14:textId="77777777" w:rsidR="00E03C85" w:rsidRDefault="00231519">
            <w:pPr>
              <w:widowControl/>
              <w:spacing w:after="0" w:line="240" w:lineRule="auto"/>
              <w:jc w:val="center"/>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5" w:type="pct"/>
            <w:tcBorders>
              <w:top w:val="nil"/>
              <w:left w:val="nil"/>
              <w:bottom w:val="single" w:sz="8" w:space="0" w:color="000000"/>
              <w:right w:val="single" w:sz="4" w:space="0" w:color="000000"/>
            </w:tcBorders>
            <w:shd w:val="clear" w:color="FFFFFF" w:fill="FFFFFF"/>
            <w:vAlign w:val="center"/>
          </w:tcPr>
          <w:p w14:paraId="73867434"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442" w:type="pct"/>
            <w:tcBorders>
              <w:top w:val="nil"/>
              <w:left w:val="nil"/>
              <w:bottom w:val="single" w:sz="8" w:space="0" w:color="000000"/>
              <w:right w:val="single" w:sz="4" w:space="0" w:color="000000"/>
            </w:tcBorders>
            <w:shd w:val="clear" w:color="FFFFFF" w:fill="FFFFFF"/>
            <w:vAlign w:val="center"/>
          </w:tcPr>
          <w:p w14:paraId="0824F1DE"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c>
          <w:tcPr>
            <w:tcW w:w="323" w:type="pct"/>
            <w:tcBorders>
              <w:top w:val="nil"/>
              <w:left w:val="nil"/>
              <w:bottom w:val="single" w:sz="8" w:space="0" w:color="000000"/>
              <w:right w:val="single" w:sz="8" w:space="0" w:color="000000"/>
            </w:tcBorders>
            <w:shd w:val="clear" w:color="FFFFFF" w:fill="FFFFFF"/>
            <w:vAlign w:val="center"/>
          </w:tcPr>
          <w:p w14:paraId="0C5F989C" w14:textId="77777777" w:rsidR="00E03C85" w:rsidRDefault="00231519">
            <w:pPr>
              <w:widowControl/>
              <w:spacing w:after="0" w:line="240" w:lineRule="auto"/>
              <w:jc w:val="right"/>
              <w:rPr>
                <w:rFonts w:ascii="宋体" w:eastAsia="宋体" w:hAnsi="宋体" w:cs="宋体"/>
                <w:sz w:val="20"/>
                <w:szCs w:val="20"/>
                <w:lang w:eastAsia="zh-CN"/>
              </w:rPr>
            </w:pPr>
            <w:r>
              <w:rPr>
                <w:rFonts w:ascii="宋体" w:eastAsia="宋体" w:hAnsi="宋体" w:cs="宋体" w:hint="eastAsia"/>
                <w:sz w:val="20"/>
                <w:szCs w:val="20"/>
                <w:lang w:eastAsia="zh-CN"/>
              </w:rPr>
              <w:t xml:space="preserve">　</w:t>
            </w:r>
          </w:p>
        </w:tc>
      </w:tr>
    </w:tbl>
    <w:p w14:paraId="04803E93" w14:textId="77777777" w:rsidR="00E03C85" w:rsidRDefault="00231519">
      <w:pPr>
        <w:tabs>
          <w:tab w:val="left" w:pos="720"/>
        </w:tabs>
        <w:spacing w:afterLines="50" w:after="120" w:line="300" w:lineRule="auto"/>
        <w:jc w:val="center"/>
        <w:rPr>
          <w:rFonts w:ascii="宋体" w:eastAsia="宋体" w:hAnsi="宋体" w:cs="宋体"/>
          <w:sz w:val="21"/>
          <w:szCs w:val="21"/>
        </w:rPr>
      </w:pPr>
      <w:r>
        <w:rPr>
          <w:rFonts w:ascii="宋体" w:eastAsia="宋体" w:hAnsi="宋体" w:cs="宋体" w:hint="eastAsia"/>
          <w:sz w:val="21"/>
          <w:szCs w:val="21"/>
          <w:lang w:eastAsia="zh-CN"/>
        </w:rPr>
        <w:t xml:space="preserve">工程名称：                                                     </w:t>
      </w:r>
      <w:proofErr w:type="gramStart"/>
      <w:r>
        <w:rPr>
          <w:rFonts w:ascii="宋体" w:eastAsia="宋体" w:hAnsi="宋体" w:cs="宋体" w:hint="eastAsia"/>
          <w:sz w:val="21"/>
          <w:szCs w:val="21"/>
        </w:rPr>
        <w:t>第  页</w:t>
      </w:r>
      <w:proofErr w:type="gramEnd"/>
      <w:r>
        <w:rPr>
          <w:rFonts w:ascii="宋体" w:eastAsia="宋体" w:hAnsi="宋体" w:cs="宋体" w:hint="eastAsia"/>
          <w:sz w:val="21"/>
          <w:szCs w:val="21"/>
        </w:rPr>
        <w:t xml:space="preserve"> 共  页</w:t>
      </w:r>
    </w:p>
    <w:bookmarkEnd w:id="1116"/>
    <w:bookmarkEnd w:id="1117"/>
    <w:bookmarkEnd w:id="1118"/>
    <w:bookmarkEnd w:id="1119"/>
    <w:bookmarkEnd w:id="1120"/>
    <w:bookmarkEnd w:id="1121"/>
    <w:bookmarkEnd w:id="1126"/>
    <w:tbl>
      <w:tblPr>
        <w:tblW w:w="8921" w:type="dxa"/>
        <w:tblLayout w:type="fixed"/>
        <w:tblLook w:val="04A0" w:firstRow="1" w:lastRow="0" w:firstColumn="1" w:lastColumn="0" w:noHBand="0" w:noVBand="1"/>
      </w:tblPr>
      <w:tblGrid>
        <w:gridCol w:w="1184"/>
        <w:gridCol w:w="1092"/>
        <w:gridCol w:w="1890"/>
        <w:gridCol w:w="1560"/>
        <w:gridCol w:w="795"/>
        <w:gridCol w:w="1590"/>
        <w:gridCol w:w="810"/>
      </w:tblGrid>
      <w:tr w:rsidR="00E03C85" w14:paraId="1B29A74F" w14:textId="77777777">
        <w:trPr>
          <w:trHeight w:val="675"/>
        </w:trPr>
        <w:tc>
          <w:tcPr>
            <w:tcW w:w="8921" w:type="dxa"/>
            <w:gridSpan w:val="7"/>
            <w:tcBorders>
              <w:top w:val="nil"/>
              <w:left w:val="nil"/>
              <w:bottom w:val="nil"/>
              <w:right w:val="nil"/>
            </w:tcBorders>
            <w:shd w:val="clear" w:color="FFFFFF" w:fill="FFFFFF"/>
            <w:vAlign w:val="center"/>
          </w:tcPr>
          <w:p w14:paraId="46ED49F2" w14:textId="77777777" w:rsidR="00E03C85" w:rsidRDefault="00E03C85">
            <w:pPr>
              <w:widowControl/>
              <w:jc w:val="center"/>
              <w:textAlignment w:val="center"/>
              <w:rPr>
                <w:rFonts w:ascii="黑体" w:eastAsia="黑体" w:hAnsi="宋体" w:cs="黑体"/>
                <w:sz w:val="32"/>
                <w:szCs w:val="32"/>
                <w:lang w:eastAsia="zh-CN" w:bidi="ar"/>
              </w:rPr>
            </w:pPr>
          </w:p>
          <w:p w14:paraId="183A99C4" w14:textId="77777777" w:rsidR="00E03C85" w:rsidRDefault="00231519">
            <w:pPr>
              <w:widowControl/>
              <w:jc w:val="center"/>
              <w:textAlignment w:val="center"/>
              <w:rPr>
                <w:rFonts w:ascii="黑体" w:eastAsia="黑体" w:hAnsi="宋体" w:cs="黑体"/>
                <w:kern w:val="2"/>
                <w:sz w:val="32"/>
                <w:szCs w:val="32"/>
                <w:lang w:eastAsia="zh-CN"/>
              </w:rPr>
            </w:pPr>
            <w:r>
              <w:rPr>
                <w:rFonts w:ascii="黑体" w:eastAsia="黑体" w:hAnsi="宋体" w:cs="黑体" w:hint="eastAsia"/>
                <w:sz w:val="32"/>
                <w:szCs w:val="32"/>
                <w:lang w:eastAsia="zh-CN" w:bidi="ar"/>
              </w:rPr>
              <w:lastRenderedPageBreak/>
              <w:t>施工垃圾场外运输和消纳费明细表</w:t>
            </w:r>
          </w:p>
        </w:tc>
      </w:tr>
      <w:tr w:rsidR="00E03C85" w14:paraId="43C6990A" w14:textId="77777777">
        <w:trPr>
          <w:trHeight w:val="74"/>
        </w:trPr>
        <w:tc>
          <w:tcPr>
            <w:tcW w:w="8921" w:type="dxa"/>
            <w:gridSpan w:val="7"/>
            <w:tcBorders>
              <w:top w:val="nil"/>
              <w:left w:val="nil"/>
              <w:bottom w:val="nil"/>
              <w:right w:val="nil"/>
            </w:tcBorders>
            <w:shd w:val="clear" w:color="FFFFFF" w:fill="FFFFFF"/>
            <w:vAlign w:val="center"/>
          </w:tcPr>
          <w:p w14:paraId="28043088" w14:textId="77777777" w:rsidR="00E03C85" w:rsidRDefault="00231519">
            <w:pPr>
              <w:widowControl/>
              <w:textAlignment w:val="center"/>
              <w:rPr>
                <w:rFonts w:ascii="宋体" w:eastAsia="宋体" w:hAnsi="宋体" w:cs="宋体"/>
                <w:kern w:val="2"/>
                <w:sz w:val="18"/>
                <w:szCs w:val="18"/>
              </w:rPr>
            </w:pPr>
            <w:r>
              <w:rPr>
                <w:rFonts w:ascii="宋体" w:eastAsia="宋体" w:hAnsi="宋体" w:cs="宋体" w:hint="eastAsia"/>
                <w:sz w:val="20"/>
                <w:szCs w:val="20"/>
                <w:lang w:eastAsia="zh-CN" w:bidi="ar"/>
              </w:rPr>
              <w:t xml:space="preserve">工程名称 ：                                                         </w:t>
            </w:r>
            <w:r>
              <w:rPr>
                <w:rFonts w:ascii="宋体" w:eastAsia="宋体" w:hAnsi="宋体" w:cs="宋体" w:hint="eastAsia"/>
                <w:sz w:val="18"/>
                <w:szCs w:val="18"/>
                <w:lang w:eastAsia="zh-CN" w:bidi="ar"/>
              </w:rPr>
              <w:t xml:space="preserve">第 1页  共  页 </w:t>
            </w:r>
          </w:p>
        </w:tc>
      </w:tr>
      <w:tr w:rsidR="00E03C85" w14:paraId="3E56D82F" w14:textId="77777777">
        <w:trPr>
          <w:trHeight w:val="570"/>
        </w:trPr>
        <w:tc>
          <w:tcPr>
            <w:tcW w:w="1184" w:type="dxa"/>
            <w:tcBorders>
              <w:top w:val="single" w:sz="8" w:space="0" w:color="000000"/>
              <w:left w:val="single" w:sz="8" w:space="0" w:color="000000"/>
              <w:bottom w:val="single" w:sz="4" w:space="0" w:color="000000"/>
              <w:right w:val="single" w:sz="4" w:space="0" w:color="000000"/>
            </w:tcBorders>
            <w:shd w:val="clear" w:color="FFFFFF" w:fill="FFFFFF"/>
            <w:vAlign w:val="center"/>
          </w:tcPr>
          <w:p w14:paraId="34E9E0FC"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序号</w:t>
            </w:r>
          </w:p>
        </w:tc>
        <w:tc>
          <w:tcPr>
            <w:tcW w:w="1092" w:type="dxa"/>
            <w:tcBorders>
              <w:top w:val="single" w:sz="8" w:space="0" w:color="000000"/>
              <w:left w:val="single" w:sz="4" w:space="0" w:color="000000"/>
              <w:bottom w:val="single" w:sz="4" w:space="0" w:color="000000"/>
              <w:right w:val="single" w:sz="4" w:space="0" w:color="000000"/>
            </w:tcBorders>
            <w:shd w:val="clear" w:color="FFFFFF" w:fill="FFFFFF"/>
            <w:vAlign w:val="center"/>
          </w:tcPr>
          <w:p w14:paraId="0B6900E9" w14:textId="77777777" w:rsidR="00E03C85" w:rsidRDefault="00231519">
            <w:pPr>
              <w:widowControl/>
              <w:jc w:val="both"/>
              <w:textAlignment w:val="center"/>
              <w:rPr>
                <w:rFonts w:ascii="宋体" w:eastAsia="宋体" w:hAnsi="宋体" w:cs="宋体"/>
                <w:kern w:val="2"/>
                <w:sz w:val="20"/>
                <w:szCs w:val="20"/>
              </w:rPr>
            </w:pPr>
            <w:r>
              <w:rPr>
                <w:rFonts w:ascii="宋体" w:eastAsia="宋体" w:hAnsi="宋体" w:cs="宋体" w:hint="eastAsia"/>
                <w:sz w:val="20"/>
                <w:szCs w:val="20"/>
                <w:lang w:eastAsia="zh-CN" w:bidi="ar"/>
              </w:rPr>
              <w:t>项目编码</w:t>
            </w:r>
          </w:p>
        </w:tc>
        <w:tc>
          <w:tcPr>
            <w:tcW w:w="1890" w:type="dxa"/>
            <w:tcBorders>
              <w:top w:val="single" w:sz="8" w:space="0" w:color="000000"/>
              <w:left w:val="single" w:sz="4" w:space="0" w:color="000000"/>
              <w:bottom w:val="single" w:sz="4" w:space="0" w:color="000000"/>
              <w:right w:val="single" w:sz="4" w:space="0" w:color="000000"/>
            </w:tcBorders>
            <w:shd w:val="clear" w:color="FFFFFF" w:fill="FFFFFF"/>
            <w:vAlign w:val="center"/>
          </w:tcPr>
          <w:p w14:paraId="5654AA8F"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子目名称</w:t>
            </w:r>
          </w:p>
        </w:tc>
        <w:tc>
          <w:tcPr>
            <w:tcW w:w="1560" w:type="dxa"/>
            <w:tcBorders>
              <w:top w:val="single" w:sz="8" w:space="0" w:color="000000"/>
              <w:left w:val="single" w:sz="4" w:space="0" w:color="000000"/>
              <w:bottom w:val="single" w:sz="4" w:space="0" w:color="000000"/>
              <w:right w:val="single" w:sz="4" w:space="0" w:color="000000"/>
            </w:tcBorders>
            <w:shd w:val="clear" w:color="FFFFFF" w:fill="FFFFFF"/>
            <w:vAlign w:val="center"/>
          </w:tcPr>
          <w:p w14:paraId="09200778"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计算基础</w:t>
            </w:r>
          </w:p>
        </w:tc>
        <w:tc>
          <w:tcPr>
            <w:tcW w:w="795" w:type="dxa"/>
            <w:tcBorders>
              <w:top w:val="single" w:sz="8" w:space="0" w:color="000000"/>
              <w:left w:val="single" w:sz="4" w:space="0" w:color="000000"/>
              <w:bottom w:val="single" w:sz="4" w:space="0" w:color="000000"/>
              <w:right w:val="single" w:sz="4" w:space="0" w:color="000000"/>
            </w:tcBorders>
            <w:shd w:val="clear" w:color="FFFFFF" w:fill="FFFFFF"/>
            <w:vAlign w:val="center"/>
          </w:tcPr>
          <w:p w14:paraId="2CCB4011"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费率</w:t>
            </w:r>
          </w:p>
          <w:p w14:paraId="0C658BDE"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w:t>
            </w:r>
          </w:p>
        </w:tc>
        <w:tc>
          <w:tcPr>
            <w:tcW w:w="1590" w:type="dxa"/>
            <w:tcBorders>
              <w:top w:val="single" w:sz="8" w:space="0" w:color="000000"/>
              <w:left w:val="single" w:sz="4" w:space="0" w:color="000000"/>
              <w:bottom w:val="single" w:sz="4" w:space="0" w:color="000000"/>
              <w:right w:val="single" w:sz="4" w:space="0" w:color="000000"/>
            </w:tcBorders>
            <w:shd w:val="clear" w:color="FFFFFF" w:fill="FFFFFF"/>
            <w:vAlign w:val="center"/>
          </w:tcPr>
          <w:p w14:paraId="2EB38643" w14:textId="77777777" w:rsidR="00E03C85" w:rsidRDefault="00231519">
            <w:pPr>
              <w:widowControl/>
              <w:jc w:val="center"/>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不含税金额</w:t>
            </w:r>
          </w:p>
          <w:p w14:paraId="38327E2C"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（元）</w:t>
            </w:r>
          </w:p>
        </w:tc>
        <w:tc>
          <w:tcPr>
            <w:tcW w:w="810" w:type="dxa"/>
            <w:tcBorders>
              <w:top w:val="single" w:sz="8" w:space="0" w:color="000000"/>
              <w:left w:val="single" w:sz="4" w:space="0" w:color="000000"/>
              <w:bottom w:val="single" w:sz="4" w:space="0" w:color="000000"/>
              <w:right w:val="single" w:sz="8" w:space="0" w:color="000000"/>
            </w:tcBorders>
            <w:shd w:val="clear" w:color="FFFFFF" w:fill="FFFFFF"/>
            <w:vAlign w:val="center"/>
          </w:tcPr>
          <w:p w14:paraId="041F42EB"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备注</w:t>
            </w:r>
          </w:p>
        </w:tc>
      </w:tr>
      <w:tr w:rsidR="00E03C85" w14:paraId="232B7EF5"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24B0605D"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1</w:t>
            </w: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6D88BC"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2</w:t>
            </w: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E234993" w14:textId="77777777" w:rsidR="00E03C85" w:rsidRDefault="00231519">
            <w:pPr>
              <w:widowControl/>
              <w:textAlignment w:val="center"/>
              <w:rPr>
                <w:rFonts w:ascii="宋体" w:eastAsia="宋体" w:hAnsi="宋体" w:cs="宋体"/>
                <w:kern w:val="2"/>
                <w:sz w:val="20"/>
                <w:szCs w:val="20"/>
                <w:lang w:eastAsia="zh-CN"/>
              </w:rPr>
            </w:pPr>
            <w:r>
              <w:rPr>
                <w:rFonts w:ascii="宋体" w:eastAsia="宋体" w:hAnsi="宋体" w:cs="宋体" w:hint="eastAsia"/>
                <w:sz w:val="20"/>
                <w:szCs w:val="20"/>
                <w:lang w:eastAsia="zh-CN" w:bidi="ar"/>
              </w:rPr>
              <w:t>施工垃圾场外运输和消纳费</w:t>
            </w: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ACA457F" w14:textId="77777777" w:rsidR="00E03C85" w:rsidRDefault="00E03C85">
            <w:pPr>
              <w:rPr>
                <w:rFonts w:ascii="宋体" w:eastAsia="宋体" w:hAnsi="宋体" w:cs="宋体"/>
                <w:kern w:val="2"/>
                <w:sz w:val="20"/>
                <w:szCs w:val="20"/>
                <w:lang w:eastAsia="zh-CN"/>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CD902B6" w14:textId="77777777" w:rsidR="00E03C85" w:rsidRDefault="00E03C85">
            <w:pPr>
              <w:jc w:val="right"/>
              <w:rPr>
                <w:rFonts w:ascii="宋体" w:eastAsia="宋体" w:hAnsi="宋体" w:cs="宋体"/>
                <w:kern w:val="2"/>
                <w:sz w:val="20"/>
                <w:szCs w:val="20"/>
                <w:lang w:eastAsia="zh-CN"/>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49D768" w14:textId="77777777" w:rsidR="00E03C85" w:rsidRDefault="00E03C85">
            <w:pPr>
              <w:jc w:val="right"/>
              <w:rPr>
                <w:rFonts w:ascii="宋体" w:eastAsia="宋体" w:hAnsi="宋体" w:cs="宋体"/>
                <w:kern w:val="2"/>
                <w:sz w:val="20"/>
                <w:szCs w:val="20"/>
                <w:lang w:eastAsia="zh-CN"/>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67D9A212" w14:textId="77777777" w:rsidR="00E03C85" w:rsidRDefault="00E03C85">
            <w:pPr>
              <w:rPr>
                <w:rFonts w:ascii="宋体" w:eastAsia="宋体" w:hAnsi="宋体" w:cs="宋体"/>
                <w:kern w:val="2"/>
                <w:sz w:val="20"/>
                <w:szCs w:val="20"/>
                <w:lang w:eastAsia="zh-CN"/>
              </w:rPr>
            </w:pPr>
          </w:p>
        </w:tc>
      </w:tr>
      <w:tr w:rsidR="00E03C85" w14:paraId="58A1E5F9" w14:textId="77777777">
        <w:trPr>
          <w:trHeight w:val="570"/>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6B23E7D"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1.1</w:t>
            </w: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F14382D" w14:textId="77777777" w:rsidR="00E03C85" w:rsidRDefault="00231519">
            <w:pPr>
              <w:widowControl/>
              <w:jc w:val="center"/>
              <w:textAlignment w:val="center"/>
              <w:rPr>
                <w:rFonts w:ascii="宋体" w:eastAsia="宋体" w:hAnsi="宋体" w:cs="宋体"/>
                <w:kern w:val="2"/>
                <w:sz w:val="20"/>
                <w:szCs w:val="20"/>
              </w:rPr>
            </w:pPr>
            <w:r>
              <w:rPr>
                <w:rFonts w:ascii="宋体" w:eastAsia="宋体" w:hAnsi="宋体" w:cs="宋体" w:hint="eastAsia"/>
                <w:sz w:val="20"/>
                <w:szCs w:val="20"/>
                <w:lang w:eastAsia="zh-CN" w:bidi="ar"/>
              </w:rPr>
              <w:t>2.1</w:t>
            </w: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BBC601" w14:textId="77777777" w:rsidR="00E03C85" w:rsidRDefault="00231519">
            <w:pPr>
              <w:widowControl/>
              <w:textAlignment w:val="center"/>
              <w:rPr>
                <w:rFonts w:ascii="宋体" w:eastAsia="宋体" w:hAnsi="宋体" w:cs="宋体"/>
                <w:kern w:val="2"/>
                <w:sz w:val="20"/>
                <w:szCs w:val="20"/>
                <w:lang w:eastAsia="zh-CN"/>
              </w:rPr>
            </w:pPr>
            <w:r>
              <w:rPr>
                <w:rFonts w:ascii="宋体" w:eastAsia="宋体" w:hAnsi="宋体" w:cs="宋体" w:hint="eastAsia"/>
                <w:sz w:val="20"/>
                <w:szCs w:val="20"/>
                <w:lang w:eastAsia="zh-CN" w:bidi="ar"/>
              </w:rPr>
              <w:t>施工垃圾场外运输和消纳费</w:t>
            </w: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A7DBEB" w14:textId="77777777" w:rsidR="00E03C85" w:rsidRDefault="00231519">
            <w:pPr>
              <w:widowControl/>
              <w:textAlignment w:val="center"/>
              <w:rPr>
                <w:rFonts w:ascii="宋体" w:eastAsia="宋体" w:hAnsi="宋体" w:cs="宋体"/>
                <w:sz w:val="20"/>
                <w:szCs w:val="20"/>
                <w:lang w:eastAsia="zh-CN" w:bidi="ar"/>
              </w:rPr>
            </w:pPr>
            <w:r>
              <w:rPr>
                <w:rFonts w:ascii="宋体" w:eastAsia="宋体" w:hAnsi="宋体" w:cs="宋体" w:hint="eastAsia"/>
                <w:sz w:val="20"/>
                <w:szCs w:val="20"/>
                <w:lang w:eastAsia="zh-CN" w:bidi="ar"/>
              </w:rPr>
              <w:t>RGF+JXF+JSCS</w:t>
            </w:r>
          </w:p>
          <w:p w14:paraId="45ACB21E" w14:textId="77777777" w:rsidR="00E03C85" w:rsidRDefault="00231519">
            <w:pPr>
              <w:widowControl/>
              <w:textAlignment w:val="center"/>
              <w:rPr>
                <w:rFonts w:ascii="宋体" w:eastAsia="宋体" w:hAnsi="宋体" w:cs="宋体"/>
                <w:kern w:val="2"/>
                <w:sz w:val="20"/>
                <w:szCs w:val="20"/>
              </w:rPr>
            </w:pPr>
            <w:r>
              <w:rPr>
                <w:rFonts w:ascii="宋体" w:eastAsia="宋体" w:hAnsi="宋体" w:cs="宋体" w:hint="eastAsia"/>
                <w:sz w:val="20"/>
                <w:szCs w:val="20"/>
                <w:lang w:eastAsia="zh-CN" w:bidi="ar"/>
              </w:rPr>
              <w:t>_RGF+JSCS_JXF</w:t>
            </w: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D3A0A62" w14:textId="77777777" w:rsidR="00E03C85" w:rsidRDefault="00E03C85">
            <w:pPr>
              <w:widowControl/>
              <w:jc w:val="right"/>
              <w:textAlignment w:val="center"/>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6AD1125"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38776D1E" w14:textId="77777777" w:rsidR="00E03C85" w:rsidRDefault="00E03C85">
            <w:pPr>
              <w:rPr>
                <w:rFonts w:ascii="宋体" w:eastAsia="宋体" w:hAnsi="宋体" w:cs="宋体"/>
                <w:kern w:val="2"/>
                <w:sz w:val="20"/>
                <w:szCs w:val="20"/>
              </w:rPr>
            </w:pPr>
          </w:p>
        </w:tc>
      </w:tr>
      <w:tr w:rsidR="00E03C85" w14:paraId="4C975607"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60065A3"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847F26F"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B2C6C75"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49A011"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8E84AB"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845B75"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33B547FC" w14:textId="77777777" w:rsidR="00E03C85" w:rsidRDefault="00E03C85">
            <w:pPr>
              <w:rPr>
                <w:rFonts w:ascii="宋体" w:eastAsia="宋体" w:hAnsi="宋体" w:cs="宋体"/>
                <w:kern w:val="2"/>
                <w:sz w:val="20"/>
                <w:szCs w:val="20"/>
              </w:rPr>
            </w:pPr>
          </w:p>
        </w:tc>
      </w:tr>
      <w:tr w:rsidR="00E03C85" w14:paraId="4FDA064B"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64CC2F52"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8404265"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43FDBDC"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0E23F1E"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29C4494"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FFC411"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1211CC5F" w14:textId="77777777" w:rsidR="00E03C85" w:rsidRDefault="00E03C85">
            <w:pPr>
              <w:rPr>
                <w:rFonts w:ascii="宋体" w:eastAsia="宋体" w:hAnsi="宋体" w:cs="宋体"/>
                <w:kern w:val="2"/>
                <w:sz w:val="20"/>
                <w:szCs w:val="20"/>
              </w:rPr>
            </w:pPr>
          </w:p>
        </w:tc>
      </w:tr>
      <w:tr w:rsidR="00E03C85" w14:paraId="3981CD3E"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7A304468"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8BD4FD4"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1AC5036"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8DD313"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E7673B"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701F6B"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757235AB" w14:textId="77777777" w:rsidR="00E03C85" w:rsidRDefault="00E03C85">
            <w:pPr>
              <w:rPr>
                <w:rFonts w:ascii="宋体" w:eastAsia="宋体" w:hAnsi="宋体" w:cs="宋体"/>
                <w:kern w:val="2"/>
                <w:sz w:val="20"/>
                <w:szCs w:val="20"/>
              </w:rPr>
            </w:pPr>
          </w:p>
        </w:tc>
      </w:tr>
      <w:tr w:rsidR="00E03C85" w14:paraId="5B875C8B"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43ABA18F"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A61C337"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8AEDC6"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D081C7"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10F4F49"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6192DC"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014BFF22" w14:textId="77777777" w:rsidR="00E03C85" w:rsidRDefault="00E03C85">
            <w:pPr>
              <w:rPr>
                <w:rFonts w:ascii="宋体" w:eastAsia="宋体" w:hAnsi="宋体" w:cs="宋体"/>
                <w:kern w:val="2"/>
                <w:sz w:val="20"/>
                <w:szCs w:val="20"/>
              </w:rPr>
            </w:pPr>
          </w:p>
        </w:tc>
      </w:tr>
      <w:tr w:rsidR="00E03C85" w14:paraId="5F16AE87"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72F62C3E"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90C3378"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41F60A2"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2CAD8C2"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AEA3CE8"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72F4D1F"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4CAE8AFB" w14:textId="77777777" w:rsidR="00E03C85" w:rsidRDefault="00E03C85">
            <w:pPr>
              <w:rPr>
                <w:rFonts w:ascii="宋体" w:eastAsia="宋体" w:hAnsi="宋体" w:cs="宋体"/>
                <w:kern w:val="2"/>
                <w:sz w:val="20"/>
                <w:szCs w:val="20"/>
              </w:rPr>
            </w:pPr>
          </w:p>
        </w:tc>
      </w:tr>
      <w:tr w:rsidR="00E03C85" w14:paraId="7E78BB78"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43247BD"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7F6D735"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3AAD2E9"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B6A197F"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06109DC"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5C405FB"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1C26257C" w14:textId="77777777" w:rsidR="00E03C85" w:rsidRDefault="00E03C85">
            <w:pPr>
              <w:rPr>
                <w:rFonts w:ascii="宋体" w:eastAsia="宋体" w:hAnsi="宋体" w:cs="宋体"/>
                <w:kern w:val="2"/>
                <w:sz w:val="20"/>
                <w:szCs w:val="20"/>
              </w:rPr>
            </w:pPr>
          </w:p>
        </w:tc>
      </w:tr>
      <w:tr w:rsidR="00E03C85" w14:paraId="568D09B8"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78BCD7FC"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B6E63D"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6ABB091"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3A16EA3"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31E3364"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A64471"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5D9C76F9" w14:textId="77777777" w:rsidR="00E03C85" w:rsidRDefault="00E03C85">
            <w:pPr>
              <w:rPr>
                <w:rFonts w:ascii="宋体" w:eastAsia="宋体" w:hAnsi="宋体" w:cs="宋体"/>
                <w:kern w:val="2"/>
                <w:sz w:val="20"/>
                <w:szCs w:val="20"/>
              </w:rPr>
            </w:pPr>
          </w:p>
        </w:tc>
      </w:tr>
      <w:tr w:rsidR="00E03C85" w14:paraId="410E2A61"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7BBABAD2"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59E0878"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AB7B8F0"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53EA4C1"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436A96"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85CDA9A"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5D3B252D" w14:textId="77777777" w:rsidR="00E03C85" w:rsidRDefault="00E03C85">
            <w:pPr>
              <w:rPr>
                <w:rFonts w:ascii="宋体" w:eastAsia="宋体" w:hAnsi="宋体" w:cs="宋体"/>
                <w:kern w:val="2"/>
                <w:sz w:val="20"/>
                <w:szCs w:val="20"/>
              </w:rPr>
            </w:pPr>
          </w:p>
        </w:tc>
      </w:tr>
      <w:tr w:rsidR="00E03C85" w14:paraId="5A10B420"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77CAED1"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4B7120"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A3FB35E"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D0CF5A"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DAF7DFF"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081725B"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310CFB48" w14:textId="77777777" w:rsidR="00E03C85" w:rsidRDefault="00E03C85">
            <w:pPr>
              <w:rPr>
                <w:rFonts w:ascii="宋体" w:eastAsia="宋体" w:hAnsi="宋体" w:cs="宋体"/>
                <w:kern w:val="2"/>
                <w:sz w:val="20"/>
                <w:szCs w:val="20"/>
              </w:rPr>
            </w:pPr>
          </w:p>
        </w:tc>
      </w:tr>
      <w:tr w:rsidR="00E03C85" w14:paraId="4ACBCA17"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4DDB0797"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6BF0F22"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B47F0A"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97A8DDC"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DA0E1A0"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FFC9383"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77B3E101" w14:textId="77777777" w:rsidR="00E03C85" w:rsidRDefault="00E03C85">
            <w:pPr>
              <w:rPr>
                <w:rFonts w:ascii="宋体" w:eastAsia="宋体" w:hAnsi="宋体" w:cs="宋体"/>
                <w:kern w:val="2"/>
                <w:sz w:val="20"/>
                <w:szCs w:val="20"/>
              </w:rPr>
            </w:pPr>
          </w:p>
        </w:tc>
      </w:tr>
      <w:tr w:rsidR="00E03C85" w14:paraId="1C5EB448"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0714AF66"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F9983C4"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7F60DA61"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A6B5D2"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39A196C"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CE1FCC"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33A6AD9A" w14:textId="77777777" w:rsidR="00E03C85" w:rsidRDefault="00E03C85">
            <w:pPr>
              <w:rPr>
                <w:rFonts w:ascii="宋体" w:eastAsia="宋体" w:hAnsi="宋体" w:cs="宋体"/>
                <w:kern w:val="2"/>
                <w:sz w:val="20"/>
                <w:szCs w:val="20"/>
              </w:rPr>
            </w:pPr>
          </w:p>
        </w:tc>
      </w:tr>
      <w:tr w:rsidR="00E03C85" w14:paraId="460C05F4"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7836DEA2"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C07DAB2"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45DC399"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C256B79"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298BED9"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8DE6606"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26FCA9D5" w14:textId="77777777" w:rsidR="00E03C85" w:rsidRDefault="00E03C85">
            <w:pPr>
              <w:rPr>
                <w:rFonts w:ascii="宋体" w:eastAsia="宋体" w:hAnsi="宋体" w:cs="宋体"/>
                <w:kern w:val="2"/>
                <w:sz w:val="20"/>
                <w:szCs w:val="20"/>
              </w:rPr>
            </w:pPr>
          </w:p>
        </w:tc>
      </w:tr>
      <w:tr w:rsidR="00E03C85" w14:paraId="25261B7F"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564D369C"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B34D7C2"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65462C8E"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0281FD2"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E59AC22"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12D5CF5"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0453FD39" w14:textId="77777777" w:rsidR="00E03C85" w:rsidRDefault="00E03C85">
            <w:pPr>
              <w:rPr>
                <w:rFonts w:ascii="宋体" w:eastAsia="宋体" w:hAnsi="宋体" w:cs="宋体"/>
                <w:kern w:val="2"/>
                <w:sz w:val="20"/>
                <w:szCs w:val="20"/>
              </w:rPr>
            </w:pPr>
          </w:p>
        </w:tc>
      </w:tr>
      <w:tr w:rsidR="00E03C85" w14:paraId="73D40885" w14:textId="77777777">
        <w:trPr>
          <w:trHeight w:val="315"/>
        </w:trPr>
        <w:tc>
          <w:tcPr>
            <w:tcW w:w="1184" w:type="dxa"/>
            <w:tcBorders>
              <w:top w:val="single" w:sz="4" w:space="0" w:color="000000"/>
              <w:left w:val="single" w:sz="8" w:space="0" w:color="000000"/>
              <w:bottom w:val="single" w:sz="4" w:space="0" w:color="000000"/>
              <w:right w:val="single" w:sz="4" w:space="0" w:color="000000"/>
            </w:tcBorders>
            <w:shd w:val="clear" w:color="FFFFFF" w:fill="FFFFFF"/>
            <w:vAlign w:val="center"/>
          </w:tcPr>
          <w:p w14:paraId="41F99BEC" w14:textId="77777777" w:rsidR="00E03C85" w:rsidRDefault="00E03C85">
            <w:pPr>
              <w:jc w:val="center"/>
              <w:rPr>
                <w:rFonts w:ascii="宋体" w:eastAsia="宋体" w:hAnsi="宋体" w:cs="宋体"/>
                <w:kern w:val="2"/>
                <w:sz w:val="20"/>
                <w:szCs w:val="20"/>
              </w:rPr>
            </w:pPr>
          </w:p>
        </w:tc>
        <w:tc>
          <w:tcPr>
            <w:tcW w:w="1092"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FDF7CD6" w14:textId="77777777" w:rsidR="00E03C85" w:rsidRDefault="00E03C85">
            <w:pPr>
              <w:jc w:val="center"/>
              <w:rPr>
                <w:rFonts w:ascii="宋体" w:eastAsia="宋体" w:hAnsi="宋体" w:cs="宋体"/>
                <w:kern w:val="2"/>
                <w:sz w:val="20"/>
                <w:szCs w:val="20"/>
              </w:rPr>
            </w:pPr>
          </w:p>
        </w:tc>
        <w:tc>
          <w:tcPr>
            <w:tcW w:w="18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5BC4D7E3" w14:textId="77777777" w:rsidR="00E03C85" w:rsidRDefault="00E03C85">
            <w:pPr>
              <w:rPr>
                <w:rFonts w:ascii="宋体" w:eastAsia="宋体" w:hAnsi="宋体" w:cs="宋体"/>
                <w:kern w:val="2"/>
                <w:sz w:val="20"/>
                <w:szCs w:val="20"/>
              </w:rPr>
            </w:pP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299AF782"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915FA1D"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1B28F3BE"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0D1B8543" w14:textId="77777777" w:rsidR="00E03C85" w:rsidRDefault="00E03C85">
            <w:pPr>
              <w:rPr>
                <w:rFonts w:ascii="宋体" w:eastAsia="宋体" w:hAnsi="宋体" w:cs="宋体"/>
                <w:kern w:val="2"/>
                <w:sz w:val="20"/>
                <w:szCs w:val="20"/>
              </w:rPr>
            </w:pPr>
          </w:p>
        </w:tc>
      </w:tr>
      <w:tr w:rsidR="00E03C85" w14:paraId="3099EC6C" w14:textId="77777777">
        <w:trPr>
          <w:trHeight w:val="315"/>
        </w:trPr>
        <w:tc>
          <w:tcPr>
            <w:tcW w:w="4166" w:type="dxa"/>
            <w:gridSpan w:val="3"/>
            <w:tcBorders>
              <w:top w:val="single" w:sz="4" w:space="0" w:color="000000"/>
              <w:left w:val="single" w:sz="8" w:space="0" w:color="000000"/>
              <w:bottom w:val="single" w:sz="4" w:space="0" w:color="000000"/>
              <w:right w:val="single" w:sz="4" w:space="0" w:color="000000"/>
            </w:tcBorders>
            <w:shd w:val="clear" w:color="FFFFFF" w:fill="FFFFFF"/>
            <w:vAlign w:val="center"/>
          </w:tcPr>
          <w:p w14:paraId="2857C476" w14:textId="77777777" w:rsidR="00E03C85" w:rsidRDefault="00231519">
            <w:pPr>
              <w:ind w:firstLineChars="400" w:firstLine="800"/>
              <w:rPr>
                <w:rFonts w:ascii="宋体" w:eastAsia="宋体" w:hAnsi="宋体" w:cs="宋体"/>
                <w:kern w:val="2"/>
                <w:sz w:val="20"/>
                <w:szCs w:val="20"/>
              </w:rPr>
            </w:pPr>
            <w:r>
              <w:rPr>
                <w:rFonts w:ascii="宋体" w:eastAsia="宋体" w:hAnsi="宋体" w:cs="宋体" w:hint="eastAsia"/>
                <w:kern w:val="2"/>
                <w:sz w:val="20"/>
                <w:szCs w:val="20"/>
                <w:lang w:eastAsia="zh-CN"/>
              </w:rPr>
              <w:t>合  计</w:t>
            </w:r>
          </w:p>
        </w:tc>
        <w:tc>
          <w:tcPr>
            <w:tcW w:w="156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4A18BD4E" w14:textId="77777777" w:rsidR="00E03C85" w:rsidRDefault="00E03C85">
            <w:pPr>
              <w:rPr>
                <w:rFonts w:ascii="宋体" w:eastAsia="宋体" w:hAnsi="宋体" w:cs="宋体"/>
                <w:kern w:val="2"/>
                <w:sz w:val="20"/>
                <w:szCs w:val="20"/>
              </w:rPr>
            </w:pPr>
          </w:p>
        </w:tc>
        <w:tc>
          <w:tcPr>
            <w:tcW w:w="795"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32233C64" w14:textId="77777777" w:rsidR="00E03C85" w:rsidRDefault="00E03C85">
            <w:pPr>
              <w:jc w:val="right"/>
              <w:rPr>
                <w:rFonts w:ascii="宋体" w:eastAsia="宋体" w:hAnsi="宋体" w:cs="宋体"/>
                <w:kern w:val="2"/>
                <w:sz w:val="20"/>
                <w:szCs w:val="20"/>
              </w:rPr>
            </w:pPr>
          </w:p>
        </w:tc>
        <w:tc>
          <w:tcPr>
            <w:tcW w:w="1590" w:type="dxa"/>
            <w:tcBorders>
              <w:top w:val="single" w:sz="4" w:space="0" w:color="000000"/>
              <w:left w:val="single" w:sz="4" w:space="0" w:color="000000"/>
              <w:bottom w:val="single" w:sz="4" w:space="0" w:color="000000"/>
              <w:right w:val="single" w:sz="4" w:space="0" w:color="000000"/>
            </w:tcBorders>
            <w:shd w:val="clear" w:color="FFFFFF" w:fill="FFFFFF"/>
            <w:vAlign w:val="center"/>
          </w:tcPr>
          <w:p w14:paraId="0CD0A71E" w14:textId="77777777" w:rsidR="00E03C85" w:rsidRDefault="00E03C85">
            <w:pPr>
              <w:jc w:val="right"/>
              <w:rPr>
                <w:rFonts w:ascii="宋体" w:eastAsia="宋体" w:hAnsi="宋体" w:cs="宋体"/>
                <w:kern w:val="2"/>
                <w:sz w:val="20"/>
                <w:szCs w:val="20"/>
              </w:rPr>
            </w:pPr>
          </w:p>
        </w:tc>
        <w:tc>
          <w:tcPr>
            <w:tcW w:w="810" w:type="dxa"/>
            <w:tcBorders>
              <w:top w:val="single" w:sz="4" w:space="0" w:color="000000"/>
              <w:left w:val="single" w:sz="4" w:space="0" w:color="000000"/>
              <w:bottom w:val="single" w:sz="4" w:space="0" w:color="000000"/>
              <w:right w:val="single" w:sz="8" w:space="0" w:color="000000"/>
            </w:tcBorders>
            <w:shd w:val="clear" w:color="FFFFFF" w:fill="FFFFFF"/>
            <w:vAlign w:val="center"/>
          </w:tcPr>
          <w:p w14:paraId="3BA7D4C2" w14:textId="77777777" w:rsidR="00E03C85" w:rsidRDefault="00E03C85">
            <w:pPr>
              <w:rPr>
                <w:rFonts w:ascii="宋体" w:eastAsia="宋体" w:hAnsi="宋体" w:cs="宋体"/>
                <w:kern w:val="2"/>
                <w:sz w:val="20"/>
                <w:szCs w:val="20"/>
              </w:rPr>
            </w:pPr>
          </w:p>
        </w:tc>
      </w:tr>
    </w:tbl>
    <w:p w14:paraId="1C0FABD3" w14:textId="77777777" w:rsidR="00E03C85" w:rsidRDefault="00231519">
      <w:pPr>
        <w:pStyle w:val="378020"/>
        <w:spacing w:before="120" w:after="120"/>
        <w:ind w:firstLineChars="400" w:firstLine="800"/>
        <w:rPr>
          <w:rFonts w:hAnsi="宋体" w:cs="宋体"/>
          <w:sz w:val="20"/>
        </w:rPr>
      </w:pPr>
      <w:r>
        <w:rPr>
          <w:rFonts w:hAnsi="宋体" w:cs="宋体" w:hint="eastAsia"/>
          <w:sz w:val="20"/>
        </w:rPr>
        <w:t>注：按施工方案计算的施工垃圾场外运输和消纳费，若无“计算基础”和“费率”的数值，</w:t>
      </w:r>
    </w:p>
    <w:p w14:paraId="203F8729" w14:textId="77777777" w:rsidR="00E03C85" w:rsidRDefault="00231519">
      <w:pPr>
        <w:pStyle w:val="378020"/>
        <w:spacing w:before="120" w:after="120"/>
        <w:ind w:firstLineChars="400" w:firstLine="800"/>
        <w:rPr>
          <w:rFonts w:hAnsi="宋体" w:cs="宋体"/>
          <w:sz w:val="20"/>
        </w:rPr>
      </w:pPr>
      <w:r>
        <w:rPr>
          <w:rFonts w:hAnsi="宋体" w:cs="宋体" w:hint="eastAsia"/>
          <w:sz w:val="20"/>
        </w:rPr>
        <w:t>也可只填“不含税金额”数值，但应在表“4.12总价措施项目报价组成分析表”中列明</w:t>
      </w:r>
    </w:p>
    <w:p w14:paraId="4030EAA3" w14:textId="77777777" w:rsidR="00E03C85" w:rsidRDefault="00231519">
      <w:pPr>
        <w:pStyle w:val="378020"/>
        <w:spacing w:before="120" w:after="120"/>
        <w:ind w:firstLineChars="400" w:firstLine="800"/>
        <w:rPr>
          <w:rFonts w:hAnsi="宋体" w:cs="宋体"/>
          <w:sz w:val="20"/>
        </w:rPr>
      </w:pPr>
      <w:r>
        <w:rPr>
          <w:rFonts w:hAnsi="宋体" w:cs="宋体" w:hint="eastAsia"/>
          <w:sz w:val="20"/>
        </w:rPr>
        <w:t>施工方案出处及计算方法。</w:t>
      </w:r>
    </w:p>
    <w:p w14:paraId="2FA658A4" w14:textId="77777777" w:rsidR="00E03C85" w:rsidRDefault="00231519">
      <w:pPr>
        <w:rPr>
          <w:b/>
          <w:bCs/>
          <w:sz w:val="32"/>
          <w:szCs w:val="32"/>
          <w:lang w:eastAsia="zh-CN"/>
        </w:rPr>
      </w:pPr>
      <w:r>
        <w:rPr>
          <w:rFonts w:ascii="宋体" w:eastAsia="宋体" w:hAnsi="宋体" w:cs="宋体" w:hint="eastAsia"/>
          <w:sz w:val="21"/>
          <w:szCs w:val="21"/>
          <w:lang w:eastAsia="zh-CN"/>
        </w:rPr>
        <w:br w:type="page"/>
      </w:r>
      <w:bookmarkStart w:id="1127" w:name="_Toc480481682"/>
      <w:bookmarkStart w:id="1128" w:name="_Toc16264722"/>
      <w:bookmarkStart w:id="1129" w:name="_Toc342296533"/>
      <w:bookmarkStart w:id="1130" w:name="_Toc497584179"/>
      <w:bookmarkStart w:id="1131" w:name="_Toc241459769"/>
      <w:bookmarkStart w:id="1132" w:name="_Toc483575319"/>
      <w:r>
        <w:rPr>
          <w:rFonts w:hint="eastAsia"/>
          <w:lang w:eastAsia="zh-CN"/>
        </w:rPr>
        <w:lastRenderedPageBreak/>
        <w:t xml:space="preserve">                         </w:t>
      </w:r>
      <w:r>
        <w:rPr>
          <w:b/>
          <w:bCs/>
          <w:sz w:val="32"/>
          <w:szCs w:val="32"/>
          <w:lang w:eastAsia="zh-CN"/>
        </w:rPr>
        <w:t>其他项目清单与计价汇总表</w:t>
      </w:r>
    </w:p>
    <w:p w14:paraId="1BA354DC" w14:textId="77777777" w:rsidR="00E03C85" w:rsidRDefault="00231519">
      <w:pPr>
        <w:ind w:firstLineChars="300" w:firstLine="660"/>
      </w:pPr>
      <w:r>
        <w:rPr>
          <w:rFonts w:hint="eastAsia"/>
          <w:lang w:eastAsia="zh-CN"/>
        </w:rPr>
        <w:t>工程</w:t>
      </w:r>
      <w:proofErr w:type="spellStart"/>
      <w:r>
        <w:t>名称</w:t>
      </w:r>
      <w:proofErr w:type="spellEnd"/>
      <w:r>
        <w:t>：</w:t>
      </w:r>
      <w:r>
        <w:rPr>
          <w:rFonts w:hint="eastAsia"/>
          <w:lang w:eastAsia="zh-CN"/>
        </w:rPr>
        <w:t xml:space="preserve">                                                 </w:t>
      </w:r>
      <w:proofErr w:type="gramStart"/>
      <w:r>
        <w:t>第</w:t>
      </w:r>
      <w:r>
        <w:t xml:space="preserve">  </w:t>
      </w:r>
      <w:proofErr w:type="spellStart"/>
      <w:r>
        <w:t>页共</w:t>
      </w:r>
      <w:proofErr w:type="spellEnd"/>
      <w:proofErr w:type="gramEnd"/>
      <w:r>
        <w:t xml:space="preserve">  </w:t>
      </w:r>
      <w:r>
        <w:t>页</w:t>
      </w:r>
    </w:p>
    <w:tbl>
      <w:tblPr>
        <w:tblpPr w:leftFromText="180" w:rightFromText="180" w:vertAnchor="text" w:horzAnchor="page" w:tblpX="1387" w:tblpY="82"/>
        <w:tblOverlap w:val="never"/>
        <w:tblW w:w="892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4A0" w:firstRow="1" w:lastRow="0" w:firstColumn="1" w:lastColumn="0" w:noHBand="0" w:noVBand="1"/>
      </w:tblPr>
      <w:tblGrid>
        <w:gridCol w:w="1561"/>
        <w:gridCol w:w="2396"/>
        <w:gridCol w:w="1280"/>
        <w:gridCol w:w="1664"/>
        <w:gridCol w:w="2025"/>
      </w:tblGrid>
      <w:tr w:rsidR="00E03C85" w14:paraId="169B3C2E" w14:textId="77777777">
        <w:trPr>
          <w:trHeight w:val="337"/>
        </w:trPr>
        <w:tc>
          <w:tcPr>
            <w:tcW w:w="1561" w:type="dxa"/>
            <w:tcBorders>
              <w:bottom w:val="single" w:sz="8" w:space="0" w:color="000000"/>
              <w:right w:val="single" w:sz="8" w:space="0" w:color="000000"/>
            </w:tcBorders>
          </w:tcPr>
          <w:p w14:paraId="63FB481F" w14:textId="77777777" w:rsidR="00E03C85" w:rsidRDefault="00231519">
            <w:pPr>
              <w:pStyle w:val="TableParagraph"/>
              <w:spacing w:before="51"/>
              <w:ind w:right="557" w:firstLineChars="200" w:firstLine="400"/>
              <w:jc w:val="both"/>
              <w:rPr>
                <w:kern w:val="2"/>
                <w:sz w:val="20"/>
              </w:rPr>
            </w:pPr>
            <w:r>
              <w:rPr>
                <w:kern w:val="2"/>
                <w:sz w:val="20"/>
              </w:rPr>
              <w:t>序号</w:t>
            </w:r>
          </w:p>
        </w:tc>
        <w:tc>
          <w:tcPr>
            <w:tcW w:w="2396" w:type="dxa"/>
            <w:tcBorders>
              <w:left w:val="single" w:sz="8" w:space="0" w:color="000000"/>
              <w:bottom w:val="single" w:sz="8" w:space="0" w:color="000000"/>
              <w:right w:val="single" w:sz="8" w:space="0" w:color="000000"/>
            </w:tcBorders>
          </w:tcPr>
          <w:p w14:paraId="3A0AC30D" w14:textId="77777777" w:rsidR="00E03C85" w:rsidRDefault="00231519">
            <w:pPr>
              <w:pStyle w:val="TableParagraph"/>
              <w:spacing w:before="51"/>
              <w:ind w:left="780"/>
              <w:rPr>
                <w:kern w:val="2"/>
                <w:sz w:val="20"/>
              </w:rPr>
            </w:pPr>
            <w:r>
              <w:rPr>
                <w:kern w:val="2"/>
                <w:sz w:val="20"/>
              </w:rPr>
              <w:t>子目名称</w:t>
            </w:r>
          </w:p>
        </w:tc>
        <w:tc>
          <w:tcPr>
            <w:tcW w:w="1280" w:type="dxa"/>
            <w:tcBorders>
              <w:left w:val="single" w:sz="8" w:space="0" w:color="000000"/>
              <w:bottom w:val="single" w:sz="8" w:space="0" w:color="000000"/>
              <w:right w:val="single" w:sz="8" w:space="0" w:color="000000"/>
            </w:tcBorders>
          </w:tcPr>
          <w:p w14:paraId="49E991E1" w14:textId="77777777" w:rsidR="00E03C85" w:rsidRDefault="00231519">
            <w:pPr>
              <w:pStyle w:val="TableParagraph"/>
              <w:spacing w:before="51"/>
              <w:ind w:left="372" w:right="313"/>
              <w:jc w:val="center"/>
              <w:rPr>
                <w:kern w:val="2"/>
                <w:sz w:val="20"/>
              </w:rPr>
            </w:pPr>
            <w:r>
              <w:rPr>
                <w:kern w:val="2"/>
                <w:sz w:val="20"/>
              </w:rPr>
              <w:t>计量单位</w:t>
            </w:r>
          </w:p>
        </w:tc>
        <w:tc>
          <w:tcPr>
            <w:tcW w:w="1664" w:type="dxa"/>
            <w:tcBorders>
              <w:left w:val="single" w:sz="8" w:space="0" w:color="000000"/>
              <w:bottom w:val="single" w:sz="8" w:space="0" w:color="000000"/>
              <w:right w:val="single" w:sz="8" w:space="0" w:color="000000"/>
            </w:tcBorders>
          </w:tcPr>
          <w:p w14:paraId="208E3B82" w14:textId="77777777" w:rsidR="00E03C85" w:rsidRDefault="00231519">
            <w:pPr>
              <w:pStyle w:val="TableParagraph"/>
              <w:spacing w:before="51"/>
              <w:ind w:left="209"/>
              <w:rPr>
                <w:kern w:val="2"/>
                <w:sz w:val="20"/>
              </w:rPr>
            </w:pPr>
            <w:r>
              <w:rPr>
                <w:kern w:val="2"/>
                <w:sz w:val="20"/>
              </w:rPr>
              <w:t>不含税金额</w:t>
            </w:r>
          </w:p>
          <w:p w14:paraId="0B8DAABE" w14:textId="77777777" w:rsidR="00E03C85" w:rsidRDefault="00231519">
            <w:pPr>
              <w:pStyle w:val="TableParagraph"/>
              <w:spacing w:before="51"/>
              <w:ind w:left="209"/>
              <w:rPr>
                <w:kern w:val="2"/>
                <w:sz w:val="20"/>
              </w:rPr>
            </w:pPr>
            <w:r>
              <w:rPr>
                <w:kern w:val="2"/>
                <w:sz w:val="20"/>
              </w:rPr>
              <w:t>（元）</w:t>
            </w:r>
          </w:p>
        </w:tc>
        <w:tc>
          <w:tcPr>
            <w:tcW w:w="2025" w:type="dxa"/>
            <w:tcBorders>
              <w:left w:val="single" w:sz="8" w:space="0" w:color="000000"/>
              <w:bottom w:val="single" w:sz="8" w:space="0" w:color="000000"/>
            </w:tcBorders>
          </w:tcPr>
          <w:p w14:paraId="54DBFD8F" w14:textId="77777777" w:rsidR="00E03C85" w:rsidRDefault="00231519">
            <w:pPr>
              <w:pStyle w:val="TableParagraph"/>
              <w:spacing w:before="51"/>
              <w:ind w:right="773" w:firstLineChars="200" w:firstLine="400"/>
              <w:jc w:val="both"/>
              <w:rPr>
                <w:kern w:val="2"/>
                <w:sz w:val="20"/>
              </w:rPr>
            </w:pPr>
            <w:r>
              <w:rPr>
                <w:kern w:val="2"/>
                <w:sz w:val="20"/>
              </w:rPr>
              <w:t>备注</w:t>
            </w:r>
          </w:p>
        </w:tc>
      </w:tr>
      <w:tr w:rsidR="00E03C85" w14:paraId="5DE30373" w14:textId="77777777">
        <w:trPr>
          <w:trHeight w:val="340"/>
        </w:trPr>
        <w:tc>
          <w:tcPr>
            <w:tcW w:w="1561" w:type="dxa"/>
            <w:tcBorders>
              <w:top w:val="single" w:sz="8" w:space="0" w:color="000000"/>
              <w:bottom w:val="single" w:sz="8" w:space="0" w:color="000000"/>
              <w:right w:val="single" w:sz="8" w:space="0" w:color="000000"/>
            </w:tcBorders>
          </w:tcPr>
          <w:p w14:paraId="5C607365" w14:textId="77777777" w:rsidR="00E03C85" w:rsidRDefault="00231519">
            <w:pPr>
              <w:pStyle w:val="TableParagraph"/>
              <w:spacing w:before="54"/>
              <w:ind w:left="50"/>
              <w:jc w:val="center"/>
              <w:rPr>
                <w:kern w:val="2"/>
                <w:sz w:val="20"/>
              </w:rPr>
            </w:pPr>
            <w:r>
              <w:rPr>
                <w:w w:val="99"/>
                <w:kern w:val="2"/>
                <w:sz w:val="20"/>
              </w:rPr>
              <w:t>1</w:t>
            </w:r>
          </w:p>
        </w:tc>
        <w:tc>
          <w:tcPr>
            <w:tcW w:w="2396" w:type="dxa"/>
            <w:tcBorders>
              <w:top w:val="single" w:sz="8" w:space="0" w:color="000000"/>
              <w:left w:val="single" w:sz="8" w:space="0" w:color="000000"/>
              <w:bottom w:val="single" w:sz="8" w:space="0" w:color="000000"/>
              <w:right w:val="single" w:sz="8" w:space="0" w:color="000000"/>
            </w:tcBorders>
          </w:tcPr>
          <w:p w14:paraId="7B37DCDA" w14:textId="77777777" w:rsidR="00E03C85" w:rsidRDefault="00231519">
            <w:pPr>
              <w:pStyle w:val="TableParagraph"/>
              <w:spacing w:line="254" w:lineRule="exact"/>
              <w:ind w:left="50"/>
              <w:rPr>
                <w:kern w:val="2"/>
                <w:sz w:val="20"/>
              </w:rPr>
            </w:pPr>
            <w:r>
              <w:rPr>
                <w:kern w:val="2"/>
                <w:sz w:val="20"/>
              </w:rPr>
              <w:t>暂列金额（不包括计日</w:t>
            </w:r>
          </w:p>
        </w:tc>
        <w:tc>
          <w:tcPr>
            <w:tcW w:w="1280" w:type="dxa"/>
            <w:tcBorders>
              <w:top w:val="single" w:sz="8" w:space="0" w:color="000000"/>
              <w:left w:val="single" w:sz="8" w:space="0" w:color="000000"/>
              <w:bottom w:val="single" w:sz="8" w:space="0" w:color="000000"/>
              <w:right w:val="single" w:sz="8" w:space="0" w:color="000000"/>
            </w:tcBorders>
          </w:tcPr>
          <w:p w14:paraId="29209E5E" w14:textId="77777777" w:rsidR="00E03C85" w:rsidRDefault="00E03C85">
            <w:pPr>
              <w:pStyle w:val="TableParagraph"/>
              <w:spacing w:before="54"/>
              <w:ind w:left="56"/>
              <w:jc w:val="center"/>
              <w:rPr>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636849B3"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32E031CB" w14:textId="77777777" w:rsidR="00E03C85" w:rsidRDefault="00231519">
            <w:pPr>
              <w:pStyle w:val="TableParagraph"/>
              <w:spacing w:before="54"/>
              <w:ind w:left="52"/>
              <w:rPr>
                <w:kern w:val="2"/>
                <w:sz w:val="20"/>
              </w:rPr>
            </w:pPr>
            <w:r>
              <w:rPr>
                <w:kern w:val="2"/>
                <w:sz w:val="20"/>
              </w:rPr>
              <w:t>明细详见表4.10-1</w:t>
            </w:r>
          </w:p>
        </w:tc>
      </w:tr>
      <w:tr w:rsidR="00E03C85" w14:paraId="4434ED7A" w14:textId="77777777">
        <w:trPr>
          <w:trHeight w:val="340"/>
        </w:trPr>
        <w:tc>
          <w:tcPr>
            <w:tcW w:w="1561" w:type="dxa"/>
            <w:tcBorders>
              <w:top w:val="single" w:sz="8" w:space="0" w:color="000000"/>
              <w:bottom w:val="single" w:sz="8" w:space="0" w:color="000000"/>
              <w:right w:val="single" w:sz="8" w:space="0" w:color="000000"/>
            </w:tcBorders>
          </w:tcPr>
          <w:p w14:paraId="69083049" w14:textId="77777777" w:rsidR="00E03C85" w:rsidRDefault="00231519">
            <w:pPr>
              <w:pStyle w:val="TableParagraph"/>
              <w:spacing w:before="54"/>
              <w:ind w:left="50"/>
              <w:jc w:val="center"/>
              <w:rPr>
                <w:kern w:val="2"/>
                <w:sz w:val="20"/>
              </w:rPr>
            </w:pPr>
            <w:r>
              <w:rPr>
                <w:w w:val="99"/>
                <w:kern w:val="2"/>
                <w:sz w:val="20"/>
              </w:rPr>
              <w:t>2</w:t>
            </w:r>
          </w:p>
        </w:tc>
        <w:tc>
          <w:tcPr>
            <w:tcW w:w="2396" w:type="dxa"/>
            <w:tcBorders>
              <w:top w:val="single" w:sz="8" w:space="0" w:color="000000"/>
              <w:left w:val="single" w:sz="8" w:space="0" w:color="000000"/>
              <w:bottom w:val="single" w:sz="8" w:space="0" w:color="000000"/>
              <w:right w:val="single" w:sz="8" w:space="0" w:color="000000"/>
            </w:tcBorders>
          </w:tcPr>
          <w:p w14:paraId="7A3154BB" w14:textId="77777777" w:rsidR="00E03C85" w:rsidRDefault="00231519">
            <w:pPr>
              <w:pStyle w:val="TableParagraph"/>
              <w:spacing w:before="54"/>
              <w:ind w:left="50"/>
              <w:rPr>
                <w:kern w:val="2"/>
                <w:sz w:val="20"/>
              </w:rPr>
            </w:pPr>
            <w:r>
              <w:rPr>
                <w:kern w:val="2"/>
                <w:sz w:val="20"/>
              </w:rPr>
              <w:t>暂估价</w:t>
            </w:r>
          </w:p>
        </w:tc>
        <w:tc>
          <w:tcPr>
            <w:tcW w:w="1280" w:type="dxa"/>
            <w:tcBorders>
              <w:top w:val="single" w:sz="8" w:space="0" w:color="000000"/>
              <w:left w:val="single" w:sz="8" w:space="0" w:color="000000"/>
              <w:bottom w:val="single" w:sz="8" w:space="0" w:color="000000"/>
              <w:right w:val="single" w:sz="8" w:space="0" w:color="000000"/>
            </w:tcBorders>
          </w:tcPr>
          <w:p w14:paraId="518C7F92"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1606E4C6"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21834684" w14:textId="77777777" w:rsidR="00E03C85" w:rsidRDefault="00E03C85">
            <w:pPr>
              <w:pStyle w:val="TableParagraph"/>
              <w:rPr>
                <w:rFonts w:ascii="Times New Roman"/>
                <w:kern w:val="2"/>
                <w:sz w:val="20"/>
              </w:rPr>
            </w:pPr>
          </w:p>
        </w:tc>
      </w:tr>
      <w:tr w:rsidR="00E03C85" w14:paraId="372DBC54" w14:textId="77777777">
        <w:trPr>
          <w:trHeight w:val="575"/>
        </w:trPr>
        <w:tc>
          <w:tcPr>
            <w:tcW w:w="1561" w:type="dxa"/>
            <w:tcBorders>
              <w:top w:val="single" w:sz="8" w:space="0" w:color="000000"/>
              <w:bottom w:val="single" w:sz="8" w:space="0" w:color="000000"/>
              <w:right w:val="single" w:sz="8" w:space="0" w:color="000000"/>
            </w:tcBorders>
          </w:tcPr>
          <w:p w14:paraId="3D872BA6" w14:textId="77777777" w:rsidR="00E03C85" w:rsidRDefault="00231519">
            <w:pPr>
              <w:pStyle w:val="TableParagraph"/>
              <w:spacing w:before="54"/>
              <w:ind w:left="609" w:right="557"/>
              <w:jc w:val="center"/>
              <w:rPr>
                <w:kern w:val="2"/>
                <w:sz w:val="20"/>
              </w:rPr>
            </w:pPr>
            <w:r>
              <w:rPr>
                <w:kern w:val="2"/>
                <w:sz w:val="20"/>
              </w:rPr>
              <w:t>2.1</w:t>
            </w:r>
          </w:p>
        </w:tc>
        <w:tc>
          <w:tcPr>
            <w:tcW w:w="2396" w:type="dxa"/>
            <w:tcBorders>
              <w:top w:val="single" w:sz="8" w:space="0" w:color="000000"/>
              <w:left w:val="single" w:sz="8" w:space="0" w:color="000000"/>
              <w:bottom w:val="single" w:sz="8" w:space="0" w:color="000000"/>
              <w:right w:val="single" w:sz="8" w:space="0" w:color="000000"/>
            </w:tcBorders>
          </w:tcPr>
          <w:p w14:paraId="05A26057" w14:textId="77777777" w:rsidR="00E03C85" w:rsidRDefault="00231519">
            <w:pPr>
              <w:pStyle w:val="TableParagraph"/>
              <w:spacing w:before="54"/>
              <w:ind w:left="50"/>
              <w:rPr>
                <w:kern w:val="2"/>
                <w:sz w:val="20"/>
              </w:rPr>
            </w:pPr>
            <w:r>
              <w:rPr>
                <w:kern w:val="2"/>
                <w:sz w:val="20"/>
              </w:rPr>
              <w:t>材料和工程设备暂估价</w:t>
            </w:r>
          </w:p>
        </w:tc>
        <w:tc>
          <w:tcPr>
            <w:tcW w:w="1280" w:type="dxa"/>
            <w:tcBorders>
              <w:top w:val="single" w:sz="8" w:space="0" w:color="000000"/>
              <w:left w:val="single" w:sz="8" w:space="0" w:color="000000"/>
              <w:bottom w:val="single" w:sz="8" w:space="0" w:color="000000"/>
              <w:right w:val="single" w:sz="8" w:space="0" w:color="000000"/>
            </w:tcBorders>
          </w:tcPr>
          <w:p w14:paraId="4156A5B3" w14:textId="77777777" w:rsidR="00E03C85" w:rsidRDefault="00E03C85">
            <w:pPr>
              <w:pStyle w:val="TableParagraph"/>
              <w:spacing w:before="54"/>
              <w:ind w:left="52"/>
              <w:jc w:val="center"/>
              <w:rPr>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341F916E"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3A1AF4CA" w14:textId="77777777" w:rsidR="00E03C85" w:rsidRDefault="00231519">
            <w:pPr>
              <w:pStyle w:val="TableParagraph"/>
              <w:spacing w:before="54"/>
              <w:ind w:left="52"/>
              <w:rPr>
                <w:kern w:val="2"/>
                <w:sz w:val="20"/>
              </w:rPr>
            </w:pPr>
            <w:r>
              <w:rPr>
                <w:kern w:val="2"/>
                <w:sz w:val="20"/>
              </w:rPr>
              <w:t>明细详见表4.10-2</w:t>
            </w:r>
          </w:p>
        </w:tc>
      </w:tr>
      <w:tr w:rsidR="00E03C85" w14:paraId="5E5DAACE" w14:textId="77777777">
        <w:trPr>
          <w:trHeight w:val="521"/>
        </w:trPr>
        <w:tc>
          <w:tcPr>
            <w:tcW w:w="1561" w:type="dxa"/>
            <w:tcBorders>
              <w:top w:val="single" w:sz="8" w:space="0" w:color="000000"/>
              <w:bottom w:val="single" w:sz="8" w:space="0" w:color="000000"/>
              <w:right w:val="single" w:sz="8" w:space="0" w:color="000000"/>
            </w:tcBorders>
          </w:tcPr>
          <w:p w14:paraId="709EBF46" w14:textId="77777777" w:rsidR="00E03C85" w:rsidRDefault="00231519">
            <w:pPr>
              <w:pStyle w:val="TableParagraph"/>
              <w:spacing w:before="54"/>
              <w:ind w:left="609" w:right="557"/>
              <w:jc w:val="center"/>
              <w:rPr>
                <w:kern w:val="2"/>
                <w:sz w:val="20"/>
              </w:rPr>
            </w:pPr>
            <w:r>
              <w:rPr>
                <w:kern w:val="2"/>
                <w:sz w:val="20"/>
              </w:rPr>
              <w:t>2.2</w:t>
            </w:r>
          </w:p>
        </w:tc>
        <w:tc>
          <w:tcPr>
            <w:tcW w:w="2396" w:type="dxa"/>
            <w:tcBorders>
              <w:top w:val="single" w:sz="8" w:space="0" w:color="000000"/>
              <w:left w:val="single" w:sz="8" w:space="0" w:color="000000"/>
              <w:bottom w:val="single" w:sz="8" w:space="0" w:color="000000"/>
              <w:right w:val="single" w:sz="8" w:space="0" w:color="000000"/>
            </w:tcBorders>
          </w:tcPr>
          <w:p w14:paraId="151CDBB1" w14:textId="77777777" w:rsidR="00E03C85" w:rsidRDefault="00231519">
            <w:pPr>
              <w:pStyle w:val="TableParagraph"/>
              <w:spacing w:before="54"/>
              <w:ind w:left="50"/>
              <w:rPr>
                <w:kern w:val="2"/>
                <w:sz w:val="20"/>
              </w:rPr>
            </w:pPr>
            <w:r>
              <w:rPr>
                <w:kern w:val="2"/>
                <w:sz w:val="20"/>
              </w:rPr>
              <w:t>专业工程暂估价</w:t>
            </w:r>
          </w:p>
        </w:tc>
        <w:tc>
          <w:tcPr>
            <w:tcW w:w="1280" w:type="dxa"/>
            <w:tcBorders>
              <w:top w:val="single" w:sz="8" w:space="0" w:color="000000"/>
              <w:left w:val="single" w:sz="8" w:space="0" w:color="000000"/>
              <w:bottom w:val="single" w:sz="8" w:space="0" w:color="000000"/>
              <w:right w:val="single" w:sz="8" w:space="0" w:color="000000"/>
            </w:tcBorders>
          </w:tcPr>
          <w:p w14:paraId="0F24C123"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10121929" w14:textId="77777777" w:rsidR="00E03C85" w:rsidRDefault="00E03C85">
            <w:pPr>
              <w:pStyle w:val="TableParagraph"/>
              <w:jc w:val="right"/>
              <w:rPr>
                <w:rFonts w:ascii="Times New Roman"/>
                <w:kern w:val="2"/>
                <w:sz w:val="20"/>
                <w:lang w:val="en-US"/>
              </w:rPr>
            </w:pPr>
          </w:p>
        </w:tc>
        <w:tc>
          <w:tcPr>
            <w:tcW w:w="2025" w:type="dxa"/>
            <w:tcBorders>
              <w:top w:val="single" w:sz="8" w:space="0" w:color="000000"/>
              <w:left w:val="single" w:sz="8" w:space="0" w:color="000000"/>
              <w:bottom w:val="single" w:sz="8" w:space="0" w:color="000000"/>
            </w:tcBorders>
          </w:tcPr>
          <w:p w14:paraId="215BEB46" w14:textId="77777777" w:rsidR="00E03C85" w:rsidRDefault="00231519">
            <w:pPr>
              <w:pStyle w:val="TableParagraph"/>
              <w:spacing w:before="54"/>
              <w:ind w:left="52"/>
              <w:rPr>
                <w:kern w:val="2"/>
                <w:sz w:val="20"/>
              </w:rPr>
            </w:pPr>
            <w:r>
              <w:rPr>
                <w:kern w:val="2"/>
                <w:sz w:val="20"/>
              </w:rPr>
              <w:t>明细详见表4.10-3</w:t>
            </w:r>
          </w:p>
        </w:tc>
      </w:tr>
      <w:tr w:rsidR="00E03C85" w14:paraId="25840D5B" w14:textId="77777777">
        <w:trPr>
          <w:trHeight w:val="340"/>
        </w:trPr>
        <w:tc>
          <w:tcPr>
            <w:tcW w:w="1561" w:type="dxa"/>
            <w:tcBorders>
              <w:top w:val="single" w:sz="8" w:space="0" w:color="000000"/>
              <w:bottom w:val="single" w:sz="8" w:space="0" w:color="000000"/>
              <w:right w:val="single" w:sz="8" w:space="0" w:color="000000"/>
            </w:tcBorders>
          </w:tcPr>
          <w:p w14:paraId="4A6E7A86" w14:textId="77777777" w:rsidR="00E03C85" w:rsidRDefault="00231519">
            <w:pPr>
              <w:pStyle w:val="TableParagraph"/>
              <w:spacing w:before="54"/>
              <w:ind w:left="50"/>
              <w:jc w:val="center"/>
              <w:rPr>
                <w:kern w:val="2"/>
                <w:sz w:val="20"/>
              </w:rPr>
            </w:pPr>
            <w:r>
              <w:rPr>
                <w:w w:val="99"/>
                <w:kern w:val="2"/>
                <w:sz w:val="20"/>
              </w:rPr>
              <w:t>3</w:t>
            </w:r>
          </w:p>
        </w:tc>
        <w:tc>
          <w:tcPr>
            <w:tcW w:w="2396" w:type="dxa"/>
            <w:tcBorders>
              <w:top w:val="single" w:sz="8" w:space="0" w:color="000000"/>
              <w:left w:val="single" w:sz="8" w:space="0" w:color="000000"/>
              <w:bottom w:val="single" w:sz="8" w:space="0" w:color="000000"/>
              <w:right w:val="single" w:sz="8" w:space="0" w:color="000000"/>
            </w:tcBorders>
          </w:tcPr>
          <w:p w14:paraId="0B5F50C8" w14:textId="77777777" w:rsidR="00E03C85" w:rsidRDefault="00231519">
            <w:pPr>
              <w:pStyle w:val="TableParagraph"/>
              <w:spacing w:before="54"/>
              <w:ind w:left="50"/>
              <w:rPr>
                <w:kern w:val="2"/>
                <w:sz w:val="20"/>
              </w:rPr>
            </w:pPr>
            <w:r>
              <w:rPr>
                <w:kern w:val="2"/>
                <w:sz w:val="20"/>
              </w:rPr>
              <w:t>计日工</w:t>
            </w:r>
          </w:p>
        </w:tc>
        <w:tc>
          <w:tcPr>
            <w:tcW w:w="1280" w:type="dxa"/>
            <w:tcBorders>
              <w:top w:val="single" w:sz="8" w:space="0" w:color="000000"/>
              <w:left w:val="single" w:sz="8" w:space="0" w:color="000000"/>
              <w:bottom w:val="single" w:sz="8" w:space="0" w:color="000000"/>
              <w:right w:val="single" w:sz="8" w:space="0" w:color="000000"/>
            </w:tcBorders>
          </w:tcPr>
          <w:p w14:paraId="62AAC3EC"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4C2B2893"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2EC06233" w14:textId="77777777" w:rsidR="00E03C85" w:rsidRDefault="00231519">
            <w:pPr>
              <w:pStyle w:val="TableParagraph"/>
              <w:spacing w:before="54"/>
              <w:ind w:left="52"/>
              <w:rPr>
                <w:kern w:val="2"/>
                <w:sz w:val="20"/>
              </w:rPr>
            </w:pPr>
            <w:r>
              <w:rPr>
                <w:kern w:val="2"/>
                <w:sz w:val="20"/>
              </w:rPr>
              <w:t>明细详见表4.10-4</w:t>
            </w:r>
          </w:p>
        </w:tc>
      </w:tr>
      <w:tr w:rsidR="00E03C85" w14:paraId="10E3EB05" w14:textId="77777777">
        <w:trPr>
          <w:trHeight w:val="340"/>
        </w:trPr>
        <w:tc>
          <w:tcPr>
            <w:tcW w:w="1561" w:type="dxa"/>
            <w:tcBorders>
              <w:top w:val="single" w:sz="8" w:space="0" w:color="000000"/>
              <w:bottom w:val="single" w:sz="8" w:space="0" w:color="000000"/>
              <w:right w:val="single" w:sz="8" w:space="0" w:color="000000"/>
            </w:tcBorders>
          </w:tcPr>
          <w:p w14:paraId="560112D5" w14:textId="77777777" w:rsidR="00E03C85" w:rsidRDefault="00231519">
            <w:pPr>
              <w:pStyle w:val="TableParagraph"/>
              <w:spacing w:before="54"/>
              <w:ind w:left="50"/>
              <w:jc w:val="center"/>
              <w:rPr>
                <w:kern w:val="2"/>
                <w:sz w:val="20"/>
              </w:rPr>
            </w:pPr>
            <w:r>
              <w:rPr>
                <w:w w:val="99"/>
                <w:kern w:val="2"/>
                <w:sz w:val="20"/>
              </w:rPr>
              <w:t>4</w:t>
            </w:r>
          </w:p>
        </w:tc>
        <w:tc>
          <w:tcPr>
            <w:tcW w:w="2396" w:type="dxa"/>
            <w:tcBorders>
              <w:top w:val="single" w:sz="8" w:space="0" w:color="000000"/>
              <w:left w:val="single" w:sz="8" w:space="0" w:color="000000"/>
              <w:bottom w:val="single" w:sz="8" w:space="0" w:color="000000"/>
              <w:right w:val="single" w:sz="8" w:space="0" w:color="000000"/>
            </w:tcBorders>
          </w:tcPr>
          <w:p w14:paraId="023C46C1" w14:textId="77777777" w:rsidR="00E03C85" w:rsidRDefault="00231519">
            <w:pPr>
              <w:pStyle w:val="TableParagraph"/>
              <w:spacing w:before="54"/>
              <w:ind w:left="50"/>
              <w:rPr>
                <w:kern w:val="2"/>
                <w:sz w:val="20"/>
              </w:rPr>
            </w:pPr>
            <w:r>
              <w:rPr>
                <w:kern w:val="2"/>
                <w:sz w:val="20"/>
              </w:rPr>
              <w:t>总承包服务费</w:t>
            </w:r>
          </w:p>
        </w:tc>
        <w:tc>
          <w:tcPr>
            <w:tcW w:w="1280" w:type="dxa"/>
            <w:tcBorders>
              <w:top w:val="single" w:sz="8" w:space="0" w:color="000000"/>
              <w:left w:val="single" w:sz="8" w:space="0" w:color="000000"/>
              <w:bottom w:val="single" w:sz="8" w:space="0" w:color="000000"/>
              <w:right w:val="single" w:sz="8" w:space="0" w:color="000000"/>
            </w:tcBorders>
          </w:tcPr>
          <w:p w14:paraId="5D7317A1"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235E5A34"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75B737C8" w14:textId="77777777" w:rsidR="00E03C85" w:rsidRDefault="00231519">
            <w:pPr>
              <w:pStyle w:val="TableParagraph"/>
              <w:spacing w:before="54"/>
              <w:ind w:left="52"/>
              <w:rPr>
                <w:kern w:val="2"/>
                <w:sz w:val="20"/>
              </w:rPr>
            </w:pPr>
            <w:r>
              <w:rPr>
                <w:kern w:val="2"/>
                <w:sz w:val="20"/>
              </w:rPr>
              <w:t>明细详见表4.10-5</w:t>
            </w:r>
          </w:p>
        </w:tc>
      </w:tr>
      <w:tr w:rsidR="00E03C85" w14:paraId="16600928" w14:textId="77777777">
        <w:trPr>
          <w:trHeight w:val="340"/>
        </w:trPr>
        <w:tc>
          <w:tcPr>
            <w:tcW w:w="1561" w:type="dxa"/>
            <w:tcBorders>
              <w:top w:val="single" w:sz="8" w:space="0" w:color="000000"/>
              <w:bottom w:val="single" w:sz="8" w:space="0" w:color="000000"/>
              <w:right w:val="single" w:sz="8" w:space="0" w:color="000000"/>
            </w:tcBorders>
          </w:tcPr>
          <w:p w14:paraId="12BBDFEF"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4C8A8161"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789250DC"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2034F3F9"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2A80483D" w14:textId="77777777" w:rsidR="00E03C85" w:rsidRDefault="00E03C85">
            <w:pPr>
              <w:pStyle w:val="TableParagraph"/>
              <w:rPr>
                <w:rFonts w:ascii="Times New Roman"/>
                <w:kern w:val="2"/>
                <w:sz w:val="20"/>
              </w:rPr>
            </w:pPr>
          </w:p>
        </w:tc>
      </w:tr>
      <w:tr w:rsidR="00E03C85" w14:paraId="1DE1C2C8" w14:textId="77777777">
        <w:trPr>
          <w:trHeight w:val="340"/>
        </w:trPr>
        <w:tc>
          <w:tcPr>
            <w:tcW w:w="1561" w:type="dxa"/>
            <w:tcBorders>
              <w:top w:val="single" w:sz="8" w:space="0" w:color="000000"/>
              <w:bottom w:val="single" w:sz="8" w:space="0" w:color="000000"/>
              <w:right w:val="single" w:sz="8" w:space="0" w:color="000000"/>
            </w:tcBorders>
          </w:tcPr>
          <w:p w14:paraId="7D4BF175"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657B22F7"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3FF95B89"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5C396FA2"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227C8407" w14:textId="77777777" w:rsidR="00E03C85" w:rsidRDefault="00E03C85">
            <w:pPr>
              <w:pStyle w:val="TableParagraph"/>
              <w:rPr>
                <w:rFonts w:ascii="Times New Roman"/>
                <w:kern w:val="2"/>
                <w:sz w:val="20"/>
              </w:rPr>
            </w:pPr>
          </w:p>
        </w:tc>
      </w:tr>
      <w:tr w:rsidR="00E03C85" w14:paraId="394B2B91" w14:textId="77777777">
        <w:trPr>
          <w:trHeight w:val="340"/>
        </w:trPr>
        <w:tc>
          <w:tcPr>
            <w:tcW w:w="1561" w:type="dxa"/>
            <w:tcBorders>
              <w:top w:val="single" w:sz="8" w:space="0" w:color="000000"/>
              <w:bottom w:val="single" w:sz="8" w:space="0" w:color="000000"/>
              <w:right w:val="single" w:sz="8" w:space="0" w:color="000000"/>
            </w:tcBorders>
          </w:tcPr>
          <w:p w14:paraId="78FA3C02"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32DD1243"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66125FCA"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69F1C536"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7B2799FB" w14:textId="77777777" w:rsidR="00E03C85" w:rsidRDefault="00E03C85">
            <w:pPr>
              <w:pStyle w:val="TableParagraph"/>
              <w:rPr>
                <w:rFonts w:ascii="Times New Roman"/>
                <w:kern w:val="2"/>
                <w:sz w:val="20"/>
              </w:rPr>
            </w:pPr>
          </w:p>
        </w:tc>
      </w:tr>
      <w:tr w:rsidR="00E03C85" w14:paraId="2E2A15DC" w14:textId="77777777">
        <w:trPr>
          <w:trHeight w:val="340"/>
        </w:trPr>
        <w:tc>
          <w:tcPr>
            <w:tcW w:w="1561" w:type="dxa"/>
            <w:tcBorders>
              <w:top w:val="single" w:sz="8" w:space="0" w:color="000000"/>
              <w:bottom w:val="single" w:sz="8" w:space="0" w:color="000000"/>
              <w:right w:val="single" w:sz="8" w:space="0" w:color="000000"/>
            </w:tcBorders>
          </w:tcPr>
          <w:p w14:paraId="13D33D69"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29E78F8E"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337B0D15"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12B1B7F2"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46EA862C" w14:textId="77777777" w:rsidR="00E03C85" w:rsidRDefault="00E03C85">
            <w:pPr>
              <w:pStyle w:val="TableParagraph"/>
              <w:rPr>
                <w:rFonts w:ascii="Times New Roman"/>
                <w:kern w:val="2"/>
                <w:sz w:val="20"/>
              </w:rPr>
            </w:pPr>
          </w:p>
        </w:tc>
      </w:tr>
      <w:tr w:rsidR="00E03C85" w14:paraId="22A2BF63" w14:textId="77777777">
        <w:trPr>
          <w:trHeight w:val="340"/>
        </w:trPr>
        <w:tc>
          <w:tcPr>
            <w:tcW w:w="1561" w:type="dxa"/>
            <w:tcBorders>
              <w:top w:val="single" w:sz="8" w:space="0" w:color="000000"/>
              <w:bottom w:val="single" w:sz="8" w:space="0" w:color="000000"/>
              <w:right w:val="single" w:sz="8" w:space="0" w:color="000000"/>
            </w:tcBorders>
          </w:tcPr>
          <w:p w14:paraId="1F956487"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413E4D15"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0E2007C2"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7DD64AE1"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21039CCA" w14:textId="77777777" w:rsidR="00E03C85" w:rsidRDefault="00E03C85">
            <w:pPr>
              <w:pStyle w:val="TableParagraph"/>
              <w:rPr>
                <w:rFonts w:ascii="Times New Roman"/>
                <w:kern w:val="2"/>
                <w:sz w:val="20"/>
              </w:rPr>
            </w:pPr>
          </w:p>
        </w:tc>
      </w:tr>
      <w:tr w:rsidR="00E03C85" w14:paraId="5CA59868" w14:textId="77777777">
        <w:trPr>
          <w:trHeight w:val="340"/>
        </w:trPr>
        <w:tc>
          <w:tcPr>
            <w:tcW w:w="1561" w:type="dxa"/>
            <w:tcBorders>
              <w:top w:val="single" w:sz="8" w:space="0" w:color="000000"/>
              <w:bottom w:val="single" w:sz="8" w:space="0" w:color="000000"/>
              <w:right w:val="single" w:sz="8" w:space="0" w:color="000000"/>
            </w:tcBorders>
          </w:tcPr>
          <w:p w14:paraId="5894EFD0"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64C0D6E7"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55013BAD"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2B5B3AEF"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65F0A98E" w14:textId="77777777" w:rsidR="00E03C85" w:rsidRDefault="00E03C85">
            <w:pPr>
              <w:pStyle w:val="TableParagraph"/>
              <w:rPr>
                <w:rFonts w:ascii="Times New Roman"/>
                <w:kern w:val="2"/>
                <w:sz w:val="20"/>
              </w:rPr>
            </w:pPr>
          </w:p>
        </w:tc>
      </w:tr>
      <w:tr w:rsidR="00E03C85" w14:paraId="4B4DBDD5" w14:textId="77777777">
        <w:trPr>
          <w:trHeight w:val="340"/>
        </w:trPr>
        <w:tc>
          <w:tcPr>
            <w:tcW w:w="1561" w:type="dxa"/>
            <w:tcBorders>
              <w:top w:val="single" w:sz="8" w:space="0" w:color="000000"/>
              <w:bottom w:val="single" w:sz="8" w:space="0" w:color="000000"/>
              <w:right w:val="single" w:sz="8" w:space="0" w:color="000000"/>
            </w:tcBorders>
          </w:tcPr>
          <w:p w14:paraId="57D4B63B"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165FD738"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75D03464"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4F76D13F"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1C462D8A" w14:textId="77777777" w:rsidR="00E03C85" w:rsidRDefault="00E03C85">
            <w:pPr>
              <w:pStyle w:val="TableParagraph"/>
              <w:rPr>
                <w:rFonts w:ascii="Times New Roman"/>
                <w:kern w:val="2"/>
                <w:sz w:val="20"/>
              </w:rPr>
            </w:pPr>
          </w:p>
        </w:tc>
      </w:tr>
      <w:tr w:rsidR="00E03C85" w14:paraId="3CC9C660" w14:textId="77777777">
        <w:trPr>
          <w:trHeight w:val="340"/>
        </w:trPr>
        <w:tc>
          <w:tcPr>
            <w:tcW w:w="1561" w:type="dxa"/>
            <w:tcBorders>
              <w:top w:val="single" w:sz="8" w:space="0" w:color="000000"/>
              <w:bottom w:val="single" w:sz="8" w:space="0" w:color="000000"/>
              <w:right w:val="single" w:sz="8" w:space="0" w:color="000000"/>
            </w:tcBorders>
          </w:tcPr>
          <w:p w14:paraId="00785EC9"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24D906A9"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34E1395E"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3F62A46D"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464AC08D" w14:textId="77777777" w:rsidR="00E03C85" w:rsidRDefault="00E03C85">
            <w:pPr>
              <w:pStyle w:val="TableParagraph"/>
              <w:rPr>
                <w:rFonts w:ascii="Times New Roman"/>
                <w:kern w:val="2"/>
                <w:sz w:val="20"/>
              </w:rPr>
            </w:pPr>
          </w:p>
        </w:tc>
      </w:tr>
      <w:tr w:rsidR="00E03C85" w14:paraId="7A57197C" w14:textId="77777777">
        <w:trPr>
          <w:trHeight w:val="340"/>
        </w:trPr>
        <w:tc>
          <w:tcPr>
            <w:tcW w:w="1561" w:type="dxa"/>
            <w:tcBorders>
              <w:top w:val="single" w:sz="8" w:space="0" w:color="000000"/>
              <w:bottom w:val="single" w:sz="8" w:space="0" w:color="000000"/>
              <w:right w:val="single" w:sz="8" w:space="0" w:color="000000"/>
            </w:tcBorders>
          </w:tcPr>
          <w:p w14:paraId="23CC32F5"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6BCBB1ED"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0075B189"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3E287F8E"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32B23990" w14:textId="77777777" w:rsidR="00E03C85" w:rsidRDefault="00E03C85">
            <w:pPr>
              <w:pStyle w:val="TableParagraph"/>
              <w:rPr>
                <w:rFonts w:ascii="Times New Roman"/>
                <w:kern w:val="2"/>
                <w:sz w:val="20"/>
              </w:rPr>
            </w:pPr>
          </w:p>
        </w:tc>
      </w:tr>
      <w:tr w:rsidR="00E03C85" w14:paraId="46A07AB3" w14:textId="77777777">
        <w:trPr>
          <w:trHeight w:val="340"/>
        </w:trPr>
        <w:tc>
          <w:tcPr>
            <w:tcW w:w="1561" w:type="dxa"/>
            <w:tcBorders>
              <w:top w:val="single" w:sz="8" w:space="0" w:color="000000"/>
              <w:bottom w:val="single" w:sz="8" w:space="0" w:color="000000"/>
              <w:right w:val="single" w:sz="8" w:space="0" w:color="000000"/>
            </w:tcBorders>
          </w:tcPr>
          <w:p w14:paraId="7A799185"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24D095AD"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710AD926"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483975B3"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5F652745" w14:textId="77777777" w:rsidR="00E03C85" w:rsidRDefault="00E03C85">
            <w:pPr>
              <w:pStyle w:val="TableParagraph"/>
              <w:rPr>
                <w:rFonts w:ascii="Times New Roman"/>
                <w:kern w:val="2"/>
                <w:sz w:val="20"/>
              </w:rPr>
            </w:pPr>
          </w:p>
        </w:tc>
      </w:tr>
      <w:tr w:rsidR="00E03C85" w14:paraId="1606C121" w14:textId="77777777">
        <w:trPr>
          <w:trHeight w:val="340"/>
        </w:trPr>
        <w:tc>
          <w:tcPr>
            <w:tcW w:w="1561" w:type="dxa"/>
            <w:tcBorders>
              <w:top w:val="single" w:sz="8" w:space="0" w:color="000000"/>
              <w:bottom w:val="single" w:sz="8" w:space="0" w:color="000000"/>
              <w:right w:val="single" w:sz="8" w:space="0" w:color="000000"/>
            </w:tcBorders>
          </w:tcPr>
          <w:p w14:paraId="15900FCE"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52BAFF18"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6AD90A77"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237373C3"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1F2CD57C" w14:textId="77777777" w:rsidR="00E03C85" w:rsidRDefault="00E03C85">
            <w:pPr>
              <w:pStyle w:val="TableParagraph"/>
              <w:rPr>
                <w:rFonts w:ascii="Times New Roman"/>
                <w:kern w:val="2"/>
                <w:sz w:val="20"/>
              </w:rPr>
            </w:pPr>
          </w:p>
        </w:tc>
      </w:tr>
      <w:tr w:rsidR="00E03C85" w14:paraId="095CE710" w14:textId="77777777">
        <w:trPr>
          <w:trHeight w:val="340"/>
        </w:trPr>
        <w:tc>
          <w:tcPr>
            <w:tcW w:w="1561" w:type="dxa"/>
            <w:tcBorders>
              <w:top w:val="single" w:sz="8" w:space="0" w:color="000000"/>
              <w:bottom w:val="single" w:sz="8" w:space="0" w:color="000000"/>
              <w:right w:val="single" w:sz="8" w:space="0" w:color="000000"/>
            </w:tcBorders>
          </w:tcPr>
          <w:p w14:paraId="1C2BC29E"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55D5E0A5"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0917EB18"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75A2A054"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7AEDA196" w14:textId="77777777" w:rsidR="00E03C85" w:rsidRDefault="00E03C85">
            <w:pPr>
              <w:pStyle w:val="TableParagraph"/>
              <w:rPr>
                <w:rFonts w:ascii="Times New Roman"/>
                <w:kern w:val="2"/>
                <w:sz w:val="20"/>
              </w:rPr>
            </w:pPr>
          </w:p>
        </w:tc>
      </w:tr>
      <w:tr w:rsidR="00E03C85" w14:paraId="214FE34A" w14:textId="77777777">
        <w:trPr>
          <w:trHeight w:val="340"/>
        </w:trPr>
        <w:tc>
          <w:tcPr>
            <w:tcW w:w="1561" w:type="dxa"/>
            <w:tcBorders>
              <w:top w:val="single" w:sz="8" w:space="0" w:color="000000"/>
              <w:bottom w:val="single" w:sz="8" w:space="0" w:color="000000"/>
              <w:right w:val="single" w:sz="8" w:space="0" w:color="000000"/>
            </w:tcBorders>
          </w:tcPr>
          <w:p w14:paraId="4C19161F"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79727DC6"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384FFEF4"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6FF4B160"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1945AECE" w14:textId="77777777" w:rsidR="00E03C85" w:rsidRDefault="00E03C85">
            <w:pPr>
              <w:pStyle w:val="TableParagraph"/>
              <w:rPr>
                <w:rFonts w:ascii="Times New Roman"/>
                <w:kern w:val="2"/>
                <w:sz w:val="20"/>
              </w:rPr>
            </w:pPr>
          </w:p>
        </w:tc>
      </w:tr>
      <w:tr w:rsidR="00E03C85" w14:paraId="261CCFD0" w14:textId="77777777">
        <w:trPr>
          <w:trHeight w:val="340"/>
        </w:trPr>
        <w:tc>
          <w:tcPr>
            <w:tcW w:w="1561" w:type="dxa"/>
            <w:tcBorders>
              <w:top w:val="single" w:sz="8" w:space="0" w:color="000000"/>
              <w:bottom w:val="single" w:sz="8" w:space="0" w:color="000000"/>
              <w:right w:val="single" w:sz="8" w:space="0" w:color="000000"/>
            </w:tcBorders>
          </w:tcPr>
          <w:p w14:paraId="10CF482E" w14:textId="77777777" w:rsidR="00E03C85" w:rsidRDefault="00E03C85">
            <w:pPr>
              <w:pStyle w:val="TableParagraph"/>
              <w:rPr>
                <w:rFonts w:ascii="Times New Roman"/>
                <w:kern w:val="2"/>
                <w:sz w:val="20"/>
              </w:rPr>
            </w:pPr>
          </w:p>
        </w:tc>
        <w:tc>
          <w:tcPr>
            <w:tcW w:w="2396" w:type="dxa"/>
            <w:tcBorders>
              <w:top w:val="single" w:sz="8" w:space="0" w:color="000000"/>
              <w:left w:val="single" w:sz="8" w:space="0" w:color="000000"/>
              <w:bottom w:val="single" w:sz="8" w:space="0" w:color="000000"/>
              <w:right w:val="single" w:sz="8" w:space="0" w:color="000000"/>
            </w:tcBorders>
          </w:tcPr>
          <w:p w14:paraId="7B10CC52" w14:textId="77777777" w:rsidR="00E03C85" w:rsidRDefault="00E03C85">
            <w:pPr>
              <w:pStyle w:val="TableParagraph"/>
              <w:rPr>
                <w:rFonts w:ascii="Times New Roman"/>
                <w:kern w:val="2"/>
                <w:sz w:val="20"/>
              </w:rPr>
            </w:pPr>
          </w:p>
        </w:tc>
        <w:tc>
          <w:tcPr>
            <w:tcW w:w="1280" w:type="dxa"/>
            <w:tcBorders>
              <w:top w:val="single" w:sz="8" w:space="0" w:color="000000"/>
              <w:left w:val="single" w:sz="8" w:space="0" w:color="000000"/>
              <w:bottom w:val="single" w:sz="8" w:space="0" w:color="000000"/>
              <w:right w:val="single" w:sz="8" w:space="0" w:color="000000"/>
            </w:tcBorders>
          </w:tcPr>
          <w:p w14:paraId="4E7B6E28" w14:textId="77777777" w:rsidR="00E03C85" w:rsidRDefault="00E03C85">
            <w:pPr>
              <w:pStyle w:val="TableParagraph"/>
              <w:rPr>
                <w:rFonts w:ascii="Times New Roman"/>
                <w:kern w:val="2"/>
                <w:sz w:val="20"/>
              </w:rPr>
            </w:pPr>
          </w:p>
        </w:tc>
        <w:tc>
          <w:tcPr>
            <w:tcW w:w="1664" w:type="dxa"/>
            <w:tcBorders>
              <w:top w:val="single" w:sz="8" w:space="0" w:color="000000"/>
              <w:left w:val="single" w:sz="8" w:space="0" w:color="000000"/>
              <w:bottom w:val="single" w:sz="8" w:space="0" w:color="000000"/>
              <w:right w:val="single" w:sz="8" w:space="0" w:color="000000"/>
            </w:tcBorders>
          </w:tcPr>
          <w:p w14:paraId="703DE4D9" w14:textId="77777777" w:rsidR="00E03C85" w:rsidRDefault="00E03C85">
            <w:pPr>
              <w:pStyle w:val="TableParagraph"/>
              <w:rPr>
                <w:rFonts w:ascii="Times New Roman"/>
                <w:kern w:val="2"/>
                <w:sz w:val="20"/>
              </w:rPr>
            </w:pPr>
          </w:p>
        </w:tc>
        <w:tc>
          <w:tcPr>
            <w:tcW w:w="2025" w:type="dxa"/>
            <w:tcBorders>
              <w:top w:val="single" w:sz="8" w:space="0" w:color="000000"/>
              <w:left w:val="single" w:sz="8" w:space="0" w:color="000000"/>
              <w:bottom w:val="single" w:sz="8" w:space="0" w:color="000000"/>
            </w:tcBorders>
          </w:tcPr>
          <w:p w14:paraId="11813D64" w14:textId="77777777" w:rsidR="00E03C85" w:rsidRDefault="00E03C85">
            <w:pPr>
              <w:pStyle w:val="TableParagraph"/>
              <w:rPr>
                <w:rFonts w:ascii="Times New Roman"/>
                <w:kern w:val="2"/>
                <w:sz w:val="20"/>
              </w:rPr>
            </w:pPr>
          </w:p>
        </w:tc>
      </w:tr>
    </w:tbl>
    <w:p w14:paraId="3A5D3807" w14:textId="77777777" w:rsidR="00E03C85" w:rsidRDefault="00E03C85">
      <w:pPr>
        <w:pStyle w:val="a8"/>
        <w:rPr>
          <w:sz w:val="9"/>
        </w:rPr>
      </w:pPr>
    </w:p>
    <w:p w14:paraId="253B39BD" w14:textId="77777777" w:rsidR="00E03C85" w:rsidRDefault="00E03C85">
      <w:pPr>
        <w:pStyle w:val="a8"/>
        <w:spacing w:before="18"/>
        <w:ind w:left="169"/>
        <w:rPr>
          <w:rFonts w:ascii="黑体"/>
        </w:rPr>
      </w:pPr>
    </w:p>
    <w:p w14:paraId="6C22CF4A" w14:textId="77777777" w:rsidR="00E03C85" w:rsidRDefault="00E03C85">
      <w:pPr>
        <w:pStyle w:val="a8"/>
        <w:spacing w:before="18"/>
        <w:ind w:left="169"/>
        <w:rPr>
          <w:rFonts w:ascii="黑体"/>
        </w:rPr>
      </w:pPr>
    </w:p>
    <w:p w14:paraId="0E773C9A" w14:textId="77777777" w:rsidR="00E03C85" w:rsidRDefault="00E03C85">
      <w:pPr>
        <w:pStyle w:val="a8"/>
        <w:spacing w:before="18"/>
        <w:ind w:left="169"/>
        <w:rPr>
          <w:rFonts w:ascii="黑体"/>
        </w:rPr>
      </w:pPr>
    </w:p>
    <w:p w14:paraId="0F5C9705" w14:textId="77777777" w:rsidR="00E03C85" w:rsidRDefault="00E03C85">
      <w:pPr>
        <w:pStyle w:val="a8"/>
        <w:spacing w:before="18"/>
        <w:ind w:left="169"/>
        <w:rPr>
          <w:rFonts w:ascii="黑体"/>
        </w:rPr>
      </w:pPr>
    </w:p>
    <w:p w14:paraId="6E1A61B2" w14:textId="77777777" w:rsidR="00E03C85" w:rsidRDefault="00E03C85">
      <w:pPr>
        <w:pStyle w:val="a8"/>
        <w:spacing w:before="18"/>
        <w:ind w:left="169"/>
        <w:rPr>
          <w:rFonts w:ascii="黑体"/>
        </w:rPr>
      </w:pPr>
    </w:p>
    <w:p w14:paraId="0522E36D" w14:textId="77777777" w:rsidR="00E03C85" w:rsidRDefault="00E03C85">
      <w:pPr>
        <w:pStyle w:val="a8"/>
        <w:spacing w:before="18"/>
        <w:ind w:left="169"/>
        <w:rPr>
          <w:rFonts w:ascii="黑体"/>
        </w:rPr>
      </w:pPr>
    </w:p>
    <w:p w14:paraId="267B8685" w14:textId="77777777" w:rsidR="00E03C85" w:rsidRDefault="00E03C85">
      <w:pPr>
        <w:pStyle w:val="a8"/>
        <w:spacing w:before="18"/>
        <w:ind w:left="169"/>
        <w:rPr>
          <w:rFonts w:ascii="黑体"/>
        </w:rPr>
      </w:pPr>
    </w:p>
    <w:p w14:paraId="6BE45F73" w14:textId="77777777" w:rsidR="00E03C85" w:rsidRDefault="00E03C85">
      <w:pPr>
        <w:pStyle w:val="a8"/>
        <w:spacing w:before="18"/>
        <w:ind w:left="169"/>
        <w:rPr>
          <w:rFonts w:ascii="黑体"/>
        </w:rPr>
      </w:pPr>
    </w:p>
    <w:p w14:paraId="332EB564" w14:textId="77777777" w:rsidR="00E03C85" w:rsidRDefault="00E03C85">
      <w:pPr>
        <w:pStyle w:val="a8"/>
        <w:spacing w:before="18"/>
        <w:ind w:left="169"/>
        <w:rPr>
          <w:rFonts w:ascii="黑体"/>
        </w:rPr>
      </w:pPr>
    </w:p>
    <w:p w14:paraId="21F1857C" w14:textId="77777777" w:rsidR="00E03C85" w:rsidRDefault="00E03C85">
      <w:pPr>
        <w:pStyle w:val="a8"/>
        <w:spacing w:before="18"/>
        <w:ind w:left="169"/>
        <w:rPr>
          <w:rFonts w:ascii="黑体"/>
        </w:rPr>
      </w:pPr>
    </w:p>
    <w:p w14:paraId="499ABCD0" w14:textId="77777777" w:rsidR="00E03C85" w:rsidRDefault="00E03C85">
      <w:pPr>
        <w:pStyle w:val="a8"/>
        <w:spacing w:before="18"/>
        <w:ind w:left="169"/>
        <w:rPr>
          <w:rFonts w:ascii="黑体"/>
        </w:rPr>
      </w:pPr>
    </w:p>
    <w:p w14:paraId="504A5E70" w14:textId="77777777" w:rsidR="00E03C85" w:rsidRDefault="00E03C85">
      <w:pPr>
        <w:pStyle w:val="a8"/>
        <w:spacing w:before="18"/>
        <w:ind w:left="169"/>
        <w:rPr>
          <w:rFonts w:ascii="黑体"/>
        </w:rPr>
      </w:pPr>
    </w:p>
    <w:p w14:paraId="5015D796" w14:textId="77777777" w:rsidR="00E03C85" w:rsidRDefault="00E03C85">
      <w:pPr>
        <w:pStyle w:val="a8"/>
        <w:spacing w:before="18"/>
        <w:ind w:left="169"/>
        <w:rPr>
          <w:rFonts w:ascii="黑体"/>
        </w:rPr>
      </w:pPr>
    </w:p>
    <w:p w14:paraId="70FC7AB8" w14:textId="77777777" w:rsidR="00E03C85" w:rsidRDefault="00E03C85">
      <w:pPr>
        <w:pStyle w:val="a8"/>
        <w:spacing w:before="18"/>
        <w:ind w:left="169"/>
        <w:rPr>
          <w:rFonts w:ascii="黑体"/>
        </w:rPr>
      </w:pPr>
    </w:p>
    <w:p w14:paraId="20FCCDE5" w14:textId="77777777" w:rsidR="00E03C85" w:rsidRDefault="00E03C85">
      <w:pPr>
        <w:pStyle w:val="a8"/>
        <w:spacing w:before="18"/>
        <w:ind w:left="169"/>
        <w:rPr>
          <w:rFonts w:ascii="黑体"/>
        </w:rPr>
      </w:pPr>
    </w:p>
    <w:p w14:paraId="1D739725" w14:textId="77777777" w:rsidR="00E03C85" w:rsidRDefault="00E03C85">
      <w:pPr>
        <w:pStyle w:val="a8"/>
        <w:spacing w:before="18"/>
        <w:ind w:left="169"/>
        <w:rPr>
          <w:rFonts w:ascii="黑体"/>
        </w:rPr>
      </w:pPr>
    </w:p>
    <w:p w14:paraId="767A2ED2" w14:textId="77777777" w:rsidR="00E03C85" w:rsidRDefault="00E03C85">
      <w:pPr>
        <w:pStyle w:val="a8"/>
        <w:spacing w:before="18"/>
        <w:ind w:left="169"/>
        <w:rPr>
          <w:rFonts w:ascii="黑体"/>
        </w:rPr>
      </w:pPr>
    </w:p>
    <w:p w14:paraId="486319F6" w14:textId="77777777" w:rsidR="00E03C85" w:rsidRDefault="00E03C85">
      <w:pPr>
        <w:pStyle w:val="a8"/>
        <w:spacing w:before="18"/>
        <w:ind w:left="169"/>
        <w:rPr>
          <w:rFonts w:ascii="黑体"/>
        </w:rPr>
      </w:pPr>
    </w:p>
    <w:p w14:paraId="1CE7CCF5" w14:textId="77777777" w:rsidR="00E03C85" w:rsidRDefault="00E03C85">
      <w:pPr>
        <w:pStyle w:val="a8"/>
        <w:spacing w:before="18"/>
        <w:ind w:left="169"/>
        <w:rPr>
          <w:rFonts w:ascii="黑体"/>
        </w:rPr>
      </w:pPr>
    </w:p>
    <w:p w14:paraId="03AE9DA3" w14:textId="77777777" w:rsidR="00E03C85" w:rsidRDefault="00E03C85">
      <w:pPr>
        <w:pStyle w:val="a8"/>
        <w:spacing w:before="18"/>
        <w:ind w:left="169"/>
        <w:rPr>
          <w:rFonts w:ascii="黑体"/>
        </w:rPr>
      </w:pPr>
    </w:p>
    <w:p w14:paraId="5CE22664" w14:textId="77777777" w:rsidR="00E03C85" w:rsidRDefault="00E03C85">
      <w:pPr>
        <w:pStyle w:val="a8"/>
        <w:spacing w:before="18"/>
        <w:ind w:left="169"/>
        <w:rPr>
          <w:rFonts w:ascii="黑体"/>
        </w:rPr>
      </w:pPr>
    </w:p>
    <w:p w14:paraId="6AE7C2A9" w14:textId="77777777" w:rsidR="00E03C85" w:rsidRDefault="00E03C85">
      <w:pPr>
        <w:pStyle w:val="a8"/>
        <w:spacing w:before="18"/>
        <w:ind w:left="169"/>
        <w:rPr>
          <w:rFonts w:ascii="黑体"/>
        </w:rPr>
      </w:pPr>
    </w:p>
    <w:p w14:paraId="5823C2A8" w14:textId="77777777" w:rsidR="00E03C85" w:rsidRDefault="00E03C85">
      <w:pPr>
        <w:pStyle w:val="a8"/>
        <w:spacing w:before="18"/>
        <w:ind w:left="169"/>
        <w:rPr>
          <w:rFonts w:ascii="黑体"/>
        </w:rPr>
      </w:pPr>
    </w:p>
    <w:p w14:paraId="6EEF8B35" w14:textId="77777777" w:rsidR="00E03C85" w:rsidRDefault="00E03C85">
      <w:pPr>
        <w:pStyle w:val="a8"/>
        <w:spacing w:before="18"/>
        <w:ind w:left="169"/>
        <w:rPr>
          <w:rFonts w:ascii="黑体"/>
        </w:rPr>
      </w:pPr>
    </w:p>
    <w:p w14:paraId="76BC6AD5" w14:textId="77777777" w:rsidR="00E03C85" w:rsidRDefault="00231519">
      <w:pPr>
        <w:pStyle w:val="a8"/>
        <w:spacing w:before="18"/>
        <w:ind w:left="169" w:firstLineChars="100" w:firstLine="200"/>
        <w:rPr>
          <w:rFonts w:ascii="宋体" w:eastAsia="宋体" w:hAnsi="宋体" w:cs="宋体"/>
          <w:sz w:val="20"/>
          <w:szCs w:val="20"/>
        </w:rPr>
      </w:pPr>
      <w:r>
        <w:rPr>
          <w:rFonts w:ascii="宋体" w:eastAsia="宋体" w:hAnsi="宋体" w:cs="宋体" w:hint="eastAsia"/>
          <w:sz w:val="20"/>
          <w:szCs w:val="20"/>
        </w:rPr>
        <w:t>注：材料和工程</w:t>
      </w:r>
      <w:proofErr w:type="gramStart"/>
      <w:r>
        <w:rPr>
          <w:rFonts w:ascii="宋体" w:eastAsia="宋体" w:hAnsi="宋体" w:cs="宋体" w:hint="eastAsia"/>
          <w:sz w:val="20"/>
          <w:szCs w:val="20"/>
        </w:rPr>
        <w:t>设备暂估单价</w:t>
      </w:r>
      <w:proofErr w:type="gramEnd"/>
      <w:r>
        <w:rPr>
          <w:rFonts w:ascii="宋体" w:eastAsia="宋体" w:hAnsi="宋体" w:cs="宋体" w:hint="eastAsia"/>
          <w:sz w:val="20"/>
          <w:szCs w:val="20"/>
        </w:rPr>
        <w:t>计入清单子目综合单价，此处不汇总。</w:t>
      </w:r>
    </w:p>
    <w:p w14:paraId="355B73E0" w14:textId="77777777" w:rsidR="00E03C85" w:rsidRDefault="00E03C85">
      <w:pPr>
        <w:spacing w:after="0"/>
        <w:rPr>
          <w:rFonts w:ascii="宋体" w:eastAsia="宋体" w:hAnsi="宋体" w:cs="宋体"/>
          <w:sz w:val="20"/>
          <w:szCs w:val="20"/>
          <w:lang w:eastAsia="zh-CN"/>
        </w:rPr>
        <w:sectPr w:rsidR="00E03C85">
          <w:pgSz w:w="11910" w:h="16840"/>
          <w:pgMar w:top="960" w:right="980" w:bottom="280" w:left="1020" w:header="720" w:footer="720" w:gutter="0"/>
          <w:cols w:space="720"/>
        </w:sectPr>
      </w:pPr>
    </w:p>
    <w:p w14:paraId="10793404" w14:textId="77777777" w:rsidR="00E03C85" w:rsidRDefault="00E03C85">
      <w:pPr>
        <w:pStyle w:val="TOC2"/>
        <w:ind w:left="440"/>
      </w:pPr>
    </w:p>
    <w:p w14:paraId="14CD368D" w14:textId="77777777" w:rsidR="00E03C85" w:rsidRDefault="00231519">
      <w:pPr>
        <w:jc w:val="center"/>
        <w:outlineLvl w:val="0"/>
        <w:rPr>
          <w:sz w:val="32"/>
          <w:szCs w:val="32"/>
          <w:lang w:eastAsia="zh-CN"/>
        </w:rPr>
      </w:pPr>
      <w:bookmarkStart w:id="1133" w:name="_Toc6570"/>
      <w:bookmarkStart w:id="1134" w:name="_Toc28486"/>
      <w:r>
        <w:rPr>
          <w:sz w:val="32"/>
          <w:szCs w:val="32"/>
          <w:lang w:eastAsia="zh-CN"/>
        </w:rPr>
        <w:t>暂列金额明细表</w:t>
      </w:r>
      <w:bookmarkEnd w:id="1133"/>
      <w:bookmarkEnd w:id="1134"/>
    </w:p>
    <w:p w14:paraId="1FB28270" w14:textId="77777777" w:rsidR="00E03C85" w:rsidRDefault="00231519">
      <w:pPr>
        <w:ind w:firstLineChars="100" w:firstLine="220"/>
        <w:rPr>
          <w:lang w:eastAsia="zh-CN"/>
        </w:rPr>
      </w:pPr>
      <w:r>
        <w:rPr>
          <w:rFonts w:hint="eastAsia"/>
          <w:lang w:eastAsia="zh-CN"/>
        </w:rPr>
        <w:t>工程</w:t>
      </w:r>
      <w:r>
        <w:rPr>
          <w:lang w:eastAsia="zh-CN"/>
        </w:rPr>
        <w:t>名称</w:t>
      </w:r>
      <w:r>
        <w:rPr>
          <w:rFonts w:hint="eastAsia"/>
          <w:lang w:eastAsia="zh-CN"/>
        </w:rPr>
        <w:t xml:space="preserve">                                                              </w:t>
      </w:r>
      <w:r>
        <w:rPr>
          <w:lang w:eastAsia="zh-CN"/>
        </w:rPr>
        <w:t>第</w:t>
      </w:r>
      <w:r>
        <w:rPr>
          <w:lang w:eastAsia="zh-CN"/>
        </w:rPr>
        <w:t xml:space="preserve"> </w:t>
      </w:r>
      <w:proofErr w:type="gramStart"/>
      <w:r>
        <w:rPr>
          <w:rFonts w:hint="eastAsia"/>
          <w:lang w:eastAsia="zh-CN"/>
        </w:rPr>
        <w:t>页</w:t>
      </w:r>
      <w:r>
        <w:rPr>
          <w:lang w:eastAsia="zh-CN"/>
        </w:rPr>
        <w:t>共</w:t>
      </w:r>
      <w:proofErr w:type="gramEnd"/>
      <w:r>
        <w:rPr>
          <w:lang w:eastAsia="zh-CN"/>
        </w:rPr>
        <w:t xml:space="preserve">  </w:t>
      </w:r>
      <w:r>
        <w:rPr>
          <w:lang w:eastAsia="zh-CN"/>
        </w:rPr>
        <w:t>页</w:t>
      </w:r>
    </w:p>
    <w:p w14:paraId="1E42B38B" w14:textId="77777777" w:rsidR="00E03C85" w:rsidRDefault="00E03C85">
      <w:pPr>
        <w:pStyle w:val="a8"/>
        <w:rPr>
          <w:sz w:val="9"/>
        </w:rPr>
      </w:pPr>
    </w:p>
    <w:tbl>
      <w:tblPr>
        <w:tblW w:w="0" w:type="auto"/>
        <w:tblInd w:w="14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4A0" w:firstRow="1" w:lastRow="0" w:firstColumn="1" w:lastColumn="0" w:noHBand="0" w:noVBand="1"/>
      </w:tblPr>
      <w:tblGrid>
        <w:gridCol w:w="893"/>
        <w:gridCol w:w="2223"/>
        <w:gridCol w:w="1241"/>
        <w:gridCol w:w="1575"/>
        <w:gridCol w:w="1311"/>
        <w:gridCol w:w="1285"/>
        <w:gridCol w:w="1055"/>
      </w:tblGrid>
      <w:tr w:rsidR="00E03C85" w14:paraId="4EA63CBB" w14:textId="77777777">
        <w:trPr>
          <w:trHeight w:val="337"/>
        </w:trPr>
        <w:tc>
          <w:tcPr>
            <w:tcW w:w="893" w:type="dxa"/>
            <w:vMerge w:val="restart"/>
            <w:tcBorders>
              <w:bottom w:val="single" w:sz="8" w:space="0" w:color="000000"/>
              <w:right w:val="single" w:sz="8" w:space="0" w:color="000000"/>
            </w:tcBorders>
          </w:tcPr>
          <w:p w14:paraId="7FEE9F74" w14:textId="77777777" w:rsidR="00E03C85" w:rsidRDefault="00E03C85">
            <w:pPr>
              <w:pStyle w:val="TableParagraph"/>
              <w:spacing w:before="4"/>
              <w:rPr>
                <w:kern w:val="2"/>
                <w:sz w:val="20"/>
                <w:szCs w:val="20"/>
              </w:rPr>
            </w:pPr>
          </w:p>
          <w:p w14:paraId="00681BAE" w14:textId="77777777" w:rsidR="00E03C85" w:rsidRDefault="00231519">
            <w:pPr>
              <w:pStyle w:val="TableParagraph"/>
              <w:ind w:left="255"/>
              <w:rPr>
                <w:kern w:val="2"/>
                <w:sz w:val="20"/>
                <w:szCs w:val="20"/>
              </w:rPr>
            </w:pPr>
            <w:r>
              <w:rPr>
                <w:kern w:val="2"/>
                <w:sz w:val="20"/>
                <w:szCs w:val="20"/>
              </w:rPr>
              <w:t>序号</w:t>
            </w:r>
          </w:p>
        </w:tc>
        <w:tc>
          <w:tcPr>
            <w:tcW w:w="2223" w:type="dxa"/>
            <w:vMerge w:val="restart"/>
            <w:tcBorders>
              <w:left w:val="single" w:sz="8" w:space="0" w:color="000000"/>
              <w:bottom w:val="single" w:sz="8" w:space="0" w:color="000000"/>
              <w:right w:val="single" w:sz="8" w:space="0" w:color="000000"/>
            </w:tcBorders>
          </w:tcPr>
          <w:p w14:paraId="34FAA379" w14:textId="77777777" w:rsidR="00E03C85" w:rsidRDefault="00E03C85">
            <w:pPr>
              <w:pStyle w:val="TableParagraph"/>
              <w:spacing w:before="4"/>
              <w:rPr>
                <w:kern w:val="2"/>
                <w:sz w:val="20"/>
                <w:szCs w:val="20"/>
              </w:rPr>
            </w:pPr>
          </w:p>
          <w:p w14:paraId="0E5E3AD1" w14:textId="77777777" w:rsidR="00E03C85" w:rsidRDefault="00231519">
            <w:pPr>
              <w:pStyle w:val="TableParagraph"/>
              <w:ind w:left="731"/>
              <w:rPr>
                <w:kern w:val="2"/>
                <w:sz w:val="20"/>
                <w:szCs w:val="20"/>
              </w:rPr>
            </w:pPr>
            <w:r>
              <w:rPr>
                <w:kern w:val="2"/>
                <w:sz w:val="20"/>
                <w:szCs w:val="20"/>
              </w:rPr>
              <w:t>子目名称</w:t>
            </w:r>
          </w:p>
        </w:tc>
        <w:tc>
          <w:tcPr>
            <w:tcW w:w="1241" w:type="dxa"/>
            <w:vMerge w:val="restart"/>
            <w:tcBorders>
              <w:left w:val="single" w:sz="8" w:space="0" w:color="000000"/>
              <w:bottom w:val="single" w:sz="8" w:space="0" w:color="000000"/>
              <w:right w:val="single" w:sz="8" w:space="0" w:color="000000"/>
            </w:tcBorders>
          </w:tcPr>
          <w:p w14:paraId="50032E54" w14:textId="77777777" w:rsidR="00E03C85" w:rsidRDefault="00E03C85">
            <w:pPr>
              <w:pStyle w:val="TableParagraph"/>
              <w:spacing w:before="4"/>
              <w:rPr>
                <w:kern w:val="2"/>
                <w:sz w:val="20"/>
                <w:szCs w:val="20"/>
              </w:rPr>
            </w:pPr>
          </w:p>
          <w:p w14:paraId="25153485" w14:textId="77777777" w:rsidR="00E03C85" w:rsidRDefault="00231519">
            <w:pPr>
              <w:pStyle w:val="TableParagraph"/>
              <w:ind w:left="239"/>
              <w:rPr>
                <w:kern w:val="2"/>
                <w:sz w:val="20"/>
                <w:szCs w:val="20"/>
              </w:rPr>
            </w:pPr>
            <w:r>
              <w:rPr>
                <w:kern w:val="2"/>
                <w:sz w:val="20"/>
                <w:szCs w:val="20"/>
              </w:rPr>
              <w:t>计量单位</w:t>
            </w:r>
          </w:p>
        </w:tc>
        <w:tc>
          <w:tcPr>
            <w:tcW w:w="4171" w:type="dxa"/>
            <w:gridSpan w:val="3"/>
            <w:tcBorders>
              <w:left w:val="single" w:sz="8" w:space="0" w:color="000000"/>
              <w:bottom w:val="single" w:sz="8" w:space="0" w:color="000000"/>
              <w:right w:val="single" w:sz="8" w:space="0" w:color="000000"/>
            </w:tcBorders>
          </w:tcPr>
          <w:p w14:paraId="398C8A4A" w14:textId="77777777" w:rsidR="00E03C85" w:rsidRDefault="00231519">
            <w:pPr>
              <w:pStyle w:val="TableParagraph"/>
              <w:spacing w:before="51"/>
              <w:ind w:right="1631" w:firstLineChars="600" w:firstLine="1200"/>
              <w:jc w:val="both"/>
              <w:rPr>
                <w:kern w:val="2"/>
                <w:sz w:val="20"/>
                <w:szCs w:val="20"/>
              </w:rPr>
            </w:pPr>
            <w:r>
              <w:rPr>
                <w:kern w:val="2"/>
                <w:sz w:val="20"/>
                <w:szCs w:val="20"/>
              </w:rPr>
              <w:t>暂列金额</w:t>
            </w:r>
          </w:p>
        </w:tc>
        <w:tc>
          <w:tcPr>
            <w:tcW w:w="1055" w:type="dxa"/>
            <w:vMerge w:val="restart"/>
            <w:tcBorders>
              <w:left w:val="single" w:sz="8" w:space="0" w:color="000000"/>
              <w:bottom w:val="single" w:sz="8" w:space="0" w:color="000000"/>
            </w:tcBorders>
          </w:tcPr>
          <w:p w14:paraId="5FA206A8" w14:textId="77777777" w:rsidR="00E03C85" w:rsidRDefault="00E03C85">
            <w:pPr>
              <w:pStyle w:val="TableParagraph"/>
              <w:spacing w:before="4"/>
              <w:rPr>
                <w:kern w:val="2"/>
                <w:sz w:val="20"/>
                <w:szCs w:val="20"/>
              </w:rPr>
            </w:pPr>
          </w:p>
          <w:p w14:paraId="65E649B3" w14:textId="77777777" w:rsidR="00E03C85" w:rsidRDefault="00231519">
            <w:pPr>
              <w:pStyle w:val="TableParagraph"/>
              <w:ind w:left="347"/>
              <w:rPr>
                <w:kern w:val="2"/>
                <w:sz w:val="20"/>
                <w:szCs w:val="20"/>
              </w:rPr>
            </w:pPr>
            <w:r>
              <w:rPr>
                <w:kern w:val="2"/>
                <w:sz w:val="20"/>
                <w:szCs w:val="20"/>
              </w:rPr>
              <w:t>备注</w:t>
            </w:r>
          </w:p>
        </w:tc>
      </w:tr>
      <w:tr w:rsidR="00E03C85" w14:paraId="58F80BB7" w14:textId="77777777">
        <w:trPr>
          <w:trHeight w:val="551"/>
        </w:trPr>
        <w:tc>
          <w:tcPr>
            <w:tcW w:w="893" w:type="dxa"/>
            <w:vMerge/>
            <w:tcBorders>
              <w:top w:val="nil"/>
              <w:bottom w:val="single" w:sz="8" w:space="0" w:color="000000"/>
              <w:right w:val="single" w:sz="8" w:space="0" w:color="000000"/>
            </w:tcBorders>
          </w:tcPr>
          <w:p w14:paraId="5A74B091" w14:textId="77777777" w:rsidR="00E03C85" w:rsidRDefault="00E03C85">
            <w:pPr>
              <w:rPr>
                <w:kern w:val="2"/>
                <w:sz w:val="20"/>
                <w:szCs w:val="20"/>
              </w:rPr>
            </w:pPr>
          </w:p>
        </w:tc>
        <w:tc>
          <w:tcPr>
            <w:tcW w:w="2223" w:type="dxa"/>
            <w:vMerge/>
            <w:tcBorders>
              <w:top w:val="nil"/>
              <w:left w:val="single" w:sz="8" w:space="0" w:color="000000"/>
              <w:bottom w:val="single" w:sz="8" w:space="0" w:color="000000"/>
              <w:right w:val="single" w:sz="8" w:space="0" w:color="000000"/>
            </w:tcBorders>
          </w:tcPr>
          <w:p w14:paraId="49A69453" w14:textId="77777777" w:rsidR="00E03C85" w:rsidRDefault="00E03C85">
            <w:pPr>
              <w:rPr>
                <w:kern w:val="2"/>
                <w:sz w:val="20"/>
                <w:szCs w:val="20"/>
              </w:rPr>
            </w:pPr>
          </w:p>
        </w:tc>
        <w:tc>
          <w:tcPr>
            <w:tcW w:w="1241" w:type="dxa"/>
            <w:vMerge/>
            <w:tcBorders>
              <w:top w:val="nil"/>
              <w:left w:val="single" w:sz="8" w:space="0" w:color="000000"/>
              <w:bottom w:val="single" w:sz="8" w:space="0" w:color="000000"/>
              <w:right w:val="single" w:sz="8" w:space="0" w:color="000000"/>
            </w:tcBorders>
          </w:tcPr>
          <w:p w14:paraId="16951257" w14:textId="77777777" w:rsidR="00E03C85" w:rsidRDefault="00E03C85">
            <w:pPr>
              <w:rPr>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6FED5371" w14:textId="77777777" w:rsidR="00E03C85" w:rsidRDefault="00231519">
            <w:pPr>
              <w:pStyle w:val="TableParagraph"/>
              <w:spacing w:before="38" w:line="252" w:lineRule="exact"/>
              <w:ind w:left="406"/>
              <w:rPr>
                <w:kern w:val="2"/>
                <w:sz w:val="20"/>
                <w:szCs w:val="20"/>
              </w:rPr>
            </w:pPr>
            <w:r>
              <w:rPr>
                <w:w w:val="95"/>
                <w:kern w:val="2"/>
                <w:sz w:val="20"/>
                <w:szCs w:val="20"/>
              </w:rPr>
              <w:t>除税金额</w:t>
            </w:r>
          </w:p>
          <w:p w14:paraId="7EA70CF5" w14:textId="77777777" w:rsidR="00E03C85" w:rsidRDefault="00231519">
            <w:pPr>
              <w:pStyle w:val="TableParagraph"/>
              <w:spacing w:line="241" w:lineRule="exact"/>
              <w:ind w:left="505"/>
              <w:rPr>
                <w:kern w:val="2"/>
                <w:sz w:val="20"/>
                <w:szCs w:val="20"/>
              </w:rPr>
            </w:pPr>
            <w:r>
              <w:rPr>
                <w:w w:val="95"/>
                <w:kern w:val="2"/>
                <w:sz w:val="20"/>
                <w:szCs w:val="20"/>
              </w:rPr>
              <w:t>（元）</w:t>
            </w:r>
          </w:p>
        </w:tc>
        <w:tc>
          <w:tcPr>
            <w:tcW w:w="1311" w:type="dxa"/>
            <w:tcBorders>
              <w:top w:val="single" w:sz="8" w:space="0" w:color="000000"/>
              <w:left w:val="single" w:sz="8" w:space="0" w:color="000000"/>
              <w:bottom w:val="single" w:sz="8" w:space="0" w:color="000000"/>
              <w:right w:val="single" w:sz="8" w:space="0" w:color="000000"/>
            </w:tcBorders>
          </w:tcPr>
          <w:p w14:paraId="69A91D65" w14:textId="77777777" w:rsidR="00E03C85" w:rsidRDefault="00231519">
            <w:pPr>
              <w:pStyle w:val="TableParagraph"/>
              <w:spacing w:before="38" w:line="252" w:lineRule="exact"/>
              <w:ind w:right="417"/>
              <w:jc w:val="right"/>
              <w:rPr>
                <w:kern w:val="2"/>
                <w:sz w:val="20"/>
                <w:szCs w:val="20"/>
              </w:rPr>
            </w:pPr>
            <w:r>
              <w:rPr>
                <w:w w:val="95"/>
                <w:kern w:val="2"/>
                <w:sz w:val="20"/>
                <w:szCs w:val="20"/>
              </w:rPr>
              <w:t>税金</w:t>
            </w:r>
          </w:p>
          <w:p w14:paraId="17D9986A" w14:textId="77777777" w:rsidR="00E03C85" w:rsidRDefault="00231519">
            <w:pPr>
              <w:pStyle w:val="TableParagraph"/>
              <w:spacing w:line="241" w:lineRule="exact"/>
              <w:ind w:right="318"/>
              <w:jc w:val="right"/>
              <w:rPr>
                <w:kern w:val="2"/>
                <w:sz w:val="20"/>
                <w:szCs w:val="20"/>
              </w:rPr>
            </w:pPr>
            <w:r>
              <w:rPr>
                <w:w w:val="95"/>
                <w:kern w:val="2"/>
                <w:sz w:val="20"/>
                <w:szCs w:val="20"/>
              </w:rPr>
              <w:t>（元）</w:t>
            </w:r>
          </w:p>
        </w:tc>
        <w:tc>
          <w:tcPr>
            <w:tcW w:w="1285" w:type="dxa"/>
            <w:tcBorders>
              <w:top w:val="single" w:sz="8" w:space="0" w:color="000000"/>
              <w:left w:val="single" w:sz="8" w:space="0" w:color="000000"/>
              <w:bottom w:val="single" w:sz="8" w:space="0" w:color="000000"/>
              <w:right w:val="single" w:sz="8" w:space="0" w:color="000000"/>
            </w:tcBorders>
          </w:tcPr>
          <w:p w14:paraId="11B8E37E" w14:textId="77777777" w:rsidR="00E03C85" w:rsidRDefault="00231519">
            <w:pPr>
              <w:pStyle w:val="TableParagraph"/>
              <w:spacing w:before="38" w:line="252" w:lineRule="exact"/>
              <w:ind w:left="259"/>
              <w:rPr>
                <w:kern w:val="2"/>
                <w:sz w:val="20"/>
                <w:szCs w:val="20"/>
              </w:rPr>
            </w:pPr>
            <w:r>
              <w:rPr>
                <w:w w:val="95"/>
                <w:kern w:val="2"/>
                <w:sz w:val="20"/>
                <w:szCs w:val="20"/>
              </w:rPr>
              <w:t>含税金额</w:t>
            </w:r>
          </w:p>
          <w:p w14:paraId="7CFC0919" w14:textId="77777777" w:rsidR="00E03C85" w:rsidRDefault="00231519">
            <w:pPr>
              <w:pStyle w:val="TableParagraph"/>
              <w:spacing w:line="241" w:lineRule="exact"/>
              <w:ind w:left="357"/>
              <w:rPr>
                <w:kern w:val="2"/>
                <w:sz w:val="20"/>
                <w:szCs w:val="20"/>
              </w:rPr>
            </w:pPr>
            <w:r>
              <w:rPr>
                <w:w w:val="95"/>
                <w:kern w:val="2"/>
                <w:sz w:val="20"/>
                <w:szCs w:val="20"/>
              </w:rPr>
              <w:t>（元）</w:t>
            </w:r>
          </w:p>
        </w:tc>
        <w:tc>
          <w:tcPr>
            <w:tcW w:w="1055" w:type="dxa"/>
            <w:vMerge/>
            <w:tcBorders>
              <w:top w:val="nil"/>
              <w:left w:val="single" w:sz="8" w:space="0" w:color="000000"/>
              <w:bottom w:val="single" w:sz="8" w:space="0" w:color="000000"/>
            </w:tcBorders>
          </w:tcPr>
          <w:p w14:paraId="6BF60A5A" w14:textId="77777777" w:rsidR="00E03C85" w:rsidRDefault="00E03C85">
            <w:pPr>
              <w:rPr>
                <w:kern w:val="2"/>
                <w:sz w:val="20"/>
                <w:szCs w:val="20"/>
              </w:rPr>
            </w:pPr>
          </w:p>
        </w:tc>
      </w:tr>
      <w:tr w:rsidR="00E03C85" w14:paraId="424DE391" w14:textId="77777777">
        <w:trPr>
          <w:trHeight w:val="340"/>
        </w:trPr>
        <w:tc>
          <w:tcPr>
            <w:tcW w:w="893" w:type="dxa"/>
            <w:tcBorders>
              <w:top w:val="single" w:sz="8" w:space="0" w:color="000000"/>
              <w:bottom w:val="single" w:sz="8" w:space="0" w:color="000000"/>
              <w:right w:val="single" w:sz="8" w:space="0" w:color="000000"/>
            </w:tcBorders>
          </w:tcPr>
          <w:p w14:paraId="3EE65069" w14:textId="77777777" w:rsidR="00E03C85" w:rsidRDefault="00E03C85">
            <w:pPr>
              <w:pStyle w:val="TableParagraph"/>
              <w:spacing w:before="55"/>
              <w:ind w:left="48"/>
              <w:jc w:val="center"/>
              <w:rPr>
                <w:kern w:val="2"/>
                <w:sz w:val="20"/>
                <w:szCs w:val="20"/>
                <w:lang w:val="en-US"/>
              </w:rPr>
            </w:pPr>
          </w:p>
        </w:tc>
        <w:tc>
          <w:tcPr>
            <w:tcW w:w="2223" w:type="dxa"/>
            <w:tcBorders>
              <w:top w:val="single" w:sz="8" w:space="0" w:color="000000"/>
              <w:left w:val="single" w:sz="8" w:space="0" w:color="000000"/>
              <w:bottom w:val="single" w:sz="8" w:space="0" w:color="000000"/>
              <w:right w:val="single" w:sz="8" w:space="0" w:color="000000"/>
            </w:tcBorders>
          </w:tcPr>
          <w:p w14:paraId="24A79953" w14:textId="77777777" w:rsidR="00E03C85" w:rsidRDefault="00E03C85">
            <w:pPr>
              <w:pStyle w:val="TableParagraph"/>
              <w:jc w:val="center"/>
              <w:rPr>
                <w:rFonts w:ascii="Times New Roman"/>
                <w:kern w:val="2"/>
                <w:sz w:val="20"/>
                <w:szCs w:val="20"/>
                <w:lang w:val="en-US"/>
              </w:rPr>
            </w:pPr>
          </w:p>
        </w:tc>
        <w:tc>
          <w:tcPr>
            <w:tcW w:w="1241" w:type="dxa"/>
            <w:tcBorders>
              <w:top w:val="single" w:sz="8" w:space="0" w:color="000000"/>
              <w:left w:val="single" w:sz="8" w:space="0" w:color="000000"/>
              <w:bottom w:val="single" w:sz="8" w:space="0" w:color="000000"/>
              <w:right w:val="single" w:sz="8" w:space="0" w:color="000000"/>
            </w:tcBorders>
          </w:tcPr>
          <w:p w14:paraId="4CB1BC13" w14:textId="77777777" w:rsidR="00E03C85" w:rsidRDefault="00E03C85">
            <w:pPr>
              <w:pStyle w:val="TableParagraph"/>
              <w:jc w:val="center"/>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59890436" w14:textId="77777777" w:rsidR="00E03C85" w:rsidRDefault="00E03C85">
            <w:pPr>
              <w:pStyle w:val="TableParagraph"/>
              <w:jc w:val="center"/>
              <w:rPr>
                <w:rFonts w:ascii="Times New Roman"/>
                <w:kern w:val="2"/>
                <w:sz w:val="20"/>
                <w:szCs w:val="20"/>
                <w:lang w:val="en-US"/>
              </w:rPr>
            </w:pPr>
          </w:p>
        </w:tc>
        <w:tc>
          <w:tcPr>
            <w:tcW w:w="1311" w:type="dxa"/>
            <w:tcBorders>
              <w:top w:val="single" w:sz="8" w:space="0" w:color="000000"/>
              <w:left w:val="single" w:sz="8" w:space="0" w:color="000000"/>
              <w:bottom w:val="single" w:sz="8" w:space="0" w:color="000000"/>
              <w:right w:val="single" w:sz="8" w:space="0" w:color="000000"/>
            </w:tcBorders>
          </w:tcPr>
          <w:p w14:paraId="78736740" w14:textId="77777777" w:rsidR="00E03C85" w:rsidRDefault="00E03C85">
            <w:pPr>
              <w:pStyle w:val="TableParagraph"/>
              <w:jc w:val="center"/>
              <w:rPr>
                <w:rFonts w:ascii="Times New Roman"/>
                <w:kern w:val="2"/>
                <w:sz w:val="20"/>
                <w:szCs w:val="20"/>
                <w:lang w:val="en-US"/>
              </w:rPr>
            </w:pPr>
          </w:p>
        </w:tc>
        <w:tc>
          <w:tcPr>
            <w:tcW w:w="1285" w:type="dxa"/>
            <w:tcBorders>
              <w:top w:val="single" w:sz="8" w:space="0" w:color="000000"/>
              <w:left w:val="single" w:sz="8" w:space="0" w:color="000000"/>
              <w:bottom w:val="single" w:sz="8" w:space="0" w:color="000000"/>
              <w:right w:val="single" w:sz="8" w:space="0" w:color="000000"/>
            </w:tcBorders>
          </w:tcPr>
          <w:p w14:paraId="7E4D0812" w14:textId="77777777" w:rsidR="00E03C85" w:rsidRDefault="00E03C85">
            <w:pPr>
              <w:pStyle w:val="TableParagraph"/>
              <w:jc w:val="center"/>
              <w:rPr>
                <w:rFonts w:ascii="Times New Roman"/>
                <w:kern w:val="2"/>
                <w:sz w:val="20"/>
                <w:szCs w:val="20"/>
                <w:lang w:val="en-US"/>
              </w:rPr>
            </w:pPr>
          </w:p>
        </w:tc>
        <w:tc>
          <w:tcPr>
            <w:tcW w:w="1055" w:type="dxa"/>
            <w:tcBorders>
              <w:top w:val="single" w:sz="8" w:space="0" w:color="000000"/>
              <w:left w:val="single" w:sz="8" w:space="0" w:color="000000"/>
              <w:bottom w:val="single" w:sz="8" w:space="0" w:color="000000"/>
            </w:tcBorders>
          </w:tcPr>
          <w:p w14:paraId="6C3B8443" w14:textId="77777777" w:rsidR="00E03C85" w:rsidRDefault="00E03C85">
            <w:pPr>
              <w:pStyle w:val="TableParagraph"/>
              <w:rPr>
                <w:rFonts w:ascii="Times New Roman"/>
                <w:kern w:val="2"/>
                <w:sz w:val="20"/>
                <w:szCs w:val="20"/>
              </w:rPr>
            </w:pPr>
          </w:p>
        </w:tc>
      </w:tr>
      <w:tr w:rsidR="00E03C85" w14:paraId="39E31170" w14:textId="77777777">
        <w:trPr>
          <w:trHeight w:val="340"/>
        </w:trPr>
        <w:tc>
          <w:tcPr>
            <w:tcW w:w="893" w:type="dxa"/>
            <w:tcBorders>
              <w:top w:val="single" w:sz="8" w:space="0" w:color="000000"/>
              <w:bottom w:val="single" w:sz="8" w:space="0" w:color="000000"/>
              <w:right w:val="single" w:sz="8" w:space="0" w:color="000000"/>
            </w:tcBorders>
          </w:tcPr>
          <w:p w14:paraId="41201ACD"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07B0FE3F"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2C166D36"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73687E8A"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0ACB70BE"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39B0DF33"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516F6784" w14:textId="77777777" w:rsidR="00E03C85" w:rsidRDefault="00E03C85">
            <w:pPr>
              <w:pStyle w:val="TableParagraph"/>
              <w:rPr>
                <w:rFonts w:ascii="Times New Roman"/>
                <w:kern w:val="2"/>
                <w:sz w:val="20"/>
                <w:szCs w:val="20"/>
              </w:rPr>
            </w:pPr>
          </w:p>
        </w:tc>
      </w:tr>
      <w:tr w:rsidR="00E03C85" w14:paraId="56B69F6D" w14:textId="77777777">
        <w:trPr>
          <w:trHeight w:val="340"/>
        </w:trPr>
        <w:tc>
          <w:tcPr>
            <w:tcW w:w="893" w:type="dxa"/>
            <w:tcBorders>
              <w:top w:val="single" w:sz="8" w:space="0" w:color="000000"/>
              <w:bottom w:val="single" w:sz="8" w:space="0" w:color="000000"/>
              <w:right w:val="single" w:sz="8" w:space="0" w:color="000000"/>
            </w:tcBorders>
          </w:tcPr>
          <w:p w14:paraId="5720D166"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210E1C7C"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35678023"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5EAB964E"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77B21522"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05E1C1A6"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40CEC05E" w14:textId="77777777" w:rsidR="00E03C85" w:rsidRDefault="00E03C85">
            <w:pPr>
              <w:pStyle w:val="TableParagraph"/>
              <w:rPr>
                <w:rFonts w:ascii="Times New Roman"/>
                <w:kern w:val="2"/>
                <w:sz w:val="20"/>
                <w:szCs w:val="20"/>
              </w:rPr>
            </w:pPr>
          </w:p>
        </w:tc>
      </w:tr>
      <w:tr w:rsidR="00E03C85" w14:paraId="652F8937" w14:textId="77777777">
        <w:trPr>
          <w:trHeight w:val="340"/>
        </w:trPr>
        <w:tc>
          <w:tcPr>
            <w:tcW w:w="893" w:type="dxa"/>
            <w:tcBorders>
              <w:top w:val="single" w:sz="8" w:space="0" w:color="000000"/>
              <w:bottom w:val="single" w:sz="8" w:space="0" w:color="000000"/>
              <w:right w:val="single" w:sz="8" w:space="0" w:color="000000"/>
            </w:tcBorders>
          </w:tcPr>
          <w:p w14:paraId="370F0B2A"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572C19AE"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51E216BB"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698EDAB3"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2868EBE8"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5C2EE5D1"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0E336828" w14:textId="77777777" w:rsidR="00E03C85" w:rsidRDefault="00E03C85">
            <w:pPr>
              <w:pStyle w:val="TableParagraph"/>
              <w:rPr>
                <w:rFonts w:ascii="Times New Roman"/>
                <w:kern w:val="2"/>
                <w:sz w:val="20"/>
                <w:szCs w:val="20"/>
              </w:rPr>
            </w:pPr>
          </w:p>
        </w:tc>
      </w:tr>
      <w:tr w:rsidR="00E03C85" w14:paraId="1A3468A5" w14:textId="77777777">
        <w:trPr>
          <w:trHeight w:val="340"/>
        </w:trPr>
        <w:tc>
          <w:tcPr>
            <w:tcW w:w="893" w:type="dxa"/>
            <w:tcBorders>
              <w:top w:val="single" w:sz="8" w:space="0" w:color="000000"/>
              <w:bottom w:val="single" w:sz="8" w:space="0" w:color="000000"/>
              <w:right w:val="single" w:sz="8" w:space="0" w:color="000000"/>
            </w:tcBorders>
          </w:tcPr>
          <w:p w14:paraId="6BAFF625"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5882CA3F"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2C95C6CD"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08F8803E"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405C6EDD"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3515F1CC"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25E9ECF6" w14:textId="77777777" w:rsidR="00E03C85" w:rsidRDefault="00E03C85">
            <w:pPr>
              <w:pStyle w:val="TableParagraph"/>
              <w:rPr>
                <w:rFonts w:ascii="Times New Roman"/>
                <w:kern w:val="2"/>
                <w:sz w:val="20"/>
                <w:szCs w:val="20"/>
              </w:rPr>
            </w:pPr>
          </w:p>
        </w:tc>
      </w:tr>
      <w:tr w:rsidR="00E03C85" w14:paraId="2C5D698F" w14:textId="77777777">
        <w:trPr>
          <w:trHeight w:val="340"/>
        </w:trPr>
        <w:tc>
          <w:tcPr>
            <w:tcW w:w="893" w:type="dxa"/>
            <w:tcBorders>
              <w:top w:val="single" w:sz="8" w:space="0" w:color="000000"/>
              <w:bottom w:val="single" w:sz="8" w:space="0" w:color="000000"/>
              <w:right w:val="single" w:sz="8" w:space="0" w:color="000000"/>
            </w:tcBorders>
          </w:tcPr>
          <w:p w14:paraId="679F3C29"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62D3CFE7"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72DBB70B"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720A10F0"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0738AF6B"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24AE4276"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4C38713F" w14:textId="77777777" w:rsidR="00E03C85" w:rsidRDefault="00E03C85">
            <w:pPr>
              <w:pStyle w:val="TableParagraph"/>
              <w:rPr>
                <w:rFonts w:ascii="Times New Roman"/>
                <w:kern w:val="2"/>
                <w:sz w:val="20"/>
                <w:szCs w:val="20"/>
              </w:rPr>
            </w:pPr>
          </w:p>
        </w:tc>
      </w:tr>
      <w:tr w:rsidR="00E03C85" w14:paraId="42CB8449" w14:textId="77777777">
        <w:trPr>
          <w:trHeight w:val="340"/>
        </w:trPr>
        <w:tc>
          <w:tcPr>
            <w:tcW w:w="893" w:type="dxa"/>
            <w:tcBorders>
              <w:top w:val="single" w:sz="8" w:space="0" w:color="000000"/>
              <w:bottom w:val="single" w:sz="8" w:space="0" w:color="000000"/>
              <w:right w:val="single" w:sz="8" w:space="0" w:color="000000"/>
            </w:tcBorders>
          </w:tcPr>
          <w:p w14:paraId="16A76D77"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301F31E4"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37C9D27E"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549CFD5F"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25B0F7EF"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11245E2C"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3B3D895D" w14:textId="77777777" w:rsidR="00E03C85" w:rsidRDefault="00E03C85">
            <w:pPr>
              <w:pStyle w:val="TableParagraph"/>
              <w:rPr>
                <w:rFonts w:ascii="Times New Roman"/>
                <w:kern w:val="2"/>
                <w:sz w:val="20"/>
                <w:szCs w:val="20"/>
              </w:rPr>
            </w:pPr>
          </w:p>
        </w:tc>
      </w:tr>
      <w:tr w:rsidR="00E03C85" w14:paraId="073EE728" w14:textId="77777777">
        <w:trPr>
          <w:trHeight w:val="340"/>
        </w:trPr>
        <w:tc>
          <w:tcPr>
            <w:tcW w:w="893" w:type="dxa"/>
            <w:tcBorders>
              <w:top w:val="single" w:sz="8" w:space="0" w:color="000000"/>
              <w:bottom w:val="single" w:sz="8" w:space="0" w:color="000000"/>
              <w:right w:val="single" w:sz="8" w:space="0" w:color="000000"/>
            </w:tcBorders>
          </w:tcPr>
          <w:p w14:paraId="149EB3A6"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275E9397"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7250C8BE"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20320667"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3A2C6E1E"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5589406D"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0D797309" w14:textId="77777777" w:rsidR="00E03C85" w:rsidRDefault="00E03C85">
            <w:pPr>
              <w:pStyle w:val="TableParagraph"/>
              <w:rPr>
                <w:rFonts w:ascii="Times New Roman"/>
                <w:kern w:val="2"/>
                <w:sz w:val="20"/>
                <w:szCs w:val="20"/>
              </w:rPr>
            </w:pPr>
          </w:p>
        </w:tc>
      </w:tr>
      <w:tr w:rsidR="00E03C85" w14:paraId="639A952E" w14:textId="77777777">
        <w:trPr>
          <w:trHeight w:val="340"/>
        </w:trPr>
        <w:tc>
          <w:tcPr>
            <w:tcW w:w="893" w:type="dxa"/>
            <w:tcBorders>
              <w:top w:val="single" w:sz="8" w:space="0" w:color="000000"/>
              <w:bottom w:val="single" w:sz="8" w:space="0" w:color="000000"/>
              <w:right w:val="single" w:sz="8" w:space="0" w:color="000000"/>
            </w:tcBorders>
          </w:tcPr>
          <w:p w14:paraId="13369691"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303AF286"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6076BAD8"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45EAEB34"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604DF198"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293A4DE7"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3CCB7028" w14:textId="77777777" w:rsidR="00E03C85" w:rsidRDefault="00E03C85">
            <w:pPr>
              <w:pStyle w:val="TableParagraph"/>
              <w:rPr>
                <w:rFonts w:ascii="Times New Roman"/>
                <w:kern w:val="2"/>
                <w:sz w:val="20"/>
                <w:szCs w:val="20"/>
              </w:rPr>
            </w:pPr>
          </w:p>
        </w:tc>
      </w:tr>
      <w:tr w:rsidR="00E03C85" w14:paraId="255F2F9A" w14:textId="77777777">
        <w:trPr>
          <w:trHeight w:val="340"/>
        </w:trPr>
        <w:tc>
          <w:tcPr>
            <w:tcW w:w="893" w:type="dxa"/>
            <w:tcBorders>
              <w:top w:val="single" w:sz="8" w:space="0" w:color="000000"/>
              <w:bottom w:val="single" w:sz="8" w:space="0" w:color="000000"/>
              <w:right w:val="single" w:sz="8" w:space="0" w:color="000000"/>
            </w:tcBorders>
          </w:tcPr>
          <w:p w14:paraId="3C5A0012"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63C17DC4"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1102B022"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2F2BB95B"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3B72A9F5"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38EEE3F0"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3FAB300D" w14:textId="77777777" w:rsidR="00E03C85" w:rsidRDefault="00E03C85">
            <w:pPr>
              <w:pStyle w:val="TableParagraph"/>
              <w:rPr>
                <w:rFonts w:ascii="Times New Roman"/>
                <w:kern w:val="2"/>
                <w:sz w:val="20"/>
                <w:szCs w:val="20"/>
              </w:rPr>
            </w:pPr>
          </w:p>
        </w:tc>
      </w:tr>
      <w:tr w:rsidR="00E03C85" w14:paraId="57F2E755" w14:textId="77777777">
        <w:trPr>
          <w:trHeight w:val="340"/>
        </w:trPr>
        <w:tc>
          <w:tcPr>
            <w:tcW w:w="893" w:type="dxa"/>
            <w:tcBorders>
              <w:top w:val="single" w:sz="8" w:space="0" w:color="000000"/>
              <w:bottom w:val="single" w:sz="8" w:space="0" w:color="000000"/>
              <w:right w:val="single" w:sz="8" w:space="0" w:color="000000"/>
            </w:tcBorders>
          </w:tcPr>
          <w:p w14:paraId="4FB1E85B"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772BDAD9"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6877B755"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53C12580"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33C86F60"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2B65817B"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702509B9" w14:textId="77777777" w:rsidR="00E03C85" w:rsidRDefault="00E03C85">
            <w:pPr>
              <w:pStyle w:val="TableParagraph"/>
              <w:rPr>
                <w:rFonts w:ascii="Times New Roman"/>
                <w:kern w:val="2"/>
                <w:sz w:val="20"/>
                <w:szCs w:val="20"/>
              </w:rPr>
            </w:pPr>
          </w:p>
        </w:tc>
      </w:tr>
      <w:tr w:rsidR="00E03C85" w14:paraId="733EB738" w14:textId="77777777">
        <w:trPr>
          <w:trHeight w:val="340"/>
        </w:trPr>
        <w:tc>
          <w:tcPr>
            <w:tcW w:w="893" w:type="dxa"/>
            <w:tcBorders>
              <w:top w:val="single" w:sz="8" w:space="0" w:color="000000"/>
              <w:bottom w:val="single" w:sz="8" w:space="0" w:color="000000"/>
              <w:right w:val="single" w:sz="8" w:space="0" w:color="000000"/>
            </w:tcBorders>
          </w:tcPr>
          <w:p w14:paraId="1CA17BBA"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7A144BDC"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77AF2716"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157B740D"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3C1FD058"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2B888D99"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30ACE0F4" w14:textId="77777777" w:rsidR="00E03C85" w:rsidRDefault="00E03C85">
            <w:pPr>
              <w:pStyle w:val="TableParagraph"/>
              <w:rPr>
                <w:rFonts w:ascii="Times New Roman"/>
                <w:kern w:val="2"/>
                <w:sz w:val="20"/>
                <w:szCs w:val="20"/>
              </w:rPr>
            </w:pPr>
          </w:p>
        </w:tc>
      </w:tr>
      <w:tr w:rsidR="00E03C85" w14:paraId="36414219" w14:textId="77777777">
        <w:trPr>
          <w:trHeight w:val="340"/>
        </w:trPr>
        <w:tc>
          <w:tcPr>
            <w:tcW w:w="893" w:type="dxa"/>
            <w:tcBorders>
              <w:top w:val="single" w:sz="8" w:space="0" w:color="000000"/>
              <w:bottom w:val="single" w:sz="8" w:space="0" w:color="000000"/>
              <w:right w:val="single" w:sz="8" w:space="0" w:color="000000"/>
            </w:tcBorders>
          </w:tcPr>
          <w:p w14:paraId="4807E398"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71B3089F"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7C5EA3C2"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55BD4E2C"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5A6CE232"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1E2E8DCE"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7B02D20D" w14:textId="77777777" w:rsidR="00E03C85" w:rsidRDefault="00E03C85">
            <w:pPr>
              <w:pStyle w:val="TableParagraph"/>
              <w:rPr>
                <w:rFonts w:ascii="Times New Roman"/>
                <w:kern w:val="2"/>
                <w:sz w:val="20"/>
                <w:szCs w:val="20"/>
              </w:rPr>
            </w:pPr>
          </w:p>
        </w:tc>
      </w:tr>
      <w:tr w:rsidR="00E03C85" w14:paraId="0109B4FC" w14:textId="77777777">
        <w:trPr>
          <w:trHeight w:val="340"/>
        </w:trPr>
        <w:tc>
          <w:tcPr>
            <w:tcW w:w="893" w:type="dxa"/>
            <w:tcBorders>
              <w:top w:val="single" w:sz="8" w:space="0" w:color="000000"/>
              <w:bottom w:val="single" w:sz="8" w:space="0" w:color="000000"/>
              <w:right w:val="single" w:sz="8" w:space="0" w:color="000000"/>
            </w:tcBorders>
          </w:tcPr>
          <w:p w14:paraId="009178DA"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67D5E669"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13F53239"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40947F1C"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1BDD3D2D"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11809F52"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0E6CDA91" w14:textId="77777777" w:rsidR="00E03C85" w:rsidRDefault="00E03C85">
            <w:pPr>
              <w:pStyle w:val="TableParagraph"/>
              <w:rPr>
                <w:rFonts w:ascii="Times New Roman"/>
                <w:kern w:val="2"/>
                <w:sz w:val="20"/>
                <w:szCs w:val="20"/>
              </w:rPr>
            </w:pPr>
          </w:p>
        </w:tc>
      </w:tr>
      <w:tr w:rsidR="00E03C85" w14:paraId="6594733F" w14:textId="77777777">
        <w:trPr>
          <w:trHeight w:val="340"/>
        </w:trPr>
        <w:tc>
          <w:tcPr>
            <w:tcW w:w="893" w:type="dxa"/>
            <w:tcBorders>
              <w:top w:val="single" w:sz="8" w:space="0" w:color="000000"/>
              <w:bottom w:val="single" w:sz="8" w:space="0" w:color="000000"/>
              <w:right w:val="single" w:sz="8" w:space="0" w:color="000000"/>
            </w:tcBorders>
          </w:tcPr>
          <w:p w14:paraId="6C70E5E3"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4230141A"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497FF858"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4D672C13"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0A12A228"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07E3966D"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410E886C" w14:textId="77777777" w:rsidR="00E03C85" w:rsidRDefault="00E03C85">
            <w:pPr>
              <w:pStyle w:val="TableParagraph"/>
              <w:rPr>
                <w:rFonts w:ascii="Times New Roman"/>
                <w:kern w:val="2"/>
                <w:sz w:val="20"/>
                <w:szCs w:val="20"/>
              </w:rPr>
            </w:pPr>
          </w:p>
        </w:tc>
      </w:tr>
      <w:tr w:rsidR="00E03C85" w14:paraId="5D355B66" w14:textId="77777777">
        <w:trPr>
          <w:trHeight w:val="340"/>
        </w:trPr>
        <w:tc>
          <w:tcPr>
            <w:tcW w:w="893" w:type="dxa"/>
            <w:tcBorders>
              <w:top w:val="single" w:sz="8" w:space="0" w:color="000000"/>
              <w:bottom w:val="single" w:sz="8" w:space="0" w:color="000000"/>
              <w:right w:val="single" w:sz="8" w:space="0" w:color="000000"/>
            </w:tcBorders>
          </w:tcPr>
          <w:p w14:paraId="0B1613D4"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69035A9E"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40B85EDA"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7C1BA9E8"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4C522BE1"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076A47A9"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134BC79C" w14:textId="77777777" w:rsidR="00E03C85" w:rsidRDefault="00E03C85">
            <w:pPr>
              <w:pStyle w:val="TableParagraph"/>
              <w:rPr>
                <w:rFonts w:ascii="Times New Roman"/>
                <w:kern w:val="2"/>
                <w:sz w:val="20"/>
                <w:szCs w:val="20"/>
              </w:rPr>
            </w:pPr>
          </w:p>
        </w:tc>
      </w:tr>
      <w:tr w:rsidR="00E03C85" w14:paraId="00F4C96F" w14:textId="77777777">
        <w:trPr>
          <w:trHeight w:val="340"/>
        </w:trPr>
        <w:tc>
          <w:tcPr>
            <w:tcW w:w="893" w:type="dxa"/>
            <w:tcBorders>
              <w:top w:val="single" w:sz="8" w:space="0" w:color="000000"/>
              <w:bottom w:val="single" w:sz="8" w:space="0" w:color="000000"/>
              <w:right w:val="single" w:sz="8" w:space="0" w:color="000000"/>
            </w:tcBorders>
          </w:tcPr>
          <w:p w14:paraId="63004CF1" w14:textId="77777777" w:rsidR="00E03C85" w:rsidRDefault="00E03C85">
            <w:pPr>
              <w:pStyle w:val="TableParagraph"/>
              <w:rPr>
                <w:rFonts w:ascii="Times New Roman"/>
                <w:kern w:val="2"/>
                <w:sz w:val="20"/>
                <w:szCs w:val="20"/>
              </w:rPr>
            </w:pPr>
          </w:p>
        </w:tc>
        <w:tc>
          <w:tcPr>
            <w:tcW w:w="2223" w:type="dxa"/>
            <w:tcBorders>
              <w:top w:val="single" w:sz="8" w:space="0" w:color="000000"/>
              <w:left w:val="single" w:sz="8" w:space="0" w:color="000000"/>
              <w:bottom w:val="single" w:sz="8" w:space="0" w:color="000000"/>
              <w:right w:val="single" w:sz="8" w:space="0" w:color="000000"/>
            </w:tcBorders>
          </w:tcPr>
          <w:p w14:paraId="1D94A12E" w14:textId="77777777" w:rsidR="00E03C85" w:rsidRDefault="00E03C85">
            <w:pPr>
              <w:pStyle w:val="TableParagraph"/>
              <w:rPr>
                <w:rFonts w:ascii="Times New Roman"/>
                <w:kern w:val="2"/>
                <w:sz w:val="20"/>
                <w:szCs w:val="20"/>
              </w:rPr>
            </w:pPr>
          </w:p>
        </w:tc>
        <w:tc>
          <w:tcPr>
            <w:tcW w:w="1241" w:type="dxa"/>
            <w:tcBorders>
              <w:top w:val="single" w:sz="8" w:space="0" w:color="000000"/>
              <w:left w:val="single" w:sz="8" w:space="0" w:color="000000"/>
              <w:bottom w:val="single" w:sz="8" w:space="0" w:color="000000"/>
              <w:right w:val="single" w:sz="8" w:space="0" w:color="000000"/>
            </w:tcBorders>
          </w:tcPr>
          <w:p w14:paraId="69F81D34" w14:textId="77777777" w:rsidR="00E03C85" w:rsidRDefault="00E03C85">
            <w:pPr>
              <w:pStyle w:val="TableParagraph"/>
              <w:rPr>
                <w:rFonts w:ascii="Times New Roman"/>
                <w:kern w:val="2"/>
                <w:sz w:val="20"/>
                <w:szCs w:val="20"/>
              </w:rPr>
            </w:pPr>
          </w:p>
        </w:tc>
        <w:tc>
          <w:tcPr>
            <w:tcW w:w="1575" w:type="dxa"/>
            <w:tcBorders>
              <w:top w:val="single" w:sz="8" w:space="0" w:color="000000"/>
              <w:left w:val="single" w:sz="8" w:space="0" w:color="000000"/>
              <w:bottom w:val="single" w:sz="8" w:space="0" w:color="000000"/>
              <w:right w:val="single" w:sz="8" w:space="0" w:color="000000"/>
            </w:tcBorders>
          </w:tcPr>
          <w:p w14:paraId="6E853645" w14:textId="77777777" w:rsidR="00E03C85" w:rsidRDefault="00E03C85">
            <w:pPr>
              <w:pStyle w:val="TableParagraph"/>
              <w:rPr>
                <w:rFonts w:ascii="Times New Roman"/>
                <w:kern w:val="2"/>
                <w:sz w:val="20"/>
                <w:szCs w:val="20"/>
              </w:rPr>
            </w:pPr>
          </w:p>
        </w:tc>
        <w:tc>
          <w:tcPr>
            <w:tcW w:w="1311" w:type="dxa"/>
            <w:tcBorders>
              <w:top w:val="single" w:sz="8" w:space="0" w:color="000000"/>
              <w:left w:val="single" w:sz="8" w:space="0" w:color="000000"/>
              <w:bottom w:val="single" w:sz="8" w:space="0" w:color="000000"/>
              <w:right w:val="single" w:sz="8" w:space="0" w:color="000000"/>
            </w:tcBorders>
          </w:tcPr>
          <w:p w14:paraId="077FE1DE" w14:textId="77777777" w:rsidR="00E03C85" w:rsidRDefault="00E03C85">
            <w:pPr>
              <w:pStyle w:val="TableParagraph"/>
              <w:rPr>
                <w:rFonts w:ascii="Times New Roman"/>
                <w:kern w:val="2"/>
                <w:sz w:val="20"/>
                <w:szCs w:val="20"/>
              </w:rPr>
            </w:pPr>
          </w:p>
        </w:tc>
        <w:tc>
          <w:tcPr>
            <w:tcW w:w="1285" w:type="dxa"/>
            <w:tcBorders>
              <w:top w:val="single" w:sz="8" w:space="0" w:color="000000"/>
              <w:left w:val="single" w:sz="8" w:space="0" w:color="000000"/>
              <w:bottom w:val="single" w:sz="8" w:space="0" w:color="000000"/>
              <w:right w:val="single" w:sz="8" w:space="0" w:color="000000"/>
            </w:tcBorders>
          </w:tcPr>
          <w:p w14:paraId="5008AB3C" w14:textId="77777777" w:rsidR="00E03C85" w:rsidRDefault="00E03C85">
            <w:pPr>
              <w:pStyle w:val="TableParagraph"/>
              <w:rPr>
                <w:rFonts w:ascii="Times New Roman"/>
                <w:kern w:val="2"/>
                <w:sz w:val="20"/>
                <w:szCs w:val="20"/>
              </w:rPr>
            </w:pPr>
          </w:p>
        </w:tc>
        <w:tc>
          <w:tcPr>
            <w:tcW w:w="1055" w:type="dxa"/>
            <w:tcBorders>
              <w:top w:val="single" w:sz="8" w:space="0" w:color="000000"/>
              <w:left w:val="single" w:sz="8" w:space="0" w:color="000000"/>
              <w:bottom w:val="single" w:sz="8" w:space="0" w:color="000000"/>
            </w:tcBorders>
          </w:tcPr>
          <w:p w14:paraId="779DEF5D" w14:textId="77777777" w:rsidR="00E03C85" w:rsidRDefault="00E03C85">
            <w:pPr>
              <w:pStyle w:val="TableParagraph"/>
              <w:rPr>
                <w:rFonts w:ascii="Times New Roman"/>
                <w:kern w:val="2"/>
                <w:sz w:val="20"/>
                <w:szCs w:val="20"/>
              </w:rPr>
            </w:pPr>
          </w:p>
        </w:tc>
      </w:tr>
      <w:tr w:rsidR="00E03C85" w14:paraId="2593622B" w14:textId="77777777">
        <w:trPr>
          <w:trHeight w:val="317"/>
        </w:trPr>
        <w:tc>
          <w:tcPr>
            <w:tcW w:w="4357" w:type="dxa"/>
            <w:gridSpan w:val="3"/>
            <w:tcBorders>
              <w:top w:val="single" w:sz="8" w:space="0" w:color="000000"/>
              <w:right w:val="single" w:sz="8" w:space="0" w:color="000000"/>
            </w:tcBorders>
          </w:tcPr>
          <w:p w14:paraId="49E06A89" w14:textId="77777777" w:rsidR="00E03C85" w:rsidRDefault="00231519">
            <w:pPr>
              <w:pStyle w:val="TableParagraph"/>
              <w:spacing w:before="55" w:line="243" w:lineRule="exact"/>
              <w:ind w:left="1967" w:right="1917"/>
              <w:jc w:val="center"/>
              <w:rPr>
                <w:kern w:val="2"/>
                <w:sz w:val="20"/>
                <w:szCs w:val="20"/>
              </w:rPr>
            </w:pPr>
            <w:r>
              <w:rPr>
                <w:kern w:val="2"/>
                <w:sz w:val="20"/>
                <w:szCs w:val="20"/>
              </w:rPr>
              <w:t>合计</w:t>
            </w:r>
          </w:p>
        </w:tc>
        <w:tc>
          <w:tcPr>
            <w:tcW w:w="1575" w:type="dxa"/>
            <w:tcBorders>
              <w:top w:val="single" w:sz="8" w:space="0" w:color="000000"/>
              <w:left w:val="single" w:sz="8" w:space="0" w:color="000000"/>
              <w:right w:val="single" w:sz="8" w:space="0" w:color="000000"/>
            </w:tcBorders>
          </w:tcPr>
          <w:p w14:paraId="4163E0FD" w14:textId="77777777" w:rsidR="00E03C85" w:rsidRDefault="00E03C85">
            <w:pPr>
              <w:pStyle w:val="TableParagraph"/>
              <w:jc w:val="center"/>
              <w:rPr>
                <w:rFonts w:ascii="Times New Roman"/>
                <w:kern w:val="2"/>
                <w:sz w:val="20"/>
                <w:szCs w:val="20"/>
              </w:rPr>
            </w:pPr>
          </w:p>
        </w:tc>
        <w:tc>
          <w:tcPr>
            <w:tcW w:w="1311" w:type="dxa"/>
            <w:tcBorders>
              <w:top w:val="single" w:sz="8" w:space="0" w:color="000000"/>
              <w:left w:val="single" w:sz="8" w:space="0" w:color="000000"/>
              <w:right w:val="single" w:sz="8" w:space="0" w:color="000000"/>
            </w:tcBorders>
          </w:tcPr>
          <w:p w14:paraId="2FBB1956" w14:textId="77777777" w:rsidR="00E03C85" w:rsidRDefault="00E03C85">
            <w:pPr>
              <w:pStyle w:val="TableParagraph"/>
              <w:jc w:val="center"/>
              <w:rPr>
                <w:rFonts w:ascii="Times New Roman"/>
                <w:kern w:val="2"/>
                <w:sz w:val="20"/>
                <w:szCs w:val="20"/>
              </w:rPr>
            </w:pPr>
          </w:p>
        </w:tc>
        <w:tc>
          <w:tcPr>
            <w:tcW w:w="1285" w:type="dxa"/>
            <w:tcBorders>
              <w:top w:val="single" w:sz="8" w:space="0" w:color="000000"/>
              <w:left w:val="single" w:sz="8" w:space="0" w:color="000000"/>
              <w:right w:val="single" w:sz="8" w:space="0" w:color="000000"/>
            </w:tcBorders>
          </w:tcPr>
          <w:p w14:paraId="37C7C066" w14:textId="77777777" w:rsidR="00E03C85" w:rsidRDefault="00E03C85">
            <w:pPr>
              <w:pStyle w:val="TableParagraph"/>
              <w:jc w:val="center"/>
              <w:rPr>
                <w:rFonts w:ascii="Times New Roman"/>
                <w:kern w:val="2"/>
                <w:sz w:val="20"/>
                <w:szCs w:val="20"/>
                <w:lang w:val="en-US"/>
              </w:rPr>
            </w:pPr>
          </w:p>
        </w:tc>
        <w:tc>
          <w:tcPr>
            <w:tcW w:w="1055" w:type="dxa"/>
            <w:tcBorders>
              <w:top w:val="single" w:sz="8" w:space="0" w:color="000000"/>
              <w:left w:val="single" w:sz="8" w:space="0" w:color="000000"/>
            </w:tcBorders>
          </w:tcPr>
          <w:p w14:paraId="052CDFD3" w14:textId="77777777" w:rsidR="00E03C85" w:rsidRDefault="00E03C85">
            <w:pPr>
              <w:pStyle w:val="TableParagraph"/>
              <w:rPr>
                <w:rFonts w:ascii="Times New Roman"/>
                <w:kern w:val="2"/>
                <w:sz w:val="20"/>
                <w:szCs w:val="20"/>
              </w:rPr>
            </w:pPr>
          </w:p>
        </w:tc>
      </w:tr>
    </w:tbl>
    <w:p w14:paraId="2229CE29" w14:textId="77777777" w:rsidR="00E03C85" w:rsidRDefault="00231519">
      <w:pPr>
        <w:pStyle w:val="a8"/>
        <w:spacing w:before="23" w:line="232" w:lineRule="auto"/>
        <w:ind w:left="169" w:right="373"/>
        <w:rPr>
          <w:rFonts w:ascii="宋体" w:eastAsia="宋体" w:hAnsi="宋体" w:cs="宋体"/>
          <w:sz w:val="20"/>
          <w:szCs w:val="20"/>
        </w:rPr>
      </w:pPr>
      <w:r>
        <w:rPr>
          <w:rFonts w:ascii="宋体" w:eastAsia="宋体" w:hAnsi="宋体" w:cs="宋体" w:hint="eastAsia"/>
          <w:sz w:val="20"/>
          <w:szCs w:val="20"/>
        </w:rPr>
        <w:t>注：此表由招标人填写，不包括计日工。暂列金额项目部分如不能详列明细，也可只列暂列金额项目总金额，投标人在计取税金前应将上述“暂列金额”的“不含税金额”计入投标价格中。</w:t>
      </w:r>
    </w:p>
    <w:p w14:paraId="38D6B9C3" w14:textId="77777777" w:rsidR="00E03C85" w:rsidRDefault="00E03C85">
      <w:pPr>
        <w:spacing w:after="0" w:line="232" w:lineRule="auto"/>
        <w:rPr>
          <w:rFonts w:ascii="宋体" w:eastAsia="宋体" w:hAnsi="宋体" w:cs="宋体"/>
          <w:sz w:val="24"/>
          <w:szCs w:val="24"/>
          <w:lang w:eastAsia="zh-CN"/>
        </w:rPr>
        <w:sectPr w:rsidR="00E03C85">
          <w:pgSz w:w="11910" w:h="16840"/>
          <w:pgMar w:top="960" w:right="980" w:bottom="280" w:left="1020" w:header="720" w:footer="720" w:gutter="0"/>
          <w:cols w:space="720"/>
        </w:sectPr>
      </w:pPr>
    </w:p>
    <w:p w14:paraId="20A13087" w14:textId="77777777" w:rsidR="00E03C85" w:rsidRDefault="00231519">
      <w:pPr>
        <w:autoSpaceDE w:val="0"/>
        <w:autoSpaceDN w:val="0"/>
        <w:spacing w:before="22" w:after="0"/>
        <w:ind w:right="2723"/>
        <w:jc w:val="center"/>
        <w:outlineLvl w:val="0"/>
        <w:rPr>
          <w:rFonts w:ascii="宋体" w:eastAsia="宋体" w:hAnsi="宋体" w:cs="宋体"/>
          <w:b/>
          <w:sz w:val="32"/>
          <w:szCs w:val="32"/>
          <w:lang w:eastAsia="zh-CN"/>
        </w:rPr>
      </w:pPr>
      <w:r>
        <w:rPr>
          <w:rFonts w:ascii="宋体" w:eastAsia="宋体" w:hAnsi="宋体" w:cs="宋体" w:hint="eastAsia"/>
          <w:b/>
          <w:sz w:val="32"/>
          <w:szCs w:val="32"/>
          <w:lang w:eastAsia="zh-CN" w:bidi="ar"/>
        </w:rPr>
        <w:lastRenderedPageBreak/>
        <w:t xml:space="preserve">              </w:t>
      </w:r>
      <w:bookmarkStart w:id="1135" w:name="_Toc21797"/>
      <w:bookmarkStart w:id="1136" w:name="_Toc21696"/>
      <w:r>
        <w:rPr>
          <w:rFonts w:ascii="宋体" w:eastAsia="宋体" w:hAnsi="宋体" w:cs="宋体" w:hint="eastAsia"/>
          <w:b/>
          <w:sz w:val="32"/>
          <w:szCs w:val="32"/>
          <w:lang w:eastAsia="zh-CN" w:bidi="ar"/>
        </w:rPr>
        <w:t>材料和工程设备暂估价表</w:t>
      </w:r>
      <w:bookmarkEnd w:id="1135"/>
      <w:bookmarkEnd w:id="1136"/>
    </w:p>
    <w:tbl>
      <w:tblPr>
        <w:tblpPr w:leftFromText="180" w:rightFromText="180" w:vertAnchor="text" w:horzAnchor="page" w:tblpX="1765" w:tblpY="1040"/>
        <w:tblOverlap w:val="never"/>
        <w:tblW w:w="883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4A0" w:firstRow="1" w:lastRow="0" w:firstColumn="1" w:lastColumn="0" w:noHBand="0" w:noVBand="1"/>
      </w:tblPr>
      <w:tblGrid>
        <w:gridCol w:w="962"/>
        <w:gridCol w:w="3684"/>
        <w:gridCol w:w="1159"/>
        <w:gridCol w:w="1476"/>
        <w:gridCol w:w="1555"/>
      </w:tblGrid>
      <w:tr w:rsidR="00E03C85" w14:paraId="2E2CD277" w14:textId="77777777">
        <w:trPr>
          <w:trHeight w:val="593"/>
        </w:trPr>
        <w:tc>
          <w:tcPr>
            <w:tcW w:w="962" w:type="dxa"/>
            <w:tcBorders>
              <w:top w:val="single" w:sz="18" w:space="0" w:color="000000"/>
              <w:left w:val="single" w:sz="18" w:space="0" w:color="000000"/>
              <w:bottom w:val="single" w:sz="8" w:space="0" w:color="000000"/>
              <w:right w:val="single" w:sz="8" w:space="0" w:color="000000"/>
            </w:tcBorders>
            <w:shd w:val="clear" w:color="auto" w:fill="auto"/>
          </w:tcPr>
          <w:p w14:paraId="62CF77D8" w14:textId="77777777" w:rsidR="00E03C85" w:rsidRDefault="00E03C85">
            <w:pPr>
              <w:pStyle w:val="af8"/>
              <w:widowControl w:val="0"/>
              <w:autoSpaceDE w:val="0"/>
              <w:autoSpaceDN w:val="0"/>
              <w:spacing w:before="12" w:beforeAutospacing="0" w:after="0" w:afterAutospacing="0"/>
              <w:rPr>
                <w:rFonts w:cs="宋体"/>
                <w:color w:val="auto"/>
                <w:kern w:val="2"/>
                <w:sz w:val="14"/>
                <w:szCs w:val="14"/>
              </w:rPr>
            </w:pPr>
          </w:p>
          <w:p w14:paraId="4C357A47" w14:textId="77777777" w:rsidR="00E03C85" w:rsidRDefault="00231519">
            <w:pPr>
              <w:pStyle w:val="af8"/>
              <w:widowControl w:val="0"/>
              <w:autoSpaceDE w:val="0"/>
              <w:autoSpaceDN w:val="0"/>
              <w:spacing w:before="0" w:beforeAutospacing="0" w:after="0" w:afterAutospacing="0"/>
              <w:ind w:left="269" w:right="218"/>
              <w:jc w:val="center"/>
              <w:rPr>
                <w:rFonts w:cs="宋体"/>
                <w:color w:val="auto"/>
                <w:kern w:val="2"/>
                <w:sz w:val="18"/>
                <w:szCs w:val="18"/>
              </w:rPr>
            </w:pPr>
            <w:r>
              <w:rPr>
                <w:rFonts w:cs="宋体" w:hint="eastAsia"/>
                <w:color w:val="auto"/>
                <w:sz w:val="18"/>
                <w:szCs w:val="18"/>
                <w:lang w:bidi="ar"/>
              </w:rPr>
              <w:t>序号</w:t>
            </w:r>
          </w:p>
        </w:tc>
        <w:tc>
          <w:tcPr>
            <w:tcW w:w="3684" w:type="dxa"/>
            <w:tcBorders>
              <w:top w:val="single" w:sz="18" w:space="0" w:color="000000"/>
              <w:left w:val="nil"/>
              <w:bottom w:val="single" w:sz="8" w:space="0" w:color="000000"/>
              <w:right w:val="single" w:sz="8" w:space="0" w:color="000000"/>
            </w:tcBorders>
            <w:shd w:val="clear" w:color="auto" w:fill="auto"/>
          </w:tcPr>
          <w:p w14:paraId="3AA0C358" w14:textId="77777777" w:rsidR="00E03C85" w:rsidRDefault="00E03C85">
            <w:pPr>
              <w:pStyle w:val="af8"/>
              <w:widowControl w:val="0"/>
              <w:autoSpaceDE w:val="0"/>
              <w:autoSpaceDN w:val="0"/>
              <w:spacing w:before="12" w:beforeAutospacing="0" w:after="0" w:afterAutospacing="0"/>
              <w:rPr>
                <w:rFonts w:cs="宋体"/>
                <w:color w:val="auto"/>
                <w:kern w:val="2"/>
                <w:sz w:val="14"/>
                <w:szCs w:val="14"/>
              </w:rPr>
            </w:pPr>
          </w:p>
          <w:p w14:paraId="4472E0BC" w14:textId="77777777" w:rsidR="00E03C85" w:rsidRDefault="00231519">
            <w:pPr>
              <w:pStyle w:val="af8"/>
              <w:widowControl w:val="0"/>
              <w:autoSpaceDE w:val="0"/>
              <w:autoSpaceDN w:val="0"/>
              <w:spacing w:before="0" w:beforeAutospacing="0" w:after="0" w:afterAutospacing="0"/>
              <w:ind w:left="511"/>
              <w:rPr>
                <w:rFonts w:cs="宋体"/>
                <w:color w:val="auto"/>
                <w:kern w:val="2"/>
                <w:sz w:val="18"/>
                <w:szCs w:val="18"/>
              </w:rPr>
            </w:pPr>
            <w:r>
              <w:rPr>
                <w:rFonts w:cs="宋体" w:hint="eastAsia"/>
                <w:color w:val="auto"/>
                <w:sz w:val="18"/>
                <w:szCs w:val="18"/>
                <w:lang w:bidi="ar"/>
              </w:rPr>
              <w:t>材料和工程设备名称、规格、型号</w:t>
            </w:r>
          </w:p>
        </w:tc>
        <w:tc>
          <w:tcPr>
            <w:tcW w:w="1159" w:type="dxa"/>
            <w:tcBorders>
              <w:top w:val="single" w:sz="18" w:space="0" w:color="000000"/>
              <w:left w:val="nil"/>
              <w:bottom w:val="single" w:sz="8" w:space="0" w:color="000000"/>
              <w:right w:val="single" w:sz="8" w:space="0" w:color="000000"/>
            </w:tcBorders>
            <w:shd w:val="clear" w:color="auto" w:fill="auto"/>
          </w:tcPr>
          <w:p w14:paraId="06245701" w14:textId="77777777" w:rsidR="00E03C85" w:rsidRDefault="00E03C85">
            <w:pPr>
              <w:pStyle w:val="af8"/>
              <w:widowControl w:val="0"/>
              <w:autoSpaceDE w:val="0"/>
              <w:autoSpaceDN w:val="0"/>
              <w:spacing w:before="12" w:beforeAutospacing="0" w:after="0" w:afterAutospacing="0"/>
              <w:rPr>
                <w:rFonts w:cs="宋体"/>
                <w:color w:val="auto"/>
                <w:kern w:val="2"/>
                <w:sz w:val="14"/>
                <w:szCs w:val="14"/>
              </w:rPr>
            </w:pPr>
          </w:p>
          <w:p w14:paraId="3B2A7883" w14:textId="77777777" w:rsidR="00E03C85" w:rsidRDefault="00231519">
            <w:pPr>
              <w:pStyle w:val="af8"/>
              <w:widowControl w:val="0"/>
              <w:autoSpaceDE w:val="0"/>
              <w:autoSpaceDN w:val="0"/>
              <w:spacing w:before="0" w:beforeAutospacing="0" w:after="0" w:afterAutospacing="0"/>
              <w:ind w:left="237"/>
              <w:rPr>
                <w:rFonts w:cs="宋体"/>
                <w:color w:val="auto"/>
                <w:kern w:val="2"/>
                <w:sz w:val="18"/>
                <w:szCs w:val="18"/>
              </w:rPr>
            </w:pPr>
            <w:r>
              <w:rPr>
                <w:rFonts w:cs="宋体" w:hint="eastAsia"/>
                <w:color w:val="auto"/>
                <w:sz w:val="18"/>
                <w:szCs w:val="18"/>
                <w:lang w:bidi="ar"/>
              </w:rPr>
              <w:t>计量单位</w:t>
            </w:r>
          </w:p>
        </w:tc>
        <w:tc>
          <w:tcPr>
            <w:tcW w:w="1476" w:type="dxa"/>
            <w:tcBorders>
              <w:top w:val="single" w:sz="18" w:space="0" w:color="000000"/>
              <w:left w:val="nil"/>
              <w:bottom w:val="single" w:sz="8" w:space="0" w:color="000000"/>
              <w:right w:val="single" w:sz="8" w:space="0" w:color="000000"/>
            </w:tcBorders>
            <w:shd w:val="clear" w:color="auto" w:fill="auto"/>
          </w:tcPr>
          <w:p w14:paraId="675E0770" w14:textId="77777777" w:rsidR="00E03C85" w:rsidRDefault="00231519">
            <w:pPr>
              <w:pStyle w:val="af8"/>
              <w:widowControl w:val="0"/>
              <w:autoSpaceDE w:val="0"/>
              <w:autoSpaceDN w:val="0"/>
              <w:spacing w:before="79" w:beforeAutospacing="0" w:after="0" w:afterAutospacing="0" w:line="228" w:lineRule="exact"/>
              <w:ind w:left="396"/>
              <w:rPr>
                <w:rFonts w:cs="宋体"/>
                <w:color w:val="auto"/>
                <w:kern w:val="2"/>
                <w:sz w:val="18"/>
                <w:szCs w:val="18"/>
              </w:rPr>
            </w:pPr>
            <w:proofErr w:type="gramStart"/>
            <w:r>
              <w:rPr>
                <w:rFonts w:cs="宋体" w:hint="eastAsia"/>
                <w:color w:val="auto"/>
                <w:sz w:val="18"/>
                <w:szCs w:val="18"/>
                <w:lang w:bidi="ar"/>
              </w:rPr>
              <w:t>暂估单价</w:t>
            </w:r>
            <w:proofErr w:type="gramEnd"/>
          </w:p>
          <w:p w14:paraId="1D504954" w14:textId="77777777" w:rsidR="00E03C85" w:rsidRDefault="00231519">
            <w:pPr>
              <w:pStyle w:val="af8"/>
              <w:widowControl w:val="0"/>
              <w:autoSpaceDE w:val="0"/>
              <w:autoSpaceDN w:val="0"/>
              <w:spacing w:before="0" w:beforeAutospacing="0" w:after="0" w:afterAutospacing="0" w:line="228" w:lineRule="exact"/>
              <w:ind w:left="487"/>
              <w:rPr>
                <w:rFonts w:cs="宋体"/>
                <w:color w:val="auto"/>
                <w:kern w:val="2"/>
                <w:sz w:val="18"/>
                <w:szCs w:val="18"/>
              </w:rPr>
            </w:pPr>
            <w:r>
              <w:rPr>
                <w:rFonts w:cs="宋体" w:hint="eastAsia"/>
                <w:color w:val="auto"/>
                <w:sz w:val="18"/>
                <w:szCs w:val="18"/>
                <w:lang w:bidi="ar"/>
              </w:rPr>
              <w:t>（元）</w:t>
            </w:r>
          </w:p>
        </w:tc>
        <w:tc>
          <w:tcPr>
            <w:tcW w:w="1555" w:type="dxa"/>
            <w:tcBorders>
              <w:top w:val="single" w:sz="18" w:space="0" w:color="000000"/>
              <w:left w:val="nil"/>
              <w:bottom w:val="single" w:sz="8" w:space="0" w:color="000000"/>
              <w:right w:val="single" w:sz="18" w:space="0" w:color="000000"/>
            </w:tcBorders>
            <w:shd w:val="clear" w:color="auto" w:fill="auto"/>
          </w:tcPr>
          <w:p w14:paraId="2C19D5BD" w14:textId="77777777" w:rsidR="00E03C85" w:rsidRDefault="00E03C85">
            <w:pPr>
              <w:pStyle w:val="af8"/>
              <w:widowControl w:val="0"/>
              <w:autoSpaceDE w:val="0"/>
              <w:autoSpaceDN w:val="0"/>
              <w:spacing w:before="12" w:beforeAutospacing="0" w:after="0" w:afterAutospacing="0"/>
              <w:rPr>
                <w:rFonts w:cs="宋体"/>
                <w:color w:val="auto"/>
                <w:kern w:val="2"/>
                <w:sz w:val="14"/>
                <w:szCs w:val="14"/>
              </w:rPr>
            </w:pPr>
          </w:p>
          <w:p w14:paraId="76296C4E" w14:textId="77777777" w:rsidR="00E03C85" w:rsidRDefault="00231519">
            <w:pPr>
              <w:pStyle w:val="af8"/>
              <w:widowControl w:val="0"/>
              <w:autoSpaceDE w:val="0"/>
              <w:autoSpaceDN w:val="0"/>
              <w:spacing w:before="0" w:beforeAutospacing="0" w:after="0" w:afterAutospacing="0"/>
              <w:ind w:right="782"/>
              <w:jc w:val="both"/>
              <w:rPr>
                <w:rFonts w:cs="宋体"/>
                <w:color w:val="auto"/>
                <w:kern w:val="2"/>
                <w:sz w:val="18"/>
                <w:szCs w:val="18"/>
              </w:rPr>
            </w:pPr>
            <w:r>
              <w:rPr>
                <w:rFonts w:cs="宋体" w:hint="eastAsia"/>
                <w:color w:val="auto"/>
                <w:sz w:val="18"/>
                <w:szCs w:val="18"/>
                <w:lang w:bidi="ar"/>
              </w:rPr>
              <w:t>备注</w:t>
            </w:r>
          </w:p>
        </w:tc>
      </w:tr>
      <w:tr w:rsidR="00E03C85" w14:paraId="02494EE2"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0892E8E4" w14:textId="77777777" w:rsidR="00E03C85" w:rsidRDefault="00E03C85">
            <w:pPr>
              <w:pStyle w:val="af8"/>
              <w:widowControl w:val="0"/>
              <w:autoSpaceDE w:val="0"/>
              <w:autoSpaceDN w:val="0"/>
              <w:spacing w:before="66" w:beforeAutospacing="0" w:after="0" w:afterAutospacing="0"/>
              <w:ind w:left="51"/>
              <w:jc w:val="center"/>
              <w:rPr>
                <w:rFonts w:cs="宋体"/>
                <w:color w:val="auto"/>
                <w:kern w:val="2"/>
                <w:sz w:val="18"/>
                <w:szCs w:val="18"/>
              </w:rPr>
            </w:pPr>
          </w:p>
        </w:tc>
        <w:tc>
          <w:tcPr>
            <w:tcW w:w="3684" w:type="dxa"/>
            <w:tcBorders>
              <w:top w:val="single" w:sz="8" w:space="0" w:color="000000"/>
              <w:left w:val="nil"/>
              <w:bottom w:val="single" w:sz="8" w:space="0" w:color="000000"/>
              <w:right w:val="single" w:sz="8" w:space="0" w:color="000000"/>
            </w:tcBorders>
            <w:shd w:val="clear" w:color="auto" w:fill="auto"/>
          </w:tcPr>
          <w:p w14:paraId="06FD1526" w14:textId="77777777" w:rsidR="00E03C85" w:rsidRDefault="00E03C85">
            <w:pPr>
              <w:pStyle w:val="af8"/>
              <w:widowControl w:val="0"/>
              <w:autoSpaceDE w:val="0"/>
              <w:autoSpaceDN w:val="0"/>
              <w:spacing w:before="66" w:beforeAutospacing="0" w:after="0" w:afterAutospacing="0"/>
              <w:ind w:left="50"/>
              <w:rPr>
                <w:rFonts w:cs="宋体"/>
                <w:color w:val="auto"/>
                <w:kern w:val="2"/>
                <w:sz w:val="18"/>
                <w:szCs w:val="18"/>
              </w:rPr>
            </w:pPr>
          </w:p>
        </w:tc>
        <w:tc>
          <w:tcPr>
            <w:tcW w:w="1159" w:type="dxa"/>
            <w:tcBorders>
              <w:top w:val="single" w:sz="8" w:space="0" w:color="000000"/>
              <w:left w:val="nil"/>
              <w:bottom w:val="single" w:sz="8" w:space="0" w:color="000000"/>
              <w:right w:val="single" w:sz="8" w:space="0" w:color="000000"/>
            </w:tcBorders>
            <w:shd w:val="clear" w:color="auto" w:fill="auto"/>
          </w:tcPr>
          <w:p w14:paraId="36210DA0"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2D147D2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06122CB2"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46466E74"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5163D9A4" w14:textId="77777777" w:rsidR="00E03C85" w:rsidRDefault="00E03C85">
            <w:pPr>
              <w:pStyle w:val="af8"/>
              <w:widowControl w:val="0"/>
              <w:autoSpaceDE w:val="0"/>
              <w:autoSpaceDN w:val="0"/>
              <w:spacing w:before="66" w:beforeAutospacing="0" w:after="0" w:afterAutospacing="0"/>
              <w:ind w:left="269" w:right="218"/>
              <w:jc w:val="center"/>
              <w:rPr>
                <w:rFonts w:cs="宋体"/>
                <w:color w:val="auto"/>
                <w:kern w:val="2"/>
                <w:sz w:val="18"/>
                <w:szCs w:val="18"/>
              </w:rPr>
            </w:pPr>
          </w:p>
        </w:tc>
        <w:tc>
          <w:tcPr>
            <w:tcW w:w="3684" w:type="dxa"/>
            <w:tcBorders>
              <w:top w:val="single" w:sz="8" w:space="0" w:color="000000"/>
              <w:left w:val="nil"/>
              <w:bottom w:val="single" w:sz="8" w:space="0" w:color="000000"/>
              <w:right w:val="single" w:sz="8" w:space="0" w:color="000000"/>
            </w:tcBorders>
            <w:shd w:val="clear" w:color="auto" w:fill="auto"/>
          </w:tcPr>
          <w:p w14:paraId="7EA1427E" w14:textId="77777777" w:rsidR="00E03C85" w:rsidRDefault="00E03C85">
            <w:pPr>
              <w:pStyle w:val="af8"/>
              <w:widowControl w:val="0"/>
              <w:autoSpaceDE w:val="0"/>
              <w:autoSpaceDN w:val="0"/>
              <w:spacing w:before="66" w:beforeAutospacing="0" w:after="0" w:afterAutospacing="0"/>
              <w:ind w:left="50"/>
              <w:rPr>
                <w:rFonts w:cs="宋体"/>
                <w:color w:val="auto"/>
                <w:kern w:val="2"/>
                <w:sz w:val="18"/>
                <w:szCs w:val="18"/>
              </w:rPr>
            </w:pPr>
          </w:p>
        </w:tc>
        <w:tc>
          <w:tcPr>
            <w:tcW w:w="1159" w:type="dxa"/>
            <w:tcBorders>
              <w:top w:val="single" w:sz="8" w:space="0" w:color="000000"/>
              <w:left w:val="nil"/>
              <w:bottom w:val="single" w:sz="8" w:space="0" w:color="000000"/>
              <w:right w:val="single" w:sz="8" w:space="0" w:color="000000"/>
            </w:tcBorders>
            <w:shd w:val="clear" w:color="auto" w:fill="auto"/>
          </w:tcPr>
          <w:p w14:paraId="0B80CB6C"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67089439"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4F2B2C1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23DE7447"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17082FA9"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30191FD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4EE8475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4005973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3187052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6FF164F1"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281F94F9"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5EA2CB6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2661278D"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7837017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7141449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6D0E9582"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1ABA56C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799FF96A"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093051A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1DB8DD6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5813075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4A4D51A1"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638A9FCC"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582153D0"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11993253"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3D2C52E0"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6874221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6DCA2478"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134175F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515659F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78C65A8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6C8AF7C7"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2A50834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7004DB60"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7EE60753"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59B4058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6A459237"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0A073754"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51E241D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246584A0"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0560DEE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7053DC1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5C305E70"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46A3CC1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14DAAE83"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0A24B38F"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659DA7F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6C41B79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302E497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7AC654FD"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25B7758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3DB0887B"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3D091D90"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21BFE20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594EC94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3E8DC054"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5F182E2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5D94830B"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3870B47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56C92F7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7F300049"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6F87F8F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4E66ECBA"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77923F64"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2574374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7679896A"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2F99938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31BE85B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751D13EC"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7CD93265"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4096C68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734A215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7DEE2F0A"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358F9F6D"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61E3D7C3"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0647FF57"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336F55BD"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5138EFAD"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104FACA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5B9F05E3"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7EB1CE6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2F6C36E0"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131B6FD2"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1E9D7C2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1AB05B67"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7AAF4E97"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3266DE5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6A02CA09"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6581FA9A"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4677CDD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7D21BB60"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121E4A23"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2F0EE8B9"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11E9C96F"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080DAA64"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0F4E801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5195C4C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79ABFEB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56583B5A"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288AAACF"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50E163B7"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71BB4CC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397C69D2"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74F471B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60BC07F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491BB73F"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6AC78862"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03C818D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2E6E49C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5810FDF4"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1EEB6F5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054842F8"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4751C6C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2743806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63A2E86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7BB9CB12"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21B058B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6A2447D4"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403DD971"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1FCBAA7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6357EFC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3F96568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0582131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2318E263"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0CE4795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3410CD76"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03A6F832"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378C3EDA"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1A53FCE0"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7D2A31AD"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0CB1AE9C"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1784447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4842EF4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4AE36305"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105A8EEF"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r w:rsidR="00E03C85" w14:paraId="2EDDE891" w14:textId="77777777">
        <w:trPr>
          <w:trHeight w:val="340"/>
        </w:trPr>
        <w:tc>
          <w:tcPr>
            <w:tcW w:w="962" w:type="dxa"/>
            <w:tcBorders>
              <w:top w:val="single" w:sz="8" w:space="0" w:color="000000"/>
              <w:left w:val="single" w:sz="18" w:space="0" w:color="000000"/>
              <w:bottom w:val="single" w:sz="8" w:space="0" w:color="000000"/>
              <w:right w:val="single" w:sz="8" w:space="0" w:color="000000"/>
            </w:tcBorders>
            <w:shd w:val="clear" w:color="auto" w:fill="auto"/>
          </w:tcPr>
          <w:p w14:paraId="56C0A54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3684" w:type="dxa"/>
            <w:tcBorders>
              <w:top w:val="single" w:sz="8" w:space="0" w:color="000000"/>
              <w:left w:val="nil"/>
              <w:bottom w:val="single" w:sz="8" w:space="0" w:color="000000"/>
              <w:right w:val="single" w:sz="8" w:space="0" w:color="000000"/>
            </w:tcBorders>
            <w:shd w:val="clear" w:color="auto" w:fill="auto"/>
          </w:tcPr>
          <w:p w14:paraId="37921A5E"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159" w:type="dxa"/>
            <w:tcBorders>
              <w:top w:val="single" w:sz="8" w:space="0" w:color="000000"/>
              <w:left w:val="nil"/>
              <w:bottom w:val="single" w:sz="8" w:space="0" w:color="000000"/>
              <w:right w:val="single" w:sz="8" w:space="0" w:color="000000"/>
            </w:tcBorders>
            <w:shd w:val="clear" w:color="auto" w:fill="auto"/>
          </w:tcPr>
          <w:p w14:paraId="7B0A661B"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476" w:type="dxa"/>
            <w:tcBorders>
              <w:top w:val="single" w:sz="8" w:space="0" w:color="000000"/>
              <w:left w:val="nil"/>
              <w:bottom w:val="single" w:sz="8" w:space="0" w:color="000000"/>
              <w:right w:val="single" w:sz="8" w:space="0" w:color="000000"/>
            </w:tcBorders>
            <w:shd w:val="clear" w:color="auto" w:fill="auto"/>
          </w:tcPr>
          <w:p w14:paraId="58FC1178"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c>
          <w:tcPr>
            <w:tcW w:w="1555" w:type="dxa"/>
            <w:tcBorders>
              <w:top w:val="single" w:sz="8" w:space="0" w:color="000000"/>
              <w:left w:val="nil"/>
              <w:bottom w:val="single" w:sz="8" w:space="0" w:color="000000"/>
              <w:right w:val="single" w:sz="18" w:space="0" w:color="000000"/>
            </w:tcBorders>
            <w:shd w:val="clear" w:color="auto" w:fill="auto"/>
          </w:tcPr>
          <w:p w14:paraId="59370594" w14:textId="77777777" w:rsidR="00E03C85" w:rsidRDefault="00E03C85">
            <w:pPr>
              <w:pStyle w:val="af8"/>
              <w:widowControl w:val="0"/>
              <w:autoSpaceDE w:val="0"/>
              <w:autoSpaceDN w:val="0"/>
              <w:spacing w:before="0" w:beforeAutospacing="0" w:after="0" w:afterAutospacing="0"/>
              <w:rPr>
                <w:rFonts w:ascii="Times New Roman" w:cs="宋体"/>
                <w:color w:val="auto"/>
                <w:kern w:val="2"/>
                <w:sz w:val="20"/>
                <w:szCs w:val="20"/>
              </w:rPr>
            </w:pPr>
          </w:p>
        </w:tc>
      </w:tr>
    </w:tbl>
    <w:p w14:paraId="122FC870" w14:textId="77777777" w:rsidR="00E03C85" w:rsidRDefault="00231519">
      <w:pPr>
        <w:pStyle w:val="af8"/>
        <w:widowControl w:val="0"/>
        <w:autoSpaceDE w:val="0"/>
        <w:autoSpaceDN w:val="0"/>
        <w:spacing w:before="279" w:beforeAutospacing="0" w:after="0" w:afterAutospacing="0"/>
        <w:ind w:firstLineChars="200" w:firstLine="360"/>
        <w:rPr>
          <w:rFonts w:cs="宋体"/>
          <w:color w:val="auto"/>
          <w:sz w:val="18"/>
          <w:szCs w:val="18"/>
        </w:rPr>
      </w:pPr>
      <w:r>
        <w:rPr>
          <w:rFonts w:cs="宋体" w:hint="eastAsia"/>
          <w:color w:val="auto"/>
          <w:sz w:val="18"/>
          <w:szCs w:val="18"/>
          <w:lang w:bidi="ar"/>
        </w:rPr>
        <w:t xml:space="preserve">工程名称：                                           </w:t>
      </w:r>
      <w:r>
        <w:rPr>
          <w:rFonts w:cs="宋体" w:hint="eastAsia"/>
          <w:color w:val="auto"/>
          <w:sz w:val="18"/>
          <w:szCs w:val="18"/>
          <w:lang w:bidi="ar"/>
        </w:rPr>
        <w:tab/>
      </w:r>
      <w:r>
        <w:rPr>
          <w:rFonts w:cs="宋体"/>
          <w:color w:val="auto"/>
          <w:sz w:val="18"/>
          <w:szCs w:val="18"/>
          <w:lang w:bidi="ar"/>
        </w:rPr>
        <w:t xml:space="preserve">          </w:t>
      </w:r>
      <w:r>
        <w:rPr>
          <w:rFonts w:cs="宋体" w:hint="eastAsia"/>
          <w:color w:val="auto"/>
          <w:sz w:val="18"/>
          <w:szCs w:val="18"/>
          <w:lang w:bidi="ar"/>
        </w:rPr>
        <w:t xml:space="preserve">第 </w:t>
      </w:r>
      <w:r>
        <w:rPr>
          <w:rFonts w:cs="宋体"/>
          <w:color w:val="auto"/>
          <w:sz w:val="18"/>
          <w:szCs w:val="18"/>
          <w:lang w:bidi="ar"/>
        </w:rPr>
        <w:t xml:space="preserve">  </w:t>
      </w:r>
      <w:r>
        <w:rPr>
          <w:rFonts w:cs="宋体" w:hint="eastAsia"/>
          <w:color w:val="auto"/>
          <w:sz w:val="18"/>
          <w:szCs w:val="18"/>
          <w:lang w:bidi="ar"/>
        </w:rPr>
        <w:t xml:space="preserve">页  共 </w:t>
      </w:r>
      <w:r>
        <w:rPr>
          <w:rFonts w:cs="宋体" w:hint="eastAsia"/>
          <w:color w:val="auto"/>
          <w:spacing w:val="12"/>
          <w:sz w:val="18"/>
          <w:szCs w:val="18"/>
          <w:lang w:bidi="ar"/>
        </w:rPr>
        <w:t xml:space="preserve"> </w:t>
      </w:r>
      <w:r>
        <w:rPr>
          <w:rFonts w:cs="宋体" w:hint="eastAsia"/>
          <w:color w:val="auto"/>
          <w:sz w:val="18"/>
          <w:szCs w:val="18"/>
          <w:lang w:bidi="ar"/>
        </w:rPr>
        <w:t>页</w:t>
      </w:r>
    </w:p>
    <w:p w14:paraId="4E292849" w14:textId="77777777" w:rsidR="00E03C85" w:rsidRDefault="00231519">
      <w:pPr>
        <w:pStyle w:val="af8"/>
        <w:widowControl w:val="0"/>
        <w:autoSpaceDE w:val="0"/>
        <w:autoSpaceDN w:val="0"/>
        <w:spacing w:before="7" w:beforeAutospacing="0" w:after="0" w:afterAutospacing="0"/>
        <w:rPr>
          <w:rFonts w:cs="宋体"/>
          <w:color w:val="auto"/>
          <w:sz w:val="16"/>
          <w:szCs w:val="16"/>
        </w:rPr>
      </w:pPr>
      <w:r>
        <w:rPr>
          <w:rFonts w:cs="宋体" w:hint="eastAsia"/>
          <w:color w:val="auto"/>
          <w:sz w:val="16"/>
          <w:szCs w:val="16"/>
          <w:lang w:bidi="ar"/>
        </w:rPr>
        <w:t xml:space="preserve"> </w:t>
      </w:r>
    </w:p>
    <w:p w14:paraId="1BFB49D2" w14:textId="77777777" w:rsidR="00E03C85" w:rsidRDefault="00E03C85">
      <w:pPr>
        <w:pStyle w:val="af8"/>
        <w:widowControl w:val="0"/>
        <w:autoSpaceDE w:val="0"/>
        <w:autoSpaceDN w:val="0"/>
        <w:spacing w:before="7" w:beforeAutospacing="0" w:after="0" w:afterAutospacing="0"/>
        <w:rPr>
          <w:rFonts w:cs="宋体"/>
          <w:color w:val="auto"/>
          <w:sz w:val="16"/>
          <w:szCs w:val="16"/>
        </w:rPr>
      </w:pPr>
    </w:p>
    <w:p w14:paraId="124BB3D7" w14:textId="77777777" w:rsidR="00E03C85" w:rsidRDefault="00231519">
      <w:pPr>
        <w:pStyle w:val="af8"/>
        <w:widowControl w:val="0"/>
        <w:autoSpaceDE w:val="0"/>
        <w:autoSpaceDN w:val="0"/>
        <w:spacing w:before="15" w:beforeAutospacing="0" w:after="0" w:afterAutospacing="0"/>
        <w:ind w:left="281"/>
        <w:rPr>
          <w:rFonts w:cs="宋体"/>
          <w:color w:val="auto"/>
          <w:sz w:val="18"/>
          <w:szCs w:val="18"/>
        </w:rPr>
      </w:pPr>
      <w:r>
        <w:rPr>
          <w:rFonts w:cs="宋体" w:hint="eastAsia"/>
          <w:color w:val="auto"/>
          <w:sz w:val="18"/>
          <w:szCs w:val="18"/>
          <w:lang w:bidi="ar"/>
        </w:rPr>
        <w:t>注：投标人应将上述材料、工程</w:t>
      </w:r>
      <w:proofErr w:type="gramStart"/>
      <w:r>
        <w:rPr>
          <w:rFonts w:cs="宋体" w:hint="eastAsia"/>
          <w:color w:val="auto"/>
          <w:sz w:val="18"/>
          <w:szCs w:val="18"/>
          <w:lang w:bidi="ar"/>
        </w:rPr>
        <w:t>设备暂估单价</w:t>
      </w:r>
      <w:proofErr w:type="gramEnd"/>
      <w:r>
        <w:rPr>
          <w:rFonts w:cs="宋体" w:hint="eastAsia"/>
          <w:color w:val="auto"/>
          <w:sz w:val="18"/>
          <w:szCs w:val="18"/>
          <w:lang w:bidi="ar"/>
        </w:rPr>
        <w:t>计入工程量清单综合单价报价中。</w:t>
      </w:r>
    </w:p>
    <w:p w14:paraId="7D3EFB92" w14:textId="77777777" w:rsidR="00E03C85" w:rsidRDefault="00E03C85">
      <w:pPr>
        <w:spacing w:after="0"/>
        <w:rPr>
          <w:rFonts w:ascii="宋体" w:eastAsia="宋体" w:hAnsi="宋体" w:cs="宋体"/>
          <w:lang w:eastAsia="zh-CN"/>
        </w:rPr>
        <w:sectPr w:rsidR="00E03C85">
          <w:pgSz w:w="12242" w:h="15842"/>
          <w:pgMar w:top="1440" w:right="1797" w:bottom="1440" w:left="1797" w:header="851" w:footer="992" w:gutter="0"/>
          <w:cols w:space="720"/>
          <w:docGrid w:linePitch="312"/>
        </w:sectPr>
      </w:pPr>
    </w:p>
    <w:p w14:paraId="74460047" w14:textId="77777777" w:rsidR="00E03C85" w:rsidRDefault="00231519">
      <w:pPr>
        <w:jc w:val="center"/>
        <w:rPr>
          <w:sz w:val="32"/>
          <w:szCs w:val="32"/>
          <w:lang w:eastAsia="zh-CN"/>
        </w:rPr>
      </w:pPr>
      <w:r>
        <w:rPr>
          <w:sz w:val="32"/>
          <w:szCs w:val="32"/>
          <w:lang w:eastAsia="zh-CN"/>
        </w:rPr>
        <w:lastRenderedPageBreak/>
        <w:t>专业工程暂估价表</w:t>
      </w:r>
    </w:p>
    <w:p w14:paraId="3C85A7E4" w14:textId="77777777" w:rsidR="00E03C85" w:rsidRDefault="00231519">
      <w:pPr>
        <w:ind w:firstLineChars="100" w:firstLine="220"/>
        <w:rPr>
          <w:lang w:eastAsia="zh-CN"/>
        </w:rPr>
      </w:pPr>
      <w:r>
        <w:rPr>
          <w:rFonts w:hint="eastAsia"/>
          <w:lang w:eastAsia="zh-CN"/>
        </w:rPr>
        <w:t>工程</w:t>
      </w:r>
      <w:r>
        <w:rPr>
          <w:lang w:eastAsia="zh-CN"/>
        </w:rPr>
        <w:t>名称：</w:t>
      </w:r>
      <w:r>
        <w:rPr>
          <w:lang w:eastAsia="zh-CN"/>
        </w:rPr>
        <w:tab/>
      </w:r>
      <w:r>
        <w:rPr>
          <w:rFonts w:hint="eastAsia"/>
          <w:lang w:eastAsia="zh-CN"/>
        </w:rPr>
        <w:t xml:space="preserve">                                                 </w:t>
      </w:r>
      <w:r>
        <w:rPr>
          <w:lang w:eastAsia="zh-CN"/>
        </w:rPr>
        <w:t>第</w:t>
      </w:r>
      <w:r>
        <w:rPr>
          <w:lang w:eastAsia="zh-CN"/>
        </w:rPr>
        <w:t xml:space="preserve">  </w:t>
      </w:r>
      <w:proofErr w:type="gramStart"/>
      <w:r>
        <w:rPr>
          <w:lang w:eastAsia="zh-CN"/>
        </w:rPr>
        <w:t>页共</w:t>
      </w:r>
      <w:proofErr w:type="gramEnd"/>
      <w:r>
        <w:rPr>
          <w:lang w:eastAsia="zh-CN"/>
        </w:rPr>
        <w:t xml:space="preserve"> </w:t>
      </w:r>
      <w:r>
        <w:rPr>
          <w:lang w:eastAsia="zh-CN"/>
        </w:rPr>
        <w:t>页</w:t>
      </w:r>
    </w:p>
    <w:tbl>
      <w:tblPr>
        <w:tblpPr w:leftFromText="180" w:rightFromText="180" w:vertAnchor="text" w:horzAnchor="page" w:tblpX="1566" w:tblpY="89"/>
        <w:tblOverlap w:val="never"/>
        <w:tblW w:w="9136"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4A0" w:firstRow="1" w:lastRow="0" w:firstColumn="1" w:lastColumn="0" w:noHBand="0" w:noVBand="1"/>
      </w:tblPr>
      <w:tblGrid>
        <w:gridCol w:w="676"/>
        <w:gridCol w:w="1605"/>
        <w:gridCol w:w="1230"/>
        <w:gridCol w:w="1425"/>
        <w:gridCol w:w="975"/>
        <w:gridCol w:w="1260"/>
        <w:gridCol w:w="1200"/>
        <w:gridCol w:w="765"/>
      </w:tblGrid>
      <w:tr w:rsidR="00E03C85" w14:paraId="62EFD624" w14:textId="77777777">
        <w:trPr>
          <w:trHeight w:val="337"/>
        </w:trPr>
        <w:tc>
          <w:tcPr>
            <w:tcW w:w="676" w:type="dxa"/>
            <w:vMerge w:val="restart"/>
            <w:tcBorders>
              <w:bottom w:val="single" w:sz="8" w:space="0" w:color="000000"/>
              <w:right w:val="single" w:sz="8" w:space="0" w:color="000000"/>
            </w:tcBorders>
          </w:tcPr>
          <w:p w14:paraId="6E86B8A8" w14:textId="77777777" w:rsidR="00E03C85" w:rsidRDefault="00E03C85">
            <w:pPr>
              <w:pStyle w:val="TableParagraph"/>
              <w:spacing w:before="4"/>
              <w:rPr>
                <w:sz w:val="26"/>
              </w:rPr>
            </w:pPr>
          </w:p>
          <w:p w14:paraId="4166F546" w14:textId="77777777" w:rsidR="00E03C85" w:rsidRDefault="00231519">
            <w:pPr>
              <w:pStyle w:val="TableParagraph"/>
              <w:ind w:left="236"/>
              <w:rPr>
                <w:sz w:val="20"/>
              </w:rPr>
            </w:pPr>
            <w:r>
              <w:rPr>
                <w:sz w:val="20"/>
              </w:rPr>
              <w:t>序号</w:t>
            </w:r>
          </w:p>
        </w:tc>
        <w:tc>
          <w:tcPr>
            <w:tcW w:w="1605" w:type="dxa"/>
            <w:vMerge w:val="restart"/>
            <w:tcBorders>
              <w:left w:val="single" w:sz="8" w:space="0" w:color="000000"/>
              <w:bottom w:val="single" w:sz="8" w:space="0" w:color="000000"/>
              <w:right w:val="single" w:sz="8" w:space="0" w:color="000000"/>
            </w:tcBorders>
          </w:tcPr>
          <w:p w14:paraId="25DC5C2B" w14:textId="77777777" w:rsidR="00E03C85" w:rsidRDefault="00E03C85">
            <w:pPr>
              <w:pStyle w:val="TableParagraph"/>
              <w:spacing w:before="4"/>
              <w:rPr>
                <w:sz w:val="26"/>
              </w:rPr>
            </w:pPr>
          </w:p>
          <w:p w14:paraId="11C89A04" w14:textId="77777777" w:rsidR="00E03C85" w:rsidRDefault="00231519">
            <w:pPr>
              <w:pStyle w:val="TableParagraph"/>
              <w:ind w:left="599"/>
              <w:rPr>
                <w:sz w:val="20"/>
              </w:rPr>
            </w:pPr>
            <w:r>
              <w:rPr>
                <w:sz w:val="20"/>
              </w:rPr>
              <w:t>工程名称</w:t>
            </w:r>
          </w:p>
        </w:tc>
        <w:tc>
          <w:tcPr>
            <w:tcW w:w="1230" w:type="dxa"/>
            <w:vMerge w:val="restart"/>
            <w:tcBorders>
              <w:left w:val="single" w:sz="8" w:space="0" w:color="000000"/>
              <w:bottom w:val="single" w:sz="8" w:space="0" w:color="000000"/>
              <w:right w:val="single" w:sz="8" w:space="0" w:color="000000"/>
            </w:tcBorders>
          </w:tcPr>
          <w:p w14:paraId="57C94E5D" w14:textId="77777777" w:rsidR="00E03C85" w:rsidRDefault="00E03C85">
            <w:pPr>
              <w:pStyle w:val="TableParagraph"/>
              <w:spacing w:before="4"/>
              <w:rPr>
                <w:sz w:val="26"/>
              </w:rPr>
            </w:pPr>
          </w:p>
          <w:p w14:paraId="60D0277D" w14:textId="77777777" w:rsidR="00E03C85" w:rsidRDefault="00231519">
            <w:pPr>
              <w:pStyle w:val="TableParagraph"/>
              <w:ind w:left="172"/>
              <w:rPr>
                <w:sz w:val="20"/>
              </w:rPr>
            </w:pPr>
            <w:r>
              <w:rPr>
                <w:sz w:val="20"/>
              </w:rPr>
              <w:t>工程内容</w:t>
            </w:r>
          </w:p>
        </w:tc>
        <w:tc>
          <w:tcPr>
            <w:tcW w:w="4860" w:type="dxa"/>
            <w:gridSpan w:val="4"/>
            <w:tcBorders>
              <w:left w:val="single" w:sz="8" w:space="0" w:color="000000"/>
              <w:bottom w:val="single" w:sz="8" w:space="0" w:color="000000"/>
              <w:right w:val="single" w:sz="8" w:space="0" w:color="000000"/>
            </w:tcBorders>
          </w:tcPr>
          <w:p w14:paraId="2C87E138" w14:textId="77777777" w:rsidR="00E03C85" w:rsidRDefault="00231519">
            <w:pPr>
              <w:pStyle w:val="TableParagraph"/>
              <w:spacing w:before="51"/>
              <w:ind w:left="1944" w:right="1892"/>
              <w:jc w:val="center"/>
              <w:rPr>
                <w:sz w:val="20"/>
              </w:rPr>
            </w:pPr>
            <w:r>
              <w:rPr>
                <w:sz w:val="20"/>
              </w:rPr>
              <w:t>暂估价金额</w:t>
            </w:r>
          </w:p>
        </w:tc>
        <w:tc>
          <w:tcPr>
            <w:tcW w:w="765" w:type="dxa"/>
            <w:vMerge w:val="restart"/>
            <w:tcBorders>
              <w:left w:val="single" w:sz="8" w:space="0" w:color="000000"/>
              <w:bottom w:val="single" w:sz="8" w:space="0" w:color="000000"/>
            </w:tcBorders>
          </w:tcPr>
          <w:p w14:paraId="73D7F004" w14:textId="77777777" w:rsidR="00E03C85" w:rsidRDefault="00E03C85">
            <w:pPr>
              <w:pStyle w:val="TableParagraph"/>
              <w:spacing w:before="4"/>
              <w:rPr>
                <w:sz w:val="26"/>
              </w:rPr>
            </w:pPr>
          </w:p>
          <w:p w14:paraId="3E1FBF04" w14:textId="77777777" w:rsidR="00E03C85" w:rsidRDefault="00231519">
            <w:pPr>
              <w:pStyle w:val="TableParagraph"/>
              <w:ind w:left="207"/>
              <w:rPr>
                <w:sz w:val="20"/>
              </w:rPr>
            </w:pPr>
            <w:r>
              <w:rPr>
                <w:sz w:val="20"/>
              </w:rPr>
              <w:t>备注</w:t>
            </w:r>
          </w:p>
        </w:tc>
      </w:tr>
      <w:tr w:rsidR="00E03C85" w14:paraId="21C22849" w14:textId="77777777">
        <w:trPr>
          <w:trHeight w:val="551"/>
        </w:trPr>
        <w:tc>
          <w:tcPr>
            <w:tcW w:w="676" w:type="dxa"/>
            <w:vMerge/>
            <w:tcBorders>
              <w:top w:val="nil"/>
              <w:bottom w:val="single" w:sz="8" w:space="0" w:color="000000"/>
              <w:right w:val="single" w:sz="8" w:space="0" w:color="000000"/>
            </w:tcBorders>
          </w:tcPr>
          <w:p w14:paraId="25F70D2E" w14:textId="77777777" w:rsidR="00E03C85" w:rsidRDefault="00E03C85">
            <w:pPr>
              <w:rPr>
                <w:sz w:val="2"/>
                <w:szCs w:val="2"/>
              </w:rPr>
            </w:pPr>
          </w:p>
        </w:tc>
        <w:tc>
          <w:tcPr>
            <w:tcW w:w="1605" w:type="dxa"/>
            <w:vMerge/>
            <w:tcBorders>
              <w:top w:val="nil"/>
              <w:left w:val="single" w:sz="8" w:space="0" w:color="000000"/>
              <w:bottom w:val="single" w:sz="8" w:space="0" w:color="000000"/>
              <w:right w:val="single" w:sz="8" w:space="0" w:color="000000"/>
            </w:tcBorders>
          </w:tcPr>
          <w:p w14:paraId="11C158FB" w14:textId="77777777" w:rsidR="00E03C85" w:rsidRDefault="00E03C85">
            <w:pPr>
              <w:rPr>
                <w:sz w:val="2"/>
                <w:szCs w:val="2"/>
              </w:rPr>
            </w:pPr>
          </w:p>
        </w:tc>
        <w:tc>
          <w:tcPr>
            <w:tcW w:w="1230" w:type="dxa"/>
            <w:vMerge/>
            <w:tcBorders>
              <w:top w:val="nil"/>
              <w:left w:val="single" w:sz="8" w:space="0" w:color="000000"/>
              <w:bottom w:val="single" w:sz="8" w:space="0" w:color="000000"/>
              <w:right w:val="single" w:sz="8" w:space="0" w:color="000000"/>
            </w:tcBorders>
          </w:tcPr>
          <w:p w14:paraId="417F62A9" w14:textId="77777777" w:rsidR="00E03C85" w:rsidRDefault="00E03C85">
            <w:pPr>
              <w:rPr>
                <w:sz w:val="2"/>
                <w:szCs w:val="2"/>
              </w:rPr>
            </w:pPr>
          </w:p>
        </w:tc>
        <w:tc>
          <w:tcPr>
            <w:tcW w:w="1425" w:type="dxa"/>
            <w:tcBorders>
              <w:top w:val="single" w:sz="8" w:space="0" w:color="000000"/>
              <w:left w:val="single" w:sz="8" w:space="0" w:color="000000"/>
              <w:bottom w:val="single" w:sz="8" w:space="0" w:color="000000"/>
              <w:right w:val="single" w:sz="8" w:space="0" w:color="000000"/>
            </w:tcBorders>
          </w:tcPr>
          <w:p w14:paraId="4EF8C031" w14:textId="77777777" w:rsidR="00E03C85" w:rsidRDefault="00231519">
            <w:pPr>
              <w:pStyle w:val="TableParagraph"/>
              <w:spacing w:before="38" w:line="252" w:lineRule="exact"/>
              <w:ind w:left="53" w:right="2"/>
              <w:jc w:val="center"/>
              <w:rPr>
                <w:sz w:val="20"/>
              </w:rPr>
            </w:pPr>
            <w:r>
              <w:rPr>
                <w:sz w:val="20"/>
              </w:rPr>
              <w:t>不含税金额</w:t>
            </w:r>
          </w:p>
          <w:p w14:paraId="37F1E6A0" w14:textId="77777777" w:rsidR="00E03C85" w:rsidRDefault="00231519">
            <w:pPr>
              <w:pStyle w:val="TableParagraph"/>
              <w:spacing w:line="241" w:lineRule="exact"/>
              <w:ind w:left="54" w:right="2"/>
              <w:jc w:val="center"/>
              <w:rPr>
                <w:sz w:val="20"/>
              </w:rPr>
            </w:pPr>
            <w:r>
              <w:rPr>
                <w:sz w:val="20"/>
              </w:rPr>
              <w:t>（元）</w:t>
            </w:r>
          </w:p>
        </w:tc>
        <w:tc>
          <w:tcPr>
            <w:tcW w:w="975" w:type="dxa"/>
            <w:tcBorders>
              <w:top w:val="single" w:sz="8" w:space="0" w:color="000000"/>
              <w:left w:val="single" w:sz="8" w:space="0" w:color="000000"/>
              <w:bottom w:val="single" w:sz="8" w:space="0" w:color="000000"/>
              <w:right w:val="single" w:sz="8" w:space="0" w:color="000000"/>
            </w:tcBorders>
          </w:tcPr>
          <w:p w14:paraId="56296543" w14:textId="77777777" w:rsidR="00E03C85" w:rsidRDefault="00231519">
            <w:pPr>
              <w:pStyle w:val="TableParagraph"/>
              <w:spacing w:before="38" w:line="252" w:lineRule="exact"/>
              <w:ind w:left="398"/>
              <w:rPr>
                <w:sz w:val="20"/>
              </w:rPr>
            </w:pPr>
            <w:r>
              <w:rPr>
                <w:w w:val="95"/>
                <w:sz w:val="20"/>
              </w:rPr>
              <w:t>税金</w:t>
            </w:r>
          </w:p>
          <w:p w14:paraId="0D1E8CB7" w14:textId="77777777" w:rsidR="00E03C85" w:rsidRDefault="00231519">
            <w:pPr>
              <w:pStyle w:val="TableParagraph"/>
              <w:spacing w:line="241" w:lineRule="exact"/>
              <w:ind w:left="299"/>
              <w:rPr>
                <w:sz w:val="20"/>
              </w:rPr>
            </w:pPr>
            <w:r>
              <w:rPr>
                <w:spacing w:val="-1"/>
                <w:w w:val="95"/>
                <w:sz w:val="20"/>
              </w:rPr>
              <w:t>（元</w:t>
            </w:r>
            <w:r>
              <w:rPr>
                <w:w w:val="95"/>
                <w:sz w:val="20"/>
              </w:rPr>
              <w:t>）</w:t>
            </w:r>
          </w:p>
        </w:tc>
        <w:tc>
          <w:tcPr>
            <w:tcW w:w="1260" w:type="dxa"/>
            <w:tcBorders>
              <w:top w:val="single" w:sz="8" w:space="0" w:color="000000"/>
              <w:left w:val="single" w:sz="8" w:space="0" w:color="000000"/>
              <w:bottom w:val="single" w:sz="8" w:space="0" w:color="000000"/>
              <w:right w:val="single" w:sz="8" w:space="0" w:color="000000"/>
            </w:tcBorders>
          </w:tcPr>
          <w:p w14:paraId="680905FF" w14:textId="77777777" w:rsidR="00E03C85" w:rsidRDefault="00231519">
            <w:pPr>
              <w:pStyle w:val="TableParagraph"/>
              <w:spacing w:before="38" w:line="252" w:lineRule="exact"/>
              <w:ind w:left="182" w:right="128"/>
              <w:jc w:val="center"/>
              <w:rPr>
                <w:sz w:val="20"/>
              </w:rPr>
            </w:pPr>
            <w:r>
              <w:rPr>
                <w:w w:val="95"/>
                <w:sz w:val="20"/>
              </w:rPr>
              <w:t>含税金额</w:t>
            </w:r>
          </w:p>
          <w:p w14:paraId="3D37E659" w14:textId="77777777" w:rsidR="00E03C85" w:rsidRDefault="00231519">
            <w:pPr>
              <w:pStyle w:val="TableParagraph"/>
              <w:spacing w:line="241" w:lineRule="exact"/>
              <w:ind w:left="182" w:right="127"/>
              <w:jc w:val="center"/>
              <w:rPr>
                <w:sz w:val="20"/>
              </w:rPr>
            </w:pPr>
            <w:r>
              <w:rPr>
                <w:spacing w:val="-1"/>
                <w:w w:val="95"/>
                <w:sz w:val="20"/>
              </w:rPr>
              <w:t>（元</w:t>
            </w:r>
            <w:r>
              <w:rPr>
                <w:w w:val="95"/>
                <w:sz w:val="20"/>
              </w:rPr>
              <w:t>）</w:t>
            </w:r>
          </w:p>
        </w:tc>
        <w:tc>
          <w:tcPr>
            <w:tcW w:w="1200" w:type="dxa"/>
            <w:tcBorders>
              <w:top w:val="single" w:sz="8" w:space="0" w:color="000000"/>
              <w:left w:val="single" w:sz="8" w:space="0" w:color="000000"/>
              <w:bottom w:val="single" w:sz="8" w:space="0" w:color="000000"/>
              <w:right w:val="single" w:sz="8" w:space="0" w:color="000000"/>
            </w:tcBorders>
          </w:tcPr>
          <w:p w14:paraId="248CAE97" w14:textId="77777777" w:rsidR="00E03C85" w:rsidRDefault="00231519">
            <w:pPr>
              <w:pStyle w:val="TableParagraph"/>
              <w:spacing w:before="38" w:line="252" w:lineRule="exact"/>
              <w:ind w:left="163" w:right="104"/>
              <w:jc w:val="center"/>
              <w:rPr>
                <w:sz w:val="20"/>
              </w:rPr>
            </w:pPr>
            <w:r>
              <w:rPr>
                <w:sz w:val="20"/>
              </w:rPr>
              <w:t>人+机占比</w:t>
            </w:r>
          </w:p>
          <w:p w14:paraId="44128A8E" w14:textId="77777777" w:rsidR="00E03C85" w:rsidRDefault="00231519">
            <w:pPr>
              <w:pStyle w:val="TableParagraph"/>
              <w:spacing w:line="241" w:lineRule="exact"/>
              <w:ind w:left="163" w:right="104"/>
              <w:jc w:val="center"/>
              <w:rPr>
                <w:sz w:val="20"/>
              </w:rPr>
            </w:pPr>
            <w:r>
              <w:rPr>
                <w:sz w:val="20"/>
              </w:rPr>
              <w:t>（%）</w:t>
            </w:r>
          </w:p>
        </w:tc>
        <w:tc>
          <w:tcPr>
            <w:tcW w:w="765" w:type="dxa"/>
            <w:vMerge/>
            <w:tcBorders>
              <w:top w:val="nil"/>
              <w:left w:val="single" w:sz="8" w:space="0" w:color="000000"/>
              <w:bottom w:val="single" w:sz="8" w:space="0" w:color="000000"/>
            </w:tcBorders>
          </w:tcPr>
          <w:p w14:paraId="165A502A" w14:textId="77777777" w:rsidR="00E03C85" w:rsidRDefault="00E03C85">
            <w:pPr>
              <w:rPr>
                <w:sz w:val="2"/>
                <w:szCs w:val="2"/>
              </w:rPr>
            </w:pPr>
          </w:p>
        </w:tc>
      </w:tr>
      <w:tr w:rsidR="00E03C85" w14:paraId="34C6D4DE" w14:textId="77777777">
        <w:trPr>
          <w:trHeight w:val="340"/>
        </w:trPr>
        <w:tc>
          <w:tcPr>
            <w:tcW w:w="676" w:type="dxa"/>
            <w:tcBorders>
              <w:top w:val="single" w:sz="8" w:space="0" w:color="000000"/>
              <w:bottom w:val="single" w:sz="8" w:space="0" w:color="000000"/>
              <w:right w:val="single" w:sz="8" w:space="0" w:color="000000"/>
            </w:tcBorders>
          </w:tcPr>
          <w:p w14:paraId="309047DF" w14:textId="77777777" w:rsidR="00E03C85" w:rsidRDefault="00E03C85">
            <w:pPr>
              <w:pStyle w:val="TableParagraph"/>
              <w:spacing w:before="55"/>
              <w:ind w:left="51"/>
              <w:jc w:val="center"/>
              <w:rPr>
                <w:sz w:val="20"/>
                <w:lang w:val="en-US"/>
              </w:rPr>
            </w:pPr>
          </w:p>
        </w:tc>
        <w:tc>
          <w:tcPr>
            <w:tcW w:w="1605" w:type="dxa"/>
            <w:tcBorders>
              <w:top w:val="single" w:sz="8" w:space="0" w:color="000000"/>
              <w:left w:val="single" w:sz="8" w:space="0" w:color="000000"/>
              <w:bottom w:val="single" w:sz="8" w:space="0" w:color="000000"/>
              <w:right w:val="single" w:sz="8" w:space="0" w:color="000000"/>
            </w:tcBorders>
          </w:tcPr>
          <w:p w14:paraId="2A21F733"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74153A6A"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6D6EDB02" w14:textId="77777777" w:rsidR="00E03C85" w:rsidRDefault="00E03C85">
            <w:pPr>
              <w:pStyle w:val="TableParagraph"/>
              <w:rPr>
                <w:rFonts w:ascii="Times New Roman"/>
                <w:sz w:val="18"/>
                <w:lang w:val="en-US"/>
              </w:rPr>
            </w:pPr>
          </w:p>
        </w:tc>
        <w:tc>
          <w:tcPr>
            <w:tcW w:w="975" w:type="dxa"/>
            <w:tcBorders>
              <w:top w:val="single" w:sz="8" w:space="0" w:color="000000"/>
              <w:left w:val="single" w:sz="8" w:space="0" w:color="000000"/>
              <w:bottom w:val="single" w:sz="8" w:space="0" w:color="000000"/>
              <w:right w:val="single" w:sz="8" w:space="0" w:color="000000"/>
            </w:tcBorders>
          </w:tcPr>
          <w:p w14:paraId="50D4C826" w14:textId="77777777" w:rsidR="00E03C85" w:rsidRDefault="00E03C85">
            <w:pPr>
              <w:pStyle w:val="TableParagraph"/>
              <w:rPr>
                <w:rFonts w:ascii="Times New Roman"/>
                <w:sz w:val="18"/>
                <w:lang w:val="en-US"/>
              </w:rPr>
            </w:pPr>
          </w:p>
        </w:tc>
        <w:tc>
          <w:tcPr>
            <w:tcW w:w="1260" w:type="dxa"/>
            <w:tcBorders>
              <w:top w:val="single" w:sz="8" w:space="0" w:color="000000"/>
              <w:left w:val="single" w:sz="8" w:space="0" w:color="000000"/>
              <w:bottom w:val="single" w:sz="8" w:space="0" w:color="000000"/>
              <w:right w:val="single" w:sz="8" w:space="0" w:color="000000"/>
            </w:tcBorders>
          </w:tcPr>
          <w:p w14:paraId="0E0F2D5A" w14:textId="77777777" w:rsidR="00E03C85" w:rsidRDefault="00E03C85">
            <w:pPr>
              <w:pStyle w:val="TableParagraph"/>
              <w:rPr>
                <w:rFonts w:ascii="Times New Roman"/>
                <w:sz w:val="18"/>
                <w:lang w:val="en-US"/>
              </w:rPr>
            </w:pPr>
          </w:p>
        </w:tc>
        <w:tc>
          <w:tcPr>
            <w:tcW w:w="1200" w:type="dxa"/>
            <w:tcBorders>
              <w:top w:val="single" w:sz="8" w:space="0" w:color="000000"/>
              <w:left w:val="single" w:sz="8" w:space="0" w:color="000000"/>
              <w:bottom w:val="single" w:sz="8" w:space="0" w:color="000000"/>
              <w:right w:val="single" w:sz="8" w:space="0" w:color="000000"/>
            </w:tcBorders>
          </w:tcPr>
          <w:p w14:paraId="774B9D79"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2AE52B9C" w14:textId="77777777" w:rsidR="00E03C85" w:rsidRDefault="00E03C85">
            <w:pPr>
              <w:pStyle w:val="TableParagraph"/>
              <w:rPr>
                <w:rFonts w:ascii="Times New Roman"/>
                <w:sz w:val="18"/>
              </w:rPr>
            </w:pPr>
          </w:p>
        </w:tc>
      </w:tr>
      <w:tr w:rsidR="00E03C85" w14:paraId="7B078BE7" w14:textId="77777777">
        <w:trPr>
          <w:trHeight w:val="340"/>
        </w:trPr>
        <w:tc>
          <w:tcPr>
            <w:tcW w:w="676" w:type="dxa"/>
            <w:tcBorders>
              <w:top w:val="single" w:sz="8" w:space="0" w:color="000000"/>
              <w:bottom w:val="single" w:sz="8" w:space="0" w:color="000000"/>
              <w:right w:val="single" w:sz="8" w:space="0" w:color="000000"/>
            </w:tcBorders>
          </w:tcPr>
          <w:p w14:paraId="4AE11048" w14:textId="77777777" w:rsidR="00E03C85" w:rsidRDefault="00E03C85">
            <w:pPr>
              <w:pStyle w:val="TableParagraph"/>
              <w:jc w:val="center"/>
              <w:rPr>
                <w:rFonts w:ascii="Times New Roman"/>
                <w:sz w:val="18"/>
                <w:lang w:val="en-US"/>
              </w:rPr>
            </w:pPr>
          </w:p>
        </w:tc>
        <w:tc>
          <w:tcPr>
            <w:tcW w:w="1605" w:type="dxa"/>
            <w:tcBorders>
              <w:top w:val="single" w:sz="8" w:space="0" w:color="000000"/>
              <w:left w:val="single" w:sz="8" w:space="0" w:color="000000"/>
              <w:bottom w:val="single" w:sz="8" w:space="0" w:color="000000"/>
              <w:right w:val="single" w:sz="8" w:space="0" w:color="000000"/>
            </w:tcBorders>
          </w:tcPr>
          <w:p w14:paraId="373A6682"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567B6696"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571B6EC5" w14:textId="77777777" w:rsidR="00E03C85" w:rsidRDefault="00E03C85">
            <w:pPr>
              <w:pStyle w:val="TableParagraph"/>
              <w:rPr>
                <w:rFonts w:ascii="Times New Roman"/>
                <w:sz w:val="18"/>
                <w:lang w:val="en-US"/>
              </w:rPr>
            </w:pPr>
          </w:p>
        </w:tc>
        <w:tc>
          <w:tcPr>
            <w:tcW w:w="975" w:type="dxa"/>
            <w:tcBorders>
              <w:top w:val="single" w:sz="8" w:space="0" w:color="000000"/>
              <w:left w:val="single" w:sz="8" w:space="0" w:color="000000"/>
              <w:bottom w:val="single" w:sz="8" w:space="0" w:color="000000"/>
              <w:right w:val="single" w:sz="8" w:space="0" w:color="000000"/>
            </w:tcBorders>
          </w:tcPr>
          <w:p w14:paraId="52755315" w14:textId="77777777" w:rsidR="00E03C85" w:rsidRDefault="00E03C85">
            <w:pPr>
              <w:pStyle w:val="TableParagraph"/>
              <w:rPr>
                <w:rFonts w:ascii="Times New Roman"/>
                <w:sz w:val="18"/>
                <w:lang w:val="en-US"/>
              </w:rPr>
            </w:pPr>
          </w:p>
        </w:tc>
        <w:tc>
          <w:tcPr>
            <w:tcW w:w="1260" w:type="dxa"/>
            <w:tcBorders>
              <w:top w:val="single" w:sz="8" w:space="0" w:color="000000"/>
              <w:left w:val="single" w:sz="8" w:space="0" w:color="000000"/>
              <w:bottom w:val="single" w:sz="8" w:space="0" w:color="000000"/>
              <w:right w:val="single" w:sz="8" w:space="0" w:color="000000"/>
            </w:tcBorders>
          </w:tcPr>
          <w:p w14:paraId="7A012C75" w14:textId="77777777" w:rsidR="00E03C85" w:rsidRDefault="00E03C85">
            <w:pPr>
              <w:pStyle w:val="TableParagraph"/>
              <w:rPr>
                <w:rFonts w:ascii="Times New Roman"/>
                <w:sz w:val="18"/>
                <w:lang w:val="en-US"/>
              </w:rPr>
            </w:pPr>
          </w:p>
        </w:tc>
        <w:tc>
          <w:tcPr>
            <w:tcW w:w="1200" w:type="dxa"/>
            <w:tcBorders>
              <w:top w:val="single" w:sz="8" w:space="0" w:color="000000"/>
              <w:left w:val="single" w:sz="8" w:space="0" w:color="000000"/>
              <w:bottom w:val="single" w:sz="8" w:space="0" w:color="000000"/>
              <w:right w:val="single" w:sz="8" w:space="0" w:color="000000"/>
            </w:tcBorders>
          </w:tcPr>
          <w:p w14:paraId="1A1390EC"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7BAB707E" w14:textId="77777777" w:rsidR="00E03C85" w:rsidRDefault="00E03C85">
            <w:pPr>
              <w:pStyle w:val="TableParagraph"/>
              <w:rPr>
                <w:rFonts w:ascii="Times New Roman"/>
                <w:sz w:val="18"/>
              </w:rPr>
            </w:pPr>
          </w:p>
        </w:tc>
      </w:tr>
      <w:tr w:rsidR="00E03C85" w14:paraId="05FAE2F1" w14:textId="77777777">
        <w:trPr>
          <w:trHeight w:val="340"/>
        </w:trPr>
        <w:tc>
          <w:tcPr>
            <w:tcW w:w="676" w:type="dxa"/>
            <w:tcBorders>
              <w:top w:val="single" w:sz="8" w:space="0" w:color="000000"/>
              <w:bottom w:val="single" w:sz="8" w:space="0" w:color="000000"/>
              <w:right w:val="single" w:sz="8" w:space="0" w:color="000000"/>
            </w:tcBorders>
          </w:tcPr>
          <w:p w14:paraId="6B8F201D" w14:textId="77777777" w:rsidR="00E03C85" w:rsidRDefault="00E03C85">
            <w:pPr>
              <w:pStyle w:val="TableParagraph"/>
              <w:jc w:val="center"/>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6CCFFAD5"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01D6B8CA"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257BD728"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1AF9CEBC"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7C7CCB6C"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5A94F93A"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2029FDD0" w14:textId="77777777" w:rsidR="00E03C85" w:rsidRDefault="00E03C85">
            <w:pPr>
              <w:pStyle w:val="TableParagraph"/>
              <w:rPr>
                <w:rFonts w:ascii="Times New Roman"/>
                <w:sz w:val="18"/>
              </w:rPr>
            </w:pPr>
          </w:p>
        </w:tc>
      </w:tr>
      <w:tr w:rsidR="00E03C85" w14:paraId="2381C73C" w14:textId="77777777">
        <w:trPr>
          <w:trHeight w:val="340"/>
        </w:trPr>
        <w:tc>
          <w:tcPr>
            <w:tcW w:w="676" w:type="dxa"/>
            <w:tcBorders>
              <w:top w:val="single" w:sz="8" w:space="0" w:color="000000"/>
              <w:bottom w:val="single" w:sz="8" w:space="0" w:color="000000"/>
              <w:right w:val="single" w:sz="8" w:space="0" w:color="000000"/>
            </w:tcBorders>
          </w:tcPr>
          <w:p w14:paraId="04E0EAE1"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439F7D79"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589D6C96"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2A5BAA55"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19A251AD"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032428AD"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1D392B9F"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354B4423" w14:textId="77777777" w:rsidR="00E03C85" w:rsidRDefault="00E03C85">
            <w:pPr>
              <w:pStyle w:val="TableParagraph"/>
              <w:rPr>
                <w:rFonts w:ascii="Times New Roman"/>
                <w:sz w:val="18"/>
              </w:rPr>
            </w:pPr>
          </w:p>
        </w:tc>
      </w:tr>
      <w:tr w:rsidR="00E03C85" w14:paraId="7697D041" w14:textId="77777777">
        <w:trPr>
          <w:trHeight w:val="340"/>
        </w:trPr>
        <w:tc>
          <w:tcPr>
            <w:tcW w:w="676" w:type="dxa"/>
            <w:tcBorders>
              <w:top w:val="single" w:sz="8" w:space="0" w:color="000000"/>
              <w:bottom w:val="single" w:sz="8" w:space="0" w:color="000000"/>
              <w:right w:val="single" w:sz="8" w:space="0" w:color="000000"/>
            </w:tcBorders>
          </w:tcPr>
          <w:p w14:paraId="44C51E71"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592DA021"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4664EBFA"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28BDB56E"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10E60E1D"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64B81725"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055CD185"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54DE7E15" w14:textId="77777777" w:rsidR="00E03C85" w:rsidRDefault="00E03C85">
            <w:pPr>
              <w:pStyle w:val="TableParagraph"/>
              <w:rPr>
                <w:rFonts w:ascii="Times New Roman"/>
                <w:sz w:val="18"/>
              </w:rPr>
            </w:pPr>
          </w:p>
        </w:tc>
      </w:tr>
      <w:tr w:rsidR="00E03C85" w14:paraId="4A0435F2" w14:textId="77777777">
        <w:trPr>
          <w:trHeight w:val="340"/>
        </w:trPr>
        <w:tc>
          <w:tcPr>
            <w:tcW w:w="676" w:type="dxa"/>
            <w:tcBorders>
              <w:top w:val="single" w:sz="8" w:space="0" w:color="000000"/>
              <w:bottom w:val="single" w:sz="8" w:space="0" w:color="000000"/>
              <w:right w:val="single" w:sz="8" w:space="0" w:color="000000"/>
            </w:tcBorders>
          </w:tcPr>
          <w:p w14:paraId="391D4BA5"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33EBC080"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7644B3E1"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44B5C695"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0C90281C"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115F75D1"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16379CE2"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6E8A484A" w14:textId="77777777" w:rsidR="00E03C85" w:rsidRDefault="00E03C85">
            <w:pPr>
              <w:pStyle w:val="TableParagraph"/>
              <w:rPr>
                <w:rFonts w:ascii="Times New Roman"/>
                <w:sz w:val="18"/>
              </w:rPr>
            </w:pPr>
          </w:p>
        </w:tc>
      </w:tr>
      <w:tr w:rsidR="00E03C85" w14:paraId="2F8428BD" w14:textId="77777777">
        <w:trPr>
          <w:trHeight w:val="340"/>
        </w:trPr>
        <w:tc>
          <w:tcPr>
            <w:tcW w:w="676" w:type="dxa"/>
            <w:tcBorders>
              <w:top w:val="single" w:sz="8" w:space="0" w:color="000000"/>
              <w:bottom w:val="single" w:sz="8" w:space="0" w:color="000000"/>
              <w:right w:val="single" w:sz="8" w:space="0" w:color="000000"/>
            </w:tcBorders>
          </w:tcPr>
          <w:p w14:paraId="1E965085"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079BBC5C"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7C95D82E"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1B9356D9"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7E77794D"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48758133"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5EEA4FAD"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5DFF8AFE" w14:textId="77777777" w:rsidR="00E03C85" w:rsidRDefault="00E03C85">
            <w:pPr>
              <w:pStyle w:val="TableParagraph"/>
              <w:rPr>
                <w:rFonts w:ascii="Times New Roman"/>
                <w:sz w:val="18"/>
              </w:rPr>
            </w:pPr>
          </w:p>
        </w:tc>
      </w:tr>
      <w:tr w:rsidR="00E03C85" w14:paraId="55D85499" w14:textId="77777777">
        <w:trPr>
          <w:trHeight w:val="340"/>
        </w:trPr>
        <w:tc>
          <w:tcPr>
            <w:tcW w:w="676" w:type="dxa"/>
            <w:tcBorders>
              <w:top w:val="single" w:sz="8" w:space="0" w:color="000000"/>
              <w:bottom w:val="single" w:sz="8" w:space="0" w:color="000000"/>
              <w:right w:val="single" w:sz="8" w:space="0" w:color="000000"/>
            </w:tcBorders>
          </w:tcPr>
          <w:p w14:paraId="7C1B94CD"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49287AE0"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30FECDB3"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3A261C34"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6314B800"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2CE3D249"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3B06FEC8"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16690458" w14:textId="77777777" w:rsidR="00E03C85" w:rsidRDefault="00E03C85">
            <w:pPr>
              <w:pStyle w:val="TableParagraph"/>
              <w:rPr>
                <w:rFonts w:ascii="Times New Roman"/>
                <w:sz w:val="18"/>
              </w:rPr>
            </w:pPr>
          </w:p>
        </w:tc>
      </w:tr>
      <w:tr w:rsidR="00E03C85" w14:paraId="7A1334CA" w14:textId="77777777">
        <w:trPr>
          <w:trHeight w:val="340"/>
        </w:trPr>
        <w:tc>
          <w:tcPr>
            <w:tcW w:w="676" w:type="dxa"/>
            <w:tcBorders>
              <w:top w:val="single" w:sz="8" w:space="0" w:color="000000"/>
              <w:bottom w:val="single" w:sz="8" w:space="0" w:color="000000"/>
              <w:right w:val="single" w:sz="8" w:space="0" w:color="000000"/>
            </w:tcBorders>
          </w:tcPr>
          <w:p w14:paraId="67324700"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0EDAA78A"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755A191E"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1C8298C0"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592AB32C"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56288C61"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6C9E4691"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0F062702" w14:textId="77777777" w:rsidR="00E03C85" w:rsidRDefault="00E03C85">
            <w:pPr>
              <w:pStyle w:val="TableParagraph"/>
              <w:rPr>
                <w:rFonts w:ascii="Times New Roman"/>
                <w:sz w:val="18"/>
              </w:rPr>
            </w:pPr>
          </w:p>
        </w:tc>
      </w:tr>
      <w:tr w:rsidR="00E03C85" w14:paraId="0562E3C5" w14:textId="77777777">
        <w:trPr>
          <w:trHeight w:val="340"/>
        </w:trPr>
        <w:tc>
          <w:tcPr>
            <w:tcW w:w="676" w:type="dxa"/>
            <w:tcBorders>
              <w:top w:val="single" w:sz="8" w:space="0" w:color="000000"/>
              <w:bottom w:val="single" w:sz="8" w:space="0" w:color="000000"/>
              <w:right w:val="single" w:sz="8" w:space="0" w:color="000000"/>
            </w:tcBorders>
          </w:tcPr>
          <w:p w14:paraId="4DDD2B02"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38C7CEDC"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64578D4F"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0DD5032B"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3FE73893"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247242D6"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4E7AC0A4"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563D368F" w14:textId="77777777" w:rsidR="00E03C85" w:rsidRDefault="00E03C85">
            <w:pPr>
              <w:pStyle w:val="TableParagraph"/>
              <w:rPr>
                <w:rFonts w:ascii="Times New Roman"/>
                <w:sz w:val="18"/>
              </w:rPr>
            </w:pPr>
          </w:p>
        </w:tc>
      </w:tr>
      <w:tr w:rsidR="00E03C85" w14:paraId="70DAC757" w14:textId="77777777">
        <w:trPr>
          <w:trHeight w:val="340"/>
        </w:trPr>
        <w:tc>
          <w:tcPr>
            <w:tcW w:w="676" w:type="dxa"/>
            <w:tcBorders>
              <w:top w:val="single" w:sz="8" w:space="0" w:color="000000"/>
              <w:bottom w:val="single" w:sz="8" w:space="0" w:color="000000"/>
              <w:right w:val="single" w:sz="8" w:space="0" w:color="000000"/>
            </w:tcBorders>
          </w:tcPr>
          <w:p w14:paraId="3DC8AB8C"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5669EF6D"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39131312"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2BCF77A7"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512DFA8A"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6BF154CD"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244F200E"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0A8D7C00" w14:textId="77777777" w:rsidR="00E03C85" w:rsidRDefault="00E03C85">
            <w:pPr>
              <w:pStyle w:val="TableParagraph"/>
              <w:rPr>
                <w:rFonts w:ascii="Times New Roman"/>
                <w:sz w:val="18"/>
              </w:rPr>
            </w:pPr>
          </w:p>
        </w:tc>
      </w:tr>
      <w:tr w:rsidR="00E03C85" w14:paraId="2A92CE2A" w14:textId="77777777">
        <w:trPr>
          <w:trHeight w:val="340"/>
        </w:trPr>
        <w:tc>
          <w:tcPr>
            <w:tcW w:w="676" w:type="dxa"/>
            <w:tcBorders>
              <w:top w:val="single" w:sz="8" w:space="0" w:color="000000"/>
              <w:bottom w:val="single" w:sz="8" w:space="0" w:color="000000"/>
              <w:right w:val="single" w:sz="8" w:space="0" w:color="000000"/>
            </w:tcBorders>
          </w:tcPr>
          <w:p w14:paraId="141E4F6A"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69D96441"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53E80E25"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087376F0"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50A69254"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214882C0"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75CCB83E"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49C52114" w14:textId="77777777" w:rsidR="00E03C85" w:rsidRDefault="00E03C85">
            <w:pPr>
              <w:pStyle w:val="TableParagraph"/>
              <w:rPr>
                <w:rFonts w:ascii="Times New Roman"/>
                <w:sz w:val="18"/>
              </w:rPr>
            </w:pPr>
          </w:p>
        </w:tc>
      </w:tr>
      <w:tr w:rsidR="00E03C85" w14:paraId="185CFD49" w14:textId="77777777">
        <w:trPr>
          <w:trHeight w:val="340"/>
        </w:trPr>
        <w:tc>
          <w:tcPr>
            <w:tcW w:w="676" w:type="dxa"/>
            <w:tcBorders>
              <w:top w:val="single" w:sz="8" w:space="0" w:color="000000"/>
              <w:bottom w:val="single" w:sz="8" w:space="0" w:color="000000"/>
              <w:right w:val="single" w:sz="8" w:space="0" w:color="000000"/>
            </w:tcBorders>
          </w:tcPr>
          <w:p w14:paraId="5CFBE930"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472DBEAA"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40F84CA2"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10A0CAA1"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038A4BEC"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6B8F5082"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741078C5"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36F60CFC" w14:textId="77777777" w:rsidR="00E03C85" w:rsidRDefault="00E03C85">
            <w:pPr>
              <w:pStyle w:val="TableParagraph"/>
              <w:rPr>
                <w:rFonts w:ascii="Times New Roman"/>
                <w:sz w:val="18"/>
              </w:rPr>
            </w:pPr>
          </w:p>
        </w:tc>
      </w:tr>
      <w:tr w:rsidR="00E03C85" w14:paraId="562A7265" w14:textId="77777777">
        <w:trPr>
          <w:trHeight w:val="340"/>
        </w:trPr>
        <w:tc>
          <w:tcPr>
            <w:tcW w:w="676" w:type="dxa"/>
            <w:tcBorders>
              <w:top w:val="single" w:sz="8" w:space="0" w:color="000000"/>
              <w:bottom w:val="single" w:sz="8" w:space="0" w:color="000000"/>
              <w:right w:val="single" w:sz="8" w:space="0" w:color="000000"/>
            </w:tcBorders>
          </w:tcPr>
          <w:p w14:paraId="426D95E9"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011CF4EC"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4EECBD14"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6B1E7CB5"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0BA32C42"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0DE5A73D"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3E4D78AC"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3D1B2A16" w14:textId="77777777" w:rsidR="00E03C85" w:rsidRDefault="00E03C85">
            <w:pPr>
              <w:pStyle w:val="TableParagraph"/>
              <w:rPr>
                <w:rFonts w:ascii="Times New Roman"/>
                <w:sz w:val="18"/>
              </w:rPr>
            </w:pPr>
          </w:p>
        </w:tc>
      </w:tr>
      <w:tr w:rsidR="00E03C85" w14:paraId="717035B6" w14:textId="77777777">
        <w:trPr>
          <w:trHeight w:val="340"/>
        </w:trPr>
        <w:tc>
          <w:tcPr>
            <w:tcW w:w="676" w:type="dxa"/>
            <w:tcBorders>
              <w:top w:val="single" w:sz="8" w:space="0" w:color="000000"/>
              <w:bottom w:val="single" w:sz="8" w:space="0" w:color="000000"/>
              <w:right w:val="single" w:sz="8" w:space="0" w:color="000000"/>
            </w:tcBorders>
          </w:tcPr>
          <w:p w14:paraId="357375D1" w14:textId="77777777" w:rsidR="00E03C85" w:rsidRDefault="00E03C85">
            <w:pPr>
              <w:pStyle w:val="TableParagraph"/>
              <w:rPr>
                <w:rFonts w:ascii="Times New Roman"/>
                <w:sz w:val="18"/>
              </w:rPr>
            </w:pPr>
          </w:p>
        </w:tc>
        <w:tc>
          <w:tcPr>
            <w:tcW w:w="1605" w:type="dxa"/>
            <w:tcBorders>
              <w:top w:val="single" w:sz="8" w:space="0" w:color="000000"/>
              <w:left w:val="single" w:sz="8" w:space="0" w:color="000000"/>
              <w:bottom w:val="single" w:sz="8" w:space="0" w:color="000000"/>
              <w:right w:val="single" w:sz="8" w:space="0" w:color="000000"/>
            </w:tcBorders>
          </w:tcPr>
          <w:p w14:paraId="297BA6B3" w14:textId="77777777" w:rsidR="00E03C85" w:rsidRDefault="00E03C85">
            <w:pPr>
              <w:pStyle w:val="TableParagraph"/>
              <w:rPr>
                <w:rFonts w:ascii="Times New Roman"/>
                <w:sz w:val="18"/>
              </w:rPr>
            </w:pPr>
          </w:p>
        </w:tc>
        <w:tc>
          <w:tcPr>
            <w:tcW w:w="1230" w:type="dxa"/>
            <w:tcBorders>
              <w:top w:val="single" w:sz="8" w:space="0" w:color="000000"/>
              <w:left w:val="single" w:sz="8" w:space="0" w:color="000000"/>
              <w:bottom w:val="single" w:sz="8" w:space="0" w:color="000000"/>
              <w:right w:val="single" w:sz="8" w:space="0" w:color="000000"/>
            </w:tcBorders>
          </w:tcPr>
          <w:p w14:paraId="07B6D75B" w14:textId="77777777" w:rsidR="00E03C85" w:rsidRDefault="00E03C85">
            <w:pPr>
              <w:pStyle w:val="TableParagraph"/>
              <w:rPr>
                <w:rFonts w:ascii="Times New Roman"/>
                <w:sz w:val="18"/>
              </w:rPr>
            </w:pPr>
          </w:p>
        </w:tc>
        <w:tc>
          <w:tcPr>
            <w:tcW w:w="1425" w:type="dxa"/>
            <w:tcBorders>
              <w:top w:val="single" w:sz="8" w:space="0" w:color="000000"/>
              <w:left w:val="single" w:sz="8" w:space="0" w:color="000000"/>
              <w:bottom w:val="single" w:sz="8" w:space="0" w:color="000000"/>
              <w:right w:val="single" w:sz="8" w:space="0" w:color="000000"/>
            </w:tcBorders>
          </w:tcPr>
          <w:p w14:paraId="0C7065A0" w14:textId="77777777" w:rsidR="00E03C85" w:rsidRDefault="00E03C85">
            <w:pPr>
              <w:pStyle w:val="TableParagraph"/>
              <w:rPr>
                <w:rFonts w:ascii="Times New Roman"/>
                <w:sz w:val="18"/>
              </w:rPr>
            </w:pPr>
          </w:p>
        </w:tc>
        <w:tc>
          <w:tcPr>
            <w:tcW w:w="975" w:type="dxa"/>
            <w:tcBorders>
              <w:top w:val="single" w:sz="8" w:space="0" w:color="000000"/>
              <w:left w:val="single" w:sz="8" w:space="0" w:color="000000"/>
              <w:bottom w:val="single" w:sz="8" w:space="0" w:color="000000"/>
              <w:right w:val="single" w:sz="8" w:space="0" w:color="000000"/>
            </w:tcBorders>
          </w:tcPr>
          <w:p w14:paraId="4EF75B01" w14:textId="77777777" w:rsidR="00E03C85" w:rsidRDefault="00E03C85">
            <w:pPr>
              <w:pStyle w:val="TableParagraph"/>
              <w:rPr>
                <w:rFonts w:ascii="Times New Roman"/>
                <w:sz w:val="18"/>
              </w:rPr>
            </w:pPr>
          </w:p>
        </w:tc>
        <w:tc>
          <w:tcPr>
            <w:tcW w:w="1260" w:type="dxa"/>
            <w:tcBorders>
              <w:top w:val="single" w:sz="8" w:space="0" w:color="000000"/>
              <w:left w:val="single" w:sz="8" w:space="0" w:color="000000"/>
              <w:bottom w:val="single" w:sz="8" w:space="0" w:color="000000"/>
              <w:right w:val="single" w:sz="8" w:space="0" w:color="000000"/>
            </w:tcBorders>
          </w:tcPr>
          <w:p w14:paraId="026B11D4" w14:textId="77777777" w:rsidR="00E03C85" w:rsidRDefault="00E03C85">
            <w:pPr>
              <w:pStyle w:val="TableParagraph"/>
              <w:rPr>
                <w:rFonts w:ascii="Times New Roman"/>
                <w:sz w:val="18"/>
              </w:rPr>
            </w:pPr>
          </w:p>
        </w:tc>
        <w:tc>
          <w:tcPr>
            <w:tcW w:w="1200" w:type="dxa"/>
            <w:tcBorders>
              <w:top w:val="single" w:sz="8" w:space="0" w:color="000000"/>
              <w:left w:val="single" w:sz="8" w:space="0" w:color="000000"/>
              <w:bottom w:val="single" w:sz="8" w:space="0" w:color="000000"/>
              <w:right w:val="single" w:sz="8" w:space="0" w:color="000000"/>
            </w:tcBorders>
          </w:tcPr>
          <w:p w14:paraId="6097AB09" w14:textId="77777777" w:rsidR="00E03C85" w:rsidRDefault="00E03C85">
            <w:pPr>
              <w:pStyle w:val="TableParagraph"/>
              <w:rPr>
                <w:rFonts w:ascii="Times New Roman"/>
                <w:sz w:val="18"/>
              </w:rPr>
            </w:pPr>
          </w:p>
        </w:tc>
        <w:tc>
          <w:tcPr>
            <w:tcW w:w="765" w:type="dxa"/>
            <w:tcBorders>
              <w:top w:val="single" w:sz="8" w:space="0" w:color="000000"/>
              <w:left w:val="single" w:sz="8" w:space="0" w:color="000000"/>
              <w:bottom w:val="single" w:sz="8" w:space="0" w:color="000000"/>
            </w:tcBorders>
          </w:tcPr>
          <w:p w14:paraId="35895AE1" w14:textId="77777777" w:rsidR="00E03C85" w:rsidRDefault="00E03C85">
            <w:pPr>
              <w:pStyle w:val="TableParagraph"/>
              <w:rPr>
                <w:rFonts w:ascii="Times New Roman"/>
                <w:sz w:val="18"/>
              </w:rPr>
            </w:pPr>
          </w:p>
        </w:tc>
      </w:tr>
      <w:tr w:rsidR="00E03C85" w14:paraId="5F26006B" w14:textId="77777777">
        <w:trPr>
          <w:trHeight w:val="317"/>
        </w:trPr>
        <w:tc>
          <w:tcPr>
            <w:tcW w:w="3511" w:type="dxa"/>
            <w:gridSpan w:val="3"/>
            <w:tcBorders>
              <w:top w:val="single" w:sz="8" w:space="0" w:color="000000"/>
              <w:right w:val="single" w:sz="8" w:space="0" w:color="000000"/>
            </w:tcBorders>
          </w:tcPr>
          <w:p w14:paraId="78C98E5C" w14:textId="77777777" w:rsidR="00E03C85" w:rsidRDefault="00231519">
            <w:pPr>
              <w:pStyle w:val="TableParagraph"/>
              <w:spacing w:before="55" w:line="242" w:lineRule="exact"/>
              <w:ind w:right="1698"/>
              <w:jc w:val="both"/>
              <w:rPr>
                <w:sz w:val="20"/>
              </w:rPr>
            </w:pPr>
            <w:r>
              <w:rPr>
                <w:sz w:val="20"/>
              </w:rPr>
              <w:t>合计</w:t>
            </w:r>
          </w:p>
        </w:tc>
        <w:tc>
          <w:tcPr>
            <w:tcW w:w="1425" w:type="dxa"/>
            <w:tcBorders>
              <w:top w:val="single" w:sz="8" w:space="0" w:color="000000"/>
              <w:left w:val="single" w:sz="8" w:space="0" w:color="000000"/>
              <w:right w:val="single" w:sz="8" w:space="0" w:color="000000"/>
            </w:tcBorders>
          </w:tcPr>
          <w:p w14:paraId="67675A61" w14:textId="77777777" w:rsidR="00E03C85" w:rsidRDefault="00E03C85">
            <w:pPr>
              <w:pStyle w:val="TableParagraph"/>
              <w:jc w:val="right"/>
              <w:rPr>
                <w:rFonts w:ascii="Times New Roman"/>
                <w:sz w:val="18"/>
                <w:lang w:val="en-US"/>
              </w:rPr>
            </w:pPr>
          </w:p>
        </w:tc>
        <w:tc>
          <w:tcPr>
            <w:tcW w:w="975" w:type="dxa"/>
            <w:tcBorders>
              <w:top w:val="single" w:sz="8" w:space="0" w:color="000000"/>
              <w:left w:val="single" w:sz="8" w:space="0" w:color="000000"/>
              <w:right w:val="single" w:sz="8" w:space="0" w:color="000000"/>
            </w:tcBorders>
          </w:tcPr>
          <w:p w14:paraId="030317EE" w14:textId="77777777" w:rsidR="00E03C85" w:rsidRDefault="00E03C85">
            <w:pPr>
              <w:pStyle w:val="TableParagraph"/>
              <w:jc w:val="right"/>
              <w:rPr>
                <w:rFonts w:ascii="Times New Roman"/>
                <w:sz w:val="18"/>
                <w:lang w:val="en-US"/>
              </w:rPr>
            </w:pPr>
          </w:p>
        </w:tc>
        <w:tc>
          <w:tcPr>
            <w:tcW w:w="1260" w:type="dxa"/>
            <w:tcBorders>
              <w:top w:val="single" w:sz="8" w:space="0" w:color="000000"/>
              <w:left w:val="single" w:sz="8" w:space="0" w:color="000000"/>
              <w:right w:val="single" w:sz="8" w:space="0" w:color="000000"/>
            </w:tcBorders>
          </w:tcPr>
          <w:p w14:paraId="28B9AD06" w14:textId="77777777" w:rsidR="00E03C85" w:rsidRDefault="00E03C85">
            <w:pPr>
              <w:pStyle w:val="TableParagraph"/>
              <w:jc w:val="right"/>
              <w:rPr>
                <w:rFonts w:ascii="Times New Roman"/>
                <w:sz w:val="18"/>
                <w:lang w:val="en-US"/>
              </w:rPr>
            </w:pPr>
          </w:p>
        </w:tc>
        <w:tc>
          <w:tcPr>
            <w:tcW w:w="1200" w:type="dxa"/>
            <w:tcBorders>
              <w:top w:val="single" w:sz="8" w:space="0" w:color="000000"/>
              <w:left w:val="single" w:sz="8" w:space="0" w:color="000000"/>
              <w:right w:val="single" w:sz="8" w:space="0" w:color="000000"/>
            </w:tcBorders>
          </w:tcPr>
          <w:p w14:paraId="762F956C" w14:textId="77777777" w:rsidR="00E03C85" w:rsidRDefault="00E03C85">
            <w:pPr>
              <w:pStyle w:val="TableParagraph"/>
              <w:rPr>
                <w:rFonts w:ascii="Times New Roman"/>
                <w:sz w:val="18"/>
              </w:rPr>
            </w:pPr>
          </w:p>
        </w:tc>
        <w:tc>
          <w:tcPr>
            <w:tcW w:w="765" w:type="dxa"/>
            <w:tcBorders>
              <w:top w:val="single" w:sz="8" w:space="0" w:color="000000"/>
              <w:left w:val="single" w:sz="8" w:space="0" w:color="000000"/>
            </w:tcBorders>
          </w:tcPr>
          <w:p w14:paraId="1A8443B4" w14:textId="77777777" w:rsidR="00E03C85" w:rsidRDefault="00E03C85">
            <w:pPr>
              <w:pStyle w:val="TableParagraph"/>
              <w:rPr>
                <w:rFonts w:ascii="Times New Roman"/>
                <w:sz w:val="18"/>
              </w:rPr>
            </w:pPr>
          </w:p>
        </w:tc>
      </w:tr>
    </w:tbl>
    <w:p w14:paraId="4FEAF345" w14:textId="77777777" w:rsidR="00E03C85" w:rsidRDefault="00E03C85">
      <w:pPr>
        <w:pStyle w:val="a8"/>
        <w:rPr>
          <w:sz w:val="9"/>
        </w:rPr>
      </w:pPr>
    </w:p>
    <w:p w14:paraId="03837536" w14:textId="77777777" w:rsidR="00E03C85" w:rsidRDefault="00231519">
      <w:pPr>
        <w:pStyle w:val="a8"/>
        <w:spacing w:before="21" w:line="235" w:lineRule="auto"/>
        <w:ind w:left="680" w:right="217" w:hanging="420"/>
        <w:rPr>
          <w:rFonts w:ascii="宋体" w:eastAsia="宋体" w:hAnsi="宋体" w:cs="宋体"/>
          <w:sz w:val="20"/>
          <w:szCs w:val="20"/>
        </w:rPr>
      </w:pPr>
      <w:r>
        <w:rPr>
          <w:rFonts w:ascii="宋体" w:eastAsia="宋体" w:hAnsi="宋体" w:cs="宋体" w:hint="eastAsia"/>
          <w:sz w:val="20"/>
          <w:szCs w:val="20"/>
        </w:rPr>
        <w:t>注： 1. 此表由招标人填写，投标人在计取税金前应将上述专业工程“暂估价金额”的“不含税金额”计入投标价格。</w:t>
      </w:r>
    </w:p>
    <w:p w14:paraId="6534559B" w14:textId="77777777" w:rsidR="00E03C85" w:rsidRDefault="00231519">
      <w:pPr>
        <w:pStyle w:val="a8"/>
        <w:spacing w:before="21" w:line="235" w:lineRule="auto"/>
        <w:ind w:leftChars="329" w:left="724" w:right="217" w:firstLineChars="10" w:firstLine="20"/>
        <w:rPr>
          <w:sz w:val="20"/>
          <w:szCs w:val="20"/>
        </w:rPr>
      </w:pPr>
      <w:r>
        <w:rPr>
          <w:rFonts w:ascii="宋体" w:eastAsia="宋体" w:hAnsi="宋体" w:cs="宋体" w:hint="eastAsia"/>
          <w:sz w:val="20"/>
          <w:szCs w:val="20"/>
        </w:rPr>
        <w:t>2.“人+机占比”为人工费与机械费之和</w:t>
      </w:r>
      <w:proofErr w:type="gramStart"/>
      <w:r>
        <w:rPr>
          <w:rFonts w:ascii="宋体" w:eastAsia="宋体" w:hAnsi="宋体" w:cs="宋体" w:hint="eastAsia"/>
          <w:sz w:val="20"/>
          <w:szCs w:val="20"/>
        </w:rPr>
        <w:t>占专业</w:t>
      </w:r>
      <w:proofErr w:type="gramEnd"/>
      <w:r>
        <w:rPr>
          <w:rFonts w:ascii="宋体" w:eastAsia="宋体" w:hAnsi="宋体" w:cs="宋体" w:hint="eastAsia"/>
          <w:sz w:val="20"/>
          <w:szCs w:val="20"/>
        </w:rPr>
        <w:t>工程暂估价（不含税金额）的比例。“人+机占比”仅作为最高投标限价低限标准确定、评标过程中专家测算投标报价是否低于低限标准使用。投标人应当根据自身的安全文明施工方案计算安全文明施工费报价，不应使用招标工程量清单中暂估价专业工程的“人+机占比”计算其投标报价，也不得以招标工程量清单中“人+机占比”与实际“人+机占比”的差异作为合同价格调整</w:t>
      </w:r>
      <w:r>
        <w:rPr>
          <w:sz w:val="20"/>
          <w:szCs w:val="20"/>
        </w:rPr>
        <w:t>的理由。</w:t>
      </w:r>
    </w:p>
    <w:p w14:paraId="23C515F8" w14:textId="77777777" w:rsidR="00E03C85" w:rsidRDefault="00E03C85">
      <w:pPr>
        <w:rPr>
          <w:lang w:eastAsia="zh-CN"/>
        </w:rPr>
      </w:pPr>
    </w:p>
    <w:p w14:paraId="5AE88BD5" w14:textId="77777777" w:rsidR="00E03C85" w:rsidRDefault="00E03C85">
      <w:pPr>
        <w:rPr>
          <w:lang w:eastAsia="zh-CN"/>
        </w:rPr>
      </w:pPr>
    </w:p>
    <w:p w14:paraId="264941D2" w14:textId="77777777" w:rsidR="00E03C85" w:rsidRDefault="00E03C85">
      <w:pPr>
        <w:rPr>
          <w:lang w:eastAsia="zh-CN"/>
        </w:rPr>
      </w:pPr>
    </w:p>
    <w:p w14:paraId="636EEE27" w14:textId="77777777" w:rsidR="00E03C85" w:rsidRDefault="00E03C85">
      <w:pPr>
        <w:rPr>
          <w:lang w:eastAsia="zh-CN"/>
        </w:rPr>
      </w:pPr>
    </w:p>
    <w:p w14:paraId="31B33858" w14:textId="77777777" w:rsidR="00E03C85" w:rsidRDefault="00231519">
      <w:pPr>
        <w:jc w:val="center"/>
        <w:rPr>
          <w:sz w:val="32"/>
          <w:szCs w:val="32"/>
          <w:lang w:eastAsia="zh-CN"/>
        </w:rPr>
      </w:pPr>
      <w:r>
        <w:rPr>
          <w:sz w:val="32"/>
          <w:szCs w:val="32"/>
          <w:lang w:eastAsia="zh-CN"/>
        </w:rPr>
        <w:t>计日工表</w:t>
      </w:r>
    </w:p>
    <w:p w14:paraId="43854A35" w14:textId="77777777" w:rsidR="00E03C85" w:rsidRDefault="00231519">
      <w:pPr>
        <w:ind w:firstLineChars="200" w:firstLine="440"/>
        <w:rPr>
          <w:lang w:eastAsia="zh-CN"/>
        </w:rPr>
      </w:pPr>
      <w:r>
        <w:rPr>
          <w:rFonts w:hint="eastAsia"/>
          <w:lang w:eastAsia="zh-CN"/>
        </w:rPr>
        <w:lastRenderedPageBreak/>
        <w:t>工程</w:t>
      </w:r>
      <w:r>
        <w:rPr>
          <w:lang w:eastAsia="zh-CN"/>
        </w:rPr>
        <w:t>名称：</w:t>
      </w:r>
      <w:r>
        <w:rPr>
          <w:lang w:eastAsia="zh-CN"/>
        </w:rPr>
        <w:tab/>
      </w:r>
      <w:r>
        <w:rPr>
          <w:rFonts w:hint="eastAsia"/>
          <w:lang w:eastAsia="zh-CN"/>
        </w:rPr>
        <w:t xml:space="preserve">                                                      </w:t>
      </w:r>
      <w:r>
        <w:rPr>
          <w:lang w:eastAsia="zh-CN"/>
        </w:rPr>
        <w:t>第</w:t>
      </w:r>
      <w:r>
        <w:rPr>
          <w:lang w:eastAsia="zh-CN"/>
        </w:rPr>
        <w:t xml:space="preserve"> </w:t>
      </w:r>
      <w:r>
        <w:rPr>
          <w:lang w:eastAsia="zh-CN"/>
        </w:rPr>
        <w:t>页</w:t>
      </w:r>
      <w:r>
        <w:rPr>
          <w:lang w:eastAsia="zh-CN"/>
        </w:rPr>
        <w:t xml:space="preserve"> </w:t>
      </w:r>
      <w:r>
        <w:rPr>
          <w:lang w:eastAsia="zh-CN"/>
        </w:rPr>
        <w:t>共</w:t>
      </w:r>
      <w:r>
        <w:rPr>
          <w:lang w:eastAsia="zh-CN"/>
        </w:rPr>
        <w:t xml:space="preserve">  </w:t>
      </w:r>
      <w:r>
        <w:rPr>
          <w:lang w:eastAsia="zh-CN"/>
        </w:rPr>
        <w:t>页</w:t>
      </w:r>
    </w:p>
    <w:p w14:paraId="6B7C9C9B" w14:textId="77777777" w:rsidR="00E03C85" w:rsidRDefault="00E03C85">
      <w:pPr>
        <w:pStyle w:val="a8"/>
        <w:spacing w:before="7"/>
        <w:rPr>
          <w:sz w:val="16"/>
        </w:rPr>
      </w:pPr>
    </w:p>
    <w:tbl>
      <w:tblPr>
        <w:tblW w:w="0" w:type="auto"/>
        <w:tblInd w:w="26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4A0" w:firstRow="1" w:lastRow="0" w:firstColumn="1" w:lastColumn="0" w:noHBand="0" w:noVBand="1"/>
      </w:tblPr>
      <w:tblGrid>
        <w:gridCol w:w="1003"/>
        <w:gridCol w:w="3463"/>
        <w:gridCol w:w="924"/>
        <w:gridCol w:w="1133"/>
        <w:gridCol w:w="1421"/>
        <w:gridCol w:w="1411"/>
      </w:tblGrid>
      <w:tr w:rsidR="00E03C85" w14:paraId="7E4F248A" w14:textId="77777777">
        <w:trPr>
          <w:trHeight w:val="488"/>
        </w:trPr>
        <w:tc>
          <w:tcPr>
            <w:tcW w:w="1003" w:type="dxa"/>
            <w:tcBorders>
              <w:bottom w:val="single" w:sz="8" w:space="0" w:color="000000"/>
              <w:right w:val="single" w:sz="8" w:space="0" w:color="000000"/>
            </w:tcBorders>
          </w:tcPr>
          <w:p w14:paraId="2690DFD8" w14:textId="77777777" w:rsidR="00E03C85" w:rsidRDefault="00231519">
            <w:pPr>
              <w:pStyle w:val="TableParagraph"/>
              <w:spacing w:before="139"/>
              <w:ind w:left="292" w:right="238"/>
              <w:jc w:val="center"/>
              <w:rPr>
                <w:sz w:val="18"/>
              </w:rPr>
            </w:pPr>
            <w:r>
              <w:rPr>
                <w:sz w:val="18"/>
              </w:rPr>
              <w:t>编号</w:t>
            </w:r>
          </w:p>
        </w:tc>
        <w:tc>
          <w:tcPr>
            <w:tcW w:w="3463" w:type="dxa"/>
            <w:tcBorders>
              <w:left w:val="single" w:sz="8" w:space="0" w:color="000000"/>
              <w:bottom w:val="single" w:sz="8" w:space="0" w:color="000000"/>
              <w:right w:val="single" w:sz="8" w:space="0" w:color="000000"/>
            </w:tcBorders>
          </w:tcPr>
          <w:p w14:paraId="1EE82CED" w14:textId="77777777" w:rsidR="00E03C85" w:rsidRDefault="00231519">
            <w:pPr>
              <w:pStyle w:val="TableParagraph"/>
              <w:spacing w:before="139"/>
              <w:ind w:left="1369" w:right="1314"/>
              <w:jc w:val="center"/>
              <w:rPr>
                <w:sz w:val="18"/>
              </w:rPr>
            </w:pPr>
            <w:r>
              <w:rPr>
                <w:sz w:val="18"/>
              </w:rPr>
              <w:t>子目名称</w:t>
            </w:r>
          </w:p>
        </w:tc>
        <w:tc>
          <w:tcPr>
            <w:tcW w:w="924" w:type="dxa"/>
            <w:tcBorders>
              <w:left w:val="single" w:sz="8" w:space="0" w:color="000000"/>
              <w:bottom w:val="single" w:sz="8" w:space="0" w:color="000000"/>
              <w:right w:val="single" w:sz="8" w:space="0" w:color="000000"/>
            </w:tcBorders>
          </w:tcPr>
          <w:p w14:paraId="4C103034" w14:textId="77777777" w:rsidR="00E03C85" w:rsidRDefault="00231519">
            <w:pPr>
              <w:pStyle w:val="TableParagraph"/>
              <w:spacing w:before="139"/>
              <w:ind w:left="300"/>
              <w:rPr>
                <w:sz w:val="18"/>
              </w:rPr>
            </w:pPr>
            <w:r>
              <w:rPr>
                <w:sz w:val="18"/>
              </w:rPr>
              <w:t>单位</w:t>
            </w:r>
          </w:p>
        </w:tc>
        <w:tc>
          <w:tcPr>
            <w:tcW w:w="1133" w:type="dxa"/>
            <w:tcBorders>
              <w:left w:val="single" w:sz="8" w:space="0" w:color="000000"/>
              <w:bottom w:val="single" w:sz="8" w:space="0" w:color="000000"/>
              <w:right w:val="single" w:sz="8" w:space="0" w:color="000000"/>
            </w:tcBorders>
          </w:tcPr>
          <w:p w14:paraId="241605E5" w14:textId="77777777" w:rsidR="00E03C85" w:rsidRDefault="00231519">
            <w:pPr>
              <w:pStyle w:val="TableParagraph"/>
              <w:spacing w:before="139"/>
              <w:ind w:left="223"/>
              <w:rPr>
                <w:sz w:val="18"/>
              </w:rPr>
            </w:pPr>
            <w:r>
              <w:rPr>
                <w:sz w:val="18"/>
              </w:rPr>
              <w:t>暂定数量</w:t>
            </w:r>
          </w:p>
        </w:tc>
        <w:tc>
          <w:tcPr>
            <w:tcW w:w="1421" w:type="dxa"/>
            <w:tcBorders>
              <w:left w:val="single" w:sz="8" w:space="0" w:color="000000"/>
              <w:bottom w:val="single" w:sz="8" w:space="0" w:color="000000"/>
              <w:right w:val="single" w:sz="8" w:space="0" w:color="000000"/>
            </w:tcBorders>
          </w:tcPr>
          <w:p w14:paraId="7BECF535" w14:textId="77777777" w:rsidR="00E03C85" w:rsidRDefault="00231519">
            <w:pPr>
              <w:pStyle w:val="TableParagraph"/>
              <w:spacing w:before="26" w:line="228" w:lineRule="exact"/>
              <w:ind w:left="369"/>
              <w:rPr>
                <w:sz w:val="18"/>
              </w:rPr>
            </w:pPr>
            <w:r>
              <w:rPr>
                <w:sz w:val="18"/>
              </w:rPr>
              <w:t>综合单价</w:t>
            </w:r>
          </w:p>
          <w:p w14:paraId="4C87FC59" w14:textId="77777777" w:rsidR="00E03C85" w:rsidRDefault="00231519">
            <w:pPr>
              <w:pStyle w:val="TableParagraph"/>
              <w:spacing w:line="213" w:lineRule="exact"/>
              <w:ind w:left="458"/>
              <w:rPr>
                <w:sz w:val="18"/>
              </w:rPr>
            </w:pPr>
            <w:r>
              <w:rPr>
                <w:sz w:val="18"/>
              </w:rPr>
              <w:t>（元）</w:t>
            </w:r>
          </w:p>
        </w:tc>
        <w:tc>
          <w:tcPr>
            <w:tcW w:w="1411" w:type="dxa"/>
            <w:tcBorders>
              <w:left w:val="single" w:sz="8" w:space="0" w:color="000000"/>
              <w:bottom w:val="single" w:sz="8" w:space="0" w:color="000000"/>
            </w:tcBorders>
          </w:tcPr>
          <w:p w14:paraId="17E8B32F" w14:textId="77777777" w:rsidR="00E03C85" w:rsidRDefault="00231519">
            <w:pPr>
              <w:pStyle w:val="TableParagraph"/>
              <w:spacing w:before="26" w:line="228" w:lineRule="exact"/>
              <w:ind w:left="437" w:right="358"/>
              <w:jc w:val="center"/>
              <w:rPr>
                <w:sz w:val="18"/>
              </w:rPr>
            </w:pPr>
            <w:r>
              <w:rPr>
                <w:sz w:val="18"/>
              </w:rPr>
              <w:t>合价</w:t>
            </w:r>
          </w:p>
          <w:p w14:paraId="552EC52D" w14:textId="77777777" w:rsidR="00E03C85" w:rsidRDefault="00231519">
            <w:pPr>
              <w:pStyle w:val="TableParagraph"/>
              <w:spacing w:line="213" w:lineRule="exact"/>
              <w:ind w:left="437" w:right="360"/>
              <w:jc w:val="center"/>
              <w:rPr>
                <w:sz w:val="18"/>
              </w:rPr>
            </w:pPr>
            <w:r>
              <w:rPr>
                <w:sz w:val="18"/>
              </w:rPr>
              <w:t>（元）</w:t>
            </w:r>
          </w:p>
        </w:tc>
      </w:tr>
      <w:tr w:rsidR="00E03C85" w14:paraId="3E587D1D" w14:textId="77777777">
        <w:trPr>
          <w:trHeight w:val="294"/>
        </w:trPr>
        <w:tc>
          <w:tcPr>
            <w:tcW w:w="1003" w:type="dxa"/>
            <w:tcBorders>
              <w:top w:val="single" w:sz="8" w:space="0" w:color="000000"/>
              <w:bottom w:val="single" w:sz="8" w:space="0" w:color="000000"/>
              <w:right w:val="single" w:sz="8" w:space="0" w:color="000000"/>
            </w:tcBorders>
          </w:tcPr>
          <w:p w14:paraId="3D39B021" w14:textId="77777777" w:rsidR="00E03C85" w:rsidRDefault="00231519">
            <w:pPr>
              <w:pStyle w:val="TableParagraph"/>
              <w:spacing w:before="44" w:line="230" w:lineRule="exact"/>
              <w:ind w:left="52"/>
              <w:jc w:val="center"/>
              <w:rPr>
                <w:sz w:val="18"/>
              </w:rPr>
            </w:pPr>
            <w:proofErr w:type="gramStart"/>
            <w:r>
              <w:rPr>
                <w:sz w:val="18"/>
              </w:rPr>
              <w:t>一</w:t>
            </w:r>
            <w:proofErr w:type="gramEnd"/>
          </w:p>
        </w:tc>
        <w:tc>
          <w:tcPr>
            <w:tcW w:w="3463" w:type="dxa"/>
            <w:tcBorders>
              <w:top w:val="single" w:sz="8" w:space="0" w:color="000000"/>
              <w:left w:val="single" w:sz="8" w:space="0" w:color="000000"/>
              <w:bottom w:val="single" w:sz="8" w:space="0" w:color="000000"/>
              <w:right w:val="single" w:sz="8" w:space="0" w:color="000000"/>
            </w:tcBorders>
          </w:tcPr>
          <w:p w14:paraId="6926AE57" w14:textId="77777777" w:rsidR="00E03C85" w:rsidRDefault="00231519">
            <w:pPr>
              <w:pStyle w:val="TableParagraph"/>
              <w:spacing w:before="44" w:line="230" w:lineRule="exact"/>
              <w:ind w:left="50"/>
              <w:rPr>
                <w:sz w:val="18"/>
              </w:rPr>
            </w:pPr>
            <w:r>
              <w:rPr>
                <w:sz w:val="18"/>
              </w:rPr>
              <w:t>劳务（人工）</w:t>
            </w:r>
          </w:p>
        </w:tc>
        <w:tc>
          <w:tcPr>
            <w:tcW w:w="924" w:type="dxa"/>
            <w:tcBorders>
              <w:top w:val="single" w:sz="8" w:space="0" w:color="000000"/>
              <w:left w:val="single" w:sz="8" w:space="0" w:color="000000"/>
              <w:bottom w:val="single" w:sz="8" w:space="0" w:color="000000"/>
              <w:right w:val="single" w:sz="8" w:space="0" w:color="000000"/>
            </w:tcBorders>
          </w:tcPr>
          <w:p w14:paraId="0BFB1CF8"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3B931602"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14C0223F"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29EE845C" w14:textId="77777777" w:rsidR="00E03C85" w:rsidRDefault="00E03C85">
            <w:pPr>
              <w:pStyle w:val="TableParagraph"/>
              <w:rPr>
                <w:rFonts w:ascii="Times New Roman"/>
                <w:sz w:val="18"/>
              </w:rPr>
            </w:pPr>
          </w:p>
        </w:tc>
      </w:tr>
      <w:tr w:rsidR="00E03C85" w14:paraId="5606649C" w14:textId="77777777">
        <w:trPr>
          <w:trHeight w:val="340"/>
        </w:trPr>
        <w:tc>
          <w:tcPr>
            <w:tcW w:w="1003" w:type="dxa"/>
            <w:tcBorders>
              <w:top w:val="single" w:sz="8" w:space="0" w:color="000000"/>
              <w:bottom w:val="single" w:sz="8" w:space="0" w:color="000000"/>
              <w:right w:val="single" w:sz="8" w:space="0" w:color="000000"/>
            </w:tcBorders>
          </w:tcPr>
          <w:p w14:paraId="63C48425" w14:textId="77777777" w:rsidR="00E03C85" w:rsidRDefault="00231519">
            <w:pPr>
              <w:pStyle w:val="TableParagraph"/>
              <w:spacing w:before="66"/>
              <w:ind w:left="48"/>
              <w:jc w:val="center"/>
              <w:rPr>
                <w:sz w:val="18"/>
              </w:rPr>
            </w:pPr>
            <w:r>
              <w:rPr>
                <w:sz w:val="18"/>
              </w:rPr>
              <w:t>1</w:t>
            </w:r>
          </w:p>
        </w:tc>
        <w:tc>
          <w:tcPr>
            <w:tcW w:w="3463" w:type="dxa"/>
            <w:tcBorders>
              <w:top w:val="single" w:sz="8" w:space="0" w:color="000000"/>
              <w:left w:val="single" w:sz="8" w:space="0" w:color="000000"/>
              <w:bottom w:val="single" w:sz="8" w:space="0" w:color="000000"/>
              <w:right w:val="single" w:sz="8" w:space="0" w:color="000000"/>
            </w:tcBorders>
          </w:tcPr>
          <w:p w14:paraId="050E6BA4"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15443125"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741E259D"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4395FBAF"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6BE547F5" w14:textId="77777777" w:rsidR="00E03C85" w:rsidRDefault="00E03C85">
            <w:pPr>
              <w:pStyle w:val="TableParagraph"/>
              <w:rPr>
                <w:rFonts w:ascii="Times New Roman"/>
                <w:sz w:val="18"/>
              </w:rPr>
            </w:pPr>
          </w:p>
        </w:tc>
      </w:tr>
      <w:tr w:rsidR="00E03C85" w14:paraId="50F66E8B" w14:textId="77777777">
        <w:trPr>
          <w:trHeight w:val="340"/>
        </w:trPr>
        <w:tc>
          <w:tcPr>
            <w:tcW w:w="7944" w:type="dxa"/>
            <w:gridSpan w:val="5"/>
            <w:tcBorders>
              <w:top w:val="single" w:sz="8" w:space="0" w:color="000000"/>
              <w:bottom w:val="single" w:sz="8" w:space="0" w:color="000000"/>
              <w:right w:val="single" w:sz="8" w:space="0" w:color="000000"/>
            </w:tcBorders>
          </w:tcPr>
          <w:p w14:paraId="4E4E9002" w14:textId="77777777" w:rsidR="00E03C85" w:rsidRDefault="00231519">
            <w:pPr>
              <w:pStyle w:val="TableParagraph"/>
              <w:spacing w:before="66"/>
              <w:ind w:left="49"/>
              <w:jc w:val="center"/>
              <w:rPr>
                <w:sz w:val="18"/>
              </w:rPr>
            </w:pPr>
            <w:r>
              <w:rPr>
                <w:sz w:val="18"/>
              </w:rPr>
              <w:t>人工小计</w:t>
            </w:r>
          </w:p>
        </w:tc>
        <w:tc>
          <w:tcPr>
            <w:tcW w:w="1411" w:type="dxa"/>
            <w:tcBorders>
              <w:top w:val="single" w:sz="8" w:space="0" w:color="000000"/>
              <w:left w:val="single" w:sz="8" w:space="0" w:color="000000"/>
              <w:bottom w:val="single" w:sz="8" w:space="0" w:color="000000"/>
            </w:tcBorders>
          </w:tcPr>
          <w:p w14:paraId="36F786AD" w14:textId="77777777" w:rsidR="00E03C85" w:rsidRDefault="00E03C85">
            <w:pPr>
              <w:pStyle w:val="TableParagraph"/>
              <w:rPr>
                <w:rFonts w:ascii="Times New Roman"/>
                <w:sz w:val="18"/>
              </w:rPr>
            </w:pPr>
          </w:p>
        </w:tc>
      </w:tr>
      <w:tr w:rsidR="00E03C85" w14:paraId="54C55269" w14:textId="77777777">
        <w:trPr>
          <w:trHeight w:val="340"/>
        </w:trPr>
        <w:tc>
          <w:tcPr>
            <w:tcW w:w="7944" w:type="dxa"/>
            <w:gridSpan w:val="5"/>
            <w:tcBorders>
              <w:top w:val="single" w:sz="8" w:space="0" w:color="000000"/>
              <w:bottom w:val="single" w:sz="8" w:space="0" w:color="000000"/>
              <w:right w:val="single" w:sz="8" w:space="0" w:color="000000"/>
            </w:tcBorders>
          </w:tcPr>
          <w:p w14:paraId="18FBA037"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083E3008" w14:textId="77777777" w:rsidR="00E03C85" w:rsidRDefault="00E03C85">
            <w:pPr>
              <w:pStyle w:val="TableParagraph"/>
              <w:rPr>
                <w:rFonts w:ascii="Times New Roman"/>
                <w:sz w:val="18"/>
              </w:rPr>
            </w:pPr>
          </w:p>
        </w:tc>
      </w:tr>
      <w:tr w:rsidR="00E03C85" w14:paraId="0C89B486" w14:textId="77777777">
        <w:trPr>
          <w:trHeight w:val="294"/>
        </w:trPr>
        <w:tc>
          <w:tcPr>
            <w:tcW w:w="1003" w:type="dxa"/>
            <w:tcBorders>
              <w:top w:val="single" w:sz="8" w:space="0" w:color="000000"/>
              <w:bottom w:val="single" w:sz="8" w:space="0" w:color="000000"/>
              <w:right w:val="single" w:sz="8" w:space="0" w:color="000000"/>
            </w:tcBorders>
          </w:tcPr>
          <w:p w14:paraId="30F76621" w14:textId="77777777" w:rsidR="00E03C85" w:rsidRDefault="00231519">
            <w:pPr>
              <w:pStyle w:val="TableParagraph"/>
              <w:spacing w:before="43"/>
              <w:ind w:left="52"/>
              <w:jc w:val="center"/>
              <w:rPr>
                <w:sz w:val="18"/>
              </w:rPr>
            </w:pPr>
            <w:r>
              <w:rPr>
                <w:sz w:val="18"/>
              </w:rPr>
              <w:t>二</w:t>
            </w:r>
          </w:p>
        </w:tc>
        <w:tc>
          <w:tcPr>
            <w:tcW w:w="3463" w:type="dxa"/>
            <w:tcBorders>
              <w:top w:val="single" w:sz="8" w:space="0" w:color="000000"/>
              <w:left w:val="single" w:sz="8" w:space="0" w:color="000000"/>
              <w:bottom w:val="single" w:sz="8" w:space="0" w:color="000000"/>
              <w:right w:val="single" w:sz="8" w:space="0" w:color="000000"/>
            </w:tcBorders>
          </w:tcPr>
          <w:p w14:paraId="1E15CD9E" w14:textId="77777777" w:rsidR="00E03C85" w:rsidRDefault="00231519">
            <w:pPr>
              <w:pStyle w:val="TableParagraph"/>
              <w:spacing w:before="43"/>
              <w:ind w:left="50"/>
              <w:rPr>
                <w:sz w:val="18"/>
              </w:rPr>
            </w:pPr>
            <w:r>
              <w:rPr>
                <w:sz w:val="18"/>
              </w:rPr>
              <w:t>材料</w:t>
            </w:r>
          </w:p>
        </w:tc>
        <w:tc>
          <w:tcPr>
            <w:tcW w:w="924" w:type="dxa"/>
            <w:tcBorders>
              <w:top w:val="single" w:sz="8" w:space="0" w:color="000000"/>
              <w:left w:val="single" w:sz="8" w:space="0" w:color="000000"/>
              <w:bottom w:val="single" w:sz="8" w:space="0" w:color="000000"/>
              <w:right w:val="single" w:sz="8" w:space="0" w:color="000000"/>
            </w:tcBorders>
          </w:tcPr>
          <w:p w14:paraId="457DE0C4"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0924AC27"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5EED0BB0"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46E64FA1" w14:textId="77777777" w:rsidR="00E03C85" w:rsidRDefault="00E03C85">
            <w:pPr>
              <w:pStyle w:val="TableParagraph"/>
              <w:rPr>
                <w:rFonts w:ascii="Times New Roman"/>
                <w:sz w:val="18"/>
              </w:rPr>
            </w:pPr>
          </w:p>
        </w:tc>
      </w:tr>
      <w:tr w:rsidR="00E03C85" w14:paraId="219EE9A8" w14:textId="77777777">
        <w:trPr>
          <w:trHeight w:val="340"/>
        </w:trPr>
        <w:tc>
          <w:tcPr>
            <w:tcW w:w="1003" w:type="dxa"/>
            <w:tcBorders>
              <w:top w:val="single" w:sz="8" w:space="0" w:color="000000"/>
              <w:bottom w:val="single" w:sz="8" w:space="0" w:color="000000"/>
              <w:right w:val="single" w:sz="8" w:space="0" w:color="000000"/>
            </w:tcBorders>
          </w:tcPr>
          <w:p w14:paraId="19DF34C6" w14:textId="77777777" w:rsidR="00E03C85" w:rsidRDefault="00231519">
            <w:pPr>
              <w:pStyle w:val="TableParagraph"/>
              <w:spacing w:before="65"/>
              <w:ind w:left="48"/>
              <w:jc w:val="center"/>
              <w:rPr>
                <w:sz w:val="18"/>
              </w:rPr>
            </w:pPr>
            <w:r>
              <w:rPr>
                <w:sz w:val="18"/>
              </w:rPr>
              <w:t>1</w:t>
            </w:r>
          </w:p>
        </w:tc>
        <w:tc>
          <w:tcPr>
            <w:tcW w:w="3463" w:type="dxa"/>
            <w:tcBorders>
              <w:top w:val="single" w:sz="8" w:space="0" w:color="000000"/>
              <w:left w:val="single" w:sz="8" w:space="0" w:color="000000"/>
              <w:bottom w:val="single" w:sz="8" w:space="0" w:color="000000"/>
              <w:right w:val="single" w:sz="8" w:space="0" w:color="000000"/>
            </w:tcBorders>
          </w:tcPr>
          <w:p w14:paraId="22F85D55"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2D2151B5"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72485FB2"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5D8C32C9"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6685446D" w14:textId="77777777" w:rsidR="00E03C85" w:rsidRDefault="00E03C85">
            <w:pPr>
              <w:pStyle w:val="TableParagraph"/>
              <w:rPr>
                <w:rFonts w:ascii="Times New Roman"/>
                <w:sz w:val="18"/>
              </w:rPr>
            </w:pPr>
          </w:p>
        </w:tc>
      </w:tr>
      <w:tr w:rsidR="00E03C85" w14:paraId="67052D9D" w14:textId="77777777">
        <w:trPr>
          <w:trHeight w:val="340"/>
        </w:trPr>
        <w:tc>
          <w:tcPr>
            <w:tcW w:w="7944" w:type="dxa"/>
            <w:gridSpan w:val="5"/>
            <w:tcBorders>
              <w:top w:val="single" w:sz="8" w:space="0" w:color="000000"/>
              <w:bottom w:val="single" w:sz="8" w:space="0" w:color="000000"/>
              <w:right w:val="single" w:sz="8" w:space="0" w:color="000000"/>
            </w:tcBorders>
          </w:tcPr>
          <w:p w14:paraId="6876A6A0" w14:textId="77777777" w:rsidR="00E03C85" w:rsidRDefault="00231519">
            <w:pPr>
              <w:pStyle w:val="TableParagraph"/>
              <w:spacing w:before="65"/>
              <w:ind w:left="49"/>
              <w:jc w:val="center"/>
              <w:rPr>
                <w:sz w:val="18"/>
              </w:rPr>
            </w:pPr>
            <w:r>
              <w:rPr>
                <w:sz w:val="18"/>
              </w:rPr>
              <w:t>材料小计</w:t>
            </w:r>
          </w:p>
        </w:tc>
        <w:tc>
          <w:tcPr>
            <w:tcW w:w="1411" w:type="dxa"/>
            <w:tcBorders>
              <w:top w:val="single" w:sz="8" w:space="0" w:color="000000"/>
              <w:left w:val="single" w:sz="8" w:space="0" w:color="000000"/>
              <w:bottom w:val="single" w:sz="8" w:space="0" w:color="000000"/>
            </w:tcBorders>
          </w:tcPr>
          <w:p w14:paraId="2AE324BD" w14:textId="77777777" w:rsidR="00E03C85" w:rsidRDefault="00E03C85">
            <w:pPr>
              <w:pStyle w:val="TableParagraph"/>
              <w:rPr>
                <w:rFonts w:ascii="Times New Roman"/>
                <w:sz w:val="18"/>
              </w:rPr>
            </w:pPr>
          </w:p>
        </w:tc>
      </w:tr>
      <w:tr w:rsidR="00E03C85" w14:paraId="5E0C8B00" w14:textId="77777777">
        <w:trPr>
          <w:trHeight w:val="491"/>
        </w:trPr>
        <w:tc>
          <w:tcPr>
            <w:tcW w:w="7944" w:type="dxa"/>
            <w:gridSpan w:val="5"/>
            <w:tcBorders>
              <w:top w:val="single" w:sz="8" w:space="0" w:color="000000"/>
              <w:bottom w:val="single" w:sz="8" w:space="0" w:color="000000"/>
              <w:right w:val="single" w:sz="8" w:space="0" w:color="000000"/>
            </w:tcBorders>
          </w:tcPr>
          <w:p w14:paraId="4CB3E0C3" w14:textId="77777777" w:rsidR="00E03C85" w:rsidRDefault="00231519">
            <w:pPr>
              <w:pStyle w:val="TableParagraph"/>
              <w:spacing w:before="28" w:line="226" w:lineRule="exact"/>
              <w:ind w:left="44" w:right="119" w:firstLine="365"/>
              <w:rPr>
                <w:sz w:val="18"/>
              </w:rPr>
            </w:pPr>
            <w:r>
              <w:rPr>
                <w:sz w:val="18"/>
              </w:rPr>
              <w:t>上述材料表中未列出的材料设备，投标人计取的包括企业管理费、利润和</w:t>
            </w:r>
            <w:proofErr w:type="gramStart"/>
            <w:r>
              <w:rPr>
                <w:sz w:val="18"/>
              </w:rPr>
              <w:t>规费</w:t>
            </w:r>
            <w:proofErr w:type="gramEnd"/>
            <w:r>
              <w:rPr>
                <w:sz w:val="18"/>
              </w:rPr>
              <w:t>（不包括税金） 在内的固定百分比：</w:t>
            </w:r>
          </w:p>
        </w:tc>
        <w:tc>
          <w:tcPr>
            <w:tcW w:w="1411" w:type="dxa"/>
            <w:tcBorders>
              <w:top w:val="single" w:sz="8" w:space="0" w:color="000000"/>
              <w:left w:val="single" w:sz="8" w:space="0" w:color="000000"/>
              <w:bottom w:val="single" w:sz="8" w:space="0" w:color="000000"/>
            </w:tcBorders>
          </w:tcPr>
          <w:p w14:paraId="2BC274EE" w14:textId="77777777" w:rsidR="00E03C85" w:rsidRDefault="00231519">
            <w:pPr>
              <w:pStyle w:val="TableParagraph"/>
              <w:spacing w:before="142"/>
              <w:ind w:left="77"/>
              <w:jc w:val="center"/>
              <w:rPr>
                <w:sz w:val="18"/>
              </w:rPr>
            </w:pPr>
            <w:r>
              <w:rPr>
                <w:sz w:val="18"/>
              </w:rPr>
              <w:t>%</w:t>
            </w:r>
          </w:p>
        </w:tc>
      </w:tr>
      <w:tr w:rsidR="00E03C85" w14:paraId="4F78A1CA" w14:textId="77777777">
        <w:trPr>
          <w:trHeight w:val="294"/>
        </w:trPr>
        <w:tc>
          <w:tcPr>
            <w:tcW w:w="1003" w:type="dxa"/>
            <w:tcBorders>
              <w:top w:val="single" w:sz="8" w:space="0" w:color="000000"/>
              <w:bottom w:val="single" w:sz="8" w:space="0" w:color="000000"/>
              <w:right w:val="single" w:sz="8" w:space="0" w:color="000000"/>
            </w:tcBorders>
          </w:tcPr>
          <w:p w14:paraId="223D7637" w14:textId="77777777" w:rsidR="00E03C85" w:rsidRDefault="00231519">
            <w:pPr>
              <w:pStyle w:val="TableParagraph"/>
              <w:spacing w:before="44" w:line="230" w:lineRule="exact"/>
              <w:ind w:left="52"/>
              <w:jc w:val="center"/>
              <w:rPr>
                <w:sz w:val="21"/>
                <w:szCs w:val="21"/>
              </w:rPr>
            </w:pPr>
            <w:r>
              <w:rPr>
                <w:rFonts w:hint="eastAsia"/>
                <w:sz w:val="21"/>
                <w:szCs w:val="21"/>
              </w:rPr>
              <w:t>三</w:t>
            </w:r>
          </w:p>
        </w:tc>
        <w:tc>
          <w:tcPr>
            <w:tcW w:w="3463" w:type="dxa"/>
            <w:tcBorders>
              <w:top w:val="single" w:sz="8" w:space="0" w:color="000000"/>
              <w:left w:val="single" w:sz="8" w:space="0" w:color="000000"/>
              <w:bottom w:val="single" w:sz="8" w:space="0" w:color="000000"/>
              <w:right w:val="single" w:sz="8" w:space="0" w:color="000000"/>
            </w:tcBorders>
          </w:tcPr>
          <w:p w14:paraId="2AECCF15" w14:textId="77777777" w:rsidR="00E03C85" w:rsidRDefault="00231519">
            <w:pPr>
              <w:pStyle w:val="TableParagraph"/>
              <w:spacing w:before="44" w:line="230" w:lineRule="exact"/>
              <w:ind w:left="50"/>
              <w:jc w:val="center"/>
              <w:rPr>
                <w:sz w:val="21"/>
                <w:szCs w:val="21"/>
              </w:rPr>
            </w:pPr>
            <w:r>
              <w:rPr>
                <w:rFonts w:hint="eastAsia"/>
                <w:sz w:val="21"/>
                <w:szCs w:val="21"/>
              </w:rPr>
              <w:t>施工机械</w:t>
            </w:r>
          </w:p>
        </w:tc>
        <w:tc>
          <w:tcPr>
            <w:tcW w:w="924" w:type="dxa"/>
            <w:tcBorders>
              <w:top w:val="single" w:sz="8" w:space="0" w:color="000000"/>
              <w:left w:val="single" w:sz="8" w:space="0" w:color="000000"/>
              <w:bottom w:val="single" w:sz="8" w:space="0" w:color="000000"/>
              <w:right w:val="single" w:sz="8" w:space="0" w:color="000000"/>
            </w:tcBorders>
          </w:tcPr>
          <w:p w14:paraId="59D12DD2" w14:textId="77777777" w:rsidR="00E03C85" w:rsidRDefault="00E03C85">
            <w:pPr>
              <w:pStyle w:val="TableParagraph"/>
              <w:rPr>
                <w:sz w:val="21"/>
                <w:szCs w:val="21"/>
              </w:rPr>
            </w:pPr>
          </w:p>
        </w:tc>
        <w:tc>
          <w:tcPr>
            <w:tcW w:w="1133" w:type="dxa"/>
            <w:tcBorders>
              <w:top w:val="single" w:sz="8" w:space="0" w:color="000000"/>
              <w:left w:val="single" w:sz="8" w:space="0" w:color="000000"/>
              <w:bottom w:val="single" w:sz="8" w:space="0" w:color="000000"/>
              <w:right w:val="single" w:sz="8" w:space="0" w:color="000000"/>
            </w:tcBorders>
          </w:tcPr>
          <w:p w14:paraId="48D7BF49" w14:textId="77777777" w:rsidR="00E03C85" w:rsidRDefault="00E03C85">
            <w:pPr>
              <w:pStyle w:val="TableParagraph"/>
              <w:rPr>
                <w:sz w:val="21"/>
                <w:szCs w:val="21"/>
              </w:rPr>
            </w:pPr>
          </w:p>
        </w:tc>
        <w:tc>
          <w:tcPr>
            <w:tcW w:w="1421" w:type="dxa"/>
            <w:tcBorders>
              <w:top w:val="single" w:sz="8" w:space="0" w:color="000000"/>
              <w:left w:val="single" w:sz="8" w:space="0" w:color="000000"/>
              <w:bottom w:val="single" w:sz="8" w:space="0" w:color="000000"/>
              <w:right w:val="single" w:sz="8" w:space="0" w:color="000000"/>
            </w:tcBorders>
          </w:tcPr>
          <w:p w14:paraId="17D21FE0" w14:textId="77777777" w:rsidR="00E03C85" w:rsidRDefault="00E03C85">
            <w:pPr>
              <w:pStyle w:val="TableParagraph"/>
              <w:rPr>
                <w:sz w:val="21"/>
                <w:szCs w:val="21"/>
              </w:rPr>
            </w:pPr>
          </w:p>
        </w:tc>
        <w:tc>
          <w:tcPr>
            <w:tcW w:w="1411" w:type="dxa"/>
            <w:tcBorders>
              <w:top w:val="single" w:sz="8" w:space="0" w:color="000000"/>
              <w:left w:val="single" w:sz="8" w:space="0" w:color="000000"/>
              <w:bottom w:val="single" w:sz="8" w:space="0" w:color="000000"/>
            </w:tcBorders>
          </w:tcPr>
          <w:p w14:paraId="731D8B5F" w14:textId="77777777" w:rsidR="00E03C85" w:rsidRDefault="00E03C85">
            <w:pPr>
              <w:pStyle w:val="TableParagraph"/>
              <w:rPr>
                <w:sz w:val="21"/>
                <w:szCs w:val="21"/>
              </w:rPr>
            </w:pPr>
          </w:p>
        </w:tc>
      </w:tr>
      <w:tr w:rsidR="00E03C85" w14:paraId="44BCCF46" w14:textId="77777777">
        <w:trPr>
          <w:trHeight w:val="340"/>
        </w:trPr>
        <w:tc>
          <w:tcPr>
            <w:tcW w:w="1003" w:type="dxa"/>
            <w:tcBorders>
              <w:top w:val="single" w:sz="8" w:space="0" w:color="000000"/>
              <w:bottom w:val="single" w:sz="8" w:space="0" w:color="000000"/>
              <w:right w:val="single" w:sz="8" w:space="0" w:color="000000"/>
            </w:tcBorders>
          </w:tcPr>
          <w:p w14:paraId="61E399F9" w14:textId="77777777" w:rsidR="00E03C85" w:rsidRDefault="00231519">
            <w:pPr>
              <w:pStyle w:val="TableParagraph"/>
              <w:spacing w:before="66"/>
              <w:ind w:left="48"/>
              <w:jc w:val="center"/>
              <w:rPr>
                <w:sz w:val="21"/>
                <w:szCs w:val="21"/>
              </w:rPr>
            </w:pPr>
            <w:r>
              <w:rPr>
                <w:rFonts w:hint="eastAsia"/>
                <w:sz w:val="21"/>
                <w:szCs w:val="21"/>
              </w:rPr>
              <w:t>1</w:t>
            </w:r>
          </w:p>
        </w:tc>
        <w:tc>
          <w:tcPr>
            <w:tcW w:w="3463" w:type="dxa"/>
            <w:tcBorders>
              <w:top w:val="single" w:sz="8" w:space="0" w:color="000000"/>
              <w:left w:val="single" w:sz="8" w:space="0" w:color="000000"/>
              <w:bottom w:val="single" w:sz="8" w:space="0" w:color="000000"/>
              <w:right w:val="single" w:sz="8" w:space="0" w:color="000000"/>
            </w:tcBorders>
          </w:tcPr>
          <w:p w14:paraId="7396CC41" w14:textId="77777777" w:rsidR="00E03C85" w:rsidRDefault="00E03C85">
            <w:pPr>
              <w:pStyle w:val="TableParagraph"/>
              <w:jc w:val="center"/>
              <w:rPr>
                <w:sz w:val="21"/>
                <w:szCs w:val="21"/>
              </w:rPr>
            </w:pPr>
          </w:p>
        </w:tc>
        <w:tc>
          <w:tcPr>
            <w:tcW w:w="924" w:type="dxa"/>
            <w:tcBorders>
              <w:top w:val="single" w:sz="8" w:space="0" w:color="000000"/>
              <w:left w:val="single" w:sz="8" w:space="0" w:color="000000"/>
              <w:bottom w:val="single" w:sz="8" w:space="0" w:color="000000"/>
              <w:right w:val="single" w:sz="8" w:space="0" w:color="000000"/>
            </w:tcBorders>
          </w:tcPr>
          <w:p w14:paraId="7B26E1E8" w14:textId="77777777" w:rsidR="00E03C85" w:rsidRDefault="00E03C85">
            <w:pPr>
              <w:pStyle w:val="TableParagraph"/>
              <w:jc w:val="center"/>
              <w:rPr>
                <w:sz w:val="21"/>
                <w:szCs w:val="21"/>
                <w:lang w:val="en-US"/>
              </w:rPr>
            </w:pPr>
          </w:p>
        </w:tc>
        <w:tc>
          <w:tcPr>
            <w:tcW w:w="1133" w:type="dxa"/>
            <w:tcBorders>
              <w:top w:val="single" w:sz="8" w:space="0" w:color="000000"/>
              <w:left w:val="single" w:sz="8" w:space="0" w:color="000000"/>
              <w:bottom w:val="single" w:sz="8" w:space="0" w:color="000000"/>
              <w:right w:val="single" w:sz="8" w:space="0" w:color="000000"/>
            </w:tcBorders>
          </w:tcPr>
          <w:p w14:paraId="1DB56AB5" w14:textId="77777777" w:rsidR="00E03C85" w:rsidRDefault="00E03C85">
            <w:pPr>
              <w:pStyle w:val="TableParagraph"/>
              <w:jc w:val="center"/>
              <w:rPr>
                <w:sz w:val="21"/>
                <w:szCs w:val="21"/>
                <w:lang w:val="en-US"/>
              </w:rPr>
            </w:pPr>
          </w:p>
        </w:tc>
        <w:tc>
          <w:tcPr>
            <w:tcW w:w="1421" w:type="dxa"/>
            <w:tcBorders>
              <w:top w:val="single" w:sz="8" w:space="0" w:color="000000"/>
              <w:left w:val="single" w:sz="8" w:space="0" w:color="000000"/>
              <w:bottom w:val="single" w:sz="8" w:space="0" w:color="000000"/>
              <w:right w:val="single" w:sz="8" w:space="0" w:color="000000"/>
            </w:tcBorders>
          </w:tcPr>
          <w:p w14:paraId="53CB6B1C" w14:textId="77777777" w:rsidR="00E03C85" w:rsidRDefault="00E03C85">
            <w:pPr>
              <w:pStyle w:val="TableParagraph"/>
              <w:jc w:val="center"/>
              <w:rPr>
                <w:sz w:val="21"/>
                <w:szCs w:val="21"/>
                <w:lang w:val="en-US"/>
              </w:rPr>
            </w:pPr>
          </w:p>
        </w:tc>
        <w:tc>
          <w:tcPr>
            <w:tcW w:w="1411" w:type="dxa"/>
            <w:tcBorders>
              <w:top w:val="single" w:sz="8" w:space="0" w:color="000000"/>
              <w:left w:val="single" w:sz="8" w:space="0" w:color="000000"/>
              <w:bottom w:val="single" w:sz="8" w:space="0" w:color="000000"/>
            </w:tcBorders>
          </w:tcPr>
          <w:p w14:paraId="3DD8E458" w14:textId="77777777" w:rsidR="00E03C85" w:rsidRDefault="00E03C85">
            <w:pPr>
              <w:pStyle w:val="TableParagraph"/>
              <w:jc w:val="center"/>
              <w:rPr>
                <w:sz w:val="21"/>
                <w:szCs w:val="21"/>
                <w:lang w:val="en-US"/>
              </w:rPr>
            </w:pPr>
          </w:p>
        </w:tc>
      </w:tr>
      <w:tr w:rsidR="00E03C85" w14:paraId="40EF814F" w14:textId="77777777">
        <w:trPr>
          <w:trHeight w:val="340"/>
        </w:trPr>
        <w:tc>
          <w:tcPr>
            <w:tcW w:w="7944" w:type="dxa"/>
            <w:gridSpan w:val="5"/>
            <w:tcBorders>
              <w:top w:val="single" w:sz="8" w:space="0" w:color="000000"/>
              <w:bottom w:val="single" w:sz="8" w:space="0" w:color="000000"/>
              <w:right w:val="single" w:sz="8" w:space="0" w:color="000000"/>
            </w:tcBorders>
          </w:tcPr>
          <w:p w14:paraId="1A6878F7" w14:textId="77777777" w:rsidR="00E03C85" w:rsidRDefault="00231519">
            <w:pPr>
              <w:pStyle w:val="TableParagraph"/>
              <w:spacing w:before="65"/>
              <w:ind w:left="49"/>
              <w:jc w:val="center"/>
              <w:rPr>
                <w:sz w:val="18"/>
              </w:rPr>
            </w:pPr>
            <w:r>
              <w:rPr>
                <w:sz w:val="18"/>
              </w:rPr>
              <w:t>施工机械小计</w:t>
            </w:r>
          </w:p>
        </w:tc>
        <w:tc>
          <w:tcPr>
            <w:tcW w:w="1411" w:type="dxa"/>
            <w:tcBorders>
              <w:top w:val="single" w:sz="8" w:space="0" w:color="000000"/>
              <w:left w:val="single" w:sz="8" w:space="0" w:color="000000"/>
              <w:bottom w:val="single" w:sz="8" w:space="0" w:color="000000"/>
            </w:tcBorders>
          </w:tcPr>
          <w:p w14:paraId="34F5489D" w14:textId="77777777" w:rsidR="00E03C85" w:rsidRDefault="00E03C85">
            <w:pPr>
              <w:pStyle w:val="TableParagraph"/>
              <w:rPr>
                <w:rFonts w:ascii="Times New Roman"/>
                <w:sz w:val="18"/>
              </w:rPr>
            </w:pPr>
          </w:p>
        </w:tc>
      </w:tr>
      <w:tr w:rsidR="00E03C85" w14:paraId="414E437F" w14:textId="77777777">
        <w:trPr>
          <w:trHeight w:val="340"/>
        </w:trPr>
        <w:tc>
          <w:tcPr>
            <w:tcW w:w="7944" w:type="dxa"/>
            <w:gridSpan w:val="5"/>
            <w:tcBorders>
              <w:top w:val="single" w:sz="8" w:space="0" w:color="000000"/>
              <w:bottom w:val="single" w:sz="8" w:space="0" w:color="000000"/>
              <w:right w:val="single" w:sz="8" w:space="0" w:color="000000"/>
            </w:tcBorders>
          </w:tcPr>
          <w:p w14:paraId="3F40781C"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274C9DCB" w14:textId="77777777" w:rsidR="00E03C85" w:rsidRDefault="00E03C85">
            <w:pPr>
              <w:pStyle w:val="TableParagraph"/>
              <w:rPr>
                <w:rFonts w:ascii="Times New Roman"/>
                <w:sz w:val="18"/>
              </w:rPr>
            </w:pPr>
          </w:p>
        </w:tc>
      </w:tr>
      <w:tr w:rsidR="00E03C85" w14:paraId="522DC876" w14:textId="77777777">
        <w:trPr>
          <w:trHeight w:val="340"/>
        </w:trPr>
        <w:tc>
          <w:tcPr>
            <w:tcW w:w="1003" w:type="dxa"/>
            <w:tcBorders>
              <w:top w:val="single" w:sz="8" w:space="0" w:color="000000"/>
              <w:bottom w:val="single" w:sz="8" w:space="0" w:color="000000"/>
              <w:right w:val="single" w:sz="8" w:space="0" w:color="000000"/>
            </w:tcBorders>
          </w:tcPr>
          <w:p w14:paraId="7280354D" w14:textId="77777777" w:rsidR="00E03C85" w:rsidRDefault="00E03C85">
            <w:pPr>
              <w:pStyle w:val="TableParagraph"/>
              <w:rPr>
                <w:rFonts w:ascii="Times New Roman"/>
                <w:sz w:val="18"/>
              </w:rPr>
            </w:pPr>
          </w:p>
        </w:tc>
        <w:tc>
          <w:tcPr>
            <w:tcW w:w="3463" w:type="dxa"/>
            <w:tcBorders>
              <w:top w:val="single" w:sz="8" w:space="0" w:color="000000"/>
              <w:left w:val="single" w:sz="8" w:space="0" w:color="000000"/>
              <w:bottom w:val="single" w:sz="8" w:space="0" w:color="000000"/>
              <w:right w:val="single" w:sz="8" w:space="0" w:color="000000"/>
            </w:tcBorders>
          </w:tcPr>
          <w:p w14:paraId="3B89C6D4"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2F9D9699"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4BA72E6B"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67AC999B"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638DCE3C" w14:textId="77777777" w:rsidR="00E03C85" w:rsidRDefault="00E03C85">
            <w:pPr>
              <w:pStyle w:val="TableParagraph"/>
              <w:rPr>
                <w:rFonts w:ascii="Times New Roman"/>
                <w:sz w:val="18"/>
              </w:rPr>
            </w:pPr>
          </w:p>
        </w:tc>
      </w:tr>
      <w:tr w:rsidR="00E03C85" w14:paraId="02F6F525" w14:textId="77777777">
        <w:trPr>
          <w:trHeight w:val="340"/>
        </w:trPr>
        <w:tc>
          <w:tcPr>
            <w:tcW w:w="1003" w:type="dxa"/>
            <w:tcBorders>
              <w:top w:val="single" w:sz="8" w:space="0" w:color="000000"/>
              <w:bottom w:val="single" w:sz="8" w:space="0" w:color="000000"/>
              <w:right w:val="single" w:sz="8" w:space="0" w:color="000000"/>
            </w:tcBorders>
          </w:tcPr>
          <w:p w14:paraId="41702997" w14:textId="77777777" w:rsidR="00E03C85" w:rsidRDefault="00E03C85">
            <w:pPr>
              <w:pStyle w:val="TableParagraph"/>
              <w:rPr>
                <w:rFonts w:ascii="Times New Roman"/>
                <w:sz w:val="18"/>
              </w:rPr>
            </w:pPr>
          </w:p>
        </w:tc>
        <w:tc>
          <w:tcPr>
            <w:tcW w:w="3463" w:type="dxa"/>
            <w:tcBorders>
              <w:top w:val="single" w:sz="8" w:space="0" w:color="000000"/>
              <w:left w:val="single" w:sz="8" w:space="0" w:color="000000"/>
              <w:bottom w:val="single" w:sz="8" w:space="0" w:color="000000"/>
              <w:right w:val="single" w:sz="8" w:space="0" w:color="000000"/>
            </w:tcBorders>
          </w:tcPr>
          <w:p w14:paraId="06F84DB7"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7ECA205F"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2B48D3E0"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23F4F97D"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08140455" w14:textId="77777777" w:rsidR="00E03C85" w:rsidRDefault="00E03C85">
            <w:pPr>
              <w:pStyle w:val="TableParagraph"/>
              <w:rPr>
                <w:rFonts w:ascii="Times New Roman"/>
                <w:sz w:val="18"/>
              </w:rPr>
            </w:pPr>
          </w:p>
        </w:tc>
      </w:tr>
      <w:tr w:rsidR="00E03C85" w14:paraId="29C572CD" w14:textId="77777777">
        <w:trPr>
          <w:trHeight w:val="340"/>
        </w:trPr>
        <w:tc>
          <w:tcPr>
            <w:tcW w:w="1003" w:type="dxa"/>
            <w:tcBorders>
              <w:top w:val="single" w:sz="8" w:space="0" w:color="000000"/>
              <w:bottom w:val="single" w:sz="8" w:space="0" w:color="000000"/>
              <w:right w:val="single" w:sz="8" w:space="0" w:color="000000"/>
            </w:tcBorders>
          </w:tcPr>
          <w:p w14:paraId="57272BC3" w14:textId="77777777" w:rsidR="00E03C85" w:rsidRDefault="00E03C85">
            <w:pPr>
              <w:pStyle w:val="TableParagraph"/>
              <w:rPr>
                <w:rFonts w:ascii="Times New Roman"/>
                <w:sz w:val="18"/>
              </w:rPr>
            </w:pPr>
          </w:p>
        </w:tc>
        <w:tc>
          <w:tcPr>
            <w:tcW w:w="3463" w:type="dxa"/>
            <w:tcBorders>
              <w:top w:val="single" w:sz="8" w:space="0" w:color="000000"/>
              <w:left w:val="single" w:sz="8" w:space="0" w:color="000000"/>
              <w:bottom w:val="single" w:sz="8" w:space="0" w:color="000000"/>
              <w:right w:val="single" w:sz="8" w:space="0" w:color="000000"/>
            </w:tcBorders>
          </w:tcPr>
          <w:p w14:paraId="14C6AED6"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252E0DCD"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72D444F1"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5465B8BA"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5D6C960E" w14:textId="77777777" w:rsidR="00E03C85" w:rsidRDefault="00E03C85">
            <w:pPr>
              <w:pStyle w:val="TableParagraph"/>
              <w:rPr>
                <w:rFonts w:ascii="Times New Roman"/>
                <w:sz w:val="18"/>
              </w:rPr>
            </w:pPr>
          </w:p>
        </w:tc>
      </w:tr>
      <w:tr w:rsidR="00E03C85" w14:paraId="750376EC" w14:textId="77777777">
        <w:trPr>
          <w:trHeight w:val="340"/>
        </w:trPr>
        <w:tc>
          <w:tcPr>
            <w:tcW w:w="1003" w:type="dxa"/>
            <w:tcBorders>
              <w:top w:val="single" w:sz="8" w:space="0" w:color="000000"/>
              <w:bottom w:val="single" w:sz="8" w:space="0" w:color="000000"/>
              <w:right w:val="single" w:sz="8" w:space="0" w:color="000000"/>
            </w:tcBorders>
          </w:tcPr>
          <w:p w14:paraId="16D1E28A" w14:textId="77777777" w:rsidR="00E03C85" w:rsidRDefault="00E03C85">
            <w:pPr>
              <w:pStyle w:val="TableParagraph"/>
              <w:rPr>
                <w:rFonts w:ascii="Times New Roman"/>
                <w:sz w:val="18"/>
              </w:rPr>
            </w:pPr>
          </w:p>
        </w:tc>
        <w:tc>
          <w:tcPr>
            <w:tcW w:w="3463" w:type="dxa"/>
            <w:tcBorders>
              <w:top w:val="single" w:sz="8" w:space="0" w:color="000000"/>
              <w:left w:val="single" w:sz="8" w:space="0" w:color="000000"/>
              <w:bottom w:val="single" w:sz="8" w:space="0" w:color="000000"/>
              <w:right w:val="single" w:sz="8" w:space="0" w:color="000000"/>
            </w:tcBorders>
          </w:tcPr>
          <w:p w14:paraId="0CEC873A"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690C6D4C"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1CC9E36A"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08261514"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38036341" w14:textId="77777777" w:rsidR="00E03C85" w:rsidRDefault="00E03C85">
            <w:pPr>
              <w:pStyle w:val="TableParagraph"/>
              <w:rPr>
                <w:rFonts w:ascii="Times New Roman"/>
                <w:sz w:val="18"/>
              </w:rPr>
            </w:pPr>
          </w:p>
        </w:tc>
      </w:tr>
      <w:tr w:rsidR="00E03C85" w14:paraId="48F68F11" w14:textId="77777777">
        <w:trPr>
          <w:trHeight w:val="340"/>
        </w:trPr>
        <w:tc>
          <w:tcPr>
            <w:tcW w:w="1003" w:type="dxa"/>
            <w:tcBorders>
              <w:top w:val="single" w:sz="8" w:space="0" w:color="000000"/>
              <w:bottom w:val="single" w:sz="8" w:space="0" w:color="000000"/>
              <w:right w:val="single" w:sz="8" w:space="0" w:color="000000"/>
            </w:tcBorders>
          </w:tcPr>
          <w:p w14:paraId="20F6326C" w14:textId="77777777" w:rsidR="00E03C85" w:rsidRDefault="00E03C85">
            <w:pPr>
              <w:pStyle w:val="TableParagraph"/>
              <w:rPr>
                <w:rFonts w:ascii="Times New Roman"/>
                <w:sz w:val="18"/>
              </w:rPr>
            </w:pPr>
          </w:p>
        </w:tc>
        <w:tc>
          <w:tcPr>
            <w:tcW w:w="3463" w:type="dxa"/>
            <w:tcBorders>
              <w:top w:val="single" w:sz="8" w:space="0" w:color="000000"/>
              <w:left w:val="single" w:sz="8" w:space="0" w:color="000000"/>
              <w:bottom w:val="single" w:sz="8" w:space="0" w:color="000000"/>
              <w:right w:val="single" w:sz="8" w:space="0" w:color="000000"/>
            </w:tcBorders>
          </w:tcPr>
          <w:p w14:paraId="1FF92849"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348B4433"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5DC41D89"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47ADF5C6"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77BA8112" w14:textId="77777777" w:rsidR="00E03C85" w:rsidRDefault="00E03C85">
            <w:pPr>
              <w:pStyle w:val="TableParagraph"/>
              <w:rPr>
                <w:rFonts w:ascii="Times New Roman"/>
                <w:sz w:val="18"/>
              </w:rPr>
            </w:pPr>
          </w:p>
        </w:tc>
      </w:tr>
      <w:tr w:rsidR="00E03C85" w14:paraId="0C220625" w14:textId="77777777">
        <w:trPr>
          <w:trHeight w:val="340"/>
        </w:trPr>
        <w:tc>
          <w:tcPr>
            <w:tcW w:w="1003" w:type="dxa"/>
            <w:tcBorders>
              <w:top w:val="single" w:sz="8" w:space="0" w:color="000000"/>
              <w:bottom w:val="single" w:sz="8" w:space="0" w:color="000000"/>
              <w:right w:val="single" w:sz="8" w:space="0" w:color="000000"/>
            </w:tcBorders>
          </w:tcPr>
          <w:p w14:paraId="35DB5F03" w14:textId="77777777" w:rsidR="00E03C85" w:rsidRDefault="00E03C85">
            <w:pPr>
              <w:pStyle w:val="TableParagraph"/>
              <w:rPr>
                <w:rFonts w:ascii="Times New Roman"/>
                <w:sz w:val="18"/>
              </w:rPr>
            </w:pPr>
          </w:p>
        </w:tc>
        <w:tc>
          <w:tcPr>
            <w:tcW w:w="3463" w:type="dxa"/>
            <w:tcBorders>
              <w:top w:val="single" w:sz="8" w:space="0" w:color="000000"/>
              <w:left w:val="single" w:sz="8" w:space="0" w:color="000000"/>
              <w:bottom w:val="single" w:sz="8" w:space="0" w:color="000000"/>
              <w:right w:val="single" w:sz="8" w:space="0" w:color="000000"/>
            </w:tcBorders>
          </w:tcPr>
          <w:p w14:paraId="3BD8B5C8" w14:textId="77777777" w:rsidR="00E03C85" w:rsidRDefault="00E03C85">
            <w:pPr>
              <w:pStyle w:val="TableParagraph"/>
              <w:rPr>
                <w:rFonts w:ascii="Times New Roman"/>
                <w:sz w:val="18"/>
              </w:rPr>
            </w:pPr>
          </w:p>
        </w:tc>
        <w:tc>
          <w:tcPr>
            <w:tcW w:w="924" w:type="dxa"/>
            <w:tcBorders>
              <w:top w:val="single" w:sz="8" w:space="0" w:color="000000"/>
              <w:left w:val="single" w:sz="8" w:space="0" w:color="000000"/>
              <w:bottom w:val="single" w:sz="8" w:space="0" w:color="000000"/>
              <w:right w:val="single" w:sz="8" w:space="0" w:color="000000"/>
            </w:tcBorders>
          </w:tcPr>
          <w:p w14:paraId="03C27C46" w14:textId="77777777" w:rsidR="00E03C85" w:rsidRDefault="00E03C85">
            <w:pPr>
              <w:pStyle w:val="TableParagraph"/>
              <w:rPr>
                <w:rFonts w:ascii="Times New Roman"/>
                <w:sz w:val="18"/>
              </w:rPr>
            </w:pPr>
          </w:p>
        </w:tc>
        <w:tc>
          <w:tcPr>
            <w:tcW w:w="1133" w:type="dxa"/>
            <w:tcBorders>
              <w:top w:val="single" w:sz="8" w:space="0" w:color="000000"/>
              <w:left w:val="single" w:sz="8" w:space="0" w:color="000000"/>
              <w:bottom w:val="single" w:sz="8" w:space="0" w:color="000000"/>
              <w:right w:val="single" w:sz="8" w:space="0" w:color="000000"/>
            </w:tcBorders>
          </w:tcPr>
          <w:p w14:paraId="572628E6" w14:textId="77777777" w:rsidR="00E03C85" w:rsidRDefault="00E03C85">
            <w:pPr>
              <w:pStyle w:val="TableParagraph"/>
              <w:rPr>
                <w:rFonts w:ascii="Times New Roman"/>
                <w:sz w:val="18"/>
              </w:rPr>
            </w:pPr>
          </w:p>
        </w:tc>
        <w:tc>
          <w:tcPr>
            <w:tcW w:w="1421" w:type="dxa"/>
            <w:tcBorders>
              <w:top w:val="single" w:sz="8" w:space="0" w:color="000000"/>
              <w:left w:val="single" w:sz="8" w:space="0" w:color="000000"/>
              <w:bottom w:val="single" w:sz="8" w:space="0" w:color="000000"/>
              <w:right w:val="single" w:sz="8" w:space="0" w:color="000000"/>
            </w:tcBorders>
          </w:tcPr>
          <w:p w14:paraId="6DFBE47B" w14:textId="77777777" w:rsidR="00E03C85" w:rsidRDefault="00E03C85">
            <w:pPr>
              <w:pStyle w:val="TableParagraph"/>
              <w:rPr>
                <w:rFonts w:ascii="Times New Roman"/>
                <w:sz w:val="18"/>
              </w:rPr>
            </w:pPr>
          </w:p>
        </w:tc>
        <w:tc>
          <w:tcPr>
            <w:tcW w:w="1411" w:type="dxa"/>
            <w:tcBorders>
              <w:top w:val="single" w:sz="8" w:space="0" w:color="000000"/>
              <w:left w:val="single" w:sz="8" w:space="0" w:color="000000"/>
              <w:bottom w:val="single" w:sz="8" w:space="0" w:color="000000"/>
            </w:tcBorders>
          </w:tcPr>
          <w:p w14:paraId="73793638" w14:textId="77777777" w:rsidR="00E03C85" w:rsidRDefault="00E03C85">
            <w:pPr>
              <w:pStyle w:val="TableParagraph"/>
              <w:rPr>
                <w:rFonts w:ascii="Times New Roman"/>
                <w:sz w:val="18"/>
              </w:rPr>
            </w:pPr>
          </w:p>
        </w:tc>
      </w:tr>
      <w:tr w:rsidR="00E03C85" w14:paraId="5ACE1BF5" w14:textId="77777777">
        <w:trPr>
          <w:trHeight w:val="317"/>
        </w:trPr>
        <w:tc>
          <w:tcPr>
            <w:tcW w:w="7944" w:type="dxa"/>
            <w:gridSpan w:val="5"/>
            <w:tcBorders>
              <w:top w:val="single" w:sz="8" w:space="0" w:color="000000"/>
              <w:right w:val="single" w:sz="8" w:space="0" w:color="000000"/>
            </w:tcBorders>
          </w:tcPr>
          <w:p w14:paraId="10528067" w14:textId="77777777" w:rsidR="00E03C85" w:rsidRDefault="00231519">
            <w:pPr>
              <w:pStyle w:val="TableParagraph"/>
              <w:tabs>
                <w:tab w:val="left" w:pos="593"/>
              </w:tabs>
              <w:spacing w:before="66"/>
              <w:ind w:left="51"/>
              <w:jc w:val="center"/>
              <w:rPr>
                <w:sz w:val="18"/>
              </w:rPr>
            </w:pPr>
            <w:r>
              <w:rPr>
                <w:sz w:val="18"/>
              </w:rPr>
              <w:t>总</w:t>
            </w:r>
            <w:r>
              <w:rPr>
                <w:sz w:val="18"/>
              </w:rPr>
              <w:tab/>
              <w:t>计</w:t>
            </w:r>
          </w:p>
        </w:tc>
        <w:tc>
          <w:tcPr>
            <w:tcW w:w="1411" w:type="dxa"/>
            <w:tcBorders>
              <w:top w:val="single" w:sz="8" w:space="0" w:color="000000"/>
              <w:left w:val="single" w:sz="8" w:space="0" w:color="000000"/>
            </w:tcBorders>
          </w:tcPr>
          <w:p w14:paraId="4814A36B" w14:textId="77777777" w:rsidR="00E03C85" w:rsidRDefault="00E03C85">
            <w:pPr>
              <w:pStyle w:val="TableParagraph"/>
              <w:jc w:val="center"/>
              <w:rPr>
                <w:rFonts w:ascii="Times New Roman"/>
                <w:sz w:val="18"/>
                <w:lang w:val="en-US"/>
              </w:rPr>
            </w:pPr>
          </w:p>
        </w:tc>
      </w:tr>
    </w:tbl>
    <w:p w14:paraId="301368E9" w14:textId="77777777" w:rsidR="00E03C85" w:rsidRDefault="00231519">
      <w:pPr>
        <w:pStyle w:val="a8"/>
        <w:spacing w:before="15" w:line="228" w:lineRule="exact"/>
        <w:ind w:left="523"/>
        <w:rPr>
          <w:rFonts w:ascii="宋体" w:eastAsia="宋体" w:hAnsi="宋体" w:cs="宋体"/>
          <w:sz w:val="20"/>
          <w:szCs w:val="20"/>
        </w:rPr>
      </w:pPr>
      <w:r>
        <w:rPr>
          <w:rFonts w:ascii="宋体" w:eastAsia="宋体" w:hAnsi="宋体" w:cs="宋体" w:hint="eastAsia"/>
          <w:sz w:val="20"/>
          <w:szCs w:val="20"/>
        </w:rPr>
        <w:t>注： 1. 此表暂定项目、暂定数量由招标人填写，编制最高投标限价时，单价由招标人按有关计价</w:t>
      </w:r>
      <w:proofErr w:type="gramStart"/>
      <w:r>
        <w:rPr>
          <w:rFonts w:ascii="宋体" w:eastAsia="宋体" w:hAnsi="宋体" w:cs="宋体" w:hint="eastAsia"/>
          <w:sz w:val="20"/>
          <w:szCs w:val="20"/>
        </w:rPr>
        <w:t>规</w:t>
      </w:r>
      <w:proofErr w:type="gramEnd"/>
    </w:p>
    <w:p w14:paraId="73AC837D" w14:textId="77777777" w:rsidR="00E03C85" w:rsidRDefault="00231519">
      <w:pPr>
        <w:pStyle w:val="a8"/>
        <w:spacing w:before="15" w:line="228" w:lineRule="exact"/>
        <w:ind w:left="523" w:firstLineChars="400" w:firstLine="800"/>
        <w:rPr>
          <w:rFonts w:ascii="宋体" w:eastAsia="宋体" w:hAnsi="宋体" w:cs="宋体"/>
          <w:sz w:val="20"/>
          <w:szCs w:val="20"/>
        </w:rPr>
      </w:pPr>
      <w:r>
        <w:rPr>
          <w:rFonts w:ascii="宋体" w:eastAsia="宋体" w:hAnsi="宋体" w:cs="宋体" w:hint="eastAsia"/>
          <w:sz w:val="20"/>
          <w:szCs w:val="20"/>
        </w:rPr>
        <w:t>定确定；</w:t>
      </w:r>
    </w:p>
    <w:p w14:paraId="3C3D523D" w14:textId="77777777" w:rsidR="00E03C85" w:rsidRDefault="00231519">
      <w:pPr>
        <w:pStyle w:val="a8"/>
        <w:spacing w:before="1" w:line="235" w:lineRule="auto"/>
        <w:ind w:leftChars="430" w:left="1146" w:right="403" w:hangingChars="100" w:hanging="200"/>
        <w:rPr>
          <w:rFonts w:ascii="宋体" w:eastAsia="宋体" w:hAnsi="宋体" w:cs="宋体"/>
          <w:sz w:val="20"/>
          <w:szCs w:val="20"/>
        </w:rPr>
        <w:sectPr w:rsidR="00E03C85">
          <w:pgSz w:w="11910" w:h="16840"/>
          <w:pgMar w:top="1140" w:right="980" w:bottom="280" w:left="1020" w:header="720" w:footer="720" w:gutter="0"/>
          <w:cols w:space="720"/>
        </w:sectPr>
      </w:pPr>
      <w:r>
        <w:rPr>
          <w:rFonts w:ascii="宋体" w:eastAsia="宋体" w:hAnsi="宋体" w:cs="宋体" w:hint="eastAsia"/>
          <w:sz w:val="20"/>
          <w:szCs w:val="20"/>
        </w:rPr>
        <w:t>2. 投标时，子目和数量按招标人提供数据计算，单价由投标人自主报价，按暂定数量计算合价计入投标总价中。</w:t>
      </w:r>
    </w:p>
    <w:p w14:paraId="1788C382" w14:textId="77777777" w:rsidR="00E03C85" w:rsidRDefault="00231519">
      <w:pPr>
        <w:pStyle w:val="1"/>
        <w:spacing w:before="43"/>
        <w:ind w:right="2722" w:firstLineChars="1100" w:firstLine="3534"/>
        <w:rPr>
          <w:sz w:val="32"/>
          <w:szCs w:val="32"/>
          <w:lang w:eastAsia="zh-CN"/>
        </w:rPr>
      </w:pPr>
      <w:r>
        <w:rPr>
          <w:rFonts w:hint="eastAsia"/>
          <w:sz w:val="32"/>
          <w:szCs w:val="32"/>
          <w:lang w:eastAsia="zh-CN"/>
        </w:rPr>
        <w:lastRenderedPageBreak/>
        <w:t>总承包服务费计价表</w:t>
      </w:r>
    </w:p>
    <w:p w14:paraId="74C1016E" w14:textId="77777777" w:rsidR="00E03C85" w:rsidRDefault="00231519">
      <w:pPr>
        <w:pStyle w:val="a8"/>
        <w:tabs>
          <w:tab w:val="left" w:pos="7767"/>
        </w:tabs>
        <w:ind w:left="281"/>
        <w:rPr>
          <w:sz w:val="18"/>
          <w:szCs w:val="18"/>
        </w:rPr>
      </w:pPr>
      <w:r>
        <w:rPr>
          <w:rFonts w:hint="eastAsia"/>
          <w:sz w:val="18"/>
          <w:szCs w:val="18"/>
        </w:rPr>
        <w:t>工程名称：</w:t>
      </w:r>
      <w:r>
        <w:rPr>
          <w:rFonts w:hint="eastAsia"/>
          <w:sz w:val="18"/>
          <w:szCs w:val="18"/>
        </w:rPr>
        <w:tab/>
      </w:r>
      <w:r>
        <w:rPr>
          <w:rFonts w:hint="eastAsia"/>
          <w:sz w:val="18"/>
          <w:szCs w:val="18"/>
        </w:rPr>
        <w:t>第</w:t>
      </w:r>
      <w:r>
        <w:rPr>
          <w:rFonts w:hint="eastAsia"/>
          <w:sz w:val="18"/>
          <w:szCs w:val="18"/>
        </w:rPr>
        <w:t xml:space="preserve">  </w:t>
      </w:r>
      <w:r>
        <w:rPr>
          <w:rFonts w:hint="eastAsia"/>
          <w:sz w:val="18"/>
          <w:szCs w:val="18"/>
        </w:rPr>
        <w:t>页</w:t>
      </w:r>
      <w:r>
        <w:rPr>
          <w:rFonts w:hint="eastAsia"/>
          <w:sz w:val="18"/>
          <w:szCs w:val="18"/>
        </w:rPr>
        <w:t xml:space="preserve"> </w:t>
      </w:r>
      <w:r>
        <w:rPr>
          <w:rFonts w:hint="eastAsia"/>
          <w:sz w:val="18"/>
          <w:szCs w:val="18"/>
        </w:rPr>
        <w:t>共</w:t>
      </w:r>
      <w:r>
        <w:rPr>
          <w:rFonts w:hint="eastAsia"/>
          <w:sz w:val="18"/>
          <w:szCs w:val="18"/>
        </w:rPr>
        <w:t xml:space="preserve"> </w:t>
      </w:r>
      <w:r>
        <w:rPr>
          <w:rFonts w:hint="eastAsia"/>
          <w:spacing w:val="12"/>
          <w:sz w:val="18"/>
          <w:szCs w:val="18"/>
        </w:rPr>
        <w:t xml:space="preserve"> </w:t>
      </w:r>
      <w:r>
        <w:rPr>
          <w:rFonts w:hint="eastAsia"/>
          <w:sz w:val="18"/>
          <w:szCs w:val="18"/>
        </w:rPr>
        <w:t>页</w:t>
      </w:r>
    </w:p>
    <w:p w14:paraId="2B60C370" w14:textId="77777777" w:rsidR="00E03C85" w:rsidRDefault="00E03C85">
      <w:pPr>
        <w:pStyle w:val="a8"/>
        <w:spacing w:before="7"/>
        <w:rPr>
          <w:sz w:val="16"/>
          <w:szCs w:val="18"/>
        </w:rPr>
      </w:pPr>
    </w:p>
    <w:tbl>
      <w:tblPr>
        <w:tblW w:w="0" w:type="auto"/>
        <w:tblInd w:w="259"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4A0" w:firstRow="1" w:lastRow="0" w:firstColumn="1" w:lastColumn="0" w:noHBand="0" w:noVBand="1"/>
      </w:tblPr>
      <w:tblGrid>
        <w:gridCol w:w="962"/>
        <w:gridCol w:w="2760"/>
        <w:gridCol w:w="1255"/>
        <w:gridCol w:w="1104"/>
        <w:gridCol w:w="1270"/>
        <w:gridCol w:w="939"/>
        <w:gridCol w:w="1069"/>
      </w:tblGrid>
      <w:tr w:rsidR="00E03C85" w14:paraId="696B8E65" w14:textId="77777777">
        <w:trPr>
          <w:trHeight w:val="502"/>
        </w:trPr>
        <w:tc>
          <w:tcPr>
            <w:tcW w:w="962" w:type="dxa"/>
            <w:tcBorders>
              <w:top w:val="single" w:sz="18" w:space="0" w:color="000000"/>
              <w:left w:val="single" w:sz="18" w:space="0" w:color="000000"/>
              <w:bottom w:val="single" w:sz="8" w:space="0" w:color="000000"/>
              <w:right w:val="single" w:sz="8" w:space="0" w:color="000000"/>
              <w:tl2br w:val="nil"/>
              <w:tr2bl w:val="nil"/>
            </w:tcBorders>
          </w:tcPr>
          <w:p w14:paraId="3A365782" w14:textId="77777777" w:rsidR="00E03C85" w:rsidRDefault="00231519">
            <w:pPr>
              <w:pStyle w:val="TableParagraph"/>
              <w:spacing w:before="146"/>
              <w:ind w:left="269" w:right="218"/>
              <w:jc w:val="center"/>
              <w:rPr>
                <w:sz w:val="18"/>
              </w:rPr>
            </w:pPr>
            <w:r>
              <w:rPr>
                <w:rFonts w:hint="eastAsia"/>
                <w:sz w:val="18"/>
              </w:rPr>
              <w:t>序号</w:t>
            </w:r>
          </w:p>
        </w:tc>
        <w:tc>
          <w:tcPr>
            <w:tcW w:w="2760" w:type="dxa"/>
            <w:tcBorders>
              <w:top w:val="single" w:sz="18" w:space="0" w:color="000000"/>
              <w:left w:val="single" w:sz="8" w:space="0" w:color="000000"/>
              <w:bottom w:val="single" w:sz="8" w:space="0" w:color="000000"/>
              <w:right w:val="single" w:sz="8" w:space="0" w:color="000000"/>
              <w:tl2br w:val="nil"/>
              <w:tr2bl w:val="nil"/>
            </w:tcBorders>
          </w:tcPr>
          <w:p w14:paraId="51C7FC6E" w14:textId="77777777" w:rsidR="00E03C85" w:rsidRDefault="00231519">
            <w:pPr>
              <w:pStyle w:val="TableParagraph"/>
              <w:spacing w:before="146"/>
              <w:ind w:left="1019" w:right="961"/>
              <w:jc w:val="center"/>
              <w:rPr>
                <w:sz w:val="18"/>
              </w:rPr>
            </w:pPr>
            <w:r>
              <w:rPr>
                <w:rFonts w:hint="eastAsia"/>
                <w:sz w:val="18"/>
              </w:rPr>
              <w:t>项目名称</w:t>
            </w:r>
          </w:p>
        </w:tc>
        <w:tc>
          <w:tcPr>
            <w:tcW w:w="1255" w:type="dxa"/>
            <w:tcBorders>
              <w:top w:val="single" w:sz="18" w:space="0" w:color="000000"/>
              <w:left w:val="single" w:sz="8" w:space="0" w:color="000000"/>
              <w:bottom w:val="single" w:sz="8" w:space="0" w:color="000000"/>
              <w:right w:val="single" w:sz="8" w:space="0" w:color="000000"/>
              <w:tl2br w:val="nil"/>
              <w:tr2bl w:val="nil"/>
            </w:tcBorders>
          </w:tcPr>
          <w:p w14:paraId="002BD883" w14:textId="77777777" w:rsidR="00E03C85" w:rsidRDefault="00231519">
            <w:pPr>
              <w:pStyle w:val="TableParagraph"/>
              <w:spacing w:before="146"/>
              <w:ind w:left="103"/>
              <w:rPr>
                <w:sz w:val="18"/>
              </w:rPr>
            </w:pPr>
            <w:r>
              <w:rPr>
                <w:rFonts w:hint="eastAsia"/>
                <w:sz w:val="18"/>
              </w:rPr>
              <w:t>项目价值(元)</w:t>
            </w:r>
          </w:p>
        </w:tc>
        <w:tc>
          <w:tcPr>
            <w:tcW w:w="1104" w:type="dxa"/>
            <w:tcBorders>
              <w:top w:val="single" w:sz="18" w:space="0" w:color="000000"/>
              <w:left w:val="single" w:sz="8" w:space="0" w:color="000000"/>
              <w:bottom w:val="single" w:sz="8" w:space="0" w:color="000000"/>
              <w:right w:val="single" w:sz="8" w:space="0" w:color="000000"/>
              <w:tl2br w:val="nil"/>
              <w:tr2bl w:val="nil"/>
            </w:tcBorders>
          </w:tcPr>
          <w:p w14:paraId="2D1DD72F" w14:textId="77777777" w:rsidR="00E03C85" w:rsidRDefault="00231519">
            <w:pPr>
              <w:pStyle w:val="TableParagraph"/>
              <w:spacing w:before="146"/>
              <w:ind w:left="211"/>
              <w:rPr>
                <w:sz w:val="18"/>
              </w:rPr>
            </w:pPr>
            <w:r>
              <w:rPr>
                <w:rFonts w:hint="eastAsia"/>
                <w:sz w:val="18"/>
              </w:rPr>
              <w:t>服务内容</w:t>
            </w:r>
          </w:p>
        </w:tc>
        <w:tc>
          <w:tcPr>
            <w:tcW w:w="1270" w:type="dxa"/>
            <w:tcBorders>
              <w:top w:val="single" w:sz="18" w:space="0" w:color="000000"/>
              <w:left w:val="single" w:sz="8" w:space="0" w:color="000000"/>
              <w:bottom w:val="single" w:sz="8" w:space="0" w:color="000000"/>
              <w:right w:val="single" w:sz="8" w:space="0" w:color="000000"/>
              <w:tl2br w:val="nil"/>
              <w:tr2bl w:val="nil"/>
            </w:tcBorders>
          </w:tcPr>
          <w:p w14:paraId="6CD4E563" w14:textId="77777777" w:rsidR="00E03C85" w:rsidRDefault="00231519">
            <w:pPr>
              <w:pStyle w:val="TableParagraph"/>
              <w:spacing w:before="146"/>
              <w:ind w:left="293"/>
              <w:rPr>
                <w:sz w:val="18"/>
              </w:rPr>
            </w:pPr>
            <w:r>
              <w:rPr>
                <w:rFonts w:hint="eastAsia"/>
                <w:sz w:val="18"/>
              </w:rPr>
              <w:t>计算基数</w:t>
            </w:r>
          </w:p>
        </w:tc>
        <w:tc>
          <w:tcPr>
            <w:tcW w:w="939" w:type="dxa"/>
            <w:tcBorders>
              <w:top w:val="single" w:sz="18" w:space="0" w:color="000000"/>
              <w:left w:val="single" w:sz="8" w:space="0" w:color="000000"/>
              <w:bottom w:val="single" w:sz="8" w:space="0" w:color="000000"/>
              <w:right w:val="single" w:sz="8" w:space="0" w:color="000000"/>
              <w:tl2br w:val="nil"/>
              <w:tr2bl w:val="nil"/>
            </w:tcBorders>
          </w:tcPr>
          <w:p w14:paraId="3E7101D9" w14:textId="77777777" w:rsidR="00E03C85" w:rsidRDefault="00231519">
            <w:pPr>
              <w:pStyle w:val="TableParagraph"/>
              <w:spacing w:before="32" w:line="226" w:lineRule="exact"/>
              <w:ind w:left="350" w:right="249" w:hanging="43"/>
              <w:rPr>
                <w:sz w:val="18"/>
              </w:rPr>
            </w:pPr>
            <w:r>
              <w:rPr>
                <w:rFonts w:hint="eastAsia"/>
                <w:sz w:val="18"/>
              </w:rPr>
              <w:t>费率(%)</w:t>
            </w:r>
          </w:p>
        </w:tc>
        <w:tc>
          <w:tcPr>
            <w:tcW w:w="1069" w:type="dxa"/>
            <w:tcBorders>
              <w:top w:val="single" w:sz="18" w:space="0" w:color="000000"/>
              <w:left w:val="single" w:sz="8" w:space="0" w:color="000000"/>
              <w:bottom w:val="single" w:sz="8" w:space="0" w:color="000000"/>
              <w:right w:val="single" w:sz="18" w:space="0" w:color="000000"/>
              <w:tl2br w:val="nil"/>
              <w:tr2bl w:val="nil"/>
            </w:tcBorders>
          </w:tcPr>
          <w:p w14:paraId="1060B77A" w14:textId="77777777" w:rsidR="00E03C85" w:rsidRDefault="00231519">
            <w:pPr>
              <w:pStyle w:val="TableParagraph"/>
              <w:spacing w:before="146"/>
              <w:ind w:left="196"/>
              <w:rPr>
                <w:sz w:val="18"/>
              </w:rPr>
            </w:pPr>
            <w:r>
              <w:rPr>
                <w:rFonts w:hint="eastAsia"/>
                <w:sz w:val="18"/>
              </w:rPr>
              <w:t>金额(元)</w:t>
            </w:r>
          </w:p>
        </w:tc>
      </w:tr>
      <w:tr w:rsidR="00E03C85" w14:paraId="505DD26D"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5E42B90B" w14:textId="77777777" w:rsidR="00E03C85" w:rsidRDefault="00231519">
            <w:pPr>
              <w:pStyle w:val="TableParagraph"/>
              <w:spacing w:before="43"/>
              <w:ind w:left="51"/>
              <w:jc w:val="center"/>
              <w:rPr>
                <w:sz w:val="18"/>
              </w:rPr>
            </w:pPr>
            <w:r>
              <w:rPr>
                <w:rFonts w:hint="eastAsia"/>
                <w:sz w:val="18"/>
              </w:rPr>
              <w:t>1</w:t>
            </w: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40C1BA9B"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63209D74"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7545607A"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01931366"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025BD2E7"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17B686CB" w14:textId="77777777" w:rsidR="00E03C85" w:rsidRDefault="00E03C85">
            <w:pPr>
              <w:pStyle w:val="TableParagraph"/>
              <w:rPr>
                <w:rFonts w:ascii="Times New Roman"/>
                <w:sz w:val="18"/>
              </w:rPr>
            </w:pPr>
          </w:p>
        </w:tc>
      </w:tr>
      <w:tr w:rsidR="00E03C85" w14:paraId="34F850E8"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3A5E8563"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57300AC5"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6919FF4E"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25644813"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132DDA98"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6127BCF4"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4C88BE46" w14:textId="77777777" w:rsidR="00E03C85" w:rsidRDefault="00E03C85">
            <w:pPr>
              <w:pStyle w:val="TableParagraph"/>
              <w:rPr>
                <w:rFonts w:ascii="Times New Roman"/>
                <w:sz w:val="18"/>
              </w:rPr>
            </w:pPr>
          </w:p>
        </w:tc>
      </w:tr>
      <w:tr w:rsidR="00E03C85" w14:paraId="610C882D"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3544A714"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25CA7918"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6394447D"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4A146725"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0BC5DA53"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40555A80"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257DAAC2" w14:textId="77777777" w:rsidR="00E03C85" w:rsidRDefault="00E03C85">
            <w:pPr>
              <w:pStyle w:val="TableParagraph"/>
              <w:rPr>
                <w:rFonts w:ascii="Times New Roman"/>
                <w:sz w:val="18"/>
              </w:rPr>
            </w:pPr>
          </w:p>
        </w:tc>
      </w:tr>
      <w:tr w:rsidR="00E03C85" w14:paraId="228CD646"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38D10CED"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46E9AD20"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0DA373FA"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52A4FF02"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1ED7CA9E"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5784CF89"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1D1AA731" w14:textId="77777777" w:rsidR="00E03C85" w:rsidRDefault="00E03C85">
            <w:pPr>
              <w:pStyle w:val="TableParagraph"/>
              <w:rPr>
                <w:rFonts w:ascii="Times New Roman"/>
                <w:sz w:val="18"/>
              </w:rPr>
            </w:pPr>
          </w:p>
        </w:tc>
      </w:tr>
      <w:tr w:rsidR="00E03C85" w14:paraId="3B689755"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1004FC3F"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2A4DB4EF"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02230992"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1532EA3A"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5D5071C9"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722A1E22"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54D2F0B1" w14:textId="77777777" w:rsidR="00E03C85" w:rsidRDefault="00E03C85">
            <w:pPr>
              <w:pStyle w:val="TableParagraph"/>
              <w:rPr>
                <w:rFonts w:ascii="Times New Roman"/>
                <w:sz w:val="18"/>
              </w:rPr>
            </w:pPr>
          </w:p>
        </w:tc>
      </w:tr>
      <w:tr w:rsidR="00E03C85" w14:paraId="1FC5F7A9"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36827A56"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469C02A5"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6A1E3FC4"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25813B84"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69D4ED59"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28A26A97"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79DFF4F9" w14:textId="77777777" w:rsidR="00E03C85" w:rsidRDefault="00E03C85">
            <w:pPr>
              <w:pStyle w:val="TableParagraph"/>
              <w:rPr>
                <w:rFonts w:ascii="Times New Roman"/>
                <w:sz w:val="18"/>
              </w:rPr>
            </w:pPr>
          </w:p>
        </w:tc>
      </w:tr>
      <w:tr w:rsidR="00E03C85" w14:paraId="15EDA6EB"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08BAC3F9"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7FFCD60F"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21ACFCE8"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046F02B6"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31C7BCF6"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56A8EFB9"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2A017B8D" w14:textId="77777777" w:rsidR="00E03C85" w:rsidRDefault="00E03C85">
            <w:pPr>
              <w:pStyle w:val="TableParagraph"/>
              <w:rPr>
                <w:rFonts w:ascii="Times New Roman"/>
                <w:sz w:val="18"/>
              </w:rPr>
            </w:pPr>
          </w:p>
        </w:tc>
      </w:tr>
      <w:tr w:rsidR="00E03C85" w14:paraId="505564D9"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59293EEA"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1E5F8408"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5158E565"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5A654043"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795F2BBE"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531E1D52"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4557B206" w14:textId="77777777" w:rsidR="00E03C85" w:rsidRDefault="00E03C85">
            <w:pPr>
              <w:pStyle w:val="TableParagraph"/>
              <w:rPr>
                <w:rFonts w:ascii="Times New Roman"/>
                <w:sz w:val="18"/>
              </w:rPr>
            </w:pPr>
          </w:p>
        </w:tc>
      </w:tr>
      <w:tr w:rsidR="00E03C85" w14:paraId="718A90E3"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770ABC69"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71EAF157"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5D3997B5"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057DD366"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47239EF6"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3C9611F8"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643C1F53" w14:textId="77777777" w:rsidR="00E03C85" w:rsidRDefault="00E03C85">
            <w:pPr>
              <w:pStyle w:val="TableParagraph"/>
              <w:rPr>
                <w:rFonts w:ascii="Times New Roman"/>
                <w:sz w:val="18"/>
              </w:rPr>
            </w:pPr>
          </w:p>
        </w:tc>
      </w:tr>
      <w:tr w:rsidR="00E03C85" w14:paraId="34E030DF"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6BE53738"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538448C4"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14E876ED"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35270EE8"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3673A596"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0DA43407"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6F6C9D6C" w14:textId="77777777" w:rsidR="00E03C85" w:rsidRDefault="00E03C85">
            <w:pPr>
              <w:pStyle w:val="TableParagraph"/>
              <w:rPr>
                <w:rFonts w:ascii="Times New Roman"/>
                <w:sz w:val="18"/>
              </w:rPr>
            </w:pPr>
          </w:p>
        </w:tc>
      </w:tr>
      <w:tr w:rsidR="00E03C85" w14:paraId="07157322"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17BF9F93"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2D598599"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5E670517"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313B1A46"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436BBDE1"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17604166"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62B9A5AB" w14:textId="77777777" w:rsidR="00E03C85" w:rsidRDefault="00E03C85">
            <w:pPr>
              <w:pStyle w:val="TableParagraph"/>
              <w:rPr>
                <w:rFonts w:ascii="Times New Roman"/>
                <w:sz w:val="18"/>
              </w:rPr>
            </w:pPr>
          </w:p>
        </w:tc>
      </w:tr>
      <w:tr w:rsidR="00E03C85" w14:paraId="4DD67119"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5CEE82F1"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45223C1B"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4D68A882"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43154EC1"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237B1F8D"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45762B1B"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61607E34" w14:textId="77777777" w:rsidR="00E03C85" w:rsidRDefault="00E03C85">
            <w:pPr>
              <w:pStyle w:val="TableParagraph"/>
              <w:rPr>
                <w:rFonts w:ascii="Times New Roman"/>
                <w:sz w:val="18"/>
              </w:rPr>
            </w:pPr>
          </w:p>
        </w:tc>
      </w:tr>
      <w:tr w:rsidR="00E03C85" w14:paraId="22D2B897"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36BDAE9D"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25E09168"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33370A7D"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619A30BB"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734C4F2C"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518631A3"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242B0E5D" w14:textId="77777777" w:rsidR="00E03C85" w:rsidRDefault="00E03C85">
            <w:pPr>
              <w:pStyle w:val="TableParagraph"/>
              <w:rPr>
                <w:rFonts w:ascii="Times New Roman"/>
                <w:sz w:val="18"/>
              </w:rPr>
            </w:pPr>
          </w:p>
        </w:tc>
      </w:tr>
      <w:tr w:rsidR="00E03C85" w14:paraId="4AE8BB61"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0900322E"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6791C076"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5D916015"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2D1FF114"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3D7051E0"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1901CE67"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7557F897" w14:textId="77777777" w:rsidR="00E03C85" w:rsidRDefault="00E03C85">
            <w:pPr>
              <w:pStyle w:val="TableParagraph"/>
              <w:rPr>
                <w:rFonts w:ascii="Times New Roman"/>
                <w:sz w:val="18"/>
              </w:rPr>
            </w:pPr>
          </w:p>
        </w:tc>
      </w:tr>
      <w:tr w:rsidR="00E03C85" w14:paraId="1721FC71"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5D696243"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2EEB7F01"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1B741AF6"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503B21CA"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078C14BC"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24041550"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4BB26D90" w14:textId="77777777" w:rsidR="00E03C85" w:rsidRDefault="00E03C85">
            <w:pPr>
              <w:pStyle w:val="TableParagraph"/>
              <w:rPr>
                <w:rFonts w:ascii="Times New Roman"/>
                <w:sz w:val="18"/>
              </w:rPr>
            </w:pPr>
          </w:p>
        </w:tc>
      </w:tr>
      <w:tr w:rsidR="00E03C85" w14:paraId="4A24CEDD"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0DDE2756"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1E97CF22"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40F20A5E"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208488C6"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177FD87E"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1EA114F8"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24AE349A" w14:textId="77777777" w:rsidR="00E03C85" w:rsidRDefault="00E03C85">
            <w:pPr>
              <w:pStyle w:val="TableParagraph"/>
              <w:rPr>
                <w:rFonts w:ascii="Times New Roman"/>
                <w:sz w:val="18"/>
              </w:rPr>
            </w:pPr>
          </w:p>
        </w:tc>
      </w:tr>
      <w:tr w:rsidR="00E03C85" w14:paraId="260F012D"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0120C2BD"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60DB86F4"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60D5249E"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6BEAAEDE"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254362F3"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2537D820"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6A6B00EA" w14:textId="77777777" w:rsidR="00E03C85" w:rsidRDefault="00E03C85">
            <w:pPr>
              <w:pStyle w:val="TableParagraph"/>
              <w:rPr>
                <w:rFonts w:ascii="Times New Roman"/>
                <w:sz w:val="18"/>
              </w:rPr>
            </w:pPr>
          </w:p>
        </w:tc>
      </w:tr>
      <w:tr w:rsidR="00E03C85" w14:paraId="3C280EA7" w14:textId="77777777">
        <w:trPr>
          <w:trHeight w:val="294"/>
        </w:trPr>
        <w:tc>
          <w:tcPr>
            <w:tcW w:w="962" w:type="dxa"/>
            <w:tcBorders>
              <w:top w:val="single" w:sz="8" w:space="0" w:color="000000"/>
              <w:left w:val="single" w:sz="18" w:space="0" w:color="000000"/>
              <w:bottom w:val="single" w:sz="8" w:space="0" w:color="000000"/>
              <w:right w:val="single" w:sz="8" w:space="0" w:color="000000"/>
              <w:tl2br w:val="nil"/>
              <w:tr2bl w:val="nil"/>
            </w:tcBorders>
          </w:tcPr>
          <w:p w14:paraId="28ACF1F7" w14:textId="77777777" w:rsidR="00E03C85" w:rsidRDefault="00E03C85">
            <w:pPr>
              <w:pStyle w:val="TableParagraph"/>
              <w:rPr>
                <w:rFonts w:ascii="Times New Roman"/>
                <w:sz w:val="18"/>
              </w:rPr>
            </w:pPr>
          </w:p>
        </w:tc>
        <w:tc>
          <w:tcPr>
            <w:tcW w:w="2760" w:type="dxa"/>
            <w:tcBorders>
              <w:top w:val="single" w:sz="8" w:space="0" w:color="000000"/>
              <w:left w:val="single" w:sz="8" w:space="0" w:color="000000"/>
              <w:bottom w:val="single" w:sz="8" w:space="0" w:color="000000"/>
              <w:right w:val="single" w:sz="8" w:space="0" w:color="000000"/>
              <w:tl2br w:val="nil"/>
              <w:tr2bl w:val="nil"/>
            </w:tcBorders>
          </w:tcPr>
          <w:p w14:paraId="0DCB69AC" w14:textId="77777777" w:rsidR="00E03C85" w:rsidRDefault="00E03C85">
            <w:pPr>
              <w:pStyle w:val="TableParagraph"/>
              <w:rPr>
                <w:rFonts w:ascii="Times New Roman"/>
                <w:sz w:val="18"/>
              </w:rPr>
            </w:pPr>
          </w:p>
        </w:tc>
        <w:tc>
          <w:tcPr>
            <w:tcW w:w="1255" w:type="dxa"/>
            <w:tcBorders>
              <w:top w:val="single" w:sz="8" w:space="0" w:color="000000"/>
              <w:left w:val="single" w:sz="8" w:space="0" w:color="000000"/>
              <w:bottom w:val="single" w:sz="8" w:space="0" w:color="000000"/>
              <w:right w:val="single" w:sz="8" w:space="0" w:color="000000"/>
              <w:tl2br w:val="nil"/>
              <w:tr2bl w:val="nil"/>
            </w:tcBorders>
          </w:tcPr>
          <w:p w14:paraId="4FA1B643" w14:textId="77777777" w:rsidR="00E03C85" w:rsidRDefault="00E03C85">
            <w:pPr>
              <w:pStyle w:val="TableParagraph"/>
              <w:rPr>
                <w:rFonts w:ascii="Times New Roman"/>
                <w:sz w:val="18"/>
              </w:rPr>
            </w:pPr>
          </w:p>
        </w:tc>
        <w:tc>
          <w:tcPr>
            <w:tcW w:w="1104" w:type="dxa"/>
            <w:tcBorders>
              <w:top w:val="single" w:sz="8" w:space="0" w:color="000000"/>
              <w:left w:val="single" w:sz="8" w:space="0" w:color="000000"/>
              <w:bottom w:val="single" w:sz="8" w:space="0" w:color="000000"/>
              <w:right w:val="single" w:sz="8" w:space="0" w:color="000000"/>
              <w:tl2br w:val="nil"/>
              <w:tr2bl w:val="nil"/>
            </w:tcBorders>
          </w:tcPr>
          <w:p w14:paraId="09DA0CD3" w14:textId="77777777" w:rsidR="00E03C85" w:rsidRDefault="00E03C85">
            <w:pPr>
              <w:pStyle w:val="TableParagraph"/>
              <w:rPr>
                <w:rFonts w:ascii="Times New Roman"/>
                <w:sz w:val="18"/>
              </w:rPr>
            </w:pPr>
          </w:p>
        </w:tc>
        <w:tc>
          <w:tcPr>
            <w:tcW w:w="1270" w:type="dxa"/>
            <w:tcBorders>
              <w:top w:val="single" w:sz="8" w:space="0" w:color="000000"/>
              <w:left w:val="single" w:sz="8" w:space="0" w:color="000000"/>
              <w:bottom w:val="single" w:sz="8" w:space="0" w:color="000000"/>
              <w:right w:val="single" w:sz="8" w:space="0" w:color="000000"/>
              <w:tl2br w:val="nil"/>
              <w:tr2bl w:val="nil"/>
            </w:tcBorders>
          </w:tcPr>
          <w:p w14:paraId="0D2A9E06" w14:textId="77777777" w:rsidR="00E03C85" w:rsidRDefault="00E03C85">
            <w:pPr>
              <w:pStyle w:val="TableParagraph"/>
              <w:rPr>
                <w:rFonts w:ascii="Times New Roman"/>
                <w:sz w:val="18"/>
              </w:rPr>
            </w:pPr>
          </w:p>
        </w:tc>
        <w:tc>
          <w:tcPr>
            <w:tcW w:w="939" w:type="dxa"/>
            <w:tcBorders>
              <w:top w:val="single" w:sz="8" w:space="0" w:color="000000"/>
              <w:left w:val="single" w:sz="8" w:space="0" w:color="000000"/>
              <w:bottom w:val="single" w:sz="8" w:space="0" w:color="000000"/>
              <w:right w:val="single" w:sz="8" w:space="0" w:color="000000"/>
              <w:tl2br w:val="nil"/>
              <w:tr2bl w:val="nil"/>
            </w:tcBorders>
          </w:tcPr>
          <w:p w14:paraId="36FCF577" w14:textId="77777777" w:rsidR="00E03C85" w:rsidRDefault="00E03C85">
            <w:pPr>
              <w:pStyle w:val="TableParagraph"/>
              <w:rPr>
                <w:rFonts w:ascii="Times New Roman"/>
                <w:sz w:val="18"/>
              </w:rPr>
            </w:pPr>
          </w:p>
        </w:tc>
        <w:tc>
          <w:tcPr>
            <w:tcW w:w="1069" w:type="dxa"/>
            <w:tcBorders>
              <w:top w:val="single" w:sz="8" w:space="0" w:color="000000"/>
              <w:left w:val="single" w:sz="8" w:space="0" w:color="000000"/>
              <w:bottom w:val="single" w:sz="8" w:space="0" w:color="000000"/>
              <w:right w:val="single" w:sz="18" w:space="0" w:color="000000"/>
              <w:tl2br w:val="nil"/>
              <w:tr2bl w:val="nil"/>
            </w:tcBorders>
          </w:tcPr>
          <w:p w14:paraId="2161B34B" w14:textId="77777777" w:rsidR="00E03C85" w:rsidRDefault="00E03C85">
            <w:pPr>
              <w:pStyle w:val="TableParagraph"/>
              <w:rPr>
                <w:rFonts w:ascii="Times New Roman"/>
                <w:sz w:val="18"/>
              </w:rPr>
            </w:pPr>
          </w:p>
        </w:tc>
      </w:tr>
      <w:tr w:rsidR="00E03C85" w14:paraId="42EB3893" w14:textId="77777777">
        <w:trPr>
          <w:trHeight w:val="243"/>
        </w:trPr>
        <w:tc>
          <w:tcPr>
            <w:tcW w:w="4977" w:type="dxa"/>
            <w:gridSpan w:val="3"/>
            <w:tcBorders>
              <w:top w:val="single" w:sz="8" w:space="0" w:color="000000"/>
              <w:left w:val="single" w:sz="18" w:space="0" w:color="000000"/>
              <w:bottom w:val="single" w:sz="18" w:space="0" w:color="000000"/>
              <w:right w:val="single" w:sz="8" w:space="0" w:color="000000"/>
              <w:tl2br w:val="nil"/>
              <w:tr2bl w:val="nil"/>
            </w:tcBorders>
          </w:tcPr>
          <w:p w14:paraId="67C6DE4E" w14:textId="77777777" w:rsidR="00E03C85" w:rsidRDefault="00231519">
            <w:pPr>
              <w:pStyle w:val="TableParagraph"/>
              <w:tabs>
                <w:tab w:val="left" w:pos="594"/>
              </w:tabs>
              <w:spacing w:before="29" w:line="194" w:lineRule="exact"/>
              <w:ind w:left="52"/>
              <w:jc w:val="center"/>
              <w:rPr>
                <w:sz w:val="18"/>
              </w:rPr>
            </w:pPr>
            <w:r>
              <w:rPr>
                <w:rFonts w:hint="eastAsia"/>
                <w:sz w:val="18"/>
              </w:rPr>
              <w:t>合</w:t>
            </w:r>
            <w:r>
              <w:rPr>
                <w:rFonts w:hint="eastAsia"/>
                <w:sz w:val="18"/>
              </w:rPr>
              <w:tab/>
              <w:t>计</w:t>
            </w:r>
          </w:p>
        </w:tc>
        <w:tc>
          <w:tcPr>
            <w:tcW w:w="1104" w:type="dxa"/>
            <w:tcBorders>
              <w:top w:val="single" w:sz="8" w:space="0" w:color="000000"/>
              <w:left w:val="single" w:sz="8" w:space="0" w:color="000000"/>
              <w:bottom w:val="single" w:sz="18" w:space="0" w:color="000000"/>
              <w:right w:val="single" w:sz="8" w:space="0" w:color="000000"/>
              <w:tl2br w:val="nil"/>
              <w:tr2bl w:val="nil"/>
            </w:tcBorders>
          </w:tcPr>
          <w:p w14:paraId="534B34AB" w14:textId="77777777" w:rsidR="00E03C85" w:rsidRDefault="00E03C85">
            <w:pPr>
              <w:pStyle w:val="TableParagraph"/>
              <w:rPr>
                <w:rFonts w:ascii="Times New Roman"/>
                <w:sz w:val="16"/>
              </w:rPr>
            </w:pPr>
          </w:p>
        </w:tc>
        <w:tc>
          <w:tcPr>
            <w:tcW w:w="1270" w:type="dxa"/>
            <w:tcBorders>
              <w:top w:val="single" w:sz="8" w:space="0" w:color="000000"/>
              <w:left w:val="single" w:sz="8" w:space="0" w:color="000000"/>
              <w:bottom w:val="single" w:sz="18" w:space="0" w:color="000000"/>
              <w:right w:val="single" w:sz="8" w:space="0" w:color="000000"/>
              <w:tl2br w:val="nil"/>
              <w:tr2bl w:val="nil"/>
            </w:tcBorders>
          </w:tcPr>
          <w:p w14:paraId="07307844" w14:textId="77777777" w:rsidR="00E03C85" w:rsidRDefault="00E03C85">
            <w:pPr>
              <w:pStyle w:val="TableParagraph"/>
              <w:rPr>
                <w:rFonts w:ascii="Times New Roman"/>
                <w:sz w:val="16"/>
              </w:rPr>
            </w:pPr>
          </w:p>
        </w:tc>
        <w:tc>
          <w:tcPr>
            <w:tcW w:w="939" w:type="dxa"/>
            <w:tcBorders>
              <w:top w:val="single" w:sz="8" w:space="0" w:color="000000"/>
              <w:left w:val="single" w:sz="8" w:space="0" w:color="000000"/>
              <w:bottom w:val="single" w:sz="18" w:space="0" w:color="000000"/>
              <w:right w:val="single" w:sz="8" w:space="0" w:color="000000"/>
              <w:tl2br w:val="nil"/>
              <w:tr2bl w:val="nil"/>
            </w:tcBorders>
          </w:tcPr>
          <w:p w14:paraId="69826AA5" w14:textId="77777777" w:rsidR="00E03C85" w:rsidRDefault="00E03C85">
            <w:pPr>
              <w:pStyle w:val="TableParagraph"/>
              <w:rPr>
                <w:rFonts w:ascii="Times New Roman"/>
                <w:sz w:val="16"/>
              </w:rPr>
            </w:pPr>
          </w:p>
        </w:tc>
        <w:tc>
          <w:tcPr>
            <w:tcW w:w="1069" w:type="dxa"/>
            <w:tcBorders>
              <w:top w:val="single" w:sz="8" w:space="0" w:color="000000"/>
              <w:left w:val="single" w:sz="8" w:space="0" w:color="000000"/>
              <w:bottom w:val="single" w:sz="18" w:space="0" w:color="000000"/>
              <w:right w:val="single" w:sz="18" w:space="0" w:color="000000"/>
              <w:tl2br w:val="nil"/>
              <w:tr2bl w:val="nil"/>
            </w:tcBorders>
          </w:tcPr>
          <w:p w14:paraId="4B4220A5" w14:textId="77777777" w:rsidR="00E03C85" w:rsidRDefault="00E03C85">
            <w:pPr>
              <w:pStyle w:val="TableParagraph"/>
              <w:rPr>
                <w:rFonts w:ascii="Times New Roman"/>
                <w:sz w:val="16"/>
              </w:rPr>
            </w:pPr>
          </w:p>
        </w:tc>
      </w:tr>
    </w:tbl>
    <w:p w14:paraId="54E6490D" w14:textId="77777777" w:rsidR="00E03C85" w:rsidRDefault="00231519">
      <w:pPr>
        <w:pStyle w:val="a8"/>
        <w:spacing w:before="61" w:line="235" w:lineRule="auto"/>
        <w:ind w:left="281" w:right="442"/>
        <w:rPr>
          <w:sz w:val="18"/>
          <w:szCs w:val="18"/>
        </w:rPr>
      </w:pPr>
      <w:r>
        <w:rPr>
          <w:rFonts w:hint="eastAsia"/>
          <w:sz w:val="18"/>
          <w:szCs w:val="18"/>
        </w:rPr>
        <w:t>注：此表项目名称、服务内容由招标人填写，编写最高投标限价时，费率及金额由招标人按有关计价规定确定；投标时，费率及金额由投标人自主报价，计入投标总价中。</w:t>
      </w:r>
    </w:p>
    <w:p w14:paraId="218D55E9" w14:textId="77777777" w:rsidR="00E03C85" w:rsidRDefault="00E03C85">
      <w:pPr>
        <w:spacing w:line="235" w:lineRule="auto"/>
        <w:rPr>
          <w:lang w:eastAsia="zh-CN"/>
        </w:rPr>
        <w:sectPr w:rsidR="00E03C85">
          <w:pgSz w:w="11910" w:h="16840"/>
          <w:pgMar w:top="1140" w:right="980" w:bottom="280" w:left="1020" w:header="720" w:footer="720" w:gutter="0"/>
          <w:cols w:space="720"/>
          <w:docGrid w:linePitch="312"/>
        </w:sectPr>
      </w:pPr>
    </w:p>
    <w:p w14:paraId="46258B7C" w14:textId="77777777" w:rsidR="00E03C85" w:rsidRDefault="00231519">
      <w:pPr>
        <w:jc w:val="center"/>
        <w:rPr>
          <w:sz w:val="32"/>
          <w:szCs w:val="32"/>
          <w:lang w:eastAsia="zh-CN"/>
        </w:rPr>
      </w:pPr>
      <w:r>
        <w:rPr>
          <w:rFonts w:hint="eastAsia"/>
          <w:sz w:val="32"/>
          <w:szCs w:val="32"/>
          <w:lang w:eastAsia="zh-CN"/>
        </w:rPr>
        <w:lastRenderedPageBreak/>
        <w:t>税金项目计价表</w:t>
      </w:r>
    </w:p>
    <w:p w14:paraId="2964E499" w14:textId="77777777" w:rsidR="00E03C85" w:rsidRDefault="00231519">
      <w:pPr>
        <w:rPr>
          <w:lang w:eastAsia="zh-CN"/>
        </w:rPr>
      </w:pPr>
      <w:r>
        <w:rPr>
          <w:rFonts w:hint="eastAsia"/>
          <w:lang w:eastAsia="zh-CN"/>
        </w:rPr>
        <w:t>工程名称</w:t>
      </w:r>
      <w:r>
        <w:rPr>
          <w:rFonts w:hint="eastAsia"/>
          <w:lang w:eastAsia="zh-CN"/>
        </w:rPr>
        <w:t xml:space="preserve">                                                     </w:t>
      </w:r>
      <w:r>
        <w:rPr>
          <w:rFonts w:hint="eastAsia"/>
          <w:lang w:eastAsia="zh-CN"/>
        </w:rPr>
        <w:t>第</w:t>
      </w:r>
      <w:r>
        <w:rPr>
          <w:rFonts w:hint="eastAsia"/>
          <w:lang w:eastAsia="zh-CN"/>
        </w:rPr>
        <w:t xml:space="preserve">  </w:t>
      </w:r>
      <w:r>
        <w:rPr>
          <w:rFonts w:hint="eastAsia"/>
          <w:lang w:eastAsia="zh-CN"/>
        </w:rPr>
        <w:t>页</w:t>
      </w:r>
      <w:r>
        <w:rPr>
          <w:rFonts w:hint="eastAsia"/>
          <w:lang w:eastAsia="zh-CN"/>
        </w:rPr>
        <w:t xml:space="preserve"> </w:t>
      </w:r>
      <w:r>
        <w:rPr>
          <w:rFonts w:hint="eastAsia"/>
          <w:lang w:eastAsia="zh-CN"/>
        </w:rPr>
        <w:t>共</w:t>
      </w:r>
      <w:r>
        <w:rPr>
          <w:rFonts w:hint="eastAsia"/>
          <w:lang w:eastAsia="zh-CN"/>
        </w:rPr>
        <w:t xml:space="preserve">  </w:t>
      </w:r>
      <w:r>
        <w:rPr>
          <w:rFonts w:hint="eastAsia"/>
          <w:lang w:eastAsia="zh-CN"/>
        </w:rPr>
        <w:t>页</w:t>
      </w:r>
    </w:p>
    <w:tbl>
      <w:tblPr>
        <w:tblpPr w:leftFromText="180" w:rightFromText="180" w:vertAnchor="text" w:horzAnchor="page" w:tblpX="1551" w:tblpY="226"/>
        <w:tblOverlap w:val="never"/>
        <w:tblW w:w="8701" w:type="dxa"/>
        <w:tblBorders>
          <w:top w:val="single" w:sz="18" w:space="0" w:color="000000"/>
          <w:left w:val="single" w:sz="18" w:space="0" w:color="000000"/>
          <w:bottom w:val="single" w:sz="18" w:space="0" w:color="000000"/>
          <w:right w:val="single" w:sz="18" w:space="0" w:color="000000"/>
          <w:insideH w:val="single" w:sz="18" w:space="0" w:color="000000"/>
          <w:insideV w:val="single" w:sz="18" w:space="0" w:color="000000"/>
        </w:tblBorders>
        <w:tblLayout w:type="fixed"/>
        <w:tblCellMar>
          <w:left w:w="0" w:type="dxa"/>
          <w:right w:w="0" w:type="dxa"/>
        </w:tblCellMar>
        <w:tblLook w:val="04A0" w:firstRow="1" w:lastRow="0" w:firstColumn="1" w:lastColumn="0" w:noHBand="0" w:noVBand="1"/>
      </w:tblPr>
      <w:tblGrid>
        <w:gridCol w:w="1099"/>
        <w:gridCol w:w="2247"/>
        <w:gridCol w:w="1980"/>
        <w:gridCol w:w="1140"/>
        <w:gridCol w:w="1155"/>
        <w:gridCol w:w="1080"/>
      </w:tblGrid>
      <w:tr w:rsidR="00E03C85" w14:paraId="5588FB90" w14:textId="77777777">
        <w:trPr>
          <w:trHeight w:val="502"/>
        </w:trPr>
        <w:tc>
          <w:tcPr>
            <w:tcW w:w="1099" w:type="dxa"/>
            <w:tcBorders>
              <w:top w:val="single" w:sz="18" w:space="0" w:color="000000"/>
              <w:left w:val="single" w:sz="18" w:space="0" w:color="000000"/>
              <w:bottom w:val="single" w:sz="8" w:space="0" w:color="000000"/>
              <w:right w:val="single" w:sz="8" w:space="0" w:color="000000"/>
              <w:tl2br w:val="nil"/>
              <w:tr2bl w:val="nil"/>
            </w:tcBorders>
          </w:tcPr>
          <w:p w14:paraId="1EA27F2D" w14:textId="77777777" w:rsidR="00E03C85" w:rsidRDefault="00231519">
            <w:pPr>
              <w:pStyle w:val="TableParagraph"/>
              <w:spacing w:before="146"/>
              <w:ind w:left="360" w:right="306"/>
              <w:jc w:val="center"/>
              <w:rPr>
                <w:sz w:val="18"/>
              </w:rPr>
            </w:pPr>
            <w:r>
              <w:rPr>
                <w:rFonts w:hint="eastAsia"/>
                <w:sz w:val="18"/>
              </w:rPr>
              <w:t>序号</w:t>
            </w:r>
          </w:p>
        </w:tc>
        <w:tc>
          <w:tcPr>
            <w:tcW w:w="2247" w:type="dxa"/>
            <w:tcBorders>
              <w:top w:val="single" w:sz="18" w:space="0" w:color="000000"/>
              <w:left w:val="single" w:sz="8" w:space="0" w:color="000000"/>
              <w:bottom w:val="single" w:sz="8" w:space="0" w:color="000000"/>
              <w:right w:val="single" w:sz="8" w:space="0" w:color="000000"/>
              <w:tl2br w:val="nil"/>
              <w:tr2bl w:val="nil"/>
            </w:tcBorders>
          </w:tcPr>
          <w:p w14:paraId="5AF5A0A9" w14:textId="77777777" w:rsidR="00E03C85" w:rsidRDefault="00231519">
            <w:pPr>
              <w:pStyle w:val="TableParagraph"/>
              <w:spacing w:before="146"/>
              <w:ind w:left="928" w:right="872"/>
              <w:jc w:val="center"/>
              <w:rPr>
                <w:sz w:val="18"/>
              </w:rPr>
            </w:pPr>
            <w:r>
              <w:rPr>
                <w:rFonts w:hint="eastAsia"/>
                <w:sz w:val="18"/>
              </w:rPr>
              <w:t>项目名称</w:t>
            </w:r>
          </w:p>
        </w:tc>
        <w:tc>
          <w:tcPr>
            <w:tcW w:w="1980" w:type="dxa"/>
            <w:tcBorders>
              <w:top w:val="single" w:sz="18" w:space="0" w:color="000000"/>
              <w:left w:val="single" w:sz="8" w:space="0" w:color="000000"/>
              <w:bottom w:val="single" w:sz="8" w:space="0" w:color="000000"/>
              <w:right w:val="single" w:sz="8" w:space="0" w:color="000000"/>
              <w:tl2br w:val="nil"/>
              <w:tr2bl w:val="nil"/>
            </w:tcBorders>
          </w:tcPr>
          <w:p w14:paraId="1C215FE5" w14:textId="77777777" w:rsidR="00E03C85" w:rsidRDefault="00231519">
            <w:pPr>
              <w:pStyle w:val="TableParagraph"/>
              <w:spacing w:before="146"/>
              <w:ind w:left="568"/>
              <w:rPr>
                <w:sz w:val="18"/>
              </w:rPr>
            </w:pPr>
            <w:r>
              <w:rPr>
                <w:rFonts w:hint="eastAsia"/>
                <w:sz w:val="18"/>
              </w:rPr>
              <w:t>计算基础</w:t>
            </w:r>
          </w:p>
        </w:tc>
        <w:tc>
          <w:tcPr>
            <w:tcW w:w="1140" w:type="dxa"/>
            <w:tcBorders>
              <w:top w:val="single" w:sz="18" w:space="0" w:color="000000"/>
              <w:left w:val="single" w:sz="8" w:space="0" w:color="000000"/>
              <w:bottom w:val="single" w:sz="8" w:space="0" w:color="000000"/>
              <w:right w:val="single" w:sz="8" w:space="0" w:color="000000"/>
              <w:tl2br w:val="nil"/>
              <w:tr2bl w:val="nil"/>
            </w:tcBorders>
          </w:tcPr>
          <w:p w14:paraId="47688844" w14:textId="77777777" w:rsidR="00E03C85" w:rsidRDefault="00231519">
            <w:pPr>
              <w:pStyle w:val="TableParagraph"/>
              <w:spacing w:before="146"/>
              <w:ind w:left="278"/>
              <w:rPr>
                <w:sz w:val="18"/>
              </w:rPr>
            </w:pPr>
            <w:r>
              <w:rPr>
                <w:rFonts w:hint="eastAsia"/>
                <w:sz w:val="18"/>
              </w:rPr>
              <w:t>计算基数</w:t>
            </w:r>
          </w:p>
        </w:tc>
        <w:tc>
          <w:tcPr>
            <w:tcW w:w="1155" w:type="dxa"/>
            <w:tcBorders>
              <w:top w:val="single" w:sz="18" w:space="0" w:color="000000"/>
              <w:left w:val="single" w:sz="8" w:space="0" w:color="000000"/>
              <w:bottom w:val="single" w:sz="8" w:space="0" w:color="000000"/>
              <w:right w:val="single" w:sz="8" w:space="0" w:color="000000"/>
              <w:tl2br w:val="nil"/>
              <w:tr2bl w:val="nil"/>
            </w:tcBorders>
          </w:tcPr>
          <w:p w14:paraId="10407BC3" w14:textId="77777777" w:rsidR="00E03C85" w:rsidRDefault="00231519">
            <w:pPr>
              <w:pStyle w:val="TableParagraph"/>
              <w:spacing w:before="146"/>
              <w:ind w:left="411"/>
              <w:rPr>
                <w:sz w:val="18"/>
              </w:rPr>
            </w:pPr>
            <w:r>
              <w:rPr>
                <w:rFonts w:hint="eastAsia"/>
                <w:sz w:val="18"/>
              </w:rPr>
              <w:t>费率(%)</w:t>
            </w:r>
          </w:p>
        </w:tc>
        <w:tc>
          <w:tcPr>
            <w:tcW w:w="1080" w:type="dxa"/>
            <w:tcBorders>
              <w:top w:val="single" w:sz="18" w:space="0" w:color="000000"/>
              <w:left w:val="single" w:sz="8" w:space="0" w:color="000000"/>
              <w:bottom w:val="single" w:sz="8" w:space="0" w:color="000000"/>
              <w:right w:val="single" w:sz="18" w:space="0" w:color="000000"/>
              <w:tl2br w:val="nil"/>
              <w:tr2bl w:val="nil"/>
            </w:tcBorders>
          </w:tcPr>
          <w:p w14:paraId="14D8A044" w14:textId="77777777" w:rsidR="00E03C85" w:rsidRDefault="00231519">
            <w:pPr>
              <w:pStyle w:val="TableParagraph"/>
              <w:spacing w:before="146"/>
              <w:ind w:left="254"/>
              <w:rPr>
                <w:sz w:val="18"/>
              </w:rPr>
            </w:pPr>
            <w:r>
              <w:rPr>
                <w:rFonts w:hint="eastAsia"/>
                <w:sz w:val="18"/>
              </w:rPr>
              <w:t>金额(元)</w:t>
            </w:r>
          </w:p>
        </w:tc>
      </w:tr>
      <w:tr w:rsidR="00E03C85" w14:paraId="57F13745" w14:textId="77777777">
        <w:trPr>
          <w:trHeight w:val="491"/>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03279942" w14:textId="77777777" w:rsidR="00E03C85" w:rsidRDefault="00231519">
            <w:pPr>
              <w:pStyle w:val="TableParagraph"/>
              <w:spacing w:before="139"/>
              <w:ind w:left="48"/>
              <w:jc w:val="center"/>
              <w:rPr>
                <w:sz w:val="18"/>
              </w:rPr>
            </w:pPr>
            <w:r>
              <w:rPr>
                <w:rFonts w:hint="eastAsia"/>
                <w:sz w:val="18"/>
              </w:rPr>
              <w:t>1</w:t>
            </w: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212F3991" w14:textId="77777777" w:rsidR="00E03C85" w:rsidRDefault="00231519">
            <w:pPr>
              <w:pStyle w:val="TableParagraph"/>
              <w:spacing w:before="139"/>
              <w:ind w:left="50"/>
              <w:rPr>
                <w:sz w:val="18"/>
              </w:rPr>
            </w:pPr>
            <w:r>
              <w:rPr>
                <w:rFonts w:hint="eastAsia"/>
                <w:sz w:val="18"/>
              </w:rPr>
              <w:t>税金</w:t>
            </w: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2BC0392F" w14:textId="77777777" w:rsidR="00E03C85" w:rsidRDefault="00231519">
            <w:pPr>
              <w:pStyle w:val="TableParagraph"/>
              <w:spacing w:before="29" w:line="226" w:lineRule="exact"/>
              <w:ind w:left="50" w:right="38"/>
              <w:rPr>
                <w:sz w:val="18"/>
              </w:rPr>
            </w:pPr>
            <w:r>
              <w:rPr>
                <w:rFonts w:hint="eastAsia"/>
                <w:sz w:val="18"/>
              </w:rPr>
              <w:t>分部分项工程+措施项目+其他项目</w:t>
            </w: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085E91D3" w14:textId="77777777" w:rsidR="00E03C85" w:rsidRDefault="00E03C85">
            <w:pPr>
              <w:pStyle w:val="TableParagraph"/>
              <w:spacing w:before="139"/>
              <w:ind w:right="-15"/>
              <w:jc w:val="right"/>
              <w:rPr>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2F0D05A6" w14:textId="77777777" w:rsidR="00E03C85" w:rsidRDefault="00E03C85">
            <w:pPr>
              <w:pStyle w:val="TableParagraph"/>
              <w:spacing w:before="139"/>
              <w:ind w:right="-15"/>
              <w:jc w:val="right"/>
              <w:rPr>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219E7B69" w14:textId="77777777" w:rsidR="00E03C85" w:rsidRDefault="00E03C85">
            <w:pPr>
              <w:pStyle w:val="TableParagraph"/>
              <w:spacing w:before="139"/>
              <w:ind w:right="-29"/>
              <w:jc w:val="right"/>
              <w:rPr>
                <w:sz w:val="18"/>
              </w:rPr>
            </w:pPr>
          </w:p>
        </w:tc>
      </w:tr>
      <w:tr w:rsidR="00E03C85" w14:paraId="36D2DD05"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5BE240E2"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11E010BF"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5BEF1F6A"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7F950FE7"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14900E6D"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758628A9" w14:textId="77777777" w:rsidR="00E03C85" w:rsidRDefault="00E03C85">
            <w:pPr>
              <w:pStyle w:val="TableParagraph"/>
              <w:rPr>
                <w:rFonts w:ascii="Times New Roman"/>
                <w:sz w:val="18"/>
              </w:rPr>
            </w:pPr>
          </w:p>
        </w:tc>
      </w:tr>
      <w:tr w:rsidR="00E03C85" w14:paraId="40D3BDF4"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5275EBF2"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10E988AB"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6A2CD538"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54FCC206"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7FAC439B"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0EAA92F0" w14:textId="77777777" w:rsidR="00E03C85" w:rsidRDefault="00E03C85">
            <w:pPr>
              <w:pStyle w:val="TableParagraph"/>
              <w:rPr>
                <w:rFonts w:ascii="Times New Roman"/>
                <w:sz w:val="18"/>
              </w:rPr>
            </w:pPr>
          </w:p>
        </w:tc>
      </w:tr>
      <w:tr w:rsidR="00E03C85" w14:paraId="58ECA1B5"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162B1F65"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0F6032CC"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78896C0F"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4B03853E"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611B76DC"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75ABBFDE" w14:textId="77777777" w:rsidR="00E03C85" w:rsidRDefault="00E03C85">
            <w:pPr>
              <w:pStyle w:val="TableParagraph"/>
              <w:rPr>
                <w:rFonts w:ascii="Times New Roman"/>
                <w:sz w:val="18"/>
              </w:rPr>
            </w:pPr>
          </w:p>
        </w:tc>
      </w:tr>
      <w:tr w:rsidR="00E03C85" w14:paraId="743594BF"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0904728D"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0AAB3DE1"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66718C1F"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2D19619F"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41C2DADE"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6B5342C6" w14:textId="77777777" w:rsidR="00E03C85" w:rsidRDefault="00E03C85">
            <w:pPr>
              <w:pStyle w:val="TableParagraph"/>
              <w:rPr>
                <w:rFonts w:ascii="Times New Roman"/>
                <w:sz w:val="18"/>
              </w:rPr>
            </w:pPr>
          </w:p>
        </w:tc>
      </w:tr>
      <w:tr w:rsidR="00E03C85" w14:paraId="1F2802FD"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4698561A"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5D2C00E1"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7C2AA4FB"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0B082AF2"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53643FD5"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47F1B7E1" w14:textId="77777777" w:rsidR="00E03C85" w:rsidRDefault="00E03C85">
            <w:pPr>
              <w:pStyle w:val="TableParagraph"/>
              <w:rPr>
                <w:rFonts w:ascii="Times New Roman"/>
                <w:sz w:val="18"/>
              </w:rPr>
            </w:pPr>
          </w:p>
        </w:tc>
      </w:tr>
      <w:tr w:rsidR="00E03C85" w14:paraId="2259B4AA"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5D076BFD"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00C6BF14"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639D0089"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192A704C"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0C22E177"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31303B24" w14:textId="77777777" w:rsidR="00E03C85" w:rsidRDefault="00E03C85">
            <w:pPr>
              <w:pStyle w:val="TableParagraph"/>
              <w:rPr>
                <w:rFonts w:ascii="Times New Roman"/>
                <w:sz w:val="18"/>
              </w:rPr>
            </w:pPr>
          </w:p>
        </w:tc>
      </w:tr>
      <w:tr w:rsidR="00E03C85" w14:paraId="53F9C1C3"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66749667"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21BAD38C"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17526B71"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4FF08FC3"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5AC81124"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48468219" w14:textId="77777777" w:rsidR="00E03C85" w:rsidRDefault="00E03C85">
            <w:pPr>
              <w:pStyle w:val="TableParagraph"/>
              <w:rPr>
                <w:rFonts w:ascii="Times New Roman"/>
                <w:sz w:val="18"/>
              </w:rPr>
            </w:pPr>
          </w:p>
        </w:tc>
      </w:tr>
      <w:tr w:rsidR="00E03C85" w14:paraId="727F9F5F"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2F8B3706"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0ACAAB36"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1C16FBC7"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38C5CDDF"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1777AFEB"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65A47DEB" w14:textId="77777777" w:rsidR="00E03C85" w:rsidRDefault="00E03C85">
            <w:pPr>
              <w:pStyle w:val="TableParagraph"/>
              <w:rPr>
                <w:rFonts w:ascii="Times New Roman"/>
                <w:sz w:val="18"/>
              </w:rPr>
            </w:pPr>
          </w:p>
        </w:tc>
      </w:tr>
      <w:tr w:rsidR="00E03C85" w14:paraId="55476D82"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2511FB25"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3DDC8931"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5087F2F8"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0A80E997"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0E8E0300"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7915D2DD" w14:textId="77777777" w:rsidR="00E03C85" w:rsidRDefault="00E03C85">
            <w:pPr>
              <w:pStyle w:val="TableParagraph"/>
              <w:rPr>
                <w:rFonts w:ascii="Times New Roman"/>
                <w:sz w:val="18"/>
              </w:rPr>
            </w:pPr>
          </w:p>
        </w:tc>
      </w:tr>
      <w:tr w:rsidR="00E03C85" w14:paraId="40CE14D2"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3040EC91"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45C0566F"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7EC0BF68"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437BE5E1"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032EAE33"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30DD9C9E" w14:textId="77777777" w:rsidR="00E03C85" w:rsidRDefault="00E03C85">
            <w:pPr>
              <w:pStyle w:val="TableParagraph"/>
              <w:rPr>
                <w:rFonts w:ascii="Times New Roman"/>
                <w:sz w:val="18"/>
              </w:rPr>
            </w:pPr>
          </w:p>
        </w:tc>
      </w:tr>
      <w:tr w:rsidR="00E03C85" w14:paraId="427CB540"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3D018857"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7ED85974"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4CECADE7"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2ED84D03"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3B0F3A9E"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524880A9" w14:textId="77777777" w:rsidR="00E03C85" w:rsidRDefault="00E03C85">
            <w:pPr>
              <w:pStyle w:val="TableParagraph"/>
              <w:rPr>
                <w:rFonts w:ascii="Times New Roman"/>
                <w:sz w:val="18"/>
              </w:rPr>
            </w:pPr>
          </w:p>
        </w:tc>
      </w:tr>
      <w:tr w:rsidR="00E03C85" w14:paraId="649FA665"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45423AA1"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18D01F49"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034D0379"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3C8AE52A"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37865C8B"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38991AA3" w14:textId="77777777" w:rsidR="00E03C85" w:rsidRDefault="00E03C85">
            <w:pPr>
              <w:pStyle w:val="TableParagraph"/>
              <w:rPr>
                <w:rFonts w:ascii="Times New Roman"/>
                <w:sz w:val="18"/>
              </w:rPr>
            </w:pPr>
          </w:p>
        </w:tc>
      </w:tr>
      <w:tr w:rsidR="00E03C85" w14:paraId="27E67BB4"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5BBF5FF5"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57D13017"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0F2EC663"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107D8A40"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3B2D7B43"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5ADE9427" w14:textId="77777777" w:rsidR="00E03C85" w:rsidRDefault="00E03C85">
            <w:pPr>
              <w:pStyle w:val="TableParagraph"/>
              <w:rPr>
                <w:rFonts w:ascii="Times New Roman"/>
                <w:sz w:val="18"/>
              </w:rPr>
            </w:pPr>
          </w:p>
        </w:tc>
      </w:tr>
      <w:tr w:rsidR="00E03C85" w14:paraId="5C11B6E5"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50247292"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214C1E23"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002CE90E"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55F56460"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421889BF"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42694891" w14:textId="77777777" w:rsidR="00E03C85" w:rsidRDefault="00E03C85">
            <w:pPr>
              <w:pStyle w:val="TableParagraph"/>
              <w:rPr>
                <w:rFonts w:ascii="Times New Roman"/>
                <w:sz w:val="18"/>
              </w:rPr>
            </w:pPr>
          </w:p>
        </w:tc>
      </w:tr>
      <w:tr w:rsidR="00E03C85" w14:paraId="48F9B700"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2EA24F53"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23C9FEB7"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173D8AF9"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2F0939CA"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0FFAD13A"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2439658E" w14:textId="77777777" w:rsidR="00E03C85" w:rsidRDefault="00E03C85">
            <w:pPr>
              <w:pStyle w:val="TableParagraph"/>
              <w:rPr>
                <w:rFonts w:ascii="Times New Roman"/>
                <w:sz w:val="18"/>
              </w:rPr>
            </w:pPr>
          </w:p>
        </w:tc>
      </w:tr>
      <w:tr w:rsidR="00E03C85" w14:paraId="4974D97E"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2EEE609B"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09FCD97A"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442FD584"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7A1F0BA1"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140E2829"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7E276C5B" w14:textId="77777777" w:rsidR="00E03C85" w:rsidRDefault="00E03C85">
            <w:pPr>
              <w:pStyle w:val="TableParagraph"/>
              <w:rPr>
                <w:rFonts w:ascii="Times New Roman"/>
                <w:sz w:val="18"/>
              </w:rPr>
            </w:pPr>
          </w:p>
        </w:tc>
      </w:tr>
      <w:tr w:rsidR="00E03C85" w14:paraId="6ED5644E"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22C8891F"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024135A5"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1AB3A414"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78AA6264"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3B8D7FFA"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3E737828" w14:textId="77777777" w:rsidR="00E03C85" w:rsidRDefault="00E03C85">
            <w:pPr>
              <w:pStyle w:val="TableParagraph"/>
              <w:rPr>
                <w:rFonts w:ascii="Times New Roman"/>
                <w:sz w:val="18"/>
              </w:rPr>
            </w:pPr>
          </w:p>
        </w:tc>
      </w:tr>
      <w:tr w:rsidR="00E03C85" w14:paraId="492A387C" w14:textId="77777777">
        <w:trPr>
          <w:trHeight w:val="294"/>
        </w:trPr>
        <w:tc>
          <w:tcPr>
            <w:tcW w:w="1099" w:type="dxa"/>
            <w:tcBorders>
              <w:top w:val="single" w:sz="8" w:space="0" w:color="000000"/>
              <w:left w:val="single" w:sz="18" w:space="0" w:color="000000"/>
              <w:bottom w:val="single" w:sz="8" w:space="0" w:color="000000"/>
              <w:right w:val="single" w:sz="8" w:space="0" w:color="000000"/>
              <w:tl2br w:val="nil"/>
              <w:tr2bl w:val="nil"/>
            </w:tcBorders>
          </w:tcPr>
          <w:p w14:paraId="0B75F302" w14:textId="77777777" w:rsidR="00E03C85" w:rsidRDefault="00E03C85">
            <w:pPr>
              <w:pStyle w:val="TableParagraph"/>
              <w:rPr>
                <w:rFonts w:ascii="Times New Roman"/>
                <w:sz w:val="18"/>
              </w:rPr>
            </w:pPr>
          </w:p>
        </w:tc>
        <w:tc>
          <w:tcPr>
            <w:tcW w:w="2247" w:type="dxa"/>
            <w:tcBorders>
              <w:top w:val="single" w:sz="8" w:space="0" w:color="000000"/>
              <w:left w:val="single" w:sz="8" w:space="0" w:color="000000"/>
              <w:bottom w:val="single" w:sz="8" w:space="0" w:color="000000"/>
              <w:right w:val="single" w:sz="8" w:space="0" w:color="000000"/>
              <w:tl2br w:val="nil"/>
              <w:tr2bl w:val="nil"/>
            </w:tcBorders>
          </w:tcPr>
          <w:p w14:paraId="46F85224" w14:textId="77777777" w:rsidR="00E03C85" w:rsidRDefault="00E03C85">
            <w:pPr>
              <w:pStyle w:val="TableParagraph"/>
              <w:rPr>
                <w:rFonts w:ascii="Times New Roman"/>
                <w:sz w:val="18"/>
              </w:rPr>
            </w:pPr>
          </w:p>
        </w:tc>
        <w:tc>
          <w:tcPr>
            <w:tcW w:w="1980" w:type="dxa"/>
            <w:tcBorders>
              <w:top w:val="single" w:sz="8" w:space="0" w:color="000000"/>
              <w:left w:val="single" w:sz="8" w:space="0" w:color="000000"/>
              <w:bottom w:val="single" w:sz="8" w:space="0" w:color="000000"/>
              <w:right w:val="single" w:sz="8" w:space="0" w:color="000000"/>
              <w:tl2br w:val="nil"/>
              <w:tr2bl w:val="nil"/>
            </w:tcBorders>
          </w:tcPr>
          <w:p w14:paraId="3F7414AE" w14:textId="77777777" w:rsidR="00E03C85" w:rsidRDefault="00E03C85">
            <w:pPr>
              <w:pStyle w:val="TableParagraph"/>
              <w:rPr>
                <w:rFonts w:ascii="Times New Roman"/>
                <w:sz w:val="18"/>
              </w:rPr>
            </w:pPr>
          </w:p>
        </w:tc>
        <w:tc>
          <w:tcPr>
            <w:tcW w:w="1140" w:type="dxa"/>
            <w:tcBorders>
              <w:top w:val="single" w:sz="8" w:space="0" w:color="000000"/>
              <w:left w:val="single" w:sz="8" w:space="0" w:color="000000"/>
              <w:bottom w:val="single" w:sz="8" w:space="0" w:color="000000"/>
              <w:right w:val="single" w:sz="8" w:space="0" w:color="000000"/>
              <w:tl2br w:val="nil"/>
              <w:tr2bl w:val="nil"/>
            </w:tcBorders>
          </w:tcPr>
          <w:p w14:paraId="634A3CBD" w14:textId="77777777" w:rsidR="00E03C85" w:rsidRDefault="00E03C85">
            <w:pPr>
              <w:pStyle w:val="TableParagraph"/>
              <w:rPr>
                <w:rFonts w:ascii="Times New Roman"/>
                <w:sz w:val="18"/>
              </w:rPr>
            </w:pPr>
          </w:p>
        </w:tc>
        <w:tc>
          <w:tcPr>
            <w:tcW w:w="1155" w:type="dxa"/>
            <w:tcBorders>
              <w:top w:val="single" w:sz="8" w:space="0" w:color="000000"/>
              <w:left w:val="single" w:sz="8" w:space="0" w:color="000000"/>
              <w:bottom w:val="single" w:sz="8" w:space="0" w:color="000000"/>
              <w:right w:val="single" w:sz="8" w:space="0" w:color="000000"/>
              <w:tl2br w:val="nil"/>
              <w:tr2bl w:val="nil"/>
            </w:tcBorders>
          </w:tcPr>
          <w:p w14:paraId="3208FD39" w14:textId="77777777" w:rsidR="00E03C85" w:rsidRDefault="00E03C85">
            <w:pPr>
              <w:pStyle w:val="TableParagraph"/>
              <w:rPr>
                <w:rFonts w:ascii="Times New Roman"/>
                <w:sz w:val="18"/>
              </w:rPr>
            </w:pPr>
          </w:p>
        </w:tc>
        <w:tc>
          <w:tcPr>
            <w:tcW w:w="1080" w:type="dxa"/>
            <w:tcBorders>
              <w:top w:val="single" w:sz="8" w:space="0" w:color="000000"/>
              <w:left w:val="single" w:sz="8" w:space="0" w:color="000000"/>
              <w:bottom w:val="single" w:sz="8" w:space="0" w:color="000000"/>
              <w:right w:val="single" w:sz="18" w:space="0" w:color="000000"/>
              <w:tl2br w:val="nil"/>
              <w:tr2bl w:val="nil"/>
            </w:tcBorders>
          </w:tcPr>
          <w:p w14:paraId="1DE73007" w14:textId="77777777" w:rsidR="00E03C85" w:rsidRDefault="00E03C85">
            <w:pPr>
              <w:pStyle w:val="TableParagraph"/>
              <w:rPr>
                <w:rFonts w:ascii="Times New Roman"/>
                <w:sz w:val="18"/>
              </w:rPr>
            </w:pPr>
          </w:p>
        </w:tc>
      </w:tr>
      <w:tr w:rsidR="00E03C85" w14:paraId="3D3C5638" w14:textId="77777777">
        <w:trPr>
          <w:trHeight w:val="243"/>
        </w:trPr>
        <w:tc>
          <w:tcPr>
            <w:tcW w:w="6466" w:type="dxa"/>
            <w:gridSpan w:val="4"/>
            <w:tcBorders>
              <w:top w:val="single" w:sz="8" w:space="0" w:color="000000"/>
              <w:left w:val="single" w:sz="18" w:space="0" w:color="000000"/>
              <w:bottom w:val="single" w:sz="18" w:space="0" w:color="000000"/>
              <w:right w:val="single" w:sz="8" w:space="0" w:color="000000"/>
              <w:tl2br w:val="nil"/>
              <w:tr2bl w:val="nil"/>
            </w:tcBorders>
          </w:tcPr>
          <w:p w14:paraId="73C5D2DF" w14:textId="77777777" w:rsidR="00E03C85" w:rsidRDefault="00231519">
            <w:pPr>
              <w:pStyle w:val="TableParagraph"/>
              <w:spacing w:before="29" w:line="194" w:lineRule="exact"/>
              <w:ind w:right="3132" w:firstLineChars="700" w:firstLine="1260"/>
              <w:rPr>
                <w:sz w:val="18"/>
              </w:rPr>
            </w:pPr>
            <w:r>
              <w:rPr>
                <w:rFonts w:hint="eastAsia"/>
                <w:sz w:val="18"/>
              </w:rPr>
              <w:t>合计</w:t>
            </w:r>
          </w:p>
        </w:tc>
        <w:tc>
          <w:tcPr>
            <w:tcW w:w="1155" w:type="dxa"/>
            <w:tcBorders>
              <w:top w:val="single" w:sz="8" w:space="0" w:color="000000"/>
              <w:left w:val="single" w:sz="8" w:space="0" w:color="000000"/>
              <w:bottom w:val="single" w:sz="18" w:space="0" w:color="000000"/>
              <w:right w:val="single" w:sz="8" w:space="0" w:color="000000"/>
              <w:tl2br w:val="nil"/>
              <w:tr2bl w:val="nil"/>
            </w:tcBorders>
          </w:tcPr>
          <w:p w14:paraId="0737AF73" w14:textId="77777777" w:rsidR="00E03C85" w:rsidRDefault="00E03C85">
            <w:pPr>
              <w:pStyle w:val="TableParagraph"/>
              <w:rPr>
                <w:rFonts w:ascii="Times New Roman"/>
                <w:sz w:val="16"/>
              </w:rPr>
            </w:pPr>
          </w:p>
        </w:tc>
        <w:tc>
          <w:tcPr>
            <w:tcW w:w="1080" w:type="dxa"/>
            <w:tcBorders>
              <w:top w:val="single" w:sz="8" w:space="0" w:color="000000"/>
              <w:left w:val="single" w:sz="8" w:space="0" w:color="000000"/>
              <w:bottom w:val="single" w:sz="18" w:space="0" w:color="000000"/>
              <w:right w:val="single" w:sz="18" w:space="0" w:color="000000"/>
              <w:tl2br w:val="nil"/>
              <w:tr2bl w:val="nil"/>
            </w:tcBorders>
          </w:tcPr>
          <w:p w14:paraId="7E527AC2" w14:textId="77777777" w:rsidR="00E03C85" w:rsidRDefault="00E03C85">
            <w:pPr>
              <w:pStyle w:val="TableParagraph"/>
              <w:spacing w:before="29" w:line="194" w:lineRule="exact"/>
              <w:ind w:right="-29"/>
              <w:jc w:val="right"/>
              <w:rPr>
                <w:sz w:val="18"/>
              </w:rPr>
            </w:pPr>
          </w:p>
        </w:tc>
      </w:tr>
    </w:tbl>
    <w:p w14:paraId="4EC471FE" w14:textId="77777777" w:rsidR="00E03C85" w:rsidRDefault="00E03C85"/>
    <w:p w14:paraId="6155FA55" w14:textId="77777777" w:rsidR="00E03C85" w:rsidRDefault="00E03C85"/>
    <w:p w14:paraId="3A717FA6" w14:textId="77777777" w:rsidR="00E03C85" w:rsidRDefault="00E03C85"/>
    <w:p w14:paraId="2F3AC4F1" w14:textId="77777777" w:rsidR="00E03C85" w:rsidRDefault="00E03C85"/>
    <w:p w14:paraId="7CA22FE2" w14:textId="77777777" w:rsidR="00E03C85" w:rsidRDefault="00E03C85"/>
    <w:p w14:paraId="7513E53D" w14:textId="77777777" w:rsidR="00E03C85" w:rsidRDefault="00E03C85"/>
    <w:p w14:paraId="174E43FB" w14:textId="77777777" w:rsidR="00E03C85" w:rsidRDefault="00E03C85"/>
    <w:p w14:paraId="3092C089" w14:textId="77777777" w:rsidR="00E03C85" w:rsidRDefault="00E03C85"/>
    <w:p w14:paraId="08F12522" w14:textId="77777777" w:rsidR="00E03C85" w:rsidRDefault="00E03C85"/>
    <w:p w14:paraId="262A4944" w14:textId="77777777" w:rsidR="00E03C85" w:rsidRDefault="00E03C85"/>
    <w:p w14:paraId="3F498D38" w14:textId="77777777" w:rsidR="00E03C85" w:rsidRDefault="00E03C85"/>
    <w:p w14:paraId="03BB7D2E" w14:textId="77777777" w:rsidR="00E03C85" w:rsidRDefault="00E03C85"/>
    <w:p w14:paraId="4ABE0D66" w14:textId="77777777" w:rsidR="00E03C85" w:rsidRDefault="00E03C85"/>
    <w:p w14:paraId="7814EB07" w14:textId="77777777" w:rsidR="00E03C85" w:rsidRDefault="00E03C85"/>
    <w:p w14:paraId="558957BD" w14:textId="77777777" w:rsidR="00E03C85" w:rsidRDefault="00E03C85">
      <w:pPr>
        <w:sectPr w:rsidR="00E03C85">
          <w:pgSz w:w="11910" w:h="16840"/>
          <w:pgMar w:top="1321" w:right="278" w:bottom="1321" w:left="1100" w:header="720" w:footer="720" w:gutter="0"/>
          <w:cols w:space="720"/>
          <w:docGrid w:linePitch="312"/>
        </w:sectPr>
      </w:pPr>
    </w:p>
    <w:tbl>
      <w:tblPr>
        <w:tblpPr w:leftFromText="180" w:rightFromText="180" w:vertAnchor="page" w:horzAnchor="page" w:tblpX="1075" w:tblpY="766"/>
        <w:tblW w:w="9840" w:type="dxa"/>
        <w:tblLook w:val="04A0" w:firstRow="1" w:lastRow="0" w:firstColumn="1" w:lastColumn="0" w:noHBand="0" w:noVBand="1"/>
      </w:tblPr>
      <w:tblGrid>
        <w:gridCol w:w="1281"/>
        <w:gridCol w:w="2212"/>
        <w:gridCol w:w="2174"/>
        <w:gridCol w:w="2050"/>
        <w:gridCol w:w="2123"/>
      </w:tblGrid>
      <w:tr w:rsidR="00E03C85" w14:paraId="2FDEE831" w14:textId="77777777">
        <w:trPr>
          <w:trHeight w:val="555"/>
        </w:trPr>
        <w:tc>
          <w:tcPr>
            <w:tcW w:w="9840" w:type="dxa"/>
            <w:gridSpan w:val="5"/>
            <w:tcBorders>
              <w:top w:val="nil"/>
              <w:left w:val="nil"/>
              <w:bottom w:val="nil"/>
              <w:right w:val="nil"/>
              <w:tl2br w:val="nil"/>
              <w:tr2bl w:val="nil"/>
            </w:tcBorders>
            <w:shd w:val="clear" w:color="FFFFFF" w:fill="FFFFFF"/>
            <w:vAlign w:val="center"/>
          </w:tcPr>
          <w:p w14:paraId="10F7D297" w14:textId="77777777" w:rsidR="00E03C85" w:rsidRDefault="00E03C85">
            <w:pPr>
              <w:widowControl/>
              <w:ind w:leftChars="281" w:left="618"/>
              <w:jc w:val="center"/>
              <w:rPr>
                <w:rFonts w:ascii="黑体" w:eastAsia="黑体" w:hAnsi="黑体" w:cs="宋体"/>
                <w:sz w:val="32"/>
                <w:szCs w:val="32"/>
                <w:lang w:eastAsia="zh-CN"/>
              </w:rPr>
            </w:pPr>
          </w:p>
          <w:p w14:paraId="0E56B809" w14:textId="77777777" w:rsidR="00E03C85" w:rsidRDefault="00231519">
            <w:pPr>
              <w:widowControl/>
              <w:ind w:leftChars="281" w:left="618"/>
              <w:jc w:val="center"/>
              <w:rPr>
                <w:rFonts w:ascii="黑体" w:eastAsia="黑体" w:hAnsi="黑体" w:cs="宋体"/>
                <w:sz w:val="32"/>
                <w:szCs w:val="32"/>
                <w:lang w:eastAsia="zh-CN"/>
              </w:rPr>
            </w:pPr>
            <w:r>
              <w:rPr>
                <w:rFonts w:ascii="黑体" w:eastAsia="黑体" w:hAnsi="黑体" w:cs="宋体" w:hint="eastAsia"/>
                <w:sz w:val="32"/>
                <w:szCs w:val="32"/>
                <w:lang w:eastAsia="zh-CN"/>
              </w:rPr>
              <w:t>单位工程分部分项工程和单价措施项目投标报价汇总表</w:t>
            </w:r>
          </w:p>
        </w:tc>
      </w:tr>
      <w:tr w:rsidR="00E03C85" w14:paraId="30DF30CF" w14:textId="77777777">
        <w:trPr>
          <w:cantSplit/>
          <w:trHeight w:val="1134"/>
        </w:trPr>
        <w:tc>
          <w:tcPr>
            <w:tcW w:w="9840" w:type="dxa"/>
            <w:gridSpan w:val="5"/>
            <w:tcBorders>
              <w:top w:val="nil"/>
              <w:left w:val="nil"/>
              <w:bottom w:val="nil"/>
              <w:right w:val="nil"/>
              <w:tl2br w:val="nil"/>
              <w:tr2bl w:val="nil"/>
            </w:tcBorders>
            <w:shd w:val="clear" w:color="FFFFFF" w:fill="FFFFFF"/>
            <w:vAlign w:val="center"/>
          </w:tcPr>
          <w:p w14:paraId="157E7F1D" w14:textId="77777777" w:rsidR="00E03C85" w:rsidRDefault="00231519">
            <w:pPr>
              <w:widowControl/>
              <w:ind w:left="113" w:right="113"/>
              <w:rPr>
                <w:rFonts w:ascii="宋体" w:hAnsi="宋体" w:cs="宋体"/>
                <w:sz w:val="18"/>
                <w:szCs w:val="18"/>
              </w:rPr>
            </w:pPr>
            <w:r>
              <w:rPr>
                <w:rFonts w:ascii="宋体" w:hAnsi="宋体" w:cs="宋体" w:hint="eastAsia"/>
                <w:sz w:val="18"/>
                <w:szCs w:val="18"/>
                <w:lang w:eastAsia="zh-CN"/>
              </w:rPr>
              <w:t>工程</w:t>
            </w:r>
            <w:proofErr w:type="spellStart"/>
            <w:r>
              <w:rPr>
                <w:rFonts w:ascii="宋体" w:hAnsi="宋体" w:cs="宋体" w:hint="eastAsia"/>
                <w:sz w:val="18"/>
                <w:szCs w:val="18"/>
              </w:rPr>
              <w:t>名称</w:t>
            </w:r>
            <w:proofErr w:type="spellEnd"/>
            <w:r>
              <w:rPr>
                <w:rFonts w:ascii="宋体" w:hAnsi="宋体" w:cs="宋体" w:hint="eastAsia"/>
                <w:sz w:val="18"/>
                <w:szCs w:val="18"/>
              </w:rPr>
              <w:t>：                                                                               第1页共1页</w:t>
            </w:r>
          </w:p>
        </w:tc>
      </w:tr>
      <w:tr w:rsidR="00E03C85" w14:paraId="716A3E4C" w14:textId="77777777">
        <w:trPr>
          <w:trHeight w:val="360"/>
        </w:trPr>
        <w:tc>
          <w:tcPr>
            <w:tcW w:w="1281" w:type="dxa"/>
            <w:tcBorders>
              <w:top w:val="single" w:sz="8" w:space="0" w:color="000000"/>
              <w:left w:val="single" w:sz="8" w:space="0" w:color="000000"/>
              <w:bottom w:val="single" w:sz="4" w:space="0" w:color="000000"/>
              <w:right w:val="single" w:sz="4" w:space="0" w:color="000000"/>
              <w:tl2br w:val="nil"/>
              <w:tr2bl w:val="nil"/>
            </w:tcBorders>
            <w:shd w:val="clear" w:color="FFFFFF" w:fill="FFFFFF"/>
            <w:vAlign w:val="center"/>
          </w:tcPr>
          <w:p w14:paraId="7D6054A8" w14:textId="77777777" w:rsidR="00E03C85" w:rsidRDefault="00231519">
            <w:pPr>
              <w:widowControl/>
              <w:jc w:val="center"/>
              <w:rPr>
                <w:rFonts w:ascii="宋体" w:hAnsi="宋体" w:cs="宋体"/>
                <w:sz w:val="18"/>
                <w:szCs w:val="18"/>
              </w:rPr>
            </w:pPr>
            <w:proofErr w:type="spellStart"/>
            <w:r>
              <w:rPr>
                <w:rFonts w:ascii="宋体" w:hAnsi="宋体" w:cs="宋体" w:hint="eastAsia"/>
                <w:sz w:val="18"/>
                <w:szCs w:val="18"/>
              </w:rPr>
              <w:t>序号</w:t>
            </w:r>
            <w:proofErr w:type="spellEnd"/>
          </w:p>
        </w:tc>
        <w:tc>
          <w:tcPr>
            <w:tcW w:w="2212" w:type="dxa"/>
            <w:tcBorders>
              <w:top w:val="single" w:sz="8" w:space="0" w:color="000000"/>
              <w:left w:val="single" w:sz="4" w:space="0" w:color="000000"/>
              <w:bottom w:val="single" w:sz="4" w:space="0" w:color="000000"/>
              <w:right w:val="single" w:sz="4" w:space="0" w:color="000000"/>
              <w:tl2br w:val="nil"/>
              <w:tr2bl w:val="nil"/>
            </w:tcBorders>
            <w:shd w:val="clear" w:color="FFFFFF" w:fill="FFFFFF"/>
            <w:vAlign w:val="center"/>
          </w:tcPr>
          <w:p w14:paraId="739C9A9A" w14:textId="77777777" w:rsidR="00E03C85" w:rsidRDefault="00231519">
            <w:pPr>
              <w:widowControl/>
              <w:ind w:left="599" w:hangingChars="333" w:hanging="599"/>
              <w:jc w:val="center"/>
              <w:rPr>
                <w:rFonts w:ascii="宋体" w:hAnsi="宋体" w:cs="宋体"/>
                <w:sz w:val="18"/>
                <w:szCs w:val="18"/>
              </w:rPr>
            </w:pPr>
            <w:proofErr w:type="spellStart"/>
            <w:r>
              <w:rPr>
                <w:rFonts w:ascii="宋体" w:hAnsi="宋体" w:cs="宋体" w:hint="eastAsia"/>
                <w:sz w:val="18"/>
                <w:szCs w:val="18"/>
              </w:rPr>
              <w:t>汇总内容</w:t>
            </w:r>
            <w:proofErr w:type="spellEnd"/>
          </w:p>
        </w:tc>
        <w:tc>
          <w:tcPr>
            <w:tcW w:w="2174" w:type="dxa"/>
            <w:tcBorders>
              <w:top w:val="single" w:sz="8" w:space="0" w:color="000000"/>
              <w:left w:val="single" w:sz="4" w:space="0" w:color="000000"/>
              <w:bottom w:val="single" w:sz="4" w:space="0" w:color="000000"/>
              <w:right w:val="single" w:sz="4" w:space="0" w:color="000000"/>
              <w:tl2br w:val="nil"/>
              <w:tr2bl w:val="nil"/>
            </w:tcBorders>
            <w:shd w:val="clear" w:color="FFFFFF" w:fill="FFFFFF"/>
            <w:vAlign w:val="center"/>
          </w:tcPr>
          <w:p w14:paraId="59E40399" w14:textId="77777777" w:rsidR="00E03C85" w:rsidRDefault="00231519">
            <w:pPr>
              <w:widowControl/>
              <w:jc w:val="center"/>
              <w:rPr>
                <w:rFonts w:ascii="宋体" w:hAnsi="宋体" w:cs="宋体"/>
                <w:sz w:val="18"/>
                <w:szCs w:val="18"/>
              </w:rPr>
            </w:pPr>
            <w:proofErr w:type="spellStart"/>
            <w:r>
              <w:rPr>
                <w:rFonts w:ascii="宋体" w:hAnsi="宋体" w:cs="宋体" w:hint="eastAsia"/>
                <w:sz w:val="18"/>
                <w:szCs w:val="18"/>
              </w:rPr>
              <w:t>金额（元</w:t>
            </w:r>
            <w:proofErr w:type="spellEnd"/>
            <w:r>
              <w:rPr>
                <w:rFonts w:ascii="宋体" w:hAnsi="宋体" w:cs="宋体" w:hint="eastAsia"/>
                <w:sz w:val="18"/>
                <w:szCs w:val="18"/>
              </w:rPr>
              <w:t>）</w:t>
            </w:r>
          </w:p>
        </w:tc>
        <w:tc>
          <w:tcPr>
            <w:tcW w:w="4173" w:type="dxa"/>
            <w:gridSpan w:val="2"/>
            <w:tcBorders>
              <w:top w:val="single" w:sz="8" w:space="0" w:color="000000"/>
              <w:left w:val="nil"/>
              <w:bottom w:val="single" w:sz="4" w:space="0" w:color="000000"/>
              <w:right w:val="single" w:sz="8" w:space="0" w:color="000000"/>
              <w:tl2br w:val="nil"/>
              <w:tr2bl w:val="nil"/>
            </w:tcBorders>
            <w:shd w:val="clear" w:color="FFFFFF" w:fill="FFFFFF"/>
            <w:vAlign w:val="center"/>
          </w:tcPr>
          <w:p w14:paraId="1B6AF5F3" w14:textId="77777777" w:rsidR="00E03C85" w:rsidRDefault="00231519">
            <w:pPr>
              <w:widowControl/>
              <w:jc w:val="center"/>
              <w:rPr>
                <w:rFonts w:ascii="宋体" w:hAnsi="宋体" w:cs="宋体"/>
                <w:sz w:val="18"/>
                <w:szCs w:val="18"/>
              </w:rPr>
            </w:pPr>
            <w:proofErr w:type="spellStart"/>
            <w:r>
              <w:rPr>
                <w:rFonts w:ascii="宋体" w:hAnsi="宋体" w:cs="宋体" w:hint="eastAsia"/>
                <w:sz w:val="18"/>
                <w:szCs w:val="18"/>
              </w:rPr>
              <w:t>其中</w:t>
            </w:r>
            <w:proofErr w:type="spellEnd"/>
            <w:r>
              <w:rPr>
                <w:rFonts w:ascii="宋体" w:hAnsi="宋体" w:cs="宋体" w:hint="eastAsia"/>
                <w:sz w:val="18"/>
                <w:szCs w:val="18"/>
              </w:rPr>
              <w:t>：</w:t>
            </w:r>
          </w:p>
        </w:tc>
      </w:tr>
      <w:tr w:rsidR="00E03C85" w14:paraId="2E32B17D" w14:textId="77777777">
        <w:trPr>
          <w:trHeight w:val="360"/>
        </w:trPr>
        <w:tc>
          <w:tcPr>
            <w:tcW w:w="1281" w:type="dxa"/>
            <w:tcBorders>
              <w:top w:val="single" w:sz="8" w:space="0" w:color="000000"/>
              <w:left w:val="single" w:sz="8" w:space="0" w:color="000000"/>
              <w:bottom w:val="single" w:sz="4" w:space="0" w:color="000000"/>
              <w:right w:val="single" w:sz="4" w:space="0" w:color="000000"/>
              <w:tl2br w:val="nil"/>
              <w:tr2bl w:val="nil"/>
            </w:tcBorders>
            <w:shd w:val="clear" w:color="auto" w:fill="auto"/>
            <w:vAlign w:val="center"/>
          </w:tcPr>
          <w:p w14:paraId="13E4CD58" w14:textId="77777777" w:rsidR="00E03C85" w:rsidRDefault="00E03C85">
            <w:pPr>
              <w:widowControl/>
              <w:rPr>
                <w:rFonts w:ascii="宋体" w:hAnsi="宋体" w:cs="宋体"/>
                <w:sz w:val="18"/>
                <w:szCs w:val="18"/>
              </w:rPr>
            </w:pPr>
          </w:p>
        </w:tc>
        <w:tc>
          <w:tcPr>
            <w:tcW w:w="2212" w:type="dxa"/>
            <w:tcBorders>
              <w:top w:val="single" w:sz="8" w:space="0" w:color="000000"/>
              <w:left w:val="single" w:sz="4" w:space="0" w:color="000000"/>
              <w:bottom w:val="single" w:sz="4" w:space="0" w:color="000000"/>
              <w:right w:val="single" w:sz="4" w:space="0" w:color="000000"/>
              <w:tl2br w:val="nil"/>
              <w:tr2bl w:val="nil"/>
            </w:tcBorders>
            <w:shd w:val="clear" w:color="auto" w:fill="auto"/>
            <w:vAlign w:val="center"/>
          </w:tcPr>
          <w:p w14:paraId="4BA65374" w14:textId="77777777" w:rsidR="00E03C85" w:rsidRDefault="00E03C85">
            <w:pPr>
              <w:widowControl/>
              <w:rPr>
                <w:rFonts w:ascii="宋体" w:hAnsi="宋体" w:cs="宋体"/>
                <w:sz w:val="18"/>
                <w:szCs w:val="18"/>
              </w:rPr>
            </w:pPr>
          </w:p>
        </w:tc>
        <w:tc>
          <w:tcPr>
            <w:tcW w:w="2174" w:type="dxa"/>
            <w:tcBorders>
              <w:top w:val="single" w:sz="8" w:space="0" w:color="000000"/>
              <w:left w:val="single" w:sz="4" w:space="0" w:color="000000"/>
              <w:bottom w:val="single" w:sz="4" w:space="0" w:color="000000"/>
              <w:right w:val="single" w:sz="4" w:space="0" w:color="000000"/>
              <w:tl2br w:val="nil"/>
              <w:tr2bl w:val="nil"/>
            </w:tcBorders>
            <w:shd w:val="clear" w:color="auto" w:fill="auto"/>
            <w:vAlign w:val="center"/>
          </w:tcPr>
          <w:p w14:paraId="46DC629B" w14:textId="77777777" w:rsidR="00E03C85" w:rsidRDefault="00E03C85">
            <w:pPr>
              <w:widowControl/>
              <w:rPr>
                <w:rFonts w:ascii="宋体" w:hAnsi="宋体" w:cs="宋体"/>
                <w:sz w:val="18"/>
                <w:szCs w:val="18"/>
              </w:rPr>
            </w:pP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FBFA981" w14:textId="77777777" w:rsidR="00E03C85" w:rsidRDefault="00231519">
            <w:pPr>
              <w:widowControl/>
              <w:jc w:val="center"/>
              <w:rPr>
                <w:rFonts w:ascii="宋体" w:hAnsi="宋体" w:cs="宋体"/>
                <w:sz w:val="18"/>
                <w:szCs w:val="18"/>
              </w:rPr>
            </w:pPr>
            <w:proofErr w:type="spellStart"/>
            <w:r>
              <w:rPr>
                <w:rFonts w:ascii="宋体" w:hAnsi="宋体" w:cs="宋体" w:hint="eastAsia"/>
                <w:sz w:val="18"/>
                <w:szCs w:val="18"/>
              </w:rPr>
              <w:t>暂估价（元</w:t>
            </w:r>
            <w:proofErr w:type="spellEnd"/>
            <w:r>
              <w:rPr>
                <w:rFonts w:ascii="宋体" w:hAnsi="宋体" w:cs="宋体" w:hint="eastAsia"/>
                <w:sz w:val="18"/>
                <w:szCs w:val="18"/>
              </w:rPr>
              <w:t>）</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46D6817F" w14:textId="77777777" w:rsidR="00E03C85" w:rsidRDefault="00231519">
            <w:pPr>
              <w:widowControl/>
              <w:jc w:val="center"/>
              <w:rPr>
                <w:rFonts w:ascii="宋体" w:hAnsi="宋体" w:cs="宋体"/>
                <w:sz w:val="18"/>
                <w:szCs w:val="18"/>
              </w:rPr>
            </w:pPr>
            <w:proofErr w:type="spellStart"/>
            <w:r>
              <w:rPr>
                <w:rFonts w:ascii="宋体" w:hAnsi="宋体" w:cs="宋体" w:hint="eastAsia"/>
                <w:sz w:val="18"/>
                <w:szCs w:val="18"/>
              </w:rPr>
              <w:t>规费（元</w:t>
            </w:r>
            <w:proofErr w:type="spellEnd"/>
            <w:r>
              <w:rPr>
                <w:rFonts w:ascii="宋体" w:hAnsi="宋体" w:cs="宋体" w:hint="eastAsia"/>
                <w:sz w:val="18"/>
                <w:szCs w:val="18"/>
              </w:rPr>
              <w:t>）</w:t>
            </w:r>
          </w:p>
        </w:tc>
      </w:tr>
      <w:tr w:rsidR="00E03C85" w14:paraId="4F3DB2DB"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69CFE5C5" w14:textId="77777777" w:rsidR="00E03C85" w:rsidRDefault="00231519">
            <w:pPr>
              <w:widowControl/>
              <w:rPr>
                <w:rFonts w:ascii="宋体" w:hAnsi="宋体" w:cs="宋体"/>
                <w:sz w:val="18"/>
                <w:szCs w:val="18"/>
              </w:rPr>
            </w:pPr>
            <w:r>
              <w:rPr>
                <w:rFonts w:ascii="宋体" w:hAnsi="宋体" w:cs="宋体" w:hint="eastAsia"/>
                <w:sz w:val="18"/>
                <w:szCs w:val="18"/>
              </w:rPr>
              <w:t>1</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67AE9CD7" w14:textId="77777777" w:rsidR="00E03C85" w:rsidRDefault="00231519">
            <w:pPr>
              <w:widowControl/>
              <w:rPr>
                <w:rFonts w:ascii="宋体" w:hAnsi="宋体" w:cs="宋体"/>
                <w:sz w:val="18"/>
                <w:szCs w:val="18"/>
              </w:rPr>
            </w:pPr>
            <w:proofErr w:type="spellStart"/>
            <w:r>
              <w:rPr>
                <w:rFonts w:ascii="宋体" w:hAnsi="宋体" w:cs="宋体" w:hint="eastAsia"/>
                <w:sz w:val="18"/>
                <w:szCs w:val="18"/>
              </w:rPr>
              <w:t>分部分项工程</w:t>
            </w:r>
            <w:proofErr w:type="spellEnd"/>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30C3E1FC"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65C16061"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469B4F4A"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175AF484"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0D0367C2" w14:textId="77777777" w:rsidR="00E03C85" w:rsidRDefault="00231519">
            <w:pPr>
              <w:widowControl/>
              <w:rPr>
                <w:rFonts w:ascii="宋体" w:hAnsi="宋体" w:cs="宋体"/>
                <w:sz w:val="18"/>
                <w:szCs w:val="18"/>
              </w:rPr>
            </w:pPr>
            <w:r>
              <w:rPr>
                <w:rFonts w:ascii="宋体" w:hAnsi="宋体" w:cs="宋体" w:hint="eastAsia"/>
                <w:sz w:val="18"/>
                <w:szCs w:val="18"/>
              </w:rPr>
              <w:t>2</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56B03C0A" w14:textId="77777777" w:rsidR="00E03C85" w:rsidRDefault="00231519">
            <w:pPr>
              <w:widowControl/>
              <w:rPr>
                <w:rFonts w:ascii="宋体" w:hAnsi="宋体" w:cs="宋体"/>
                <w:sz w:val="18"/>
                <w:szCs w:val="18"/>
              </w:rPr>
            </w:pPr>
            <w:proofErr w:type="spellStart"/>
            <w:r>
              <w:rPr>
                <w:rFonts w:ascii="宋体" w:hAnsi="宋体" w:cs="宋体" w:hint="eastAsia"/>
                <w:sz w:val="18"/>
                <w:szCs w:val="18"/>
              </w:rPr>
              <w:t>单价措施项目</w:t>
            </w:r>
            <w:proofErr w:type="spellEnd"/>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41FC3F2C"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5105846"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5F172E60"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4FEE6FD3" w14:textId="77777777">
        <w:trPr>
          <w:trHeight w:val="629"/>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1763250D"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519126EF"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488F760A"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42B047F5"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7FC5522C"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35F87DF4"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0944C5A7"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2E5F3C89"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16A21556"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6319353E"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591C83C8"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0AE86FD1"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1904BB81"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659A10BD"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62810A6F"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B7A341F"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6A2E3D09"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25F16BC1"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12166DD6"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0180541B"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33274D7A"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5D4079C"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323492D3"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2497A7DF"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39BF84B2"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03527DFE"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0EB8227D"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490FC524"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7D0ADB9A"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58D6A680"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690FD27A"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1F0A8291"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713FABE5"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32B26B60"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01CE0D08"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3FCAADA5"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3DBE57FE"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4A426D6F"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716D2412"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30DC433"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422C7D2B"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74CE75FD"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5D74674F"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55AC2FC5"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49B16BE3"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3684BCB5"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1D482C0B"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130347E2"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2F915C81"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7696826C"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071666F8"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178E3C8"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15C71F2A"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3E2256B7"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7FE95BDD"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36761CAB"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6C36933A"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4BB0060"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150A105C"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52C3BEF1"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46657449"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3D2AEB23"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328B76A8"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2B53D5D0"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4A3E4AAE"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56C9B911"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3A80F333"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7FFEC896"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6C621342"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0989B30E"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02A6DF1B"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7F3944CE"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13CDAC1B"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545033A4"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23D9FE62"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7D00CD57"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22D27759"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61227F11"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53118ADF"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6309668D"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7AB00B62"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4EB1987A"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0E334D20"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7DD1B125"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0371A318"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398A831F"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11D506F8"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34790F3E"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234A8B60"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77655EFB" w14:textId="77777777">
        <w:trPr>
          <w:trHeight w:val="360"/>
        </w:trPr>
        <w:tc>
          <w:tcPr>
            <w:tcW w:w="1281" w:type="dxa"/>
            <w:tcBorders>
              <w:top w:val="nil"/>
              <w:left w:val="single" w:sz="8" w:space="0" w:color="000000"/>
              <w:bottom w:val="single" w:sz="4" w:space="0" w:color="000000"/>
              <w:right w:val="single" w:sz="4" w:space="0" w:color="000000"/>
              <w:tl2br w:val="nil"/>
              <w:tr2bl w:val="nil"/>
            </w:tcBorders>
            <w:shd w:val="clear" w:color="FFFFFF" w:fill="FFFFFF"/>
            <w:vAlign w:val="center"/>
          </w:tcPr>
          <w:p w14:paraId="7085DF62"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212" w:type="dxa"/>
            <w:tcBorders>
              <w:top w:val="nil"/>
              <w:left w:val="nil"/>
              <w:bottom w:val="single" w:sz="4" w:space="0" w:color="000000"/>
              <w:right w:val="single" w:sz="4" w:space="0" w:color="000000"/>
              <w:tl2br w:val="nil"/>
              <w:tr2bl w:val="nil"/>
            </w:tcBorders>
            <w:shd w:val="clear" w:color="FFFFFF" w:fill="FFFFFF"/>
            <w:vAlign w:val="center"/>
          </w:tcPr>
          <w:p w14:paraId="5AD7B80C"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74" w:type="dxa"/>
            <w:tcBorders>
              <w:top w:val="nil"/>
              <w:left w:val="nil"/>
              <w:bottom w:val="single" w:sz="4" w:space="0" w:color="000000"/>
              <w:right w:val="single" w:sz="4" w:space="0" w:color="000000"/>
              <w:tl2br w:val="nil"/>
              <w:tr2bl w:val="nil"/>
            </w:tcBorders>
            <w:shd w:val="clear" w:color="FFFFFF" w:fill="FFFFFF"/>
            <w:vAlign w:val="center"/>
          </w:tcPr>
          <w:p w14:paraId="20BC9188"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4" w:space="0" w:color="000000"/>
              <w:right w:val="single" w:sz="4" w:space="0" w:color="000000"/>
              <w:tl2br w:val="nil"/>
              <w:tr2bl w:val="nil"/>
            </w:tcBorders>
            <w:shd w:val="clear" w:color="FFFFFF" w:fill="FFFFFF"/>
            <w:vAlign w:val="center"/>
          </w:tcPr>
          <w:p w14:paraId="7D27DAD4" w14:textId="77777777" w:rsidR="00E03C85" w:rsidRDefault="00231519">
            <w:pPr>
              <w:widowControl/>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4" w:space="0" w:color="000000"/>
              <w:right w:val="single" w:sz="8" w:space="0" w:color="000000"/>
              <w:tl2br w:val="nil"/>
              <w:tr2bl w:val="nil"/>
            </w:tcBorders>
            <w:shd w:val="clear" w:color="FFFFFF" w:fill="FFFFFF"/>
            <w:vAlign w:val="center"/>
          </w:tcPr>
          <w:p w14:paraId="7D0301B4"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r>
      <w:tr w:rsidR="00E03C85" w14:paraId="7BBF2CD0" w14:textId="77777777">
        <w:trPr>
          <w:trHeight w:val="360"/>
        </w:trPr>
        <w:tc>
          <w:tcPr>
            <w:tcW w:w="3493" w:type="dxa"/>
            <w:gridSpan w:val="2"/>
            <w:tcBorders>
              <w:top w:val="single" w:sz="4" w:space="0" w:color="000000"/>
              <w:left w:val="single" w:sz="8" w:space="0" w:color="000000"/>
              <w:bottom w:val="single" w:sz="8" w:space="0" w:color="000000"/>
              <w:right w:val="single" w:sz="4" w:space="0" w:color="000000"/>
              <w:tl2br w:val="nil"/>
              <w:tr2bl w:val="nil"/>
            </w:tcBorders>
            <w:shd w:val="clear" w:color="FFFFFF" w:fill="FFFFFF"/>
            <w:vAlign w:val="center"/>
          </w:tcPr>
          <w:p w14:paraId="06F9C87C" w14:textId="77777777" w:rsidR="00E03C85" w:rsidRDefault="00231519">
            <w:pPr>
              <w:widowControl/>
              <w:jc w:val="center"/>
              <w:rPr>
                <w:rFonts w:ascii="宋体" w:hAnsi="宋体" w:cs="宋体"/>
                <w:sz w:val="18"/>
                <w:szCs w:val="18"/>
              </w:rPr>
            </w:pPr>
            <w:r>
              <w:rPr>
                <w:rFonts w:ascii="宋体" w:hAnsi="宋体" w:cs="宋体" w:hint="eastAsia"/>
                <w:sz w:val="18"/>
                <w:szCs w:val="18"/>
              </w:rPr>
              <w:t>合   计</w:t>
            </w:r>
          </w:p>
        </w:tc>
        <w:tc>
          <w:tcPr>
            <w:tcW w:w="2174" w:type="dxa"/>
            <w:tcBorders>
              <w:top w:val="nil"/>
              <w:left w:val="nil"/>
              <w:bottom w:val="single" w:sz="8" w:space="0" w:color="000000"/>
              <w:right w:val="single" w:sz="4" w:space="0" w:color="000000"/>
              <w:tl2br w:val="nil"/>
              <w:tr2bl w:val="nil"/>
            </w:tcBorders>
            <w:shd w:val="clear" w:color="FFFFFF" w:fill="FFFFFF"/>
            <w:vAlign w:val="center"/>
          </w:tcPr>
          <w:p w14:paraId="378CF5EB"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050" w:type="dxa"/>
            <w:tcBorders>
              <w:top w:val="single" w:sz="4" w:space="0" w:color="000000"/>
              <w:left w:val="nil"/>
              <w:bottom w:val="single" w:sz="8" w:space="0" w:color="000000"/>
              <w:right w:val="single" w:sz="4" w:space="0" w:color="000000"/>
              <w:tl2br w:val="nil"/>
              <w:tr2bl w:val="nil"/>
            </w:tcBorders>
            <w:shd w:val="clear" w:color="FFFFFF" w:fill="FFFFFF"/>
            <w:vAlign w:val="center"/>
          </w:tcPr>
          <w:p w14:paraId="35C30D0A" w14:textId="77777777" w:rsidR="00E03C85" w:rsidRDefault="00231519">
            <w:pPr>
              <w:widowControl/>
              <w:jc w:val="right"/>
              <w:rPr>
                <w:rFonts w:ascii="宋体" w:hAnsi="宋体" w:cs="宋体"/>
                <w:sz w:val="18"/>
                <w:szCs w:val="18"/>
              </w:rPr>
            </w:pPr>
            <w:r>
              <w:rPr>
                <w:rFonts w:ascii="宋体" w:hAnsi="宋体" w:cs="宋体" w:hint="eastAsia"/>
                <w:sz w:val="18"/>
                <w:szCs w:val="18"/>
              </w:rPr>
              <w:t xml:space="preserve">　</w:t>
            </w:r>
          </w:p>
        </w:tc>
        <w:tc>
          <w:tcPr>
            <w:tcW w:w="2123" w:type="dxa"/>
            <w:tcBorders>
              <w:top w:val="nil"/>
              <w:left w:val="nil"/>
              <w:bottom w:val="single" w:sz="8" w:space="0" w:color="000000"/>
              <w:right w:val="single" w:sz="8" w:space="0" w:color="000000"/>
              <w:tl2br w:val="nil"/>
              <w:tr2bl w:val="nil"/>
            </w:tcBorders>
            <w:shd w:val="clear" w:color="FFFFFF" w:fill="FFFFFF"/>
            <w:vAlign w:val="center"/>
          </w:tcPr>
          <w:p w14:paraId="16D81C37" w14:textId="77777777" w:rsidR="00E03C85" w:rsidRDefault="00E03C85">
            <w:pPr>
              <w:widowControl/>
              <w:jc w:val="right"/>
              <w:rPr>
                <w:rFonts w:ascii="宋体" w:hAnsi="宋体" w:cs="宋体"/>
                <w:sz w:val="18"/>
                <w:szCs w:val="18"/>
              </w:rPr>
            </w:pPr>
          </w:p>
        </w:tc>
      </w:tr>
    </w:tbl>
    <w:p w14:paraId="702728A9" w14:textId="77777777" w:rsidR="00E03C85" w:rsidRDefault="00E03C85">
      <w:pPr>
        <w:pStyle w:val="378020"/>
        <w:spacing w:before="120" w:after="120"/>
        <w:outlineLvl w:val="9"/>
        <w:rPr>
          <w:rFonts w:hAnsi="宋体" w:cs="宋体"/>
          <w:sz w:val="21"/>
          <w:szCs w:val="21"/>
        </w:rPr>
      </w:pPr>
    </w:p>
    <w:bookmarkEnd w:id="1127"/>
    <w:bookmarkEnd w:id="1128"/>
    <w:bookmarkEnd w:id="1129"/>
    <w:bookmarkEnd w:id="1130"/>
    <w:bookmarkEnd w:id="1131"/>
    <w:bookmarkEnd w:id="1132"/>
    <w:p w14:paraId="294FDA66" w14:textId="77777777" w:rsidR="00E03C85" w:rsidRDefault="00E03C85">
      <w:pPr>
        <w:tabs>
          <w:tab w:val="left" w:pos="720"/>
        </w:tabs>
        <w:spacing w:afterLines="50" w:after="120" w:line="300" w:lineRule="auto"/>
        <w:jc w:val="both"/>
        <w:rPr>
          <w:rFonts w:ascii="宋体" w:eastAsia="宋体" w:hAnsi="宋体" w:cs="宋体"/>
          <w:bCs/>
          <w:sz w:val="30"/>
          <w:szCs w:val="30"/>
          <w:lang w:eastAsia="zh-CN"/>
        </w:rPr>
      </w:pPr>
    </w:p>
    <w:p w14:paraId="777A5065" w14:textId="77777777" w:rsidR="00E03C85" w:rsidRDefault="00E03C85">
      <w:pPr>
        <w:tabs>
          <w:tab w:val="left" w:pos="720"/>
        </w:tabs>
        <w:spacing w:afterLines="50" w:after="120" w:line="300" w:lineRule="auto"/>
        <w:jc w:val="center"/>
        <w:rPr>
          <w:rFonts w:ascii="宋体" w:eastAsia="宋体" w:hAnsi="宋体" w:cs="宋体"/>
          <w:bCs/>
          <w:sz w:val="30"/>
          <w:szCs w:val="30"/>
          <w:lang w:eastAsia="zh-CN"/>
        </w:rPr>
      </w:pPr>
    </w:p>
    <w:p w14:paraId="2A6B2EA0" w14:textId="77777777" w:rsidR="00E03C85" w:rsidRDefault="00231519">
      <w:pPr>
        <w:tabs>
          <w:tab w:val="left" w:pos="720"/>
        </w:tabs>
        <w:spacing w:afterLines="50" w:after="120" w:line="300" w:lineRule="auto"/>
        <w:jc w:val="center"/>
        <w:rPr>
          <w:rFonts w:ascii="宋体" w:eastAsia="宋体" w:hAnsi="宋体" w:cs="宋体"/>
          <w:bCs/>
          <w:sz w:val="30"/>
          <w:szCs w:val="30"/>
          <w:lang w:eastAsia="zh-CN"/>
        </w:rPr>
      </w:pPr>
      <w:r>
        <w:rPr>
          <w:rFonts w:ascii="宋体" w:eastAsia="宋体" w:hAnsi="宋体" w:cs="宋体" w:hint="eastAsia"/>
          <w:bCs/>
          <w:sz w:val="30"/>
          <w:szCs w:val="30"/>
          <w:lang w:eastAsia="zh-CN"/>
        </w:rPr>
        <w:lastRenderedPageBreak/>
        <w:t>分部分项工程和单价措施项目清单与计价表</w:t>
      </w:r>
    </w:p>
    <w:p w14:paraId="6CE87462" w14:textId="77777777" w:rsidR="00E03C85" w:rsidRDefault="00231519">
      <w:pPr>
        <w:tabs>
          <w:tab w:val="left" w:pos="720"/>
        </w:tabs>
        <w:spacing w:afterLines="50" w:after="120" w:line="300" w:lineRule="auto"/>
        <w:rPr>
          <w:rFonts w:ascii="宋体" w:eastAsia="宋体" w:hAnsi="宋体" w:cs="宋体"/>
          <w:sz w:val="21"/>
          <w:szCs w:val="21"/>
        </w:rPr>
      </w:pPr>
      <w:r>
        <w:rPr>
          <w:rFonts w:ascii="宋体" w:eastAsia="宋体" w:hAnsi="宋体" w:cs="宋体" w:hint="eastAsia"/>
          <w:sz w:val="21"/>
          <w:szCs w:val="21"/>
          <w:lang w:eastAsia="zh-CN"/>
        </w:rPr>
        <w:t>工程</w:t>
      </w:r>
      <w:proofErr w:type="spellStart"/>
      <w:r>
        <w:rPr>
          <w:rFonts w:ascii="宋体" w:eastAsia="宋体" w:hAnsi="宋体" w:cs="宋体" w:hint="eastAsia"/>
          <w:sz w:val="21"/>
          <w:szCs w:val="21"/>
        </w:rPr>
        <w:t>名称</w:t>
      </w:r>
      <w:proofErr w:type="spellEnd"/>
      <w:r>
        <w:rPr>
          <w:rFonts w:ascii="宋体" w:eastAsia="宋体" w:hAnsi="宋体" w:cs="宋体" w:hint="eastAsia"/>
          <w:sz w:val="21"/>
          <w:szCs w:val="21"/>
        </w:rPr>
        <w:t xml:space="preserve">：                                </w:t>
      </w:r>
      <w:r>
        <w:rPr>
          <w:rFonts w:ascii="宋体" w:eastAsia="宋体" w:hAnsi="宋体" w:cs="宋体" w:hint="eastAsia"/>
          <w:sz w:val="21"/>
          <w:szCs w:val="21"/>
          <w:lang w:eastAsia="zh-CN"/>
        </w:rPr>
        <w:t xml:space="preserve">                        第  页 共  页</w:t>
      </w:r>
      <w:r>
        <w:rPr>
          <w:rFonts w:ascii="宋体" w:eastAsia="宋体" w:hAnsi="宋体" w:cs="宋体" w:hint="eastAsia"/>
          <w:sz w:val="21"/>
          <w:szCs w:val="21"/>
        </w:rPr>
        <w:t xml:space="preserve">                   </w:t>
      </w:r>
      <w:r>
        <w:rPr>
          <w:rFonts w:ascii="宋体" w:eastAsia="宋体" w:hAnsi="宋体" w:cs="宋体" w:hint="eastAsia"/>
          <w:sz w:val="21"/>
          <w:szCs w:val="21"/>
          <w:lang w:eastAsia="zh-CN"/>
        </w:rPr>
        <w:t xml:space="preserve">                                           </w:t>
      </w:r>
    </w:p>
    <w:tbl>
      <w:tblPr>
        <w:tblW w:w="9306" w:type="dxa"/>
        <w:tblInd w:w="-1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0"/>
        <w:gridCol w:w="1139"/>
        <w:gridCol w:w="1019"/>
        <w:gridCol w:w="1439"/>
        <w:gridCol w:w="810"/>
        <w:gridCol w:w="825"/>
        <w:gridCol w:w="795"/>
        <w:gridCol w:w="645"/>
        <w:gridCol w:w="1044"/>
        <w:gridCol w:w="960"/>
      </w:tblGrid>
      <w:tr w:rsidR="00E03C85" w14:paraId="124AAB36" w14:textId="77777777">
        <w:trPr>
          <w:cantSplit/>
          <w:trHeight w:val="465"/>
        </w:trPr>
        <w:tc>
          <w:tcPr>
            <w:tcW w:w="630" w:type="dxa"/>
            <w:vMerge w:val="restart"/>
            <w:vAlign w:val="center"/>
          </w:tcPr>
          <w:p w14:paraId="2CC5BFA6" w14:textId="77777777" w:rsidR="00E03C85" w:rsidRDefault="00231519">
            <w:pPr>
              <w:widowControl/>
              <w:jc w:val="center"/>
              <w:rPr>
                <w:rFonts w:ascii="宋体" w:eastAsia="宋体" w:hAnsi="宋体" w:cs="宋体"/>
                <w:kern w:val="2"/>
                <w:sz w:val="21"/>
                <w:szCs w:val="21"/>
              </w:rPr>
            </w:pPr>
            <w:proofErr w:type="spellStart"/>
            <w:r>
              <w:rPr>
                <w:rFonts w:ascii="宋体" w:eastAsia="宋体" w:hAnsi="宋体" w:cs="宋体" w:hint="eastAsia"/>
                <w:sz w:val="18"/>
                <w:szCs w:val="18"/>
              </w:rPr>
              <w:t>序号</w:t>
            </w:r>
            <w:proofErr w:type="spellEnd"/>
          </w:p>
        </w:tc>
        <w:tc>
          <w:tcPr>
            <w:tcW w:w="1139" w:type="dxa"/>
            <w:vMerge w:val="restart"/>
            <w:vAlign w:val="center"/>
          </w:tcPr>
          <w:p w14:paraId="39561A72" w14:textId="77777777" w:rsidR="00E03C85" w:rsidRDefault="00231519">
            <w:pPr>
              <w:widowControl/>
              <w:jc w:val="center"/>
              <w:rPr>
                <w:rFonts w:ascii="宋体" w:eastAsia="宋体" w:hAnsi="宋体" w:cs="宋体"/>
                <w:kern w:val="2"/>
                <w:sz w:val="21"/>
                <w:szCs w:val="21"/>
              </w:rPr>
            </w:pPr>
            <w:proofErr w:type="spellStart"/>
            <w:r>
              <w:rPr>
                <w:rFonts w:ascii="宋体" w:eastAsia="宋体" w:hAnsi="宋体" w:cs="宋体" w:hint="eastAsia"/>
                <w:sz w:val="18"/>
                <w:szCs w:val="18"/>
              </w:rPr>
              <w:t>子目编码</w:t>
            </w:r>
            <w:proofErr w:type="spellEnd"/>
          </w:p>
        </w:tc>
        <w:tc>
          <w:tcPr>
            <w:tcW w:w="1019" w:type="dxa"/>
            <w:vMerge w:val="restart"/>
            <w:vAlign w:val="center"/>
          </w:tcPr>
          <w:p w14:paraId="37416AC5" w14:textId="77777777" w:rsidR="00E03C85" w:rsidRDefault="00231519">
            <w:pPr>
              <w:widowControl/>
              <w:jc w:val="center"/>
              <w:rPr>
                <w:rFonts w:ascii="宋体" w:eastAsia="宋体" w:hAnsi="宋体" w:cs="宋体"/>
                <w:kern w:val="2"/>
                <w:sz w:val="21"/>
                <w:szCs w:val="21"/>
              </w:rPr>
            </w:pPr>
            <w:proofErr w:type="spellStart"/>
            <w:r>
              <w:rPr>
                <w:rFonts w:ascii="宋体" w:eastAsia="宋体" w:hAnsi="宋体" w:cs="宋体" w:hint="eastAsia"/>
                <w:sz w:val="18"/>
                <w:szCs w:val="18"/>
              </w:rPr>
              <w:t>子目名称</w:t>
            </w:r>
            <w:proofErr w:type="spellEnd"/>
          </w:p>
        </w:tc>
        <w:tc>
          <w:tcPr>
            <w:tcW w:w="1439" w:type="dxa"/>
            <w:vMerge w:val="restart"/>
            <w:vAlign w:val="center"/>
          </w:tcPr>
          <w:p w14:paraId="63A9DBDC" w14:textId="77777777" w:rsidR="00E03C85" w:rsidRDefault="00231519">
            <w:pPr>
              <w:widowControl/>
              <w:jc w:val="center"/>
              <w:rPr>
                <w:rFonts w:ascii="宋体" w:eastAsia="宋体" w:hAnsi="宋体" w:cs="宋体"/>
                <w:kern w:val="2"/>
                <w:sz w:val="21"/>
                <w:szCs w:val="21"/>
              </w:rPr>
            </w:pPr>
            <w:proofErr w:type="spellStart"/>
            <w:r>
              <w:rPr>
                <w:rFonts w:ascii="宋体" w:eastAsia="宋体" w:hAnsi="宋体" w:cs="宋体" w:hint="eastAsia"/>
                <w:sz w:val="18"/>
                <w:szCs w:val="18"/>
              </w:rPr>
              <w:t>子目特征描述</w:t>
            </w:r>
            <w:proofErr w:type="spellEnd"/>
          </w:p>
        </w:tc>
        <w:tc>
          <w:tcPr>
            <w:tcW w:w="810" w:type="dxa"/>
            <w:vMerge w:val="restart"/>
            <w:vAlign w:val="center"/>
          </w:tcPr>
          <w:p w14:paraId="06646E07" w14:textId="77777777" w:rsidR="00E03C85" w:rsidRDefault="00231519">
            <w:pPr>
              <w:widowControl/>
              <w:jc w:val="center"/>
              <w:rPr>
                <w:rFonts w:ascii="宋体" w:eastAsia="宋体" w:hAnsi="宋体" w:cs="宋体"/>
                <w:sz w:val="18"/>
                <w:szCs w:val="18"/>
              </w:rPr>
            </w:pPr>
            <w:proofErr w:type="spellStart"/>
            <w:r>
              <w:rPr>
                <w:rFonts w:ascii="宋体" w:eastAsia="宋体" w:hAnsi="宋体" w:cs="宋体" w:hint="eastAsia"/>
                <w:sz w:val="18"/>
                <w:szCs w:val="18"/>
              </w:rPr>
              <w:t>计量</w:t>
            </w:r>
            <w:proofErr w:type="spellEnd"/>
          </w:p>
          <w:p w14:paraId="55DDB39F" w14:textId="77777777" w:rsidR="00E03C85" w:rsidRDefault="00231519">
            <w:pPr>
              <w:widowControl/>
              <w:jc w:val="center"/>
              <w:rPr>
                <w:rFonts w:ascii="宋体" w:eastAsia="宋体" w:hAnsi="宋体" w:cs="宋体"/>
                <w:kern w:val="2"/>
                <w:sz w:val="21"/>
                <w:szCs w:val="21"/>
              </w:rPr>
            </w:pPr>
            <w:proofErr w:type="spellStart"/>
            <w:r>
              <w:rPr>
                <w:rFonts w:ascii="宋体" w:eastAsia="宋体" w:hAnsi="宋体" w:cs="宋体" w:hint="eastAsia"/>
                <w:sz w:val="18"/>
                <w:szCs w:val="18"/>
              </w:rPr>
              <w:t>单位</w:t>
            </w:r>
            <w:proofErr w:type="spellEnd"/>
          </w:p>
        </w:tc>
        <w:tc>
          <w:tcPr>
            <w:tcW w:w="825" w:type="dxa"/>
            <w:vMerge w:val="restart"/>
            <w:vAlign w:val="center"/>
          </w:tcPr>
          <w:p w14:paraId="3540B3A1" w14:textId="77777777" w:rsidR="00E03C85" w:rsidRDefault="00231519">
            <w:pPr>
              <w:widowControl/>
              <w:jc w:val="center"/>
              <w:rPr>
                <w:rFonts w:ascii="宋体" w:eastAsia="宋体" w:hAnsi="宋体" w:cs="宋体"/>
                <w:kern w:val="2"/>
                <w:sz w:val="21"/>
                <w:szCs w:val="21"/>
              </w:rPr>
            </w:pPr>
            <w:proofErr w:type="spellStart"/>
            <w:r>
              <w:rPr>
                <w:rFonts w:ascii="宋体" w:eastAsia="宋体" w:hAnsi="宋体" w:cs="宋体" w:hint="eastAsia"/>
                <w:sz w:val="18"/>
                <w:szCs w:val="18"/>
              </w:rPr>
              <w:t>工程量</w:t>
            </w:r>
            <w:proofErr w:type="spellEnd"/>
          </w:p>
        </w:tc>
        <w:tc>
          <w:tcPr>
            <w:tcW w:w="3444" w:type="dxa"/>
            <w:gridSpan w:val="4"/>
            <w:vAlign w:val="center"/>
          </w:tcPr>
          <w:p w14:paraId="0E37EB4D" w14:textId="77777777" w:rsidR="00E03C85" w:rsidRDefault="00231519">
            <w:pPr>
              <w:tabs>
                <w:tab w:val="left" w:pos="720"/>
              </w:tabs>
              <w:spacing w:line="300" w:lineRule="auto"/>
              <w:jc w:val="center"/>
              <w:rPr>
                <w:rFonts w:ascii="宋体" w:eastAsia="宋体" w:hAnsi="宋体" w:cs="宋体"/>
                <w:kern w:val="2"/>
                <w:sz w:val="21"/>
                <w:szCs w:val="21"/>
              </w:rPr>
            </w:pPr>
            <w:proofErr w:type="spellStart"/>
            <w:r>
              <w:rPr>
                <w:rFonts w:ascii="宋体" w:eastAsia="宋体" w:hAnsi="宋体" w:cs="宋体" w:hint="eastAsia"/>
                <w:kern w:val="2"/>
                <w:sz w:val="21"/>
                <w:szCs w:val="21"/>
              </w:rPr>
              <w:t>金额（元</w:t>
            </w:r>
            <w:proofErr w:type="spellEnd"/>
            <w:r>
              <w:rPr>
                <w:rFonts w:ascii="宋体" w:eastAsia="宋体" w:hAnsi="宋体" w:cs="宋体" w:hint="eastAsia"/>
                <w:kern w:val="2"/>
                <w:sz w:val="21"/>
                <w:szCs w:val="21"/>
              </w:rPr>
              <w:t>）</w:t>
            </w:r>
          </w:p>
        </w:tc>
      </w:tr>
      <w:tr w:rsidR="00E03C85" w14:paraId="738A1D49" w14:textId="77777777">
        <w:trPr>
          <w:cantSplit/>
          <w:trHeight w:val="377"/>
        </w:trPr>
        <w:tc>
          <w:tcPr>
            <w:tcW w:w="630" w:type="dxa"/>
            <w:vMerge/>
            <w:vAlign w:val="center"/>
          </w:tcPr>
          <w:p w14:paraId="5596FFF9"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Merge/>
            <w:vAlign w:val="center"/>
          </w:tcPr>
          <w:p w14:paraId="1CE6C6A1"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Merge/>
            <w:vAlign w:val="center"/>
          </w:tcPr>
          <w:p w14:paraId="5C5ED9CA"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Merge/>
            <w:vAlign w:val="center"/>
          </w:tcPr>
          <w:p w14:paraId="3DD60947"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Merge/>
            <w:vAlign w:val="center"/>
          </w:tcPr>
          <w:p w14:paraId="572EBC0A"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Merge/>
            <w:vAlign w:val="center"/>
          </w:tcPr>
          <w:p w14:paraId="36F09DE8"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Merge w:val="restart"/>
            <w:vAlign w:val="center"/>
          </w:tcPr>
          <w:p w14:paraId="47E691B1" w14:textId="77777777" w:rsidR="00E03C85" w:rsidRDefault="00231519">
            <w:pPr>
              <w:tabs>
                <w:tab w:val="left" w:pos="720"/>
              </w:tabs>
              <w:spacing w:line="300" w:lineRule="auto"/>
              <w:jc w:val="center"/>
              <w:rPr>
                <w:rFonts w:ascii="宋体" w:eastAsia="宋体" w:hAnsi="宋体" w:cs="宋体"/>
                <w:kern w:val="2"/>
                <w:sz w:val="21"/>
                <w:szCs w:val="21"/>
              </w:rPr>
            </w:pPr>
            <w:proofErr w:type="spellStart"/>
            <w:r>
              <w:rPr>
                <w:rFonts w:ascii="宋体" w:eastAsia="宋体" w:hAnsi="宋体" w:cs="宋体" w:hint="eastAsia"/>
                <w:kern w:val="2"/>
                <w:sz w:val="21"/>
                <w:szCs w:val="21"/>
              </w:rPr>
              <w:t>综合单价</w:t>
            </w:r>
            <w:proofErr w:type="spellEnd"/>
          </w:p>
        </w:tc>
        <w:tc>
          <w:tcPr>
            <w:tcW w:w="645" w:type="dxa"/>
            <w:vMerge w:val="restart"/>
            <w:vAlign w:val="center"/>
          </w:tcPr>
          <w:p w14:paraId="737006EB" w14:textId="77777777" w:rsidR="00E03C85" w:rsidRDefault="00231519">
            <w:pPr>
              <w:tabs>
                <w:tab w:val="left" w:pos="720"/>
              </w:tabs>
              <w:spacing w:line="300" w:lineRule="auto"/>
              <w:jc w:val="center"/>
              <w:rPr>
                <w:rFonts w:ascii="宋体" w:eastAsia="宋体" w:hAnsi="宋体" w:cs="宋体"/>
                <w:kern w:val="2"/>
                <w:sz w:val="21"/>
                <w:szCs w:val="21"/>
              </w:rPr>
            </w:pPr>
            <w:proofErr w:type="spellStart"/>
            <w:r>
              <w:rPr>
                <w:rFonts w:ascii="宋体" w:eastAsia="宋体" w:hAnsi="宋体" w:cs="宋体" w:hint="eastAsia"/>
                <w:kern w:val="2"/>
                <w:sz w:val="21"/>
                <w:szCs w:val="21"/>
              </w:rPr>
              <w:t>合价</w:t>
            </w:r>
            <w:proofErr w:type="spellEnd"/>
          </w:p>
        </w:tc>
        <w:tc>
          <w:tcPr>
            <w:tcW w:w="2004" w:type="dxa"/>
            <w:gridSpan w:val="2"/>
            <w:vAlign w:val="center"/>
          </w:tcPr>
          <w:p w14:paraId="2BC65A7C" w14:textId="77777777" w:rsidR="00E03C85" w:rsidRDefault="00231519">
            <w:pPr>
              <w:tabs>
                <w:tab w:val="left" w:pos="720"/>
              </w:tabs>
              <w:spacing w:line="300" w:lineRule="auto"/>
              <w:jc w:val="center"/>
              <w:rPr>
                <w:rFonts w:ascii="宋体" w:eastAsia="宋体" w:hAnsi="宋体" w:cs="宋体"/>
                <w:kern w:val="2"/>
                <w:sz w:val="21"/>
                <w:szCs w:val="21"/>
              </w:rPr>
            </w:pPr>
            <w:proofErr w:type="spellStart"/>
            <w:r>
              <w:rPr>
                <w:rFonts w:ascii="宋体" w:eastAsia="宋体" w:hAnsi="宋体" w:cs="宋体" w:hint="eastAsia"/>
                <w:kern w:val="2"/>
                <w:sz w:val="21"/>
                <w:szCs w:val="21"/>
              </w:rPr>
              <w:t>其中</w:t>
            </w:r>
            <w:proofErr w:type="spellEnd"/>
          </w:p>
        </w:tc>
      </w:tr>
      <w:tr w:rsidR="00E03C85" w14:paraId="7ED696E1" w14:textId="77777777">
        <w:trPr>
          <w:cantSplit/>
          <w:trHeight w:val="376"/>
        </w:trPr>
        <w:tc>
          <w:tcPr>
            <w:tcW w:w="630" w:type="dxa"/>
            <w:vMerge/>
            <w:vAlign w:val="center"/>
          </w:tcPr>
          <w:p w14:paraId="14927C59"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Merge/>
            <w:vAlign w:val="center"/>
          </w:tcPr>
          <w:p w14:paraId="52B91B80"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Merge/>
            <w:vAlign w:val="center"/>
          </w:tcPr>
          <w:p w14:paraId="2260EE0B"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Merge/>
            <w:vAlign w:val="center"/>
          </w:tcPr>
          <w:p w14:paraId="7B98EF17"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Merge/>
            <w:vAlign w:val="center"/>
          </w:tcPr>
          <w:p w14:paraId="3519300E"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Merge/>
            <w:vAlign w:val="center"/>
          </w:tcPr>
          <w:p w14:paraId="225555BD"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Merge/>
            <w:vAlign w:val="center"/>
          </w:tcPr>
          <w:p w14:paraId="3EC70688"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Merge/>
            <w:vAlign w:val="center"/>
          </w:tcPr>
          <w:p w14:paraId="74526532"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18012E8B" w14:textId="77777777" w:rsidR="00E03C85" w:rsidRDefault="00231519">
            <w:pPr>
              <w:tabs>
                <w:tab w:val="left" w:pos="720"/>
              </w:tabs>
              <w:spacing w:line="300" w:lineRule="auto"/>
              <w:jc w:val="center"/>
              <w:rPr>
                <w:rFonts w:ascii="宋体" w:eastAsia="宋体" w:hAnsi="宋体" w:cs="宋体"/>
                <w:kern w:val="2"/>
                <w:sz w:val="21"/>
                <w:szCs w:val="21"/>
              </w:rPr>
            </w:pPr>
            <w:proofErr w:type="spellStart"/>
            <w:r>
              <w:rPr>
                <w:rFonts w:ascii="宋体" w:eastAsia="宋体" w:hAnsi="宋体" w:cs="宋体" w:hint="eastAsia"/>
                <w:kern w:val="2"/>
                <w:sz w:val="21"/>
                <w:szCs w:val="21"/>
              </w:rPr>
              <w:t>暂估价</w:t>
            </w:r>
            <w:proofErr w:type="spellEnd"/>
          </w:p>
        </w:tc>
        <w:tc>
          <w:tcPr>
            <w:tcW w:w="960" w:type="dxa"/>
            <w:vAlign w:val="center"/>
          </w:tcPr>
          <w:p w14:paraId="00635C3F" w14:textId="77777777" w:rsidR="00E03C85" w:rsidRDefault="00231519">
            <w:pPr>
              <w:tabs>
                <w:tab w:val="left" w:pos="720"/>
              </w:tabs>
              <w:spacing w:line="300" w:lineRule="auto"/>
              <w:jc w:val="center"/>
              <w:rPr>
                <w:rFonts w:ascii="宋体" w:eastAsia="宋体" w:hAnsi="宋体" w:cs="宋体"/>
                <w:kern w:val="2"/>
                <w:sz w:val="21"/>
                <w:szCs w:val="21"/>
                <w:lang w:eastAsia="zh-CN"/>
              </w:rPr>
            </w:pPr>
            <w:proofErr w:type="gramStart"/>
            <w:r>
              <w:rPr>
                <w:rFonts w:ascii="宋体" w:eastAsia="宋体" w:hAnsi="宋体" w:cs="宋体" w:hint="eastAsia"/>
                <w:kern w:val="2"/>
                <w:sz w:val="21"/>
                <w:szCs w:val="21"/>
                <w:lang w:eastAsia="zh-CN"/>
              </w:rPr>
              <w:t>规</w:t>
            </w:r>
            <w:proofErr w:type="gramEnd"/>
            <w:r>
              <w:rPr>
                <w:rFonts w:ascii="宋体" w:eastAsia="宋体" w:hAnsi="宋体" w:cs="宋体" w:hint="eastAsia"/>
                <w:kern w:val="2"/>
                <w:sz w:val="21"/>
                <w:szCs w:val="21"/>
                <w:lang w:eastAsia="zh-CN"/>
              </w:rPr>
              <w:t>费</w:t>
            </w:r>
          </w:p>
        </w:tc>
      </w:tr>
      <w:tr w:rsidR="00E03C85" w14:paraId="59EF1274" w14:textId="77777777">
        <w:trPr>
          <w:trHeight w:val="540"/>
        </w:trPr>
        <w:tc>
          <w:tcPr>
            <w:tcW w:w="630" w:type="dxa"/>
            <w:vAlign w:val="center"/>
          </w:tcPr>
          <w:p w14:paraId="09672636"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553199D7"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6AE7BE18" w14:textId="77777777" w:rsidR="00E03C85" w:rsidRDefault="00231519">
            <w:pPr>
              <w:widowControl/>
              <w:rPr>
                <w:rFonts w:ascii="宋体" w:eastAsia="宋体" w:hAnsi="宋体" w:cs="宋体"/>
                <w:kern w:val="2"/>
                <w:sz w:val="21"/>
                <w:szCs w:val="21"/>
              </w:rPr>
            </w:pPr>
            <w:proofErr w:type="spellStart"/>
            <w:r>
              <w:rPr>
                <w:rFonts w:ascii="宋体" w:eastAsia="宋体" w:hAnsi="宋体" w:cs="宋体" w:hint="eastAsia"/>
                <w:sz w:val="18"/>
                <w:szCs w:val="18"/>
              </w:rPr>
              <w:t>整个项目</w:t>
            </w:r>
            <w:proofErr w:type="spellEnd"/>
          </w:p>
        </w:tc>
        <w:tc>
          <w:tcPr>
            <w:tcW w:w="1439" w:type="dxa"/>
            <w:vAlign w:val="center"/>
          </w:tcPr>
          <w:p w14:paraId="57749BA0"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2F831B2C"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53B63CDA"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1149572E"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45A24D56"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7E7DBCF9"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38C78967"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5AE7C16B" w14:textId="77777777">
        <w:trPr>
          <w:trHeight w:val="540"/>
        </w:trPr>
        <w:tc>
          <w:tcPr>
            <w:tcW w:w="630" w:type="dxa"/>
            <w:vAlign w:val="center"/>
          </w:tcPr>
          <w:p w14:paraId="43A3C468"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7CB2A291"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6C139E3E" w14:textId="77777777" w:rsidR="00E03C85" w:rsidRDefault="00231519">
            <w:pPr>
              <w:widowControl/>
              <w:rPr>
                <w:rFonts w:ascii="宋体" w:eastAsia="宋体" w:hAnsi="宋体" w:cs="宋体"/>
                <w:kern w:val="2"/>
                <w:sz w:val="21"/>
                <w:szCs w:val="21"/>
              </w:rPr>
            </w:pPr>
            <w:proofErr w:type="spellStart"/>
            <w:r>
              <w:rPr>
                <w:rFonts w:ascii="宋体" w:eastAsia="宋体" w:hAnsi="宋体" w:cs="宋体" w:hint="eastAsia"/>
                <w:sz w:val="18"/>
                <w:szCs w:val="18"/>
              </w:rPr>
              <w:t>分部小计</w:t>
            </w:r>
            <w:proofErr w:type="spellEnd"/>
          </w:p>
        </w:tc>
        <w:tc>
          <w:tcPr>
            <w:tcW w:w="1439" w:type="dxa"/>
            <w:vAlign w:val="center"/>
          </w:tcPr>
          <w:p w14:paraId="47AA9D3F"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775F42F0"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1C97F537"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0CA6F48F"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7C00C08D"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43E7E0AD"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31A325A4"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400C8C08" w14:textId="77777777">
        <w:trPr>
          <w:trHeight w:val="540"/>
        </w:trPr>
        <w:tc>
          <w:tcPr>
            <w:tcW w:w="630" w:type="dxa"/>
            <w:vAlign w:val="center"/>
          </w:tcPr>
          <w:p w14:paraId="07F41299"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397A1A33"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1C4BED39" w14:textId="77777777" w:rsidR="00E03C85" w:rsidRDefault="00231519">
            <w:pPr>
              <w:widowControl/>
              <w:rPr>
                <w:rFonts w:ascii="宋体" w:eastAsia="宋体" w:hAnsi="宋体" w:cs="宋体"/>
                <w:kern w:val="2"/>
                <w:sz w:val="21"/>
                <w:szCs w:val="21"/>
              </w:rPr>
            </w:pPr>
            <w:proofErr w:type="spellStart"/>
            <w:r>
              <w:rPr>
                <w:rFonts w:ascii="宋体" w:eastAsia="宋体" w:hAnsi="宋体" w:cs="宋体" w:hint="eastAsia"/>
                <w:sz w:val="18"/>
                <w:szCs w:val="18"/>
              </w:rPr>
              <w:t>措施项目</w:t>
            </w:r>
            <w:proofErr w:type="spellEnd"/>
          </w:p>
        </w:tc>
        <w:tc>
          <w:tcPr>
            <w:tcW w:w="1439" w:type="dxa"/>
            <w:vAlign w:val="center"/>
          </w:tcPr>
          <w:p w14:paraId="27D85D41"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327E4D46"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326734EC"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3C6607F1"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314B89F5"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39F85AF0"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07C5885A"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7977604F" w14:textId="77777777">
        <w:trPr>
          <w:trHeight w:val="540"/>
        </w:trPr>
        <w:tc>
          <w:tcPr>
            <w:tcW w:w="630" w:type="dxa"/>
            <w:vAlign w:val="center"/>
          </w:tcPr>
          <w:p w14:paraId="3C64F69C"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08558123"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5347D39C" w14:textId="77777777" w:rsidR="00E03C85" w:rsidRDefault="00231519">
            <w:pPr>
              <w:widowControl/>
              <w:rPr>
                <w:rFonts w:ascii="宋体" w:eastAsia="宋体" w:hAnsi="宋体" w:cs="宋体"/>
                <w:kern w:val="2"/>
                <w:sz w:val="21"/>
                <w:szCs w:val="21"/>
              </w:rPr>
            </w:pPr>
            <w:proofErr w:type="spellStart"/>
            <w:r>
              <w:rPr>
                <w:rFonts w:ascii="宋体" w:eastAsia="宋体" w:hAnsi="宋体" w:cs="宋体" w:hint="eastAsia"/>
                <w:sz w:val="18"/>
                <w:szCs w:val="18"/>
              </w:rPr>
              <w:t>分部小计</w:t>
            </w:r>
            <w:proofErr w:type="spellEnd"/>
          </w:p>
        </w:tc>
        <w:tc>
          <w:tcPr>
            <w:tcW w:w="1439" w:type="dxa"/>
            <w:vAlign w:val="center"/>
          </w:tcPr>
          <w:p w14:paraId="058DF4D9"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31F6CEE6"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646C0B85"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2002CF7A"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26DE2CDA"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346B5D25"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15E125E4"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476B0042" w14:textId="77777777">
        <w:trPr>
          <w:trHeight w:val="540"/>
        </w:trPr>
        <w:tc>
          <w:tcPr>
            <w:tcW w:w="630" w:type="dxa"/>
            <w:vAlign w:val="center"/>
          </w:tcPr>
          <w:p w14:paraId="73B6B7A6"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43B04C5F"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5D6EB618"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7B4CB1E6"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4851B612"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01C2B193"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2523107F"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4D3CA58A"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2AA781F7"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7731AA9B"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25C2E65C" w14:textId="77777777">
        <w:trPr>
          <w:trHeight w:val="540"/>
        </w:trPr>
        <w:tc>
          <w:tcPr>
            <w:tcW w:w="630" w:type="dxa"/>
            <w:vAlign w:val="center"/>
          </w:tcPr>
          <w:p w14:paraId="6EF5B8DE"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63C21522"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27B19631"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62DB8B4C"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1B7BD6FA"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78F2EBAA"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1A47D777"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5121A9B3"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13781E15"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0226CE3F"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168E45D9" w14:textId="77777777">
        <w:trPr>
          <w:trHeight w:val="540"/>
        </w:trPr>
        <w:tc>
          <w:tcPr>
            <w:tcW w:w="630" w:type="dxa"/>
            <w:vAlign w:val="center"/>
          </w:tcPr>
          <w:p w14:paraId="410C15FD"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07B46F18"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30169993"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6E0E7C88"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3CCC6F55"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09D7E886"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3B000B96"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0BC94818"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43DF88F3"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7195B003"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136B230A" w14:textId="77777777">
        <w:trPr>
          <w:trHeight w:val="540"/>
        </w:trPr>
        <w:tc>
          <w:tcPr>
            <w:tcW w:w="630" w:type="dxa"/>
            <w:vAlign w:val="center"/>
          </w:tcPr>
          <w:p w14:paraId="6B1A58E4"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6CD11278"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2BBE784F"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451A4C23"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1CE7A199"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7D2F3DF9"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18698008"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22616F13"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0EEF0046"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01EA4524"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618F9B7E" w14:textId="77777777">
        <w:trPr>
          <w:trHeight w:val="540"/>
        </w:trPr>
        <w:tc>
          <w:tcPr>
            <w:tcW w:w="630" w:type="dxa"/>
            <w:vAlign w:val="center"/>
          </w:tcPr>
          <w:p w14:paraId="102BE984"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7FAA1DE1"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3C493208"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5F1128F5"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305D26DB"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00A86FF6"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58DBE005"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062E0DBE"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2FD1DC82"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210540B1"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2268128C" w14:textId="77777777">
        <w:trPr>
          <w:trHeight w:val="540"/>
        </w:trPr>
        <w:tc>
          <w:tcPr>
            <w:tcW w:w="630" w:type="dxa"/>
            <w:vAlign w:val="center"/>
          </w:tcPr>
          <w:p w14:paraId="5D4D1EC4"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72A237EA"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54480FBB"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6B905F5C"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1CA731E1"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5531361D"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5BF5EB46"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044FB61F"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010A8700"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0BE9C646"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2A370E70" w14:textId="77777777">
        <w:trPr>
          <w:trHeight w:val="540"/>
        </w:trPr>
        <w:tc>
          <w:tcPr>
            <w:tcW w:w="630" w:type="dxa"/>
            <w:vAlign w:val="center"/>
          </w:tcPr>
          <w:p w14:paraId="0D9C3CCC"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3DD51538"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329BE2E5"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215C2962"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67AC654C"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5BB70680"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178139F0"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53987312"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1A834CF0"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3A2B4D08"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6BB3BDC2" w14:textId="77777777">
        <w:trPr>
          <w:trHeight w:val="540"/>
        </w:trPr>
        <w:tc>
          <w:tcPr>
            <w:tcW w:w="630" w:type="dxa"/>
            <w:vAlign w:val="center"/>
          </w:tcPr>
          <w:p w14:paraId="1D31B30F"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16AF0E29"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54BEE7DA"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3AD16F70"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0FACDBFB"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757FD9D0"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44D3F227"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11FDAA19"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4B733216"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1D5547E4"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51583985" w14:textId="77777777">
        <w:trPr>
          <w:trHeight w:val="540"/>
        </w:trPr>
        <w:tc>
          <w:tcPr>
            <w:tcW w:w="630" w:type="dxa"/>
            <w:vAlign w:val="center"/>
          </w:tcPr>
          <w:p w14:paraId="6983A3B3"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7A2BFD57"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04A2E15A"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77ABFF27"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1C68639F"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6BC28654"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20A82DDE"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6EF4601B"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3017F06F"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216F9949"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128F56A2" w14:textId="77777777">
        <w:trPr>
          <w:trHeight w:val="540"/>
        </w:trPr>
        <w:tc>
          <w:tcPr>
            <w:tcW w:w="630" w:type="dxa"/>
            <w:vAlign w:val="center"/>
          </w:tcPr>
          <w:p w14:paraId="40A37F67" w14:textId="77777777" w:rsidR="00E03C85" w:rsidRDefault="00E03C85">
            <w:pPr>
              <w:tabs>
                <w:tab w:val="left" w:pos="720"/>
              </w:tabs>
              <w:spacing w:line="300" w:lineRule="auto"/>
              <w:jc w:val="center"/>
              <w:rPr>
                <w:rFonts w:ascii="宋体" w:eastAsia="宋体" w:hAnsi="宋体" w:cs="宋体"/>
                <w:kern w:val="2"/>
                <w:sz w:val="21"/>
                <w:szCs w:val="21"/>
              </w:rPr>
            </w:pPr>
          </w:p>
        </w:tc>
        <w:tc>
          <w:tcPr>
            <w:tcW w:w="1139" w:type="dxa"/>
            <w:vAlign w:val="center"/>
          </w:tcPr>
          <w:p w14:paraId="5B5B7552" w14:textId="77777777" w:rsidR="00E03C85" w:rsidRDefault="00E03C85">
            <w:pPr>
              <w:tabs>
                <w:tab w:val="left" w:pos="720"/>
              </w:tabs>
              <w:spacing w:line="300" w:lineRule="auto"/>
              <w:jc w:val="center"/>
              <w:rPr>
                <w:rFonts w:ascii="宋体" w:eastAsia="宋体" w:hAnsi="宋体" w:cs="宋体"/>
                <w:kern w:val="2"/>
                <w:sz w:val="21"/>
                <w:szCs w:val="21"/>
              </w:rPr>
            </w:pPr>
          </w:p>
        </w:tc>
        <w:tc>
          <w:tcPr>
            <w:tcW w:w="1019" w:type="dxa"/>
            <w:vAlign w:val="center"/>
          </w:tcPr>
          <w:p w14:paraId="5EB0C200" w14:textId="77777777" w:rsidR="00E03C85" w:rsidRDefault="00E03C85">
            <w:pPr>
              <w:tabs>
                <w:tab w:val="left" w:pos="720"/>
              </w:tabs>
              <w:spacing w:line="300" w:lineRule="auto"/>
              <w:jc w:val="center"/>
              <w:rPr>
                <w:rFonts w:ascii="宋体" w:eastAsia="宋体" w:hAnsi="宋体" w:cs="宋体"/>
                <w:kern w:val="2"/>
                <w:sz w:val="21"/>
                <w:szCs w:val="21"/>
              </w:rPr>
            </w:pPr>
          </w:p>
        </w:tc>
        <w:tc>
          <w:tcPr>
            <w:tcW w:w="1439" w:type="dxa"/>
            <w:vAlign w:val="center"/>
          </w:tcPr>
          <w:p w14:paraId="3E0F5377" w14:textId="77777777" w:rsidR="00E03C85" w:rsidRDefault="00E03C85">
            <w:pPr>
              <w:tabs>
                <w:tab w:val="left" w:pos="720"/>
              </w:tabs>
              <w:spacing w:line="300" w:lineRule="auto"/>
              <w:jc w:val="center"/>
              <w:rPr>
                <w:rFonts w:ascii="宋体" w:eastAsia="宋体" w:hAnsi="宋体" w:cs="宋体"/>
                <w:kern w:val="2"/>
                <w:sz w:val="21"/>
                <w:szCs w:val="21"/>
              </w:rPr>
            </w:pPr>
          </w:p>
        </w:tc>
        <w:tc>
          <w:tcPr>
            <w:tcW w:w="810" w:type="dxa"/>
            <w:vAlign w:val="center"/>
          </w:tcPr>
          <w:p w14:paraId="6D01D16C" w14:textId="77777777" w:rsidR="00E03C85" w:rsidRDefault="00E03C85">
            <w:pPr>
              <w:tabs>
                <w:tab w:val="left" w:pos="720"/>
              </w:tabs>
              <w:spacing w:line="300" w:lineRule="auto"/>
              <w:jc w:val="center"/>
              <w:rPr>
                <w:rFonts w:ascii="宋体" w:eastAsia="宋体" w:hAnsi="宋体" w:cs="宋体"/>
                <w:kern w:val="2"/>
                <w:sz w:val="21"/>
                <w:szCs w:val="21"/>
              </w:rPr>
            </w:pPr>
          </w:p>
        </w:tc>
        <w:tc>
          <w:tcPr>
            <w:tcW w:w="825" w:type="dxa"/>
            <w:vAlign w:val="center"/>
          </w:tcPr>
          <w:p w14:paraId="79CC0A3A" w14:textId="77777777" w:rsidR="00E03C85" w:rsidRDefault="00E03C85">
            <w:pPr>
              <w:tabs>
                <w:tab w:val="left" w:pos="720"/>
              </w:tabs>
              <w:spacing w:line="300" w:lineRule="auto"/>
              <w:jc w:val="center"/>
              <w:rPr>
                <w:rFonts w:ascii="宋体" w:eastAsia="宋体" w:hAnsi="宋体" w:cs="宋体"/>
                <w:kern w:val="2"/>
                <w:sz w:val="21"/>
                <w:szCs w:val="21"/>
              </w:rPr>
            </w:pPr>
          </w:p>
        </w:tc>
        <w:tc>
          <w:tcPr>
            <w:tcW w:w="795" w:type="dxa"/>
            <w:vAlign w:val="center"/>
          </w:tcPr>
          <w:p w14:paraId="23B145CA" w14:textId="77777777" w:rsidR="00E03C85" w:rsidRDefault="00E03C85">
            <w:pPr>
              <w:tabs>
                <w:tab w:val="left" w:pos="720"/>
              </w:tabs>
              <w:spacing w:line="300" w:lineRule="auto"/>
              <w:jc w:val="center"/>
              <w:rPr>
                <w:rFonts w:ascii="宋体" w:eastAsia="宋体" w:hAnsi="宋体" w:cs="宋体"/>
                <w:kern w:val="2"/>
                <w:sz w:val="21"/>
                <w:szCs w:val="21"/>
              </w:rPr>
            </w:pPr>
          </w:p>
        </w:tc>
        <w:tc>
          <w:tcPr>
            <w:tcW w:w="645" w:type="dxa"/>
            <w:vAlign w:val="center"/>
          </w:tcPr>
          <w:p w14:paraId="62CF0D74"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3C440863"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1902915D"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6578AE14" w14:textId="77777777">
        <w:trPr>
          <w:trHeight w:val="540"/>
        </w:trPr>
        <w:tc>
          <w:tcPr>
            <w:tcW w:w="6657" w:type="dxa"/>
            <w:gridSpan w:val="7"/>
            <w:vAlign w:val="center"/>
          </w:tcPr>
          <w:p w14:paraId="1FFB4105" w14:textId="77777777" w:rsidR="00E03C85" w:rsidRDefault="00231519">
            <w:pPr>
              <w:tabs>
                <w:tab w:val="left" w:pos="720"/>
              </w:tabs>
              <w:spacing w:line="300" w:lineRule="auto"/>
              <w:jc w:val="center"/>
              <w:rPr>
                <w:rFonts w:ascii="宋体" w:eastAsia="宋体" w:hAnsi="宋体" w:cs="宋体"/>
                <w:kern w:val="2"/>
                <w:sz w:val="21"/>
                <w:szCs w:val="21"/>
              </w:rPr>
            </w:pPr>
            <w:proofErr w:type="spellStart"/>
            <w:r>
              <w:rPr>
                <w:rFonts w:ascii="宋体" w:eastAsia="宋体" w:hAnsi="宋体" w:cs="宋体" w:hint="eastAsia"/>
                <w:kern w:val="2"/>
                <w:sz w:val="21"/>
                <w:szCs w:val="21"/>
              </w:rPr>
              <w:t>本页小计</w:t>
            </w:r>
            <w:proofErr w:type="spellEnd"/>
          </w:p>
        </w:tc>
        <w:tc>
          <w:tcPr>
            <w:tcW w:w="645" w:type="dxa"/>
            <w:vAlign w:val="center"/>
          </w:tcPr>
          <w:p w14:paraId="04FA3131"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0D3DC626"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15E74CC4" w14:textId="77777777" w:rsidR="00E03C85" w:rsidRDefault="00E03C85">
            <w:pPr>
              <w:tabs>
                <w:tab w:val="left" w:pos="720"/>
              </w:tabs>
              <w:spacing w:line="300" w:lineRule="auto"/>
              <w:jc w:val="center"/>
              <w:rPr>
                <w:rFonts w:ascii="宋体" w:eastAsia="宋体" w:hAnsi="宋体" w:cs="宋体"/>
                <w:kern w:val="2"/>
                <w:sz w:val="21"/>
                <w:szCs w:val="21"/>
              </w:rPr>
            </w:pPr>
          </w:p>
        </w:tc>
      </w:tr>
      <w:tr w:rsidR="00E03C85" w14:paraId="136F5CD8" w14:textId="77777777">
        <w:trPr>
          <w:trHeight w:val="540"/>
        </w:trPr>
        <w:tc>
          <w:tcPr>
            <w:tcW w:w="6657" w:type="dxa"/>
            <w:gridSpan w:val="7"/>
            <w:vAlign w:val="center"/>
          </w:tcPr>
          <w:p w14:paraId="61BB1BEA" w14:textId="77777777" w:rsidR="00E03C85" w:rsidRDefault="00231519">
            <w:pPr>
              <w:tabs>
                <w:tab w:val="left" w:pos="720"/>
              </w:tabs>
              <w:spacing w:line="300" w:lineRule="auto"/>
              <w:jc w:val="center"/>
              <w:rPr>
                <w:rFonts w:ascii="宋体" w:eastAsia="宋体" w:hAnsi="宋体" w:cs="宋体"/>
                <w:kern w:val="2"/>
                <w:sz w:val="21"/>
                <w:szCs w:val="21"/>
              </w:rPr>
            </w:pPr>
            <w:r>
              <w:rPr>
                <w:rFonts w:ascii="宋体" w:eastAsia="宋体" w:hAnsi="宋体" w:cs="宋体" w:hint="eastAsia"/>
                <w:kern w:val="2"/>
                <w:sz w:val="21"/>
                <w:szCs w:val="21"/>
              </w:rPr>
              <w:t>合    计</w:t>
            </w:r>
          </w:p>
        </w:tc>
        <w:tc>
          <w:tcPr>
            <w:tcW w:w="645" w:type="dxa"/>
            <w:vAlign w:val="center"/>
          </w:tcPr>
          <w:p w14:paraId="622ADA5D" w14:textId="77777777" w:rsidR="00E03C85" w:rsidRDefault="00E03C85">
            <w:pPr>
              <w:tabs>
                <w:tab w:val="left" w:pos="720"/>
              </w:tabs>
              <w:spacing w:line="300" w:lineRule="auto"/>
              <w:jc w:val="center"/>
              <w:rPr>
                <w:rFonts w:ascii="宋体" w:eastAsia="宋体" w:hAnsi="宋体" w:cs="宋体"/>
                <w:kern w:val="2"/>
                <w:sz w:val="21"/>
                <w:szCs w:val="21"/>
              </w:rPr>
            </w:pPr>
          </w:p>
        </w:tc>
        <w:tc>
          <w:tcPr>
            <w:tcW w:w="1044" w:type="dxa"/>
            <w:vAlign w:val="center"/>
          </w:tcPr>
          <w:p w14:paraId="21081361" w14:textId="77777777" w:rsidR="00E03C85" w:rsidRDefault="00E03C85">
            <w:pPr>
              <w:tabs>
                <w:tab w:val="left" w:pos="720"/>
              </w:tabs>
              <w:spacing w:line="300" w:lineRule="auto"/>
              <w:jc w:val="center"/>
              <w:rPr>
                <w:rFonts w:ascii="宋体" w:eastAsia="宋体" w:hAnsi="宋体" w:cs="宋体"/>
                <w:kern w:val="2"/>
                <w:sz w:val="21"/>
                <w:szCs w:val="21"/>
              </w:rPr>
            </w:pPr>
          </w:p>
        </w:tc>
        <w:tc>
          <w:tcPr>
            <w:tcW w:w="960" w:type="dxa"/>
            <w:vAlign w:val="center"/>
          </w:tcPr>
          <w:p w14:paraId="4DDC31CD" w14:textId="77777777" w:rsidR="00E03C85" w:rsidRDefault="00E03C85">
            <w:pPr>
              <w:tabs>
                <w:tab w:val="left" w:pos="720"/>
              </w:tabs>
              <w:spacing w:line="300" w:lineRule="auto"/>
              <w:jc w:val="center"/>
              <w:rPr>
                <w:rFonts w:ascii="宋体" w:eastAsia="宋体" w:hAnsi="宋体" w:cs="宋体"/>
                <w:kern w:val="2"/>
                <w:sz w:val="21"/>
                <w:szCs w:val="21"/>
              </w:rPr>
            </w:pPr>
          </w:p>
        </w:tc>
      </w:tr>
    </w:tbl>
    <w:p w14:paraId="32497601" w14:textId="77777777" w:rsidR="00E03C85" w:rsidRDefault="00E03C85">
      <w:pPr>
        <w:tabs>
          <w:tab w:val="left" w:pos="720"/>
        </w:tabs>
        <w:spacing w:afterLines="50" w:after="120" w:line="300" w:lineRule="auto"/>
        <w:ind w:right="26"/>
        <w:rPr>
          <w:rFonts w:ascii="宋体" w:eastAsia="宋体" w:hAnsi="宋体" w:cs="宋体"/>
          <w:kern w:val="2"/>
          <w:sz w:val="21"/>
          <w:szCs w:val="21"/>
          <w:lang w:eastAsia="zh-CN"/>
        </w:rPr>
        <w:sectPr w:rsidR="00E03C85">
          <w:pgSz w:w="11906" w:h="16838"/>
          <w:pgMar w:top="1440" w:right="1797" w:bottom="1440" w:left="1797" w:header="851" w:footer="992" w:gutter="0"/>
          <w:cols w:space="720"/>
          <w:docGrid w:linePitch="312"/>
        </w:sectPr>
      </w:pPr>
    </w:p>
    <w:p w14:paraId="4740CC4B" w14:textId="77777777" w:rsidR="00E03C85" w:rsidRDefault="00231519">
      <w:pPr>
        <w:spacing w:before="16" w:after="0" w:line="360" w:lineRule="auto"/>
        <w:rPr>
          <w:rFonts w:ascii="宋体" w:eastAsia="宋体" w:hAnsi="宋体" w:cs="宋体"/>
          <w:sz w:val="24"/>
          <w:szCs w:val="24"/>
          <w:lang w:eastAsia="zh-CN"/>
        </w:rPr>
      </w:pPr>
      <w:r>
        <w:rPr>
          <w:rFonts w:ascii="宋体" w:eastAsia="宋体" w:hAnsi="宋体" w:cs="宋体" w:hint="eastAsia"/>
          <w:sz w:val="24"/>
          <w:szCs w:val="24"/>
          <w:lang w:eastAsia="zh-CN"/>
        </w:rPr>
        <w:lastRenderedPageBreak/>
        <w:t>七、工程量清单附后</w:t>
      </w:r>
    </w:p>
    <w:sectPr w:rsidR="00E03C85">
      <w:headerReference w:type="default" r:id="rId24"/>
      <w:footerReference w:type="default" r:id="rId25"/>
      <w:pgSz w:w="11920" w:h="16840"/>
      <w:pgMar w:top="1560" w:right="860" w:bottom="1160" w:left="1560" w:header="0" w:footer="97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9C2EACC" w14:textId="77777777" w:rsidR="0076242B" w:rsidRDefault="0076242B">
      <w:pPr>
        <w:spacing w:line="240" w:lineRule="auto"/>
      </w:pPr>
      <w:r>
        <w:separator/>
      </w:r>
    </w:p>
  </w:endnote>
  <w:endnote w:type="continuationSeparator" w:id="0">
    <w:p w14:paraId="786492BB" w14:textId="77777777" w:rsidR="0076242B" w:rsidRDefault="0076242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Courier New">
    <w:panose1 w:val="02070309020205020404"/>
    <w:charset w:val="00"/>
    <w:family w:val="modern"/>
    <w:pitch w:val="fixed"/>
    <w:sig w:usb0="E0002EFF" w:usb1="C0007843" w:usb2="00000009" w:usb3="00000000" w:csb0="000001FF" w:csb1="00000000"/>
  </w:font>
  <w:font w:name="仿宋_GB2312">
    <w:altName w:val="微软雅黑"/>
    <w:charset w:val="86"/>
    <w:family w:val="modern"/>
    <w:pitch w:val="fixed"/>
    <w:sig w:usb0="00000001" w:usb1="080E0000" w:usb2="00000010" w:usb3="00000000" w:csb0="00040000" w:csb1="00000000"/>
  </w:font>
  <w:font w:name="Tahoma">
    <w:panose1 w:val="020B0604030504040204"/>
    <w:charset w:val="00"/>
    <w:family w:val="swiss"/>
    <w:pitch w:val="variable"/>
    <w:sig w:usb0="E1002EFF" w:usb1="C000605B" w:usb2="00000029" w:usb3="00000000" w:csb0="000101FF" w:csb1="00000000"/>
  </w:font>
  <w:font w:name="华文细黑">
    <w:panose1 w:val="02010600040101010101"/>
    <w:charset w:val="86"/>
    <w:family w:val="auto"/>
    <w:pitch w:val="variable"/>
    <w:sig w:usb0="00000287" w:usb1="080F0000" w:usb2="00000010" w:usb3="00000000" w:csb0="0004009F" w:csb1="00000000"/>
  </w:font>
  <w:font w:name="微软雅黑">
    <w:panose1 w:val="020B0503020204020204"/>
    <w:charset w:val="86"/>
    <w:family w:val="swiss"/>
    <w:pitch w:val="variable"/>
    <w:sig w:usb0="80000287" w:usb1="2ACF3C50" w:usb2="00000016" w:usb3="00000000" w:csb0="0004001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EF3D94D" w14:textId="77777777" w:rsidR="00E03C85" w:rsidRDefault="00231519">
    <w:pPr>
      <w:spacing w:after="0" w:line="10" w:lineRule="exact"/>
      <w:rPr>
        <w:sz w:val="1"/>
        <w:szCs w:val="1"/>
      </w:rPr>
    </w:pPr>
    <w:r>
      <w:rPr>
        <w:noProof/>
        <w:lang w:eastAsia="zh-CN"/>
      </w:rPr>
      <mc:AlternateContent>
        <mc:Choice Requires="wps">
          <w:drawing>
            <wp:anchor distT="0" distB="0" distL="114300" distR="114300" simplePos="0" relativeHeight="251659264" behindDoc="0" locked="0" layoutInCell="1" allowOverlap="1" wp14:anchorId="58EDE1F1" wp14:editId="3901C507">
              <wp:simplePos x="0" y="0"/>
              <wp:positionH relativeFrom="margin">
                <wp:align>center</wp:align>
              </wp:positionH>
              <wp:positionV relativeFrom="paragraph">
                <wp:posOffset>0</wp:posOffset>
              </wp:positionV>
              <wp:extent cx="175895" cy="139700"/>
              <wp:effectExtent l="0" t="0" r="0" b="0"/>
              <wp:wrapNone/>
              <wp:docPr id="2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5895" cy="139700"/>
                      </a:xfrm>
                      <a:prstGeom prst="rect">
                        <a:avLst/>
                      </a:prstGeom>
                      <a:noFill/>
                      <a:ln>
                        <a:noFill/>
                      </a:ln>
                    </wps:spPr>
                    <wps:txbx>
                      <w:txbxContent>
                        <w:p w14:paraId="1B9C3A82" w14:textId="77777777" w:rsidR="00E03C85" w:rsidRDefault="00231519">
                          <w:pPr>
                            <w:spacing w:after="0" w:line="206" w:lineRule="exact"/>
                            <w:ind w:left="40" w:right="-20"/>
                            <w:rPr>
                              <w:rFonts w:ascii="Tahoma" w:eastAsia="Tahoma" w:hAnsi="Tahoma" w:cs="Tahoma"/>
                              <w:sz w:val="18"/>
                              <w:szCs w:val="18"/>
                            </w:rPr>
                          </w:pPr>
                          <w:r>
                            <w:fldChar w:fldCharType="begin"/>
                          </w:r>
                          <w:r>
                            <w:rPr>
                              <w:rFonts w:ascii="Tahoma" w:eastAsia="Tahoma" w:hAnsi="Tahoma" w:cs="Tahoma"/>
                              <w:sz w:val="18"/>
                              <w:szCs w:val="18"/>
                            </w:rPr>
                            <w:instrText xml:space="preserve"> PAGE </w:instrText>
                          </w:r>
                          <w:r>
                            <w:fldChar w:fldCharType="separate"/>
                          </w:r>
                          <w:r>
                            <w:rPr>
                              <w:rFonts w:ascii="Tahoma" w:eastAsia="Tahoma" w:hAnsi="Tahoma" w:cs="Tahoma"/>
                              <w:sz w:val="18"/>
                              <w:szCs w:val="18"/>
                            </w:rPr>
                            <w:t>28</w:t>
                          </w:r>
                          <w:r>
                            <w:fldChar w:fldCharType="end"/>
                          </w:r>
                        </w:p>
                      </w:txbxContent>
                    </wps:txbx>
                    <wps:bodyPr rot="0" vert="horz" wrap="square" lIns="0" tIns="0" rIns="0" bIns="0" anchor="t" anchorCtr="0" upright="1">
                      <a:noAutofit/>
                    </wps:bodyPr>
                  </wps:wsp>
                </a:graphicData>
              </a:graphic>
            </wp:anchor>
          </w:drawing>
        </mc:Choice>
        <mc:Fallback>
          <w:pict>
            <v:shapetype w14:anchorId="58EDE1F1" id="_x0000_t202" coordsize="21600,21600" o:spt="202" path="m,l,21600r21600,l21600,xe">
              <v:stroke joinstyle="miter"/>
              <v:path gradientshapeok="t" o:connecttype="rect"/>
            </v:shapetype>
            <v:shape id="Text Box 22" o:spid="_x0000_s1027" type="#_x0000_t202" style="position:absolute;margin-left:0;margin-top:0;width:13.85pt;height:11pt;z-index:251659264;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" filled="f" stroked="f">
              <v:textbox inset="0,0,0,0">
                <w:txbxContent>
                  <w:p w14:paraId="1B9C3A82" w14:textId="77777777" w:rsidR="00E03C85" w:rsidRDefault="00231519">
                    <w:pPr>
                      <w:spacing w:after="0" w:line="206" w:lineRule="exact"/>
                      <w:ind w:left="40" w:right="-20"/>
                      <w:rPr>
                        <w:rFonts w:ascii="Tahoma" w:eastAsia="Tahoma" w:hAnsi="Tahoma" w:cs="Tahoma"/>
                        <w:sz w:val="18"/>
                        <w:szCs w:val="18"/>
                      </w:rPr>
                    </w:pPr>
                    <w:r>
                      <w:fldChar w:fldCharType="begin"/>
                    </w:r>
                    <w:r>
                      <w:rPr>
                        <w:rFonts w:ascii="Tahoma" w:eastAsia="Tahoma" w:hAnsi="Tahoma" w:cs="Tahoma"/>
                        <w:sz w:val="18"/>
                        <w:szCs w:val="18"/>
                      </w:rPr>
                      <w:instrText xml:space="preserve"> PAGE </w:instrText>
                    </w:r>
                    <w:r>
                      <w:fldChar w:fldCharType="separate"/>
                    </w:r>
                    <w:r>
                      <w:rPr>
                        <w:rFonts w:ascii="Tahoma" w:eastAsia="Tahoma" w:hAnsi="Tahoma" w:cs="Tahoma"/>
                        <w:sz w:val="18"/>
                        <w:szCs w:val="18"/>
                      </w:rPr>
                      <w:t>28</w:t>
                    </w:r>
                    <w:r>
                      <w:fldChar w:fldCharType="end"/>
                    </w:r>
                  </w:p>
                </w:txbxContent>
              </v:textbox>
              <w10:wrap anchorx="margin"/>
            </v:shap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55CA60" w14:textId="77777777" w:rsidR="00E03C85" w:rsidRDefault="00231519">
    <w:pPr>
      <w:pStyle w:val="af3"/>
      <w:jc w:val="center"/>
    </w:pPr>
    <w:r>
      <w:rPr>
        <w:noProof/>
        <w:lang w:eastAsia="zh-CN"/>
      </w:rPr>
      <mc:AlternateContent>
        <mc:Choice Requires="wps">
          <w:drawing>
            <wp:anchor distT="0" distB="0" distL="114300" distR="114300" simplePos="0" relativeHeight="251664384" behindDoc="0" locked="0" layoutInCell="1" allowOverlap="1" wp14:anchorId="13F060C2" wp14:editId="07BCA355">
              <wp:simplePos x="0" y="0"/>
              <wp:positionH relativeFrom="margin">
                <wp:align>center</wp:align>
              </wp:positionH>
              <wp:positionV relativeFrom="paragraph">
                <wp:posOffset>0</wp:posOffset>
              </wp:positionV>
              <wp:extent cx="1828800" cy="1828800"/>
              <wp:effectExtent l="0" t="0" r="0" b="0"/>
              <wp:wrapNone/>
              <wp:docPr id="17" name="文本框 17"/>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094192E2" w14:textId="77777777" w:rsidR="00E03C85" w:rsidRDefault="00231519">
                          <w:pPr>
                            <w:pStyle w:val="af3"/>
                            <w:jc w:val="center"/>
                          </w:pPr>
                          <w:r>
                            <w:fldChar w:fldCharType="begin"/>
                          </w:r>
                          <w:r>
                            <w:instrText>PAGE   \* MERGEFORMAT</w:instrText>
                          </w:r>
                          <w:r>
                            <w:fldChar w:fldCharType="separate"/>
                          </w:r>
                          <w:r>
                            <w:rPr>
                              <w:lang w:val="zh-CN"/>
                            </w:rPr>
                            <w:t>32</w:t>
                          </w:r>
                          <w:r>
                            <w:fldChar w:fldCharType="end"/>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13F060C2" id="_x0000_t202" coordsize="21600,21600" o:spt="202" path="m,l,21600r21600,l21600,xe">
              <v:stroke joinstyle="miter"/>
              <v:path gradientshapeok="t" o:connecttype="rect"/>
            </v:shapetype>
            <v:shape id="文本框 17" o:spid="_x0000_s1028" type="#_x0000_t202" style="position:absolute;left:0;text-align:left;margin-left:0;margin-top:0;width:2in;height:2in;z-index:251664384;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" filled="f" stroked="f" strokeweight=".5pt">
              <v:textbox style="mso-fit-shape-to-text:t" inset="0,0,0,0">
                <w:txbxContent>
                  <w:p w14:paraId="094192E2" w14:textId="77777777" w:rsidR="00E03C85" w:rsidRDefault="00231519">
                    <w:pPr>
                      <w:pStyle w:val="af3"/>
                      <w:jc w:val="center"/>
                    </w:pPr>
                    <w:r>
                      <w:fldChar w:fldCharType="begin"/>
                    </w:r>
                    <w:r>
                      <w:instrText>PAGE   \* MERGEFORMAT</w:instrText>
                    </w:r>
                    <w:r>
                      <w:fldChar w:fldCharType="separate"/>
                    </w:r>
                    <w:r>
                      <w:rPr>
                        <w:lang w:val="zh-CN"/>
                      </w:rPr>
                      <w:t>32</w:t>
                    </w:r>
                    <w:r>
                      <w:fldChar w:fldCharType="end"/>
                    </w:r>
                  </w:p>
                </w:txbxContent>
              </v:textbox>
              <w10:wrap anchorx="margin"/>
            </v:shape>
          </w:pict>
        </mc:Fallback>
      </mc:AlternateContent>
    </w:r>
  </w:p>
  <w:p w14:paraId="0C417701" w14:textId="77777777" w:rsidR="00E03C85" w:rsidRDefault="00E03C85"/>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608656416"/>
    </w:sdtPr>
    <w:sdtEndPr/>
    <w:sdtContent>
      <w:p w14:paraId="442B5ECD" w14:textId="77777777" w:rsidR="00E83A5E" w:rsidRDefault="00E83A5E">
        <w:pPr>
          <w:pStyle w:val="31"/>
          <w:jc w:val="center"/>
        </w:pPr>
        <w:r>
          <w:fldChar w:fldCharType="begin"/>
        </w:r>
        <w:r>
          <w:instrText>PAGE   \* MERGEFORMAT</w:instrText>
        </w:r>
        <w:r>
          <w:fldChar w:fldCharType="separate"/>
        </w:r>
        <w:r>
          <w:rPr>
            <w:lang w:val="zh-CN"/>
          </w:rPr>
          <w:t>126</w:t>
        </w:r>
        <w:r>
          <w:fldChar w:fldCharType="end"/>
        </w:r>
      </w:p>
    </w:sdtContent>
  </w:sdt>
  <w:p w14:paraId="4EE0A8BA" w14:textId="77777777" w:rsidR="00E83A5E" w:rsidRDefault="00E83A5E">
    <w:pPr>
      <w:spacing w:after="160" w:line="259" w:lineRule="auto"/>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6D24A6E" w14:textId="77777777" w:rsidR="00E83A5E" w:rsidRDefault="00E83A5E">
    <w:pPr>
      <w:pStyle w:val="31"/>
      <w:jc w:val="center"/>
    </w:pPr>
  </w:p>
  <w:p w14:paraId="6C7E2AFC" w14:textId="77777777" w:rsidR="00E83A5E" w:rsidRDefault="00E83A5E">
    <w:pPr>
      <w:spacing w:after="160" w:line="259" w:lineRule="auto"/>
    </w:pPr>
    <w:r>
      <w:rPr>
        <w:noProof/>
      </w:rPr>
      <mc:AlternateContent>
        <mc:Choice Requires="wps">
          <w:drawing>
            <wp:anchor distT="0" distB="0" distL="114300" distR="114300" simplePos="0" relativeHeight="251668480" behindDoc="0" locked="0" layoutInCell="1" allowOverlap="1" wp14:anchorId="1A19655B" wp14:editId="5B521AA4">
              <wp:simplePos x="0" y="0"/>
              <wp:positionH relativeFrom="margin">
                <wp:posOffset>2458085</wp:posOffset>
              </wp:positionH>
              <wp:positionV relativeFrom="paragraph">
                <wp:posOffset>-72390</wp:posOffset>
              </wp:positionV>
              <wp:extent cx="361950" cy="370840"/>
              <wp:effectExtent l="0" t="0" r="0" b="10160"/>
              <wp:wrapNone/>
              <wp:docPr id="3" name="文本框 3"/>
              <wp:cNvGraphicFramePr/>
              <a:graphic xmlns:a="http://schemas.openxmlformats.org/drawingml/2006/main">
                <a:graphicData uri="http://schemas.microsoft.com/office/word/2010/wordprocessingShape">
                  <wps:wsp>
                    <wps:cNvSpPr txBox="1"/>
                    <wps:spPr>
                      <a:xfrm rot="10800000" flipV="1">
                        <a:off x="0" y="0"/>
                        <a:ext cx="361950" cy="37084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728380462"/>
                          </w:sdtPr>
                          <w:sdtEndPr/>
                          <w:sdtContent>
                            <w:p w14:paraId="17595F13" w14:textId="77777777" w:rsidR="00E83A5E" w:rsidRDefault="00E83A5E">
                              <w:pPr>
                                <w:pStyle w:val="31"/>
                                <w:jc w:val="center"/>
                              </w:pPr>
                              <w:r>
                                <w:fldChar w:fldCharType="begin"/>
                              </w:r>
                              <w:r>
                                <w:instrText>PAGE   \* MERGEFORMAT</w:instrText>
                              </w:r>
                              <w:r>
                                <w:fldChar w:fldCharType="separate"/>
                              </w:r>
                              <w:r>
                                <w:rPr>
                                  <w:lang w:val="zh-CN"/>
                                </w:rPr>
                                <w:t>41</w:t>
                              </w:r>
                              <w:r>
                                <w:fldChar w:fldCharType="end"/>
                              </w:r>
                            </w:p>
                          </w:sdtContent>
                        </w:sdt>
                        <w:p w14:paraId="5AA11B5E" w14:textId="77777777" w:rsidR="00E83A5E" w:rsidRDefault="00E83A5E"/>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type w14:anchorId="1A19655B" id="_x0000_t202" coordsize="21600,21600" o:spt="202" path="m,l,21600r21600,l21600,xe">
              <v:stroke joinstyle="miter"/>
              <v:path gradientshapeok="t" o:connecttype="rect"/>
            </v:shapetype>
            <v:shape id="文本框 3" o:spid="_x0000_s1029" type="#_x0000_t202" style="position:absolute;margin-left:193.55pt;margin-top:-5.7pt;width:28.5pt;height:29.2pt;rotation:180;flip:y;z-index:251668480;visibility:visible;mso-wrap-style:square;mso-wrap-distance-left:9pt;mso-wrap-distance-top:0;mso-wrap-distance-right:9pt;mso-wrap-distance-bottom:0;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" filled="f" stroked="f" strokeweight=".5pt">
              <v:textbox inset="0,0,0,0">
                <w:txbxContent>
                  <w:sdt>
                    <w:sdtPr>
                      <w:id w:val="-728380462"/>
                    </w:sdtPr>
                    <w:sdtEndPr/>
                    <w:sdtContent>
                      <w:p w14:paraId="17595F13" w14:textId="77777777" w:rsidR="00E83A5E" w:rsidRDefault="00E83A5E">
                        <w:pPr>
                          <w:pStyle w:val="31"/>
                          <w:jc w:val="center"/>
                        </w:pPr>
                        <w:r>
                          <w:fldChar w:fldCharType="begin"/>
                        </w:r>
                        <w:r>
                          <w:instrText>PAGE   \* MERGEFORMAT</w:instrText>
                        </w:r>
                        <w:r>
                          <w:fldChar w:fldCharType="separate"/>
                        </w:r>
                        <w:r>
                          <w:rPr>
                            <w:lang w:val="zh-CN"/>
                          </w:rPr>
                          <w:t>41</w:t>
                        </w:r>
                        <w:r>
                          <w:fldChar w:fldCharType="end"/>
                        </w:r>
                      </w:p>
                    </w:sdtContent>
                  </w:sdt>
                  <w:p w14:paraId="5AA11B5E" w14:textId="77777777" w:rsidR="00E83A5E" w:rsidRDefault="00E83A5E"/>
                </w:txbxContent>
              </v:textbox>
              <w10:wrap anchorx="margin"/>
            </v:shape>
          </w:pict>
        </mc:Fallback>
      </mc:AlternateContent>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C9E5DB" w14:textId="77777777" w:rsidR="00E83A5E" w:rsidRDefault="00E83A5E">
    <w:pPr>
      <w:spacing w:after="160" w:line="259" w:lineRule="auto"/>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F03B28" w14:textId="77777777" w:rsidR="00E03C85" w:rsidRDefault="00231519">
    <w:pPr>
      <w:pStyle w:val="af3"/>
      <w:jc w:val="center"/>
    </w:pPr>
    <w:r>
      <w:rPr>
        <w:noProof/>
        <w:lang w:eastAsia="zh-CN"/>
      </w:rPr>
      <mc:AlternateContent>
        <mc:Choice Requires="wps">
          <w:drawing>
            <wp:anchor distT="0" distB="0" distL="114300" distR="114300" simplePos="0" relativeHeight="251665408" behindDoc="0" locked="0" layoutInCell="1" allowOverlap="1" wp14:anchorId="6AD2B7D6" wp14:editId="30E38348">
              <wp:simplePos x="0" y="0"/>
              <wp:positionH relativeFrom="margin">
                <wp:align>center</wp:align>
              </wp:positionH>
              <wp:positionV relativeFrom="paragraph">
                <wp:posOffset>0</wp:posOffset>
              </wp:positionV>
              <wp:extent cx="1828800" cy="1828800"/>
              <wp:effectExtent l="0" t="0" r="0" b="0"/>
              <wp:wrapNone/>
              <wp:docPr id="18" name="文本框 18"/>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sdt>
                          <w:sdtPr>
                            <w:id w:val="-485558670"/>
                          </w:sdtPr>
                          <w:sdtEndPr/>
                          <w:sdtContent>
                            <w:p w14:paraId="7F46B508" w14:textId="77777777" w:rsidR="00E03C85" w:rsidRDefault="00231519">
                              <w:pPr>
                                <w:pStyle w:val="af3"/>
                                <w:jc w:val="center"/>
                              </w:pPr>
                              <w:r>
                                <w:fldChar w:fldCharType="begin"/>
                              </w:r>
                              <w:r>
                                <w:instrText>PAGE   \* MERGEFORMAT</w:instrText>
                              </w:r>
                              <w:r>
                                <w:fldChar w:fldCharType="separate"/>
                              </w:r>
                              <w:r>
                                <w:rPr>
                                  <w:lang w:val="zh-CN"/>
                                </w:rPr>
                                <w:t>41</w:t>
                              </w:r>
                              <w:r>
                                <w:fldChar w:fldCharType="end"/>
                              </w:r>
                            </w:p>
                          </w:sdtContent>
                        </w:sdt>
                        <w:p w14:paraId="569BDFA7" w14:textId="77777777" w:rsidR="00E03C85" w:rsidRDefault="00E03C85">
                          <w:pPr>
                            <w:pStyle w:val="a8"/>
                          </w:pP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type w14:anchorId="6AD2B7D6" id="_x0000_t202" coordsize="21600,21600" o:spt="202" path="m,l,21600r21600,l21600,xe">
              <v:stroke joinstyle="miter"/>
              <v:path gradientshapeok="t" o:connecttype="rect"/>
            </v:shapetype>
            <v:shape id="文本框 18" o:spid="_x0000_s1030" type="#_x0000_t202" style="position:absolute;left:0;text-align:left;margin-left:0;margin-top:0;width:2in;height:2in;z-index:251665408;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" filled="f" stroked="f" strokeweight=".5pt">
              <v:textbox style="mso-fit-shape-to-text:t" inset="0,0,0,0">
                <w:txbxContent>
                  <w:sdt>
                    <w:sdtPr>
                      <w:id w:val="-485558670"/>
                    </w:sdtPr>
                    <w:sdtEndPr/>
                    <w:sdtContent>
                      <w:p w14:paraId="7F46B508" w14:textId="77777777" w:rsidR="00E03C85" w:rsidRDefault="00231519">
                        <w:pPr>
                          <w:pStyle w:val="af3"/>
                          <w:jc w:val="center"/>
                        </w:pPr>
                        <w:r>
                          <w:fldChar w:fldCharType="begin"/>
                        </w:r>
                        <w:r>
                          <w:instrText>PAGE   \* MERGEFORMAT</w:instrText>
                        </w:r>
                        <w:r>
                          <w:fldChar w:fldCharType="separate"/>
                        </w:r>
                        <w:r>
                          <w:rPr>
                            <w:lang w:val="zh-CN"/>
                          </w:rPr>
                          <w:t>41</w:t>
                        </w:r>
                        <w:r>
                          <w:fldChar w:fldCharType="end"/>
                        </w:r>
                      </w:p>
                    </w:sdtContent>
                  </w:sdt>
                  <w:p w14:paraId="569BDFA7" w14:textId="77777777" w:rsidR="00E03C85" w:rsidRDefault="00E03C85">
                    <w:pPr>
                      <w:pStyle w:val="a8"/>
                    </w:pPr>
                  </w:p>
                </w:txbxContent>
              </v:textbox>
              <w10:wrap anchorx="margin"/>
            </v:shape>
          </w:pict>
        </mc:Fallback>
      </mc:AlternateContent>
    </w:r>
  </w:p>
  <w:p w14:paraId="401A608C" w14:textId="77777777" w:rsidR="00E03C85" w:rsidRDefault="00E03C85">
    <w:pPr>
      <w:spacing w:after="160" w:line="259" w:lineRule="auto"/>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73B4B9" w14:textId="77777777" w:rsidR="00E03C85" w:rsidRDefault="00231519">
    <w:pPr>
      <w:pStyle w:val="af3"/>
      <w:jc w:val="center"/>
    </w:pPr>
    <w:r>
      <w:rPr>
        <w:noProof/>
        <w:lang w:eastAsia="zh-CN"/>
      </w:rPr>
      <mc:AlternateContent>
        <mc:Choice Requires="wps">
          <w:drawing>
            <wp:anchor distT="0" distB="0" distL="114300" distR="114300" simplePos="0" relativeHeight="251666432" behindDoc="0" locked="0" layoutInCell="1" allowOverlap="1" wp14:anchorId="2330226C" wp14:editId="08A544BB">
              <wp:simplePos x="0" y="0"/>
              <wp:positionH relativeFrom="margin">
                <wp:align>center</wp:align>
              </wp:positionH>
              <wp:positionV relativeFrom="paragraph">
                <wp:posOffset>0</wp:posOffset>
              </wp:positionV>
              <wp:extent cx="114935" cy="147955"/>
              <wp:effectExtent l="0" t="0" r="0" b="0"/>
              <wp:wrapNone/>
              <wp:docPr id="15" name="文本框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935" cy="147955"/>
                      </a:xfrm>
                      <a:prstGeom prst="rect">
                        <a:avLst/>
                      </a:prstGeom>
                      <a:noFill/>
                      <a:ln>
                        <a:noFill/>
                      </a:ln>
                      <a:effectLst/>
                    </wps:spPr>
                    <wps:txbx>
                      <w:txbxContent>
                        <w:p w14:paraId="0D52B674" w14:textId="77777777" w:rsidR="00E03C85" w:rsidRDefault="00231519">
                          <w:pPr>
                            <w:pStyle w:val="af3"/>
                            <w:rPr>
                              <w:rStyle w:val="18"/>
                            </w:rPr>
                          </w:pPr>
                          <w:r>
                            <w:fldChar w:fldCharType="begin"/>
                          </w:r>
                          <w:r>
                            <w:rPr>
                              <w:rStyle w:val="18"/>
                            </w:rPr>
                            <w:instrText xml:space="preserve">PAGE  </w:instrText>
                          </w:r>
                          <w:r>
                            <w:fldChar w:fldCharType="separate"/>
                          </w:r>
                          <w:r>
                            <w:rPr>
                              <w:rStyle w:val="18"/>
                            </w:rPr>
                            <w:t>139</w:t>
                          </w:r>
                          <w:r>
                            <w:fldChar w:fldCharType="end"/>
                          </w:r>
                        </w:p>
                      </w:txbxContent>
                    </wps:txbx>
                    <wps:bodyPr rot="0" vert="horz" wrap="none" lIns="0" tIns="0" rIns="0" bIns="0" anchor="t" anchorCtr="0" upright="1">
                      <a:spAutoFit/>
                    </wps:bodyPr>
                  </wps:wsp>
                </a:graphicData>
              </a:graphic>
            </wp:anchor>
          </w:drawing>
        </mc:Choice>
        <mc:Fallback>
          <w:pict>
            <v:shapetype w14:anchorId="2330226C" id="_x0000_t202" coordsize="21600,21600" o:spt="202" path="m,l,21600r21600,l21600,xe">
              <v:stroke joinstyle="miter"/>
              <v:path gradientshapeok="t" o:connecttype="rect"/>
            </v:shapetype>
            <v:shape id="文本框 15" o:spid="_x0000_s1031" type="#_x0000_t202" style="position:absolute;left:0;text-align:left;margin-left:0;margin-top:0;width:9.05pt;height:11.65pt;z-index:251666432;visibility:visible;mso-wrap-style:non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" filled="f" stroked="f">
              <v:textbox style="mso-fit-shape-to-text:t" inset="0,0,0,0">
                <w:txbxContent>
                  <w:p w14:paraId="0D52B674" w14:textId="77777777" w:rsidR="00E03C85" w:rsidRDefault="00231519">
                    <w:pPr>
                      <w:pStyle w:val="af3"/>
                      <w:rPr>
                        <w:rStyle w:val="18"/>
                      </w:rPr>
                    </w:pPr>
                    <w:r>
                      <w:fldChar w:fldCharType="begin"/>
                    </w:r>
                    <w:r>
                      <w:rPr>
                        <w:rStyle w:val="18"/>
                      </w:rPr>
                      <w:instrText xml:space="preserve">PAGE  </w:instrText>
                    </w:r>
                    <w:r>
                      <w:fldChar w:fldCharType="separate"/>
                    </w:r>
                    <w:r>
                      <w:rPr>
                        <w:rStyle w:val="18"/>
                      </w:rPr>
                      <w:t>139</w:t>
                    </w:r>
                    <w:r>
                      <w:fldChar w:fldCharType="end"/>
                    </w:r>
                  </w:p>
                </w:txbxContent>
              </v:textbox>
              <w10:wrap anchorx="margin"/>
            </v:shape>
          </w:pict>
        </mc:Fallback>
      </mc:AlternateContent>
    </w:r>
  </w:p>
  <w:p w14:paraId="39E91C96" w14:textId="77777777" w:rsidR="00E03C85" w:rsidRDefault="00231519">
    <w:pPr>
      <w:pStyle w:val="af3"/>
      <w:jc w:val="right"/>
      <w:rPr>
        <w:rFonts w:hAnsi="宋体"/>
      </w:rPr>
    </w:pPr>
    <w:r>
      <w:rPr>
        <w:rFonts w:ascii="仿宋_GB2312" w:eastAsia="仿宋_GB2312" w:hint="eastAsia"/>
      </w:rPr>
      <w:t xml:space="preserve">                                                                </w:t>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9E39C85" w14:textId="77777777" w:rsidR="00E03C85" w:rsidRDefault="00231519">
    <w:pPr>
      <w:spacing w:after="0" w:line="200" w:lineRule="exact"/>
      <w:rPr>
        <w:sz w:val="20"/>
        <w:szCs w:val="20"/>
      </w:rPr>
    </w:pPr>
    <w:r>
      <w:rPr>
        <w:noProof/>
        <w:lang w:eastAsia="zh-CN"/>
      </w:rPr>
      <mc:AlternateContent>
        <mc:Choice Requires="wps">
          <w:drawing>
            <wp:anchor distT="0" distB="0" distL="114300" distR="114300" simplePos="0" relativeHeight="251660288" behindDoc="0" locked="0" layoutInCell="1" allowOverlap="1" wp14:anchorId="474A75F3" wp14:editId="0E9BD814">
              <wp:simplePos x="0" y="0"/>
              <wp:positionH relativeFrom="margin">
                <wp:align>center</wp:align>
              </wp:positionH>
              <wp:positionV relativeFrom="paragraph">
                <wp:posOffset>0</wp:posOffset>
              </wp:positionV>
              <wp:extent cx="238125" cy="139700"/>
              <wp:effectExtent l="0" t="0" r="3175"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39700"/>
                      </a:xfrm>
                      <a:prstGeom prst="rect">
                        <a:avLst/>
                      </a:prstGeom>
                      <a:noFill/>
                      <a:ln>
                        <a:noFill/>
                      </a:ln>
                    </wps:spPr>
                    <wps:txbx>
                      <w:txbxContent>
                        <w:p w14:paraId="3B70D23A" w14:textId="77777777" w:rsidR="00E03C85" w:rsidRDefault="00231519">
                          <w:pPr>
                            <w:spacing w:after="0" w:line="206" w:lineRule="exact"/>
                            <w:ind w:left="40" w:right="-20"/>
                            <w:rPr>
                              <w:rFonts w:ascii="Tahoma" w:eastAsia="Tahoma" w:hAnsi="Tahoma" w:cs="Tahoma"/>
                              <w:sz w:val="18"/>
                              <w:szCs w:val="18"/>
                            </w:rPr>
                          </w:pPr>
                          <w:r>
                            <w:fldChar w:fldCharType="begin"/>
                          </w:r>
                          <w:r>
                            <w:rPr>
                              <w:rFonts w:ascii="Tahoma" w:eastAsia="Tahoma" w:hAnsi="Tahoma" w:cs="Tahoma"/>
                              <w:sz w:val="18"/>
                              <w:szCs w:val="18"/>
                            </w:rPr>
                            <w:instrText xml:space="preserve"> PAGE </w:instrText>
                          </w:r>
                          <w:r>
                            <w:fldChar w:fldCharType="separate"/>
                          </w:r>
                          <w:r>
                            <w:rPr>
                              <w:rFonts w:ascii="Tahoma" w:eastAsia="Tahoma" w:hAnsi="Tahoma" w:cs="Tahoma"/>
                              <w:sz w:val="18"/>
                              <w:szCs w:val="18"/>
                            </w:rPr>
                            <w:t>140</w:t>
                          </w:r>
                          <w:r>
                            <w:fldChar w:fldCharType="end"/>
                          </w:r>
                        </w:p>
                      </w:txbxContent>
                    </wps:txbx>
                    <wps:bodyPr rot="0" vert="horz" wrap="square" lIns="0" tIns="0" rIns="0" bIns="0" anchor="t" anchorCtr="0" upright="1">
                      <a:noAutofit/>
                    </wps:bodyPr>
                  </wps:wsp>
                </a:graphicData>
              </a:graphic>
            </wp:anchor>
          </w:drawing>
        </mc:Choice>
        <mc:Fallback>
          <w:pict>
            <v:shapetype w14:anchorId="474A75F3" id="_x0000_t202" coordsize="21600,21600" o:spt="202" path="m,l,21600r21600,l21600,xe">
              <v:stroke joinstyle="miter"/>
              <v:path gradientshapeok="t" o:connecttype="rect"/>
            </v:shapetype>
            <v:shape id="Text Box 4" o:spid="_x0000_s1032" type="#_x0000_t202" style="position:absolute;margin-left:0;margin-top:0;width:18.75pt;height:11pt;z-index:251660288;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" filled="f" stroked="f">
              <v:textbox inset="0,0,0,0">
                <w:txbxContent>
                  <w:p w14:paraId="3B70D23A" w14:textId="77777777" w:rsidR="00E03C85" w:rsidRDefault="00231519">
                    <w:pPr>
                      <w:spacing w:after="0" w:line="206" w:lineRule="exact"/>
                      <w:ind w:left="40" w:right="-20"/>
                      <w:rPr>
                        <w:rFonts w:ascii="Tahoma" w:eastAsia="Tahoma" w:hAnsi="Tahoma" w:cs="Tahoma"/>
                        <w:sz w:val="18"/>
                        <w:szCs w:val="18"/>
                      </w:rPr>
                    </w:pPr>
                    <w:r>
                      <w:fldChar w:fldCharType="begin"/>
                    </w:r>
                    <w:r>
                      <w:rPr>
                        <w:rFonts w:ascii="Tahoma" w:eastAsia="Tahoma" w:hAnsi="Tahoma" w:cs="Tahoma"/>
                        <w:sz w:val="18"/>
                        <w:szCs w:val="18"/>
                      </w:rPr>
                      <w:instrText xml:space="preserve"> PAGE </w:instrText>
                    </w:r>
                    <w:r>
                      <w:fldChar w:fldCharType="separate"/>
                    </w:r>
                    <w:r>
                      <w:rPr>
                        <w:rFonts w:ascii="Tahoma" w:eastAsia="Tahoma" w:hAnsi="Tahoma" w:cs="Tahoma"/>
                        <w:sz w:val="18"/>
                        <w:szCs w:val="18"/>
                      </w:rPr>
                      <w:t>140</w:t>
                    </w:r>
                    <w:r>
                      <w:fldChar w:fldCharType="end"/>
                    </w:r>
                  </w:p>
                </w:txbxContent>
              </v:textbox>
              <w10:wrap anchorx="margin"/>
            </v:shape>
          </w:pict>
        </mc:Fallback>
      </mc:AlternateContent>
    </w: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F9FBAE" w14:textId="77777777" w:rsidR="00E03C85" w:rsidRDefault="00231519">
    <w:pPr>
      <w:spacing w:after="0" w:line="200" w:lineRule="exact"/>
      <w:rPr>
        <w:sz w:val="20"/>
        <w:szCs w:val="20"/>
      </w:rPr>
    </w:pPr>
    <w:r>
      <w:rPr>
        <w:noProof/>
        <w:lang w:eastAsia="zh-CN"/>
      </w:rPr>
      <mc:AlternateContent>
        <mc:Choice Requires="wps">
          <w:drawing>
            <wp:anchor distT="0" distB="0" distL="114300" distR="114300" simplePos="0" relativeHeight="251661312" behindDoc="0" locked="0" layoutInCell="1" allowOverlap="1" wp14:anchorId="0BBD20DB" wp14:editId="71A21DC3">
              <wp:simplePos x="0" y="0"/>
              <wp:positionH relativeFrom="margin">
                <wp:align>center</wp:align>
              </wp:positionH>
              <wp:positionV relativeFrom="paragraph">
                <wp:posOffset>0</wp:posOffset>
              </wp:positionV>
              <wp:extent cx="238125" cy="139700"/>
              <wp:effectExtent l="0" t="0" r="3175"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38125" cy="139700"/>
                      </a:xfrm>
                      <a:prstGeom prst="rect">
                        <a:avLst/>
                      </a:prstGeom>
                      <a:noFill/>
                      <a:ln>
                        <a:noFill/>
                      </a:ln>
                    </wps:spPr>
                    <wps:txbx>
                      <w:txbxContent>
                        <w:p w14:paraId="499C3AA0" w14:textId="77777777" w:rsidR="00E03C85" w:rsidRDefault="00231519">
                          <w:pPr>
                            <w:spacing w:after="0" w:line="206" w:lineRule="exact"/>
                            <w:ind w:left="40" w:right="-20"/>
                            <w:rPr>
                              <w:rFonts w:ascii="Tahoma" w:eastAsia="Tahoma" w:hAnsi="Tahoma" w:cs="Tahoma"/>
                              <w:sz w:val="18"/>
                              <w:szCs w:val="18"/>
                            </w:rPr>
                          </w:pPr>
                          <w:r>
                            <w:fldChar w:fldCharType="begin"/>
                          </w:r>
                          <w:r>
                            <w:rPr>
                              <w:rFonts w:ascii="Tahoma" w:eastAsia="Tahoma" w:hAnsi="Tahoma" w:cs="Tahoma"/>
                              <w:sz w:val="18"/>
                              <w:szCs w:val="18"/>
                            </w:rPr>
                            <w:instrText xml:space="preserve"> PAGE </w:instrText>
                          </w:r>
                          <w:r>
                            <w:fldChar w:fldCharType="separate"/>
                          </w:r>
                          <w:r>
                            <w:rPr>
                              <w:rFonts w:ascii="Tahoma" w:eastAsia="Tahoma" w:hAnsi="Tahoma" w:cs="Tahoma"/>
                              <w:sz w:val="18"/>
                              <w:szCs w:val="18"/>
                            </w:rPr>
                            <w:t>172</w:t>
                          </w:r>
                          <w:r>
                            <w:fldChar w:fldCharType="end"/>
                          </w:r>
                        </w:p>
                      </w:txbxContent>
                    </wps:txbx>
                    <wps:bodyPr rot="0" vert="horz" wrap="square" lIns="0" tIns="0" rIns="0" bIns="0" anchor="t" anchorCtr="0" upright="1">
                      <a:noAutofit/>
                    </wps:bodyPr>
                  </wps:wsp>
                </a:graphicData>
              </a:graphic>
            </wp:anchor>
          </w:drawing>
        </mc:Choice>
        <mc:Fallback>
          <w:pict>
            <v:shapetype w14:anchorId="0BBD20DB" id="_x0000_t202" coordsize="21600,21600" o:spt="202" path="m,l,21600r21600,l21600,xe">
              <v:stroke joinstyle="miter"/>
              <v:path gradientshapeok="t" o:connecttype="rect"/>
            </v:shapetype>
            <v:shape id="Text Box 1" o:spid="_x0000_s1033" type="#_x0000_t202" style="position:absolute;margin-left:0;margin-top:0;width:18.75pt;height:11pt;z-index:251661312;visibility:visible;mso-wrap-style:square;mso-wrap-distance-left:9pt;mso-wrap-distance-top:0;mso-wrap-distance-right:9pt;mso-wrap-distance-bottom:0;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" filled="f" stroked="f">
              <v:textbox inset="0,0,0,0">
                <w:txbxContent>
                  <w:p w14:paraId="499C3AA0" w14:textId="77777777" w:rsidR="00E03C85" w:rsidRDefault="00231519">
                    <w:pPr>
                      <w:spacing w:after="0" w:line="206" w:lineRule="exact"/>
                      <w:ind w:left="40" w:right="-20"/>
                      <w:rPr>
                        <w:rFonts w:ascii="Tahoma" w:eastAsia="Tahoma" w:hAnsi="Tahoma" w:cs="Tahoma"/>
                        <w:sz w:val="18"/>
                        <w:szCs w:val="18"/>
                      </w:rPr>
                    </w:pPr>
                    <w:r>
                      <w:fldChar w:fldCharType="begin"/>
                    </w:r>
                    <w:r>
                      <w:rPr>
                        <w:rFonts w:ascii="Tahoma" w:eastAsia="Tahoma" w:hAnsi="Tahoma" w:cs="Tahoma"/>
                        <w:sz w:val="18"/>
                        <w:szCs w:val="18"/>
                      </w:rPr>
                      <w:instrText xml:space="preserve"> PAGE </w:instrText>
                    </w:r>
                    <w:r>
                      <w:fldChar w:fldCharType="separate"/>
                    </w:r>
                    <w:r>
                      <w:rPr>
                        <w:rFonts w:ascii="Tahoma" w:eastAsia="Tahoma" w:hAnsi="Tahoma" w:cs="Tahoma"/>
                        <w:sz w:val="18"/>
                        <w:szCs w:val="18"/>
                      </w:rPr>
                      <w:t>172</w:t>
                    </w:r>
                    <w:r>
                      <w:fldChar w:fldCharType="end"/>
                    </w:r>
                  </w:p>
                </w:txbxContent>
              </v:textbox>
              <w10:wrap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58405A" w14:textId="77777777" w:rsidR="0076242B" w:rsidRDefault="0076242B">
      <w:pPr>
        <w:spacing w:after="0"/>
      </w:pPr>
      <w:r>
        <w:separator/>
      </w:r>
    </w:p>
  </w:footnote>
  <w:footnote w:type="continuationSeparator" w:id="0">
    <w:p w14:paraId="3399879C" w14:textId="77777777" w:rsidR="0076242B" w:rsidRDefault="0076242B">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056B8B" w14:textId="77777777" w:rsidR="00E83A5E" w:rsidRDefault="00E83A5E">
    <w:pPr>
      <w:spacing w:line="259" w:lineRule="auto"/>
    </w:pPr>
    <w:r>
      <w:rPr>
        <w:rFonts w:eastAsia="Times New Roman"/>
        <w:sz w:val="18"/>
      </w:rPr>
      <w:t xml:space="preserve">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0AFA9B" w14:textId="77777777" w:rsidR="00E83A5E" w:rsidRDefault="00E83A5E">
    <w:pPr>
      <w:spacing w:line="259" w:lineRule="auto"/>
      <w:ind w:right="109"/>
      <w:jc w:val="right"/>
    </w:pPr>
    <w:r>
      <w:rPr>
        <w:rFonts w:ascii="Calibri" w:eastAsia="Calibri" w:hAnsi="Calibri" w:cs="Calibri"/>
        <w:noProof/>
      </w:rPr>
      <mc:AlternateContent>
        <mc:Choice Requires="wpg">
          <w:drawing>
            <wp:anchor distT="0" distB="0" distL="114300" distR="114300" simplePos="0" relativeHeight="251669504" behindDoc="0" locked="0" layoutInCell="1" allowOverlap="1" wp14:anchorId="77D4FA77" wp14:editId="40998EDB">
              <wp:simplePos x="0" y="0"/>
              <wp:positionH relativeFrom="page">
                <wp:posOffset>1123315</wp:posOffset>
              </wp:positionH>
              <wp:positionV relativeFrom="page">
                <wp:posOffset>702310</wp:posOffset>
              </wp:positionV>
              <wp:extent cx="5314950" cy="36830"/>
              <wp:effectExtent l="0" t="0" r="0" b="0"/>
              <wp:wrapSquare wrapText="bothSides"/>
              <wp:docPr id="106729" name="Group 106729"/>
              <wp:cNvGraphicFramePr/>
              <a:graphic xmlns:a="http://schemas.openxmlformats.org/drawingml/2006/main">
                <a:graphicData uri="http://schemas.microsoft.com/office/word/2010/wordprocessingGroup">
                  <wpg:wgp>
                    <wpg:cNvGrpSpPr/>
                    <wpg:grpSpPr>
                      <a:xfrm>
                        <a:off x="0" y="0"/>
                        <a:ext cx="5315077" cy="36576"/>
                        <a:chOff x="0" y="0"/>
                        <a:chExt cx="5315077" cy="36576"/>
                      </a:xfrm>
                    </wpg:grpSpPr>
                    <wps:wsp>
                      <wps:cNvPr id="111158" name="Shape 111158"/>
                      <wps:cNvSpPr/>
                      <wps:spPr>
                        <a:xfrm>
                          <a:off x="0" y="27432"/>
                          <a:ext cx="5315077" cy="9144"/>
                        </a:xfrm>
                        <a:custGeom>
                          <a:avLst/>
                          <a:gdLst/>
                          <a:ahLst/>
                          <a:cxnLst/>
                          <a:rect l="0" t="0" r="0" b="0"/>
                          <a:pathLst>
                            <a:path w="5315077" h="9144">
                              <a:moveTo>
                                <a:pt x="0" y="0"/>
                              </a:moveTo>
                              <a:lnTo>
                                <a:pt x="5315077" y="0"/>
                              </a:lnTo>
                              <a:lnTo>
                                <a:pt x="5315077" y="9144"/>
                              </a:lnTo>
                              <a:lnTo>
                                <a:pt x="0" y="9144"/>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s:wsp>
                      <wps:cNvPr id="111159" name="Shape 111159"/>
                      <wps:cNvSpPr/>
                      <wps:spPr>
                        <a:xfrm>
                          <a:off x="0" y="0"/>
                          <a:ext cx="5315077" cy="18288"/>
                        </a:xfrm>
                        <a:custGeom>
                          <a:avLst/>
                          <a:gdLst/>
                          <a:ahLst/>
                          <a:cxnLst/>
                          <a:rect l="0" t="0" r="0" b="0"/>
                          <a:pathLst>
                            <a:path w="5315077" h="18288">
                              <a:moveTo>
                                <a:pt x="0" y="0"/>
                              </a:moveTo>
                              <a:lnTo>
                                <a:pt x="5315077" y="0"/>
                              </a:lnTo>
                              <a:lnTo>
                                <a:pt x="5315077" y="18288"/>
                              </a:lnTo>
                              <a:lnTo>
                                <a:pt x="0" y="18288"/>
                              </a:lnTo>
                              <a:lnTo>
                                <a:pt x="0" y="0"/>
                              </a:lnTo>
                            </a:path>
                          </a:pathLst>
                        </a:custGeom>
                        <a:ln w="0" cap="flat">
                          <a:miter lim="127000"/>
                        </a:ln>
                      </wps:spPr>
                      <wps:style>
                        <a:lnRef idx="0">
                          <a:srgbClr val="000000">
                            <a:alpha val="0"/>
                          </a:srgbClr>
                        </a:lnRef>
                        <a:fillRef idx="1">
                          <a:srgbClr val="000000"/>
                        </a:fillRef>
                        <a:effectRef idx="0">
                          <a:scrgbClr r="0" g="0" b="0"/>
                        </a:effectRef>
                        <a:fontRef idx="none"/>
                      </wps:style>
                      <wps:bodyPr/>
                    </wps:wsp>
                  </wpg:wgp>
                </a:graphicData>
              </a:graphic>
            </wp:anchor>
          </w:drawing>
        </mc:Choice>
        <mc:Fallback>
          <w:pict>
            <v:group w14:anchorId="3934959D" id="Group 106729" o:spid="_x0000_s1026" style="position:absolute;left:0;text-align:left;margin-left:88.45pt;margin-top:55.3pt;width:418.5pt;height:2.9pt;z-index:251669504;mso-position-horizontal-relative:page;mso-position-vertical-relative:page" coordsize="53150,36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">
              <v:shape id="Shape 111158" o:spid="_x0000_s1027" style="position:absolute;top:274;width:53150;height:91;visibility:visible;mso-wrap-style:square;v-text-anchor:top" coordsize="5315077,914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" path="m,l5315077,r,9144l,9144,,e" fillcolor="black" stroked="f" strokeweight="0">
                <v:stroke miterlimit="83231f" joinstyle="miter"/>
                <v:path arrowok="t" textboxrect="0,0,5315077,9144"/>
              </v:shape>
              <v:shape id="Shape 111159" o:spid="_x0000_s1028" style="position:absolute;width:53150;height:182;visibility:visible;mso-wrap-style:square;v-text-anchor:top" coordsize="5315077,1828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" path="m,l5315077,r,18288l,18288,,e" fillcolor="black" stroked="f" strokeweight="0">
                <v:stroke miterlimit="83231f" joinstyle="miter"/>
                <v:path arrowok="t" textboxrect="0,0,5315077,18288"/>
              </v:shape>
              <w10:wrap type="square" anchorx="page" anchory="page"/>
            </v:group>
          </w:pict>
        </mc:Fallback>
      </mc:AlternateContent>
    </w:r>
    <w:r>
      <w:rPr>
        <w:sz w:val="18"/>
        <w:lang w:eastAsia="zh-CN"/>
      </w:rPr>
      <w:t>第四章</w:t>
    </w:r>
    <w:r>
      <w:rPr>
        <w:rFonts w:eastAsia="Times New Roman"/>
        <w:sz w:val="18"/>
        <w:lang w:eastAsia="zh-CN"/>
      </w:rPr>
      <w:t xml:space="preserve"> </w:t>
    </w:r>
    <w:r>
      <w:rPr>
        <w:sz w:val="18"/>
        <w:lang w:eastAsia="zh-CN"/>
      </w:rPr>
      <w:t>合同条款通用部分</w:t>
    </w:r>
    <w:r>
      <w:rPr>
        <w:rFonts w:eastAsia="Times New Roman"/>
        <w:b/>
        <w:sz w:val="18"/>
        <w:lang w:eastAsia="zh-CN"/>
      </w:rPr>
      <w:t xml:space="preserve"> </w:t>
    </w:r>
    <w:r>
      <w:rPr>
        <w:rFonts w:eastAsia="Times New Roman"/>
        <w:sz w:val="18"/>
        <w:lang w:eastAsia="zh-CN"/>
      </w:rPr>
      <w:t>.</w:t>
    </w:r>
    <w:r>
      <w:rPr>
        <w:rFonts w:ascii="微软雅黑" w:eastAsia="微软雅黑" w:hAnsi="微软雅黑" w:cs="微软雅黑"/>
        <w:sz w:val="21"/>
      </w:rPr>
      <w:fldChar w:fldCharType="begin"/>
    </w:r>
    <w:r>
      <w:rPr>
        <w:lang w:eastAsia="zh-CN"/>
      </w:rPr>
      <w:instrText xml:space="preserve"> PAGE   \* MERGEFORMAT </w:instrText>
    </w:r>
    <w:r>
      <w:rPr>
        <w:rFonts w:ascii="微软雅黑" w:eastAsia="微软雅黑" w:hAnsi="微软雅黑" w:cs="微软雅黑"/>
        <w:sz w:val="21"/>
      </w:rPr>
      <w:fldChar w:fldCharType="separate"/>
    </w:r>
    <w:r>
      <w:rPr>
        <w:rFonts w:eastAsia="Times New Roman"/>
        <w:sz w:val="18"/>
        <w:lang w:eastAsia="zh-CN"/>
      </w:rPr>
      <w:t>4</w:t>
    </w:r>
    <w:r>
      <w:rPr>
        <w:rFonts w:eastAsia="Times New Roman"/>
        <w:sz w:val="18"/>
      </w:rPr>
      <w:t>5</w:t>
    </w:r>
    <w:r>
      <w:rPr>
        <w:rFonts w:eastAsia="Times New Roman"/>
        <w:sz w:val="18"/>
      </w:rPr>
      <w:fldChar w:fldCharType="end"/>
    </w:r>
    <w:r>
      <w:rPr>
        <w:rFonts w:eastAsia="Times New Roman"/>
        <w:sz w:val="18"/>
      </w:rPr>
      <w:t xml:space="preserve">. </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C56817" w14:textId="77777777" w:rsidR="00E83A5E" w:rsidRDefault="00E83A5E">
    <w:r>
      <w:rPr>
        <w:rFonts w:hint="eastAsia"/>
      </w:rPr>
      <w:t>.</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738F6E1" w14:textId="77777777" w:rsidR="00E03C85" w:rsidRDefault="00231519">
    <w:r>
      <w:rPr>
        <w:rFonts w:hint="eastAsia"/>
      </w:rPr>
      <w:t>.</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3314F5D" w14:textId="77777777" w:rsidR="00E03C85" w:rsidRDefault="00E03C85">
    <w:pPr>
      <w:pStyle w:val="af5"/>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24F5CC" w14:textId="77777777" w:rsidR="00E03C85" w:rsidRDefault="00E03C85">
    <w:pPr>
      <w:pStyle w:val="af5"/>
      <w:pBdr>
        <w:bottom w:val="thinThickSmallGap" w:sz="12" w:space="1" w:color="auto"/>
      </w:pBdr>
      <w:jc w:val="both"/>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47"/>
      <w:numFmt w:val="decimal"/>
      <w:lvlText w:val=""/>
      <w:lvlJc w:val="left"/>
      <w:pPr>
        <w:tabs>
          <w:tab w:val="left" w:pos="360"/>
        </w:tabs>
        <w:ind w:left="360" w:hanging="360"/>
      </w:pPr>
      <w:rPr>
        <w:rFonts w:ascii="Times New Roman" w:hAnsi="Times New Roman" w:hint="default"/>
      </w:rPr>
    </w:lvl>
    <w:lvl w:ilvl="1">
      <w:start w:val="1"/>
      <w:numFmt w:val="decimal"/>
      <w:lvlText w:val="%2."/>
      <w:lvlJc w:val="left"/>
      <w:pPr>
        <w:tabs>
          <w:tab w:val="left" w:pos="1260"/>
        </w:tabs>
        <w:ind w:left="1260" w:hanging="360"/>
      </w:pPr>
      <w:rPr>
        <w:rFonts w:hint="eastAsia"/>
      </w:rPr>
    </w:lvl>
    <w:lvl w:ilvl="2">
      <w:start w:val="1"/>
      <w:numFmt w:val="decimal"/>
      <w:lvlText w:val="（%3）"/>
      <w:lvlJc w:val="left"/>
      <w:pPr>
        <w:tabs>
          <w:tab w:val="left" w:pos="2040"/>
        </w:tabs>
        <w:ind w:left="2040" w:hanging="720"/>
      </w:pPr>
      <w:rPr>
        <w:rFonts w:hint="eastAsia"/>
      </w:rPr>
    </w:lvl>
    <w:lvl w:ilvl="3">
      <w:start w:val="1"/>
      <w:numFmt w:val="decimal"/>
      <w:lvlText w:val="%4."/>
      <w:lvlJc w:val="left"/>
      <w:pPr>
        <w:tabs>
          <w:tab w:val="left" w:pos="2160"/>
        </w:tabs>
        <w:ind w:left="2160" w:hanging="420"/>
      </w:pPr>
    </w:lvl>
    <w:lvl w:ilvl="4">
      <w:start w:val="1"/>
      <w:numFmt w:val="lowerLetter"/>
      <w:lvlText w:val="%5)"/>
      <w:lvlJc w:val="left"/>
      <w:pPr>
        <w:tabs>
          <w:tab w:val="left" w:pos="2580"/>
        </w:tabs>
        <w:ind w:left="2580" w:hanging="420"/>
      </w:pPr>
    </w:lvl>
    <w:lvl w:ilvl="5">
      <w:start w:val="1"/>
      <w:numFmt w:val="lowerRoman"/>
      <w:lvlText w:val="%6."/>
      <w:lvlJc w:val="right"/>
      <w:pPr>
        <w:tabs>
          <w:tab w:val="left" w:pos="3000"/>
        </w:tabs>
        <w:ind w:left="3000" w:hanging="420"/>
      </w:pPr>
    </w:lvl>
    <w:lvl w:ilvl="6">
      <w:start w:val="1"/>
      <w:numFmt w:val="decimal"/>
      <w:lvlText w:val="%7."/>
      <w:lvlJc w:val="left"/>
      <w:pPr>
        <w:tabs>
          <w:tab w:val="left" w:pos="3420"/>
        </w:tabs>
        <w:ind w:left="3420" w:hanging="420"/>
      </w:pPr>
    </w:lvl>
    <w:lvl w:ilvl="7">
      <w:start w:val="1"/>
      <w:numFmt w:val="lowerLetter"/>
      <w:lvlText w:val="%8)"/>
      <w:lvlJc w:val="left"/>
      <w:pPr>
        <w:tabs>
          <w:tab w:val="left" w:pos="3840"/>
        </w:tabs>
        <w:ind w:left="3840" w:hanging="420"/>
      </w:pPr>
    </w:lvl>
    <w:lvl w:ilvl="8">
      <w:start w:val="1"/>
      <w:numFmt w:val="lowerRoman"/>
      <w:lvlText w:val="%9."/>
      <w:lvlJc w:val="right"/>
      <w:pPr>
        <w:tabs>
          <w:tab w:val="left" w:pos="4260"/>
        </w:tabs>
        <w:ind w:left="4260" w:hanging="420"/>
      </w:pPr>
    </w:lvl>
  </w:abstractNum>
  <w:abstractNum w:abstractNumId="1" w15:restartNumberingAfterBreak="0">
    <w:nsid w:val="0D1D9F0C"/>
    <w:multiLevelType w:val="singleLevel"/>
    <w:tmpl w:val="0D1D9F0C"/>
    <w:lvl w:ilvl="0">
      <w:start w:val="2"/>
      <w:numFmt w:val="decimal"/>
      <w:lvlText w:val="%1."/>
      <w:lvlJc w:val="left"/>
      <w:pPr>
        <w:tabs>
          <w:tab w:val="left" w:pos="312"/>
        </w:tabs>
      </w:pPr>
    </w:lvl>
  </w:abstractNum>
  <w:abstractNum w:abstractNumId="2" w15:restartNumberingAfterBreak="0">
    <w:nsid w:val="43231AD5"/>
    <w:multiLevelType w:val="singleLevel"/>
    <w:tmpl w:val="43231AD5"/>
    <w:lvl w:ilvl="0">
      <w:start w:val="1"/>
      <w:numFmt w:val="decimal"/>
      <w:suff w:val="nothing"/>
      <w:lvlText w:val="%1、"/>
      <w:lvlJc w:val="left"/>
    </w:lvl>
  </w:abstractNum>
  <w:abstractNum w:abstractNumId="3" w15:restartNumberingAfterBreak="0">
    <w:nsid w:val="4C8A9C39"/>
    <w:multiLevelType w:val="singleLevel"/>
    <w:tmpl w:val="4C8A9C39"/>
    <w:lvl w:ilvl="0">
      <w:start w:val="4"/>
      <w:numFmt w:val="chineseCounting"/>
      <w:suff w:val="space"/>
      <w:lvlText w:val="第%1部分"/>
      <w:lvlJc w:val="left"/>
      <w:rPr>
        <w:rFonts w:hint="eastAsia"/>
      </w:rPr>
    </w:lvl>
  </w:abstractNum>
  <w:abstractNum w:abstractNumId="4" w15:restartNumberingAfterBreak="0">
    <w:nsid w:val="7EEE4DE6"/>
    <w:multiLevelType w:val="multilevel"/>
    <w:tmpl w:val="7EEE4DE6"/>
    <w:lvl w:ilvl="0">
      <w:start w:val="1"/>
      <w:numFmt w:val="decimal"/>
      <w:lvlText w:val="（%1）"/>
      <w:lvlJc w:val="left"/>
      <w:pPr>
        <w:ind w:left="720" w:hanging="7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abstractNumId w:val="2"/>
  </w:num>
  <w:num w:numId="2">
    <w:abstractNumId w:val="3"/>
  </w:num>
  <w:num w:numId="3">
    <w:abstractNumId w:val="0"/>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hideSpellingErrors/>
  <w:proofState w:spelling="clean" w:grammar="clean"/>
  <w:defaultTabStop w:val="720"/>
  <w:drawingGridHorizontalSpacing w:val="110"/>
  <w:noPunctuationKerning/>
  <w:characterSpacingControl w:val="doNotCompress"/>
  <w:hdrShapeDefaults>
    <o:shapedefaults v:ext="edit" spidmax="2049" fillcolor="white">
      <v:fill color="white"/>
    </o:shapedefaults>
  </w:hdrShapeDefaults>
  <w:footnotePr>
    <w:footnote w:id="-1"/>
    <w:footnote w:id="0"/>
  </w:footnotePr>
  <w:endnotePr>
    <w:endnote w:id="-1"/>
    <w:endnote w:id="0"/>
  </w:endnotePr>
  <w:compat>
    <w:balanceSingleByteDoubleByteWidth/>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DI3NDk3YmVjNzkwMzJmNGM0NzQzYmZlOGIwYzQ0MTYifQ=="/>
  </w:docVars>
  <w:rsids>
    <w:rsidRoot w:val="00172A27"/>
    <w:rsid w:val="00007BB5"/>
    <w:rsid w:val="00010E7D"/>
    <w:rsid w:val="00014A20"/>
    <w:rsid w:val="00015154"/>
    <w:rsid w:val="000153ED"/>
    <w:rsid w:val="000208D9"/>
    <w:rsid w:val="00026723"/>
    <w:rsid w:val="000333CA"/>
    <w:rsid w:val="000364DF"/>
    <w:rsid w:val="00043010"/>
    <w:rsid w:val="00043671"/>
    <w:rsid w:val="00050E23"/>
    <w:rsid w:val="0005139A"/>
    <w:rsid w:val="00052D79"/>
    <w:rsid w:val="000543A6"/>
    <w:rsid w:val="00054437"/>
    <w:rsid w:val="00061EF7"/>
    <w:rsid w:val="00064B73"/>
    <w:rsid w:val="000655D2"/>
    <w:rsid w:val="00070B8B"/>
    <w:rsid w:val="000741D0"/>
    <w:rsid w:val="00075799"/>
    <w:rsid w:val="00077B23"/>
    <w:rsid w:val="00081557"/>
    <w:rsid w:val="0008525E"/>
    <w:rsid w:val="00085524"/>
    <w:rsid w:val="0008677C"/>
    <w:rsid w:val="00086A7D"/>
    <w:rsid w:val="000A32CD"/>
    <w:rsid w:val="000B07F7"/>
    <w:rsid w:val="000B13A3"/>
    <w:rsid w:val="000B32EE"/>
    <w:rsid w:val="000B7177"/>
    <w:rsid w:val="000D33A4"/>
    <w:rsid w:val="000D3F1C"/>
    <w:rsid w:val="000D7B27"/>
    <w:rsid w:val="000F46C0"/>
    <w:rsid w:val="000F5230"/>
    <w:rsid w:val="000F6168"/>
    <w:rsid w:val="00102B11"/>
    <w:rsid w:val="00107EB7"/>
    <w:rsid w:val="00111614"/>
    <w:rsid w:val="001149B4"/>
    <w:rsid w:val="00114BDA"/>
    <w:rsid w:val="001264BB"/>
    <w:rsid w:val="00130180"/>
    <w:rsid w:val="001303AE"/>
    <w:rsid w:val="0013165E"/>
    <w:rsid w:val="0013433B"/>
    <w:rsid w:val="00140F4E"/>
    <w:rsid w:val="0014190A"/>
    <w:rsid w:val="00172A27"/>
    <w:rsid w:val="00174DA2"/>
    <w:rsid w:val="00181096"/>
    <w:rsid w:val="0018126A"/>
    <w:rsid w:val="001841FA"/>
    <w:rsid w:val="00186A75"/>
    <w:rsid w:val="001A7864"/>
    <w:rsid w:val="001B4444"/>
    <w:rsid w:val="001C6429"/>
    <w:rsid w:val="001E04DA"/>
    <w:rsid w:val="001F1608"/>
    <w:rsid w:val="00216241"/>
    <w:rsid w:val="00217943"/>
    <w:rsid w:val="00217E86"/>
    <w:rsid w:val="0023133B"/>
    <w:rsid w:val="00231519"/>
    <w:rsid w:val="0023322A"/>
    <w:rsid w:val="00233FB4"/>
    <w:rsid w:val="00246353"/>
    <w:rsid w:val="002559C6"/>
    <w:rsid w:val="00256276"/>
    <w:rsid w:val="00257F34"/>
    <w:rsid w:val="00260768"/>
    <w:rsid w:val="002659BB"/>
    <w:rsid w:val="00267776"/>
    <w:rsid w:val="00272ACE"/>
    <w:rsid w:val="002747C5"/>
    <w:rsid w:val="00274898"/>
    <w:rsid w:val="00275DB4"/>
    <w:rsid w:val="00276AC8"/>
    <w:rsid w:val="00284078"/>
    <w:rsid w:val="00291E65"/>
    <w:rsid w:val="002A0CF6"/>
    <w:rsid w:val="002A0E8A"/>
    <w:rsid w:val="002A2FF6"/>
    <w:rsid w:val="002A46E0"/>
    <w:rsid w:val="002B0C31"/>
    <w:rsid w:val="002B19AA"/>
    <w:rsid w:val="002B5A5C"/>
    <w:rsid w:val="002B6DE3"/>
    <w:rsid w:val="002B78D9"/>
    <w:rsid w:val="002B7A90"/>
    <w:rsid w:val="002B7AE0"/>
    <w:rsid w:val="002C2A47"/>
    <w:rsid w:val="002C321E"/>
    <w:rsid w:val="002D3782"/>
    <w:rsid w:val="002D640B"/>
    <w:rsid w:val="002F16D1"/>
    <w:rsid w:val="002F354E"/>
    <w:rsid w:val="002F5958"/>
    <w:rsid w:val="002F7C80"/>
    <w:rsid w:val="00302340"/>
    <w:rsid w:val="003030A3"/>
    <w:rsid w:val="00311029"/>
    <w:rsid w:val="003148E7"/>
    <w:rsid w:val="00320002"/>
    <w:rsid w:val="00331806"/>
    <w:rsid w:val="00334F2C"/>
    <w:rsid w:val="00335C98"/>
    <w:rsid w:val="003406AB"/>
    <w:rsid w:val="0034560B"/>
    <w:rsid w:val="003608D7"/>
    <w:rsid w:val="00360F5F"/>
    <w:rsid w:val="00361AEC"/>
    <w:rsid w:val="00363F23"/>
    <w:rsid w:val="003652F7"/>
    <w:rsid w:val="003705A3"/>
    <w:rsid w:val="00375940"/>
    <w:rsid w:val="00377697"/>
    <w:rsid w:val="003803B2"/>
    <w:rsid w:val="00382D7A"/>
    <w:rsid w:val="003867CB"/>
    <w:rsid w:val="0039541B"/>
    <w:rsid w:val="00396662"/>
    <w:rsid w:val="003A1C42"/>
    <w:rsid w:val="003A3310"/>
    <w:rsid w:val="003A6471"/>
    <w:rsid w:val="003A7C09"/>
    <w:rsid w:val="003B09B0"/>
    <w:rsid w:val="003B2DB2"/>
    <w:rsid w:val="003B49D1"/>
    <w:rsid w:val="003B682B"/>
    <w:rsid w:val="003B7728"/>
    <w:rsid w:val="003C0EF0"/>
    <w:rsid w:val="003C24F6"/>
    <w:rsid w:val="003C6A60"/>
    <w:rsid w:val="003D5D7A"/>
    <w:rsid w:val="003D72DF"/>
    <w:rsid w:val="003E0205"/>
    <w:rsid w:val="003E0EFF"/>
    <w:rsid w:val="003E1DBC"/>
    <w:rsid w:val="003E2ECA"/>
    <w:rsid w:val="003F0B5C"/>
    <w:rsid w:val="003F369C"/>
    <w:rsid w:val="004043CF"/>
    <w:rsid w:val="00407F80"/>
    <w:rsid w:val="00411667"/>
    <w:rsid w:val="00411F75"/>
    <w:rsid w:val="00413CF8"/>
    <w:rsid w:val="00415A66"/>
    <w:rsid w:val="004176EE"/>
    <w:rsid w:val="004224BE"/>
    <w:rsid w:val="00423EE7"/>
    <w:rsid w:val="00426BDB"/>
    <w:rsid w:val="004322F2"/>
    <w:rsid w:val="004339C2"/>
    <w:rsid w:val="00434F46"/>
    <w:rsid w:val="00441C27"/>
    <w:rsid w:val="00441DA3"/>
    <w:rsid w:val="00446547"/>
    <w:rsid w:val="0044732D"/>
    <w:rsid w:val="004479BC"/>
    <w:rsid w:val="00447A80"/>
    <w:rsid w:val="004510FD"/>
    <w:rsid w:val="00451265"/>
    <w:rsid w:val="00452DD1"/>
    <w:rsid w:val="00453F33"/>
    <w:rsid w:val="0046065F"/>
    <w:rsid w:val="00461D36"/>
    <w:rsid w:val="004727EA"/>
    <w:rsid w:val="0048039A"/>
    <w:rsid w:val="004822CD"/>
    <w:rsid w:val="00492849"/>
    <w:rsid w:val="00495BB0"/>
    <w:rsid w:val="004A130E"/>
    <w:rsid w:val="004A5F2C"/>
    <w:rsid w:val="004B6D13"/>
    <w:rsid w:val="004C1898"/>
    <w:rsid w:val="004C3D97"/>
    <w:rsid w:val="004C51DD"/>
    <w:rsid w:val="004D1815"/>
    <w:rsid w:val="004D48D2"/>
    <w:rsid w:val="004D4FDD"/>
    <w:rsid w:val="004D7C9D"/>
    <w:rsid w:val="004E159F"/>
    <w:rsid w:val="004E49E5"/>
    <w:rsid w:val="004E6394"/>
    <w:rsid w:val="004F0A84"/>
    <w:rsid w:val="004F0C60"/>
    <w:rsid w:val="004F2EDC"/>
    <w:rsid w:val="00501A04"/>
    <w:rsid w:val="00502E00"/>
    <w:rsid w:val="00506CB0"/>
    <w:rsid w:val="005117E7"/>
    <w:rsid w:val="005124B8"/>
    <w:rsid w:val="005125C8"/>
    <w:rsid w:val="00513BFE"/>
    <w:rsid w:val="00514B3E"/>
    <w:rsid w:val="00514D6E"/>
    <w:rsid w:val="0051607A"/>
    <w:rsid w:val="0052650E"/>
    <w:rsid w:val="0054218D"/>
    <w:rsid w:val="005425E6"/>
    <w:rsid w:val="00560D3D"/>
    <w:rsid w:val="00561EC7"/>
    <w:rsid w:val="00566F58"/>
    <w:rsid w:val="005719E9"/>
    <w:rsid w:val="00593286"/>
    <w:rsid w:val="00594510"/>
    <w:rsid w:val="0059729D"/>
    <w:rsid w:val="005976F2"/>
    <w:rsid w:val="005A058F"/>
    <w:rsid w:val="005A1308"/>
    <w:rsid w:val="005A6868"/>
    <w:rsid w:val="005A7213"/>
    <w:rsid w:val="005A7C26"/>
    <w:rsid w:val="005B6540"/>
    <w:rsid w:val="005B6D17"/>
    <w:rsid w:val="005C3809"/>
    <w:rsid w:val="005C4589"/>
    <w:rsid w:val="005C6A5B"/>
    <w:rsid w:val="005D7100"/>
    <w:rsid w:val="005E0256"/>
    <w:rsid w:val="005E0D40"/>
    <w:rsid w:val="005E2A09"/>
    <w:rsid w:val="005E45B8"/>
    <w:rsid w:val="005E466F"/>
    <w:rsid w:val="00600BE5"/>
    <w:rsid w:val="00601A07"/>
    <w:rsid w:val="00601A58"/>
    <w:rsid w:val="00602EF1"/>
    <w:rsid w:val="00604E64"/>
    <w:rsid w:val="00606A7F"/>
    <w:rsid w:val="00607CF6"/>
    <w:rsid w:val="00610A73"/>
    <w:rsid w:val="00610A9A"/>
    <w:rsid w:val="00610FC7"/>
    <w:rsid w:val="0061785E"/>
    <w:rsid w:val="00623A8B"/>
    <w:rsid w:val="00626D5B"/>
    <w:rsid w:val="006308DC"/>
    <w:rsid w:val="00635E56"/>
    <w:rsid w:val="0063679F"/>
    <w:rsid w:val="00636A00"/>
    <w:rsid w:val="00640C01"/>
    <w:rsid w:val="0064421F"/>
    <w:rsid w:val="00644E0E"/>
    <w:rsid w:val="00645414"/>
    <w:rsid w:val="00650727"/>
    <w:rsid w:val="006509DB"/>
    <w:rsid w:val="0066248E"/>
    <w:rsid w:val="00662C43"/>
    <w:rsid w:val="00662D2B"/>
    <w:rsid w:val="00662E23"/>
    <w:rsid w:val="00662FAE"/>
    <w:rsid w:val="006646DD"/>
    <w:rsid w:val="00665D4B"/>
    <w:rsid w:val="00667BCE"/>
    <w:rsid w:val="00670197"/>
    <w:rsid w:val="00672238"/>
    <w:rsid w:val="00673AC7"/>
    <w:rsid w:val="0068459F"/>
    <w:rsid w:val="00695F30"/>
    <w:rsid w:val="006962FF"/>
    <w:rsid w:val="00697192"/>
    <w:rsid w:val="006A46FF"/>
    <w:rsid w:val="006A52DD"/>
    <w:rsid w:val="006B279A"/>
    <w:rsid w:val="006B4792"/>
    <w:rsid w:val="006C7929"/>
    <w:rsid w:val="006D05FB"/>
    <w:rsid w:val="006D13A6"/>
    <w:rsid w:val="006D1E36"/>
    <w:rsid w:val="006D2D55"/>
    <w:rsid w:val="006D4123"/>
    <w:rsid w:val="006D74C8"/>
    <w:rsid w:val="006E0656"/>
    <w:rsid w:val="006E1188"/>
    <w:rsid w:val="006E3A7E"/>
    <w:rsid w:val="006E43E3"/>
    <w:rsid w:val="006F0C8E"/>
    <w:rsid w:val="006F18E7"/>
    <w:rsid w:val="006F31EE"/>
    <w:rsid w:val="006F3B00"/>
    <w:rsid w:val="006F4773"/>
    <w:rsid w:val="006F4836"/>
    <w:rsid w:val="00703810"/>
    <w:rsid w:val="00705D85"/>
    <w:rsid w:val="007133B0"/>
    <w:rsid w:val="00723EC6"/>
    <w:rsid w:val="007279C2"/>
    <w:rsid w:val="0073341C"/>
    <w:rsid w:val="00735618"/>
    <w:rsid w:val="007370BE"/>
    <w:rsid w:val="00741BCA"/>
    <w:rsid w:val="00745EE5"/>
    <w:rsid w:val="00750E70"/>
    <w:rsid w:val="00751B02"/>
    <w:rsid w:val="0076242B"/>
    <w:rsid w:val="00766810"/>
    <w:rsid w:val="007675EA"/>
    <w:rsid w:val="007677E1"/>
    <w:rsid w:val="007819BB"/>
    <w:rsid w:val="007830B5"/>
    <w:rsid w:val="00783BB5"/>
    <w:rsid w:val="007919C1"/>
    <w:rsid w:val="0079229F"/>
    <w:rsid w:val="00792729"/>
    <w:rsid w:val="00793788"/>
    <w:rsid w:val="007A5D91"/>
    <w:rsid w:val="007B38C0"/>
    <w:rsid w:val="007C0B12"/>
    <w:rsid w:val="007C0CAD"/>
    <w:rsid w:val="007C32B9"/>
    <w:rsid w:val="007D2D74"/>
    <w:rsid w:val="007D5DFC"/>
    <w:rsid w:val="007E1A41"/>
    <w:rsid w:val="007E3EC8"/>
    <w:rsid w:val="007E54BB"/>
    <w:rsid w:val="007E5A3C"/>
    <w:rsid w:val="007F4AF4"/>
    <w:rsid w:val="0080066D"/>
    <w:rsid w:val="008054AE"/>
    <w:rsid w:val="0081021B"/>
    <w:rsid w:val="00812453"/>
    <w:rsid w:val="0081663C"/>
    <w:rsid w:val="008251D0"/>
    <w:rsid w:val="00826362"/>
    <w:rsid w:val="00827CDA"/>
    <w:rsid w:val="00830B61"/>
    <w:rsid w:val="0083215C"/>
    <w:rsid w:val="008321ED"/>
    <w:rsid w:val="00835505"/>
    <w:rsid w:val="00836AC9"/>
    <w:rsid w:val="0084163C"/>
    <w:rsid w:val="00844128"/>
    <w:rsid w:val="00847772"/>
    <w:rsid w:val="00850C3B"/>
    <w:rsid w:val="00852AA6"/>
    <w:rsid w:val="00852B91"/>
    <w:rsid w:val="00852D8D"/>
    <w:rsid w:val="008538C3"/>
    <w:rsid w:val="008553C2"/>
    <w:rsid w:val="0086031C"/>
    <w:rsid w:val="008650E2"/>
    <w:rsid w:val="00872AB0"/>
    <w:rsid w:val="00874C43"/>
    <w:rsid w:val="00876EC1"/>
    <w:rsid w:val="00883AAC"/>
    <w:rsid w:val="00883F57"/>
    <w:rsid w:val="00890DFC"/>
    <w:rsid w:val="008914FB"/>
    <w:rsid w:val="00892E0B"/>
    <w:rsid w:val="00893E4C"/>
    <w:rsid w:val="00897652"/>
    <w:rsid w:val="008A0640"/>
    <w:rsid w:val="008A2DDC"/>
    <w:rsid w:val="008B35F2"/>
    <w:rsid w:val="008B4EF2"/>
    <w:rsid w:val="008C3806"/>
    <w:rsid w:val="008C5E38"/>
    <w:rsid w:val="008C711A"/>
    <w:rsid w:val="008D263E"/>
    <w:rsid w:val="008D4267"/>
    <w:rsid w:val="008D4F31"/>
    <w:rsid w:val="008D51AD"/>
    <w:rsid w:val="008D6EEC"/>
    <w:rsid w:val="008E02E5"/>
    <w:rsid w:val="008E5C14"/>
    <w:rsid w:val="008E6144"/>
    <w:rsid w:val="008F3DB3"/>
    <w:rsid w:val="009034EC"/>
    <w:rsid w:val="00904F35"/>
    <w:rsid w:val="00905435"/>
    <w:rsid w:val="00906786"/>
    <w:rsid w:val="009163F9"/>
    <w:rsid w:val="009214C8"/>
    <w:rsid w:val="009235F1"/>
    <w:rsid w:val="009242E4"/>
    <w:rsid w:val="00924E49"/>
    <w:rsid w:val="0093441D"/>
    <w:rsid w:val="00935F61"/>
    <w:rsid w:val="00946AD8"/>
    <w:rsid w:val="00954185"/>
    <w:rsid w:val="00956B85"/>
    <w:rsid w:val="00957222"/>
    <w:rsid w:val="00957939"/>
    <w:rsid w:val="009618BD"/>
    <w:rsid w:val="00962B93"/>
    <w:rsid w:val="009676F6"/>
    <w:rsid w:val="00980070"/>
    <w:rsid w:val="00983E69"/>
    <w:rsid w:val="00985ECD"/>
    <w:rsid w:val="0098631C"/>
    <w:rsid w:val="0098712B"/>
    <w:rsid w:val="0099399F"/>
    <w:rsid w:val="009A5DA0"/>
    <w:rsid w:val="009B566D"/>
    <w:rsid w:val="009C02A9"/>
    <w:rsid w:val="009C7D29"/>
    <w:rsid w:val="009D1407"/>
    <w:rsid w:val="009D1910"/>
    <w:rsid w:val="009D1E9B"/>
    <w:rsid w:val="009D286F"/>
    <w:rsid w:val="009D64A5"/>
    <w:rsid w:val="009E1222"/>
    <w:rsid w:val="009F4936"/>
    <w:rsid w:val="009F6964"/>
    <w:rsid w:val="00A00B4A"/>
    <w:rsid w:val="00A042EF"/>
    <w:rsid w:val="00A05E00"/>
    <w:rsid w:val="00A12B38"/>
    <w:rsid w:val="00A20D33"/>
    <w:rsid w:val="00A26BFF"/>
    <w:rsid w:val="00A26D7C"/>
    <w:rsid w:val="00A26DAC"/>
    <w:rsid w:val="00A309AF"/>
    <w:rsid w:val="00A37FFC"/>
    <w:rsid w:val="00A456F8"/>
    <w:rsid w:val="00A46BCB"/>
    <w:rsid w:val="00A502A4"/>
    <w:rsid w:val="00A504B2"/>
    <w:rsid w:val="00A505A9"/>
    <w:rsid w:val="00A52604"/>
    <w:rsid w:val="00A6445D"/>
    <w:rsid w:val="00A671F3"/>
    <w:rsid w:val="00A73CA1"/>
    <w:rsid w:val="00A74199"/>
    <w:rsid w:val="00A7553E"/>
    <w:rsid w:val="00A7666F"/>
    <w:rsid w:val="00A77AB9"/>
    <w:rsid w:val="00A8062A"/>
    <w:rsid w:val="00A87CB1"/>
    <w:rsid w:val="00A91859"/>
    <w:rsid w:val="00A94E6F"/>
    <w:rsid w:val="00A97607"/>
    <w:rsid w:val="00AB5B87"/>
    <w:rsid w:val="00AD06C7"/>
    <w:rsid w:val="00AD6173"/>
    <w:rsid w:val="00AE219B"/>
    <w:rsid w:val="00AE36DE"/>
    <w:rsid w:val="00AE525C"/>
    <w:rsid w:val="00AF04DE"/>
    <w:rsid w:val="00AF0BC8"/>
    <w:rsid w:val="00AF2754"/>
    <w:rsid w:val="00AF74CD"/>
    <w:rsid w:val="00B03200"/>
    <w:rsid w:val="00B10341"/>
    <w:rsid w:val="00B21B9A"/>
    <w:rsid w:val="00B24F4F"/>
    <w:rsid w:val="00B26750"/>
    <w:rsid w:val="00B3542B"/>
    <w:rsid w:val="00B35F41"/>
    <w:rsid w:val="00B41E90"/>
    <w:rsid w:val="00B422A3"/>
    <w:rsid w:val="00B507F5"/>
    <w:rsid w:val="00B55DE8"/>
    <w:rsid w:val="00B6300B"/>
    <w:rsid w:val="00B65336"/>
    <w:rsid w:val="00B65CEF"/>
    <w:rsid w:val="00B77230"/>
    <w:rsid w:val="00B77592"/>
    <w:rsid w:val="00B77925"/>
    <w:rsid w:val="00B86CBA"/>
    <w:rsid w:val="00B91446"/>
    <w:rsid w:val="00B97AB8"/>
    <w:rsid w:val="00BA7C23"/>
    <w:rsid w:val="00BC2166"/>
    <w:rsid w:val="00BD0171"/>
    <w:rsid w:val="00BD082D"/>
    <w:rsid w:val="00BD2D8C"/>
    <w:rsid w:val="00BD393A"/>
    <w:rsid w:val="00BD3ECB"/>
    <w:rsid w:val="00BE2791"/>
    <w:rsid w:val="00BE4C1D"/>
    <w:rsid w:val="00BF3C13"/>
    <w:rsid w:val="00BF3C9D"/>
    <w:rsid w:val="00C03A37"/>
    <w:rsid w:val="00C14C7C"/>
    <w:rsid w:val="00C211EB"/>
    <w:rsid w:val="00C21DB5"/>
    <w:rsid w:val="00C25A1A"/>
    <w:rsid w:val="00C27A4C"/>
    <w:rsid w:val="00C323B5"/>
    <w:rsid w:val="00C34B95"/>
    <w:rsid w:val="00C35865"/>
    <w:rsid w:val="00C376E8"/>
    <w:rsid w:val="00C4057B"/>
    <w:rsid w:val="00C43A14"/>
    <w:rsid w:val="00C43D39"/>
    <w:rsid w:val="00C4696D"/>
    <w:rsid w:val="00C564BE"/>
    <w:rsid w:val="00C60A3E"/>
    <w:rsid w:val="00C61752"/>
    <w:rsid w:val="00C62550"/>
    <w:rsid w:val="00C62836"/>
    <w:rsid w:val="00C62AAB"/>
    <w:rsid w:val="00C670EE"/>
    <w:rsid w:val="00C70282"/>
    <w:rsid w:val="00C70815"/>
    <w:rsid w:val="00C733D3"/>
    <w:rsid w:val="00C73F4D"/>
    <w:rsid w:val="00C764F9"/>
    <w:rsid w:val="00C77CCB"/>
    <w:rsid w:val="00C811FB"/>
    <w:rsid w:val="00C84E0A"/>
    <w:rsid w:val="00C85925"/>
    <w:rsid w:val="00C90159"/>
    <w:rsid w:val="00C90D88"/>
    <w:rsid w:val="00C91383"/>
    <w:rsid w:val="00C9144C"/>
    <w:rsid w:val="00C938B3"/>
    <w:rsid w:val="00C9785B"/>
    <w:rsid w:val="00C97CD1"/>
    <w:rsid w:val="00CA1E8A"/>
    <w:rsid w:val="00CB1AA6"/>
    <w:rsid w:val="00CC2C7C"/>
    <w:rsid w:val="00CD1145"/>
    <w:rsid w:val="00CD1914"/>
    <w:rsid w:val="00CD1E2F"/>
    <w:rsid w:val="00CD31C8"/>
    <w:rsid w:val="00CE1FAE"/>
    <w:rsid w:val="00CE4EFA"/>
    <w:rsid w:val="00CE75D4"/>
    <w:rsid w:val="00CF1264"/>
    <w:rsid w:val="00CF26DA"/>
    <w:rsid w:val="00CF58B3"/>
    <w:rsid w:val="00D1260D"/>
    <w:rsid w:val="00D12A51"/>
    <w:rsid w:val="00D138D1"/>
    <w:rsid w:val="00D15DE5"/>
    <w:rsid w:val="00D26F76"/>
    <w:rsid w:val="00D35343"/>
    <w:rsid w:val="00D40A66"/>
    <w:rsid w:val="00D42D37"/>
    <w:rsid w:val="00D56BC7"/>
    <w:rsid w:val="00D60934"/>
    <w:rsid w:val="00D60F1A"/>
    <w:rsid w:val="00D624A5"/>
    <w:rsid w:val="00D637EA"/>
    <w:rsid w:val="00D64E80"/>
    <w:rsid w:val="00D6693C"/>
    <w:rsid w:val="00D718B6"/>
    <w:rsid w:val="00D72C94"/>
    <w:rsid w:val="00D7450A"/>
    <w:rsid w:val="00D74AAA"/>
    <w:rsid w:val="00D86D48"/>
    <w:rsid w:val="00D910C0"/>
    <w:rsid w:val="00D94257"/>
    <w:rsid w:val="00D9642D"/>
    <w:rsid w:val="00DA1A3A"/>
    <w:rsid w:val="00DA47E5"/>
    <w:rsid w:val="00DB013A"/>
    <w:rsid w:val="00DB239F"/>
    <w:rsid w:val="00DB3E32"/>
    <w:rsid w:val="00DB3F25"/>
    <w:rsid w:val="00DB421C"/>
    <w:rsid w:val="00DB5200"/>
    <w:rsid w:val="00DC34D3"/>
    <w:rsid w:val="00DC67A6"/>
    <w:rsid w:val="00DC71A5"/>
    <w:rsid w:val="00DC72A5"/>
    <w:rsid w:val="00DC7622"/>
    <w:rsid w:val="00DD0018"/>
    <w:rsid w:val="00DD4B1E"/>
    <w:rsid w:val="00DD690A"/>
    <w:rsid w:val="00DE2D0D"/>
    <w:rsid w:val="00DE66A9"/>
    <w:rsid w:val="00DF61CA"/>
    <w:rsid w:val="00E03C85"/>
    <w:rsid w:val="00E06788"/>
    <w:rsid w:val="00E06DD9"/>
    <w:rsid w:val="00E13C36"/>
    <w:rsid w:val="00E23B49"/>
    <w:rsid w:val="00E32847"/>
    <w:rsid w:val="00E339BE"/>
    <w:rsid w:val="00E4243E"/>
    <w:rsid w:val="00E425B5"/>
    <w:rsid w:val="00E5151D"/>
    <w:rsid w:val="00E73623"/>
    <w:rsid w:val="00E75931"/>
    <w:rsid w:val="00E80FEC"/>
    <w:rsid w:val="00E83A1C"/>
    <w:rsid w:val="00E83A5E"/>
    <w:rsid w:val="00E864D6"/>
    <w:rsid w:val="00E9280B"/>
    <w:rsid w:val="00E928F7"/>
    <w:rsid w:val="00EA0257"/>
    <w:rsid w:val="00EA2F4B"/>
    <w:rsid w:val="00EA3121"/>
    <w:rsid w:val="00EA5ACE"/>
    <w:rsid w:val="00EB1BBC"/>
    <w:rsid w:val="00EC17ED"/>
    <w:rsid w:val="00EC736B"/>
    <w:rsid w:val="00ED1383"/>
    <w:rsid w:val="00EE30E6"/>
    <w:rsid w:val="00EE4AFE"/>
    <w:rsid w:val="00EF1A23"/>
    <w:rsid w:val="00EF268A"/>
    <w:rsid w:val="00EF2D0D"/>
    <w:rsid w:val="00EF6079"/>
    <w:rsid w:val="00EF649E"/>
    <w:rsid w:val="00EF745C"/>
    <w:rsid w:val="00EF7C75"/>
    <w:rsid w:val="00F10CD1"/>
    <w:rsid w:val="00F11CB8"/>
    <w:rsid w:val="00F12770"/>
    <w:rsid w:val="00F129E1"/>
    <w:rsid w:val="00F15103"/>
    <w:rsid w:val="00F157FA"/>
    <w:rsid w:val="00F15A37"/>
    <w:rsid w:val="00F208BE"/>
    <w:rsid w:val="00F22455"/>
    <w:rsid w:val="00F22952"/>
    <w:rsid w:val="00F22E39"/>
    <w:rsid w:val="00F3012A"/>
    <w:rsid w:val="00F338DA"/>
    <w:rsid w:val="00F34A95"/>
    <w:rsid w:val="00F35A0C"/>
    <w:rsid w:val="00F35FB2"/>
    <w:rsid w:val="00F36036"/>
    <w:rsid w:val="00F37881"/>
    <w:rsid w:val="00F401C5"/>
    <w:rsid w:val="00F41230"/>
    <w:rsid w:val="00F419D0"/>
    <w:rsid w:val="00F42B3E"/>
    <w:rsid w:val="00F460F7"/>
    <w:rsid w:val="00F4759D"/>
    <w:rsid w:val="00F52770"/>
    <w:rsid w:val="00F53DCF"/>
    <w:rsid w:val="00F55FE4"/>
    <w:rsid w:val="00F56155"/>
    <w:rsid w:val="00F56A0D"/>
    <w:rsid w:val="00F60C66"/>
    <w:rsid w:val="00F81275"/>
    <w:rsid w:val="00F82A66"/>
    <w:rsid w:val="00F84B09"/>
    <w:rsid w:val="00F867F1"/>
    <w:rsid w:val="00F96675"/>
    <w:rsid w:val="00FA46B3"/>
    <w:rsid w:val="00FB253F"/>
    <w:rsid w:val="00FC05FF"/>
    <w:rsid w:val="00FC1BF2"/>
    <w:rsid w:val="00FC2398"/>
    <w:rsid w:val="00FC7C3A"/>
    <w:rsid w:val="00FD17A6"/>
    <w:rsid w:val="00FD40E1"/>
    <w:rsid w:val="00FD6116"/>
    <w:rsid w:val="00FE08C5"/>
    <w:rsid w:val="00FE1A1B"/>
    <w:rsid w:val="00FE3715"/>
    <w:rsid w:val="00FF068D"/>
    <w:rsid w:val="00FF07A5"/>
    <w:rsid w:val="00FF13CE"/>
    <w:rsid w:val="00FF5C77"/>
    <w:rsid w:val="02F830D9"/>
    <w:rsid w:val="031C11A9"/>
    <w:rsid w:val="067C012E"/>
    <w:rsid w:val="06E3292C"/>
    <w:rsid w:val="07866B35"/>
    <w:rsid w:val="08217BC8"/>
    <w:rsid w:val="0A5428E9"/>
    <w:rsid w:val="0D65500E"/>
    <w:rsid w:val="0EB25530"/>
    <w:rsid w:val="0F396FAD"/>
    <w:rsid w:val="135378D8"/>
    <w:rsid w:val="14645600"/>
    <w:rsid w:val="17EB5696"/>
    <w:rsid w:val="180B1483"/>
    <w:rsid w:val="1A435D0D"/>
    <w:rsid w:val="1B4E64F1"/>
    <w:rsid w:val="1D3A6FEA"/>
    <w:rsid w:val="1EEE0957"/>
    <w:rsid w:val="1F3147B2"/>
    <w:rsid w:val="208A2801"/>
    <w:rsid w:val="21590FB8"/>
    <w:rsid w:val="250B0412"/>
    <w:rsid w:val="25901562"/>
    <w:rsid w:val="2A4F3932"/>
    <w:rsid w:val="2A6D4EBF"/>
    <w:rsid w:val="2D6B6B56"/>
    <w:rsid w:val="2E2353E6"/>
    <w:rsid w:val="2E6F7100"/>
    <w:rsid w:val="2EE6120B"/>
    <w:rsid w:val="33F64577"/>
    <w:rsid w:val="346F3941"/>
    <w:rsid w:val="34722E31"/>
    <w:rsid w:val="364C336E"/>
    <w:rsid w:val="38D519ED"/>
    <w:rsid w:val="39061A6D"/>
    <w:rsid w:val="3A502390"/>
    <w:rsid w:val="3AA21CD7"/>
    <w:rsid w:val="3CCD26FA"/>
    <w:rsid w:val="3EB12C2A"/>
    <w:rsid w:val="41703731"/>
    <w:rsid w:val="433B3534"/>
    <w:rsid w:val="43721B3E"/>
    <w:rsid w:val="437D022E"/>
    <w:rsid w:val="44363370"/>
    <w:rsid w:val="4A902BCB"/>
    <w:rsid w:val="4B0F6DAE"/>
    <w:rsid w:val="52814432"/>
    <w:rsid w:val="547E3BFB"/>
    <w:rsid w:val="54972CB9"/>
    <w:rsid w:val="575147E0"/>
    <w:rsid w:val="57F41FDD"/>
    <w:rsid w:val="58000B37"/>
    <w:rsid w:val="581E747C"/>
    <w:rsid w:val="585D16A3"/>
    <w:rsid w:val="594343C7"/>
    <w:rsid w:val="5CE73E64"/>
    <w:rsid w:val="5DF7620C"/>
    <w:rsid w:val="5E28332A"/>
    <w:rsid w:val="5FE32BE9"/>
    <w:rsid w:val="64D16632"/>
    <w:rsid w:val="65E15F8A"/>
    <w:rsid w:val="67741E36"/>
    <w:rsid w:val="6B9F679B"/>
    <w:rsid w:val="6C07757B"/>
    <w:rsid w:val="6CE21DD5"/>
    <w:rsid w:val="6D4F5D67"/>
    <w:rsid w:val="6D8C3CEB"/>
    <w:rsid w:val="72695FDD"/>
    <w:rsid w:val="734A344D"/>
    <w:rsid w:val="75235416"/>
    <w:rsid w:val="769E097D"/>
    <w:rsid w:val="77A126B6"/>
    <w:rsid w:val="798A23D8"/>
    <w:rsid w:val="7A1F663D"/>
    <w:rsid w:val="7E2828B4"/>
    <w:rsid w:val="7ED939C4"/>
    <w:rsid w:val="7F4E10D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fillcolor="white">
      <v:fill color="white"/>
    </o:shapedefaults>
    <o:shapelayout v:ext="edit">
      <o:idmap v:ext="edit" data="1"/>
    </o:shapelayout>
  </w:shapeDefaults>
  <w:decimalSymbol w:val="."/>
  <w:listSeparator w:val=","/>
  <w14:docId w14:val="607F4D00"/>
  <w15:docId w15:val="{2E14F68A-49FA-42F6-9667-A7FD5B7018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unhideWhenUsed="1"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qFormat="1"/>
    <w:lsdException w:name="index 2" w:semiHidden="1" w:unhideWhenUsed="1"/>
    <w:lsdException w:name="index 3" w:semiHidden="1" w:unhideWhenUsed="1"/>
    <w:lsdException w:name="index 4" w:semiHidden="1" w:unhideWhenUsed="1"/>
    <w:lsdException w:name="index 5" w:semiHidden="1" w:qFormat="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semiHidden="1" w:unhideWhenUsed="1"/>
    <w:lsdException w:name="annotation text" w:semiHidden="1" w:qFormat="1"/>
    <w:lsdException w:name="header" w:unhideWhenUsed="1" w:qFormat="1"/>
    <w:lsdException w:name="footer"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qFormat="1"/>
    <w:lsdException w:name="line number" w:semiHidden="1" w:unhideWhenUsed="1"/>
    <w:lsdException w:name="page number"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qFormat="1"/>
    <w:lsdException w:name="Body Text Indent"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qFormat="1"/>
    <w:lsdException w:name="Body Text First Indent" w:semiHidden="1" w:unhideWhenUsed="1"/>
    <w:lsdException w:name="Body Text First Indent 2" w:semiHidden="1" w:unhideWhenUsed="1" w:qFormat="1"/>
    <w:lsdException w:name="Note Heading" w:semiHidden="1" w:unhideWhenUsed="1"/>
    <w:lsdException w:name="Body Text 2" w:qFormat="1"/>
    <w:lsdException w:name="Body Text 3" w:qFormat="1"/>
    <w:lsdException w:name="Body Text Indent 2" w:qFormat="1"/>
    <w:lsdException w:name="Body Text Indent 3" w:qFormat="1"/>
    <w:lsdException w:name="Block Text" w:qFormat="1"/>
    <w:lsdException w:name="Hyperlink" w:unhideWhenUsed="1" w:qFormat="1"/>
    <w:lsdException w:name="FollowedHyperlink" w:qFormat="1"/>
    <w:lsdException w:name="Strong" w:uiPriority="22" w:qFormat="1"/>
    <w:lsdException w:name="Emphasis" w:uiPriority="20" w:qFormat="1"/>
    <w:lsdException w:name="Document Map" w:semiHidden="1" w:qFormat="1"/>
    <w:lsdException w:name="Plain Text" w:uiPriority="0" w:qFormat="1"/>
    <w:lsdException w:name="E-mail Signature" w:semiHidden="1" w:unhideWhenUsed="1"/>
    <w:lsdException w:name="HTML Top of Form" w:semiHidden="1" w:unhideWhenUsed="1"/>
    <w:lsdException w:name="HTML Bottom of Form" w:semiHidden="1" w:unhideWhenUsed="1"/>
    <w:lsdException w:name="Normal (Web)"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qFormat="1"/>
    <w:lsdException w:name="Table Grid" w:qFormat="1"/>
    <w:lsdException w:name="Table Theme" w:semiHidden="1" w:unhideWhenUsed="1"/>
    <w:lsdException w:name="Placeholder Text" w:semiHidden="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spacing w:after="200" w:line="276" w:lineRule="auto"/>
    </w:pPr>
    <w:rPr>
      <w:rFonts w:asciiTheme="minorHAnsi" w:eastAsiaTheme="minorEastAsia" w:hAnsiTheme="minorHAnsi" w:cstheme="minorBidi"/>
      <w:sz w:val="22"/>
      <w:szCs w:val="22"/>
      <w:lang w:eastAsia="en-US"/>
    </w:rPr>
  </w:style>
  <w:style w:type="paragraph" w:styleId="1">
    <w:name w:val="heading 1"/>
    <w:basedOn w:val="a"/>
    <w:next w:val="a"/>
    <w:link w:val="10"/>
    <w:autoRedefine/>
    <w:uiPriority w:val="99"/>
    <w:qFormat/>
    <w:pPr>
      <w:keepNext/>
      <w:keepLines/>
      <w:spacing w:before="340" w:after="330" w:line="578" w:lineRule="auto"/>
      <w:outlineLvl w:val="0"/>
    </w:pPr>
    <w:rPr>
      <w:b/>
      <w:bCs/>
      <w:kern w:val="44"/>
      <w:sz w:val="44"/>
      <w:szCs w:val="44"/>
    </w:rPr>
  </w:style>
  <w:style w:type="paragraph" w:styleId="2">
    <w:name w:val="heading 2"/>
    <w:basedOn w:val="a"/>
    <w:next w:val="a"/>
    <w:link w:val="20"/>
    <w:autoRedefine/>
    <w:uiPriority w:val="99"/>
    <w:qFormat/>
    <w:pPr>
      <w:keepNext/>
      <w:keepLines/>
      <w:spacing w:before="260" w:after="260" w:line="416" w:lineRule="auto"/>
      <w:jc w:val="both"/>
      <w:outlineLvl w:val="1"/>
    </w:pPr>
    <w:rPr>
      <w:rFonts w:ascii="Cambria" w:eastAsia="宋体" w:hAnsi="Cambria" w:cs="Times New Roman"/>
      <w:b/>
      <w:bCs/>
      <w:kern w:val="2"/>
      <w:sz w:val="32"/>
      <w:szCs w:val="32"/>
      <w:lang w:eastAsia="zh-CN"/>
    </w:rPr>
  </w:style>
  <w:style w:type="paragraph" w:styleId="3">
    <w:name w:val="heading 3"/>
    <w:basedOn w:val="a"/>
    <w:next w:val="a"/>
    <w:link w:val="30"/>
    <w:autoRedefine/>
    <w:uiPriority w:val="99"/>
    <w:unhideWhenUsed/>
    <w:qFormat/>
    <w:pPr>
      <w:keepNext/>
      <w:keepLines/>
      <w:spacing w:before="260" w:after="260" w:line="416" w:lineRule="auto"/>
      <w:outlineLvl w:val="2"/>
    </w:pPr>
    <w:rPr>
      <w:b/>
      <w:bCs/>
      <w:sz w:val="32"/>
      <w:szCs w:val="32"/>
    </w:rPr>
  </w:style>
  <w:style w:type="paragraph" w:styleId="4">
    <w:name w:val="heading 4"/>
    <w:basedOn w:val="a"/>
    <w:next w:val="a"/>
    <w:link w:val="40"/>
    <w:autoRedefine/>
    <w:uiPriority w:val="99"/>
    <w:qFormat/>
    <w:pPr>
      <w:keepNext/>
      <w:keepLines/>
      <w:adjustRightInd w:val="0"/>
      <w:spacing w:before="280" w:after="290" w:line="376" w:lineRule="atLeast"/>
      <w:jc w:val="both"/>
      <w:textAlignment w:val="baseline"/>
      <w:outlineLvl w:val="3"/>
    </w:pPr>
    <w:rPr>
      <w:rFonts w:ascii="Arial" w:eastAsia="黑体" w:hAnsi="Arial" w:cs="Times New Roman"/>
      <w:b/>
      <w:sz w:val="28"/>
      <w:szCs w:val="20"/>
      <w:lang w:eastAsia="zh-CN"/>
    </w:rPr>
  </w:style>
  <w:style w:type="paragraph" w:styleId="5">
    <w:name w:val="heading 5"/>
    <w:basedOn w:val="a"/>
    <w:next w:val="a"/>
    <w:link w:val="50"/>
    <w:autoRedefine/>
    <w:uiPriority w:val="99"/>
    <w:qFormat/>
    <w:pPr>
      <w:keepNext/>
      <w:keepLines/>
      <w:adjustRightInd w:val="0"/>
      <w:spacing w:before="280" w:after="290" w:line="376" w:lineRule="atLeast"/>
      <w:jc w:val="both"/>
      <w:textAlignment w:val="baseline"/>
      <w:outlineLvl w:val="4"/>
    </w:pPr>
    <w:rPr>
      <w:rFonts w:ascii="Times New Roman" w:eastAsia="宋体" w:hAnsi="Times New Roman" w:cs="Times New Roman"/>
      <w:b/>
      <w:sz w:val="28"/>
      <w:szCs w:val="20"/>
      <w:lang w:eastAsia="zh-CN"/>
    </w:rPr>
  </w:style>
  <w:style w:type="paragraph" w:styleId="6">
    <w:name w:val="heading 6"/>
    <w:basedOn w:val="a"/>
    <w:next w:val="a"/>
    <w:link w:val="60"/>
    <w:autoRedefine/>
    <w:uiPriority w:val="99"/>
    <w:qFormat/>
    <w:pPr>
      <w:keepNext/>
      <w:keepLines/>
      <w:adjustRightInd w:val="0"/>
      <w:spacing w:before="240" w:after="64" w:line="320" w:lineRule="atLeast"/>
      <w:jc w:val="both"/>
      <w:textAlignment w:val="baseline"/>
      <w:outlineLvl w:val="5"/>
    </w:pPr>
    <w:rPr>
      <w:rFonts w:ascii="Arial" w:eastAsia="黑体" w:hAnsi="Arial" w:cs="Times New Roman"/>
      <w:b/>
      <w:sz w:val="24"/>
      <w:szCs w:val="20"/>
      <w:lang w:eastAsia="zh-CN"/>
    </w:rPr>
  </w:style>
  <w:style w:type="paragraph" w:styleId="7">
    <w:name w:val="heading 7"/>
    <w:basedOn w:val="a"/>
    <w:next w:val="a"/>
    <w:link w:val="70"/>
    <w:autoRedefine/>
    <w:uiPriority w:val="99"/>
    <w:qFormat/>
    <w:pPr>
      <w:keepNext/>
      <w:keepLines/>
      <w:adjustRightInd w:val="0"/>
      <w:spacing w:before="240" w:after="64" w:line="320" w:lineRule="atLeast"/>
      <w:jc w:val="both"/>
      <w:textAlignment w:val="baseline"/>
      <w:outlineLvl w:val="6"/>
    </w:pPr>
    <w:rPr>
      <w:rFonts w:ascii="Times New Roman" w:eastAsia="宋体" w:hAnsi="Times New Roman" w:cs="Times New Roman"/>
      <w:b/>
      <w:sz w:val="24"/>
      <w:szCs w:val="20"/>
      <w:lang w:eastAsia="zh-CN"/>
    </w:rPr>
  </w:style>
  <w:style w:type="paragraph" w:styleId="8">
    <w:name w:val="heading 8"/>
    <w:basedOn w:val="a"/>
    <w:next w:val="a"/>
    <w:link w:val="80"/>
    <w:autoRedefine/>
    <w:uiPriority w:val="99"/>
    <w:qFormat/>
    <w:pPr>
      <w:keepNext/>
      <w:keepLines/>
      <w:adjustRightInd w:val="0"/>
      <w:spacing w:before="240" w:after="64" w:line="320" w:lineRule="atLeast"/>
      <w:jc w:val="both"/>
      <w:textAlignment w:val="baseline"/>
      <w:outlineLvl w:val="7"/>
    </w:pPr>
    <w:rPr>
      <w:rFonts w:ascii="Arial" w:eastAsia="黑体" w:hAnsi="Arial" w:cs="Times New Roman"/>
      <w:sz w:val="24"/>
      <w:szCs w:val="20"/>
      <w:lang w:eastAsia="zh-CN"/>
    </w:rPr>
  </w:style>
  <w:style w:type="paragraph" w:styleId="9">
    <w:name w:val="heading 9"/>
    <w:basedOn w:val="a"/>
    <w:next w:val="a"/>
    <w:link w:val="90"/>
    <w:autoRedefine/>
    <w:uiPriority w:val="99"/>
    <w:qFormat/>
    <w:pPr>
      <w:keepNext/>
      <w:keepLines/>
      <w:adjustRightInd w:val="0"/>
      <w:spacing w:before="240" w:after="64" w:line="320" w:lineRule="atLeast"/>
      <w:jc w:val="both"/>
      <w:textAlignment w:val="baseline"/>
      <w:outlineLvl w:val="8"/>
    </w:pPr>
    <w:rPr>
      <w:rFonts w:ascii="Arial" w:eastAsia="黑体" w:hAnsi="Arial" w:cs="Times New Roman"/>
      <w:sz w:val="20"/>
      <w:szCs w:val="20"/>
      <w:lang w:eastAsia="zh-C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TOC7">
    <w:name w:val="toc 7"/>
    <w:basedOn w:val="a"/>
    <w:next w:val="a"/>
    <w:autoRedefine/>
    <w:uiPriority w:val="39"/>
    <w:qFormat/>
    <w:pPr>
      <w:spacing w:after="0" w:line="240" w:lineRule="auto"/>
      <w:ind w:leftChars="1200" w:left="2520"/>
      <w:jc w:val="both"/>
    </w:pPr>
    <w:rPr>
      <w:rFonts w:ascii="Calibri" w:eastAsia="宋体" w:hAnsi="Calibri" w:cs="Times New Roman"/>
      <w:kern w:val="2"/>
      <w:sz w:val="21"/>
      <w:lang w:eastAsia="zh-CN"/>
    </w:rPr>
  </w:style>
  <w:style w:type="paragraph" w:styleId="a3">
    <w:name w:val="Normal Indent"/>
    <w:basedOn w:val="a"/>
    <w:autoRedefine/>
    <w:uiPriority w:val="99"/>
    <w:qFormat/>
    <w:pPr>
      <w:spacing w:after="0" w:line="240" w:lineRule="auto"/>
      <w:ind w:firstLineChars="200" w:firstLine="420"/>
      <w:jc w:val="both"/>
    </w:pPr>
    <w:rPr>
      <w:rFonts w:ascii="Times New Roman" w:eastAsia="宋体" w:hAnsi="Times New Roman" w:cs="Times New Roman"/>
      <w:kern w:val="2"/>
      <w:sz w:val="21"/>
      <w:szCs w:val="24"/>
      <w:lang w:eastAsia="zh-CN"/>
    </w:rPr>
  </w:style>
  <w:style w:type="paragraph" w:styleId="51">
    <w:name w:val="index 5"/>
    <w:basedOn w:val="a"/>
    <w:next w:val="a"/>
    <w:autoRedefine/>
    <w:uiPriority w:val="99"/>
    <w:semiHidden/>
    <w:qFormat/>
    <w:pPr>
      <w:spacing w:after="0" w:line="240" w:lineRule="auto"/>
      <w:ind w:leftChars="800" w:left="800"/>
      <w:jc w:val="both"/>
    </w:pPr>
    <w:rPr>
      <w:rFonts w:ascii="Times New Roman" w:eastAsia="宋体" w:hAnsi="Times New Roman" w:cs="Times New Roman"/>
      <w:kern w:val="2"/>
      <w:sz w:val="21"/>
      <w:szCs w:val="24"/>
      <w:lang w:eastAsia="zh-CN"/>
    </w:rPr>
  </w:style>
  <w:style w:type="paragraph" w:styleId="a4">
    <w:name w:val="Document Map"/>
    <w:basedOn w:val="a"/>
    <w:link w:val="a5"/>
    <w:autoRedefine/>
    <w:uiPriority w:val="99"/>
    <w:qFormat/>
    <w:pPr>
      <w:spacing w:after="0" w:line="240" w:lineRule="auto"/>
      <w:jc w:val="both"/>
    </w:pPr>
    <w:rPr>
      <w:rFonts w:ascii="宋体" w:eastAsia="宋体" w:hAnsi="Times New Roman" w:cs="Times New Roman"/>
      <w:kern w:val="2"/>
      <w:sz w:val="18"/>
      <w:szCs w:val="18"/>
      <w:lang w:eastAsia="zh-CN"/>
    </w:rPr>
  </w:style>
  <w:style w:type="paragraph" w:styleId="a6">
    <w:name w:val="annotation text"/>
    <w:basedOn w:val="a"/>
    <w:link w:val="a7"/>
    <w:autoRedefine/>
    <w:uiPriority w:val="99"/>
    <w:semiHidden/>
    <w:qFormat/>
    <w:pPr>
      <w:spacing w:after="0" w:line="240" w:lineRule="auto"/>
    </w:pPr>
    <w:rPr>
      <w:rFonts w:ascii="Times New Roman" w:eastAsia="宋体" w:hAnsi="Times New Roman" w:cs="Times New Roman"/>
      <w:sz w:val="20"/>
      <w:szCs w:val="24"/>
      <w:lang w:eastAsia="zh-CN"/>
    </w:rPr>
  </w:style>
  <w:style w:type="paragraph" w:styleId="31">
    <w:name w:val="Body Text 3"/>
    <w:basedOn w:val="a"/>
    <w:link w:val="32"/>
    <w:autoRedefine/>
    <w:uiPriority w:val="99"/>
    <w:qFormat/>
    <w:pPr>
      <w:spacing w:after="120" w:line="240" w:lineRule="auto"/>
      <w:jc w:val="both"/>
    </w:pPr>
    <w:rPr>
      <w:rFonts w:ascii="Times New Roman" w:eastAsia="宋体" w:hAnsi="Times New Roman" w:cs="Times New Roman"/>
      <w:sz w:val="16"/>
      <w:szCs w:val="16"/>
      <w:lang w:eastAsia="zh-CN"/>
    </w:rPr>
  </w:style>
  <w:style w:type="paragraph" w:styleId="a8">
    <w:name w:val="Body Text"/>
    <w:basedOn w:val="a"/>
    <w:link w:val="a9"/>
    <w:autoRedefine/>
    <w:uiPriority w:val="99"/>
    <w:qFormat/>
    <w:pPr>
      <w:spacing w:after="0" w:line="240" w:lineRule="auto"/>
      <w:jc w:val="both"/>
    </w:pPr>
    <w:rPr>
      <w:rFonts w:ascii="Times New Roman" w:eastAsia="黑体" w:hAnsi="Times New Roman" w:cs="Times New Roman"/>
      <w:sz w:val="36"/>
      <w:szCs w:val="24"/>
      <w:lang w:eastAsia="zh-CN"/>
    </w:rPr>
  </w:style>
  <w:style w:type="paragraph" w:styleId="aa">
    <w:name w:val="Body Text Indent"/>
    <w:basedOn w:val="a"/>
    <w:link w:val="ab"/>
    <w:autoRedefine/>
    <w:uiPriority w:val="99"/>
    <w:qFormat/>
    <w:pPr>
      <w:spacing w:after="120" w:line="240" w:lineRule="auto"/>
      <w:ind w:leftChars="200" w:left="420"/>
      <w:jc w:val="both"/>
    </w:pPr>
    <w:rPr>
      <w:rFonts w:ascii="Times New Roman" w:eastAsia="宋体" w:hAnsi="Times New Roman" w:cs="Times New Roman"/>
      <w:sz w:val="20"/>
      <w:szCs w:val="24"/>
      <w:lang w:eastAsia="zh-CN"/>
    </w:rPr>
  </w:style>
  <w:style w:type="paragraph" w:styleId="ac">
    <w:name w:val="Block Text"/>
    <w:basedOn w:val="a"/>
    <w:autoRedefine/>
    <w:uiPriority w:val="99"/>
    <w:qFormat/>
    <w:pPr>
      <w:spacing w:after="120" w:line="240" w:lineRule="auto"/>
      <w:ind w:leftChars="700" w:left="1440" w:rightChars="700" w:right="1440"/>
      <w:jc w:val="both"/>
    </w:pPr>
    <w:rPr>
      <w:rFonts w:ascii="Times New Roman" w:eastAsia="宋体" w:hAnsi="Times New Roman" w:cs="Times New Roman"/>
      <w:kern w:val="2"/>
      <w:sz w:val="21"/>
      <w:szCs w:val="24"/>
      <w:lang w:eastAsia="zh-CN"/>
    </w:rPr>
  </w:style>
  <w:style w:type="paragraph" w:styleId="TOC5">
    <w:name w:val="toc 5"/>
    <w:basedOn w:val="a"/>
    <w:next w:val="a"/>
    <w:autoRedefine/>
    <w:uiPriority w:val="39"/>
    <w:qFormat/>
    <w:pPr>
      <w:spacing w:after="0" w:line="240" w:lineRule="auto"/>
      <w:ind w:leftChars="800" w:left="1680"/>
      <w:jc w:val="both"/>
    </w:pPr>
    <w:rPr>
      <w:rFonts w:ascii="Times New Roman" w:eastAsia="宋体" w:hAnsi="Times New Roman" w:cs="Times New Roman"/>
      <w:kern w:val="2"/>
      <w:sz w:val="21"/>
      <w:szCs w:val="24"/>
      <w:lang w:eastAsia="zh-CN"/>
    </w:rPr>
  </w:style>
  <w:style w:type="paragraph" w:styleId="TOC3">
    <w:name w:val="toc 3"/>
    <w:basedOn w:val="a"/>
    <w:next w:val="a"/>
    <w:autoRedefine/>
    <w:uiPriority w:val="39"/>
    <w:qFormat/>
    <w:pPr>
      <w:tabs>
        <w:tab w:val="right" w:leader="dot" w:pos="8302"/>
      </w:tabs>
      <w:spacing w:after="0" w:line="288" w:lineRule="auto"/>
      <w:ind w:leftChars="400" w:left="400"/>
    </w:pPr>
    <w:rPr>
      <w:rFonts w:ascii="宋体" w:eastAsia="宋体" w:hAnsi="宋体" w:cs="Times New Roman"/>
      <w:color w:val="000000"/>
      <w:kern w:val="2"/>
      <w:sz w:val="21"/>
      <w:szCs w:val="21"/>
      <w:lang w:eastAsia="zh-CN"/>
    </w:rPr>
  </w:style>
  <w:style w:type="paragraph" w:styleId="ad">
    <w:name w:val="Plain Text"/>
    <w:basedOn w:val="a"/>
    <w:link w:val="ae"/>
    <w:autoRedefine/>
    <w:qFormat/>
    <w:pPr>
      <w:spacing w:after="0" w:line="240" w:lineRule="auto"/>
      <w:jc w:val="both"/>
    </w:pPr>
    <w:rPr>
      <w:rFonts w:ascii="宋体" w:eastAsia="宋体" w:hAnsi="Courier New" w:cs="Times New Roman"/>
      <w:sz w:val="20"/>
      <w:szCs w:val="21"/>
      <w:lang w:eastAsia="zh-CN"/>
    </w:rPr>
  </w:style>
  <w:style w:type="paragraph" w:styleId="TOC8">
    <w:name w:val="toc 8"/>
    <w:basedOn w:val="a"/>
    <w:next w:val="a"/>
    <w:autoRedefine/>
    <w:uiPriority w:val="39"/>
    <w:qFormat/>
    <w:pPr>
      <w:spacing w:after="0" w:line="240" w:lineRule="auto"/>
      <w:ind w:leftChars="1400" w:left="2940"/>
      <w:jc w:val="both"/>
    </w:pPr>
    <w:rPr>
      <w:rFonts w:ascii="Calibri" w:eastAsia="宋体" w:hAnsi="Calibri" w:cs="Times New Roman"/>
      <w:kern w:val="2"/>
      <w:sz w:val="21"/>
      <w:lang w:eastAsia="zh-CN"/>
    </w:rPr>
  </w:style>
  <w:style w:type="paragraph" w:styleId="af">
    <w:name w:val="Date"/>
    <w:basedOn w:val="a"/>
    <w:next w:val="a"/>
    <w:link w:val="af0"/>
    <w:autoRedefine/>
    <w:uiPriority w:val="99"/>
    <w:qFormat/>
    <w:pPr>
      <w:adjustRightInd w:val="0"/>
      <w:spacing w:after="0" w:line="360" w:lineRule="atLeast"/>
      <w:jc w:val="both"/>
    </w:pPr>
    <w:rPr>
      <w:rFonts w:ascii="宋体" w:eastAsia="宋体" w:hAnsi="Times New Roman" w:cs="Times New Roman"/>
      <w:sz w:val="24"/>
      <w:szCs w:val="20"/>
      <w:lang w:eastAsia="zh-CN"/>
    </w:rPr>
  </w:style>
  <w:style w:type="paragraph" w:styleId="21">
    <w:name w:val="Body Text Indent 2"/>
    <w:basedOn w:val="a"/>
    <w:link w:val="22"/>
    <w:autoRedefine/>
    <w:uiPriority w:val="99"/>
    <w:qFormat/>
    <w:pPr>
      <w:spacing w:after="120" w:line="480" w:lineRule="auto"/>
      <w:ind w:leftChars="200" w:left="420"/>
      <w:jc w:val="both"/>
    </w:pPr>
    <w:rPr>
      <w:rFonts w:ascii="Times New Roman" w:eastAsia="宋体" w:hAnsi="Times New Roman" w:cs="Times New Roman"/>
      <w:sz w:val="20"/>
      <w:szCs w:val="24"/>
      <w:lang w:eastAsia="zh-CN"/>
    </w:rPr>
  </w:style>
  <w:style w:type="paragraph" w:styleId="af1">
    <w:name w:val="Balloon Text"/>
    <w:basedOn w:val="a"/>
    <w:link w:val="af2"/>
    <w:autoRedefine/>
    <w:qFormat/>
    <w:pPr>
      <w:spacing w:after="0" w:line="240" w:lineRule="auto"/>
      <w:jc w:val="both"/>
    </w:pPr>
    <w:rPr>
      <w:rFonts w:ascii="Times New Roman" w:eastAsia="宋体" w:hAnsi="Times New Roman" w:cs="Times New Roman"/>
      <w:kern w:val="2"/>
      <w:sz w:val="18"/>
      <w:szCs w:val="18"/>
      <w:lang w:eastAsia="zh-CN"/>
    </w:rPr>
  </w:style>
  <w:style w:type="paragraph" w:styleId="af3">
    <w:name w:val="footer"/>
    <w:basedOn w:val="a"/>
    <w:link w:val="af4"/>
    <w:autoRedefine/>
    <w:unhideWhenUsed/>
    <w:qFormat/>
    <w:pPr>
      <w:tabs>
        <w:tab w:val="center" w:pos="4153"/>
        <w:tab w:val="right" w:pos="8306"/>
      </w:tabs>
      <w:snapToGrid w:val="0"/>
      <w:spacing w:line="240" w:lineRule="auto"/>
    </w:pPr>
    <w:rPr>
      <w:sz w:val="18"/>
      <w:szCs w:val="18"/>
    </w:rPr>
  </w:style>
  <w:style w:type="paragraph" w:styleId="af5">
    <w:name w:val="header"/>
    <w:basedOn w:val="a"/>
    <w:link w:val="af6"/>
    <w:autoRedefine/>
    <w:uiPriority w:val="99"/>
    <w:unhideWhenUsed/>
    <w:qFormat/>
    <w:pPr>
      <w:pBdr>
        <w:bottom w:val="single" w:sz="6" w:space="1" w:color="auto"/>
      </w:pBdr>
      <w:tabs>
        <w:tab w:val="center" w:pos="4153"/>
        <w:tab w:val="right" w:pos="8306"/>
      </w:tabs>
      <w:snapToGrid w:val="0"/>
      <w:spacing w:line="240" w:lineRule="auto"/>
      <w:jc w:val="center"/>
    </w:pPr>
    <w:rPr>
      <w:sz w:val="18"/>
      <w:szCs w:val="18"/>
    </w:rPr>
  </w:style>
  <w:style w:type="paragraph" w:styleId="TOC1">
    <w:name w:val="toc 1"/>
    <w:basedOn w:val="a"/>
    <w:next w:val="a"/>
    <w:autoRedefine/>
    <w:uiPriority w:val="39"/>
    <w:qFormat/>
    <w:pPr>
      <w:tabs>
        <w:tab w:val="right" w:leader="dot" w:pos="8302"/>
      </w:tabs>
      <w:spacing w:after="0" w:line="288" w:lineRule="auto"/>
    </w:pPr>
    <w:rPr>
      <w:rFonts w:ascii="宋体" w:eastAsia="宋体" w:hAnsi="Times New Roman" w:cs="Times New Roman"/>
      <w:color w:val="000000"/>
      <w:kern w:val="2"/>
      <w:sz w:val="21"/>
      <w:szCs w:val="21"/>
      <w:lang w:eastAsia="zh-CN"/>
    </w:rPr>
  </w:style>
  <w:style w:type="paragraph" w:styleId="TOC4">
    <w:name w:val="toc 4"/>
    <w:basedOn w:val="a"/>
    <w:next w:val="a"/>
    <w:autoRedefine/>
    <w:uiPriority w:val="39"/>
    <w:qFormat/>
    <w:pPr>
      <w:tabs>
        <w:tab w:val="right" w:leader="dot" w:pos="8302"/>
      </w:tabs>
      <w:spacing w:after="0" w:line="240" w:lineRule="auto"/>
    </w:pPr>
    <w:rPr>
      <w:rFonts w:ascii="Times New Roman" w:eastAsia="宋体" w:hAnsi="Times New Roman" w:cs="Times New Roman"/>
      <w:kern w:val="2"/>
      <w:sz w:val="21"/>
      <w:szCs w:val="24"/>
      <w:lang w:eastAsia="zh-CN"/>
    </w:rPr>
  </w:style>
  <w:style w:type="paragraph" w:styleId="af7">
    <w:name w:val="List"/>
    <w:basedOn w:val="a"/>
    <w:uiPriority w:val="99"/>
    <w:qFormat/>
    <w:pPr>
      <w:adjustRightInd w:val="0"/>
      <w:spacing w:after="0" w:line="360" w:lineRule="atLeast"/>
      <w:ind w:left="420" w:hanging="420"/>
    </w:pPr>
    <w:rPr>
      <w:rFonts w:ascii="宋体" w:eastAsia="宋体" w:hAnsi="Times New Roman" w:cs="Times New Roman"/>
      <w:sz w:val="24"/>
      <w:szCs w:val="20"/>
      <w:lang w:eastAsia="zh-CN"/>
    </w:rPr>
  </w:style>
  <w:style w:type="paragraph" w:styleId="TOC6">
    <w:name w:val="toc 6"/>
    <w:basedOn w:val="a"/>
    <w:next w:val="a"/>
    <w:autoRedefine/>
    <w:uiPriority w:val="39"/>
    <w:qFormat/>
    <w:pPr>
      <w:spacing w:after="0" w:line="240" w:lineRule="auto"/>
      <w:ind w:leftChars="1000" w:left="2100"/>
      <w:jc w:val="both"/>
    </w:pPr>
    <w:rPr>
      <w:rFonts w:ascii="Calibri" w:eastAsia="宋体" w:hAnsi="Calibri" w:cs="Times New Roman"/>
      <w:kern w:val="2"/>
      <w:sz w:val="21"/>
      <w:lang w:eastAsia="zh-CN"/>
    </w:rPr>
  </w:style>
  <w:style w:type="paragraph" w:styleId="33">
    <w:name w:val="Body Text Indent 3"/>
    <w:basedOn w:val="a"/>
    <w:link w:val="34"/>
    <w:autoRedefine/>
    <w:uiPriority w:val="99"/>
    <w:qFormat/>
    <w:pPr>
      <w:spacing w:after="120" w:line="240" w:lineRule="auto"/>
      <w:ind w:leftChars="200" w:left="420"/>
      <w:jc w:val="both"/>
    </w:pPr>
    <w:rPr>
      <w:rFonts w:ascii="Times New Roman" w:eastAsia="宋体" w:hAnsi="Times New Roman" w:cs="Times New Roman"/>
      <w:sz w:val="16"/>
      <w:szCs w:val="16"/>
      <w:lang w:eastAsia="zh-CN"/>
    </w:rPr>
  </w:style>
  <w:style w:type="paragraph" w:styleId="TOC2">
    <w:name w:val="toc 2"/>
    <w:basedOn w:val="a"/>
    <w:next w:val="a"/>
    <w:autoRedefine/>
    <w:uiPriority w:val="39"/>
    <w:qFormat/>
    <w:pPr>
      <w:tabs>
        <w:tab w:val="right" w:leader="dot" w:pos="8302"/>
      </w:tabs>
      <w:spacing w:after="0" w:line="288" w:lineRule="auto"/>
      <w:ind w:leftChars="200" w:left="200"/>
      <w:jc w:val="both"/>
    </w:pPr>
    <w:rPr>
      <w:rFonts w:ascii="宋体" w:eastAsia="宋体" w:hAnsi="Times New Roman" w:cs="Times New Roman"/>
      <w:kern w:val="2"/>
      <w:sz w:val="21"/>
      <w:szCs w:val="24"/>
      <w:lang w:eastAsia="zh-CN"/>
    </w:rPr>
  </w:style>
  <w:style w:type="paragraph" w:styleId="TOC9">
    <w:name w:val="toc 9"/>
    <w:basedOn w:val="a"/>
    <w:next w:val="a"/>
    <w:autoRedefine/>
    <w:uiPriority w:val="39"/>
    <w:qFormat/>
    <w:pPr>
      <w:spacing w:after="0" w:line="240" w:lineRule="auto"/>
      <w:ind w:leftChars="1600" w:left="3360"/>
      <w:jc w:val="both"/>
    </w:pPr>
    <w:rPr>
      <w:rFonts w:ascii="Calibri" w:eastAsia="宋体" w:hAnsi="Calibri" w:cs="Times New Roman"/>
      <w:kern w:val="2"/>
      <w:sz w:val="21"/>
      <w:lang w:eastAsia="zh-CN"/>
    </w:rPr>
  </w:style>
  <w:style w:type="paragraph" w:styleId="23">
    <w:name w:val="Body Text 2"/>
    <w:basedOn w:val="a"/>
    <w:link w:val="24"/>
    <w:autoRedefine/>
    <w:uiPriority w:val="99"/>
    <w:qFormat/>
    <w:pPr>
      <w:spacing w:after="0" w:line="240" w:lineRule="auto"/>
      <w:jc w:val="center"/>
    </w:pPr>
    <w:rPr>
      <w:rFonts w:ascii="Times New Roman" w:eastAsia="黑体" w:hAnsi="Times New Roman" w:cs="Times New Roman"/>
      <w:bCs/>
      <w:sz w:val="72"/>
      <w:szCs w:val="24"/>
      <w:lang w:eastAsia="zh-CN"/>
    </w:rPr>
  </w:style>
  <w:style w:type="paragraph" w:styleId="af8">
    <w:name w:val="Normal (Web)"/>
    <w:basedOn w:val="a"/>
    <w:autoRedefine/>
    <w:uiPriority w:val="99"/>
    <w:qFormat/>
    <w:pPr>
      <w:widowControl/>
      <w:spacing w:before="100" w:beforeAutospacing="1" w:after="100" w:afterAutospacing="1" w:line="240" w:lineRule="auto"/>
    </w:pPr>
    <w:rPr>
      <w:rFonts w:ascii="宋体" w:eastAsia="宋体" w:hAnsi="宋体" w:cs="Times New Roman"/>
      <w:color w:val="000000"/>
      <w:sz w:val="24"/>
      <w:szCs w:val="24"/>
      <w:lang w:eastAsia="zh-CN"/>
    </w:rPr>
  </w:style>
  <w:style w:type="paragraph" w:styleId="11">
    <w:name w:val="index 1"/>
    <w:basedOn w:val="a"/>
    <w:next w:val="a"/>
    <w:autoRedefine/>
    <w:uiPriority w:val="99"/>
    <w:semiHidden/>
    <w:qFormat/>
    <w:pPr>
      <w:spacing w:after="0" w:line="220" w:lineRule="exact"/>
      <w:jc w:val="center"/>
    </w:pPr>
    <w:rPr>
      <w:rFonts w:ascii="仿宋_GB2312" w:eastAsia="仿宋_GB2312" w:hAnsi="Times New Roman" w:cs="Times New Roman"/>
      <w:kern w:val="2"/>
      <w:sz w:val="21"/>
      <w:szCs w:val="21"/>
      <w:lang w:eastAsia="zh-CN"/>
    </w:rPr>
  </w:style>
  <w:style w:type="paragraph" w:styleId="af9">
    <w:name w:val="Title"/>
    <w:basedOn w:val="a"/>
    <w:link w:val="afa"/>
    <w:uiPriority w:val="99"/>
    <w:qFormat/>
    <w:pPr>
      <w:adjustRightInd w:val="0"/>
      <w:spacing w:after="0" w:line="240" w:lineRule="auto"/>
      <w:jc w:val="center"/>
      <w:outlineLvl w:val="0"/>
    </w:pPr>
    <w:rPr>
      <w:rFonts w:ascii="Times New Roman" w:eastAsia="宋体" w:hAnsi="Times New Roman" w:cs="Times New Roman"/>
      <w:b/>
      <w:sz w:val="44"/>
      <w:szCs w:val="20"/>
      <w:lang w:eastAsia="zh-CN"/>
    </w:rPr>
  </w:style>
  <w:style w:type="paragraph" w:styleId="afb">
    <w:name w:val="annotation subject"/>
    <w:basedOn w:val="a6"/>
    <w:next w:val="a6"/>
    <w:link w:val="afc"/>
    <w:autoRedefine/>
    <w:uiPriority w:val="99"/>
    <w:semiHidden/>
    <w:qFormat/>
    <w:rPr>
      <w:b/>
      <w:bCs/>
    </w:rPr>
  </w:style>
  <w:style w:type="table" w:styleId="afd">
    <w:name w:val="Table Grid"/>
    <w:basedOn w:val="a1"/>
    <w:autoRedefine/>
    <w:uiPriority w:val="99"/>
    <w:qFormat/>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e">
    <w:name w:val="page number"/>
    <w:basedOn w:val="a0"/>
    <w:autoRedefine/>
    <w:uiPriority w:val="99"/>
    <w:qFormat/>
    <w:rPr>
      <w:rFonts w:cs="Times New Roman"/>
    </w:rPr>
  </w:style>
  <w:style w:type="character" w:styleId="aff">
    <w:name w:val="FollowedHyperlink"/>
    <w:autoRedefine/>
    <w:uiPriority w:val="99"/>
    <w:qFormat/>
    <w:rPr>
      <w:rFonts w:cs="Times New Roman"/>
      <w:color w:val="800080"/>
      <w:u w:val="single"/>
    </w:rPr>
  </w:style>
  <w:style w:type="character" w:styleId="aff0">
    <w:name w:val="Hyperlink"/>
    <w:basedOn w:val="a0"/>
    <w:autoRedefine/>
    <w:uiPriority w:val="99"/>
    <w:unhideWhenUsed/>
    <w:qFormat/>
    <w:rPr>
      <w:color w:val="0000FF" w:themeColor="hyperlink"/>
      <w:u w:val="single"/>
    </w:rPr>
  </w:style>
  <w:style w:type="character" w:styleId="aff1">
    <w:name w:val="annotation reference"/>
    <w:autoRedefine/>
    <w:uiPriority w:val="99"/>
    <w:semiHidden/>
    <w:qFormat/>
    <w:rPr>
      <w:rFonts w:cs="Times New Roman"/>
      <w:sz w:val="21"/>
    </w:rPr>
  </w:style>
  <w:style w:type="character" w:customStyle="1" w:styleId="af6">
    <w:name w:val="页眉 字符"/>
    <w:basedOn w:val="a0"/>
    <w:link w:val="af5"/>
    <w:uiPriority w:val="99"/>
    <w:qFormat/>
    <w:rPr>
      <w:sz w:val="18"/>
      <w:szCs w:val="18"/>
    </w:rPr>
  </w:style>
  <w:style w:type="character" w:customStyle="1" w:styleId="af4">
    <w:name w:val="页脚 字符"/>
    <w:basedOn w:val="a0"/>
    <w:link w:val="af3"/>
    <w:qFormat/>
    <w:rPr>
      <w:sz w:val="18"/>
      <w:szCs w:val="18"/>
    </w:rPr>
  </w:style>
  <w:style w:type="character" w:customStyle="1" w:styleId="10">
    <w:name w:val="标题 1 字符"/>
    <w:basedOn w:val="a0"/>
    <w:link w:val="1"/>
    <w:uiPriority w:val="99"/>
    <w:qFormat/>
    <w:rPr>
      <w:b/>
      <w:bCs/>
      <w:kern w:val="44"/>
      <w:sz w:val="44"/>
      <w:szCs w:val="44"/>
    </w:rPr>
  </w:style>
  <w:style w:type="paragraph" w:customStyle="1" w:styleId="CharCharChar">
    <w:name w:val="Char Char Char"/>
    <w:basedOn w:val="a"/>
    <w:qFormat/>
    <w:pPr>
      <w:spacing w:after="0" w:line="240" w:lineRule="auto"/>
      <w:jc w:val="both"/>
    </w:pPr>
    <w:rPr>
      <w:rFonts w:ascii="Tahoma" w:eastAsia="宋体" w:hAnsi="Tahoma" w:cs="Times New Roman"/>
      <w:kern w:val="2"/>
      <w:sz w:val="24"/>
      <w:szCs w:val="20"/>
      <w:lang w:eastAsia="zh-CN"/>
    </w:rPr>
  </w:style>
  <w:style w:type="paragraph" w:styleId="aff2">
    <w:name w:val="List Paragraph"/>
    <w:basedOn w:val="a"/>
    <w:autoRedefine/>
    <w:uiPriority w:val="99"/>
    <w:qFormat/>
    <w:pPr>
      <w:ind w:firstLineChars="200" w:firstLine="420"/>
    </w:pPr>
  </w:style>
  <w:style w:type="paragraph" w:customStyle="1" w:styleId="Web">
    <w:name w:val="普通 (Web)"/>
    <w:basedOn w:val="a"/>
    <w:autoRedefine/>
    <w:qFormat/>
    <w:pPr>
      <w:widowControl/>
      <w:spacing w:before="100" w:beforeAutospacing="1" w:after="100" w:afterAutospacing="1" w:line="240" w:lineRule="auto"/>
    </w:pPr>
    <w:rPr>
      <w:rFonts w:ascii="Times New Roman" w:eastAsia="宋体" w:hAnsi="Times New Roman" w:cs="Times New Roman"/>
      <w:sz w:val="24"/>
      <w:szCs w:val="20"/>
      <w:lang w:val="ru-RU" w:eastAsia="zh-CN"/>
    </w:rPr>
  </w:style>
  <w:style w:type="character" w:customStyle="1" w:styleId="30">
    <w:name w:val="标题 3 字符"/>
    <w:basedOn w:val="a0"/>
    <w:link w:val="3"/>
    <w:uiPriority w:val="99"/>
    <w:qFormat/>
    <w:rPr>
      <w:b/>
      <w:bCs/>
      <w:sz w:val="32"/>
      <w:szCs w:val="32"/>
    </w:rPr>
  </w:style>
  <w:style w:type="character" w:customStyle="1" w:styleId="20">
    <w:name w:val="标题 2 字符"/>
    <w:basedOn w:val="a0"/>
    <w:link w:val="2"/>
    <w:uiPriority w:val="99"/>
    <w:qFormat/>
    <w:rPr>
      <w:rFonts w:ascii="Cambria" w:eastAsia="宋体" w:hAnsi="Cambria" w:cs="Times New Roman"/>
      <w:b/>
      <w:bCs/>
      <w:kern w:val="2"/>
      <w:sz w:val="32"/>
      <w:szCs w:val="32"/>
      <w:lang w:eastAsia="zh-CN"/>
    </w:rPr>
  </w:style>
  <w:style w:type="character" w:customStyle="1" w:styleId="40">
    <w:name w:val="标题 4 字符"/>
    <w:basedOn w:val="a0"/>
    <w:link w:val="4"/>
    <w:uiPriority w:val="99"/>
    <w:qFormat/>
    <w:rPr>
      <w:rFonts w:ascii="Arial" w:eastAsia="黑体" w:hAnsi="Arial" w:cs="Times New Roman"/>
      <w:b/>
      <w:sz w:val="28"/>
      <w:szCs w:val="20"/>
      <w:lang w:eastAsia="zh-CN"/>
    </w:rPr>
  </w:style>
  <w:style w:type="character" w:customStyle="1" w:styleId="50">
    <w:name w:val="标题 5 字符"/>
    <w:basedOn w:val="a0"/>
    <w:link w:val="5"/>
    <w:autoRedefine/>
    <w:uiPriority w:val="99"/>
    <w:qFormat/>
    <w:rPr>
      <w:rFonts w:ascii="Times New Roman" w:eastAsia="宋体" w:hAnsi="Times New Roman" w:cs="Times New Roman"/>
      <w:b/>
      <w:sz w:val="28"/>
      <w:szCs w:val="20"/>
      <w:lang w:eastAsia="zh-CN"/>
    </w:rPr>
  </w:style>
  <w:style w:type="character" w:customStyle="1" w:styleId="60">
    <w:name w:val="标题 6 字符"/>
    <w:basedOn w:val="a0"/>
    <w:link w:val="6"/>
    <w:autoRedefine/>
    <w:uiPriority w:val="99"/>
    <w:qFormat/>
    <w:rPr>
      <w:rFonts w:ascii="Arial" w:eastAsia="黑体" w:hAnsi="Arial" w:cs="Times New Roman"/>
      <w:b/>
      <w:sz w:val="24"/>
      <w:szCs w:val="20"/>
      <w:lang w:eastAsia="zh-CN"/>
    </w:rPr>
  </w:style>
  <w:style w:type="character" w:customStyle="1" w:styleId="70">
    <w:name w:val="标题 7 字符"/>
    <w:basedOn w:val="a0"/>
    <w:link w:val="7"/>
    <w:autoRedefine/>
    <w:uiPriority w:val="99"/>
    <w:qFormat/>
    <w:rPr>
      <w:rFonts w:ascii="Times New Roman" w:eastAsia="宋体" w:hAnsi="Times New Roman" w:cs="Times New Roman"/>
      <w:b/>
      <w:sz w:val="24"/>
      <w:szCs w:val="20"/>
      <w:lang w:eastAsia="zh-CN"/>
    </w:rPr>
  </w:style>
  <w:style w:type="character" w:customStyle="1" w:styleId="80">
    <w:name w:val="标题 8 字符"/>
    <w:basedOn w:val="a0"/>
    <w:link w:val="8"/>
    <w:uiPriority w:val="99"/>
    <w:qFormat/>
    <w:rPr>
      <w:rFonts w:ascii="Arial" w:eastAsia="黑体" w:hAnsi="Arial" w:cs="Times New Roman"/>
      <w:sz w:val="24"/>
      <w:szCs w:val="20"/>
      <w:lang w:eastAsia="zh-CN"/>
    </w:rPr>
  </w:style>
  <w:style w:type="character" w:customStyle="1" w:styleId="90">
    <w:name w:val="标题 9 字符"/>
    <w:basedOn w:val="a0"/>
    <w:link w:val="9"/>
    <w:uiPriority w:val="99"/>
    <w:qFormat/>
    <w:rPr>
      <w:rFonts w:ascii="Arial" w:eastAsia="黑体" w:hAnsi="Arial" w:cs="Times New Roman"/>
      <w:sz w:val="20"/>
      <w:szCs w:val="20"/>
      <w:lang w:eastAsia="zh-CN"/>
    </w:rPr>
  </w:style>
  <w:style w:type="character" w:customStyle="1" w:styleId="a5">
    <w:name w:val="文档结构图 字符"/>
    <w:basedOn w:val="a0"/>
    <w:link w:val="a4"/>
    <w:uiPriority w:val="99"/>
    <w:qFormat/>
    <w:rPr>
      <w:rFonts w:ascii="宋体" w:eastAsia="宋体" w:hAnsi="Times New Roman" w:cs="Times New Roman"/>
      <w:kern w:val="2"/>
      <w:sz w:val="18"/>
      <w:szCs w:val="18"/>
      <w:lang w:eastAsia="zh-CN"/>
    </w:rPr>
  </w:style>
  <w:style w:type="character" w:customStyle="1" w:styleId="af2">
    <w:name w:val="批注框文本 字符"/>
    <w:basedOn w:val="a0"/>
    <w:link w:val="af1"/>
    <w:qFormat/>
    <w:rPr>
      <w:rFonts w:ascii="Times New Roman" w:eastAsia="宋体" w:hAnsi="Times New Roman" w:cs="Times New Roman"/>
      <w:kern w:val="2"/>
      <w:sz w:val="18"/>
      <w:szCs w:val="18"/>
      <w:lang w:eastAsia="zh-CN"/>
    </w:rPr>
  </w:style>
  <w:style w:type="paragraph" w:customStyle="1" w:styleId="2TimesNewRoman5020">
    <w:name w:val="样式 标题 2 + Times New Roman 四号 非加粗 段前: 5 磅 段后: 0 磅 行距: 固定值 20..."/>
    <w:basedOn w:val="2"/>
    <w:link w:val="2TimesNewRoman5020Char"/>
    <w:autoRedefine/>
    <w:qFormat/>
    <w:pPr>
      <w:spacing w:beforeLines="50" w:afterLines="50" w:line="360" w:lineRule="auto"/>
    </w:pPr>
    <w:rPr>
      <w:rFonts w:ascii="宋体" w:hAnsi="Times New Roman" w:cs="宋体"/>
      <w:b w:val="0"/>
      <w:bCs w:val="0"/>
      <w:sz w:val="28"/>
      <w:szCs w:val="20"/>
    </w:rPr>
  </w:style>
  <w:style w:type="character" w:customStyle="1" w:styleId="a9">
    <w:name w:val="正文文本 字符"/>
    <w:basedOn w:val="a0"/>
    <w:link w:val="a8"/>
    <w:autoRedefine/>
    <w:uiPriority w:val="99"/>
    <w:qFormat/>
    <w:rPr>
      <w:rFonts w:ascii="Times New Roman" w:eastAsia="黑体" w:hAnsi="Times New Roman" w:cs="Times New Roman"/>
      <w:sz w:val="36"/>
      <w:szCs w:val="24"/>
      <w:lang w:eastAsia="zh-CN"/>
    </w:rPr>
  </w:style>
  <w:style w:type="character" w:customStyle="1" w:styleId="24">
    <w:name w:val="正文文本 2 字符"/>
    <w:basedOn w:val="a0"/>
    <w:link w:val="23"/>
    <w:autoRedefine/>
    <w:uiPriority w:val="99"/>
    <w:qFormat/>
    <w:rPr>
      <w:rFonts w:ascii="Times New Roman" w:eastAsia="黑体" w:hAnsi="Times New Roman" w:cs="Times New Roman"/>
      <w:bCs/>
      <w:sz w:val="72"/>
      <w:szCs w:val="24"/>
      <w:lang w:eastAsia="zh-CN"/>
    </w:rPr>
  </w:style>
  <w:style w:type="paragraph" w:customStyle="1" w:styleId="35">
    <w:name w:val="3"/>
    <w:basedOn w:val="a"/>
    <w:next w:val="31"/>
    <w:uiPriority w:val="99"/>
    <w:qFormat/>
    <w:pPr>
      <w:spacing w:after="0" w:line="240" w:lineRule="auto"/>
      <w:jc w:val="both"/>
    </w:pPr>
    <w:rPr>
      <w:rFonts w:ascii="宋体" w:eastAsia="宋体" w:hAnsi="Times New Roman" w:cs="Times New Roman"/>
      <w:kern w:val="2"/>
      <w:sz w:val="24"/>
      <w:szCs w:val="20"/>
      <w:lang w:eastAsia="zh-CN"/>
    </w:rPr>
  </w:style>
  <w:style w:type="character" w:customStyle="1" w:styleId="32">
    <w:name w:val="正文文本 3 字符"/>
    <w:basedOn w:val="a0"/>
    <w:link w:val="31"/>
    <w:uiPriority w:val="99"/>
    <w:qFormat/>
    <w:rPr>
      <w:rFonts w:ascii="Times New Roman" w:eastAsia="宋体" w:hAnsi="Times New Roman" w:cs="Times New Roman"/>
      <w:sz w:val="16"/>
      <w:szCs w:val="16"/>
      <w:lang w:eastAsia="zh-CN"/>
    </w:rPr>
  </w:style>
  <w:style w:type="character" w:customStyle="1" w:styleId="af0">
    <w:name w:val="日期 字符"/>
    <w:basedOn w:val="a0"/>
    <w:link w:val="af"/>
    <w:autoRedefine/>
    <w:uiPriority w:val="99"/>
    <w:qFormat/>
    <w:rPr>
      <w:rFonts w:ascii="宋体" w:eastAsia="宋体" w:hAnsi="Times New Roman" w:cs="Times New Roman"/>
      <w:sz w:val="24"/>
      <w:szCs w:val="20"/>
      <w:lang w:eastAsia="zh-CN"/>
    </w:rPr>
  </w:style>
  <w:style w:type="paragraph" w:customStyle="1" w:styleId="378020">
    <w:name w:val="样式 标题 3 + (中文) 黑体 小四 非加粗 段前: 7.8 磅 段后: 0 磅 行距: 固定值 20 磅"/>
    <w:basedOn w:val="3"/>
    <w:link w:val="378020Char"/>
    <w:qFormat/>
    <w:pPr>
      <w:spacing w:beforeLines="50" w:afterLines="50" w:line="360" w:lineRule="auto"/>
      <w:jc w:val="both"/>
    </w:pPr>
    <w:rPr>
      <w:rFonts w:ascii="宋体" w:eastAsia="宋体" w:hAnsi="Times New Roman" w:cs="Times New Roman"/>
      <w:b w:val="0"/>
      <w:bCs w:val="0"/>
      <w:sz w:val="24"/>
      <w:szCs w:val="20"/>
      <w:lang w:eastAsia="zh-CN"/>
    </w:rPr>
  </w:style>
  <w:style w:type="paragraph" w:customStyle="1" w:styleId="25">
    <w:name w:val="2"/>
    <w:basedOn w:val="a"/>
    <w:next w:val="aa"/>
    <w:autoRedefine/>
    <w:uiPriority w:val="99"/>
    <w:qFormat/>
    <w:pPr>
      <w:spacing w:after="0" w:line="240" w:lineRule="auto"/>
      <w:ind w:left="432"/>
      <w:jc w:val="both"/>
    </w:pPr>
    <w:rPr>
      <w:rFonts w:ascii="Times New Roman" w:eastAsia="宋体" w:hAnsi="Times New Roman" w:cs="Times New Roman"/>
      <w:kern w:val="2"/>
      <w:sz w:val="21"/>
      <w:szCs w:val="20"/>
      <w:lang w:eastAsia="zh-CN"/>
    </w:rPr>
  </w:style>
  <w:style w:type="character" w:customStyle="1" w:styleId="ab">
    <w:name w:val="正文文本缩进 字符"/>
    <w:basedOn w:val="a0"/>
    <w:link w:val="aa"/>
    <w:autoRedefine/>
    <w:uiPriority w:val="99"/>
    <w:qFormat/>
    <w:rPr>
      <w:rFonts w:ascii="Times New Roman" w:eastAsia="宋体" w:hAnsi="Times New Roman" w:cs="Times New Roman"/>
      <w:sz w:val="20"/>
      <w:szCs w:val="24"/>
      <w:lang w:eastAsia="zh-CN"/>
    </w:rPr>
  </w:style>
  <w:style w:type="character" w:customStyle="1" w:styleId="afa">
    <w:name w:val="标题 字符"/>
    <w:basedOn w:val="a0"/>
    <w:link w:val="af9"/>
    <w:autoRedefine/>
    <w:uiPriority w:val="99"/>
    <w:qFormat/>
    <w:rPr>
      <w:rFonts w:ascii="Times New Roman" w:eastAsia="宋体" w:hAnsi="Times New Roman" w:cs="Times New Roman"/>
      <w:b/>
      <w:sz w:val="44"/>
      <w:szCs w:val="20"/>
      <w:lang w:eastAsia="zh-CN"/>
    </w:rPr>
  </w:style>
  <w:style w:type="paragraph" w:customStyle="1" w:styleId="aff3">
    <w:name w:val="样式"/>
    <w:autoRedefine/>
    <w:uiPriority w:val="99"/>
    <w:qFormat/>
    <w:pPr>
      <w:widowControl w:val="0"/>
      <w:jc w:val="both"/>
    </w:pPr>
    <w:rPr>
      <w:kern w:val="2"/>
      <w:sz w:val="21"/>
      <w:szCs w:val="24"/>
    </w:rPr>
  </w:style>
  <w:style w:type="character" w:customStyle="1" w:styleId="22">
    <w:name w:val="正文文本缩进 2 字符"/>
    <w:basedOn w:val="a0"/>
    <w:link w:val="21"/>
    <w:uiPriority w:val="99"/>
    <w:qFormat/>
    <w:rPr>
      <w:rFonts w:ascii="Times New Roman" w:eastAsia="宋体" w:hAnsi="Times New Roman" w:cs="Times New Roman"/>
      <w:sz w:val="20"/>
      <w:szCs w:val="24"/>
      <w:lang w:eastAsia="zh-CN"/>
    </w:rPr>
  </w:style>
  <w:style w:type="character" w:customStyle="1" w:styleId="34">
    <w:name w:val="正文文本缩进 3 字符"/>
    <w:basedOn w:val="a0"/>
    <w:link w:val="33"/>
    <w:autoRedefine/>
    <w:uiPriority w:val="99"/>
    <w:qFormat/>
    <w:rPr>
      <w:rFonts w:ascii="Times New Roman" w:eastAsia="宋体" w:hAnsi="Times New Roman" w:cs="Times New Roman"/>
      <w:sz w:val="16"/>
      <w:szCs w:val="16"/>
      <w:lang w:eastAsia="zh-CN"/>
    </w:rPr>
  </w:style>
  <w:style w:type="character" w:customStyle="1" w:styleId="CharChar2">
    <w:name w:val="Char Char2"/>
    <w:autoRedefine/>
    <w:uiPriority w:val="99"/>
    <w:qFormat/>
    <w:rPr>
      <w:rFonts w:ascii="Arial" w:eastAsia="黑体" w:hAnsi="Arial"/>
      <w:b/>
      <w:kern w:val="2"/>
      <w:sz w:val="32"/>
      <w:lang w:val="en-US" w:eastAsia="zh-CN"/>
    </w:rPr>
  </w:style>
  <w:style w:type="paragraph" w:customStyle="1" w:styleId="16620">
    <w:name w:val="样式 标题 1 + 黑体 三号 非加粗 居中 段前: 6 磅 段后: 6 磅 行距: 固定值 20 磅"/>
    <w:basedOn w:val="1"/>
    <w:autoRedefine/>
    <w:uiPriority w:val="99"/>
    <w:qFormat/>
    <w:pPr>
      <w:spacing w:before="120" w:after="120" w:line="400" w:lineRule="exact"/>
      <w:jc w:val="center"/>
    </w:pPr>
    <w:rPr>
      <w:rFonts w:ascii="黑体" w:eastAsia="黑体" w:hAnsi="黑体" w:cs="宋体"/>
      <w:b w:val="0"/>
      <w:bCs w:val="0"/>
      <w:sz w:val="32"/>
      <w:szCs w:val="20"/>
      <w:lang w:eastAsia="zh-CN"/>
    </w:rPr>
  </w:style>
  <w:style w:type="paragraph" w:customStyle="1" w:styleId="Char1">
    <w:name w:val="Char1"/>
    <w:basedOn w:val="a"/>
    <w:autoRedefine/>
    <w:uiPriority w:val="99"/>
    <w:qFormat/>
    <w:pPr>
      <w:spacing w:after="0" w:line="240" w:lineRule="auto"/>
      <w:jc w:val="both"/>
    </w:pPr>
    <w:rPr>
      <w:rFonts w:ascii="Tahoma" w:eastAsia="宋体" w:hAnsi="Tahoma" w:cs="Times New Roman"/>
      <w:kern w:val="2"/>
      <w:sz w:val="24"/>
      <w:szCs w:val="20"/>
      <w:lang w:eastAsia="zh-CN"/>
    </w:rPr>
  </w:style>
  <w:style w:type="paragraph" w:customStyle="1" w:styleId="12">
    <w:name w:val="1"/>
    <w:basedOn w:val="a"/>
    <w:autoRedefine/>
    <w:uiPriority w:val="99"/>
    <w:qFormat/>
    <w:pPr>
      <w:spacing w:after="0" w:line="240" w:lineRule="auto"/>
      <w:jc w:val="both"/>
    </w:pPr>
    <w:rPr>
      <w:rFonts w:ascii="Times New Roman" w:eastAsia="宋体" w:hAnsi="Times New Roman" w:cs="Times New Roman"/>
      <w:kern w:val="2"/>
      <w:sz w:val="21"/>
      <w:szCs w:val="24"/>
      <w:lang w:eastAsia="zh-CN"/>
    </w:rPr>
  </w:style>
  <w:style w:type="character" w:customStyle="1" w:styleId="font161">
    <w:name w:val="font161"/>
    <w:autoRedefine/>
    <w:uiPriority w:val="99"/>
    <w:qFormat/>
    <w:rPr>
      <w:b/>
      <w:sz w:val="32"/>
    </w:rPr>
  </w:style>
  <w:style w:type="paragraph" w:customStyle="1" w:styleId="61">
    <w:name w:val="6'"/>
    <w:basedOn w:val="a"/>
    <w:autoRedefine/>
    <w:uiPriority w:val="99"/>
    <w:qFormat/>
    <w:pPr>
      <w:autoSpaceDE w:val="0"/>
      <w:autoSpaceDN w:val="0"/>
      <w:adjustRightInd w:val="0"/>
      <w:snapToGrid w:val="0"/>
      <w:spacing w:after="0" w:line="320" w:lineRule="exact"/>
      <w:jc w:val="center"/>
      <w:textAlignment w:val="baseline"/>
    </w:pPr>
    <w:rPr>
      <w:rFonts w:ascii="Times New Roman" w:eastAsia="宋体" w:hAnsi="Times New Roman" w:cs="Times New Roman"/>
      <w:spacing w:val="20"/>
      <w:kern w:val="28"/>
      <w:sz w:val="21"/>
      <w:szCs w:val="20"/>
      <w:lang w:eastAsia="zh-CN"/>
    </w:rPr>
  </w:style>
  <w:style w:type="paragraph" w:customStyle="1" w:styleId="aff4">
    <w:name w:val="表格"/>
    <w:basedOn w:val="a"/>
    <w:autoRedefine/>
    <w:uiPriority w:val="99"/>
    <w:qFormat/>
    <w:pPr>
      <w:spacing w:after="0" w:line="240" w:lineRule="auto"/>
      <w:jc w:val="center"/>
      <w:textAlignment w:val="center"/>
    </w:pPr>
    <w:rPr>
      <w:rFonts w:ascii="华文细黑" w:eastAsia="宋体" w:hAnsi="华文细黑" w:cs="Times New Roman"/>
      <w:sz w:val="21"/>
      <w:szCs w:val="20"/>
      <w:lang w:eastAsia="zh-CN"/>
    </w:rPr>
  </w:style>
  <w:style w:type="paragraph" w:customStyle="1" w:styleId="aff5">
    <w:name w:val="表格文字"/>
    <w:basedOn w:val="a"/>
    <w:autoRedefine/>
    <w:uiPriority w:val="99"/>
    <w:qFormat/>
    <w:pPr>
      <w:adjustRightInd w:val="0"/>
      <w:spacing w:after="0" w:line="420" w:lineRule="atLeast"/>
      <w:textAlignment w:val="baseline"/>
    </w:pPr>
    <w:rPr>
      <w:rFonts w:ascii="Times New Roman" w:eastAsia="宋体" w:hAnsi="Times New Roman" w:cs="Times New Roman"/>
      <w:sz w:val="21"/>
      <w:szCs w:val="20"/>
      <w:lang w:eastAsia="zh-CN"/>
    </w:rPr>
  </w:style>
  <w:style w:type="paragraph" w:customStyle="1" w:styleId="XW">
    <w:name w:val="XW正文"/>
    <w:basedOn w:val="aa"/>
    <w:uiPriority w:val="99"/>
    <w:qFormat/>
    <w:pPr>
      <w:adjustRightInd w:val="0"/>
      <w:snapToGrid w:val="0"/>
      <w:spacing w:after="0" w:line="300" w:lineRule="auto"/>
      <w:ind w:leftChars="0" w:left="0" w:firstLineChars="200" w:firstLine="520"/>
      <w:jc w:val="left"/>
    </w:pPr>
  </w:style>
  <w:style w:type="paragraph" w:customStyle="1" w:styleId="aff6">
    <w:name w:val="金安桥正文"/>
    <w:basedOn w:val="aa"/>
    <w:uiPriority w:val="99"/>
    <w:qFormat/>
    <w:pPr>
      <w:adjustRightInd w:val="0"/>
      <w:spacing w:after="0" w:line="300" w:lineRule="auto"/>
      <w:ind w:leftChars="0" w:left="0" w:firstLineChars="200" w:firstLine="200"/>
      <w:jc w:val="left"/>
    </w:pPr>
    <w:rPr>
      <w:sz w:val="24"/>
      <w:szCs w:val="20"/>
    </w:rPr>
  </w:style>
  <w:style w:type="character" w:customStyle="1" w:styleId="aff7">
    <w:name w:val="样式 粉红"/>
    <w:autoRedefine/>
    <w:uiPriority w:val="99"/>
    <w:qFormat/>
    <w:rPr>
      <w:color w:val="auto"/>
      <w:u w:val="none"/>
    </w:rPr>
  </w:style>
  <w:style w:type="paragraph" w:customStyle="1" w:styleId="xl24">
    <w:name w:val="xl24"/>
    <w:basedOn w:val="a"/>
    <w:autoRedefine/>
    <w:uiPriority w:val="99"/>
    <w:qFormat/>
    <w:pPr>
      <w:widowControl/>
      <w:spacing w:before="100" w:after="100" w:line="240" w:lineRule="auto"/>
      <w:jc w:val="center"/>
      <w:textAlignment w:val="center"/>
    </w:pPr>
    <w:rPr>
      <w:rFonts w:ascii="宋体" w:eastAsia="宋体" w:hAnsi="宋体" w:cs="Times New Roman"/>
      <w:sz w:val="24"/>
      <w:szCs w:val="20"/>
      <w:lang w:eastAsia="zh-CN"/>
    </w:rPr>
  </w:style>
  <w:style w:type="character" w:customStyle="1" w:styleId="CharChar1">
    <w:name w:val="Char Char1"/>
    <w:autoRedefine/>
    <w:uiPriority w:val="99"/>
    <w:qFormat/>
    <w:rPr>
      <w:rFonts w:eastAsia="宋体"/>
      <w:kern w:val="2"/>
      <w:sz w:val="24"/>
      <w:lang w:val="en-US" w:eastAsia="zh-CN"/>
    </w:rPr>
  </w:style>
  <w:style w:type="character" w:customStyle="1" w:styleId="ae">
    <w:name w:val="纯文本 字符"/>
    <w:basedOn w:val="a0"/>
    <w:link w:val="ad"/>
    <w:qFormat/>
    <w:rPr>
      <w:rFonts w:ascii="宋体" w:eastAsia="宋体" w:hAnsi="Courier New" w:cs="Times New Roman"/>
      <w:sz w:val="20"/>
      <w:szCs w:val="21"/>
      <w:lang w:eastAsia="zh-CN"/>
    </w:rPr>
  </w:style>
  <w:style w:type="character" w:customStyle="1" w:styleId="a7">
    <w:name w:val="批注文字 字符"/>
    <w:basedOn w:val="a0"/>
    <w:link w:val="a6"/>
    <w:autoRedefine/>
    <w:uiPriority w:val="99"/>
    <w:semiHidden/>
    <w:qFormat/>
    <w:rPr>
      <w:rFonts w:ascii="Times New Roman" w:eastAsia="宋体" w:hAnsi="Times New Roman" w:cs="Times New Roman"/>
      <w:sz w:val="20"/>
      <w:szCs w:val="24"/>
      <w:lang w:eastAsia="zh-CN"/>
    </w:rPr>
  </w:style>
  <w:style w:type="character" w:customStyle="1" w:styleId="afc">
    <w:name w:val="批注主题 字符"/>
    <w:basedOn w:val="a7"/>
    <w:link w:val="afb"/>
    <w:autoRedefine/>
    <w:uiPriority w:val="99"/>
    <w:semiHidden/>
    <w:qFormat/>
    <w:rPr>
      <w:rFonts w:ascii="Times New Roman" w:eastAsia="宋体" w:hAnsi="Times New Roman" w:cs="Times New Roman"/>
      <w:b/>
      <w:bCs/>
      <w:sz w:val="20"/>
      <w:szCs w:val="24"/>
      <w:lang w:eastAsia="zh-CN"/>
    </w:rPr>
  </w:style>
  <w:style w:type="paragraph" w:customStyle="1" w:styleId="13">
    <w:name w:val="修订1"/>
    <w:autoRedefine/>
    <w:hidden/>
    <w:uiPriority w:val="99"/>
    <w:semiHidden/>
    <w:qFormat/>
    <w:rPr>
      <w:kern w:val="2"/>
      <w:sz w:val="21"/>
      <w:szCs w:val="24"/>
    </w:rPr>
  </w:style>
  <w:style w:type="paragraph" w:customStyle="1" w:styleId="TOC10">
    <w:name w:val="TOC 标题1"/>
    <w:basedOn w:val="1"/>
    <w:next w:val="a"/>
    <w:autoRedefine/>
    <w:uiPriority w:val="39"/>
    <w:qFormat/>
    <w:pPr>
      <w:widowControl/>
      <w:spacing w:before="480" w:after="0" w:line="276" w:lineRule="auto"/>
      <w:outlineLvl w:val="9"/>
    </w:pPr>
    <w:rPr>
      <w:rFonts w:ascii="Cambria" w:eastAsia="宋体" w:hAnsi="Cambria" w:cs="Times New Roman"/>
      <w:color w:val="365F91"/>
      <w:kern w:val="0"/>
      <w:sz w:val="28"/>
      <w:szCs w:val="28"/>
      <w:lang w:eastAsia="zh-CN"/>
    </w:rPr>
  </w:style>
  <w:style w:type="paragraph" w:customStyle="1" w:styleId="CharCharCharChar">
    <w:name w:val="Char Char Char Char"/>
    <w:basedOn w:val="a"/>
    <w:autoRedefine/>
    <w:uiPriority w:val="99"/>
    <w:qFormat/>
    <w:pPr>
      <w:widowControl/>
      <w:spacing w:after="160" w:line="240" w:lineRule="exact"/>
    </w:pPr>
    <w:rPr>
      <w:rFonts w:ascii="Times New Roman" w:eastAsia="宋体" w:hAnsi="Times New Roman" w:cs="Times New Roman"/>
      <w:kern w:val="2"/>
      <w:sz w:val="21"/>
      <w:szCs w:val="20"/>
      <w:lang w:eastAsia="zh-CN"/>
    </w:rPr>
  </w:style>
  <w:style w:type="paragraph" w:customStyle="1" w:styleId="p17">
    <w:name w:val="p17"/>
    <w:basedOn w:val="a"/>
    <w:uiPriority w:val="99"/>
    <w:qFormat/>
    <w:pPr>
      <w:widowControl/>
      <w:spacing w:after="0" w:line="240" w:lineRule="auto"/>
      <w:jc w:val="both"/>
    </w:pPr>
    <w:rPr>
      <w:rFonts w:ascii="Times New Roman" w:eastAsia="宋体" w:hAnsi="Times New Roman" w:cs="Times New Roman"/>
      <w:sz w:val="21"/>
      <w:szCs w:val="21"/>
      <w:lang w:eastAsia="zh-CN"/>
    </w:rPr>
  </w:style>
  <w:style w:type="paragraph" w:customStyle="1" w:styleId="Normal0">
    <w:name w:val="Normal_0"/>
    <w:uiPriority w:val="99"/>
    <w:qFormat/>
    <w:pPr>
      <w:spacing w:before="120" w:after="240"/>
      <w:jc w:val="both"/>
    </w:pPr>
    <w:rPr>
      <w:rFonts w:ascii="Calibri" w:hAnsi="Calibri"/>
      <w:sz w:val="22"/>
      <w:szCs w:val="22"/>
      <w:lang w:val="ru-RU" w:eastAsia="en-US"/>
    </w:rPr>
  </w:style>
  <w:style w:type="paragraph" w:customStyle="1" w:styleId="Char12">
    <w:name w:val="Char12"/>
    <w:basedOn w:val="a"/>
    <w:uiPriority w:val="99"/>
    <w:qFormat/>
    <w:pPr>
      <w:spacing w:after="0" w:line="240" w:lineRule="auto"/>
      <w:jc w:val="both"/>
    </w:pPr>
    <w:rPr>
      <w:rFonts w:ascii="Tahoma" w:eastAsia="宋体" w:hAnsi="Tahoma" w:cs="Times New Roman"/>
      <w:kern w:val="2"/>
      <w:sz w:val="24"/>
      <w:szCs w:val="20"/>
      <w:lang w:eastAsia="zh-CN"/>
    </w:rPr>
  </w:style>
  <w:style w:type="character" w:customStyle="1" w:styleId="CharChar12">
    <w:name w:val="Char Char12"/>
    <w:autoRedefine/>
    <w:uiPriority w:val="99"/>
    <w:qFormat/>
    <w:rPr>
      <w:rFonts w:eastAsia="宋体"/>
      <w:kern w:val="2"/>
      <w:sz w:val="24"/>
      <w:lang w:val="en-US" w:eastAsia="zh-CN"/>
    </w:rPr>
  </w:style>
  <w:style w:type="paragraph" w:customStyle="1" w:styleId="CharCharCharChar2">
    <w:name w:val="Char Char Char Char2"/>
    <w:basedOn w:val="a"/>
    <w:autoRedefine/>
    <w:uiPriority w:val="99"/>
    <w:qFormat/>
    <w:pPr>
      <w:widowControl/>
      <w:spacing w:after="160" w:line="240" w:lineRule="exact"/>
    </w:pPr>
    <w:rPr>
      <w:rFonts w:ascii="Times New Roman" w:eastAsia="宋体" w:hAnsi="Times New Roman" w:cs="Times New Roman"/>
      <w:kern w:val="2"/>
      <w:sz w:val="21"/>
      <w:szCs w:val="20"/>
      <w:lang w:eastAsia="zh-CN"/>
    </w:rPr>
  </w:style>
  <w:style w:type="paragraph" w:customStyle="1" w:styleId="14">
    <w:name w:val="访问过的超链接1"/>
    <w:uiPriority w:val="99"/>
    <w:qFormat/>
    <w:pPr>
      <w:widowControl w:val="0"/>
      <w:jc w:val="both"/>
    </w:pPr>
    <w:rPr>
      <w:kern w:val="2"/>
      <w:sz w:val="21"/>
      <w:szCs w:val="24"/>
    </w:rPr>
  </w:style>
  <w:style w:type="paragraph" w:customStyle="1" w:styleId="15">
    <w:name w:val="样式1"/>
    <w:uiPriority w:val="99"/>
    <w:qFormat/>
    <w:pPr>
      <w:widowControl w:val="0"/>
      <w:jc w:val="both"/>
    </w:pPr>
    <w:rPr>
      <w:kern w:val="2"/>
      <w:sz w:val="21"/>
      <w:szCs w:val="24"/>
    </w:rPr>
  </w:style>
  <w:style w:type="paragraph" w:customStyle="1" w:styleId="Char11">
    <w:name w:val="Char11"/>
    <w:basedOn w:val="a"/>
    <w:autoRedefine/>
    <w:uiPriority w:val="99"/>
    <w:qFormat/>
    <w:pPr>
      <w:spacing w:after="0" w:line="240" w:lineRule="auto"/>
      <w:jc w:val="both"/>
    </w:pPr>
    <w:rPr>
      <w:rFonts w:ascii="Tahoma" w:eastAsia="宋体" w:hAnsi="Tahoma" w:cs="Times New Roman"/>
      <w:kern w:val="2"/>
      <w:sz w:val="24"/>
      <w:szCs w:val="20"/>
      <w:lang w:eastAsia="zh-CN"/>
    </w:rPr>
  </w:style>
  <w:style w:type="character" w:customStyle="1" w:styleId="CharChar11">
    <w:name w:val="Char Char11"/>
    <w:autoRedefine/>
    <w:uiPriority w:val="99"/>
    <w:qFormat/>
    <w:rPr>
      <w:rFonts w:eastAsia="宋体"/>
      <w:kern w:val="2"/>
      <w:sz w:val="24"/>
      <w:lang w:val="en-US" w:eastAsia="zh-CN"/>
    </w:rPr>
  </w:style>
  <w:style w:type="paragraph" w:customStyle="1" w:styleId="CharCharCharChar1">
    <w:name w:val="Char Char Char Char1"/>
    <w:basedOn w:val="a"/>
    <w:autoRedefine/>
    <w:uiPriority w:val="99"/>
    <w:qFormat/>
    <w:pPr>
      <w:widowControl/>
      <w:spacing w:after="160" w:line="240" w:lineRule="exact"/>
    </w:pPr>
    <w:rPr>
      <w:rFonts w:ascii="Times New Roman" w:eastAsia="宋体" w:hAnsi="Times New Roman" w:cs="Times New Roman"/>
      <w:kern w:val="2"/>
      <w:sz w:val="21"/>
      <w:szCs w:val="20"/>
      <w:lang w:eastAsia="zh-CN"/>
    </w:rPr>
  </w:style>
  <w:style w:type="character" w:customStyle="1" w:styleId="378020Char">
    <w:name w:val="样式 标题 3 + (中文) 黑体 小四 非加粗 段前: 7.8 磅 段后: 0 磅 行距: 固定值 20 磅 Char"/>
    <w:link w:val="378020"/>
    <w:autoRedefine/>
    <w:qFormat/>
    <w:rPr>
      <w:rFonts w:ascii="宋体" w:eastAsia="宋体" w:hAnsi="Times New Roman" w:cs="Times New Roman"/>
      <w:sz w:val="24"/>
      <w:szCs w:val="20"/>
      <w:lang w:eastAsia="zh-CN"/>
    </w:rPr>
  </w:style>
  <w:style w:type="table" w:customStyle="1" w:styleId="16">
    <w:name w:val="网格型1"/>
    <w:basedOn w:val="a1"/>
    <w:autoRedefine/>
    <w:uiPriority w:val="99"/>
    <w:qFormat/>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Char10">
    <w:name w:val="页眉 Char1"/>
    <w:autoRedefine/>
    <w:uiPriority w:val="99"/>
    <w:qFormat/>
    <w:locked/>
    <w:rPr>
      <w:rFonts w:ascii="Times New Roman" w:eastAsia="宋体" w:hAnsi="Times New Roman" w:cs="Times New Roman"/>
      <w:sz w:val="18"/>
      <w:szCs w:val="18"/>
    </w:rPr>
  </w:style>
  <w:style w:type="character" w:customStyle="1" w:styleId="2Char1">
    <w:name w:val="正文文本缩进 2 Char1"/>
    <w:autoRedefine/>
    <w:uiPriority w:val="99"/>
    <w:qFormat/>
    <w:locked/>
    <w:rPr>
      <w:rFonts w:ascii="Times New Roman" w:eastAsia="宋体" w:hAnsi="Times New Roman" w:cs="Times New Roman"/>
      <w:kern w:val="0"/>
      <w:sz w:val="24"/>
      <w:szCs w:val="24"/>
    </w:rPr>
  </w:style>
  <w:style w:type="character" w:customStyle="1" w:styleId="Char13">
    <w:name w:val="批注文字 Char1"/>
    <w:uiPriority w:val="99"/>
    <w:semiHidden/>
    <w:qFormat/>
    <w:locked/>
    <w:rPr>
      <w:rFonts w:ascii="Times New Roman" w:eastAsia="宋体" w:hAnsi="Times New Roman" w:cs="Times New Roman"/>
      <w:kern w:val="0"/>
      <w:sz w:val="24"/>
      <w:szCs w:val="24"/>
    </w:rPr>
  </w:style>
  <w:style w:type="paragraph" w:customStyle="1" w:styleId="110">
    <w:name w:val="修订11"/>
    <w:autoRedefine/>
    <w:hidden/>
    <w:uiPriority w:val="99"/>
    <w:semiHidden/>
    <w:qFormat/>
    <w:rPr>
      <w:kern w:val="2"/>
      <w:sz w:val="21"/>
      <w:szCs w:val="24"/>
    </w:rPr>
  </w:style>
  <w:style w:type="paragraph" w:customStyle="1" w:styleId="TOC11">
    <w:name w:val="TOC 标题11"/>
    <w:basedOn w:val="1"/>
    <w:next w:val="a"/>
    <w:autoRedefine/>
    <w:uiPriority w:val="99"/>
    <w:qFormat/>
    <w:pPr>
      <w:widowControl/>
      <w:spacing w:before="480" w:after="0" w:line="276" w:lineRule="auto"/>
      <w:outlineLvl w:val="9"/>
    </w:pPr>
    <w:rPr>
      <w:rFonts w:ascii="Cambria" w:eastAsia="宋体" w:hAnsi="Cambria" w:cs="Times New Roman"/>
      <w:color w:val="365F91"/>
      <w:kern w:val="0"/>
      <w:sz w:val="28"/>
      <w:szCs w:val="28"/>
      <w:lang w:eastAsia="zh-CN"/>
    </w:rPr>
  </w:style>
  <w:style w:type="character" w:customStyle="1" w:styleId="17">
    <w:name w:val="未处理的提及1"/>
    <w:uiPriority w:val="99"/>
    <w:semiHidden/>
    <w:unhideWhenUsed/>
    <w:qFormat/>
    <w:rPr>
      <w:color w:val="605E5C"/>
      <w:shd w:val="clear" w:color="auto" w:fill="E1DFDD"/>
    </w:rPr>
  </w:style>
  <w:style w:type="paragraph" w:customStyle="1" w:styleId="Default">
    <w:name w:val="Default"/>
    <w:autoRedefine/>
    <w:qFormat/>
    <w:pPr>
      <w:widowControl w:val="0"/>
      <w:autoSpaceDE w:val="0"/>
      <w:autoSpaceDN w:val="0"/>
      <w:adjustRightInd w:val="0"/>
    </w:pPr>
    <w:rPr>
      <w:rFonts w:ascii="宋体" w:hAnsi="宋体" w:cs="宋体"/>
      <w:color w:val="000000"/>
      <w:sz w:val="24"/>
      <w:szCs w:val="24"/>
    </w:rPr>
  </w:style>
  <w:style w:type="character" w:customStyle="1" w:styleId="18">
    <w:name w:val="页码1"/>
    <w:autoRedefine/>
    <w:qFormat/>
    <w:rPr>
      <w:rFonts w:cs="Times New Roman"/>
    </w:rPr>
  </w:style>
  <w:style w:type="paragraph" w:customStyle="1" w:styleId="WPSOffice1">
    <w:name w:val="WPSOffice手动目录 1"/>
    <w:autoRedefine/>
    <w:qFormat/>
    <w:rPr>
      <w:rFonts w:asciiTheme="minorHAnsi" w:eastAsiaTheme="minorEastAsia" w:hAnsiTheme="minorHAnsi" w:cstheme="minorBidi"/>
    </w:rPr>
  </w:style>
  <w:style w:type="paragraph" w:customStyle="1" w:styleId="WPSOffice2">
    <w:name w:val="WPSOffice手动目录 2"/>
    <w:autoRedefine/>
    <w:qFormat/>
    <w:pPr>
      <w:ind w:leftChars="200" w:left="200"/>
    </w:pPr>
    <w:rPr>
      <w:rFonts w:asciiTheme="minorHAnsi" w:eastAsiaTheme="minorEastAsia" w:hAnsiTheme="minorHAnsi" w:cstheme="minorBidi"/>
    </w:rPr>
  </w:style>
  <w:style w:type="paragraph" w:customStyle="1" w:styleId="TableParagraph">
    <w:name w:val="Table Paragraph"/>
    <w:basedOn w:val="a"/>
    <w:autoRedefine/>
    <w:uiPriority w:val="1"/>
    <w:qFormat/>
    <w:rPr>
      <w:rFonts w:ascii="宋体" w:eastAsia="宋体" w:hAnsi="宋体" w:cs="宋体"/>
      <w:lang w:val="zh-CN" w:eastAsia="zh-CN" w:bidi="zh-CN"/>
    </w:rPr>
  </w:style>
  <w:style w:type="paragraph" w:styleId="26">
    <w:name w:val="Body Text First Indent 2"/>
    <w:basedOn w:val="aa"/>
    <w:link w:val="27"/>
    <w:uiPriority w:val="99"/>
    <w:unhideWhenUsed/>
    <w:qFormat/>
    <w:rsid w:val="00D35343"/>
    <w:pPr>
      <w:spacing w:line="276" w:lineRule="auto"/>
      <w:ind w:firstLineChars="200" w:firstLine="420"/>
      <w:jc w:val="left"/>
    </w:pPr>
    <w:rPr>
      <w:rFonts w:asciiTheme="minorHAnsi" w:eastAsiaTheme="minorEastAsia" w:hAnsiTheme="minorHAnsi" w:cstheme="minorBidi"/>
      <w:sz w:val="22"/>
      <w:szCs w:val="22"/>
      <w:lang w:eastAsia="en-US"/>
    </w:rPr>
  </w:style>
  <w:style w:type="character" w:customStyle="1" w:styleId="27">
    <w:name w:val="正文文本首行缩进 2 字符"/>
    <w:basedOn w:val="ab"/>
    <w:link w:val="26"/>
    <w:uiPriority w:val="99"/>
    <w:qFormat/>
    <w:rsid w:val="00D35343"/>
    <w:rPr>
      <w:rFonts w:asciiTheme="minorHAnsi" w:eastAsiaTheme="minorEastAsia" w:hAnsiTheme="minorHAnsi" w:cstheme="minorBidi"/>
      <w:sz w:val="22"/>
      <w:szCs w:val="22"/>
      <w:lang w:eastAsia="en-US"/>
    </w:rPr>
  </w:style>
  <w:style w:type="character" w:styleId="aff8">
    <w:name w:val="Unresolved Mention"/>
    <w:basedOn w:val="a0"/>
    <w:uiPriority w:val="99"/>
    <w:semiHidden/>
    <w:unhideWhenUsed/>
    <w:rsid w:val="003A1C42"/>
    <w:rPr>
      <w:color w:val="605E5C"/>
      <w:shd w:val="clear" w:color="auto" w:fill="E1DFDD"/>
    </w:rPr>
  </w:style>
  <w:style w:type="paragraph" w:styleId="aff9">
    <w:name w:val="toa heading"/>
    <w:basedOn w:val="a"/>
    <w:next w:val="a"/>
    <w:uiPriority w:val="99"/>
    <w:unhideWhenUsed/>
    <w:rsid w:val="00E83A5E"/>
    <w:pPr>
      <w:spacing w:before="120" w:after="0" w:line="240" w:lineRule="auto"/>
      <w:jc w:val="both"/>
    </w:pPr>
    <w:rPr>
      <w:rFonts w:ascii="Cambria" w:eastAsia="宋体" w:hAnsi="Cambria" w:cs="Times New Roman"/>
      <w:kern w:val="2"/>
      <w:sz w:val="24"/>
      <w:szCs w:val="24"/>
      <w:lang w:eastAsia="zh-CN"/>
    </w:rPr>
  </w:style>
  <w:style w:type="character" w:styleId="affa">
    <w:name w:val="Strong"/>
    <w:uiPriority w:val="22"/>
    <w:qFormat/>
    <w:rsid w:val="00E83A5E"/>
  </w:style>
  <w:style w:type="character" w:styleId="affb">
    <w:name w:val="Emphasis"/>
    <w:uiPriority w:val="20"/>
    <w:qFormat/>
    <w:rsid w:val="00E83A5E"/>
  </w:style>
  <w:style w:type="character" w:styleId="HTML">
    <w:name w:val="HTML Definition"/>
    <w:uiPriority w:val="99"/>
    <w:unhideWhenUsed/>
    <w:rsid w:val="00E83A5E"/>
  </w:style>
  <w:style w:type="character" w:styleId="HTML0">
    <w:name w:val="HTML Acronym"/>
    <w:uiPriority w:val="99"/>
    <w:unhideWhenUsed/>
    <w:rsid w:val="00E83A5E"/>
    <w:rPr>
      <w:shd w:val="clear" w:color="auto" w:fill="E0EDFF"/>
    </w:rPr>
  </w:style>
  <w:style w:type="character" w:styleId="HTML1">
    <w:name w:val="HTML Variable"/>
    <w:uiPriority w:val="99"/>
    <w:unhideWhenUsed/>
    <w:rsid w:val="00E83A5E"/>
  </w:style>
  <w:style w:type="character" w:styleId="HTML2">
    <w:name w:val="HTML Code"/>
    <w:uiPriority w:val="99"/>
    <w:unhideWhenUsed/>
    <w:rsid w:val="00E83A5E"/>
    <w:rPr>
      <w:rFonts w:ascii="Courier New" w:hAnsi="Courier New"/>
      <w:sz w:val="20"/>
    </w:rPr>
  </w:style>
  <w:style w:type="character" w:styleId="HTML3">
    <w:name w:val="HTML Cite"/>
    <w:uiPriority w:val="99"/>
    <w:unhideWhenUsed/>
    <w:rsid w:val="00E83A5E"/>
  </w:style>
  <w:style w:type="character" w:customStyle="1" w:styleId="2TimesNewRoman5020Char">
    <w:name w:val="样式 标题 2 + Times New Roman 四号 非加粗 段前: 5 磅 段后: 0 磅 行距: 固定值 20... Char"/>
    <w:link w:val="2TimesNewRoman5020"/>
    <w:rsid w:val="00E83A5E"/>
    <w:rPr>
      <w:rFonts w:ascii="宋体" w:cs="宋体"/>
      <w:kern w:val="2"/>
      <w:sz w:val="28"/>
    </w:rPr>
  </w:style>
  <w:style w:type="character" w:customStyle="1" w:styleId="28">
    <w:name w:val="未处理的提及2"/>
    <w:basedOn w:val="a0"/>
    <w:uiPriority w:val="99"/>
    <w:unhideWhenUsed/>
    <w:rsid w:val="00E83A5E"/>
    <w:rPr>
      <w:color w:val="605E5C"/>
      <w:shd w:val="clear" w:color="auto" w:fill="E1DFDD"/>
    </w:rPr>
  </w:style>
  <w:style w:type="character" w:customStyle="1" w:styleId="2Char">
    <w:name w:val="正文文本缩进 2 Char"/>
    <w:qFormat/>
    <w:locked/>
    <w:rsid w:val="00E83A5E"/>
    <w:rPr>
      <w:rFonts w:ascii="Times New Roman" w:eastAsia="宋体" w:hAnsi="Times New Roman" w:cs="Times New Roman"/>
      <w:kern w:val="0"/>
      <w:sz w:val="24"/>
      <w:szCs w:val="24"/>
    </w:rPr>
  </w:style>
  <w:style w:type="character" w:customStyle="1" w:styleId="Char">
    <w:name w:val="页眉 Char"/>
    <w:qFormat/>
    <w:locked/>
    <w:rsid w:val="00E83A5E"/>
    <w:rPr>
      <w:rFonts w:ascii="Times New Roman" w:eastAsia="宋体" w:hAnsi="Times New Roman" w:cs="Times New Roman"/>
      <w:sz w:val="18"/>
      <w:szCs w:val="18"/>
    </w:rPr>
  </w:style>
  <w:style w:type="paragraph" w:customStyle="1" w:styleId="BodyTextIndent21">
    <w:name w:val="Body Text Indent 21"/>
    <w:basedOn w:val="a"/>
    <w:rsid w:val="00E83A5E"/>
    <w:pPr>
      <w:spacing w:after="120" w:line="480" w:lineRule="auto"/>
      <w:ind w:leftChars="200" w:left="420"/>
      <w:jc w:val="both"/>
    </w:pPr>
    <w:rPr>
      <w:rFonts w:ascii="Times New Roman" w:eastAsia="宋体" w:hAnsi="Times New Roman" w:cs="Times New Roman"/>
      <w:kern w:val="2"/>
      <w:sz w:val="21"/>
      <w:szCs w:val="21"/>
      <w:lang w:eastAsia="zh-CN"/>
    </w:rPr>
  </w:style>
  <w:style w:type="character" w:customStyle="1" w:styleId="Char111Char">
    <w:name w:val="Char111 Char"/>
    <w:link w:val="Char111"/>
    <w:uiPriority w:val="99"/>
    <w:rsid w:val="00E83A5E"/>
    <w:rPr>
      <w:rFonts w:ascii="Tahoma" w:hAnsi="Tahoma"/>
      <w:sz w:val="24"/>
    </w:rPr>
  </w:style>
  <w:style w:type="paragraph" w:customStyle="1" w:styleId="Char111">
    <w:name w:val="Char111"/>
    <w:basedOn w:val="a"/>
    <w:link w:val="Char111Char"/>
    <w:uiPriority w:val="99"/>
    <w:rsid w:val="00E83A5E"/>
    <w:pPr>
      <w:spacing w:after="0" w:line="240" w:lineRule="auto"/>
      <w:jc w:val="both"/>
    </w:pPr>
    <w:rPr>
      <w:rFonts w:ascii="Tahoma" w:eastAsia="宋体" w:hAnsi="Tahoma" w:cs="Times New Roman"/>
      <w:sz w:val="24"/>
      <w:szCs w:val="20"/>
      <w:lang w:eastAsia="zh-CN"/>
    </w:rPr>
  </w:style>
  <w:style w:type="character" w:customStyle="1" w:styleId="CharChar">
    <w:name w:val="Char Char"/>
    <w:rsid w:val="00E83A5E"/>
    <w:rPr>
      <w:rFonts w:ascii="Arial" w:eastAsia="黑体" w:hAnsi="Arial"/>
      <w:b/>
      <w:bCs/>
      <w:kern w:val="2"/>
      <w:sz w:val="32"/>
      <w:szCs w:val="32"/>
      <w:lang w:val="en-US" w:eastAsia="zh-CN" w:bidi="ar-SA"/>
    </w:rPr>
  </w:style>
  <w:style w:type="paragraph" w:customStyle="1" w:styleId="CharCharCharChar11">
    <w:name w:val="Char Char Char Char11"/>
    <w:basedOn w:val="a"/>
    <w:uiPriority w:val="99"/>
    <w:rsid w:val="00E83A5E"/>
    <w:pPr>
      <w:widowControl/>
      <w:spacing w:after="160" w:line="240" w:lineRule="exact"/>
    </w:pPr>
    <w:rPr>
      <w:rFonts w:ascii="Times New Roman" w:eastAsia="宋体" w:hAnsi="Times New Roman" w:cs="Times New Roman"/>
      <w:kern w:val="2"/>
      <w:sz w:val="21"/>
      <w:szCs w:val="20"/>
      <w:lang w:eastAsia="zh-CN"/>
    </w:rPr>
  </w:style>
  <w:style w:type="paragraph" w:customStyle="1" w:styleId="TOC20">
    <w:name w:val="TOC 标题2"/>
    <w:basedOn w:val="1"/>
    <w:next w:val="a"/>
    <w:qFormat/>
    <w:rsid w:val="00E83A5E"/>
    <w:pPr>
      <w:widowControl/>
      <w:spacing w:before="480" w:after="0" w:line="276" w:lineRule="auto"/>
      <w:jc w:val="center"/>
      <w:outlineLvl w:val="9"/>
    </w:pPr>
    <w:rPr>
      <w:rFonts w:ascii="Cambria" w:eastAsia="宋体" w:hAnsi="Cambria" w:cs="Times New Roman"/>
      <w:color w:val="365F91"/>
      <w:kern w:val="0"/>
      <w:sz w:val="28"/>
      <w:szCs w:val="28"/>
      <w:lang w:eastAsia="zh-CN"/>
    </w:rPr>
  </w:style>
  <w:style w:type="paragraph" w:customStyle="1" w:styleId="Style29">
    <w:name w:val="_Style 29"/>
    <w:rsid w:val="00E83A5E"/>
    <w:pPr>
      <w:widowControl w:val="0"/>
      <w:jc w:val="both"/>
    </w:pPr>
    <w:rPr>
      <w:kern w:val="2"/>
      <w:sz w:val="21"/>
      <w:szCs w:val="24"/>
    </w:rPr>
  </w:style>
  <w:style w:type="character" w:customStyle="1" w:styleId="l-open">
    <w:name w:val="l-open"/>
    <w:rsid w:val="00E83A5E"/>
  </w:style>
  <w:style w:type="character" w:customStyle="1" w:styleId="l-over">
    <w:name w:val="l-over"/>
    <w:rsid w:val="00E83A5E"/>
    <w:rPr>
      <w:bdr w:val="single" w:sz="4" w:space="0" w:color="DAB364"/>
    </w:rPr>
  </w:style>
  <w:style w:type="character" w:customStyle="1" w:styleId="l-selected2">
    <w:name w:val="l-selected2"/>
    <w:rsid w:val="00E83A5E"/>
    <w:rPr>
      <w:color w:val="355686"/>
      <w:bdr w:val="single" w:sz="4" w:space="0" w:color="DAB364"/>
      <w:shd w:val="clear" w:color="auto" w:fill="FFFFFF"/>
    </w:rPr>
  </w:style>
  <w:style w:type="character" w:customStyle="1" w:styleId="l-selected">
    <w:name w:val="l-selected"/>
    <w:rsid w:val="00E83A5E"/>
    <w:rPr>
      <w:color w:val="355686"/>
      <w:bdr w:val="single" w:sz="4" w:space="0" w:color="DAB364"/>
      <w:shd w:val="clear" w:color="auto" w:fill="FFFFFF"/>
    </w:rPr>
  </w:style>
  <w:style w:type="character" w:customStyle="1" w:styleId="111">
    <w:name w:val="标题 1 字符1"/>
    <w:locked/>
    <w:rsid w:val="00E83A5E"/>
    <w:rPr>
      <w:rFonts w:eastAsia="宋体"/>
      <w:b/>
      <w:bCs/>
      <w:kern w:val="44"/>
      <w:sz w:val="44"/>
      <w:szCs w:val="44"/>
      <w:lang w:val="en-US" w:eastAsia="zh-CN" w:bidi="ar-SA"/>
    </w:rPr>
  </w:style>
  <w:style w:type="character" w:customStyle="1" w:styleId="210">
    <w:name w:val="标题 2 字符1"/>
    <w:locked/>
    <w:rsid w:val="00E83A5E"/>
    <w:rPr>
      <w:rFonts w:ascii="Cambria" w:eastAsia="宋体" w:hAnsi="Cambria"/>
      <w:b/>
      <w:bCs/>
      <w:sz w:val="32"/>
      <w:szCs w:val="32"/>
      <w:lang w:val="en-US" w:eastAsia="zh-CN" w:bidi="ar-SA"/>
    </w:rPr>
  </w:style>
  <w:style w:type="character" w:customStyle="1" w:styleId="310">
    <w:name w:val="正文文本 3 字符1"/>
    <w:locked/>
    <w:rsid w:val="00E83A5E"/>
    <w:rPr>
      <w:rFonts w:eastAsia="宋体"/>
      <w:sz w:val="16"/>
      <w:szCs w:val="16"/>
      <w:lang w:val="en-US" w:eastAsia="zh-CN" w:bidi="ar-SA"/>
    </w:rPr>
  </w:style>
  <w:style w:type="character" w:customStyle="1" w:styleId="211">
    <w:name w:val="正文文本缩进 2 字符1"/>
    <w:locked/>
    <w:rsid w:val="00E83A5E"/>
    <w:rPr>
      <w:rFonts w:eastAsia="宋体"/>
      <w:sz w:val="24"/>
      <w:szCs w:val="24"/>
      <w:lang w:val="en-US" w:eastAsia="zh-CN" w:bidi="ar-SA"/>
    </w:rPr>
  </w:style>
  <w:style w:type="character" w:customStyle="1" w:styleId="19">
    <w:name w:val="标题 字符1"/>
    <w:locked/>
    <w:rsid w:val="00E83A5E"/>
    <w:rPr>
      <w:rFonts w:eastAsia="宋体"/>
      <w:b/>
      <w:lang w:val="en-US" w:eastAsia="zh-CN" w:bidi="ar-SA"/>
    </w:rPr>
  </w:style>
  <w:style w:type="paragraph" w:customStyle="1" w:styleId="Style2">
    <w:name w:val="_Style 2"/>
    <w:basedOn w:val="a"/>
    <w:rsid w:val="00E83A5E"/>
    <w:pPr>
      <w:spacing w:after="0" w:line="240" w:lineRule="auto"/>
      <w:jc w:val="center"/>
    </w:pPr>
    <w:rPr>
      <w:rFonts w:ascii="Times New Roman" w:eastAsia="宋体" w:hAnsi="Times New Roman" w:cs="Times New Roman"/>
      <w:kern w:val="2"/>
      <w:sz w:val="21"/>
      <w:szCs w:val="24"/>
      <w:lang w:eastAsia="zh-CN"/>
    </w:rPr>
  </w:style>
  <w:style w:type="paragraph" w:customStyle="1" w:styleId="1a">
    <w:name w:val="列表段落1"/>
    <w:basedOn w:val="a"/>
    <w:rsid w:val="00E83A5E"/>
    <w:pPr>
      <w:spacing w:after="0" w:line="240" w:lineRule="auto"/>
      <w:ind w:firstLineChars="200" w:firstLine="420"/>
      <w:jc w:val="both"/>
    </w:pPr>
    <w:rPr>
      <w:rFonts w:ascii="Times New Roman" w:eastAsia="宋体" w:hAnsi="Times New Roman" w:cs="Times New Roman"/>
      <w:kern w:val="2"/>
      <w:sz w:val="21"/>
      <w:szCs w:val="24"/>
      <w:lang w:eastAsia="zh-CN"/>
    </w:rPr>
  </w:style>
  <w:style w:type="paragraph" w:customStyle="1" w:styleId="Style68">
    <w:name w:val="_Style 68"/>
    <w:basedOn w:val="aa"/>
    <w:next w:val="26"/>
    <w:uiPriority w:val="99"/>
    <w:unhideWhenUsed/>
    <w:qFormat/>
    <w:rsid w:val="00E83A5E"/>
    <w:pPr>
      <w:ind w:firstLineChars="200" w:firstLine="420"/>
    </w:pPr>
    <w:rPr>
      <w:sz w:val="24"/>
    </w:rPr>
  </w:style>
  <w:style w:type="character" w:customStyle="1" w:styleId="4Char">
    <w:name w:val="标题 4 Char"/>
    <w:locked/>
    <w:rsid w:val="00E83A5E"/>
    <w:rPr>
      <w:rFonts w:ascii="Arial" w:eastAsia="黑体" w:hAnsi="Arial"/>
      <w:b/>
      <w:lang w:val="en-US" w:eastAsia="zh-CN" w:bidi="ar-SA"/>
    </w:rPr>
  </w:style>
  <w:style w:type="character" w:customStyle="1" w:styleId="9Char">
    <w:name w:val="标题 9 Char"/>
    <w:locked/>
    <w:rsid w:val="00E83A5E"/>
    <w:rPr>
      <w:rFonts w:ascii="Arial" w:eastAsia="黑体" w:hAnsi="Arial"/>
      <w:lang w:val="en-US" w:eastAsia="zh-CN" w:bidi="ar-SA"/>
    </w:rPr>
  </w:style>
  <w:style w:type="character" w:customStyle="1" w:styleId="1Char">
    <w:name w:val="标题 1 Char"/>
    <w:locked/>
    <w:rsid w:val="00E83A5E"/>
    <w:rPr>
      <w:rFonts w:eastAsia="宋体"/>
      <w:b/>
      <w:bCs/>
      <w:kern w:val="44"/>
      <w:sz w:val="44"/>
      <w:szCs w:val="44"/>
      <w:lang w:val="en-US" w:eastAsia="zh-CN" w:bidi="ar-SA"/>
    </w:rPr>
  </w:style>
  <w:style w:type="character" w:customStyle="1" w:styleId="6Char">
    <w:name w:val="标题 6 Char"/>
    <w:locked/>
    <w:rsid w:val="00E83A5E"/>
    <w:rPr>
      <w:rFonts w:ascii="Arial" w:eastAsia="黑体" w:hAnsi="Arial"/>
      <w:b/>
      <w:lang w:val="en-US" w:eastAsia="zh-CN" w:bidi="ar-SA"/>
    </w:rPr>
  </w:style>
  <w:style w:type="character" w:customStyle="1" w:styleId="2Char0">
    <w:name w:val="标题 2 Char"/>
    <w:locked/>
    <w:rsid w:val="00E83A5E"/>
    <w:rPr>
      <w:rFonts w:ascii="Cambria" w:eastAsia="宋体" w:hAnsi="Cambria"/>
      <w:b/>
      <w:bCs/>
      <w:sz w:val="32"/>
      <w:szCs w:val="32"/>
      <w:lang w:val="en-US" w:eastAsia="zh-CN" w:bidi="ar-SA"/>
    </w:rPr>
  </w:style>
  <w:style w:type="character" w:customStyle="1" w:styleId="2Char2">
    <w:name w:val="正文文本 2 Char"/>
    <w:locked/>
    <w:rsid w:val="00E83A5E"/>
    <w:rPr>
      <w:rFonts w:eastAsia="黑体"/>
      <w:bCs/>
      <w:sz w:val="24"/>
      <w:szCs w:val="24"/>
      <w:lang w:val="en-US" w:eastAsia="zh-CN" w:bidi="ar-SA"/>
    </w:rPr>
  </w:style>
  <w:style w:type="character" w:customStyle="1" w:styleId="Char0">
    <w:name w:val="页脚 Char"/>
    <w:locked/>
    <w:rsid w:val="00E83A5E"/>
    <w:rPr>
      <w:rFonts w:eastAsia="宋体"/>
      <w:sz w:val="18"/>
      <w:szCs w:val="18"/>
      <w:lang w:val="en-US" w:eastAsia="zh-CN" w:bidi="ar-SA"/>
    </w:rPr>
  </w:style>
  <w:style w:type="character" w:customStyle="1" w:styleId="Char2">
    <w:name w:val="日期 Char"/>
    <w:locked/>
    <w:rsid w:val="00E83A5E"/>
    <w:rPr>
      <w:rFonts w:ascii="宋体" w:eastAsia="宋体"/>
      <w:lang w:val="en-US" w:eastAsia="zh-CN" w:bidi="ar-SA"/>
    </w:rPr>
  </w:style>
  <w:style w:type="character" w:customStyle="1" w:styleId="Char3">
    <w:name w:val="正文文本缩进 Char"/>
    <w:locked/>
    <w:rsid w:val="00E83A5E"/>
    <w:rPr>
      <w:rFonts w:eastAsia="宋体"/>
      <w:sz w:val="24"/>
      <w:szCs w:val="24"/>
      <w:lang w:val="en-US" w:eastAsia="zh-CN" w:bidi="ar-SA"/>
    </w:rPr>
  </w:style>
  <w:style w:type="character" w:customStyle="1" w:styleId="Char4">
    <w:name w:val="正文文本 Char"/>
    <w:locked/>
    <w:rsid w:val="00E83A5E"/>
    <w:rPr>
      <w:rFonts w:eastAsia="黑体"/>
      <w:sz w:val="24"/>
      <w:szCs w:val="24"/>
      <w:lang w:val="en-US" w:eastAsia="zh-CN" w:bidi="ar-SA"/>
    </w:rPr>
  </w:style>
  <w:style w:type="character" w:customStyle="1" w:styleId="7Char">
    <w:name w:val="标题 7 Char"/>
    <w:locked/>
    <w:rsid w:val="00E83A5E"/>
    <w:rPr>
      <w:rFonts w:eastAsia="宋体"/>
      <w:b/>
      <w:lang w:val="en-US" w:eastAsia="zh-CN" w:bidi="ar-SA"/>
    </w:rPr>
  </w:style>
  <w:style w:type="character" w:customStyle="1" w:styleId="Char5">
    <w:name w:val="纯文本 Char"/>
    <w:locked/>
    <w:rsid w:val="00E83A5E"/>
    <w:rPr>
      <w:rFonts w:ascii="宋体" w:eastAsia="宋体" w:hAnsi="Courier New"/>
      <w:sz w:val="21"/>
      <w:szCs w:val="21"/>
      <w:lang w:val="en-US" w:eastAsia="zh-CN" w:bidi="ar-SA"/>
    </w:rPr>
  </w:style>
  <w:style w:type="character" w:customStyle="1" w:styleId="5Char">
    <w:name w:val="标题 5 Char"/>
    <w:qFormat/>
    <w:locked/>
    <w:rsid w:val="00E83A5E"/>
    <w:rPr>
      <w:rFonts w:eastAsia="宋体"/>
      <w:b/>
      <w:lang w:val="en-US" w:eastAsia="zh-CN" w:bidi="ar-SA"/>
    </w:rPr>
  </w:style>
  <w:style w:type="character" w:customStyle="1" w:styleId="Char6">
    <w:name w:val="标题 Char"/>
    <w:locked/>
    <w:rsid w:val="00E83A5E"/>
    <w:rPr>
      <w:rFonts w:eastAsia="宋体"/>
      <w:b/>
      <w:lang w:val="en-US" w:eastAsia="zh-CN" w:bidi="ar-SA"/>
    </w:rPr>
  </w:style>
  <w:style w:type="character" w:customStyle="1" w:styleId="8Char">
    <w:name w:val="标题 8 Char"/>
    <w:locked/>
    <w:rsid w:val="00E83A5E"/>
    <w:rPr>
      <w:rFonts w:ascii="Arial" w:eastAsia="黑体" w:hAnsi="Arial"/>
      <w:lang w:val="en-US" w:eastAsia="zh-CN" w:bidi="ar-SA"/>
    </w:rPr>
  </w:style>
  <w:style w:type="character" w:customStyle="1" w:styleId="3Char">
    <w:name w:val="标题 3 Char"/>
    <w:locked/>
    <w:rsid w:val="00E83A5E"/>
    <w:rPr>
      <w:rFonts w:eastAsia="宋体"/>
      <w:b/>
      <w:bCs/>
      <w:sz w:val="32"/>
      <w:szCs w:val="32"/>
      <w:lang w:val="en-US" w:eastAsia="zh-CN" w:bidi="ar-SA"/>
    </w:rPr>
  </w:style>
  <w:style w:type="character" w:customStyle="1" w:styleId="3Char0">
    <w:name w:val="正文文本缩进 3 Char"/>
    <w:locked/>
    <w:rsid w:val="00E83A5E"/>
    <w:rPr>
      <w:rFonts w:eastAsia="宋体"/>
      <w:sz w:val="16"/>
      <w:szCs w:val="16"/>
      <w:lang w:val="en-US" w:eastAsia="zh-CN" w:bidi="ar-SA"/>
    </w:rPr>
  </w:style>
  <w:style w:type="character" w:customStyle="1" w:styleId="3Char1">
    <w:name w:val="正文文本 3 Char"/>
    <w:locked/>
    <w:rsid w:val="00E83A5E"/>
    <w:rPr>
      <w:rFonts w:eastAsia="宋体"/>
      <w:sz w:val="16"/>
      <w:szCs w:val="16"/>
      <w:lang w:val="en-US" w:eastAsia="zh-CN" w:bidi="ar-SA"/>
    </w:rPr>
  </w:style>
  <w:style w:type="character" w:customStyle="1" w:styleId="1b">
    <w:name w:val="纯文本 字符1"/>
    <w:uiPriority w:val="99"/>
    <w:locked/>
    <w:rsid w:val="00E83A5E"/>
    <w:rPr>
      <w:rFonts w:ascii="宋体" w:hAnsi="Courier New"/>
      <w:kern w:val="2"/>
      <w:sz w:val="21"/>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1.xml"/><Relationship Id="rId18" Type="http://schemas.openxmlformats.org/officeDocument/2006/relationships/header" Target="header3.xml"/><Relationship Id="rId26" Type="http://schemas.openxmlformats.org/officeDocument/2006/relationships/fontTable" Target="fontTable.xml"/><Relationship Id="rId3" Type="http://schemas.openxmlformats.org/officeDocument/2006/relationships/numbering" Target="numbering.xml"/><Relationship Id="rId21" Type="http://schemas.openxmlformats.org/officeDocument/2006/relationships/footer" Target="footer7.xml"/><Relationship Id="rId7" Type="http://schemas.openxmlformats.org/officeDocument/2006/relationships/footnotes" Target="footnotes.xml"/><Relationship Id="rId12" Type="http://schemas.openxmlformats.org/officeDocument/2006/relationships/oleObject" Target="embeddings/oleObject1.bin"/><Relationship Id="rId17" Type="http://schemas.openxmlformats.org/officeDocument/2006/relationships/footer" Target="footer5.xml"/><Relationship Id="rId25" Type="http://schemas.openxmlformats.org/officeDocument/2006/relationships/footer" Target="footer9.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oter" Target="footer6.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1.wmf"/><Relationship Id="rId24" Type="http://schemas.openxmlformats.org/officeDocument/2006/relationships/header" Target="header6.xml"/><Relationship Id="rId5" Type="http://schemas.openxmlformats.org/officeDocument/2006/relationships/settings" Target="settings.xml"/><Relationship Id="rId15" Type="http://schemas.openxmlformats.org/officeDocument/2006/relationships/footer" Target="footer4.xml"/><Relationship Id="rId23" Type="http://schemas.openxmlformats.org/officeDocument/2006/relationships/header" Target="header5.xml"/><Relationship Id="rId10" Type="http://schemas.openxmlformats.org/officeDocument/2006/relationships/footer" Target="footer2.xml"/><Relationship Id="rId19" Type="http://schemas.openxmlformats.org/officeDocument/2006/relationships/header" Target="header4.xml"/><Relationship Id="rId4" Type="http://schemas.openxmlformats.org/officeDocument/2006/relationships/styles" Target="styles.xml"/><Relationship Id="rId9" Type="http://schemas.openxmlformats.org/officeDocument/2006/relationships/footer" Target="footer1.xml"/><Relationship Id="rId14" Type="http://schemas.openxmlformats.org/officeDocument/2006/relationships/footer" Target="footer3.xml"/><Relationship Id="rId22" Type="http://schemas.openxmlformats.org/officeDocument/2006/relationships/footer" Target="footer8.xml"/><Relationship Id="rId27"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FFF30B4B-FAB5-4365-B2C6-BA51802936D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186</Pages>
  <Words>17044</Words>
  <Characters>97156</Characters>
  <Application>Microsoft Office Word</Application>
  <DocSecurity>0</DocSecurity>
  <Lines>809</Lines>
  <Paragraphs>227</Paragraphs>
  <ScaleCrop>false</ScaleCrop>
  <Company>Microsoft</Company>
  <LinksUpToDate>false</LinksUpToDate>
  <CharactersWithSpaces>113973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cp:lastModifiedBy>
  <cp:revision>2</cp:revision>
  <cp:lastPrinted>2024-08-15T05:10:00Z</cp:lastPrinted>
  <dcterms:created xsi:type="dcterms:W3CDTF">2024-08-15T05:19:00Z</dcterms:created>
  <dcterms:modified xsi:type="dcterms:W3CDTF">2024-08-15T05:19:00Z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2019-01-16T00:00:00Z</vt:filetime>
  </property>
  <property fmtid="{D5CDD505-2E9C-101B-9397-08002B2CF9AE}" pid="3" name="LastSaved">
    <vt:filetime>2019-01-18T00:00:00Z</vt:filetime>
  </property>
  <property fmtid="{D5CDD505-2E9C-101B-9397-08002B2CF9AE}" pid="4" name="KSOProductBuildVer">
    <vt:lpwstr>2052-12.1.0.16388</vt:lpwstr>
  </property>
  <property fmtid="{D5CDD505-2E9C-101B-9397-08002B2CF9AE}" pid="5" name="ICV">
    <vt:lpwstr>ABF5A8EF9318455092E96A1C6C974E39</vt:lpwstr>
  </property>
</Properties>
</file>