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B47D8C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28359022"/>
      <w:bookmarkStart w:id="1" w:name="_Toc35393809"/>
      <w:bookmarkStart w:id="2" w:name="_Toc13070"/>
      <w:r>
        <w:rPr>
          <w:rFonts w:hint="eastAsia" w:cs="宋体"/>
          <w:sz w:val="30"/>
          <w:szCs w:val="30"/>
          <w:highlight w:val="none"/>
          <w:lang w:eastAsia="zh-CN"/>
        </w:rPr>
        <w:t>北京胸科医院开办费医用设备购置项目第三批</w:t>
      </w:r>
    </w:p>
    <w:p w14:paraId="62C7E9B2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6EA13758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0686-26310I045021Z</w:t>
      </w:r>
    </w:p>
    <w:p w14:paraId="3655DA4F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北京胸科医院开办费医用设备购置项目第三批</w:t>
      </w:r>
    </w:p>
    <w:p w14:paraId="65D42E41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5"/>
        <w:tblW w:w="49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2308"/>
        <w:gridCol w:w="3376"/>
        <w:gridCol w:w="1896"/>
        <w:gridCol w:w="1784"/>
      </w:tblGrid>
      <w:tr w14:paraId="7DE26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5" w:hRule="atLeast"/>
          <w:jc w:val="center"/>
        </w:trPr>
        <w:tc>
          <w:tcPr>
            <w:tcW w:w="280" w:type="pct"/>
            <w:vMerge w:val="restart"/>
            <w:vAlign w:val="center"/>
          </w:tcPr>
          <w:p w14:paraId="7B5ABFCC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63" w:type="pct"/>
            <w:vMerge w:val="restart"/>
            <w:vAlign w:val="center"/>
          </w:tcPr>
          <w:p w14:paraId="3507912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701" w:type="pct"/>
            <w:vMerge w:val="restart"/>
            <w:vAlign w:val="center"/>
          </w:tcPr>
          <w:p w14:paraId="04DAF2D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854" w:type="pct"/>
            <w:gridSpan w:val="2"/>
            <w:vAlign w:val="center"/>
          </w:tcPr>
          <w:p w14:paraId="5630EB2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68F5F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80" w:type="pct"/>
            <w:vMerge w:val="continue"/>
            <w:vAlign w:val="center"/>
          </w:tcPr>
          <w:p w14:paraId="5963988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63" w:type="pct"/>
            <w:vMerge w:val="continue"/>
            <w:vAlign w:val="center"/>
          </w:tcPr>
          <w:p w14:paraId="566E0E27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701" w:type="pct"/>
            <w:vMerge w:val="continue"/>
            <w:vAlign w:val="center"/>
          </w:tcPr>
          <w:p w14:paraId="4CD7BEE0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55" w:type="pct"/>
            <w:vAlign w:val="center"/>
          </w:tcPr>
          <w:p w14:paraId="46EC1C4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899" w:type="pct"/>
            <w:vAlign w:val="center"/>
          </w:tcPr>
          <w:p w14:paraId="4F3B0436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55A76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80" w:type="pct"/>
            <w:vAlign w:val="center"/>
          </w:tcPr>
          <w:p w14:paraId="42BBD0F7">
            <w:pPr>
              <w:pStyle w:val="34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01</w:t>
            </w:r>
          </w:p>
        </w:tc>
        <w:tc>
          <w:tcPr>
            <w:tcW w:w="1163" w:type="pct"/>
            <w:shd w:val="clear" w:color="auto" w:fill="auto"/>
            <w:vAlign w:val="center"/>
          </w:tcPr>
          <w:p w14:paraId="61D764AA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中外运医疗科技（北京）有限公司</w:t>
            </w:r>
          </w:p>
        </w:tc>
        <w:tc>
          <w:tcPr>
            <w:tcW w:w="1701" w:type="pct"/>
            <w:vAlign w:val="center"/>
          </w:tcPr>
          <w:p w14:paraId="0D6EF799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北京市北京经济技术开发区（通州）兴贸二街18号2幢4层401</w:t>
            </w:r>
          </w:p>
        </w:tc>
        <w:tc>
          <w:tcPr>
            <w:tcW w:w="955" w:type="pct"/>
            <w:shd w:val="clear" w:color="auto" w:fill="auto"/>
            <w:vAlign w:val="center"/>
          </w:tcPr>
          <w:p w14:paraId="7131139E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￥1,597,000.00 </w:t>
            </w:r>
          </w:p>
        </w:tc>
        <w:tc>
          <w:tcPr>
            <w:tcW w:w="899" w:type="pct"/>
            <w:vAlign w:val="center"/>
          </w:tcPr>
          <w:p w14:paraId="51C67D8F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壹佰伍拾玖万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柒</w:t>
            </w: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仟元整</w:t>
            </w:r>
          </w:p>
        </w:tc>
      </w:tr>
      <w:tr w14:paraId="11CFE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80" w:type="pct"/>
            <w:vAlign w:val="center"/>
          </w:tcPr>
          <w:p w14:paraId="5BBDC1B0">
            <w:pPr>
              <w:pStyle w:val="34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02</w:t>
            </w:r>
          </w:p>
        </w:tc>
        <w:tc>
          <w:tcPr>
            <w:tcW w:w="1163" w:type="pct"/>
            <w:vAlign w:val="center"/>
          </w:tcPr>
          <w:p w14:paraId="3FED26F4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华润医药商业集团医疗器械有限公司</w:t>
            </w:r>
          </w:p>
        </w:tc>
        <w:tc>
          <w:tcPr>
            <w:tcW w:w="1701" w:type="pct"/>
            <w:vAlign w:val="center"/>
          </w:tcPr>
          <w:p w14:paraId="0223A7B6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北京市大兴区金苑路甲29号3幢1层、4幢3层</w:t>
            </w:r>
          </w:p>
        </w:tc>
        <w:tc>
          <w:tcPr>
            <w:tcW w:w="955" w:type="pct"/>
            <w:shd w:val="clear"/>
            <w:vAlign w:val="center"/>
          </w:tcPr>
          <w:p w14:paraId="58985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￥2,642,800.00 </w:t>
            </w:r>
          </w:p>
        </w:tc>
        <w:tc>
          <w:tcPr>
            <w:tcW w:w="899" w:type="pct"/>
            <w:vAlign w:val="center"/>
          </w:tcPr>
          <w:p w14:paraId="2466B674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贰佰陆拾肆万贰仟捌佰元整</w:t>
            </w:r>
          </w:p>
        </w:tc>
      </w:tr>
    </w:tbl>
    <w:p w14:paraId="62FDC7C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四、主要标的信息</w:t>
      </w:r>
    </w:p>
    <w:tbl>
      <w:tblPr>
        <w:tblStyle w:val="14"/>
        <w:tblW w:w="498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702"/>
        <w:gridCol w:w="2067"/>
        <w:gridCol w:w="1647"/>
        <w:gridCol w:w="2002"/>
        <w:gridCol w:w="1141"/>
        <w:gridCol w:w="1812"/>
      </w:tblGrid>
      <w:tr w14:paraId="3831A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532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包号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99C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品目号</w:t>
            </w:r>
          </w:p>
        </w:tc>
        <w:tc>
          <w:tcPr>
            <w:tcW w:w="106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F9C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7A9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95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AEE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AB0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  <w:p w14:paraId="570C2B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(台/套) </w:t>
            </w:r>
          </w:p>
        </w:tc>
        <w:tc>
          <w:tcPr>
            <w:tcW w:w="93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097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  <w:p w14:paraId="61456B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（人民币元）</w:t>
            </w:r>
          </w:p>
        </w:tc>
      </w:tr>
      <w:tr w14:paraId="10832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24C33">
            <w:pPr>
              <w:pStyle w:val="34"/>
              <w:spacing w:beforeLines="0" w:afterLines="0"/>
              <w:jc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0E5C9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0C298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全自动染片机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51192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樱花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00797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DRS-Prisma-P-CNS</w:t>
            </w:r>
          </w:p>
          <w:p w14:paraId="65207524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&amp;FILM-CN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AD6A7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58EEC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548000.00</w:t>
            </w:r>
          </w:p>
        </w:tc>
      </w:tr>
      <w:tr w14:paraId="0C02E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0FF8F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50B5B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1-2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59319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荧光显微镜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0505C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EVIDENT（OLYMPUS）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E2FC6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BX53F2C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67F1A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C4F16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319000.00</w:t>
            </w:r>
          </w:p>
        </w:tc>
      </w:tr>
      <w:tr w14:paraId="51449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F171A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2BC92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1-3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1651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荧光定量PCR仪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1F05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天隆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983D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G</w:t>
            </w:r>
            <w:bookmarkStart w:id="3" w:name="_GoBack"/>
            <w:bookmarkEnd w:id="3"/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entier 96R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6641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2D571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150000.00</w:t>
            </w:r>
          </w:p>
        </w:tc>
      </w:tr>
      <w:tr w14:paraId="0EFCF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17284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6D127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1-4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BC174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全自动杂交仪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6E15F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安必平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9CD4D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LBP-6612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B00A4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F5D93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50000.00</w:t>
            </w:r>
          </w:p>
        </w:tc>
      </w:tr>
      <w:tr w14:paraId="44179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542812">
            <w:pPr>
              <w:pStyle w:val="34"/>
              <w:jc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E90D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1-5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078A0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全自动核酸提取仪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61DD8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致善生物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5A7EF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Lab-Aid 824s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691CD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BC6AE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200000.00</w:t>
            </w:r>
          </w:p>
        </w:tc>
      </w:tr>
      <w:tr w14:paraId="7733F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A2B01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90A9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1-6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8B0C8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冷冻切片机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439EE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达科为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861C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CT520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D336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9949D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200000.00</w:t>
            </w:r>
          </w:p>
        </w:tc>
      </w:tr>
      <w:tr w14:paraId="0C84E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B06C6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7477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1-7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1C10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玻片打号机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5AE2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达科为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D5E40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S10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B7494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10486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130000.00</w:t>
            </w:r>
          </w:p>
        </w:tc>
      </w:tr>
      <w:tr w14:paraId="68F52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AD7EA">
            <w:pPr>
              <w:pStyle w:val="34"/>
              <w:jc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AB2F1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411F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体外冲击波治疗仪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26351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黑马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3539D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S2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1809D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70B11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480000</w:t>
            </w:r>
          </w:p>
        </w:tc>
      </w:tr>
      <w:tr w14:paraId="659D2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C4D77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5D9EC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2-2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5CC5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空气波压力治疗仪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48CA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黑马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134F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AP600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CC95F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EAB6F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20000</w:t>
            </w:r>
          </w:p>
        </w:tc>
      </w:tr>
      <w:tr w14:paraId="404E3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37DA2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71FE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2-3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B68A1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睡眠监测仪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A23A8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神踪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46E9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PSM-R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7D87BE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EA8CD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49000</w:t>
            </w:r>
          </w:p>
        </w:tc>
      </w:tr>
      <w:tr w14:paraId="5FACE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DC46D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F2FD4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2-4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ECA6C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呼吸湿化治疗仪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23B830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迈瑞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660E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NH9S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D8CB1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817F62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40000</w:t>
            </w:r>
          </w:p>
        </w:tc>
      </w:tr>
      <w:tr w14:paraId="2D9A1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A892D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F944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2-5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E645D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医用离心机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8C547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白洋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4C5E4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BY-400C型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93E9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7DCF7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8000</w:t>
            </w:r>
          </w:p>
        </w:tc>
      </w:tr>
      <w:tr w14:paraId="33418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AFE27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49E6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2-6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66D89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医用冷藏箱1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1879F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海尔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0579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HYC-461GD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63BCF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F115F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7500</w:t>
            </w:r>
          </w:p>
        </w:tc>
      </w:tr>
      <w:tr w14:paraId="6EA7A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A478F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4D5C7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2-7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16730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医用冷藏箱2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4451D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海尔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18710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HZY-15ZA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DD48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B55A5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7500</w:t>
            </w:r>
          </w:p>
        </w:tc>
      </w:tr>
      <w:tr w14:paraId="009C4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7B4AC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415B2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2-8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5B7DC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全自动酶联免疫分析仪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414C2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爱康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8741C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URANUS AE 95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98C8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5FDB8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600000</w:t>
            </w:r>
          </w:p>
        </w:tc>
      </w:tr>
      <w:tr w14:paraId="7A1DF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5B30C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8696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2-9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974B0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内镜清洗消毒机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09E7E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博为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A1C20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EC-EW-03E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0CC1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5994A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100000</w:t>
            </w:r>
          </w:p>
        </w:tc>
      </w:tr>
      <w:tr w14:paraId="65397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A9B19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69C48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2-10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2DF3B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内镜干燥储存柜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A8CBEC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迪弗尔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B772B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GJ-601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60921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389C7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100000</w:t>
            </w:r>
          </w:p>
        </w:tc>
      </w:tr>
      <w:tr w14:paraId="59B17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083C6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0AAD2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2-11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2D07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电子血压计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E742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鱼跃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2FDCC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YE990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E0AF7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68B9E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16000</w:t>
            </w:r>
          </w:p>
        </w:tc>
      </w:tr>
      <w:tr w14:paraId="743D6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6B53F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C5630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2-12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A750D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蜡疗仪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F54FB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语路康达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0968B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AMW-B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F2AD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E66A6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50000</w:t>
            </w:r>
          </w:p>
        </w:tc>
      </w:tr>
      <w:tr w14:paraId="3F7C4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F2B6A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236F0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2-13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BACD9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神经肌肉刺激仪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56A00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雅果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C61CC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C20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847AF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AEB6F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75000</w:t>
            </w:r>
          </w:p>
        </w:tc>
      </w:tr>
      <w:tr w14:paraId="6CD94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863BA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67C2B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2-14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36204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短波治疗仪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5235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武汉佐盈森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A7EA4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NK-P-C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4CBF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2041B1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80000</w:t>
            </w:r>
          </w:p>
        </w:tc>
      </w:tr>
      <w:tr w14:paraId="19CD3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66CB9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AB5DE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2-15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084F4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近红外线治疗仪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D8F9F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立之凡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CC199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LF-800A med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8145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AA0A1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15000</w:t>
            </w:r>
          </w:p>
        </w:tc>
      </w:tr>
      <w:tr w14:paraId="525C2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0B402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A15AA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2-16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CAF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防褥疮垫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89AEE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雅博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A910D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9P-047580-c3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8513B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04C04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5000</w:t>
            </w:r>
          </w:p>
        </w:tc>
      </w:tr>
      <w:tr w14:paraId="7DAEF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FDEAE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1A777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2-17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74D9E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便携式彩色多普勒超声诊断仪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4359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无锡祥生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CE1E7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Site～Rite*80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93C4B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35D54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249800</w:t>
            </w:r>
          </w:p>
        </w:tc>
      </w:tr>
      <w:tr w14:paraId="757FE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305B6">
            <w:pPr>
              <w:pStyle w:val="34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BB687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2-18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5ADF8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一氧化氮治疗仪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2416C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诺令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412C6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INOwill N200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23469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760E5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450000</w:t>
            </w:r>
          </w:p>
        </w:tc>
      </w:tr>
      <w:tr w14:paraId="54C72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A1056">
            <w:pPr>
              <w:pStyle w:val="34"/>
              <w:spacing w:beforeLines="0" w:afterLines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64EB3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2-19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B12DF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加压输血装置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EDD1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华蓝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A1EE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HL-TP220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C5445">
            <w:pPr>
              <w:widowControl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43C5A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60000</w:t>
            </w:r>
          </w:p>
        </w:tc>
      </w:tr>
    </w:tbl>
    <w:p w14:paraId="4B426104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五、评审专家名单：周凤兰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卢东生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谷秉红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刘骐鸣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王建国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。</w:t>
      </w:r>
    </w:p>
    <w:p w14:paraId="1354C01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39354B3E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01包：2.1567万元；02包：3.30708万元</w:t>
      </w:r>
      <w:r>
        <w:rPr>
          <w:rFonts w:hint="eastAsia" w:ascii="宋体" w:hAnsi="宋体" w:cs="宋体"/>
          <w:highlight w:val="none"/>
        </w:rPr>
        <w:t>。</w:t>
      </w:r>
    </w:p>
    <w:p w14:paraId="60C75654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5.46378</w:t>
      </w:r>
      <w:r>
        <w:rPr>
          <w:rFonts w:hint="eastAsia" w:ascii="宋体" w:hAnsi="宋体" w:cs="宋体"/>
          <w:highlight w:val="none"/>
        </w:rPr>
        <w:t>万元</w:t>
      </w:r>
      <w:r>
        <w:rPr>
          <w:rFonts w:hint="eastAsia" w:ascii="宋体" w:hAnsi="宋体" w:cs="宋体"/>
          <w:highlight w:val="none"/>
          <w:lang w:eastAsia="zh-CN"/>
        </w:rPr>
        <w:t>。</w:t>
      </w:r>
    </w:p>
    <w:p w14:paraId="6C281669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511DABFB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55D496DF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45CBD8A4"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green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01包：中外运医疗科技（北京）有限公司评审总得分(总平均分):95.58；</w:t>
      </w:r>
    </w:p>
    <w:p w14:paraId="5059D07D"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green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02包：华润医药商业集团医疗器械有限公司评审总得分(总平均分):96.45</w:t>
      </w:r>
    </w:p>
    <w:p w14:paraId="24D1D8EB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0DFCDD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  <w:t>1.采购人信息</w:t>
      </w:r>
    </w:p>
    <w:p w14:paraId="6D4C04DF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称：</w:t>
      </w:r>
      <w:r>
        <w:rPr>
          <w:rFonts w:hint="eastAsia" w:cs="宋体"/>
          <w:sz w:val="24"/>
          <w:szCs w:val="24"/>
          <w:highlight w:val="none"/>
          <w:lang w:eastAsia="zh-CN"/>
        </w:rPr>
        <w:t>首都医科大学附属北京胸科医院</w:t>
      </w:r>
    </w:p>
    <w:p w14:paraId="772D8F51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10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地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址：北京市通州区北关大街9号院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</w:p>
    <w:p w14:paraId="1DF65C50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  <w:lang w:eastAsia="zh-CN"/>
        </w:rPr>
        <w:t>联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系方式：010-89509596</w:t>
      </w:r>
    </w:p>
    <w:p w14:paraId="268B3EE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  <w:t>2.采购代理机构信息</w:t>
      </w:r>
    </w:p>
    <w:p w14:paraId="67FE6AD9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称：北京国际贸易有限公司</w:t>
      </w:r>
    </w:p>
    <w:p w14:paraId="67D18530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10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地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址：北京市朝阳区建国门外大街甲3号</w:t>
      </w:r>
    </w:p>
    <w:p w14:paraId="7F546EC3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  <w:lang w:eastAsia="zh-CN"/>
        </w:rPr>
        <w:t>联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系方式：</w:t>
      </w:r>
      <w:r>
        <w:rPr>
          <w:rFonts w:hint="eastAsia"/>
          <w:color w:val="auto"/>
          <w:highlight w:val="none"/>
          <w:lang w:eastAsia="zh-CN"/>
        </w:rPr>
        <w:t>010-8534345</w:t>
      </w:r>
      <w:r>
        <w:rPr>
          <w:rFonts w:hint="eastAsia"/>
          <w:color w:val="auto"/>
          <w:highlight w:val="none"/>
          <w:lang w:val="en-US" w:eastAsia="zh-CN"/>
        </w:rPr>
        <w:t>6</w:t>
      </w:r>
    </w:p>
    <w:p w14:paraId="66228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pacing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pacing w:val="0"/>
          <w:sz w:val="24"/>
          <w:szCs w:val="24"/>
          <w:highlight w:val="none"/>
          <w:lang w:eastAsia="zh-CN"/>
        </w:rPr>
        <w:t>3.项目联系方式</w:t>
      </w:r>
    </w:p>
    <w:p w14:paraId="2DE8AF4E">
      <w:pPr>
        <w:pStyle w:val="6"/>
        <w:keepNext w:val="0"/>
        <w:keepLines w:val="0"/>
        <w:pageBreakBefore w:val="0"/>
        <w:widowControl w:val="0"/>
        <w:tabs>
          <w:tab w:val="left" w:pos="1859"/>
          <w:tab w:val="left" w:pos="371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  <w:lang w:eastAsia="zh-CN"/>
        </w:rPr>
        <w:t>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目联系人：</w:t>
      </w: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张娇、张珊、梁潇</w:t>
      </w:r>
    </w:p>
    <w:p w14:paraId="520961BD">
      <w:pPr>
        <w:pStyle w:val="6"/>
        <w:keepNext w:val="0"/>
        <w:keepLines w:val="0"/>
        <w:pageBreakBefore w:val="0"/>
        <w:widowControl w:val="0"/>
        <w:tabs>
          <w:tab w:val="left" w:pos="1859"/>
          <w:tab w:val="left" w:pos="371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textAlignment w:val="auto"/>
        <w:outlineLvl w:val="9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电</w:t>
      </w: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  <w:lang w:eastAsia="zh-CN"/>
        </w:rPr>
        <w:t>话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/>
          <w:color w:val="auto"/>
          <w:highlight w:val="none"/>
          <w:lang w:eastAsia="zh-CN"/>
        </w:rPr>
        <w:t>010-85343456、</w:t>
      </w:r>
      <w:r>
        <w:rPr>
          <w:rFonts w:hint="eastAsia"/>
          <w:color w:val="auto"/>
          <w:highlight w:val="none"/>
          <w:lang w:val="en-US" w:eastAsia="zh-CN"/>
        </w:rPr>
        <w:t>010-85343360</w:t>
      </w:r>
    </w:p>
    <w:p w14:paraId="237AA83D"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5482E38"/>
    <w:rsid w:val="078375C5"/>
    <w:rsid w:val="07B25830"/>
    <w:rsid w:val="07E331B7"/>
    <w:rsid w:val="08A4283A"/>
    <w:rsid w:val="08E2122C"/>
    <w:rsid w:val="09B35377"/>
    <w:rsid w:val="0A063EB1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10A362E"/>
    <w:rsid w:val="1120011A"/>
    <w:rsid w:val="11976170"/>
    <w:rsid w:val="12DC130A"/>
    <w:rsid w:val="13B52771"/>
    <w:rsid w:val="13D15990"/>
    <w:rsid w:val="14243297"/>
    <w:rsid w:val="142A16A8"/>
    <w:rsid w:val="14A82170"/>
    <w:rsid w:val="152467E1"/>
    <w:rsid w:val="16B17D25"/>
    <w:rsid w:val="18F13E93"/>
    <w:rsid w:val="190B68E2"/>
    <w:rsid w:val="1B4E306E"/>
    <w:rsid w:val="1B86476A"/>
    <w:rsid w:val="1BDC7FC4"/>
    <w:rsid w:val="1C4C2783"/>
    <w:rsid w:val="1D357BC2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19F35BF"/>
    <w:rsid w:val="23151909"/>
    <w:rsid w:val="241035B6"/>
    <w:rsid w:val="248D1853"/>
    <w:rsid w:val="256B4972"/>
    <w:rsid w:val="25A53853"/>
    <w:rsid w:val="261B3491"/>
    <w:rsid w:val="264764B4"/>
    <w:rsid w:val="265213ED"/>
    <w:rsid w:val="26CA69A6"/>
    <w:rsid w:val="26D1773D"/>
    <w:rsid w:val="27C371A7"/>
    <w:rsid w:val="281D3DF0"/>
    <w:rsid w:val="28A60136"/>
    <w:rsid w:val="28E6501B"/>
    <w:rsid w:val="28F04E5E"/>
    <w:rsid w:val="28FB4F40"/>
    <w:rsid w:val="29AA01EA"/>
    <w:rsid w:val="2A45571C"/>
    <w:rsid w:val="2A922F77"/>
    <w:rsid w:val="2B396377"/>
    <w:rsid w:val="2BA72573"/>
    <w:rsid w:val="2BA81E59"/>
    <w:rsid w:val="2CD15DCE"/>
    <w:rsid w:val="2CEC5900"/>
    <w:rsid w:val="2DAE77E9"/>
    <w:rsid w:val="2DF216DA"/>
    <w:rsid w:val="2ED578D6"/>
    <w:rsid w:val="2EDF2EB1"/>
    <w:rsid w:val="32116E77"/>
    <w:rsid w:val="32976E60"/>
    <w:rsid w:val="333D6679"/>
    <w:rsid w:val="33471930"/>
    <w:rsid w:val="339B13BA"/>
    <w:rsid w:val="34010499"/>
    <w:rsid w:val="34335DDE"/>
    <w:rsid w:val="34D23C26"/>
    <w:rsid w:val="352112E7"/>
    <w:rsid w:val="35A47211"/>
    <w:rsid w:val="36720B02"/>
    <w:rsid w:val="3734217F"/>
    <w:rsid w:val="38261911"/>
    <w:rsid w:val="38650F93"/>
    <w:rsid w:val="391B05DB"/>
    <w:rsid w:val="394A356C"/>
    <w:rsid w:val="39711FA9"/>
    <w:rsid w:val="3B407142"/>
    <w:rsid w:val="3C373E57"/>
    <w:rsid w:val="3CAA13B2"/>
    <w:rsid w:val="3CAF79B9"/>
    <w:rsid w:val="3D7D3613"/>
    <w:rsid w:val="3DCF1196"/>
    <w:rsid w:val="40C10651"/>
    <w:rsid w:val="40CF1F2C"/>
    <w:rsid w:val="40EC1FA8"/>
    <w:rsid w:val="42424E28"/>
    <w:rsid w:val="42EE5922"/>
    <w:rsid w:val="4311364B"/>
    <w:rsid w:val="43972F54"/>
    <w:rsid w:val="43CA26B7"/>
    <w:rsid w:val="45792D46"/>
    <w:rsid w:val="45B27966"/>
    <w:rsid w:val="46144188"/>
    <w:rsid w:val="4636352C"/>
    <w:rsid w:val="46DC0D97"/>
    <w:rsid w:val="472B71D3"/>
    <w:rsid w:val="4968013D"/>
    <w:rsid w:val="4A5B47E7"/>
    <w:rsid w:val="4A943E1C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6F6097"/>
    <w:rsid w:val="4F8B568E"/>
    <w:rsid w:val="51030DE0"/>
    <w:rsid w:val="51143E36"/>
    <w:rsid w:val="512F0C70"/>
    <w:rsid w:val="517979C5"/>
    <w:rsid w:val="517F4BC4"/>
    <w:rsid w:val="52524C16"/>
    <w:rsid w:val="53400F13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D91A30"/>
    <w:rsid w:val="58373FB5"/>
    <w:rsid w:val="5A322702"/>
    <w:rsid w:val="5AEE543B"/>
    <w:rsid w:val="5C6043D4"/>
    <w:rsid w:val="5CED30F8"/>
    <w:rsid w:val="5D9C47EC"/>
    <w:rsid w:val="5E5D76E0"/>
    <w:rsid w:val="5E9853C6"/>
    <w:rsid w:val="5F053CC6"/>
    <w:rsid w:val="609D069B"/>
    <w:rsid w:val="60D10C16"/>
    <w:rsid w:val="64235F78"/>
    <w:rsid w:val="656E0126"/>
    <w:rsid w:val="65B37C68"/>
    <w:rsid w:val="65C60B1F"/>
    <w:rsid w:val="66865A41"/>
    <w:rsid w:val="66940880"/>
    <w:rsid w:val="674D108C"/>
    <w:rsid w:val="675A17A6"/>
    <w:rsid w:val="675D7CA3"/>
    <w:rsid w:val="67A05F83"/>
    <w:rsid w:val="682E257A"/>
    <w:rsid w:val="68860A0A"/>
    <w:rsid w:val="68CD19CD"/>
    <w:rsid w:val="69B83CD2"/>
    <w:rsid w:val="69D65CD5"/>
    <w:rsid w:val="6AE2665C"/>
    <w:rsid w:val="6B123EAC"/>
    <w:rsid w:val="6C511742"/>
    <w:rsid w:val="6ED25D0B"/>
    <w:rsid w:val="6F1F3CD4"/>
    <w:rsid w:val="6F9B5FA9"/>
    <w:rsid w:val="6F9C12DD"/>
    <w:rsid w:val="705D3156"/>
    <w:rsid w:val="722D0E0D"/>
    <w:rsid w:val="72545F38"/>
    <w:rsid w:val="73D70B56"/>
    <w:rsid w:val="74DA5B41"/>
    <w:rsid w:val="74F26A6B"/>
    <w:rsid w:val="75D52D8B"/>
    <w:rsid w:val="761F178C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B350E1"/>
    <w:rsid w:val="7E0A24D6"/>
    <w:rsid w:val="7E520127"/>
    <w:rsid w:val="7EB75A62"/>
    <w:rsid w:val="7EF31734"/>
    <w:rsid w:val="7F2F24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6"/>
    <w:basedOn w:val="1"/>
    <w:next w:val="1"/>
    <w:semiHidden/>
    <w:qFormat/>
    <w:uiPriority w:val="0"/>
    <w:pPr>
      <w:ind w:left="2100" w:leftChars="1000"/>
    </w:pPr>
  </w:style>
  <w:style w:type="paragraph" w:styleId="12">
    <w:name w:val="Body Text First Indent"/>
    <w:basedOn w:val="6"/>
    <w:next w:val="13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3">
    <w:name w:val="Body Text First Indent 2"/>
    <w:basedOn w:val="7"/>
    <w:qFormat/>
    <w:uiPriority w:val="99"/>
    <w:pPr>
      <w:ind w:firstLine="420" w:firstLine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</w:style>
  <w:style w:type="character" w:styleId="18">
    <w:name w:val="FollowedHyperlink"/>
    <w:basedOn w:val="16"/>
    <w:qFormat/>
    <w:uiPriority w:val="0"/>
    <w:rPr>
      <w:color w:val="000000"/>
      <w:u w:val="none"/>
    </w:rPr>
  </w:style>
  <w:style w:type="character" w:styleId="19">
    <w:name w:val="Emphasis"/>
    <w:basedOn w:val="16"/>
    <w:qFormat/>
    <w:uiPriority w:val="0"/>
  </w:style>
  <w:style w:type="character" w:styleId="20">
    <w:name w:val="HTML Definition"/>
    <w:basedOn w:val="16"/>
    <w:qFormat/>
    <w:uiPriority w:val="0"/>
  </w:style>
  <w:style w:type="character" w:styleId="21">
    <w:name w:val="HTML Acronym"/>
    <w:basedOn w:val="16"/>
    <w:qFormat/>
    <w:uiPriority w:val="0"/>
  </w:style>
  <w:style w:type="character" w:styleId="22">
    <w:name w:val="HTML Variable"/>
    <w:basedOn w:val="16"/>
    <w:qFormat/>
    <w:uiPriority w:val="0"/>
  </w:style>
  <w:style w:type="character" w:styleId="23">
    <w:name w:val="Hyperlink"/>
    <w:basedOn w:val="16"/>
    <w:qFormat/>
    <w:uiPriority w:val="0"/>
    <w:rPr>
      <w:color w:val="0000FF"/>
      <w:u w:val="single"/>
    </w:rPr>
  </w:style>
  <w:style w:type="character" w:styleId="24">
    <w:name w:val="HTML Code"/>
    <w:basedOn w:val="16"/>
    <w:qFormat/>
    <w:uiPriority w:val="0"/>
    <w:rPr>
      <w:rFonts w:ascii="Courier New" w:hAnsi="Courier New"/>
      <w:sz w:val="20"/>
    </w:rPr>
  </w:style>
  <w:style w:type="character" w:styleId="25">
    <w:name w:val="HTML Cite"/>
    <w:basedOn w:val="16"/>
    <w:qFormat/>
    <w:uiPriority w:val="0"/>
  </w:style>
  <w:style w:type="paragraph" w:customStyle="1" w:styleId="26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customStyle="1" w:styleId="27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8">
    <w:name w:val="active"/>
    <w:basedOn w:val="16"/>
    <w:qFormat/>
    <w:uiPriority w:val="0"/>
    <w:rPr>
      <w:color w:val="FFFFFF"/>
      <w:shd w:val="clear" w:color="auto" w:fill="E22323"/>
    </w:rPr>
  </w:style>
  <w:style w:type="character" w:customStyle="1" w:styleId="29">
    <w:name w:val="hover5"/>
    <w:basedOn w:val="16"/>
    <w:qFormat/>
    <w:uiPriority w:val="0"/>
    <w:rPr>
      <w:color w:val="0063BA"/>
    </w:rPr>
  </w:style>
  <w:style w:type="character" w:customStyle="1" w:styleId="30">
    <w:name w:val="margin_right202"/>
    <w:basedOn w:val="16"/>
    <w:qFormat/>
    <w:uiPriority w:val="0"/>
  </w:style>
  <w:style w:type="character" w:customStyle="1" w:styleId="31">
    <w:name w:val="before"/>
    <w:basedOn w:val="16"/>
    <w:qFormat/>
    <w:uiPriority w:val="0"/>
    <w:rPr>
      <w:shd w:val="clear" w:color="auto" w:fill="E22323"/>
    </w:rPr>
  </w:style>
  <w:style w:type="character" w:customStyle="1" w:styleId="32">
    <w:name w:val="active6"/>
    <w:basedOn w:val="16"/>
    <w:qFormat/>
    <w:uiPriority w:val="0"/>
    <w:rPr>
      <w:color w:val="FFFFFF"/>
      <w:shd w:val="clear" w:color="auto" w:fill="E22323"/>
    </w:rPr>
  </w:style>
  <w:style w:type="character" w:customStyle="1" w:styleId="33">
    <w:name w:val="页脚 字符"/>
    <w:basedOn w:val="16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4">
    <w:name w:val="Table Paragraph"/>
    <w:basedOn w:val="1"/>
    <w:qFormat/>
    <w:uiPriority w:val="1"/>
  </w:style>
  <w:style w:type="character" w:customStyle="1" w:styleId="35">
    <w:name w:val="font01"/>
    <w:basedOn w:val="16"/>
    <w:qFormat/>
    <w:uiPriority w:val="0"/>
    <w:rPr>
      <w:rFonts w:ascii="等线" w:hAnsi="等线" w:eastAsia="等线" w:cs="等线"/>
      <w:color w:val="000000"/>
      <w:sz w:val="22"/>
      <w:szCs w:val="22"/>
      <w:u w:val="none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962</Words>
  <Characters>1453</Characters>
  <Lines>3</Lines>
  <Paragraphs>1</Paragraphs>
  <TotalTime>9</TotalTime>
  <ScaleCrop>false</ScaleCrop>
  <LinksUpToDate>false</LinksUpToDate>
  <CharactersWithSpaces>1479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ZexXO</cp:lastModifiedBy>
  <cp:lastPrinted>2024-01-26T06:26:00Z</cp:lastPrinted>
  <dcterms:modified xsi:type="dcterms:W3CDTF">2026-08-28T09:38:49Z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CFED7053B68C490CB46480F633C971CF_13</vt:lpwstr>
  </property>
  <property fmtid="{D5CDD505-2E9C-101B-9397-08002B2CF9AE}" pid="4" name="KSOTemplateDocerSaveRecord">
    <vt:lpwstr>eyJoZGlkIjoiYjVlOTc4YmVmY2RjYmFiYTM3OTljYzBiMTU4MDNjZmYiLCJ1c2VySWQiOiI1MzEzMDQ0NzcifQ==</vt:lpwstr>
  </property>
</Properties>
</file>