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018D493" w14:textId="77777777" w:rsidR="009E11F7" w:rsidRDefault="009E11F7">
      <w:pPr>
        <w:spacing w:after="0" w:line="360" w:lineRule="auto"/>
        <w:ind w:firstLineChars="50" w:firstLine="300"/>
        <w:rPr>
          <w:rFonts w:eastAsiaTheme="minorEastAsia"/>
          <w:sz w:val="60"/>
          <w:szCs w:val="60"/>
        </w:rPr>
      </w:pPr>
    </w:p>
    <w:p w14:paraId="339FE82A" w14:textId="77777777" w:rsidR="009E11F7" w:rsidRDefault="009E11F7">
      <w:pPr>
        <w:spacing w:after="0" w:line="360" w:lineRule="auto"/>
        <w:ind w:firstLineChars="50" w:firstLine="300"/>
        <w:rPr>
          <w:rFonts w:eastAsiaTheme="minorEastAsia"/>
          <w:sz w:val="60"/>
          <w:szCs w:val="60"/>
        </w:rPr>
      </w:pPr>
    </w:p>
    <w:p w14:paraId="189A6828" w14:textId="57E83E68" w:rsidR="009E11F7" w:rsidRDefault="00AA6A39">
      <w:pPr>
        <w:spacing w:after="0"/>
        <w:jc w:val="center"/>
        <w:rPr>
          <w:rFonts w:eastAsiaTheme="minorEastAsia"/>
          <w:b/>
          <w:bCs/>
          <w:sz w:val="60"/>
          <w:szCs w:val="60"/>
        </w:rPr>
      </w:pPr>
      <w:r>
        <w:rPr>
          <w:rFonts w:eastAsiaTheme="minorEastAsia" w:hint="eastAsia"/>
          <w:b/>
          <w:bCs/>
          <w:sz w:val="60"/>
          <w:szCs w:val="60"/>
        </w:rPr>
        <w:t>院区局部老旧外窗更新项目</w:t>
      </w:r>
    </w:p>
    <w:p w14:paraId="769A7249" w14:textId="77777777" w:rsidR="009E11F7" w:rsidRDefault="009E11F7">
      <w:pPr>
        <w:spacing w:after="0"/>
        <w:jc w:val="center"/>
        <w:rPr>
          <w:rFonts w:eastAsiaTheme="minorEastAsia"/>
          <w:b/>
          <w:bCs/>
          <w:sz w:val="60"/>
          <w:szCs w:val="60"/>
        </w:rPr>
      </w:pPr>
    </w:p>
    <w:p w14:paraId="1E1F5DB9" w14:textId="77777777" w:rsidR="009E11F7" w:rsidRDefault="00000000">
      <w:pPr>
        <w:spacing w:after="0"/>
        <w:jc w:val="center"/>
        <w:rPr>
          <w:rFonts w:eastAsiaTheme="minorEastAsia"/>
          <w:b/>
          <w:bCs/>
          <w:sz w:val="60"/>
          <w:szCs w:val="60"/>
        </w:rPr>
      </w:pPr>
      <w:r>
        <w:rPr>
          <w:rFonts w:eastAsiaTheme="minorEastAsia"/>
          <w:b/>
          <w:bCs/>
          <w:sz w:val="60"/>
          <w:szCs w:val="60"/>
        </w:rPr>
        <w:t>竞争性磋商文件</w:t>
      </w:r>
    </w:p>
    <w:p w14:paraId="345B37C8" w14:textId="77777777" w:rsidR="009E11F7" w:rsidRDefault="009E11F7">
      <w:pPr>
        <w:spacing w:after="0"/>
        <w:jc w:val="center"/>
        <w:rPr>
          <w:b/>
          <w:bCs/>
          <w:sz w:val="60"/>
          <w:szCs w:val="60"/>
        </w:rPr>
      </w:pPr>
    </w:p>
    <w:p w14:paraId="2A77C8A0" w14:textId="77777777" w:rsidR="009E11F7" w:rsidRDefault="009E11F7">
      <w:pPr>
        <w:spacing w:after="0" w:line="360" w:lineRule="auto"/>
        <w:jc w:val="center"/>
        <w:rPr>
          <w:rFonts w:eastAsiaTheme="majorEastAsia"/>
          <w:b/>
          <w:bCs/>
          <w:sz w:val="60"/>
          <w:szCs w:val="60"/>
        </w:rPr>
      </w:pPr>
    </w:p>
    <w:p w14:paraId="50587B37" w14:textId="77777777" w:rsidR="009E11F7" w:rsidRDefault="009E11F7">
      <w:pPr>
        <w:spacing w:after="0" w:line="360" w:lineRule="auto"/>
        <w:jc w:val="center"/>
        <w:rPr>
          <w:rFonts w:eastAsiaTheme="majorEastAsia"/>
          <w:b/>
          <w:bCs/>
          <w:sz w:val="60"/>
          <w:szCs w:val="60"/>
        </w:rPr>
      </w:pPr>
    </w:p>
    <w:p w14:paraId="6D7BC5B1" w14:textId="77777777" w:rsidR="009E11F7" w:rsidRDefault="009E11F7">
      <w:pPr>
        <w:spacing w:after="0" w:line="360" w:lineRule="auto"/>
        <w:jc w:val="center"/>
        <w:rPr>
          <w:rFonts w:eastAsiaTheme="majorEastAsia"/>
          <w:b/>
          <w:bCs/>
          <w:sz w:val="60"/>
          <w:szCs w:val="60"/>
        </w:rPr>
      </w:pPr>
    </w:p>
    <w:p w14:paraId="405C19E7" w14:textId="77777777" w:rsidR="009E11F7" w:rsidRDefault="009E11F7">
      <w:pPr>
        <w:spacing w:after="0" w:line="360" w:lineRule="auto"/>
        <w:jc w:val="center"/>
        <w:rPr>
          <w:rFonts w:eastAsiaTheme="majorEastAsia"/>
          <w:b/>
          <w:bCs/>
          <w:sz w:val="60"/>
          <w:szCs w:val="60"/>
        </w:rPr>
      </w:pPr>
    </w:p>
    <w:p w14:paraId="285A7D79" w14:textId="6BA6F432" w:rsidR="009E11F7" w:rsidRDefault="00000000">
      <w:pPr>
        <w:tabs>
          <w:tab w:val="left" w:pos="5609"/>
        </w:tabs>
        <w:spacing w:after="0" w:line="360" w:lineRule="auto"/>
        <w:ind w:leftChars="444" w:left="2833" w:hangingChars="528" w:hanging="1901"/>
        <w:jc w:val="left"/>
        <w:rPr>
          <w:rFonts w:eastAsiaTheme="minorEastAsia"/>
          <w:bCs/>
          <w:sz w:val="36"/>
          <w:szCs w:val="36"/>
        </w:rPr>
      </w:pPr>
      <w:r>
        <w:rPr>
          <w:rFonts w:eastAsiaTheme="minorEastAsia"/>
          <w:bCs/>
          <w:sz w:val="36"/>
          <w:szCs w:val="36"/>
        </w:rPr>
        <w:t>项目名称：</w:t>
      </w:r>
      <w:r w:rsidR="00AA6A39">
        <w:rPr>
          <w:rFonts w:eastAsiaTheme="minorEastAsia" w:hint="eastAsia"/>
          <w:bCs/>
          <w:sz w:val="36"/>
          <w:szCs w:val="36"/>
        </w:rPr>
        <w:t>院区局部老旧外窗更新项目</w:t>
      </w:r>
    </w:p>
    <w:p w14:paraId="328C5A88" w14:textId="68D3D77C" w:rsidR="009E11F7" w:rsidRDefault="00000000">
      <w:pPr>
        <w:tabs>
          <w:tab w:val="left" w:pos="3240"/>
          <w:tab w:val="left" w:pos="3420"/>
        </w:tabs>
        <w:spacing w:after="0" w:line="360" w:lineRule="auto"/>
        <w:ind w:leftChars="444" w:left="2833" w:hangingChars="528" w:hanging="1901"/>
        <w:jc w:val="left"/>
        <w:rPr>
          <w:rFonts w:eastAsiaTheme="minorEastAsia"/>
          <w:bCs/>
          <w:sz w:val="36"/>
          <w:szCs w:val="36"/>
        </w:rPr>
      </w:pPr>
      <w:r>
        <w:rPr>
          <w:rFonts w:eastAsiaTheme="minorEastAsia"/>
          <w:bCs/>
          <w:sz w:val="36"/>
          <w:szCs w:val="36"/>
        </w:rPr>
        <w:t>项目编号</w:t>
      </w:r>
      <w:r>
        <w:rPr>
          <w:rFonts w:eastAsiaTheme="minorEastAsia"/>
          <w:bCs/>
          <w:sz w:val="36"/>
          <w:szCs w:val="36"/>
        </w:rPr>
        <w:t>/</w:t>
      </w:r>
      <w:r>
        <w:rPr>
          <w:rFonts w:eastAsiaTheme="minorEastAsia"/>
          <w:bCs/>
          <w:sz w:val="36"/>
          <w:szCs w:val="36"/>
        </w:rPr>
        <w:t>包号：</w:t>
      </w:r>
      <w:r w:rsidR="0069623F" w:rsidRPr="0069623F">
        <w:rPr>
          <w:rFonts w:eastAsiaTheme="minorEastAsia"/>
          <w:bCs/>
          <w:sz w:val="36"/>
          <w:szCs w:val="36"/>
        </w:rPr>
        <w:t>11000026210200178751-XM001</w:t>
      </w:r>
    </w:p>
    <w:p w14:paraId="4D79E980" w14:textId="77777777" w:rsidR="009E11F7" w:rsidRDefault="00000000">
      <w:pPr>
        <w:tabs>
          <w:tab w:val="left" w:pos="3240"/>
          <w:tab w:val="left" w:pos="3420"/>
        </w:tabs>
        <w:spacing w:after="0" w:line="360" w:lineRule="auto"/>
        <w:ind w:leftChars="444" w:left="2833" w:hangingChars="528" w:hanging="1901"/>
        <w:jc w:val="left"/>
        <w:rPr>
          <w:rFonts w:eastAsiaTheme="minorEastAsia"/>
          <w:bCs/>
          <w:sz w:val="36"/>
          <w:szCs w:val="36"/>
        </w:rPr>
      </w:pPr>
      <w:r>
        <w:rPr>
          <w:rFonts w:eastAsiaTheme="minorEastAsia"/>
          <w:bCs/>
          <w:sz w:val="36"/>
          <w:szCs w:val="36"/>
        </w:rPr>
        <w:t>采</w:t>
      </w:r>
      <w:r>
        <w:rPr>
          <w:rFonts w:eastAsiaTheme="minorEastAsia"/>
          <w:bCs/>
          <w:sz w:val="36"/>
          <w:szCs w:val="36"/>
        </w:rPr>
        <w:t xml:space="preserve"> </w:t>
      </w:r>
      <w:r>
        <w:rPr>
          <w:rFonts w:eastAsiaTheme="minorEastAsia"/>
          <w:bCs/>
          <w:sz w:val="36"/>
          <w:szCs w:val="36"/>
        </w:rPr>
        <w:t>购</w:t>
      </w:r>
      <w:r>
        <w:rPr>
          <w:rFonts w:eastAsiaTheme="minorEastAsia"/>
          <w:bCs/>
          <w:sz w:val="36"/>
          <w:szCs w:val="36"/>
        </w:rPr>
        <w:t xml:space="preserve"> </w:t>
      </w:r>
      <w:r>
        <w:rPr>
          <w:rFonts w:eastAsiaTheme="minorEastAsia"/>
          <w:bCs/>
          <w:sz w:val="36"/>
          <w:szCs w:val="36"/>
        </w:rPr>
        <w:t>人：</w:t>
      </w:r>
      <w:r>
        <w:rPr>
          <w:rFonts w:ascii="宋体" w:hAnsi="宋体" w:hint="eastAsia"/>
          <w:bCs/>
          <w:sz w:val="32"/>
          <w:szCs w:val="32"/>
        </w:rPr>
        <w:t>首都医科大学附属北京世纪坛医院</w:t>
      </w:r>
    </w:p>
    <w:p w14:paraId="58FFA206" w14:textId="77777777" w:rsidR="009E11F7" w:rsidRDefault="00000000">
      <w:pPr>
        <w:tabs>
          <w:tab w:val="left" w:pos="3240"/>
          <w:tab w:val="left" w:pos="3420"/>
        </w:tabs>
        <w:spacing w:after="0" w:line="360" w:lineRule="auto"/>
        <w:ind w:leftChars="444" w:left="2833" w:hangingChars="528" w:hanging="1901"/>
        <w:jc w:val="left"/>
        <w:rPr>
          <w:rFonts w:eastAsiaTheme="minorEastAsia"/>
          <w:bCs/>
          <w:sz w:val="36"/>
          <w:szCs w:val="36"/>
        </w:rPr>
      </w:pPr>
      <w:r>
        <w:rPr>
          <w:rFonts w:eastAsiaTheme="minorEastAsia"/>
          <w:bCs/>
          <w:sz w:val="36"/>
          <w:szCs w:val="36"/>
        </w:rPr>
        <w:t>采购代理机构：</w:t>
      </w:r>
      <w:r>
        <w:rPr>
          <w:rFonts w:ascii="宋体" w:hAnsi="宋体" w:hint="eastAsia"/>
          <w:bCs/>
          <w:sz w:val="32"/>
          <w:szCs w:val="32"/>
        </w:rPr>
        <w:t>中和德</w:t>
      </w:r>
      <w:proofErr w:type="gramStart"/>
      <w:r>
        <w:rPr>
          <w:rFonts w:ascii="宋体" w:hAnsi="宋体" w:hint="eastAsia"/>
          <w:bCs/>
          <w:sz w:val="32"/>
          <w:szCs w:val="32"/>
        </w:rPr>
        <w:t>汇工程</w:t>
      </w:r>
      <w:proofErr w:type="gramEnd"/>
      <w:r>
        <w:rPr>
          <w:rFonts w:ascii="宋体" w:hAnsi="宋体" w:hint="eastAsia"/>
          <w:bCs/>
          <w:sz w:val="32"/>
          <w:szCs w:val="32"/>
        </w:rPr>
        <w:t>技术有限公司</w:t>
      </w:r>
    </w:p>
    <w:p w14:paraId="61F7A7CE" w14:textId="03B464F4" w:rsidR="009E11F7" w:rsidRDefault="009E11F7">
      <w:pPr>
        <w:widowControl/>
        <w:spacing w:after="0"/>
        <w:jc w:val="left"/>
        <w:rPr>
          <w:rFonts w:eastAsiaTheme="minorEastAsia"/>
        </w:rPr>
        <w:sectPr w:rsidR="009E11F7">
          <w:headerReference w:type="even" r:id="rId8"/>
          <w:headerReference w:type="default" r:id="rId9"/>
          <w:footerReference w:type="even" r:id="rId10"/>
          <w:footerReference w:type="default" r:id="rId11"/>
          <w:headerReference w:type="first" r:id="rId12"/>
          <w:footerReference w:type="first" r:id="rId13"/>
          <w:type w:val="nextColumn"/>
          <w:pgSz w:w="11906" w:h="16838"/>
          <w:pgMar w:top="1418" w:right="1134" w:bottom="1418" w:left="1701" w:header="851" w:footer="992" w:gutter="0"/>
          <w:cols w:space="425"/>
          <w:docGrid w:linePitch="312"/>
        </w:sectPr>
      </w:pPr>
    </w:p>
    <w:p w14:paraId="534947AE" w14:textId="77777777" w:rsidR="009E11F7" w:rsidRDefault="00000000">
      <w:pPr>
        <w:spacing w:after="0" w:line="360" w:lineRule="auto"/>
        <w:jc w:val="center"/>
        <w:outlineLvl w:val="0"/>
        <w:rPr>
          <w:rFonts w:eastAsiaTheme="minorEastAsia"/>
          <w:b/>
          <w:sz w:val="36"/>
          <w:szCs w:val="36"/>
        </w:rPr>
      </w:pPr>
      <w:bookmarkStart w:id="0" w:name="_Toc226971068"/>
      <w:r>
        <w:rPr>
          <w:rFonts w:eastAsiaTheme="minorEastAsia"/>
          <w:b/>
          <w:sz w:val="36"/>
          <w:szCs w:val="36"/>
        </w:rPr>
        <w:lastRenderedPageBreak/>
        <w:t>目</w:t>
      </w:r>
      <w:r>
        <w:rPr>
          <w:rFonts w:eastAsiaTheme="minorEastAsia"/>
          <w:b/>
          <w:sz w:val="36"/>
          <w:szCs w:val="36"/>
        </w:rPr>
        <w:t xml:space="preserve">      </w:t>
      </w:r>
      <w:r>
        <w:rPr>
          <w:rFonts w:eastAsiaTheme="minorEastAsia"/>
          <w:b/>
          <w:sz w:val="36"/>
          <w:szCs w:val="36"/>
        </w:rPr>
        <w:t>录</w:t>
      </w:r>
      <w:bookmarkEnd w:id="0"/>
    </w:p>
    <w:p w14:paraId="3D4FCB15" w14:textId="77777777" w:rsidR="009E11F7" w:rsidRDefault="009E11F7">
      <w:pPr>
        <w:spacing w:after="0"/>
        <w:rPr>
          <w:rFonts w:eastAsiaTheme="minorEastAsia"/>
        </w:rPr>
      </w:pPr>
    </w:p>
    <w:p w14:paraId="392EBB8C" w14:textId="77777777" w:rsidR="009E11F7" w:rsidRDefault="009E11F7">
      <w:pPr>
        <w:spacing w:after="0"/>
        <w:rPr>
          <w:rFonts w:eastAsiaTheme="minorEastAsia"/>
        </w:rPr>
      </w:pPr>
    </w:p>
    <w:p w14:paraId="50DDB84F" w14:textId="77777777" w:rsidR="009E11F7" w:rsidRDefault="009E11F7">
      <w:pPr>
        <w:spacing w:after="0"/>
        <w:rPr>
          <w:rFonts w:eastAsiaTheme="minorEastAsia"/>
        </w:rPr>
      </w:pPr>
    </w:p>
    <w:p w14:paraId="64F48F5B" w14:textId="77777777" w:rsidR="009E11F7" w:rsidRDefault="009E11F7">
      <w:pPr>
        <w:spacing w:after="0"/>
        <w:rPr>
          <w:rFonts w:eastAsiaTheme="minorEastAsia"/>
        </w:rPr>
      </w:pPr>
    </w:p>
    <w:p w14:paraId="152C7C0A" w14:textId="77777777" w:rsidR="009E11F7" w:rsidRDefault="00000000">
      <w:pPr>
        <w:pStyle w:val="TOC1"/>
        <w:rPr>
          <w:rFonts w:asciiTheme="minorHAnsi" w:eastAsiaTheme="minorEastAsia" w:hAnsiTheme="minorHAnsi" w:cstheme="minorBidi"/>
          <w:b w:val="0"/>
          <w:sz w:val="22"/>
          <w14:ligatures w14:val="standardContextual"/>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226971068" w:history="1">
        <w:r w:rsidR="009E11F7">
          <w:rPr>
            <w:rStyle w:val="affa"/>
            <w:rFonts w:hint="eastAsia"/>
          </w:rPr>
          <w:t>目      录</w:t>
        </w:r>
        <w:r w:rsidR="009E11F7">
          <w:rPr>
            <w:rFonts w:hint="eastAsia"/>
          </w:rPr>
          <w:tab/>
        </w:r>
        <w:r w:rsidR="009E11F7">
          <w:rPr>
            <w:rFonts w:hint="eastAsia"/>
          </w:rPr>
          <w:fldChar w:fldCharType="begin"/>
        </w:r>
        <w:r w:rsidR="009E11F7">
          <w:rPr>
            <w:rFonts w:hint="eastAsia"/>
          </w:rPr>
          <w:instrText xml:space="preserve"> </w:instrText>
        </w:r>
        <w:r w:rsidR="009E11F7">
          <w:instrText>PAGEREF _Toc226971068 \h</w:instrText>
        </w:r>
        <w:r w:rsidR="009E11F7">
          <w:rPr>
            <w:rFonts w:hint="eastAsia"/>
          </w:rPr>
          <w:instrText xml:space="preserve"> </w:instrText>
        </w:r>
        <w:r w:rsidR="009E11F7">
          <w:rPr>
            <w:rFonts w:hint="eastAsia"/>
          </w:rPr>
        </w:r>
        <w:r w:rsidR="009E11F7">
          <w:rPr>
            <w:rFonts w:hint="eastAsia"/>
          </w:rPr>
          <w:fldChar w:fldCharType="separate"/>
        </w:r>
        <w:r w:rsidR="009E11F7">
          <w:rPr>
            <w:rFonts w:hint="eastAsia"/>
          </w:rPr>
          <w:t>1</w:t>
        </w:r>
        <w:r w:rsidR="009E11F7">
          <w:rPr>
            <w:rFonts w:hint="eastAsia"/>
          </w:rPr>
          <w:fldChar w:fldCharType="end"/>
        </w:r>
      </w:hyperlink>
    </w:p>
    <w:p w14:paraId="669F4746" w14:textId="77777777" w:rsidR="009E11F7" w:rsidRDefault="009E11F7">
      <w:pPr>
        <w:pStyle w:val="TOC1"/>
        <w:rPr>
          <w:rFonts w:asciiTheme="minorHAnsi" w:eastAsiaTheme="minorEastAsia" w:hAnsiTheme="minorHAnsi" w:cstheme="minorBidi"/>
          <w:b w:val="0"/>
          <w:sz w:val="22"/>
          <w14:ligatures w14:val="standardContextual"/>
        </w:rPr>
      </w:pPr>
      <w:hyperlink w:anchor="_Toc226971069" w:history="1">
        <w:r>
          <w:rPr>
            <w:rStyle w:val="affa"/>
            <w:rFonts w:hint="eastAsia"/>
          </w:rPr>
          <w:t>第一章   采购邀请</w:t>
        </w:r>
        <w:r>
          <w:rPr>
            <w:rFonts w:hint="eastAsia"/>
          </w:rPr>
          <w:tab/>
        </w:r>
        <w:r>
          <w:rPr>
            <w:rFonts w:hint="eastAsia"/>
          </w:rPr>
          <w:fldChar w:fldCharType="begin"/>
        </w:r>
        <w:r>
          <w:rPr>
            <w:rFonts w:hint="eastAsia"/>
          </w:rPr>
          <w:instrText xml:space="preserve"> </w:instrText>
        </w:r>
        <w:r>
          <w:instrText>PAGEREF _Toc226971069 \h</w:instrText>
        </w:r>
        <w:r>
          <w:rPr>
            <w:rFonts w:hint="eastAsia"/>
          </w:rPr>
          <w:instrText xml:space="preserve"> </w:instrText>
        </w:r>
        <w:r>
          <w:rPr>
            <w:rFonts w:hint="eastAsia"/>
          </w:rPr>
        </w:r>
        <w:r>
          <w:rPr>
            <w:rFonts w:hint="eastAsia"/>
          </w:rPr>
          <w:fldChar w:fldCharType="separate"/>
        </w:r>
        <w:r>
          <w:rPr>
            <w:rFonts w:hint="eastAsia"/>
          </w:rPr>
          <w:t>1</w:t>
        </w:r>
        <w:r>
          <w:rPr>
            <w:rFonts w:hint="eastAsia"/>
          </w:rPr>
          <w:fldChar w:fldCharType="end"/>
        </w:r>
      </w:hyperlink>
    </w:p>
    <w:p w14:paraId="077E38C0" w14:textId="77777777" w:rsidR="009E11F7" w:rsidRDefault="009E11F7">
      <w:pPr>
        <w:pStyle w:val="TOC1"/>
        <w:rPr>
          <w:rFonts w:asciiTheme="minorHAnsi" w:eastAsiaTheme="minorEastAsia" w:hAnsiTheme="minorHAnsi" w:cstheme="minorBidi"/>
          <w:b w:val="0"/>
          <w:sz w:val="22"/>
          <w14:ligatures w14:val="standardContextual"/>
        </w:rPr>
      </w:pPr>
      <w:hyperlink w:anchor="_Toc226971070" w:history="1">
        <w:r>
          <w:rPr>
            <w:rStyle w:val="affa"/>
            <w:rFonts w:hint="eastAsia"/>
          </w:rPr>
          <w:t>第二章   供应商须知</w:t>
        </w:r>
        <w:r>
          <w:rPr>
            <w:rFonts w:hint="eastAsia"/>
          </w:rPr>
          <w:tab/>
        </w:r>
        <w:r>
          <w:rPr>
            <w:rFonts w:hint="eastAsia"/>
          </w:rPr>
          <w:fldChar w:fldCharType="begin"/>
        </w:r>
        <w:r>
          <w:rPr>
            <w:rFonts w:hint="eastAsia"/>
          </w:rPr>
          <w:instrText xml:space="preserve"> </w:instrText>
        </w:r>
        <w:r>
          <w:instrText>PAGEREF _Toc226971070 \h</w:instrText>
        </w:r>
        <w:r>
          <w:rPr>
            <w:rFonts w:hint="eastAsia"/>
          </w:rPr>
          <w:instrText xml:space="preserve"> </w:instrText>
        </w:r>
        <w:r>
          <w:rPr>
            <w:rFonts w:hint="eastAsia"/>
          </w:rPr>
        </w:r>
        <w:r>
          <w:rPr>
            <w:rFonts w:hint="eastAsia"/>
          </w:rPr>
          <w:fldChar w:fldCharType="separate"/>
        </w:r>
        <w:r>
          <w:rPr>
            <w:rFonts w:hint="eastAsia"/>
          </w:rPr>
          <w:t>6</w:t>
        </w:r>
        <w:r>
          <w:rPr>
            <w:rFonts w:hint="eastAsia"/>
          </w:rPr>
          <w:fldChar w:fldCharType="end"/>
        </w:r>
      </w:hyperlink>
    </w:p>
    <w:p w14:paraId="1053DBF2" w14:textId="77777777" w:rsidR="009E11F7" w:rsidRDefault="009E11F7">
      <w:pPr>
        <w:pStyle w:val="TOC1"/>
        <w:rPr>
          <w:rFonts w:asciiTheme="minorHAnsi" w:eastAsiaTheme="minorEastAsia" w:hAnsiTheme="minorHAnsi" w:cstheme="minorBidi"/>
          <w:b w:val="0"/>
          <w:sz w:val="22"/>
          <w14:ligatures w14:val="standardContextual"/>
        </w:rPr>
      </w:pPr>
      <w:hyperlink w:anchor="_Toc226971071" w:history="1">
        <w:r>
          <w:rPr>
            <w:rStyle w:val="affa"/>
            <w:rFonts w:hint="eastAsia"/>
          </w:rPr>
          <w:t>第三章   评审方法和评审标准</w:t>
        </w:r>
        <w:r>
          <w:rPr>
            <w:rFonts w:hint="eastAsia"/>
          </w:rPr>
          <w:tab/>
        </w:r>
        <w:r>
          <w:rPr>
            <w:rFonts w:hint="eastAsia"/>
          </w:rPr>
          <w:fldChar w:fldCharType="begin"/>
        </w:r>
        <w:r>
          <w:rPr>
            <w:rFonts w:hint="eastAsia"/>
          </w:rPr>
          <w:instrText xml:space="preserve"> </w:instrText>
        </w:r>
        <w:r>
          <w:instrText>PAGEREF _Toc226971071 \h</w:instrText>
        </w:r>
        <w:r>
          <w:rPr>
            <w:rFonts w:hint="eastAsia"/>
          </w:rPr>
          <w:instrText xml:space="preserve"> </w:instrText>
        </w:r>
        <w:r>
          <w:rPr>
            <w:rFonts w:hint="eastAsia"/>
          </w:rPr>
        </w:r>
        <w:r>
          <w:rPr>
            <w:rFonts w:hint="eastAsia"/>
          </w:rPr>
          <w:fldChar w:fldCharType="separate"/>
        </w:r>
        <w:r>
          <w:rPr>
            <w:rFonts w:hint="eastAsia"/>
          </w:rPr>
          <w:t>21</w:t>
        </w:r>
        <w:r>
          <w:rPr>
            <w:rFonts w:hint="eastAsia"/>
          </w:rPr>
          <w:fldChar w:fldCharType="end"/>
        </w:r>
      </w:hyperlink>
    </w:p>
    <w:p w14:paraId="7C297D3F" w14:textId="77777777" w:rsidR="009E11F7" w:rsidRDefault="009E11F7">
      <w:pPr>
        <w:pStyle w:val="TOC1"/>
        <w:rPr>
          <w:rFonts w:asciiTheme="minorHAnsi" w:eastAsiaTheme="minorEastAsia" w:hAnsiTheme="minorHAnsi" w:cstheme="minorBidi"/>
          <w:b w:val="0"/>
          <w:sz w:val="22"/>
          <w14:ligatures w14:val="standardContextual"/>
        </w:rPr>
      </w:pPr>
      <w:hyperlink w:anchor="_Toc226971072" w:history="1">
        <w:r>
          <w:rPr>
            <w:rStyle w:val="affa"/>
            <w:rFonts w:hint="eastAsia"/>
          </w:rPr>
          <w:t>第四章   采购需求</w:t>
        </w:r>
        <w:r>
          <w:rPr>
            <w:rFonts w:hint="eastAsia"/>
          </w:rPr>
          <w:tab/>
        </w:r>
        <w:r>
          <w:rPr>
            <w:rFonts w:hint="eastAsia"/>
          </w:rPr>
          <w:fldChar w:fldCharType="begin"/>
        </w:r>
        <w:r>
          <w:rPr>
            <w:rFonts w:hint="eastAsia"/>
          </w:rPr>
          <w:instrText xml:space="preserve"> </w:instrText>
        </w:r>
        <w:r>
          <w:instrText>PAGEREF _Toc226971072 \h</w:instrText>
        </w:r>
        <w:r>
          <w:rPr>
            <w:rFonts w:hint="eastAsia"/>
          </w:rPr>
          <w:instrText xml:space="preserve"> </w:instrText>
        </w:r>
        <w:r>
          <w:rPr>
            <w:rFonts w:hint="eastAsia"/>
          </w:rPr>
        </w:r>
        <w:r>
          <w:rPr>
            <w:rFonts w:hint="eastAsia"/>
          </w:rPr>
          <w:fldChar w:fldCharType="separate"/>
        </w:r>
        <w:r>
          <w:rPr>
            <w:rFonts w:hint="eastAsia"/>
          </w:rPr>
          <w:t>34</w:t>
        </w:r>
        <w:r>
          <w:rPr>
            <w:rFonts w:hint="eastAsia"/>
          </w:rPr>
          <w:fldChar w:fldCharType="end"/>
        </w:r>
      </w:hyperlink>
    </w:p>
    <w:p w14:paraId="5EB6CBC7" w14:textId="77777777" w:rsidR="009E11F7" w:rsidRDefault="009E11F7">
      <w:pPr>
        <w:pStyle w:val="TOC1"/>
        <w:rPr>
          <w:rFonts w:asciiTheme="minorHAnsi" w:eastAsiaTheme="minorEastAsia" w:hAnsiTheme="minorHAnsi" w:cstheme="minorBidi"/>
          <w:b w:val="0"/>
          <w:sz w:val="22"/>
          <w14:ligatures w14:val="standardContextual"/>
        </w:rPr>
      </w:pPr>
      <w:hyperlink w:anchor="_Toc226971073" w:history="1">
        <w:r>
          <w:rPr>
            <w:rStyle w:val="affa"/>
            <w:rFonts w:hint="eastAsia"/>
          </w:rPr>
          <w:t>第五章   合同草案条款</w:t>
        </w:r>
        <w:r>
          <w:rPr>
            <w:rFonts w:hint="eastAsia"/>
          </w:rPr>
          <w:tab/>
        </w:r>
        <w:r>
          <w:rPr>
            <w:rFonts w:hint="eastAsia"/>
          </w:rPr>
          <w:fldChar w:fldCharType="begin"/>
        </w:r>
        <w:r>
          <w:rPr>
            <w:rFonts w:hint="eastAsia"/>
          </w:rPr>
          <w:instrText xml:space="preserve"> </w:instrText>
        </w:r>
        <w:r>
          <w:instrText>PAGEREF _Toc226971073 \h</w:instrText>
        </w:r>
        <w:r>
          <w:rPr>
            <w:rFonts w:hint="eastAsia"/>
          </w:rPr>
          <w:instrText xml:space="preserve"> </w:instrText>
        </w:r>
        <w:r>
          <w:rPr>
            <w:rFonts w:hint="eastAsia"/>
          </w:rPr>
        </w:r>
        <w:r>
          <w:rPr>
            <w:rFonts w:hint="eastAsia"/>
          </w:rPr>
          <w:fldChar w:fldCharType="separate"/>
        </w:r>
        <w:r>
          <w:rPr>
            <w:rFonts w:hint="eastAsia"/>
          </w:rPr>
          <w:t>37</w:t>
        </w:r>
        <w:r>
          <w:rPr>
            <w:rFonts w:hint="eastAsia"/>
          </w:rPr>
          <w:fldChar w:fldCharType="end"/>
        </w:r>
      </w:hyperlink>
    </w:p>
    <w:p w14:paraId="25B46EBB" w14:textId="77777777" w:rsidR="009E11F7" w:rsidRDefault="009E11F7">
      <w:pPr>
        <w:pStyle w:val="TOC1"/>
        <w:rPr>
          <w:rFonts w:asciiTheme="minorHAnsi" w:eastAsiaTheme="minorEastAsia" w:hAnsiTheme="minorHAnsi" w:cstheme="minorBidi"/>
          <w:b w:val="0"/>
          <w:sz w:val="22"/>
          <w14:ligatures w14:val="standardContextual"/>
        </w:rPr>
      </w:pPr>
      <w:hyperlink w:anchor="_Toc226971074" w:history="1">
        <w:r>
          <w:rPr>
            <w:rStyle w:val="affa"/>
            <w:rFonts w:hint="eastAsia"/>
          </w:rPr>
          <w:t>第六章   响应文件格式</w:t>
        </w:r>
        <w:r>
          <w:rPr>
            <w:rFonts w:hint="eastAsia"/>
          </w:rPr>
          <w:tab/>
        </w:r>
        <w:r>
          <w:rPr>
            <w:rFonts w:hint="eastAsia"/>
          </w:rPr>
          <w:fldChar w:fldCharType="begin"/>
        </w:r>
        <w:r>
          <w:rPr>
            <w:rFonts w:hint="eastAsia"/>
          </w:rPr>
          <w:instrText xml:space="preserve"> </w:instrText>
        </w:r>
        <w:r>
          <w:instrText>PAGEREF _Toc226971074 \h</w:instrText>
        </w:r>
        <w:r>
          <w:rPr>
            <w:rFonts w:hint="eastAsia"/>
          </w:rPr>
          <w:instrText xml:space="preserve"> </w:instrText>
        </w:r>
        <w:r>
          <w:rPr>
            <w:rFonts w:hint="eastAsia"/>
          </w:rPr>
        </w:r>
        <w:r>
          <w:rPr>
            <w:rFonts w:hint="eastAsia"/>
          </w:rPr>
          <w:fldChar w:fldCharType="separate"/>
        </w:r>
        <w:r>
          <w:rPr>
            <w:rFonts w:hint="eastAsia"/>
          </w:rPr>
          <w:t>137</w:t>
        </w:r>
        <w:r>
          <w:rPr>
            <w:rFonts w:hint="eastAsia"/>
          </w:rPr>
          <w:fldChar w:fldCharType="end"/>
        </w:r>
      </w:hyperlink>
    </w:p>
    <w:p w14:paraId="1608C2D2" w14:textId="77777777" w:rsidR="009E11F7" w:rsidRDefault="00000000">
      <w:pPr>
        <w:pStyle w:val="TOC1"/>
        <w:spacing w:after="0" w:line="480" w:lineRule="auto"/>
        <w:rPr>
          <w:rFonts w:ascii="Times New Roman" w:eastAsiaTheme="minorEastAsia" w:hAnsi="Times New Roman"/>
          <w:b w:val="0"/>
        </w:rPr>
      </w:pPr>
      <w:r>
        <w:rPr>
          <w:rFonts w:ascii="Times New Roman" w:eastAsiaTheme="minorEastAsia" w:hAnsi="Times New Roman"/>
          <w:b w:val="0"/>
        </w:rPr>
        <w:fldChar w:fldCharType="end"/>
      </w:r>
    </w:p>
    <w:p w14:paraId="69269F52" w14:textId="77777777" w:rsidR="009E11F7" w:rsidRDefault="009E11F7">
      <w:pPr>
        <w:spacing w:after="0"/>
      </w:pPr>
    </w:p>
    <w:p w14:paraId="09BAED00" w14:textId="77777777" w:rsidR="009E11F7" w:rsidRDefault="00000000">
      <w:pPr>
        <w:spacing w:after="0"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6322D52A" w14:textId="77777777" w:rsidR="009E11F7" w:rsidRDefault="009E11F7">
      <w:pPr>
        <w:pStyle w:val="TOC1"/>
        <w:spacing w:after="0" w:line="360" w:lineRule="auto"/>
        <w:rPr>
          <w:rFonts w:ascii="Times New Roman" w:eastAsiaTheme="minorEastAsia" w:hAnsi="Times New Roman"/>
          <w:b w:val="0"/>
        </w:rPr>
      </w:pPr>
    </w:p>
    <w:p w14:paraId="4A58A6FD" w14:textId="77777777" w:rsidR="009E11F7" w:rsidRDefault="009E11F7">
      <w:pPr>
        <w:pStyle w:val="TOC1"/>
        <w:spacing w:after="0" w:line="360" w:lineRule="auto"/>
        <w:rPr>
          <w:rFonts w:ascii="Times New Roman" w:eastAsiaTheme="minorEastAsia" w:hAnsi="Times New Roman"/>
          <w:b w:val="0"/>
          <w:sz w:val="36"/>
          <w:szCs w:val="36"/>
        </w:rPr>
      </w:pPr>
    </w:p>
    <w:p w14:paraId="460B25FB" w14:textId="77777777" w:rsidR="009E11F7" w:rsidRDefault="009E11F7">
      <w:pPr>
        <w:spacing w:after="0" w:line="360" w:lineRule="auto"/>
        <w:jc w:val="center"/>
        <w:outlineLvl w:val="0"/>
        <w:rPr>
          <w:rFonts w:eastAsiaTheme="minorEastAsia"/>
          <w:b/>
          <w:sz w:val="36"/>
          <w:szCs w:val="36"/>
        </w:rPr>
        <w:sectPr w:rsidR="009E11F7">
          <w:headerReference w:type="default" r:id="rId14"/>
          <w:footerReference w:type="even" r:id="rId15"/>
          <w:footerReference w:type="default" r:id="rId16"/>
          <w:headerReference w:type="first" r:id="rId17"/>
          <w:footerReference w:type="first" r:id="rId18"/>
          <w:type w:val="nextColumn"/>
          <w:pgSz w:w="11907" w:h="16840"/>
          <w:pgMar w:top="1418" w:right="1134" w:bottom="1418" w:left="1701" w:header="851" w:footer="851" w:gutter="0"/>
          <w:pgNumType w:start="1"/>
          <w:cols w:space="720"/>
          <w:titlePg/>
          <w:docGrid w:linePitch="462"/>
        </w:sectPr>
      </w:pPr>
    </w:p>
    <w:p w14:paraId="34BCE181" w14:textId="77777777" w:rsidR="009E11F7" w:rsidRDefault="00000000">
      <w:pPr>
        <w:spacing w:after="0" w:line="360" w:lineRule="auto"/>
        <w:jc w:val="center"/>
        <w:outlineLvl w:val="0"/>
        <w:rPr>
          <w:rFonts w:eastAsiaTheme="minorEastAsia"/>
          <w:b/>
          <w:sz w:val="36"/>
          <w:szCs w:val="36"/>
        </w:rPr>
      </w:pPr>
      <w:bookmarkStart w:id="1" w:name="_Toc226971069"/>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2" w:name="_Toc28359079"/>
      <w:bookmarkStart w:id="3" w:name="_Toc35393621"/>
      <w:bookmarkStart w:id="4" w:name="_Toc35393790"/>
      <w:bookmarkStart w:id="5" w:name="_Toc28359002"/>
      <w:bookmarkStart w:id="6" w:name="_Hlk24379207"/>
      <w:bookmarkEnd w:id="1"/>
    </w:p>
    <w:p w14:paraId="4D23EB1A" w14:textId="77777777" w:rsidR="009E11F7" w:rsidRDefault="009E11F7">
      <w:pPr>
        <w:spacing w:after="0" w:line="360" w:lineRule="auto"/>
        <w:ind w:firstLineChars="200" w:firstLine="480"/>
        <w:rPr>
          <w:rFonts w:eastAsiaTheme="minorEastAsia"/>
          <w:sz w:val="24"/>
        </w:rPr>
      </w:pPr>
    </w:p>
    <w:p w14:paraId="75FF2B18" w14:textId="77777777" w:rsidR="009E11F7" w:rsidRDefault="00000000">
      <w:pPr>
        <w:pStyle w:val="21"/>
        <w:spacing w:before="0" w:after="0" w:line="360" w:lineRule="auto"/>
        <w:jc w:val="left"/>
        <w:rPr>
          <w:rFonts w:ascii="Times New Roman" w:eastAsiaTheme="minorEastAsia" w:hAnsi="Times New Roman"/>
          <w:sz w:val="24"/>
          <w:szCs w:val="24"/>
        </w:rPr>
      </w:pPr>
      <w:r>
        <w:rPr>
          <w:rFonts w:ascii="Times New Roman" w:eastAsiaTheme="minorEastAsia" w:hAnsi="Times New Roman"/>
          <w:sz w:val="24"/>
          <w:szCs w:val="24"/>
        </w:rPr>
        <w:t>一、项目基本情况</w:t>
      </w:r>
      <w:bookmarkEnd w:id="2"/>
      <w:bookmarkEnd w:id="3"/>
      <w:bookmarkEnd w:id="4"/>
      <w:bookmarkEnd w:id="5"/>
    </w:p>
    <w:p w14:paraId="59253213" w14:textId="2B517C5B" w:rsidR="009E11F7" w:rsidRDefault="00000000">
      <w:pPr>
        <w:spacing w:after="0" w:line="360" w:lineRule="auto"/>
        <w:ind w:firstLineChars="200" w:firstLine="480"/>
        <w:rPr>
          <w:rFonts w:eastAsiaTheme="minorEastAsia"/>
          <w:sz w:val="24"/>
        </w:rPr>
      </w:pPr>
      <w:r>
        <w:rPr>
          <w:rFonts w:eastAsiaTheme="minorEastAsia"/>
          <w:sz w:val="24"/>
        </w:rPr>
        <w:t>1.</w:t>
      </w:r>
      <w:r>
        <w:rPr>
          <w:rFonts w:eastAsiaTheme="minorEastAsia"/>
          <w:sz w:val="24"/>
        </w:rPr>
        <w:t>项目编号：</w:t>
      </w:r>
      <w:r w:rsidR="0069623F" w:rsidRPr="0069623F">
        <w:rPr>
          <w:rFonts w:eastAsiaTheme="minorEastAsia"/>
          <w:sz w:val="24"/>
          <w:u w:val="single"/>
        </w:rPr>
        <w:t>11000026210200178751-XM001</w:t>
      </w:r>
    </w:p>
    <w:p w14:paraId="02FEF493" w14:textId="4F916C72" w:rsidR="009E11F7" w:rsidRDefault="00000000">
      <w:pPr>
        <w:spacing w:after="0" w:line="360" w:lineRule="auto"/>
        <w:ind w:firstLineChars="200" w:firstLine="480"/>
        <w:rPr>
          <w:rFonts w:eastAsiaTheme="minorEastAsia"/>
          <w:sz w:val="24"/>
        </w:rPr>
      </w:pPr>
      <w:r>
        <w:rPr>
          <w:rFonts w:eastAsiaTheme="minorEastAsia"/>
          <w:sz w:val="24"/>
        </w:rPr>
        <w:t>2.</w:t>
      </w:r>
      <w:r>
        <w:rPr>
          <w:rFonts w:eastAsiaTheme="minorEastAsia"/>
          <w:sz w:val="24"/>
        </w:rPr>
        <w:t>项目名称：</w:t>
      </w:r>
      <w:r w:rsidR="00AA6A39">
        <w:rPr>
          <w:rFonts w:eastAsiaTheme="minorEastAsia" w:hint="eastAsia"/>
          <w:sz w:val="24"/>
          <w:u w:val="single"/>
        </w:rPr>
        <w:t>院区局部老旧外窗更新项目</w:t>
      </w:r>
    </w:p>
    <w:p w14:paraId="09F94D93" w14:textId="77777777" w:rsidR="009E11F7" w:rsidRDefault="00000000">
      <w:pPr>
        <w:spacing w:after="0" w:line="360" w:lineRule="auto"/>
        <w:ind w:firstLineChars="200" w:firstLine="480"/>
        <w:rPr>
          <w:rFonts w:eastAsiaTheme="minorEastAsia"/>
          <w:sz w:val="24"/>
        </w:rPr>
      </w:pPr>
      <w:r>
        <w:rPr>
          <w:rFonts w:eastAsiaTheme="minorEastAsia"/>
          <w:sz w:val="24"/>
        </w:rPr>
        <w:t>3.</w:t>
      </w:r>
      <w:r>
        <w:rPr>
          <w:rFonts w:eastAsiaTheme="minorEastAsia"/>
          <w:sz w:val="24"/>
        </w:rPr>
        <w:t>采购方式：竞争性磋商</w:t>
      </w:r>
    </w:p>
    <w:bookmarkEnd w:id="6"/>
    <w:p w14:paraId="3C21AD4A" w14:textId="578AFEA7" w:rsidR="009E11F7" w:rsidRDefault="00000000">
      <w:pPr>
        <w:spacing w:after="0" w:line="360" w:lineRule="auto"/>
        <w:ind w:firstLineChars="200" w:firstLine="480"/>
        <w:rPr>
          <w:rFonts w:eastAsiaTheme="minorEastAsia"/>
          <w:sz w:val="24"/>
        </w:rPr>
      </w:pPr>
      <w:r>
        <w:rPr>
          <w:rFonts w:eastAsiaTheme="minorEastAsia"/>
          <w:sz w:val="24"/>
        </w:rPr>
        <w:t>4.</w:t>
      </w:r>
      <w:r>
        <w:rPr>
          <w:rFonts w:eastAsiaTheme="minorEastAsia"/>
          <w:sz w:val="24"/>
        </w:rPr>
        <w:t>项目预算金额：</w:t>
      </w:r>
      <w:r w:rsidR="00AA6A39">
        <w:rPr>
          <w:rFonts w:ascii="宋体" w:hAnsi="宋体" w:hint="eastAsia"/>
          <w:sz w:val="24"/>
          <w:u w:val="single"/>
        </w:rPr>
        <w:t>200</w:t>
      </w:r>
      <w:r>
        <w:rPr>
          <w:rFonts w:eastAsiaTheme="minorEastAsia"/>
          <w:sz w:val="24"/>
        </w:rPr>
        <w:t>万元、项目最高限价（如有）：</w:t>
      </w:r>
      <w:bookmarkStart w:id="7" w:name="OLE_LINK13"/>
      <w:r w:rsidR="00AA6A39">
        <w:rPr>
          <w:rFonts w:ascii="宋体" w:hAnsi="宋体" w:hint="eastAsia"/>
          <w:sz w:val="24"/>
          <w:u w:val="single"/>
        </w:rPr>
        <w:t>199.829252</w:t>
      </w:r>
      <w:bookmarkEnd w:id="7"/>
      <w:r>
        <w:rPr>
          <w:rFonts w:eastAsiaTheme="minorEastAsia"/>
          <w:sz w:val="24"/>
        </w:rPr>
        <w:t>万元</w:t>
      </w:r>
    </w:p>
    <w:p w14:paraId="7301B2C8" w14:textId="77777777" w:rsidR="009E11F7" w:rsidRDefault="00000000">
      <w:pPr>
        <w:spacing w:after="0" w:line="360" w:lineRule="auto"/>
        <w:ind w:firstLineChars="200" w:firstLine="480"/>
        <w:rPr>
          <w:rFonts w:eastAsiaTheme="minorEastAsia"/>
          <w:sz w:val="24"/>
        </w:rPr>
      </w:pPr>
      <w:r>
        <w:rPr>
          <w:rFonts w:eastAsiaTheme="minorEastAsia"/>
          <w:sz w:val="24"/>
        </w:rPr>
        <w:t>5.</w:t>
      </w:r>
      <w:r>
        <w:rPr>
          <w:rFonts w:eastAsiaTheme="minor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561"/>
        <w:gridCol w:w="1557"/>
        <w:gridCol w:w="1844"/>
        <w:gridCol w:w="2920"/>
      </w:tblGrid>
      <w:tr w:rsidR="009E11F7" w14:paraId="21D5CA55" w14:textId="77777777">
        <w:trPr>
          <w:trHeight w:val="1173"/>
        </w:trPr>
        <w:tc>
          <w:tcPr>
            <w:tcW w:w="626" w:type="pct"/>
            <w:vAlign w:val="center"/>
          </w:tcPr>
          <w:p w14:paraId="23349B71" w14:textId="77777777" w:rsidR="009E11F7" w:rsidRDefault="00000000">
            <w:pPr>
              <w:spacing w:after="0"/>
              <w:jc w:val="center"/>
              <w:rPr>
                <w:rFonts w:eastAsiaTheme="minorEastAsia"/>
                <w:bCs/>
                <w:szCs w:val="21"/>
              </w:rPr>
            </w:pPr>
            <w:proofErr w:type="gramStart"/>
            <w:r>
              <w:rPr>
                <w:rFonts w:ascii="宋体" w:hAnsi="宋体" w:cs="宋体" w:hint="eastAsia"/>
                <w:spacing w:val="7"/>
                <w:sz w:val="24"/>
              </w:rPr>
              <w:t>包号</w:t>
            </w:r>
            <w:proofErr w:type="gramEnd"/>
          </w:p>
        </w:tc>
        <w:tc>
          <w:tcPr>
            <w:tcW w:w="866" w:type="pct"/>
            <w:vAlign w:val="center"/>
          </w:tcPr>
          <w:p w14:paraId="343C1066" w14:textId="77777777" w:rsidR="009E11F7" w:rsidRDefault="00000000">
            <w:pPr>
              <w:spacing w:after="0"/>
              <w:jc w:val="center"/>
              <w:rPr>
                <w:rFonts w:eastAsiaTheme="minorEastAsia"/>
                <w:bCs/>
                <w:szCs w:val="21"/>
              </w:rPr>
            </w:pPr>
            <w:r>
              <w:rPr>
                <w:rFonts w:eastAsiaTheme="minorEastAsia" w:hint="eastAsia"/>
                <w:bCs/>
                <w:szCs w:val="21"/>
              </w:rPr>
              <w:t>标的名称</w:t>
            </w:r>
          </w:p>
        </w:tc>
        <w:tc>
          <w:tcPr>
            <w:tcW w:w="864" w:type="pct"/>
            <w:vAlign w:val="center"/>
          </w:tcPr>
          <w:p w14:paraId="7F4DE46E" w14:textId="77777777" w:rsidR="009E11F7" w:rsidRDefault="00000000">
            <w:pPr>
              <w:spacing w:after="0"/>
              <w:jc w:val="center"/>
              <w:rPr>
                <w:rFonts w:eastAsiaTheme="minorEastAsia"/>
                <w:bCs/>
                <w:szCs w:val="21"/>
              </w:rPr>
            </w:pPr>
            <w:r>
              <w:rPr>
                <w:rFonts w:eastAsiaTheme="minorEastAsia"/>
                <w:bCs/>
                <w:szCs w:val="21"/>
              </w:rPr>
              <w:t>采购预算金额</w:t>
            </w:r>
          </w:p>
          <w:p w14:paraId="6A4145D2" w14:textId="77777777" w:rsidR="009E11F7" w:rsidRDefault="00000000">
            <w:pPr>
              <w:spacing w:after="0"/>
              <w:jc w:val="center"/>
              <w:rPr>
                <w:rFonts w:eastAsiaTheme="minorEastAsia"/>
                <w:bCs/>
                <w:szCs w:val="21"/>
              </w:rPr>
            </w:pPr>
            <w:r>
              <w:rPr>
                <w:rFonts w:eastAsiaTheme="minorEastAsia"/>
                <w:bCs/>
                <w:szCs w:val="21"/>
              </w:rPr>
              <w:t>（万元）</w:t>
            </w:r>
          </w:p>
        </w:tc>
        <w:tc>
          <w:tcPr>
            <w:tcW w:w="1023" w:type="pct"/>
            <w:vAlign w:val="center"/>
          </w:tcPr>
          <w:p w14:paraId="65207ED9" w14:textId="77777777" w:rsidR="009E11F7" w:rsidRDefault="00000000">
            <w:pPr>
              <w:spacing w:after="0"/>
              <w:jc w:val="center"/>
              <w:rPr>
                <w:rFonts w:eastAsiaTheme="minorEastAsia"/>
                <w:bCs/>
                <w:szCs w:val="21"/>
              </w:rPr>
            </w:pPr>
            <w:r>
              <w:rPr>
                <w:rFonts w:eastAsiaTheme="minorEastAsia" w:hint="eastAsia"/>
                <w:bCs/>
                <w:szCs w:val="21"/>
              </w:rPr>
              <w:t>数量</w:t>
            </w:r>
          </w:p>
        </w:tc>
        <w:tc>
          <w:tcPr>
            <w:tcW w:w="1620" w:type="pct"/>
            <w:vAlign w:val="center"/>
          </w:tcPr>
          <w:p w14:paraId="2AAF4AD0" w14:textId="77777777" w:rsidR="009E11F7" w:rsidRDefault="00000000">
            <w:pPr>
              <w:spacing w:after="0"/>
              <w:jc w:val="center"/>
              <w:rPr>
                <w:rFonts w:eastAsiaTheme="minorEastAsia"/>
                <w:szCs w:val="21"/>
              </w:rPr>
            </w:pPr>
            <w:r>
              <w:rPr>
                <w:rFonts w:eastAsiaTheme="minorEastAsia"/>
                <w:szCs w:val="21"/>
              </w:rPr>
              <w:t>简要技术需求或服务要求</w:t>
            </w:r>
          </w:p>
        </w:tc>
      </w:tr>
      <w:tr w:rsidR="009E11F7" w14:paraId="06CA1561" w14:textId="77777777">
        <w:trPr>
          <w:trHeight w:val="1970"/>
        </w:trPr>
        <w:tc>
          <w:tcPr>
            <w:tcW w:w="626" w:type="pct"/>
            <w:vAlign w:val="center"/>
          </w:tcPr>
          <w:p w14:paraId="21BFDE45" w14:textId="77777777" w:rsidR="009E11F7" w:rsidRDefault="00000000">
            <w:pPr>
              <w:spacing w:after="0"/>
              <w:jc w:val="center"/>
              <w:rPr>
                <w:rFonts w:eastAsiaTheme="minorEastAsia"/>
                <w:bCs/>
                <w:szCs w:val="21"/>
              </w:rPr>
            </w:pPr>
            <w:r>
              <w:rPr>
                <w:rFonts w:eastAsiaTheme="minorEastAsia" w:hint="eastAsia"/>
                <w:bCs/>
                <w:szCs w:val="21"/>
              </w:rPr>
              <w:t>1</w:t>
            </w:r>
          </w:p>
        </w:tc>
        <w:tc>
          <w:tcPr>
            <w:tcW w:w="866" w:type="pct"/>
            <w:vAlign w:val="center"/>
          </w:tcPr>
          <w:p w14:paraId="58BECA2B" w14:textId="1B8968BA" w:rsidR="009E11F7" w:rsidRDefault="00AA6A39">
            <w:pPr>
              <w:spacing w:after="0"/>
              <w:jc w:val="center"/>
              <w:rPr>
                <w:rFonts w:eastAsiaTheme="minorEastAsia"/>
                <w:bCs/>
                <w:szCs w:val="21"/>
              </w:rPr>
            </w:pPr>
            <w:r>
              <w:rPr>
                <w:rFonts w:eastAsiaTheme="minorEastAsia" w:hint="eastAsia"/>
                <w:bCs/>
                <w:szCs w:val="21"/>
              </w:rPr>
              <w:t>院区局部老旧外窗更新项目</w:t>
            </w:r>
          </w:p>
        </w:tc>
        <w:tc>
          <w:tcPr>
            <w:tcW w:w="864" w:type="pct"/>
            <w:vAlign w:val="center"/>
          </w:tcPr>
          <w:p w14:paraId="2A5EA9F1" w14:textId="1474AB86" w:rsidR="009E11F7" w:rsidRDefault="00AA6A39">
            <w:pPr>
              <w:spacing w:after="0"/>
              <w:jc w:val="center"/>
              <w:rPr>
                <w:rFonts w:eastAsiaTheme="minorEastAsia"/>
                <w:bCs/>
                <w:szCs w:val="21"/>
              </w:rPr>
            </w:pPr>
            <w:r>
              <w:rPr>
                <w:rFonts w:eastAsiaTheme="minorEastAsia" w:hint="eastAsia"/>
                <w:bCs/>
                <w:szCs w:val="21"/>
              </w:rPr>
              <w:t>200</w:t>
            </w:r>
          </w:p>
        </w:tc>
        <w:tc>
          <w:tcPr>
            <w:tcW w:w="1023" w:type="pct"/>
            <w:vAlign w:val="center"/>
          </w:tcPr>
          <w:p w14:paraId="0CAA3F9F" w14:textId="77777777" w:rsidR="009E11F7" w:rsidRDefault="00000000">
            <w:pPr>
              <w:spacing w:after="0"/>
              <w:jc w:val="center"/>
              <w:rPr>
                <w:rFonts w:eastAsiaTheme="minorEastAsia"/>
                <w:bCs/>
                <w:szCs w:val="21"/>
              </w:rPr>
            </w:pPr>
            <w:r>
              <w:rPr>
                <w:rFonts w:eastAsiaTheme="minorEastAsia" w:hint="eastAsia"/>
                <w:bCs/>
                <w:szCs w:val="21"/>
              </w:rPr>
              <w:t>1</w:t>
            </w:r>
          </w:p>
        </w:tc>
        <w:tc>
          <w:tcPr>
            <w:tcW w:w="1620" w:type="pct"/>
            <w:vAlign w:val="center"/>
          </w:tcPr>
          <w:p w14:paraId="7A576BA8" w14:textId="03F513C5" w:rsidR="009E11F7" w:rsidRDefault="00AA6A39">
            <w:pPr>
              <w:spacing w:after="0"/>
              <w:jc w:val="center"/>
              <w:rPr>
                <w:rFonts w:eastAsiaTheme="minorEastAsia"/>
                <w:kern w:val="0"/>
                <w:szCs w:val="21"/>
              </w:rPr>
            </w:pPr>
            <w:r w:rsidRPr="00AA6A39">
              <w:rPr>
                <w:rFonts w:eastAsiaTheme="minorEastAsia"/>
                <w:kern w:val="0"/>
                <w:szCs w:val="21"/>
              </w:rPr>
              <w:t>我院部分区域外</w:t>
            </w:r>
            <w:proofErr w:type="gramStart"/>
            <w:r w:rsidRPr="00AA6A39">
              <w:rPr>
                <w:rFonts w:eastAsiaTheme="minorEastAsia"/>
                <w:kern w:val="0"/>
                <w:szCs w:val="21"/>
              </w:rPr>
              <w:t>窗建设</w:t>
            </w:r>
            <w:proofErr w:type="gramEnd"/>
            <w:r w:rsidRPr="00AA6A39">
              <w:rPr>
                <w:rFonts w:eastAsiaTheme="minorEastAsia"/>
                <w:kern w:val="0"/>
                <w:szCs w:val="21"/>
              </w:rPr>
              <w:t>年限久远，经长期使用后，已出现窗框变形、玻璃破损、密封胶老化开裂等现象，不仅导致室内保温隔热性能下降，增加空调能耗，影响院内人员居住及工作舒适度，还存在玻璃脱落、窗框松动等安全隐患。为稳妥推进院区基础设施升级改造，现拟对院区局部老旧外窗开展更新施工。本工程位于我院院内，更新外窗总面积约</w:t>
            </w:r>
            <w:r w:rsidRPr="00AA6A39">
              <w:rPr>
                <w:rFonts w:eastAsiaTheme="minorEastAsia"/>
                <w:kern w:val="0"/>
                <w:szCs w:val="21"/>
              </w:rPr>
              <w:t>2000</w:t>
            </w:r>
            <w:r w:rsidRPr="00AA6A39">
              <w:rPr>
                <w:rFonts w:eastAsiaTheme="minorEastAsia"/>
                <w:kern w:val="0"/>
                <w:szCs w:val="21"/>
              </w:rPr>
              <w:t>㎡，改造内容主要为：老旧外窗拆除、新窗采购与安装、密封处理等。</w:t>
            </w:r>
          </w:p>
        </w:tc>
      </w:tr>
    </w:tbl>
    <w:p w14:paraId="11A2DBC5" w14:textId="77777777" w:rsidR="009E11F7" w:rsidRDefault="009E11F7">
      <w:pPr>
        <w:spacing w:after="0" w:line="360" w:lineRule="auto"/>
        <w:ind w:firstLineChars="200" w:firstLine="480"/>
        <w:rPr>
          <w:rFonts w:eastAsiaTheme="minorEastAsia"/>
          <w:sz w:val="24"/>
        </w:rPr>
      </w:pPr>
    </w:p>
    <w:p w14:paraId="2FD5CA84" w14:textId="77777777" w:rsidR="009E11F7" w:rsidRDefault="00000000">
      <w:pPr>
        <w:spacing w:after="0" w:line="360" w:lineRule="auto"/>
        <w:ind w:firstLineChars="200" w:firstLine="480"/>
        <w:rPr>
          <w:rFonts w:eastAsiaTheme="minorEastAsia"/>
          <w:sz w:val="24"/>
          <w:u w:val="single"/>
        </w:rPr>
      </w:pPr>
      <w:r>
        <w:rPr>
          <w:rFonts w:eastAsiaTheme="minorEastAsia"/>
          <w:sz w:val="24"/>
        </w:rPr>
        <w:t>6.</w:t>
      </w:r>
      <w:r>
        <w:rPr>
          <w:rFonts w:eastAsiaTheme="minorEastAsia"/>
          <w:sz w:val="24"/>
        </w:rPr>
        <w:t>合同履行期限：</w:t>
      </w:r>
      <w:r>
        <w:rPr>
          <w:rFonts w:eastAsiaTheme="minorEastAsia" w:hint="eastAsia"/>
          <w:sz w:val="24"/>
          <w:u w:val="single"/>
        </w:rPr>
        <w:t>60</w:t>
      </w:r>
      <w:r>
        <w:rPr>
          <w:rFonts w:eastAsiaTheme="minorEastAsia" w:hint="eastAsia"/>
          <w:sz w:val="24"/>
        </w:rPr>
        <w:t>天，（具体开工时间以采购人开</w:t>
      </w:r>
      <w:proofErr w:type="gramStart"/>
      <w:r>
        <w:rPr>
          <w:rFonts w:eastAsiaTheme="minorEastAsia" w:hint="eastAsia"/>
          <w:sz w:val="24"/>
        </w:rPr>
        <w:t>工令</w:t>
      </w:r>
      <w:proofErr w:type="gramEnd"/>
      <w:r>
        <w:rPr>
          <w:rFonts w:eastAsiaTheme="minorEastAsia" w:hint="eastAsia"/>
          <w:sz w:val="24"/>
        </w:rPr>
        <w:t>时间为准）。</w:t>
      </w:r>
      <w:r>
        <w:rPr>
          <w:rFonts w:eastAsiaTheme="minorEastAsia"/>
          <w:sz w:val="24"/>
        </w:rPr>
        <w:t xml:space="preserve">  </w:t>
      </w:r>
    </w:p>
    <w:p w14:paraId="37C6FB67" w14:textId="77777777" w:rsidR="009E11F7" w:rsidRDefault="00000000">
      <w:pPr>
        <w:spacing w:after="0" w:line="360" w:lineRule="auto"/>
        <w:ind w:firstLineChars="200" w:firstLine="480"/>
        <w:rPr>
          <w:rFonts w:eastAsiaTheme="minorEastAsia"/>
          <w:sz w:val="24"/>
        </w:rPr>
      </w:pPr>
      <w:r>
        <w:rPr>
          <w:rFonts w:eastAsiaTheme="minorEastAsia"/>
          <w:sz w:val="24"/>
        </w:rPr>
        <w:t>7.</w:t>
      </w:r>
      <w:r>
        <w:rPr>
          <w:rFonts w:eastAsiaTheme="minorEastAsia"/>
          <w:sz w:val="24"/>
        </w:rPr>
        <w:t>本项目是否接受联合体：</w:t>
      </w:r>
      <w:r>
        <w:rPr>
          <w:rFonts w:ascii="宋体" w:hAnsi="宋体"/>
        </w:rPr>
        <w:t>□</w:t>
      </w:r>
      <w:r>
        <w:rPr>
          <w:rFonts w:ascii="宋体" w:hAnsi="宋体"/>
          <w:sz w:val="24"/>
        </w:rPr>
        <w:t xml:space="preserve">是  </w:t>
      </w:r>
      <w:r>
        <w:rPr>
          <w:rFonts w:ascii="宋体" w:hAnsi="宋体"/>
        </w:rPr>
        <w:sym w:font="Wingdings 2" w:char="F0A2"/>
      </w:r>
      <w:r>
        <w:rPr>
          <w:rFonts w:ascii="宋体" w:hAnsi="宋体"/>
          <w:sz w:val="24"/>
        </w:rPr>
        <w:t>否</w:t>
      </w:r>
      <w:r>
        <w:rPr>
          <w:rFonts w:eastAsiaTheme="minorEastAsia"/>
          <w:sz w:val="24"/>
        </w:rPr>
        <w:t>。</w:t>
      </w:r>
    </w:p>
    <w:p w14:paraId="67A762E6" w14:textId="77777777" w:rsidR="009E11F7" w:rsidRDefault="009E11F7">
      <w:pPr>
        <w:spacing w:after="0" w:line="360" w:lineRule="auto"/>
        <w:ind w:firstLineChars="200" w:firstLine="480"/>
        <w:rPr>
          <w:rFonts w:eastAsiaTheme="minorEastAsia"/>
          <w:sz w:val="24"/>
        </w:rPr>
      </w:pPr>
    </w:p>
    <w:p w14:paraId="1B8A1282" w14:textId="77777777" w:rsidR="009E11F7" w:rsidRDefault="00000000">
      <w:pPr>
        <w:pStyle w:val="21"/>
        <w:spacing w:before="0" w:after="0" w:line="360" w:lineRule="auto"/>
        <w:jc w:val="left"/>
        <w:rPr>
          <w:rFonts w:ascii="Times New Roman" w:eastAsiaTheme="minorEastAsia" w:hAnsi="Times New Roman"/>
          <w:sz w:val="24"/>
          <w:szCs w:val="24"/>
        </w:rPr>
      </w:pPr>
      <w:bookmarkStart w:id="8" w:name="_Toc28359003"/>
      <w:bookmarkStart w:id="9" w:name="_Toc35393622"/>
      <w:bookmarkStart w:id="10" w:name="_Toc28359080"/>
      <w:bookmarkStart w:id="11" w:name="_Toc35393791"/>
      <w:r>
        <w:rPr>
          <w:rFonts w:ascii="Times New Roman" w:eastAsiaTheme="minorEastAsia" w:hAnsi="Times New Roman"/>
          <w:sz w:val="24"/>
          <w:szCs w:val="24"/>
        </w:rPr>
        <w:t>二、申请人的资格要求（须同时满足）</w:t>
      </w:r>
      <w:bookmarkEnd w:id="8"/>
      <w:bookmarkEnd w:id="9"/>
      <w:bookmarkEnd w:id="10"/>
      <w:bookmarkEnd w:id="11"/>
    </w:p>
    <w:p w14:paraId="1AF4CFDC" w14:textId="77777777" w:rsidR="009E11F7" w:rsidRDefault="00000000">
      <w:pPr>
        <w:spacing w:after="0" w:line="360" w:lineRule="auto"/>
        <w:ind w:firstLineChars="200" w:firstLine="480"/>
        <w:rPr>
          <w:rFonts w:eastAsiaTheme="minorEastAsia"/>
          <w:sz w:val="24"/>
        </w:rPr>
      </w:pPr>
      <w:r>
        <w:rPr>
          <w:rFonts w:eastAsiaTheme="minorEastAsia"/>
          <w:sz w:val="24"/>
        </w:rPr>
        <w:t>1.</w:t>
      </w:r>
      <w:r>
        <w:rPr>
          <w:rFonts w:eastAsiaTheme="minorEastAsia"/>
          <w:sz w:val="24"/>
        </w:rPr>
        <w:t>满足《中华人民共和国政府采购法》第二十二条规定；</w:t>
      </w:r>
    </w:p>
    <w:p w14:paraId="3CD6DB1A" w14:textId="77777777" w:rsidR="009E11F7" w:rsidRDefault="00000000">
      <w:pPr>
        <w:spacing w:after="0" w:line="360" w:lineRule="auto"/>
        <w:ind w:firstLineChars="200" w:firstLine="480"/>
        <w:rPr>
          <w:rFonts w:eastAsiaTheme="minorEastAsia"/>
          <w:sz w:val="24"/>
        </w:rPr>
      </w:pPr>
      <w:bookmarkStart w:id="12" w:name="OLE_LINK5"/>
      <w:bookmarkStart w:id="13" w:name="_Toc28359004"/>
      <w:bookmarkStart w:id="14" w:name="_Toc28359081"/>
      <w:r>
        <w:rPr>
          <w:rFonts w:eastAsiaTheme="minorEastAsia"/>
          <w:sz w:val="24"/>
        </w:rPr>
        <w:t>2.</w:t>
      </w:r>
      <w:r>
        <w:rPr>
          <w:rFonts w:eastAsiaTheme="minorEastAsia"/>
          <w:sz w:val="24"/>
        </w:rPr>
        <w:t>落实政府采购政策需满足的资格要求：</w:t>
      </w:r>
    </w:p>
    <w:p w14:paraId="19A0466B" w14:textId="77777777" w:rsidR="009E11F7" w:rsidRDefault="00000000">
      <w:pPr>
        <w:spacing w:after="0" w:line="360" w:lineRule="auto"/>
        <w:ind w:firstLineChars="200" w:firstLine="480"/>
        <w:rPr>
          <w:rFonts w:eastAsiaTheme="minorEastAsia"/>
          <w:sz w:val="24"/>
        </w:rPr>
      </w:pPr>
      <w:bookmarkStart w:id="15" w:name="OLE_LINK11"/>
      <w:r>
        <w:rPr>
          <w:rFonts w:eastAsiaTheme="minorEastAsia"/>
          <w:sz w:val="24"/>
        </w:rPr>
        <w:t xml:space="preserve">2.1 </w:t>
      </w:r>
      <w:r>
        <w:rPr>
          <w:rFonts w:eastAsiaTheme="minorEastAsia"/>
          <w:sz w:val="24"/>
        </w:rPr>
        <w:t>中小企业政策</w:t>
      </w:r>
    </w:p>
    <w:p w14:paraId="34BA45C6" w14:textId="77777777" w:rsidR="009E11F7" w:rsidRDefault="00000000">
      <w:pPr>
        <w:spacing w:after="0" w:line="360" w:lineRule="auto"/>
        <w:ind w:firstLineChars="200" w:firstLine="420"/>
        <w:rPr>
          <w:rFonts w:eastAsiaTheme="minorEastAsia"/>
          <w:sz w:val="24"/>
        </w:rPr>
      </w:pPr>
      <w:r>
        <w:rPr>
          <w:rFonts w:ascii="宋体" w:hAnsi="宋体"/>
        </w:rPr>
        <w:t>□</w:t>
      </w:r>
      <w:r>
        <w:rPr>
          <w:rFonts w:eastAsiaTheme="minorEastAsia"/>
          <w:sz w:val="24"/>
        </w:rPr>
        <w:t>本项目</w:t>
      </w:r>
      <w:proofErr w:type="gramStart"/>
      <w:r>
        <w:rPr>
          <w:rFonts w:eastAsiaTheme="minorEastAsia"/>
          <w:sz w:val="24"/>
        </w:rPr>
        <w:t>不</w:t>
      </w:r>
      <w:proofErr w:type="gramEnd"/>
      <w:r>
        <w:rPr>
          <w:rFonts w:eastAsiaTheme="minorEastAsia"/>
          <w:sz w:val="24"/>
        </w:rPr>
        <w:t>专门面向中小企业预留采购份额。</w:t>
      </w:r>
    </w:p>
    <w:p w14:paraId="69137AAB" w14:textId="77777777" w:rsidR="009E11F7" w:rsidRDefault="00000000">
      <w:pPr>
        <w:spacing w:after="0" w:line="360" w:lineRule="auto"/>
        <w:ind w:firstLineChars="200" w:firstLine="420"/>
        <w:rPr>
          <w:rFonts w:eastAsiaTheme="minorEastAsia"/>
          <w:sz w:val="24"/>
        </w:rPr>
      </w:pPr>
      <w:r>
        <w:rPr>
          <w:rFonts w:ascii="宋体" w:hAnsi="宋体"/>
        </w:rPr>
        <w:lastRenderedPageBreak/>
        <w:sym w:font="Wingdings 2" w:char="F0A2"/>
      </w:r>
      <w:r>
        <w:rPr>
          <w:rFonts w:eastAsiaTheme="minorEastAsia"/>
          <w:sz w:val="24"/>
        </w:rPr>
        <w:t>本项目专门面向</w:t>
      </w:r>
      <w:r>
        <w:rPr>
          <w:rFonts w:eastAsiaTheme="minorEastAsia"/>
          <w:sz w:val="24"/>
        </w:rPr>
        <w:t xml:space="preserve">  </w:t>
      </w:r>
      <w:r>
        <w:rPr>
          <w:rFonts w:ascii="宋体" w:hAnsi="宋体"/>
        </w:rPr>
        <w:sym w:font="Wingdings 2" w:char="F0A2"/>
      </w:r>
      <w:r>
        <w:rPr>
          <w:rFonts w:eastAsiaTheme="minorEastAsia"/>
          <w:sz w:val="24"/>
        </w:rPr>
        <w:t>中小</w:t>
      </w:r>
      <w:r>
        <w:rPr>
          <w:rFonts w:eastAsiaTheme="minorEastAsia"/>
          <w:sz w:val="24"/>
        </w:rPr>
        <w:t xml:space="preserve"> </w:t>
      </w:r>
      <w:r>
        <w:rPr>
          <w:rFonts w:ascii="宋体" w:hAnsi="宋体"/>
        </w:rPr>
        <w:t>□</w:t>
      </w:r>
      <w:r>
        <w:rPr>
          <w:rFonts w:eastAsiaTheme="minorEastAsia"/>
          <w:sz w:val="24"/>
        </w:rPr>
        <w:t>小</w:t>
      </w:r>
      <w:proofErr w:type="gramStart"/>
      <w:r>
        <w:rPr>
          <w:rFonts w:eastAsiaTheme="minorEastAsia"/>
          <w:sz w:val="24"/>
        </w:rPr>
        <w:t>微企业</w:t>
      </w:r>
      <w:proofErr w:type="gramEnd"/>
      <w:r>
        <w:rPr>
          <w:rFonts w:eastAsiaTheme="minorEastAsia"/>
          <w:sz w:val="24"/>
        </w:rPr>
        <w:t xml:space="preserve">  </w:t>
      </w:r>
      <w:r>
        <w:rPr>
          <w:rFonts w:eastAsiaTheme="minorEastAsia"/>
          <w:sz w:val="24"/>
        </w:rPr>
        <w:t>采购。即：提供的货物全部由符合政策要求的中小企业制造、服务全部由符合政策要求的中小企业承接。</w:t>
      </w:r>
    </w:p>
    <w:p w14:paraId="2B55E5BD" w14:textId="77777777" w:rsidR="009E11F7" w:rsidRDefault="00000000">
      <w:pPr>
        <w:spacing w:after="0" w:line="360" w:lineRule="auto"/>
        <w:ind w:firstLineChars="200" w:firstLine="420"/>
        <w:rPr>
          <w:rFonts w:eastAsiaTheme="minorEastAsia"/>
          <w:sz w:val="24"/>
        </w:rPr>
      </w:pPr>
      <w:r>
        <w:rPr>
          <w:rFonts w:ascii="宋体" w:hAnsi="宋体"/>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hint="eastAsia"/>
          <w:sz w:val="24"/>
          <w:u w:val="single"/>
        </w:rPr>
        <w:t xml:space="preserve"> / </w:t>
      </w:r>
      <w:r>
        <w:rPr>
          <w:rFonts w:eastAsiaTheme="minorEastAsia"/>
          <w:sz w:val="24"/>
        </w:rPr>
        <w:t>。</w:t>
      </w:r>
    </w:p>
    <w:p w14:paraId="195B418E" w14:textId="77777777" w:rsidR="009E11F7" w:rsidRDefault="00000000">
      <w:pPr>
        <w:spacing w:after="0" w:line="360" w:lineRule="auto"/>
        <w:ind w:firstLineChars="200" w:firstLine="480"/>
        <w:rPr>
          <w:rFonts w:eastAsiaTheme="minorEastAsia"/>
          <w:sz w:val="24"/>
        </w:rPr>
      </w:pPr>
      <w:r>
        <w:rPr>
          <w:rFonts w:eastAsiaTheme="minorEastAsia"/>
          <w:sz w:val="24"/>
        </w:rPr>
        <w:t xml:space="preserve">2.2 </w:t>
      </w:r>
      <w:r>
        <w:rPr>
          <w:rFonts w:eastAsiaTheme="minorEastAsia"/>
          <w:sz w:val="24"/>
        </w:rPr>
        <w:t>其它落实政府采购政策的资格要求（如有）：</w:t>
      </w:r>
      <w:bookmarkStart w:id="16" w:name="OLE_LINK6"/>
      <w:r>
        <w:rPr>
          <w:rFonts w:eastAsiaTheme="minorEastAsia" w:hint="eastAsia"/>
          <w:sz w:val="24"/>
          <w:u w:val="single"/>
        </w:rPr>
        <w:t xml:space="preserve"> / </w:t>
      </w:r>
      <w:bookmarkEnd w:id="16"/>
      <w:r>
        <w:rPr>
          <w:rFonts w:eastAsiaTheme="minorEastAsia"/>
          <w:sz w:val="24"/>
        </w:rPr>
        <w:t>。</w:t>
      </w:r>
      <w:bookmarkEnd w:id="12"/>
      <w:bookmarkEnd w:id="15"/>
    </w:p>
    <w:p w14:paraId="5CEE9969" w14:textId="77777777" w:rsidR="009E11F7" w:rsidRDefault="00000000">
      <w:pPr>
        <w:spacing w:after="0" w:line="360" w:lineRule="auto"/>
        <w:ind w:firstLineChars="200" w:firstLine="480"/>
        <w:rPr>
          <w:rFonts w:eastAsiaTheme="minorEastAsia"/>
          <w:i/>
          <w:iCs/>
          <w:sz w:val="24"/>
          <w:u w:val="single"/>
        </w:rPr>
      </w:pPr>
      <w:r>
        <w:rPr>
          <w:rFonts w:eastAsiaTheme="minorEastAsia"/>
          <w:sz w:val="24"/>
        </w:rPr>
        <w:t>3.</w:t>
      </w:r>
      <w:r>
        <w:rPr>
          <w:rFonts w:eastAsiaTheme="minorEastAsia"/>
          <w:sz w:val="24"/>
        </w:rPr>
        <w:t>本项目的特定资格要求：</w:t>
      </w:r>
    </w:p>
    <w:p w14:paraId="48802D28" w14:textId="77777777" w:rsidR="009E11F7" w:rsidRDefault="00000000">
      <w:pPr>
        <w:tabs>
          <w:tab w:val="left" w:pos="900"/>
          <w:tab w:val="left" w:pos="1134"/>
          <w:tab w:val="left" w:pos="1589"/>
          <w:tab w:val="left" w:pos="5521"/>
        </w:tabs>
        <w:snapToGrid w:val="0"/>
        <w:spacing w:after="0" w:line="360" w:lineRule="auto"/>
        <w:ind w:firstLineChars="200" w:firstLine="480"/>
        <w:rPr>
          <w:rFonts w:eastAsiaTheme="minorEastAsia"/>
          <w:sz w:val="24"/>
        </w:rPr>
      </w:pPr>
      <w:bookmarkStart w:id="17" w:name="OLE_LINK10"/>
      <w:r>
        <w:rPr>
          <w:rFonts w:eastAsiaTheme="minorEastAsia"/>
          <w:sz w:val="24"/>
        </w:rPr>
        <w:t>3.1</w:t>
      </w:r>
      <w:r>
        <w:rPr>
          <w:rFonts w:eastAsiaTheme="minorEastAsia"/>
          <w:sz w:val="24"/>
        </w:rPr>
        <w:t>本项目是否属于政府购买服务：</w:t>
      </w:r>
    </w:p>
    <w:p w14:paraId="78513377" w14:textId="77777777" w:rsidR="009E11F7" w:rsidRDefault="00000000">
      <w:pPr>
        <w:tabs>
          <w:tab w:val="left" w:pos="900"/>
          <w:tab w:val="left" w:pos="1134"/>
          <w:tab w:val="left" w:pos="1589"/>
          <w:tab w:val="left" w:pos="5521"/>
        </w:tabs>
        <w:snapToGrid w:val="0"/>
        <w:spacing w:after="0" w:line="360" w:lineRule="auto"/>
        <w:ind w:leftChars="472" w:left="991" w:firstLine="2"/>
        <w:rPr>
          <w:rFonts w:eastAsiaTheme="minorEastAsia"/>
          <w:sz w:val="24"/>
        </w:rPr>
      </w:pPr>
      <w:r>
        <w:rPr>
          <w:rFonts w:ascii="宋体" w:hAnsi="宋体"/>
        </w:rPr>
        <w:sym w:font="Wingdings 2" w:char="F0A2"/>
      </w:r>
      <w:proofErr w:type="gramStart"/>
      <w:r>
        <w:rPr>
          <w:rFonts w:eastAsiaTheme="minorEastAsia"/>
          <w:sz w:val="24"/>
        </w:rPr>
        <w:t>否</w:t>
      </w:r>
      <w:proofErr w:type="gramEnd"/>
    </w:p>
    <w:p w14:paraId="5E305790" w14:textId="77777777" w:rsidR="009E11F7" w:rsidRDefault="00000000">
      <w:pPr>
        <w:tabs>
          <w:tab w:val="left" w:pos="900"/>
          <w:tab w:val="left" w:pos="1134"/>
          <w:tab w:val="left" w:pos="1589"/>
          <w:tab w:val="left" w:pos="5521"/>
        </w:tabs>
        <w:snapToGrid w:val="0"/>
        <w:spacing w:after="0" w:line="360" w:lineRule="auto"/>
        <w:ind w:leftChars="472" w:left="991" w:firstLine="2"/>
        <w:rPr>
          <w:rFonts w:eastAsiaTheme="minorEastAsia"/>
          <w:sz w:val="24"/>
        </w:rPr>
      </w:pPr>
      <w:r>
        <w:rPr>
          <w:rFonts w:ascii="宋体" w:hAnsi="宋体"/>
        </w:rPr>
        <w:t>□</w:t>
      </w:r>
      <w:r>
        <w:rPr>
          <w:rFonts w:eastAsiaTheme="minorEastAsia"/>
          <w:sz w:val="24"/>
        </w:rPr>
        <w:t>是，公益一类事业单位、使用事业编制且由财政拨款保障的群团组织，不得作为承接主体；</w:t>
      </w:r>
    </w:p>
    <w:p w14:paraId="7F9C088C" w14:textId="77777777" w:rsidR="009E11F7" w:rsidRDefault="00000000">
      <w:pPr>
        <w:tabs>
          <w:tab w:val="left" w:pos="900"/>
          <w:tab w:val="left" w:pos="1134"/>
          <w:tab w:val="left" w:pos="1589"/>
          <w:tab w:val="left" w:pos="5521"/>
        </w:tabs>
        <w:snapToGrid w:val="0"/>
        <w:spacing w:after="0" w:line="360" w:lineRule="auto"/>
        <w:ind w:firstLineChars="200" w:firstLine="480"/>
        <w:rPr>
          <w:rFonts w:eastAsiaTheme="minorEastAsia"/>
          <w:sz w:val="24"/>
          <w:u w:val="single"/>
        </w:rPr>
      </w:pPr>
      <w:r>
        <w:rPr>
          <w:rFonts w:eastAsiaTheme="minorEastAsia"/>
          <w:sz w:val="24"/>
        </w:rPr>
        <w:t>3.2</w:t>
      </w:r>
      <w:r>
        <w:rPr>
          <w:rFonts w:eastAsiaTheme="minorEastAsia"/>
          <w:sz w:val="24"/>
        </w:rPr>
        <w:t>其他特定资格要求：</w:t>
      </w:r>
    </w:p>
    <w:p w14:paraId="2000EFE0" w14:textId="64A03BEA" w:rsidR="009E11F7" w:rsidRDefault="00000000">
      <w:pPr>
        <w:numPr>
          <w:ilvl w:val="1"/>
          <w:numId w:val="10"/>
        </w:numPr>
        <w:spacing w:after="0" w:line="360" w:lineRule="auto"/>
        <w:rPr>
          <w:sz w:val="24"/>
        </w:rPr>
      </w:pPr>
      <w:r>
        <w:rPr>
          <w:sz w:val="24"/>
        </w:rPr>
        <w:t>供应商须</w:t>
      </w:r>
      <w:r>
        <w:rPr>
          <w:rFonts w:hint="eastAsia"/>
          <w:sz w:val="24"/>
        </w:rPr>
        <w:t>具有建设主管部门颁发的</w:t>
      </w:r>
      <w:r w:rsidR="00AA6A39" w:rsidRPr="00AA6A39">
        <w:rPr>
          <w:sz w:val="24"/>
        </w:rPr>
        <w:t>建筑装修装饰工程专业承包贰级及以上资质</w:t>
      </w:r>
      <w:r>
        <w:rPr>
          <w:rFonts w:hint="eastAsia"/>
          <w:sz w:val="24"/>
        </w:rPr>
        <w:t>；</w:t>
      </w:r>
    </w:p>
    <w:p w14:paraId="5EFF3885" w14:textId="77777777" w:rsidR="009E11F7" w:rsidRDefault="00000000">
      <w:pPr>
        <w:numPr>
          <w:ilvl w:val="1"/>
          <w:numId w:val="10"/>
        </w:numPr>
        <w:spacing w:after="0" w:line="360" w:lineRule="auto"/>
        <w:rPr>
          <w:sz w:val="24"/>
        </w:rPr>
      </w:pPr>
      <w:r>
        <w:rPr>
          <w:sz w:val="24"/>
        </w:rPr>
        <w:t>供应商须具有建设主管部门</w:t>
      </w:r>
      <w:r>
        <w:rPr>
          <w:rFonts w:hint="eastAsia"/>
          <w:sz w:val="24"/>
        </w:rPr>
        <w:t>颁发</w:t>
      </w:r>
      <w:r>
        <w:rPr>
          <w:sz w:val="24"/>
        </w:rPr>
        <w:t>的有效的安全生产许可证</w:t>
      </w:r>
      <w:r>
        <w:rPr>
          <w:rFonts w:hint="eastAsia"/>
          <w:sz w:val="24"/>
        </w:rPr>
        <w:t>；</w:t>
      </w:r>
    </w:p>
    <w:p w14:paraId="00281F7C" w14:textId="77777777" w:rsidR="009E11F7" w:rsidRDefault="00000000">
      <w:pPr>
        <w:numPr>
          <w:ilvl w:val="1"/>
          <w:numId w:val="10"/>
        </w:numPr>
        <w:spacing w:after="0" w:line="360" w:lineRule="auto"/>
        <w:rPr>
          <w:sz w:val="24"/>
        </w:rPr>
      </w:pPr>
      <w:r>
        <w:rPr>
          <w:rFonts w:hint="eastAsia"/>
          <w:sz w:val="24"/>
        </w:rPr>
        <w:t>拟派项目经理须具备建筑工程专业二级（含）以上注册建造师执业资格证书和有效的安全生产考核合格证书</w:t>
      </w:r>
      <w:r>
        <w:rPr>
          <w:rFonts w:hint="eastAsia"/>
          <w:sz w:val="24"/>
        </w:rPr>
        <w:t>(B</w:t>
      </w:r>
      <w:r>
        <w:rPr>
          <w:rFonts w:hint="eastAsia"/>
          <w:sz w:val="24"/>
        </w:rPr>
        <w:t>证</w:t>
      </w:r>
      <w:r>
        <w:rPr>
          <w:rFonts w:hint="eastAsia"/>
          <w:sz w:val="24"/>
        </w:rPr>
        <w:t>)</w:t>
      </w:r>
      <w:r>
        <w:rPr>
          <w:rFonts w:hint="eastAsia"/>
          <w:sz w:val="24"/>
        </w:rPr>
        <w:t>，且在确定成交时不得担任其他在施建设工程项目的项目经理；</w:t>
      </w:r>
    </w:p>
    <w:p w14:paraId="1E4C915F" w14:textId="77777777" w:rsidR="009E11F7" w:rsidRDefault="00000000">
      <w:pPr>
        <w:numPr>
          <w:ilvl w:val="1"/>
          <w:numId w:val="10"/>
        </w:numPr>
        <w:spacing w:after="0" w:line="360" w:lineRule="auto"/>
        <w:rPr>
          <w:sz w:val="24"/>
        </w:rPr>
      </w:pPr>
      <w:r>
        <w:rPr>
          <w:rFonts w:hint="eastAsia"/>
          <w:sz w:val="24"/>
        </w:rPr>
        <w:t>供应商不得被“信用中国”（</w:t>
      </w:r>
      <w:r>
        <w:rPr>
          <w:rFonts w:hint="eastAsia"/>
          <w:sz w:val="24"/>
        </w:rPr>
        <w:t>www.creditchina.gov.cn</w:t>
      </w:r>
      <w:r>
        <w:rPr>
          <w:rFonts w:hint="eastAsia"/>
          <w:sz w:val="24"/>
        </w:rPr>
        <w:t>）网站列入失信被执行人和重大税收违法案件当事人名单的、不得被“中国政府采购网”（</w:t>
      </w:r>
      <w:r>
        <w:rPr>
          <w:rFonts w:hint="eastAsia"/>
          <w:sz w:val="24"/>
        </w:rPr>
        <w:t>www.ccgp.gov.cn</w:t>
      </w:r>
      <w:r>
        <w:rPr>
          <w:rFonts w:hint="eastAsia"/>
          <w:sz w:val="24"/>
        </w:rPr>
        <w:t>）网站列入政府采购严重违法失信行为记录名单；</w:t>
      </w:r>
    </w:p>
    <w:p w14:paraId="7A719B43" w14:textId="77777777" w:rsidR="009E11F7" w:rsidRDefault="00000000">
      <w:pPr>
        <w:numPr>
          <w:ilvl w:val="1"/>
          <w:numId w:val="10"/>
        </w:numPr>
        <w:spacing w:after="0" w:line="360" w:lineRule="auto"/>
        <w:rPr>
          <w:rFonts w:eastAsiaTheme="minorEastAsia"/>
          <w:sz w:val="24"/>
          <w:u w:val="single"/>
        </w:rPr>
      </w:pPr>
      <w:r>
        <w:rPr>
          <w:rFonts w:hint="eastAsia"/>
          <w:sz w:val="24"/>
        </w:rPr>
        <w:t>外省市建筑企业来京施工备案证明文件（</w:t>
      </w:r>
      <w:proofErr w:type="gramStart"/>
      <w:r>
        <w:rPr>
          <w:rFonts w:hint="eastAsia"/>
          <w:sz w:val="24"/>
        </w:rPr>
        <w:t>仅外省市</w:t>
      </w:r>
      <w:proofErr w:type="gramEnd"/>
      <w:r>
        <w:rPr>
          <w:rFonts w:hint="eastAsia"/>
          <w:sz w:val="24"/>
        </w:rPr>
        <w:t>来京施工的建筑企业提供）。</w:t>
      </w:r>
      <w:bookmarkEnd w:id="17"/>
    </w:p>
    <w:p w14:paraId="735E58F1" w14:textId="77777777" w:rsidR="009E11F7" w:rsidRDefault="00000000">
      <w:pPr>
        <w:pStyle w:val="21"/>
        <w:widowControl/>
        <w:spacing w:before="0" w:after="0" w:line="360" w:lineRule="auto"/>
        <w:jc w:val="left"/>
        <w:rPr>
          <w:rFonts w:ascii="Times New Roman" w:eastAsiaTheme="minorEastAsia" w:hAnsi="Times New Roman"/>
          <w:sz w:val="24"/>
          <w:szCs w:val="24"/>
        </w:rPr>
      </w:pPr>
      <w:bookmarkStart w:id="18" w:name="_Toc35393623"/>
      <w:bookmarkStart w:id="19" w:name="_Toc35393792"/>
      <w:bookmarkEnd w:id="13"/>
      <w:bookmarkEnd w:id="14"/>
      <w:r>
        <w:rPr>
          <w:rFonts w:ascii="Times New Roman" w:eastAsiaTheme="minorEastAsia" w:hAnsi="Times New Roman"/>
          <w:sz w:val="24"/>
          <w:szCs w:val="24"/>
        </w:rPr>
        <w:t>三、获取采购文件</w:t>
      </w:r>
      <w:bookmarkEnd w:id="18"/>
      <w:bookmarkEnd w:id="19"/>
    </w:p>
    <w:p w14:paraId="0586FC48" w14:textId="63242AF4" w:rsidR="009E11F7" w:rsidRDefault="00000000">
      <w:pPr>
        <w:adjustRightInd w:val="0"/>
        <w:snapToGrid w:val="0"/>
        <w:spacing w:after="0" w:line="360" w:lineRule="auto"/>
        <w:ind w:firstLineChars="200" w:firstLine="480"/>
        <w:rPr>
          <w:rFonts w:eastAsiaTheme="minorEastAsia"/>
          <w:sz w:val="24"/>
          <w:lang w:bidi="ar"/>
        </w:rPr>
      </w:pPr>
      <w:r>
        <w:rPr>
          <w:rFonts w:eastAsiaTheme="minorEastAsia"/>
          <w:sz w:val="24"/>
          <w:lang w:bidi="ar"/>
        </w:rPr>
        <w:t>1.</w:t>
      </w:r>
      <w:r>
        <w:rPr>
          <w:rFonts w:eastAsiaTheme="minorEastAsia"/>
          <w:sz w:val="24"/>
          <w:lang w:bidi="ar"/>
        </w:rPr>
        <w:t>时间：</w:t>
      </w:r>
      <w:r>
        <w:rPr>
          <w:rFonts w:eastAsiaTheme="minorEastAsia" w:hint="eastAsia"/>
          <w:sz w:val="24"/>
          <w:u w:val="single"/>
        </w:rPr>
        <w:t>2026</w:t>
      </w:r>
      <w:r>
        <w:rPr>
          <w:rFonts w:eastAsiaTheme="minorEastAsia"/>
          <w:sz w:val="24"/>
          <w:lang w:bidi="ar"/>
        </w:rPr>
        <w:t>年</w:t>
      </w:r>
      <w:r w:rsidR="00B211CB">
        <w:rPr>
          <w:rFonts w:eastAsiaTheme="minorEastAsia" w:hint="eastAsia"/>
          <w:sz w:val="24"/>
          <w:u w:val="single"/>
        </w:rPr>
        <w:t>7</w:t>
      </w:r>
      <w:r>
        <w:rPr>
          <w:rFonts w:eastAsiaTheme="minorEastAsia"/>
          <w:sz w:val="24"/>
          <w:lang w:bidi="ar"/>
        </w:rPr>
        <w:t>月</w:t>
      </w:r>
      <w:r w:rsidR="00756C00">
        <w:rPr>
          <w:rFonts w:eastAsiaTheme="minorEastAsia" w:hint="eastAsia"/>
          <w:sz w:val="24"/>
          <w:u w:val="single"/>
        </w:rPr>
        <w:t>1</w:t>
      </w:r>
      <w:r w:rsidR="00B211CB">
        <w:rPr>
          <w:rFonts w:eastAsiaTheme="minorEastAsia" w:hint="eastAsia"/>
          <w:sz w:val="24"/>
          <w:u w:val="single"/>
        </w:rPr>
        <w:t>0</w:t>
      </w:r>
      <w:r>
        <w:rPr>
          <w:rFonts w:eastAsiaTheme="minorEastAsia"/>
          <w:sz w:val="24"/>
          <w:lang w:bidi="ar"/>
        </w:rPr>
        <w:t>日至</w:t>
      </w:r>
      <w:r w:rsidR="00756C00">
        <w:rPr>
          <w:rFonts w:eastAsiaTheme="minorEastAsia" w:hint="eastAsia"/>
          <w:sz w:val="24"/>
          <w:u w:val="single"/>
        </w:rPr>
        <w:t>2026</w:t>
      </w:r>
      <w:r w:rsidR="00756C00">
        <w:rPr>
          <w:rFonts w:eastAsiaTheme="minorEastAsia"/>
          <w:sz w:val="24"/>
          <w:lang w:bidi="ar"/>
        </w:rPr>
        <w:t>年</w:t>
      </w:r>
      <w:r w:rsidR="00B211CB">
        <w:rPr>
          <w:rFonts w:eastAsiaTheme="minorEastAsia" w:hint="eastAsia"/>
          <w:sz w:val="24"/>
          <w:u w:val="single"/>
        </w:rPr>
        <w:t>7</w:t>
      </w:r>
      <w:r w:rsidR="00756C00">
        <w:rPr>
          <w:rFonts w:eastAsiaTheme="minorEastAsia"/>
          <w:sz w:val="24"/>
          <w:lang w:bidi="ar"/>
        </w:rPr>
        <w:t>月</w:t>
      </w:r>
      <w:r w:rsidR="00B211CB">
        <w:rPr>
          <w:rFonts w:eastAsiaTheme="minorEastAsia" w:hint="eastAsia"/>
          <w:sz w:val="24"/>
          <w:u w:val="single"/>
        </w:rPr>
        <w:t>16</w:t>
      </w:r>
      <w:r>
        <w:rPr>
          <w:rFonts w:eastAsiaTheme="minorEastAsia"/>
          <w:sz w:val="24"/>
          <w:lang w:bidi="ar"/>
        </w:rPr>
        <w:t>日，每天上午</w:t>
      </w:r>
      <w:r>
        <w:rPr>
          <w:rFonts w:eastAsiaTheme="minorEastAsia" w:hint="eastAsia"/>
          <w:sz w:val="24"/>
          <w:u w:val="single"/>
        </w:rPr>
        <w:t>9</w:t>
      </w:r>
      <w:r>
        <w:rPr>
          <w:rFonts w:eastAsiaTheme="minorEastAsia" w:hint="eastAsia"/>
          <w:sz w:val="24"/>
          <w:u w:val="single"/>
        </w:rPr>
        <w:t>：</w:t>
      </w:r>
      <w:r>
        <w:rPr>
          <w:rFonts w:eastAsiaTheme="minorEastAsia" w:hint="eastAsia"/>
          <w:sz w:val="24"/>
          <w:u w:val="single"/>
        </w:rPr>
        <w:t>00</w:t>
      </w:r>
      <w:r>
        <w:rPr>
          <w:rFonts w:eastAsiaTheme="minorEastAsia"/>
          <w:sz w:val="24"/>
          <w:lang w:bidi="ar"/>
        </w:rPr>
        <w:t>至</w:t>
      </w:r>
      <w:r w:rsidR="00A65C08">
        <w:rPr>
          <w:rFonts w:eastAsiaTheme="minorEastAsia" w:hint="eastAsia"/>
          <w:sz w:val="24"/>
          <w:u w:val="single"/>
        </w:rPr>
        <w:t>12</w:t>
      </w:r>
      <w:r>
        <w:rPr>
          <w:rFonts w:eastAsiaTheme="minorEastAsia" w:hint="eastAsia"/>
          <w:sz w:val="24"/>
          <w:u w:val="single"/>
        </w:rPr>
        <w:t>：</w:t>
      </w:r>
      <w:r w:rsidR="00A65C08">
        <w:rPr>
          <w:rFonts w:eastAsiaTheme="minorEastAsia" w:hint="eastAsia"/>
          <w:sz w:val="24"/>
          <w:u w:val="single"/>
        </w:rPr>
        <w:t>0</w:t>
      </w:r>
      <w:r>
        <w:rPr>
          <w:rFonts w:eastAsiaTheme="minorEastAsia" w:hint="eastAsia"/>
          <w:sz w:val="24"/>
          <w:u w:val="single"/>
        </w:rPr>
        <w:t>0</w:t>
      </w:r>
      <w:r>
        <w:rPr>
          <w:rFonts w:eastAsiaTheme="minorEastAsia"/>
          <w:sz w:val="24"/>
          <w:lang w:bidi="ar"/>
        </w:rPr>
        <w:t>，下午</w:t>
      </w:r>
      <w:r>
        <w:rPr>
          <w:rFonts w:eastAsiaTheme="minorEastAsia" w:hint="eastAsia"/>
          <w:sz w:val="24"/>
          <w:u w:val="single"/>
        </w:rPr>
        <w:t>13</w:t>
      </w:r>
      <w:r>
        <w:rPr>
          <w:rFonts w:eastAsiaTheme="minorEastAsia" w:hint="eastAsia"/>
          <w:sz w:val="24"/>
          <w:u w:val="single"/>
        </w:rPr>
        <w:t>：</w:t>
      </w:r>
      <w:r w:rsidR="00A65C08">
        <w:rPr>
          <w:rFonts w:eastAsiaTheme="minorEastAsia" w:hint="eastAsia"/>
          <w:sz w:val="24"/>
          <w:u w:val="single"/>
        </w:rPr>
        <w:t>0</w:t>
      </w:r>
      <w:r>
        <w:rPr>
          <w:rFonts w:eastAsiaTheme="minorEastAsia" w:hint="eastAsia"/>
          <w:sz w:val="24"/>
          <w:u w:val="single"/>
        </w:rPr>
        <w:t>0</w:t>
      </w:r>
      <w:r>
        <w:rPr>
          <w:rFonts w:eastAsiaTheme="minorEastAsia"/>
          <w:sz w:val="24"/>
          <w:lang w:bidi="ar"/>
        </w:rPr>
        <w:t>至</w:t>
      </w:r>
      <w:r>
        <w:rPr>
          <w:rFonts w:eastAsiaTheme="minorEastAsia" w:hint="eastAsia"/>
          <w:sz w:val="24"/>
          <w:u w:val="single"/>
        </w:rPr>
        <w:t>17</w:t>
      </w:r>
      <w:r>
        <w:rPr>
          <w:rFonts w:eastAsiaTheme="minorEastAsia" w:hint="eastAsia"/>
          <w:sz w:val="24"/>
          <w:u w:val="single"/>
        </w:rPr>
        <w:t>：</w:t>
      </w:r>
      <w:r>
        <w:rPr>
          <w:rFonts w:eastAsiaTheme="minorEastAsia" w:hint="eastAsia"/>
          <w:sz w:val="24"/>
          <w:u w:val="single"/>
        </w:rPr>
        <w:t>00</w:t>
      </w:r>
      <w:r>
        <w:rPr>
          <w:rFonts w:eastAsiaTheme="minorEastAsia"/>
          <w:sz w:val="24"/>
          <w:lang w:bidi="ar"/>
        </w:rPr>
        <w:t>（北京时间，法定节假日除外）。</w:t>
      </w:r>
    </w:p>
    <w:p w14:paraId="26890AD5" w14:textId="77777777" w:rsidR="009E11F7" w:rsidRDefault="00000000">
      <w:pPr>
        <w:adjustRightInd w:val="0"/>
        <w:snapToGrid w:val="0"/>
        <w:spacing w:after="0" w:line="360" w:lineRule="auto"/>
        <w:ind w:firstLineChars="200" w:firstLine="480"/>
        <w:rPr>
          <w:rFonts w:eastAsiaTheme="minorEastAsia"/>
          <w:sz w:val="24"/>
        </w:rPr>
      </w:pPr>
      <w:r>
        <w:rPr>
          <w:rFonts w:eastAsiaTheme="minorEastAsia"/>
          <w:sz w:val="24"/>
          <w:lang w:bidi="ar"/>
        </w:rPr>
        <w:t>2.</w:t>
      </w:r>
      <w:r>
        <w:rPr>
          <w:rFonts w:eastAsiaTheme="minorEastAsia"/>
          <w:sz w:val="24"/>
          <w:lang w:bidi="ar"/>
        </w:rPr>
        <w:t>地点：</w:t>
      </w:r>
      <w:bookmarkStart w:id="20" w:name="OLE_LINK7"/>
      <w:r>
        <w:rPr>
          <w:rFonts w:eastAsiaTheme="minorEastAsia"/>
          <w:sz w:val="24"/>
          <w:lang w:bidi="ar"/>
        </w:rPr>
        <w:t>北京市政府采购电子交易平台</w:t>
      </w:r>
      <w:bookmarkEnd w:id="20"/>
    </w:p>
    <w:p w14:paraId="72715B74" w14:textId="77777777" w:rsidR="009E11F7" w:rsidRDefault="00000000">
      <w:pPr>
        <w:widowControl/>
        <w:adjustRightInd w:val="0"/>
        <w:snapToGrid w:val="0"/>
        <w:spacing w:after="0" w:line="360" w:lineRule="auto"/>
        <w:ind w:firstLineChars="200" w:firstLine="480"/>
        <w:jc w:val="left"/>
        <w:rPr>
          <w:rFonts w:eastAsiaTheme="minorEastAsia"/>
          <w:sz w:val="24"/>
          <w:lang w:bidi="ar"/>
        </w:rPr>
      </w:pPr>
      <w:r>
        <w:rPr>
          <w:rFonts w:eastAsiaTheme="minorEastAsia"/>
          <w:sz w:val="24"/>
          <w:lang w:bidi="ar"/>
        </w:rPr>
        <w:t>3.</w:t>
      </w:r>
      <w:r>
        <w:rPr>
          <w:rFonts w:eastAsiaTheme="minorEastAsia"/>
          <w:sz w:val="24"/>
          <w:lang w:bidi="ar"/>
        </w:rPr>
        <w:t>方式：</w:t>
      </w:r>
      <w:bookmarkStart w:id="21" w:name="OLE_LINK1"/>
      <w:r>
        <w:rPr>
          <w:rFonts w:eastAsiaTheme="minorEastAsia"/>
          <w:sz w:val="24"/>
          <w:lang w:bidi="ar"/>
        </w:rPr>
        <w:t>供应商使用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登录北京市政府采购电子交易平台（</w:t>
      </w:r>
      <w:r>
        <w:rPr>
          <w:rFonts w:eastAsiaTheme="minorEastAsia"/>
          <w:sz w:val="24"/>
          <w:lang w:bidi="ar"/>
        </w:rPr>
        <w:t>http://zbcg-bjzc.zhongcy.com/bjczj-portal-site/index.html#/home</w:t>
      </w:r>
      <w:r>
        <w:rPr>
          <w:rFonts w:eastAsiaTheme="minorEastAsia"/>
          <w:sz w:val="24"/>
          <w:lang w:bidi="ar"/>
        </w:rPr>
        <w:t>）获取电子版竞争性磋商文件</w:t>
      </w:r>
      <w:r>
        <w:rPr>
          <w:rFonts w:eastAsiaTheme="minorEastAsia" w:hint="eastAsia"/>
          <w:sz w:val="24"/>
          <w:lang w:bidi="ar"/>
        </w:rPr>
        <w:t>，</w:t>
      </w:r>
      <w:r>
        <w:rPr>
          <w:rFonts w:ascii="宋体" w:hAnsi="宋体" w:hint="eastAsia"/>
          <w:sz w:val="24"/>
          <w:lang w:bidi="ar"/>
        </w:rPr>
        <w:t>详见“其他补充事宜”。</w:t>
      </w:r>
      <w:bookmarkEnd w:id="21"/>
    </w:p>
    <w:p w14:paraId="01CE5553" w14:textId="77777777" w:rsidR="009E11F7" w:rsidRDefault="00000000">
      <w:pPr>
        <w:widowControl/>
        <w:adjustRightInd w:val="0"/>
        <w:snapToGrid w:val="0"/>
        <w:spacing w:after="0" w:line="360" w:lineRule="auto"/>
        <w:ind w:firstLineChars="200" w:firstLine="480"/>
        <w:jc w:val="left"/>
        <w:rPr>
          <w:rFonts w:eastAsiaTheme="minorEastAsia"/>
          <w:sz w:val="24"/>
        </w:rPr>
      </w:pPr>
      <w:r>
        <w:rPr>
          <w:rFonts w:eastAsiaTheme="minorEastAsia"/>
          <w:sz w:val="24"/>
          <w:lang w:bidi="ar"/>
        </w:rPr>
        <w:t>4.</w:t>
      </w:r>
      <w:r>
        <w:rPr>
          <w:rFonts w:eastAsiaTheme="minorEastAsia"/>
          <w:sz w:val="24"/>
          <w:lang w:bidi="ar"/>
        </w:rPr>
        <w:t>售价：</w:t>
      </w:r>
      <w:r>
        <w:rPr>
          <w:rFonts w:eastAsiaTheme="minorEastAsia"/>
          <w:sz w:val="24"/>
          <w:lang w:bidi="ar"/>
        </w:rPr>
        <w:t>0</w:t>
      </w:r>
      <w:r>
        <w:rPr>
          <w:rFonts w:eastAsiaTheme="minorEastAsia"/>
          <w:sz w:val="24"/>
          <w:lang w:bidi="ar"/>
        </w:rPr>
        <w:t>元。</w:t>
      </w:r>
    </w:p>
    <w:p w14:paraId="63ABFF15" w14:textId="77777777" w:rsidR="009E11F7" w:rsidRDefault="00000000">
      <w:pPr>
        <w:pStyle w:val="21"/>
        <w:widowControl/>
        <w:spacing w:before="0" w:after="0" w:line="360" w:lineRule="auto"/>
        <w:jc w:val="left"/>
        <w:rPr>
          <w:rFonts w:ascii="Times New Roman" w:eastAsiaTheme="minorEastAsia" w:hAnsi="Times New Roman"/>
          <w:sz w:val="24"/>
          <w:szCs w:val="24"/>
        </w:rPr>
      </w:pPr>
      <w:bookmarkStart w:id="22" w:name="_Toc35393624"/>
      <w:bookmarkStart w:id="23" w:name="_Toc35393793"/>
      <w:bookmarkStart w:id="24" w:name="_Toc28359082"/>
      <w:bookmarkStart w:id="25" w:name="_Toc28359005"/>
      <w:r>
        <w:rPr>
          <w:rFonts w:ascii="Times New Roman" w:eastAsiaTheme="minorEastAsia" w:hAnsi="Times New Roman"/>
          <w:sz w:val="24"/>
          <w:szCs w:val="24"/>
        </w:rPr>
        <w:lastRenderedPageBreak/>
        <w:t>四、</w:t>
      </w:r>
      <w:bookmarkEnd w:id="22"/>
      <w:bookmarkEnd w:id="23"/>
      <w:bookmarkEnd w:id="24"/>
      <w:bookmarkEnd w:id="25"/>
      <w:r>
        <w:rPr>
          <w:rFonts w:ascii="Times New Roman" w:eastAsiaTheme="minorEastAsia" w:hAnsi="Times New Roman"/>
          <w:sz w:val="24"/>
          <w:szCs w:val="24"/>
        </w:rPr>
        <w:t>响应文件提交</w:t>
      </w:r>
    </w:p>
    <w:p w14:paraId="5865AFBB" w14:textId="13194694" w:rsidR="009E11F7" w:rsidRDefault="00000000">
      <w:pPr>
        <w:spacing w:after="0" w:line="360" w:lineRule="auto"/>
        <w:ind w:firstLineChars="200" w:firstLine="480"/>
        <w:rPr>
          <w:rFonts w:eastAsiaTheme="minorEastAsia"/>
          <w:bCs/>
          <w:sz w:val="24"/>
          <w:u w:val="single"/>
        </w:rPr>
      </w:pPr>
      <w:r>
        <w:rPr>
          <w:rFonts w:eastAsiaTheme="minorEastAsia"/>
          <w:sz w:val="24"/>
          <w:lang w:bidi="ar"/>
        </w:rPr>
        <w:t>截止时间：</w:t>
      </w:r>
      <w:r>
        <w:rPr>
          <w:rFonts w:eastAsiaTheme="minorEastAsia" w:hint="eastAsia"/>
          <w:sz w:val="24"/>
          <w:u w:val="single"/>
        </w:rPr>
        <w:t>2026</w:t>
      </w:r>
      <w:r>
        <w:rPr>
          <w:rFonts w:eastAsiaTheme="minorEastAsia"/>
          <w:sz w:val="24"/>
          <w:lang w:bidi="ar"/>
        </w:rPr>
        <w:t>年</w:t>
      </w:r>
      <w:r w:rsidR="00B211CB">
        <w:rPr>
          <w:rFonts w:eastAsiaTheme="minorEastAsia" w:hint="eastAsia"/>
          <w:sz w:val="24"/>
          <w:u w:val="single"/>
        </w:rPr>
        <w:t>7</w:t>
      </w:r>
      <w:r>
        <w:rPr>
          <w:rFonts w:eastAsiaTheme="minorEastAsia"/>
          <w:sz w:val="24"/>
          <w:lang w:bidi="ar"/>
        </w:rPr>
        <w:t>月</w:t>
      </w:r>
      <w:r w:rsidR="00756C00">
        <w:rPr>
          <w:rFonts w:eastAsiaTheme="minorEastAsia" w:hint="eastAsia"/>
          <w:sz w:val="24"/>
          <w:u w:val="single"/>
        </w:rPr>
        <w:t>2</w:t>
      </w:r>
      <w:r w:rsidR="00B211CB">
        <w:rPr>
          <w:rFonts w:eastAsiaTheme="minorEastAsia" w:hint="eastAsia"/>
          <w:sz w:val="24"/>
          <w:u w:val="single"/>
        </w:rPr>
        <w:t>0</w:t>
      </w:r>
      <w:r>
        <w:rPr>
          <w:rFonts w:eastAsiaTheme="minorEastAsia"/>
          <w:sz w:val="24"/>
          <w:lang w:bidi="ar"/>
        </w:rPr>
        <w:t>日</w:t>
      </w:r>
      <w:r>
        <w:rPr>
          <w:rFonts w:eastAsiaTheme="minorEastAsia" w:hint="eastAsia"/>
          <w:sz w:val="24"/>
          <w:u w:val="single"/>
        </w:rPr>
        <w:t>9</w:t>
      </w:r>
      <w:r>
        <w:rPr>
          <w:rFonts w:eastAsiaTheme="minorEastAsia"/>
          <w:sz w:val="24"/>
          <w:lang w:bidi="ar"/>
        </w:rPr>
        <w:t>点</w:t>
      </w:r>
      <w:r>
        <w:rPr>
          <w:rFonts w:eastAsiaTheme="minorEastAsia" w:hint="eastAsia"/>
          <w:sz w:val="24"/>
          <w:u w:val="single"/>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50138761" w14:textId="7E8C65BC" w:rsidR="009E11F7" w:rsidRDefault="00000000">
      <w:pPr>
        <w:spacing w:after="0" w:line="360" w:lineRule="auto"/>
        <w:ind w:firstLineChars="200" w:firstLine="480"/>
        <w:rPr>
          <w:rFonts w:eastAsiaTheme="minorEastAsia"/>
          <w:sz w:val="24"/>
          <w:lang w:val="zh-TW" w:bidi="ar"/>
        </w:rPr>
      </w:pPr>
      <w:r>
        <w:rPr>
          <w:rFonts w:eastAsiaTheme="minorEastAsia"/>
          <w:sz w:val="24"/>
          <w:lang w:bidi="ar"/>
        </w:rPr>
        <w:t>地点：</w:t>
      </w:r>
      <w:bookmarkStart w:id="26" w:name="OLE_LINK2"/>
      <w:r>
        <w:rPr>
          <w:rFonts w:hint="eastAsia"/>
          <w:sz w:val="24"/>
          <w:u w:val="single"/>
        </w:rPr>
        <w:t>北京市丰台</w:t>
      </w:r>
      <w:proofErr w:type="gramStart"/>
      <w:r>
        <w:rPr>
          <w:rFonts w:hint="eastAsia"/>
          <w:sz w:val="24"/>
          <w:u w:val="single"/>
        </w:rPr>
        <w:t>区汽车</w:t>
      </w:r>
      <w:proofErr w:type="gramEnd"/>
      <w:r>
        <w:rPr>
          <w:rFonts w:hint="eastAsia"/>
          <w:sz w:val="24"/>
          <w:u w:val="single"/>
        </w:rPr>
        <w:t>博物馆东路</w:t>
      </w:r>
      <w:r>
        <w:rPr>
          <w:rFonts w:hint="eastAsia"/>
          <w:sz w:val="24"/>
          <w:u w:val="single"/>
        </w:rPr>
        <w:t>6</w:t>
      </w:r>
      <w:r>
        <w:rPr>
          <w:rFonts w:hint="eastAsia"/>
          <w:sz w:val="24"/>
          <w:u w:val="single"/>
        </w:rPr>
        <w:t>号</w:t>
      </w:r>
      <w:proofErr w:type="gramStart"/>
      <w:r>
        <w:rPr>
          <w:rFonts w:hint="eastAsia"/>
          <w:sz w:val="24"/>
          <w:u w:val="single"/>
        </w:rPr>
        <w:t>院</w:t>
      </w:r>
      <w:r w:rsidRPr="003B3F33">
        <w:rPr>
          <w:rFonts w:ascii="宋体" w:hAnsi="宋体" w:hint="eastAsia"/>
          <w:sz w:val="24"/>
          <w:u w:val="single"/>
        </w:rPr>
        <w:t>盈坤</w:t>
      </w:r>
      <w:proofErr w:type="gramEnd"/>
      <w:r>
        <w:rPr>
          <w:rFonts w:ascii="宋体" w:hAnsi="宋体" w:hint="eastAsia"/>
          <w:sz w:val="24"/>
          <w:u w:val="single"/>
        </w:rPr>
        <w:t>世纪G座7层第</w:t>
      </w:r>
      <w:r w:rsidR="00B13EE1">
        <w:rPr>
          <w:rFonts w:ascii="宋体" w:hAnsi="宋体" w:hint="eastAsia"/>
          <w:sz w:val="24"/>
          <w:u w:val="single"/>
        </w:rPr>
        <w:t>三</w:t>
      </w:r>
      <w:r>
        <w:rPr>
          <w:rFonts w:ascii="宋体" w:hAnsi="宋体" w:hint="eastAsia"/>
          <w:sz w:val="24"/>
          <w:u w:val="single"/>
        </w:rPr>
        <w:t>会</w:t>
      </w:r>
      <w:r>
        <w:rPr>
          <w:rFonts w:hint="eastAsia"/>
          <w:sz w:val="24"/>
          <w:u w:val="single"/>
        </w:rPr>
        <w:t>议室</w:t>
      </w:r>
      <w:bookmarkEnd w:id="26"/>
      <w:r>
        <w:rPr>
          <w:sz w:val="24"/>
          <w:lang w:val="zh-TW" w:bidi="ar"/>
        </w:rPr>
        <w:t>。</w:t>
      </w:r>
    </w:p>
    <w:p w14:paraId="183D640A" w14:textId="77777777" w:rsidR="009E11F7" w:rsidRDefault="009E11F7">
      <w:pPr>
        <w:spacing w:after="0" w:line="360" w:lineRule="auto"/>
        <w:ind w:firstLineChars="200" w:firstLine="480"/>
        <w:rPr>
          <w:rFonts w:eastAsiaTheme="minorEastAsia"/>
          <w:sz w:val="24"/>
          <w:lang w:val="zh-TW" w:bidi="ar"/>
        </w:rPr>
      </w:pPr>
    </w:p>
    <w:p w14:paraId="06339845" w14:textId="77777777" w:rsidR="009E11F7" w:rsidRDefault="00000000">
      <w:pPr>
        <w:pStyle w:val="21"/>
        <w:spacing w:before="0" w:after="0" w:line="360" w:lineRule="auto"/>
        <w:jc w:val="left"/>
        <w:rPr>
          <w:rFonts w:ascii="Times New Roman" w:eastAsiaTheme="minorEastAsia" w:hAnsi="Times New Roman"/>
          <w:sz w:val="24"/>
          <w:szCs w:val="24"/>
        </w:rPr>
      </w:pPr>
      <w:r>
        <w:rPr>
          <w:rFonts w:ascii="Times New Roman" w:eastAsiaTheme="minorEastAsia" w:hAnsi="Times New Roman"/>
          <w:sz w:val="24"/>
          <w:szCs w:val="24"/>
        </w:rPr>
        <w:t>五、开启</w:t>
      </w:r>
    </w:p>
    <w:p w14:paraId="0465513B" w14:textId="1703CE7D" w:rsidR="009E11F7" w:rsidRDefault="00000000">
      <w:pPr>
        <w:spacing w:after="0" w:line="360" w:lineRule="auto"/>
        <w:ind w:firstLineChars="200" w:firstLine="480"/>
        <w:rPr>
          <w:rFonts w:eastAsiaTheme="minorEastAsia"/>
          <w:bCs/>
          <w:sz w:val="24"/>
          <w:u w:val="single"/>
        </w:rPr>
      </w:pPr>
      <w:r>
        <w:rPr>
          <w:rFonts w:eastAsiaTheme="minorEastAsia"/>
          <w:sz w:val="24"/>
          <w:lang w:bidi="ar"/>
        </w:rPr>
        <w:t>时间：</w:t>
      </w:r>
      <w:r>
        <w:rPr>
          <w:rFonts w:eastAsiaTheme="minorEastAsia" w:hint="eastAsia"/>
          <w:sz w:val="24"/>
          <w:u w:val="single"/>
        </w:rPr>
        <w:t>2026</w:t>
      </w:r>
      <w:r>
        <w:rPr>
          <w:rFonts w:eastAsiaTheme="minorEastAsia"/>
          <w:sz w:val="24"/>
          <w:lang w:bidi="ar"/>
        </w:rPr>
        <w:t>年</w:t>
      </w:r>
      <w:r w:rsidR="00B211CB">
        <w:rPr>
          <w:rFonts w:eastAsiaTheme="minorEastAsia" w:hint="eastAsia"/>
          <w:sz w:val="24"/>
          <w:u w:val="single"/>
        </w:rPr>
        <w:t>7</w:t>
      </w:r>
      <w:r>
        <w:rPr>
          <w:rFonts w:eastAsiaTheme="minorEastAsia"/>
          <w:sz w:val="24"/>
          <w:lang w:bidi="ar"/>
        </w:rPr>
        <w:t>月</w:t>
      </w:r>
      <w:r w:rsidR="00756C00">
        <w:rPr>
          <w:rFonts w:eastAsiaTheme="minorEastAsia" w:hint="eastAsia"/>
          <w:sz w:val="24"/>
          <w:u w:val="single"/>
        </w:rPr>
        <w:t>2</w:t>
      </w:r>
      <w:r w:rsidR="00B211CB">
        <w:rPr>
          <w:rFonts w:eastAsiaTheme="minorEastAsia" w:hint="eastAsia"/>
          <w:sz w:val="24"/>
          <w:u w:val="single"/>
        </w:rPr>
        <w:t>0</w:t>
      </w:r>
      <w:r>
        <w:rPr>
          <w:rFonts w:eastAsiaTheme="minorEastAsia"/>
          <w:sz w:val="24"/>
          <w:lang w:bidi="ar"/>
        </w:rPr>
        <w:t>日</w:t>
      </w:r>
      <w:r>
        <w:rPr>
          <w:rFonts w:eastAsiaTheme="minorEastAsia" w:hint="eastAsia"/>
          <w:sz w:val="24"/>
          <w:u w:val="single"/>
        </w:rPr>
        <w:t>9</w:t>
      </w:r>
      <w:r>
        <w:rPr>
          <w:rFonts w:eastAsiaTheme="minorEastAsia"/>
          <w:sz w:val="24"/>
          <w:lang w:bidi="ar"/>
        </w:rPr>
        <w:t>点</w:t>
      </w:r>
      <w:r>
        <w:rPr>
          <w:rFonts w:eastAsiaTheme="minorEastAsia" w:hint="eastAsia"/>
          <w:sz w:val="24"/>
          <w:u w:val="single"/>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3DEA06D2" w14:textId="04D00241" w:rsidR="009E11F7" w:rsidRDefault="00000000">
      <w:pPr>
        <w:spacing w:after="0" w:line="360" w:lineRule="auto"/>
        <w:ind w:firstLineChars="200" w:firstLine="480"/>
        <w:rPr>
          <w:rFonts w:eastAsiaTheme="minorEastAsia"/>
          <w:sz w:val="24"/>
          <w:lang w:val="zh-TW" w:bidi="ar"/>
        </w:rPr>
      </w:pPr>
      <w:r>
        <w:rPr>
          <w:rFonts w:eastAsiaTheme="minorEastAsia"/>
          <w:sz w:val="24"/>
          <w:lang w:bidi="ar"/>
        </w:rPr>
        <w:t>地点：</w:t>
      </w:r>
      <w:r>
        <w:rPr>
          <w:rFonts w:hint="eastAsia"/>
          <w:sz w:val="24"/>
          <w:u w:val="single"/>
        </w:rPr>
        <w:t>北京市丰台</w:t>
      </w:r>
      <w:proofErr w:type="gramStart"/>
      <w:r>
        <w:rPr>
          <w:rFonts w:hint="eastAsia"/>
          <w:sz w:val="24"/>
          <w:u w:val="single"/>
        </w:rPr>
        <w:t>区汽车</w:t>
      </w:r>
      <w:proofErr w:type="gramEnd"/>
      <w:r>
        <w:rPr>
          <w:rFonts w:hint="eastAsia"/>
          <w:sz w:val="24"/>
          <w:u w:val="single"/>
        </w:rPr>
        <w:t>博物馆东路</w:t>
      </w:r>
      <w:r>
        <w:rPr>
          <w:rFonts w:hint="eastAsia"/>
          <w:sz w:val="24"/>
          <w:u w:val="single"/>
        </w:rPr>
        <w:t>6</w:t>
      </w:r>
      <w:r>
        <w:rPr>
          <w:rFonts w:hint="eastAsia"/>
          <w:sz w:val="24"/>
          <w:u w:val="single"/>
        </w:rPr>
        <w:t>号</w:t>
      </w:r>
      <w:proofErr w:type="gramStart"/>
      <w:r w:rsidRPr="00B02897">
        <w:rPr>
          <w:rFonts w:hint="eastAsia"/>
          <w:sz w:val="24"/>
          <w:u w:val="single"/>
        </w:rPr>
        <w:t>院</w:t>
      </w:r>
      <w:r w:rsidRPr="00B02897">
        <w:rPr>
          <w:rFonts w:ascii="宋体" w:hAnsi="宋体" w:hint="eastAsia"/>
          <w:sz w:val="24"/>
          <w:u w:val="single"/>
        </w:rPr>
        <w:t>盈坤</w:t>
      </w:r>
      <w:proofErr w:type="gramEnd"/>
      <w:r>
        <w:rPr>
          <w:rFonts w:ascii="宋体" w:hAnsi="宋体" w:hint="eastAsia"/>
          <w:sz w:val="24"/>
          <w:u w:val="single"/>
        </w:rPr>
        <w:t>世纪G座7层第</w:t>
      </w:r>
      <w:r w:rsidR="00B13EE1">
        <w:rPr>
          <w:rFonts w:ascii="宋体" w:hAnsi="宋体" w:hint="eastAsia"/>
          <w:sz w:val="24"/>
          <w:u w:val="single"/>
        </w:rPr>
        <w:t>三</w:t>
      </w:r>
      <w:r>
        <w:rPr>
          <w:rFonts w:ascii="宋体" w:hAnsi="宋体" w:hint="eastAsia"/>
          <w:sz w:val="24"/>
          <w:u w:val="single"/>
        </w:rPr>
        <w:t>会</w:t>
      </w:r>
      <w:r>
        <w:rPr>
          <w:rFonts w:hint="eastAsia"/>
          <w:sz w:val="24"/>
          <w:u w:val="single"/>
        </w:rPr>
        <w:t>议室</w:t>
      </w:r>
      <w:r>
        <w:rPr>
          <w:rFonts w:eastAsiaTheme="minorEastAsia"/>
          <w:sz w:val="24"/>
          <w:lang w:val="zh-TW" w:bidi="ar"/>
        </w:rPr>
        <w:t>。</w:t>
      </w:r>
    </w:p>
    <w:p w14:paraId="56147D94" w14:textId="77777777" w:rsidR="009E11F7" w:rsidRDefault="009E11F7">
      <w:pPr>
        <w:spacing w:after="0" w:line="360" w:lineRule="auto"/>
        <w:ind w:firstLineChars="200" w:firstLine="480"/>
        <w:rPr>
          <w:rFonts w:eastAsiaTheme="minorEastAsia"/>
          <w:bCs/>
          <w:sz w:val="24"/>
          <w:u w:val="single"/>
        </w:rPr>
      </w:pPr>
    </w:p>
    <w:p w14:paraId="6B22880E" w14:textId="77777777" w:rsidR="009E11F7" w:rsidRDefault="00000000">
      <w:pPr>
        <w:pStyle w:val="21"/>
        <w:spacing w:before="0" w:after="0" w:line="360" w:lineRule="auto"/>
        <w:jc w:val="left"/>
        <w:rPr>
          <w:rFonts w:ascii="Times New Roman" w:eastAsiaTheme="minorEastAsia" w:hAnsi="Times New Roman"/>
          <w:sz w:val="24"/>
          <w:szCs w:val="24"/>
        </w:rPr>
      </w:pPr>
      <w:bookmarkStart w:id="27" w:name="_Toc35393794"/>
      <w:bookmarkStart w:id="28" w:name="_Toc28359007"/>
      <w:bookmarkStart w:id="29" w:name="_Toc28359084"/>
      <w:bookmarkStart w:id="30" w:name="_Toc35393625"/>
      <w:r>
        <w:rPr>
          <w:rFonts w:ascii="Times New Roman" w:eastAsiaTheme="minorEastAsia" w:hAnsi="Times New Roman"/>
          <w:sz w:val="24"/>
          <w:szCs w:val="24"/>
        </w:rPr>
        <w:t>六、公告期限</w:t>
      </w:r>
      <w:bookmarkEnd w:id="27"/>
      <w:bookmarkEnd w:id="28"/>
      <w:bookmarkEnd w:id="29"/>
      <w:bookmarkEnd w:id="30"/>
    </w:p>
    <w:p w14:paraId="26CA7381" w14:textId="77777777" w:rsidR="009E11F7" w:rsidRDefault="00000000">
      <w:pPr>
        <w:spacing w:after="0" w:line="360" w:lineRule="auto"/>
        <w:ind w:firstLineChars="200" w:firstLine="480"/>
        <w:rPr>
          <w:rFonts w:eastAsiaTheme="minorEastAsia"/>
          <w:kern w:val="0"/>
          <w:sz w:val="24"/>
        </w:rPr>
      </w:pPr>
      <w:r>
        <w:rPr>
          <w:rFonts w:eastAsiaTheme="minorEastAsia"/>
          <w:kern w:val="0"/>
          <w:sz w:val="24"/>
        </w:rPr>
        <w:t>自本公告发布之日起</w:t>
      </w:r>
      <w:r>
        <w:rPr>
          <w:rFonts w:eastAsiaTheme="minorEastAsia"/>
          <w:kern w:val="0"/>
          <w:sz w:val="24"/>
        </w:rPr>
        <w:t>3</w:t>
      </w:r>
      <w:r>
        <w:rPr>
          <w:rFonts w:eastAsiaTheme="minorEastAsia"/>
          <w:kern w:val="0"/>
          <w:sz w:val="24"/>
        </w:rPr>
        <w:t>个工作日。</w:t>
      </w:r>
    </w:p>
    <w:p w14:paraId="3FBDDD6D" w14:textId="77777777" w:rsidR="009E11F7" w:rsidRDefault="009E11F7">
      <w:pPr>
        <w:spacing w:after="0" w:line="360" w:lineRule="auto"/>
        <w:ind w:firstLineChars="200" w:firstLine="480"/>
        <w:rPr>
          <w:rFonts w:eastAsiaTheme="minorEastAsia"/>
          <w:kern w:val="0"/>
          <w:sz w:val="24"/>
        </w:rPr>
      </w:pPr>
    </w:p>
    <w:p w14:paraId="71E475F6" w14:textId="77777777" w:rsidR="009E11F7" w:rsidRDefault="00000000">
      <w:pPr>
        <w:pStyle w:val="21"/>
        <w:spacing w:before="0" w:after="0" w:line="360" w:lineRule="auto"/>
        <w:jc w:val="left"/>
        <w:rPr>
          <w:rFonts w:ascii="Times New Roman" w:eastAsiaTheme="minorEastAsia" w:hAnsi="Times New Roman"/>
          <w:sz w:val="24"/>
          <w:szCs w:val="24"/>
        </w:rPr>
      </w:pPr>
      <w:bookmarkStart w:id="31" w:name="_Toc35393626"/>
      <w:bookmarkStart w:id="32" w:name="_Toc35393795"/>
      <w:r>
        <w:rPr>
          <w:rFonts w:ascii="Times New Roman" w:eastAsiaTheme="minorEastAsia" w:hAnsi="Times New Roman"/>
          <w:sz w:val="24"/>
          <w:szCs w:val="24"/>
        </w:rPr>
        <w:t>七、其他补充事宜</w:t>
      </w:r>
      <w:bookmarkEnd w:id="31"/>
      <w:bookmarkEnd w:id="32"/>
    </w:p>
    <w:p w14:paraId="648E56A0" w14:textId="77777777" w:rsidR="009E11F7" w:rsidRDefault="00000000">
      <w:pPr>
        <w:spacing w:line="360" w:lineRule="auto"/>
        <w:ind w:firstLineChars="200" w:firstLine="480"/>
        <w:rPr>
          <w:sz w:val="24"/>
        </w:rPr>
      </w:pPr>
      <w:bookmarkStart w:id="33" w:name="OLE_LINK8"/>
      <w:r>
        <w:rPr>
          <w:rFonts w:eastAsiaTheme="minorEastAsia"/>
          <w:sz w:val="24"/>
        </w:rPr>
        <w:t>1.</w:t>
      </w:r>
      <w:r>
        <w:rPr>
          <w:rFonts w:eastAsiaTheme="minorEastAsia"/>
          <w:sz w:val="24"/>
        </w:rPr>
        <w:t>本项目需要落实的政府采购政策：</w:t>
      </w:r>
      <w:r>
        <w:rPr>
          <w:rFonts w:hint="eastAsia"/>
          <w:sz w:val="24"/>
        </w:rPr>
        <w:t>节约能源、保护环境、扶持不发达地区和少数民族地区、促进中小企业发展、支持监狱企业发展、促进残疾人就业等。</w:t>
      </w:r>
    </w:p>
    <w:p w14:paraId="439E267F" w14:textId="77777777" w:rsidR="009E11F7" w:rsidRDefault="00000000">
      <w:pPr>
        <w:numPr>
          <w:ilvl w:val="1"/>
          <w:numId w:val="2"/>
        </w:numPr>
        <w:spacing w:after="0" w:line="360" w:lineRule="auto"/>
        <w:rPr>
          <w:sz w:val="24"/>
        </w:rPr>
      </w:pPr>
      <w:r>
        <w:rPr>
          <w:rFonts w:hint="eastAsia"/>
          <w:sz w:val="24"/>
        </w:rPr>
        <w:t>《中华人民共和国政府采购法》（</w:t>
      </w:r>
      <w:proofErr w:type="gramStart"/>
      <w:r>
        <w:rPr>
          <w:rFonts w:hint="eastAsia"/>
          <w:sz w:val="24"/>
        </w:rPr>
        <w:t>主席令第</w:t>
      </w:r>
      <w:proofErr w:type="gramEnd"/>
      <w:r>
        <w:rPr>
          <w:rFonts w:hint="eastAsia"/>
          <w:sz w:val="24"/>
        </w:rPr>
        <w:t xml:space="preserve"> 68 </w:t>
      </w:r>
      <w:r>
        <w:rPr>
          <w:rFonts w:hint="eastAsia"/>
          <w:sz w:val="24"/>
        </w:rPr>
        <w:t>号）；</w:t>
      </w:r>
    </w:p>
    <w:p w14:paraId="25379EF8" w14:textId="77777777" w:rsidR="009E11F7" w:rsidRDefault="00000000">
      <w:pPr>
        <w:numPr>
          <w:ilvl w:val="1"/>
          <w:numId w:val="10"/>
        </w:numPr>
        <w:spacing w:after="0" w:line="360" w:lineRule="auto"/>
        <w:rPr>
          <w:sz w:val="24"/>
        </w:rPr>
      </w:pPr>
      <w:r>
        <w:rPr>
          <w:rFonts w:hint="eastAsia"/>
          <w:sz w:val="24"/>
        </w:rPr>
        <w:t>《中华人民共和国政府采购法实施条例》（</w:t>
      </w:r>
      <w:proofErr w:type="gramStart"/>
      <w:r>
        <w:rPr>
          <w:rFonts w:hint="eastAsia"/>
          <w:sz w:val="24"/>
        </w:rPr>
        <w:t>国务院令第</w:t>
      </w:r>
      <w:proofErr w:type="gramEnd"/>
      <w:r>
        <w:rPr>
          <w:rFonts w:hint="eastAsia"/>
          <w:sz w:val="24"/>
        </w:rPr>
        <w:t xml:space="preserve"> 6</w:t>
      </w:r>
      <w:r>
        <w:rPr>
          <w:sz w:val="24"/>
        </w:rPr>
        <w:t>5</w:t>
      </w:r>
      <w:r>
        <w:rPr>
          <w:rFonts w:hint="eastAsia"/>
          <w:sz w:val="24"/>
        </w:rPr>
        <w:t xml:space="preserve">8 </w:t>
      </w:r>
      <w:r>
        <w:rPr>
          <w:rFonts w:hint="eastAsia"/>
          <w:sz w:val="24"/>
        </w:rPr>
        <w:t>号）；</w:t>
      </w:r>
    </w:p>
    <w:p w14:paraId="61DA58D9" w14:textId="77777777" w:rsidR="009E11F7" w:rsidRDefault="00000000">
      <w:pPr>
        <w:numPr>
          <w:ilvl w:val="1"/>
          <w:numId w:val="10"/>
        </w:numPr>
        <w:spacing w:after="0" w:line="360" w:lineRule="auto"/>
        <w:rPr>
          <w:sz w:val="24"/>
        </w:rPr>
      </w:pPr>
      <w:r>
        <w:rPr>
          <w:rFonts w:hint="eastAsia"/>
          <w:sz w:val="24"/>
        </w:rPr>
        <w:t>财政部关于印发《政府采购竞争性磋商采购方式管理暂行办法》的通知（财库〔</w:t>
      </w:r>
      <w:r>
        <w:rPr>
          <w:rFonts w:hint="eastAsia"/>
          <w:sz w:val="24"/>
        </w:rPr>
        <w:t>2014</w:t>
      </w:r>
      <w:r>
        <w:rPr>
          <w:rFonts w:hint="eastAsia"/>
          <w:sz w:val="24"/>
        </w:rPr>
        <w:t>〕</w:t>
      </w:r>
      <w:r>
        <w:rPr>
          <w:rFonts w:hint="eastAsia"/>
          <w:sz w:val="24"/>
        </w:rPr>
        <w:t>214</w:t>
      </w:r>
      <w:r>
        <w:rPr>
          <w:rFonts w:hint="eastAsia"/>
          <w:sz w:val="24"/>
        </w:rPr>
        <w:t>号）；</w:t>
      </w:r>
    </w:p>
    <w:p w14:paraId="108F64FC" w14:textId="77777777" w:rsidR="009E11F7" w:rsidRDefault="00000000">
      <w:pPr>
        <w:numPr>
          <w:ilvl w:val="1"/>
          <w:numId w:val="10"/>
        </w:numPr>
        <w:spacing w:after="0" w:line="360" w:lineRule="auto"/>
        <w:rPr>
          <w:sz w:val="24"/>
        </w:rPr>
      </w:pPr>
      <w:r>
        <w:rPr>
          <w:rFonts w:hint="eastAsia"/>
          <w:sz w:val="24"/>
        </w:rPr>
        <w:t>节能产品政府采购政策（财库〔</w:t>
      </w:r>
      <w:r>
        <w:rPr>
          <w:rFonts w:hint="eastAsia"/>
          <w:sz w:val="24"/>
        </w:rPr>
        <w:t>2019</w:t>
      </w:r>
      <w:r>
        <w:rPr>
          <w:rFonts w:hint="eastAsia"/>
          <w:sz w:val="24"/>
        </w:rPr>
        <w:t>〕</w:t>
      </w:r>
      <w:r>
        <w:rPr>
          <w:rFonts w:hint="eastAsia"/>
          <w:sz w:val="24"/>
        </w:rPr>
        <w:t>9</w:t>
      </w:r>
      <w:r>
        <w:rPr>
          <w:rFonts w:hint="eastAsia"/>
          <w:sz w:val="24"/>
        </w:rPr>
        <w:t>号、财库〔</w:t>
      </w:r>
      <w:r>
        <w:rPr>
          <w:rFonts w:hint="eastAsia"/>
          <w:sz w:val="24"/>
        </w:rPr>
        <w:t>2019</w:t>
      </w:r>
      <w:r>
        <w:rPr>
          <w:rFonts w:hint="eastAsia"/>
          <w:sz w:val="24"/>
        </w:rPr>
        <w:t>〕</w:t>
      </w:r>
      <w:r>
        <w:rPr>
          <w:rFonts w:hint="eastAsia"/>
          <w:sz w:val="24"/>
        </w:rPr>
        <w:t>19</w:t>
      </w:r>
      <w:r>
        <w:rPr>
          <w:rFonts w:hint="eastAsia"/>
          <w:sz w:val="24"/>
        </w:rPr>
        <w:t>号）；</w:t>
      </w:r>
    </w:p>
    <w:p w14:paraId="6821DD74" w14:textId="77777777" w:rsidR="009E11F7" w:rsidRDefault="00000000">
      <w:pPr>
        <w:numPr>
          <w:ilvl w:val="1"/>
          <w:numId w:val="10"/>
        </w:numPr>
        <w:spacing w:after="0" w:line="360" w:lineRule="auto"/>
        <w:rPr>
          <w:sz w:val="24"/>
        </w:rPr>
      </w:pPr>
      <w:r>
        <w:rPr>
          <w:rFonts w:hint="eastAsia"/>
          <w:sz w:val="24"/>
        </w:rPr>
        <w:t>环境标志产品政府采购政策（财库〔</w:t>
      </w:r>
      <w:r>
        <w:rPr>
          <w:rFonts w:hint="eastAsia"/>
          <w:sz w:val="24"/>
        </w:rPr>
        <w:t>2019</w:t>
      </w:r>
      <w:r>
        <w:rPr>
          <w:rFonts w:hint="eastAsia"/>
          <w:sz w:val="24"/>
        </w:rPr>
        <w:t>〕</w:t>
      </w:r>
      <w:r>
        <w:rPr>
          <w:rFonts w:hint="eastAsia"/>
          <w:sz w:val="24"/>
        </w:rPr>
        <w:t>9</w:t>
      </w:r>
      <w:r>
        <w:rPr>
          <w:rFonts w:hint="eastAsia"/>
          <w:sz w:val="24"/>
        </w:rPr>
        <w:t>号、财库〔</w:t>
      </w:r>
      <w:r>
        <w:rPr>
          <w:rFonts w:hint="eastAsia"/>
          <w:sz w:val="24"/>
        </w:rPr>
        <w:t>2019</w:t>
      </w:r>
      <w:r>
        <w:rPr>
          <w:rFonts w:hint="eastAsia"/>
          <w:sz w:val="24"/>
        </w:rPr>
        <w:t>〕</w:t>
      </w:r>
      <w:r>
        <w:rPr>
          <w:rFonts w:hint="eastAsia"/>
          <w:sz w:val="24"/>
        </w:rPr>
        <w:t>18</w:t>
      </w:r>
      <w:r>
        <w:rPr>
          <w:rFonts w:hint="eastAsia"/>
          <w:sz w:val="24"/>
        </w:rPr>
        <w:t>号）；</w:t>
      </w:r>
    </w:p>
    <w:p w14:paraId="76399709" w14:textId="77777777" w:rsidR="009E11F7" w:rsidRDefault="00000000">
      <w:pPr>
        <w:numPr>
          <w:ilvl w:val="1"/>
          <w:numId w:val="10"/>
        </w:numPr>
        <w:spacing w:after="0" w:line="360" w:lineRule="auto"/>
        <w:rPr>
          <w:sz w:val="24"/>
        </w:rPr>
      </w:pPr>
      <w:r>
        <w:rPr>
          <w:rFonts w:hint="eastAsia"/>
          <w:sz w:val="24"/>
        </w:rPr>
        <w:t>落实《政府采购促进中小企业发展管理办法》（财库﹝</w:t>
      </w:r>
      <w:r>
        <w:rPr>
          <w:rFonts w:hint="eastAsia"/>
          <w:sz w:val="24"/>
        </w:rPr>
        <w:t>2020</w:t>
      </w:r>
      <w:r>
        <w:rPr>
          <w:rFonts w:hint="eastAsia"/>
          <w:sz w:val="24"/>
        </w:rPr>
        <w:t>﹞</w:t>
      </w:r>
      <w:r>
        <w:rPr>
          <w:rFonts w:hint="eastAsia"/>
          <w:sz w:val="24"/>
        </w:rPr>
        <w:t xml:space="preserve">46 </w:t>
      </w:r>
      <w:r>
        <w:rPr>
          <w:rFonts w:hint="eastAsia"/>
          <w:sz w:val="24"/>
        </w:rPr>
        <w:t>号）；</w:t>
      </w:r>
    </w:p>
    <w:p w14:paraId="1A6423B1" w14:textId="77777777" w:rsidR="009E11F7" w:rsidRDefault="00000000">
      <w:pPr>
        <w:numPr>
          <w:ilvl w:val="1"/>
          <w:numId w:val="10"/>
        </w:numPr>
        <w:spacing w:after="0" w:line="360" w:lineRule="auto"/>
        <w:rPr>
          <w:sz w:val="24"/>
        </w:rPr>
      </w:pPr>
      <w:r>
        <w:rPr>
          <w:rFonts w:hint="eastAsia"/>
          <w:sz w:val="24"/>
        </w:rPr>
        <w:t>政府采购支持监狱企业发展政策（财库</w:t>
      </w:r>
      <w:r>
        <w:rPr>
          <w:rFonts w:hint="eastAsia"/>
          <w:sz w:val="24"/>
        </w:rPr>
        <w:t>[2014]68</w:t>
      </w:r>
      <w:r>
        <w:rPr>
          <w:rFonts w:hint="eastAsia"/>
          <w:sz w:val="24"/>
        </w:rPr>
        <w:t>号）；</w:t>
      </w:r>
    </w:p>
    <w:p w14:paraId="0EB9F4AD" w14:textId="77777777" w:rsidR="009E11F7" w:rsidRDefault="00000000">
      <w:pPr>
        <w:numPr>
          <w:ilvl w:val="1"/>
          <w:numId w:val="10"/>
        </w:numPr>
        <w:spacing w:after="0" w:line="360" w:lineRule="auto"/>
        <w:rPr>
          <w:sz w:val="24"/>
        </w:rPr>
      </w:pPr>
      <w:r>
        <w:rPr>
          <w:rFonts w:hint="eastAsia"/>
          <w:sz w:val="24"/>
        </w:rPr>
        <w:t>政府采购促进残疾人就业政府采购政策（财库</w:t>
      </w:r>
      <w:r>
        <w:rPr>
          <w:rFonts w:hint="eastAsia"/>
          <w:sz w:val="24"/>
        </w:rPr>
        <w:t>[2017]141</w:t>
      </w:r>
      <w:r>
        <w:rPr>
          <w:rFonts w:hint="eastAsia"/>
          <w:sz w:val="24"/>
        </w:rPr>
        <w:t>号）；</w:t>
      </w:r>
    </w:p>
    <w:p w14:paraId="0EEC4D3E" w14:textId="77777777" w:rsidR="009E11F7" w:rsidRDefault="00000000">
      <w:pPr>
        <w:numPr>
          <w:ilvl w:val="1"/>
          <w:numId w:val="10"/>
        </w:numPr>
        <w:spacing w:after="0" w:line="360" w:lineRule="auto"/>
        <w:rPr>
          <w:sz w:val="24"/>
        </w:rPr>
      </w:pPr>
      <w:r>
        <w:rPr>
          <w:rFonts w:hint="eastAsia"/>
          <w:sz w:val="24"/>
        </w:rPr>
        <w:t>《财政部关于在政府采购活动中查询及使用信用记录有关问题的通知》（财库</w:t>
      </w:r>
      <w:r>
        <w:rPr>
          <w:rFonts w:hint="eastAsia"/>
          <w:sz w:val="24"/>
        </w:rPr>
        <w:t>[2016]125</w:t>
      </w:r>
      <w:r>
        <w:rPr>
          <w:rFonts w:hint="eastAsia"/>
          <w:sz w:val="24"/>
        </w:rPr>
        <w:t>号）；</w:t>
      </w:r>
    </w:p>
    <w:p w14:paraId="1A5C0670" w14:textId="77777777" w:rsidR="009E11F7" w:rsidRDefault="00000000">
      <w:pPr>
        <w:numPr>
          <w:ilvl w:val="1"/>
          <w:numId w:val="10"/>
        </w:numPr>
        <w:spacing w:after="0" w:line="360" w:lineRule="auto"/>
        <w:rPr>
          <w:sz w:val="24"/>
        </w:rPr>
      </w:pPr>
      <w:r>
        <w:rPr>
          <w:rFonts w:hint="eastAsia"/>
          <w:sz w:val="24"/>
        </w:rPr>
        <w:t>《关于运用政府采购政策支持脱贫攻坚的通知》（财库</w:t>
      </w:r>
      <w:r>
        <w:rPr>
          <w:rFonts w:hint="eastAsia"/>
          <w:sz w:val="24"/>
        </w:rPr>
        <w:t>[2019]27</w:t>
      </w:r>
      <w:r>
        <w:rPr>
          <w:rFonts w:hint="eastAsia"/>
          <w:sz w:val="24"/>
        </w:rPr>
        <w:t>号）</w:t>
      </w:r>
    </w:p>
    <w:p w14:paraId="576FB208" w14:textId="77777777" w:rsidR="009E11F7" w:rsidRDefault="00000000">
      <w:pPr>
        <w:numPr>
          <w:ilvl w:val="1"/>
          <w:numId w:val="10"/>
        </w:numPr>
        <w:spacing w:after="0" w:line="360" w:lineRule="auto"/>
        <w:rPr>
          <w:sz w:val="24"/>
        </w:rPr>
      </w:pPr>
      <w:r>
        <w:rPr>
          <w:rFonts w:hint="eastAsia"/>
          <w:sz w:val="24"/>
        </w:rPr>
        <w:t>《关于进一步加大政府采购支持中小企业力度的通知》（财库〔</w:t>
      </w:r>
      <w:r>
        <w:rPr>
          <w:rFonts w:hint="eastAsia"/>
          <w:sz w:val="24"/>
        </w:rPr>
        <w:t>2022</w:t>
      </w:r>
      <w:r>
        <w:rPr>
          <w:rFonts w:hint="eastAsia"/>
          <w:sz w:val="24"/>
        </w:rPr>
        <w:t>〕</w:t>
      </w:r>
      <w:r>
        <w:rPr>
          <w:rFonts w:hint="eastAsia"/>
          <w:sz w:val="24"/>
        </w:rPr>
        <w:t>19</w:t>
      </w:r>
      <w:r>
        <w:rPr>
          <w:rFonts w:hint="eastAsia"/>
          <w:sz w:val="24"/>
        </w:rPr>
        <w:t>号）；</w:t>
      </w:r>
    </w:p>
    <w:p w14:paraId="730DB159" w14:textId="77777777" w:rsidR="009E11F7" w:rsidRDefault="00000000">
      <w:pPr>
        <w:numPr>
          <w:ilvl w:val="1"/>
          <w:numId w:val="10"/>
        </w:numPr>
        <w:spacing w:after="0" w:line="360" w:lineRule="auto"/>
        <w:rPr>
          <w:rFonts w:eastAsiaTheme="minorEastAsia"/>
          <w:sz w:val="24"/>
        </w:rPr>
      </w:pPr>
      <w:r>
        <w:rPr>
          <w:rFonts w:hint="eastAsia"/>
          <w:sz w:val="24"/>
        </w:rPr>
        <w:t>法律法规规定的其他政策。</w:t>
      </w:r>
    </w:p>
    <w:p w14:paraId="6F59985E" w14:textId="77777777" w:rsidR="009E11F7" w:rsidRDefault="00000000">
      <w:pPr>
        <w:widowControl/>
        <w:adjustRightInd w:val="0"/>
        <w:snapToGrid w:val="0"/>
        <w:spacing w:after="0" w:line="360" w:lineRule="auto"/>
        <w:ind w:firstLineChars="200" w:firstLine="480"/>
        <w:jc w:val="left"/>
        <w:rPr>
          <w:rFonts w:eastAsiaTheme="minorEastAsia"/>
          <w:bCs/>
          <w:sz w:val="24"/>
          <w:lang w:bidi="ar"/>
        </w:rPr>
      </w:pPr>
      <w:r>
        <w:rPr>
          <w:rFonts w:eastAsiaTheme="minorEastAsia" w:hint="eastAsia"/>
          <w:sz w:val="24"/>
          <w:lang w:bidi="ar"/>
        </w:rPr>
        <w:t>2</w:t>
      </w:r>
      <w:r>
        <w:rPr>
          <w:rFonts w:eastAsiaTheme="minorEastAsia"/>
          <w:sz w:val="24"/>
          <w:lang w:bidi="ar"/>
        </w:rPr>
        <w:t>.</w:t>
      </w:r>
      <w:r>
        <w:rPr>
          <w:rFonts w:eastAsiaTheme="minorEastAsia" w:hint="eastAsia"/>
          <w:sz w:val="24"/>
          <w:lang w:bidi="ar"/>
        </w:rPr>
        <w:t>本项目采用线上线下相结合采购方式：线上通过北京市政府采购电子交易平台获取竞争性磋商文件，线下递交纸质版响应文件。请供应</w:t>
      </w:r>
      <w:proofErr w:type="gramStart"/>
      <w:r>
        <w:rPr>
          <w:rFonts w:eastAsiaTheme="minorEastAsia" w:hint="eastAsia"/>
          <w:sz w:val="24"/>
          <w:lang w:bidi="ar"/>
        </w:rPr>
        <w:t>商认真</w:t>
      </w:r>
      <w:proofErr w:type="gramEnd"/>
      <w:r>
        <w:rPr>
          <w:rFonts w:eastAsiaTheme="minorEastAsia" w:hint="eastAsia"/>
          <w:sz w:val="24"/>
          <w:lang w:bidi="ar"/>
        </w:rPr>
        <w:t>学习北京市政府采购电</w:t>
      </w:r>
      <w:r>
        <w:rPr>
          <w:rFonts w:eastAsiaTheme="minorEastAsia" w:hint="eastAsia"/>
          <w:sz w:val="24"/>
          <w:lang w:bidi="ar"/>
        </w:rPr>
        <w:lastRenderedPageBreak/>
        <w:t>子交易平台发布的相关操作手册（供应商可在交易平台下载相关手册），办理</w:t>
      </w:r>
      <w:r>
        <w:rPr>
          <w:rFonts w:eastAsiaTheme="minorEastAsia" w:hint="eastAsia"/>
          <w:sz w:val="24"/>
          <w:lang w:bidi="ar"/>
        </w:rPr>
        <w:t>CA</w:t>
      </w:r>
      <w:r>
        <w:rPr>
          <w:rFonts w:eastAsiaTheme="minorEastAsia" w:hint="eastAsia"/>
          <w:sz w:val="24"/>
          <w:lang w:bidi="ar"/>
        </w:rPr>
        <w:t>数字证书或电子营业执照、进行北京市政府采购电子交易平台注册绑定，并认真核实</w:t>
      </w:r>
      <w:r>
        <w:rPr>
          <w:rFonts w:eastAsiaTheme="minorEastAsia" w:hint="eastAsia"/>
          <w:sz w:val="24"/>
          <w:lang w:bidi="ar"/>
        </w:rPr>
        <w:t>CA</w:t>
      </w:r>
      <w:r>
        <w:rPr>
          <w:rFonts w:eastAsiaTheme="minorEastAsia" w:hint="eastAsia"/>
          <w:sz w:val="24"/>
          <w:lang w:bidi="ar"/>
        </w:rPr>
        <w:t>数字证书或电子营业执照情况确认是否符合本项目电子化采购流程要求。</w:t>
      </w:r>
    </w:p>
    <w:p w14:paraId="5B3743DC" w14:textId="77777777" w:rsidR="009E11F7" w:rsidRDefault="00000000">
      <w:pPr>
        <w:adjustRightInd w:val="0"/>
        <w:snapToGrid w:val="0"/>
        <w:spacing w:after="0" w:line="360" w:lineRule="auto"/>
        <w:ind w:firstLineChars="200" w:firstLine="480"/>
        <w:rPr>
          <w:rFonts w:eastAsiaTheme="minorEastAsia"/>
          <w:sz w:val="24"/>
        </w:rPr>
      </w:pPr>
      <w:r>
        <w:rPr>
          <w:rFonts w:eastAsiaTheme="minorEastAsia"/>
          <w:sz w:val="24"/>
          <w:lang w:bidi="ar"/>
        </w:rPr>
        <w:t>CA</w:t>
      </w:r>
      <w:r>
        <w:rPr>
          <w:rFonts w:eastAsiaTheme="minorEastAsia"/>
          <w:sz w:val="24"/>
          <w:lang w:bidi="ar"/>
        </w:rPr>
        <w:t>数字证书服务热线</w:t>
      </w:r>
      <w:r>
        <w:rPr>
          <w:rFonts w:eastAsiaTheme="minorEastAsia"/>
          <w:sz w:val="24"/>
          <w:lang w:bidi="ar"/>
        </w:rPr>
        <w:t xml:space="preserve"> 010-58511086</w:t>
      </w:r>
    </w:p>
    <w:p w14:paraId="7233368C" w14:textId="77777777" w:rsidR="009E11F7" w:rsidRDefault="00000000">
      <w:pPr>
        <w:adjustRightInd w:val="0"/>
        <w:snapToGrid w:val="0"/>
        <w:spacing w:after="0" w:line="360" w:lineRule="auto"/>
        <w:ind w:firstLineChars="200" w:firstLine="480"/>
        <w:rPr>
          <w:sz w:val="24"/>
        </w:rPr>
      </w:pPr>
      <w:r>
        <w:rPr>
          <w:sz w:val="24"/>
          <w:lang w:bidi="ar"/>
        </w:rPr>
        <w:t>电子营业执照服务热线</w:t>
      </w:r>
      <w:r>
        <w:rPr>
          <w:sz w:val="24"/>
          <w:lang w:bidi="ar"/>
        </w:rPr>
        <w:t xml:space="preserve"> 400-699-7000</w:t>
      </w:r>
    </w:p>
    <w:p w14:paraId="31C07AB8" w14:textId="77777777" w:rsidR="009E11F7" w:rsidRDefault="00000000">
      <w:pPr>
        <w:adjustRightInd w:val="0"/>
        <w:snapToGrid w:val="0"/>
        <w:spacing w:after="0" w:line="360" w:lineRule="auto"/>
        <w:ind w:firstLineChars="200" w:firstLine="480"/>
        <w:rPr>
          <w:rFonts w:eastAsiaTheme="minorEastAsia"/>
          <w:sz w:val="24"/>
        </w:rPr>
      </w:pPr>
      <w:r>
        <w:rPr>
          <w:rFonts w:eastAsiaTheme="minorEastAsia"/>
          <w:sz w:val="24"/>
          <w:lang w:bidi="ar"/>
        </w:rPr>
        <w:t>技术支持服务热线</w:t>
      </w:r>
      <w:r>
        <w:rPr>
          <w:rFonts w:eastAsiaTheme="minorEastAsia"/>
          <w:sz w:val="24"/>
          <w:lang w:bidi="ar"/>
        </w:rPr>
        <w:t xml:space="preserve"> 010-86483801</w:t>
      </w:r>
    </w:p>
    <w:p w14:paraId="4030A103" w14:textId="77777777" w:rsidR="009E11F7" w:rsidRDefault="00000000">
      <w:pPr>
        <w:widowControl/>
        <w:adjustRightInd w:val="0"/>
        <w:snapToGrid w:val="0"/>
        <w:spacing w:after="0" w:line="360" w:lineRule="auto"/>
        <w:ind w:firstLineChars="200" w:firstLine="480"/>
        <w:jc w:val="left"/>
        <w:rPr>
          <w:rFonts w:eastAsiaTheme="minorEastAsia"/>
          <w:sz w:val="24"/>
          <w:lang w:bidi="ar"/>
        </w:rPr>
      </w:pPr>
      <w:r>
        <w:rPr>
          <w:rFonts w:eastAsiaTheme="minorEastAsia" w:hint="eastAsia"/>
          <w:sz w:val="24"/>
          <w:lang w:bidi="ar"/>
        </w:rPr>
        <w:t>2</w:t>
      </w:r>
      <w:r>
        <w:rPr>
          <w:rFonts w:eastAsiaTheme="minorEastAsia"/>
          <w:sz w:val="24"/>
          <w:lang w:bidi="ar"/>
        </w:rPr>
        <w:t>.1</w:t>
      </w:r>
      <w:r>
        <w:rPr>
          <w:rFonts w:eastAsiaTheme="minorEastAsia"/>
          <w:sz w:val="24"/>
          <w:lang w:bidi="ar"/>
        </w:rPr>
        <w:t>办理</w:t>
      </w:r>
      <w:r>
        <w:rPr>
          <w:rFonts w:eastAsiaTheme="minorEastAsia"/>
          <w:sz w:val="24"/>
          <w:lang w:bidi="ar"/>
        </w:rPr>
        <w:t>CA</w:t>
      </w:r>
      <w:r>
        <w:rPr>
          <w:rFonts w:eastAsiaTheme="minorEastAsia"/>
          <w:sz w:val="24"/>
          <w:lang w:bidi="ar"/>
        </w:rPr>
        <w:t>数字证书</w:t>
      </w:r>
      <w:r>
        <w:rPr>
          <w:sz w:val="24"/>
          <w:lang w:bidi="ar"/>
        </w:rPr>
        <w:t>或电子营业执照</w:t>
      </w:r>
    </w:p>
    <w:p w14:paraId="249DC476" w14:textId="77777777" w:rsidR="009E11F7" w:rsidRDefault="00000000">
      <w:pPr>
        <w:widowControl/>
        <w:adjustRightInd w:val="0"/>
        <w:snapToGrid w:val="0"/>
        <w:spacing w:after="0" w:line="360" w:lineRule="auto"/>
        <w:ind w:firstLineChars="200" w:firstLine="480"/>
        <w:jc w:val="left"/>
        <w:rPr>
          <w:rFonts w:eastAsiaTheme="minorEastAsia"/>
          <w:sz w:val="24"/>
        </w:rPr>
      </w:pPr>
      <w:r>
        <w:rPr>
          <w:rFonts w:eastAsiaTheme="minorEastAsia"/>
          <w:sz w:val="24"/>
          <w:lang w:bidi="ar"/>
        </w:rPr>
        <w:t>供应商登录北京市政府采购电子交易平台查阅</w:t>
      </w:r>
      <w:r>
        <w:rPr>
          <w:rFonts w:eastAsiaTheme="minorEastAsia"/>
          <w:sz w:val="24"/>
          <w:lang w:bidi="ar"/>
        </w:rPr>
        <w:t xml:space="preserve"> “</w:t>
      </w:r>
      <w:r>
        <w:rPr>
          <w:rFonts w:eastAsiaTheme="minorEastAsia"/>
          <w:sz w:val="24"/>
          <w:lang w:bidi="ar"/>
        </w:rPr>
        <w:t>用户指南</w:t>
      </w:r>
      <w:r>
        <w:rPr>
          <w:rFonts w:eastAsiaTheme="minorEastAsia"/>
          <w:sz w:val="24"/>
          <w:lang w:bidi="ar"/>
        </w:rPr>
        <w:t>”—“</w:t>
      </w:r>
      <w:r>
        <w:rPr>
          <w:rFonts w:eastAsiaTheme="minorEastAsia"/>
          <w:sz w:val="24"/>
          <w:lang w:bidi="ar"/>
        </w:rPr>
        <w:t>操作指南</w:t>
      </w:r>
      <w:r>
        <w:rPr>
          <w:rFonts w:eastAsiaTheme="minorEastAsia"/>
          <w:sz w:val="24"/>
          <w:lang w:bidi="ar"/>
        </w:rPr>
        <w:t>”—“</w:t>
      </w:r>
      <w:r>
        <w:rPr>
          <w:rFonts w:eastAsiaTheme="minorEastAsia"/>
          <w:sz w:val="24"/>
          <w:lang w:bidi="ar"/>
        </w:rPr>
        <w:t>市场主体</w:t>
      </w:r>
      <w:r>
        <w:rPr>
          <w:rFonts w:eastAsiaTheme="minorEastAsia"/>
          <w:sz w:val="24"/>
          <w:lang w:bidi="ar"/>
        </w:rPr>
        <w:t>CA</w:t>
      </w:r>
      <w:r>
        <w:rPr>
          <w:rFonts w:eastAsiaTheme="minorEastAsia"/>
          <w:sz w:val="24"/>
          <w:lang w:bidi="ar"/>
        </w:rPr>
        <w:t>办理操作流程指引</w:t>
      </w:r>
      <w:r>
        <w:rPr>
          <w:rFonts w:eastAsiaTheme="minorEastAsia"/>
          <w:sz w:val="24"/>
          <w:lang w:bidi="ar"/>
        </w:rPr>
        <w:t>”</w:t>
      </w:r>
      <w:r>
        <w:rPr>
          <w:sz w:val="24"/>
          <w:lang w:bidi="ar"/>
        </w:rPr>
        <w:t xml:space="preserve"> /“</w:t>
      </w:r>
      <w:r>
        <w:rPr>
          <w:sz w:val="24"/>
          <w:lang w:bidi="ar"/>
        </w:rPr>
        <w:t>电子营业执照使用指南</w:t>
      </w:r>
      <w:r>
        <w:rPr>
          <w:sz w:val="24"/>
          <w:lang w:bidi="ar"/>
        </w:rPr>
        <w:t>”</w:t>
      </w:r>
      <w:r>
        <w:rPr>
          <w:rFonts w:eastAsiaTheme="minorEastAsia"/>
          <w:sz w:val="24"/>
          <w:lang w:bidi="ar"/>
        </w:rPr>
        <w:t>，按照程序要求办理。</w:t>
      </w:r>
    </w:p>
    <w:p w14:paraId="5386AA93" w14:textId="77777777" w:rsidR="009E11F7" w:rsidRDefault="00000000">
      <w:pPr>
        <w:adjustRightInd w:val="0"/>
        <w:snapToGrid w:val="0"/>
        <w:spacing w:after="0" w:line="360" w:lineRule="auto"/>
        <w:ind w:firstLineChars="200" w:firstLine="480"/>
        <w:rPr>
          <w:rFonts w:eastAsiaTheme="minorEastAsia"/>
          <w:sz w:val="24"/>
          <w:lang w:bidi="ar"/>
        </w:rPr>
      </w:pPr>
      <w:r>
        <w:rPr>
          <w:rFonts w:eastAsiaTheme="minorEastAsia" w:hint="eastAsia"/>
          <w:sz w:val="24"/>
          <w:lang w:bidi="ar"/>
        </w:rPr>
        <w:t>2</w:t>
      </w:r>
      <w:r>
        <w:rPr>
          <w:rFonts w:eastAsiaTheme="minorEastAsia"/>
          <w:sz w:val="24"/>
          <w:lang w:bidi="ar"/>
        </w:rPr>
        <w:t>.2</w:t>
      </w:r>
      <w:r>
        <w:rPr>
          <w:rFonts w:eastAsiaTheme="minorEastAsia"/>
          <w:sz w:val="24"/>
          <w:lang w:bidi="ar"/>
        </w:rPr>
        <w:t>注册</w:t>
      </w:r>
    </w:p>
    <w:p w14:paraId="704A9CB8" w14:textId="77777777" w:rsidR="009E11F7" w:rsidRDefault="00000000">
      <w:pPr>
        <w:adjustRightInd w:val="0"/>
        <w:snapToGrid w:val="0"/>
        <w:spacing w:after="0" w:line="360" w:lineRule="auto"/>
        <w:ind w:firstLineChars="200" w:firstLine="480"/>
        <w:rPr>
          <w:rFonts w:eastAsiaTheme="minorEastAsia"/>
          <w:sz w:val="24"/>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操作指南</w:t>
      </w:r>
      <w:r>
        <w:rPr>
          <w:rFonts w:eastAsiaTheme="minorEastAsia"/>
          <w:sz w:val="24"/>
          <w:lang w:bidi="ar"/>
        </w:rPr>
        <w:t>”—“</w:t>
      </w:r>
      <w:r>
        <w:rPr>
          <w:rFonts w:eastAsiaTheme="minorEastAsia"/>
          <w:sz w:val="24"/>
          <w:lang w:bidi="ar"/>
        </w:rPr>
        <w:t>市场主体注册入库操作流程指引</w:t>
      </w:r>
      <w:r>
        <w:rPr>
          <w:rFonts w:eastAsiaTheme="minorEastAsia"/>
          <w:sz w:val="24"/>
          <w:lang w:bidi="ar"/>
        </w:rPr>
        <w:t>”</w:t>
      </w:r>
      <w:r>
        <w:rPr>
          <w:rFonts w:eastAsiaTheme="minorEastAsia"/>
          <w:sz w:val="24"/>
          <w:lang w:bidi="ar"/>
        </w:rPr>
        <w:t>进行自助注册绑定。</w:t>
      </w:r>
    </w:p>
    <w:p w14:paraId="796B3E72" w14:textId="77777777" w:rsidR="009E11F7" w:rsidRDefault="00000000">
      <w:pPr>
        <w:widowControl/>
        <w:adjustRightInd w:val="0"/>
        <w:snapToGrid w:val="0"/>
        <w:spacing w:after="0" w:line="360" w:lineRule="auto"/>
        <w:ind w:firstLineChars="200" w:firstLine="480"/>
        <w:jc w:val="left"/>
        <w:rPr>
          <w:rFonts w:eastAsiaTheme="minorEastAsia"/>
          <w:sz w:val="24"/>
          <w:lang w:bidi="ar"/>
        </w:rPr>
      </w:pPr>
      <w:r>
        <w:rPr>
          <w:rFonts w:eastAsiaTheme="minorEastAsia" w:hint="eastAsia"/>
          <w:sz w:val="24"/>
          <w:lang w:bidi="ar"/>
        </w:rPr>
        <w:t>2</w:t>
      </w:r>
      <w:r>
        <w:rPr>
          <w:rFonts w:eastAsiaTheme="minorEastAsia"/>
          <w:sz w:val="24"/>
          <w:lang w:bidi="ar"/>
        </w:rPr>
        <w:t>.3</w:t>
      </w:r>
      <w:r>
        <w:rPr>
          <w:rFonts w:eastAsiaTheme="minorEastAsia"/>
          <w:sz w:val="24"/>
          <w:lang w:bidi="ar"/>
        </w:rPr>
        <w:t>驱动、客户端下载</w:t>
      </w:r>
    </w:p>
    <w:p w14:paraId="22478225" w14:textId="77777777" w:rsidR="009E11F7" w:rsidRDefault="00000000">
      <w:pPr>
        <w:widowControl/>
        <w:adjustRightInd w:val="0"/>
        <w:snapToGrid w:val="0"/>
        <w:spacing w:after="0" w:line="360" w:lineRule="auto"/>
        <w:ind w:firstLineChars="200" w:firstLine="480"/>
        <w:jc w:val="left"/>
        <w:rPr>
          <w:rFonts w:eastAsiaTheme="minorEastAsia"/>
          <w:sz w:val="24"/>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工具下载</w:t>
      </w:r>
      <w:r>
        <w:rPr>
          <w:rFonts w:eastAsiaTheme="minorEastAsia"/>
          <w:sz w:val="24"/>
          <w:lang w:bidi="ar"/>
        </w:rPr>
        <w:t>”—“</w:t>
      </w:r>
      <w:r>
        <w:rPr>
          <w:rFonts w:eastAsiaTheme="minorEastAsia"/>
          <w:sz w:val="24"/>
          <w:lang w:bidi="ar"/>
        </w:rPr>
        <w:t>招标采购系统文件驱动安装包</w:t>
      </w:r>
      <w:r>
        <w:rPr>
          <w:rFonts w:eastAsiaTheme="minorEastAsia"/>
          <w:sz w:val="24"/>
          <w:lang w:bidi="ar"/>
        </w:rPr>
        <w:t>”</w:t>
      </w:r>
      <w:r>
        <w:rPr>
          <w:rFonts w:eastAsiaTheme="minorEastAsia"/>
          <w:sz w:val="24"/>
          <w:lang w:bidi="ar"/>
        </w:rPr>
        <w:t>下载相关驱动。</w:t>
      </w:r>
    </w:p>
    <w:p w14:paraId="2C587A1E" w14:textId="77777777" w:rsidR="009E11F7" w:rsidRDefault="00000000">
      <w:pPr>
        <w:adjustRightInd w:val="0"/>
        <w:snapToGrid w:val="0"/>
        <w:spacing w:after="0" w:line="360" w:lineRule="auto"/>
        <w:ind w:firstLineChars="200" w:firstLine="480"/>
        <w:rPr>
          <w:rFonts w:eastAsiaTheme="minorEastAsia"/>
          <w:sz w:val="24"/>
          <w:lang w:bidi="ar"/>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工具下载</w:t>
      </w:r>
      <w:r>
        <w:rPr>
          <w:rFonts w:eastAsiaTheme="minorEastAsia"/>
          <w:sz w:val="24"/>
          <w:lang w:bidi="ar"/>
        </w:rPr>
        <w:t>”—“</w:t>
      </w:r>
      <w:r>
        <w:rPr>
          <w:rFonts w:eastAsiaTheme="minorEastAsia"/>
          <w:sz w:val="24"/>
          <w:lang w:bidi="ar"/>
        </w:rPr>
        <w:t>投标文件编制工具</w:t>
      </w:r>
      <w:r>
        <w:rPr>
          <w:rFonts w:eastAsiaTheme="minorEastAsia"/>
          <w:sz w:val="24"/>
          <w:lang w:bidi="ar"/>
        </w:rPr>
        <w:t>”</w:t>
      </w:r>
      <w:r>
        <w:rPr>
          <w:rFonts w:eastAsiaTheme="minorEastAsia"/>
          <w:sz w:val="24"/>
          <w:lang w:bidi="ar"/>
        </w:rPr>
        <w:t>下载相关客户端。</w:t>
      </w:r>
    </w:p>
    <w:p w14:paraId="59519EF9" w14:textId="77777777" w:rsidR="009E11F7" w:rsidRDefault="00000000">
      <w:pPr>
        <w:adjustRightInd w:val="0"/>
        <w:snapToGrid w:val="0"/>
        <w:spacing w:after="0" w:line="360" w:lineRule="auto"/>
        <w:ind w:firstLineChars="200" w:firstLine="480"/>
        <w:rPr>
          <w:rFonts w:eastAsiaTheme="minorEastAsia"/>
          <w:sz w:val="24"/>
          <w:lang w:bidi="ar"/>
        </w:rPr>
      </w:pPr>
      <w:r>
        <w:rPr>
          <w:rFonts w:eastAsiaTheme="minorEastAsia" w:hint="eastAsia"/>
          <w:sz w:val="24"/>
          <w:lang w:bidi="ar"/>
        </w:rPr>
        <w:t>2</w:t>
      </w:r>
      <w:r>
        <w:rPr>
          <w:rFonts w:eastAsiaTheme="minorEastAsia"/>
          <w:sz w:val="24"/>
          <w:lang w:bidi="ar"/>
        </w:rPr>
        <w:t xml:space="preserve">.4 </w:t>
      </w:r>
      <w:r>
        <w:rPr>
          <w:rFonts w:eastAsiaTheme="minorEastAsia"/>
          <w:sz w:val="24"/>
          <w:lang w:bidi="ar"/>
        </w:rPr>
        <w:t>获取电子竞争性磋商文件</w:t>
      </w:r>
    </w:p>
    <w:p w14:paraId="2B4C9AA3" w14:textId="77777777" w:rsidR="009E11F7" w:rsidRDefault="00000000">
      <w:pPr>
        <w:adjustRightInd w:val="0"/>
        <w:snapToGrid w:val="0"/>
        <w:spacing w:after="0" w:line="360" w:lineRule="auto"/>
        <w:ind w:firstLineChars="200" w:firstLine="480"/>
        <w:rPr>
          <w:rFonts w:eastAsiaTheme="minorEastAsia"/>
          <w:sz w:val="24"/>
          <w:lang w:bidi="ar"/>
        </w:rPr>
      </w:pPr>
      <w:r>
        <w:rPr>
          <w:rFonts w:eastAsiaTheme="minorEastAsia"/>
          <w:sz w:val="24"/>
          <w:lang w:bidi="ar"/>
        </w:rPr>
        <w:t>供应商使用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登录北京市政府采购电子交易平台获取电子竞争性磋商文件。</w:t>
      </w:r>
    </w:p>
    <w:p w14:paraId="34D5336F" w14:textId="77777777" w:rsidR="009E11F7" w:rsidRDefault="00000000">
      <w:pPr>
        <w:adjustRightInd w:val="0"/>
        <w:snapToGrid w:val="0"/>
        <w:spacing w:after="0" w:line="360" w:lineRule="auto"/>
        <w:ind w:firstLineChars="200" w:firstLine="48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w:t>
      </w:r>
      <w:r>
        <w:rPr>
          <w:sz w:val="24"/>
          <w:lang w:bidi="ar"/>
        </w:rPr>
        <w:t>/</w:t>
      </w:r>
      <w:r>
        <w:rPr>
          <w:sz w:val="24"/>
          <w:lang w:bidi="ar"/>
        </w:rPr>
        <w:t>采购文件环节分别按采购包下载采购文件电子版。未在规定期限内按上述操作获取文件的采购包，供应商无法提交相应包的电子响应文件。</w:t>
      </w:r>
    </w:p>
    <w:p w14:paraId="72230974" w14:textId="77777777" w:rsidR="009E11F7" w:rsidRDefault="00000000">
      <w:pPr>
        <w:spacing w:after="0" w:line="360" w:lineRule="auto"/>
        <w:ind w:firstLineChars="200" w:firstLine="480"/>
        <w:rPr>
          <w:rFonts w:eastAsiaTheme="minorEastAsia"/>
          <w:sz w:val="24"/>
        </w:rPr>
      </w:pPr>
      <w:r>
        <w:rPr>
          <w:rFonts w:eastAsiaTheme="minorEastAsia" w:hint="eastAsia"/>
          <w:sz w:val="24"/>
        </w:rPr>
        <w:t>3.</w:t>
      </w:r>
      <w:r>
        <w:rPr>
          <w:rFonts w:eastAsiaTheme="minorEastAsia" w:hint="eastAsia"/>
          <w:sz w:val="24"/>
        </w:rPr>
        <w:t>本公告同时在中国政府采购网（</w:t>
      </w:r>
      <w:r>
        <w:rPr>
          <w:rFonts w:eastAsiaTheme="minorEastAsia" w:hint="eastAsia"/>
          <w:sz w:val="24"/>
        </w:rPr>
        <w:t>http://www.ccgp.gov.cn</w:t>
      </w:r>
      <w:r>
        <w:rPr>
          <w:rFonts w:eastAsiaTheme="minorEastAsia" w:hint="eastAsia"/>
          <w:sz w:val="24"/>
        </w:rPr>
        <w:t>）、北京市政府采购网（</w:t>
      </w:r>
      <w:r>
        <w:rPr>
          <w:rFonts w:eastAsiaTheme="minorEastAsia" w:hint="eastAsia"/>
          <w:sz w:val="24"/>
        </w:rPr>
        <w:t>http://www.ccgp-beijing.gov.cn/</w:t>
      </w:r>
      <w:r>
        <w:rPr>
          <w:rFonts w:eastAsiaTheme="minorEastAsia" w:hint="eastAsia"/>
          <w:sz w:val="24"/>
        </w:rPr>
        <w:t>）上发布。</w:t>
      </w:r>
      <w:bookmarkEnd w:id="33"/>
    </w:p>
    <w:p w14:paraId="452EA911" w14:textId="77777777" w:rsidR="009E11F7" w:rsidRDefault="00000000">
      <w:pPr>
        <w:pStyle w:val="21"/>
        <w:spacing w:before="0" w:after="0" w:line="360" w:lineRule="auto"/>
        <w:jc w:val="left"/>
        <w:rPr>
          <w:rFonts w:ascii="Times New Roman" w:eastAsiaTheme="minorEastAsia" w:hAnsi="Times New Roman"/>
          <w:sz w:val="24"/>
          <w:szCs w:val="24"/>
        </w:rPr>
      </w:pPr>
      <w:bookmarkStart w:id="34" w:name="_Toc28359008"/>
      <w:bookmarkStart w:id="35" w:name="_Toc35393627"/>
      <w:bookmarkStart w:id="36" w:name="_Toc35393796"/>
      <w:bookmarkStart w:id="37" w:name="_Toc28359085"/>
      <w:r>
        <w:rPr>
          <w:rFonts w:ascii="Times New Roman" w:eastAsiaTheme="minorEastAsia" w:hAnsi="Times New Roman"/>
          <w:sz w:val="24"/>
          <w:szCs w:val="24"/>
        </w:rPr>
        <w:t>八、对本次采购提出询问，请按以下方式联系。</w:t>
      </w:r>
      <w:bookmarkEnd w:id="34"/>
      <w:bookmarkEnd w:id="35"/>
      <w:bookmarkEnd w:id="36"/>
      <w:bookmarkEnd w:id="37"/>
    </w:p>
    <w:p w14:paraId="2A18C9D1" w14:textId="77777777" w:rsidR="009E11F7" w:rsidRDefault="00000000">
      <w:pPr>
        <w:widowControl/>
        <w:spacing w:line="276" w:lineRule="auto"/>
        <w:ind w:firstLineChars="300" w:firstLine="723"/>
        <w:jc w:val="left"/>
        <w:rPr>
          <w:b/>
          <w:sz w:val="24"/>
        </w:rPr>
      </w:pPr>
      <w:r>
        <w:rPr>
          <w:b/>
          <w:sz w:val="24"/>
        </w:rPr>
        <w:t>1.</w:t>
      </w:r>
      <w:r>
        <w:rPr>
          <w:b/>
          <w:sz w:val="24"/>
        </w:rPr>
        <w:t>采购人信息</w:t>
      </w:r>
    </w:p>
    <w:p w14:paraId="14032C32" w14:textId="77777777" w:rsidR="009E11F7" w:rsidRDefault="00000000">
      <w:pPr>
        <w:spacing w:line="276" w:lineRule="auto"/>
        <w:ind w:leftChars="371" w:left="1079" w:hangingChars="125" w:hanging="300"/>
        <w:jc w:val="left"/>
        <w:rPr>
          <w:sz w:val="24"/>
        </w:rPr>
      </w:pPr>
      <w:bookmarkStart w:id="38" w:name="_Toc28359009"/>
      <w:bookmarkStart w:id="39" w:name="_Toc28359086"/>
      <w:r>
        <w:rPr>
          <w:sz w:val="24"/>
        </w:rPr>
        <w:t>名</w:t>
      </w:r>
      <w:r>
        <w:rPr>
          <w:sz w:val="24"/>
        </w:rPr>
        <w:t xml:space="preserve">    </w:t>
      </w:r>
      <w:r>
        <w:rPr>
          <w:sz w:val="24"/>
        </w:rPr>
        <w:t>称：</w:t>
      </w:r>
      <w:r>
        <w:rPr>
          <w:rFonts w:ascii="宋体" w:hAnsi="宋体" w:cs="宋体" w:hint="eastAsia"/>
          <w:kern w:val="0"/>
          <w:sz w:val="24"/>
          <w:u w:val="single"/>
        </w:rPr>
        <w:t>首都医科大学附属北京世纪坛医院</w:t>
      </w:r>
      <w:r>
        <w:rPr>
          <w:sz w:val="24"/>
        </w:rPr>
        <w:t xml:space="preserve"> </w:t>
      </w:r>
    </w:p>
    <w:p w14:paraId="58C348C3" w14:textId="77777777" w:rsidR="009E11F7" w:rsidRDefault="00000000">
      <w:pPr>
        <w:spacing w:line="276" w:lineRule="auto"/>
        <w:ind w:leftChars="371" w:left="1079" w:hangingChars="125" w:hanging="300"/>
        <w:jc w:val="left"/>
        <w:rPr>
          <w:sz w:val="24"/>
        </w:rPr>
      </w:pPr>
      <w:r>
        <w:rPr>
          <w:sz w:val="24"/>
        </w:rPr>
        <w:t>地</w:t>
      </w:r>
      <w:r>
        <w:rPr>
          <w:sz w:val="24"/>
        </w:rPr>
        <w:t xml:space="preserve">    </w:t>
      </w:r>
      <w:r>
        <w:rPr>
          <w:sz w:val="24"/>
        </w:rPr>
        <w:t>址：</w:t>
      </w:r>
      <w:bookmarkStart w:id="40" w:name="OLE_LINK9"/>
      <w:r>
        <w:rPr>
          <w:rFonts w:ascii="宋体" w:hAnsi="宋体" w:cs="宋体" w:hint="eastAsia"/>
          <w:kern w:val="0"/>
          <w:sz w:val="24"/>
          <w:u w:val="single"/>
        </w:rPr>
        <w:t>北京市海淀区羊坊店铁</w:t>
      </w:r>
      <w:proofErr w:type="gramStart"/>
      <w:r>
        <w:rPr>
          <w:rFonts w:ascii="宋体" w:hAnsi="宋体" w:cs="宋体" w:hint="eastAsia"/>
          <w:kern w:val="0"/>
          <w:sz w:val="24"/>
          <w:u w:val="single"/>
        </w:rPr>
        <w:t>医</w:t>
      </w:r>
      <w:proofErr w:type="gramEnd"/>
      <w:r>
        <w:rPr>
          <w:rFonts w:ascii="宋体" w:hAnsi="宋体" w:cs="宋体" w:hint="eastAsia"/>
          <w:kern w:val="0"/>
          <w:sz w:val="24"/>
          <w:u w:val="single"/>
        </w:rPr>
        <w:t>路1</w:t>
      </w:r>
      <w:r>
        <w:rPr>
          <w:rFonts w:ascii="宋体" w:hAnsi="宋体" w:cs="宋体"/>
          <w:kern w:val="0"/>
          <w:sz w:val="24"/>
          <w:u w:val="single"/>
        </w:rPr>
        <w:t>0</w:t>
      </w:r>
      <w:r>
        <w:rPr>
          <w:rFonts w:ascii="宋体" w:hAnsi="宋体" w:cs="宋体" w:hint="eastAsia"/>
          <w:kern w:val="0"/>
          <w:sz w:val="24"/>
          <w:u w:val="single"/>
        </w:rPr>
        <w:t>号</w:t>
      </w:r>
      <w:bookmarkEnd w:id="40"/>
    </w:p>
    <w:p w14:paraId="56CB4F6F" w14:textId="77777777" w:rsidR="009E11F7" w:rsidRDefault="00000000">
      <w:pPr>
        <w:spacing w:line="276" w:lineRule="auto"/>
        <w:ind w:leftChars="371" w:left="1079" w:hangingChars="125" w:hanging="300"/>
        <w:jc w:val="left"/>
        <w:rPr>
          <w:rFonts w:ascii="宋体" w:hAnsi="宋体" w:cs="宋体" w:hint="eastAsia"/>
          <w:kern w:val="0"/>
          <w:sz w:val="24"/>
          <w:u w:val="single"/>
        </w:rPr>
      </w:pPr>
      <w:r>
        <w:rPr>
          <w:sz w:val="24"/>
        </w:rPr>
        <w:lastRenderedPageBreak/>
        <w:t>联系方式：</w:t>
      </w:r>
      <w:r>
        <w:rPr>
          <w:rFonts w:ascii="宋体" w:hAnsi="宋体" w:cs="宋体" w:hint="eastAsia"/>
          <w:kern w:val="0"/>
          <w:sz w:val="24"/>
          <w:u w:val="single"/>
        </w:rPr>
        <w:t>陈老师，010-</w:t>
      </w:r>
      <w:r>
        <w:rPr>
          <w:rFonts w:ascii="宋体" w:hAnsi="宋体" w:cs="宋体"/>
          <w:kern w:val="0"/>
          <w:sz w:val="24"/>
          <w:u w:val="single"/>
        </w:rPr>
        <w:t>63926735</w:t>
      </w:r>
    </w:p>
    <w:p w14:paraId="50B3330F" w14:textId="77777777" w:rsidR="009E11F7" w:rsidRDefault="00000000">
      <w:pPr>
        <w:spacing w:line="276" w:lineRule="auto"/>
        <w:ind w:leftChars="371" w:left="1078" w:hangingChars="124" w:hanging="299"/>
        <w:jc w:val="left"/>
        <w:rPr>
          <w:b/>
          <w:sz w:val="24"/>
        </w:rPr>
      </w:pPr>
      <w:r>
        <w:rPr>
          <w:b/>
          <w:sz w:val="24"/>
        </w:rPr>
        <w:t>2.</w:t>
      </w:r>
      <w:r>
        <w:rPr>
          <w:b/>
          <w:sz w:val="24"/>
        </w:rPr>
        <w:t>采购代理机构信息</w:t>
      </w:r>
      <w:bookmarkEnd w:id="38"/>
      <w:bookmarkEnd w:id="39"/>
    </w:p>
    <w:p w14:paraId="05BAA935" w14:textId="77777777" w:rsidR="009E11F7" w:rsidRDefault="00000000">
      <w:pPr>
        <w:spacing w:line="276" w:lineRule="auto"/>
        <w:ind w:leftChars="371" w:left="1077" w:hangingChars="124" w:hanging="298"/>
        <w:jc w:val="left"/>
        <w:rPr>
          <w:sz w:val="24"/>
        </w:rPr>
      </w:pPr>
      <w:bookmarkStart w:id="41" w:name="_Toc28359087"/>
      <w:bookmarkStart w:id="42" w:name="_Toc28359010"/>
      <w:r>
        <w:rPr>
          <w:sz w:val="24"/>
        </w:rPr>
        <w:t>名</w:t>
      </w:r>
      <w:r>
        <w:rPr>
          <w:sz w:val="24"/>
        </w:rPr>
        <w:t xml:space="preserve">    </w:t>
      </w:r>
      <w:r>
        <w:rPr>
          <w:sz w:val="24"/>
        </w:rPr>
        <w:t>称：</w:t>
      </w:r>
      <w:r>
        <w:rPr>
          <w:rFonts w:ascii="宋体" w:hAnsi="宋体" w:cs="宋体" w:hint="eastAsia"/>
          <w:kern w:val="0"/>
          <w:sz w:val="24"/>
          <w:u w:val="single"/>
        </w:rPr>
        <w:t>中和德</w:t>
      </w:r>
      <w:proofErr w:type="gramStart"/>
      <w:r>
        <w:rPr>
          <w:rFonts w:ascii="宋体" w:hAnsi="宋体" w:cs="宋体" w:hint="eastAsia"/>
          <w:kern w:val="0"/>
          <w:sz w:val="24"/>
          <w:u w:val="single"/>
        </w:rPr>
        <w:t>汇工程</w:t>
      </w:r>
      <w:proofErr w:type="gramEnd"/>
      <w:r>
        <w:rPr>
          <w:rFonts w:ascii="宋体" w:hAnsi="宋体" w:cs="宋体" w:hint="eastAsia"/>
          <w:kern w:val="0"/>
          <w:sz w:val="24"/>
          <w:u w:val="single"/>
        </w:rPr>
        <w:t>技术有限公司</w:t>
      </w:r>
    </w:p>
    <w:p w14:paraId="64FA192A" w14:textId="77777777" w:rsidR="009E11F7" w:rsidRDefault="00000000">
      <w:pPr>
        <w:spacing w:line="276" w:lineRule="auto"/>
        <w:ind w:leftChars="371" w:left="1077" w:hangingChars="124" w:hanging="298"/>
        <w:jc w:val="left"/>
        <w:rPr>
          <w:sz w:val="24"/>
        </w:rPr>
      </w:pPr>
      <w:r>
        <w:rPr>
          <w:sz w:val="24"/>
        </w:rPr>
        <w:t>地</w:t>
      </w:r>
      <w:r>
        <w:rPr>
          <w:sz w:val="24"/>
        </w:rPr>
        <w:t xml:space="preserve">    </w:t>
      </w:r>
      <w:r>
        <w:rPr>
          <w:sz w:val="24"/>
        </w:rPr>
        <w:t>址：</w:t>
      </w:r>
      <w:bookmarkStart w:id="43" w:name="OLE_LINK4"/>
      <w:r>
        <w:rPr>
          <w:rFonts w:ascii="宋体" w:hAnsi="宋体" w:cs="宋体" w:hint="eastAsia"/>
          <w:kern w:val="0"/>
          <w:sz w:val="24"/>
          <w:u w:val="single"/>
        </w:rPr>
        <w:t>北京市丰台</w:t>
      </w:r>
      <w:proofErr w:type="gramStart"/>
      <w:r>
        <w:rPr>
          <w:rFonts w:ascii="宋体" w:hAnsi="宋体" w:cs="宋体" w:hint="eastAsia"/>
          <w:kern w:val="0"/>
          <w:sz w:val="24"/>
          <w:u w:val="single"/>
        </w:rPr>
        <w:t>区汽车</w:t>
      </w:r>
      <w:proofErr w:type="gramEnd"/>
      <w:r>
        <w:rPr>
          <w:rFonts w:ascii="宋体" w:hAnsi="宋体" w:cs="宋体" w:hint="eastAsia"/>
          <w:kern w:val="0"/>
          <w:sz w:val="24"/>
          <w:u w:val="single"/>
        </w:rPr>
        <w:t>博物馆东路6号</w:t>
      </w:r>
      <w:proofErr w:type="gramStart"/>
      <w:r>
        <w:rPr>
          <w:rFonts w:ascii="宋体" w:hAnsi="宋体" w:cs="宋体" w:hint="eastAsia"/>
          <w:kern w:val="0"/>
          <w:sz w:val="24"/>
          <w:u w:val="single"/>
        </w:rPr>
        <w:t>院</w:t>
      </w:r>
      <w:r>
        <w:rPr>
          <w:rFonts w:ascii="宋体" w:hAnsi="宋体" w:hint="eastAsia"/>
          <w:sz w:val="24"/>
        </w:rPr>
        <w:t>盈</w:t>
      </w:r>
      <w:r>
        <w:rPr>
          <w:rFonts w:ascii="宋体" w:hAnsi="宋体" w:hint="eastAsia"/>
          <w:sz w:val="24"/>
          <w:u w:val="single"/>
        </w:rPr>
        <w:t>坤</w:t>
      </w:r>
      <w:proofErr w:type="gramEnd"/>
      <w:r>
        <w:rPr>
          <w:rFonts w:ascii="宋体" w:hAnsi="宋体" w:hint="eastAsia"/>
          <w:sz w:val="24"/>
          <w:u w:val="single"/>
        </w:rPr>
        <w:t>世纪G座7层</w:t>
      </w:r>
      <w:r>
        <w:rPr>
          <w:rFonts w:ascii="宋体" w:hAnsi="宋体" w:cs="宋体" w:hint="eastAsia"/>
          <w:kern w:val="0"/>
          <w:sz w:val="24"/>
          <w:u w:val="single"/>
        </w:rPr>
        <w:t>702</w:t>
      </w:r>
      <w:bookmarkEnd w:id="43"/>
    </w:p>
    <w:p w14:paraId="69A441F6" w14:textId="77777777" w:rsidR="009E11F7" w:rsidRDefault="00000000">
      <w:pPr>
        <w:spacing w:line="276" w:lineRule="auto"/>
        <w:ind w:leftChars="371" w:left="1077" w:hangingChars="124" w:hanging="298"/>
        <w:jc w:val="left"/>
        <w:rPr>
          <w:sz w:val="24"/>
          <w:u w:val="single"/>
        </w:rPr>
      </w:pPr>
      <w:r>
        <w:rPr>
          <w:sz w:val="24"/>
        </w:rPr>
        <w:t>联系方式：</w:t>
      </w:r>
      <w:r>
        <w:rPr>
          <w:rFonts w:ascii="宋体" w:hAnsi="宋体" w:cs="宋体"/>
          <w:kern w:val="0"/>
          <w:sz w:val="24"/>
          <w:u w:val="single"/>
        </w:rPr>
        <w:t>15201577429</w:t>
      </w:r>
    </w:p>
    <w:p w14:paraId="5D83752C" w14:textId="77777777" w:rsidR="009E11F7" w:rsidRDefault="00000000">
      <w:pPr>
        <w:spacing w:line="276" w:lineRule="auto"/>
        <w:ind w:leftChars="371" w:left="1078" w:hangingChars="124" w:hanging="299"/>
        <w:rPr>
          <w:b/>
          <w:sz w:val="24"/>
          <w:u w:val="single"/>
        </w:rPr>
      </w:pPr>
      <w:r>
        <w:rPr>
          <w:b/>
          <w:sz w:val="24"/>
        </w:rPr>
        <w:t>3.</w:t>
      </w:r>
      <w:r>
        <w:rPr>
          <w:b/>
          <w:sz w:val="24"/>
        </w:rPr>
        <w:t>项目联系方式</w:t>
      </w:r>
      <w:bookmarkEnd w:id="41"/>
      <w:bookmarkEnd w:id="42"/>
    </w:p>
    <w:p w14:paraId="17330E06" w14:textId="77777777" w:rsidR="009E11F7" w:rsidRDefault="00000000">
      <w:pPr>
        <w:pStyle w:val="af6"/>
        <w:spacing w:line="276" w:lineRule="auto"/>
        <w:ind w:leftChars="371" w:left="1077" w:hangingChars="124" w:hanging="298"/>
        <w:rPr>
          <w:rFonts w:ascii="Times New Roman" w:hAnsi="Times New Roman" w:hint="default"/>
          <w:sz w:val="24"/>
          <w:u w:val="single"/>
          <w:lang w:bidi="ar"/>
        </w:rPr>
      </w:pPr>
      <w:r>
        <w:rPr>
          <w:rFonts w:ascii="Times New Roman" w:hAnsi="Times New Roman" w:hint="default"/>
          <w:sz w:val="24"/>
          <w:szCs w:val="24"/>
        </w:rPr>
        <w:t>项目联系人：</w:t>
      </w:r>
      <w:r>
        <w:rPr>
          <w:rFonts w:hAnsi="宋体" w:cs="宋体"/>
          <w:kern w:val="0"/>
          <w:sz w:val="24"/>
          <w:u w:val="single"/>
        </w:rPr>
        <w:t>陶泽明</w:t>
      </w:r>
    </w:p>
    <w:p w14:paraId="1CADCB62" w14:textId="77777777" w:rsidR="009E11F7" w:rsidRDefault="00000000">
      <w:pPr>
        <w:pStyle w:val="af6"/>
        <w:spacing w:after="0" w:line="276" w:lineRule="auto"/>
        <w:ind w:leftChars="371" w:left="1077" w:hangingChars="124" w:hanging="298"/>
        <w:rPr>
          <w:rFonts w:ascii="Times New Roman" w:eastAsiaTheme="minorEastAsia"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hAnsi="宋体" w:cs="宋体"/>
          <w:kern w:val="0"/>
          <w:sz w:val="24"/>
          <w:szCs w:val="24"/>
          <w:u w:val="single"/>
        </w:rPr>
        <w:t>15201577429</w:t>
      </w:r>
    </w:p>
    <w:p w14:paraId="526021DA" w14:textId="77777777" w:rsidR="009E11F7" w:rsidRDefault="009E11F7">
      <w:pPr>
        <w:spacing w:after="0" w:line="360" w:lineRule="auto"/>
        <w:ind w:firstLineChars="2450" w:firstLine="5880"/>
        <w:jc w:val="right"/>
        <w:rPr>
          <w:rFonts w:eastAsiaTheme="minorEastAsia"/>
          <w:sz w:val="24"/>
        </w:rPr>
      </w:pPr>
    </w:p>
    <w:p w14:paraId="4CFF8B53" w14:textId="77777777" w:rsidR="009E11F7" w:rsidRDefault="00000000">
      <w:pPr>
        <w:spacing w:after="0" w:line="360" w:lineRule="auto"/>
        <w:jc w:val="center"/>
        <w:outlineLvl w:val="0"/>
        <w:rPr>
          <w:rFonts w:eastAsiaTheme="minorEastAsia"/>
          <w:b/>
          <w:sz w:val="32"/>
          <w:szCs w:val="32"/>
        </w:rPr>
      </w:pPr>
      <w:r>
        <w:rPr>
          <w:rFonts w:eastAsiaTheme="minorEastAsia"/>
          <w:sz w:val="24"/>
        </w:rPr>
        <w:br w:type="page"/>
      </w:r>
      <w:bookmarkStart w:id="44" w:name="_Toc305158854"/>
      <w:bookmarkStart w:id="45" w:name="_Toc127151777"/>
      <w:bookmarkStart w:id="46" w:name="_Toc127161488"/>
      <w:bookmarkStart w:id="47" w:name="_Toc195842950"/>
      <w:bookmarkStart w:id="48" w:name="_Toc353825548"/>
      <w:bookmarkStart w:id="49" w:name="_Toc353873938"/>
      <w:bookmarkStart w:id="50" w:name="_Toc305158928"/>
      <w:bookmarkStart w:id="51" w:name="_Toc264969275"/>
      <w:bookmarkStart w:id="52" w:name="_Toc265228423"/>
      <w:bookmarkStart w:id="53" w:name="_Toc150774783"/>
      <w:bookmarkStart w:id="54" w:name="_Toc226965856"/>
      <w:bookmarkStart w:id="55" w:name="_Toc226971070"/>
      <w:bookmarkStart w:id="56" w:name="_Toc512937850"/>
      <w:r>
        <w:rPr>
          <w:rFonts w:eastAsiaTheme="minorEastAsia"/>
          <w:b/>
          <w:sz w:val="36"/>
          <w:szCs w:val="36"/>
        </w:rPr>
        <w:lastRenderedPageBreak/>
        <w:t>第二章</w:t>
      </w:r>
      <w:r>
        <w:rPr>
          <w:rFonts w:eastAsiaTheme="minorEastAsia"/>
          <w:b/>
          <w:sz w:val="36"/>
          <w:szCs w:val="36"/>
        </w:rPr>
        <w:t xml:space="preserve">   </w:t>
      </w:r>
      <w:r>
        <w:rPr>
          <w:rFonts w:eastAsiaTheme="minorEastAsia"/>
          <w:b/>
          <w:sz w:val="36"/>
          <w:szCs w:val="36"/>
        </w:rPr>
        <w:t>供应商须知</w:t>
      </w:r>
      <w:bookmarkEnd w:id="44"/>
      <w:bookmarkEnd w:id="45"/>
      <w:bookmarkEnd w:id="46"/>
      <w:bookmarkEnd w:id="47"/>
      <w:bookmarkEnd w:id="48"/>
      <w:bookmarkEnd w:id="49"/>
      <w:bookmarkEnd w:id="50"/>
      <w:bookmarkEnd w:id="51"/>
      <w:bookmarkEnd w:id="52"/>
      <w:bookmarkEnd w:id="53"/>
      <w:bookmarkEnd w:id="54"/>
      <w:bookmarkEnd w:id="55"/>
      <w:bookmarkEnd w:id="56"/>
    </w:p>
    <w:p w14:paraId="0290D4E9" w14:textId="77777777" w:rsidR="009E11F7" w:rsidRDefault="00000000">
      <w:pPr>
        <w:pStyle w:val="21"/>
        <w:tabs>
          <w:tab w:val="center" w:pos="4592"/>
          <w:tab w:val="left" w:pos="7860"/>
        </w:tabs>
        <w:spacing w:before="0" w:after="0" w:line="360" w:lineRule="auto"/>
        <w:rPr>
          <w:rFonts w:ascii="Times New Roman" w:eastAsiaTheme="minorEastAsia" w:hAnsi="Times New Roman"/>
          <w:b w:val="0"/>
          <w:sz w:val="28"/>
        </w:rPr>
      </w:pPr>
      <w:bookmarkStart w:id="57" w:name="_Toc151193833"/>
      <w:bookmarkStart w:id="58" w:name="_Toc226309763"/>
      <w:bookmarkStart w:id="59" w:name="_Toc127151720"/>
      <w:bookmarkStart w:id="60" w:name="_Toc226965709"/>
      <w:bookmarkStart w:id="61" w:name="_Toc164229214"/>
      <w:bookmarkStart w:id="62" w:name="_Toc151190146"/>
      <w:bookmarkStart w:id="63" w:name="_Toc150774619"/>
      <w:bookmarkStart w:id="64" w:name="_Toc150480757"/>
      <w:bookmarkStart w:id="65" w:name="_Toc226337215"/>
      <w:bookmarkStart w:id="66" w:name="_Toc164608788"/>
      <w:bookmarkStart w:id="67" w:name="_Toc226965792"/>
      <w:bookmarkStart w:id="68" w:name="_Toc150774724"/>
      <w:bookmarkStart w:id="69" w:name="_Toc151193907"/>
      <w:bookmarkStart w:id="70" w:name="_Toc151193689"/>
      <w:bookmarkStart w:id="71" w:name="_Toc150509270"/>
      <w:bookmarkStart w:id="72" w:name="_Toc127151519"/>
      <w:bookmarkStart w:id="73" w:name="_Toc164229360"/>
      <w:bookmarkStart w:id="74" w:name="_Toc142311021"/>
      <w:bookmarkStart w:id="75" w:name="_Toc151193617"/>
      <w:bookmarkStart w:id="76" w:name="_Toc164351613"/>
      <w:bookmarkStart w:id="77" w:name="_Toc127161433"/>
      <w:bookmarkStart w:id="78" w:name="_Toc151193761"/>
      <w:bookmarkStart w:id="79" w:name="_Toc164608633"/>
      <w:bookmarkStart w:id="80" w:name="_Toc520356144"/>
      <w:bookmarkStart w:id="81" w:name="_Toc195842884"/>
      <w:bookmarkStart w:id="82" w:name="_Toc149720812"/>
      <w:r>
        <w:rPr>
          <w:rFonts w:ascii="Times New Roman" w:eastAsiaTheme="minorEastAsia" w:hAnsi="Times New Roman"/>
          <w:sz w:val="28"/>
        </w:rPr>
        <w:t>供应商须知资料表</w:t>
      </w:r>
    </w:p>
    <w:p w14:paraId="09449563" w14:textId="77777777" w:rsidR="009E11F7" w:rsidRDefault="009E11F7">
      <w:pPr>
        <w:spacing w:after="0"/>
        <w:jc w:val="center"/>
        <w:rPr>
          <w:rFonts w:eastAsiaTheme="minorEastAsia"/>
          <w:b/>
          <w:sz w:val="28"/>
          <w:szCs w:val="28"/>
        </w:rPr>
      </w:pPr>
    </w:p>
    <w:p w14:paraId="2723A6EC" w14:textId="77777777" w:rsidR="009E11F7" w:rsidRDefault="00000000">
      <w:pPr>
        <w:spacing w:after="0" w:line="360" w:lineRule="auto"/>
        <w:ind w:firstLine="480"/>
        <w:rPr>
          <w:rFonts w:eastAsiaTheme="minorEastAsia"/>
          <w:sz w:val="24"/>
        </w:rPr>
      </w:pPr>
      <w:r>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9E11F7" w14:paraId="0701D313" w14:textId="77777777">
        <w:trPr>
          <w:trHeight w:val="594"/>
          <w:tblHeader/>
          <w:jc w:val="center"/>
        </w:trPr>
        <w:tc>
          <w:tcPr>
            <w:tcW w:w="988" w:type="dxa"/>
            <w:vAlign w:val="center"/>
          </w:tcPr>
          <w:p w14:paraId="1DC77FCC" w14:textId="77777777" w:rsidR="009E11F7" w:rsidRDefault="00000000">
            <w:pPr>
              <w:spacing w:after="0"/>
              <w:jc w:val="center"/>
              <w:rPr>
                <w:rFonts w:eastAsiaTheme="minorEastAsia"/>
                <w:b/>
                <w:bCs/>
                <w:sz w:val="24"/>
              </w:rPr>
            </w:pPr>
            <w:r>
              <w:rPr>
                <w:rFonts w:eastAsiaTheme="minorEastAsia"/>
                <w:b/>
                <w:sz w:val="24"/>
              </w:rPr>
              <w:t>条款号</w:t>
            </w:r>
          </w:p>
        </w:tc>
        <w:tc>
          <w:tcPr>
            <w:tcW w:w="1701" w:type="dxa"/>
            <w:vAlign w:val="center"/>
          </w:tcPr>
          <w:p w14:paraId="097E7810" w14:textId="77777777" w:rsidR="009E11F7" w:rsidRDefault="00000000">
            <w:pPr>
              <w:spacing w:after="0"/>
              <w:jc w:val="center"/>
              <w:rPr>
                <w:rFonts w:eastAsiaTheme="minorEastAsia"/>
                <w:b/>
                <w:bCs/>
                <w:sz w:val="24"/>
              </w:rPr>
            </w:pPr>
            <w:r>
              <w:rPr>
                <w:rFonts w:eastAsiaTheme="minorEastAsia"/>
                <w:b/>
                <w:bCs/>
                <w:sz w:val="24"/>
              </w:rPr>
              <w:t>条目</w:t>
            </w:r>
          </w:p>
        </w:tc>
        <w:tc>
          <w:tcPr>
            <w:tcW w:w="7253" w:type="dxa"/>
            <w:vAlign w:val="center"/>
          </w:tcPr>
          <w:p w14:paraId="53D0A975" w14:textId="77777777" w:rsidR="009E11F7" w:rsidRDefault="00000000">
            <w:pPr>
              <w:spacing w:after="0"/>
              <w:jc w:val="center"/>
              <w:rPr>
                <w:rFonts w:eastAsiaTheme="minorEastAsia"/>
                <w:b/>
                <w:bCs/>
                <w:sz w:val="24"/>
              </w:rPr>
            </w:pPr>
            <w:r>
              <w:rPr>
                <w:rFonts w:eastAsiaTheme="minorEastAsia"/>
                <w:b/>
                <w:bCs/>
                <w:sz w:val="24"/>
              </w:rPr>
              <w:t>内容</w:t>
            </w:r>
          </w:p>
        </w:tc>
      </w:tr>
      <w:tr w:rsidR="009E11F7" w14:paraId="683659D0" w14:textId="77777777">
        <w:trPr>
          <w:trHeight w:val="20"/>
          <w:jc w:val="center"/>
        </w:trPr>
        <w:tc>
          <w:tcPr>
            <w:tcW w:w="988" w:type="dxa"/>
            <w:vAlign w:val="center"/>
          </w:tcPr>
          <w:p w14:paraId="6C0B285C"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2.2</w:t>
            </w:r>
          </w:p>
        </w:tc>
        <w:tc>
          <w:tcPr>
            <w:tcW w:w="1701" w:type="dxa"/>
            <w:vAlign w:val="center"/>
          </w:tcPr>
          <w:p w14:paraId="031854ED" w14:textId="77777777" w:rsidR="009E11F7" w:rsidRDefault="00000000">
            <w:pPr>
              <w:spacing w:after="0"/>
              <w:jc w:val="center"/>
              <w:rPr>
                <w:rFonts w:eastAsiaTheme="minorEastAsia"/>
                <w:sz w:val="24"/>
              </w:rPr>
            </w:pPr>
            <w:r>
              <w:rPr>
                <w:rFonts w:eastAsiaTheme="minorEastAsia"/>
                <w:sz w:val="24"/>
              </w:rPr>
              <w:t>项目属性</w:t>
            </w:r>
          </w:p>
        </w:tc>
        <w:tc>
          <w:tcPr>
            <w:tcW w:w="7253" w:type="dxa"/>
            <w:vAlign w:val="center"/>
          </w:tcPr>
          <w:p w14:paraId="577EB32E" w14:textId="77777777" w:rsidR="009E11F7" w:rsidRDefault="00000000">
            <w:pPr>
              <w:spacing w:after="0"/>
              <w:jc w:val="left"/>
              <w:rPr>
                <w:rFonts w:eastAsiaTheme="minorEastAsia"/>
                <w:sz w:val="24"/>
              </w:rPr>
            </w:pPr>
            <w:r>
              <w:rPr>
                <w:rFonts w:eastAsiaTheme="minorEastAsia"/>
                <w:sz w:val="24"/>
              </w:rPr>
              <w:t>项目属性：</w:t>
            </w:r>
          </w:p>
          <w:p w14:paraId="32ACD690" w14:textId="77777777" w:rsidR="009E11F7" w:rsidRDefault="00000000">
            <w:pPr>
              <w:spacing w:line="400" w:lineRule="exact"/>
              <w:jc w:val="left"/>
              <w:rPr>
                <w:rFonts w:ascii="宋体" w:hAnsi="宋体" w:hint="eastAsia"/>
                <w:sz w:val="24"/>
              </w:rPr>
            </w:pPr>
            <w:r>
              <w:rPr>
                <w:rFonts w:ascii="宋体" w:hAnsi="宋体"/>
              </w:rPr>
              <w:t>□</w:t>
            </w:r>
            <w:r>
              <w:rPr>
                <w:rFonts w:ascii="宋体" w:hAnsi="宋体"/>
                <w:sz w:val="24"/>
              </w:rPr>
              <w:t>服务</w:t>
            </w:r>
          </w:p>
          <w:p w14:paraId="2BB01D8B" w14:textId="77777777" w:rsidR="009E11F7" w:rsidRDefault="00000000">
            <w:pPr>
              <w:spacing w:line="400" w:lineRule="exact"/>
              <w:jc w:val="left"/>
              <w:rPr>
                <w:rFonts w:ascii="宋体" w:hAnsi="宋体" w:hint="eastAsia"/>
                <w:sz w:val="24"/>
              </w:rPr>
            </w:pPr>
            <w:r>
              <w:rPr>
                <w:rFonts w:ascii="宋体" w:hAnsi="宋体"/>
              </w:rPr>
              <w:t>□</w:t>
            </w:r>
            <w:r>
              <w:rPr>
                <w:rFonts w:ascii="宋体" w:hAnsi="宋体"/>
                <w:sz w:val="24"/>
              </w:rPr>
              <w:t>货物</w:t>
            </w:r>
          </w:p>
          <w:p w14:paraId="1E6A1F10" w14:textId="77777777" w:rsidR="009E11F7" w:rsidRDefault="00000000">
            <w:pPr>
              <w:spacing w:after="0"/>
              <w:jc w:val="left"/>
              <w:rPr>
                <w:rFonts w:eastAsiaTheme="minorEastAsia"/>
                <w:sz w:val="24"/>
              </w:rPr>
            </w:pPr>
            <w:r>
              <w:rPr>
                <w:rFonts w:ascii="宋体" w:hAnsi="宋体"/>
              </w:rPr>
              <w:sym w:font="Wingdings 2" w:char="F0A2"/>
            </w:r>
            <w:r>
              <w:rPr>
                <w:rFonts w:ascii="宋体" w:hAnsi="宋体" w:hint="eastAsia"/>
                <w:sz w:val="24"/>
              </w:rPr>
              <w:t>工程</w:t>
            </w:r>
          </w:p>
        </w:tc>
      </w:tr>
      <w:tr w:rsidR="009E11F7" w14:paraId="10E9261F" w14:textId="77777777">
        <w:trPr>
          <w:trHeight w:val="20"/>
          <w:jc w:val="center"/>
        </w:trPr>
        <w:tc>
          <w:tcPr>
            <w:tcW w:w="988" w:type="dxa"/>
            <w:vAlign w:val="center"/>
          </w:tcPr>
          <w:p w14:paraId="082078D3"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w:t>
            </w:r>
          </w:p>
        </w:tc>
        <w:tc>
          <w:tcPr>
            <w:tcW w:w="1701" w:type="dxa"/>
            <w:vAlign w:val="center"/>
          </w:tcPr>
          <w:p w14:paraId="60C7FE95" w14:textId="77777777" w:rsidR="009E11F7" w:rsidRDefault="00000000">
            <w:pPr>
              <w:spacing w:after="0"/>
              <w:jc w:val="center"/>
              <w:rPr>
                <w:rFonts w:eastAsiaTheme="minorEastAsia"/>
                <w:sz w:val="24"/>
              </w:rPr>
            </w:pPr>
            <w:r>
              <w:rPr>
                <w:rFonts w:eastAsiaTheme="minorEastAsia"/>
                <w:sz w:val="24"/>
              </w:rPr>
              <w:t>科研仪器设备</w:t>
            </w:r>
          </w:p>
        </w:tc>
        <w:tc>
          <w:tcPr>
            <w:tcW w:w="7253" w:type="dxa"/>
            <w:vAlign w:val="center"/>
          </w:tcPr>
          <w:p w14:paraId="737E825A" w14:textId="77777777" w:rsidR="009E11F7" w:rsidRDefault="00000000">
            <w:pPr>
              <w:spacing w:after="0"/>
              <w:jc w:val="left"/>
              <w:rPr>
                <w:rFonts w:eastAsiaTheme="minorEastAsia"/>
                <w:sz w:val="24"/>
              </w:rPr>
            </w:pPr>
            <w:r>
              <w:rPr>
                <w:rFonts w:eastAsiaTheme="minorEastAsia"/>
                <w:sz w:val="24"/>
              </w:rPr>
              <w:t>是否属于科研仪器设备采购项目：</w:t>
            </w:r>
          </w:p>
          <w:p w14:paraId="575BA9EF" w14:textId="77777777" w:rsidR="009E11F7" w:rsidRDefault="00000000">
            <w:pPr>
              <w:spacing w:line="400" w:lineRule="exact"/>
              <w:jc w:val="left"/>
              <w:rPr>
                <w:rFonts w:ascii="宋体" w:hAnsi="宋体" w:hint="eastAsia"/>
                <w:sz w:val="24"/>
              </w:rPr>
            </w:pPr>
            <w:r>
              <w:rPr>
                <w:rFonts w:ascii="宋体" w:hAnsi="宋体"/>
              </w:rPr>
              <w:t>□</w:t>
            </w:r>
            <w:r>
              <w:rPr>
                <w:rFonts w:eastAsiaTheme="minorEastAsia"/>
                <w:sz w:val="24"/>
              </w:rPr>
              <w:t>是</w:t>
            </w:r>
          </w:p>
          <w:p w14:paraId="72931DBF" w14:textId="77777777" w:rsidR="009E11F7" w:rsidRDefault="00000000">
            <w:pPr>
              <w:spacing w:after="0"/>
              <w:jc w:val="left"/>
              <w:rPr>
                <w:rFonts w:eastAsiaTheme="minorEastAsia"/>
                <w:sz w:val="24"/>
              </w:rPr>
            </w:pPr>
            <w:r>
              <w:rPr>
                <w:rFonts w:ascii="宋体" w:hAnsi="宋体"/>
              </w:rPr>
              <w:sym w:font="Wingdings 2" w:char="F0A2"/>
            </w:r>
            <w:r>
              <w:rPr>
                <w:rFonts w:eastAsiaTheme="minorEastAsia"/>
                <w:sz w:val="24"/>
              </w:rPr>
              <w:t>否</w:t>
            </w:r>
          </w:p>
        </w:tc>
      </w:tr>
      <w:tr w:rsidR="009E11F7" w14:paraId="61256FC8" w14:textId="77777777">
        <w:trPr>
          <w:trHeight w:val="20"/>
          <w:jc w:val="center"/>
        </w:trPr>
        <w:tc>
          <w:tcPr>
            <w:tcW w:w="988" w:type="dxa"/>
            <w:vMerge w:val="restart"/>
            <w:vAlign w:val="center"/>
          </w:tcPr>
          <w:p w14:paraId="5B681EF2"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3.1</w:t>
            </w:r>
          </w:p>
        </w:tc>
        <w:tc>
          <w:tcPr>
            <w:tcW w:w="1701" w:type="dxa"/>
            <w:vAlign w:val="center"/>
          </w:tcPr>
          <w:p w14:paraId="4477FFC8" w14:textId="77777777" w:rsidR="009E11F7" w:rsidRDefault="00000000">
            <w:pPr>
              <w:spacing w:after="0"/>
              <w:jc w:val="center"/>
              <w:rPr>
                <w:rFonts w:eastAsiaTheme="minorEastAsia"/>
                <w:sz w:val="24"/>
              </w:rPr>
            </w:pPr>
            <w:r>
              <w:rPr>
                <w:rFonts w:eastAsiaTheme="minorEastAsia"/>
                <w:sz w:val="24"/>
              </w:rPr>
              <w:t>现场考察</w:t>
            </w:r>
          </w:p>
        </w:tc>
        <w:tc>
          <w:tcPr>
            <w:tcW w:w="7253" w:type="dxa"/>
            <w:vAlign w:val="center"/>
          </w:tcPr>
          <w:p w14:paraId="4A9C7BA4" w14:textId="77777777" w:rsidR="009E11F7" w:rsidRDefault="00000000">
            <w:pPr>
              <w:spacing w:after="0"/>
              <w:jc w:val="left"/>
              <w:rPr>
                <w:rFonts w:eastAsiaTheme="minorEastAsia"/>
                <w:sz w:val="24"/>
              </w:rPr>
            </w:pPr>
            <w:r>
              <w:rPr>
                <w:rFonts w:ascii="宋体" w:hAnsi="宋体"/>
              </w:rPr>
              <w:sym w:font="Wingdings 2" w:char="F0A2"/>
            </w:r>
            <w:r>
              <w:rPr>
                <w:rFonts w:eastAsiaTheme="minorEastAsia"/>
                <w:sz w:val="24"/>
              </w:rPr>
              <w:t>不组织</w:t>
            </w:r>
          </w:p>
          <w:p w14:paraId="70401034" w14:textId="77777777" w:rsidR="009E11F7" w:rsidRDefault="00000000">
            <w:pPr>
              <w:spacing w:after="0"/>
              <w:jc w:val="left"/>
              <w:rPr>
                <w:rFonts w:eastAsiaTheme="minorEastAsia"/>
                <w:bCs/>
                <w:sz w:val="24"/>
              </w:rPr>
            </w:pPr>
            <w:r>
              <w:rPr>
                <w:rFonts w:ascii="宋体" w:hAnsi="宋体"/>
              </w:rPr>
              <w:t>□</w:t>
            </w:r>
            <w:r>
              <w:rPr>
                <w:rFonts w:eastAsiaTheme="minorEastAsia"/>
                <w:sz w:val="24"/>
              </w:rPr>
              <w:t>组织，考察时间：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64BA7B9F" w14:textId="77777777" w:rsidR="009E11F7" w:rsidRDefault="00000000">
            <w:pPr>
              <w:pStyle w:val="af6"/>
              <w:adjustRightInd w:val="0"/>
              <w:snapToGrid w:val="0"/>
              <w:spacing w:after="0"/>
              <w:rPr>
                <w:rFonts w:ascii="Times New Roman" w:eastAsiaTheme="minorEastAsia" w:hAnsi="Times New Roman" w:hint="default"/>
                <w:sz w:val="24"/>
              </w:rPr>
            </w:pPr>
            <w:r>
              <w:rPr>
                <w:rFonts w:ascii="Times New Roman" w:eastAsiaTheme="minorEastAsia" w:hAnsi="Times New Roman" w:hint="default"/>
                <w:sz w:val="24"/>
              </w:rPr>
              <w:t>考察地点：</w:t>
            </w:r>
            <w:r>
              <w:rPr>
                <w:rFonts w:ascii="Times New Roman" w:eastAsiaTheme="minorEastAsia" w:hAnsi="Times New Roman" w:hint="default"/>
                <w:sz w:val="24"/>
              </w:rPr>
              <w:t>___________</w:t>
            </w:r>
            <w:r>
              <w:rPr>
                <w:rFonts w:ascii="Times New Roman" w:eastAsiaTheme="minorEastAsia" w:hAnsi="Times New Roman" w:hint="default"/>
                <w:sz w:val="24"/>
              </w:rPr>
              <w:t>。</w:t>
            </w:r>
          </w:p>
        </w:tc>
      </w:tr>
      <w:tr w:rsidR="009E11F7" w14:paraId="6FC4AB07" w14:textId="77777777">
        <w:trPr>
          <w:trHeight w:val="20"/>
          <w:jc w:val="center"/>
        </w:trPr>
        <w:tc>
          <w:tcPr>
            <w:tcW w:w="988" w:type="dxa"/>
            <w:vMerge/>
            <w:vAlign w:val="center"/>
          </w:tcPr>
          <w:p w14:paraId="743E3082" w14:textId="77777777" w:rsidR="009E11F7" w:rsidRDefault="009E11F7">
            <w:pPr>
              <w:pStyle w:val="af6"/>
              <w:adjustRightInd w:val="0"/>
              <w:snapToGrid w:val="0"/>
              <w:spacing w:after="0"/>
              <w:jc w:val="center"/>
              <w:rPr>
                <w:rFonts w:ascii="Times New Roman" w:eastAsiaTheme="minorEastAsia" w:hAnsi="Times New Roman" w:hint="default"/>
                <w:sz w:val="24"/>
                <w:szCs w:val="24"/>
              </w:rPr>
            </w:pPr>
          </w:p>
        </w:tc>
        <w:tc>
          <w:tcPr>
            <w:tcW w:w="1701" w:type="dxa"/>
            <w:vAlign w:val="center"/>
          </w:tcPr>
          <w:p w14:paraId="10D7D7CD" w14:textId="77777777" w:rsidR="009E11F7" w:rsidRDefault="00000000">
            <w:pPr>
              <w:spacing w:after="0"/>
              <w:jc w:val="center"/>
              <w:rPr>
                <w:rFonts w:eastAsiaTheme="minorEastAsia"/>
                <w:sz w:val="24"/>
              </w:rPr>
            </w:pPr>
            <w:r>
              <w:rPr>
                <w:rFonts w:eastAsiaTheme="minorEastAsia"/>
                <w:sz w:val="24"/>
              </w:rPr>
              <w:t>磋商前答疑会</w:t>
            </w:r>
          </w:p>
        </w:tc>
        <w:tc>
          <w:tcPr>
            <w:tcW w:w="7253" w:type="dxa"/>
            <w:vAlign w:val="center"/>
          </w:tcPr>
          <w:p w14:paraId="437E8E97" w14:textId="77777777" w:rsidR="009E11F7" w:rsidRDefault="00000000">
            <w:pPr>
              <w:spacing w:after="0"/>
              <w:jc w:val="left"/>
              <w:rPr>
                <w:rFonts w:eastAsiaTheme="minorEastAsia"/>
                <w:sz w:val="24"/>
              </w:rPr>
            </w:pPr>
            <w:r>
              <w:rPr>
                <w:rFonts w:ascii="宋体" w:hAnsi="宋体"/>
              </w:rPr>
              <w:sym w:font="Wingdings 2" w:char="F0A2"/>
            </w:r>
            <w:r>
              <w:rPr>
                <w:rFonts w:eastAsiaTheme="minorEastAsia"/>
                <w:sz w:val="24"/>
              </w:rPr>
              <w:t>不召开</w:t>
            </w:r>
          </w:p>
          <w:p w14:paraId="69311CC1" w14:textId="77777777" w:rsidR="009E11F7" w:rsidRDefault="00000000">
            <w:pPr>
              <w:spacing w:after="0"/>
              <w:jc w:val="left"/>
              <w:rPr>
                <w:rFonts w:eastAsiaTheme="minorEastAsia"/>
                <w:sz w:val="24"/>
              </w:rPr>
            </w:pPr>
            <w:r>
              <w:rPr>
                <w:rFonts w:ascii="宋体" w:hAnsi="宋体"/>
              </w:rPr>
              <w:t>□</w:t>
            </w:r>
            <w:r>
              <w:rPr>
                <w:rFonts w:eastAsiaTheme="minorEastAsia"/>
                <w:sz w:val="24"/>
              </w:rPr>
              <w:t>召开，召开时间：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1C291984" w14:textId="77777777" w:rsidR="009E11F7" w:rsidRDefault="00000000">
            <w:pPr>
              <w:spacing w:after="0"/>
              <w:jc w:val="left"/>
              <w:rPr>
                <w:rFonts w:eastAsiaTheme="minorEastAsia"/>
                <w:sz w:val="24"/>
              </w:rPr>
            </w:pPr>
            <w:r>
              <w:rPr>
                <w:rFonts w:eastAsiaTheme="minorEastAsia"/>
                <w:sz w:val="24"/>
              </w:rPr>
              <w:t>召开地点：</w:t>
            </w:r>
            <w:r>
              <w:rPr>
                <w:rFonts w:eastAsiaTheme="minorEastAsia"/>
                <w:sz w:val="24"/>
              </w:rPr>
              <w:t>___________</w:t>
            </w:r>
            <w:r>
              <w:rPr>
                <w:rFonts w:eastAsiaTheme="minorEastAsia"/>
                <w:sz w:val="24"/>
              </w:rPr>
              <w:t>。</w:t>
            </w:r>
          </w:p>
        </w:tc>
      </w:tr>
      <w:tr w:rsidR="009E11F7" w14:paraId="0B5D11C2" w14:textId="77777777">
        <w:trPr>
          <w:trHeight w:val="1739"/>
          <w:jc w:val="center"/>
        </w:trPr>
        <w:tc>
          <w:tcPr>
            <w:tcW w:w="988" w:type="dxa"/>
            <w:vAlign w:val="center"/>
          </w:tcPr>
          <w:p w14:paraId="66E20FB8"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4.3.5</w:t>
            </w:r>
          </w:p>
        </w:tc>
        <w:tc>
          <w:tcPr>
            <w:tcW w:w="1701" w:type="dxa"/>
            <w:vAlign w:val="center"/>
          </w:tcPr>
          <w:p w14:paraId="09820081" w14:textId="77777777" w:rsidR="009E11F7" w:rsidRDefault="00000000">
            <w:pPr>
              <w:spacing w:after="0"/>
              <w:jc w:val="center"/>
              <w:rPr>
                <w:rFonts w:eastAsiaTheme="minorEastAsia"/>
                <w:sz w:val="24"/>
              </w:rPr>
            </w:pPr>
            <w:r>
              <w:rPr>
                <w:rFonts w:eastAsiaTheme="minorEastAsia"/>
                <w:sz w:val="24"/>
              </w:rPr>
              <w:t>标的所属行业</w:t>
            </w:r>
          </w:p>
        </w:tc>
        <w:tc>
          <w:tcPr>
            <w:tcW w:w="7253" w:type="dxa"/>
            <w:vAlign w:val="center"/>
          </w:tcPr>
          <w:p w14:paraId="5B5A159A" w14:textId="77777777" w:rsidR="009E11F7" w:rsidRDefault="00000000">
            <w:pPr>
              <w:spacing w:after="0"/>
              <w:jc w:val="left"/>
              <w:rPr>
                <w:rFonts w:eastAsiaTheme="minorEastAsia"/>
                <w:sz w:val="24"/>
              </w:rPr>
            </w:pPr>
            <w:r>
              <w:rPr>
                <w:rFonts w:eastAsiaTheme="minorEastAsia"/>
                <w:sz w:val="24"/>
              </w:rPr>
              <w:t>本项目采购标的对应的中小企业划分标准所属行业：</w:t>
            </w:r>
          </w:p>
          <w:tbl>
            <w:tblPr>
              <w:tblW w:w="48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979"/>
              <w:gridCol w:w="3117"/>
            </w:tblGrid>
            <w:tr w:rsidR="009E11F7" w14:paraId="61C50709" w14:textId="77777777">
              <w:trPr>
                <w:trHeight w:val="524"/>
              </w:trPr>
              <w:tc>
                <w:tcPr>
                  <w:tcW w:w="537" w:type="pct"/>
                  <w:tcBorders>
                    <w:top w:val="single" w:sz="4" w:space="0" w:color="auto"/>
                    <w:left w:val="single" w:sz="4" w:space="0" w:color="auto"/>
                    <w:bottom w:val="single" w:sz="4" w:space="0" w:color="auto"/>
                    <w:right w:val="single" w:sz="4" w:space="0" w:color="auto"/>
                  </w:tcBorders>
                  <w:vAlign w:val="center"/>
                </w:tcPr>
                <w:p w14:paraId="29FB8C63" w14:textId="77777777" w:rsidR="009E11F7" w:rsidRDefault="00000000">
                  <w:pPr>
                    <w:pStyle w:val="TableText"/>
                    <w:spacing w:line="276" w:lineRule="auto"/>
                    <w:jc w:val="center"/>
                    <w:rPr>
                      <w:rFonts w:ascii="宋体" w:eastAsia="宋体" w:hAnsi="宋体" w:cs="宋体" w:hint="eastAsia"/>
                      <w:color w:val="auto"/>
                      <w:sz w:val="24"/>
                      <w:szCs w:val="24"/>
                      <w:lang w:eastAsia="zh-CN"/>
                    </w:rPr>
                  </w:pPr>
                  <w:proofErr w:type="gramStart"/>
                  <w:r>
                    <w:rPr>
                      <w:rFonts w:ascii="宋体" w:eastAsia="宋体" w:hAnsi="宋体" w:cs="宋体"/>
                      <w:color w:val="auto"/>
                      <w:sz w:val="24"/>
                      <w:szCs w:val="24"/>
                      <w:lang w:eastAsia="zh-CN"/>
                    </w:rPr>
                    <w:t>包号</w:t>
                  </w:r>
                  <w:proofErr w:type="gramEnd"/>
                </w:p>
              </w:tc>
              <w:tc>
                <w:tcPr>
                  <w:tcW w:w="2181" w:type="pct"/>
                  <w:tcBorders>
                    <w:top w:val="single" w:sz="4" w:space="0" w:color="auto"/>
                    <w:left w:val="single" w:sz="4" w:space="0" w:color="auto"/>
                    <w:bottom w:val="single" w:sz="4" w:space="0" w:color="auto"/>
                    <w:right w:val="single" w:sz="4" w:space="0" w:color="auto"/>
                  </w:tcBorders>
                  <w:vAlign w:val="center"/>
                </w:tcPr>
                <w:p w14:paraId="32458AD5" w14:textId="77777777" w:rsidR="009E11F7" w:rsidRDefault="00000000">
                  <w:pPr>
                    <w:pStyle w:val="TableText"/>
                    <w:spacing w:line="276" w:lineRule="auto"/>
                    <w:jc w:val="center"/>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标的名称</w:t>
                  </w:r>
                </w:p>
              </w:tc>
              <w:tc>
                <w:tcPr>
                  <w:tcW w:w="2282" w:type="pct"/>
                  <w:tcBorders>
                    <w:top w:val="single" w:sz="4" w:space="0" w:color="auto"/>
                    <w:left w:val="single" w:sz="4" w:space="0" w:color="auto"/>
                    <w:bottom w:val="single" w:sz="4" w:space="0" w:color="auto"/>
                    <w:right w:val="single" w:sz="4" w:space="0" w:color="auto"/>
                  </w:tcBorders>
                  <w:vAlign w:val="center"/>
                </w:tcPr>
                <w:p w14:paraId="30EBD131" w14:textId="77777777" w:rsidR="009E11F7" w:rsidRDefault="00000000">
                  <w:pPr>
                    <w:pStyle w:val="TableText"/>
                    <w:spacing w:line="276" w:lineRule="auto"/>
                    <w:jc w:val="center"/>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中小企业划分标准所属行业</w:t>
                  </w:r>
                </w:p>
              </w:tc>
            </w:tr>
            <w:tr w:rsidR="009E11F7" w14:paraId="202D4D5C" w14:textId="77777777">
              <w:trPr>
                <w:trHeight w:val="562"/>
              </w:trPr>
              <w:tc>
                <w:tcPr>
                  <w:tcW w:w="537" w:type="pct"/>
                  <w:tcBorders>
                    <w:top w:val="single" w:sz="4" w:space="0" w:color="auto"/>
                    <w:left w:val="single" w:sz="4" w:space="0" w:color="auto"/>
                    <w:bottom w:val="single" w:sz="4" w:space="0" w:color="auto"/>
                    <w:right w:val="single" w:sz="4" w:space="0" w:color="auto"/>
                  </w:tcBorders>
                  <w:vAlign w:val="center"/>
                </w:tcPr>
                <w:p w14:paraId="5EABD3FC" w14:textId="77777777" w:rsidR="009E11F7" w:rsidRDefault="00000000">
                  <w:pPr>
                    <w:pStyle w:val="TableText"/>
                    <w:spacing w:line="276" w:lineRule="auto"/>
                    <w:jc w:val="center"/>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w:t>
                  </w:r>
                </w:p>
              </w:tc>
              <w:tc>
                <w:tcPr>
                  <w:tcW w:w="2181" w:type="pct"/>
                  <w:tcBorders>
                    <w:top w:val="single" w:sz="4" w:space="0" w:color="auto"/>
                    <w:left w:val="single" w:sz="4" w:space="0" w:color="auto"/>
                    <w:bottom w:val="single" w:sz="4" w:space="0" w:color="auto"/>
                    <w:right w:val="single" w:sz="4" w:space="0" w:color="auto"/>
                  </w:tcBorders>
                  <w:vAlign w:val="center"/>
                </w:tcPr>
                <w:p w14:paraId="00F06416" w14:textId="2B92BBA1" w:rsidR="009E11F7" w:rsidRDefault="00AA6A39">
                  <w:pPr>
                    <w:pStyle w:val="TableText"/>
                    <w:spacing w:line="276" w:lineRule="auto"/>
                    <w:jc w:val="center"/>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院区局部老旧外窗更新项目</w:t>
                  </w:r>
                </w:p>
              </w:tc>
              <w:tc>
                <w:tcPr>
                  <w:tcW w:w="2282" w:type="pct"/>
                  <w:tcBorders>
                    <w:top w:val="single" w:sz="4" w:space="0" w:color="auto"/>
                    <w:left w:val="single" w:sz="4" w:space="0" w:color="auto"/>
                    <w:bottom w:val="single" w:sz="4" w:space="0" w:color="auto"/>
                    <w:right w:val="single" w:sz="4" w:space="0" w:color="auto"/>
                  </w:tcBorders>
                  <w:vAlign w:val="center"/>
                </w:tcPr>
                <w:p w14:paraId="213C44EF" w14:textId="77777777" w:rsidR="009E11F7" w:rsidRDefault="00000000">
                  <w:pPr>
                    <w:pStyle w:val="TableText"/>
                    <w:spacing w:line="276" w:lineRule="auto"/>
                    <w:jc w:val="center"/>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建筑业</w:t>
                  </w:r>
                </w:p>
              </w:tc>
            </w:tr>
          </w:tbl>
          <w:p w14:paraId="04FD7ACF" w14:textId="77777777" w:rsidR="009E11F7" w:rsidRDefault="009E11F7">
            <w:pPr>
              <w:spacing w:after="0"/>
              <w:jc w:val="left"/>
              <w:rPr>
                <w:rFonts w:eastAsiaTheme="minorEastAsia"/>
                <w:sz w:val="24"/>
              </w:rPr>
            </w:pPr>
          </w:p>
        </w:tc>
      </w:tr>
      <w:tr w:rsidR="009E11F7" w14:paraId="4F3D0E43" w14:textId="77777777">
        <w:trPr>
          <w:trHeight w:val="890"/>
          <w:jc w:val="center"/>
        </w:trPr>
        <w:tc>
          <w:tcPr>
            <w:tcW w:w="988" w:type="dxa"/>
            <w:vAlign w:val="center"/>
          </w:tcPr>
          <w:p w14:paraId="0C7F044D"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10.2</w:t>
            </w:r>
          </w:p>
        </w:tc>
        <w:tc>
          <w:tcPr>
            <w:tcW w:w="1701" w:type="dxa"/>
            <w:vAlign w:val="center"/>
          </w:tcPr>
          <w:p w14:paraId="7FD4BE5F" w14:textId="77777777" w:rsidR="009E11F7" w:rsidRDefault="00000000">
            <w:pPr>
              <w:spacing w:after="0"/>
              <w:jc w:val="center"/>
              <w:rPr>
                <w:rFonts w:eastAsiaTheme="minorEastAsia"/>
                <w:sz w:val="24"/>
              </w:rPr>
            </w:pPr>
            <w:r>
              <w:rPr>
                <w:rFonts w:eastAsiaTheme="minorEastAsia"/>
                <w:sz w:val="24"/>
              </w:rPr>
              <w:t>报价</w:t>
            </w:r>
          </w:p>
        </w:tc>
        <w:tc>
          <w:tcPr>
            <w:tcW w:w="7253" w:type="dxa"/>
            <w:vAlign w:val="center"/>
          </w:tcPr>
          <w:p w14:paraId="1F983425" w14:textId="77777777" w:rsidR="009E11F7" w:rsidRDefault="00000000">
            <w:pPr>
              <w:spacing w:after="0"/>
              <w:jc w:val="left"/>
              <w:rPr>
                <w:rFonts w:eastAsiaTheme="minorEastAsia"/>
                <w:sz w:val="24"/>
              </w:rPr>
            </w:pPr>
            <w:r>
              <w:rPr>
                <w:rFonts w:eastAsiaTheme="minorEastAsia"/>
                <w:sz w:val="24"/>
              </w:rPr>
              <w:t>报价的特殊规定：</w:t>
            </w:r>
          </w:p>
          <w:p w14:paraId="2D15216C" w14:textId="77777777" w:rsidR="009E11F7" w:rsidRDefault="00000000">
            <w:pPr>
              <w:spacing w:after="0"/>
              <w:jc w:val="left"/>
              <w:rPr>
                <w:rFonts w:eastAsiaTheme="minorEastAsia"/>
                <w:sz w:val="24"/>
              </w:rPr>
            </w:pPr>
            <w:r>
              <w:rPr>
                <w:rFonts w:ascii="宋体" w:hAnsi="宋体"/>
              </w:rPr>
              <w:t>□</w:t>
            </w:r>
            <w:r>
              <w:rPr>
                <w:rFonts w:eastAsiaTheme="minorEastAsia"/>
                <w:sz w:val="24"/>
              </w:rPr>
              <w:t>无</w:t>
            </w:r>
          </w:p>
          <w:p w14:paraId="1EAFE5A2" w14:textId="77777777" w:rsidR="009E11F7" w:rsidRDefault="00000000">
            <w:pPr>
              <w:spacing w:after="0"/>
              <w:jc w:val="left"/>
              <w:rPr>
                <w:rFonts w:eastAsiaTheme="minorEastAsia"/>
                <w:sz w:val="24"/>
              </w:rPr>
            </w:pPr>
            <w:r>
              <w:rPr>
                <w:rFonts w:ascii="宋体" w:hAnsi="宋体"/>
              </w:rPr>
              <w:sym w:font="Wingdings 2" w:char="F0A2"/>
            </w:r>
            <w:r>
              <w:rPr>
                <w:rFonts w:eastAsiaTheme="minorEastAsia"/>
                <w:sz w:val="24"/>
              </w:rPr>
              <w:t>有，具体情形：</w:t>
            </w:r>
            <w:r>
              <w:rPr>
                <w:rFonts w:eastAsiaTheme="minorEastAsia" w:hint="eastAsia"/>
                <w:sz w:val="24"/>
              </w:rPr>
              <w:t>本项目报价采用的计价方式为工程量清单计价。投标报价应根据磋商文件中的有关计价要求，并按照下列依据自主报价。</w:t>
            </w:r>
          </w:p>
          <w:p w14:paraId="5D093092" w14:textId="77777777" w:rsidR="009E11F7" w:rsidRDefault="00000000">
            <w:pPr>
              <w:spacing w:after="0"/>
              <w:jc w:val="left"/>
              <w:rPr>
                <w:rFonts w:eastAsiaTheme="minorEastAsia"/>
                <w:sz w:val="24"/>
              </w:rPr>
            </w:pPr>
            <w:r>
              <w:rPr>
                <w:rFonts w:eastAsiaTheme="minorEastAsia" w:hint="eastAsia"/>
                <w:sz w:val="24"/>
              </w:rPr>
              <w:t>（</w:t>
            </w:r>
            <w:r>
              <w:rPr>
                <w:rFonts w:eastAsiaTheme="minorEastAsia" w:hint="eastAsia"/>
                <w:sz w:val="24"/>
              </w:rPr>
              <w:t>1</w:t>
            </w:r>
            <w:r>
              <w:rPr>
                <w:rFonts w:eastAsiaTheme="minorEastAsia" w:hint="eastAsia"/>
                <w:sz w:val="24"/>
              </w:rPr>
              <w:t>）本磋商文件和工程量清单；</w:t>
            </w:r>
          </w:p>
          <w:p w14:paraId="44993E22" w14:textId="77777777" w:rsidR="009E11F7" w:rsidRDefault="00000000">
            <w:pPr>
              <w:spacing w:after="0"/>
              <w:jc w:val="left"/>
              <w:rPr>
                <w:rFonts w:eastAsiaTheme="minorEastAsia"/>
                <w:sz w:val="24"/>
              </w:rPr>
            </w:pPr>
            <w:r>
              <w:rPr>
                <w:rFonts w:eastAsiaTheme="minorEastAsia" w:hint="eastAsia"/>
                <w:sz w:val="24"/>
              </w:rPr>
              <w:t>（</w:t>
            </w:r>
            <w:r>
              <w:rPr>
                <w:rFonts w:eastAsiaTheme="minorEastAsia" w:hint="eastAsia"/>
                <w:sz w:val="24"/>
              </w:rPr>
              <w:t>2</w:t>
            </w:r>
            <w:r>
              <w:rPr>
                <w:rFonts w:eastAsiaTheme="minorEastAsia" w:hint="eastAsia"/>
                <w:sz w:val="24"/>
              </w:rPr>
              <w:t>）磋商文件（包括工程量清单）的澄清、补充和修改内容；</w:t>
            </w:r>
          </w:p>
          <w:p w14:paraId="45F18A2C" w14:textId="77777777" w:rsidR="009E11F7" w:rsidRDefault="00000000">
            <w:pPr>
              <w:spacing w:after="0"/>
              <w:jc w:val="left"/>
              <w:rPr>
                <w:rFonts w:eastAsiaTheme="minorEastAsia"/>
                <w:sz w:val="24"/>
              </w:rPr>
            </w:pPr>
            <w:r>
              <w:rPr>
                <w:rFonts w:eastAsiaTheme="minorEastAsia" w:hint="eastAsia"/>
                <w:sz w:val="24"/>
              </w:rPr>
              <w:t>（</w:t>
            </w:r>
            <w:r>
              <w:rPr>
                <w:rFonts w:eastAsiaTheme="minorEastAsia" w:hint="eastAsia"/>
                <w:sz w:val="24"/>
              </w:rPr>
              <w:t>3</w:t>
            </w:r>
            <w:r>
              <w:rPr>
                <w:rFonts w:eastAsiaTheme="minorEastAsia" w:hint="eastAsia"/>
                <w:sz w:val="24"/>
              </w:rPr>
              <w:t>）国家或省级、行业建设主管部门颁发的计价办法；</w:t>
            </w:r>
          </w:p>
          <w:p w14:paraId="5E4EA26F" w14:textId="77777777" w:rsidR="009E11F7" w:rsidRDefault="00000000">
            <w:pPr>
              <w:spacing w:after="0"/>
              <w:jc w:val="left"/>
              <w:rPr>
                <w:rFonts w:eastAsiaTheme="minorEastAsia"/>
                <w:sz w:val="24"/>
              </w:rPr>
            </w:pPr>
            <w:r>
              <w:rPr>
                <w:rFonts w:eastAsiaTheme="minorEastAsia" w:hint="eastAsia"/>
                <w:sz w:val="24"/>
              </w:rPr>
              <w:t>（</w:t>
            </w:r>
            <w:r>
              <w:rPr>
                <w:rFonts w:eastAsiaTheme="minorEastAsia" w:hint="eastAsia"/>
                <w:sz w:val="24"/>
              </w:rPr>
              <w:t>4</w:t>
            </w:r>
            <w:r>
              <w:rPr>
                <w:rFonts w:eastAsiaTheme="minorEastAsia" w:hint="eastAsia"/>
                <w:sz w:val="24"/>
              </w:rPr>
              <w:t>）企业定额、国家或省级、行业建设主管部门颁发的计价定额；</w:t>
            </w:r>
          </w:p>
          <w:p w14:paraId="09BA5E1C" w14:textId="77777777" w:rsidR="009E11F7" w:rsidRDefault="00000000">
            <w:pPr>
              <w:spacing w:after="0"/>
              <w:jc w:val="left"/>
              <w:rPr>
                <w:rFonts w:eastAsiaTheme="minorEastAsia"/>
                <w:sz w:val="24"/>
              </w:rPr>
            </w:pPr>
            <w:r>
              <w:rPr>
                <w:rFonts w:eastAsiaTheme="minorEastAsia" w:hint="eastAsia"/>
                <w:sz w:val="24"/>
              </w:rPr>
              <w:t>（</w:t>
            </w:r>
            <w:r>
              <w:rPr>
                <w:rFonts w:eastAsiaTheme="minorEastAsia" w:hint="eastAsia"/>
                <w:sz w:val="24"/>
              </w:rPr>
              <w:t>5</w:t>
            </w:r>
            <w:r>
              <w:rPr>
                <w:rFonts w:eastAsiaTheme="minorEastAsia" w:hint="eastAsia"/>
                <w:sz w:val="24"/>
              </w:rPr>
              <w:t>）建设工程设计文件及相关资料。</w:t>
            </w:r>
          </w:p>
          <w:p w14:paraId="4DB90D38" w14:textId="77777777" w:rsidR="009E11F7" w:rsidRDefault="00000000">
            <w:pPr>
              <w:spacing w:after="0"/>
              <w:jc w:val="left"/>
              <w:rPr>
                <w:rFonts w:eastAsiaTheme="minorEastAsia"/>
                <w:sz w:val="24"/>
              </w:rPr>
            </w:pPr>
            <w:r>
              <w:rPr>
                <w:rFonts w:eastAsiaTheme="minorEastAsia" w:hint="eastAsia"/>
                <w:sz w:val="24"/>
              </w:rPr>
              <w:t>注：工程量清单中的每一子目须填入单价或价格，且只允许有一个报价。</w:t>
            </w:r>
          </w:p>
        </w:tc>
      </w:tr>
      <w:tr w:rsidR="009E11F7" w14:paraId="23126445" w14:textId="77777777">
        <w:trPr>
          <w:trHeight w:val="20"/>
          <w:jc w:val="center"/>
        </w:trPr>
        <w:tc>
          <w:tcPr>
            <w:tcW w:w="988" w:type="dxa"/>
            <w:vAlign w:val="center"/>
          </w:tcPr>
          <w:p w14:paraId="7458EFE9"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11.1</w:t>
            </w:r>
          </w:p>
        </w:tc>
        <w:tc>
          <w:tcPr>
            <w:tcW w:w="1701" w:type="dxa"/>
            <w:vMerge w:val="restart"/>
            <w:vAlign w:val="center"/>
          </w:tcPr>
          <w:p w14:paraId="12F8BA1A" w14:textId="77777777" w:rsidR="009E11F7" w:rsidRDefault="00000000">
            <w:pPr>
              <w:spacing w:after="0"/>
              <w:jc w:val="center"/>
              <w:rPr>
                <w:rFonts w:eastAsiaTheme="minorEastAsia"/>
                <w:sz w:val="24"/>
              </w:rPr>
            </w:pPr>
            <w:r>
              <w:rPr>
                <w:rFonts w:eastAsiaTheme="minorEastAsia"/>
                <w:sz w:val="24"/>
              </w:rPr>
              <w:t>磋商保证金</w:t>
            </w:r>
          </w:p>
        </w:tc>
        <w:tc>
          <w:tcPr>
            <w:tcW w:w="7253" w:type="dxa"/>
            <w:vAlign w:val="center"/>
          </w:tcPr>
          <w:p w14:paraId="6B08460B" w14:textId="65B88C6C"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磋商保证金金额：</w:t>
            </w:r>
            <w:r>
              <w:rPr>
                <w:rFonts w:ascii="Times New Roman" w:eastAsiaTheme="minorEastAsia" w:hAnsi="Times New Roman"/>
                <w:sz w:val="24"/>
                <w:szCs w:val="24"/>
                <w:u w:val="single"/>
              </w:rPr>
              <w:t>人民币</w:t>
            </w:r>
            <w:r w:rsidR="008B5BC8">
              <w:rPr>
                <w:rFonts w:ascii="Times New Roman" w:eastAsiaTheme="minorEastAsia" w:hAnsi="Times New Roman"/>
                <w:sz w:val="24"/>
                <w:szCs w:val="24"/>
                <w:u w:val="single"/>
              </w:rPr>
              <w:t>3.5</w:t>
            </w:r>
            <w:r>
              <w:rPr>
                <w:rFonts w:ascii="Times New Roman" w:eastAsiaTheme="minorEastAsia" w:hAnsi="Times New Roman"/>
                <w:sz w:val="24"/>
                <w:szCs w:val="24"/>
                <w:u w:val="single"/>
              </w:rPr>
              <w:t>万元</w:t>
            </w:r>
            <w:r>
              <w:rPr>
                <w:rFonts w:ascii="Times New Roman" w:eastAsiaTheme="minorEastAsia" w:hAnsi="Times New Roman"/>
                <w:sz w:val="24"/>
                <w:szCs w:val="24"/>
              </w:rPr>
              <w:t>；</w:t>
            </w:r>
          </w:p>
          <w:p w14:paraId="37740297"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磋商保证金收受人信息：</w:t>
            </w:r>
          </w:p>
          <w:p w14:paraId="78943896"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磋商保证金形式：磋商保证金应当以支票、汇票、本票或者金融机构、担保机构出具的保函等非现金形式提交。</w:t>
            </w:r>
          </w:p>
          <w:p w14:paraId="694BDB9C"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采用电汇、转账形式，须在响应文件递交截止时间前，汇到采购代理机构账户，如在响应文件递交截止时间前，仍未得到采购代理机构的银行确认，将被视为响应单位未提供保证金</w:t>
            </w:r>
            <w:r>
              <w:rPr>
                <w:rFonts w:ascii="Times New Roman" w:eastAsiaTheme="minorEastAsia" w:hAnsi="Times New Roman"/>
                <w:sz w:val="24"/>
                <w:szCs w:val="24"/>
              </w:rPr>
              <w:t>;</w:t>
            </w:r>
            <w:r>
              <w:rPr>
                <w:rFonts w:ascii="Times New Roman" w:eastAsiaTheme="minorEastAsia" w:hAnsi="Times New Roman"/>
                <w:sz w:val="24"/>
                <w:szCs w:val="24"/>
              </w:rPr>
              <w:t>采用其它方式递交投标保证金的，必须将支票</w:t>
            </w:r>
            <w:r>
              <w:rPr>
                <w:rFonts w:ascii="Times New Roman" w:eastAsiaTheme="minorEastAsia" w:hAnsi="Times New Roman"/>
                <w:sz w:val="24"/>
                <w:szCs w:val="24"/>
              </w:rPr>
              <w:t>/</w:t>
            </w:r>
            <w:r>
              <w:rPr>
                <w:rFonts w:ascii="Times New Roman" w:eastAsiaTheme="minorEastAsia" w:hAnsi="Times New Roman"/>
                <w:sz w:val="24"/>
                <w:szCs w:val="24"/>
              </w:rPr>
              <w:t>汇票</w:t>
            </w:r>
            <w:r>
              <w:rPr>
                <w:rFonts w:ascii="Times New Roman" w:eastAsiaTheme="minorEastAsia" w:hAnsi="Times New Roman"/>
                <w:sz w:val="24"/>
                <w:szCs w:val="24"/>
              </w:rPr>
              <w:t>/</w:t>
            </w:r>
            <w:r>
              <w:rPr>
                <w:rFonts w:ascii="Times New Roman" w:eastAsiaTheme="minorEastAsia" w:hAnsi="Times New Roman"/>
                <w:sz w:val="24"/>
                <w:szCs w:val="24"/>
              </w:rPr>
              <w:t>本票</w:t>
            </w:r>
            <w:r>
              <w:rPr>
                <w:rFonts w:ascii="Times New Roman" w:eastAsiaTheme="minorEastAsia" w:hAnsi="Times New Roman"/>
                <w:sz w:val="24"/>
                <w:szCs w:val="24"/>
              </w:rPr>
              <w:t>/</w:t>
            </w:r>
            <w:r>
              <w:rPr>
                <w:rFonts w:ascii="Times New Roman" w:eastAsiaTheme="minorEastAsia" w:hAnsi="Times New Roman"/>
                <w:sz w:val="24"/>
                <w:szCs w:val="24"/>
              </w:rPr>
              <w:t>金融机构、担保机构出具保函等非现金形式，在磋商响应文件递交截止时间前递交给采购代理机构。采购人指定账户：</w:t>
            </w:r>
          </w:p>
          <w:p w14:paraId="1E34D919"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开户人名称：中和德</w:t>
            </w:r>
            <w:proofErr w:type="gramStart"/>
            <w:r>
              <w:rPr>
                <w:rFonts w:ascii="Times New Roman" w:eastAsiaTheme="minorEastAsia" w:hAnsi="Times New Roman"/>
                <w:sz w:val="24"/>
                <w:szCs w:val="24"/>
              </w:rPr>
              <w:t>汇工程</w:t>
            </w:r>
            <w:proofErr w:type="gramEnd"/>
            <w:r>
              <w:rPr>
                <w:rFonts w:ascii="Times New Roman" w:eastAsiaTheme="minorEastAsia" w:hAnsi="Times New Roman"/>
                <w:sz w:val="24"/>
                <w:szCs w:val="24"/>
              </w:rPr>
              <w:t>技术有限公司</w:t>
            </w:r>
          </w:p>
          <w:p w14:paraId="6C795D5C"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开户行名称：中国工商银行股份有限公司成府路支行</w:t>
            </w:r>
          </w:p>
          <w:p w14:paraId="06FF84FE"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账号：</w:t>
            </w:r>
            <w:r>
              <w:rPr>
                <w:rFonts w:ascii="Times New Roman" w:eastAsiaTheme="minorEastAsia" w:hAnsi="Times New Roman"/>
                <w:sz w:val="24"/>
                <w:szCs w:val="24"/>
              </w:rPr>
              <w:t xml:space="preserve"> </w:t>
            </w:r>
            <w:bookmarkStart w:id="83" w:name="OLE_LINK3"/>
            <w:r>
              <w:rPr>
                <w:rFonts w:ascii="Times New Roman" w:eastAsiaTheme="minorEastAsia" w:hAnsi="Times New Roman"/>
                <w:sz w:val="24"/>
                <w:szCs w:val="24"/>
              </w:rPr>
              <w:t>0200 0957 0920 0042 855</w:t>
            </w:r>
            <w:bookmarkEnd w:id="83"/>
          </w:p>
          <w:p w14:paraId="139DAD6A" w14:textId="77777777" w:rsidR="009E11F7" w:rsidRDefault="00000000">
            <w:pPr>
              <w:spacing w:after="0"/>
              <w:jc w:val="left"/>
              <w:rPr>
                <w:rFonts w:eastAsiaTheme="minorEastAsia"/>
                <w:b/>
                <w:bCs/>
                <w:sz w:val="24"/>
              </w:rPr>
            </w:pPr>
            <w:r>
              <w:rPr>
                <w:rFonts w:eastAsiaTheme="minorEastAsia" w:hint="eastAsia"/>
                <w:b/>
                <w:bCs/>
                <w:sz w:val="24"/>
              </w:rPr>
              <w:t>注：递交投标保证金后还应在响应文件中附保证金的递交凭证（加盖公章）</w:t>
            </w:r>
          </w:p>
        </w:tc>
      </w:tr>
      <w:tr w:rsidR="009E11F7" w14:paraId="4B2148D8" w14:textId="77777777">
        <w:trPr>
          <w:trHeight w:val="20"/>
          <w:jc w:val="center"/>
        </w:trPr>
        <w:tc>
          <w:tcPr>
            <w:tcW w:w="988" w:type="dxa"/>
            <w:vAlign w:val="center"/>
          </w:tcPr>
          <w:p w14:paraId="139D7DB7"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w:t>
            </w:r>
            <w:r>
              <w:rPr>
                <w:rFonts w:ascii="Times New Roman" w:eastAsiaTheme="minorEastAsia" w:hAnsi="Times New Roman"/>
                <w:sz w:val="24"/>
                <w:szCs w:val="24"/>
              </w:rPr>
              <w:t>8</w:t>
            </w:r>
            <w:r>
              <w:rPr>
                <w:rFonts w:ascii="Times New Roman" w:eastAsiaTheme="minorEastAsia" w:hAnsi="Times New Roman" w:hint="default"/>
                <w:sz w:val="24"/>
                <w:szCs w:val="24"/>
              </w:rPr>
              <w:t>.5</w:t>
            </w:r>
          </w:p>
        </w:tc>
        <w:tc>
          <w:tcPr>
            <w:tcW w:w="1701" w:type="dxa"/>
            <w:vMerge/>
            <w:vAlign w:val="center"/>
          </w:tcPr>
          <w:p w14:paraId="1BEC965F" w14:textId="77777777" w:rsidR="009E11F7" w:rsidRDefault="009E11F7">
            <w:pPr>
              <w:spacing w:after="0"/>
              <w:jc w:val="center"/>
              <w:rPr>
                <w:rFonts w:eastAsiaTheme="minorEastAsia"/>
                <w:sz w:val="24"/>
              </w:rPr>
            </w:pPr>
          </w:p>
        </w:tc>
        <w:tc>
          <w:tcPr>
            <w:tcW w:w="7253" w:type="dxa"/>
            <w:vAlign w:val="center"/>
          </w:tcPr>
          <w:p w14:paraId="5E517986" w14:textId="77777777" w:rsidR="009E11F7" w:rsidRDefault="00000000">
            <w:pPr>
              <w:spacing w:after="0"/>
              <w:jc w:val="left"/>
              <w:rPr>
                <w:rFonts w:eastAsiaTheme="minorEastAsia"/>
                <w:sz w:val="24"/>
              </w:rPr>
            </w:pPr>
            <w:r>
              <w:rPr>
                <w:rFonts w:eastAsiaTheme="minorEastAsia"/>
                <w:sz w:val="24"/>
              </w:rPr>
              <w:t>磋商保证金不予退还的其他情形：</w:t>
            </w:r>
          </w:p>
          <w:p w14:paraId="76B000AA" w14:textId="77777777" w:rsidR="009E11F7" w:rsidRDefault="00000000">
            <w:pPr>
              <w:spacing w:after="0"/>
              <w:jc w:val="left"/>
              <w:rPr>
                <w:rFonts w:eastAsiaTheme="minorEastAsia"/>
                <w:sz w:val="24"/>
              </w:rPr>
            </w:pPr>
            <w:r>
              <w:rPr>
                <w:rFonts w:ascii="宋体" w:hAnsi="宋体"/>
              </w:rPr>
              <w:t>□</w:t>
            </w:r>
            <w:r>
              <w:rPr>
                <w:rFonts w:eastAsiaTheme="minorEastAsia"/>
                <w:sz w:val="24"/>
              </w:rPr>
              <w:t>无</w:t>
            </w:r>
          </w:p>
          <w:p w14:paraId="591664AE"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hAnsi="宋体"/>
              </w:rPr>
              <w:sym w:font="Wingdings 2" w:char="F0A2"/>
            </w:r>
            <w:r>
              <w:rPr>
                <w:rFonts w:ascii="Times New Roman" w:eastAsiaTheme="minorEastAsia" w:hAnsi="Times New Roman" w:hint="default"/>
                <w:sz w:val="24"/>
              </w:rPr>
              <w:t>有，具体情形：</w:t>
            </w:r>
            <w:r>
              <w:rPr>
                <w:rFonts w:hAnsi="宋体"/>
                <w:sz w:val="24"/>
                <w:szCs w:val="24"/>
                <w:u w:val="single"/>
              </w:rPr>
              <w:t>中标人在收取中标通知书后，无正当理由拒签施工合同的；法律法规规定的其他情形</w:t>
            </w:r>
            <w:r>
              <w:rPr>
                <w:rFonts w:ascii="Times New Roman" w:eastAsiaTheme="minorEastAsia" w:hAnsi="Times New Roman" w:hint="default"/>
                <w:sz w:val="24"/>
              </w:rPr>
              <w:t>。</w:t>
            </w:r>
          </w:p>
        </w:tc>
      </w:tr>
      <w:tr w:rsidR="009E11F7" w14:paraId="691E23AF" w14:textId="77777777">
        <w:trPr>
          <w:trHeight w:val="20"/>
          <w:jc w:val="center"/>
        </w:trPr>
        <w:tc>
          <w:tcPr>
            <w:tcW w:w="988" w:type="dxa"/>
            <w:vAlign w:val="center"/>
          </w:tcPr>
          <w:p w14:paraId="56F453F2"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12.1</w:t>
            </w:r>
          </w:p>
        </w:tc>
        <w:tc>
          <w:tcPr>
            <w:tcW w:w="1701" w:type="dxa"/>
            <w:vAlign w:val="center"/>
          </w:tcPr>
          <w:p w14:paraId="76453DB5" w14:textId="77777777" w:rsidR="009E11F7" w:rsidRDefault="00000000">
            <w:pPr>
              <w:spacing w:after="0"/>
              <w:jc w:val="center"/>
              <w:rPr>
                <w:rFonts w:eastAsiaTheme="minorEastAsia"/>
                <w:sz w:val="24"/>
              </w:rPr>
            </w:pPr>
            <w:r>
              <w:rPr>
                <w:rFonts w:eastAsiaTheme="minorEastAsia"/>
                <w:sz w:val="24"/>
              </w:rPr>
              <w:t>响应有效期</w:t>
            </w:r>
          </w:p>
        </w:tc>
        <w:tc>
          <w:tcPr>
            <w:tcW w:w="7253" w:type="dxa"/>
            <w:vAlign w:val="center"/>
          </w:tcPr>
          <w:p w14:paraId="595D3DF1" w14:textId="77777777" w:rsidR="009E11F7" w:rsidRDefault="00000000">
            <w:pPr>
              <w:spacing w:after="0"/>
              <w:jc w:val="left"/>
              <w:rPr>
                <w:rFonts w:eastAsiaTheme="minorEastAsia"/>
                <w:sz w:val="24"/>
              </w:rPr>
            </w:pPr>
            <w:r>
              <w:rPr>
                <w:rFonts w:eastAsiaTheme="minorEastAsia"/>
                <w:sz w:val="24"/>
              </w:rPr>
              <w:t>自响应文件提交截止之日起算</w:t>
            </w:r>
            <w:r>
              <w:rPr>
                <w:sz w:val="24"/>
                <w:u w:val="single"/>
              </w:rPr>
              <w:t>90</w:t>
            </w:r>
            <w:r>
              <w:rPr>
                <w:rFonts w:eastAsiaTheme="minorEastAsia"/>
                <w:sz w:val="24"/>
              </w:rPr>
              <w:t>日历天。</w:t>
            </w:r>
          </w:p>
        </w:tc>
      </w:tr>
      <w:tr w:rsidR="009E11F7" w14:paraId="040D026C" w14:textId="77777777">
        <w:trPr>
          <w:trHeight w:val="20"/>
          <w:jc w:val="center"/>
        </w:trPr>
        <w:tc>
          <w:tcPr>
            <w:tcW w:w="988" w:type="dxa"/>
            <w:vAlign w:val="center"/>
          </w:tcPr>
          <w:p w14:paraId="444BE84F"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sz w:val="24"/>
                <w:szCs w:val="24"/>
              </w:rPr>
              <w:t>13.1</w:t>
            </w:r>
          </w:p>
        </w:tc>
        <w:tc>
          <w:tcPr>
            <w:tcW w:w="1701" w:type="dxa"/>
            <w:vAlign w:val="center"/>
          </w:tcPr>
          <w:p w14:paraId="2F1C0294" w14:textId="77777777" w:rsidR="009E11F7" w:rsidRDefault="00000000">
            <w:pPr>
              <w:spacing w:after="0"/>
              <w:jc w:val="center"/>
              <w:rPr>
                <w:rFonts w:eastAsiaTheme="minorEastAsia"/>
                <w:sz w:val="24"/>
              </w:rPr>
            </w:pPr>
            <w:r>
              <w:rPr>
                <w:rFonts w:hint="eastAsia"/>
                <w:sz w:val="24"/>
              </w:rPr>
              <w:t>响应文件份数</w:t>
            </w:r>
          </w:p>
        </w:tc>
        <w:tc>
          <w:tcPr>
            <w:tcW w:w="7253" w:type="dxa"/>
            <w:vAlign w:val="center"/>
          </w:tcPr>
          <w:p w14:paraId="609BC679" w14:textId="77777777" w:rsidR="009E11F7" w:rsidRDefault="00000000">
            <w:pPr>
              <w:spacing w:after="0"/>
              <w:jc w:val="left"/>
              <w:rPr>
                <w:rFonts w:ascii="宋体" w:hAnsi="宋体" w:hint="eastAsia"/>
                <w:sz w:val="24"/>
              </w:rPr>
            </w:pPr>
            <w:r>
              <w:rPr>
                <w:rFonts w:ascii="宋体" w:hAnsi="宋体" w:hint="eastAsia"/>
                <w:sz w:val="24"/>
              </w:rPr>
              <w:t>（1）纸质文件份数：正本1份，副本（正本复印件）3份，每份响应文件须清楚地标明“正本”或“副本”。若正本和副本不符，以正本为准；</w:t>
            </w:r>
          </w:p>
          <w:p w14:paraId="531A0093" w14:textId="77777777" w:rsidR="009E11F7" w:rsidRDefault="00000000">
            <w:pPr>
              <w:spacing w:after="0"/>
              <w:jc w:val="left"/>
              <w:rPr>
                <w:rFonts w:ascii="宋体" w:hAnsi="宋体" w:hint="eastAsia"/>
                <w:sz w:val="24"/>
              </w:rPr>
            </w:pPr>
            <w:r>
              <w:rPr>
                <w:rFonts w:ascii="宋体" w:hAnsi="宋体" w:hint="eastAsia"/>
                <w:sz w:val="24"/>
              </w:rPr>
              <w:t>（2）磋商保证金：1份。磋商保证金递交凭据（汇款单据复印件或金融机构、担保机构出具的保函）和供应商开户许可证复印件需单独密封，并在磋商响应文件递交截止时间前递交给采购代理机构。</w:t>
            </w:r>
          </w:p>
          <w:p w14:paraId="2794E178" w14:textId="77777777" w:rsidR="009E11F7" w:rsidRDefault="00000000">
            <w:pPr>
              <w:spacing w:after="0"/>
              <w:jc w:val="left"/>
              <w:rPr>
                <w:rFonts w:ascii="宋体" w:hAnsi="宋体" w:hint="eastAsia"/>
                <w:sz w:val="24"/>
              </w:rPr>
            </w:pPr>
            <w:r>
              <w:rPr>
                <w:rFonts w:ascii="宋体" w:hAnsi="宋体" w:hint="eastAsia"/>
                <w:sz w:val="24"/>
              </w:rPr>
              <w:t>（3）随磋商响应文件，供应商需递交单独密封的磋商响应文件电子文档 1份（U 盘），磋商响应文件电子文档应为 PDF 格式文件，并应是磋商响应文件正本所有内容的电子文件。电子文档内容和磋商响应文件正本应保持完全一致，不能有缺漏。</w:t>
            </w:r>
          </w:p>
          <w:p w14:paraId="159A78CF" w14:textId="77777777" w:rsidR="009E11F7" w:rsidRDefault="00000000">
            <w:pPr>
              <w:spacing w:after="0"/>
              <w:jc w:val="left"/>
              <w:rPr>
                <w:rFonts w:ascii="宋体" w:hAnsi="宋体" w:hint="eastAsia"/>
                <w:sz w:val="24"/>
              </w:rPr>
            </w:pPr>
            <w:r>
              <w:rPr>
                <w:rFonts w:ascii="宋体" w:hAnsi="宋体" w:hint="eastAsia"/>
                <w:sz w:val="24"/>
              </w:rPr>
              <w:t>注：1、供应商如没有开户许可证，可不予提供。</w:t>
            </w:r>
          </w:p>
          <w:p w14:paraId="62196A39" w14:textId="77777777" w:rsidR="009E11F7" w:rsidRDefault="00000000">
            <w:pPr>
              <w:spacing w:after="0"/>
              <w:jc w:val="left"/>
              <w:rPr>
                <w:rFonts w:eastAsiaTheme="minorEastAsia"/>
                <w:sz w:val="24"/>
              </w:rPr>
            </w:pPr>
            <w:r>
              <w:rPr>
                <w:rFonts w:ascii="宋体" w:hAnsi="宋体" w:hint="eastAsia"/>
                <w:sz w:val="24"/>
              </w:rPr>
              <w:t>2、磋商响应文件格式特殊要求：供应商以包为单位提供和</w:t>
            </w:r>
            <w:proofErr w:type="gramStart"/>
            <w:r>
              <w:rPr>
                <w:rFonts w:ascii="宋体" w:hAnsi="宋体" w:hint="eastAsia"/>
                <w:sz w:val="24"/>
              </w:rPr>
              <w:t>装订磋商</w:t>
            </w:r>
            <w:proofErr w:type="gramEnd"/>
            <w:r>
              <w:rPr>
                <w:rFonts w:ascii="宋体" w:hAnsi="宋体" w:hint="eastAsia"/>
                <w:sz w:val="24"/>
              </w:rPr>
              <w:t>文件，建议胶装，不易散页。</w:t>
            </w:r>
          </w:p>
        </w:tc>
      </w:tr>
      <w:tr w:rsidR="009E11F7" w14:paraId="69AEAEAB" w14:textId="77777777">
        <w:trPr>
          <w:trHeight w:val="20"/>
          <w:jc w:val="center"/>
        </w:trPr>
        <w:tc>
          <w:tcPr>
            <w:tcW w:w="988" w:type="dxa"/>
            <w:vAlign w:val="center"/>
          </w:tcPr>
          <w:p w14:paraId="0222AA6D"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20.1</w:t>
            </w:r>
          </w:p>
        </w:tc>
        <w:tc>
          <w:tcPr>
            <w:tcW w:w="1701" w:type="dxa"/>
            <w:vAlign w:val="center"/>
          </w:tcPr>
          <w:p w14:paraId="06F0CC20" w14:textId="77777777" w:rsidR="009E11F7" w:rsidRDefault="00000000">
            <w:pPr>
              <w:spacing w:after="0"/>
              <w:jc w:val="center"/>
              <w:rPr>
                <w:rFonts w:eastAsiaTheme="minorEastAsia"/>
                <w:sz w:val="24"/>
              </w:rPr>
            </w:pPr>
            <w:r>
              <w:rPr>
                <w:sz w:val="24"/>
              </w:rPr>
              <w:t>确定成交供应商</w:t>
            </w:r>
          </w:p>
        </w:tc>
        <w:tc>
          <w:tcPr>
            <w:tcW w:w="7253" w:type="dxa"/>
            <w:vAlign w:val="center"/>
          </w:tcPr>
          <w:p w14:paraId="5ED3A7C4" w14:textId="77777777" w:rsidR="009E11F7" w:rsidRDefault="00000000">
            <w:pPr>
              <w:pStyle w:val="af6"/>
              <w:adjustRightInd w:val="0"/>
              <w:snapToGrid w:val="0"/>
              <w:spacing w:after="0"/>
              <w:rPr>
                <w:rFonts w:ascii="Times New Roman" w:eastAsiaTheme="minorEastAsia" w:hAnsi="Times New Roman" w:hint="default"/>
                <w:sz w:val="24"/>
              </w:rPr>
            </w:pPr>
            <w:r>
              <w:rPr>
                <w:rFonts w:ascii="Times New Roman" w:eastAsiaTheme="minorEastAsia" w:hAnsi="Times New Roman" w:hint="default"/>
                <w:sz w:val="24"/>
              </w:rPr>
              <w:t>采购人是否</w:t>
            </w:r>
            <w:proofErr w:type="gramStart"/>
            <w:r>
              <w:rPr>
                <w:rFonts w:ascii="Times New Roman" w:eastAsiaTheme="minorEastAsia" w:hAnsi="Times New Roman" w:hint="default"/>
                <w:color w:val="000000"/>
                <w:sz w:val="24"/>
              </w:rPr>
              <w:t>授权磋商</w:t>
            </w:r>
            <w:proofErr w:type="gramEnd"/>
            <w:r>
              <w:rPr>
                <w:rFonts w:ascii="Times New Roman" w:eastAsiaTheme="minorEastAsia" w:hAnsi="Times New Roman" w:hint="default"/>
                <w:color w:val="000000"/>
                <w:sz w:val="24"/>
              </w:rPr>
              <w:t>小组直接确定成交供应商</w:t>
            </w:r>
            <w:r>
              <w:rPr>
                <w:rFonts w:ascii="Times New Roman" w:eastAsiaTheme="minorEastAsia" w:hAnsi="Times New Roman" w:hint="default"/>
                <w:sz w:val="24"/>
              </w:rPr>
              <w:t>：</w:t>
            </w:r>
          </w:p>
          <w:p w14:paraId="78D7E740" w14:textId="77777777" w:rsidR="009E11F7" w:rsidRDefault="00000000">
            <w:pPr>
              <w:pStyle w:val="af6"/>
              <w:adjustRightInd w:val="0"/>
              <w:snapToGrid w:val="0"/>
              <w:spacing w:after="0"/>
              <w:rPr>
                <w:rFonts w:ascii="Times New Roman" w:eastAsiaTheme="minorEastAsia" w:hAnsi="Times New Roman" w:hint="default"/>
                <w:sz w:val="24"/>
              </w:rPr>
            </w:pPr>
            <w:r>
              <w:rPr>
                <w:rFonts w:hAnsi="宋体"/>
              </w:rPr>
              <w:sym w:font="Wingdings 2" w:char="F0A2"/>
            </w:r>
            <w:proofErr w:type="gramStart"/>
            <w:r>
              <w:rPr>
                <w:rFonts w:ascii="Times New Roman" w:eastAsiaTheme="minorEastAsia" w:hAnsi="Times New Roman" w:hint="default"/>
                <w:sz w:val="24"/>
              </w:rPr>
              <w:t>否</w:t>
            </w:r>
            <w:proofErr w:type="gramEnd"/>
          </w:p>
          <w:p w14:paraId="0DCF8A19" w14:textId="77777777" w:rsidR="009E11F7" w:rsidRDefault="00000000">
            <w:pPr>
              <w:spacing w:after="0"/>
              <w:jc w:val="left"/>
              <w:rPr>
                <w:rFonts w:eastAsiaTheme="minorEastAsia"/>
                <w:sz w:val="24"/>
              </w:rPr>
            </w:pPr>
            <w:r>
              <w:rPr>
                <w:rFonts w:ascii="宋体" w:hAnsi="宋体"/>
              </w:rPr>
              <w:t>□</w:t>
            </w:r>
            <w:r>
              <w:rPr>
                <w:rFonts w:eastAsiaTheme="minorEastAsia"/>
                <w:sz w:val="24"/>
              </w:rPr>
              <w:t>是</w:t>
            </w:r>
          </w:p>
          <w:p w14:paraId="6DF1A0B2" w14:textId="77777777" w:rsidR="009E11F7" w:rsidRDefault="00000000">
            <w:pPr>
              <w:spacing w:after="0"/>
              <w:jc w:val="left"/>
              <w:rPr>
                <w:rFonts w:eastAsiaTheme="minorEastAsia"/>
                <w:sz w:val="24"/>
                <w:u w:val="single"/>
              </w:rPr>
            </w:pPr>
            <w:r>
              <w:rPr>
                <w:rFonts w:eastAsiaTheme="minorEastAsia"/>
                <w:sz w:val="24"/>
              </w:rPr>
              <w:t>成交候选人并列的，按照以下方式确定成交供应商：</w:t>
            </w:r>
            <w:r>
              <w:rPr>
                <w:rFonts w:ascii="宋体" w:hAnsi="宋体" w:hint="eastAsia"/>
                <w:sz w:val="24"/>
                <w:u w:val="single"/>
              </w:rPr>
              <w:t>得分相同的以最后报价低的优先，得分且最后报价均相同的，以技术标评审得分高者为中标人</w:t>
            </w:r>
            <w:r>
              <w:rPr>
                <w:rFonts w:ascii="宋体" w:hAnsi="宋体"/>
                <w:sz w:val="24"/>
              </w:rPr>
              <w:t>。</w:t>
            </w:r>
          </w:p>
        </w:tc>
      </w:tr>
      <w:tr w:rsidR="009E11F7" w14:paraId="3FB30CB3" w14:textId="77777777">
        <w:trPr>
          <w:trHeight w:val="20"/>
          <w:jc w:val="center"/>
        </w:trPr>
        <w:tc>
          <w:tcPr>
            <w:tcW w:w="988" w:type="dxa"/>
            <w:vAlign w:val="center"/>
          </w:tcPr>
          <w:p w14:paraId="6D6FC670"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23.5</w:t>
            </w:r>
          </w:p>
        </w:tc>
        <w:tc>
          <w:tcPr>
            <w:tcW w:w="1701" w:type="dxa"/>
            <w:vAlign w:val="center"/>
          </w:tcPr>
          <w:p w14:paraId="741C9B3D" w14:textId="77777777" w:rsidR="009E11F7" w:rsidRDefault="00000000">
            <w:pPr>
              <w:spacing w:after="0"/>
              <w:jc w:val="center"/>
              <w:rPr>
                <w:rFonts w:eastAsiaTheme="minorEastAsia"/>
                <w:sz w:val="24"/>
              </w:rPr>
            </w:pPr>
            <w:r>
              <w:rPr>
                <w:rFonts w:eastAsiaTheme="minorEastAsia"/>
                <w:sz w:val="24"/>
              </w:rPr>
              <w:t>分包</w:t>
            </w:r>
          </w:p>
        </w:tc>
        <w:tc>
          <w:tcPr>
            <w:tcW w:w="7253" w:type="dxa"/>
            <w:vAlign w:val="center"/>
          </w:tcPr>
          <w:p w14:paraId="087C6A60" w14:textId="77777777" w:rsidR="009E11F7" w:rsidRDefault="00000000">
            <w:pPr>
              <w:spacing w:after="0"/>
              <w:jc w:val="left"/>
              <w:rPr>
                <w:rFonts w:eastAsiaTheme="minorEastAsia"/>
                <w:sz w:val="24"/>
              </w:rPr>
            </w:pPr>
            <w:r>
              <w:rPr>
                <w:rFonts w:eastAsiaTheme="minorEastAsia"/>
                <w:sz w:val="24"/>
              </w:rPr>
              <w:t>本项目是否允许分包：</w:t>
            </w:r>
            <w:r>
              <w:rPr>
                <w:rFonts w:eastAsiaTheme="minorEastAsia"/>
                <w:sz w:val="24"/>
              </w:rPr>
              <w:t xml:space="preserve"> </w:t>
            </w:r>
          </w:p>
          <w:p w14:paraId="2809980E" w14:textId="77777777" w:rsidR="009E11F7" w:rsidRDefault="00000000">
            <w:pPr>
              <w:spacing w:after="0"/>
              <w:jc w:val="left"/>
              <w:rPr>
                <w:rFonts w:eastAsiaTheme="minorEastAsia"/>
                <w:sz w:val="24"/>
              </w:rPr>
            </w:pPr>
            <w:r>
              <w:rPr>
                <w:rFonts w:ascii="宋体" w:hAnsi="宋体"/>
              </w:rPr>
              <w:sym w:font="Wingdings 2" w:char="F0A2"/>
            </w:r>
            <w:r>
              <w:rPr>
                <w:rFonts w:eastAsiaTheme="minorEastAsia"/>
                <w:sz w:val="24"/>
              </w:rPr>
              <w:t>不允许</w:t>
            </w:r>
          </w:p>
          <w:p w14:paraId="131B06E3" w14:textId="77777777" w:rsidR="009E11F7" w:rsidRDefault="00000000">
            <w:pPr>
              <w:spacing w:after="0"/>
              <w:jc w:val="left"/>
              <w:rPr>
                <w:rFonts w:eastAsiaTheme="minorEastAsia"/>
                <w:sz w:val="24"/>
              </w:rPr>
            </w:pPr>
            <w:r>
              <w:rPr>
                <w:rFonts w:ascii="宋体" w:hAnsi="宋体"/>
              </w:rPr>
              <w:t>□</w:t>
            </w:r>
            <w:r>
              <w:rPr>
                <w:rFonts w:eastAsiaTheme="minorEastAsia"/>
                <w:sz w:val="24"/>
              </w:rPr>
              <w:t>允许，具体要求：</w:t>
            </w:r>
            <w:r>
              <w:rPr>
                <w:rFonts w:eastAsiaTheme="minorEastAsia"/>
                <w:sz w:val="24"/>
              </w:rPr>
              <w:t>_______</w:t>
            </w:r>
            <w:r>
              <w:rPr>
                <w:rFonts w:eastAsiaTheme="minorEastAsia"/>
                <w:sz w:val="24"/>
              </w:rPr>
              <w:t>。</w:t>
            </w:r>
          </w:p>
          <w:p w14:paraId="0EE3F5FB" w14:textId="77777777" w:rsidR="009E11F7" w:rsidRDefault="00000000">
            <w:pPr>
              <w:spacing w:after="0"/>
              <w:jc w:val="left"/>
              <w:rPr>
                <w:rFonts w:eastAsiaTheme="minorEastAsia"/>
                <w:sz w:val="24"/>
              </w:rPr>
            </w:pPr>
            <w:r>
              <w:rPr>
                <w:rFonts w:eastAsiaTheme="minorEastAsia"/>
                <w:sz w:val="24"/>
              </w:rPr>
              <w:t>（</w:t>
            </w:r>
            <w:r>
              <w:rPr>
                <w:rFonts w:eastAsiaTheme="minorEastAsia"/>
                <w:sz w:val="24"/>
              </w:rPr>
              <w:t>1</w:t>
            </w:r>
            <w:r>
              <w:rPr>
                <w:rFonts w:eastAsiaTheme="minorEastAsia"/>
                <w:sz w:val="24"/>
              </w:rPr>
              <w:t>）可以分包履行的具体内容：</w:t>
            </w:r>
            <w:r>
              <w:rPr>
                <w:rFonts w:eastAsiaTheme="minorEastAsia"/>
                <w:sz w:val="24"/>
              </w:rPr>
              <w:t>_______</w:t>
            </w:r>
            <w:r>
              <w:rPr>
                <w:rFonts w:eastAsiaTheme="minorEastAsia"/>
                <w:sz w:val="24"/>
              </w:rPr>
              <w:t>；</w:t>
            </w:r>
          </w:p>
          <w:p w14:paraId="5A60448C" w14:textId="77777777" w:rsidR="009E11F7" w:rsidRDefault="00000000">
            <w:pPr>
              <w:spacing w:after="0"/>
              <w:jc w:val="left"/>
              <w:rPr>
                <w:rFonts w:eastAsiaTheme="minorEastAsia"/>
                <w:sz w:val="24"/>
              </w:rPr>
            </w:pPr>
            <w:r>
              <w:rPr>
                <w:rFonts w:eastAsiaTheme="minorEastAsia"/>
                <w:sz w:val="24"/>
              </w:rPr>
              <w:t>（</w:t>
            </w:r>
            <w:r>
              <w:rPr>
                <w:rFonts w:eastAsiaTheme="minorEastAsia"/>
                <w:sz w:val="24"/>
              </w:rPr>
              <w:t>2</w:t>
            </w:r>
            <w:r>
              <w:rPr>
                <w:rFonts w:eastAsiaTheme="minorEastAsia"/>
                <w:sz w:val="24"/>
              </w:rPr>
              <w:t>）允许分包的金额或者比例：</w:t>
            </w:r>
            <w:r>
              <w:rPr>
                <w:rFonts w:eastAsiaTheme="minorEastAsia"/>
                <w:sz w:val="24"/>
              </w:rPr>
              <w:t>_______</w:t>
            </w:r>
            <w:r>
              <w:rPr>
                <w:rFonts w:eastAsiaTheme="minorEastAsia"/>
                <w:sz w:val="24"/>
              </w:rPr>
              <w:t>；</w:t>
            </w:r>
          </w:p>
          <w:p w14:paraId="3A3288B3" w14:textId="77777777" w:rsidR="009E11F7" w:rsidRDefault="00000000">
            <w:pPr>
              <w:spacing w:after="0"/>
              <w:jc w:val="left"/>
              <w:rPr>
                <w:rFonts w:eastAsiaTheme="minorEastAsia"/>
                <w:sz w:val="24"/>
                <w:u w:val="single"/>
              </w:rPr>
            </w:pPr>
            <w:r>
              <w:rPr>
                <w:rFonts w:eastAsiaTheme="minorEastAsia"/>
                <w:sz w:val="24"/>
              </w:rPr>
              <w:t>（</w:t>
            </w:r>
            <w:r>
              <w:rPr>
                <w:rFonts w:eastAsiaTheme="minorEastAsia"/>
                <w:sz w:val="24"/>
              </w:rPr>
              <w:t>3</w:t>
            </w:r>
            <w:r>
              <w:rPr>
                <w:rFonts w:eastAsiaTheme="minorEastAsia"/>
                <w:sz w:val="24"/>
              </w:rPr>
              <w:t>）其他要求：</w:t>
            </w:r>
            <w:r>
              <w:rPr>
                <w:rFonts w:eastAsiaTheme="minorEastAsia"/>
                <w:sz w:val="24"/>
              </w:rPr>
              <w:t>_______</w:t>
            </w:r>
            <w:r>
              <w:rPr>
                <w:rFonts w:eastAsiaTheme="minorEastAsia"/>
                <w:sz w:val="24"/>
              </w:rPr>
              <w:t>。</w:t>
            </w:r>
          </w:p>
        </w:tc>
      </w:tr>
      <w:tr w:rsidR="009E11F7" w14:paraId="3731F6B8" w14:textId="77777777">
        <w:trPr>
          <w:trHeight w:val="20"/>
          <w:jc w:val="center"/>
        </w:trPr>
        <w:tc>
          <w:tcPr>
            <w:tcW w:w="988" w:type="dxa"/>
            <w:vAlign w:val="center"/>
          </w:tcPr>
          <w:p w14:paraId="52FB086A"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hAnsi="Times New Roman"/>
                <w:sz w:val="24"/>
                <w:szCs w:val="24"/>
              </w:rPr>
              <w:t>2</w:t>
            </w:r>
            <w:r>
              <w:rPr>
                <w:rFonts w:ascii="Times New Roman" w:hAnsi="Times New Roman" w:hint="default"/>
                <w:sz w:val="24"/>
                <w:szCs w:val="24"/>
              </w:rPr>
              <w:t>3</w:t>
            </w:r>
            <w:r>
              <w:rPr>
                <w:rFonts w:ascii="Times New Roman" w:hAnsi="Times New Roman"/>
                <w:sz w:val="24"/>
                <w:szCs w:val="24"/>
              </w:rPr>
              <w:t>.6</w:t>
            </w:r>
          </w:p>
        </w:tc>
        <w:tc>
          <w:tcPr>
            <w:tcW w:w="1701" w:type="dxa"/>
            <w:vAlign w:val="center"/>
          </w:tcPr>
          <w:p w14:paraId="037EBF1A" w14:textId="77777777" w:rsidR="009E11F7" w:rsidRDefault="00000000">
            <w:pPr>
              <w:spacing w:after="0"/>
              <w:jc w:val="center"/>
              <w:rPr>
                <w:rFonts w:eastAsiaTheme="minorEastAsia"/>
                <w:sz w:val="24"/>
              </w:rPr>
            </w:pPr>
            <w:proofErr w:type="gramStart"/>
            <w:r>
              <w:rPr>
                <w:rFonts w:hint="eastAsia"/>
                <w:sz w:val="24"/>
              </w:rPr>
              <w:t>政采贷</w:t>
            </w:r>
            <w:proofErr w:type="gramEnd"/>
          </w:p>
        </w:tc>
        <w:tc>
          <w:tcPr>
            <w:tcW w:w="7253" w:type="dxa"/>
            <w:vAlign w:val="center"/>
          </w:tcPr>
          <w:p w14:paraId="3075EDD6" w14:textId="77777777" w:rsidR="009E11F7" w:rsidRDefault="00000000">
            <w:pPr>
              <w:spacing w:after="0"/>
              <w:jc w:val="left"/>
              <w:rPr>
                <w:rFonts w:eastAsiaTheme="minorEastAsia"/>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9E11F7" w14:paraId="5AE65C14" w14:textId="77777777">
        <w:trPr>
          <w:trHeight w:val="20"/>
          <w:jc w:val="center"/>
        </w:trPr>
        <w:tc>
          <w:tcPr>
            <w:tcW w:w="988" w:type="dxa"/>
            <w:vAlign w:val="center"/>
          </w:tcPr>
          <w:p w14:paraId="12D2D1BB"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24.1.1</w:t>
            </w:r>
          </w:p>
        </w:tc>
        <w:tc>
          <w:tcPr>
            <w:tcW w:w="1701" w:type="dxa"/>
            <w:vAlign w:val="center"/>
          </w:tcPr>
          <w:p w14:paraId="3CC4A117" w14:textId="77777777" w:rsidR="009E11F7" w:rsidRDefault="00000000">
            <w:pPr>
              <w:spacing w:after="0"/>
              <w:jc w:val="center"/>
              <w:rPr>
                <w:rFonts w:eastAsiaTheme="minorEastAsia"/>
                <w:sz w:val="24"/>
              </w:rPr>
            </w:pPr>
            <w:r>
              <w:rPr>
                <w:rFonts w:eastAsiaTheme="minorEastAsia"/>
                <w:sz w:val="24"/>
              </w:rPr>
              <w:t>询问</w:t>
            </w:r>
          </w:p>
        </w:tc>
        <w:tc>
          <w:tcPr>
            <w:tcW w:w="7253" w:type="dxa"/>
            <w:vAlign w:val="center"/>
          </w:tcPr>
          <w:p w14:paraId="5E64C4FF" w14:textId="77777777" w:rsidR="009E11F7" w:rsidRDefault="00000000">
            <w:pPr>
              <w:spacing w:after="0"/>
              <w:jc w:val="left"/>
              <w:rPr>
                <w:rFonts w:eastAsiaTheme="minorEastAsia"/>
                <w:sz w:val="24"/>
              </w:rPr>
            </w:pPr>
            <w:r>
              <w:rPr>
                <w:rFonts w:eastAsiaTheme="minorEastAsia"/>
                <w:sz w:val="24"/>
              </w:rPr>
              <w:t>询问</w:t>
            </w:r>
            <w:r>
              <w:rPr>
                <w:rFonts w:eastAsiaTheme="minorEastAsia" w:hint="eastAsia"/>
                <w:sz w:val="24"/>
              </w:rPr>
              <w:t>提出</w:t>
            </w:r>
            <w:r>
              <w:rPr>
                <w:rFonts w:eastAsiaTheme="minorEastAsia"/>
                <w:sz w:val="24"/>
              </w:rPr>
              <w:t>形式：</w:t>
            </w:r>
            <w:r>
              <w:rPr>
                <w:rFonts w:ascii="宋体" w:hAnsi="宋体" w:hint="eastAsia"/>
                <w:sz w:val="24"/>
                <w:u w:val="single"/>
              </w:rPr>
              <w:t>书面形式</w:t>
            </w:r>
            <w:r>
              <w:rPr>
                <w:rFonts w:eastAsiaTheme="minorEastAsia"/>
                <w:sz w:val="24"/>
              </w:rPr>
              <w:t>。</w:t>
            </w:r>
          </w:p>
        </w:tc>
      </w:tr>
      <w:tr w:rsidR="009E11F7" w14:paraId="013F3832" w14:textId="77777777">
        <w:trPr>
          <w:trHeight w:val="20"/>
          <w:jc w:val="center"/>
        </w:trPr>
        <w:tc>
          <w:tcPr>
            <w:tcW w:w="988" w:type="dxa"/>
            <w:vAlign w:val="center"/>
          </w:tcPr>
          <w:p w14:paraId="52674541"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24.3</w:t>
            </w:r>
          </w:p>
        </w:tc>
        <w:tc>
          <w:tcPr>
            <w:tcW w:w="1701" w:type="dxa"/>
            <w:vAlign w:val="center"/>
          </w:tcPr>
          <w:p w14:paraId="5ED8AE38" w14:textId="77777777" w:rsidR="009E11F7" w:rsidRDefault="00000000">
            <w:pPr>
              <w:spacing w:after="0"/>
              <w:jc w:val="center"/>
              <w:rPr>
                <w:rFonts w:eastAsiaTheme="minorEastAsia"/>
                <w:sz w:val="24"/>
              </w:rPr>
            </w:pPr>
            <w:r>
              <w:rPr>
                <w:rFonts w:eastAsiaTheme="minorEastAsia"/>
                <w:sz w:val="24"/>
              </w:rPr>
              <w:t>联系方式</w:t>
            </w:r>
          </w:p>
        </w:tc>
        <w:tc>
          <w:tcPr>
            <w:tcW w:w="7253" w:type="dxa"/>
            <w:vAlign w:val="center"/>
          </w:tcPr>
          <w:p w14:paraId="39A091DB" w14:textId="77777777" w:rsidR="009E11F7" w:rsidRDefault="00000000">
            <w:pPr>
              <w:spacing w:after="0"/>
              <w:jc w:val="left"/>
              <w:rPr>
                <w:rFonts w:eastAsiaTheme="minorEastAsia"/>
                <w:sz w:val="24"/>
              </w:rPr>
            </w:pPr>
            <w:r>
              <w:rPr>
                <w:rFonts w:eastAsiaTheme="minorEastAsia" w:hint="eastAsia"/>
                <w:sz w:val="24"/>
              </w:rPr>
              <w:t>接收询问和质疑的联系方式</w:t>
            </w:r>
          </w:p>
          <w:p w14:paraId="60084D88" w14:textId="77777777" w:rsidR="009E11F7" w:rsidRDefault="00000000">
            <w:pPr>
              <w:spacing w:after="0"/>
              <w:jc w:val="left"/>
              <w:rPr>
                <w:rFonts w:eastAsiaTheme="minorEastAsia"/>
                <w:sz w:val="24"/>
              </w:rPr>
            </w:pPr>
            <w:r>
              <w:rPr>
                <w:rFonts w:eastAsiaTheme="minorEastAsia" w:hint="eastAsia"/>
                <w:sz w:val="24"/>
              </w:rPr>
              <w:t>联系部门：</w:t>
            </w:r>
            <w:r>
              <w:rPr>
                <w:rFonts w:eastAsiaTheme="minorEastAsia" w:hint="eastAsia"/>
                <w:sz w:val="24"/>
                <w:u w:val="single"/>
              </w:rPr>
              <w:t>中和德</w:t>
            </w:r>
            <w:proofErr w:type="gramStart"/>
            <w:r>
              <w:rPr>
                <w:rFonts w:eastAsiaTheme="minorEastAsia" w:hint="eastAsia"/>
                <w:sz w:val="24"/>
                <w:u w:val="single"/>
              </w:rPr>
              <w:t>汇工程</w:t>
            </w:r>
            <w:proofErr w:type="gramEnd"/>
            <w:r>
              <w:rPr>
                <w:rFonts w:eastAsiaTheme="minorEastAsia" w:hint="eastAsia"/>
                <w:sz w:val="24"/>
                <w:u w:val="single"/>
              </w:rPr>
              <w:t>技术有限公司</w:t>
            </w:r>
            <w:r>
              <w:rPr>
                <w:rFonts w:eastAsiaTheme="minorEastAsia" w:hint="eastAsia"/>
                <w:sz w:val="24"/>
              </w:rPr>
              <w:t>；</w:t>
            </w:r>
          </w:p>
          <w:p w14:paraId="3993457B" w14:textId="77777777" w:rsidR="009E11F7" w:rsidRDefault="00000000">
            <w:pPr>
              <w:spacing w:after="0"/>
              <w:jc w:val="left"/>
              <w:rPr>
                <w:rFonts w:eastAsiaTheme="minorEastAsia"/>
                <w:sz w:val="24"/>
              </w:rPr>
            </w:pPr>
            <w:r>
              <w:rPr>
                <w:rFonts w:eastAsiaTheme="minorEastAsia" w:hint="eastAsia"/>
                <w:sz w:val="24"/>
              </w:rPr>
              <w:t>联系电话：</w:t>
            </w:r>
            <w:r>
              <w:rPr>
                <w:rFonts w:eastAsiaTheme="minorEastAsia" w:hint="eastAsia"/>
                <w:sz w:val="24"/>
                <w:u w:val="single"/>
              </w:rPr>
              <w:t>陶泽明</w:t>
            </w:r>
            <w:r>
              <w:rPr>
                <w:rFonts w:eastAsiaTheme="minorEastAsia" w:hint="eastAsia"/>
                <w:sz w:val="24"/>
                <w:u w:val="single"/>
              </w:rPr>
              <w:t>15201577429</w:t>
            </w:r>
            <w:r>
              <w:rPr>
                <w:rFonts w:eastAsiaTheme="minorEastAsia" w:hint="eastAsia"/>
                <w:sz w:val="24"/>
              </w:rPr>
              <w:t>；</w:t>
            </w:r>
          </w:p>
          <w:p w14:paraId="61DD48D0" w14:textId="77777777" w:rsidR="009E11F7" w:rsidRDefault="00000000">
            <w:pPr>
              <w:spacing w:after="0"/>
              <w:jc w:val="left"/>
              <w:rPr>
                <w:rFonts w:eastAsiaTheme="minorEastAsia"/>
                <w:sz w:val="24"/>
              </w:rPr>
            </w:pPr>
            <w:r>
              <w:rPr>
                <w:rFonts w:eastAsiaTheme="minorEastAsia" w:hint="eastAsia"/>
                <w:sz w:val="24"/>
              </w:rPr>
              <w:t>通讯地址：</w:t>
            </w:r>
            <w:r>
              <w:rPr>
                <w:rFonts w:eastAsiaTheme="minorEastAsia" w:hint="eastAsia"/>
                <w:sz w:val="24"/>
                <w:u w:val="single"/>
              </w:rPr>
              <w:t>北京市丰台</w:t>
            </w:r>
            <w:proofErr w:type="gramStart"/>
            <w:r>
              <w:rPr>
                <w:rFonts w:eastAsiaTheme="minorEastAsia" w:hint="eastAsia"/>
                <w:sz w:val="24"/>
                <w:u w:val="single"/>
              </w:rPr>
              <w:t>区汽车</w:t>
            </w:r>
            <w:proofErr w:type="gramEnd"/>
            <w:r>
              <w:rPr>
                <w:rFonts w:eastAsiaTheme="minorEastAsia" w:hint="eastAsia"/>
                <w:sz w:val="24"/>
                <w:u w:val="single"/>
              </w:rPr>
              <w:t>博物馆东路</w:t>
            </w:r>
            <w:r>
              <w:rPr>
                <w:rFonts w:eastAsiaTheme="minorEastAsia" w:hint="eastAsia"/>
                <w:sz w:val="24"/>
                <w:u w:val="single"/>
              </w:rPr>
              <w:t>6</w:t>
            </w:r>
            <w:r>
              <w:rPr>
                <w:rFonts w:eastAsiaTheme="minorEastAsia" w:hint="eastAsia"/>
                <w:sz w:val="24"/>
                <w:u w:val="single"/>
              </w:rPr>
              <w:t>号</w:t>
            </w:r>
            <w:proofErr w:type="gramStart"/>
            <w:r>
              <w:rPr>
                <w:rFonts w:eastAsiaTheme="minorEastAsia" w:hint="eastAsia"/>
                <w:sz w:val="24"/>
                <w:u w:val="single"/>
              </w:rPr>
              <w:t>院盈坤</w:t>
            </w:r>
            <w:proofErr w:type="gramEnd"/>
            <w:r>
              <w:rPr>
                <w:rFonts w:eastAsiaTheme="minorEastAsia" w:hint="eastAsia"/>
                <w:sz w:val="24"/>
                <w:u w:val="single"/>
              </w:rPr>
              <w:t>世纪</w:t>
            </w:r>
            <w:r>
              <w:rPr>
                <w:rFonts w:eastAsiaTheme="minorEastAsia" w:hint="eastAsia"/>
                <w:sz w:val="24"/>
                <w:u w:val="single"/>
              </w:rPr>
              <w:t>G</w:t>
            </w:r>
            <w:r>
              <w:rPr>
                <w:rFonts w:eastAsiaTheme="minorEastAsia" w:hint="eastAsia"/>
                <w:sz w:val="24"/>
                <w:u w:val="single"/>
              </w:rPr>
              <w:t>座</w:t>
            </w:r>
            <w:r>
              <w:rPr>
                <w:rFonts w:eastAsiaTheme="minorEastAsia" w:hint="eastAsia"/>
                <w:sz w:val="24"/>
                <w:u w:val="single"/>
              </w:rPr>
              <w:t>7</w:t>
            </w:r>
            <w:r>
              <w:rPr>
                <w:rFonts w:eastAsiaTheme="minorEastAsia" w:hint="eastAsia"/>
                <w:sz w:val="24"/>
                <w:u w:val="single"/>
              </w:rPr>
              <w:t>层</w:t>
            </w:r>
            <w:r>
              <w:rPr>
                <w:rFonts w:eastAsiaTheme="minorEastAsia" w:hint="eastAsia"/>
                <w:sz w:val="24"/>
                <w:u w:val="single"/>
              </w:rPr>
              <w:t>702</w:t>
            </w:r>
            <w:r>
              <w:rPr>
                <w:rFonts w:eastAsiaTheme="minorEastAsia" w:hint="eastAsia"/>
                <w:sz w:val="24"/>
              </w:rPr>
              <w:t>。</w:t>
            </w:r>
          </w:p>
        </w:tc>
      </w:tr>
      <w:tr w:rsidR="009E11F7" w14:paraId="510FFF96" w14:textId="77777777">
        <w:trPr>
          <w:trHeight w:val="20"/>
          <w:jc w:val="center"/>
        </w:trPr>
        <w:tc>
          <w:tcPr>
            <w:tcW w:w="988" w:type="dxa"/>
            <w:vAlign w:val="center"/>
          </w:tcPr>
          <w:p w14:paraId="715B8777"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25</w:t>
            </w:r>
          </w:p>
        </w:tc>
        <w:tc>
          <w:tcPr>
            <w:tcW w:w="1701" w:type="dxa"/>
            <w:vAlign w:val="center"/>
          </w:tcPr>
          <w:p w14:paraId="5F68CE00" w14:textId="77777777" w:rsidR="009E11F7" w:rsidRDefault="00000000">
            <w:pPr>
              <w:spacing w:after="0"/>
              <w:jc w:val="center"/>
              <w:rPr>
                <w:rFonts w:eastAsiaTheme="minorEastAsia"/>
                <w:sz w:val="24"/>
              </w:rPr>
            </w:pPr>
            <w:r>
              <w:rPr>
                <w:rFonts w:eastAsiaTheme="minorEastAsia"/>
                <w:sz w:val="24"/>
              </w:rPr>
              <w:t>代理费</w:t>
            </w:r>
          </w:p>
        </w:tc>
        <w:tc>
          <w:tcPr>
            <w:tcW w:w="7253" w:type="dxa"/>
            <w:vAlign w:val="center"/>
          </w:tcPr>
          <w:p w14:paraId="52B3BF6C" w14:textId="77777777" w:rsidR="009E11F7" w:rsidRDefault="00000000">
            <w:pPr>
              <w:spacing w:after="0"/>
              <w:jc w:val="left"/>
              <w:rPr>
                <w:rFonts w:eastAsiaTheme="minorEastAsia"/>
                <w:sz w:val="24"/>
              </w:rPr>
            </w:pPr>
            <w:r>
              <w:rPr>
                <w:rFonts w:eastAsiaTheme="minorEastAsia"/>
                <w:sz w:val="24"/>
              </w:rPr>
              <w:t>收费对象：</w:t>
            </w:r>
          </w:p>
          <w:p w14:paraId="54C381E0" w14:textId="77777777" w:rsidR="009E11F7" w:rsidRDefault="00000000">
            <w:pPr>
              <w:spacing w:after="0"/>
              <w:jc w:val="left"/>
              <w:rPr>
                <w:rFonts w:eastAsiaTheme="minorEastAsia"/>
                <w:sz w:val="24"/>
              </w:rPr>
            </w:pPr>
            <w:r>
              <w:rPr>
                <w:rFonts w:ascii="宋体" w:hAnsi="宋体"/>
              </w:rPr>
              <w:t>□</w:t>
            </w:r>
            <w:r>
              <w:rPr>
                <w:rFonts w:eastAsiaTheme="minorEastAsia"/>
                <w:sz w:val="24"/>
              </w:rPr>
              <w:t>采购人</w:t>
            </w:r>
          </w:p>
          <w:p w14:paraId="6B5A60F0" w14:textId="77777777" w:rsidR="009E11F7" w:rsidRDefault="00000000">
            <w:pPr>
              <w:spacing w:after="0"/>
              <w:jc w:val="left"/>
              <w:rPr>
                <w:rFonts w:eastAsiaTheme="minorEastAsia"/>
                <w:sz w:val="24"/>
              </w:rPr>
            </w:pPr>
            <w:r>
              <w:rPr>
                <w:rFonts w:ascii="宋体" w:hAnsi="宋体"/>
              </w:rPr>
              <w:sym w:font="Wingdings 2" w:char="F0A2"/>
            </w:r>
            <w:r>
              <w:rPr>
                <w:rFonts w:eastAsiaTheme="minorEastAsia"/>
                <w:sz w:val="24"/>
              </w:rPr>
              <w:t>成交供应商</w:t>
            </w:r>
          </w:p>
          <w:p w14:paraId="0545CCFB" w14:textId="77777777" w:rsidR="009E11F7" w:rsidRDefault="00000000">
            <w:pPr>
              <w:spacing w:after="0"/>
              <w:jc w:val="left"/>
              <w:rPr>
                <w:rFonts w:eastAsiaTheme="minorEastAsia"/>
                <w:sz w:val="24"/>
                <w:u w:val="single"/>
              </w:rPr>
            </w:pPr>
            <w:r>
              <w:rPr>
                <w:rFonts w:eastAsiaTheme="minorEastAsia"/>
                <w:sz w:val="24"/>
              </w:rPr>
              <w:t>收费标准：</w:t>
            </w:r>
            <w:r>
              <w:rPr>
                <w:rFonts w:ascii="宋体" w:hAnsi="宋体" w:hint="eastAsia"/>
                <w:sz w:val="24"/>
                <w:u w:val="single"/>
              </w:rPr>
              <w:t>招标代理服务费以成交价为基数，参照原《国家计委关于印发招标代理服务收费管理暂行办法的通知》（计价格〔2002〕1980号）和《国家发展改革委办公厅关于招标代理服务收费有关问题的通知》（发改办价格〔2003〕857号）收取</w:t>
            </w:r>
            <w:r>
              <w:rPr>
                <w:rFonts w:eastAsiaTheme="minorEastAsia"/>
                <w:sz w:val="24"/>
              </w:rPr>
              <w:t>；</w:t>
            </w:r>
          </w:p>
          <w:p w14:paraId="61D55AF9" w14:textId="77777777" w:rsidR="009E11F7" w:rsidRDefault="00000000">
            <w:pPr>
              <w:spacing w:after="0"/>
              <w:jc w:val="left"/>
              <w:rPr>
                <w:rFonts w:eastAsiaTheme="minorEastAsia"/>
                <w:sz w:val="24"/>
              </w:rPr>
            </w:pPr>
            <w:r>
              <w:rPr>
                <w:rFonts w:eastAsiaTheme="minorEastAsia"/>
                <w:sz w:val="24"/>
              </w:rPr>
              <w:t>缴纳时间：</w:t>
            </w:r>
            <w:r>
              <w:rPr>
                <w:rFonts w:ascii="宋体" w:hAnsi="宋体" w:hint="eastAsia"/>
                <w:sz w:val="24"/>
                <w:u w:val="single"/>
              </w:rPr>
              <w:t>发布成交通知书时</w:t>
            </w:r>
            <w:proofErr w:type="gramStart"/>
            <w:r>
              <w:rPr>
                <w:rFonts w:ascii="宋体" w:hAnsi="宋体" w:hint="eastAsia"/>
                <w:sz w:val="24"/>
                <w:u w:val="single"/>
              </w:rPr>
              <w:t>由成交</w:t>
            </w:r>
            <w:proofErr w:type="gramEnd"/>
            <w:r>
              <w:rPr>
                <w:rFonts w:ascii="宋体" w:hAnsi="宋体" w:hint="eastAsia"/>
                <w:sz w:val="24"/>
                <w:u w:val="single"/>
              </w:rPr>
              <w:t>供应商一次性支付</w:t>
            </w:r>
            <w:r>
              <w:rPr>
                <w:rFonts w:eastAsiaTheme="minorEastAsia"/>
                <w:sz w:val="24"/>
              </w:rPr>
              <w:t>。</w:t>
            </w:r>
          </w:p>
        </w:tc>
      </w:tr>
      <w:tr w:rsidR="009E11F7" w14:paraId="3155FB9E" w14:textId="77777777">
        <w:trPr>
          <w:trHeight w:val="888"/>
          <w:jc w:val="center"/>
        </w:trPr>
        <w:tc>
          <w:tcPr>
            <w:tcW w:w="988" w:type="dxa"/>
            <w:vAlign w:val="center"/>
          </w:tcPr>
          <w:p w14:paraId="6DCD045E"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sz w:val="24"/>
                <w:szCs w:val="24"/>
              </w:rPr>
              <w:t>26</w:t>
            </w:r>
          </w:p>
        </w:tc>
        <w:tc>
          <w:tcPr>
            <w:tcW w:w="1701" w:type="dxa"/>
            <w:vAlign w:val="center"/>
          </w:tcPr>
          <w:p w14:paraId="6D2D730C" w14:textId="77777777" w:rsidR="009E11F7" w:rsidRDefault="00000000">
            <w:pPr>
              <w:spacing w:after="0"/>
              <w:jc w:val="center"/>
              <w:rPr>
                <w:rFonts w:eastAsiaTheme="minorEastAsia"/>
                <w:sz w:val="24"/>
              </w:rPr>
            </w:pPr>
            <w:r>
              <w:rPr>
                <w:rFonts w:hint="eastAsia"/>
                <w:sz w:val="24"/>
              </w:rPr>
              <w:t>补充条款</w:t>
            </w:r>
          </w:p>
        </w:tc>
        <w:tc>
          <w:tcPr>
            <w:tcW w:w="7253" w:type="dxa"/>
            <w:vAlign w:val="center"/>
          </w:tcPr>
          <w:p w14:paraId="03A37897" w14:textId="77777777" w:rsidR="009E11F7" w:rsidRDefault="00000000">
            <w:pPr>
              <w:spacing w:after="0"/>
              <w:jc w:val="left"/>
              <w:rPr>
                <w:rFonts w:eastAsiaTheme="minorEastAsia"/>
                <w:sz w:val="24"/>
              </w:rPr>
            </w:pPr>
            <w:r>
              <w:rPr>
                <w:rFonts w:ascii="宋体" w:hAnsi="宋体" w:hint="eastAsia"/>
                <w:sz w:val="24"/>
              </w:rPr>
              <w:t>磋商代表应与磋商会议当天手</w:t>
            </w:r>
            <w:proofErr w:type="gramStart"/>
            <w:r>
              <w:rPr>
                <w:rFonts w:ascii="宋体" w:hAnsi="宋体" w:hint="eastAsia"/>
                <w:sz w:val="24"/>
              </w:rPr>
              <w:t>持法定</w:t>
            </w:r>
            <w:proofErr w:type="gramEnd"/>
            <w:r>
              <w:rPr>
                <w:rFonts w:ascii="宋体" w:hAnsi="宋体" w:hint="eastAsia"/>
                <w:sz w:val="24"/>
              </w:rPr>
              <w:t>代表人授权委托书及身份证原件及复印件及被授权人社保复印件加盖公章参加磋商。</w:t>
            </w:r>
          </w:p>
        </w:tc>
      </w:tr>
    </w:tbl>
    <w:p w14:paraId="4AA2B02B" w14:textId="77777777" w:rsidR="009E11F7" w:rsidRDefault="009E11F7">
      <w:pPr>
        <w:tabs>
          <w:tab w:val="left" w:pos="5580"/>
        </w:tabs>
        <w:adjustRightInd w:val="0"/>
        <w:spacing w:after="0" w:line="360" w:lineRule="auto"/>
        <w:jc w:val="distribute"/>
        <w:rPr>
          <w:rFonts w:eastAsiaTheme="minorEastAsia"/>
          <w:sz w:val="24"/>
        </w:rPr>
        <w:sectPr w:rsidR="009E11F7">
          <w:footerReference w:type="default" r:id="rId19"/>
          <w:footerReference w:type="first" r:id="rId20"/>
          <w:pgSz w:w="11907" w:h="16840"/>
          <w:pgMar w:top="1418" w:right="1134" w:bottom="1418" w:left="1701" w:header="851" w:footer="851" w:gutter="0"/>
          <w:pgNumType w:start="1"/>
          <w:cols w:space="720"/>
          <w:titlePg/>
          <w:docGrid w:linePitch="462"/>
        </w:sectPr>
      </w:pPr>
    </w:p>
    <w:p w14:paraId="5E4D3E4E" w14:textId="77777777" w:rsidR="009E11F7" w:rsidRDefault="00000000">
      <w:pPr>
        <w:spacing w:beforeLines="100" w:before="240" w:after="0"/>
        <w:jc w:val="center"/>
        <w:rPr>
          <w:rFonts w:eastAsiaTheme="minorEastAsia"/>
          <w:b/>
          <w:sz w:val="28"/>
          <w:szCs w:val="28"/>
        </w:rPr>
      </w:pPr>
      <w:r>
        <w:rPr>
          <w:rFonts w:eastAsiaTheme="minorEastAsia"/>
          <w:b/>
          <w:sz w:val="28"/>
          <w:szCs w:val="28"/>
        </w:rPr>
        <w:lastRenderedPageBreak/>
        <w:t>供应商须知</w:t>
      </w:r>
    </w:p>
    <w:p w14:paraId="545C2AA0" w14:textId="77777777" w:rsidR="009E11F7" w:rsidRDefault="00000000">
      <w:pPr>
        <w:pStyle w:val="21"/>
        <w:tabs>
          <w:tab w:val="center" w:pos="4592"/>
          <w:tab w:val="left" w:pos="7860"/>
        </w:tabs>
        <w:spacing w:before="0" w:after="0" w:line="360" w:lineRule="auto"/>
        <w:jc w:val="left"/>
        <w:rPr>
          <w:rFonts w:ascii="Times New Roman" w:eastAsiaTheme="minorEastAsia" w:hAnsi="Times New Roman"/>
          <w:sz w:val="28"/>
        </w:rPr>
      </w:pPr>
      <w:bookmarkStart w:id="84" w:name="_Toc520356143"/>
      <w:bookmarkStart w:id="85" w:name="_Toc127151518"/>
      <w:r>
        <w:rPr>
          <w:rFonts w:ascii="Times New Roman" w:eastAsiaTheme="minorEastAsia" w:hAnsi="Times New Roman"/>
          <w:sz w:val="28"/>
        </w:rPr>
        <w:tab/>
      </w:r>
      <w:bookmarkStart w:id="86" w:name="_Toc151193906"/>
      <w:bookmarkStart w:id="87" w:name="_Toc151193616"/>
      <w:bookmarkStart w:id="88" w:name="_Toc264969208"/>
      <w:bookmarkStart w:id="89" w:name="_Toc150774618"/>
      <w:bookmarkStart w:id="90" w:name="_Toc305158860"/>
      <w:bookmarkStart w:id="91" w:name="_Toc226965791"/>
      <w:bookmarkStart w:id="92" w:name="_Toc151193760"/>
      <w:bookmarkStart w:id="93" w:name="_Toc305158786"/>
      <w:bookmarkStart w:id="94" w:name="_Toc151193832"/>
      <w:bookmarkStart w:id="95" w:name="_Toc226309762"/>
      <w:bookmarkStart w:id="96" w:name="_Toc151193688"/>
      <w:bookmarkStart w:id="97" w:name="_Toc150509269"/>
      <w:bookmarkStart w:id="98" w:name="_Toc142311020"/>
      <w:bookmarkStart w:id="99" w:name="_Toc151190145"/>
      <w:bookmarkStart w:id="100" w:name="_Toc150774723"/>
      <w:bookmarkStart w:id="101" w:name="_Toc265228356"/>
      <w:bookmarkStart w:id="102" w:name="_Toc226965708"/>
      <w:bookmarkStart w:id="103" w:name="_Toc150480756"/>
      <w:bookmarkStart w:id="104" w:name="_Toc195842883"/>
      <w:bookmarkStart w:id="105" w:name="_Toc226337214"/>
      <w:proofErr w:type="gramStart"/>
      <w:r>
        <w:rPr>
          <w:rFonts w:ascii="Times New Roman" w:eastAsiaTheme="minorEastAsia" w:hAnsi="Times New Roman"/>
          <w:sz w:val="28"/>
        </w:rPr>
        <w:t>一</w:t>
      </w:r>
      <w:proofErr w:type="gramEnd"/>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Pr>
          <w:rFonts w:ascii="Times New Roman" w:eastAsiaTheme="minorEastAsia" w:hAnsi="Times New Roman"/>
          <w:sz w:val="28"/>
        </w:rPr>
        <w:tab/>
      </w:r>
    </w:p>
    <w:p w14:paraId="6EDC125D" w14:textId="77777777" w:rsidR="009E11F7" w:rsidRDefault="00000000">
      <w:pPr>
        <w:numPr>
          <w:ilvl w:val="0"/>
          <w:numId w:val="11"/>
        </w:numPr>
        <w:tabs>
          <w:tab w:val="clear" w:pos="900"/>
          <w:tab w:val="left" w:pos="360"/>
        </w:tabs>
        <w:snapToGrid w:val="0"/>
        <w:spacing w:after="0" w:line="276" w:lineRule="auto"/>
        <w:ind w:left="357" w:hanging="357"/>
        <w:outlineLvl w:val="1"/>
        <w:rPr>
          <w:rFonts w:eastAsiaTheme="minorEastAsia"/>
          <w:sz w:val="24"/>
        </w:rPr>
      </w:pPr>
      <w:bookmarkStart w:id="106" w:name="_Toc305158861"/>
      <w:bookmarkStart w:id="107" w:name="_Toc305158787"/>
      <w:bookmarkStart w:id="108" w:name="_Toc265228357"/>
      <w:bookmarkStart w:id="109" w:name="_Toc264969209"/>
      <w:r>
        <w:rPr>
          <w:rFonts w:eastAsiaTheme="minorEastAsia"/>
          <w:sz w:val="24"/>
        </w:rPr>
        <w:t>采购人、采购代理机构、供应商</w:t>
      </w:r>
      <w:bookmarkEnd w:id="106"/>
      <w:bookmarkEnd w:id="107"/>
      <w:bookmarkEnd w:id="108"/>
      <w:bookmarkEnd w:id="109"/>
      <w:r>
        <w:rPr>
          <w:rFonts w:eastAsiaTheme="minorEastAsia"/>
          <w:sz w:val="24"/>
        </w:rPr>
        <w:t>、联合体</w:t>
      </w:r>
    </w:p>
    <w:p w14:paraId="0BB97C9D" w14:textId="77777777" w:rsidR="009E11F7" w:rsidRDefault="00000000">
      <w:pPr>
        <w:numPr>
          <w:ilvl w:val="1"/>
          <w:numId w:val="11"/>
        </w:numPr>
        <w:tabs>
          <w:tab w:val="left" w:pos="1080"/>
          <w:tab w:val="left" w:pos="2014"/>
          <w:tab w:val="left" w:pos="5521"/>
        </w:tabs>
        <w:snapToGrid w:val="0"/>
        <w:spacing w:after="0" w:line="276"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65EE4C34" w14:textId="77777777" w:rsidR="009E11F7" w:rsidRDefault="00000000">
      <w:pPr>
        <w:numPr>
          <w:ilvl w:val="1"/>
          <w:numId w:val="11"/>
        </w:numPr>
        <w:tabs>
          <w:tab w:val="left" w:pos="1080"/>
          <w:tab w:val="left" w:pos="2014"/>
          <w:tab w:val="left" w:pos="5521"/>
        </w:tabs>
        <w:snapToGrid w:val="0"/>
        <w:spacing w:after="0" w:line="276"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14:paraId="01EE5770" w14:textId="77777777" w:rsidR="009E11F7" w:rsidRDefault="00000000">
      <w:pPr>
        <w:numPr>
          <w:ilvl w:val="1"/>
          <w:numId w:val="11"/>
        </w:numPr>
        <w:tabs>
          <w:tab w:val="left" w:pos="1080"/>
          <w:tab w:val="left" w:pos="2014"/>
          <w:tab w:val="left" w:pos="5521"/>
        </w:tabs>
        <w:snapToGrid w:val="0"/>
        <w:spacing w:after="0" w:line="276"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2F9D106C" w14:textId="77777777" w:rsidR="009E11F7" w:rsidRDefault="00000000">
      <w:pPr>
        <w:numPr>
          <w:ilvl w:val="0"/>
          <w:numId w:val="11"/>
        </w:numPr>
        <w:tabs>
          <w:tab w:val="clear" w:pos="900"/>
          <w:tab w:val="left" w:pos="360"/>
        </w:tabs>
        <w:snapToGrid w:val="0"/>
        <w:spacing w:after="0" w:line="276" w:lineRule="auto"/>
        <w:ind w:left="357" w:hanging="357"/>
        <w:outlineLvl w:val="1"/>
        <w:rPr>
          <w:rFonts w:eastAsiaTheme="minorEastAsia"/>
          <w:sz w:val="24"/>
        </w:rPr>
      </w:pPr>
      <w:bookmarkStart w:id="110" w:name="_Toc305158788"/>
      <w:bookmarkStart w:id="111" w:name="_Toc127161434"/>
      <w:bookmarkStart w:id="112" w:name="_Toc151193690"/>
      <w:bookmarkStart w:id="113" w:name="_Toc149720813"/>
      <w:bookmarkStart w:id="114" w:name="_Toc164351614"/>
      <w:bookmarkStart w:id="115" w:name="_Toc226337216"/>
      <w:bookmarkStart w:id="116" w:name="_Toc226309764"/>
      <w:bookmarkStart w:id="117" w:name="_Toc150774620"/>
      <w:bookmarkStart w:id="118" w:name="_Toc150509271"/>
      <w:bookmarkStart w:id="119" w:name="_Toc151193834"/>
      <w:bookmarkStart w:id="120" w:name="_Toc142311022"/>
      <w:bookmarkStart w:id="121" w:name="_Toc151193762"/>
      <w:bookmarkStart w:id="122" w:name="_Toc127151520"/>
      <w:bookmarkStart w:id="123" w:name="_Toc195842885"/>
      <w:bookmarkStart w:id="124" w:name="_Toc226965793"/>
      <w:bookmarkStart w:id="125" w:name="_Toc164608634"/>
      <w:bookmarkStart w:id="126" w:name="_Toc150480758"/>
      <w:bookmarkStart w:id="127" w:name="_Toc151193908"/>
      <w:bookmarkStart w:id="128" w:name="_Toc164229215"/>
      <w:bookmarkStart w:id="129" w:name="_Toc151190147"/>
      <w:bookmarkStart w:id="130" w:name="_Toc151193618"/>
      <w:bookmarkStart w:id="131" w:name="_Toc226965710"/>
      <w:bookmarkStart w:id="132" w:name="_Toc164229361"/>
      <w:bookmarkStart w:id="133" w:name="_Toc164608789"/>
      <w:bookmarkStart w:id="134" w:name="_Toc127151721"/>
      <w:bookmarkStart w:id="135" w:name="_Toc265228358"/>
      <w:bookmarkStart w:id="136" w:name="_Toc305158862"/>
      <w:bookmarkStart w:id="137" w:name="_Toc264969210"/>
      <w:bookmarkStart w:id="138" w:name="_Toc150774725"/>
      <w:r>
        <w:rPr>
          <w:rFonts w:eastAsiaTheme="minorEastAsia"/>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eastAsiaTheme="minorEastAsia"/>
          <w:sz w:val="24"/>
        </w:rPr>
        <w:t>、项目属性、科研仪器设备采购</w:t>
      </w:r>
    </w:p>
    <w:p w14:paraId="378BC392"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资金来源为财政性资金和</w:t>
      </w:r>
      <w:r>
        <w:rPr>
          <w:rFonts w:eastAsiaTheme="minorEastAsia"/>
          <w:sz w:val="24"/>
        </w:rPr>
        <w:t>/</w:t>
      </w:r>
      <w:r>
        <w:rPr>
          <w:rFonts w:eastAsiaTheme="minorEastAsia"/>
          <w:sz w:val="24"/>
        </w:rPr>
        <w:t>或本项目采购中无法与财政性资金分割的非财政性资金。</w:t>
      </w:r>
    </w:p>
    <w:p w14:paraId="07DA9BB3"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项目属性见《供应商须知资料表》。</w:t>
      </w:r>
    </w:p>
    <w:p w14:paraId="6893C577"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是否属于科研仪器设备采购见《供应商须知资料表》。</w:t>
      </w:r>
    </w:p>
    <w:p w14:paraId="080B6337"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现场考察、磋商前答疑会</w:t>
      </w:r>
    </w:p>
    <w:p w14:paraId="37E9E78F"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8"/>
        </w:rPr>
      </w:pPr>
      <w:r>
        <w:rPr>
          <w:rFonts w:eastAsiaTheme="minorEastAsia"/>
          <w:sz w:val="24"/>
        </w:rPr>
        <w:t>若《供应商须知资料表》中规定了组织现场考察、</w:t>
      </w:r>
      <w:proofErr w:type="gramStart"/>
      <w:r>
        <w:rPr>
          <w:rFonts w:eastAsiaTheme="minorEastAsia"/>
          <w:sz w:val="24"/>
        </w:rPr>
        <w:t>召开磋商</w:t>
      </w:r>
      <w:proofErr w:type="gramEnd"/>
      <w:r>
        <w:rPr>
          <w:rFonts w:eastAsiaTheme="minorEastAsia"/>
          <w:sz w:val="24"/>
        </w:rPr>
        <w:t>前答疑会，则供应商应按要求在规定的时间和地点参加。</w:t>
      </w:r>
      <w:bookmarkStart w:id="139" w:name="_Toc226965795"/>
      <w:bookmarkStart w:id="140" w:name="_Toc150480760"/>
      <w:bookmarkStart w:id="141" w:name="_Toc127151522"/>
      <w:bookmarkStart w:id="142" w:name="_Toc151193764"/>
      <w:bookmarkStart w:id="143" w:name="_Toc265228360"/>
      <w:bookmarkStart w:id="144" w:name="_Toc520356146"/>
      <w:bookmarkStart w:id="145" w:name="_Toc305158790"/>
      <w:bookmarkStart w:id="146" w:name="_Toc151193620"/>
      <w:bookmarkStart w:id="147" w:name="_Toc150774622"/>
      <w:bookmarkStart w:id="148" w:name="_Toc150774727"/>
      <w:bookmarkStart w:id="149" w:name="_Toc151190149"/>
      <w:bookmarkStart w:id="150" w:name="_Toc142311024"/>
      <w:bookmarkStart w:id="151" w:name="_Toc226965712"/>
      <w:bookmarkStart w:id="152" w:name="_Toc226337218"/>
      <w:bookmarkStart w:id="153" w:name="_Toc151193836"/>
      <w:bookmarkStart w:id="154" w:name="_Toc151193910"/>
      <w:bookmarkStart w:id="155" w:name="_Toc195842887"/>
      <w:bookmarkStart w:id="156" w:name="_Toc264969212"/>
      <w:bookmarkStart w:id="157" w:name="_Toc151193692"/>
      <w:bookmarkStart w:id="158" w:name="_Toc305158864"/>
      <w:bookmarkStart w:id="159" w:name="_Toc226309766"/>
      <w:bookmarkStart w:id="160" w:name="_Toc150509273"/>
    </w:p>
    <w:p w14:paraId="236523BB"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7A187B0C" w14:textId="77777777" w:rsidR="009E11F7" w:rsidRDefault="00000000">
      <w:pPr>
        <w:numPr>
          <w:ilvl w:val="0"/>
          <w:numId w:val="11"/>
        </w:numPr>
        <w:tabs>
          <w:tab w:val="clear" w:pos="900"/>
          <w:tab w:val="left" w:pos="360"/>
        </w:tabs>
        <w:snapToGrid w:val="0"/>
        <w:spacing w:after="0" w:line="276" w:lineRule="auto"/>
        <w:ind w:left="357" w:hanging="357"/>
        <w:outlineLvl w:val="1"/>
        <w:rPr>
          <w:rFonts w:eastAsiaTheme="minorEastAsia"/>
          <w:sz w:val="24"/>
        </w:rPr>
      </w:pPr>
      <w:r>
        <w:rPr>
          <w:rFonts w:eastAsiaTheme="minorEastAsia"/>
          <w:sz w:val="24"/>
        </w:rPr>
        <w:t>政府采购政策（包括但不限于下列具体政策要求）</w:t>
      </w:r>
    </w:p>
    <w:p w14:paraId="18356B74"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sz w:val="24"/>
        </w:rPr>
        <w:t>采购本国货物、工程和服务</w:t>
      </w:r>
    </w:p>
    <w:p w14:paraId="546810CA" w14:textId="77777777" w:rsidR="009E11F7" w:rsidRDefault="00000000">
      <w:pPr>
        <w:numPr>
          <w:ilvl w:val="2"/>
          <w:numId w:val="11"/>
        </w:numPr>
        <w:tabs>
          <w:tab w:val="left" w:pos="2014"/>
        </w:tabs>
        <w:snapToGrid w:val="0"/>
        <w:spacing w:after="0" w:line="276"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3758F272" w14:textId="77777777" w:rsidR="009E11F7" w:rsidRDefault="00000000">
      <w:pPr>
        <w:numPr>
          <w:ilvl w:val="2"/>
          <w:numId w:val="11"/>
        </w:numPr>
        <w:tabs>
          <w:tab w:val="left" w:pos="2014"/>
        </w:tabs>
        <w:snapToGrid w:val="0"/>
        <w:spacing w:after="0" w:line="276"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6A59C9D1" w14:textId="77777777" w:rsidR="009E11F7" w:rsidRDefault="00000000">
      <w:pPr>
        <w:numPr>
          <w:ilvl w:val="2"/>
          <w:numId w:val="11"/>
        </w:numPr>
        <w:tabs>
          <w:tab w:val="left" w:pos="2014"/>
        </w:tabs>
        <w:snapToGrid w:val="0"/>
        <w:spacing w:after="0" w:line="276"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Pr>
          <w:rFonts w:eastAsiaTheme="minorEastAsia"/>
          <w:sz w:val="24"/>
        </w:rPr>
        <w:t>2007</w:t>
      </w:r>
      <w:r>
        <w:rPr>
          <w:rFonts w:eastAsiaTheme="minorEastAsia"/>
          <w:sz w:val="24"/>
        </w:rPr>
        <w:t>〕</w:t>
      </w:r>
      <w:r>
        <w:rPr>
          <w:rFonts w:eastAsiaTheme="minorEastAsia"/>
          <w:sz w:val="24"/>
        </w:rPr>
        <w:t>119</w:t>
      </w:r>
      <w:r>
        <w:rPr>
          <w:rFonts w:eastAsiaTheme="minorEastAsia"/>
          <w:sz w:val="24"/>
        </w:rPr>
        <w:t>号文）、《关于政府采购进口产品管理有关问题的通知》（财办库〔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号文）。</w:t>
      </w:r>
    </w:p>
    <w:p w14:paraId="11A03EEE" w14:textId="77777777" w:rsidR="009E11F7" w:rsidRDefault="00000000">
      <w:pPr>
        <w:numPr>
          <w:ilvl w:val="1"/>
          <w:numId w:val="11"/>
        </w:numPr>
        <w:tabs>
          <w:tab w:val="left" w:pos="1080"/>
        </w:tabs>
        <w:snapToGrid w:val="0"/>
        <w:spacing w:after="0" w:line="276" w:lineRule="auto"/>
        <w:rPr>
          <w:sz w:val="24"/>
        </w:rPr>
      </w:pPr>
      <w:r>
        <w:rPr>
          <w:rFonts w:hint="eastAsia"/>
          <w:sz w:val="24"/>
        </w:rPr>
        <w:t>本国产品</w:t>
      </w:r>
    </w:p>
    <w:p w14:paraId="4B9AE86F" w14:textId="77777777" w:rsidR="009E11F7" w:rsidRDefault="00000000">
      <w:pPr>
        <w:tabs>
          <w:tab w:val="left" w:pos="1080"/>
          <w:tab w:val="left" w:pos="2014"/>
        </w:tabs>
        <w:snapToGrid w:val="0"/>
        <w:spacing w:after="0" w:line="276" w:lineRule="auto"/>
        <w:ind w:left="1080"/>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10D3B81A"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lastRenderedPageBreak/>
        <w:t>中小企业、监狱企业及残疾人福利性单位</w:t>
      </w:r>
    </w:p>
    <w:p w14:paraId="254A85C1"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中小企业定义：</w:t>
      </w:r>
    </w:p>
    <w:p w14:paraId="36F9FB74" w14:textId="77777777" w:rsidR="009E11F7" w:rsidRDefault="009E11F7">
      <w:pPr>
        <w:pStyle w:val="affd"/>
        <w:numPr>
          <w:ilvl w:val="0"/>
          <w:numId w:val="12"/>
        </w:numPr>
        <w:tabs>
          <w:tab w:val="left" w:pos="1589"/>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2F306FC7" w14:textId="77777777" w:rsidR="009E11F7" w:rsidRDefault="009E11F7">
      <w:pPr>
        <w:pStyle w:val="affd"/>
        <w:numPr>
          <w:ilvl w:val="0"/>
          <w:numId w:val="12"/>
        </w:numPr>
        <w:tabs>
          <w:tab w:val="left" w:pos="1589"/>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703CE893" w14:textId="77777777" w:rsidR="009E11F7" w:rsidRDefault="009E11F7">
      <w:pPr>
        <w:pStyle w:val="affd"/>
        <w:numPr>
          <w:ilvl w:val="0"/>
          <w:numId w:val="12"/>
        </w:numPr>
        <w:tabs>
          <w:tab w:val="left" w:pos="1589"/>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6BB353F3" w14:textId="77777777" w:rsidR="009E11F7" w:rsidRDefault="009E11F7">
      <w:pPr>
        <w:pStyle w:val="affd"/>
        <w:numPr>
          <w:ilvl w:val="0"/>
          <w:numId w:val="12"/>
        </w:numPr>
        <w:tabs>
          <w:tab w:val="left" w:pos="1589"/>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59A8778E" w14:textId="77777777" w:rsidR="009E11F7" w:rsidRDefault="009E11F7">
      <w:pPr>
        <w:pStyle w:val="affd"/>
        <w:numPr>
          <w:ilvl w:val="1"/>
          <w:numId w:val="12"/>
        </w:numPr>
        <w:tabs>
          <w:tab w:val="left" w:pos="900"/>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2EFF5A2E" w14:textId="77777777" w:rsidR="009E11F7" w:rsidRDefault="009E11F7">
      <w:pPr>
        <w:pStyle w:val="affd"/>
        <w:numPr>
          <w:ilvl w:val="1"/>
          <w:numId w:val="12"/>
        </w:numPr>
        <w:tabs>
          <w:tab w:val="left" w:pos="900"/>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15335727" w14:textId="77777777" w:rsidR="009E11F7" w:rsidRDefault="009E11F7">
      <w:pPr>
        <w:pStyle w:val="affd"/>
        <w:numPr>
          <w:ilvl w:val="1"/>
          <w:numId w:val="12"/>
        </w:numPr>
        <w:tabs>
          <w:tab w:val="left" w:pos="900"/>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6DA32EBC" w14:textId="77777777" w:rsidR="009E11F7" w:rsidRDefault="009E11F7">
      <w:pPr>
        <w:pStyle w:val="affd"/>
        <w:numPr>
          <w:ilvl w:val="2"/>
          <w:numId w:val="12"/>
        </w:numPr>
        <w:tabs>
          <w:tab w:val="left" w:pos="900"/>
          <w:tab w:val="left" w:pos="1589"/>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2844CBA6" w14:textId="77777777" w:rsidR="009E11F7" w:rsidRDefault="00000000">
      <w:pPr>
        <w:numPr>
          <w:ilvl w:val="3"/>
          <w:numId w:val="12"/>
        </w:numPr>
        <w:tabs>
          <w:tab w:val="left" w:pos="1589"/>
          <w:tab w:val="left" w:pos="1988"/>
          <w:tab w:val="left" w:pos="2035"/>
          <w:tab w:val="left" w:pos="2977"/>
        </w:tabs>
        <w:snapToGrid w:val="0"/>
        <w:spacing w:after="0" w:line="276"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eastAsiaTheme="minorEastAsia" w:hint="eastAsia"/>
          <w:color w:val="000000" w:themeColor="text1"/>
          <w:sz w:val="24"/>
        </w:rPr>
        <w:t>判定</w:t>
      </w:r>
      <w:r>
        <w:rPr>
          <w:rFonts w:eastAsiaTheme="minorEastAsia"/>
          <w:color w:val="000000" w:themeColor="text1"/>
          <w:sz w:val="24"/>
        </w:rPr>
        <w:t>依据《中华人民共和国中小企业促进法》、</w:t>
      </w:r>
      <w:r>
        <w:rPr>
          <w:color w:val="000000" w:themeColor="text1"/>
          <w:sz w:val="24"/>
        </w:rPr>
        <w:t>《关于进一步加大政府采购支持中小企业力度的通知》（财库〔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w:t>
      </w:r>
      <w:r>
        <w:rPr>
          <w:rFonts w:eastAsiaTheme="minorEastAsia"/>
          <w:color w:val="000000" w:themeColor="text1"/>
          <w:sz w:val="24"/>
        </w:rPr>
        <w:t>《政府采购促进中小企业发展管理办法》（财库〔</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46</w:t>
      </w:r>
      <w:r>
        <w:rPr>
          <w:rFonts w:eastAsiaTheme="minorEastAsia"/>
          <w:color w:val="000000" w:themeColor="text1"/>
          <w:sz w:val="24"/>
        </w:rPr>
        <w:t>号）、《关于印发中小企业划型标准规定的通知》（工信部联企业〔</w:t>
      </w:r>
      <w:r>
        <w:rPr>
          <w:rFonts w:eastAsiaTheme="minorEastAsia"/>
          <w:color w:val="000000" w:themeColor="text1"/>
          <w:sz w:val="24"/>
        </w:rPr>
        <w:t>2011</w:t>
      </w:r>
      <w:r>
        <w:rPr>
          <w:rFonts w:eastAsiaTheme="minorEastAsia"/>
          <w:color w:val="000000" w:themeColor="text1"/>
          <w:sz w:val="24"/>
        </w:rPr>
        <w:t>〕</w:t>
      </w:r>
      <w:r>
        <w:rPr>
          <w:rFonts w:eastAsiaTheme="minorEastAsia"/>
          <w:color w:val="000000" w:themeColor="text1"/>
          <w:sz w:val="24"/>
        </w:rPr>
        <w:t xml:space="preserve">300 </w:t>
      </w:r>
      <w:r>
        <w:rPr>
          <w:rFonts w:eastAsiaTheme="minorEastAsia"/>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rFonts w:eastAsiaTheme="minorEastAsia"/>
          <w:color w:val="000000" w:themeColor="text1"/>
          <w:sz w:val="24"/>
        </w:rPr>
        <w:t>。</w:t>
      </w:r>
    </w:p>
    <w:p w14:paraId="724561C3"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sz w:val="24"/>
        </w:rPr>
        <w:t>供应商提供的货物、工程或者服务符合下列情形的，享受中小企业扶持政策：</w:t>
      </w:r>
    </w:p>
    <w:p w14:paraId="6AC47A76" w14:textId="77777777" w:rsidR="009E11F7" w:rsidRDefault="00000000">
      <w:pPr>
        <w:tabs>
          <w:tab w:val="left" w:pos="1980"/>
        </w:tabs>
        <w:snapToGrid w:val="0"/>
        <w:spacing w:after="0" w:line="276"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1</w:t>
      </w:r>
      <w:r>
        <w:rPr>
          <w:rFonts w:eastAsiaTheme="minorEastAsia"/>
          <w:color w:val="000000" w:themeColor="text1"/>
          <w:sz w:val="24"/>
        </w:rPr>
        <w:t>）在货物采购项目中，货物由中小企业制造，即货物由中小企业生产且使用该中小企业商号或者注册商标；</w:t>
      </w:r>
    </w:p>
    <w:p w14:paraId="0E9AEE31" w14:textId="77777777" w:rsidR="009E11F7" w:rsidRDefault="00000000">
      <w:pPr>
        <w:tabs>
          <w:tab w:val="left" w:pos="1980"/>
        </w:tabs>
        <w:snapToGrid w:val="0"/>
        <w:spacing w:after="0" w:line="276"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2</w:t>
      </w:r>
      <w:r>
        <w:rPr>
          <w:rFonts w:eastAsiaTheme="minorEastAsia"/>
          <w:color w:val="000000" w:themeColor="text1"/>
          <w:sz w:val="24"/>
        </w:rPr>
        <w:t>）在工程采购项目中，工程由中小企业承建，即工程施工单位为中小企业；</w:t>
      </w:r>
    </w:p>
    <w:p w14:paraId="68B081E0" w14:textId="77777777" w:rsidR="009E11F7" w:rsidRDefault="00000000">
      <w:pPr>
        <w:tabs>
          <w:tab w:val="left" w:pos="1980"/>
        </w:tabs>
        <w:snapToGrid w:val="0"/>
        <w:spacing w:after="0" w:line="276"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3</w:t>
      </w:r>
      <w:r>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5673516E"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2107C7BF"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sz w:val="24"/>
        </w:rPr>
      </w:pPr>
      <w:r>
        <w:rPr>
          <w:rFonts w:eastAsiaTheme="minorEastAsia"/>
          <w:color w:val="000000" w:themeColor="text1"/>
          <w:sz w:val="24"/>
        </w:rPr>
        <w:t>以联合体形</w:t>
      </w:r>
      <w:proofErr w:type="gramStart"/>
      <w:r>
        <w:rPr>
          <w:rFonts w:eastAsiaTheme="minorEastAsia"/>
          <w:color w:val="000000" w:themeColor="text1"/>
          <w:sz w:val="24"/>
        </w:rPr>
        <w:t>式参加</w:t>
      </w:r>
      <w:proofErr w:type="gramEnd"/>
      <w:r>
        <w:rPr>
          <w:rFonts w:eastAsiaTheme="minorEastAsia"/>
          <w:color w:val="000000" w:themeColor="text1"/>
          <w:sz w:val="24"/>
        </w:rPr>
        <w:t>政府采购活动，联合体各方均为中小企业的，联合体视同中小企业。其中，联合体各方均为小</w:t>
      </w:r>
      <w:proofErr w:type="gramStart"/>
      <w:r>
        <w:rPr>
          <w:rFonts w:eastAsiaTheme="minorEastAsia"/>
          <w:color w:val="000000" w:themeColor="text1"/>
          <w:sz w:val="24"/>
        </w:rPr>
        <w:t>微企业</w:t>
      </w:r>
      <w:proofErr w:type="gramEnd"/>
      <w:r>
        <w:rPr>
          <w:rFonts w:eastAsiaTheme="minorEastAsia"/>
          <w:color w:val="000000" w:themeColor="text1"/>
          <w:sz w:val="24"/>
        </w:rPr>
        <w:t>的，联合体视同小微企业。</w:t>
      </w:r>
    </w:p>
    <w:p w14:paraId="4286BB9C" w14:textId="77777777" w:rsidR="009E11F7" w:rsidRDefault="00000000">
      <w:pPr>
        <w:numPr>
          <w:ilvl w:val="2"/>
          <w:numId w:val="11"/>
        </w:numPr>
        <w:snapToGrid w:val="0"/>
        <w:spacing w:after="0" w:line="276" w:lineRule="auto"/>
        <w:rPr>
          <w:rFonts w:eastAsiaTheme="minorEastAsia"/>
          <w:sz w:val="24"/>
        </w:rPr>
      </w:pPr>
      <w:r>
        <w:rPr>
          <w:sz w:val="24"/>
        </w:rPr>
        <w:t>在政府采购活动中，监狱企业视同小型、微型企业，享受预留</w:t>
      </w:r>
      <w:r>
        <w:rPr>
          <w:sz w:val="24"/>
        </w:rPr>
        <w:lastRenderedPageBreak/>
        <w:t>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5D8259D" w14:textId="77777777" w:rsidR="009E11F7" w:rsidRDefault="00000000">
      <w:pPr>
        <w:numPr>
          <w:ilvl w:val="2"/>
          <w:numId w:val="11"/>
        </w:numPr>
        <w:snapToGrid w:val="0"/>
        <w:spacing w:after="0" w:line="276"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1027DEFD" w14:textId="77777777" w:rsidR="009E11F7" w:rsidRDefault="009E11F7">
      <w:pPr>
        <w:pStyle w:val="affd"/>
        <w:numPr>
          <w:ilvl w:val="2"/>
          <w:numId w:val="12"/>
        </w:numPr>
        <w:tabs>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64A2596A" w14:textId="77777777" w:rsidR="009E11F7" w:rsidRDefault="009E11F7">
      <w:pPr>
        <w:pStyle w:val="affd"/>
        <w:numPr>
          <w:ilvl w:val="2"/>
          <w:numId w:val="12"/>
        </w:numPr>
        <w:tabs>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434D189D"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color w:val="000000" w:themeColor="text1"/>
          <w:sz w:val="24"/>
        </w:rPr>
        <w:t>安置的残疾人占本单位在职职工人数的比例不低于</w:t>
      </w:r>
      <w:r>
        <w:rPr>
          <w:rFonts w:eastAsiaTheme="minorEastAsia"/>
          <w:color w:val="000000" w:themeColor="text1"/>
          <w:sz w:val="24"/>
        </w:rPr>
        <w:t>25%</w:t>
      </w:r>
      <w:r>
        <w:rPr>
          <w:rFonts w:eastAsiaTheme="minorEastAsia"/>
          <w:color w:val="000000" w:themeColor="text1"/>
          <w:sz w:val="24"/>
        </w:rPr>
        <w:t>（含</w:t>
      </w:r>
      <w:r>
        <w:rPr>
          <w:rFonts w:eastAsiaTheme="minorEastAsia"/>
          <w:color w:val="000000" w:themeColor="text1"/>
          <w:sz w:val="24"/>
        </w:rPr>
        <w:t>25%</w:t>
      </w:r>
      <w:r>
        <w:rPr>
          <w:rFonts w:eastAsiaTheme="minorEastAsia"/>
          <w:color w:val="000000" w:themeColor="text1"/>
          <w:sz w:val="24"/>
        </w:rPr>
        <w:t>），并且安置的残疾人人数不少于</w:t>
      </w:r>
      <w:r>
        <w:rPr>
          <w:rFonts w:eastAsiaTheme="minorEastAsia"/>
          <w:color w:val="000000" w:themeColor="text1"/>
          <w:sz w:val="24"/>
        </w:rPr>
        <w:t xml:space="preserve">10 </w:t>
      </w:r>
      <w:r>
        <w:rPr>
          <w:rFonts w:eastAsiaTheme="minorEastAsia"/>
          <w:color w:val="000000" w:themeColor="text1"/>
          <w:sz w:val="24"/>
        </w:rPr>
        <w:t>人（含</w:t>
      </w:r>
      <w:r>
        <w:rPr>
          <w:rFonts w:eastAsiaTheme="minorEastAsia"/>
          <w:color w:val="000000" w:themeColor="text1"/>
          <w:sz w:val="24"/>
        </w:rPr>
        <w:t xml:space="preserve">10 </w:t>
      </w:r>
      <w:r>
        <w:rPr>
          <w:rFonts w:eastAsiaTheme="minorEastAsia"/>
          <w:color w:val="000000" w:themeColor="text1"/>
          <w:sz w:val="24"/>
        </w:rPr>
        <w:t>人）；</w:t>
      </w:r>
    </w:p>
    <w:p w14:paraId="7FB62875"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sz w:val="24"/>
        </w:rPr>
        <w:t>依法与安置的每位残疾人签订了一年以上（含一年）的劳动合同或服务协议；</w:t>
      </w:r>
    </w:p>
    <w:p w14:paraId="0A3B0027"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sz w:val="24"/>
        </w:rPr>
        <w:t>为安置的每位残疾人按月足额缴纳了基本养老保险、基本医疗保险、失业保险、工伤保险和生育保险等社会保险费；</w:t>
      </w:r>
    </w:p>
    <w:p w14:paraId="14817E29"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sz w:val="24"/>
        </w:rPr>
        <w:t>通过银行等金融机构向安置的每位残疾人，按月支付了不低于单位所在区县适用的经省级人民政府批准的月最低工资标准的工资；</w:t>
      </w:r>
    </w:p>
    <w:p w14:paraId="46D1A1E4"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733C8E1A"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sz w:val="24"/>
        </w:rPr>
        <w:t>前款所称残疾人是指法</w:t>
      </w:r>
      <w:proofErr w:type="gramStart"/>
      <w:r>
        <w:rPr>
          <w:rFonts w:eastAsiaTheme="minorEastAsia"/>
          <w:sz w:val="24"/>
        </w:rPr>
        <w:t>定劳动</w:t>
      </w:r>
      <w:proofErr w:type="gramEnd"/>
      <w:r>
        <w:rPr>
          <w:rFonts w:eastAsiaTheme="minorEastAsia"/>
          <w:sz w:val="24"/>
        </w:rPr>
        <w:t>年龄内，持有《中华人民共和国残疾人证》或者《中华人民共和国残疾军人证（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14:paraId="75247952"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本项目是否专门面向中小企业预留采购份额见第一章《采购邀请》。</w:t>
      </w:r>
    </w:p>
    <w:p w14:paraId="134F44FD"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采购标的对应的中小企业划分标准所属行业见《供应商须知资料表》。</w:t>
      </w:r>
    </w:p>
    <w:p w14:paraId="63165DAC"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小</w:t>
      </w:r>
      <w:proofErr w:type="gramStart"/>
      <w:r>
        <w:rPr>
          <w:rFonts w:eastAsiaTheme="minorEastAsia"/>
          <w:sz w:val="24"/>
        </w:rPr>
        <w:t>微企业</w:t>
      </w:r>
      <w:proofErr w:type="gramEnd"/>
      <w:r>
        <w:rPr>
          <w:rFonts w:eastAsiaTheme="minorEastAsia"/>
          <w:sz w:val="24"/>
        </w:rPr>
        <w:t>价格评审优惠的政策调整：见第三章《评审方法和评</w:t>
      </w:r>
      <w:r>
        <w:rPr>
          <w:rFonts w:eastAsiaTheme="minorEastAsia"/>
          <w:sz w:val="24"/>
        </w:rPr>
        <w:lastRenderedPageBreak/>
        <w:t>审标准》。</w:t>
      </w:r>
    </w:p>
    <w:p w14:paraId="6C147F6D"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政府采购节能产品、环境标志产品</w:t>
      </w:r>
    </w:p>
    <w:p w14:paraId="696960AC"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AAE8BDE"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14:paraId="65386DE8"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40DD4834"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0427D474"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正版软件</w:t>
      </w:r>
    </w:p>
    <w:p w14:paraId="070E064A"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14:paraId="4013F570"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网络安全专用产品</w:t>
      </w:r>
    </w:p>
    <w:p w14:paraId="58BB9823" w14:textId="77777777" w:rsidR="009E11F7" w:rsidRDefault="00000000">
      <w:pPr>
        <w:numPr>
          <w:ilvl w:val="2"/>
          <w:numId w:val="11"/>
        </w:numPr>
        <w:tabs>
          <w:tab w:val="left" w:pos="900"/>
          <w:tab w:val="left" w:pos="2014"/>
        </w:tabs>
        <w:snapToGrid w:val="0"/>
        <w:spacing w:after="0" w:line="276" w:lineRule="auto"/>
        <w:rPr>
          <w:rFonts w:eastAsiaTheme="minorEastAsia"/>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2FC85760"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14:paraId="33CCBD7D"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）治理，贯彻落实挥发性有机物污染治理专项行动有关要求，相关规定依据《北京市</w:t>
      </w:r>
      <w:r>
        <w:rPr>
          <w:rFonts w:eastAsiaTheme="minorEastAsia"/>
          <w:sz w:val="24"/>
        </w:rPr>
        <w:lastRenderedPageBreak/>
        <w:t>财政局北京市生态环境局关于政府采购推广使用低挥发性有机化合物（</w:t>
      </w:r>
      <w:proofErr w:type="spellStart"/>
      <w:r>
        <w:rPr>
          <w:rFonts w:eastAsiaTheme="minorEastAsia"/>
          <w:sz w:val="24"/>
        </w:rPr>
        <w:t>VOCs</w:t>
      </w:r>
      <w:proofErr w:type="spellEnd"/>
      <w:r>
        <w:rPr>
          <w:rFonts w:eastAsiaTheme="minorEastAsia"/>
          <w:sz w:val="24"/>
        </w:rPr>
        <w:t>）有关事项的通知》（</w:t>
      </w:r>
      <w:proofErr w:type="gramStart"/>
      <w:r>
        <w:rPr>
          <w:rFonts w:eastAsiaTheme="minorEastAsia"/>
          <w:sz w:val="24"/>
        </w:rPr>
        <w:t>京财采购</w:t>
      </w:r>
      <w:proofErr w:type="gramEnd"/>
      <w:r>
        <w:rPr>
          <w:rFonts w:eastAsiaTheme="minorEastAsia"/>
          <w:sz w:val="24"/>
        </w:rPr>
        <w:t>〔</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号）。本项目中涉及涂料、胶黏剂、油墨、清洗剂等挥发性有机物产品的，属于强制性标准的，供应商应执行符合本市和国家的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508E466A" w14:textId="77777777" w:rsidR="009E11F7" w:rsidRDefault="00000000">
      <w:pPr>
        <w:numPr>
          <w:ilvl w:val="1"/>
          <w:numId w:val="11"/>
        </w:numPr>
        <w:tabs>
          <w:tab w:val="left" w:pos="1080"/>
        </w:tabs>
        <w:snapToGrid w:val="0"/>
        <w:spacing w:after="0" w:line="276" w:lineRule="auto"/>
        <w:rPr>
          <w:sz w:val="24"/>
        </w:rPr>
      </w:pPr>
      <w:r>
        <w:rPr>
          <w:sz w:val="24"/>
        </w:rPr>
        <w:t>采购需求标准</w:t>
      </w:r>
    </w:p>
    <w:p w14:paraId="7D3040D2" w14:textId="77777777" w:rsidR="009E11F7" w:rsidRDefault="00000000">
      <w:pPr>
        <w:numPr>
          <w:ilvl w:val="2"/>
          <w:numId w:val="11"/>
        </w:numPr>
        <w:snapToGrid w:val="0"/>
        <w:spacing w:after="0" w:line="276" w:lineRule="auto"/>
        <w:rPr>
          <w:sz w:val="24"/>
        </w:rPr>
      </w:pPr>
      <w:r>
        <w:rPr>
          <w:sz w:val="24"/>
        </w:rPr>
        <w:t>商品包装、快递包装政府采购需求标准（试行）</w:t>
      </w:r>
    </w:p>
    <w:p w14:paraId="3F33C335" w14:textId="77777777" w:rsidR="009E11F7" w:rsidRDefault="00000000">
      <w:pPr>
        <w:tabs>
          <w:tab w:val="left" w:pos="900"/>
          <w:tab w:val="left" w:pos="1980"/>
        </w:tabs>
        <w:snapToGrid w:val="0"/>
        <w:spacing w:after="0" w:line="276"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号），本项目如涉及商品包装和快递包装的，则其具体要求见第四章《采购需求》。</w:t>
      </w:r>
    </w:p>
    <w:p w14:paraId="3FD4991A" w14:textId="77777777" w:rsidR="009E11F7" w:rsidRDefault="00000000">
      <w:pPr>
        <w:numPr>
          <w:ilvl w:val="2"/>
          <w:numId w:val="11"/>
        </w:numPr>
        <w:tabs>
          <w:tab w:val="left" w:pos="2014"/>
        </w:tabs>
        <w:snapToGrid w:val="0"/>
        <w:spacing w:after="0" w:line="276" w:lineRule="auto"/>
        <w:rPr>
          <w:sz w:val="24"/>
        </w:rPr>
      </w:pPr>
      <w:r>
        <w:rPr>
          <w:rFonts w:hint="eastAsia"/>
          <w:sz w:val="24"/>
        </w:rPr>
        <w:t>其他</w:t>
      </w:r>
      <w:r>
        <w:rPr>
          <w:sz w:val="24"/>
        </w:rPr>
        <w:t>政府采购需求标准</w:t>
      </w:r>
      <w:r>
        <w:rPr>
          <w:rFonts w:hint="eastAsia"/>
          <w:sz w:val="24"/>
        </w:rPr>
        <w:t xml:space="preserve"> </w:t>
      </w:r>
    </w:p>
    <w:p w14:paraId="5A0253E9" w14:textId="77777777" w:rsidR="009E11F7" w:rsidRDefault="00000000">
      <w:pPr>
        <w:tabs>
          <w:tab w:val="left" w:pos="900"/>
          <w:tab w:val="left" w:pos="1980"/>
        </w:tabs>
        <w:snapToGrid w:val="0"/>
        <w:spacing w:after="0" w:line="276" w:lineRule="auto"/>
        <w:ind w:left="1980"/>
        <w:rPr>
          <w:rFonts w:eastAsiaTheme="minorEastAsia"/>
          <w:sz w:val="24"/>
        </w:rPr>
      </w:pPr>
      <w:r>
        <w:rPr>
          <w:rFonts w:hint="eastAsia"/>
          <w:sz w:val="24"/>
        </w:rPr>
        <w:t>为贯彻落实《深化政府采购制度改革方案》有关要求，推动政府采购需求标准建设，</w:t>
      </w:r>
      <w:bookmarkStart w:id="161" w:name="_Hlk168431650"/>
      <w:r>
        <w:rPr>
          <w:rFonts w:hint="eastAsia"/>
          <w:sz w:val="24"/>
        </w:rPr>
        <w:t>财政部门会同有关部门制定发布的</w:t>
      </w:r>
      <w:bookmarkEnd w:id="161"/>
      <w:r>
        <w:rPr>
          <w:rFonts w:hint="eastAsia"/>
          <w:sz w:val="24"/>
        </w:rPr>
        <w:t>其他政府采购需求标准，</w:t>
      </w:r>
      <w:r>
        <w:rPr>
          <w:sz w:val="24"/>
        </w:rPr>
        <w:t>本项目如涉及，则具体要求见第四章《采购需求》。</w:t>
      </w:r>
    </w:p>
    <w:p w14:paraId="2659E6D7"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响应费用</w:t>
      </w:r>
    </w:p>
    <w:p w14:paraId="61F98DBC"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3DBF5803" w14:textId="77777777" w:rsidR="009E11F7" w:rsidRDefault="009E11F7">
      <w:pPr>
        <w:tabs>
          <w:tab w:val="left" w:pos="1080"/>
        </w:tabs>
        <w:snapToGrid w:val="0"/>
        <w:spacing w:after="0" w:line="276" w:lineRule="auto"/>
        <w:ind w:left="1080"/>
        <w:rPr>
          <w:rFonts w:eastAsiaTheme="minorEastAsia"/>
          <w:sz w:val="28"/>
        </w:rPr>
      </w:pPr>
      <w:bookmarkStart w:id="162" w:name="_1.8_计量单位"/>
      <w:bookmarkEnd w:id="162"/>
    </w:p>
    <w:p w14:paraId="70A04873" w14:textId="77777777" w:rsidR="009E11F7" w:rsidRDefault="00000000">
      <w:pPr>
        <w:pStyle w:val="21"/>
        <w:spacing w:before="0" w:after="0" w:line="276"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50084A0E"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163" w:name="_Toc305158791"/>
      <w:bookmarkStart w:id="164" w:name="_Toc164229218"/>
      <w:bookmarkStart w:id="165" w:name="_Toc151193911"/>
      <w:bookmarkStart w:id="166" w:name="_Toc265228361"/>
      <w:bookmarkStart w:id="167" w:name="_Toc127151523"/>
      <w:bookmarkStart w:id="168" w:name="_Toc150480761"/>
      <w:bookmarkStart w:id="169" w:name="_Toc195842888"/>
      <w:bookmarkStart w:id="170" w:name="_Toc150509274"/>
      <w:bookmarkStart w:id="171" w:name="_Toc226337219"/>
      <w:bookmarkStart w:id="172" w:name="_Toc150774623"/>
      <w:bookmarkStart w:id="173" w:name="_Toc127151724"/>
      <w:bookmarkStart w:id="174" w:name="_Toc226965713"/>
      <w:bookmarkStart w:id="175" w:name="_Toc226309767"/>
      <w:bookmarkStart w:id="176" w:name="_Toc520356147"/>
      <w:bookmarkStart w:id="177" w:name="_Toc142311025"/>
      <w:bookmarkStart w:id="178" w:name="_Toc164608637"/>
      <w:bookmarkStart w:id="179" w:name="_Toc150774728"/>
      <w:bookmarkStart w:id="180" w:name="_Toc149720816"/>
      <w:bookmarkStart w:id="181" w:name="_Toc151193621"/>
      <w:bookmarkStart w:id="182" w:name="_Toc164229364"/>
      <w:bookmarkStart w:id="183" w:name="_Toc151190150"/>
      <w:bookmarkStart w:id="184" w:name="_Toc164351617"/>
      <w:bookmarkStart w:id="185" w:name="_Toc305158865"/>
      <w:bookmarkStart w:id="186" w:name="_Toc127161437"/>
      <w:bookmarkStart w:id="187" w:name="_Toc264969213"/>
      <w:bookmarkStart w:id="188" w:name="_Toc226965796"/>
      <w:bookmarkStart w:id="189" w:name="_Toc164608792"/>
      <w:bookmarkStart w:id="190" w:name="_Toc151193765"/>
      <w:bookmarkStart w:id="191" w:name="_Toc151193837"/>
      <w:bookmarkStart w:id="192" w:name="_Toc151193693"/>
      <w:r>
        <w:rPr>
          <w:rFonts w:eastAsiaTheme="minorEastAsia"/>
          <w:sz w:val="24"/>
        </w:rPr>
        <w:t>竞争性磋商文件构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eastAsiaTheme="minorEastAsia"/>
          <w:sz w:val="24"/>
        </w:rPr>
        <w:t>成</w:t>
      </w:r>
    </w:p>
    <w:p w14:paraId="690DD2AD"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竞争性磋商文件包括以下部分：</w:t>
      </w:r>
    </w:p>
    <w:p w14:paraId="52581DA6" w14:textId="77777777" w:rsidR="009E11F7" w:rsidRDefault="00000000">
      <w:pPr>
        <w:numPr>
          <w:ilvl w:val="0"/>
          <w:numId w:val="13"/>
        </w:numPr>
        <w:tabs>
          <w:tab w:val="left" w:pos="1980"/>
          <w:tab w:val="left" w:pos="2520"/>
        </w:tabs>
        <w:snapToGrid w:val="0"/>
        <w:spacing w:after="0" w:line="276" w:lineRule="auto"/>
        <w:ind w:left="1440" w:firstLine="5"/>
        <w:rPr>
          <w:rFonts w:eastAsiaTheme="minorEastAsia"/>
          <w:sz w:val="24"/>
        </w:rPr>
      </w:pPr>
      <w:r>
        <w:rPr>
          <w:rFonts w:eastAsiaTheme="minorEastAsia"/>
          <w:sz w:val="24"/>
        </w:rPr>
        <w:t>采购邀请</w:t>
      </w:r>
    </w:p>
    <w:p w14:paraId="19764B3D" w14:textId="77777777" w:rsidR="009E11F7" w:rsidRDefault="00000000">
      <w:pPr>
        <w:numPr>
          <w:ilvl w:val="0"/>
          <w:numId w:val="13"/>
        </w:numPr>
        <w:tabs>
          <w:tab w:val="left" w:pos="1980"/>
          <w:tab w:val="left" w:pos="2520"/>
        </w:tabs>
        <w:snapToGrid w:val="0"/>
        <w:spacing w:after="0" w:line="276" w:lineRule="auto"/>
        <w:ind w:left="1440" w:firstLine="5"/>
        <w:rPr>
          <w:rFonts w:eastAsiaTheme="minorEastAsia"/>
          <w:sz w:val="24"/>
        </w:rPr>
      </w:pPr>
      <w:r>
        <w:rPr>
          <w:rFonts w:eastAsiaTheme="minorEastAsia"/>
          <w:sz w:val="24"/>
        </w:rPr>
        <w:t>供应商须知</w:t>
      </w:r>
    </w:p>
    <w:p w14:paraId="6A312625" w14:textId="77777777" w:rsidR="009E11F7" w:rsidRDefault="00000000">
      <w:pPr>
        <w:numPr>
          <w:ilvl w:val="0"/>
          <w:numId w:val="13"/>
        </w:numPr>
        <w:tabs>
          <w:tab w:val="left" w:pos="1980"/>
          <w:tab w:val="left" w:pos="2520"/>
        </w:tabs>
        <w:snapToGrid w:val="0"/>
        <w:spacing w:after="0" w:line="276" w:lineRule="auto"/>
        <w:ind w:left="1440" w:firstLine="5"/>
        <w:rPr>
          <w:rFonts w:eastAsiaTheme="minorEastAsia"/>
          <w:sz w:val="24"/>
        </w:rPr>
      </w:pPr>
      <w:r>
        <w:rPr>
          <w:rFonts w:eastAsiaTheme="minorEastAsia"/>
          <w:sz w:val="24"/>
        </w:rPr>
        <w:t>评审方法和评审标准</w:t>
      </w:r>
    </w:p>
    <w:p w14:paraId="7A91421D" w14:textId="77777777" w:rsidR="009E11F7" w:rsidRDefault="00000000">
      <w:pPr>
        <w:numPr>
          <w:ilvl w:val="0"/>
          <w:numId w:val="13"/>
        </w:numPr>
        <w:tabs>
          <w:tab w:val="left" w:pos="1980"/>
          <w:tab w:val="left" w:pos="2520"/>
        </w:tabs>
        <w:snapToGrid w:val="0"/>
        <w:spacing w:after="0" w:line="276" w:lineRule="auto"/>
        <w:ind w:left="1440" w:firstLine="5"/>
        <w:rPr>
          <w:rFonts w:eastAsiaTheme="minorEastAsia"/>
          <w:sz w:val="24"/>
        </w:rPr>
      </w:pPr>
      <w:r>
        <w:rPr>
          <w:rFonts w:eastAsiaTheme="minorEastAsia"/>
          <w:sz w:val="24"/>
        </w:rPr>
        <w:t>采购需求</w:t>
      </w:r>
    </w:p>
    <w:p w14:paraId="31A24939" w14:textId="77777777" w:rsidR="009E11F7" w:rsidRDefault="00000000">
      <w:pPr>
        <w:numPr>
          <w:ilvl w:val="0"/>
          <w:numId w:val="13"/>
        </w:numPr>
        <w:tabs>
          <w:tab w:val="left" w:pos="1980"/>
          <w:tab w:val="left" w:pos="2520"/>
        </w:tabs>
        <w:snapToGrid w:val="0"/>
        <w:spacing w:after="0" w:line="276" w:lineRule="auto"/>
        <w:ind w:left="1440" w:firstLine="5"/>
        <w:rPr>
          <w:rFonts w:eastAsiaTheme="minorEastAsia"/>
          <w:sz w:val="24"/>
        </w:rPr>
      </w:pPr>
      <w:r>
        <w:rPr>
          <w:rFonts w:eastAsiaTheme="minorEastAsia"/>
          <w:sz w:val="24"/>
        </w:rPr>
        <w:t>合同草案条款</w:t>
      </w:r>
    </w:p>
    <w:p w14:paraId="39DFDEC2" w14:textId="77777777" w:rsidR="009E11F7" w:rsidRDefault="00000000">
      <w:pPr>
        <w:numPr>
          <w:ilvl w:val="0"/>
          <w:numId w:val="13"/>
        </w:numPr>
        <w:tabs>
          <w:tab w:val="left" w:pos="1980"/>
          <w:tab w:val="left" w:pos="2520"/>
        </w:tabs>
        <w:snapToGrid w:val="0"/>
        <w:spacing w:after="0" w:line="276" w:lineRule="auto"/>
        <w:ind w:left="1440" w:firstLine="5"/>
        <w:rPr>
          <w:rFonts w:eastAsiaTheme="minorEastAsia"/>
          <w:sz w:val="24"/>
        </w:rPr>
      </w:pPr>
      <w:r>
        <w:rPr>
          <w:rFonts w:eastAsiaTheme="minorEastAsia"/>
          <w:sz w:val="24"/>
        </w:rPr>
        <w:t>响应文件格式</w:t>
      </w:r>
    </w:p>
    <w:p w14:paraId="5C718427"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09E7B78B" w14:textId="77777777" w:rsidR="009E11F7" w:rsidRDefault="00000000">
      <w:pPr>
        <w:numPr>
          <w:ilvl w:val="0"/>
          <w:numId w:val="11"/>
        </w:numPr>
        <w:tabs>
          <w:tab w:val="left" w:pos="1080"/>
          <w:tab w:val="left" w:pos="2014"/>
        </w:tabs>
        <w:snapToGrid w:val="0"/>
        <w:spacing w:after="0" w:line="276" w:lineRule="auto"/>
        <w:ind w:left="357" w:hanging="357"/>
        <w:outlineLvl w:val="1"/>
        <w:rPr>
          <w:rFonts w:eastAsiaTheme="minorEastAsia"/>
          <w:sz w:val="24"/>
        </w:rPr>
      </w:pPr>
      <w:r>
        <w:rPr>
          <w:rFonts w:eastAsiaTheme="minorEastAsia"/>
          <w:sz w:val="24"/>
        </w:rPr>
        <w:t>对竞争性磋商文件的澄清或修改</w:t>
      </w:r>
    </w:p>
    <w:p w14:paraId="19790E24" w14:textId="77777777" w:rsidR="009E11F7" w:rsidRDefault="00000000">
      <w:pPr>
        <w:numPr>
          <w:ilvl w:val="1"/>
          <w:numId w:val="11"/>
        </w:numPr>
        <w:tabs>
          <w:tab w:val="left" w:pos="1080"/>
          <w:tab w:val="left" w:pos="1561"/>
          <w:tab w:val="left" w:pos="2014"/>
        </w:tabs>
        <w:snapToGrid w:val="0"/>
        <w:spacing w:after="0" w:line="276" w:lineRule="auto"/>
        <w:ind w:left="1080" w:hanging="720"/>
        <w:rPr>
          <w:rFonts w:eastAsiaTheme="minorEastAsia"/>
          <w:sz w:val="24"/>
        </w:rPr>
      </w:pPr>
      <w:r>
        <w:rPr>
          <w:rFonts w:eastAsiaTheme="minorEastAsia"/>
          <w:sz w:val="24"/>
        </w:rPr>
        <w:t>采购人、采购代理机构或者磋商小组对已发出的竞争性磋商文件进行</w:t>
      </w:r>
      <w:r>
        <w:rPr>
          <w:rFonts w:eastAsiaTheme="minorEastAsia"/>
          <w:sz w:val="24"/>
        </w:rPr>
        <w:lastRenderedPageBreak/>
        <w:t>必要澄清或者修改的，将以书面形式通知所有获取竞争性磋商文件的潜在供应商。采用公告方式邀请供应商参与的，还将在原公告发布媒体上发布更正公告。</w:t>
      </w:r>
    </w:p>
    <w:p w14:paraId="542028DC" w14:textId="77777777" w:rsidR="009E11F7" w:rsidRDefault="00000000">
      <w:pPr>
        <w:numPr>
          <w:ilvl w:val="1"/>
          <w:numId w:val="11"/>
        </w:numPr>
        <w:tabs>
          <w:tab w:val="left" w:pos="1080"/>
          <w:tab w:val="left" w:pos="1561"/>
          <w:tab w:val="left" w:pos="2014"/>
        </w:tabs>
        <w:snapToGrid w:val="0"/>
        <w:spacing w:after="0" w:line="276"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w:t>
      </w:r>
      <w:proofErr w:type="gramStart"/>
      <w:r>
        <w:rPr>
          <w:rFonts w:eastAsiaTheme="minorEastAsia"/>
          <w:sz w:val="24"/>
        </w:rPr>
        <w:t>致通知</w:t>
      </w:r>
      <w:proofErr w:type="gramEnd"/>
      <w:r>
        <w:rPr>
          <w:rFonts w:eastAsiaTheme="minorEastAsia"/>
          <w:sz w:val="24"/>
        </w:rPr>
        <w:t>延迟或无法通知的，采购人或采购代理机构不承担责任。</w:t>
      </w:r>
    </w:p>
    <w:p w14:paraId="70CC5915" w14:textId="77777777" w:rsidR="009E11F7" w:rsidRDefault="00000000">
      <w:pPr>
        <w:numPr>
          <w:ilvl w:val="1"/>
          <w:numId w:val="11"/>
        </w:numPr>
        <w:tabs>
          <w:tab w:val="left" w:pos="1080"/>
          <w:tab w:val="left" w:pos="1561"/>
          <w:tab w:val="left" w:pos="2014"/>
        </w:tabs>
        <w:snapToGrid w:val="0"/>
        <w:spacing w:after="0" w:line="276"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w:t>
      </w:r>
      <w:r>
        <w:rPr>
          <w:kern w:val="0"/>
          <w:sz w:val="24"/>
        </w:rPr>
        <w:t>以书面形式通知所有</w:t>
      </w:r>
      <w:proofErr w:type="gramStart"/>
      <w:r>
        <w:rPr>
          <w:kern w:val="0"/>
          <w:sz w:val="24"/>
        </w:rPr>
        <w:t>获取磋商</w:t>
      </w:r>
      <w:proofErr w:type="gramEnd"/>
      <w:r>
        <w:rPr>
          <w:kern w:val="0"/>
          <w:sz w:val="24"/>
        </w:rPr>
        <w:t>文件的供应商</w:t>
      </w:r>
      <w:r>
        <w:rPr>
          <w:rFonts w:eastAsiaTheme="minorEastAsia"/>
          <w:sz w:val="24"/>
        </w:rPr>
        <w:t>；不足上述时间的，将顺延提交</w:t>
      </w:r>
      <w:r>
        <w:rPr>
          <w:rFonts w:eastAsiaTheme="minorEastAsia" w:hint="eastAsia"/>
          <w:sz w:val="24"/>
        </w:rPr>
        <w:t>首次</w:t>
      </w:r>
      <w:r>
        <w:rPr>
          <w:rFonts w:eastAsiaTheme="minorEastAsia"/>
          <w:sz w:val="24"/>
        </w:rPr>
        <w:t>响应文件截止时间。</w:t>
      </w:r>
    </w:p>
    <w:p w14:paraId="6A8280AC" w14:textId="77777777" w:rsidR="009E11F7" w:rsidRDefault="009E11F7">
      <w:pPr>
        <w:tabs>
          <w:tab w:val="left" w:pos="1080"/>
          <w:tab w:val="left" w:pos="1561"/>
        </w:tabs>
        <w:snapToGrid w:val="0"/>
        <w:spacing w:after="0" w:line="276" w:lineRule="auto"/>
        <w:ind w:left="1080"/>
        <w:rPr>
          <w:rFonts w:eastAsiaTheme="minorEastAsia"/>
          <w:sz w:val="28"/>
        </w:rPr>
      </w:pPr>
      <w:bookmarkStart w:id="193" w:name="_Toc516367020"/>
      <w:bookmarkStart w:id="194" w:name="_Toc151193624"/>
      <w:bookmarkStart w:id="195" w:name="_Toc226965716"/>
      <w:bookmarkStart w:id="196" w:name="_Toc151190153"/>
      <w:bookmarkStart w:id="197" w:name="_Toc226337222"/>
      <w:bookmarkStart w:id="198" w:name="_Toc150774626"/>
      <w:bookmarkStart w:id="199" w:name="_Toc151193696"/>
      <w:bookmarkStart w:id="200" w:name="_Toc151193914"/>
      <w:bookmarkStart w:id="201" w:name="_Toc226309770"/>
      <w:bookmarkStart w:id="202" w:name="_Toc150480764"/>
      <w:bookmarkStart w:id="203" w:name="_Toc150509277"/>
      <w:bookmarkStart w:id="204" w:name="_Toc195842891"/>
      <w:bookmarkStart w:id="205" w:name="_Toc520356150"/>
      <w:bookmarkStart w:id="206" w:name="_Toc127151526"/>
      <w:bookmarkStart w:id="207" w:name="_Toc226965799"/>
      <w:bookmarkStart w:id="208" w:name="_Toc151193840"/>
      <w:bookmarkStart w:id="209" w:name="_Toc265228364"/>
      <w:bookmarkStart w:id="210" w:name="_Toc150774731"/>
      <w:bookmarkStart w:id="211" w:name="_Toc142311028"/>
      <w:bookmarkStart w:id="212" w:name="_Toc305158868"/>
      <w:bookmarkStart w:id="213" w:name="_Toc305158794"/>
      <w:bookmarkStart w:id="214" w:name="_Toc264969216"/>
      <w:bookmarkStart w:id="215" w:name="_Toc151193768"/>
    </w:p>
    <w:p w14:paraId="2B8F450A" w14:textId="77777777" w:rsidR="009E11F7" w:rsidRDefault="00000000">
      <w:pPr>
        <w:pStyle w:val="21"/>
        <w:spacing w:before="0" w:after="0" w:line="276"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93"/>
      <w:r>
        <w:rPr>
          <w:rFonts w:ascii="Times New Roman" w:eastAsiaTheme="minorEastAsia" w:hAnsi="Times New Roman"/>
          <w:sz w:val="28"/>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32586275"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216" w:name="_Toc164229368"/>
      <w:bookmarkStart w:id="217" w:name="_Toc150774627"/>
      <w:bookmarkStart w:id="218" w:name="_Toc265228365"/>
      <w:bookmarkStart w:id="219" w:name="_Toc195842892"/>
      <w:bookmarkStart w:id="220" w:name="_Toc151190154"/>
      <w:bookmarkStart w:id="221" w:name="_Toc151193841"/>
      <w:bookmarkStart w:id="222" w:name="_Toc151193697"/>
      <w:bookmarkStart w:id="223" w:name="_Toc151193769"/>
      <w:bookmarkStart w:id="224" w:name="_Toc520356151"/>
      <w:bookmarkStart w:id="225" w:name="_Toc151193625"/>
      <w:bookmarkStart w:id="226" w:name="_Toc150480765"/>
      <w:bookmarkStart w:id="227" w:name="_Toc164229222"/>
      <w:bookmarkStart w:id="228" w:name="_Toc142311029"/>
      <w:bookmarkStart w:id="229" w:name="_Toc164351621"/>
      <w:bookmarkStart w:id="230" w:name="_Toc151193915"/>
      <w:bookmarkStart w:id="231" w:name="_Toc149720820"/>
      <w:bookmarkStart w:id="232" w:name="_Toc305158869"/>
      <w:bookmarkStart w:id="233" w:name="_Toc226337223"/>
      <w:bookmarkStart w:id="234" w:name="_Toc226309771"/>
      <w:bookmarkStart w:id="235" w:name="_Toc305158795"/>
      <w:bookmarkStart w:id="236" w:name="_Toc226965717"/>
      <w:bookmarkStart w:id="237" w:name="_Toc226965800"/>
      <w:bookmarkStart w:id="238" w:name="_Toc150509278"/>
      <w:bookmarkStart w:id="239" w:name="_Toc516367021"/>
      <w:bookmarkStart w:id="240" w:name="_Toc127151527"/>
      <w:bookmarkStart w:id="241" w:name="_Toc264969217"/>
      <w:bookmarkStart w:id="242" w:name="_Toc127161441"/>
      <w:bookmarkStart w:id="243" w:name="_Toc164608641"/>
      <w:bookmarkStart w:id="244" w:name="_Toc127151728"/>
      <w:bookmarkStart w:id="245" w:name="_Toc150774732"/>
      <w:bookmarkStart w:id="246" w:name="_Toc164608796"/>
      <w:r>
        <w:rPr>
          <w:rFonts w:eastAsiaTheme="minorEastAsia"/>
          <w:sz w:val="24"/>
        </w:rPr>
        <w:t>响应范围、竞争性磋商文件中计量单位的使用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eastAsiaTheme="minorEastAsia"/>
          <w:sz w:val="24"/>
        </w:rPr>
        <w:t>及磋商语言</w:t>
      </w:r>
    </w:p>
    <w:p w14:paraId="03C5E379"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59B43893"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71EB5244"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BBFE600"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247" w:name="_Toc516367022"/>
      <w:bookmarkStart w:id="248" w:name="_Ref467306195"/>
      <w:bookmarkStart w:id="249" w:name="_Ref467306676"/>
      <w:bookmarkStart w:id="250" w:name="_Toc226965801"/>
      <w:bookmarkStart w:id="251" w:name="_Toc149720821"/>
      <w:bookmarkStart w:id="252" w:name="_Toc151193626"/>
      <w:bookmarkStart w:id="253" w:name="_Toc142311030"/>
      <w:bookmarkStart w:id="254" w:name="_Toc264969218"/>
      <w:bookmarkStart w:id="255" w:name="_Toc151193842"/>
      <w:bookmarkStart w:id="256" w:name="_Toc164608642"/>
      <w:bookmarkStart w:id="257" w:name="_Toc520356152"/>
      <w:bookmarkStart w:id="258" w:name="_Toc151193770"/>
      <w:bookmarkStart w:id="259" w:name="_Toc151193698"/>
      <w:bookmarkStart w:id="260" w:name="_Toc226965718"/>
      <w:bookmarkStart w:id="261" w:name="_Toc164351622"/>
      <w:bookmarkStart w:id="262" w:name="_Toc164229369"/>
      <w:bookmarkStart w:id="263" w:name="_Toc265228366"/>
      <w:bookmarkStart w:id="264" w:name="_Toc226337224"/>
      <w:bookmarkStart w:id="265" w:name="_Toc164229223"/>
      <w:bookmarkStart w:id="266" w:name="_Toc226309772"/>
      <w:bookmarkStart w:id="267" w:name="_Toc305158870"/>
      <w:bookmarkStart w:id="268" w:name="_Toc195842893"/>
      <w:bookmarkStart w:id="269" w:name="_Toc151190155"/>
      <w:bookmarkStart w:id="270" w:name="_Toc305158796"/>
      <w:bookmarkStart w:id="271" w:name="_Toc150480766"/>
      <w:bookmarkStart w:id="272" w:name="_Toc150509279"/>
      <w:bookmarkStart w:id="273" w:name="_Toc127161442"/>
      <w:bookmarkStart w:id="274" w:name="_Toc150774628"/>
      <w:bookmarkStart w:id="275" w:name="_Toc150774733"/>
      <w:bookmarkStart w:id="276" w:name="_Toc164608797"/>
      <w:bookmarkStart w:id="277" w:name="_Toc127151528"/>
      <w:bookmarkStart w:id="278" w:name="_Toc127151729"/>
      <w:bookmarkStart w:id="279" w:name="_Toc151193916"/>
      <w:r>
        <w:rPr>
          <w:rFonts w:eastAsiaTheme="minorEastAsia"/>
          <w:sz w:val="24"/>
        </w:rPr>
        <w:t>响应文件</w:t>
      </w:r>
      <w:bookmarkEnd w:id="247"/>
      <w:bookmarkEnd w:id="248"/>
      <w:bookmarkEnd w:id="249"/>
      <w:r>
        <w:rPr>
          <w:rFonts w:eastAsiaTheme="minorEastAsia"/>
          <w:sz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3BE76C09"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bookmarkStart w:id="280"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38286D9C"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w:t>
      </w:r>
      <w:proofErr w:type="gramStart"/>
      <w:r>
        <w:rPr>
          <w:rFonts w:eastAsiaTheme="minorEastAsia"/>
          <w:sz w:val="24"/>
        </w:rPr>
        <w:t>不</w:t>
      </w:r>
      <w:proofErr w:type="gramEnd"/>
      <w:r>
        <w:rPr>
          <w:rFonts w:eastAsiaTheme="minorEastAsia"/>
          <w:sz w:val="24"/>
        </w:rPr>
        <w:t>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0201D96F"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第三章《评审方法和评审标准》中涉及的证明文件。</w:t>
      </w:r>
    </w:p>
    <w:p w14:paraId="1BFF300C"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w:t>
      </w:r>
      <w:r>
        <w:rPr>
          <w:rFonts w:eastAsiaTheme="minorEastAsia"/>
          <w:sz w:val="24"/>
        </w:rPr>
        <w:lastRenderedPageBreak/>
        <w:t>供证明文件。</w:t>
      </w:r>
    </w:p>
    <w:p w14:paraId="27E30319"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供应商认为应附的其他材料。</w:t>
      </w:r>
      <w:bookmarkEnd w:id="280"/>
    </w:p>
    <w:p w14:paraId="4AFA8C2E"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281" w:name="_Toc127161444"/>
      <w:bookmarkStart w:id="282" w:name="_Toc164351624"/>
      <w:bookmarkStart w:id="283" w:name="_Toc149720823"/>
      <w:bookmarkStart w:id="284" w:name="_Toc164229225"/>
      <w:bookmarkStart w:id="285" w:name="_Toc150774630"/>
      <w:bookmarkStart w:id="286" w:name="_Toc127151530"/>
      <w:bookmarkStart w:id="287" w:name="_Toc151190157"/>
      <w:bookmarkStart w:id="288" w:name="_Toc150509281"/>
      <w:bookmarkStart w:id="289" w:name="_Toc520356155"/>
      <w:bookmarkStart w:id="290" w:name="_Toc151193918"/>
      <w:bookmarkStart w:id="291" w:name="_Toc164608799"/>
      <w:bookmarkStart w:id="292" w:name="_Toc151193772"/>
      <w:bookmarkStart w:id="293" w:name="_Toc164229371"/>
      <w:bookmarkStart w:id="294" w:name="_Toc151193628"/>
      <w:bookmarkStart w:id="295" w:name="_Toc150480768"/>
      <w:bookmarkStart w:id="296" w:name="_Toc164608644"/>
      <w:bookmarkStart w:id="297" w:name="_Toc150774735"/>
      <w:bookmarkStart w:id="298" w:name="_Toc151193844"/>
      <w:bookmarkStart w:id="299" w:name="_Toc151193700"/>
      <w:bookmarkStart w:id="300" w:name="_Toc195842895"/>
      <w:bookmarkStart w:id="301" w:name="_Toc127151731"/>
      <w:bookmarkStart w:id="302" w:name="_Toc142311032"/>
      <w:r>
        <w:rPr>
          <w:rFonts w:eastAsiaTheme="minorEastAsia"/>
          <w:sz w:val="24"/>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08E0A019"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所有响应均以人民币</w:t>
      </w:r>
      <w:r>
        <w:rPr>
          <w:rFonts w:eastAsiaTheme="minorEastAsia" w:hint="eastAsia"/>
          <w:sz w:val="24"/>
        </w:rPr>
        <w:t>为计价货币</w:t>
      </w:r>
      <w:r>
        <w:rPr>
          <w:rFonts w:eastAsiaTheme="minorEastAsia"/>
          <w:sz w:val="24"/>
        </w:rPr>
        <w:t>。</w:t>
      </w:r>
    </w:p>
    <w:p w14:paraId="2C6A9B53" w14:textId="77777777" w:rsidR="009E11F7" w:rsidRDefault="00000000">
      <w:pPr>
        <w:numPr>
          <w:ilvl w:val="1"/>
          <w:numId w:val="11"/>
        </w:numPr>
        <w:tabs>
          <w:tab w:val="left" w:pos="1080"/>
        </w:tabs>
        <w:snapToGrid w:val="0"/>
        <w:spacing w:after="0" w:line="276"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10D59A7E"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D94975B"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按照竞争性磋商文件要求完成本项目的全部相关费用。</w:t>
      </w:r>
    </w:p>
    <w:p w14:paraId="787F781D"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4D2FECB1"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42981B64"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磋商保证金</w:t>
      </w:r>
    </w:p>
    <w:p w14:paraId="605FA40B"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bookmarkStart w:id="303" w:name="_Ref467306302"/>
      <w:r>
        <w:rPr>
          <w:rFonts w:eastAsiaTheme="minorEastAsia"/>
          <w:sz w:val="24"/>
        </w:rPr>
        <w:t>供应商应按《供应商须知资料表》中规定的金额及要求交纳磋商保证金</w:t>
      </w:r>
      <w:bookmarkEnd w:id="303"/>
      <w:r>
        <w:rPr>
          <w:rFonts w:eastAsiaTheme="minorEastAsia"/>
          <w:sz w:val="24"/>
        </w:rPr>
        <w:t>。</w:t>
      </w:r>
      <w:r>
        <w:rPr>
          <w:rFonts w:eastAsiaTheme="minorEastAsia" w:hint="eastAsia"/>
          <w:sz w:val="24"/>
        </w:rPr>
        <w:t>供应商自愿超额缴纳磋商保证金的，响应文件不做无效处理。</w:t>
      </w:r>
    </w:p>
    <w:p w14:paraId="5025163B"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39D2C647"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w:t>
      </w:r>
      <w:proofErr w:type="gramStart"/>
      <w:r>
        <w:rPr>
          <w:rFonts w:eastAsiaTheme="minorEastAsia"/>
          <w:sz w:val="24"/>
        </w:rPr>
        <w:t>提交磋商</w:t>
      </w:r>
      <w:proofErr w:type="gramEnd"/>
      <w:r>
        <w:rPr>
          <w:rFonts w:eastAsiaTheme="minorEastAsia"/>
          <w:sz w:val="24"/>
        </w:rPr>
        <w:t>保证金的，应在首次响应文件提交截止时间前到账；</w:t>
      </w:r>
      <w:r>
        <w:rPr>
          <w:sz w:val="24"/>
        </w:rPr>
        <w:t>以金融机构、担保机构出具的</w:t>
      </w:r>
      <w:r>
        <w:rPr>
          <w:rFonts w:hint="eastAsia"/>
          <w:sz w:val="24"/>
        </w:rPr>
        <w:t>纸质</w:t>
      </w:r>
      <w:r>
        <w:rPr>
          <w:sz w:val="24"/>
        </w:rPr>
        <w:t>保函等形式</w:t>
      </w:r>
      <w:proofErr w:type="gramStart"/>
      <w:r>
        <w:rPr>
          <w:sz w:val="24"/>
        </w:rPr>
        <w:t>提交磋商</w:t>
      </w:r>
      <w:proofErr w:type="gramEnd"/>
      <w:r>
        <w:rPr>
          <w:sz w:val="24"/>
        </w:rPr>
        <w:t>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304" w:name="_Hlk164959831"/>
      <w:r>
        <w:rPr>
          <w:rFonts w:hint="eastAsia"/>
          <w:sz w:val="24"/>
        </w:rPr>
        <w:t>以电子保函形式</w:t>
      </w:r>
      <w:proofErr w:type="gramStart"/>
      <w:r>
        <w:rPr>
          <w:rFonts w:hint="eastAsia"/>
          <w:sz w:val="24"/>
        </w:rPr>
        <w:t>提交磋商</w:t>
      </w:r>
      <w:proofErr w:type="gramEnd"/>
      <w:r>
        <w:rPr>
          <w:rFonts w:hint="eastAsia"/>
          <w:sz w:val="24"/>
        </w:rPr>
        <w:t>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04"/>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660D5A66"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磋商保证金</w:t>
      </w:r>
      <w:r>
        <w:rPr>
          <w:rFonts w:ascii="宋体" w:hAnsi="宋体"/>
          <w:sz w:val="24"/>
        </w:rPr>
        <w:t>（保函）</w:t>
      </w:r>
      <w:r>
        <w:rPr>
          <w:rFonts w:eastAsiaTheme="minorEastAsia"/>
          <w:sz w:val="24"/>
        </w:rPr>
        <w:t>有效期同响应有效期。</w:t>
      </w:r>
    </w:p>
    <w:p w14:paraId="2951D545"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436F8637"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w:t>
      </w:r>
      <w:proofErr w:type="gramStart"/>
      <w:r>
        <w:rPr>
          <w:rFonts w:eastAsiaTheme="minorEastAsia"/>
          <w:sz w:val="24"/>
        </w:rPr>
        <w:t>经供应</w:t>
      </w:r>
      <w:proofErr w:type="gramEnd"/>
      <w:r>
        <w:rPr>
          <w:rFonts w:eastAsiaTheme="minorEastAsia"/>
          <w:sz w:val="24"/>
        </w:rPr>
        <w:t>商同意后采购人、采购代理机构可以不再退还，但因供应商自身原因导致无法及时退还的除外：</w:t>
      </w:r>
    </w:p>
    <w:p w14:paraId="287CD721" w14:textId="77777777" w:rsidR="009E11F7" w:rsidRDefault="00000000">
      <w:pPr>
        <w:numPr>
          <w:ilvl w:val="2"/>
          <w:numId w:val="11"/>
        </w:numPr>
        <w:snapToGrid w:val="0"/>
        <w:spacing w:after="0" w:line="276"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w:t>
      </w:r>
      <w:proofErr w:type="gramStart"/>
      <w:r>
        <w:rPr>
          <w:rFonts w:eastAsiaTheme="minorEastAsia"/>
          <w:snapToGrid w:val="0"/>
          <w:kern w:val="0"/>
          <w:sz w:val="24"/>
        </w:rPr>
        <w:t>退出磋商</w:t>
      </w:r>
      <w:proofErr w:type="gramEnd"/>
      <w:r>
        <w:rPr>
          <w:rFonts w:eastAsiaTheme="minorEastAsia"/>
          <w:snapToGrid w:val="0"/>
          <w:kern w:val="0"/>
          <w:sz w:val="24"/>
        </w:rPr>
        <w:t>的供应商的磋商保证金；</w:t>
      </w:r>
    </w:p>
    <w:p w14:paraId="5855DD16"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lastRenderedPageBreak/>
        <w:t>成交供应商的磋商保证金，在采购合同签订后</w:t>
      </w:r>
      <w:r>
        <w:rPr>
          <w:rFonts w:eastAsiaTheme="minorEastAsia"/>
          <w:sz w:val="24"/>
        </w:rPr>
        <w:t>5</w:t>
      </w:r>
      <w:r>
        <w:rPr>
          <w:rFonts w:eastAsiaTheme="minorEastAsia"/>
          <w:sz w:val="24"/>
        </w:rPr>
        <w:t>个工作日内退还成交供应商；</w:t>
      </w:r>
    </w:p>
    <w:p w14:paraId="710F757F"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个工作日内退还。</w:t>
      </w:r>
    </w:p>
    <w:p w14:paraId="791B878A"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有下列情形之一的，采购人或采购代理机构不予</w:t>
      </w:r>
      <w:proofErr w:type="gramStart"/>
      <w:r>
        <w:rPr>
          <w:rFonts w:eastAsiaTheme="minorEastAsia"/>
          <w:sz w:val="24"/>
        </w:rPr>
        <w:t>退还磋商</w:t>
      </w:r>
      <w:proofErr w:type="gramEnd"/>
      <w:r>
        <w:rPr>
          <w:rFonts w:eastAsiaTheme="minorEastAsia"/>
          <w:sz w:val="24"/>
        </w:rPr>
        <w:t>保证金：</w:t>
      </w:r>
    </w:p>
    <w:p w14:paraId="302BA375"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供应商在响应文件提交截止时间后撤回响应文件的；</w:t>
      </w:r>
    </w:p>
    <w:p w14:paraId="152A8FC1"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供应商在响应文件中提供虚假材料的；</w:t>
      </w:r>
    </w:p>
    <w:p w14:paraId="1CD9A732"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除因不可抗力或磋商文件认可的情形以外，成交供应商不与采购人签订合同的；</w:t>
      </w:r>
    </w:p>
    <w:p w14:paraId="64EFF8F6"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供应商与采购人、其他供应商或者采购代理机构恶意串通的；</w:t>
      </w:r>
    </w:p>
    <w:p w14:paraId="652EE05D"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《供应商须知资料表》规定的其他情形。</w:t>
      </w:r>
    </w:p>
    <w:p w14:paraId="5262384F"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响应有效期</w:t>
      </w:r>
    </w:p>
    <w:p w14:paraId="1D171774"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19EB6E12"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305" w:name="_Toc305158875"/>
      <w:bookmarkStart w:id="306" w:name="_Toc164229228"/>
      <w:bookmarkStart w:id="307" w:name="_Toc164229374"/>
      <w:bookmarkStart w:id="308" w:name="_Toc150480771"/>
      <w:bookmarkStart w:id="309" w:name="_Toc151193921"/>
      <w:bookmarkStart w:id="310" w:name="_Toc127151533"/>
      <w:bookmarkStart w:id="311" w:name="_Toc265228371"/>
      <w:bookmarkStart w:id="312" w:name="_Toc127161447"/>
      <w:bookmarkStart w:id="313" w:name="_Toc226965723"/>
      <w:bookmarkStart w:id="314" w:name="_Toc150774738"/>
      <w:bookmarkStart w:id="315" w:name="_Toc226337229"/>
      <w:bookmarkStart w:id="316" w:name="_Toc151193847"/>
      <w:bookmarkStart w:id="317" w:name="_Toc151193631"/>
      <w:bookmarkStart w:id="318" w:name="_Toc164608802"/>
      <w:bookmarkStart w:id="319" w:name="_Toc151193775"/>
      <w:bookmarkStart w:id="320" w:name="_Toc226965806"/>
      <w:bookmarkStart w:id="321" w:name="_Toc195842898"/>
      <w:bookmarkStart w:id="322" w:name="_Toc150509284"/>
      <w:bookmarkStart w:id="323" w:name="_Toc164608647"/>
      <w:bookmarkStart w:id="324" w:name="_Toc305158801"/>
      <w:bookmarkStart w:id="325" w:name="_Toc226309777"/>
      <w:bookmarkStart w:id="326" w:name="_Toc164351627"/>
      <w:bookmarkStart w:id="327" w:name="_Toc151190160"/>
      <w:bookmarkStart w:id="328" w:name="_Toc520356158"/>
      <w:bookmarkStart w:id="329" w:name="_Toc264969223"/>
      <w:bookmarkStart w:id="330" w:name="_Toc142311035"/>
      <w:bookmarkStart w:id="331" w:name="_Toc149720826"/>
      <w:bookmarkStart w:id="332" w:name="_Toc151193703"/>
      <w:bookmarkStart w:id="333" w:name="_Toc127151734"/>
      <w:bookmarkStart w:id="334" w:name="_Toc150774633"/>
      <w:r>
        <w:rPr>
          <w:rFonts w:eastAsiaTheme="minorEastAsia"/>
          <w:sz w:val="24"/>
        </w:rPr>
        <w:t>响应文件的签署</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rPr>
          <w:rFonts w:eastAsiaTheme="minorEastAsia"/>
          <w:sz w:val="24"/>
        </w:rPr>
        <w:t>、盖章</w:t>
      </w:r>
      <w:r>
        <w:rPr>
          <w:rFonts w:eastAsiaTheme="minorEastAsia" w:hint="eastAsia"/>
          <w:sz w:val="24"/>
        </w:rPr>
        <w:t>、</w:t>
      </w:r>
      <w:r>
        <w:rPr>
          <w:rFonts w:ascii="宋体" w:hAnsi="宋体" w:hint="eastAsia"/>
          <w:sz w:val="24"/>
        </w:rPr>
        <w:t>装订</w:t>
      </w:r>
    </w:p>
    <w:p w14:paraId="77EA7377"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bookmarkStart w:id="335" w:name="_Toc151193848"/>
      <w:bookmarkStart w:id="336" w:name="_Toc150480772"/>
      <w:bookmarkStart w:id="337" w:name="_Toc142311036"/>
      <w:bookmarkStart w:id="338" w:name="_Toc226337230"/>
      <w:bookmarkStart w:id="339" w:name="_Toc195842899"/>
      <w:bookmarkStart w:id="340" w:name="_Toc226309778"/>
      <w:bookmarkStart w:id="341" w:name="_Toc226965724"/>
      <w:bookmarkStart w:id="342" w:name="_Toc151193704"/>
      <w:bookmarkStart w:id="343" w:name="_Toc151193922"/>
      <w:bookmarkStart w:id="344" w:name="_Toc305158802"/>
      <w:bookmarkStart w:id="345" w:name="_Toc265228372"/>
      <w:bookmarkStart w:id="346" w:name="_Toc127151534"/>
      <w:bookmarkStart w:id="347" w:name="_Toc226965807"/>
      <w:bookmarkStart w:id="348" w:name="_Toc151193776"/>
      <w:bookmarkStart w:id="349" w:name="_Toc151190161"/>
      <w:bookmarkStart w:id="350" w:name="_Toc151193632"/>
      <w:bookmarkStart w:id="351" w:name="_Toc264969224"/>
      <w:bookmarkStart w:id="352" w:name="_Toc520356159"/>
      <w:bookmarkStart w:id="353" w:name="_Toc305158876"/>
      <w:bookmarkStart w:id="354" w:name="_Toc150509285"/>
      <w:bookmarkStart w:id="355" w:name="_Toc150774634"/>
      <w:bookmarkStart w:id="356" w:name="_Toc150774739"/>
      <w:r>
        <w:rPr>
          <w:rFonts w:eastAsiaTheme="minorEastAsia" w:hint="eastAsia"/>
          <w:sz w:val="24"/>
        </w:rPr>
        <w:t>供应商应准备《供应商须知资料表》中规定数量的响应文件正本、副本及电子文档。每份响应文件须清楚地标明“正本”、“副本”和“电子文档”</w:t>
      </w:r>
      <w:r>
        <w:rPr>
          <w:rFonts w:eastAsiaTheme="minorEastAsia" w:hint="eastAsia"/>
          <w:sz w:val="24"/>
        </w:rPr>
        <w:t xml:space="preserve"> </w:t>
      </w:r>
      <w:r>
        <w:rPr>
          <w:rFonts w:eastAsiaTheme="minorEastAsia" w:hint="eastAsia"/>
          <w:sz w:val="24"/>
        </w:rPr>
        <w:t>的字样。若正本和副本不符，以正本为准；电子版与纸质文件不符，以纸质文件为准。</w:t>
      </w:r>
    </w:p>
    <w:p w14:paraId="785C8EA5"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ascii="宋体" w:hAnsi="宋体"/>
          <w:sz w:val="24"/>
        </w:rPr>
        <w:t>响应文件的正本需打印或用不褪色墨水书写，并由供应商的法定代表人或经其正式授权的代表在响应文件上签字并加盖供应商公章。响应文件的副本可采用正本的复印件。</w:t>
      </w:r>
    </w:p>
    <w:p w14:paraId="11D937DF" w14:textId="77777777" w:rsidR="009E11F7" w:rsidRDefault="00000000">
      <w:pPr>
        <w:numPr>
          <w:ilvl w:val="1"/>
          <w:numId w:val="11"/>
        </w:numPr>
        <w:tabs>
          <w:tab w:val="left" w:pos="1080"/>
          <w:tab w:val="left" w:pos="2014"/>
        </w:tabs>
        <w:snapToGrid w:val="0"/>
        <w:spacing w:after="0" w:line="276" w:lineRule="auto"/>
        <w:ind w:left="1077" w:hanging="720"/>
        <w:rPr>
          <w:rFonts w:ascii="宋体" w:hAnsi="宋体" w:hint="eastAsia"/>
          <w:sz w:val="24"/>
        </w:rPr>
      </w:pPr>
      <w:r>
        <w:rPr>
          <w:rFonts w:ascii="宋体" w:hAnsi="宋体"/>
          <w:sz w:val="24"/>
        </w:rPr>
        <w:t>联合体响应的，对于要求盖章之处，除提供的格式中规定或本磋商文件中要求联合体各方盖章的以外，其余均加盖联合体牵头单位公章即可。</w:t>
      </w:r>
    </w:p>
    <w:p w14:paraId="55411717" w14:textId="77777777" w:rsidR="009E11F7" w:rsidRDefault="00000000">
      <w:pPr>
        <w:numPr>
          <w:ilvl w:val="1"/>
          <w:numId w:val="11"/>
        </w:numPr>
        <w:tabs>
          <w:tab w:val="left" w:pos="1080"/>
          <w:tab w:val="left" w:pos="2014"/>
        </w:tabs>
        <w:snapToGrid w:val="0"/>
        <w:spacing w:after="0" w:line="276" w:lineRule="auto"/>
        <w:ind w:left="1077" w:hanging="720"/>
        <w:rPr>
          <w:rFonts w:ascii="宋体" w:hAnsi="宋体" w:hint="eastAsia"/>
          <w:sz w:val="24"/>
        </w:rPr>
      </w:pPr>
      <w:r>
        <w:rPr>
          <w:rFonts w:ascii="宋体" w:hAnsi="宋体"/>
          <w:sz w:val="24"/>
        </w:rPr>
        <w:t>任何行间插字、涂改和增删，必须由供应商的法定代表人或其授权代表签字或加盖供应商公章后才有效。响应文件因字迹潦草或表达不清所引起的后果由供应商负责。</w:t>
      </w:r>
    </w:p>
    <w:p w14:paraId="3D1FA639" w14:textId="77777777" w:rsidR="009E11F7" w:rsidRDefault="00000000">
      <w:pPr>
        <w:numPr>
          <w:ilvl w:val="1"/>
          <w:numId w:val="11"/>
        </w:numPr>
        <w:tabs>
          <w:tab w:val="left" w:pos="1080"/>
          <w:tab w:val="left" w:pos="2014"/>
        </w:tabs>
        <w:snapToGrid w:val="0"/>
        <w:spacing w:after="0" w:line="276" w:lineRule="auto"/>
        <w:ind w:left="1077" w:hanging="720"/>
        <w:rPr>
          <w:rFonts w:ascii="宋体" w:hAnsi="宋体" w:hint="eastAsia"/>
          <w:sz w:val="24"/>
        </w:rPr>
      </w:pPr>
      <w:r>
        <w:rPr>
          <w:rFonts w:ascii="宋体" w:hAnsi="宋体"/>
          <w:sz w:val="24"/>
        </w:rPr>
        <w:t xml:space="preserve">响应文件需牢固装订成册（凡用活页夹、文件夹、塑料方便式书脊(插入式或穿孔式)均不认为是牢固装订）、目录清楚、页码准确。 </w:t>
      </w:r>
    </w:p>
    <w:p w14:paraId="02389C85"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ascii="宋体" w:hAnsi="宋体"/>
          <w:sz w:val="24"/>
        </w:rPr>
        <w:t>供应商在磋商过程中相关文件的签订、履行、通知等事项的书面文件中的单位盖章、印章、公章等处均仅指与供应商名称全称相一致的标准公章，如使用投标专用章或其它印章，须提供特别说明函，明确该投标专用章或其它印章作为直接参与磋商</w:t>
      </w:r>
      <w:proofErr w:type="gramStart"/>
      <w:r>
        <w:rPr>
          <w:rFonts w:ascii="宋体" w:hAnsi="宋体"/>
          <w:sz w:val="24"/>
        </w:rPr>
        <w:t>时相关</w:t>
      </w:r>
      <w:proofErr w:type="gramEnd"/>
      <w:r>
        <w:rPr>
          <w:rFonts w:ascii="宋体" w:hAnsi="宋体"/>
          <w:sz w:val="24"/>
        </w:rPr>
        <w:t>响应文件的签章、及业务合作伙伴参与磋商时授权函的签章，其效力等同于公章（该特别</w:t>
      </w:r>
      <w:proofErr w:type="gramStart"/>
      <w:r>
        <w:rPr>
          <w:rFonts w:ascii="宋体" w:hAnsi="宋体"/>
          <w:sz w:val="24"/>
        </w:rPr>
        <w:t>说明函须同时</w:t>
      </w:r>
      <w:proofErr w:type="gramEnd"/>
      <w:r>
        <w:rPr>
          <w:rFonts w:ascii="宋体" w:hAnsi="宋体"/>
          <w:sz w:val="24"/>
        </w:rPr>
        <w:t>加盖供应商公章和供应商投标专用章或其它印章）。使用非标准公章，未附有效的特别说明函的，其响应无效。</w:t>
      </w:r>
    </w:p>
    <w:p w14:paraId="50D95C8D" w14:textId="77777777" w:rsidR="009E11F7" w:rsidRDefault="009E11F7">
      <w:pPr>
        <w:tabs>
          <w:tab w:val="left" w:pos="900"/>
          <w:tab w:val="left" w:pos="1080"/>
        </w:tabs>
        <w:snapToGrid w:val="0"/>
        <w:spacing w:after="0" w:line="276" w:lineRule="auto"/>
        <w:ind w:left="357"/>
        <w:rPr>
          <w:rFonts w:eastAsiaTheme="minorEastAsia"/>
        </w:rPr>
      </w:pPr>
    </w:p>
    <w:p w14:paraId="3DC07CF2" w14:textId="77777777" w:rsidR="009E11F7" w:rsidRDefault="00000000">
      <w:pPr>
        <w:pStyle w:val="21"/>
        <w:spacing w:before="0" w:after="0" w:line="276" w:lineRule="auto"/>
        <w:rPr>
          <w:rFonts w:ascii="Times New Roman" w:eastAsiaTheme="minorEastAsia" w:hAnsi="Times New Roman"/>
          <w:sz w:val="28"/>
        </w:rPr>
      </w:pPr>
      <w:r>
        <w:rPr>
          <w:rFonts w:ascii="Times New Roman" w:eastAsiaTheme="minorEastAsia" w:hAnsi="Times New Roman"/>
          <w:sz w:val="28"/>
        </w:rPr>
        <w:lastRenderedPageBreak/>
        <w:t>四</w:t>
      </w:r>
      <w:r>
        <w:rPr>
          <w:rFonts w:ascii="Times New Roman" w:eastAsiaTheme="minorEastAsia" w:hAnsi="Times New Roman"/>
          <w:sz w:val="28"/>
        </w:rPr>
        <w:t xml:space="preserve">   </w:t>
      </w:r>
      <w:r>
        <w:rPr>
          <w:rFonts w:ascii="Times New Roman" w:eastAsiaTheme="minorEastAsia" w:hAnsi="Times New Roman"/>
          <w:sz w:val="28"/>
        </w:rPr>
        <w:t>响应文件的提交</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1C8613BA"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357" w:name="_Toc226965808"/>
      <w:bookmarkStart w:id="358" w:name="_Toc151190162"/>
      <w:bookmarkStart w:id="359" w:name="_Toc164608804"/>
      <w:bookmarkStart w:id="360" w:name="_Toc226965725"/>
      <w:bookmarkStart w:id="361" w:name="_Toc264969225"/>
      <w:bookmarkStart w:id="362" w:name="_Toc150509286"/>
      <w:bookmarkStart w:id="363" w:name="_Toc164229376"/>
      <w:bookmarkStart w:id="364" w:name="_Toc150774635"/>
      <w:bookmarkStart w:id="365" w:name="_Toc164229230"/>
      <w:bookmarkStart w:id="366" w:name="_Toc305158877"/>
      <w:bookmarkStart w:id="367" w:name="_Toc142311037"/>
      <w:bookmarkStart w:id="368" w:name="_Toc151193777"/>
      <w:bookmarkStart w:id="369" w:name="_Toc150774740"/>
      <w:bookmarkStart w:id="370" w:name="_Toc520356160"/>
      <w:bookmarkStart w:id="371" w:name="_Toc150480773"/>
      <w:bookmarkStart w:id="372" w:name="_Toc127161449"/>
      <w:bookmarkStart w:id="373" w:name="_Toc164351629"/>
      <w:bookmarkStart w:id="374" w:name="_Toc164608649"/>
      <w:bookmarkStart w:id="375" w:name="_Toc151193923"/>
      <w:bookmarkStart w:id="376" w:name="_Toc226337231"/>
      <w:bookmarkStart w:id="377" w:name="_Toc127151736"/>
      <w:bookmarkStart w:id="378" w:name="_Toc149720828"/>
      <w:bookmarkStart w:id="379" w:name="_Toc151193705"/>
      <w:bookmarkStart w:id="380" w:name="_Toc151193633"/>
      <w:bookmarkStart w:id="381" w:name="_Toc151193849"/>
      <w:bookmarkStart w:id="382" w:name="_Toc195842900"/>
      <w:bookmarkStart w:id="383" w:name="_Toc305158803"/>
      <w:bookmarkStart w:id="384" w:name="_Toc127151535"/>
      <w:bookmarkStart w:id="385" w:name="_Toc226309779"/>
      <w:bookmarkStart w:id="386" w:name="_Toc265228373"/>
      <w:r>
        <w:rPr>
          <w:rFonts w:ascii="宋体" w:hAnsi="宋体"/>
          <w:sz w:val="24"/>
        </w:rPr>
        <w:t>响应文件的</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r>
        <w:rPr>
          <w:rFonts w:ascii="宋体" w:hAnsi="宋体" w:hint="eastAsia"/>
          <w:sz w:val="24"/>
        </w:rPr>
        <w:t>包装、标记和密封</w:t>
      </w:r>
      <w:r>
        <w:rPr>
          <w:rFonts w:eastAsiaTheme="minorEastAsia"/>
          <w:sz w:val="24"/>
        </w:rPr>
        <w:t>交</w:t>
      </w:r>
    </w:p>
    <w:p w14:paraId="5EAF88CE" w14:textId="77777777" w:rsidR="009E11F7" w:rsidRDefault="00000000">
      <w:pPr>
        <w:numPr>
          <w:ilvl w:val="1"/>
          <w:numId w:val="11"/>
        </w:numPr>
        <w:tabs>
          <w:tab w:val="left" w:pos="1080"/>
          <w:tab w:val="left" w:pos="2014"/>
        </w:tabs>
        <w:snapToGrid w:val="0"/>
        <w:spacing w:after="0" w:line="276" w:lineRule="auto"/>
        <w:ind w:left="1077" w:hanging="720"/>
        <w:rPr>
          <w:rFonts w:ascii="宋体" w:hAnsi="宋体" w:hint="eastAsia"/>
          <w:sz w:val="24"/>
        </w:rPr>
      </w:pPr>
      <w:r>
        <w:rPr>
          <w:rFonts w:ascii="宋体" w:hAnsi="宋体" w:hint="eastAsia"/>
          <w:sz w:val="24"/>
        </w:rPr>
        <w:t>提交时，供应商需将响应文件分以下几部分进行包装、标记及提交：</w:t>
      </w:r>
    </w:p>
    <w:p w14:paraId="0F20368F" w14:textId="77777777" w:rsidR="009E11F7" w:rsidRDefault="00000000">
      <w:pPr>
        <w:tabs>
          <w:tab w:val="left" w:pos="1080"/>
          <w:tab w:val="left" w:pos="2014"/>
        </w:tabs>
        <w:snapToGrid w:val="0"/>
        <w:spacing w:after="0" w:line="276" w:lineRule="auto"/>
        <w:ind w:left="1077"/>
        <w:rPr>
          <w:rFonts w:ascii="宋体" w:hAnsi="宋体" w:hint="eastAsia"/>
          <w:sz w:val="24"/>
        </w:rPr>
      </w:pPr>
      <w:r>
        <w:rPr>
          <w:rFonts w:ascii="宋体" w:hAnsi="宋体" w:hint="eastAsia"/>
          <w:sz w:val="24"/>
        </w:rPr>
        <w:t xml:space="preserve">（1）响应文件：将正本、所有的副本包装在标记为“响应文件《正本、 副本》”的包装袋/箱中进行提交，并尽量减少包装袋/箱的使用数量； </w:t>
      </w:r>
    </w:p>
    <w:p w14:paraId="61D9B8C1" w14:textId="77777777" w:rsidR="009E11F7" w:rsidRDefault="00000000">
      <w:pPr>
        <w:tabs>
          <w:tab w:val="left" w:pos="1080"/>
          <w:tab w:val="left" w:pos="2014"/>
        </w:tabs>
        <w:snapToGrid w:val="0"/>
        <w:spacing w:after="0" w:line="276" w:lineRule="auto"/>
        <w:ind w:left="1077"/>
        <w:rPr>
          <w:rFonts w:ascii="宋体" w:hAnsi="宋体" w:hint="eastAsia"/>
          <w:sz w:val="24"/>
        </w:rPr>
      </w:pPr>
      <w:r>
        <w:rPr>
          <w:rFonts w:ascii="宋体" w:hAnsi="宋体" w:hint="eastAsia"/>
          <w:sz w:val="24"/>
        </w:rPr>
        <w:t xml:space="preserve">（2）响应文件电子文档：将响应文件电子文档单独包装在标记为“响应文件电子文档”的包装袋中；若磋商文件要求提交其他电子介质文档（如视频演示电子文档等），则该文档与响应文件电子文档一并封装在同一包装袋中。 </w:t>
      </w:r>
    </w:p>
    <w:p w14:paraId="7891B5C7" w14:textId="77777777" w:rsidR="009E11F7" w:rsidRDefault="00000000">
      <w:pPr>
        <w:numPr>
          <w:ilvl w:val="1"/>
          <w:numId w:val="11"/>
        </w:numPr>
        <w:tabs>
          <w:tab w:val="left" w:pos="1080"/>
          <w:tab w:val="left" w:pos="2014"/>
        </w:tabs>
        <w:snapToGrid w:val="0"/>
        <w:spacing w:after="0" w:line="276" w:lineRule="auto"/>
        <w:rPr>
          <w:rFonts w:ascii="宋体" w:hAnsi="宋体" w:hint="eastAsia"/>
          <w:sz w:val="24"/>
        </w:rPr>
      </w:pPr>
      <w:r>
        <w:rPr>
          <w:rFonts w:ascii="宋体" w:hAnsi="宋体" w:hint="eastAsia"/>
          <w:sz w:val="24"/>
        </w:rPr>
        <w:t>所有包装袋/箱上均需：</w:t>
      </w:r>
    </w:p>
    <w:p w14:paraId="08F78231" w14:textId="77777777" w:rsidR="009E11F7" w:rsidRDefault="00000000">
      <w:pPr>
        <w:tabs>
          <w:tab w:val="left" w:pos="1080"/>
          <w:tab w:val="left" w:pos="2014"/>
        </w:tabs>
        <w:snapToGrid w:val="0"/>
        <w:spacing w:after="0" w:line="276" w:lineRule="auto"/>
        <w:ind w:left="1077"/>
        <w:rPr>
          <w:rFonts w:ascii="宋体" w:hAnsi="宋体" w:hint="eastAsia"/>
          <w:sz w:val="24"/>
        </w:rPr>
      </w:pPr>
      <w:r>
        <w:rPr>
          <w:rFonts w:ascii="宋体" w:hAnsi="宋体" w:hint="eastAsia"/>
          <w:sz w:val="24"/>
        </w:rPr>
        <w:t xml:space="preserve">（1）清楚标明递交至采购邀请中指明的地址； </w:t>
      </w:r>
    </w:p>
    <w:p w14:paraId="1A4A3EAF" w14:textId="77777777" w:rsidR="009E11F7" w:rsidRDefault="00000000">
      <w:pPr>
        <w:tabs>
          <w:tab w:val="left" w:pos="1080"/>
          <w:tab w:val="left" w:pos="2014"/>
        </w:tabs>
        <w:snapToGrid w:val="0"/>
        <w:spacing w:after="0" w:line="276" w:lineRule="auto"/>
        <w:ind w:left="1077"/>
        <w:rPr>
          <w:rFonts w:ascii="宋体" w:hAnsi="宋体" w:hint="eastAsia"/>
          <w:sz w:val="24"/>
        </w:rPr>
      </w:pPr>
      <w:r>
        <w:rPr>
          <w:rFonts w:ascii="宋体" w:hAnsi="宋体" w:hint="eastAsia"/>
          <w:sz w:val="24"/>
        </w:rPr>
        <w:t xml:space="preserve">（2）注明采购邀请中指明的项目名称、项目编号和“在（提交日期、时间） 之前不得启封”的字样； </w:t>
      </w:r>
    </w:p>
    <w:p w14:paraId="2D5391D9" w14:textId="77777777" w:rsidR="009E11F7" w:rsidRDefault="00000000">
      <w:pPr>
        <w:tabs>
          <w:tab w:val="left" w:pos="1080"/>
          <w:tab w:val="left" w:pos="2014"/>
        </w:tabs>
        <w:snapToGrid w:val="0"/>
        <w:spacing w:after="0" w:line="276" w:lineRule="auto"/>
        <w:ind w:left="1077"/>
        <w:rPr>
          <w:rFonts w:ascii="宋体" w:hAnsi="宋体" w:hint="eastAsia"/>
          <w:sz w:val="24"/>
        </w:rPr>
      </w:pPr>
      <w:r>
        <w:rPr>
          <w:rFonts w:ascii="宋体" w:hAnsi="宋体" w:hint="eastAsia"/>
          <w:sz w:val="24"/>
        </w:rPr>
        <w:t xml:space="preserve">（3）写明供应商名称和地址。 </w:t>
      </w:r>
    </w:p>
    <w:p w14:paraId="7A0EF63D" w14:textId="77777777" w:rsidR="009E11F7" w:rsidRDefault="00000000">
      <w:pPr>
        <w:numPr>
          <w:ilvl w:val="1"/>
          <w:numId w:val="11"/>
        </w:numPr>
        <w:tabs>
          <w:tab w:val="left" w:pos="1080"/>
          <w:tab w:val="left" w:pos="2014"/>
        </w:tabs>
        <w:snapToGrid w:val="0"/>
        <w:spacing w:after="0" w:line="276" w:lineRule="auto"/>
        <w:ind w:left="1077" w:hanging="720"/>
        <w:rPr>
          <w:rFonts w:ascii="宋体" w:hAnsi="宋体" w:hint="eastAsia"/>
          <w:sz w:val="24"/>
        </w:rPr>
      </w:pPr>
      <w:r>
        <w:rPr>
          <w:rFonts w:ascii="宋体" w:hAnsi="宋体" w:hint="eastAsia"/>
          <w:sz w:val="24"/>
        </w:rPr>
        <w:t xml:space="preserve">如果供应商未按上述要求包装及加写标记，采购人或采购代理机构对响应文件的误投或过早启封概不负责。 </w:t>
      </w:r>
    </w:p>
    <w:p w14:paraId="2B097C25" w14:textId="77777777" w:rsidR="009E11F7" w:rsidRDefault="00000000">
      <w:pPr>
        <w:numPr>
          <w:ilvl w:val="1"/>
          <w:numId w:val="11"/>
        </w:numPr>
        <w:tabs>
          <w:tab w:val="left" w:pos="1080"/>
          <w:tab w:val="left" w:pos="2014"/>
        </w:tabs>
        <w:snapToGrid w:val="0"/>
        <w:spacing w:after="0" w:line="276" w:lineRule="auto"/>
        <w:rPr>
          <w:rFonts w:ascii="宋体" w:hAnsi="宋体" w:hint="eastAsia"/>
          <w:sz w:val="24"/>
        </w:rPr>
      </w:pPr>
      <w:r>
        <w:rPr>
          <w:rFonts w:ascii="宋体" w:hAnsi="宋体" w:hint="eastAsia"/>
          <w:sz w:val="24"/>
        </w:rPr>
        <w:t xml:space="preserve">未密封的响应文件，采购人、采购代理机构予以拒收。 </w:t>
      </w:r>
    </w:p>
    <w:p w14:paraId="25EC6631" w14:textId="77777777" w:rsidR="009E11F7" w:rsidRDefault="00000000">
      <w:pPr>
        <w:numPr>
          <w:ilvl w:val="1"/>
          <w:numId w:val="11"/>
        </w:numPr>
        <w:tabs>
          <w:tab w:val="left" w:pos="1080"/>
          <w:tab w:val="left" w:pos="2014"/>
        </w:tabs>
        <w:snapToGrid w:val="0"/>
        <w:spacing w:after="0" w:line="276" w:lineRule="auto"/>
        <w:rPr>
          <w:rFonts w:eastAsiaTheme="minorEastAsia"/>
          <w:sz w:val="24"/>
        </w:rPr>
      </w:pPr>
      <w:r>
        <w:rPr>
          <w:rFonts w:ascii="宋体" w:hAnsi="宋体" w:hint="eastAsia"/>
          <w:sz w:val="24"/>
        </w:rPr>
        <w:t>采购人拒绝接受以电报、电话、传真、电子邮件形式递交的响应文件。</w:t>
      </w:r>
    </w:p>
    <w:p w14:paraId="79193BF7"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387" w:name="_Toc150774741"/>
      <w:bookmarkStart w:id="388" w:name="_Toc305158804"/>
      <w:bookmarkStart w:id="389" w:name="_Toc149720829"/>
      <w:bookmarkStart w:id="390" w:name="_Toc305158878"/>
      <w:bookmarkStart w:id="391" w:name="_Toc150480774"/>
      <w:bookmarkStart w:id="392" w:name="_Toc151193924"/>
      <w:bookmarkStart w:id="393" w:name="_Toc195842901"/>
      <w:bookmarkStart w:id="394" w:name="_Toc226965809"/>
      <w:bookmarkStart w:id="395" w:name="_Toc127161450"/>
      <w:bookmarkStart w:id="396" w:name="_Toc520356161"/>
      <w:bookmarkStart w:id="397" w:name="_Toc226965726"/>
      <w:bookmarkStart w:id="398" w:name="_Toc127151536"/>
      <w:bookmarkStart w:id="399" w:name="_Toc150509287"/>
      <w:bookmarkStart w:id="400" w:name="_Toc265228374"/>
      <w:bookmarkStart w:id="401" w:name="_Toc226337232"/>
      <w:bookmarkStart w:id="402" w:name="_Toc150774636"/>
      <w:bookmarkStart w:id="403" w:name="_Toc151190163"/>
      <w:bookmarkStart w:id="404" w:name="_Toc164608650"/>
      <w:bookmarkStart w:id="405" w:name="_Toc226309780"/>
      <w:bookmarkStart w:id="406" w:name="_Toc151193778"/>
      <w:bookmarkStart w:id="407" w:name="_Toc164229231"/>
      <w:bookmarkStart w:id="408" w:name="_Toc151193634"/>
      <w:bookmarkStart w:id="409" w:name="_Toc151193706"/>
      <w:bookmarkStart w:id="410" w:name="_Toc151193850"/>
      <w:bookmarkStart w:id="411" w:name="_Toc164229377"/>
      <w:bookmarkStart w:id="412" w:name="_Toc164608805"/>
      <w:bookmarkStart w:id="413" w:name="_Toc164351630"/>
      <w:bookmarkStart w:id="414" w:name="_Toc127151737"/>
      <w:bookmarkStart w:id="415" w:name="_Toc142311038"/>
      <w:bookmarkStart w:id="416" w:name="_Toc264969226"/>
      <w:r>
        <w:rPr>
          <w:rFonts w:eastAsiaTheme="minorEastAsia"/>
          <w:sz w:val="24"/>
        </w:rPr>
        <w:t>响应文件提交截止</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Pr>
          <w:rFonts w:eastAsiaTheme="minorEastAsia"/>
          <w:sz w:val="24"/>
        </w:rPr>
        <w:t>时间</w:t>
      </w:r>
    </w:p>
    <w:p w14:paraId="581E6E96"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ascii="宋体" w:hAnsi="宋体" w:hint="eastAsia"/>
          <w:sz w:val="24"/>
        </w:rPr>
        <w:t>供应商应在竞争性磋商文件要求提交响应文件截止时间前，将响应文件密封送达采购人或采购代理机构，送达地点应是第一章《采购邀请》中规定的地址。</w:t>
      </w:r>
    </w:p>
    <w:p w14:paraId="22855413"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417" w:name="_Toc226309781"/>
      <w:bookmarkStart w:id="418" w:name="_Toc151193851"/>
      <w:bookmarkStart w:id="419" w:name="_Toc127151738"/>
      <w:bookmarkStart w:id="420" w:name="_Toc164229232"/>
      <w:bookmarkStart w:id="421" w:name="_Toc150774742"/>
      <w:bookmarkStart w:id="422" w:name="_Toc127161451"/>
      <w:bookmarkStart w:id="423" w:name="_Toc149720830"/>
      <w:bookmarkStart w:id="424" w:name="_Toc226965727"/>
      <w:bookmarkStart w:id="425" w:name="_Toc151190164"/>
      <w:bookmarkStart w:id="426" w:name="_Toc520356162"/>
      <w:bookmarkStart w:id="427" w:name="_Toc164351631"/>
      <w:bookmarkStart w:id="428" w:name="_Toc265228375"/>
      <w:bookmarkStart w:id="429" w:name="_Toc305158879"/>
      <w:bookmarkStart w:id="430" w:name="_Toc151193707"/>
      <w:bookmarkStart w:id="431" w:name="_Toc226965810"/>
      <w:bookmarkStart w:id="432" w:name="_Toc150774637"/>
      <w:bookmarkStart w:id="433" w:name="_Toc151193779"/>
      <w:bookmarkStart w:id="434" w:name="_Toc150509288"/>
      <w:bookmarkStart w:id="435" w:name="_Toc151193925"/>
      <w:bookmarkStart w:id="436" w:name="_Toc305158805"/>
      <w:bookmarkStart w:id="437" w:name="_Toc142311039"/>
      <w:bookmarkStart w:id="438" w:name="_Toc195842902"/>
      <w:bookmarkStart w:id="439" w:name="_Toc164608806"/>
      <w:bookmarkStart w:id="440" w:name="_Toc264969227"/>
      <w:bookmarkStart w:id="441" w:name="_Toc151193635"/>
      <w:bookmarkStart w:id="442" w:name="_Toc150480775"/>
      <w:bookmarkStart w:id="443" w:name="_Toc164608651"/>
      <w:bookmarkStart w:id="444" w:name="_Toc127151537"/>
      <w:bookmarkStart w:id="445" w:name="_Toc226337233"/>
      <w:bookmarkStart w:id="446" w:name="_Toc164229378"/>
      <w:r>
        <w:rPr>
          <w:rFonts w:eastAsiaTheme="minorEastAsia"/>
          <w:sz w:val="24"/>
        </w:rPr>
        <w:t>响应文件的修改与撤回</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6FF71FBC"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ascii="宋体" w:hAnsi="宋体" w:hint="eastAsia"/>
          <w:sz w:val="24"/>
        </w:rPr>
        <w:t>提交响应文件截止时间前，供应商可以对所提交的响应文件进行补充、修改或者撤回，并书面通知采购人或采购代理机构。</w:t>
      </w:r>
    </w:p>
    <w:p w14:paraId="76897065"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ascii="宋体" w:hAnsi="宋体" w:hint="eastAsia"/>
          <w:sz w:val="24"/>
        </w:rPr>
        <w:t>供应商对响应文件的补充、修改的内容应当按照竞争性磋商文件要求签署、盖章，作为响应文件的组成部分。补充、修改的内容与响应文件不一致的，以补充、修改的内容为准。</w:t>
      </w:r>
    </w:p>
    <w:p w14:paraId="11A9D1B3"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ascii="宋体" w:hAnsi="宋体" w:hint="eastAsia"/>
          <w:sz w:val="24"/>
        </w:rPr>
        <w:t>提交后，响应文件不予退回。</w:t>
      </w:r>
    </w:p>
    <w:p w14:paraId="3ADE6F02" w14:textId="77777777" w:rsidR="009E11F7" w:rsidRDefault="009E11F7">
      <w:pPr>
        <w:tabs>
          <w:tab w:val="left" w:pos="900"/>
          <w:tab w:val="left" w:pos="1080"/>
          <w:tab w:val="left" w:pos="1589"/>
        </w:tabs>
        <w:snapToGrid w:val="0"/>
        <w:spacing w:after="0" w:line="276" w:lineRule="auto"/>
        <w:ind w:left="357"/>
        <w:rPr>
          <w:rFonts w:eastAsiaTheme="minorEastAsia"/>
          <w:sz w:val="24"/>
        </w:rPr>
      </w:pPr>
    </w:p>
    <w:p w14:paraId="0255754C" w14:textId="77777777" w:rsidR="009E11F7" w:rsidRDefault="00000000">
      <w:pPr>
        <w:pStyle w:val="21"/>
        <w:spacing w:before="0" w:after="0" w:line="276" w:lineRule="auto"/>
        <w:rPr>
          <w:rFonts w:ascii="Times New Roman" w:eastAsiaTheme="minorEastAsia" w:hAnsi="Times New Roman"/>
          <w:sz w:val="28"/>
        </w:rPr>
      </w:pPr>
      <w:bookmarkStart w:id="447" w:name="_Toc142311040"/>
      <w:bookmarkStart w:id="448" w:name="_Toc150480776"/>
      <w:bookmarkStart w:id="449" w:name="_Toc150774743"/>
      <w:bookmarkStart w:id="450" w:name="_Toc151193780"/>
      <w:bookmarkStart w:id="451" w:name="_Toc151190165"/>
      <w:bookmarkStart w:id="452" w:name="_Toc520356163"/>
      <w:bookmarkStart w:id="453" w:name="_Toc151193926"/>
      <w:bookmarkStart w:id="454" w:name="_Toc226309782"/>
      <w:bookmarkStart w:id="455" w:name="_Toc305158806"/>
      <w:bookmarkStart w:id="456" w:name="_Toc226965728"/>
      <w:bookmarkStart w:id="457" w:name="_Toc150509289"/>
      <w:bookmarkStart w:id="458" w:name="_Toc265228376"/>
      <w:bookmarkStart w:id="459" w:name="_Toc150774638"/>
      <w:bookmarkStart w:id="460" w:name="_Toc195842903"/>
      <w:bookmarkStart w:id="461" w:name="_Toc151193852"/>
      <w:bookmarkStart w:id="462" w:name="_Toc226965811"/>
      <w:bookmarkStart w:id="463" w:name="_Toc127151538"/>
      <w:bookmarkStart w:id="464" w:name="_Toc305158880"/>
      <w:bookmarkStart w:id="465" w:name="_Toc151193636"/>
      <w:bookmarkStart w:id="466" w:name="_Toc226337234"/>
      <w:bookmarkStart w:id="467" w:name="_Toc151193708"/>
      <w:bookmarkStart w:id="468" w:name="_Toc264969228"/>
      <w:r>
        <w:rPr>
          <w:rFonts w:ascii="Times New Roman" w:eastAsiaTheme="minorEastAsia" w:hAnsi="Times New Roman"/>
          <w:sz w:val="28"/>
        </w:rPr>
        <w:t>五</w:t>
      </w:r>
      <w:r>
        <w:rPr>
          <w:rFonts w:ascii="Times New Roman" w:eastAsiaTheme="minorEastAsia" w:hAnsi="Times New Roman"/>
          <w:sz w:val="28"/>
        </w:rPr>
        <w:t xml:space="preserve">   </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Pr>
          <w:rFonts w:ascii="Times New Roman" w:eastAsiaTheme="minorEastAsia" w:hAnsi="Times New Roman"/>
          <w:sz w:val="28"/>
        </w:rPr>
        <w:t>评审</w:t>
      </w:r>
    </w:p>
    <w:p w14:paraId="2381A8B9"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响应文件的开启</w:t>
      </w:r>
    </w:p>
    <w:p w14:paraId="403278F5" w14:textId="77777777" w:rsidR="009E11F7" w:rsidRDefault="00000000">
      <w:pPr>
        <w:numPr>
          <w:ilvl w:val="1"/>
          <w:numId w:val="11"/>
        </w:numPr>
        <w:tabs>
          <w:tab w:val="clear" w:pos="1589"/>
          <w:tab w:val="left" w:pos="1080"/>
          <w:tab w:val="left" w:pos="2014"/>
        </w:tabs>
        <w:snapToGrid w:val="0"/>
        <w:spacing w:after="0" w:line="276" w:lineRule="auto"/>
        <w:ind w:left="1077" w:hanging="720"/>
        <w:rPr>
          <w:rFonts w:eastAsiaTheme="minorEastAsia"/>
          <w:sz w:val="24"/>
        </w:rPr>
      </w:pPr>
      <w:r>
        <w:rPr>
          <w:rFonts w:eastAsiaTheme="minorEastAsia" w:hint="eastAsia"/>
          <w:sz w:val="24"/>
        </w:rPr>
        <w:t>采购人或采购代理机构将按竞争性磋商文件的规定，在响应文件提交截止时间的同一时间和竞争性磋商文件预先确定的地点开启响应文件。开启时邀请所有供应商代表参加，参加开启的代表应签名报到以证明其出席。</w:t>
      </w:r>
    </w:p>
    <w:p w14:paraId="6B571EE0" w14:textId="77777777" w:rsidR="009E11F7" w:rsidRDefault="00000000">
      <w:pPr>
        <w:numPr>
          <w:ilvl w:val="1"/>
          <w:numId w:val="11"/>
        </w:numPr>
        <w:tabs>
          <w:tab w:val="clear" w:pos="1589"/>
          <w:tab w:val="left" w:pos="1080"/>
          <w:tab w:val="left" w:pos="2014"/>
        </w:tabs>
        <w:snapToGrid w:val="0"/>
        <w:spacing w:after="0" w:line="276" w:lineRule="auto"/>
        <w:ind w:left="1077" w:hanging="720"/>
        <w:rPr>
          <w:rFonts w:eastAsiaTheme="minorEastAsia"/>
          <w:sz w:val="24"/>
        </w:rPr>
      </w:pPr>
      <w:r>
        <w:rPr>
          <w:rFonts w:eastAsiaTheme="minorEastAsia" w:hint="eastAsia"/>
          <w:sz w:val="24"/>
        </w:rPr>
        <w:t>开启时，由供应商或其推选的代表检查响应文件的密封情况。</w:t>
      </w:r>
    </w:p>
    <w:p w14:paraId="08486958"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供应商认为采购人员及相关人员与其</w:t>
      </w:r>
      <w:proofErr w:type="gramStart"/>
      <w:r>
        <w:rPr>
          <w:rFonts w:eastAsiaTheme="minorEastAsia"/>
          <w:sz w:val="24"/>
        </w:rPr>
        <w:t>他供应</w:t>
      </w:r>
      <w:proofErr w:type="gramEnd"/>
      <w:r>
        <w:rPr>
          <w:rFonts w:eastAsiaTheme="minorEastAsia"/>
          <w:sz w:val="24"/>
        </w:rPr>
        <w:t>商有利害关系的，可以向</w:t>
      </w:r>
      <w:r>
        <w:rPr>
          <w:rFonts w:eastAsiaTheme="minorEastAsia"/>
          <w:sz w:val="24"/>
        </w:rPr>
        <w:lastRenderedPageBreak/>
        <w:t>采购人或采购代理机构书面提出回避申请，并说明理由。采购人或采购代理机构将及时询问被申请回避人员，有利害关系的被申请回避人员将回避。</w:t>
      </w:r>
    </w:p>
    <w:p w14:paraId="5CFE1315"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供应商不足</w:t>
      </w:r>
      <w:r>
        <w:rPr>
          <w:rFonts w:eastAsiaTheme="minorEastAsia"/>
          <w:sz w:val="24"/>
        </w:rPr>
        <w:t>3</w:t>
      </w:r>
      <w:r>
        <w:rPr>
          <w:rFonts w:eastAsiaTheme="minorEastAsia"/>
          <w:sz w:val="24"/>
        </w:rPr>
        <w:t>家的，不予</w:t>
      </w:r>
      <w:r>
        <w:rPr>
          <w:rFonts w:eastAsiaTheme="minorEastAsia" w:hint="eastAsia"/>
          <w:sz w:val="24"/>
        </w:rPr>
        <w:t>开启</w:t>
      </w:r>
      <w:r>
        <w:rPr>
          <w:rFonts w:eastAsiaTheme="minorEastAsia"/>
          <w:sz w:val="24"/>
        </w:rPr>
        <w:t>。</w:t>
      </w:r>
    </w:p>
    <w:p w14:paraId="1A2EFCB9"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bookmarkStart w:id="469" w:name="_Toc520356165"/>
      <w:r>
        <w:rPr>
          <w:rFonts w:eastAsiaTheme="minorEastAsia"/>
          <w:sz w:val="24"/>
        </w:rPr>
        <w:t>本项目不公开报价。</w:t>
      </w:r>
    </w:p>
    <w:bookmarkEnd w:id="469"/>
    <w:p w14:paraId="17A214DC"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磋商小组</w:t>
      </w:r>
    </w:p>
    <w:p w14:paraId="4006F29F"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eastAsiaTheme="minorEastAsia" w:hint="eastAsia"/>
          <w:sz w:val="24"/>
        </w:rPr>
        <w:t>与磋商</w:t>
      </w:r>
      <w:r>
        <w:rPr>
          <w:rFonts w:eastAsiaTheme="minorEastAsia"/>
          <w:sz w:val="24"/>
        </w:rPr>
        <w:t>事务，独立履行职责。</w:t>
      </w:r>
      <w:bookmarkStart w:id="470" w:name="_Toc520356166"/>
    </w:p>
    <w:p w14:paraId="6596882A"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71" w:name="_Toc520356169"/>
      <w:bookmarkEnd w:id="470"/>
    </w:p>
    <w:p w14:paraId="5AF29B42" w14:textId="77777777" w:rsidR="009E11F7" w:rsidRDefault="00000000">
      <w:pPr>
        <w:numPr>
          <w:ilvl w:val="0"/>
          <w:numId w:val="11"/>
        </w:numPr>
        <w:tabs>
          <w:tab w:val="left" w:pos="360"/>
        </w:tabs>
        <w:snapToGrid w:val="0"/>
        <w:spacing w:after="0" w:line="276" w:lineRule="auto"/>
        <w:outlineLvl w:val="1"/>
        <w:rPr>
          <w:rFonts w:eastAsiaTheme="minorEastAsia"/>
          <w:sz w:val="24"/>
        </w:rPr>
      </w:pPr>
      <w:r>
        <w:rPr>
          <w:rFonts w:eastAsiaTheme="minorEastAsia"/>
          <w:sz w:val="24"/>
        </w:rPr>
        <w:t>评审方法和评审标准</w:t>
      </w:r>
    </w:p>
    <w:p w14:paraId="283B1150"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见第三章《评审方法和评审标准》。</w:t>
      </w:r>
    </w:p>
    <w:p w14:paraId="7D13F7D6" w14:textId="77777777" w:rsidR="009E11F7" w:rsidRDefault="009E11F7">
      <w:pPr>
        <w:tabs>
          <w:tab w:val="left" w:pos="360"/>
          <w:tab w:val="left" w:pos="1080"/>
        </w:tabs>
        <w:snapToGrid w:val="0"/>
        <w:spacing w:after="0" w:line="276" w:lineRule="auto"/>
        <w:ind w:left="1080"/>
        <w:rPr>
          <w:rFonts w:eastAsiaTheme="minorEastAsia"/>
          <w:sz w:val="24"/>
        </w:rPr>
      </w:pPr>
    </w:p>
    <w:p w14:paraId="0217BB6A" w14:textId="77777777" w:rsidR="009E11F7" w:rsidRDefault="00000000">
      <w:pPr>
        <w:pStyle w:val="21"/>
        <w:spacing w:before="0" w:after="0" w:line="276" w:lineRule="auto"/>
        <w:rPr>
          <w:rFonts w:ascii="Times New Roman" w:eastAsiaTheme="minorEastAsia" w:hAnsi="Times New Roman"/>
          <w:sz w:val="28"/>
        </w:rPr>
      </w:pPr>
      <w:bookmarkStart w:id="472" w:name="_Toc305158813"/>
      <w:bookmarkStart w:id="473" w:name="_Toc265228383"/>
      <w:bookmarkStart w:id="474" w:name="_Toc151193715"/>
      <w:bookmarkStart w:id="475" w:name="_Toc305158887"/>
      <w:bookmarkStart w:id="476" w:name="_Toc264969235"/>
      <w:bookmarkStart w:id="477" w:name="_Toc151190172"/>
      <w:bookmarkStart w:id="478" w:name="_Toc151193859"/>
      <w:bookmarkStart w:id="479" w:name="_Toc226337241"/>
      <w:bookmarkStart w:id="480" w:name="_Toc142311047"/>
      <w:bookmarkStart w:id="481" w:name="_Toc151193933"/>
      <w:bookmarkStart w:id="482" w:name="_Toc150509296"/>
      <w:bookmarkStart w:id="483" w:name="_Toc150774750"/>
      <w:bookmarkStart w:id="484" w:name="_Toc151193643"/>
      <w:bookmarkStart w:id="485" w:name="_Toc226965735"/>
      <w:bookmarkStart w:id="486" w:name="_Toc150480783"/>
      <w:bookmarkStart w:id="487" w:name="_Toc195842910"/>
      <w:bookmarkStart w:id="488" w:name="_Toc150774645"/>
      <w:bookmarkStart w:id="489" w:name="_Toc151193787"/>
      <w:bookmarkStart w:id="490" w:name="_Toc127151545"/>
      <w:bookmarkStart w:id="491" w:name="_Toc226965818"/>
      <w:bookmarkStart w:id="492" w:name="_Toc226309789"/>
      <w:r>
        <w:rPr>
          <w:rFonts w:ascii="Times New Roman" w:eastAsiaTheme="minorEastAsia" w:hAnsi="Times New Roman"/>
          <w:sz w:val="28"/>
        </w:rPr>
        <w:t>六</w:t>
      </w:r>
      <w:r>
        <w:rPr>
          <w:rFonts w:ascii="Times New Roman" w:eastAsiaTheme="minorEastAsia" w:hAnsi="Times New Roman"/>
          <w:sz w:val="28"/>
        </w:rPr>
        <w:t xml:space="preserve">   </w:t>
      </w:r>
      <w:bookmarkEnd w:id="471"/>
      <w:r>
        <w:rPr>
          <w:rFonts w:ascii="Times New Roman" w:eastAsiaTheme="minorEastAsia" w:hAnsi="Times New Roman"/>
          <w:sz w:val="28"/>
        </w:rPr>
        <w:t>确定</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rPr>
          <w:rFonts w:ascii="Times New Roman" w:eastAsiaTheme="minorEastAsia" w:hAnsi="Times New Roman"/>
          <w:sz w:val="28"/>
        </w:rPr>
        <w:t>成交</w:t>
      </w:r>
    </w:p>
    <w:p w14:paraId="637D8FEC"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493" w:name="_Toc265228385"/>
      <w:bookmarkStart w:id="494" w:name="_Toc150509298"/>
      <w:bookmarkStart w:id="495" w:name="_Toc164608816"/>
      <w:bookmarkStart w:id="496" w:name="_Toc151193789"/>
      <w:bookmarkStart w:id="497" w:name="_Toc195842912"/>
      <w:bookmarkStart w:id="498" w:name="_Toc164229242"/>
      <w:bookmarkStart w:id="499" w:name="_Toc151190174"/>
      <w:bookmarkStart w:id="500" w:name="_Toc164608661"/>
      <w:bookmarkStart w:id="501" w:name="_Toc127151547"/>
      <w:bookmarkStart w:id="502" w:name="_Toc305158815"/>
      <w:bookmarkStart w:id="503" w:name="_Toc149720840"/>
      <w:bookmarkStart w:id="504" w:name="_Toc150774647"/>
      <w:bookmarkStart w:id="505" w:name="_Toc151193861"/>
      <w:bookmarkStart w:id="506" w:name="_Toc164351641"/>
      <w:bookmarkStart w:id="507" w:name="_Toc164229388"/>
      <w:bookmarkStart w:id="508" w:name="_Toc226309791"/>
      <w:bookmarkStart w:id="509" w:name="_Toc150774752"/>
      <w:bookmarkStart w:id="510" w:name="_Toc127161461"/>
      <w:bookmarkStart w:id="511" w:name="_Toc305158889"/>
      <w:bookmarkStart w:id="512" w:name="_Toc151193935"/>
      <w:bookmarkStart w:id="513" w:name="_Toc150480785"/>
      <w:bookmarkStart w:id="514" w:name="_Toc264969237"/>
      <w:bookmarkStart w:id="515" w:name="_Toc127151748"/>
      <w:bookmarkStart w:id="516" w:name="_Toc142311049"/>
      <w:bookmarkStart w:id="517" w:name="_Toc151193717"/>
      <w:bookmarkStart w:id="518" w:name="_Toc226337243"/>
      <w:bookmarkStart w:id="519" w:name="_Toc226965820"/>
      <w:bookmarkStart w:id="520" w:name="_Toc151193645"/>
      <w:bookmarkStart w:id="521" w:name="_Toc226965737"/>
      <w:r>
        <w:rPr>
          <w:rFonts w:eastAsiaTheme="minorEastAsia"/>
          <w:sz w:val="24"/>
        </w:rPr>
        <w:t>确定成交供应商</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63073656"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w:t>
      </w:r>
      <w:proofErr w:type="gramStart"/>
      <w:r>
        <w:rPr>
          <w:rFonts w:eastAsiaTheme="minorEastAsia"/>
          <w:sz w:val="24"/>
        </w:rPr>
        <w:t>授权磋商</w:t>
      </w:r>
      <w:proofErr w:type="gramEnd"/>
      <w:r>
        <w:rPr>
          <w:rFonts w:eastAsiaTheme="minorEastAsia"/>
          <w:sz w:val="24"/>
        </w:rPr>
        <w:t>小组直接确定成交供应商，见《供应商须知资料表》。成交候选人并列的，按照《供应商须知资料表》要求确定成交供应商。</w:t>
      </w:r>
    </w:p>
    <w:p w14:paraId="26BC7DC6"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522" w:name="_Toc305158891"/>
      <w:bookmarkStart w:id="523" w:name="_Toc305158817"/>
      <w:bookmarkStart w:id="524" w:name="_Toc195842914"/>
      <w:bookmarkStart w:id="525" w:name="_Toc164608663"/>
      <w:bookmarkStart w:id="526" w:name="_Toc150480787"/>
      <w:bookmarkStart w:id="527" w:name="_Toc226965822"/>
      <w:bookmarkStart w:id="528" w:name="_Toc142311051"/>
      <w:bookmarkStart w:id="529" w:name="_Toc149720842"/>
      <w:bookmarkStart w:id="530" w:name="_Toc151190176"/>
      <w:bookmarkStart w:id="531" w:name="_Toc127151750"/>
      <w:bookmarkStart w:id="532" w:name="_Toc151193719"/>
      <w:bookmarkStart w:id="533" w:name="_Toc151193863"/>
      <w:bookmarkStart w:id="534" w:name="_Toc150774754"/>
      <w:bookmarkStart w:id="535" w:name="_Toc127151549"/>
      <w:bookmarkStart w:id="536" w:name="_Toc151193937"/>
      <w:bookmarkStart w:id="537" w:name="_Toc264969239"/>
      <w:bookmarkStart w:id="538" w:name="_Toc151193647"/>
      <w:bookmarkStart w:id="539" w:name="_Toc164229244"/>
      <w:bookmarkStart w:id="540" w:name="_Toc164351643"/>
      <w:bookmarkStart w:id="541" w:name="_Toc127161463"/>
      <w:bookmarkStart w:id="542" w:name="_Toc150774649"/>
      <w:bookmarkStart w:id="543" w:name="_Toc150509300"/>
      <w:bookmarkStart w:id="544" w:name="_Toc265228387"/>
      <w:bookmarkStart w:id="545" w:name="_Toc226965739"/>
      <w:bookmarkStart w:id="546" w:name="_Toc226337245"/>
      <w:bookmarkStart w:id="547" w:name="_Toc164608818"/>
      <w:bookmarkStart w:id="548" w:name="_Toc226309793"/>
      <w:bookmarkStart w:id="549" w:name="_Toc151193791"/>
      <w:bookmarkStart w:id="550" w:name="_Toc164229390"/>
      <w:bookmarkStart w:id="551" w:name="_Toc520356176"/>
      <w:bookmarkStart w:id="552" w:name="_Ref467307090"/>
      <w:bookmarkStart w:id="553" w:name="_Ref467306425"/>
      <w:r>
        <w:rPr>
          <w:rFonts w:eastAsiaTheme="minorEastAsia"/>
          <w:sz w:val="24"/>
        </w:rPr>
        <w:t>成交公告与成交通知书</w:t>
      </w:r>
      <w:bookmarkEnd w:id="522"/>
      <w:bookmarkEnd w:id="523"/>
    </w:p>
    <w:p w14:paraId="2831EA6D"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w:t>
      </w:r>
      <w:r>
        <w:rPr>
          <w:rFonts w:eastAsiaTheme="minorEastAsia"/>
          <w:sz w:val="24"/>
        </w:rPr>
        <w:t>1</w:t>
      </w:r>
      <w:r>
        <w:rPr>
          <w:rFonts w:eastAsiaTheme="minorEastAsia"/>
          <w:sz w:val="24"/>
        </w:rPr>
        <w:t>个工作日。</w:t>
      </w:r>
    </w:p>
    <w:p w14:paraId="1DFB14BE"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445778E4"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终止</w:t>
      </w:r>
    </w:p>
    <w:p w14:paraId="6AC5A1AF"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3AD8B521"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因情况变化，不再符合规定的竞争性磋商采购方式适用情形的；</w:t>
      </w:r>
    </w:p>
    <w:p w14:paraId="26A984E3"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出现影响采购公正的违法、违规行为的；</w:t>
      </w:r>
    </w:p>
    <w:p w14:paraId="505BC065" w14:textId="77777777" w:rsidR="009E11F7" w:rsidRDefault="00000000">
      <w:pPr>
        <w:numPr>
          <w:ilvl w:val="2"/>
          <w:numId w:val="11"/>
        </w:numPr>
        <w:snapToGrid w:val="0"/>
        <w:spacing w:after="0" w:line="276"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市场竞争不充分的科研项目，以及需要扶持的科技成果转化项目，提交最后报价的供应商可以为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w:t>
      </w:r>
      <w:r>
        <w:rPr>
          <w:rFonts w:eastAsiaTheme="minorEastAsia"/>
          <w:snapToGrid w:val="0"/>
          <w:kern w:val="0"/>
          <w:sz w:val="24"/>
          <w:szCs w:val="20"/>
        </w:rPr>
        <w:lastRenderedPageBreak/>
        <w:t>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14:paraId="6AF0CAEA"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554" w:name="_Toc151193648"/>
      <w:bookmarkStart w:id="555" w:name="_Toc151190177"/>
      <w:bookmarkStart w:id="556" w:name="_Toc151193792"/>
      <w:bookmarkStart w:id="557" w:name="_Toc226337246"/>
      <w:bookmarkStart w:id="558" w:name="_Toc226965740"/>
      <w:bookmarkStart w:id="559" w:name="_Toc150509301"/>
      <w:bookmarkStart w:id="560" w:name="_Toc164608819"/>
      <w:bookmarkStart w:id="561" w:name="_Toc226965823"/>
      <w:bookmarkStart w:id="562" w:name="_Toc226309794"/>
      <w:bookmarkStart w:id="563" w:name="_Toc164229245"/>
      <w:bookmarkStart w:id="564" w:name="_Toc151193720"/>
      <w:bookmarkStart w:id="565" w:name="_Toc150480788"/>
      <w:bookmarkStart w:id="566" w:name="_Toc265228388"/>
      <w:bookmarkStart w:id="567" w:name="_Toc150774650"/>
      <w:bookmarkStart w:id="568" w:name="_Toc151193938"/>
      <w:bookmarkStart w:id="569" w:name="_Toc149720843"/>
      <w:bookmarkStart w:id="570" w:name="_Toc305158892"/>
      <w:bookmarkStart w:id="571" w:name="_Toc305158818"/>
      <w:bookmarkStart w:id="572" w:name="_Toc164229391"/>
      <w:bookmarkStart w:id="573" w:name="_Ref467307062"/>
      <w:bookmarkStart w:id="574" w:name="_Toc127161464"/>
      <w:bookmarkStart w:id="575" w:name="_Toc164608664"/>
      <w:bookmarkStart w:id="576" w:name="_Ref467307204"/>
      <w:bookmarkStart w:id="577" w:name="_Toc264969240"/>
      <w:bookmarkStart w:id="578" w:name="_Toc127151550"/>
      <w:bookmarkStart w:id="579" w:name="_Toc195842915"/>
      <w:bookmarkStart w:id="580" w:name="_Toc127151751"/>
      <w:bookmarkStart w:id="581" w:name="_Toc164351644"/>
      <w:bookmarkStart w:id="582" w:name="_Ref467306978"/>
      <w:bookmarkStart w:id="583" w:name="_Toc151193864"/>
      <w:bookmarkStart w:id="584" w:name="_Toc142311052"/>
      <w:bookmarkStart w:id="585" w:name="_Toc520356175"/>
      <w:bookmarkStart w:id="586" w:name="_Toc150774755"/>
      <w:bookmarkStart w:id="587" w:name="_Ref467306377"/>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Pr>
          <w:rFonts w:eastAsiaTheme="minorEastAsia"/>
          <w:sz w:val="24"/>
        </w:rPr>
        <w:t>签订合同</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32A56640"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采购人与成交供应商应当在成交通知书发出之日起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14:paraId="0E5066D1"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成交供应</w:t>
      </w:r>
      <w:proofErr w:type="gramStart"/>
      <w:r>
        <w:rPr>
          <w:rFonts w:eastAsiaTheme="minorEastAsia"/>
          <w:sz w:val="24"/>
        </w:rPr>
        <w:t>商拒绝</w:t>
      </w:r>
      <w:proofErr w:type="gramEnd"/>
      <w:r>
        <w:rPr>
          <w:rFonts w:eastAsiaTheme="minorEastAsia"/>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D8510EE"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34E74C5C"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政府采购合同不能转包。</w:t>
      </w:r>
    </w:p>
    <w:p w14:paraId="28692D5B"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65FDBDEB" w14:textId="77777777" w:rsidR="009E11F7" w:rsidRDefault="00000000">
      <w:pPr>
        <w:numPr>
          <w:ilvl w:val="1"/>
          <w:numId w:val="11"/>
        </w:numPr>
        <w:tabs>
          <w:tab w:val="left" w:pos="1080"/>
          <w:tab w:val="left" w:pos="2014"/>
        </w:tabs>
        <w:snapToGrid w:val="0"/>
        <w:spacing w:after="0" w:line="276" w:lineRule="auto"/>
        <w:ind w:left="1077" w:hanging="720"/>
        <w:rPr>
          <w:sz w:val="24"/>
        </w:rPr>
      </w:pPr>
      <w:r>
        <w:rPr>
          <w:rFonts w:ascii="宋体" w:hAnsi="宋体" w:hint="eastAsia"/>
          <w:sz w:val="24"/>
        </w:rPr>
        <w:t>“政采贷”融资指引：详见</w:t>
      </w:r>
      <w:r>
        <w:rPr>
          <w:rFonts w:eastAsiaTheme="minorEastAsia"/>
          <w:sz w:val="24"/>
        </w:rPr>
        <w:t>《</w:t>
      </w:r>
      <w:r>
        <w:rPr>
          <w:rFonts w:eastAsiaTheme="minorEastAsia" w:hint="eastAsia"/>
          <w:sz w:val="24"/>
        </w:rPr>
        <w:t>供应商</w:t>
      </w:r>
      <w:r>
        <w:rPr>
          <w:rFonts w:eastAsiaTheme="minorEastAsia"/>
          <w:sz w:val="24"/>
        </w:rPr>
        <w:t>须知资料表》</w:t>
      </w:r>
      <w:r>
        <w:rPr>
          <w:rFonts w:eastAsiaTheme="minorEastAsia" w:hint="eastAsia"/>
          <w:sz w:val="24"/>
        </w:rPr>
        <w:t>。</w:t>
      </w:r>
    </w:p>
    <w:bookmarkEnd w:id="551"/>
    <w:bookmarkEnd w:id="552"/>
    <w:bookmarkEnd w:id="553"/>
    <w:p w14:paraId="526BD39C"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询问与质疑</w:t>
      </w:r>
    </w:p>
    <w:p w14:paraId="0DA1EF73"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询问</w:t>
      </w:r>
    </w:p>
    <w:p w14:paraId="186BD836" w14:textId="77777777" w:rsidR="009E11F7" w:rsidRDefault="00000000">
      <w:pPr>
        <w:numPr>
          <w:ilvl w:val="2"/>
          <w:numId w:val="11"/>
        </w:numPr>
        <w:snapToGrid w:val="0"/>
        <w:spacing w:after="0" w:line="276" w:lineRule="auto"/>
        <w:rPr>
          <w:rFonts w:eastAsiaTheme="minorEastAsia"/>
          <w:sz w:val="24"/>
        </w:rPr>
      </w:pPr>
      <w:bookmarkStart w:id="588"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88"/>
    </w:p>
    <w:p w14:paraId="7C524364"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采购人或采购代理机构对供应</w:t>
      </w:r>
      <w:proofErr w:type="gramStart"/>
      <w:r>
        <w:rPr>
          <w:rFonts w:eastAsiaTheme="minorEastAsia"/>
          <w:sz w:val="24"/>
        </w:rPr>
        <w:t>商依法</w:t>
      </w:r>
      <w:proofErr w:type="gramEnd"/>
      <w:r>
        <w:rPr>
          <w:rFonts w:eastAsiaTheme="minorEastAsia"/>
          <w:sz w:val="24"/>
        </w:rPr>
        <w:t>提出的询问，在</w:t>
      </w:r>
      <w:r>
        <w:rPr>
          <w:rFonts w:eastAsiaTheme="minorEastAsia"/>
          <w:sz w:val="24"/>
        </w:rPr>
        <w:t>3</w:t>
      </w:r>
      <w:r>
        <w:rPr>
          <w:rFonts w:eastAsiaTheme="minorEastAsia"/>
          <w:sz w:val="24"/>
        </w:rPr>
        <w:t>个工作日内</w:t>
      </w:r>
      <w:proofErr w:type="gramStart"/>
      <w:r>
        <w:rPr>
          <w:rFonts w:eastAsiaTheme="minorEastAsia"/>
          <w:sz w:val="24"/>
        </w:rPr>
        <w:t>作出</w:t>
      </w:r>
      <w:proofErr w:type="gramEnd"/>
      <w:r>
        <w:rPr>
          <w:rFonts w:eastAsiaTheme="minorEastAsia"/>
          <w:sz w:val="24"/>
        </w:rPr>
        <w:t>答复，但答复的内容不得涉及商业秘密。</w:t>
      </w:r>
    </w:p>
    <w:p w14:paraId="7AF040DF"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质疑</w:t>
      </w:r>
    </w:p>
    <w:p w14:paraId="6DF59A6D"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t>个工作日内，以书面形式向采购人、采购代理机构提出质疑。采购人、采购代理机构在收到质疑函后</w:t>
      </w:r>
      <w:r>
        <w:rPr>
          <w:rFonts w:eastAsiaTheme="minorEastAsia"/>
          <w:sz w:val="24"/>
        </w:rPr>
        <w:t>7</w:t>
      </w:r>
      <w:r>
        <w:rPr>
          <w:rFonts w:eastAsiaTheme="minorEastAsia"/>
          <w:sz w:val="24"/>
        </w:rPr>
        <w:t>个工作日内</w:t>
      </w:r>
      <w:proofErr w:type="gramStart"/>
      <w:r>
        <w:rPr>
          <w:rFonts w:eastAsiaTheme="minorEastAsia"/>
          <w:sz w:val="24"/>
        </w:rPr>
        <w:t>作出</w:t>
      </w:r>
      <w:proofErr w:type="gramEnd"/>
      <w:r>
        <w:rPr>
          <w:rFonts w:eastAsiaTheme="minorEastAsia"/>
          <w:sz w:val="24"/>
        </w:rPr>
        <w:t>答复。</w:t>
      </w:r>
    </w:p>
    <w:p w14:paraId="02324BB3" w14:textId="77777777" w:rsidR="009E11F7" w:rsidRDefault="00000000">
      <w:pPr>
        <w:numPr>
          <w:ilvl w:val="2"/>
          <w:numId w:val="11"/>
        </w:numPr>
        <w:snapToGrid w:val="0"/>
        <w:spacing w:after="0" w:line="276" w:lineRule="auto"/>
        <w:rPr>
          <w:rFonts w:eastAsiaTheme="minorEastAsia"/>
          <w:sz w:val="24"/>
        </w:rPr>
      </w:pPr>
      <w:proofErr w:type="gramStart"/>
      <w:r>
        <w:rPr>
          <w:rFonts w:eastAsiaTheme="minorEastAsia"/>
          <w:sz w:val="24"/>
        </w:rPr>
        <w:t>质疑函须使用</w:t>
      </w:r>
      <w:proofErr w:type="gramEnd"/>
      <w:r>
        <w:rPr>
          <w:rFonts w:eastAsiaTheme="minorEastAsia"/>
          <w:sz w:val="24"/>
        </w:rPr>
        <w:t>财政部制定的范本文件。供应商为自然人的，质疑</w:t>
      </w:r>
      <w:proofErr w:type="gramStart"/>
      <w:r>
        <w:rPr>
          <w:rFonts w:eastAsiaTheme="minorEastAsia"/>
          <w:sz w:val="24"/>
        </w:rPr>
        <w:t>函应当</w:t>
      </w:r>
      <w:proofErr w:type="gramEnd"/>
      <w:r>
        <w:rPr>
          <w:rFonts w:eastAsiaTheme="minorEastAsia"/>
          <w:sz w:val="24"/>
        </w:rPr>
        <w:t>由本人签字；供应商为法人或者其他组织的，质疑</w:t>
      </w:r>
      <w:proofErr w:type="gramStart"/>
      <w:r>
        <w:rPr>
          <w:rFonts w:eastAsiaTheme="minorEastAsia"/>
          <w:sz w:val="24"/>
        </w:rPr>
        <w:t>函应当</w:t>
      </w:r>
      <w:proofErr w:type="gramEnd"/>
      <w:r>
        <w:rPr>
          <w:rFonts w:eastAsiaTheme="minorEastAsia"/>
          <w:sz w:val="24"/>
        </w:rPr>
        <w:t>由法定代表人、主要负责人，或者其授权代表签字或者盖章，并加盖公章。</w:t>
      </w:r>
    </w:p>
    <w:p w14:paraId="5E8ECE7E"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w:t>
      </w:r>
      <w:r>
        <w:rPr>
          <w:sz w:val="24"/>
        </w:rPr>
        <w:lastRenderedPageBreak/>
        <w:t>当由法定代表人、主要负责人签字或者盖章，并加盖公章。</w:t>
      </w:r>
    </w:p>
    <w:p w14:paraId="2794A805"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0CFE960C"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接收询问和质疑的联系部门、联系电话和通讯地址见《供应商须知资料表》。</w:t>
      </w:r>
    </w:p>
    <w:p w14:paraId="1DCEEFC0"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代理费</w:t>
      </w:r>
    </w:p>
    <w:p w14:paraId="26D064BB"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收费对象、收费标准及缴纳时间见《供应商须知资料表》。</w:t>
      </w:r>
      <w:proofErr w:type="gramStart"/>
      <w:r>
        <w:rPr>
          <w:rFonts w:eastAsiaTheme="minorEastAsia"/>
          <w:sz w:val="24"/>
        </w:rPr>
        <w:t>由成交</w:t>
      </w:r>
      <w:proofErr w:type="gramEnd"/>
      <w:r>
        <w:rPr>
          <w:rFonts w:eastAsiaTheme="minorEastAsia"/>
          <w:sz w:val="24"/>
        </w:rPr>
        <w:t>供应商支付的，成交供应商须一次性向采购代理机构缴纳代理费，报价应包含代理费用。</w:t>
      </w:r>
    </w:p>
    <w:p w14:paraId="23B51474" w14:textId="77777777" w:rsidR="009E11F7" w:rsidRDefault="009E11F7">
      <w:pPr>
        <w:tabs>
          <w:tab w:val="left" w:pos="360"/>
          <w:tab w:val="left" w:pos="1080"/>
        </w:tabs>
        <w:snapToGrid w:val="0"/>
        <w:spacing w:after="0" w:line="360" w:lineRule="auto"/>
        <w:ind w:left="360"/>
        <w:rPr>
          <w:rFonts w:eastAsiaTheme="minorEastAsia"/>
          <w:sz w:val="24"/>
        </w:rPr>
      </w:pPr>
    </w:p>
    <w:p w14:paraId="74DE7AA8" w14:textId="77777777" w:rsidR="009E11F7" w:rsidRDefault="00000000">
      <w:pPr>
        <w:spacing w:after="0" w:line="360" w:lineRule="auto"/>
        <w:jc w:val="center"/>
        <w:outlineLvl w:val="0"/>
        <w:rPr>
          <w:rFonts w:eastAsiaTheme="minorEastAsia"/>
          <w:b/>
          <w:sz w:val="36"/>
          <w:szCs w:val="36"/>
        </w:rPr>
      </w:pPr>
      <w:bookmarkStart w:id="589" w:name="_Toc353873664"/>
      <w:bookmarkStart w:id="590" w:name="_Toc264969244"/>
      <w:bookmarkStart w:id="591" w:name="_Toc353873934"/>
      <w:bookmarkStart w:id="592" w:name="_Toc150774759"/>
      <w:bookmarkStart w:id="593" w:name="_Toc226337250"/>
      <w:bookmarkStart w:id="594" w:name="_Toc226965827"/>
      <w:bookmarkStart w:id="595" w:name="_Toc353825544"/>
      <w:bookmarkStart w:id="596" w:name="_Toc127151554"/>
      <w:bookmarkStart w:id="597" w:name="_Toc150480792"/>
      <w:bookmarkStart w:id="598" w:name="_Toc142311056"/>
      <w:bookmarkStart w:id="599" w:name="_Toc305158822"/>
      <w:bookmarkStart w:id="600" w:name="_Toc305158896"/>
      <w:bookmarkStart w:id="601" w:name="_Toc265228392"/>
      <w:r>
        <w:rPr>
          <w:rFonts w:eastAsiaTheme="minorEastAsia"/>
          <w:sz w:val="24"/>
        </w:rPr>
        <w:br w:type="page"/>
      </w:r>
      <w:bookmarkStart w:id="602" w:name="_Toc226971071"/>
      <w:r>
        <w:rPr>
          <w:rFonts w:eastAsiaTheme="minorEastAsia"/>
          <w:b/>
          <w:sz w:val="36"/>
          <w:szCs w:val="36"/>
        </w:rPr>
        <w:lastRenderedPageBreak/>
        <w:t>第三章</w:t>
      </w:r>
      <w:r>
        <w:rPr>
          <w:rFonts w:eastAsiaTheme="minorEastAsia"/>
          <w:b/>
          <w:sz w:val="36"/>
          <w:szCs w:val="36"/>
        </w:rPr>
        <w:t xml:space="preserve">   </w:t>
      </w:r>
      <w:bookmarkEnd w:id="589"/>
      <w:bookmarkEnd w:id="590"/>
      <w:bookmarkEnd w:id="591"/>
      <w:bookmarkEnd w:id="592"/>
      <w:bookmarkEnd w:id="593"/>
      <w:bookmarkEnd w:id="594"/>
      <w:bookmarkEnd w:id="595"/>
      <w:bookmarkEnd w:id="596"/>
      <w:bookmarkEnd w:id="597"/>
      <w:bookmarkEnd w:id="598"/>
      <w:bookmarkEnd w:id="599"/>
      <w:bookmarkEnd w:id="600"/>
      <w:bookmarkEnd w:id="601"/>
      <w:r>
        <w:rPr>
          <w:rFonts w:eastAsiaTheme="minorEastAsia"/>
          <w:b/>
          <w:sz w:val="36"/>
          <w:szCs w:val="36"/>
        </w:rPr>
        <w:t>评审方法和评审标准</w:t>
      </w:r>
      <w:bookmarkStart w:id="603" w:name="_Toc487900382"/>
      <w:bookmarkEnd w:id="602"/>
    </w:p>
    <w:p w14:paraId="16147B0A" w14:textId="77777777" w:rsidR="009E11F7" w:rsidRDefault="00000000">
      <w:pPr>
        <w:pStyle w:val="21"/>
        <w:spacing w:before="0" w:after="0" w:line="360" w:lineRule="auto"/>
        <w:rPr>
          <w:rFonts w:ascii="Times New Roman" w:eastAsiaTheme="minorEastAsia" w:hAnsi="Times New Roman"/>
          <w:sz w:val="24"/>
          <w:szCs w:val="24"/>
        </w:rPr>
      </w:pPr>
      <w:r>
        <w:rPr>
          <w:rFonts w:ascii="Times New Roman" w:eastAsiaTheme="minorEastAsia" w:hAnsi="Times New Roman"/>
          <w:sz w:val="24"/>
          <w:szCs w:val="24"/>
        </w:rPr>
        <w:t>一、</w:t>
      </w:r>
      <w:r>
        <w:rPr>
          <w:rFonts w:ascii="Times New Roman" w:eastAsiaTheme="minorEastAsia" w:hAnsi="Times New Roman" w:hint="eastAsia"/>
          <w:sz w:val="24"/>
          <w:szCs w:val="24"/>
        </w:rPr>
        <w:t>评审程序和方法</w:t>
      </w:r>
    </w:p>
    <w:p w14:paraId="2AC0F9CA" w14:textId="77777777" w:rsidR="009E11F7" w:rsidRDefault="00000000">
      <w:pPr>
        <w:tabs>
          <w:tab w:val="left" w:pos="1080"/>
        </w:tabs>
        <w:snapToGrid w:val="0"/>
        <w:spacing w:after="0"/>
        <w:jc w:val="left"/>
        <w:rPr>
          <w:rFonts w:eastAsiaTheme="minorEastAsia"/>
          <w:b/>
          <w:sz w:val="24"/>
        </w:rPr>
      </w:pPr>
      <w:r>
        <w:rPr>
          <w:rFonts w:eastAsiaTheme="minorEastAsia"/>
          <w:b/>
          <w:sz w:val="24"/>
        </w:rPr>
        <w:tab/>
      </w:r>
    </w:p>
    <w:p w14:paraId="483B74FA" w14:textId="77777777" w:rsidR="009E11F7" w:rsidRDefault="00000000">
      <w:pPr>
        <w:numPr>
          <w:ilvl w:val="0"/>
          <w:numId w:val="14"/>
        </w:numPr>
        <w:tabs>
          <w:tab w:val="left" w:pos="360"/>
        </w:tabs>
        <w:snapToGrid w:val="0"/>
        <w:spacing w:after="0" w:line="276" w:lineRule="auto"/>
        <w:outlineLvl w:val="1"/>
        <w:rPr>
          <w:rFonts w:eastAsiaTheme="minorEastAsia"/>
          <w:sz w:val="24"/>
        </w:rPr>
      </w:pPr>
      <w:bookmarkStart w:id="604" w:name="_Toc142311043"/>
      <w:bookmarkStart w:id="605" w:name="_Toc226965814"/>
      <w:bookmarkStart w:id="606" w:name="_Toc149720834"/>
      <w:bookmarkStart w:id="607" w:name="_Toc151193929"/>
      <w:bookmarkStart w:id="608" w:name="_Toc150774746"/>
      <w:bookmarkStart w:id="609" w:name="_Toc151193783"/>
      <w:bookmarkStart w:id="610" w:name="_Toc127151742"/>
      <w:bookmarkStart w:id="611" w:name="_Toc150509292"/>
      <w:bookmarkStart w:id="612" w:name="_Toc164351635"/>
      <w:bookmarkStart w:id="613" w:name="_Toc226337237"/>
      <w:bookmarkStart w:id="614" w:name="_Toc164608655"/>
      <w:bookmarkStart w:id="615" w:name="_Toc127161455"/>
      <w:bookmarkStart w:id="616" w:name="_Toc226309785"/>
      <w:bookmarkStart w:id="617" w:name="_Toc164229382"/>
      <w:bookmarkStart w:id="618" w:name="_Toc195842906"/>
      <w:bookmarkStart w:id="619" w:name="_Toc226965731"/>
      <w:bookmarkStart w:id="620" w:name="_Toc305158809"/>
      <w:bookmarkStart w:id="621" w:name="_Toc264969231"/>
      <w:bookmarkStart w:id="622" w:name="_Toc164608810"/>
      <w:bookmarkStart w:id="623" w:name="_Toc151190168"/>
      <w:bookmarkStart w:id="624" w:name="_Toc164229236"/>
      <w:bookmarkStart w:id="625" w:name="_Toc265228379"/>
      <w:bookmarkStart w:id="626" w:name="_Toc127151541"/>
      <w:bookmarkStart w:id="627" w:name="_Toc151193855"/>
      <w:bookmarkStart w:id="628" w:name="_Toc150774641"/>
      <w:bookmarkStart w:id="629" w:name="_Toc150480779"/>
      <w:bookmarkStart w:id="630" w:name="_Toc151193711"/>
      <w:bookmarkStart w:id="631" w:name="_Toc305158883"/>
      <w:bookmarkStart w:id="632" w:name="_Toc151193639"/>
      <w:bookmarkStart w:id="633" w:name="_Toc353825551"/>
      <w:bookmarkStart w:id="634" w:name="_Toc353873941"/>
      <w:bookmarkStart w:id="635" w:name="_Toc353873935"/>
      <w:bookmarkStart w:id="636" w:name="_Toc265228393"/>
      <w:bookmarkStart w:id="637" w:name="_Toc127151555"/>
      <w:bookmarkStart w:id="638" w:name="_Toc150480793"/>
      <w:bookmarkStart w:id="639" w:name="_Toc195842920"/>
      <w:bookmarkStart w:id="640" w:name="_Toc226965828"/>
      <w:bookmarkStart w:id="641" w:name="_Toc305158823"/>
      <w:bookmarkStart w:id="642" w:name="_Toc353825545"/>
      <w:bookmarkStart w:id="643" w:name="_Toc353873665"/>
      <w:bookmarkStart w:id="644" w:name="_Toc142311057"/>
      <w:bookmarkStart w:id="645" w:name="_Toc150774760"/>
      <w:bookmarkStart w:id="646" w:name="_Toc305158897"/>
      <w:bookmarkStart w:id="647" w:name="_Toc264969245"/>
      <w:bookmarkStart w:id="648" w:name="_Toc226337251"/>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603"/>
      <w:r>
        <w:rPr>
          <w:rFonts w:eastAsiaTheme="minorEastAsia"/>
          <w:sz w:val="24"/>
        </w:rPr>
        <w:t>响应文件的</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Pr>
          <w:rFonts w:eastAsiaTheme="minorEastAsia"/>
          <w:sz w:val="24"/>
        </w:rPr>
        <w:t>资格审查和符合性审查</w:t>
      </w:r>
    </w:p>
    <w:p w14:paraId="2C03764F"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hint="eastAsia"/>
          <w:sz w:val="24"/>
        </w:rPr>
        <w:t>处理</w:t>
      </w:r>
      <w:r>
        <w:rPr>
          <w:rFonts w:eastAsiaTheme="minorEastAsia"/>
          <w:sz w:val="24"/>
        </w:rPr>
        <w:t>，磋商小组应当告知提交响应文件的供应商。</w:t>
      </w:r>
    </w:p>
    <w:p w14:paraId="1BDE8639"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《资格审查要求》中对格式有要求的，除竞争性磋商文件另有规定外，均为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文件。</w:t>
      </w:r>
    </w:p>
    <w:p w14:paraId="42D00429"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《资格审查要求》见下表：</w:t>
      </w:r>
    </w:p>
    <w:p w14:paraId="413C6F5D" w14:textId="77777777" w:rsidR="009E11F7" w:rsidRDefault="00000000">
      <w:pPr>
        <w:tabs>
          <w:tab w:val="left" w:pos="900"/>
          <w:tab w:val="left" w:pos="1080"/>
        </w:tabs>
        <w:snapToGrid w:val="0"/>
        <w:spacing w:after="0" w:line="276" w:lineRule="auto"/>
        <w:ind w:left="1077" w:firstLineChars="1100" w:firstLine="2650"/>
        <w:rPr>
          <w:rFonts w:eastAsiaTheme="minorEastAsia"/>
          <w:b/>
          <w:sz w:val="24"/>
        </w:rPr>
      </w:pPr>
      <w:r>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6"/>
        <w:gridCol w:w="1557"/>
        <w:gridCol w:w="4282"/>
        <w:gridCol w:w="1707"/>
      </w:tblGrid>
      <w:tr w:rsidR="009E11F7" w14:paraId="24627A44" w14:textId="77777777">
        <w:trPr>
          <w:cantSplit/>
          <w:trHeight w:val="468"/>
          <w:tblHeader/>
        </w:trPr>
        <w:tc>
          <w:tcPr>
            <w:tcW w:w="455" w:type="pct"/>
            <w:vAlign w:val="center"/>
          </w:tcPr>
          <w:p w14:paraId="46890DCA" w14:textId="77777777" w:rsidR="009E11F7" w:rsidRDefault="00000000">
            <w:pPr>
              <w:tabs>
                <w:tab w:val="left" w:pos="1080"/>
              </w:tabs>
              <w:snapToGrid w:val="0"/>
              <w:spacing w:after="0" w:line="276" w:lineRule="auto"/>
              <w:jc w:val="center"/>
              <w:rPr>
                <w:rFonts w:eastAsiaTheme="minorEastAsia"/>
                <w:b/>
                <w:sz w:val="24"/>
              </w:rPr>
            </w:pPr>
            <w:bookmarkStart w:id="649" w:name="_Hlt487972895"/>
            <w:bookmarkEnd w:id="649"/>
            <w:r>
              <w:rPr>
                <w:rFonts w:eastAsiaTheme="minorEastAsia"/>
                <w:b/>
                <w:sz w:val="24"/>
              </w:rPr>
              <w:t>序号</w:t>
            </w:r>
          </w:p>
        </w:tc>
        <w:tc>
          <w:tcPr>
            <w:tcW w:w="938" w:type="pct"/>
            <w:vAlign w:val="center"/>
          </w:tcPr>
          <w:p w14:paraId="12E2D168" w14:textId="77777777" w:rsidR="009E11F7" w:rsidRDefault="00000000">
            <w:pPr>
              <w:tabs>
                <w:tab w:val="left" w:pos="1080"/>
              </w:tabs>
              <w:snapToGrid w:val="0"/>
              <w:spacing w:after="0" w:line="276" w:lineRule="auto"/>
              <w:jc w:val="center"/>
              <w:rPr>
                <w:rFonts w:eastAsiaTheme="minorEastAsia"/>
                <w:b/>
                <w:sz w:val="24"/>
              </w:rPr>
            </w:pPr>
            <w:r>
              <w:rPr>
                <w:rFonts w:eastAsiaTheme="minorEastAsia"/>
                <w:b/>
                <w:sz w:val="24"/>
              </w:rPr>
              <w:t>检查因素</w:t>
            </w:r>
          </w:p>
        </w:tc>
        <w:tc>
          <w:tcPr>
            <w:tcW w:w="2579" w:type="pct"/>
            <w:vAlign w:val="center"/>
          </w:tcPr>
          <w:p w14:paraId="22884026" w14:textId="77777777" w:rsidR="009E11F7" w:rsidRDefault="00000000">
            <w:pPr>
              <w:tabs>
                <w:tab w:val="left" w:pos="1080"/>
              </w:tabs>
              <w:snapToGrid w:val="0"/>
              <w:spacing w:after="0" w:line="276" w:lineRule="auto"/>
              <w:jc w:val="center"/>
              <w:rPr>
                <w:rFonts w:eastAsiaTheme="minorEastAsia"/>
                <w:b/>
                <w:sz w:val="24"/>
              </w:rPr>
            </w:pPr>
            <w:r>
              <w:rPr>
                <w:rFonts w:eastAsiaTheme="minorEastAsia"/>
                <w:b/>
                <w:sz w:val="24"/>
              </w:rPr>
              <w:t>检查内容</w:t>
            </w:r>
          </w:p>
        </w:tc>
        <w:tc>
          <w:tcPr>
            <w:tcW w:w="1028" w:type="pct"/>
            <w:vAlign w:val="center"/>
          </w:tcPr>
          <w:p w14:paraId="6011C293" w14:textId="77777777" w:rsidR="009E11F7" w:rsidRDefault="00000000">
            <w:pPr>
              <w:tabs>
                <w:tab w:val="left" w:pos="1080"/>
              </w:tabs>
              <w:snapToGrid w:val="0"/>
              <w:spacing w:after="0" w:line="276" w:lineRule="auto"/>
              <w:jc w:val="center"/>
              <w:rPr>
                <w:rFonts w:eastAsiaTheme="minorEastAsia"/>
                <w:b/>
                <w:sz w:val="24"/>
              </w:rPr>
            </w:pPr>
            <w:r>
              <w:rPr>
                <w:rFonts w:eastAsiaTheme="minorEastAsia"/>
                <w:b/>
                <w:sz w:val="24"/>
              </w:rPr>
              <w:t>格式要求</w:t>
            </w:r>
          </w:p>
        </w:tc>
      </w:tr>
      <w:tr w:rsidR="009E11F7" w14:paraId="0D369290" w14:textId="77777777">
        <w:trPr>
          <w:cantSplit/>
          <w:trHeight w:val="468"/>
        </w:trPr>
        <w:tc>
          <w:tcPr>
            <w:tcW w:w="455" w:type="pct"/>
            <w:vAlign w:val="center"/>
          </w:tcPr>
          <w:p w14:paraId="70F935A7"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1</w:t>
            </w:r>
          </w:p>
        </w:tc>
        <w:tc>
          <w:tcPr>
            <w:tcW w:w="938" w:type="pct"/>
            <w:vAlign w:val="center"/>
          </w:tcPr>
          <w:p w14:paraId="238C354A"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54E527D5"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具体规定见第一章《采购邀请》</w:t>
            </w:r>
          </w:p>
        </w:tc>
        <w:tc>
          <w:tcPr>
            <w:tcW w:w="1028" w:type="pct"/>
            <w:vAlign w:val="center"/>
          </w:tcPr>
          <w:p w14:paraId="7635E8F2" w14:textId="77777777" w:rsidR="009E11F7" w:rsidRDefault="009E11F7">
            <w:pPr>
              <w:tabs>
                <w:tab w:val="left" w:pos="1080"/>
              </w:tabs>
              <w:snapToGrid w:val="0"/>
              <w:spacing w:after="0" w:line="240" w:lineRule="auto"/>
              <w:jc w:val="left"/>
              <w:rPr>
                <w:rFonts w:eastAsiaTheme="minorEastAsia"/>
                <w:sz w:val="24"/>
              </w:rPr>
            </w:pPr>
          </w:p>
        </w:tc>
      </w:tr>
      <w:tr w:rsidR="009E11F7" w14:paraId="58D16AE8" w14:textId="77777777">
        <w:trPr>
          <w:cantSplit/>
          <w:trHeight w:val="468"/>
        </w:trPr>
        <w:tc>
          <w:tcPr>
            <w:tcW w:w="455" w:type="pct"/>
            <w:vAlign w:val="center"/>
          </w:tcPr>
          <w:p w14:paraId="01A16187"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1-1</w:t>
            </w:r>
          </w:p>
        </w:tc>
        <w:tc>
          <w:tcPr>
            <w:tcW w:w="938" w:type="pct"/>
            <w:vAlign w:val="center"/>
          </w:tcPr>
          <w:p w14:paraId="272728E6"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营业执照等证明文件</w:t>
            </w:r>
          </w:p>
        </w:tc>
        <w:tc>
          <w:tcPr>
            <w:tcW w:w="2579" w:type="pct"/>
            <w:vAlign w:val="center"/>
          </w:tcPr>
          <w:p w14:paraId="2458C385"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供应商为企业（包括合伙企业）的，应提供有效的</w:t>
            </w:r>
            <w:r>
              <w:rPr>
                <w:rFonts w:eastAsiaTheme="minorEastAsia"/>
                <w:sz w:val="24"/>
              </w:rPr>
              <w:t>“</w:t>
            </w:r>
            <w:r>
              <w:rPr>
                <w:rFonts w:eastAsiaTheme="minorEastAsia"/>
                <w:sz w:val="24"/>
              </w:rPr>
              <w:t>营业执照</w:t>
            </w:r>
            <w:r>
              <w:rPr>
                <w:rFonts w:eastAsiaTheme="minorEastAsia"/>
                <w:sz w:val="24"/>
              </w:rPr>
              <w:t>”</w:t>
            </w:r>
            <w:r>
              <w:rPr>
                <w:rFonts w:eastAsiaTheme="minorEastAsia"/>
                <w:sz w:val="24"/>
              </w:rPr>
              <w:t>；</w:t>
            </w:r>
          </w:p>
          <w:p w14:paraId="7C517AA0"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供应商为事业单位的，应提供有效的</w:t>
            </w:r>
            <w:r>
              <w:rPr>
                <w:rFonts w:eastAsiaTheme="minorEastAsia"/>
                <w:sz w:val="24"/>
              </w:rPr>
              <w:t>“</w:t>
            </w:r>
            <w:r>
              <w:rPr>
                <w:rFonts w:eastAsiaTheme="minorEastAsia"/>
                <w:sz w:val="24"/>
              </w:rPr>
              <w:t>事业单位法人证书</w:t>
            </w:r>
            <w:r>
              <w:rPr>
                <w:rFonts w:eastAsiaTheme="minorEastAsia"/>
                <w:sz w:val="24"/>
              </w:rPr>
              <w:t>”</w:t>
            </w:r>
            <w:r>
              <w:rPr>
                <w:rFonts w:eastAsiaTheme="minorEastAsia"/>
                <w:sz w:val="24"/>
              </w:rPr>
              <w:t>；</w:t>
            </w:r>
          </w:p>
          <w:p w14:paraId="5CDA423F"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w:t>
            </w:r>
            <w:r>
              <w:rPr>
                <w:sz w:val="24"/>
              </w:rPr>
              <w:t>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r>
              <w:rPr>
                <w:rFonts w:eastAsiaTheme="minorEastAsia"/>
                <w:sz w:val="24"/>
              </w:rPr>
              <w:t>；</w:t>
            </w:r>
          </w:p>
          <w:p w14:paraId="3C2C65B2"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供应商是个体工商户的，应提供有效的</w:t>
            </w:r>
            <w:r>
              <w:rPr>
                <w:rFonts w:eastAsiaTheme="minorEastAsia"/>
                <w:sz w:val="24"/>
              </w:rPr>
              <w:t>“</w:t>
            </w:r>
            <w:r>
              <w:rPr>
                <w:rFonts w:eastAsiaTheme="minorEastAsia"/>
                <w:sz w:val="24"/>
              </w:rPr>
              <w:t>个体工商户营业执照</w:t>
            </w:r>
            <w:r>
              <w:rPr>
                <w:rFonts w:eastAsiaTheme="minorEastAsia"/>
                <w:sz w:val="24"/>
              </w:rPr>
              <w:t>”</w:t>
            </w:r>
            <w:r>
              <w:rPr>
                <w:rFonts w:eastAsiaTheme="minorEastAsia"/>
                <w:sz w:val="24"/>
              </w:rPr>
              <w:t>；</w:t>
            </w:r>
          </w:p>
          <w:p w14:paraId="0E462C58"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供应商是自然人的，应提供有效的自然人身份证明。</w:t>
            </w:r>
          </w:p>
          <w:p w14:paraId="351FD4CE" w14:textId="77777777" w:rsidR="009E11F7" w:rsidRDefault="00000000">
            <w:pPr>
              <w:tabs>
                <w:tab w:val="left" w:pos="1080"/>
              </w:tabs>
              <w:snapToGrid w:val="0"/>
              <w:spacing w:after="0" w:line="240" w:lineRule="auto"/>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w:t>
            </w:r>
            <w:r>
              <w:rPr>
                <w:sz w:val="24"/>
              </w:rPr>
              <w:t>盖其所属法人</w:t>
            </w:r>
            <w:r>
              <w:rPr>
                <w:sz w:val="24"/>
              </w:rPr>
              <w:t>/</w:t>
            </w:r>
            <w:r>
              <w:rPr>
                <w:sz w:val="24"/>
              </w:rPr>
              <w:t>其他组织的公章）；对于</w:t>
            </w:r>
            <w:r>
              <w:rPr>
                <w:iCs/>
                <w:sz w:val="24"/>
              </w:rPr>
              <w:t>银行、保险、石油石化、电力、电信等行业的分支机构，可以提供上述</w:t>
            </w:r>
            <w:r>
              <w:rPr>
                <w:sz w:val="24"/>
              </w:rPr>
              <w:t>授权，也</w:t>
            </w:r>
            <w:r>
              <w:rPr>
                <w:color w:val="000000"/>
                <w:sz w:val="24"/>
              </w:rPr>
              <w:t>可以提供其所属法人</w:t>
            </w:r>
            <w:r>
              <w:rPr>
                <w:color w:val="000000"/>
                <w:sz w:val="24"/>
              </w:rPr>
              <w:t>/</w:t>
            </w:r>
            <w:r>
              <w:rPr>
                <w:color w:val="000000"/>
                <w:sz w:val="24"/>
              </w:rPr>
              <w:t>其他组织的有关文件或制度等能够证明授权其独立开展业务的证明材料。</w:t>
            </w:r>
          </w:p>
        </w:tc>
        <w:tc>
          <w:tcPr>
            <w:tcW w:w="1028" w:type="pct"/>
            <w:vAlign w:val="center"/>
          </w:tcPr>
          <w:p w14:paraId="2133BC74"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提供证明文件并加盖公章</w:t>
            </w:r>
          </w:p>
        </w:tc>
      </w:tr>
      <w:tr w:rsidR="009E11F7" w14:paraId="52190E70" w14:textId="77777777">
        <w:trPr>
          <w:cantSplit/>
          <w:trHeight w:val="468"/>
        </w:trPr>
        <w:tc>
          <w:tcPr>
            <w:tcW w:w="455" w:type="pct"/>
            <w:vAlign w:val="center"/>
          </w:tcPr>
          <w:p w14:paraId="74FF2C08"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lastRenderedPageBreak/>
              <w:t>1-2</w:t>
            </w:r>
          </w:p>
        </w:tc>
        <w:tc>
          <w:tcPr>
            <w:tcW w:w="938" w:type="pct"/>
            <w:vAlign w:val="center"/>
          </w:tcPr>
          <w:p w14:paraId="7C49225E"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供应商资格声明书</w:t>
            </w:r>
          </w:p>
        </w:tc>
        <w:tc>
          <w:tcPr>
            <w:tcW w:w="2579" w:type="pct"/>
            <w:vAlign w:val="center"/>
          </w:tcPr>
          <w:p w14:paraId="1CB86CE8"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6A36C464"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格式见《响应文件格式》</w:t>
            </w:r>
          </w:p>
        </w:tc>
      </w:tr>
      <w:tr w:rsidR="009E11F7" w14:paraId="5B009C04" w14:textId="77777777">
        <w:trPr>
          <w:cantSplit/>
          <w:trHeight w:val="468"/>
        </w:trPr>
        <w:tc>
          <w:tcPr>
            <w:tcW w:w="455" w:type="pct"/>
            <w:vAlign w:val="center"/>
          </w:tcPr>
          <w:p w14:paraId="264BBDEC"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1-3</w:t>
            </w:r>
          </w:p>
        </w:tc>
        <w:tc>
          <w:tcPr>
            <w:tcW w:w="938" w:type="pct"/>
            <w:vAlign w:val="center"/>
          </w:tcPr>
          <w:p w14:paraId="42C1DB67" w14:textId="77777777" w:rsidR="009E11F7" w:rsidRDefault="00000000">
            <w:pPr>
              <w:tabs>
                <w:tab w:val="left" w:pos="1080"/>
              </w:tabs>
              <w:snapToGrid w:val="0"/>
              <w:spacing w:after="0" w:line="240" w:lineRule="auto"/>
              <w:rPr>
                <w:rFonts w:eastAsiaTheme="minorEastAsia"/>
                <w:sz w:val="24"/>
              </w:rPr>
            </w:pPr>
            <w:r>
              <w:rPr>
                <w:rFonts w:eastAsiaTheme="minorEastAsia"/>
                <w:sz w:val="24"/>
              </w:rPr>
              <w:t>供应商信用记录</w:t>
            </w:r>
          </w:p>
        </w:tc>
        <w:tc>
          <w:tcPr>
            <w:tcW w:w="2579" w:type="pct"/>
            <w:vAlign w:val="center"/>
          </w:tcPr>
          <w:p w14:paraId="220AE200" w14:textId="77777777" w:rsidR="009E11F7" w:rsidRDefault="00000000">
            <w:pPr>
              <w:tabs>
                <w:tab w:val="left" w:pos="1080"/>
              </w:tabs>
              <w:snapToGrid w:val="0"/>
              <w:spacing w:after="0" w:line="240" w:lineRule="auto"/>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168CDCD7" w14:textId="77777777" w:rsidR="009E11F7" w:rsidRDefault="00000000">
            <w:pPr>
              <w:tabs>
                <w:tab w:val="left" w:pos="900"/>
                <w:tab w:val="left" w:pos="1980"/>
              </w:tabs>
              <w:snapToGrid w:val="0"/>
              <w:spacing w:after="0" w:line="240" w:lineRule="auto"/>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3500D87B" w14:textId="77777777" w:rsidR="009E11F7" w:rsidRDefault="00000000">
            <w:pPr>
              <w:tabs>
                <w:tab w:val="left" w:pos="900"/>
                <w:tab w:val="left" w:pos="1980"/>
              </w:tabs>
              <w:snapToGrid w:val="0"/>
              <w:spacing w:after="0" w:line="240" w:lineRule="auto"/>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7C7DBF3F" w14:textId="77777777" w:rsidR="009E11F7" w:rsidRDefault="00000000">
            <w:pPr>
              <w:tabs>
                <w:tab w:val="left" w:pos="1080"/>
              </w:tabs>
              <w:snapToGrid w:val="0"/>
              <w:spacing w:after="0" w:line="240" w:lineRule="auto"/>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7F1EC88C" w14:textId="77777777" w:rsidR="009E11F7" w:rsidRDefault="00000000">
            <w:pPr>
              <w:tabs>
                <w:tab w:val="left" w:pos="1080"/>
              </w:tabs>
              <w:snapToGrid w:val="0"/>
              <w:spacing w:after="0" w:line="240" w:lineRule="auto"/>
              <w:rPr>
                <w:rFonts w:eastAsiaTheme="minorEastAsia"/>
                <w:sz w:val="24"/>
              </w:rPr>
            </w:pPr>
            <w:r>
              <w:rPr>
                <w:rFonts w:eastAsiaTheme="minorEastAsia"/>
                <w:sz w:val="24"/>
              </w:rPr>
              <w:t>无须供应商提供，由采购人或采购代理机构查询。</w:t>
            </w:r>
          </w:p>
        </w:tc>
      </w:tr>
      <w:tr w:rsidR="009E11F7" w14:paraId="6AA6F121" w14:textId="77777777">
        <w:trPr>
          <w:cantSplit/>
          <w:trHeight w:val="468"/>
        </w:trPr>
        <w:tc>
          <w:tcPr>
            <w:tcW w:w="455" w:type="pct"/>
            <w:vAlign w:val="center"/>
          </w:tcPr>
          <w:p w14:paraId="416E3AB7" w14:textId="77777777" w:rsidR="009E11F7" w:rsidRDefault="00000000">
            <w:pPr>
              <w:tabs>
                <w:tab w:val="left" w:pos="1080"/>
              </w:tabs>
              <w:snapToGrid w:val="0"/>
              <w:spacing w:after="0" w:line="240" w:lineRule="auto"/>
              <w:jc w:val="center"/>
              <w:rPr>
                <w:rFonts w:eastAsiaTheme="minorEastAsia"/>
                <w:sz w:val="24"/>
              </w:rPr>
            </w:pPr>
            <w:r>
              <w:rPr>
                <w:sz w:val="24"/>
              </w:rPr>
              <w:t>1-4</w:t>
            </w:r>
          </w:p>
        </w:tc>
        <w:tc>
          <w:tcPr>
            <w:tcW w:w="938" w:type="pct"/>
            <w:vAlign w:val="center"/>
          </w:tcPr>
          <w:p w14:paraId="3CCF6296" w14:textId="77777777" w:rsidR="009E11F7" w:rsidRDefault="00000000">
            <w:pPr>
              <w:tabs>
                <w:tab w:val="left" w:pos="1080"/>
              </w:tabs>
              <w:snapToGrid w:val="0"/>
              <w:spacing w:after="0" w:line="240" w:lineRule="auto"/>
              <w:rPr>
                <w:rFonts w:eastAsiaTheme="minorEastAsia"/>
                <w:sz w:val="24"/>
              </w:rPr>
            </w:pPr>
            <w:r>
              <w:rPr>
                <w:sz w:val="24"/>
              </w:rPr>
              <w:t>法律、行政法规规定的其他条件</w:t>
            </w:r>
          </w:p>
        </w:tc>
        <w:tc>
          <w:tcPr>
            <w:tcW w:w="2579" w:type="pct"/>
            <w:vAlign w:val="center"/>
          </w:tcPr>
          <w:p w14:paraId="7B05E1BD" w14:textId="77777777" w:rsidR="009E11F7" w:rsidRDefault="00000000">
            <w:pPr>
              <w:tabs>
                <w:tab w:val="left" w:pos="1080"/>
              </w:tabs>
              <w:snapToGrid w:val="0"/>
              <w:spacing w:after="0" w:line="240" w:lineRule="auto"/>
              <w:rPr>
                <w:rFonts w:eastAsiaTheme="minorEastAsia"/>
                <w:sz w:val="24"/>
              </w:rPr>
            </w:pPr>
            <w:r>
              <w:rPr>
                <w:sz w:val="24"/>
              </w:rPr>
              <w:t>法律、行政法规规定的其他条件</w:t>
            </w:r>
          </w:p>
        </w:tc>
        <w:tc>
          <w:tcPr>
            <w:tcW w:w="1028" w:type="pct"/>
            <w:vAlign w:val="center"/>
          </w:tcPr>
          <w:p w14:paraId="2BB21A47" w14:textId="77777777" w:rsidR="009E11F7" w:rsidRDefault="00000000">
            <w:pPr>
              <w:tabs>
                <w:tab w:val="left" w:pos="1080"/>
              </w:tabs>
              <w:snapToGrid w:val="0"/>
              <w:spacing w:after="0" w:line="240" w:lineRule="auto"/>
              <w:jc w:val="center"/>
              <w:rPr>
                <w:rFonts w:eastAsiaTheme="minorEastAsia"/>
                <w:sz w:val="24"/>
              </w:rPr>
            </w:pPr>
            <w:r>
              <w:rPr>
                <w:sz w:val="24"/>
              </w:rPr>
              <w:t>/</w:t>
            </w:r>
          </w:p>
        </w:tc>
      </w:tr>
      <w:tr w:rsidR="009E11F7" w14:paraId="5BFC001C" w14:textId="77777777">
        <w:trPr>
          <w:cantSplit/>
          <w:trHeight w:val="468"/>
        </w:trPr>
        <w:tc>
          <w:tcPr>
            <w:tcW w:w="455" w:type="pct"/>
            <w:vAlign w:val="center"/>
          </w:tcPr>
          <w:p w14:paraId="217D68F0"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2</w:t>
            </w:r>
          </w:p>
        </w:tc>
        <w:tc>
          <w:tcPr>
            <w:tcW w:w="938" w:type="pct"/>
            <w:vAlign w:val="center"/>
          </w:tcPr>
          <w:p w14:paraId="632F92E1"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落实政府采购政策需满足的资格要求</w:t>
            </w:r>
          </w:p>
        </w:tc>
        <w:tc>
          <w:tcPr>
            <w:tcW w:w="2579" w:type="pct"/>
            <w:vAlign w:val="center"/>
          </w:tcPr>
          <w:p w14:paraId="3322BDD2"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具体要求见第一章《采购邀请》</w:t>
            </w:r>
          </w:p>
        </w:tc>
        <w:tc>
          <w:tcPr>
            <w:tcW w:w="1028" w:type="pct"/>
            <w:vAlign w:val="center"/>
          </w:tcPr>
          <w:p w14:paraId="56D8F356" w14:textId="77777777" w:rsidR="009E11F7" w:rsidRDefault="009E11F7">
            <w:pPr>
              <w:tabs>
                <w:tab w:val="left" w:pos="1080"/>
              </w:tabs>
              <w:snapToGrid w:val="0"/>
              <w:spacing w:after="0" w:line="240" w:lineRule="auto"/>
              <w:jc w:val="left"/>
              <w:rPr>
                <w:rFonts w:eastAsiaTheme="minorEastAsia"/>
                <w:sz w:val="24"/>
              </w:rPr>
            </w:pPr>
          </w:p>
        </w:tc>
      </w:tr>
      <w:tr w:rsidR="009E11F7" w14:paraId="36C54E68" w14:textId="77777777">
        <w:trPr>
          <w:cantSplit/>
          <w:trHeight w:val="468"/>
        </w:trPr>
        <w:tc>
          <w:tcPr>
            <w:tcW w:w="455" w:type="pct"/>
            <w:vAlign w:val="center"/>
          </w:tcPr>
          <w:p w14:paraId="6D9D1227"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2-1</w:t>
            </w:r>
          </w:p>
        </w:tc>
        <w:tc>
          <w:tcPr>
            <w:tcW w:w="938" w:type="pct"/>
            <w:vAlign w:val="center"/>
          </w:tcPr>
          <w:p w14:paraId="3DCE5628"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中小企业政策</w:t>
            </w:r>
            <w:r>
              <w:rPr>
                <w:rFonts w:eastAsiaTheme="minorEastAsia" w:hint="eastAsia"/>
                <w:sz w:val="24"/>
              </w:rPr>
              <w:t>证明文件</w:t>
            </w:r>
          </w:p>
        </w:tc>
        <w:tc>
          <w:tcPr>
            <w:tcW w:w="2579" w:type="pct"/>
            <w:vAlign w:val="center"/>
          </w:tcPr>
          <w:p w14:paraId="2FCC1D44"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具体要求见第一章《采购邀请》</w:t>
            </w:r>
          </w:p>
        </w:tc>
        <w:tc>
          <w:tcPr>
            <w:tcW w:w="1028" w:type="pct"/>
            <w:vAlign w:val="center"/>
          </w:tcPr>
          <w:p w14:paraId="448B8049" w14:textId="77777777" w:rsidR="009E11F7" w:rsidRDefault="009E11F7">
            <w:pPr>
              <w:tabs>
                <w:tab w:val="left" w:pos="1080"/>
              </w:tabs>
              <w:snapToGrid w:val="0"/>
              <w:spacing w:after="0" w:line="240" w:lineRule="auto"/>
              <w:jc w:val="left"/>
              <w:rPr>
                <w:rFonts w:eastAsiaTheme="minorEastAsia"/>
                <w:sz w:val="24"/>
              </w:rPr>
            </w:pPr>
          </w:p>
        </w:tc>
      </w:tr>
      <w:tr w:rsidR="009E11F7" w14:paraId="796024CC" w14:textId="77777777">
        <w:trPr>
          <w:cantSplit/>
          <w:trHeight w:val="468"/>
        </w:trPr>
        <w:tc>
          <w:tcPr>
            <w:tcW w:w="455" w:type="pct"/>
            <w:vAlign w:val="center"/>
          </w:tcPr>
          <w:p w14:paraId="4A5DB61C"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lastRenderedPageBreak/>
              <w:t>2-1-1</w:t>
            </w:r>
          </w:p>
        </w:tc>
        <w:tc>
          <w:tcPr>
            <w:tcW w:w="938" w:type="pct"/>
            <w:vAlign w:val="center"/>
          </w:tcPr>
          <w:p w14:paraId="08203135"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中小企业证明文件</w:t>
            </w:r>
          </w:p>
        </w:tc>
        <w:tc>
          <w:tcPr>
            <w:tcW w:w="2579" w:type="pct"/>
            <w:vAlign w:val="center"/>
          </w:tcPr>
          <w:p w14:paraId="560C7A58"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当本项目（包）涉及预留份额专门面向中小企业采购，提供如下资料：</w:t>
            </w:r>
            <w:r>
              <w:rPr>
                <w:rFonts w:eastAsiaTheme="minorEastAsia"/>
                <w:sz w:val="24"/>
              </w:rPr>
              <w:t xml:space="preserve"> </w:t>
            </w:r>
          </w:p>
          <w:p w14:paraId="37BE75BC"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1</w:t>
            </w:r>
            <w:r>
              <w:rPr>
                <w:rFonts w:eastAsiaTheme="minorEastAsia"/>
                <w:sz w:val="24"/>
              </w:rPr>
              <w:t>、供应商单独响应的，应提供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20B77920"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2</w:t>
            </w:r>
            <w:r>
              <w:rPr>
                <w:rFonts w:eastAsiaTheme="minorEastAsia"/>
                <w:sz w:val="24"/>
              </w:rPr>
              <w:t>、如磋商文件要求以联合体形</w:t>
            </w:r>
            <w:proofErr w:type="gramStart"/>
            <w:r>
              <w:rPr>
                <w:rFonts w:eastAsiaTheme="minorEastAsia"/>
                <w:sz w:val="24"/>
              </w:rPr>
              <w:t>式参加</w:t>
            </w:r>
            <w:proofErr w:type="gramEnd"/>
            <w:r>
              <w:rPr>
                <w:rFonts w:eastAsiaTheme="minorEastAsia"/>
                <w:sz w:val="24"/>
              </w:rPr>
              <w:t>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39AE9392"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格式见《响应文件格式》</w:t>
            </w:r>
          </w:p>
        </w:tc>
      </w:tr>
      <w:tr w:rsidR="009E11F7" w14:paraId="755179BF" w14:textId="77777777">
        <w:trPr>
          <w:cantSplit/>
          <w:trHeight w:val="468"/>
        </w:trPr>
        <w:tc>
          <w:tcPr>
            <w:tcW w:w="455" w:type="pct"/>
            <w:vAlign w:val="center"/>
          </w:tcPr>
          <w:p w14:paraId="7870A15D"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2-2</w:t>
            </w:r>
          </w:p>
        </w:tc>
        <w:tc>
          <w:tcPr>
            <w:tcW w:w="938" w:type="pct"/>
            <w:vAlign w:val="center"/>
          </w:tcPr>
          <w:p w14:paraId="13EB6559"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其它落实政府采购政策的资格要求</w:t>
            </w:r>
          </w:p>
        </w:tc>
        <w:tc>
          <w:tcPr>
            <w:tcW w:w="2579" w:type="pct"/>
            <w:vAlign w:val="center"/>
          </w:tcPr>
          <w:p w14:paraId="489BC4D9"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如有，见第一章《采购邀请》</w:t>
            </w:r>
          </w:p>
        </w:tc>
        <w:tc>
          <w:tcPr>
            <w:tcW w:w="1028" w:type="pct"/>
            <w:vAlign w:val="center"/>
          </w:tcPr>
          <w:p w14:paraId="1ADB978B"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提供证明文件并加盖公章</w:t>
            </w:r>
          </w:p>
        </w:tc>
      </w:tr>
      <w:tr w:rsidR="009E11F7" w14:paraId="3CA9857D" w14:textId="77777777">
        <w:trPr>
          <w:cantSplit/>
          <w:trHeight w:val="468"/>
        </w:trPr>
        <w:tc>
          <w:tcPr>
            <w:tcW w:w="455" w:type="pct"/>
            <w:vAlign w:val="center"/>
          </w:tcPr>
          <w:p w14:paraId="51B894D0"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3</w:t>
            </w:r>
          </w:p>
        </w:tc>
        <w:tc>
          <w:tcPr>
            <w:tcW w:w="938" w:type="pct"/>
            <w:vAlign w:val="center"/>
          </w:tcPr>
          <w:p w14:paraId="3131D64A"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本项目的特定资格要求</w:t>
            </w:r>
          </w:p>
        </w:tc>
        <w:tc>
          <w:tcPr>
            <w:tcW w:w="2579" w:type="pct"/>
            <w:vAlign w:val="center"/>
          </w:tcPr>
          <w:p w14:paraId="5FF6AFD8"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如有，见第一章《采购邀请》</w:t>
            </w:r>
          </w:p>
        </w:tc>
        <w:tc>
          <w:tcPr>
            <w:tcW w:w="1028" w:type="pct"/>
            <w:vAlign w:val="center"/>
          </w:tcPr>
          <w:p w14:paraId="15C4DEF1" w14:textId="77777777" w:rsidR="009E11F7" w:rsidRDefault="009E11F7">
            <w:pPr>
              <w:tabs>
                <w:tab w:val="left" w:pos="1080"/>
              </w:tabs>
              <w:snapToGrid w:val="0"/>
              <w:spacing w:after="0" w:line="240" w:lineRule="auto"/>
              <w:jc w:val="left"/>
              <w:rPr>
                <w:rFonts w:eastAsiaTheme="minorEastAsia"/>
                <w:sz w:val="24"/>
              </w:rPr>
            </w:pPr>
          </w:p>
        </w:tc>
      </w:tr>
      <w:tr w:rsidR="009E11F7" w14:paraId="5392FACC" w14:textId="77777777">
        <w:trPr>
          <w:cantSplit/>
          <w:trHeight w:val="468"/>
        </w:trPr>
        <w:tc>
          <w:tcPr>
            <w:tcW w:w="455" w:type="pct"/>
            <w:vAlign w:val="center"/>
          </w:tcPr>
          <w:p w14:paraId="4E72E041"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lastRenderedPageBreak/>
              <w:t>3-1</w:t>
            </w:r>
          </w:p>
        </w:tc>
        <w:tc>
          <w:tcPr>
            <w:tcW w:w="938" w:type="pct"/>
            <w:vAlign w:val="center"/>
          </w:tcPr>
          <w:p w14:paraId="28120145" w14:textId="77777777" w:rsidR="009E11F7" w:rsidRDefault="00000000">
            <w:pPr>
              <w:tabs>
                <w:tab w:val="left" w:pos="1080"/>
              </w:tabs>
              <w:snapToGrid w:val="0"/>
              <w:spacing w:after="0" w:line="240" w:lineRule="auto"/>
              <w:rPr>
                <w:rFonts w:eastAsiaTheme="minorEastAsia"/>
                <w:sz w:val="24"/>
              </w:rPr>
            </w:pPr>
            <w:r>
              <w:rPr>
                <w:sz w:val="24"/>
              </w:rPr>
              <w:t>本项目对于联合体的要求</w:t>
            </w:r>
          </w:p>
        </w:tc>
        <w:tc>
          <w:tcPr>
            <w:tcW w:w="2579" w:type="pct"/>
            <w:vAlign w:val="center"/>
          </w:tcPr>
          <w:p w14:paraId="55C77DDF" w14:textId="77777777" w:rsidR="009E11F7" w:rsidRDefault="00000000">
            <w:pPr>
              <w:tabs>
                <w:tab w:val="left" w:pos="1080"/>
              </w:tabs>
              <w:snapToGrid w:val="0"/>
              <w:spacing w:after="0" w:line="240" w:lineRule="auto"/>
              <w:rPr>
                <w:rFonts w:eastAsiaTheme="minorEastAsia"/>
                <w:sz w:val="24"/>
              </w:rPr>
            </w:pPr>
            <w:r>
              <w:rPr>
                <w:rFonts w:eastAsiaTheme="minorEastAsia"/>
                <w:sz w:val="24"/>
              </w:rPr>
              <w:t>1</w:t>
            </w:r>
            <w:r>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6134AAA1" w14:textId="77777777" w:rsidR="009E11F7" w:rsidRDefault="00000000">
            <w:pPr>
              <w:tabs>
                <w:tab w:val="left" w:pos="1080"/>
              </w:tabs>
              <w:snapToGrid w:val="0"/>
              <w:spacing w:after="0" w:line="240" w:lineRule="auto"/>
              <w:rPr>
                <w:rFonts w:eastAsiaTheme="minorEastAsia"/>
                <w:sz w:val="24"/>
              </w:rPr>
            </w:pPr>
            <w:r>
              <w:rPr>
                <w:rFonts w:eastAsiaTheme="minorEastAsia"/>
                <w:sz w:val="24"/>
              </w:rPr>
              <w:t>2</w:t>
            </w:r>
            <w:r>
              <w:rPr>
                <w:rFonts w:eastAsiaTheme="minorEastAsia"/>
                <w:sz w:val="24"/>
              </w:rPr>
              <w:t>、联合体各成员单位均须提供本表中序号</w:t>
            </w:r>
            <w:r>
              <w:rPr>
                <w:rFonts w:eastAsiaTheme="minorEastAsia"/>
                <w:sz w:val="24"/>
              </w:rPr>
              <w:t>1-1</w:t>
            </w:r>
            <w:r>
              <w:rPr>
                <w:rFonts w:eastAsiaTheme="minorEastAsia"/>
                <w:sz w:val="24"/>
              </w:rPr>
              <w:t>、</w:t>
            </w:r>
            <w:r>
              <w:rPr>
                <w:rFonts w:eastAsiaTheme="minorEastAsia"/>
                <w:sz w:val="24"/>
              </w:rPr>
              <w:t>1-2</w:t>
            </w:r>
            <w:r>
              <w:rPr>
                <w:rFonts w:eastAsiaTheme="minorEastAsia"/>
                <w:sz w:val="24"/>
              </w:rPr>
              <w:t>的证明文件。</w:t>
            </w:r>
            <w:r>
              <w:rPr>
                <w:sz w:val="24"/>
              </w:rPr>
              <w:t>联合体各成员单位均应满足本表</w:t>
            </w:r>
            <w:r>
              <w:rPr>
                <w:sz w:val="24"/>
              </w:rPr>
              <w:t>3-2</w:t>
            </w:r>
            <w:r>
              <w:rPr>
                <w:sz w:val="24"/>
              </w:rPr>
              <w:t>项规定。</w:t>
            </w:r>
          </w:p>
          <w:p w14:paraId="3C82BB6E" w14:textId="77777777" w:rsidR="009E11F7" w:rsidRDefault="00000000">
            <w:pPr>
              <w:tabs>
                <w:tab w:val="left" w:pos="1080"/>
              </w:tabs>
              <w:snapToGrid w:val="0"/>
              <w:spacing w:after="0" w:line="240" w:lineRule="auto"/>
              <w:rPr>
                <w:rFonts w:eastAsiaTheme="minorEastAsia"/>
                <w:sz w:val="24"/>
              </w:rPr>
            </w:pPr>
            <w:r>
              <w:rPr>
                <w:rFonts w:eastAsiaTheme="minorEastAsia"/>
                <w:sz w:val="24"/>
              </w:rPr>
              <w:t>3</w:t>
            </w:r>
            <w:r>
              <w:rPr>
                <w:rFonts w:eastAsiaTheme="minorEastAsia"/>
                <w:sz w:val="24"/>
              </w:rPr>
              <w:t>、本表序号</w:t>
            </w:r>
            <w:r>
              <w:rPr>
                <w:rFonts w:eastAsiaTheme="minorEastAsia"/>
                <w:sz w:val="24"/>
              </w:rPr>
              <w:t>3-3</w:t>
            </w:r>
            <w:r>
              <w:rPr>
                <w:rFonts w:eastAsiaTheme="minorEastAsia"/>
                <w:sz w:val="24"/>
              </w:rPr>
              <w:t>项规定的其他特定资格要求中的每一小项要求，联合体各方中至少应当有一方符合本表中其他资格要求并提供证明文件。</w:t>
            </w:r>
          </w:p>
          <w:p w14:paraId="7E5D35BC" w14:textId="77777777" w:rsidR="009E11F7" w:rsidRDefault="00000000">
            <w:pPr>
              <w:tabs>
                <w:tab w:val="left" w:pos="1080"/>
              </w:tabs>
              <w:snapToGrid w:val="0"/>
              <w:spacing w:after="0" w:line="240" w:lineRule="auto"/>
              <w:rPr>
                <w:rFonts w:eastAsiaTheme="minorEastAsia"/>
                <w:sz w:val="24"/>
              </w:rPr>
            </w:pPr>
            <w:r>
              <w:rPr>
                <w:rFonts w:eastAsiaTheme="minorEastAsia"/>
                <w:sz w:val="24"/>
              </w:rPr>
              <w:t>4</w:t>
            </w:r>
            <w:r>
              <w:rPr>
                <w:rFonts w:eastAsiaTheme="minorEastAsia"/>
                <w:sz w:val="24"/>
              </w:rPr>
              <w:t>、联合体中有同类资质的供应</w:t>
            </w:r>
            <w:proofErr w:type="gramStart"/>
            <w:r>
              <w:rPr>
                <w:rFonts w:eastAsiaTheme="minorEastAsia"/>
                <w:sz w:val="24"/>
              </w:rPr>
              <w:t>商按照</w:t>
            </w:r>
            <w:proofErr w:type="gramEnd"/>
            <w:r>
              <w:rPr>
                <w:rFonts w:eastAsiaTheme="minorEastAsia"/>
                <w:sz w:val="24"/>
              </w:rPr>
              <w:t>联合体分工承担相同工作的，应当按照资质等级较低的供应商确定资质等级。</w:t>
            </w:r>
          </w:p>
          <w:p w14:paraId="58E37823" w14:textId="77777777" w:rsidR="009E11F7" w:rsidRDefault="00000000">
            <w:pPr>
              <w:tabs>
                <w:tab w:val="left" w:pos="1080"/>
              </w:tabs>
              <w:snapToGrid w:val="0"/>
              <w:spacing w:after="0" w:line="240" w:lineRule="auto"/>
              <w:rPr>
                <w:rFonts w:eastAsiaTheme="minorEastAsia"/>
                <w:sz w:val="24"/>
              </w:rPr>
            </w:pPr>
            <w:r>
              <w:rPr>
                <w:rFonts w:eastAsiaTheme="minorEastAsia"/>
                <w:sz w:val="24"/>
              </w:rPr>
              <w:t>5</w:t>
            </w:r>
            <w:r>
              <w:rPr>
                <w:rFonts w:eastAsiaTheme="minorEastAsia"/>
                <w:sz w:val="24"/>
              </w:rPr>
              <w:t>、以联合体形</w:t>
            </w:r>
            <w:proofErr w:type="gramStart"/>
            <w:r>
              <w:rPr>
                <w:rFonts w:eastAsiaTheme="minorEastAsia"/>
                <w:sz w:val="24"/>
              </w:rPr>
              <w:t>式参加</w:t>
            </w:r>
            <w:proofErr w:type="gramEnd"/>
            <w:r>
              <w:rPr>
                <w:rFonts w:eastAsiaTheme="minorEastAsia"/>
                <w:sz w:val="24"/>
              </w:rPr>
              <w:t>政府采购活动的，联合体各方不得再单独参加或者与其</w:t>
            </w:r>
            <w:proofErr w:type="gramStart"/>
            <w:r>
              <w:rPr>
                <w:rFonts w:eastAsiaTheme="minorEastAsia"/>
                <w:sz w:val="24"/>
              </w:rPr>
              <w:t>他供应</w:t>
            </w:r>
            <w:proofErr w:type="gramEnd"/>
            <w:r>
              <w:rPr>
                <w:rFonts w:eastAsiaTheme="minorEastAsia"/>
                <w:sz w:val="24"/>
              </w:rPr>
              <w:t>商另外组成联合体参加同一合同项下的政府采购活动。</w:t>
            </w:r>
          </w:p>
          <w:p w14:paraId="2984C6E2" w14:textId="77777777" w:rsidR="009E11F7" w:rsidRDefault="00000000">
            <w:pPr>
              <w:tabs>
                <w:tab w:val="left" w:pos="1080"/>
              </w:tabs>
              <w:snapToGrid w:val="0"/>
              <w:spacing w:after="0" w:line="240" w:lineRule="auto"/>
              <w:rPr>
                <w:rFonts w:eastAsiaTheme="minorEastAsia"/>
                <w:sz w:val="24"/>
              </w:rPr>
            </w:pPr>
            <w:r>
              <w:rPr>
                <w:rFonts w:eastAsiaTheme="minorEastAsia"/>
                <w:sz w:val="24"/>
              </w:rPr>
              <w:t>6</w:t>
            </w:r>
            <w:r>
              <w:rPr>
                <w:rFonts w:eastAsiaTheme="minorEastAsia"/>
                <w:sz w:val="24"/>
              </w:rPr>
              <w:t>、若联合体中任</w:t>
            </w:r>
            <w:proofErr w:type="gramStart"/>
            <w:r>
              <w:rPr>
                <w:rFonts w:eastAsiaTheme="minorEastAsia"/>
                <w:sz w:val="24"/>
              </w:rPr>
              <w:t>一</w:t>
            </w:r>
            <w:proofErr w:type="gramEnd"/>
            <w:r>
              <w:rPr>
                <w:rFonts w:eastAsiaTheme="minorEastAsia"/>
                <w:sz w:val="24"/>
              </w:rPr>
              <w:t>成员单位中途退出，则该联合体的</w:t>
            </w:r>
            <w:r>
              <w:rPr>
                <w:rFonts w:eastAsiaTheme="minorEastAsia"/>
                <w:b/>
                <w:sz w:val="24"/>
              </w:rPr>
              <w:t>响应无效</w:t>
            </w:r>
            <w:r>
              <w:rPr>
                <w:rFonts w:eastAsiaTheme="minorEastAsia"/>
                <w:sz w:val="24"/>
              </w:rPr>
              <w:t>。</w:t>
            </w:r>
          </w:p>
          <w:p w14:paraId="65CEA2B7" w14:textId="77777777" w:rsidR="009E11F7" w:rsidRDefault="00000000">
            <w:pPr>
              <w:tabs>
                <w:tab w:val="left" w:pos="1080"/>
              </w:tabs>
              <w:snapToGrid w:val="0"/>
              <w:spacing w:after="0" w:line="240" w:lineRule="auto"/>
              <w:rPr>
                <w:rFonts w:eastAsiaTheme="minorEastAsia"/>
                <w:sz w:val="24"/>
              </w:rPr>
            </w:pPr>
            <w:r>
              <w:rPr>
                <w:rFonts w:eastAsiaTheme="minorEastAsia"/>
                <w:sz w:val="24"/>
              </w:rPr>
              <w:t>7</w:t>
            </w:r>
            <w:r>
              <w:rPr>
                <w:rFonts w:eastAsiaTheme="minorEastAsia"/>
                <w:sz w:val="24"/>
              </w:rPr>
              <w:t>、本项目不接受联合体响应时，供应商不得为联合体。</w:t>
            </w:r>
            <w:r>
              <w:rPr>
                <w:rFonts w:eastAsiaTheme="minorEastAsia"/>
                <w:sz w:val="24"/>
              </w:rPr>
              <w:t xml:space="preserve"> </w:t>
            </w:r>
          </w:p>
        </w:tc>
        <w:tc>
          <w:tcPr>
            <w:tcW w:w="1028" w:type="pct"/>
            <w:vAlign w:val="center"/>
          </w:tcPr>
          <w:p w14:paraId="434545C9" w14:textId="77777777" w:rsidR="009E11F7" w:rsidRDefault="00000000">
            <w:pPr>
              <w:tabs>
                <w:tab w:val="left" w:pos="1080"/>
              </w:tabs>
              <w:snapToGrid w:val="0"/>
              <w:spacing w:after="0" w:line="240" w:lineRule="auto"/>
              <w:rPr>
                <w:rFonts w:eastAsiaTheme="minorEastAsia"/>
                <w:sz w:val="24"/>
              </w:rPr>
            </w:pPr>
            <w:r>
              <w:rPr>
                <w:rFonts w:ascii="宋体" w:hAnsi="宋体" w:hint="eastAsia"/>
                <w:sz w:val="24"/>
              </w:rPr>
              <w:t>提供《联合协议》原件格式见《响应文件格式》</w:t>
            </w:r>
          </w:p>
        </w:tc>
      </w:tr>
      <w:tr w:rsidR="009E11F7" w14:paraId="1932DFB0" w14:textId="77777777">
        <w:trPr>
          <w:cantSplit/>
          <w:trHeight w:val="468"/>
        </w:trPr>
        <w:tc>
          <w:tcPr>
            <w:tcW w:w="455" w:type="pct"/>
            <w:vAlign w:val="center"/>
          </w:tcPr>
          <w:p w14:paraId="48AC4897"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3-</w:t>
            </w:r>
            <w:r>
              <w:rPr>
                <w:rFonts w:eastAsiaTheme="minorEastAsia" w:hint="eastAsia"/>
                <w:sz w:val="24"/>
              </w:rPr>
              <w:t>2</w:t>
            </w:r>
          </w:p>
        </w:tc>
        <w:tc>
          <w:tcPr>
            <w:tcW w:w="938" w:type="pct"/>
            <w:vAlign w:val="center"/>
          </w:tcPr>
          <w:p w14:paraId="14699297" w14:textId="77777777" w:rsidR="009E11F7" w:rsidRDefault="00000000">
            <w:pPr>
              <w:tabs>
                <w:tab w:val="left" w:pos="1080"/>
              </w:tabs>
              <w:snapToGrid w:val="0"/>
              <w:spacing w:after="0" w:line="240" w:lineRule="auto"/>
              <w:rPr>
                <w:rFonts w:eastAsiaTheme="minorEastAsia"/>
                <w:sz w:val="24"/>
              </w:rPr>
            </w:pPr>
            <w:r>
              <w:rPr>
                <w:rFonts w:eastAsiaTheme="minorEastAsia"/>
                <w:sz w:val="24"/>
              </w:rPr>
              <w:t>其他特定资格要求</w:t>
            </w:r>
          </w:p>
        </w:tc>
        <w:tc>
          <w:tcPr>
            <w:tcW w:w="2579" w:type="pct"/>
            <w:vAlign w:val="center"/>
          </w:tcPr>
          <w:p w14:paraId="31295424" w14:textId="77777777" w:rsidR="009E11F7" w:rsidRDefault="00000000">
            <w:pPr>
              <w:tabs>
                <w:tab w:val="left" w:pos="1080"/>
              </w:tabs>
              <w:snapToGrid w:val="0"/>
              <w:spacing w:after="0" w:line="240" w:lineRule="auto"/>
              <w:rPr>
                <w:rFonts w:eastAsiaTheme="minorEastAsia"/>
                <w:sz w:val="24"/>
              </w:rPr>
            </w:pPr>
            <w:r>
              <w:rPr>
                <w:rFonts w:eastAsiaTheme="minorEastAsia"/>
                <w:color w:val="000000"/>
                <w:sz w:val="24"/>
              </w:rPr>
              <w:t>如有，见</w:t>
            </w:r>
            <w:r>
              <w:rPr>
                <w:rFonts w:eastAsiaTheme="minorEastAsia"/>
                <w:sz w:val="24"/>
              </w:rPr>
              <w:t>第一章《采购邀请》</w:t>
            </w:r>
          </w:p>
          <w:p w14:paraId="198DC624" w14:textId="77777777" w:rsidR="009E11F7" w:rsidRDefault="00000000">
            <w:pPr>
              <w:tabs>
                <w:tab w:val="left" w:pos="1080"/>
              </w:tabs>
              <w:snapToGrid w:val="0"/>
              <w:spacing w:after="0" w:line="240" w:lineRule="auto"/>
              <w:rPr>
                <w:rFonts w:eastAsiaTheme="minorEastAsia"/>
                <w:sz w:val="24"/>
              </w:rPr>
            </w:pPr>
            <w:r>
              <w:rPr>
                <w:rFonts w:hint="eastAsia"/>
                <w:sz w:val="24"/>
              </w:rPr>
              <w:t>注：如</w:t>
            </w:r>
            <w:r>
              <w:rPr>
                <w:sz w:val="24"/>
              </w:rPr>
              <w:t>联合体中有同类资质的供应</w:t>
            </w:r>
            <w:proofErr w:type="gramStart"/>
            <w:r>
              <w:rPr>
                <w:sz w:val="24"/>
              </w:rPr>
              <w:t>商按照</w:t>
            </w:r>
            <w:proofErr w:type="gramEnd"/>
            <w:r>
              <w:rPr>
                <w:sz w:val="24"/>
              </w:rPr>
              <w:t>联合体分工承担相同工作的，</w:t>
            </w:r>
            <w:r>
              <w:rPr>
                <w:rFonts w:hint="eastAsia"/>
                <w:sz w:val="24"/>
              </w:rPr>
              <w:t>均</w:t>
            </w:r>
            <w:r>
              <w:rPr>
                <w:sz w:val="24"/>
              </w:rPr>
              <w:t>应当</w:t>
            </w:r>
            <w:r>
              <w:rPr>
                <w:rFonts w:hint="eastAsia"/>
                <w:sz w:val="24"/>
              </w:rPr>
              <w:t>提供资质证书电子件或电子证照。</w:t>
            </w:r>
          </w:p>
        </w:tc>
        <w:tc>
          <w:tcPr>
            <w:tcW w:w="1028" w:type="pct"/>
            <w:vAlign w:val="center"/>
          </w:tcPr>
          <w:p w14:paraId="6EF71D7B" w14:textId="77777777" w:rsidR="009E11F7" w:rsidRDefault="00000000">
            <w:pPr>
              <w:tabs>
                <w:tab w:val="left" w:pos="1080"/>
              </w:tabs>
              <w:snapToGrid w:val="0"/>
              <w:spacing w:after="0" w:line="240" w:lineRule="auto"/>
              <w:rPr>
                <w:rFonts w:eastAsiaTheme="minorEastAsia"/>
                <w:sz w:val="24"/>
              </w:rPr>
            </w:pPr>
            <w:r>
              <w:rPr>
                <w:rFonts w:eastAsiaTheme="minorEastAsia" w:hint="eastAsia"/>
                <w:sz w:val="24"/>
              </w:rPr>
              <w:t>提供证明文件并加盖公章</w:t>
            </w:r>
          </w:p>
        </w:tc>
      </w:tr>
      <w:tr w:rsidR="009E11F7" w14:paraId="65DC9B52" w14:textId="77777777">
        <w:trPr>
          <w:cantSplit/>
          <w:trHeight w:val="468"/>
        </w:trPr>
        <w:tc>
          <w:tcPr>
            <w:tcW w:w="455" w:type="pct"/>
            <w:vAlign w:val="center"/>
          </w:tcPr>
          <w:p w14:paraId="4FBC1AE9"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4</w:t>
            </w:r>
          </w:p>
        </w:tc>
        <w:tc>
          <w:tcPr>
            <w:tcW w:w="938" w:type="pct"/>
            <w:vAlign w:val="center"/>
          </w:tcPr>
          <w:p w14:paraId="7E612A6B" w14:textId="77777777" w:rsidR="009E11F7" w:rsidRDefault="00000000">
            <w:pPr>
              <w:tabs>
                <w:tab w:val="left" w:pos="1080"/>
              </w:tabs>
              <w:snapToGrid w:val="0"/>
              <w:spacing w:after="0" w:line="240" w:lineRule="auto"/>
              <w:rPr>
                <w:rFonts w:eastAsiaTheme="minorEastAsia"/>
                <w:sz w:val="24"/>
              </w:rPr>
            </w:pPr>
            <w:r>
              <w:rPr>
                <w:rFonts w:eastAsiaTheme="minorEastAsia"/>
                <w:color w:val="000000"/>
                <w:kern w:val="0"/>
                <w:sz w:val="24"/>
              </w:rPr>
              <w:t>磋商保证金</w:t>
            </w:r>
          </w:p>
        </w:tc>
        <w:tc>
          <w:tcPr>
            <w:tcW w:w="2579" w:type="pct"/>
            <w:vAlign w:val="center"/>
          </w:tcPr>
          <w:p w14:paraId="70A5398A" w14:textId="77777777" w:rsidR="009E11F7" w:rsidRDefault="00000000">
            <w:pPr>
              <w:tabs>
                <w:tab w:val="left" w:pos="1080"/>
              </w:tabs>
              <w:snapToGrid w:val="0"/>
              <w:spacing w:after="0" w:line="240" w:lineRule="auto"/>
              <w:rPr>
                <w:rFonts w:eastAsiaTheme="minorEastAsia"/>
                <w:color w:val="000000"/>
                <w:sz w:val="24"/>
              </w:rPr>
            </w:pPr>
            <w:r>
              <w:rPr>
                <w:rFonts w:eastAsiaTheme="minorEastAsia"/>
                <w:color w:val="000000"/>
                <w:kern w:val="0"/>
                <w:sz w:val="24"/>
              </w:rPr>
              <w:t>按照竞争性磋商文件的要求</w:t>
            </w:r>
            <w:proofErr w:type="gramStart"/>
            <w:r>
              <w:rPr>
                <w:rFonts w:eastAsiaTheme="minorEastAsia"/>
                <w:color w:val="000000"/>
                <w:kern w:val="0"/>
                <w:sz w:val="24"/>
              </w:rPr>
              <w:t>提交磋商</w:t>
            </w:r>
            <w:proofErr w:type="gramEnd"/>
            <w:r>
              <w:rPr>
                <w:rFonts w:eastAsiaTheme="minorEastAsia"/>
                <w:color w:val="000000"/>
                <w:kern w:val="0"/>
                <w:sz w:val="24"/>
              </w:rPr>
              <w:t>保证金。</w:t>
            </w:r>
          </w:p>
        </w:tc>
        <w:tc>
          <w:tcPr>
            <w:tcW w:w="1028" w:type="pct"/>
            <w:vAlign w:val="center"/>
          </w:tcPr>
          <w:p w14:paraId="0D9D47EA" w14:textId="77777777" w:rsidR="009E11F7" w:rsidRDefault="009E11F7">
            <w:pPr>
              <w:tabs>
                <w:tab w:val="left" w:pos="1080"/>
              </w:tabs>
              <w:snapToGrid w:val="0"/>
              <w:spacing w:after="0" w:line="240" w:lineRule="auto"/>
              <w:rPr>
                <w:rFonts w:eastAsiaTheme="minorEastAsia"/>
                <w:sz w:val="24"/>
              </w:rPr>
            </w:pPr>
          </w:p>
        </w:tc>
      </w:tr>
      <w:tr w:rsidR="009E11F7" w14:paraId="252C63C3" w14:textId="77777777">
        <w:trPr>
          <w:cantSplit/>
          <w:trHeight w:val="468"/>
        </w:trPr>
        <w:tc>
          <w:tcPr>
            <w:tcW w:w="455" w:type="pct"/>
            <w:vAlign w:val="center"/>
          </w:tcPr>
          <w:p w14:paraId="5B3F8549"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5</w:t>
            </w:r>
          </w:p>
        </w:tc>
        <w:tc>
          <w:tcPr>
            <w:tcW w:w="938" w:type="pct"/>
            <w:vAlign w:val="center"/>
          </w:tcPr>
          <w:p w14:paraId="2EE91BF6" w14:textId="77777777" w:rsidR="009E11F7" w:rsidRDefault="00000000">
            <w:pPr>
              <w:tabs>
                <w:tab w:val="left" w:pos="1080"/>
              </w:tabs>
              <w:snapToGrid w:val="0"/>
              <w:spacing w:after="0" w:line="240" w:lineRule="auto"/>
              <w:rPr>
                <w:rFonts w:eastAsiaTheme="minorEastAsia"/>
                <w:color w:val="000000"/>
                <w:kern w:val="0"/>
                <w:sz w:val="24"/>
              </w:rPr>
            </w:pPr>
            <w:proofErr w:type="gramStart"/>
            <w:r>
              <w:rPr>
                <w:rFonts w:eastAsiaTheme="minorEastAsia" w:hint="eastAsia"/>
                <w:color w:val="000000"/>
                <w:kern w:val="0"/>
                <w:sz w:val="24"/>
              </w:rPr>
              <w:t>获取磋商</w:t>
            </w:r>
            <w:proofErr w:type="gramEnd"/>
            <w:r>
              <w:rPr>
                <w:rFonts w:eastAsiaTheme="minorEastAsia" w:hint="eastAsia"/>
                <w:color w:val="000000"/>
                <w:kern w:val="0"/>
                <w:sz w:val="24"/>
              </w:rPr>
              <w:t>文件</w:t>
            </w:r>
          </w:p>
        </w:tc>
        <w:tc>
          <w:tcPr>
            <w:tcW w:w="2579" w:type="pct"/>
            <w:vAlign w:val="center"/>
          </w:tcPr>
          <w:p w14:paraId="3FE2690F" w14:textId="77777777" w:rsidR="009E11F7" w:rsidRDefault="00000000">
            <w:pPr>
              <w:tabs>
                <w:tab w:val="left" w:pos="1080"/>
              </w:tabs>
              <w:snapToGrid w:val="0"/>
              <w:spacing w:after="0" w:line="240" w:lineRule="auto"/>
              <w:rPr>
                <w:color w:val="000000"/>
                <w:kern w:val="0"/>
                <w:sz w:val="24"/>
              </w:rPr>
            </w:pPr>
            <w:r>
              <w:rPr>
                <w:rFonts w:hint="eastAsia"/>
                <w:color w:val="000000"/>
                <w:kern w:val="0"/>
                <w:sz w:val="24"/>
              </w:rPr>
              <w:t>在规定期限内通过北京市政府采购电子交易平台获取所参与包的磋商文件。</w:t>
            </w:r>
          </w:p>
          <w:p w14:paraId="6BE5433B" w14:textId="77777777" w:rsidR="009E11F7" w:rsidRDefault="00000000">
            <w:pPr>
              <w:tabs>
                <w:tab w:val="left" w:pos="1080"/>
              </w:tabs>
              <w:snapToGrid w:val="0"/>
              <w:spacing w:after="0" w:line="240" w:lineRule="auto"/>
              <w:rPr>
                <w:rFonts w:eastAsiaTheme="minorEastAsia"/>
                <w:color w:val="000000"/>
                <w:kern w:val="0"/>
                <w:sz w:val="24"/>
              </w:rPr>
            </w:pPr>
            <w:r>
              <w:rPr>
                <w:rFonts w:hint="eastAsia"/>
                <w:color w:val="000000"/>
                <w:kern w:val="0"/>
                <w:sz w:val="24"/>
              </w:rPr>
              <w:t>注：如本项目接受联合体，且供应商为联合体时，联合体中任</w:t>
            </w:r>
            <w:proofErr w:type="gramStart"/>
            <w:r>
              <w:rPr>
                <w:rFonts w:hint="eastAsia"/>
                <w:color w:val="000000"/>
                <w:kern w:val="0"/>
                <w:sz w:val="24"/>
              </w:rPr>
              <w:t>一</w:t>
            </w:r>
            <w:proofErr w:type="gramEnd"/>
            <w:r>
              <w:rPr>
                <w:rFonts w:hint="eastAsia"/>
                <w:color w:val="000000"/>
                <w:kern w:val="0"/>
                <w:sz w:val="24"/>
              </w:rPr>
              <w:t>成员获取文件即视为满足要求。</w:t>
            </w:r>
          </w:p>
        </w:tc>
        <w:tc>
          <w:tcPr>
            <w:tcW w:w="1028" w:type="pct"/>
            <w:vAlign w:val="center"/>
          </w:tcPr>
          <w:p w14:paraId="55512605" w14:textId="77777777" w:rsidR="009E11F7" w:rsidRDefault="009E11F7">
            <w:pPr>
              <w:tabs>
                <w:tab w:val="left" w:pos="1080"/>
              </w:tabs>
              <w:snapToGrid w:val="0"/>
              <w:spacing w:after="0" w:line="240" w:lineRule="auto"/>
              <w:rPr>
                <w:rFonts w:eastAsiaTheme="minorEastAsia"/>
                <w:sz w:val="24"/>
              </w:rPr>
            </w:pPr>
          </w:p>
        </w:tc>
      </w:tr>
    </w:tbl>
    <w:p w14:paraId="32FBF06E" w14:textId="77777777" w:rsidR="009E11F7" w:rsidRDefault="009E11F7">
      <w:pPr>
        <w:widowControl/>
        <w:spacing w:after="0" w:line="240" w:lineRule="auto"/>
        <w:jc w:val="left"/>
        <w:rPr>
          <w:rFonts w:eastAsiaTheme="minorEastAsia"/>
          <w:sz w:val="24"/>
        </w:rPr>
      </w:pPr>
    </w:p>
    <w:p w14:paraId="06437578" w14:textId="77777777" w:rsidR="009E11F7" w:rsidRDefault="00000000">
      <w:pPr>
        <w:widowControl/>
        <w:jc w:val="left"/>
        <w:rPr>
          <w:rFonts w:eastAsiaTheme="minorEastAsia"/>
          <w:sz w:val="24"/>
        </w:rPr>
      </w:pPr>
      <w:r>
        <w:rPr>
          <w:rFonts w:eastAsiaTheme="minorEastAsia"/>
          <w:sz w:val="24"/>
        </w:rPr>
        <w:br w:type="page"/>
      </w:r>
    </w:p>
    <w:p w14:paraId="64FE3756" w14:textId="77777777" w:rsidR="009E11F7" w:rsidRDefault="009E11F7">
      <w:pPr>
        <w:widowControl/>
        <w:spacing w:after="0" w:line="240" w:lineRule="auto"/>
        <w:jc w:val="left"/>
        <w:rPr>
          <w:rFonts w:eastAsiaTheme="minorEastAsia"/>
          <w:sz w:val="24"/>
        </w:rPr>
      </w:pPr>
    </w:p>
    <w:p w14:paraId="079DC7AC" w14:textId="77777777" w:rsidR="009E11F7" w:rsidRDefault="00000000">
      <w:pPr>
        <w:numPr>
          <w:ilvl w:val="1"/>
          <w:numId w:val="14"/>
        </w:numPr>
        <w:tabs>
          <w:tab w:val="left" w:pos="1080"/>
        </w:tabs>
        <w:snapToGrid w:val="0"/>
        <w:spacing w:after="0" w:line="240" w:lineRule="auto"/>
        <w:ind w:left="1077" w:hanging="720"/>
        <w:rPr>
          <w:rFonts w:eastAsiaTheme="minorEastAsia"/>
          <w:sz w:val="24"/>
        </w:rPr>
      </w:pPr>
      <w:r>
        <w:rPr>
          <w:rFonts w:eastAsiaTheme="minorEastAsia"/>
          <w:sz w:val="24"/>
        </w:rPr>
        <w:t>《符合性审查要求》见下表：</w:t>
      </w:r>
    </w:p>
    <w:p w14:paraId="4B01B467" w14:textId="77777777" w:rsidR="009E11F7" w:rsidRDefault="00000000">
      <w:pPr>
        <w:widowControl/>
        <w:spacing w:after="0" w:line="240" w:lineRule="auto"/>
        <w:jc w:val="center"/>
        <w:rPr>
          <w:rFonts w:eastAsiaTheme="minorEastAsia"/>
          <w:b/>
          <w:color w:val="000000"/>
          <w:kern w:val="0"/>
          <w:sz w:val="24"/>
        </w:rPr>
      </w:pPr>
      <w:r>
        <w:rPr>
          <w:rFonts w:eastAsiaTheme="minorEastAsia"/>
          <w:b/>
          <w:color w:val="000000"/>
          <w:kern w:val="0"/>
          <w:sz w:val="24"/>
        </w:rPr>
        <w:t>符合性审查要求</w:t>
      </w:r>
    </w:p>
    <w:tbl>
      <w:tblPr>
        <w:tblW w:w="56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2209"/>
        <w:gridCol w:w="4695"/>
        <w:gridCol w:w="1462"/>
      </w:tblGrid>
      <w:tr w:rsidR="009E11F7" w14:paraId="6F90326C" w14:textId="77777777">
        <w:trPr>
          <w:trHeight w:val="685"/>
          <w:jc w:val="center"/>
        </w:trPr>
        <w:tc>
          <w:tcPr>
            <w:tcW w:w="524" w:type="pct"/>
            <w:shd w:val="clear" w:color="000000" w:fill="FFFFFF"/>
            <w:vAlign w:val="center"/>
          </w:tcPr>
          <w:p w14:paraId="1B729F9F" w14:textId="77777777" w:rsidR="009E11F7" w:rsidRDefault="00000000">
            <w:pPr>
              <w:widowControl/>
              <w:spacing w:line="240" w:lineRule="auto"/>
              <w:jc w:val="center"/>
              <w:rPr>
                <w:rFonts w:ascii="宋体" w:hAnsi="宋体" w:hint="eastAsia"/>
                <w:b/>
                <w:kern w:val="0"/>
                <w:sz w:val="24"/>
              </w:rPr>
            </w:pPr>
            <w:r>
              <w:rPr>
                <w:rFonts w:ascii="宋体" w:hAnsi="宋体"/>
                <w:b/>
                <w:kern w:val="0"/>
                <w:sz w:val="24"/>
              </w:rPr>
              <w:t>序号</w:t>
            </w:r>
          </w:p>
        </w:tc>
        <w:tc>
          <w:tcPr>
            <w:tcW w:w="1182" w:type="pct"/>
            <w:shd w:val="clear" w:color="000000" w:fill="FFFFFF"/>
            <w:vAlign w:val="center"/>
          </w:tcPr>
          <w:p w14:paraId="17626630" w14:textId="77777777" w:rsidR="009E11F7" w:rsidRDefault="00000000">
            <w:pPr>
              <w:widowControl/>
              <w:spacing w:line="240" w:lineRule="auto"/>
              <w:jc w:val="center"/>
              <w:rPr>
                <w:rFonts w:ascii="宋体" w:hAnsi="宋体" w:hint="eastAsia"/>
                <w:b/>
                <w:kern w:val="0"/>
                <w:sz w:val="24"/>
              </w:rPr>
            </w:pPr>
            <w:r>
              <w:rPr>
                <w:rFonts w:ascii="宋体" w:hAnsi="宋体"/>
                <w:b/>
                <w:sz w:val="24"/>
              </w:rPr>
              <w:t>检查</w:t>
            </w:r>
            <w:r>
              <w:rPr>
                <w:rFonts w:ascii="宋体" w:hAnsi="宋体"/>
                <w:b/>
                <w:kern w:val="0"/>
                <w:sz w:val="24"/>
              </w:rPr>
              <w:t>因素</w:t>
            </w:r>
          </w:p>
        </w:tc>
        <w:tc>
          <w:tcPr>
            <w:tcW w:w="2512" w:type="pct"/>
            <w:shd w:val="clear" w:color="000000" w:fill="FFFFFF"/>
            <w:vAlign w:val="center"/>
          </w:tcPr>
          <w:p w14:paraId="34F70798" w14:textId="77777777" w:rsidR="009E11F7" w:rsidRDefault="00000000">
            <w:pPr>
              <w:widowControl/>
              <w:spacing w:line="240" w:lineRule="auto"/>
              <w:jc w:val="center"/>
              <w:rPr>
                <w:rFonts w:ascii="宋体" w:hAnsi="宋体" w:hint="eastAsia"/>
                <w:b/>
                <w:kern w:val="0"/>
                <w:sz w:val="24"/>
              </w:rPr>
            </w:pPr>
            <w:r>
              <w:rPr>
                <w:rFonts w:ascii="宋体" w:hAnsi="宋体"/>
                <w:b/>
                <w:sz w:val="24"/>
              </w:rPr>
              <w:t>检查</w:t>
            </w:r>
            <w:r>
              <w:rPr>
                <w:rFonts w:ascii="宋体" w:hAnsi="宋体"/>
                <w:b/>
                <w:kern w:val="0"/>
                <w:sz w:val="24"/>
              </w:rPr>
              <w:t>内容</w:t>
            </w:r>
          </w:p>
        </w:tc>
        <w:tc>
          <w:tcPr>
            <w:tcW w:w="782" w:type="pct"/>
            <w:shd w:val="clear" w:color="000000" w:fill="FFFFFF"/>
            <w:vAlign w:val="center"/>
          </w:tcPr>
          <w:p w14:paraId="03EB28FD" w14:textId="77777777" w:rsidR="009E11F7" w:rsidRDefault="00000000">
            <w:pPr>
              <w:widowControl/>
              <w:spacing w:line="240" w:lineRule="auto"/>
              <w:jc w:val="center"/>
              <w:rPr>
                <w:rFonts w:ascii="宋体" w:hAnsi="宋体" w:hint="eastAsia"/>
                <w:b/>
                <w:kern w:val="0"/>
                <w:sz w:val="24"/>
              </w:rPr>
            </w:pPr>
            <w:r>
              <w:rPr>
                <w:rFonts w:ascii="宋体" w:hAnsi="宋体"/>
                <w:b/>
                <w:kern w:val="0"/>
                <w:sz w:val="24"/>
              </w:rPr>
              <w:t>是否允许澄清、说明或者更正</w:t>
            </w:r>
          </w:p>
        </w:tc>
      </w:tr>
      <w:tr w:rsidR="009E11F7" w14:paraId="430EBF61" w14:textId="77777777">
        <w:trPr>
          <w:trHeight w:val="560"/>
          <w:jc w:val="center"/>
        </w:trPr>
        <w:tc>
          <w:tcPr>
            <w:tcW w:w="524" w:type="pct"/>
            <w:shd w:val="clear" w:color="000000" w:fill="FFFFFF"/>
            <w:vAlign w:val="center"/>
          </w:tcPr>
          <w:p w14:paraId="09EB4223"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w:t>
            </w:r>
          </w:p>
        </w:tc>
        <w:tc>
          <w:tcPr>
            <w:tcW w:w="1182" w:type="pct"/>
            <w:shd w:val="clear" w:color="000000" w:fill="FFFFFF"/>
            <w:vAlign w:val="center"/>
          </w:tcPr>
          <w:p w14:paraId="2154F795"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授权委托书</w:t>
            </w:r>
          </w:p>
        </w:tc>
        <w:tc>
          <w:tcPr>
            <w:tcW w:w="2512" w:type="pct"/>
            <w:shd w:val="clear" w:color="000000" w:fill="FFFFFF"/>
            <w:vAlign w:val="center"/>
          </w:tcPr>
          <w:p w14:paraId="53AAD1D0"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按竞争性磋商文件要求提供授权委托书；</w:t>
            </w:r>
          </w:p>
        </w:tc>
        <w:tc>
          <w:tcPr>
            <w:tcW w:w="782" w:type="pct"/>
            <w:shd w:val="clear" w:color="000000" w:fill="FFFFFF"/>
            <w:vAlign w:val="center"/>
          </w:tcPr>
          <w:p w14:paraId="5B400BBA"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0EEE1884" w14:textId="77777777">
        <w:trPr>
          <w:trHeight w:val="585"/>
          <w:jc w:val="center"/>
        </w:trPr>
        <w:tc>
          <w:tcPr>
            <w:tcW w:w="524" w:type="pct"/>
            <w:shd w:val="clear" w:color="000000" w:fill="FFFFFF"/>
            <w:vAlign w:val="center"/>
          </w:tcPr>
          <w:p w14:paraId="27D0B9CA"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2</w:t>
            </w:r>
          </w:p>
        </w:tc>
        <w:tc>
          <w:tcPr>
            <w:tcW w:w="1182" w:type="pct"/>
            <w:shd w:val="clear" w:color="000000" w:fill="FFFFFF"/>
            <w:vAlign w:val="center"/>
          </w:tcPr>
          <w:p w14:paraId="0D745426"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响应完整性</w:t>
            </w:r>
          </w:p>
        </w:tc>
        <w:tc>
          <w:tcPr>
            <w:tcW w:w="2512" w:type="pct"/>
            <w:shd w:val="clear" w:color="000000" w:fill="FFFFFF"/>
            <w:vAlign w:val="center"/>
          </w:tcPr>
          <w:p w14:paraId="42CD0082"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未</w:t>
            </w:r>
            <w:r>
              <w:rPr>
                <w:rFonts w:eastAsiaTheme="minorEastAsia"/>
                <w:sz w:val="24"/>
              </w:rPr>
              <w:t>将一个采购包中的内容拆开投标；</w:t>
            </w:r>
          </w:p>
        </w:tc>
        <w:tc>
          <w:tcPr>
            <w:tcW w:w="782" w:type="pct"/>
            <w:shd w:val="clear" w:color="000000" w:fill="FFFFFF"/>
            <w:vAlign w:val="center"/>
          </w:tcPr>
          <w:p w14:paraId="4D9958BD"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21B7EE7A" w14:textId="77777777">
        <w:trPr>
          <w:trHeight w:val="685"/>
          <w:jc w:val="center"/>
        </w:trPr>
        <w:tc>
          <w:tcPr>
            <w:tcW w:w="524" w:type="pct"/>
            <w:shd w:val="clear" w:color="000000" w:fill="FFFFFF"/>
            <w:vAlign w:val="center"/>
          </w:tcPr>
          <w:p w14:paraId="5F2F28DD"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3</w:t>
            </w:r>
          </w:p>
        </w:tc>
        <w:tc>
          <w:tcPr>
            <w:tcW w:w="1182" w:type="pct"/>
            <w:shd w:val="clear" w:color="000000" w:fill="FFFFFF"/>
            <w:vAlign w:val="center"/>
          </w:tcPr>
          <w:p w14:paraId="2F3F86DE"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响应</w:t>
            </w:r>
            <w:r>
              <w:rPr>
                <w:rFonts w:eastAsiaTheme="minorEastAsia"/>
                <w:sz w:val="24"/>
              </w:rPr>
              <w:t>报价</w:t>
            </w:r>
          </w:p>
        </w:tc>
        <w:tc>
          <w:tcPr>
            <w:tcW w:w="2512" w:type="pct"/>
            <w:shd w:val="clear" w:color="000000" w:fill="FFFFFF"/>
            <w:vAlign w:val="center"/>
          </w:tcPr>
          <w:p w14:paraId="3325D1A9"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响应</w:t>
            </w:r>
            <w:r>
              <w:rPr>
                <w:rFonts w:eastAsiaTheme="minorEastAsia"/>
                <w:sz w:val="24"/>
              </w:rPr>
              <w:t>报价</w:t>
            </w:r>
            <w:r>
              <w:rPr>
                <w:rFonts w:eastAsiaTheme="minorEastAsia" w:hint="eastAsia"/>
                <w:sz w:val="24"/>
              </w:rPr>
              <w:t>未</w:t>
            </w:r>
            <w:proofErr w:type="gramStart"/>
            <w:r>
              <w:rPr>
                <w:rFonts w:eastAsiaTheme="minorEastAsia"/>
                <w:sz w:val="24"/>
              </w:rPr>
              <w:t>超过磋商</w:t>
            </w:r>
            <w:proofErr w:type="gramEnd"/>
            <w:r>
              <w:rPr>
                <w:rFonts w:eastAsiaTheme="minorEastAsia"/>
                <w:sz w:val="24"/>
              </w:rPr>
              <w:t>文件中规定的招标控制价（最高限价）；</w:t>
            </w:r>
          </w:p>
        </w:tc>
        <w:tc>
          <w:tcPr>
            <w:tcW w:w="782" w:type="pct"/>
            <w:shd w:val="clear" w:color="000000" w:fill="FFFFFF"/>
            <w:vAlign w:val="center"/>
          </w:tcPr>
          <w:p w14:paraId="4CE90028" w14:textId="77777777" w:rsidR="009E11F7" w:rsidRDefault="00000000">
            <w:pPr>
              <w:widowControl/>
              <w:spacing w:line="240" w:lineRule="auto"/>
              <w:jc w:val="center"/>
              <w:rPr>
                <w:rFonts w:ascii="宋体" w:hAnsi="宋体" w:hint="eastAsia"/>
                <w:sz w:val="24"/>
              </w:rPr>
            </w:pPr>
            <w:r>
              <w:rPr>
                <w:rFonts w:ascii="宋体" w:hAnsi="宋体" w:hint="eastAsia"/>
                <w:kern w:val="0"/>
                <w:sz w:val="24"/>
              </w:rPr>
              <w:t>否</w:t>
            </w:r>
          </w:p>
        </w:tc>
      </w:tr>
      <w:tr w:rsidR="009E11F7" w14:paraId="34DE225B" w14:textId="77777777">
        <w:trPr>
          <w:trHeight w:val="685"/>
          <w:jc w:val="center"/>
        </w:trPr>
        <w:tc>
          <w:tcPr>
            <w:tcW w:w="524" w:type="pct"/>
            <w:shd w:val="clear" w:color="000000" w:fill="FFFFFF"/>
            <w:vAlign w:val="center"/>
          </w:tcPr>
          <w:p w14:paraId="28448009"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4</w:t>
            </w:r>
          </w:p>
        </w:tc>
        <w:tc>
          <w:tcPr>
            <w:tcW w:w="1182" w:type="pct"/>
            <w:shd w:val="clear" w:color="000000" w:fill="FFFFFF"/>
            <w:vAlign w:val="center"/>
          </w:tcPr>
          <w:p w14:paraId="66F09835"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响应有效期</w:t>
            </w:r>
          </w:p>
        </w:tc>
        <w:tc>
          <w:tcPr>
            <w:tcW w:w="2512" w:type="pct"/>
            <w:shd w:val="clear" w:color="000000" w:fill="FFFFFF"/>
            <w:vAlign w:val="center"/>
          </w:tcPr>
          <w:p w14:paraId="370C1946"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响应文件中承诺的响应有效期满足竞争性</w:t>
            </w:r>
            <w:r>
              <w:rPr>
                <w:rFonts w:eastAsiaTheme="minorEastAsia"/>
                <w:sz w:val="24"/>
              </w:rPr>
              <w:t xml:space="preserve"> </w:t>
            </w:r>
            <w:r>
              <w:rPr>
                <w:rFonts w:eastAsiaTheme="minorEastAsia"/>
                <w:sz w:val="24"/>
              </w:rPr>
              <w:t>磋商文件中载明的响应有效期；</w:t>
            </w:r>
          </w:p>
        </w:tc>
        <w:tc>
          <w:tcPr>
            <w:tcW w:w="782" w:type="pct"/>
            <w:shd w:val="clear" w:color="000000" w:fill="FFFFFF"/>
            <w:vAlign w:val="center"/>
          </w:tcPr>
          <w:p w14:paraId="66325B1C"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4100C79D" w14:textId="77777777">
        <w:trPr>
          <w:trHeight w:val="614"/>
          <w:jc w:val="center"/>
        </w:trPr>
        <w:tc>
          <w:tcPr>
            <w:tcW w:w="524" w:type="pct"/>
            <w:shd w:val="clear" w:color="000000" w:fill="FFFFFF"/>
            <w:vAlign w:val="center"/>
          </w:tcPr>
          <w:p w14:paraId="48D8C716"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5</w:t>
            </w:r>
          </w:p>
        </w:tc>
        <w:tc>
          <w:tcPr>
            <w:tcW w:w="1182" w:type="pct"/>
            <w:shd w:val="clear" w:color="000000" w:fill="FFFFFF"/>
            <w:vAlign w:val="center"/>
          </w:tcPr>
          <w:p w14:paraId="3F5A8284"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签署、盖章</w:t>
            </w:r>
          </w:p>
        </w:tc>
        <w:tc>
          <w:tcPr>
            <w:tcW w:w="2512" w:type="pct"/>
            <w:shd w:val="clear" w:color="000000" w:fill="FFFFFF"/>
            <w:vAlign w:val="center"/>
          </w:tcPr>
          <w:p w14:paraId="0E4DCE88"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按照磋商文件要求签署、盖章的；</w:t>
            </w:r>
          </w:p>
        </w:tc>
        <w:tc>
          <w:tcPr>
            <w:tcW w:w="782" w:type="pct"/>
            <w:shd w:val="clear" w:color="000000" w:fill="FFFFFF"/>
            <w:vAlign w:val="center"/>
          </w:tcPr>
          <w:p w14:paraId="59F9034F"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0FD32A8B" w14:textId="77777777">
        <w:trPr>
          <w:trHeight w:val="685"/>
          <w:jc w:val="center"/>
        </w:trPr>
        <w:tc>
          <w:tcPr>
            <w:tcW w:w="524" w:type="pct"/>
            <w:shd w:val="clear" w:color="000000" w:fill="FFFFFF"/>
            <w:vAlign w:val="center"/>
          </w:tcPr>
          <w:p w14:paraId="55F6AAAD"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6</w:t>
            </w:r>
          </w:p>
        </w:tc>
        <w:tc>
          <w:tcPr>
            <w:tcW w:w="1182" w:type="pct"/>
            <w:shd w:val="clear" w:color="000000" w:fill="FFFFFF"/>
            <w:vAlign w:val="center"/>
          </w:tcPr>
          <w:p w14:paraId="72FE841D"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实质性格式</w:t>
            </w:r>
          </w:p>
        </w:tc>
        <w:tc>
          <w:tcPr>
            <w:tcW w:w="2512" w:type="pct"/>
            <w:shd w:val="clear" w:color="000000" w:fill="FFFFFF"/>
            <w:vAlign w:val="center"/>
          </w:tcPr>
          <w:p w14:paraId="291F4180"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标记为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的文件均按磋商文件</w:t>
            </w:r>
            <w:r>
              <w:rPr>
                <w:rFonts w:eastAsiaTheme="minorEastAsia"/>
                <w:sz w:val="24"/>
              </w:rPr>
              <w:t xml:space="preserve"> </w:t>
            </w:r>
            <w:r>
              <w:rPr>
                <w:rFonts w:eastAsiaTheme="minorEastAsia"/>
                <w:sz w:val="24"/>
              </w:rPr>
              <w:t>要求提供且签署、盖章的；</w:t>
            </w:r>
          </w:p>
        </w:tc>
        <w:tc>
          <w:tcPr>
            <w:tcW w:w="782" w:type="pct"/>
            <w:shd w:val="clear" w:color="000000" w:fill="FFFFFF"/>
            <w:vAlign w:val="center"/>
          </w:tcPr>
          <w:p w14:paraId="2F2093CF"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0595399A" w14:textId="77777777">
        <w:trPr>
          <w:trHeight w:val="507"/>
          <w:jc w:val="center"/>
        </w:trPr>
        <w:tc>
          <w:tcPr>
            <w:tcW w:w="524" w:type="pct"/>
            <w:shd w:val="clear" w:color="000000" w:fill="FFFFFF"/>
            <w:vAlign w:val="center"/>
          </w:tcPr>
          <w:p w14:paraId="3313CEC5"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7</w:t>
            </w:r>
          </w:p>
        </w:tc>
        <w:tc>
          <w:tcPr>
            <w:tcW w:w="1182" w:type="pct"/>
            <w:shd w:val="clear" w:color="000000" w:fill="FFFFFF"/>
            <w:vAlign w:val="center"/>
          </w:tcPr>
          <w:p w14:paraId="19F01EDB"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工期</w:t>
            </w:r>
          </w:p>
        </w:tc>
        <w:tc>
          <w:tcPr>
            <w:tcW w:w="2512" w:type="pct"/>
            <w:shd w:val="clear" w:color="000000" w:fill="FFFFFF"/>
            <w:vAlign w:val="center"/>
          </w:tcPr>
          <w:p w14:paraId="2BDC6F62"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工期满足磋商文件要求；</w:t>
            </w:r>
          </w:p>
        </w:tc>
        <w:tc>
          <w:tcPr>
            <w:tcW w:w="782" w:type="pct"/>
            <w:shd w:val="clear" w:color="000000" w:fill="FFFFFF"/>
            <w:vAlign w:val="center"/>
          </w:tcPr>
          <w:p w14:paraId="42A9C271"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6F19E9AE" w14:textId="77777777">
        <w:trPr>
          <w:trHeight w:val="557"/>
          <w:jc w:val="center"/>
        </w:trPr>
        <w:tc>
          <w:tcPr>
            <w:tcW w:w="524" w:type="pct"/>
            <w:shd w:val="clear" w:color="000000" w:fill="FFFFFF"/>
            <w:vAlign w:val="center"/>
          </w:tcPr>
          <w:p w14:paraId="48CF8689"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8</w:t>
            </w:r>
          </w:p>
        </w:tc>
        <w:tc>
          <w:tcPr>
            <w:tcW w:w="1182" w:type="pct"/>
            <w:shd w:val="clear" w:color="000000" w:fill="FFFFFF"/>
            <w:vAlign w:val="center"/>
          </w:tcPr>
          <w:p w14:paraId="5C691B72"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工程质量</w:t>
            </w:r>
          </w:p>
        </w:tc>
        <w:tc>
          <w:tcPr>
            <w:tcW w:w="2512" w:type="pct"/>
            <w:shd w:val="clear" w:color="000000" w:fill="FFFFFF"/>
            <w:vAlign w:val="center"/>
          </w:tcPr>
          <w:p w14:paraId="474ED0E9"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工程质量要求满足磋商文件要求：合格；</w:t>
            </w:r>
          </w:p>
        </w:tc>
        <w:tc>
          <w:tcPr>
            <w:tcW w:w="782" w:type="pct"/>
            <w:shd w:val="clear" w:color="000000" w:fill="FFFFFF"/>
            <w:vAlign w:val="center"/>
          </w:tcPr>
          <w:p w14:paraId="35B15515"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0F2759DF" w14:textId="77777777">
        <w:trPr>
          <w:trHeight w:val="685"/>
          <w:jc w:val="center"/>
        </w:trPr>
        <w:tc>
          <w:tcPr>
            <w:tcW w:w="524" w:type="pct"/>
            <w:shd w:val="clear" w:color="000000" w:fill="FFFFFF"/>
            <w:vAlign w:val="center"/>
          </w:tcPr>
          <w:p w14:paraId="5026BD5C"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9</w:t>
            </w:r>
          </w:p>
        </w:tc>
        <w:tc>
          <w:tcPr>
            <w:tcW w:w="1182" w:type="pct"/>
            <w:shd w:val="clear" w:color="000000" w:fill="FFFFFF"/>
            <w:vAlign w:val="center"/>
          </w:tcPr>
          <w:p w14:paraId="793B43B7"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施工现场安全生产标准化管理目标等级</w:t>
            </w:r>
          </w:p>
        </w:tc>
        <w:tc>
          <w:tcPr>
            <w:tcW w:w="2512" w:type="pct"/>
            <w:shd w:val="clear" w:color="000000" w:fill="FFFFFF"/>
            <w:vAlign w:val="center"/>
          </w:tcPr>
          <w:p w14:paraId="71A1C6C1"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施工现场安全生产标准化管理目标等级</w:t>
            </w:r>
            <w:proofErr w:type="gramStart"/>
            <w:r>
              <w:rPr>
                <w:rFonts w:eastAsiaTheme="minorEastAsia" w:hint="eastAsia"/>
                <w:sz w:val="24"/>
              </w:rPr>
              <w:t>达到磋商</w:t>
            </w:r>
            <w:proofErr w:type="gramEnd"/>
            <w:r>
              <w:rPr>
                <w:rFonts w:eastAsiaTheme="minorEastAsia" w:hint="eastAsia"/>
                <w:sz w:val="24"/>
              </w:rPr>
              <w:t>文件要求：达标；</w:t>
            </w:r>
          </w:p>
        </w:tc>
        <w:tc>
          <w:tcPr>
            <w:tcW w:w="782" w:type="pct"/>
            <w:shd w:val="clear" w:color="000000" w:fill="FFFFFF"/>
            <w:vAlign w:val="center"/>
          </w:tcPr>
          <w:p w14:paraId="6652BCF1"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32479A68" w14:textId="77777777">
        <w:trPr>
          <w:trHeight w:val="685"/>
          <w:jc w:val="center"/>
        </w:trPr>
        <w:tc>
          <w:tcPr>
            <w:tcW w:w="524" w:type="pct"/>
            <w:shd w:val="clear" w:color="000000" w:fill="FFFFFF"/>
            <w:vAlign w:val="center"/>
          </w:tcPr>
          <w:p w14:paraId="73AF7E33"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10</w:t>
            </w:r>
          </w:p>
        </w:tc>
        <w:tc>
          <w:tcPr>
            <w:tcW w:w="1182" w:type="pct"/>
            <w:shd w:val="clear" w:color="000000" w:fill="FFFFFF"/>
            <w:vAlign w:val="center"/>
          </w:tcPr>
          <w:p w14:paraId="2E896197"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报价的修正</w:t>
            </w:r>
          </w:p>
        </w:tc>
        <w:tc>
          <w:tcPr>
            <w:tcW w:w="2512" w:type="pct"/>
            <w:shd w:val="clear" w:color="000000" w:fill="FFFFFF"/>
            <w:vAlign w:val="center"/>
          </w:tcPr>
          <w:p w14:paraId="6771A975"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不涉及报价修正，或响应文件报价出现前后不一致时，供应商对修正后的报价予以确认；（如有）</w:t>
            </w:r>
          </w:p>
        </w:tc>
        <w:tc>
          <w:tcPr>
            <w:tcW w:w="782" w:type="pct"/>
            <w:shd w:val="clear" w:color="000000" w:fill="FFFFFF"/>
            <w:vAlign w:val="center"/>
          </w:tcPr>
          <w:p w14:paraId="0E7ED1E9"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01983F83" w14:textId="77777777">
        <w:trPr>
          <w:trHeight w:val="685"/>
          <w:jc w:val="center"/>
        </w:trPr>
        <w:tc>
          <w:tcPr>
            <w:tcW w:w="524" w:type="pct"/>
            <w:shd w:val="clear" w:color="000000" w:fill="FFFFFF"/>
            <w:vAlign w:val="center"/>
          </w:tcPr>
          <w:p w14:paraId="7FFB5B8C"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11</w:t>
            </w:r>
          </w:p>
        </w:tc>
        <w:tc>
          <w:tcPr>
            <w:tcW w:w="1182" w:type="pct"/>
            <w:shd w:val="clear" w:color="000000" w:fill="FFFFFF"/>
            <w:vAlign w:val="center"/>
          </w:tcPr>
          <w:p w14:paraId="68F40CE8"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报价合理性</w:t>
            </w:r>
          </w:p>
        </w:tc>
        <w:tc>
          <w:tcPr>
            <w:tcW w:w="2512" w:type="pct"/>
            <w:shd w:val="clear" w:color="000000" w:fill="FFFFFF"/>
            <w:vAlign w:val="center"/>
          </w:tcPr>
          <w:p w14:paraId="75A014A4"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报价合理，或供应商的报价明显低于其他通过符合性审查供应商的报价，有可能影响产品质量或者不能诚信履约的，能够应评标委员会要求在规定时间内证明其报价合理性的；</w:t>
            </w:r>
          </w:p>
        </w:tc>
        <w:tc>
          <w:tcPr>
            <w:tcW w:w="782" w:type="pct"/>
            <w:shd w:val="clear" w:color="000000" w:fill="FFFFFF"/>
            <w:vAlign w:val="center"/>
          </w:tcPr>
          <w:p w14:paraId="1944DB28"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21D436C8" w14:textId="77777777">
        <w:trPr>
          <w:trHeight w:val="685"/>
          <w:jc w:val="center"/>
        </w:trPr>
        <w:tc>
          <w:tcPr>
            <w:tcW w:w="524" w:type="pct"/>
            <w:shd w:val="clear" w:color="000000" w:fill="FFFFFF"/>
            <w:vAlign w:val="center"/>
          </w:tcPr>
          <w:p w14:paraId="48C93DFC"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12</w:t>
            </w:r>
          </w:p>
        </w:tc>
        <w:tc>
          <w:tcPr>
            <w:tcW w:w="1182" w:type="pct"/>
            <w:shd w:val="clear" w:color="000000" w:fill="FFFFFF"/>
            <w:vAlign w:val="center"/>
          </w:tcPr>
          <w:p w14:paraId="6B5BCBA1"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国家有关部门对供应商的所报产品有强制性规定或要求</w:t>
            </w:r>
            <w:r>
              <w:rPr>
                <w:rFonts w:eastAsiaTheme="minorEastAsia"/>
                <w:sz w:val="24"/>
              </w:rPr>
              <w:t xml:space="preserve"> </w:t>
            </w:r>
            <w:r>
              <w:rPr>
                <w:rFonts w:eastAsiaTheme="minorEastAsia"/>
                <w:sz w:val="24"/>
              </w:rPr>
              <w:t>的</w:t>
            </w:r>
          </w:p>
        </w:tc>
        <w:tc>
          <w:tcPr>
            <w:tcW w:w="2512" w:type="pct"/>
            <w:shd w:val="clear" w:color="000000" w:fill="FFFFFF"/>
            <w:vAlign w:val="center"/>
          </w:tcPr>
          <w:p w14:paraId="3B9FD80C"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国家有关部门对供应商所报产品有强制性规定或要求的（</w:t>
            </w:r>
            <w:proofErr w:type="gramStart"/>
            <w:r>
              <w:rPr>
                <w:rFonts w:eastAsiaTheme="minorEastAsia"/>
                <w:sz w:val="24"/>
              </w:rPr>
              <w:t>如相应</w:t>
            </w:r>
            <w:proofErr w:type="gramEnd"/>
            <w:r>
              <w:rPr>
                <w:rFonts w:eastAsiaTheme="minorEastAsia"/>
                <w:sz w:val="24"/>
              </w:rPr>
              <w:t>技术、安全、节能和环保等），供应商的所报产品应符合相应规定或要求，并提供证明文件复印件</w:t>
            </w:r>
            <w:r>
              <w:rPr>
                <w:rFonts w:eastAsiaTheme="minorEastAsia" w:hint="eastAsia"/>
                <w:sz w:val="24"/>
              </w:rPr>
              <w:t>或承诺书并加盖单位公章</w:t>
            </w:r>
            <w:r>
              <w:rPr>
                <w:rFonts w:eastAsiaTheme="minorEastAsia"/>
                <w:sz w:val="24"/>
              </w:rPr>
              <w:t>：</w:t>
            </w:r>
          </w:p>
          <w:p w14:paraId="7E30283C"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1</w:t>
            </w:r>
            <w:r>
              <w:rPr>
                <w:rFonts w:eastAsiaTheme="minorEastAsia"/>
                <w:sz w:val="24"/>
              </w:rPr>
              <w:t>）采购的产品若属于《节能产品政府采购品目清单》范围中政府强制采购产品，则供应商所报产品必须获得国家确定的认证机构出具的、处于有效期之内的节能产品认证证书；</w:t>
            </w:r>
          </w:p>
          <w:p w14:paraId="18848ADF"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2</w:t>
            </w:r>
            <w:r>
              <w:rPr>
                <w:rFonts w:eastAsiaTheme="minorEastAsia"/>
                <w:sz w:val="24"/>
              </w:rPr>
              <w:t>）采购无线局域网产品和含有无线局域网</w:t>
            </w:r>
            <w:r>
              <w:rPr>
                <w:rFonts w:eastAsiaTheme="minorEastAsia"/>
                <w:sz w:val="24"/>
              </w:rPr>
              <w:lastRenderedPageBreak/>
              <w:t>功能的计算机、通信设备、打印机、复印机、投影仪等产品的，优先采购符合国家无线局域网安全标准（</w:t>
            </w:r>
            <w:r>
              <w:rPr>
                <w:rFonts w:eastAsiaTheme="minorEastAsia"/>
                <w:sz w:val="24"/>
              </w:rPr>
              <w:t>GB 15629.11/1102</w:t>
            </w:r>
            <w:r>
              <w:rPr>
                <w:rFonts w:eastAsiaTheme="minorEastAsia"/>
                <w:sz w:val="24"/>
              </w:rPr>
              <w:t>）并通过国家产品认证的产品</w:t>
            </w:r>
            <w:r>
              <w:rPr>
                <w:rFonts w:eastAsiaTheme="minorEastAsia" w:hint="eastAsia"/>
                <w:sz w:val="24"/>
              </w:rPr>
              <w:t>。</w:t>
            </w:r>
            <w:r>
              <w:rPr>
                <w:rFonts w:eastAsiaTheme="minorEastAsia"/>
                <w:sz w:val="24"/>
              </w:rPr>
              <w:t>其中，国家有特殊信息安全要求的项目必须采购认证产品</w:t>
            </w:r>
            <w:r>
              <w:rPr>
                <w:rFonts w:eastAsiaTheme="minorEastAsia" w:hint="eastAsia"/>
                <w:sz w:val="24"/>
              </w:rPr>
              <w:t>；</w:t>
            </w:r>
            <w:r>
              <w:rPr>
                <w:rFonts w:eastAsiaTheme="minorEastAsia"/>
                <w:sz w:val="24"/>
              </w:rPr>
              <w:t xml:space="preserve"> </w:t>
            </w:r>
          </w:p>
          <w:p w14:paraId="2FD05744"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3</w:t>
            </w:r>
            <w:r>
              <w:rPr>
                <w:rFonts w:eastAsiaTheme="minorEastAsia"/>
                <w:sz w:val="24"/>
              </w:rPr>
              <w:t>）项目中涉及涂料、胶黏剂、油墨、清洗剂等挥发性有机物产品，且属于强制性标准的，供应商应执行符合本市和国家的</w:t>
            </w:r>
            <w:r>
              <w:rPr>
                <w:rFonts w:eastAsiaTheme="minorEastAsia"/>
                <w:sz w:val="24"/>
              </w:rPr>
              <w:t xml:space="preserve"> VOCs </w:t>
            </w:r>
            <w:r>
              <w:rPr>
                <w:rFonts w:eastAsiaTheme="minorEastAsia"/>
                <w:sz w:val="24"/>
              </w:rPr>
              <w:t>含量限制标准。</w:t>
            </w:r>
          </w:p>
        </w:tc>
        <w:tc>
          <w:tcPr>
            <w:tcW w:w="782" w:type="pct"/>
            <w:shd w:val="clear" w:color="000000" w:fill="FFFFFF"/>
            <w:vAlign w:val="center"/>
          </w:tcPr>
          <w:p w14:paraId="66B0A5C4"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lastRenderedPageBreak/>
              <w:t>否</w:t>
            </w:r>
          </w:p>
        </w:tc>
      </w:tr>
      <w:tr w:rsidR="009E11F7" w14:paraId="70096348" w14:textId="77777777">
        <w:trPr>
          <w:trHeight w:val="1131"/>
          <w:jc w:val="center"/>
        </w:trPr>
        <w:tc>
          <w:tcPr>
            <w:tcW w:w="524" w:type="pct"/>
            <w:shd w:val="clear" w:color="000000" w:fill="FFFFFF"/>
            <w:vAlign w:val="center"/>
          </w:tcPr>
          <w:p w14:paraId="654663AE"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13</w:t>
            </w:r>
          </w:p>
        </w:tc>
        <w:tc>
          <w:tcPr>
            <w:tcW w:w="1182" w:type="pct"/>
            <w:shd w:val="clear" w:color="000000" w:fill="FFFFFF"/>
            <w:vAlign w:val="center"/>
          </w:tcPr>
          <w:p w14:paraId="586AFFEC"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公平竞争</w:t>
            </w:r>
          </w:p>
        </w:tc>
        <w:tc>
          <w:tcPr>
            <w:tcW w:w="2512" w:type="pct"/>
            <w:shd w:val="clear" w:color="000000" w:fill="FFFFFF"/>
            <w:vAlign w:val="center"/>
          </w:tcPr>
          <w:p w14:paraId="1BE8E84A"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不存在供应商未遵循公平竞争的原则，恶意串通，妨碍其他供应商的竞争行为，损害采购人或者其他供应商的合法权益情形的；</w:t>
            </w:r>
          </w:p>
        </w:tc>
        <w:tc>
          <w:tcPr>
            <w:tcW w:w="782" w:type="pct"/>
            <w:shd w:val="clear" w:color="000000" w:fill="FFFFFF"/>
            <w:vAlign w:val="center"/>
          </w:tcPr>
          <w:p w14:paraId="51241368"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5A27C7CB" w14:textId="77777777">
        <w:trPr>
          <w:trHeight w:val="3968"/>
          <w:jc w:val="center"/>
        </w:trPr>
        <w:tc>
          <w:tcPr>
            <w:tcW w:w="524" w:type="pct"/>
            <w:shd w:val="clear" w:color="000000" w:fill="FFFFFF"/>
            <w:vAlign w:val="center"/>
          </w:tcPr>
          <w:p w14:paraId="3332AD94"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14</w:t>
            </w:r>
          </w:p>
        </w:tc>
        <w:tc>
          <w:tcPr>
            <w:tcW w:w="1182" w:type="pct"/>
            <w:shd w:val="clear" w:color="000000" w:fill="FFFFFF"/>
            <w:vAlign w:val="center"/>
          </w:tcPr>
          <w:p w14:paraId="3A39DA50"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串通投标</w:t>
            </w:r>
          </w:p>
        </w:tc>
        <w:tc>
          <w:tcPr>
            <w:tcW w:w="2512" w:type="pct"/>
            <w:shd w:val="clear" w:color="000000" w:fill="FFFFFF"/>
            <w:vAlign w:val="center"/>
          </w:tcPr>
          <w:p w14:paraId="5878F6D8"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不存在以下的情形：</w:t>
            </w:r>
          </w:p>
          <w:p w14:paraId="33A296C2"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（一）不同供应商的响应文件由同一单位或者个人编制；</w:t>
            </w:r>
          </w:p>
          <w:p w14:paraId="7F7E6597"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（二）不同供应商委托同一单位或者个人办理磋商事宜；</w:t>
            </w:r>
            <w:r>
              <w:rPr>
                <w:rFonts w:eastAsiaTheme="minorEastAsia"/>
                <w:sz w:val="24"/>
              </w:rPr>
              <w:t xml:space="preserve"> </w:t>
            </w:r>
          </w:p>
          <w:p w14:paraId="2F0C5F3F"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（三）不同供应商的响应文件载明的项目管理成员或者联系人员为同一人；</w:t>
            </w:r>
            <w:r>
              <w:rPr>
                <w:rFonts w:eastAsiaTheme="minorEastAsia"/>
                <w:sz w:val="24"/>
              </w:rPr>
              <w:t xml:space="preserve"> </w:t>
            </w:r>
          </w:p>
          <w:p w14:paraId="08AEC470"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（四）不同供应商的响应文件异常一致或者响应报价</w:t>
            </w:r>
            <w:proofErr w:type="gramStart"/>
            <w:r>
              <w:rPr>
                <w:rFonts w:eastAsiaTheme="minorEastAsia" w:hint="eastAsia"/>
                <w:sz w:val="24"/>
              </w:rPr>
              <w:t>呈规律</w:t>
            </w:r>
            <w:proofErr w:type="gramEnd"/>
            <w:r>
              <w:rPr>
                <w:rFonts w:eastAsiaTheme="minorEastAsia"/>
                <w:sz w:val="24"/>
              </w:rPr>
              <w:t xml:space="preserve"> </w:t>
            </w:r>
            <w:r>
              <w:rPr>
                <w:rFonts w:eastAsiaTheme="minorEastAsia" w:hint="eastAsia"/>
                <w:sz w:val="24"/>
              </w:rPr>
              <w:t>性差异；</w:t>
            </w:r>
          </w:p>
          <w:p w14:paraId="33B2BA48"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（五）不同供应商的响应文件相互混装；</w:t>
            </w:r>
            <w:r>
              <w:rPr>
                <w:rFonts w:eastAsiaTheme="minorEastAsia"/>
                <w:sz w:val="24"/>
              </w:rPr>
              <w:t xml:space="preserve"> </w:t>
            </w:r>
          </w:p>
          <w:p w14:paraId="6AA11B78"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（六）不同供应商的磋商保证金从同一单位或者个人的账户转出；</w:t>
            </w:r>
          </w:p>
        </w:tc>
        <w:tc>
          <w:tcPr>
            <w:tcW w:w="782" w:type="pct"/>
            <w:shd w:val="clear" w:color="000000" w:fill="FFFFFF"/>
            <w:vAlign w:val="center"/>
          </w:tcPr>
          <w:p w14:paraId="41A7B717"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63A62D8B" w14:textId="77777777">
        <w:trPr>
          <w:trHeight w:val="685"/>
          <w:jc w:val="center"/>
        </w:trPr>
        <w:tc>
          <w:tcPr>
            <w:tcW w:w="524" w:type="pct"/>
            <w:shd w:val="clear" w:color="000000" w:fill="FFFFFF"/>
            <w:vAlign w:val="center"/>
          </w:tcPr>
          <w:p w14:paraId="432899CD"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15</w:t>
            </w:r>
          </w:p>
        </w:tc>
        <w:tc>
          <w:tcPr>
            <w:tcW w:w="1182" w:type="pct"/>
            <w:shd w:val="clear" w:color="000000" w:fill="FFFFFF"/>
            <w:vAlign w:val="center"/>
          </w:tcPr>
          <w:p w14:paraId="07A12C43"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附加条件</w:t>
            </w:r>
          </w:p>
        </w:tc>
        <w:tc>
          <w:tcPr>
            <w:tcW w:w="2512" w:type="pct"/>
            <w:shd w:val="clear" w:color="000000" w:fill="FFFFFF"/>
            <w:vAlign w:val="center"/>
          </w:tcPr>
          <w:p w14:paraId="4D2BB133"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响应文件未含有采购人不能接受的附加条</w:t>
            </w:r>
            <w:r>
              <w:rPr>
                <w:rFonts w:eastAsiaTheme="minorEastAsia"/>
                <w:sz w:val="24"/>
              </w:rPr>
              <w:t xml:space="preserve"> </w:t>
            </w:r>
            <w:r>
              <w:rPr>
                <w:rFonts w:eastAsiaTheme="minorEastAsia"/>
                <w:sz w:val="24"/>
              </w:rPr>
              <w:t>件的；</w:t>
            </w:r>
          </w:p>
        </w:tc>
        <w:tc>
          <w:tcPr>
            <w:tcW w:w="782" w:type="pct"/>
            <w:shd w:val="clear" w:color="000000" w:fill="FFFFFF"/>
            <w:vAlign w:val="center"/>
          </w:tcPr>
          <w:p w14:paraId="2039C779"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56561C43" w14:textId="77777777">
        <w:trPr>
          <w:trHeight w:val="685"/>
          <w:jc w:val="center"/>
        </w:trPr>
        <w:tc>
          <w:tcPr>
            <w:tcW w:w="524" w:type="pct"/>
            <w:shd w:val="clear" w:color="000000" w:fill="FFFFFF"/>
            <w:vAlign w:val="center"/>
          </w:tcPr>
          <w:p w14:paraId="792E1D5C"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16</w:t>
            </w:r>
          </w:p>
        </w:tc>
        <w:tc>
          <w:tcPr>
            <w:tcW w:w="1182" w:type="pct"/>
            <w:shd w:val="clear" w:color="000000" w:fill="FFFFFF"/>
            <w:vAlign w:val="center"/>
          </w:tcPr>
          <w:p w14:paraId="792959E4"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其他无效情形</w:t>
            </w:r>
          </w:p>
        </w:tc>
        <w:tc>
          <w:tcPr>
            <w:tcW w:w="2512" w:type="pct"/>
            <w:shd w:val="clear" w:color="000000" w:fill="FFFFFF"/>
            <w:vAlign w:val="center"/>
          </w:tcPr>
          <w:p w14:paraId="426A6941"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供应商、响应文件不存在不符合法律、法规和磋商文件规定的其他无效情形。</w:t>
            </w:r>
          </w:p>
        </w:tc>
        <w:tc>
          <w:tcPr>
            <w:tcW w:w="782" w:type="pct"/>
            <w:shd w:val="clear" w:color="000000" w:fill="FFFFFF"/>
            <w:vAlign w:val="center"/>
          </w:tcPr>
          <w:p w14:paraId="0754ABF9"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bl>
    <w:p w14:paraId="40872802" w14:textId="77777777" w:rsidR="009E11F7" w:rsidRDefault="009E11F7">
      <w:pPr>
        <w:tabs>
          <w:tab w:val="left" w:pos="900"/>
          <w:tab w:val="left" w:pos="1080"/>
          <w:tab w:val="left" w:pos="1589"/>
        </w:tabs>
        <w:snapToGrid w:val="0"/>
        <w:spacing w:after="0" w:line="360" w:lineRule="auto"/>
        <w:rPr>
          <w:rFonts w:eastAsiaTheme="minorEastAsia"/>
          <w:sz w:val="24"/>
        </w:rPr>
      </w:pPr>
    </w:p>
    <w:p w14:paraId="1C169D42" w14:textId="77777777" w:rsidR="009E11F7" w:rsidRDefault="00000000">
      <w:pPr>
        <w:numPr>
          <w:ilvl w:val="0"/>
          <w:numId w:val="14"/>
        </w:numPr>
        <w:tabs>
          <w:tab w:val="left" w:pos="360"/>
        </w:tabs>
        <w:snapToGrid w:val="0"/>
        <w:spacing w:after="0" w:line="276" w:lineRule="auto"/>
        <w:outlineLvl w:val="1"/>
        <w:rPr>
          <w:rFonts w:eastAsiaTheme="minorEastAsia"/>
          <w:sz w:val="24"/>
        </w:rPr>
      </w:pPr>
      <w:r>
        <w:rPr>
          <w:rFonts w:eastAsiaTheme="minorEastAsia"/>
          <w:sz w:val="24"/>
        </w:rPr>
        <w:t>磋商、响应文件有关事项的澄清、说明或者更正和最后报价</w:t>
      </w:r>
    </w:p>
    <w:p w14:paraId="2A9BC039"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342A1CFB"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EA68D98"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kern w:val="0"/>
          <w:sz w:val="24"/>
        </w:rPr>
      </w:pPr>
      <w:r>
        <w:rPr>
          <w:rFonts w:eastAsiaTheme="minorEastAsia" w:hint="eastAsia"/>
          <w:kern w:val="0"/>
          <w:sz w:val="24"/>
        </w:rPr>
        <w:t>对磋商文件</w:t>
      </w:r>
      <w:proofErr w:type="gramStart"/>
      <w:r>
        <w:rPr>
          <w:rFonts w:eastAsiaTheme="minorEastAsia" w:hint="eastAsia"/>
          <w:kern w:val="0"/>
          <w:sz w:val="24"/>
        </w:rPr>
        <w:t>作出</w:t>
      </w:r>
      <w:proofErr w:type="gramEnd"/>
      <w:r>
        <w:rPr>
          <w:rFonts w:eastAsiaTheme="minorEastAsia" w:hint="eastAsia"/>
          <w:kern w:val="0"/>
          <w:sz w:val="24"/>
        </w:rPr>
        <w:t>的实质性变动是磋商文件的有效组成部分，磋商小组应当及时以书面形式同时通知所有参加磋商的供应商。</w:t>
      </w:r>
    </w:p>
    <w:p w14:paraId="6692D3D6"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kern w:val="0"/>
          <w:sz w:val="24"/>
        </w:rPr>
      </w:pPr>
      <w:r>
        <w:rPr>
          <w:rFonts w:eastAsiaTheme="minorEastAsia" w:hint="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w:t>
      </w:r>
      <w:r>
        <w:rPr>
          <w:rFonts w:hint="eastAsia"/>
          <w:color w:val="000000"/>
          <w:sz w:val="24"/>
          <w:szCs w:val="20"/>
        </w:rPr>
        <w:lastRenderedPageBreak/>
        <w:t>构，可为单位负责人</w:t>
      </w:r>
      <w:r>
        <w:rPr>
          <w:rFonts w:eastAsiaTheme="minorEastAsia" w:hint="eastAsia"/>
          <w:kern w:val="0"/>
          <w:sz w:val="24"/>
        </w:rPr>
        <w:t>）或授权代表签字或者加盖公章。由授权代表签字的，应当附授权委托书。供应商为自然人的，应当由本人签字并附身份证明。</w:t>
      </w:r>
    </w:p>
    <w:p w14:paraId="29D5ADDB"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hint="eastAsia"/>
          <w:sz w:val="24"/>
        </w:rPr>
        <w:t>响应文件的澄清、说明或者更正：</w:t>
      </w:r>
    </w:p>
    <w:p w14:paraId="057B80BB" w14:textId="77777777" w:rsidR="009E11F7" w:rsidRDefault="00000000">
      <w:pPr>
        <w:numPr>
          <w:ilvl w:val="2"/>
          <w:numId w:val="14"/>
        </w:numPr>
        <w:snapToGrid w:val="0"/>
        <w:spacing w:after="0" w:line="276"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w:t>
      </w:r>
      <w:proofErr w:type="gramStart"/>
      <w:r>
        <w:rPr>
          <w:rFonts w:eastAsiaTheme="minorEastAsia"/>
          <w:sz w:val="24"/>
        </w:rPr>
        <w:t>作出</w:t>
      </w:r>
      <w:proofErr w:type="gramEnd"/>
      <w:r>
        <w:rPr>
          <w:rFonts w:eastAsiaTheme="minorEastAsia"/>
          <w:sz w:val="24"/>
        </w:rPr>
        <w:t>必要的澄清、说明或者更正。</w:t>
      </w:r>
    </w:p>
    <w:p w14:paraId="6E063510" w14:textId="77777777" w:rsidR="009E11F7" w:rsidRDefault="00000000">
      <w:pPr>
        <w:numPr>
          <w:ilvl w:val="2"/>
          <w:numId w:val="14"/>
        </w:numPr>
        <w:snapToGrid w:val="0"/>
        <w:spacing w:after="0" w:line="276" w:lineRule="auto"/>
        <w:rPr>
          <w:rFonts w:eastAsiaTheme="minorEastAsia"/>
          <w:sz w:val="24"/>
        </w:rPr>
      </w:pPr>
      <w:r>
        <w:rPr>
          <w:rFonts w:eastAsiaTheme="minorEastAsia"/>
          <w:sz w:val="24"/>
        </w:rPr>
        <w:t>磋商小组对响应文件进行审查，如发现供应商提交的响应文件存在不满足《符合性审查要求》的内容，如属于表中</w:t>
      </w:r>
      <w:r>
        <w:rPr>
          <w:rFonts w:eastAsiaTheme="minorEastAsia"/>
          <w:sz w:val="24"/>
        </w:rPr>
        <w:t>“</w:t>
      </w:r>
      <w:r>
        <w:rPr>
          <w:rFonts w:eastAsiaTheme="minorEastAsia"/>
          <w:sz w:val="24"/>
        </w:rPr>
        <w:t>不允许</w:t>
      </w:r>
      <w:r>
        <w:rPr>
          <w:rFonts w:eastAsiaTheme="minorEastAsia"/>
          <w:sz w:val="24"/>
        </w:rPr>
        <w:t>”</w:t>
      </w:r>
      <w:r>
        <w:rPr>
          <w:rFonts w:eastAsiaTheme="minorEastAsia"/>
          <w:sz w:val="24"/>
        </w:rPr>
        <w:t>澄清、说明或者更正的内容，则供应商响应文件按</w:t>
      </w:r>
      <w:r>
        <w:rPr>
          <w:rFonts w:eastAsiaTheme="minorEastAsia"/>
          <w:b/>
          <w:sz w:val="24"/>
        </w:rPr>
        <w:t>无效处理</w:t>
      </w:r>
      <w:r>
        <w:rPr>
          <w:rFonts w:eastAsiaTheme="minorEastAsia"/>
          <w:sz w:val="24"/>
        </w:rPr>
        <w:t>；如属于表中的</w:t>
      </w:r>
      <w:r>
        <w:rPr>
          <w:rFonts w:eastAsiaTheme="minorEastAsia"/>
          <w:sz w:val="24"/>
        </w:rPr>
        <w:t>“</w:t>
      </w:r>
      <w:r>
        <w:rPr>
          <w:rFonts w:eastAsiaTheme="minorEastAsia"/>
          <w:sz w:val="24"/>
        </w:rPr>
        <w:t>允许</w:t>
      </w:r>
      <w:r>
        <w:rPr>
          <w:rFonts w:eastAsiaTheme="minorEastAsia"/>
          <w:sz w:val="24"/>
        </w:rPr>
        <w:t>”</w:t>
      </w:r>
      <w:r>
        <w:rPr>
          <w:rFonts w:eastAsiaTheme="minorEastAsia"/>
          <w:sz w:val="24"/>
        </w:rPr>
        <w:t>澄清、说明或更正的内容，磋商小组将要求供应商在规定的时间内对响应文件进行澄清、说明或者更正。如供应商在磋商小组规定的时间内未</w:t>
      </w:r>
      <w:proofErr w:type="gramStart"/>
      <w:r>
        <w:rPr>
          <w:rFonts w:eastAsiaTheme="minorEastAsia"/>
          <w:sz w:val="24"/>
        </w:rPr>
        <w:t>作出</w:t>
      </w:r>
      <w:proofErr w:type="gramEnd"/>
      <w:r>
        <w:rPr>
          <w:rFonts w:eastAsiaTheme="minorEastAsia"/>
          <w:sz w:val="24"/>
        </w:rPr>
        <w:t>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7F2E8A50" w14:textId="77777777" w:rsidR="009E11F7" w:rsidRDefault="00000000">
      <w:pPr>
        <w:numPr>
          <w:ilvl w:val="2"/>
          <w:numId w:val="14"/>
        </w:numPr>
        <w:snapToGrid w:val="0"/>
        <w:spacing w:after="0" w:line="276"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w:t>
      </w:r>
      <w:proofErr w:type="gramStart"/>
      <w:r>
        <w:rPr>
          <w:rFonts w:eastAsiaTheme="minorEastAsia"/>
          <w:sz w:val="24"/>
        </w:rPr>
        <w:t>作出</w:t>
      </w:r>
      <w:proofErr w:type="gramEnd"/>
      <w:r>
        <w:rPr>
          <w:rFonts w:eastAsiaTheme="minorEastAsia"/>
          <w:sz w:val="24"/>
        </w:rPr>
        <w:t>。供应商的澄清、说明或者更正应当由法定代表人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377D27A8"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576736F7"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napToGrid w:val="0"/>
          <w:sz w:val="24"/>
        </w:rPr>
      </w:pPr>
      <w:bookmarkStart w:id="650" w:name="_Hlk220085436"/>
      <w:r>
        <w:rPr>
          <w:rFonts w:eastAsiaTheme="minorEastAsia" w:hint="eastAsia"/>
          <w:snapToGrid w:val="0"/>
          <w:sz w:val="24"/>
        </w:rPr>
        <w:t>异常低价处理</w:t>
      </w:r>
    </w:p>
    <w:p w14:paraId="2DB480E4" w14:textId="77777777" w:rsidR="009E11F7" w:rsidRDefault="00000000">
      <w:pPr>
        <w:numPr>
          <w:ilvl w:val="2"/>
          <w:numId w:val="14"/>
        </w:numPr>
        <w:snapToGrid w:val="0"/>
        <w:spacing w:after="0" w:line="276" w:lineRule="auto"/>
        <w:rPr>
          <w:rFonts w:eastAsiaTheme="minorEastAsia"/>
          <w:sz w:val="24"/>
        </w:rPr>
      </w:pPr>
      <w:r>
        <w:rPr>
          <w:rFonts w:eastAsiaTheme="minorEastAsia" w:hint="eastAsia"/>
          <w:sz w:val="24"/>
        </w:rPr>
        <w:t>政府采购评审中出现下列情形之一的，评审委员会应当启动异常低价投标（响应）审查程序：</w:t>
      </w:r>
    </w:p>
    <w:p w14:paraId="00C17888" w14:textId="77777777" w:rsidR="009E11F7" w:rsidRDefault="00000000">
      <w:pPr>
        <w:snapToGrid w:val="0"/>
        <w:spacing w:after="0" w:line="276" w:lineRule="auto"/>
        <w:ind w:left="1980"/>
        <w:rPr>
          <w:rFonts w:eastAsiaTheme="minorEastAsia"/>
          <w:sz w:val="24"/>
        </w:rPr>
      </w:pPr>
      <w:r>
        <w:rPr>
          <w:rFonts w:eastAsiaTheme="minorEastAsia" w:hint="eastAsia"/>
          <w:sz w:val="24"/>
        </w:rPr>
        <w:t>（</w:t>
      </w:r>
      <w:r>
        <w:rPr>
          <w:rFonts w:eastAsiaTheme="minorEastAsia"/>
          <w:sz w:val="24"/>
        </w:rPr>
        <w:t>1</w:t>
      </w:r>
      <w:r>
        <w:rPr>
          <w:rFonts w:eastAsiaTheme="minorEastAsia" w:hint="eastAsia"/>
          <w:sz w:val="24"/>
        </w:rPr>
        <w:t>）投标（响应）报价低于全部通过符合性审查供应商投标（响应）报价平均值</w:t>
      </w:r>
      <w:r>
        <w:rPr>
          <w:rFonts w:eastAsiaTheme="minorEastAsia"/>
          <w:sz w:val="24"/>
        </w:rPr>
        <w:t>_</w:t>
      </w:r>
      <w:r>
        <w:rPr>
          <w:rFonts w:eastAsiaTheme="minorEastAsia" w:hint="eastAsia"/>
          <w:sz w:val="24"/>
          <w:u w:val="single"/>
        </w:rPr>
        <w:t>50</w:t>
      </w:r>
      <w:r>
        <w:rPr>
          <w:rFonts w:eastAsiaTheme="minorEastAsia"/>
          <w:sz w:val="24"/>
        </w:rPr>
        <w:t>_%</w:t>
      </w:r>
      <w:r>
        <w:rPr>
          <w:rFonts w:eastAsiaTheme="minorEastAsia" w:hint="eastAsia"/>
          <w:sz w:val="24"/>
        </w:rPr>
        <w:t>的，即投标（响应）报价</w:t>
      </w:r>
      <w:r>
        <w:rPr>
          <w:rFonts w:eastAsiaTheme="minorEastAsia"/>
          <w:sz w:val="24"/>
        </w:rPr>
        <w:t>&lt;</w:t>
      </w:r>
      <w:r>
        <w:rPr>
          <w:rFonts w:eastAsiaTheme="minorEastAsia" w:hint="eastAsia"/>
          <w:sz w:val="24"/>
        </w:rPr>
        <w:t>全部通过符合性审查供应商投标（响应）报价平均值×</w:t>
      </w:r>
      <w:r>
        <w:rPr>
          <w:rFonts w:eastAsiaTheme="minorEastAsia"/>
          <w:sz w:val="24"/>
        </w:rPr>
        <w:t>_</w:t>
      </w:r>
      <w:r>
        <w:rPr>
          <w:rFonts w:eastAsiaTheme="minorEastAsia" w:hint="eastAsia"/>
          <w:sz w:val="24"/>
          <w:u w:val="single"/>
        </w:rPr>
        <w:t>50</w:t>
      </w:r>
      <w:r>
        <w:rPr>
          <w:rFonts w:eastAsiaTheme="minorEastAsia"/>
          <w:sz w:val="24"/>
        </w:rPr>
        <w:t>_%</w:t>
      </w:r>
      <w:r>
        <w:rPr>
          <w:rFonts w:eastAsiaTheme="minorEastAsia" w:hint="eastAsia"/>
          <w:sz w:val="24"/>
        </w:rPr>
        <w:t>；</w:t>
      </w:r>
    </w:p>
    <w:p w14:paraId="1939BABF" w14:textId="77777777" w:rsidR="009E11F7" w:rsidRDefault="00000000">
      <w:pPr>
        <w:snapToGrid w:val="0"/>
        <w:spacing w:after="0" w:line="276" w:lineRule="auto"/>
        <w:ind w:left="1980"/>
        <w:rPr>
          <w:rFonts w:eastAsiaTheme="minorEastAsia"/>
          <w:sz w:val="24"/>
        </w:rPr>
      </w:pPr>
      <w:r>
        <w:rPr>
          <w:rFonts w:eastAsiaTheme="minorEastAsia" w:hint="eastAsia"/>
          <w:sz w:val="24"/>
        </w:rPr>
        <w:t>（</w:t>
      </w:r>
      <w:r>
        <w:rPr>
          <w:rFonts w:eastAsiaTheme="minorEastAsia"/>
          <w:sz w:val="24"/>
        </w:rPr>
        <w:t>2</w:t>
      </w:r>
      <w:r>
        <w:rPr>
          <w:rFonts w:eastAsiaTheme="minorEastAsia" w:hint="eastAsia"/>
          <w:sz w:val="24"/>
        </w:rPr>
        <w:t>）投标（响应）报价低于通过符合性审查的次低报价供应商投标（响应）报价</w:t>
      </w:r>
      <w:r>
        <w:rPr>
          <w:rFonts w:eastAsiaTheme="minorEastAsia"/>
          <w:sz w:val="24"/>
        </w:rPr>
        <w:t>_</w:t>
      </w:r>
      <w:r>
        <w:rPr>
          <w:rFonts w:eastAsiaTheme="minorEastAsia" w:hint="eastAsia"/>
          <w:sz w:val="24"/>
          <w:u w:val="single"/>
        </w:rPr>
        <w:t>50</w:t>
      </w:r>
      <w:r>
        <w:rPr>
          <w:rFonts w:eastAsiaTheme="minorEastAsia"/>
          <w:sz w:val="24"/>
        </w:rPr>
        <w:t>_%</w:t>
      </w:r>
      <w:r>
        <w:rPr>
          <w:rFonts w:eastAsiaTheme="minorEastAsia" w:hint="eastAsia"/>
          <w:sz w:val="24"/>
        </w:rPr>
        <w:t>的，即投标（响应）报价</w:t>
      </w:r>
      <w:r>
        <w:rPr>
          <w:rFonts w:eastAsiaTheme="minorEastAsia"/>
          <w:sz w:val="24"/>
        </w:rPr>
        <w:t>&lt;</w:t>
      </w:r>
      <w:r>
        <w:rPr>
          <w:rFonts w:eastAsiaTheme="minorEastAsia" w:hint="eastAsia"/>
          <w:sz w:val="24"/>
        </w:rPr>
        <w:t>通过符合性审查的次低报价供应商投标（响应）报价×</w:t>
      </w:r>
      <w:r>
        <w:rPr>
          <w:rFonts w:eastAsiaTheme="minorEastAsia"/>
          <w:sz w:val="24"/>
        </w:rPr>
        <w:t>_</w:t>
      </w:r>
      <w:r>
        <w:rPr>
          <w:rFonts w:eastAsiaTheme="minorEastAsia" w:hint="eastAsia"/>
          <w:sz w:val="24"/>
          <w:u w:val="single"/>
        </w:rPr>
        <w:t>50</w:t>
      </w:r>
      <w:r>
        <w:rPr>
          <w:rFonts w:eastAsiaTheme="minorEastAsia"/>
          <w:sz w:val="24"/>
        </w:rPr>
        <w:t>_%</w:t>
      </w:r>
      <w:r>
        <w:rPr>
          <w:rFonts w:eastAsiaTheme="minorEastAsia" w:hint="eastAsia"/>
          <w:sz w:val="24"/>
        </w:rPr>
        <w:t>；</w:t>
      </w:r>
    </w:p>
    <w:p w14:paraId="56BDF3D9" w14:textId="77777777" w:rsidR="009E11F7" w:rsidRDefault="00000000">
      <w:pPr>
        <w:snapToGrid w:val="0"/>
        <w:spacing w:after="0" w:line="276" w:lineRule="auto"/>
        <w:ind w:left="1980"/>
        <w:rPr>
          <w:rFonts w:eastAsiaTheme="minorEastAsia"/>
          <w:sz w:val="24"/>
        </w:rPr>
      </w:pPr>
      <w:r>
        <w:rPr>
          <w:rFonts w:eastAsiaTheme="minorEastAsia" w:hint="eastAsia"/>
          <w:sz w:val="24"/>
        </w:rPr>
        <w:t>（</w:t>
      </w:r>
      <w:r>
        <w:rPr>
          <w:rFonts w:eastAsiaTheme="minorEastAsia"/>
          <w:sz w:val="24"/>
        </w:rPr>
        <w:t>3</w:t>
      </w:r>
      <w:r>
        <w:rPr>
          <w:rFonts w:eastAsiaTheme="minorEastAsia" w:hint="eastAsia"/>
          <w:sz w:val="24"/>
        </w:rPr>
        <w:t>）投标（响应）报价低于采购项目最高限价</w:t>
      </w:r>
      <w:r>
        <w:rPr>
          <w:rFonts w:eastAsiaTheme="minorEastAsia"/>
          <w:sz w:val="24"/>
        </w:rPr>
        <w:t>_</w:t>
      </w:r>
      <w:r>
        <w:rPr>
          <w:rFonts w:eastAsiaTheme="minorEastAsia" w:hint="eastAsia"/>
          <w:sz w:val="24"/>
          <w:u w:val="single"/>
        </w:rPr>
        <w:t>45</w:t>
      </w:r>
      <w:r>
        <w:rPr>
          <w:rFonts w:eastAsiaTheme="minorEastAsia"/>
          <w:sz w:val="24"/>
          <w:u w:val="single"/>
        </w:rPr>
        <w:t>_</w:t>
      </w:r>
      <w:r>
        <w:rPr>
          <w:rFonts w:eastAsiaTheme="minorEastAsia"/>
          <w:sz w:val="24"/>
        </w:rPr>
        <w:t>%</w:t>
      </w:r>
      <w:r>
        <w:rPr>
          <w:rFonts w:eastAsiaTheme="minorEastAsia" w:hint="eastAsia"/>
          <w:sz w:val="24"/>
        </w:rPr>
        <w:t>的，即投标（响应）报价</w:t>
      </w:r>
      <w:r>
        <w:rPr>
          <w:rFonts w:eastAsiaTheme="minorEastAsia"/>
          <w:sz w:val="24"/>
        </w:rPr>
        <w:t>&lt;</w:t>
      </w:r>
      <w:r>
        <w:rPr>
          <w:rFonts w:eastAsiaTheme="minorEastAsia" w:hint="eastAsia"/>
          <w:sz w:val="24"/>
        </w:rPr>
        <w:t>采购项目最高限价×</w:t>
      </w:r>
      <w:r>
        <w:rPr>
          <w:rFonts w:eastAsiaTheme="minorEastAsia"/>
          <w:sz w:val="24"/>
        </w:rPr>
        <w:t>_</w:t>
      </w:r>
      <w:r>
        <w:rPr>
          <w:rFonts w:eastAsiaTheme="minorEastAsia" w:hint="eastAsia"/>
          <w:sz w:val="24"/>
          <w:u w:val="single"/>
        </w:rPr>
        <w:t>45</w:t>
      </w:r>
      <w:r>
        <w:rPr>
          <w:rFonts w:eastAsiaTheme="minorEastAsia"/>
          <w:sz w:val="24"/>
          <w:u w:val="single"/>
        </w:rPr>
        <w:t>_</w:t>
      </w:r>
      <w:r>
        <w:rPr>
          <w:rFonts w:eastAsiaTheme="minorEastAsia"/>
          <w:sz w:val="24"/>
        </w:rPr>
        <w:t>%</w:t>
      </w:r>
      <w:r>
        <w:rPr>
          <w:rFonts w:eastAsiaTheme="minorEastAsia" w:hint="eastAsia"/>
          <w:sz w:val="24"/>
        </w:rPr>
        <w:t>；未设定最高限价的采购项目，以采购项目预算金额作为最高限价；</w:t>
      </w:r>
    </w:p>
    <w:p w14:paraId="5040B598" w14:textId="77777777" w:rsidR="009E11F7" w:rsidRDefault="00000000">
      <w:pPr>
        <w:snapToGrid w:val="0"/>
        <w:spacing w:after="0" w:line="276" w:lineRule="auto"/>
        <w:ind w:left="1980"/>
        <w:rPr>
          <w:rFonts w:eastAsiaTheme="minorEastAsia"/>
          <w:sz w:val="24"/>
        </w:rPr>
      </w:pPr>
      <w:r>
        <w:rPr>
          <w:rFonts w:eastAsiaTheme="minorEastAsia" w:hint="eastAsia"/>
          <w:sz w:val="24"/>
        </w:rPr>
        <w:lastRenderedPageBreak/>
        <w:t>（</w:t>
      </w:r>
      <w:r>
        <w:rPr>
          <w:rFonts w:eastAsiaTheme="minorEastAsia"/>
          <w:sz w:val="24"/>
        </w:rPr>
        <w:t>4</w:t>
      </w:r>
      <w:r>
        <w:rPr>
          <w:rFonts w:eastAsiaTheme="minorEastAsia" w:hint="eastAsia"/>
          <w:sz w:val="24"/>
        </w:rPr>
        <w:t>）评审委员会基于专业判断，认为供应商报价过低，有可能影响产品质量或者不能诚信履约的其他情形。</w:t>
      </w:r>
    </w:p>
    <w:p w14:paraId="5D835DA3" w14:textId="77777777" w:rsidR="009E11F7" w:rsidRDefault="00000000">
      <w:pPr>
        <w:numPr>
          <w:ilvl w:val="2"/>
          <w:numId w:val="14"/>
        </w:numPr>
        <w:snapToGrid w:val="0"/>
        <w:spacing w:after="0" w:line="276" w:lineRule="auto"/>
        <w:rPr>
          <w:rFonts w:eastAsiaTheme="minorEastAsia"/>
          <w:sz w:val="24"/>
        </w:rPr>
      </w:pPr>
      <w:r>
        <w:rPr>
          <w:rFonts w:eastAsiaTheme="minorEastAsia" w:hint="eastAsia"/>
          <w:sz w:val="24"/>
        </w:rPr>
        <w:t>评审委员会启动异常低价投标（响应）审查后，属于前述第（</w:t>
      </w:r>
      <w:r>
        <w:rPr>
          <w:rFonts w:eastAsiaTheme="minorEastAsia"/>
          <w:sz w:val="24"/>
        </w:rPr>
        <w:t>1</w:t>
      </w:r>
      <w:r>
        <w:rPr>
          <w:rFonts w:eastAsiaTheme="minorEastAsia" w:hint="eastAsia"/>
          <w:sz w:val="24"/>
        </w:rPr>
        <w:t>）项至第（</w:t>
      </w:r>
      <w:r>
        <w:rPr>
          <w:rFonts w:eastAsiaTheme="minorEastAsia"/>
          <w:sz w:val="24"/>
        </w:rPr>
        <w:t>4</w:t>
      </w:r>
      <w:r>
        <w:rPr>
          <w:rFonts w:eastAsiaTheme="minorEastAsia" w:hint="eastAsia"/>
          <w:sz w:val="24"/>
        </w:rPr>
        <w:t>）项情形的，应当要求相关供应商在评审现场合理的时间内对投标（响应）价格</w:t>
      </w:r>
      <w:proofErr w:type="gramStart"/>
      <w:r>
        <w:rPr>
          <w:rFonts w:eastAsiaTheme="minorEastAsia" w:hint="eastAsia"/>
          <w:sz w:val="24"/>
        </w:rPr>
        <w:t>作出</w:t>
      </w:r>
      <w:proofErr w:type="gramEnd"/>
      <w:r>
        <w:rPr>
          <w:rFonts w:eastAsiaTheme="minorEastAsia" w:hint="eastAsia"/>
          <w:sz w:val="24"/>
        </w:rPr>
        <w:t>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eastAsiaTheme="minorEastAsia" w:hint="eastAsia"/>
          <w:sz w:val="24"/>
        </w:rPr>
        <w:t>分钟。其中，属于第（</w:t>
      </w:r>
      <w:r>
        <w:rPr>
          <w:rFonts w:eastAsiaTheme="minorEastAsia"/>
          <w:sz w:val="24"/>
        </w:rPr>
        <w:t>3</w:t>
      </w:r>
      <w:r>
        <w:rPr>
          <w:rFonts w:eastAsiaTheme="minorEastAsia" w:hint="eastAsia"/>
          <w:sz w:val="24"/>
        </w:rPr>
        <w:t>）项情形，供应商已随投标（响应）文件一并提交相关书面说明及必要的证明材料的，在评审现场可不再重复提交。</w:t>
      </w:r>
    </w:p>
    <w:p w14:paraId="13AC12C1" w14:textId="77777777" w:rsidR="009E11F7" w:rsidRDefault="00000000">
      <w:pPr>
        <w:numPr>
          <w:ilvl w:val="2"/>
          <w:numId w:val="14"/>
        </w:numPr>
        <w:snapToGrid w:val="0"/>
        <w:spacing w:after="0" w:line="276" w:lineRule="auto"/>
        <w:rPr>
          <w:rFonts w:eastAsiaTheme="minorEastAsia"/>
          <w:sz w:val="24"/>
        </w:rPr>
      </w:pPr>
      <w:r>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B58361A" w14:textId="77777777" w:rsidR="009E11F7" w:rsidRDefault="00000000">
      <w:pPr>
        <w:numPr>
          <w:ilvl w:val="2"/>
          <w:numId w:val="14"/>
        </w:numPr>
        <w:snapToGrid w:val="0"/>
        <w:spacing w:after="0" w:line="276" w:lineRule="auto"/>
        <w:rPr>
          <w:rFonts w:eastAsiaTheme="minorEastAsia"/>
          <w:sz w:val="24"/>
        </w:rPr>
      </w:pPr>
      <w:bookmarkStart w:id="651" w:name="_Hlk190337965"/>
      <w:r>
        <w:rPr>
          <w:rFonts w:eastAsiaTheme="minorEastAsia" w:hint="eastAsia"/>
          <w:sz w:val="24"/>
        </w:rPr>
        <w:t>上述投标（响应）</w:t>
      </w:r>
      <w:proofErr w:type="gramStart"/>
      <w:r>
        <w:rPr>
          <w:rFonts w:eastAsiaTheme="minorEastAsia" w:hint="eastAsia"/>
          <w:sz w:val="24"/>
        </w:rPr>
        <w:t>报价指</w:t>
      </w:r>
      <w:proofErr w:type="gramEnd"/>
      <w:r>
        <w:rPr>
          <w:rFonts w:eastAsiaTheme="minorEastAsia" w:hint="eastAsia"/>
          <w:sz w:val="24"/>
        </w:rPr>
        <w:t>按照本章</w:t>
      </w:r>
      <w:r>
        <w:rPr>
          <w:rFonts w:eastAsiaTheme="minorEastAsia"/>
          <w:sz w:val="24"/>
        </w:rPr>
        <w:t>3.2</w:t>
      </w:r>
      <w:r>
        <w:rPr>
          <w:rFonts w:eastAsiaTheme="minorEastAsia" w:hint="eastAsia"/>
          <w:sz w:val="24"/>
        </w:rPr>
        <w:t>修正后的报价</w:t>
      </w:r>
      <w:bookmarkEnd w:id="651"/>
      <w:r>
        <w:rPr>
          <w:rFonts w:eastAsiaTheme="minorEastAsia" w:hint="eastAsia"/>
          <w:sz w:val="24"/>
        </w:rPr>
        <w:t>。</w:t>
      </w:r>
      <w:bookmarkEnd w:id="650"/>
    </w:p>
    <w:p w14:paraId="122061EF"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napToGrid w:val="0"/>
          <w:sz w:val="24"/>
        </w:rPr>
        <w:t>磋商文件能够详细列明采购标的</w:t>
      </w:r>
      <w:proofErr w:type="gramStart"/>
      <w:r>
        <w:rPr>
          <w:rFonts w:eastAsiaTheme="minorEastAsia"/>
          <w:snapToGrid w:val="0"/>
          <w:sz w:val="24"/>
        </w:rPr>
        <w:t>的</w:t>
      </w:r>
      <w:proofErr w:type="gramEnd"/>
      <w:r>
        <w:rPr>
          <w:rFonts w:eastAsiaTheme="minorEastAsia"/>
          <w:snapToGrid w:val="0"/>
          <w:sz w:val="24"/>
        </w:rPr>
        <w:t>技术、服务要求的，磋商结束后，磋商小组应当要求所有实质性响应的供应商在规定时间内提交最后报价，提交最后报价的供应商不得少于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w:t>
      </w:r>
      <w:proofErr w:type="gramStart"/>
      <w:r>
        <w:rPr>
          <w:rFonts w:eastAsiaTheme="minorEastAsia"/>
          <w:snapToGrid w:val="0"/>
          <w:sz w:val="24"/>
        </w:rPr>
        <w:t>的</w:t>
      </w:r>
      <w:proofErr w:type="gramEnd"/>
      <w:r>
        <w:rPr>
          <w:rFonts w:eastAsiaTheme="minorEastAsia"/>
          <w:snapToGrid w:val="0"/>
          <w:sz w:val="24"/>
        </w:rPr>
        <w:t>技术、服务要求，需经磋商由供应商提供最终设计方案或解决方案的，磋商结束后，磋商小组应当按照少数服从多数的原则投票推荐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w:t>
      </w:r>
      <w:r>
        <w:rPr>
          <w:rFonts w:eastAsiaTheme="minorEastAsia"/>
          <w:sz w:val="24"/>
        </w:rPr>
        <w:t>2</w:t>
      </w:r>
      <w:r>
        <w:rPr>
          <w:rFonts w:eastAsiaTheme="minorEastAsia"/>
          <w:sz w:val="24"/>
        </w:rPr>
        <w:t>家；政府购买服务项目（含政府和社会资本合作项目），在采购过程中符合要求的供应商（社会资本）只有</w:t>
      </w:r>
      <w:r>
        <w:rPr>
          <w:rFonts w:eastAsiaTheme="minorEastAsia"/>
          <w:sz w:val="24"/>
        </w:rPr>
        <w:t>2</w:t>
      </w:r>
      <w:r>
        <w:rPr>
          <w:rFonts w:eastAsiaTheme="minorEastAsia"/>
          <w:sz w:val="24"/>
        </w:rPr>
        <w:t>家的，竞争性磋商采购活动可以继续进行。</w:t>
      </w:r>
    </w:p>
    <w:p w14:paraId="7F59C32B"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最后报价是供应商响应文件的有效组成部分。</w:t>
      </w:r>
      <w:r>
        <w:rPr>
          <w:rFonts w:hint="eastAsia"/>
          <w:b/>
          <w:bCs/>
          <w:sz w:val="24"/>
        </w:rPr>
        <w:t>最后报价（第二次报价）的报价方式：响应人在磋商小组规定的时间内提交最后报价的总价金额。在履行合同过程中，工程计价按照第一次报价的已标价工程量清单中的单价执行，</w:t>
      </w:r>
      <w:r>
        <w:rPr>
          <w:rFonts w:hint="eastAsia"/>
          <w:b/>
          <w:bCs/>
          <w:sz w:val="24"/>
        </w:rPr>
        <w:t xml:space="preserve"> </w:t>
      </w:r>
      <w:r>
        <w:rPr>
          <w:rFonts w:hint="eastAsia"/>
          <w:b/>
          <w:bCs/>
          <w:sz w:val="24"/>
        </w:rPr>
        <w:t>在工程竣工结算时按照最后报价相较于第一次报价的优惠比例，计算竣工结算合同总价。</w:t>
      </w:r>
    </w:p>
    <w:p w14:paraId="31A1556A"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155682AD" w14:textId="77777777" w:rsidR="009E11F7" w:rsidRDefault="00000000">
      <w:pPr>
        <w:numPr>
          <w:ilvl w:val="0"/>
          <w:numId w:val="14"/>
        </w:numPr>
        <w:tabs>
          <w:tab w:val="left" w:pos="360"/>
        </w:tabs>
        <w:snapToGrid w:val="0"/>
        <w:spacing w:after="0" w:line="276" w:lineRule="auto"/>
        <w:outlineLvl w:val="1"/>
        <w:rPr>
          <w:rFonts w:eastAsiaTheme="minorEastAsia"/>
          <w:sz w:val="24"/>
        </w:rPr>
      </w:pPr>
      <w:r>
        <w:rPr>
          <w:rFonts w:eastAsiaTheme="minorEastAsia"/>
          <w:sz w:val="24"/>
        </w:rPr>
        <w:t>最后报价的算术修正及政策调整</w:t>
      </w:r>
    </w:p>
    <w:p w14:paraId="32DFDF0C"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517C8BAD"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lastRenderedPageBreak/>
        <w:t>最后报价出现前后不一致的，按照下列规定修正：</w:t>
      </w:r>
    </w:p>
    <w:p w14:paraId="32074E28" w14:textId="77777777" w:rsidR="009E11F7" w:rsidRDefault="00000000">
      <w:pPr>
        <w:numPr>
          <w:ilvl w:val="2"/>
          <w:numId w:val="14"/>
        </w:numPr>
        <w:tabs>
          <w:tab w:val="left" w:pos="1080"/>
          <w:tab w:val="left" w:pos="1589"/>
          <w:tab w:val="left" w:pos="2035"/>
          <w:tab w:val="left" w:pos="2114"/>
        </w:tabs>
        <w:snapToGrid w:val="0"/>
        <w:spacing w:after="0" w:line="276" w:lineRule="auto"/>
        <w:ind w:left="2035"/>
        <w:rPr>
          <w:rFonts w:eastAsiaTheme="minorEastAsia"/>
          <w:sz w:val="24"/>
        </w:rPr>
      </w:pPr>
      <w:r>
        <w:rPr>
          <w:rFonts w:eastAsiaTheme="minorEastAsia"/>
          <w:sz w:val="24"/>
        </w:rPr>
        <w:t>竞争性磋商文件对于报价修正是否另有规定：</w:t>
      </w:r>
    </w:p>
    <w:p w14:paraId="5D4E13FE" w14:textId="77777777" w:rsidR="009E11F7" w:rsidRDefault="00000000">
      <w:pPr>
        <w:tabs>
          <w:tab w:val="left" w:pos="1080"/>
          <w:tab w:val="left" w:pos="1589"/>
          <w:tab w:val="left" w:pos="2035"/>
          <w:tab w:val="left" w:pos="2114"/>
        </w:tabs>
        <w:snapToGrid w:val="0"/>
        <w:spacing w:after="0" w:line="276" w:lineRule="auto"/>
        <w:ind w:left="2035"/>
        <w:rPr>
          <w:rFonts w:eastAsiaTheme="minorEastAsia"/>
          <w:sz w:val="24"/>
          <w:u w:val="single"/>
        </w:rPr>
      </w:pPr>
      <w:r>
        <w:rPr>
          <w:rFonts w:ascii="宋体" w:hAnsi="宋体"/>
          <w:sz w:val="24"/>
        </w:rPr>
        <w:t>□</w:t>
      </w:r>
      <w:r>
        <w:rPr>
          <w:rFonts w:eastAsiaTheme="minorEastAsia"/>
          <w:sz w:val="24"/>
        </w:rPr>
        <w:t>有，具体规定为：</w:t>
      </w:r>
      <w:r>
        <w:rPr>
          <w:rFonts w:eastAsiaTheme="minorEastAsia"/>
          <w:sz w:val="24"/>
        </w:rPr>
        <w:t>___________</w:t>
      </w:r>
    </w:p>
    <w:p w14:paraId="1761F1B6" w14:textId="77777777" w:rsidR="009E11F7" w:rsidRDefault="00000000">
      <w:pPr>
        <w:tabs>
          <w:tab w:val="left" w:pos="1080"/>
          <w:tab w:val="left" w:pos="1589"/>
          <w:tab w:val="left" w:pos="2035"/>
          <w:tab w:val="left" w:pos="2114"/>
        </w:tabs>
        <w:snapToGrid w:val="0"/>
        <w:spacing w:after="0" w:line="276" w:lineRule="auto"/>
        <w:ind w:left="2035"/>
        <w:rPr>
          <w:rFonts w:eastAsiaTheme="minorEastAsia"/>
          <w:sz w:val="24"/>
        </w:rPr>
      </w:pPr>
      <w:r>
        <w:rPr>
          <w:rFonts w:ascii="宋体" w:hAnsi="宋体"/>
          <w:sz w:val="24"/>
        </w:rPr>
        <w:sym w:font="Wingdings 2" w:char="F0A2"/>
      </w:r>
      <w:r>
        <w:rPr>
          <w:rFonts w:eastAsiaTheme="minorEastAsia"/>
          <w:sz w:val="24"/>
        </w:rPr>
        <w:t>无，按下述</w:t>
      </w:r>
      <w:r>
        <w:rPr>
          <w:rFonts w:eastAsiaTheme="minorEastAsia"/>
          <w:sz w:val="24"/>
        </w:rPr>
        <w:t>3.2.2-3.2.5</w:t>
      </w:r>
      <w:r>
        <w:rPr>
          <w:rFonts w:eastAsiaTheme="minorEastAsia"/>
          <w:sz w:val="24"/>
        </w:rPr>
        <w:t>项规定修正。</w:t>
      </w:r>
    </w:p>
    <w:p w14:paraId="23827EF4" w14:textId="77777777" w:rsidR="009E11F7" w:rsidRDefault="00000000">
      <w:pPr>
        <w:numPr>
          <w:ilvl w:val="2"/>
          <w:numId w:val="14"/>
        </w:numPr>
        <w:tabs>
          <w:tab w:val="left" w:pos="2035"/>
          <w:tab w:val="left" w:pos="2114"/>
          <w:tab w:val="left" w:pos="2977"/>
        </w:tabs>
        <w:snapToGrid w:val="0"/>
        <w:spacing w:after="0" w:line="276" w:lineRule="auto"/>
        <w:ind w:left="2035"/>
        <w:rPr>
          <w:rFonts w:eastAsiaTheme="minorEastAsia"/>
          <w:color w:val="000000" w:themeColor="text1"/>
          <w:sz w:val="24"/>
        </w:rPr>
      </w:pPr>
      <w:r>
        <w:rPr>
          <w:rFonts w:eastAsiaTheme="minorEastAsia"/>
          <w:color w:val="000000" w:themeColor="text1"/>
          <w:sz w:val="24"/>
        </w:rPr>
        <w:t>大写金额和小写金额不一致的，以大写金额为准；</w:t>
      </w:r>
    </w:p>
    <w:p w14:paraId="604D1415" w14:textId="77777777" w:rsidR="009E11F7" w:rsidRDefault="00000000">
      <w:pPr>
        <w:numPr>
          <w:ilvl w:val="2"/>
          <w:numId w:val="14"/>
        </w:numPr>
        <w:tabs>
          <w:tab w:val="left" w:pos="2035"/>
          <w:tab w:val="left" w:pos="2114"/>
          <w:tab w:val="left" w:pos="2977"/>
        </w:tabs>
        <w:snapToGrid w:val="0"/>
        <w:spacing w:after="0" w:line="276" w:lineRule="auto"/>
        <w:ind w:left="2035"/>
        <w:rPr>
          <w:rFonts w:eastAsiaTheme="minorEastAsia"/>
          <w:color w:val="000000" w:themeColor="text1"/>
          <w:sz w:val="24"/>
        </w:rPr>
      </w:pPr>
      <w:r>
        <w:rPr>
          <w:rFonts w:eastAsiaTheme="minorEastAsia"/>
          <w:color w:val="000000" w:themeColor="text1"/>
          <w:sz w:val="24"/>
        </w:rPr>
        <w:t>单价金额小数点或者百分比有明显错位的，以总价为准，并修改单价；</w:t>
      </w:r>
    </w:p>
    <w:p w14:paraId="08084160" w14:textId="77777777" w:rsidR="009E11F7" w:rsidRDefault="00000000">
      <w:pPr>
        <w:numPr>
          <w:ilvl w:val="2"/>
          <w:numId w:val="14"/>
        </w:numPr>
        <w:tabs>
          <w:tab w:val="left" w:pos="2035"/>
          <w:tab w:val="left" w:pos="2114"/>
          <w:tab w:val="left" w:pos="2977"/>
        </w:tabs>
        <w:snapToGrid w:val="0"/>
        <w:spacing w:after="0" w:line="276"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总价金额与按单价汇总金额不一致的，以单价金额计算结果为准。</w:t>
      </w:r>
    </w:p>
    <w:p w14:paraId="3FC0A7E3" w14:textId="77777777" w:rsidR="009E11F7" w:rsidRDefault="00000000">
      <w:pPr>
        <w:numPr>
          <w:ilvl w:val="2"/>
          <w:numId w:val="14"/>
        </w:numPr>
        <w:tabs>
          <w:tab w:val="left" w:pos="1080"/>
          <w:tab w:val="left" w:pos="1589"/>
          <w:tab w:val="left" w:pos="2035"/>
          <w:tab w:val="left" w:pos="2114"/>
        </w:tabs>
        <w:snapToGrid w:val="0"/>
        <w:spacing w:after="0" w:line="276" w:lineRule="auto"/>
        <w:ind w:left="2035"/>
        <w:rPr>
          <w:rFonts w:eastAsiaTheme="minorEastAsia"/>
          <w:sz w:val="24"/>
        </w:rPr>
      </w:pPr>
      <w:r>
        <w:rPr>
          <w:rFonts w:eastAsiaTheme="minorEastAsia"/>
          <w:sz w:val="24"/>
        </w:rPr>
        <w:t>同时出现两种以上不一致的，按照前款规定的顺序修正。</w:t>
      </w:r>
    </w:p>
    <w:p w14:paraId="5CF58927" w14:textId="77777777" w:rsidR="009E11F7" w:rsidRDefault="00000000">
      <w:pPr>
        <w:numPr>
          <w:ilvl w:val="2"/>
          <w:numId w:val="14"/>
        </w:numPr>
        <w:tabs>
          <w:tab w:val="left" w:pos="1080"/>
          <w:tab w:val="left" w:pos="1589"/>
          <w:tab w:val="left" w:pos="2035"/>
          <w:tab w:val="left" w:pos="2114"/>
        </w:tabs>
        <w:snapToGrid w:val="0"/>
        <w:spacing w:after="0" w:line="276" w:lineRule="auto"/>
        <w:ind w:left="2035"/>
        <w:rPr>
          <w:rFonts w:eastAsiaTheme="minorEastAsia"/>
          <w:sz w:val="24"/>
        </w:rPr>
      </w:pPr>
      <w:r>
        <w:rPr>
          <w:rFonts w:eastAsiaTheme="minorEastAsia"/>
          <w:sz w:val="24"/>
        </w:rPr>
        <w:t>修正后的报价</w:t>
      </w:r>
      <w:proofErr w:type="gramStart"/>
      <w:r>
        <w:rPr>
          <w:rFonts w:eastAsiaTheme="minorEastAsia"/>
          <w:sz w:val="24"/>
        </w:rPr>
        <w:t>经供应</w:t>
      </w:r>
      <w:proofErr w:type="gramEnd"/>
      <w:r>
        <w:rPr>
          <w:rFonts w:eastAsiaTheme="minorEastAsia"/>
          <w:sz w:val="24"/>
        </w:rPr>
        <w:t>商书面确认后产生约束力，供应商不确认的，</w:t>
      </w:r>
      <w:r>
        <w:rPr>
          <w:rFonts w:eastAsiaTheme="minorEastAsia"/>
          <w:b/>
          <w:sz w:val="24"/>
        </w:rPr>
        <w:t>其响应无效</w:t>
      </w:r>
      <w:r>
        <w:rPr>
          <w:rFonts w:eastAsiaTheme="minorEastAsia"/>
          <w:sz w:val="24"/>
        </w:rPr>
        <w:t>。</w:t>
      </w:r>
    </w:p>
    <w:p w14:paraId="529B8744"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4.3</w:t>
      </w:r>
      <w:r>
        <w:rPr>
          <w:rFonts w:eastAsiaTheme="minorEastAsia"/>
          <w:sz w:val="24"/>
        </w:rPr>
        <w:t>条规定情形的，可以享受中小企业扶持政策，用扣除后的价格参加评审；否则，评审时价格不予扣除。</w:t>
      </w:r>
    </w:p>
    <w:p w14:paraId="33A11D56"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w:t>
      </w:r>
      <w:proofErr w:type="gramStart"/>
      <w:r>
        <w:rPr>
          <w:rFonts w:eastAsiaTheme="minorEastAsia"/>
          <w:sz w:val="24"/>
        </w:rPr>
        <w:t>微企业</w:t>
      </w:r>
      <w:proofErr w:type="gramEnd"/>
      <w:r>
        <w:rPr>
          <w:rFonts w:eastAsiaTheme="minorEastAsia"/>
          <w:sz w:val="24"/>
        </w:rPr>
        <w:t>报价给予</w:t>
      </w:r>
      <w:r>
        <w:rPr>
          <w:rFonts w:eastAsiaTheme="minorEastAsia"/>
          <w:sz w:val="24"/>
        </w:rPr>
        <w:t>_</w:t>
      </w:r>
      <w:r>
        <w:rPr>
          <w:rFonts w:hint="eastAsia"/>
          <w:sz w:val="24"/>
          <w:u w:val="single"/>
        </w:rPr>
        <w:t>3</w:t>
      </w:r>
      <w:r>
        <w:rPr>
          <w:rFonts w:eastAsiaTheme="minorEastAsia"/>
          <w:sz w:val="24"/>
        </w:rPr>
        <w:t>_%</w:t>
      </w:r>
      <w:r>
        <w:rPr>
          <w:rFonts w:eastAsiaTheme="minorEastAsia"/>
          <w:sz w:val="24"/>
        </w:rPr>
        <w:t>的扣除，用扣除后的价格参加评审。</w:t>
      </w:r>
    </w:p>
    <w:p w14:paraId="46EF39B8"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w:t>
      </w:r>
      <w:proofErr w:type="gramStart"/>
      <w:r>
        <w:rPr>
          <w:rFonts w:eastAsiaTheme="minorEastAsia"/>
          <w:sz w:val="24"/>
        </w:rPr>
        <w:t>微企业</w:t>
      </w:r>
      <w:proofErr w:type="gramEnd"/>
      <w:r>
        <w:rPr>
          <w:rFonts w:eastAsiaTheme="minorEastAsia"/>
          <w:sz w:val="24"/>
        </w:rPr>
        <w:t>组成联合体或者允许大中型企业向一家或者多家小</w:t>
      </w:r>
      <w:proofErr w:type="gramStart"/>
      <w:r>
        <w:rPr>
          <w:rFonts w:eastAsiaTheme="minorEastAsia"/>
          <w:sz w:val="24"/>
        </w:rPr>
        <w:t>微企业</w:t>
      </w:r>
      <w:proofErr w:type="gramEnd"/>
      <w:r>
        <w:rPr>
          <w:rFonts w:eastAsiaTheme="minorEastAsia"/>
          <w:sz w:val="24"/>
        </w:rPr>
        <w:t>分包的采购项目，对于联合协议或者分包意向协议约定小</w:t>
      </w:r>
      <w:proofErr w:type="gramStart"/>
      <w:r>
        <w:rPr>
          <w:rFonts w:eastAsiaTheme="minorEastAsia"/>
          <w:sz w:val="24"/>
        </w:rPr>
        <w:t>微企业</w:t>
      </w:r>
      <w:proofErr w:type="gramEnd"/>
      <w:r>
        <w:rPr>
          <w:rFonts w:eastAsiaTheme="minorEastAsia"/>
          <w:sz w:val="24"/>
        </w:rPr>
        <w:t>的合同份额占到合同总金额</w:t>
      </w:r>
      <w:r>
        <w:rPr>
          <w:rFonts w:eastAsiaTheme="minorEastAsia"/>
          <w:sz w:val="24"/>
        </w:rPr>
        <w:t xml:space="preserve"> 30%</w:t>
      </w:r>
      <w:r>
        <w:rPr>
          <w:rFonts w:eastAsiaTheme="minorEastAsia"/>
          <w:sz w:val="24"/>
        </w:rPr>
        <w:t>以上的联合体或者大中型企业的报价给予</w:t>
      </w:r>
      <w:r>
        <w:rPr>
          <w:rFonts w:eastAsiaTheme="minorEastAsia"/>
          <w:sz w:val="24"/>
        </w:rPr>
        <w:t>_</w:t>
      </w:r>
      <w:r>
        <w:rPr>
          <w:rFonts w:hint="eastAsia"/>
          <w:sz w:val="24"/>
          <w:u w:val="single"/>
        </w:rPr>
        <w:t>1</w:t>
      </w:r>
      <w:r>
        <w:rPr>
          <w:rFonts w:eastAsiaTheme="minorEastAsia"/>
          <w:sz w:val="24"/>
        </w:rPr>
        <w:t>_%</w:t>
      </w:r>
      <w:r>
        <w:rPr>
          <w:rFonts w:eastAsiaTheme="minorEastAsia"/>
          <w:sz w:val="24"/>
        </w:rPr>
        <w:t>的扣除，用扣除后的价格参加评审。</w:t>
      </w:r>
    </w:p>
    <w:p w14:paraId="62861AA3"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sz w:val="24"/>
        </w:rPr>
        <w:t>组成联合体或者接受分包的小</w:t>
      </w:r>
      <w:proofErr w:type="gramStart"/>
      <w:r>
        <w:rPr>
          <w:rFonts w:eastAsiaTheme="minorEastAsia"/>
          <w:sz w:val="24"/>
        </w:rPr>
        <w:t>微企业</w:t>
      </w:r>
      <w:proofErr w:type="gramEnd"/>
      <w:r>
        <w:rPr>
          <w:rFonts w:eastAsiaTheme="minorEastAsia"/>
          <w:sz w:val="24"/>
        </w:rPr>
        <w:t>与联合体内其他企业、分包企业之间存在直接控股、管理关系的，不享受价格扣除优惠政策。</w:t>
      </w:r>
    </w:p>
    <w:p w14:paraId="4DB8D467"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sz w:val="24"/>
        </w:rPr>
        <w:t>价格扣除比例对小型企业和微型企业同等对待，不作区分。</w:t>
      </w:r>
    </w:p>
    <w:p w14:paraId="46B9508E"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14:paraId="4E5428F5"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0DB422E3"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52AB16CF" w14:textId="77777777" w:rsidR="009E11F7" w:rsidRDefault="00000000">
      <w:pPr>
        <w:numPr>
          <w:ilvl w:val="2"/>
          <w:numId w:val="14"/>
        </w:numPr>
        <w:tabs>
          <w:tab w:val="left" w:pos="1080"/>
          <w:tab w:val="left" w:pos="1589"/>
          <w:tab w:val="left" w:pos="2014"/>
        </w:tabs>
        <w:snapToGrid w:val="0"/>
        <w:spacing w:after="0" w:line="276" w:lineRule="auto"/>
        <w:ind w:left="2035"/>
        <w:rPr>
          <w:rFonts w:eastAsiaTheme="minorEastAsia"/>
          <w:sz w:val="24"/>
        </w:rPr>
      </w:pPr>
      <w:r>
        <w:rPr>
          <w:rFonts w:eastAsiaTheme="minorEastAsia"/>
          <w:sz w:val="24"/>
        </w:rPr>
        <w:t>若供应商同时属于小型或微型企业、监狱企业、残疾人福利性单位中的两种及以上，将不重复享受小</w:t>
      </w:r>
      <w:proofErr w:type="gramStart"/>
      <w:r>
        <w:rPr>
          <w:rFonts w:eastAsiaTheme="minorEastAsia"/>
          <w:sz w:val="24"/>
        </w:rPr>
        <w:t>微企业</w:t>
      </w:r>
      <w:proofErr w:type="gramEnd"/>
      <w:r>
        <w:rPr>
          <w:rFonts w:eastAsiaTheme="minorEastAsia"/>
          <w:sz w:val="24"/>
        </w:rPr>
        <w:t>价格扣减的优</w:t>
      </w:r>
      <w:r>
        <w:rPr>
          <w:rFonts w:eastAsiaTheme="minorEastAsia"/>
          <w:sz w:val="24"/>
        </w:rPr>
        <w:lastRenderedPageBreak/>
        <w:t>惠政策。</w:t>
      </w:r>
    </w:p>
    <w:p w14:paraId="0896F3D2" w14:textId="77777777" w:rsidR="009E11F7" w:rsidRDefault="00000000">
      <w:pPr>
        <w:numPr>
          <w:ilvl w:val="1"/>
          <w:numId w:val="14"/>
        </w:numPr>
        <w:tabs>
          <w:tab w:val="left" w:pos="1080"/>
        </w:tabs>
        <w:snapToGrid w:val="0"/>
        <w:spacing w:after="0" w:line="276"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w:t>
      </w:r>
      <w:r>
        <w:rPr>
          <w:sz w:val="24"/>
        </w:rPr>
        <w:t>4.2</w:t>
      </w:r>
      <w:r>
        <w:rPr>
          <w:sz w:val="24"/>
        </w:rPr>
        <w:t>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221472FE" w14:textId="77777777" w:rsidR="009E11F7" w:rsidRDefault="00000000">
      <w:pPr>
        <w:numPr>
          <w:ilvl w:val="2"/>
          <w:numId w:val="14"/>
        </w:numPr>
        <w:tabs>
          <w:tab w:val="clear" w:pos="1980"/>
          <w:tab w:val="left" w:pos="1080"/>
          <w:tab w:val="left" w:pos="2100"/>
        </w:tabs>
        <w:snapToGrid w:val="0"/>
        <w:spacing w:after="0" w:line="276"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58C3A7E" w14:textId="77777777" w:rsidR="009E11F7" w:rsidRDefault="00000000">
      <w:pPr>
        <w:numPr>
          <w:ilvl w:val="2"/>
          <w:numId w:val="14"/>
        </w:numPr>
        <w:tabs>
          <w:tab w:val="clear" w:pos="1980"/>
          <w:tab w:val="left" w:pos="1080"/>
          <w:tab w:val="left" w:pos="2100"/>
        </w:tabs>
        <w:snapToGrid w:val="0"/>
        <w:spacing w:after="0" w:line="276"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6FAC9A6F" w14:textId="77777777" w:rsidR="009E11F7" w:rsidRDefault="00000000">
      <w:pPr>
        <w:numPr>
          <w:ilvl w:val="2"/>
          <w:numId w:val="14"/>
        </w:numPr>
        <w:tabs>
          <w:tab w:val="clear" w:pos="1980"/>
          <w:tab w:val="left" w:pos="1080"/>
          <w:tab w:val="left" w:pos="2100"/>
        </w:tabs>
        <w:snapToGrid w:val="0"/>
        <w:spacing w:after="0" w:line="276" w:lineRule="auto"/>
        <w:ind w:leftChars="502" w:left="2088" w:hangingChars="431" w:hanging="1034"/>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14:paraId="4BAD8A09" w14:textId="77777777" w:rsidR="009E11F7" w:rsidRDefault="00000000">
      <w:pPr>
        <w:numPr>
          <w:ilvl w:val="0"/>
          <w:numId w:val="14"/>
        </w:numPr>
        <w:tabs>
          <w:tab w:val="left" w:pos="360"/>
        </w:tabs>
        <w:snapToGrid w:val="0"/>
        <w:spacing w:after="0" w:line="276"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5B9562E5"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供应商对实质性变动不予确认的；</w:t>
      </w:r>
    </w:p>
    <w:p w14:paraId="0CFFCD0D"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w:t>
      </w:r>
      <w:proofErr w:type="gramStart"/>
      <w:r>
        <w:rPr>
          <w:rFonts w:eastAsiaTheme="minorEastAsia"/>
          <w:sz w:val="24"/>
        </w:rPr>
        <w:t>超出磋商</w:t>
      </w:r>
      <w:proofErr w:type="gramEnd"/>
      <w:r>
        <w:rPr>
          <w:rFonts w:eastAsiaTheme="minorEastAsia"/>
          <w:sz w:val="24"/>
        </w:rPr>
        <w:t>文件《采购需求》中主要技术参数允许偏差的最大范围的（如有）；</w:t>
      </w:r>
    </w:p>
    <w:p w14:paraId="4C6A27BD"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未按照磋商小组规定的时间、逾期提交最后报价的；</w:t>
      </w:r>
    </w:p>
    <w:p w14:paraId="1F836A75"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如供应商的最后报价超过竞争性磋商文件中规定的项目</w:t>
      </w:r>
      <w:r>
        <w:rPr>
          <w:rFonts w:eastAsiaTheme="minorEastAsia"/>
          <w:sz w:val="24"/>
        </w:rPr>
        <w:t>/</w:t>
      </w:r>
      <w:r>
        <w:rPr>
          <w:rFonts w:eastAsiaTheme="minorEastAsia"/>
          <w:sz w:val="24"/>
        </w:rPr>
        <w:t>采购</w:t>
      </w:r>
      <w:proofErr w:type="gramStart"/>
      <w:r>
        <w:rPr>
          <w:rFonts w:eastAsiaTheme="minorEastAsia"/>
          <w:sz w:val="24"/>
        </w:rPr>
        <w:t>包预算</w:t>
      </w:r>
      <w:proofErr w:type="gramEnd"/>
      <w:r>
        <w:rPr>
          <w:rFonts w:eastAsiaTheme="minorEastAsia"/>
          <w:sz w:val="24"/>
        </w:rPr>
        <w:t>金额或者项目</w:t>
      </w:r>
      <w:r>
        <w:rPr>
          <w:rFonts w:eastAsiaTheme="minorEastAsia"/>
          <w:sz w:val="24"/>
        </w:rPr>
        <w:t>/</w:t>
      </w:r>
      <w:r>
        <w:rPr>
          <w:rFonts w:eastAsiaTheme="minorEastAsia"/>
          <w:sz w:val="24"/>
        </w:rPr>
        <w:t>采购</w:t>
      </w:r>
      <w:proofErr w:type="gramStart"/>
      <w:r>
        <w:rPr>
          <w:rFonts w:eastAsiaTheme="minorEastAsia"/>
          <w:sz w:val="24"/>
        </w:rPr>
        <w:t>包最高</w:t>
      </w:r>
      <w:proofErr w:type="gramEnd"/>
      <w:r>
        <w:rPr>
          <w:rFonts w:eastAsiaTheme="minorEastAsia"/>
          <w:sz w:val="24"/>
        </w:rPr>
        <w:t>限价的；</w:t>
      </w:r>
    </w:p>
    <w:p w14:paraId="0F97DA75"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4FA466B6"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最后报价出现前后不一致，供应商对修正后的报价不予确认的；</w:t>
      </w:r>
    </w:p>
    <w:p w14:paraId="71053466"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其他：</w:t>
      </w:r>
      <w:r>
        <w:rPr>
          <w:sz w:val="24"/>
          <w:u w:val="single"/>
        </w:rPr>
        <w:t>/</w:t>
      </w:r>
      <w:r>
        <w:rPr>
          <w:rFonts w:eastAsiaTheme="minorEastAsia"/>
          <w:sz w:val="24"/>
        </w:rPr>
        <w:t>。</w:t>
      </w:r>
    </w:p>
    <w:bookmarkEnd w:id="633"/>
    <w:bookmarkEnd w:id="634"/>
    <w:p w14:paraId="6FB8168D" w14:textId="77777777" w:rsidR="009E11F7" w:rsidRDefault="00000000">
      <w:pPr>
        <w:numPr>
          <w:ilvl w:val="0"/>
          <w:numId w:val="14"/>
        </w:numPr>
        <w:tabs>
          <w:tab w:val="left" w:pos="360"/>
        </w:tabs>
        <w:snapToGrid w:val="0"/>
        <w:spacing w:after="0" w:line="276" w:lineRule="auto"/>
        <w:outlineLvl w:val="1"/>
        <w:rPr>
          <w:rFonts w:eastAsiaTheme="minorEastAsia"/>
          <w:sz w:val="24"/>
        </w:rPr>
      </w:pPr>
      <w:r>
        <w:rPr>
          <w:rFonts w:eastAsiaTheme="minorEastAsia"/>
          <w:sz w:val="24"/>
        </w:rPr>
        <w:t>评审方法和评审标准</w:t>
      </w:r>
    </w:p>
    <w:p w14:paraId="044615D7"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14:paraId="0FC07AE7"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竞争性磋商文件中没有规定的评审标准不得作为评审依据。</w:t>
      </w:r>
    </w:p>
    <w:p w14:paraId="6637A052"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sz w:val="24"/>
          <w:u w:val="single"/>
        </w:rPr>
        <w:t>/</w:t>
      </w:r>
      <w:r>
        <w:rPr>
          <w:rFonts w:eastAsiaTheme="minorEastAsia"/>
          <w:sz w:val="24"/>
        </w:rPr>
        <w:t>。</w:t>
      </w:r>
    </w:p>
    <w:p w14:paraId="7F0E50A9" w14:textId="77777777" w:rsidR="009E11F7" w:rsidRDefault="00000000">
      <w:pPr>
        <w:numPr>
          <w:ilvl w:val="0"/>
          <w:numId w:val="14"/>
        </w:numPr>
        <w:tabs>
          <w:tab w:val="left" w:pos="360"/>
        </w:tabs>
        <w:snapToGrid w:val="0"/>
        <w:spacing w:after="0" w:line="276" w:lineRule="auto"/>
        <w:outlineLvl w:val="1"/>
        <w:rPr>
          <w:rFonts w:eastAsiaTheme="minorEastAsia"/>
          <w:sz w:val="24"/>
        </w:rPr>
      </w:pPr>
      <w:r>
        <w:rPr>
          <w:rFonts w:eastAsiaTheme="minorEastAsia"/>
          <w:sz w:val="24"/>
        </w:rPr>
        <w:t>确定</w:t>
      </w:r>
      <w:bookmarkStart w:id="652" w:name="_Toc150480784"/>
      <w:bookmarkStart w:id="653" w:name="_Ref467307010"/>
      <w:bookmarkStart w:id="654" w:name="_Toc520356170"/>
      <w:bookmarkStart w:id="655" w:name="_Toc226337242"/>
      <w:bookmarkStart w:id="656" w:name="_Toc150509297"/>
      <w:bookmarkStart w:id="657" w:name="_Toc149720839"/>
      <w:bookmarkStart w:id="658" w:name="_Toc150774646"/>
      <w:bookmarkStart w:id="659" w:name="_Toc164608815"/>
      <w:bookmarkStart w:id="660" w:name="_Toc226309790"/>
      <w:bookmarkStart w:id="661" w:name="_Toc127151747"/>
      <w:bookmarkStart w:id="662" w:name="_Toc164229387"/>
      <w:bookmarkStart w:id="663" w:name="_Toc226965819"/>
      <w:bookmarkStart w:id="664" w:name="_Toc195842911"/>
      <w:bookmarkStart w:id="665" w:name="_Toc142311048"/>
      <w:bookmarkStart w:id="666" w:name="_Toc150774751"/>
      <w:bookmarkStart w:id="667" w:name="_Toc265228384"/>
      <w:bookmarkStart w:id="668" w:name="_Toc305158888"/>
      <w:bookmarkStart w:id="669" w:name="_Toc164229241"/>
      <w:bookmarkStart w:id="670" w:name="_Toc127161460"/>
      <w:bookmarkStart w:id="671" w:name="_Toc164351640"/>
      <w:bookmarkStart w:id="672" w:name="_Toc151193644"/>
      <w:bookmarkStart w:id="673" w:name="_Toc151193788"/>
      <w:bookmarkStart w:id="674" w:name="_Toc127151546"/>
      <w:bookmarkStart w:id="675" w:name="_Toc305158814"/>
      <w:bookmarkStart w:id="676" w:name="_Toc264969236"/>
      <w:bookmarkStart w:id="677" w:name="_Toc151193716"/>
      <w:bookmarkStart w:id="678" w:name="_Toc164608660"/>
      <w:bookmarkStart w:id="679" w:name="_Toc226965736"/>
      <w:bookmarkStart w:id="680" w:name="_Toc151190173"/>
      <w:bookmarkStart w:id="681" w:name="_Toc151193934"/>
      <w:bookmarkStart w:id="682" w:name="_Toc151193860"/>
      <w:r>
        <w:rPr>
          <w:rFonts w:eastAsiaTheme="minorEastAsia"/>
          <w:sz w:val="24"/>
        </w:rPr>
        <w:t>成交候选人名单</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p w14:paraId="633972A8"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w:t>
      </w:r>
      <w:r>
        <w:rPr>
          <w:rFonts w:eastAsiaTheme="minorEastAsia"/>
          <w:sz w:val="24"/>
        </w:rPr>
        <w:lastRenderedPageBreak/>
        <w:t>到高的顺序推荐。评审得分且最后报价相同的，按照技术指标优劣顺序推荐。响应文件满足竞争性磋商文件全部实质性要求，</w:t>
      </w:r>
      <w:proofErr w:type="gramStart"/>
      <w:r>
        <w:rPr>
          <w:rFonts w:eastAsiaTheme="minorEastAsia"/>
          <w:sz w:val="24"/>
        </w:rPr>
        <w:t>且按照</w:t>
      </w:r>
      <w:proofErr w:type="gramEnd"/>
      <w:r>
        <w:rPr>
          <w:rFonts w:eastAsiaTheme="minorEastAsia"/>
          <w:sz w:val="24"/>
        </w:rPr>
        <w:t>评审因素的量化指标评审得分最高的供应商为排名第一的成交候选人。评分分值计算保留小数点后两位，第三位四舍五入。</w:t>
      </w:r>
      <w:r>
        <w:rPr>
          <w:rFonts w:eastAsiaTheme="minorEastAsia"/>
          <w:sz w:val="24"/>
        </w:rPr>
        <w:t xml:space="preserve"> </w:t>
      </w:r>
    </w:p>
    <w:p w14:paraId="2DF07C43"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sz w:val="24"/>
          <w:u w:val="single"/>
        </w:rPr>
        <w:t xml:space="preserve"> 3 </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7DDBD906"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7621AE57" w14:textId="77777777" w:rsidR="009E11F7" w:rsidRDefault="00000000">
      <w:pPr>
        <w:numPr>
          <w:ilvl w:val="0"/>
          <w:numId w:val="14"/>
        </w:numPr>
        <w:tabs>
          <w:tab w:val="left" w:pos="360"/>
        </w:tabs>
        <w:snapToGrid w:val="0"/>
        <w:spacing w:after="0" w:line="276" w:lineRule="auto"/>
        <w:outlineLvl w:val="1"/>
        <w:rPr>
          <w:rFonts w:eastAsiaTheme="minorEastAsia"/>
          <w:sz w:val="24"/>
        </w:rPr>
      </w:pPr>
      <w:r>
        <w:rPr>
          <w:rFonts w:eastAsiaTheme="minorEastAsia"/>
          <w:sz w:val="24"/>
        </w:rPr>
        <w:t>报告违法行为</w:t>
      </w:r>
    </w:p>
    <w:p w14:paraId="052A46DB" w14:textId="77777777" w:rsidR="009E11F7" w:rsidRDefault="00000000">
      <w:pPr>
        <w:widowControl/>
        <w:numPr>
          <w:ilvl w:val="1"/>
          <w:numId w:val="14"/>
        </w:numPr>
        <w:tabs>
          <w:tab w:val="left" w:pos="1080"/>
          <w:tab w:val="left" w:pos="1872"/>
        </w:tabs>
        <w:snapToGrid w:val="0"/>
        <w:spacing w:after="0" w:line="276"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41ECEDCA" w14:textId="77777777" w:rsidR="009E11F7" w:rsidRDefault="00000000">
      <w:pPr>
        <w:pStyle w:val="21"/>
        <w:spacing w:before="0" w:after="0" w:line="360" w:lineRule="auto"/>
        <w:rPr>
          <w:rFonts w:ascii="Times New Roman" w:eastAsiaTheme="minorEastAsia" w:hAnsi="Times New Roman"/>
          <w:sz w:val="24"/>
          <w:szCs w:val="24"/>
        </w:rPr>
      </w:pPr>
      <w:r>
        <w:rPr>
          <w:rFonts w:ascii="Times New Roman" w:eastAsiaTheme="minorEastAsia" w:hAnsi="Times New Roman"/>
          <w:sz w:val="24"/>
          <w:szCs w:val="24"/>
        </w:rPr>
        <w:lastRenderedPageBreak/>
        <w:t>二、评审标准</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60"/>
        <w:gridCol w:w="850"/>
        <w:gridCol w:w="6521"/>
      </w:tblGrid>
      <w:tr w:rsidR="009E11F7" w14:paraId="155B44E4" w14:textId="77777777">
        <w:tc>
          <w:tcPr>
            <w:tcW w:w="851" w:type="dxa"/>
            <w:vAlign w:val="center"/>
          </w:tcPr>
          <w:p w14:paraId="396B3AFF" w14:textId="77777777" w:rsidR="009E11F7" w:rsidRDefault="00000000">
            <w:pPr>
              <w:spacing w:after="0"/>
              <w:ind w:firstLine="28"/>
              <w:jc w:val="center"/>
              <w:rPr>
                <w:rFonts w:eastAsiaTheme="minorEastAsia"/>
                <w:b/>
                <w:sz w:val="24"/>
              </w:rPr>
            </w:pPr>
            <w:r>
              <w:rPr>
                <w:rFonts w:eastAsiaTheme="minorEastAsia"/>
                <w:b/>
                <w:sz w:val="24"/>
              </w:rPr>
              <w:t>序号</w:t>
            </w:r>
          </w:p>
        </w:tc>
        <w:tc>
          <w:tcPr>
            <w:tcW w:w="1560" w:type="dxa"/>
            <w:vAlign w:val="center"/>
          </w:tcPr>
          <w:p w14:paraId="61C30F98" w14:textId="77777777" w:rsidR="009E11F7" w:rsidRDefault="00000000">
            <w:pPr>
              <w:spacing w:after="0"/>
              <w:ind w:firstLine="28"/>
              <w:jc w:val="center"/>
              <w:rPr>
                <w:rFonts w:eastAsiaTheme="minorEastAsia"/>
                <w:b/>
                <w:sz w:val="24"/>
              </w:rPr>
            </w:pPr>
            <w:r>
              <w:rPr>
                <w:rFonts w:eastAsiaTheme="minorEastAsia"/>
                <w:b/>
                <w:sz w:val="24"/>
              </w:rPr>
              <w:t>评分因素</w:t>
            </w:r>
          </w:p>
        </w:tc>
        <w:tc>
          <w:tcPr>
            <w:tcW w:w="850" w:type="dxa"/>
            <w:vAlign w:val="center"/>
          </w:tcPr>
          <w:p w14:paraId="133A1496" w14:textId="77777777" w:rsidR="009E11F7" w:rsidRDefault="00000000">
            <w:pPr>
              <w:spacing w:after="0"/>
              <w:ind w:firstLine="28"/>
              <w:jc w:val="center"/>
              <w:rPr>
                <w:rFonts w:eastAsiaTheme="minorEastAsia"/>
                <w:b/>
                <w:sz w:val="24"/>
              </w:rPr>
            </w:pPr>
            <w:r>
              <w:rPr>
                <w:rFonts w:eastAsiaTheme="minorEastAsia"/>
                <w:b/>
                <w:sz w:val="24"/>
              </w:rPr>
              <w:t>分值</w:t>
            </w:r>
          </w:p>
        </w:tc>
        <w:tc>
          <w:tcPr>
            <w:tcW w:w="6521" w:type="dxa"/>
            <w:vAlign w:val="center"/>
          </w:tcPr>
          <w:p w14:paraId="36347437" w14:textId="77777777" w:rsidR="009E11F7" w:rsidRDefault="00000000">
            <w:pPr>
              <w:spacing w:after="0"/>
              <w:ind w:firstLine="28"/>
              <w:jc w:val="center"/>
              <w:rPr>
                <w:rFonts w:eastAsiaTheme="minorEastAsia"/>
                <w:b/>
                <w:sz w:val="24"/>
              </w:rPr>
            </w:pPr>
            <w:r>
              <w:rPr>
                <w:rFonts w:eastAsiaTheme="minorEastAsia"/>
                <w:b/>
                <w:sz w:val="24"/>
              </w:rPr>
              <w:t>评分标准</w:t>
            </w:r>
          </w:p>
        </w:tc>
      </w:tr>
      <w:tr w:rsidR="009E11F7" w14:paraId="7B3F5284" w14:textId="77777777">
        <w:trPr>
          <w:trHeight w:val="547"/>
        </w:trPr>
        <w:tc>
          <w:tcPr>
            <w:tcW w:w="851" w:type="dxa"/>
            <w:vAlign w:val="center"/>
          </w:tcPr>
          <w:p w14:paraId="696E894F" w14:textId="77777777" w:rsidR="009E11F7" w:rsidRDefault="00000000">
            <w:pPr>
              <w:spacing w:after="0"/>
              <w:ind w:firstLine="28"/>
              <w:jc w:val="center"/>
              <w:rPr>
                <w:rFonts w:eastAsiaTheme="minorEastAsia"/>
                <w:b/>
                <w:sz w:val="24"/>
              </w:rPr>
            </w:pPr>
            <w:r>
              <w:rPr>
                <w:rFonts w:asciiTheme="minorEastAsia" w:eastAsiaTheme="minorEastAsia" w:hAnsiTheme="minorEastAsia"/>
                <w:bCs/>
                <w:sz w:val="24"/>
              </w:rPr>
              <w:t>1</w:t>
            </w:r>
          </w:p>
        </w:tc>
        <w:tc>
          <w:tcPr>
            <w:tcW w:w="1560" w:type="dxa"/>
            <w:vAlign w:val="center"/>
          </w:tcPr>
          <w:p w14:paraId="50969B87" w14:textId="77777777" w:rsidR="009E11F7" w:rsidRDefault="00000000">
            <w:pPr>
              <w:spacing w:after="0"/>
              <w:ind w:firstLine="28"/>
              <w:jc w:val="center"/>
              <w:rPr>
                <w:rFonts w:eastAsiaTheme="minorEastAsia"/>
                <w:sz w:val="24"/>
              </w:rPr>
            </w:pPr>
            <w:r>
              <w:rPr>
                <w:rFonts w:asciiTheme="minorEastAsia" w:eastAsiaTheme="minorEastAsia" w:hAnsiTheme="minorEastAsia"/>
                <w:sz w:val="24"/>
              </w:rPr>
              <w:t>供应商同类业绩</w:t>
            </w:r>
          </w:p>
        </w:tc>
        <w:tc>
          <w:tcPr>
            <w:tcW w:w="850" w:type="dxa"/>
            <w:vAlign w:val="center"/>
          </w:tcPr>
          <w:p w14:paraId="3CD95F3D" w14:textId="77777777" w:rsidR="009E11F7" w:rsidRDefault="00000000">
            <w:pPr>
              <w:spacing w:after="0"/>
              <w:ind w:firstLine="28"/>
              <w:jc w:val="center"/>
              <w:rPr>
                <w:rFonts w:eastAsiaTheme="minorEastAsia"/>
                <w:b/>
                <w:sz w:val="24"/>
              </w:rPr>
            </w:pPr>
            <w:r>
              <w:rPr>
                <w:rFonts w:asciiTheme="minorEastAsia" w:eastAsiaTheme="minorEastAsia" w:hAnsiTheme="minorEastAsia" w:hint="eastAsia"/>
                <w:bCs/>
                <w:sz w:val="24"/>
              </w:rPr>
              <w:t>10</w:t>
            </w:r>
          </w:p>
        </w:tc>
        <w:tc>
          <w:tcPr>
            <w:tcW w:w="6521" w:type="dxa"/>
            <w:vAlign w:val="center"/>
          </w:tcPr>
          <w:p w14:paraId="7A276ECA" w14:textId="63FDE5A3" w:rsidR="009E11F7" w:rsidRDefault="00000000">
            <w:pPr>
              <w:spacing w:after="0"/>
              <w:ind w:firstLine="28"/>
              <w:jc w:val="left"/>
              <w:rPr>
                <w:rFonts w:eastAsiaTheme="minorEastAsia"/>
                <w:sz w:val="24"/>
              </w:rPr>
            </w:pPr>
            <w:r>
              <w:rPr>
                <w:rFonts w:eastAsiaTheme="minorEastAsia"/>
                <w:sz w:val="24"/>
              </w:rPr>
              <w:t>提供</w:t>
            </w:r>
            <w:r>
              <w:rPr>
                <w:rFonts w:eastAsiaTheme="minorEastAsia"/>
                <w:sz w:val="24"/>
              </w:rPr>
              <w:t>20</w:t>
            </w:r>
            <w:r>
              <w:rPr>
                <w:rFonts w:eastAsiaTheme="minorEastAsia" w:hint="eastAsia"/>
                <w:sz w:val="24"/>
              </w:rPr>
              <w:t>21</w:t>
            </w:r>
            <w:r>
              <w:rPr>
                <w:rFonts w:eastAsiaTheme="minorEastAsia"/>
                <w:sz w:val="24"/>
              </w:rPr>
              <w:t>年</w:t>
            </w:r>
            <w:r w:rsidR="00B211CB">
              <w:rPr>
                <w:rFonts w:eastAsiaTheme="minorEastAsia" w:hint="eastAsia"/>
                <w:sz w:val="24"/>
              </w:rPr>
              <w:t>7</w:t>
            </w:r>
            <w:r>
              <w:rPr>
                <w:rFonts w:eastAsiaTheme="minorEastAsia"/>
                <w:sz w:val="24"/>
              </w:rPr>
              <w:t>月</w:t>
            </w:r>
            <w:r>
              <w:rPr>
                <w:rFonts w:eastAsiaTheme="minorEastAsia" w:hint="eastAsia"/>
                <w:sz w:val="24"/>
              </w:rPr>
              <w:t>1</w:t>
            </w:r>
            <w:r>
              <w:rPr>
                <w:rFonts w:eastAsiaTheme="minorEastAsia"/>
                <w:sz w:val="24"/>
              </w:rPr>
              <w:t>日以来（以</w:t>
            </w:r>
            <w:r>
              <w:rPr>
                <w:rFonts w:eastAsiaTheme="minorEastAsia" w:hint="eastAsia"/>
                <w:sz w:val="24"/>
              </w:rPr>
              <w:t>竣工验收</w:t>
            </w:r>
            <w:r>
              <w:rPr>
                <w:rFonts w:eastAsiaTheme="minorEastAsia"/>
                <w:sz w:val="24"/>
              </w:rPr>
              <w:t>时间为准）承担过的</w:t>
            </w:r>
            <w:r w:rsidR="00B211CB">
              <w:rPr>
                <w:rFonts w:eastAsiaTheme="minorEastAsia" w:hint="eastAsia"/>
                <w:sz w:val="24"/>
              </w:rPr>
              <w:t>同类</w:t>
            </w:r>
            <w:r>
              <w:rPr>
                <w:rFonts w:eastAsiaTheme="minorEastAsia"/>
                <w:sz w:val="24"/>
              </w:rPr>
              <w:t>工程业绩，</w:t>
            </w:r>
            <w:r>
              <w:rPr>
                <w:rFonts w:eastAsiaTheme="minorEastAsia" w:hint="eastAsia"/>
                <w:sz w:val="24"/>
              </w:rPr>
              <w:t>1</w:t>
            </w:r>
            <w:r>
              <w:rPr>
                <w:rFonts w:eastAsiaTheme="minorEastAsia" w:hint="eastAsia"/>
                <w:sz w:val="24"/>
              </w:rPr>
              <w:t>个业绩得</w:t>
            </w:r>
            <w:r>
              <w:rPr>
                <w:rFonts w:eastAsiaTheme="minorEastAsia" w:hint="eastAsia"/>
                <w:sz w:val="24"/>
              </w:rPr>
              <w:t>4</w:t>
            </w:r>
            <w:r>
              <w:rPr>
                <w:rFonts w:eastAsiaTheme="minorEastAsia" w:hint="eastAsia"/>
                <w:sz w:val="24"/>
              </w:rPr>
              <w:t>分，每增加</w:t>
            </w:r>
            <w:r>
              <w:rPr>
                <w:rFonts w:eastAsiaTheme="minorEastAsia" w:hint="eastAsia"/>
                <w:sz w:val="24"/>
              </w:rPr>
              <w:t>1</w:t>
            </w:r>
            <w:r>
              <w:rPr>
                <w:rFonts w:eastAsiaTheme="minorEastAsia" w:hint="eastAsia"/>
                <w:sz w:val="24"/>
              </w:rPr>
              <w:t>个工程项目业绩得</w:t>
            </w:r>
            <w:r>
              <w:rPr>
                <w:rFonts w:eastAsiaTheme="minorEastAsia" w:hint="eastAsia"/>
                <w:sz w:val="24"/>
              </w:rPr>
              <w:t>3</w:t>
            </w:r>
            <w:r>
              <w:rPr>
                <w:rFonts w:eastAsiaTheme="minorEastAsia" w:hint="eastAsia"/>
                <w:sz w:val="24"/>
              </w:rPr>
              <w:t>分，满分</w:t>
            </w:r>
            <w:r>
              <w:rPr>
                <w:rFonts w:eastAsiaTheme="minorEastAsia" w:hint="eastAsia"/>
                <w:sz w:val="24"/>
              </w:rPr>
              <w:t>10</w:t>
            </w:r>
            <w:r>
              <w:rPr>
                <w:rFonts w:eastAsiaTheme="minorEastAsia" w:hint="eastAsia"/>
                <w:sz w:val="24"/>
              </w:rPr>
              <w:t>分。</w:t>
            </w:r>
          </w:p>
          <w:p w14:paraId="55D22E19" w14:textId="77777777" w:rsidR="009E11F7" w:rsidRDefault="00000000">
            <w:pPr>
              <w:spacing w:after="0"/>
              <w:ind w:firstLine="28"/>
              <w:jc w:val="left"/>
              <w:rPr>
                <w:rFonts w:eastAsiaTheme="minorEastAsia"/>
                <w:sz w:val="24"/>
              </w:rPr>
            </w:pPr>
            <w:r>
              <w:rPr>
                <w:rFonts w:eastAsiaTheme="minorEastAsia"/>
                <w:sz w:val="24"/>
              </w:rPr>
              <w:t>注：</w:t>
            </w:r>
            <w:r>
              <w:rPr>
                <w:rFonts w:eastAsiaTheme="minorEastAsia" w:hint="eastAsia"/>
                <w:sz w:val="24"/>
              </w:rPr>
              <w:t>须提供相关证明材料，包括中标通知书（或合同协议书）和工程接收证书（或竣工验收备案登记表或单位工程质量竣工验收记录）</w:t>
            </w:r>
            <w:r>
              <w:rPr>
                <w:rFonts w:eastAsiaTheme="minorEastAsia"/>
                <w:sz w:val="24"/>
              </w:rPr>
              <w:t>。</w:t>
            </w:r>
          </w:p>
        </w:tc>
      </w:tr>
      <w:tr w:rsidR="009E11F7" w14:paraId="23AA6953" w14:textId="77777777">
        <w:tc>
          <w:tcPr>
            <w:tcW w:w="851" w:type="dxa"/>
            <w:vAlign w:val="center"/>
          </w:tcPr>
          <w:p w14:paraId="474D7F33" w14:textId="77777777" w:rsidR="009E11F7" w:rsidRDefault="00000000">
            <w:pPr>
              <w:spacing w:after="0"/>
              <w:ind w:firstLine="28"/>
              <w:jc w:val="center"/>
              <w:rPr>
                <w:rFonts w:eastAsiaTheme="minorEastAsia"/>
                <w:sz w:val="24"/>
              </w:rPr>
            </w:pPr>
            <w:r>
              <w:rPr>
                <w:rFonts w:asciiTheme="minorEastAsia" w:eastAsiaTheme="minorEastAsia" w:hAnsiTheme="minorEastAsia"/>
                <w:bCs/>
                <w:sz w:val="24"/>
              </w:rPr>
              <w:t>2</w:t>
            </w:r>
          </w:p>
        </w:tc>
        <w:tc>
          <w:tcPr>
            <w:tcW w:w="1560" w:type="dxa"/>
            <w:vAlign w:val="center"/>
          </w:tcPr>
          <w:p w14:paraId="03159B14" w14:textId="77777777" w:rsidR="009E11F7" w:rsidRDefault="00000000">
            <w:pPr>
              <w:spacing w:after="0"/>
              <w:ind w:firstLine="28"/>
              <w:jc w:val="center"/>
              <w:rPr>
                <w:rFonts w:eastAsiaTheme="minorEastAsia"/>
                <w:sz w:val="24"/>
              </w:rPr>
            </w:pPr>
            <w:r>
              <w:rPr>
                <w:rFonts w:asciiTheme="minorEastAsia" w:eastAsiaTheme="minorEastAsia" w:hAnsiTheme="minorEastAsia" w:hint="eastAsia"/>
                <w:sz w:val="24"/>
              </w:rPr>
              <w:t>项目管理机构人员配备</w:t>
            </w:r>
          </w:p>
        </w:tc>
        <w:tc>
          <w:tcPr>
            <w:tcW w:w="850" w:type="dxa"/>
            <w:vAlign w:val="center"/>
          </w:tcPr>
          <w:p w14:paraId="6EEAEFAE" w14:textId="77777777" w:rsidR="009E11F7" w:rsidRDefault="00000000">
            <w:pPr>
              <w:spacing w:after="0"/>
              <w:ind w:firstLine="28"/>
              <w:jc w:val="center"/>
              <w:rPr>
                <w:rFonts w:eastAsiaTheme="minorEastAsia"/>
                <w:sz w:val="24"/>
              </w:rPr>
            </w:pPr>
            <w:r>
              <w:rPr>
                <w:rFonts w:asciiTheme="minorEastAsia" w:eastAsiaTheme="minorEastAsia" w:hAnsiTheme="minorEastAsia"/>
                <w:bCs/>
                <w:sz w:val="24"/>
              </w:rPr>
              <w:t>5</w:t>
            </w:r>
          </w:p>
        </w:tc>
        <w:tc>
          <w:tcPr>
            <w:tcW w:w="6521" w:type="dxa"/>
            <w:vAlign w:val="center"/>
          </w:tcPr>
          <w:p w14:paraId="45F9E6DD" w14:textId="77777777" w:rsidR="009E11F7" w:rsidRDefault="00000000">
            <w:pPr>
              <w:spacing w:after="0"/>
              <w:ind w:firstLine="28"/>
              <w:jc w:val="left"/>
              <w:rPr>
                <w:rFonts w:eastAsiaTheme="minorEastAsia"/>
                <w:sz w:val="24"/>
              </w:rPr>
            </w:pPr>
            <w:r>
              <w:rPr>
                <w:rFonts w:eastAsiaTheme="minorEastAsia" w:hint="eastAsia"/>
                <w:sz w:val="24"/>
              </w:rPr>
              <w:t>人员配置合理齐全，完全满足本项目要求得</w:t>
            </w:r>
            <w:r>
              <w:rPr>
                <w:rFonts w:eastAsiaTheme="minorEastAsia"/>
                <w:sz w:val="24"/>
              </w:rPr>
              <w:t>5</w:t>
            </w:r>
            <w:r>
              <w:rPr>
                <w:rFonts w:eastAsiaTheme="minorEastAsia" w:hint="eastAsia"/>
                <w:sz w:val="24"/>
              </w:rPr>
              <w:t>分；</w:t>
            </w:r>
          </w:p>
          <w:p w14:paraId="1F1A9869" w14:textId="77777777" w:rsidR="009E11F7" w:rsidRDefault="00000000">
            <w:pPr>
              <w:spacing w:after="0"/>
              <w:ind w:firstLine="28"/>
              <w:jc w:val="left"/>
              <w:rPr>
                <w:rFonts w:eastAsiaTheme="minorEastAsia"/>
                <w:sz w:val="24"/>
              </w:rPr>
            </w:pPr>
            <w:r>
              <w:rPr>
                <w:rFonts w:eastAsiaTheme="minorEastAsia" w:hint="eastAsia"/>
                <w:sz w:val="24"/>
              </w:rPr>
              <w:t>人员配置较合理齐全，基本满足本项目要求得</w:t>
            </w:r>
            <w:r>
              <w:rPr>
                <w:rFonts w:eastAsiaTheme="minorEastAsia"/>
                <w:sz w:val="24"/>
              </w:rPr>
              <w:t>3</w:t>
            </w:r>
            <w:r>
              <w:rPr>
                <w:rFonts w:eastAsiaTheme="minorEastAsia" w:hint="eastAsia"/>
                <w:sz w:val="24"/>
              </w:rPr>
              <w:t>分；</w:t>
            </w:r>
          </w:p>
          <w:p w14:paraId="5A55ABBD" w14:textId="77777777" w:rsidR="009E11F7" w:rsidRDefault="00000000">
            <w:pPr>
              <w:spacing w:after="0"/>
              <w:ind w:firstLine="28"/>
              <w:jc w:val="left"/>
              <w:rPr>
                <w:rFonts w:eastAsiaTheme="minorEastAsia"/>
                <w:sz w:val="24"/>
              </w:rPr>
            </w:pPr>
            <w:r>
              <w:rPr>
                <w:rFonts w:eastAsiaTheme="minorEastAsia" w:hint="eastAsia"/>
                <w:sz w:val="24"/>
              </w:rPr>
              <w:t>人员配置不合理，无法满足本项目要求得</w:t>
            </w:r>
            <w:r>
              <w:rPr>
                <w:rFonts w:eastAsiaTheme="minorEastAsia" w:hint="eastAsia"/>
                <w:sz w:val="24"/>
              </w:rPr>
              <w:t>0</w:t>
            </w:r>
            <w:r>
              <w:rPr>
                <w:rFonts w:eastAsiaTheme="minorEastAsia" w:hint="eastAsia"/>
                <w:sz w:val="24"/>
              </w:rPr>
              <w:t>分。</w:t>
            </w:r>
          </w:p>
        </w:tc>
      </w:tr>
      <w:tr w:rsidR="009E11F7" w14:paraId="18920518" w14:textId="77777777">
        <w:tc>
          <w:tcPr>
            <w:tcW w:w="851" w:type="dxa"/>
            <w:vAlign w:val="center"/>
          </w:tcPr>
          <w:p w14:paraId="5B974BB3"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bCs/>
                <w:sz w:val="24"/>
              </w:rPr>
              <w:t>3</w:t>
            </w:r>
          </w:p>
        </w:tc>
        <w:tc>
          <w:tcPr>
            <w:tcW w:w="1560" w:type="dxa"/>
            <w:vAlign w:val="center"/>
          </w:tcPr>
          <w:p w14:paraId="563FF4DB"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sz w:val="24"/>
              </w:rPr>
              <w:t>项目经理</w:t>
            </w:r>
          </w:p>
        </w:tc>
        <w:tc>
          <w:tcPr>
            <w:tcW w:w="850" w:type="dxa"/>
            <w:vAlign w:val="center"/>
          </w:tcPr>
          <w:p w14:paraId="6EA165CC"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bCs/>
                <w:sz w:val="24"/>
              </w:rPr>
              <w:t>5</w:t>
            </w:r>
          </w:p>
        </w:tc>
        <w:tc>
          <w:tcPr>
            <w:tcW w:w="6521" w:type="dxa"/>
            <w:vAlign w:val="center"/>
          </w:tcPr>
          <w:p w14:paraId="40CB470F" w14:textId="0DF85B5F" w:rsidR="009E11F7" w:rsidRDefault="00000000">
            <w:pPr>
              <w:spacing w:after="0"/>
              <w:ind w:firstLine="28"/>
              <w:jc w:val="left"/>
              <w:rPr>
                <w:rFonts w:eastAsiaTheme="minorEastAsia"/>
                <w:sz w:val="24"/>
              </w:rPr>
            </w:pPr>
            <w:r>
              <w:rPr>
                <w:rFonts w:eastAsiaTheme="minorEastAsia" w:hint="eastAsia"/>
                <w:sz w:val="24"/>
              </w:rPr>
              <w:t>以项目经理身份承担过</w:t>
            </w:r>
            <w:r>
              <w:rPr>
                <w:rFonts w:eastAsiaTheme="minorEastAsia" w:hint="eastAsia"/>
                <w:sz w:val="24"/>
              </w:rPr>
              <w:t>1</w:t>
            </w:r>
            <w:r>
              <w:rPr>
                <w:rFonts w:eastAsiaTheme="minorEastAsia" w:hint="eastAsia"/>
                <w:sz w:val="24"/>
              </w:rPr>
              <w:t>个已竣工的</w:t>
            </w:r>
            <w:r w:rsidR="00B211CB">
              <w:rPr>
                <w:rFonts w:eastAsiaTheme="minorEastAsia" w:hint="eastAsia"/>
                <w:sz w:val="24"/>
              </w:rPr>
              <w:t>同类</w:t>
            </w:r>
            <w:r>
              <w:rPr>
                <w:rFonts w:eastAsiaTheme="minorEastAsia"/>
                <w:sz w:val="24"/>
              </w:rPr>
              <w:t>工程</w:t>
            </w:r>
            <w:r>
              <w:rPr>
                <w:rFonts w:eastAsiaTheme="minorEastAsia" w:hint="eastAsia"/>
                <w:sz w:val="24"/>
              </w:rPr>
              <w:t>业绩得</w:t>
            </w:r>
            <w:r>
              <w:rPr>
                <w:rFonts w:eastAsiaTheme="minorEastAsia" w:hint="eastAsia"/>
                <w:sz w:val="24"/>
              </w:rPr>
              <w:t>5</w:t>
            </w:r>
            <w:r>
              <w:rPr>
                <w:rFonts w:eastAsiaTheme="minorEastAsia" w:hint="eastAsia"/>
                <w:sz w:val="24"/>
              </w:rPr>
              <w:t>分，满分</w:t>
            </w:r>
            <w:r>
              <w:rPr>
                <w:rFonts w:eastAsiaTheme="minorEastAsia" w:hint="eastAsia"/>
                <w:sz w:val="24"/>
              </w:rPr>
              <w:t>5</w:t>
            </w:r>
            <w:r>
              <w:rPr>
                <w:rFonts w:eastAsiaTheme="minorEastAsia" w:hint="eastAsia"/>
                <w:sz w:val="24"/>
              </w:rPr>
              <w:t>分（项目经理业绩无年限要求）。</w:t>
            </w:r>
          </w:p>
          <w:p w14:paraId="5171DF58" w14:textId="77777777" w:rsidR="009E11F7" w:rsidRDefault="00000000">
            <w:pPr>
              <w:spacing w:after="0"/>
              <w:ind w:firstLine="28"/>
              <w:jc w:val="left"/>
              <w:rPr>
                <w:rFonts w:eastAsiaTheme="minorEastAsia"/>
                <w:sz w:val="24"/>
              </w:rPr>
            </w:pPr>
            <w:r>
              <w:rPr>
                <w:rFonts w:eastAsiaTheme="minorEastAsia" w:hint="eastAsia"/>
                <w:sz w:val="24"/>
              </w:rPr>
              <w:t>注：须提供相关证明材料，包括中标通知书（或合同协议书）和工程接收证书（或竣工验收备案登记表或单位工程质量竣工验收记录），</w:t>
            </w:r>
            <w:proofErr w:type="gramStart"/>
            <w:r>
              <w:rPr>
                <w:rFonts w:eastAsiaTheme="minorEastAsia" w:hint="eastAsia"/>
                <w:sz w:val="24"/>
              </w:rPr>
              <w:t>须体现</w:t>
            </w:r>
            <w:proofErr w:type="gramEnd"/>
            <w:r>
              <w:rPr>
                <w:rFonts w:eastAsiaTheme="minorEastAsia" w:hint="eastAsia"/>
                <w:sz w:val="24"/>
              </w:rPr>
              <w:t>项目经理姓名。</w:t>
            </w:r>
          </w:p>
        </w:tc>
      </w:tr>
      <w:tr w:rsidR="009E11F7" w14:paraId="49078261" w14:textId="77777777">
        <w:tc>
          <w:tcPr>
            <w:tcW w:w="851" w:type="dxa"/>
            <w:vAlign w:val="center"/>
          </w:tcPr>
          <w:p w14:paraId="34DA2031"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hint="eastAsia"/>
                <w:bCs/>
                <w:sz w:val="24"/>
              </w:rPr>
              <w:t>4</w:t>
            </w:r>
          </w:p>
        </w:tc>
        <w:tc>
          <w:tcPr>
            <w:tcW w:w="1560" w:type="dxa"/>
            <w:vAlign w:val="center"/>
          </w:tcPr>
          <w:p w14:paraId="2F11D3AA"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总体施工方案</w:t>
            </w:r>
          </w:p>
        </w:tc>
        <w:tc>
          <w:tcPr>
            <w:tcW w:w="850" w:type="dxa"/>
            <w:vAlign w:val="center"/>
          </w:tcPr>
          <w:p w14:paraId="59F1EEC2"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sz w:val="24"/>
              </w:rPr>
              <w:t>15</w:t>
            </w:r>
          </w:p>
        </w:tc>
        <w:tc>
          <w:tcPr>
            <w:tcW w:w="6521" w:type="dxa"/>
            <w:vAlign w:val="center"/>
          </w:tcPr>
          <w:p w14:paraId="316165B0" w14:textId="77777777" w:rsidR="009E11F7" w:rsidRDefault="00000000">
            <w:pPr>
              <w:spacing w:after="0"/>
              <w:ind w:firstLine="28"/>
              <w:jc w:val="left"/>
              <w:rPr>
                <w:rFonts w:eastAsiaTheme="minorEastAsia"/>
                <w:sz w:val="24"/>
              </w:rPr>
            </w:pPr>
            <w:r>
              <w:rPr>
                <w:rFonts w:eastAsiaTheme="minorEastAsia" w:hint="eastAsia"/>
                <w:sz w:val="24"/>
              </w:rPr>
              <w:t>针对本项目的总体施工方案科学、合理、针对性强的，得</w:t>
            </w:r>
            <w:r>
              <w:rPr>
                <w:rFonts w:eastAsiaTheme="minorEastAsia" w:hint="eastAsia"/>
                <w:sz w:val="24"/>
              </w:rPr>
              <w:t>15</w:t>
            </w:r>
            <w:r>
              <w:rPr>
                <w:rFonts w:eastAsiaTheme="minorEastAsia" w:hint="eastAsia"/>
                <w:sz w:val="24"/>
              </w:rPr>
              <w:t>分；</w:t>
            </w:r>
          </w:p>
          <w:p w14:paraId="0086E948" w14:textId="77777777" w:rsidR="009E11F7" w:rsidRDefault="00000000">
            <w:pPr>
              <w:spacing w:after="0"/>
              <w:ind w:firstLine="28"/>
              <w:jc w:val="left"/>
              <w:rPr>
                <w:rFonts w:eastAsiaTheme="minorEastAsia"/>
                <w:sz w:val="24"/>
              </w:rPr>
            </w:pPr>
            <w:r>
              <w:rPr>
                <w:rFonts w:eastAsiaTheme="minorEastAsia" w:hint="eastAsia"/>
                <w:sz w:val="24"/>
              </w:rPr>
              <w:t>针对本项目的总体施工方案科学、合理、针对性一般的，得</w:t>
            </w:r>
            <w:r>
              <w:rPr>
                <w:rFonts w:eastAsiaTheme="minorEastAsia" w:hint="eastAsia"/>
                <w:sz w:val="24"/>
              </w:rPr>
              <w:t>12</w:t>
            </w:r>
            <w:r>
              <w:rPr>
                <w:rFonts w:eastAsiaTheme="minorEastAsia" w:hint="eastAsia"/>
                <w:sz w:val="24"/>
              </w:rPr>
              <w:t>分；</w:t>
            </w:r>
          </w:p>
          <w:p w14:paraId="52B0288D" w14:textId="77777777" w:rsidR="009E11F7" w:rsidRDefault="00000000">
            <w:pPr>
              <w:spacing w:after="0"/>
              <w:ind w:firstLine="28"/>
              <w:jc w:val="left"/>
              <w:rPr>
                <w:rFonts w:eastAsiaTheme="minorEastAsia"/>
                <w:sz w:val="24"/>
              </w:rPr>
            </w:pPr>
            <w:r>
              <w:rPr>
                <w:rFonts w:eastAsiaTheme="minorEastAsia" w:hint="eastAsia"/>
                <w:sz w:val="24"/>
              </w:rPr>
              <w:t>针对本项目的总体施工方案一般、针对性一般的，得</w:t>
            </w:r>
            <w:r>
              <w:rPr>
                <w:rFonts w:eastAsiaTheme="minorEastAsia" w:hint="eastAsia"/>
                <w:sz w:val="24"/>
              </w:rPr>
              <w:t>9</w:t>
            </w:r>
            <w:r>
              <w:rPr>
                <w:rFonts w:eastAsiaTheme="minorEastAsia" w:hint="eastAsia"/>
                <w:sz w:val="24"/>
              </w:rPr>
              <w:t>分；</w:t>
            </w:r>
          </w:p>
          <w:p w14:paraId="4B10884F" w14:textId="77777777" w:rsidR="009E11F7" w:rsidRDefault="00000000">
            <w:pPr>
              <w:spacing w:after="0"/>
              <w:ind w:firstLine="28"/>
              <w:jc w:val="left"/>
              <w:rPr>
                <w:rFonts w:eastAsiaTheme="minorEastAsia"/>
                <w:sz w:val="24"/>
              </w:rPr>
            </w:pPr>
            <w:r>
              <w:rPr>
                <w:rFonts w:eastAsiaTheme="minorEastAsia" w:hint="eastAsia"/>
                <w:sz w:val="24"/>
              </w:rPr>
              <w:t>针对本项目的总体施工方案较差、针对性较差的，得</w:t>
            </w:r>
            <w:r>
              <w:rPr>
                <w:rFonts w:eastAsiaTheme="minorEastAsia" w:hint="eastAsia"/>
                <w:sz w:val="24"/>
              </w:rPr>
              <w:t>6</w:t>
            </w:r>
            <w:r>
              <w:rPr>
                <w:rFonts w:eastAsiaTheme="minorEastAsia" w:hint="eastAsia"/>
                <w:sz w:val="24"/>
              </w:rPr>
              <w:t>分；</w:t>
            </w:r>
          </w:p>
          <w:p w14:paraId="544A10E5" w14:textId="77777777" w:rsidR="009E11F7" w:rsidRDefault="00000000">
            <w:pPr>
              <w:spacing w:after="0"/>
              <w:ind w:firstLine="28"/>
              <w:jc w:val="left"/>
              <w:rPr>
                <w:rFonts w:eastAsiaTheme="minorEastAsia"/>
                <w:sz w:val="24"/>
              </w:rPr>
            </w:pPr>
            <w:r>
              <w:rPr>
                <w:rFonts w:eastAsiaTheme="minorEastAsia" w:hint="eastAsia"/>
                <w:sz w:val="24"/>
              </w:rPr>
              <w:t>针对本项目的总体施工方案很差、针对性很差的，得</w:t>
            </w:r>
            <w:r>
              <w:rPr>
                <w:rFonts w:eastAsiaTheme="minorEastAsia" w:hint="eastAsia"/>
                <w:sz w:val="24"/>
              </w:rPr>
              <w:t>3</w:t>
            </w:r>
            <w:r>
              <w:rPr>
                <w:rFonts w:eastAsiaTheme="minorEastAsia" w:hint="eastAsia"/>
                <w:sz w:val="24"/>
              </w:rPr>
              <w:t>分；</w:t>
            </w:r>
          </w:p>
          <w:p w14:paraId="387704FF" w14:textId="77777777" w:rsidR="009E11F7" w:rsidRDefault="00000000">
            <w:pPr>
              <w:spacing w:after="0"/>
              <w:ind w:firstLine="28"/>
              <w:jc w:val="left"/>
              <w:rPr>
                <w:rFonts w:eastAsiaTheme="minorEastAsia"/>
                <w:sz w:val="24"/>
              </w:rPr>
            </w:pPr>
            <w:r>
              <w:rPr>
                <w:rFonts w:eastAsiaTheme="minorEastAsia" w:hint="eastAsia"/>
                <w:sz w:val="24"/>
              </w:rPr>
              <w:t>未提供的，不得分。</w:t>
            </w:r>
          </w:p>
        </w:tc>
      </w:tr>
      <w:tr w:rsidR="009E11F7" w14:paraId="084AB2B5" w14:textId="77777777">
        <w:trPr>
          <w:trHeight w:val="3943"/>
        </w:trPr>
        <w:tc>
          <w:tcPr>
            <w:tcW w:w="851" w:type="dxa"/>
            <w:vAlign w:val="center"/>
          </w:tcPr>
          <w:p w14:paraId="4021919D"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hint="eastAsia"/>
                <w:bCs/>
                <w:sz w:val="24"/>
              </w:rPr>
              <w:t>5</w:t>
            </w:r>
          </w:p>
        </w:tc>
        <w:tc>
          <w:tcPr>
            <w:tcW w:w="1560" w:type="dxa"/>
            <w:vAlign w:val="center"/>
          </w:tcPr>
          <w:p w14:paraId="62DC0DB9"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对项目</w:t>
            </w:r>
            <w:r>
              <w:rPr>
                <w:rFonts w:asciiTheme="minorEastAsia" w:eastAsiaTheme="minorEastAsia" w:hAnsiTheme="minorEastAsia"/>
                <w:sz w:val="24"/>
              </w:rPr>
              <w:t>重点难点分析及解决方案</w:t>
            </w:r>
          </w:p>
        </w:tc>
        <w:tc>
          <w:tcPr>
            <w:tcW w:w="850" w:type="dxa"/>
            <w:vAlign w:val="center"/>
          </w:tcPr>
          <w:p w14:paraId="2F075C4F"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sz w:val="24"/>
              </w:rPr>
              <w:t>10</w:t>
            </w:r>
          </w:p>
        </w:tc>
        <w:tc>
          <w:tcPr>
            <w:tcW w:w="6521" w:type="dxa"/>
            <w:vAlign w:val="center"/>
          </w:tcPr>
          <w:p w14:paraId="486CFDF8" w14:textId="77777777" w:rsidR="009E11F7" w:rsidRDefault="00000000">
            <w:pPr>
              <w:spacing w:after="0"/>
              <w:ind w:firstLine="28"/>
              <w:jc w:val="left"/>
              <w:rPr>
                <w:rFonts w:eastAsiaTheme="minorEastAsia"/>
                <w:sz w:val="24"/>
              </w:rPr>
            </w:pPr>
            <w:r>
              <w:rPr>
                <w:rFonts w:eastAsiaTheme="minorEastAsia" w:hint="eastAsia"/>
                <w:sz w:val="24"/>
              </w:rPr>
              <w:t>针对项目的理解全面深刻，总体实施思路清晰明确，重点难点把握准确的，得</w:t>
            </w:r>
            <w:r>
              <w:rPr>
                <w:rFonts w:eastAsiaTheme="minorEastAsia" w:hint="eastAsia"/>
                <w:sz w:val="24"/>
              </w:rPr>
              <w:t>10</w:t>
            </w:r>
            <w:r>
              <w:rPr>
                <w:rFonts w:eastAsiaTheme="minorEastAsia" w:hint="eastAsia"/>
                <w:sz w:val="24"/>
              </w:rPr>
              <w:t>分；</w:t>
            </w:r>
          </w:p>
          <w:p w14:paraId="1857E093" w14:textId="77777777" w:rsidR="009E11F7" w:rsidRDefault="00000000">
            <w:pPr>
              <w:spacing w:after="0"/>
              <w:ind w:firstLine="28"/>
              <w:jc w:val="left"/>
              <w:rPr>
                <w:rFonts w:eastAsiaTheme="minorEastAsia"/>
                <w:sz w:val="24"/>
              </w:rPr>
            </w:pPr>
            <w:r>
              <w:rPr>
                <w:rFonts w:eastAsiaTheme="minorEastAsia" w:hint="eastAsia"/>
                <w:sz w:val="24"/>
              </w:rPr>
              <w:t>针对项目的理解全面深刻，总体实施思路清晰明确，重点难点把握一般的，得</w:t>
            </w:r>
            <w:r>
              <w:rPr>
                <w:rFonts w:eastAsiaTheme="minorEastAsia" w:hint="eastAsia"/>
                <w:sz w:val="24"/>
              </w:rPr>
              <w:t>8</w:t>
            </w:r>
            <w:r>
              <w:rPr>
                <w:rFonts w:eastAsiaTheme="minorEastAsia" w:hint="eastAsia"/>
                <w:sz w:val="24"/>
              </w:rPr>
              <w:t>分；</w:t>
            </w:r>
          </w:p>
          <w:p w14:paraId="7E4F13D5" w14:textId="77777777" w:rsidR="009E11F7" w:rsidRDefault="00000000">
            <w:pPr>
              <w:spacing w:after="0"/>
              <w:ind w:firstLine="28"/>
              <w:jc w:val="left"/>
              <w:rPr>
                <w:rFonts w:eastAsiaTheme="minorEastAsia"/>
                <w:sz w:val="24"/>
              </w:rPr>
            </w:pPr>
            <w:r>
              <w:rPr>
                <w:rFonts w:eastAsiaTheme="minorEastAsia" w:hint="eastAsia"/>
                <w:sz w:val="24"/>
              </w:rPr>
              <w:t>针对项目的理解一般，总体实施思路一般，重点难点把握一般的，得</w:t>
            </w:r>
            <w:r>
              <w:rPr>
                <w:rFonts w:eastAsiaTheme="minorEastAsia" w:hint="eastAsia"/>
                <w:sz w:val="24"/>
              </w:rPr>
              <w:t>6</w:t>
            </w:r>
            <w:r>
              <w:rPr>
                <w:rFonts w:eastAsiaTheme="minorEastAsia" w:hint="eastAsia"/>
                <w:sz w:val="24"/>
              </w:rPr>
              <w:t>分；</w:t>
            </w:r>
          </w:p>
          <w:p w14:paraId="3AB8C791" w14:textId="77777777" w:rsidR="009E11F7" w:rsidRDefault="00000000">
            <w:pPr>
              <w:spacing w:after="0"/>
              <w:ind w:firstLine="28"/>
              <w:jc w:val="left"/>
              <w:rPr>
                <w:rFonts w:eastAsiaTheme="minorEastAsia"/>
                <w:sz w:val="24"/>
              </w:rPr>
            </w:pPr>
            <w:r>
              <w:rPr>
                <w:rFonts w:eastAsiaTheme="minorEastAsia" w:hint="eastAsia"/>
                <w:sz w:val="24"/>
              </w:rPr>
              <w:t>针对项目的理解较差，总体实施思路较差，重点难点把握较差的，得</w:t>
            </w:r>
            <w:r>
              <w:rPr>
                <w:rFonts w:eastAsiaTheme="minorEastAsia" w:hint="eastAsia"/>
                <w:sz w:val="24"/>
              </w:rPr>
              <w:t>4</w:t>
            </w:r>
            <w:r>
              <w:rPr>
                <w:rFonts w:eastAsiaTheme="minorEastAsia" w:hint="eastAsia"/>
                <w:sz w:val="24"/>
              </w:rPr>
              <w:t>分；</w:t>
            </w:r>
          </w:p>
          <w:p w14:paraId="5DCCE2CF" w14:textId="77777777" w:rsidR="009E11F7" w:rsidRDefault="00000000">
            <w:pPr>
              <w:spacing w:after="0"/>
              <w:ind w:firstLine="28"/>
              <w:jc w:val="left"/>
              <w:rPr>
                <w:rFonts w:eastAsiaTheme="minorEastAsia"/>
                <w:sz w:val="24"/>
              </w:rPr>
            </w:pPr>
            <w:r>
              <w:rPr>
                <w:rFonts w:eastAsiaTheme="minorEastAsia" w:hint="eastAsia"/>
                <w:sz w:val="24"/>
              </w:rPr>
              <w:t>针对项目的理解很差，总体实施思路很差，重点难点把握很差的，得</w:t>
            </w:r>
            <w:r>
              <w:rPr>
                <w:rFonts w:eastAsiaTheme="minorEastAsia" w:hint="eastAsia"/>
                <w:sz w:val="24"/>
              </w:rPr>
              <w:t>2</w:t>
            </w:r>
            <w:r>
              <w:rPr>
                <w:rFonts w:eastAsiaTheme="minorEastAsia" w:hint="eastAsia"/>
                <w:sz w:val="24"/>
              </w:rPr>
              <w:t>分；</w:t>
            </w:r>
          </w:p>
          <w:p w14:paraId="182616F0" w14:textId="77777777" w:rsidR="009E11F7" w:rsidRDefault="00000000">
            <w:pPr>
              <w:spacing w:after="0"/>
              <w:ind w:firstLine="28"/>
              <w:jc w:val="left"/>
              <w:rPr>
                <w:rFonts w:eastAsiaTheme="minorEastAsia"/>
                <w:sz w:val="24"/>
              </w:rPr>
            </w:pPr>
            <w:r>
              <w:rPr>
                <w:rFonts w:eastAsiaTheme="minorEastAsia" w:hint="eastAsia"/>
                <w:sz w:val="24"/>
              </w:rPr>
              <w:t>未提供的，不得分。</w:t>
            </w:r>
          </w:p>
        </w:tc>
      </w:tr>
      <w:tr w:rsidR="009E11F7" w14:paraId="6C92A776" w14:textId="77777777">
        <w:tc>
          <w:tcPr>
            <w:tcW w:w="851" w:type="dxa"/>
            <w:vAlign w:val="center"/>
          </w:tcPr>
          <w:p w14:paraId="34B6821A"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hint="eastAsia"/>
                <w:bCs/>
                <w:sz w:val="24"/>
              </w:rPr>
              <w:t>6</w:t>
            </w:r>
          </w:p>
        </w:tc>
        <w:tc>
          <w:tcPr>
            <w:tcW w:w="1560" w:type="dxa"/>
            <w:vAlign w:val="center"/>
          </w:tcPr>
          <w:p w14:paraId="58A9E9B3"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sz w:val="24"/>
              </w:rPr>
              <w:t>主要材料设备配备组织方案</w:t>
            </w:r>
          </w:p>
        </w:tc>
        <w:tc>
          <w:tcPr>
            <w:tcW w:w="850" w:type="dxa"/>
            <w:vAlign w:val="center"/>
          </w:tcPr>
          <w:p w14:paraId="09775218"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bCs/>
                <w:sz w:val="24"/>
              </w:rPr>
              <w:t>7</w:t>
            </w:r>
          </w:p>
        </w:tc>
        <w:tc>
          <w:tcPr>
            <w:tcW w:w="6521" w:type="dxa"/>
            <w:vAlign w:val="center"/>
          </w:tcPr>
          <w:p w14:paraId="419522EF" w14:textId="77777777" w:rsidR="009E11F7" w:rsidRDefault="00000000">
            <w:pPr>
              <w:spacing w:after="0"/>
              <w:ind w:firstLine="28"/>
              <w:jc w:val="left"/>
              <w:rPr>
                <w:rFonts w:eastAsiaTheme="minorEastAsia"/>
                <w:sz w:val="24"/>
              </w:rPr>
            </w:pPr>
            <w:r>
              <w:rPr>
                <w:rFonts w:eastAsiaTheme="minorEastAsia"/>
                <w:sz w:val="24"/>
              </w:rPr>
              <w:t>方案详细、合理、科学可行，有针对性，得</w:t>
            </w:r>
            <w:r>
              <w:rPr>
                <w:rFonts w:eastAsiaTheme="minorEastAsia" w:hint="eastAsia"/>
                <w:sz w:val="24"/>
              </w:rPr>
              <w:t>7</w:t>
            </w:r>
            <w:r>
              <w:rPr>
                <w:rFonts w:eastAsiaTheme="minorEastAsia"/>
                <w:sz w:val="24"/>
              </w:rPr>
              <w:t>分；</w:t>
            </w:r>
          </w:p>
          <w:p w14:paraId="1169F7DB" w14:textId="77777777" w:rsidR="009E11F7" w:rsidRDefault="00000000">
            <w:pPr>
              <w:spacing w:after="0"/>
              <w:ind w:firstLine="28"/>
              <w:jc w:val="left"/>
              <w:rPr>
                <w:rFonts w:eastAsiaTheme="minorEastAsia"/>
                <w:sz w:val="24"/>
              </w:rPr>
            </w:pPr>
            <w:r>
              <w:rPr>
                <w:rFonts w:eastAsiaTheme="minorEastAsia" w:hint="eastAsia"/>
                <w:sz w:val="24"/>
              </w:rPr>
              <w:t>方</w:t>
            </w:r>
            <w:r>
              <w:rPr>
                <w:rFonts w:eastAsiaTheme="minorEastAsia"/>
                <w:sz w:val="24"/>
              </w:rPr>
              <w:t>案常规、通用，针对性</w:t>
            </w:r>
            <w:r>
              <w:rPr>
                <w:rFonts w:eastAsiaTheme="minorEastAsia" w:hint="eastAsia"/>
                <w:sz w:val="24"/>
              </w:rPr>
              <w:t>一般</w:t>
            </w:r>
            <w:r>
              <w:rPr>
                <w:rFonts w:eastAsiaTheme="minorEastAsia"/>
                <w:sz w:val="24"/>
              </w:rPr>
              <w:t>，得</w:t>
            </w:r>
            <w:r>
              <w:rPr>
                <w:rFonts w:eastAsiaTheme="minorEastAsia" w:hint="eastAsia"/>
                <w:sz w:val="24"/>
              </w:rPr>
              <w:t>5</w:t>
            </w:r>
            <w:r>
              <w:rPr>
                <w:rFonts w:eastAsiaTheme="minorEastAsia"/>
                <w:sz w:val="24"/>
              </w:rPr>
              <w:t>分；</w:t>
            </w:r>
          </w:p>
          <w:p w14:paraId="2956358C" w14:textId="77777777" w:rsidR="009E11F7" w:rsidRDefault="00000000">
            <w:pPr>
              <w:spacing w:after="0"/>
              <w:ind w:firstLine="28"/>
              <w:jc w:val="left"/>
              <w:rPr>
                <w:rFonts w:eastAsiaTheme="minorEastAsia"/>
                <w:sz w:val="24"/>
              </w:rPr>
            </w:pPr>
            <w:r>
              <w:rPr>
                <w:rFonts w:eastAsiaTheme="minorEastAsia" w:hint="eastAsia"/>
                <w:sz w:val="24"/>
              </w:rPr>
              <w:t>方</w:t>
            </w:r>
            <w:r>
              <w:rPr>
                <w:rFonts w:eastAsiaTheme="minorEastAsia"/>
                <w:sz w:val="24"/>
              </w:rPr>
              <w:t>案常规、通用，缺少针对性，得</w:t>
            </w:r>
            <w:r>
              <w:rPr>
                <w:rFonts w:eastAsiaTheme="minorEastAsia" w:hint="eastAsia"/>
                <w:sz w:val="24"/>
              </w:rPr>
              <w:t>3</w:t>
            </w:r>
            <w:r>
              <w:rPr>
                <w:rFonts w:eastAsiaTheme="minorEastAsia"/>
                <w:sz w:val="24"/>
              </w:rPr>
              <w:t>分；</w:t>
            </w:r>
          </w:p>
          <w:p w14:paraId="6B50FD0B" w14:textId="77777777" w:rsidR="009E11F7" w:rsidRDefault="00000000">
            <w:pPr>
              <w:spacing w:after="0"/>
              <w:ind w:firstLine="28"/>
              <w:jc w:val="left"/>
              <w:rPr>
                <w:rFonts w:eastAsiaTheme="minorEastAsia"/>
                <w:sz w:val="24"/>
              </w:rPr>
            </w:pPr>
            <w:r>
              <w:rPr>
                <w:rFonts w:eastAsiaTheme="minorEastAsia"/>
                <w:sz w:val="24"/>
              </w:rPr>
              <w:t>内容有欠缺，不能完全满足项目</w:t>
            </w:r>
            <w:r>
              <w:rPr>
                <w:rFonts w:eastAsiaTheme="minorEastAsia" w:hint="eastAsia"/>
                <w:sz w:val="24"/>
              </w:rPr>
              <w:t>，</w:t>
            </w:r>
            <w:r>
              <w:rPr>
                <w:rFonts w:eastAsiaTheme="minorEastAsia"/>
                <w:sz w:val="24"/>
              </w:rPr>
              <w:t>得</w:t>
            </w:r>
            <w:r>
              <w:rPr>
                <w:rFonts w:eastAsiaTheme="minorEastAsia" w:hint="eastAsia"/>
                <w:sz w:val="24"/>
              </w:rPr>
              <w:t>1</w:t>
            </w:r>
            <w:r>
              <w:rPr>
                <w:rFonts w:eastAsiaTheme="minorEastAsia"/>
                <w:sz w:val="24"/>
              </w:rPr>
              <w:t>分；</w:t>
            </w:r>
          </w:p>
          <w:p w14:paraId="1D089040" w14:textId="77777777" w:rsidR="009E11F7" w:rsidRDefault="00000000">
            <w:pPr>
              <w:spacing w:after="0"/>
              <w:ind w:firstLine="28"/>
              <w:jc w:val="left"/>
              <w:rPr>
                <w:rFonts w:asciiTheme="minorEastAsia" w:eastAsiaTheme="minorEastAsia" w:hAnsiTheme="minorEastAsia" w:hint="eastAsia"/>
                <w:sz w:val="24"/>
              </w:rPr>
            </w:pPr>
            <w:r>
              <w:rPr>
                <w:rFonts w:eastAsiaTheme="minorEastAsia" w:hint="eastAsia"/>
                <w:sz w:val="24"/>
              </w:rPr>
              <w:t>未提供的，不得分。</w:t>
            </w:r>
          </w:p>
        </w:tc>
      </w:tr>
      <w:tr w:rsidR="009E11F7" w14:paraId="33196A0F" w14:textId="77777777">
        <w:tc>
          <w:tcPr>
            <w:tcW w:w="851" w:type="dxa"/>
            <w:vAlign w:val="center"/>
          </w:tcPr>
          <w:p w14:paraId="512F4D42"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hint="eastAsia"/>
                <w:sz w:val="24"/>
              </w:rPr>
              <w:lastRenderedPageBreak/>
              <w:t>7</w:t>
            </w:r>
          </w:p>
        </w:tc>
        <w:tc>
          <w:tcPr>
            <w:tcW w:w="1560" w:type="dxa"/>
            <w:vAlign w:val="center"/>
          </w:tcPr>
          <w:p w14:paraId="1EB3AC54"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安全文明施工措施</w:t>
            </w:r>
          </w:p>
        </w:tc>
        <w:tc>
          <w:tcPr>
            <w:tcW w:w="850" w:type="dxa"/>
            <w:vAlign w:val="center"/>
          </w:tcPr>
          <w:p w14:paraId="6DE6D3B3"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hint="eastAsia"/>
                <w:sz w:val="24"/>
              </w:rPr>
              <w:t>7</w:t>
            </w:r>
          </w:p>
        </w:tc>
        <w:tc>
          <w:tcPr>
            <w:tcW w:w="6521" w:type="dxa"/>
            <w:vAlign w:val="center"/>
          </w:tcPr>
          <w:p w14:paraId="4B547B47" w14:textId="77777777" w:rsidR="009E11F7" w:rsidRDefault="00000000">
            <w:pPr>
              <w:spacing w:after="0"/>
              <w:ind w:firstLine="28"/>
              <w:jc w:val="left"/>
              <w:rPr>
                <w:rFonts w:eastAsiaTheme="minorEastAsia"/>
                <w:sz w:val="24"/>
              </w:rPr>
            </w:pPr>
            <w:r>
              <w:rPr>
                <w:rFonts w:eastAsiaTheme="minorEastAsia" w:hint="eastAsia"/>
                <w:sz w:val="24"/>
              </w:rPr>
              <w:t>针对本项目的安全文明施工措施内容全面合理、针对性强的，得</w:t>
            </w:r>
            <w:r>
              <w:rPr>
                <w:rFonts w:eastAsiaTheme="minorEastAsia" w:hint="eastAsia"/>
                <w:sz w:val="24"/>
              </w:rPr>
              <w:t>7</w:t>
            </w:r>
            <w:r>
              <w:rPr>
                <w:rFonts w:eastAsiaTheme="minorEastAsia" w:hint="eastAsia"/>
                <w:sz w:val="24"/>
              </w:rPr>
              <w:t>分；</w:t>
            </w:r>
          </w:p>
          <w:p w14:paraId="030A3960" w14:textId="77777777" w:rsidR="009E11F7" w:rsidRDefault="00000000">
            <w:pPr>
              <w:spacing w:after="0"/>
              <w:ind w:firstLine="28"/>
              <w:jc w:val="left"/>
              <w:rPr>
                <w:rFonts w:eastAsiaTheme="minorEastAsia"/>
                <w:sz w:val="24"/>
              </w:rPr>
            </w:pPr>
            <w:r>
              <w:rPr>
                <w:rFonts w:eastAsiaTheme="minorEastAsia" w:hint="eastAsia"/>
                <w:sz w:val="24"/>
              </w:rPr>
              <w:t>针对本项目的安全文明施工措施内容比较合理、针对性较强的，得</w:t>
            </w:r>
            <w:r>
              <w:rPr>
                <w:rFonts w:eastAsiaTheme="minorEastAsia" w:hint="eastAsia"/>
                <w:sz w:val="24"/>
              </w:rPr>
              <w:t>5</w:t>
            </w:r>
            <w:r>
              <w:rPr>
                <w:rFonts w:eastAsiaTheme="minorEastAsia" w:hint="eastAsia"/>
                <w:sz w:val="24"/>
              </w:rPr>
              <w:t>分；</w:t>
            </w:r>
          </w:p>
          <w:p w14:paraId="3A47BE8A" w14:textId="77777777" w:rsidR="009E11F7" w:rsidRDefault="00000000">
            <w:pPr>
              <w:spacing w:after="0"/>
              <w:ind w:firstLine="28"/>
              <w:jc w:val="left"/>
              <w:rPr>
                <w:rFonts w:eastAsiaTheme="minorEastAsia"/>
                <w:sz w:val="24"/>
              </w:rPr>
            </w:pPr>
            <w:r>
              <w:rPr>
                <w:rFonts w:eastAsiaTheme="minorEastAsia" w:hint="eastAsia"/>
                <w:sz w:val="24"/>
              </w:rPr>
              <w:t>针对本项目的安全文明施工措施内容一般、针对性一般的，得</w:t>
            </w:r>
            <w:r>
              <w:rPr>
                <w:rFonts w:eastAsiaTheme="minorEastAsia" w:hint="eastAsia"/>
                <w:sz w:val="24"/>
              </w:rPr>
              <w:t>3</w:t>
            </w:r>
            <w:r>
              <w:rPr>
                <w:rFonts w:eastAsiaTheme="minorEastAsia" w:hint="eastAsia"/>
                <w:sz w:val="24"/>
              </w:rPr>
              <w:t>分；</w:t>
            </w:r>
          </w:p>
          <w:p w14:paraId="6D65837B" w14:textId="77777777" w:rsidR="009E11F7" w:rsidRDefault="00000000">
            <w:pPr>
              <w:spacing w:after="0"/>
              <w:ind w:firstLine="28"/>
              <w:jc w:val="left"/>
              <w:rPr>
                <w:rFonts w:eastAsiaTheme="minorEastAsia"/>
                <w:sz w:val="24"/>
              </w:rPr>
            </w:pPr>
            <w:r>
              <w:rPr>
                <w:rFonts w:eastAsiaTheme="minorEastAsia" w:hint="eastAsia"/>
                <w:sz w:val="24"/>
              </w:rPr>
              <w:t>针对本项目的安全文明施工措施内容较差、针对性较差的，得</w:t>
            </w:r>
            <w:r>
              <w:rPr>
                <w:rFonts w:eastAsiaTheme="minorEastAsia" w:hint="eastAsia"/>
                <w:sz w:val="24"/>
              </w:rPr>
              <w:t>1</w:t>
            </w:r>
            <w:r>
              <w:rPr>
                <w:rFonts w:eastAsiaTheme="minorEastAsia" w:hint="eastAsia"/>
                <w:sz w:val="24"/>
              </w:rPr>
              <w:t>分；</w:t>
            </w:r>
          </w:p>
          <w:p w14:paraId="6A72043C" w14:textId="77777777" w:rsidR="009E11F7" w:rsidRDefault="00000000">
            <w:pPr>
              <w:spacing w:after="0"/>
              <w:ind w:firstLine="28"/>
              <w:jc w:val="left"/>
              <w:rPr>
                <w:rFonts w:asciiTheme="minorEastAsia" w:eastAsiaTheme="minorEastAsia" w:hAnsiTheme="minorEastAsia" w:hint="eastAsia"/>
                <w:sz w:val="24"/>
              </w:rPr>
            </w:pPr>
            <w:r>
              <w:rPr>
                <w:rFonts w:eastAsiaTheme="minorEastAsia" w:hint="eastAsia"/>
                <w:sz w:val="24"/>
              </w:rPr>
              <w:t>未提供的，不得分。</w:t>
            </w:r>
          </w:p>
        </w:tc>
      </w:tr>
      <w:tr w:rsidR="009E11F7" w14:paraId="454D1470" w14:textId="77777777">
        <w:tc>
          <w:tcPr>
            <w:tcW w:w="851" w:type="dxa"/>
            <w:vAlign w:val="center"/>
          </w:tcPr>
          <w:p w14:paraId="71068961"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8</w:t>
            </w:r>
          </w:p>
        </w:tc>
        <w:tc>
          <w:tcPr>
            <w:tcW w:w="1560" w:type="dxa"/>
            <w:vAlign w:val="center"/>
          </w:tcPr>
          <w:p w14:paraId="22D13677"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sz w:val="24"/>
              </w:rPr>
              <w:t>质量管理体系与保证措施组织方案</w:t>
            </w:r>
          </w:p>
        </w:tc>
        <w:tc>
          <w:tcPr>
            <w:tcW w:w="850" w:type="dxa"/>
            <w:vAlign w:val="center"/>
          </w:tcPr>
          <w:p w14:paraId="4F23402E"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bCs/>
                <w:sz w:val="24"/>
              </w:rPr>
              <w:t>7</w:t>
            </w:r>
          </w:p>
        </w:tc>
        <w:tc>
          <w:tcPr>
            <w:tcW w:w="6521" w:type="dxa"/>
            <w:vAlign w:val="center"/>
          </w:tcPr>
          <w:p w14:paraId="16621375" w14:textId="77777777" w:rsidR="009E11F7" w:rsidRDefault="00000000">
            <w:pPr>
              <w:spacing w:after="0"/>
              <w:ind w:firstLine="28"/>
              <w:jc w:val="left"/>
              <w:rPr>
                <w:rFonts w:eastAsiaTheme="minorEastAsia"/>
                <w:sz w:val="24"/>
              </w:rPr>
            </w:pPr>
            <w:r>
              <w:rPr>
                <w:rFonts w:eastAsiaTheme="minorEastAsia" w:hint="eastAsia"/>
                <w:sz w:val="24"/>
              </w:rPr>
              <w:t>针对本项目的工程质量保证措施科学合理，针对性、可行性强的，得</w:t>
            </w:r>
            <w:r>
              <w:rPr>
                <w:rFonts w:eastAsiaTheme="minorEastAsia" w:hint="eastAsia"/>
                <w:sz w:val="24"/>
              </w:rPr>
              <w:t>7</w:t>
            </w:r>
            <w:r>
              <w:rPr>
                <w:rFonts w:eastAsiaTheme="minorEastAsia" w:hint="eastAsia"/>
                <w:sz w:val="24"/>
              </w:rPr>
              <w:t>分；</w:t>
            </w:r>
          </w:p>
          <w:p w14:paraId="4B9134D0" w14:textId="77777777" w:rsidR="009E11F7" w:rsidRDefault="00000000">
            <w:pPr>
              <w:spacing w:after="0"/>
              <w:ind w:firstLine="28"/>
              <w:jc w:val="left"/>
              <w:rPr>
                <w:rFonts w:eastAsiaTheme="minorEastAsia"/>
                <w:sz w:val="24"/>
              </w:rPr>
            </w:pPr>
            <w:r>
              <w:rPr>
                <w:rFonts w:eastAsiaTheme="minorEastAsia" w:hint="eastAsia"/>
                <w:sz w:val="24"/>
              </w:rPr>
              <w:t>针对本项目的工程质量保证措施科学比较合理，针对性、可行性较强的，得</w:t>
            </w:r>
            <w:r>
              <w:rPr>
                <w:rFonts w:eastAsiaTheme="minorEastAsia" w:hint="eastAsia"/>
                <w:sz w:val="24"/>
              </w:rPr>
              <w:t>5</w:t>
            </w:r>
            <w:r>
              <w:rPr>
                <w:rFonts w:eastAsiaTheme="minorEastAsia" w:hint="eastAsia"/>
                <w:sz w:val="24"/>
              </w:rPr>
              <w:t>分；</w:t>
            </w:r>
          </w:p>
          <w:p w14:paraId="1CA3EA14" w14:textId="77777777" w:rsidR="009E11F7" w:rsidRDefault="00000000">
            <w:pPr>
              <w:spacing w:after="0"/>
              <w:ind w:firstLine="28"/>
              <w:jc w:val="left"/>
              <w:rPr>
                <w:rFonts w:eastAsiaTheme="minorEastAsia"/>
                <w:sz w:val="24"/>
              </w:rPr>
            </w:pPr>
            <w:r>
              <w:rPr>
                <w:rFonts w:eastAsiaTheme="minorEastAsia" w:hint="eastAsia"/>
                <w:sz w:val="24"/>
              </w:rPr>
              <w:t>针对本项目的工程质量保证措施一般，针对性、可行性一般的，得</w:t>
            </w:r>
            <w:r>
              <w:rPr>
                <w:rFonts w:eastAsiaTheme="minorEastAsia" w:hint="eastAsia"/>
                <w:sz w:val="24"/>
              </w:rPr>
              <w:t>3</w:t>
            </w:r>
            <w:r>
              <w:rPr>
                <w:rFonts w:eastAsiaTheme="minorEastAsia" w:hint="eastAsia"/>
                <w:sz w:val="24"/>
              </w:rPr>
              <w:t>分；</w:t>
            </w:r>
          </w:p>
          <w:p w14:paraId="5757C4ED" w14:textId="77777777" w:rsidR="009E11F7" w:rsidRDefault="00000000">
            <w:pPr>
              <w:spacing w:after="0"/>
              <w:ind w:firstLine="28"/>
              <w:jc w:val="left"/>
              <w:rPr>
                <w:rFonts w:eastAsiaTheme="minorEastAsia"/>
                <w:sz w:val="24"/>
              </w:rPr>
            </w:pPr>
            <w:r>
              <w:rPr>
                <w:rFonts w:eastAsiaTheme="minorEastAsia" w:hint="eastAsia"/>
                <w:sz w:val="24"/>
              </w:rPr>
              <w:t>针对本项目的工程质量保证措施较差，针对性、可行性较差的，得</w:t>
            </w:r>
            <w:r>
              <w:rPr>
                <w:rFonts w:eastAsiaTheme="minorEastAsia" w:hint="eastAsia"/>
                <w:sz w:val="24"/>
              </w:rPr>
              <w:t>1</w:t>
            </w:r>
            <w:r>
              <w:rPr>
                <w:rFonts w:eastAsiaTheme="minorEastAsia" w:hint="eastAsia"/>
                <w:sz w:val="24"/>
              </w:rPr>
              <w:t>分；</w:t>
            </w:r>
          </w:p>
          <w:p w14:paraId="5D2A92C2" w14:textId="77777777" w:rsidR="009E11F7" w:rsidRDefault="00000000">
            <w:pPr>
              <w:spacing w:after="0"/>
              <w:ind w:firstLine="28"/>
              <w:jc w:val="left"/>
              <w:rPr>
                <w:rFonts w:asciiTheme="minorEastAsia" w:eastAsiaTheme="minorEastAsia" w:hAnsiTheme="minorEastAsia" w:hint="eastAsia"/>
                <w:sz w:val="24"/>
              </w:rPr>
            </w:pPr>
            <w:r>
              <w:rPr>
                <w:rFonts w:eastAsiaTheme="minorEastAsia" w:hint="eastAsia"/>
                <w:sz w:val="24"/>
              </w:rPr>
              <w:t>未提供的，不得分。</w:t>
            </w:r>
          </w:p>
        </w:tc>
      </w:tr>
      <w:tr w:rsidR="009E11F7" w14:paraId="6154C957" w14:textId="77777777">
        <w:tc>
          <w:tcPr>
            <w:tcW w:w="851" w:type="dxa"/>
            <w:vAlign w:val="center"/>
          </w:tcPr>
          <w:p w14:paraId="3915DF1C"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9</w:t>
            </w:r>
          </w:p>
        </w:tc>
        <w:tc>
          <w:tcPr>
            <w:tcW w:w="1560" w:type="dxa"/>
            <w:vAlign w:val="center"/>
          </w:tcPr>
          <w:p w14:paraId="171D0785"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施工工期进度计划</w:t>
            </w:r>
          </w:p>
        </w:tc>
        <w:tc>
          <w:tcPr>
            <w:tcW w:w="850" w:type="dxa"/>
            <w:vAlign w:val="center"/>
          </w:tcPr>
          <w:p w14:paraId="4FB644B2"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bCs/>
                <w:sz w:val="24"/>
              </w:rPr>
              <w:t>7</w:t>
            </w:r>
          </w:p>
        </w:tc>
        <w:tc>
          <w:tcPr>
            <w:tcW w:w="6521" w:type="dxa"/>
            <w:vAlign w:val="center"/>
          </w:tcPr>
          <w:p w14:paraId="1E76302A" w14:textId="5281FDB6" w:rsidR="009E11F7" w:rsidRDefault="00000000">
            <w:pPr>
              <w:spacing w:after="0"/>
              <w:ind w:firstLine="28"/>
              <w:jc w:val="left"/>
              <w:rPr>
                <w:rFonts w:eastAsiaTheme="minorEastAsia"/>
                <w:sz w:val="24"/>
              </w:rPr>
            </w:pPr>
            <w:bookmarkStart w:id="683" w:name="OLE_LINK12"/>
            <w:r>
              <w:rPr>
                <w:rFonts w:eastAsiaTheme="minorEastAsia"/>
                <w:sz w:val="24"/>
              </w:rPr>
              <w:t>根据项目情况，工期计划编制合理得</w:t>
            </w:r>
            <w:r>
              <w:rPr>
                <w:rFonts w:eastAsiaTheme="minorEastAsia"/>
                <w:sz w:val="24"/>
              </w:rPr>
              <w:t>7</w:t>
            </w:r>
            <w:r>
              <w:rPr>
                <w:rFonts w:eastAsiaTheme="minorEastAsia"/>
                <w:sz w:val="24"/>
              </w:rPr>
              <w:t>分</w:t>
            </w:r>
            <w:r>
              <w:rPr>
                <w:rFonts w:eastAsiaTheme="minorEastAsia" w:hint="eastAsia"/>
                <w:sz w:val="24"/>
              </w:rPr>
              <w:t>；</w:t>
            </w:r>
          </w:p>
          <w:p w14:paraId="37228A62" w14:textId="5FEF0C2D" w:rsidR="009E11F7" w:rsidRDefault="00000000">
            <w:pPr>
              <w:spacing w:after="0"/>
              <w:ind w:firstLine="28"/>
              <w:jc w:val="left"/>
              <w:rPr>
                <w:rFonts w:eastAsiaTheme="minorEastAsia"/>
                <w:sz w:val="24"/>
              </w:rPr>
            </w:pPr>
            <w:r>
              <w:rPr>
                <w:rFonts w:eastAsiaTheme="minorEastAsia"/>
                <w:sz w:val="24"/>
              </w:rPr>
              <w:t>根据项目情况，工期计划</w:t>
            </w:r>
            <w:proofErr w:type="gramStart"/>
            <w:r>
              <w:rPr>
                <w:rFonts w:eastAsiaTheme="minorEastAsia"/>
                <w:sz w:val="24"/>
              </w:rPr>
              <w:t>编制</w:t>
            </w:r>
            <w:r>
              <w:rPr>
                <w:rFonts w:eastAsiaTheme="minorEastAsia" w:hint="eastAsia"/>
                <w:sz w:val="24"/>
              </w:rPr>
              <w:t>较</w:t>
            </w:r>
            <w:proofErr w:type="gramEnd"/>
            <w:r>
              <w:rPr>
                <w:rFonts w:eastAsiaTheme="minorEastAsia"/>
                <w:sz w:val="24"/>
              </w:rPr>
              <w:t>合理得</w:t>
            </w:r>
            <w:r>
              <w:rPr>
                <w:rFonts w:eastAsiaTheme="minorEastAsia"/>
                <w:sz w:val="24"/>
              </w:rPr>
              <w:t>5</w:t>
            </w:r>
            <w:r>
              <w:rPr>
                <w:rFonts w:eastAsiaTheme="minorEastAsia"/>
                <w:sz w:val="24"/>
              </w:rPr>
              <w:t>分</w:t>
            </w:r>
            <w:r>
              <w:rPr>
                <w:rFonts w:eastAsiaTheme="minorEastAsia" w:hint="eastAsia"/>
                <w:sz w:val="24"/>
              </w:rPr>
              <w:t>；</w:t>
            </w:r>
          </w:p>
          <w:p w14:paraId="4323A43F" w14:textId="70B30B1D" w:rsidR="009E11F7" w:rsidRDefault="00000000">
            <w:pPr>
              <w:spacing w:after="0"/>
              <w:ind w:firstLine="28"/>
              <w:jc w:val="left"/>
              <w:rPr>
                <w:rFonts w:eastAsiaTheme="minorEastAsia"/>
                <w:sz w:val="24"/>
              </w:rPr>
            </w:pPr>
            <w:r>
              <w:rPr>
                <w:rFonts w:eastAsiaTheme="minorEastAsia"/>
                <w:sz w:val="24"/>
              </w:rPr>
              <w:t>根据项目情况，工期计划编制合理</w:t>
            </w:r>
            <w:r>
              <w:rPr>
                <w:rFonts w:eastAsiaTheme="minorEastAsia" w:hint="eastAsia"/>
                <w:sz w:val="24"/>
              </w:rPr>
              <w:t>性一般</w:t>
            </w:r>
            <w:r>
              <w:rPr>
                <w:rFonts w:eastAsiaTheme="minorEastAsia"/>
                <w:sz w:val="24"/>
              </w:rPr>
              <w:t>得</w:t>
            </w:r>
            <w:r>
              <w:rPr>
                <w:rFonts w:eastAsiaTheme="minorEastAsia" w:hint="eastAsia"/>
                <w:sz w:val="24"/>
              </w:rPr>
              <w:t>3</w:t>
            </w:r>
            <w:r>
              <w:rPr>
                <w:rFonts w:eastAsiaTheme="minorEastAsia"/>
                <w:sz w:val="24"/>
              </w:rPr>
              <w:t>分</w:t>
            </w:r>
            <w:r>
              <w:rPr>
                <w:rFonts w:eastAsiaTheme="minorEastAsia" w:hint="eastAsia"/>
                <w:sz w:val="24"/>
              </w:rPr>
              <w:t>；</w:t>
            </w:r>
          </w:p>
          <w:p w14:paraId="4960EC23" w14:textId="1FBE3F8A" w:rsidR="009E11F7" w:rsidRDefault="00000000">
            <w:pPr>
              <w:spacing w:after="0"/>
              <w:ind w:firstLine="28"/>
              <w:jc w:val="left"/>
              <w:rPr>
                <w:rFonts w:eastAsiaTheme="minorEastAsia"/>
                <w:sz w:val="24"/>
              </w:rPr>
            </w:pPr>
            <w:r>
              <w:rPr>
                <w:rFonts w:eastAsiaTheme="minorEastAsia"/>
                <w:sz w:val="24"/>
              </w:rPr>
              <w:t>根据项目情况，工期计划编制合理</w:t>
            </w:r>
            <w:r>
              <w:rPr>
                <w:rFonts w:eastAsiaTheme="minorEastAsia" w:hint="eastAsia"/>
                <w:sz w:val="24"/>
              </w:rPr>
              <w:t>性差</w:t>
            </w:r>
            <w:r>
              <w:rPr>
                <w:rFonts w:eastAsiaTheme="minorEastAsia"/>
                <w:sz w:val="24"/>
              </w:rPr>
              <w:t>得</w:t>
            </w:r>
            <w:r>
              <w:rPr>
                <w:rFonts w:eastAsiaTheme="minorEastAsia" w:hint="eastAsia"/>
                <w:sz w:val="24"/>
              </w:rPr>
              <w:t>1</w:t>
            </w:r>
            <w:r>
              <w:rPr>
                <w:rFonts w:eastAsiaTheme="minorEastAsia"/>
                <w:sz w:val="24"/>
              </w:rPr>
              <w:t>分</w:t>
            </w:r>
            <w:r>
              <w:rPr>
                <w:rFonts w:eastAsiaTheme="minorEastAsia" w:hint="eastAsia"/>
                <w:sz w:val="24"/>
              </w:rPr>
              <w:t>；</w:t>
            </w:r>
          </w:p>
          <w:p w14:paraId="264FE018" w14:textId="77777777" w:rsidR="009E11F7" w:rsidRDefault="00000000">
            <w:pPr>
              <w:spacing w:after="0"/>
              <w:ind w:firstLine="28"/>
              <w:jc w:val="left"/>
              <w:rPr>
                <w:rFonts w:asciiTheme="minorEastAsia" w:eastAsiaTheme="minorEastAsia" w:hAnsiTheme="minorEastAsia" w:hint="eastAsia"/>
                <w:sz w:val="24"/>
              </w:rPr>
            </w:pPr>
            <w:r>
              <w:rPr>
                <w:rFonts w:eastAsiaTheme="minorEastAsia" w:hint="eastAsia"/>
                <w:sz w:val="24"/>
              </w:rPr>
              <w:t>未提供的，不得分。</w:t>
            </w:r>
            <w:bookmarkEnd w:id="683"/>
          </w:p>
        </w:tc>
      </w:tr>
      <w:tr w:rsidR="009E11F7" w14:paraId="2557CE07" w14:textId="77777777">
        <w:tc>
          <w:tcPr>
            <w:tcW w:w="851" w:type="dxa"/>
            <w:vAlign w:val="center"/>
          </w:tcPr>
          <w:p w14:paraId="0CBCF988"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bCs/>
                <w:sz w:val="24"/>
              </w:rPr>
              <w:t>1</w:t>
            </w:r>
            <w:r>
              <w:rPr>
                <w:rFonts w:asciiTheme="minorEastAsia" w:eastAsiaTheme="minorEastAsia" w:hAnsiTheme="minorEastAsia" w:hint="eastAsia"/>
                <w:bCs/>
                <w:sz w:val="24"/>
              </w:rPr>
              <w:t>0</w:t>
            </w:r>
          </w:p>
        </w:tc>
        <w:tc>
          <w:tcPr>
            <w:tcW w:w="1560" w:type="dxa"/>
            <w:vAlign w:val="center"/>
          </w:tcPr>
          <w:p w14:paraId="48BD9199"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sz w:val="24"/>
              </w:rPr>
              <w:t>紧急情况处理措施、预案以及抵抗风险的解决</w:t>
            </w:r>
            <w:r>
              <w:rPr>
                <w:rFonts w:asciiTheme="minorEastAsia" w:eastAsiaTheme="minorEastAsia" w:hAnsiTheme="minorEastAsia" w:hint="eastAsia"/>
                <w:sz w:val="24"/>
              </w:rPr>
              <w:t>方案</w:t>
            </w:r>
          </w:p>
        </w:tc>
        <w:tc>
          <w:tcPr>
            <w:tcW w:w="850" w:type="dxa"/>
            <w:vAlign w:val="center"/>
          </w:tcPr>
          <w:p w14:paraId="2B878774"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hint="eastAsia"/>
                <w:bCs/>
                <w:sz w:val="24"/>
              </w:rPr>
              <w:t>7</w:t>
            </w:r>
          </w:p>
        </w:tc>
        <w:tc>
          <w:tcPr>
            <w:tcW w:w="6521" w:type="dxa"/>
            <w:vAlign w:val="center"/>
          </w:tcPr>
          <w:p w14:paraId="09644410" w14:textId="77777777" w:rsidR="009E11F7" w:rsidRDefault="00000000">
            <w:pPr>
              <w:spacing w:after="0"/>
              <w:ind w:firstLine="28"/>
              <w:jc w:val="left"/>
              <w:rPr>
                <w:rFonts w:eastAsiaTheme="minorEastAsia"/>
                <w:sz w:val="24"/>
              </w:rPr>
            </w:pPr>
            <w:r>
              <w:rPr>
                <w:rFonts w:eastAsiaTheme="minorEastAsia"/>
                <w:sz w:val="24"/>
              </w:rPr>
              <w:t>方案详细、合理、科学可行，有针对性，得</w:t>
            </w:r>
            <w:r>
              <w:rPr>
                <w:rFonts w:eastAsiaTheme="minorEastAsia" w:hint="eastAsia"/>
                <w:sz w:val="24"/>
              </w:rPr>
              <w:t>7</w:t>
            </w:r>
            <w:r>
              <w:rPr>
                <w:rFonts w:eastAsiaTheme="minorEastAsia"/>
                <w:sz w:val="24"/>
              </w:rPr>
              <w:t>分；</w:t>
            </w:r>
          </w:p>
          <w:p w14:paraId="6693C1E6" w14:textId="77777777" w:rsidR="009E11F7" w:rsidRDefault="00000000">
            <w:pPr>
              <w:spacing w:after="0"/>
              <w:ind w:firstLine="28"/>
              <w:jc w:val="left"/>
              <w:rPr>
                <w:rFonts w:eastAsiaTheme="minorEastAsia"/>
                <w:sz w:val="24"/>
              </w:rPr>
            </w:pPr>
            <w:r>
              <w:rPr>
                <w:rFonts w:eastAsiaTheme="minorEastAsia" w:hint="eastAsia"/>
                <w:sz w:val="24"/>
              </w:rPr>
              <w:t>方</w:t>
            </w:r>
            <w:r>
              <w:rPr>
                <w:rFonts w:eastAsiaTheme="minorEastAsia"/>
                <w:sz w:val="24"/>
              </w:rPr>
              <w:t>案常规、通用，针对性</w:t>
            </w:r>
            <w:r>
              <w:rPr>
                <w:rFonts w:eastAsiaTheme="minorEastAsia" w:hint="eastAsia"/>
                <w:sz w:val="24"/>
              </w:rPr>
              <w:t>一般</w:t>
            </w:r>
            <w:r>
              <w:rPr>
                <w:rFonts w:eastAsiaTheme="minorEastAsia"/>
                <w:sz w:val="24"/>
              </w:rPr>
              <w:t>，得</w:t>
            </w:r>
            <w:r>
              <w:rPr>
                <w:rFonts w:eastAsiaTheme="minorEastAsia" w:hint="eastAsia"/>
                <w:sz w:val="24"/>
              </w:rPr>
              <w:t>5</w:t>
            </w:r>
            <w:r>
              <w:rPr>
                <w:rFonts w:eastAsiaTheme="minorEastAsia"/>
                <w:sz w:val="24"/>
              </w:rPr>
              <w:t>分；</w:t>
            </w:r>
          </w:p>
          <w:p w14:paraId="4D827536" w14:textId="77777777" w:rsidR="009E11F7" w:rsidRDefault="00000000">
            <w:pPr>
              <w:spacing w:after="0"/>
              <w:ind w:firstLine="28"/>
              <w:jc w:val="left"/>
              <w:rPr>
                <w:rFonts w:eastAsiaTheme="minorEastAsia"/>
                <w:sz w:val="24"/>
              </w:rPr>
            </w:pPr>
            <w:r>
              <w:rPr>
                <w:rFonts w:eastAsiaTheme="minorEastAsia" w:hint="eastAsia"/>
                <w:sz w:val="24"/>
              </w:rPr>
              <w:t>方</w:t>
            </w:r>
            <w:r>
              <w:rPr>
                <w:rFonts w:eastAsiaTheme="minorEastAsia"/>
                <w:sz w:val="24"/>
              </w:rPr>
              <w:t>案常规、通用，缺少针对性，得</w:t>
            </w:r>
            <w:r>
              <w:rPr>
                <w:rFonts w:eastAsiaTheme="minorEastAsia" w:hint="eastAsia"/>
                <w:sz w:val="24"/>
              </w:rPr>
              <w:t>3</w:t>
            </w:r>
            <w:r>
              <w:rPr>
                <w:rFonts w:eastAsiaTheme="minorEastAsia"/>
                <w:sz w:val="24"/>
              </w:rPr>
              <w:t>分；</w:t>
            </w:r>
          </w:p>
          <w:p w14:paraId="20D77E99" w14:textId="77777777" w:rsidR="009E11F7" w:rsidRDefault="00000000">
            <w:pPr>
              <w:spacing w:after="0"/>
              <w:ind w:firstLine="28"/>
              <w:jc w:val="left"/>
              <w:rPr>
                <w:rFonts w:eastAsiaTheme="minorEastAsia"/>
                <w:sz w:val="24"/>
              </w:rPr>
            </w:pPr>
            <w:r>
              <w:rPr>
                <w:rFonts w:eastAsiaTheme="minorEastAsia"/>
                <w:sz w:val="24"/>
              </w:rPr>
              <w:t>内容有欠缺，不能完全满足项目</w:t>
            </w:r>
            <w:r>
              <w:rPr>
                <w:rFonts w:eastAsiaTheme="minorEastAsia" w:hint="eastAsia"/>
                <w:sz w:val="24"/>
              </w:rPr>
              <w:t>，</w:t>
            </w:r>
            <w:r>
              <w:rPr>
                <w:rFonts w:eastAsiaTheme="minorEastAsia"/>
                <w:sz w:val="24"/>
              </w:rPr>
              <w:t>得</w:t>
            </w:r>
            <w:r>
              <w:rPr>
                <w:rFonts w:eastAsiaTheme="minorEastAsia" w:hint="eastAsia"/>
                <w:sz w:val="24"/>
              </w:rPr>
              <w:t>1</w:t>
            </w:r>
            <w:r>
              <w:rPr>
                <w:rFonts w:eastAsiaTheme="minorEastAsia"/>
                <w:sz w:val="24"/>
              </w:rPr>
              <w:t>分；</w:t>
            </w:r>
          </w:p>
          <w:p w14:paraId="06206F3B" w14:textId="77777777" w:rsidR="009E11F7" w:rsidRDefault="00000000">
            <w:pPr>
              <w:spacing w:after="0"/>
              <w:ind w:firstLine="28"/>
              <w:jc w:val="left"/>
              <w:rPr>
                <w:rFonts w:asciiTheme="minorEastAsia" w:eastAsiaTheme="minorEastAsia" w:hAnsiTheme="minorEastAsia" w:hint="eastAsia"/>
                <w:sz w:val="24"/>
              </w:rPr>
            </w:pPr>
            <w:r>
              <w:rPr>
                <w:rFonts w:eastAsiaTheme="minorEastAsia" w:hint="eastAsia"/>
                <w:sz w:val="24"/>
              </w:rPr>
              <w:t>未提供的，不得分。</w:t>
            </w:r>
          </w:p>
        </w:tc>
      </w:tr>
      <w:tr w:rsidR="009E11F7" w14:paraId="242514E6" w14:textId="77777777">
        <w:tc>
          <w:tcPr>
            <w:tcW w:w="851" w:type="dxa"/>
            <w:vAlign w:val="center"/>
          </w:tcPr>
          <w:p w14:paraId="3487A0BC" w14:textId="77777777" w:rsidR="009E11F7" w:rsidRDefault="00000000">
            <w:pPr>
              <w:spacing w:after="0"/>
              <w:ind w:firstLine="28"/>
              <w:jc w:val="center"/>
              <w:rPr>
                <w:rFonts w:eastAsiaTheme="minorEastAsia"/>
                <w:sz w:val="24"/>
              </w:rPr>
            </w:pPr>
            <w:r>
              <w:rPr>
                <w:rFonts w:eastAsiaTheme="minorEastAsia" w:hint="eastAsia"/>
                <w:sz w:val="24"/>
              </w:rPr>
              <w:t>11</w:t>
            </w:r>
          </w:p>
        </w:tc>
        <w:tc>
          <w:tcPr>
            <w:tcW w:w="1560" w:type="dxa"/>
            <w:vAlign w:val="center"/>
          </w:tcPr>
          <w:p w14:paraId="522E1CFE" w14:textId="77777777" w:rsidR="009E11F7" w:rsidRDefault="00000000">
            <w:pPr>
              <w:spacing w:after="0"/>
              <w:ind w:firstLine="28"/>
              <w:jc w:val="center"/>
              <w:rPr>
                <w:rFonts w:eastAsiaTheme="minorEastAsia"/>
                <w:sz w:val="24"/>
              </w:rPr>
            </w:pPr>
            <w:r>
              <w:rPr>
                <w:rFonts w:eastAsiaTheme="minorEastAsia"/>
                <w:sz w:val="24"/>
              </w:rPr>
              <w:t>报价</w:t>
            </w:r>
          </w:p>
        </w:tc>
        <w:tc>
          <w:tcPr>
            <w:tcW w:w="850" w:type="dxa"/>
            <w:vAlign w:val="center"/>
          </w:tcPr>
          <w:p w14:paraId="4E1B2E2A" w14:textId="77777777" w:rsidR="009E11F7" w:rsidRDefault="00000000">
            <w:pPr>
              <w:spacing w:after="0"/>
              <w:ind w:firstLine="28"/>
              <w:jc w:val="center"/>
              <w:rPr>
                <w:rFonts w:eastAsiaTheme="minorEastAsia"/>
                <w:sz w:val="24"/>
              </w:rPr>
            </w:pPr>
            <w:r>
              <w:rPr>
                <w:rFonts w:eastAsiaTheme="minorEastAsia" w:hint="eastAsia"/>
                <w:sz w:val="24"/>
              </w:rPr>
              <w:t>20</w:t>
            </w:r>
          </w:p>
        </w:tc>
        <w:tc>
          <w:tcPr>
            <w:tcW w:w="6521" w:type="dxa"/>
            <w:vAlign w:val="center"/>
          </w:tcPr>
          <w:p w14:paraId="03C6DEB3" w14:textId="77777777" w:rsidR="009E11F7" w:rsidRDefault="00000000">
            <w:pPr>
              <w:spacing w:after="0"/>
              <w:ind w:firstLine="28"/>
              <w:jc w:val="left"/>
              <w:rPr>
                <w:rFonts w:eastAsiaTheme="minorEastAsia"/>
                <w:sz w:val="24"/>
              </w:rPr>
            </w:pPr>
            <w:r>
              <w:rPr>
                <w:rFonts w:eastAsiaTheme="minorEastAsia"/>
                <w:sz w:val="24"/>
              </w:rPr>
              <w:t>满足磋商文件要求的最后报价最低的供应商的价格为磋商基准价，其价格分为满分。其他供应商的价格</w:t>
            </w:r>
            <w:proofErr w:type="gramStart"/>
            <w:r>
              <w:rPr>
                <w:rFonts w:eastAsiaTheme="minorEastAsia"/>
                <w:sz w:val="24"/>
              </w:rPr>
              <w:t>分统一</w:t>
            </w:r>
            <w:proofErr w:type="gramEnd"/>
            <w:r>
              <w:rPr>
                <w:rFonts w:eastAsiaTheme="minorEastAsia"/>
                <w:sz w:val="24"/>
              </w:rPr>
              <w:t>按照下列公式计算：</w:t>
            </w:r>
          </w:p>
          <w:p w14:paraId="7F5A198B" w14:textId="77777777" w:rsidR="009E11F7" w:rsidRDefault="00000000">
            <w:pPr>
              <w:spacing w:after="0"/>
              <w:ind w:firstLine="28"/>
              <w:jc w:val="left"/>
              <w:rPr>
                <w:rFonts w:eastAsiaTheme="minorEastAsia"/>
                <w:sz w:val="24"/>
              </w:rPr>
            </w:pPr>
            <w:r>
              <w:rPr>
                <w:rFonts w:eastAsiaTheme="minorEastAsia"/>
                <w:sz w:val="24"/>
              </w:rPr>
              <w:t>磋商报价得分</w:t>
            </w:r>
            <w:r>
              <w:rPr>
                <w:rFonts w:eastAsiaTheme="minorEastAsia"/>
                <w:sz w:val="24"/>
              </w:rPr>
              <w:t>=</w:t>
            </w:r>
            <w:r>
              <w:rPr>
                <w:rFonts w:eastAsiaTheme="minorEastAsia"/>
                <w:sz w:val="24"/>
              </w:rPr>
              <w:t>（磋商基准价</w:t>
            </w:r>
            <w:r>
              <w:rPr>
                <w:rFonts w:eastAsiaTheme="minorEastAsia"/>
                <w:sz w:val="24"/>
              </w:rPr>
              <w:t>/</w:t>
            </w:r>
            <w:r>
              <w:rPr>
                <w:rFonts w:eastAsiaTheme="minorEastAsia"/>
                <w:sz w:val="24"/>
              </w:rPr>
              <w:t>最后报价）</w:t>
            </w:r>
            <w:r>
              <w:rPr>
                <w:rFonts w:eastAsiaTheme="minorEastAsia"/>
                <w:sz w:val="24"/>
              </w:rPr>
              <w:t>×</w:t>
            </w:r>
            <w:r>
              <w:rPr>
                <w:rFonts w:eastAsiaTheme="minorEastAsia"/>
                <w:sz w:val="24"/>
              </w:rPr>
              <w:t>分值</w:t>
            </w:r>
          </w:p>
          <w:p w14:paraId="3E92E341" w14:textId="77777777" w:rsidR="009E11F7" w:rsidRDefault="00000000">
            <w:pPr>
              <w:spacing w:after="0"/>
              <w:ind w:firstLine="28"/>
              <w:jc w:val="left"/>
              <w:rPr>
                <w:rFonts w:eastAsiaTheme="minorEastAsia"/>
                <w:sz w:val="24"/>
              </w:rPr>
            </w:pPr>
            <w:r>
              <w:rPr>
                <w:rFonts w:eastAsiaTheme="minorEastAsia"/>
                <w:sz w:val="24"/>
              </w:rPr>
              <w:t>此处最后</w:t>
            </w:r>
            <w:proofErr w:type="gramStart"/>
            <w:r>
              <w:rPr>
                <w:rFonts w:eastAsiaTheme="minorEastAsia"/>
                <w:sz w:val="24"/>
              </w:rPr>
              <w:t>报价指</w:t>
            </w:r>
            <w:proofErr w:type="gramEnd"/>
            <w:r>
              <w:rPr>
                <w:rFonts w:eastAsiaTheme="minorEastAsia"/>
                <w:sz w:val="24"/>
              </w:rPr>
              <w:t>经过报价修正，及因落实政府采购政策进行价格调整后的报价，详见第三章《评审方法和评审标准》</w:t>
            </w:r>
            <w:r>
              <w:rPr>
                <w:sz w:val="24"/>
              </w:rPr>
              <w:t>3.2</w:t>
            </w:r>
            <w:r>
              <w:rPr>
                <w:rFonts w:hint="eastAsia"/>
                <w:sz w:val="24"/>
              </w:rPr>
              <w:t>、</w:t>
            </w:r>
            <w:r>
              <w:rPr>
                <w:sz w:val="24"/>
              </w:rPr>
              <w:t>3.3</w:t>
            </w:r>
            <w:r>
              <w:rPr>
                <w:rFonts w:hint="eastAsia"/>
                <w:sz w:val="24"/>
              </w:rPr>
              <w:t>及</w:t>
            </w:r>
            <w:r>
              <w:rPr>
                <w:sz w:val="24"/>
              </w:rPr>
              <w:t>3.4</w:t>
            </w:r>
            <w:r>
              <w:rPr>
                <w:rFonts w:hint="eastAsia"/>
                <w:sz w:val="24"/>
              </w:rPr>
              <w:t>。</w:t>
            </w:r>
          </w:p>
        </w:tc>
      </w:tr>
      <w:tr w:rsidR="009E11F7" w14:paraId="7370154D" w14:textId="77777777">
        <w:trPr>
          <w:trHeight w:val="649"/>
        </w:trPr>
        <w:tc>
          <w:tcPr>
            <w:tcW w:w="2411" w:type="dxa"/>
            <w:gridSpan w:val="2"/>
            <w:vAlign w:val="center"/>
          </w:tcPr>
          <w:p w14:paraId="3D9F7EB1" w14:textId="77777777" w:rsidR="009E11F7" w:rsidRDefault="00000000">
            <w:pPr>
              <w:spacing w:after="0"/>
              <w:ind w:firstLine="28"/>
              <w:jc w:val="center"/>
              <w:rPr>
                <w:rFonts w:eastAsiaTheme="minorEastAsia"/>
                <w:sz w:val="24"/>
              </w:rPr>
            </w:pPr>
            <w:r>
              <w:rPr>
                <w:rFonts w:eastAsiaTheme="minorEastAsia"/>
                <w:sz w:val="24"/>
              </w:rPr>
              <w:t>合计</w:t>
            </w:r>
          </w:p>
        </w:tc>
        <w:tc>
          <w:tcPr>
            <w:tcW w:w="7371" w:type="dxa"/>
            <w:gridSpan w:val="2"/>
            <w:vAlign w:val="center"/>
          </w:tcPr>
          <w:p w14:paraId="2ACC1C8D" w14:textId="77777777" w:rsidR="009E11F7" w:rsidRDefault="00000000">
            <w:pPr>
              <w:spacing w:after="0"/>
              <w:ind w:firstLine="28"/>
              <w:jc w:val="center"/>
              <w:rPr>
                <w:rFonts w:eastAsiaTheme="minorEastAsia"/>
                <w:sz w:val="24"/>
              </w:rPr>
            </w:pPr>
            <w:r>
              <w:rPr>
                <w:rFonts w:eastAsiaTheme="minorEastAsia"/>
                <w:sz w:val="24"/>
              </w:rPr>
              <w:t>100</w:t>
            </w:r>
          </w:p>
        </w:tc>
      </w:tr>
    </w:tbl>
    <w:p w14:paraId="2DEE2123" w14:textId="77777777" w:rsidR="009E11F7" w:rsidRDefault="00000000">
      <w:pPr>
        <w:spacing w:after="0" w:line="360" w:lineRule="auto"/>
        <w:jc w:val="center"/>
        <w:outlineLvl w:val="0"/>
        <w:rPr>
          <w:rFonts w:eastAsiaTheme="minorEastAsia"/>
          <w:b/>
          <w:sz w:val="36"/>
          <w:szCs w:val="36"/>
        </w:rPr>
      </w:pPr>
      <w:r>
        <w:rPr>
          <w:rFonts w:eastAsiaTheme="minorEastAsia"/>
          <w:b/>
          <w:sz w:val="36"/>
          <w:szCs w:val="36"/>
        </w:rPr>
        <w:br w:type="page"/>
      </w:r>
      <w:bookmarkStart w:id="684" w:name="_Toc226971072"/>
      <w:r>
        <w:rPr>
          <w:rFonts w:eastAsiaTheme="minorEastAsia"/>
          <w:b/>
          <w:sz w:val="36"/>
          <w:szCs w:val="36"/>
        </w:rPr>
        <w:lastRenderedPageBreak/>
        <w:t>第四章</w:t>
      </w:r>
      <w:r>
        <w:rPr>
          <w:rFonts w:eastAsiaTheme="minorEastAsia"/>
          <w:b/>
          <w:sz w:val="36"/>
          <w:szCs w:val="36"/>
        </w:rPr>
        <w:t xml:space="preserve">   </w:t>
      </w:r>
      <w:r>
        <w:rPr>
          <w:rFonts w:eastAsiaTheme="minorEastAsia"/>
          <w:b/>
          <w:sz w:val="36"/>
          <w:szCs w:val="36"/>
        </w:rPr>
        <w:t>采购需求</w:t>
      </w:r>
      <w:bookmarkEnd w:id="684"/>
    </w:p>
    <w:p w14:paraId="237A006D"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工程名称：</w:t>
      </w:r>
    </w:p>
    <w:p w14:paraId="1A6F1EBB" w14:textId="03A31BCC" w:rsidR="009E11F7" w:rsidRDefault="00AA6A39">
      <w:pPr>
        <w:spacing w:line="360" w:lineRule="auto"/>
        <w:ind w:firstLineChars="200" w:firstLine="480"/>
        <w:rPr>
          <w:rFonts w:ascii="宋体" w:hAnsi="宋体" w:hint="eastAsia"/>
          <w:b/>
          <w:sz w:val="24"/>
        </w:rPr>
      </w:pPr>
      <w:r>
        <w:rPr>
          <w:rFonts w:ascii="宋体" w:hAnsi="宋体" w:hint="eastAsia"/>
          <w:sz w:val="24"/>
        </w:rPr>
        <w:t>院区局部老旧外窗更新项目</w:t>
      </w:r>
    </w:p>
    <w:p w14:paraId="33FAAA33"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工程概况</w:t>
      </w:r>
    </w:p>
    <w:p w14:paraId="32603E32" w14:textId="7B26897F" w:rsidR="009E11F7" w:rsidRDefault="008B5BC8">
      <w:pPr>
        <w:spacing w:after="0" w:line="360" w:lineRule="auto"/>
        <w:ind w:firstLineChars="200" w:firstLine="480"/>
        <w:contextualSpacing/>
        <w:rPr>
          <w:rFonts w:ascii="宋体" w:hAnsi="宋体" w:hint="eastAsia"/>
          <w:sz w:val="24"/>
        </w:rPr>
      </w:pPr>
      <w:r w:rsidRPr="008B5BC8">
        <w:rPr>
          <w:rFonts w:ascii="宋体" w:hAnsi="宋体"/>
          <w:sz w:val="24"/>
        </w:rPr>
        <w:t>我院部分区域外</w:t>
      </w:r>
      <w:proofErr w:type="gramStart"/>
      <w:r w:rsidRPr="008B5BC8">
        <w:rPr>
          <w:rFonts w:ascii="宋体" w:hAnsi="宋体"/>
          <w:sz w:val="24"/>
        </w:rPr>
        <w:t>窗建设</w:t>
      </w:r>
      <w:proofErr w:type="gramEnd"/>
      <w:r w:rsidRPr="008B5BC8">
        <w:rPr>
          <w:rFonts w:ascii="宋体" w:hAnsi="宋体"/>
          <w:sz w:val="24"/>
        </w:rPr>
        <w:t>年限久远，经长期使用后，已出现窗框变形、玻璃破损、密封胶老化开裂等现象，不仅导致室内保温隔热性能下降，增加空调能耗，影响院内人员居住及工作舒适度，还存在玻璃脱落、窗框松动等安全隐患。为稳妥推进院区基础设施升级改造，现拟对院区局部老旧外窗开展更新施工。本工程位于我院院内，更新外窗总面积约2000㎡，改造内容主要为：老旧外窗拆除、新窗采购与安装、密封处理等。</w:t>
      </w:r>
    </w:p>
    <w:p w14:paraId="313ECB92" w14:textId="1F462924" w:rsidR="009E11F7" w:rsidRDefault="00000000">
      <w:pPr>
        <w:numPr>
          <w:ilvl w:val="0"/>
          <w:numId w:val="15"/>
        </w:numPr>
        <w:spacing w:after="0" w:line="360" w:lineRule="auto"/>
        <w:rPr>
          <w:rFonts w:ascii="宋体" w:hAnsi="宋体" w:hint="eastAsia"/>
          <w:b/>
          <w:sz w:val="24"/>
        </w:rPr>
      </w:pPr>
      <w:r>
        <w:rPr>
          <w:rFonts w:ascii="宋体" w:hAnsi="宋体"/>
          <w:b/>
          <w:bCs/>
          <w:sz w:val="24"/>
        </w:rPr>
        <w:t>预算金额</w:t>
      </w:r>
      <w:r>
        <w:rPr>
          <w:rFonts w:ascii="宋体" w:hAnsi="宋体" w:hint="eastAsia"/>
          <w:b/>
          <w:bCs/>
          <w:sz w:val="24"/>
        </w:rPr>
        <w:t>：</w:t>
      </w:r>
      <w:r w:rsidR="008B5BC8">
        <w:rPr>
          <w:rFonts w:ascii="宋体" w:hAnsi="宋体" w:hint="eastAsia"/>
          <w:sz w:val="24"/>
          <w:u w:val="single"/>
        </w:rPr>
        <w:t>2</w:t>
      </w:r>
      <w:r>
        <w:rPr>
          <w:rFonts w:ascii="宋体" w:hAnsi="宋体" w:hint="eastAsia"/>
          <w:sz w:val="24"/>
          <w:u w:val="single"/>
        </w:rPr>
        <w:t>,</w:t>
      </w:r>
      <w:r w:rsidR="008B5BC8">
        <w:rPr>
          <w:rFonts w:ascii="宋体" w:hAnsi="宋体" w:hint="eastAsia"/>
          <w:sz w:val="24"/>
          <w:u w:val="single"/>
        </w:rPr>
        <w:t>00</w:t>
      </w:r>
      <w:r>
        <w:rPr>
          <w:rFonts w:ascii="宋体" w:hAnsi="宋体" w:hint="eastAsia"/>
          <w:sz w:val="24"/>
          <w:u w:val="single"/>
        </w:rPr>
        <w:t>0,000.00</w:t>
      </w:r>
      <w:r>
        <w:rPr>
          <w:rFonts w:ascii="宋体" w:hAnsi="宋体"/>
          <w:b/>
          <w:bCs/>
          <w:sz w:val="24"/>
        </w:rPr>
        <w:t>元</w:t>
      </w:r>
    </w:p>
    <w:p w14:paraId="51147DD9"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招标控制价</w:t>
      </w:r>
    </w:p>
    <w:p w14:paraId="1A2CD78F" w14:textId="11FBDB12"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招标控制价：</w:t>
      </w:r>
      <w:r w:rsidR="008B5BC8">
        <w:rPr>
          <w:rFonts w:ascii="宋体" w:hAnsi="宋体" w:hint="eastAsia"/>
          <w:sz w:val="24"/>
        </w:rPr>
        <w:t>1998292.52</w:t>
      </w:r>
      <w:r>
        <w:rPr>
          <w:rFonts w:ascii="宋体" w:hAnsi="宋体" w:hint="eastAsia"/>
          <w:sz w:val="24"/>
        </w:rPr>
        <w:t>元</w:t>
      </w:r>
    </w:p>
    <w:p w14:paraId="455647BD" w14:textId="77777777"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其      中：</w:t>
      </w:r>
    </w:p>
    <w:p w14:paraId="1A0AFFBE" w14:textId="4D4F5D61"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分部分项工程合价为：</w:t>
      </w:r>
      <w:r w:rsidR="008B5BC8">
        <w:rPr>
          <w:rFonts w:ascii="宋体" w:hAnsi="宋体" w:hint="eastAsia"/>
          <w:sz w:val="24"/>
        </w:rPr>
        <w:t>1754372.81</w:t>
      </w:r>
      <w:r>
        <w:rPr>
          <w:rFonts w:ascii="宋体" w:hAnsi="宋体" w:hint="eastAsia"/>
          <w:sz w:val="24"/>
        </w:rPr>
        <w:t>元；</w:t>
      </w:r>
    </w:p>
    <w:p w14:paraId="3301ECF2" w14:textId="7B9025F0"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措施项目合价为：</w:t>
      </w:r>
      <w:r w:rsidR="008B5BC8">
        <w:rPr>
          <w:rFonts w:ascii="宋体" w:hAnsi="宋体" w:hint="eastAsia"/>
          <w:sz w:val="24"/>
        </w:rPr>
        <w:t>78923.08</w:t>
      </w:r>
      <w:r>
        <w:rPr>
          <w:rFonts w:ascii="宋体" w:hAnsi="宋体" w:hint="eastAsia"/>
          <w:sz w:val="24"/>
        </w:rPr>
        <w:t>元；</w:t>
      </w:r>
    </w:p>
    <w:p w14:paraId="6BEBE058" w14:textId="4C7D8585"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其他项目合价为：</w:t>
      </w:r>
      <w:r w:rsidR="008B5BC8">
        <w:rPr>
          <w:rFonts w:ascii="宋体" w:hAnsi="宋体" w:hint="eastAsia"/>
          <w:sz w:val="24"/>
        </w:rPr>
        <w:t>0</w:t>
      </w:r>
      <w:r>
        <w:rPr>
          <w:rFonts w:ascii="宋体" w:hAnsi="宋体" w:hint="eastAsia"/>
          <w:sz w:val="24"/>
        </w:rPr>
        <w:t>元；</w:t>
      </w:r>
    </w:p>
    <w:p w14:paraId="530A8767" w14:textId="1E031793"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增值税的合价为：</w:t>
      </w:r>
      <w:r w:rsidR="008B5BC8">
        <w:rPr>
          <w:rFonts w:ascii="宋体" w:hAnsi="宋体" w:hint="eastAsia"/>
          <w:sz w:val="24"/>
        </w:rPr>
        <w:t>164996.63</w:t>
      </w:r>
      <w:r>
        <w:rPr>
          <w:rFonts w:ascii="宋体" w:hAnsi="宋体" w:hint="eastAsia"/>
          <w:sz w:val="24"/>
        </w:rPr>
        <w:t>元。</w:t>
      </w:r>
    </w:p>
    <w:p w14:paraId="55F968F0" w14:textId="77777777"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其他说明：</w:t>
      </w:r>
    </w:p>
    <w:p w14:paraId="5C3B95F4" w14:textId="77777777"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专业工程暂估价(含税)合计金额：0元；</w:t>
      </w:r>
    </w:p>
    <w:p w14:paraId="74F49884" w14:textId="77777777"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材料和工程设备暂估价(含税)合计金额：0元；</w:t>
      </w:r>
    </w:p>
    <w:p w14:paraId="668BE8DA" w14:textId="1F93CD21"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暂列金额（不含计日工）（含税）合计金额：</w:t>
      </w:r>
      <w:r w:rsidR="008B5BC8">
        <w:rPr>
          <w:rFonts w:ascii="宋体" w:hAnsi="宋体" w:hint="eastAsia"/>
          <w:sz w:val="24"/>
        </w:rPr>
        <w:t>0</w:t>
      </w:r>
      <w:r>
        <w:rPr>
          <w:rFonts w:ascii="宋体" w:hAnsi="宋体" w:hint="eastAsia"/>
          <w:sz w:val="24"/>
        </w:rPr>
        <w:t>元；</w:t>
      </w:r>
    </w:p>
    <w:p w14:paraId="2070D86D" w14:textId="1F5C680E"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安全生产标准化措施费明合计金额：</w:t>
      </w:r>
      <w:r w:rsidR="00420D91">
        <w:rPr>
          <w:rFonts w:ascii="宋体" w:hAnsi="宋体" w:hint="eastAsia"/>
          <w:sz w:val="24"/>
        </w:rPr>
        <w:t>25023.56</w:t>
      </w:r>
      <w:r>
        <w:rPr>
          <w:rFonts w:ascii="宋体" w:hAnsi="宋体" w:hint="eastAsia"/>
          <w:sz w:val="24"/>
        </w:rPr>
        <w:t>元；</w:t>
      </w:r>
    </w:p>
    <w:p w14:paraId="242B9049" w14:textId="77777777" w:rsidR="009E11F7" w:rsidRDefault="00000000">
      <w:pPr>
        <w:spacing w:after="0" w:line="360" w:lineRule="auto"/>
        <w:ind w:firstLineChars="200" w:firstLine="480"/>
        <w:contextualSpacing/>
        <w:rPr>
          <w:rFonts w:ascii="宋体" w:hAnsi="宋体" w:hint="eastAsia"/>
          <w:b/>
          <w:sz w:val="24"/>
        </w:rPr>
      </w:pPr>
      <w:r>
        <w:rPr>
          <w:rFonts w:ascii="宋体" w:hAnsi="宋体" w:hint="eastAsia"/>
          <w:sz w:val="24"/>
        </w:rPr>
        <w:t>赶工增加费（含税）合计金额（如有）：0元。</w:t>
      </w:r>
    </w:p>
    <w:p w14:paraId="364B0D52"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改造范围</w:t>
      </w:r>
    </w:p>
    <w:p w14:paraId="784AE398" w14:textId="494977CB" w:rsidR="009E11F7" w:rsidRDefault="00420D91">
      <w:pPr>
        <w:spacing w:line="360" w:lineRule="auto"/>
        <w:ind w:firstLineChars="200" w:firstLine="480"/>
        <w:rPr>
          <w:rFonts w:ascii="宋体" w:hAnsi="宋体" w:hint="eastAsia"/>
          <w:sz w:val="24"/>
        </w:rPr>
      </w:pPr>
      <w:bookmarkStart w:id="685" w:name="_Toc75466629"/>
      <w:r w:rsidRPr="00420D91">
        <w:rPr>
          <w:rFonts w:ascii="宋体" w:hAnsi="宋体"/>
          <w:kern w:val="0"/>
          <w:sz w:val="24"/>
        </w:rPr>
        <w:t>包括但不限于图纸范围内拆除工程，装饰装修工程等。</w:t>
      </w:r>
    </w:p>
    <w:p w14:paraId="6C0A3221"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技术规范</w:t>
      </w:r>
      <w:bookmarkEnd w:id="685"/>
    </w:p>
    <w:p w14:paraId="778E9FFC" w14:textId="77777777" w:rsidR="00420D91" w:rsidRPr="00420D91" w:rsidRDefault="00420D91" w:rsidP="00420D91">
      <w:pPr>
        <w:numPr>
          <w:ilvl w:val="2"/>
          <w:numId w:val="16"/>
        </w:numPr>
        <w:spacing w:after="0" w:line="360" w:lineRule="auto"/>
        <w:contextualSpacing/>
        <w:rPr>
          <w:rFonts w:ascii="宋体" w:hAnsi="宋体" w:hint="eastAsia"/>
          <w:sz w:val="24"/>
        </w:rPr>
      </w:pPr>
      <w:r w:rsidRPr="00420D91">
        <w:rPr>
          <w:rFonts w:ascii="宋体" w:hAnsi="宋体" w:hint="eastAsia"/>
          <w:sz w:val="24"/>
        </w:rPr>
        <w:t>遵守设计文件及招标文件相关条款的要求；</w:t>
      </w:r>
    </w:p>
    <w:p w14:paraId="359C743E" w14:textId="77777777" w:rsidR="00420D91" w:rsidRPr="00420D91" w:rsidRDefault="00420D91" w:rsidP="00420D91">
      <w:pPr>
        <w:numPr>
          <w:ilvl w:val="2"/>
          <w:numId w:val="16"/>
        </w:numPr>
        <w:spacing w:after="0" w:line="360" w:lineRule="auto"/>
        <w:contextualSpacing/>
        <w:rPr>
          <w:rFonts w:ascii="宋体" w:hAnsi="宋体" w:hint="eastAsia"/>
          <w:sz w:val="24"/>
        </w:rPr>
      </w:pPr>
      <w:r w:rsidRPr="00420D91">
        <w:rPr>
          <w:rFonts w:ascii="宋体" w:hAnsi="宋体" w:hint="eastAsia"/>
          <w:sz w:val="24"/>
        </w:rPr>
        <w:t>遵守设计图纸明确的技术规程；</w:t>
      </w:r>
    </w:p>
    <w:p w14:paraId="4E24455D" w14:textId="77777777" w:rsidR="00420D91" w:rsidRPr="00420D91" w:rsidRDefault="00420D91" w:rsidP="00420D91">
      <w:pPr>
        <w:numPr>
          <w:ilvl w:val="2"/>
          <w:numId w:val="16"/>
        </w:numPr>
        <w:spacing w:after="0" w:line="360" w:lineRule="auto"/>
        <w:contextualSpacing/>
        <w:rPr>
          <w:rFonts w:ascii="宋体" w:hAnsi="宋体" w:hint="eastAsia"/>
          <w:sz w:val="24"/>
        </w:rPr>
      </w:pPr>
      <w:r w:rsidRPr="00420D91">
        <w:rPr>
          <w:rFonts w:ascii="宋体" w:hAnsi="宋体" w:hint="eastAsia"/>
          <w:sz w:val="24"/>
        </w:rPr>
        <w:lastRenderedPageBreak/>
        <w:t>《建筑装饰装修工程施工质量验收规范》（GB50210-2018）；</w:t>
      </w:r>
    </w:p>
    <w:p w14:paraId="6085EEA1" w14:textId="77777777" w:rsidR="00420D91" w:rsidRPr="00420D91" w:rsidRDefault="00420D91" w:rsidP="00420D91">
      <w:pPr>
        <w:numPr>
          <w:ilvl w:val="2"/>
          <w:numId w:val="16"/>
        </w:numPr>
        <w:spacing w:after="0" w:line="360" w:lineRule="auto"/>
        <w:contextualSpacing/>
        <w:rPr>
          <w:rFonts w:ascii="宋体" w:hAnsi="宋体" w:hint="eastAsia"/>
          <w:sz w:val="24"/>
        </w:rPr>
      </w:pPr>
      <w:r w:rsidRPr="00420D91">
        <w:rPr>
          <w:rFonts w:ascii="宋体" w:hAnsi="宋体" w:hint="eastAsia"/>
          <w:sz w:val="24"/>
        </w:rPr>
        <w:t>《建筑工程施工质量验收统一标准》（GB50300-2013）；</w:t>
      </w:r>
    </w:p>
    <w:p w14:paraId="0D207B45" w14:textId="77777777" w:rsidR="00420D91" w:rsidRPr="00420D91" w:rsidRDefault="00420D91" w:rsidP="00420D91">
      <w:pPr>
        <w:numPr>
          <w:ilvl w:val="2"/>
          <w:numId w:val="16"/>
        </w:numPr>
        <w:spacing w:after="0" w:line="360" w:lineRule="auto"/>
        <w:contextualSpacing/>
        <w:rPr>
          <w:rFonts w:ascii="宋体" w:hAnsi="宋体" w:hint="eastAsia"/>
          <w:sz w:val="24"/>
        </w:rPr>
      </w:pPr>
      <w:r w:rsidRPr="00420D91">
        <w:rPr>
          <w:rFonts w:ascii="宋体" w:hAnsi="宋体" w:hint="eastAsia"/>
          <w:sz w:val="24"/>
        </w:rPr>
        <w:t>《建筑节能工程施工质量验收标准》（GB50411-2019）；</w:t>
      </w:r>
    </w:p>
    <w:p w14:paraId="3225C54F" w14:textId="77777777" w:rsidR="00420D91" w:rsidRPr="00420D91" w:rsidRDefault="00420D91" w:rsidP="00420D91">
      <w:pPr>
        <w:numPr>
          <w:ilvl w:val="2"/>
          <w:numId w:val="16"/>
        </w:numPr>
        <w:spacing w:after="0" w:line="360" w:lineRule="auto"/>
        <w:contextualSpacing/>
        <w:rPr>
          <w:rFonts w:ascii="宋体" w:hAnsi="宋体" w:hint="eastAsia"/>
          <w:sz w:val="24"/>
        </w:rPr>
      </w:pPr>
      <w:r w:rsidRPr="00420D91">
        <w:rPr>
          <w:rFonts w:ascii="宋体" w:hAnsi="宋体" w:hint="eastAsia"/>
          <w:sz w:val="24"/>
        </w:rPr>
        <w:t>《建筑幕墙、门窗通用技术条件》（GB/T31433）；</w:t>
      </w:r>
    </w:p>
    <w:p w14:paraId="6E0F26DC" w14:textId="77777777" w:rsidR="00420D91" w:rsidRPr="00420D91" w:rsidRDefault="00420D91" w:rsidP="00420D91">
      <w:pPr>
        <w:numPr>
          <w:ilvl w:val="2"/>
          <w:numId w:val="16"/>
        </w:numPr>
        <w:spacing w:after="0" w:line="360" w:lineRule="auto"/>
        <w:contextualSpacing/>
        <w:rPr>
          <w:rFonts w:ascii="宋体" w:hAnsi="宋体" w:hint="eastAsia"/>
          <w:sz w:val="24"/>
        </w:rPr>
      </w:pPr>
      <w:r w:rsidRPr="00420D91">
        <w:rPr>
          <w:rFonts w:ascii="宋体" w:hAnsi="宋体" w:hint="eastAsia"/>
          <w:sz w:val="24"/>
        </w:rPr>
        <w:t>《建筑设计防火规范》（GB50016-2014）；</w:t>
      </w:r>
    </w:p>
    <w:p w14:paraId="5652CAD8" w14:textId="77777777" w:rsidR="00420D91" w:rsidRPr="00420D91" w:rsidRDefault="00420D91" w:rsidP="00420D91">
      <w:pPr>
        <w:numPr>
          <w:ilvl w:val="2"/>
          <w:numId w:val="16"/>
        </w:numPr>
        <w:spacing w:after="0" w:line="360" w:lineRule="auto"/>
        <w:contextualSpacing/>
        <w:rPr>
          <w:rFonts w:ascii="宋体" w:hAnsi="宋体" w:hint="eastAsia"/>
          <w:sz w:val="24"/>
        </w:rPr>
      </w:pPr>
      <w:r w:rsidRPr="00420D91">
        <w:rPr>
          <w:rFonts w:ascii="宋体" w:hAnsi="宋体" w:hint="eastAsia"/>
          <w:sz w:val="24"/>
        </w:rPr>
        <w:t>《医院卫生消毒标准》（GB15982-2012）；</w:t>
      </w:r>
    </w:p>
    <w:p w14:paraId="413CA34D" w14:textId="77777777" w:rsidR="00420D91" w:rsidRPr="00420D91" w:rsidRDefault="00420D91" w:rsidP="00420D91">
      <w:pPr>
        <w:numPr>
          <w:ilvl w:val="2"/>
          <w:numId w:val="16"/>
        </w:numPr>
        <w:spacing w:after="0" w:line="360" w:lineRule="auto"/>
        <w:contextualSpacing/>
        <w:rPr>
          <w:rFonts w:ascii="宋体" w:hAnsi="宋体" w:hint="eastAsia"/>
          <w:sz w:val="24"/>
        </w:rPr>
      </w:pPr>
      <w:r w:rsidRPr="00420D91">
        <w:rPr>
          <w:rFonts w:ascii="宋体" w:hAnsi="宋体" w:hint="eastAsia"/>
          <w:sz w:val="24"/>
        </w:rPr>
        <w:t>《通风与空调工程施工质量验收规范》（GB50243-2016）；</w:t>
      </w:r>
    </w:p>
    <w:p w14:paraId="4E518ADA" w14:textId="77777777" w:rsidR="00420D91" w:rsidRPr="00420D91" w:rsidRDefault="00420D91" w:rsidP="00420D91">
      <w:pPr>
        <w:numPr>
          <w:ilvl w:val="2"/>
          <w:numId w:val="16"/>
        </w:numPr>
        <w:spacing w:after="0" w:line="360" w:lineRule="auto"/>
        <w:contextualSpacing/>
        <w:rPr>
          <w:rFonts w:ascii="宋体" w:hAnsi="宋体" w:hint="eastAsia"/>
          <w:sz w:val="24"/>
        </w:rPr>
      </w:pPr>
      <w:r w:rsidRPr="00420D91">
        <w:rPr>
          <w:rFonts w:ascii="宋体" w:hAnsi="宋体" w:hint="eastAsia"/>
          <w:sz w:val="24"/>
        </w:rPr>
        <w:t>执行国家现行的施工、质量检测及验收规范；</w:t>
      </w:r>
    </w:p>
    <w:p w14:paraId="7E858AA1" w14:textId="2948AAC8" w:rsidR="009E11F7" w:rsidRDefault="00420D91" w:rsidP="00420D91">
      <w:pPr>
        <w:numPr>
          <w:ilvl w:val="2"/>
          <w:numId w:val="16"/>
        </w:numPr>
        <w:spacing w:after="0" w:line="360" w:lineRule="auto"/>
        <w:contextualSpacing/>
        <w:rPr>
          <w:rFonts w:ascii="宋体" w:hAnsi="宋体" w:hint="eastAsia"/>
          <w:sz w:val="24"/>
        </w:rPr>
      </w:pPr>
      <w:r w:rsidRPr="00420D91">
        <w:rPr>
          <w:rFonts w:ascii="宋体" w:hAnsi="宋体" w:hint="eastAsia"/>
          <w:sz w:val="24"/>
        </w:rPr>
        <w:t>其它国家及北京市相关标准和规范。</w:t>
      </w:r>
    </w:p>
    <w:p w14:paraId="642434D4" w14:textId="77777777" w:rsidR="009E11F7" w:rsidRDefault="00000000">
      <w:pPr>
        <w:spacing w:line="360" w:lineRule="auto"/>
        <w:ind w:firstLineChars="200" w:firstLine="480"/>
        <w:rPr>
          <w:rFonts w:ascii="宋体" w:hAnsi="宋体" w:hint="eastAsia"/>
          <w:sz w:val="24"/>
        </w:rPr>
      </w:pPr>
      <w:r>
        <w:rPr>
          <w:rFonts w:ascii="宋体" w:hAnsi="宋体" w:hint="eastAsia"/>
          <w:sz w:val="24"/>
        </w:rPr>
        <w:t>以上规范、标准如不是最新版本的以最新的建筑及设施规范、标准为准。依据技术文件要求，本工程项目的材料、设备、施工必须达到现行中华人民共和国及省、市、行业的一切有关法规、规范的要求。</w:t>
      </w:r>
    </w:p>
    <w:p w14:paraId="5C0B8A0C" w14:textId="77777777" w:rsidR="009E11F7" w:rsidRDefault="00000000">
      <w:pPr>
        <w:numPr>
          <w:ilvl w:val="0"/>
          <w:numId w:val="15"/>
        </w:numPr>
        <w:spacing w:after="0" w:line="360" w:lineRule="auto"/>
        <w:rPr>
          <w:rFonts w:ascii="宋体" w:hAnsi="宋体" w:hint="eastAsia"/>
          <w:b/>
          <w:sz w:val="24"/>
        </w:rPr>
      </w:pPr>
      <w:bookmarkStart w:id="686" w:name="_Toc75466630"/>
      <w:r>
        <w:rPr>
          <w:rFonts w:ascii="宋体" w:hAnsi="宋体" w:hint="eastAsia"/>
          <w:b/>
          <w:bCs/>
          <w:sz w:val="24"/>
        </w:rPr>
        <w:t>技术说明</w:t>
      </w:r>
      <w:bookmarkEnd w:id="686"/>
    </w:p>
    <w:p w14:paraId="41BBD0D1"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1</w:t>
      </w:r>
      <w:r>
        <w:rPr>
          <w:rFonts w:ascii="宋体" w:hAnsi="宋体"/>
          <w:sz w:val="24"/>
        </w:rPr>
        <w:t>.</w:t>
      </w:r>
      <w:r>
        <w:rPr>
          <w:rFonts w:ascii="宋体" w:hAnsi="宋体" w:hint="eastAsia"/>
          <w:sz w:val="24"/>
        </w:rPr>
        <w:t>依据设计图纸和技术文件要求，本工程的材料和工程设备必须达到现行中华人民共和国、北京市及行业的一切有关法规、规范要求，标准及规范要求有出入，则以较严格者为准。</w:t>
      </w:r>
    </w:p>
    <w:p w14:paraId="5D46AF53"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2</w:t>
      </w:r>
      <w:r>
        <w:rPr>
          <w:rFonts w:ascii="宋体" w:hAnsi="宋体"/>
          <w:sz w:val="24"/>
        </w:rPr>
        <w:t>.</w:t>
      </w:r>
      <w:r>
        <w:rPr>
          <w:rFonts w:ascii="宋体" w:hAnsi="宋体" w:hint="eastAsia"/>
          <w:sz w:val="24"/>
        </w:rPr>
        <w:t>用于永久性工程建设的材料、工程设备、构配件、成品、半成品的质量、技术性能均须符合设计图纸要求及规范规定。</w:t>
      </w:r>
    </w:p>
    <w:p w14:paraId="7BC0F557"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3</w:t>
      </w:r>
      <w:r>
        <w:rPr>
          <w:rFonts w:ascii="宋体" w:hAnsi="宋体"/>
          <w:sz w:val="24"/>
        </w:rPr>
        <w:t>.</w:t>
      </w:r>
      <w:r>
        <w:rPr>
          <w:rFonts w:ascii="宋体" w:hAnsi="宋体" w:hint="eastAsia"/>
          <w:sz w:val="24"/>
        </w:rPr>
        <w:t>所有材料、工程设备、构配件、成品、半成品的检验、测试、试验均应符合现行国家、行业的规定及北京市颁布的检验、试验、技术规程的要求。</w:t>
      </w:r>
    </w:p>
    <w:p w14:paraId="349103EA"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4</w:t>
      </w:r>
      <w:r>
        <w:rPr>
          <w:rFonts w:ascii="宋体" w:hAnsi="宋体"/>
          <w:sz w:val="24"/>
        </w:rPr>
        <w:t>.</w:t>
      </w:r>
      <w:r>
        <w:rPr>
          <w:rFonts w:ascii="宋体" w:hAnsi="宋体" w:hint="eastAsia"/>
          <w:sz w:val="24"/>
        </w:rPr>
        <w:t>材料和工程设备须有出厂合格证明、试验报告及进场复试试验报告</w:t>
      </w:r>
      <w:proofErr w:type="gramStart"/>
      <w:r>
        <w:rPr>
          <w:rFonts w:ascii="宋体" w:hAnsi="宋体" w:hint="eastAsia"/>
          <w:sz w:val="24"/>
        </w:rPr>
        <w:t>且试验</w:t>
      </w:r>
      <w:proofErr w:type="gramEnd"/>
      <w:r>
        <w:rPr>
          <w:rFonts w:ascii="宋体" w:hAnsi="宋体" w:hint="eastAsia"/>
          <w:sz w:val="24"/>
        </w:rPr>
        <w:t>结果符合设计及规范要求。</w:t>
      </w:r>
    </w:p>
    <w:p w14:paraId="3A5004D8"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上述材料和工程设备技术要求中如果出现了参考品牌或规格型号，其目的是为了方便承包人直观和准确地把握相应材料和工程设备的技术标准，不具指定或唯一的意思表示，承包人应当参考所列品牌的材料和工程设备，采购相当于或高于所列品牌技术标准的材料和工程设备。</w:t>
      </w:r>
    </w:p>
    <w:p w14:paraId="2AD6AE55"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工期：</w:t>
      </w:r>
      <w:r>
        <w:rPr>
          <w:rFonts w:ascii="宋体" w:hAnsi="宋体" w:hint="eastAsia"/>
          <w:b/>
          <w:bCs/>
          <w:sz w:val="24"/>
          <w:u w:val="single"/>
        </w:rPr>
        <w:t>60</w:t>
      </w:r>
      <w:r>
        <w:rPr>
          <w:rFonts w:ascii="宋体" w:hAnsi="宋体" w:hint="eastAsia"/>
          <w:sz w:val="24"/>
        </w:rPr>
        <w:t>天，（具体开工时间以采购人开</w:t>
      </w:r>
      <w:proofErr w:type="gramStart"/>
      <w:r>
        <w:rPr>
          <w:rFonts w:ascii="宋体" w:hAnsi="宋体" w:hint="eastAsia"/>
          <w:sz w:val="24"/>
        </w:rPr>
        <w:t>工令</w:t>
      </w:r>
      <w:proofErr w:type="gramEnd"/>
      <w:r>
        <w:rPr>
          <w:rFonts w:ascii="宋体" w:hAnsi="宋体" w:hint="eastAsia"/>
          <w:sz w:val="24"/>
        </w:rPr>
        <w:t>时间为准）。</w:t>
      </w:r>
    </w:p>
    <w:p w14:paraId="08EAC0E2"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维保期：</w:t>
      </w:r>
      <w:r>
        <w:rPr>
          <w:rFonts w:ascii="宋体" w:hAnsi="宋体" w:hint="eastAsia"/>
          <w:sz w:val="24"/>
        </w:rPr>
        <w:t>工程竣工验收合格之日起</w:t>
      </w:r>
      <w:r>
        <w:rPr>
          <w:rFonts w:ascii="宋体" w:hAnsi="宋体"/>
          <w:sz w:val="24"/>
        </w:rPr>
        <w:t>2年</w:t>
      </w:r>
    </w:p>
    <w:p w14:paraId="30F654F3"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对本工程质量要求：</w:t>
      </w:r>
    </w:p>
    <w:p w14:paraId="7525C69D"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lastRenderedPageBreak/>
        <w:t>（1）质量标准：合格</w:t>
      </w:r>
    </w:p>
    <w:p w14:paraId="45417B28"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（2）其他要求：施工现场安全生产标准化管理目标等级：达标</w:t>
      </w:r>
    </w:p>
    <w:p w14:paraId="7C1E8CC3" w14:textId="77777777" w:rsidR="009E11F7" w:rsidRDefault="00000000">
      <w:pPr>
        <w:spacing w:after="0" w:line="360" w:lineRule="auto"/>
        <w:jc w:val="center"/>
        <w:outlineLvl w:val="0"/>
        <w:rPr>
          <w:rFonts w:eastAsiaTheme="minorEastAsia"/>
          <w:b/>
          <w:sz w:val="36"/>
          <w:szCs w:val="36"/>
        </w:rPr>
      </w:pPr>
      <w:r>
        <w:rPr>
          <w:rFonts w:eastAsiaTheme="minorEastAsia"/>
          <w:b/>
          <w:sz w:val="36"/>
          <w:szCs w:val="36"/>
        </w:rPr>
        <w:br w:type="page"/>
      </w:r>
      <w:bookmarkStart w:id="687" w:name="_Toc226971073"/>
      <w:r>
        <w:rPr>
          <w:rFonts w:eastAsiaTheme="minorEastAsia"/>
          <w:b/>
          <w:sz w:val="36"/>
          <w:szCs w:val="36"/>
        </w:rPr>
        <w:lastRenderedPageBreak/>
        <w:t>第五章</w:t>
      </w:r>
      <w:r>
        <w:rPr>
          <w:rFonts w:eastAsiaTheme="minorEastAsia"/>
          <w:b/>
          <w:sz w:val="36"/>
          <w:szCs w:val="36"/>
        </w:rPr>
        <w:t xml:space="preserve">   </w:t>
      </w:r>
      <w:r>
        <w:rPr>
          <w:rFonts w:eastAsiaTheme="minorEastAsia"/>
          <w:b/>
          <w:sz w:val="36"/>
          <w:szCs w:val="36"/>
        </w:rPr>
        <w:t>合同草案条款</w:t>
      </w:r>
      <w:bookmarkEnd w:id="687"/>
    </w:p>
    <w:p w14:paraId="3B0B0FDF" w14:textId="77777777" w:rsidR="009E11F7" w:rsidRDefault="009E11F7">
      <w:pPr>
        <w:tabs>
          <w:tab w:val="left" w:pos="900"/>
          <w:tab w:val="left" w:pos="1080"/>
        </w:tabs>
        <w:snapToGrid w:val="0"/>
        <w:spacing w:after="0" w:line="360" w:lineRule="auto"/>
        <w:rPr>
          <w:rFonts w:eastAsiaTheme="minorEastAsia"/>
          <w:kern w:val="0"/>
          <w:sz w:val="18"/>
          <w:szCs w:val="18"/>
        </w:rPr>
      </w:pPr>
    </w:p>
    <w:p w14:paraId="326CC1BE" w14:textId="77777777" w:rsidR="009E11F7" w:rsidRDefault="00000000">
      <w:pPr>
        <w:widowControl/>
        <w:jc w:val="left"/>
        <w:rPr>
          <w:rFonts w:eastAsia="仿宋_GB2312"/>
          <w:bCs/>
          <w:sz w:val="28"/>
          <w:szCs w:val="28"/>
        </w:rPr>
      </w:pPr>
      <w:r>
        <w:rPr>
          <w:rFonts w:eastAsia="仿宋_GB2312"/>
          <w:bCs/>
          <w:sz w:val="28"/>
          <w:szCs w:val="28"/>
        </w:rPr>
        <w:br w:type="page"/>
      </w:r>
    </w:p>
    <w:p w14:paraId="2C01D056" w14:textId="77777777" w:rsidR="00420D91" w:rsidRDefault="00420D91" w:rsidP="00420D91">
      <w:pPr>
        <w:jc w:val="left"/>
        <w:rPr>
          <w:rFonts w:eastAsia="仿宋_GB2312"/>
          <w:bCs/>
          <w:sz w:val="28"/>
          <w:szCs w:val="28"/>
        </w:rPr>
      </w:pPr>
      <w:r>
        <w:rPr>
          <w:rFonts w:eastAsia="仿宋_GB2312" w:hint="eastAsia"/>
          <w:bCs/>
          <w:sz w:val="28"/>
          <w:szCs w:val="28"/>
        </w:rPr>
        <w:lastRenderedPageBreak/>
        <w:t>（</w:t>
      </w:r>
      <w:r>
        <w:rPr>
          <w:rFonts w:eastAsia="仿宋_GB2312"/>
          <w:bCs/>
          <w:sz w:val="28"/>
          <w:szCs w:val="28"/>
        </w:rPr>
        <w:t>GF—2017—0201</w:t>
      </w:r>
      <w:r>
        <w:rPr>
          <w:rFonts w:eastAsia="仿宋_GB2312" w:hint="eastAsia"/>
          <w:bCs/>
          <w:sz w:val="28"/>
          <w:szCs w:val="28"/>
        </w:rPr>
        <w:t>）</w:t>
      </w:r>
    </w:p>
    <w:p w14:paraId="5CA23F98" w14:textId="77777777" w:rsidR="00420D91" w:rsidRDefault="00420D91" w:rsidP="00420D91">
      <w:pPr>
        <w:jc w:val="center"/>
        <w:rPr>
          <w:rFonts w:eastAsia="华文中宋"/>
          <w:b/>
          <w:sz w:val="28"/>
          <w:szCs w:val="28"/>
        </w:rPr>
      </w:pPr>
    </w:p>
    <w:p w14:paraId="576E8794" w14:textId="77777777" w:rsidR="00420D91" w:rsidRDefault="00420D91" w:rsidP="00420D91">
      <w:pPr>
        <w:jc w:val="center"/>
        <w:rPr>
          <w:rFonts w:eastAsia="华文中宋"/>
          <w:b/>
          <w:sz w:val="28"/>
          <w:szCs w:val="28"/>
        </w:rPr>
      </w:pPr>
    </w:p>
    <w:p w14:paraId="46541F0B" w14:textId="77777777" w:rsidR="00420D91" w:rsidRDefault="00420D91" w:rsidP="00420D91">
      <w:pPr>
        <w:jc w:val="center"/>
        <w:rPr>
          <w:rFonts w:eastAsia="华文中宋"/>
          <w:b/>
          <w:sz w:val="28"/>
          <w:szCs w:val="28"/>
        </w:rPr>
      </w:pPr>
    </w:p>
    <w:p w14:paraId="2437C084" w14:textId="77777777" w:rsidR="00420D91" w:rsidRDefault="00420D91" w:rsidP="00420D91">
      <w:pPr>
        <w:jc w:val="center"/>
        <w:rPr>
          <w:rFonts w:eastAsia="华文中宋"/>
          <w:b/>
          <w:sz w:val="28"/>
          <w:szCs w:val="28"/>
        </w:rPr>
      </w:pPr>
    </w:p>
    <w:p w14:paraId="09E1416D" w14:textId="77777777" w:rsidR="00420D91" w:rsidRDefault="00420D91" w:rsidP="00420D91">
      <w:pPr>
        <w:jc w:val="center"/>
        <w:rPr>
          <w:rFonts w:eastAsia="华文中宋"/>
          <w:b/>
          <w:sz w:val="28"/>
          <w:szCs w:val="28"/>
        </w:rPr>
      </w:pPr>
    </w:p>
    <w:p w14:paraId="2197B24A" w14:textId="77777777" w:rsidR="00420D91" w:rsidRDefault="00420D91" w:rsidP="00420D91">
      <w:pPr>
        <w:jc w:val="center"/>
        <w:rPr>
          <w:rFonts w:eastAsia="华文中宋"/>
          <w:b/>
          <w:sz w:val="72"/>
          <w:szCs w:val="52"/>
        </w:rPr>
      </w:pPr>
      <w:r>
        <w:rPr>
          <w:rFonts w:eastAsia="华文中宋" w:hint="eastAsia"/>
          <w:b/>
          <w:sz w:val="72"/>
          <w:szCs w:val="52"/>
        </w:rPr>
        <w:t>建设工程施工合同</w:t>
      </w:r>
    </w:p>
    <w:p w14:paraId="539F837E" w14:textId="77777777" w:rsidR="00420D91" w:rsidRDefault="00420D91" w:rsidP="00420D91">
      <w:pPr>
        <w:jc w:val="center"/>
        <w:rPr>
          <w:rFonts w:eastAsia="华文中宋"/>
          <w:b/>
          <w:sz w:val="72"/>
          <w:szCs w:val="52"/>
        </w:rPr>
      </w:pPr>
    </w:p>
    <w:p w14:paraId="298464F9" w14:textId="77777777" w:rsidR="00420D91" w:rsidRDefault="00420D91" w:rsidP="00420D91">
      <w:pPr>
        <w:jc w:val="center"/>
        <w:rPr>
          <w:rFonts w:eastAsia="华文中宋"/>
          <w:b/>
          <w:sz w:val="28"/>
          <w:szCs w:val="28"/>
        </w:rPr>
      </w:pPr>
    </w:p>
    <w:p w14:paraId="57226305" w14:textId="77777777" w:rsidR="00420D91" w:rsidRDefault="00420D91" w:rsidP="00420D91">
      <w:pPr>
        <w:jc w:val="center"/>
        <w:rPr>
          <w:rFonts w:eastAsia="华文中宋"/>
          <w:b/>
          <w:sz w:val="28"/>
          <w:szCs w:val="28"/>
        </w:rPr>
      </w:pPr>
    </w:p>
    <w:p w14:paraId="5D3DAA5B" w14:textId="77777777" w:rsidR="00420D91" w:rsidRDefault="00420D91" w:rsidP="00420D91">
      <w:pPr>
        <w:jc w:val="center"/>
        <w:rPr>
          <w:rFonts w:eastAsia="华文中宋"/>
          <w:b/>
          <w:sz w:val="28"/>
          <w:szCs w:val="28"/>
        </w:rPr>
      </w:pPr>
    </w:p>
    <w:p w14:paraId="21BD4259" w14:textId="77777777" w:rsidR="00420D91" w:rsidRDefault="00420D91" w:rsidP="00420D91">
      <w:pPr>
        <w:jc w:val="center"/>
        <w:rPr>
          <w:rFonts w:eastAsia="华文中宋"/>
          <w:b/>
          <w:sz w:val="28"/>
          <w:szCs w:val="28"/>
        </w:rPr>
      </w:pPr>
    </w:p>
    <w:p w14:paraId="74A70946" w14:textId="77777777" w:rsidR="00420D91" w:rsidRDefault="00420D91" w:rsidP="00420D91">
      <w:pPr>
        <w:jc w:val="center"/>
        <w:rPr>
          <w:rFonts w:eastAsia="华文中宋"/>
          <w:b/>
          <w:sz w:val="28"/>
          <w:szCs w:val="28"/>
        </w:rPr>
      </w:pPr>
    </w:p>
    <w:tbl>
      <w:tblPr>
        <w:tblW w:w="0" w:type="auto"/>
        <w:jc w:val="center"/>
        <w:tblLook w:val="04A0" w:firstRow="1" w:lastRow="0" w:firstColumn="1" w:lastColumn="0" w:noHBand="0" w:noVBand="1"/>
      </w:tblPr>
      <w:tblGrid>
        <w:gridCol w:w="1728"/>
        <w:gridCol w:w="577"/>
        <w:gridCol w:w="6007"/>
      </w:tblGrid>
      <w:tr w:rsidR="00420D91" w14:paraId="2ABA8786" w14:textId="77777777" w:rsidTr="003C3FEE">
        <w:trPr>
          <w:trHeight w:val="997"/>
          <w:jc w:val="center"/>
        </w:trPr>
        <w:tc>
          <w:tcPr>
            <w:tcW w:w="1748" w:type="dxa"/>
            <w:vAlign w:val="bottom"/>
          </w:tcPr>
          <w:p w14:paraId="471BC46E" w14:textId="77777777" w:rsidR="00420D91" w:rsidRDefault="00420D91" w:rsidP="003C3FEE">
            <w:pPr>
              <w:jc w:val="distribute"/>
              <w:rPr>
                <w:rFonts w:ascii="宋体" w:hAnsi="宋体" w:hint="eastAsia"/>
                <w:b/>
                <w:bCs/>
                <w:sz w:val="28"/>
                <w:szCs w:val="28"/>
              </w:rPr>
            </w:pPr>
            <w:r>
              <w:rPr>
                <w:rFonts w:ascii="宋体" w:hAnsi="宋体" w:hint="eastAsia"/>
                <w:b/>
                <w:bCs/>
                <w:sz w:val="28"/>
                <w:szCs w:val="28"/>
              </w:rPr>
              <w:t>发包人</w:t>
            </w:r>
          </w:p>
        </w:tc>
        <w:tc>
          <w:tcPr>
            <w:tcW w:w="578" w:type="dxa"/>
            <w:vAlign w:val="bottom"/>
          </w:tcPr>
          <w:p w14:paraId="0F4B8F7F" w14:textId="77777777" w:rsidR="00420D91" w:rsidRDefault="00420D91" w:rsidP="003C3FEE">
            <w:pPr>
              <w:jc w:val="center"/>
              <w:rPr>
                <w:rFonts w:ascii="宋体" w:hAnsi="宋体" w:hint="eastAsia"/>
                <w:b/>
                <w:bCs/>
                <w:sz w:val="28"/>
                <w:szCs w:val="28"/>
              </w:rPr>
            </w:pPr>
            <w:r>
              <w:rPr>
                <w:rFonts w:ascii="宋体" w:hAnsi="宋体" w:hint="eastAsia"/>
                <w:b/>
                <w:bCs/>
                <w:sz w:val="28"/>
                <w:szCs w:val="28"/>
              </w:rPr>
              <w:t>：</w:t>
            </w:r>
          </w:p>
        </w:tc>
        <w:tc>
          <w:tcPr>
            <w:tcW w:w="6095" w:type="dxa"/>
            <w:tcBorders>
              <w:top w:val="nil"/>
              <w:left w:val="nil"/>
              <w:bottom w:val="single" w:sz="4" w:space="0" w:color="auto"/>
              <w:right w:val="nil"/>
            </w:tcBorders>
            <w:vAlign w:val="bottom"/>
          </w:tcPr>
          <w:p w14:paraId="60CCC550" w14:textId="77777777" w:rsidR="00420D91" w:rsidRDefault="00420D91" w:rsidP="003C3FEE">
            <w:pPr>
              <w:jc w:val="center"/>
              <w:rPr>
                <w:rFonts w:ascii="宋体" w:hAnsi="宋体" w:hint="eastAsia"/>
                <w:b/>
                <w:bCs/>
                <w:sz w:val="28"/>
                <w:szCs w:val="28"/>
              </w:rPr>
            </w:pPr>
            <w:r>
              <w:rPr>
                <w:rFonts w:ascii="宋体" w:hAnsi="宋体" w:hint="eastAsia"/>
                <w:b/>
                <w:bCs/>
                <w:sz w:val="28"/>
                <w:szCs w:val="28"/>
              </w:rPr>
              <w:t>首都医科大学附属北京世纪坛医院</w:t>
            </w:r>
          </w:p>
        </w:tc>
      </w:tr>
      <w:tr w:rsidR="00420D91" w14:paraId="07D41902" w14:textId="77777777" w:rsidTr="003C3FEE">
        <w:trPr>
          <w:trHeight w:val="997"/>
          <w:jc w:val="center"/>
        </w:trPr>
        <w:tc>
          <w:tcPr>
            <w:tcW w:w="1748" w:type="dxa"/>
            <w:vAlign w:val="bottom"/>
          </w:tcPr>
          <w:p w14:paraId="50EDE403" w14:textId="77777777" w:rsidR="00420D91" w:rsidRDefault="00420D91" w:rsidP="003C3FEE">
            <w:pPr>
              <w:jc w:val="distribute"/>
              <w:rPr>
                <w:rFonts w:ascii="宋体" w:hAnsi="宋体" w:hint="eastAsia"/>
                <w:b/>
                <w:bCs/>
                <w:sz w:val="28"/>
                <w:szCs w:val="28"/>
              </w:rPr>
            </w:pPr>
            <w:r>
              <w:rPr>
                <w:rFonts w:ascii="宋体" w:hAnsi="宋体" w:hint="eastAsia"/>
                <w:b/>
                <w:bCs/>
                <w:sz w:val="28"/>
                <w:szCs w:val="28"/>
              </w:rPr>
              <w:t>承包人</w:t>
            </w:r>
          </w:p>
        </w:tc>
        <w:tc>
          <w:tcPr>
            <w:tcW w:w="578" w:type="dxa"/>
            <w:vAlign w:val="bottom"/>
          </w:tcPr>
          <w:p w14:paraId="51513A1B" w14:textId="77777777" w:rsidR="00420D91" w:rsidRDefault="00420D91" w:rsidP="003C3FEE">
            <w:pPr>
              <w:jc w:val="center"/>
              <w:rPr>
                <w:rFonts w:ascii="宋体" w:hAnsi="宋体" w:hint="eastAsia"/>
                <w:b/>
                <w:bCs/>
                <w:sz w:val="28"/>
                <w:szCs w:val="28"/>
              </w:rPr>
            </w:pPr>
            <w:r>
              <w:rPr>
                <w:rFonts w:ascii="宋体" w:hAnsi="宋体" w:hint="eastAsia"/>
                <w:b/>
                <w:bCs/>
                <w:sz w:val="28"/>
                <w:szCs w:val="28"/>
              </w:rPr>
              <w:t>：</w:t>
            </w:r>
          </w:p>
        </w:tc>
        <w:tc>
          <w:tcPr>
            <w:tcW w:w="6095" w:type="dxa"/>
            <w:tcBorders>
              <w:top w:val="single" w:sz="4" w:space="0" w:color="auto"/>
              <w:left w:val="nil"/>
              <w:bottom w:val="single" w:sz="4" w:space="0" w:color="auto"/>
              <w:right w:val="nil"/>
            </w:tcBorders>
            <w:vAlign w:val="bottom"/>
          </w:tcPr>
          <w:p w14:paraId="342EF0AE" w14:textId="77777777" w:rsidR="00420D91" w:rsidRDefault="00420D91" w:rsidP="003C3FEE">
            <w:pPr>
              <w:jc w:val="center"/>
              <w:rPr>
                <w:rFonts w:ascii="宋体" w:hAnsi="宋体" w:hint="eastAsia"/>
                <w:b/>
                <w:bCs/>
                <w:sz w:val="28"/>
                <w:szCs w:val="28"/>
              </w:rPr>
            </w:pPr>
            <w:r>
              <w:rPr>
                <w:rFonts w:ascii="宋体" w:hAnsi="宋体" w:hint="eastAsia"/>
                <w:b/>
                <w:bCs/>
                <w:sz w:val="28"/>
                <w:szCs w:val="28"/>
              </w:rPr>
              <w:t>XXX公司</w:t>
            </w:r>
          </w:p>
        </w:tc>
      </w:tr>
      <w:tr w:rsidR="00420D91" w14:paraId="5665B341" w14:textId="77777777" w:rsidTr="003C3FEE">
        <w:trPr>
          <w:trHeight w:val="997"/>
          <w:jc w:val="center"/>
        </w:trPr>
        <w:tc>
          <w:tcPr>
            <w:tcW w:w="1748" w:type="dxa"/>
            <w:vAlign w:val="bottom"/>
          </w:tcPr>
          <w:p w14:paraId="6ED01460" w14:textId="77777777" w:rsidR="00420D91" w:rsidRDefault="00420D91" w:rsidP="003C3FEE">
            <w:pPr>
              <w:ind w:leftChars="-27" w:left="-57" w:rightChars="-55" w:right="-115"/>
              <w:jc w:val="center"/>
              <w:rPr>
                <w:rFonts w:ascii="宋体" w:hAnsi="宋体" w:hint="eastAsia"/>
                <w:b/>
                <w:bCs/>
                <w:sz w:val="28"/>
                <w:szCs w:val="28"/>
              </w:rPr>
            </w:pPr>
            <w:r>
              <w:rPr>
                <w:rFonts w:ascii="宋体" w:hAnsi="宋体" w:hint="eastAsia"/>
                <w:b/>
                <w:bCs/>
                <w:sz w:val="28"/>
                <w:szCs w:val="28"/>
              </w:rPr>
              <w:t xml:space="preserve">项 目 名 称 </w:t>
            </w:r>
          </w:p>
        </w:tc>
        <w:tc>
          <w:tcPr>
            <w:tcW w:w="578" w:type="dxa"/>
            <w:vAlign w:val="bottom"/>
          </w:tcPr>
          <w:p w14:paraId="3FAA9EFC" w14:textId="77777777" w:rsidR="00420D91" w:rsidRDefault="00420D91" w:rsidP="003C3FEE">
            <w:pPr>
              <w:jc w:val="center"/>
              <w:rPr>
                <w:rFonts w:ascii="宋体" w:hAnsi="宋体" w:hint="eastAsia"/>
                <w:b/>
                <w:bCs/>
                <w:sz w:val="28"/>
                <w:szCs w:val="28"/>
              </w:rPr>
            </w:pPr>
            <w:r>
              <w:rPr>
                <w:rFonts w:ascii="宋体" w:hAnsi="宋体" w:hint="eastAsia"/>
                <w:b/>
                <w:bCs/>
                <w:sz w:val="28"/>
                <w:szCs w:val="28"/>
              </w:rPr>
              <w:t>：</w:t>
            </w:r>
          </w:p>
        </w:tc>
        <w:tc>
          <w:tcPr>
            <w:tcW w:w="6095" w:type="dxa"/>
            <w:tcBorders>
              <w:top w:val="single" w:sz="4" w:space="0" w:color="auto"/>
              <w:left w:val="nil"/>
              <w:bottom w:val="single" w:sz="4" w:space="0" w:color="auto"/>
              <w:right w:val="nil"/>
            </w:tcBorders>
            <w:vAlign w:val="bottom"/>
          </w:tcPr>
          <w:p w14:paraId="0FA209FC" w14:textId="77777777" w:rsidR="00420D91" w:rsidRDefault="00420D91" w:rsidP="003C3FEE">
            <w:pPr>
              <w:jc w:val="center"/>
              <w:rPr>
                <w:rFonts w:ascii="宋体" w:hAnsi="宋体" w:hint="eastAsia"/>
                <w:b/>
                <w:bCs/>
                <w:sz w:val="28"/>
                <w:szCs w:val="28"/>
              </w:rPr>
            </w:pPr>
            <w:r>
              <w:rPr>
                <w:rFonts w:ascii="宋体" w:hAnsi="宋体" w:hint="eastAsia"/>
                <w:b/>
                <w:bCs/>
                <w:sz w:val="28"/>
                <w:szCs w:val="28"/>
              </w:rPr>
              <w:t>院区局部老旧外窗更新项目</w:t>
            </w:r>
          </w:p>
        </w:tc>
      </w:tr>
      <w:tr w:rsidR="00420D91" w14:paraId="4AF6DA81" w14:textId="77777777" w:rsidTr="003C3FEE">
        <w:trPr>
          <w:trHeight w:val="997"/>
          <w:jc w:val="center"/>
        </w:trPr>
        <w:tc>
          <w:tcPr>
            <w:tcW w:w="1748" w:type="dxa"/>
            <w:vAlign w:val="bottom"/>
          </w:tcPr>
          <w:p w14:paraId="169AB2FC" w14:textId="77777777" w:rsidR="00420D91" w:rsidRDefault="00420D91" w:rsidP="003C3FEE">
            <w:pPr>
              <w:ind w:leftChars="-27" w:left="-57" w:rightChars="-55" w:right="-115"/>
              <w:jc w:val="center"/>
              <w:rPr>
                <w:rFonts w:ascii="宋体" w:hAnsi="宋体" w:hint="eastAsia"/>
                <w:b/>
                <w:bCs/>
                <w:sz w:val="28"/>
                <w:szCs w:val="28"/>
              </w:rPr>
            </w:pPr>
            <w:r>
              <w:rPr>
                <w:rFonts w:ascii="宋体" w:hAnsi="宋体" w:hint="eastAsia"/>
                <w:b/>
                <w:bCs/>
                <w:sz w:val="28"/>
                <w:szCs w:val="28"/>
              </w:rPr>
              <w:t>合 同 编 号</w:t>
            </w:r>
          </w:p>
        </w:tc>
        <w:tc>
          <w:tcPr>
            <w:tcW w:w="578" w:type="dxa"/>
            <w:vAlign w:val="bottom"/>
          </w:tcPr>
          <w:p w14:paraId="47D13661" w14:textId="77777777" w:rsidR="00420D91" w:rsidRDefault="00420D91" w:rsidP="003C3FEE">
            <w:pPr>
              <w:ind w:leftChars="-27" w:left="-57" w:rightChars="-55" w:right="-115"/>
              <w:jc w:val="center"/>
              <w:rPr>
                <w:rFonts w:ascii="宋体" w:hAnsi="宋体" w:hint="eastAsia"/>
                <w:b/>
                <w:bCs/>
                <w:sz w:val="28"/>
                <w:szCs w:val="28"/>
              </w:rPr>
            </w:pPr>
            <w:r>
              <w:rPr>
                <w:rFonts w:ascii="宋体" w:hAnsi="宋体" w:hint="eastAsia"/>
                <w:b/>
                <w:bCs/>
                <w:sz w:val="28"/>
                <w:szCs w:val="28"/>
              </w:rPr>
              <w:t>：</w:t>
            </w:r>
          </w:p>
        </w:tc>
        <w:tc>
          <w:tcPr>
            <w:tcW w:w="6095" w:type="dxa"/>
            <w:tcBorders>
              <w:top w:val="single" w:sz="4" w:space="0" w:color="auto"/>
              <w:left w:val="nil"/>
              <w:bottom w:val="single" w:sz="4" w:space="0" w:color="auto"/>
              <w:right w:val="nil"/>
            </w:tcBorders>
            <w:vAlign w:val="bottom"/>
          </w:tcPr>
          <w:p w14:paraId="401FEFFE" w14:textId="77777777" w:rsidR="00420D91" w:rsidRDefault="00420D91" w:rsidP="003C3FEE">
            <w:pPr>
              <w:jc w:val="center"/>
              <w:rPr>
                <w:rFonts w:ascii="宋体" w:hAnsi="宋体" w:hint="eastAsia"/>
                <w:b/>
                <w:bCs/>
                <w:sz w:val="28"/>
                <w:szCs w:val="28"/>
              </w:rPr>
            </w:pPr>
            <w:r>
              <w:rPr>
                <w:rFonts w:ascii="宋体" w:hAnsi="宋体" w:hint="eastAsia"/>
                <w:b/>
                <w:bCs/>
                <w:sz w:val="28"/>
                <w:szCs w:val="28"/>
              </w:rPr>
              <w:tab/>
            </w:r>
          </w:p>
          <w:p w14:paraId="2446CB6D" w14:textId="77777777" w:rsidR="00420D91" w:rsidRDefault="00420D91" w:rsidP="003C3FEE">
            <w:pPr>
              <w:jc w:val="center"/>
              <w:rPr>
                <w:rFonts w:ascii="宋体" w:hAnsi="宋体" w:hint="eastAsia"/>
                <w:b/>
                <w:bCs/>
                <w:sz w:val="28"/>
                <w:szCs w:val="28"/>
              </w:rPr>
            </w:pPr>
          </w:p>
        </w:tc>
      </w:tr>
    </w:tbl>
    <w:p w14:paraId="7B2972C2" w14:textId="77777777" w:rsidR="00420D91" w:rsidRDefault="00420D91" w:rsidP="00420D91">
      <w:pPr>
        <w:jc w:val="center"/>
        <w:rPr>
          <w:b/>
          <w:sz w:val="28"/>
          <w:szCs w:val="28"/>
        </w:rPr>
      </w:pPr>
    </w:p>
    <w:p w14:paraId="00246BE6" w14:textId="77777777" w:rsidR="00420D91" w:rsidRDefault="00420D91" w:rsidP="00420D91">
      <w:pPr>
        <w:jc w:val="center"/>
        <w:rPr>
          <w:b/>
          <w:sz w:val="28"/>
          <w:szCs w:val="28"/>
        </w:rPr>
      </w:pPr>
    </w:p>
    <w:p w14:paraId="104C0DEE" w14:textId="77777777" w:rsidR="00420D91" w:rsidRDefault="00420D91" w:rsidP="00420D91">
      <w:pPr>
        <w:jc w:val="center"/>
        <w:rPr>
          <w:b/>
          <w:sz w:val="28"/>
          <w:szCs w:val="28"/>
        </w:rPr>
      </w:pPr>
    </w:p>
    <w:p w14:paraId="50BF1FDB" w14:textId="77777777" w:rsidR="00420D91" w:rsidRDefault="00420D91" w:rsidP="00420D91">
      <w:pPr>
        <w:jc w:val="center"/>
        <w:rPr>
          <w:b/>
          <w:sz w:val="28"/>
          <w:szCs w:val="28"/>
        </w:rPr>
      </w:pPr>
    </w:p>
    <w:p w14:paraId="4F35E5D6" w14:textId="77777777" w:rsidR="00420D91" w:rsidRDefault="00420D91" w:rsidP="00420D91">
      <w:pPr>
        <w:jc w:val="center"/>
        <w:rPr>
          <w:b/>
          <w:sz w:val="28"/>
          <w:szCs w:val="28"/>
        </w:rPr>
      </w:pPr>
    </w:p>
    <w:p w14:paraId="61BF2785" w14:textId="77777777" w:rsidR="00420D91" w:rsidRDefault="00420D91" w:rsidP="00420D91">
      <w:pPr>
        <w:jc w:val="center"/>
        <w:rPr>
          <w:b/>
          <w:sz w:val="28"/>
          <w:szCs w:val="28"/>
        </w:rPr>
      </w:pPr>
    </w:p>
    <w:p w14:paraId="7D5BFEEA" w14:textId="77777777" w:rsidR="00420D91" w:rsidRDefault="00420D91" w:rsidP="00420D91">
      <w:pPr>
        <w:jc w:val="center"/>
        <w:rPr>
          <w:b/>
          <w:sz w:val="28"/>
          <w:szCs w:val="28"/>
        </w:rPr>
      </w:pPr>
    </w:p>
    <w:p w14:paraId="4D4F62E6" w14:textId="77777777" w:rsidR="00420D91" w:rsidRDefault="00420D91" w:rsidP="00420D91">
      <w:pPr>
        <w:ind w:rightChars="1006" w:right="2113" w:firstLineChars="529" w:firstLine="1487"/>
        <w:jc w:val="distribute"/>
        <w:rPr>
          <w:rFonts w:ascii="宋体" w:hAnsi="宋体" w:hint="eastAsia"/>
          <w:b/>
          <w:bCs/>
          <w:sz w:val="28"/>
          <w:szCs w:val="28"/>
        </w:rPr>
      </w:pPr>
      <w:r>
        <w:rPr>
          <w:rFonts w:ascii="宋体" w:hAnsi="宋体" w:hint="eastAsia"/>
          <w:b/>
          <w:bCs/>
          <w:sz w:val="28"/>
          <w:szCs w:val="28"/>
        </w:rPr>
        <w:t>北京市住房和城乡建设委员会</w:t>
      </w:r>
    </w:p>
    <w:p w14:paraId="7991F030" w14:textId="77777777" w:rsidR="00420D91" w:rsidRDefault="00420D91" w:rsidP="00420D91">
      <w:pPr>
        <w:adjustRightInd w:val="0"/>
        <w:snapToGrid w:val="0"/>
        <w:ind w:rightChars="620" w:right="1302" w:firstLineChars="448" w:firstLine="1259"/>
        <w:jc w:val="right"/>
        <w:rPr>
          <w:rFonts w:ascii="宋体" w:hAnsi="宋体" w:hint="eastAsia"/>
          <w:b/>
          <w:bCs/>
          <w:sz w:val="28"/>
          <w:szCs w:val="28"/>
        </w:rPr>
      </w:pPr>
      <w:r>
        <w:rPr>
          <w:rFonts w:ascii="宋体" w:hAnsi="宋体" w:hint="eastAsia"/>
          <w:b/>
          <w:bCs/>
          <w:sz w:val="28"/>
          <w:szCs w:val="28"/>
        </w:rPr>
        <w:t>制定</w:t>
      </w:r>
    </w:p>
    <w:p w14:paraId="6EB84B15" w14:textId="77777777" w:rsidR="00420D91" w:rsidRDefault="00420D91" w:rsidP="00420D91">
      <w:pPr>
        <w:ind w:rightChars="1006" w:right="2113" w:firstLineChars="529" w:firstLine="1487"/>
        <w:jc w:val="distribute"/>
        <w:rPr>
          <w:rFonts w:ascii="宋体" w:hAnsi="宋体" w:hint="eastAsia"/>
          <w:b/>
          <w:bCs/>
          <w:sz w:val="28"/>
          <w:szCs w:val="28"/>
        </w:rPr>
      </w:pPr>
      <w:r>
        <w:rPr>
          <w:rFonts w:ascii="宋体" w:hAnsi="宋体" w:hint="eastAsia"/>
          <w:b/>
          <w:bCs/>
          <w:sz w:val="28"/>
          <w:szCs w:val="28"/>
        </w:rPr>
        <w:t>北京市工商行政管理局</w:t>
      </w:r>
    </w:p>
    <w:p w14:paraId="2F256954" w14:textId="77777777" w:rsidR="00420D91" w:rsidRDefault="00420D91" w:rsidP="00420D91">
      <w:pPr>
        <w:jc w:val="center"/>
        <w:rPr>
          <w:rFonts w:ascii="宋体" w:hAnsi="宋体" w:hint="eastAsia"/>
          <w:b/>
          <w:sz w:val="28"/>
          <w:szCs w:val="28"/>
        </w:rPr>
      </w:pPr>
    </w:p>
    <w:p w14:paraId="4946895E" w14:textId="77777777" w:rsidR="00420D91" w:rsidRDefault="00420D91" w:rsidP="00420D91">
      <w:pPr>
        <w:rPr>
          <w:rFonts w:ascii="宋体" w:hAnsi="宋体" w:hint="eastAsia"/>
          <w:sz w:val="28"/>
          <w:szCs w:val="28"/>
        </w:rPr>
      </w:pPr>
      <w:r>
        <w:rPr>
          <w:rFonts w:ascii="宋体" w:hAnsi="宋体" w:hint="eastAsia"/>
          <w:kern w:val="0"/>
          <w:sz w:val="18"/>
          <w:szCs w:val="18"/>
        </w:rPr>
        <w:br w:type="page"/>
      </w:r>
    </w:p>
    <w:p w14:paraId="3210AA6C" w14:textId="77777777" w:rsidR="00420D91" w:rsidRDefault="00420D91" w:rsidP="00420D91">
      <w:pPr>
        <w:snapToGrid w:val="0"/>
        <w:rPr>
          <w:rFonts w:eastAsia="黑体"/>
          <w:b/>
          <w:bCs/>
          <w:sz w:val="32"/>
        </w:rPr>
      </w:pPr>
      <w:bookmarkStart w:id="688" w:name="_Toc17542"/>
      <w:bookmarkStart w:id="689" w:name="_Toc396423051"/>
      <w:bookmarkStart w:id="690" w:name="_Toc103153546"/>
      <w:bookmarkStart w:id="691" w:name="_Toc435200657"/>
      <w:bookmarkStart w:id="692" w:name="_Toc531764596"/>
    </w:p>
    <w:p w14:paraId="4466D1D1" w14:textId="77777777" w:rsidR="00420D91" w:rsidRDefault="00420D91" w:rsidP="00420D91">
      <w:pPr>
        <w:snapToGrid w:val="0"/>
        <w:jc w:val="center"/>
        <w:outlineLvl w:val="1"/>
        <w:rPr>
          <w:rFonts w:eastAsia="黑体"/>
          <w:b/>
          <w:bCs/>
          <w:sz w:val="32"/>
        </w:rPr>
      </w:pPr>
      <w:bookmarkStart w:id="693" w:name="_Toc14074"/>
      <w:r>
        <w:rPr>
          <w:rFonts w:eastAsia="黑体" w:hint="eastAsia"/>
          <w:b/>
          <w:bCs/>
          <w:sz w:val="32"/>
        </w:rPr>
        <w:t>合同文件索引</w:t>
      </w:r>
      <w:bookmarkEnd w:id="693"/>
    </w:p>
    <w:p w14:paraId="378C1DF0" w14:textId="77777777" w:rsidR="00420D91" w:rsidRDefault="00420D91" w:rsidP="00420D91">
      <w:pPr>
        <w:snapToGrid w:val="0"/>
        <w:jc w:val="center"/>
        <w:rPr>
          <w:rFonts w:eastAsia="黑体"/>
          <w:b/>
          <w:bCs/>
          <w:sz w:val="24"/>
        </w:rPr>
      </w:pPr>
    </w:p>
    <w:tbl>
      <w:tblPr>
        <w:tblW w:w="7755"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1276"/>
        <w:gridCol w:w="6479"/>
      </w:tblGrid>
      <w:tr w:rsidR="00420D91" w14:paraId="5C60756B" w14:textId="77777777" w:rsidTr="003C3FEE">
        <w:trPr>
          <w:trHeight w:val="510"/>
          <w:jc w:val="center"/>
        </w:trPr>
        <w:tc>
          <w:tcPr>
            <w:tcW w:w="1276" w:type="dxa"/>
            <w:tcBorders>
              <w:top w:val="single" w:sz="4" w:space="0" w:color="auto"/>
              <w:left w:val="single" w:sz="4" w:space="0" w:color="auto"/>
              <w:bottom w:val="single" w:sz="4" w:space="0" w:color="auto"/>
              <w:right w:val="single" w:sz="4" w:space="0" w:color="auto"/>
            </w:tcBorders>
            <w:vAlign w:val="center"/>
          </w:tcPr>
          <w:p w14:paraId="15653FF4" w14:textId="77777777" w:rsidR="00420D91" w:rsidRDefault="00420D91" w:rsidP="003C3FEE">
            <w:pPr>
              <w:snapToGrid w:val="0"/>
              <w:jc w:val="center"/>
              <w:rPr>
                <w:rFonts w:ascii="Arial" w:eastAsia="幼圆" w:hAnsi="Arial" w:cs="Arial"/>
                <w:b/>
                <w:bCs/>
                <w:sz w:val="24"/>
              </w:rPr>
            </w:pPr>
            <w:r>
              <w:rPr>
                <w:rFonts w:ascii="Arial" w:eastAsia="幼圆" w:hAnsi="Arial" w:cs="Arial" w:hint="eastAsia"/>
                <w:b/>
                <w:bCs/>
                <w:sz w:val="24"/>
              </w:rPr>
              <w:t>序号</w:t>
            </w:r>
          </w:p>
        </w:tc>
        <w:tc>
          <w:tcPr>
            <w:tcW w:w="6481" w:type="dxa"/>
            <w:tcBorders>
              <w:top w:val="single" w:sz="4" w:space="0" w:color="auto"/>
              <w:left w:val="single" w:sz="4" w:space="0" w:color="auto"/>
              <w:bottom w:val="single" w:sz="4" w:space="0" w:color="auto"/>
              <w:right w:val="single" w:sz="4" w:space="0" w:color="auto"/>
            </w:tcBorders>
            <w:vAlign w:val="center"/>
          </w:tcPr>
          <w:p w14:paraId="68533D38" w14:textId="77777777" w:rsidR="00420D91" w:rsidRDefault="00420D91" w:rsidP="003C3FEE">
            <w:pPr>
              <w:snapToGrid w:val="0"/>
              <w:jc w:val="center"/>
              <w:rPr>
                <w:rFonts w:ascii="Arial" w:eastAsia="幼圆" w:hAnsi="Arial" w:cs="Arial"/>
                <w:b/>
                <w:bCs/>
                <w:sz w:val="24"/>
              </w:rPr>
            </w:pPr>
            <w:r>
              <w:rPr>
                <w:rFonts w:ascii="Arial" w:eastAsia="幼圆" w:hAnsi="Arial" w:cs="Arial" w:hint="eastAsia"/>
                <w:b/>
                <w:bCs/>
                <w:sz w:val="24"/>
              </w:rPr>
              <w:t>文件名称</w:t>
            </w:r>
          </w:p>
        </w:tc>
      </w:tr>
      <w:tr w:rsidR="00420D91" w14:paraId="270C7E1F" w14:textId="77777777" w:rsidTr="003C3FEE">
        <w:trPr>
          <w:trHeight w:val="510"/>
          <w:jc w:val="center"/>
        </w:trPr>
        <w:tc>
          <w:tcPr>
            <w:tcW w:w="1276" w:type="dxa"/>
            <w:tcBorders>
              <w:top w:val="single" w:sz="4" w:space="0" w:color="auto"/>
              <w:left w:val="single" w:sz="4" w:space="0" w:color="auto"/>
              <w:bottom w:val="nil"/>
              <w:right w:val="single" w:sz="4" w:space="0" w:color="auto"/>
            </w:tcBorders>
            <w:vAlign w:val="center"/>
          </w:tcPr>
          <w:p w14:paraId="7B856F2C" w14:textId="77777777" w:rsidR="00420D91" w:rsidRDefault="00420D91" w:rsidP="003C3FEE">
            <w:pPr>
              <w:snapToGrid w:val="0"/>
              <w:spacing w:line="360" w:lineRule="auto"/>
              <w:jc w:val="center"/>
              <w:rPr>
                <w:rFonts w:ascii="Arial" w:hAnsi="Arial" w:cs="Arial"/>
                <w:b/>
                <w:bCs/>
                <w:sz w:val="24"/>
              </w:rPr>
            </w:pPr>
            <w:r>
              <w:rPr>
                <w:rFonts w:ascii="Arial" w:hAnsi="Arial" w:cs="Arial" w:hint="eastAsia"/>
                <w:b/>
                <w:bCs/>
                <w:sz w:val="24"/>
              </w:rPr>
              <w:t>第一部分</w:t>
            </w:r>
          </w:p>
        </w:tc>
        <w:tc>
          <w:tcPr>
            <w:tcW w:w="6481" w:type="dxa"/>
            <w:tcBorders>
              <w:top w:val="single" w:sz="4" w:space="0" w:color="auto"/>
              <w:left w:val="single" w:sz="4" w:space="0" w:color="auto"/>
              <w:bottom w:val="nil"/>
              <w:right w:val="single" w:sz="4" w:space="0" w:color="auto"/>
            </w:tcBorders>
            <w:vAlign w:val="center"/>
          </w:tcPr>
          <w:p w14:paraId="4906DB00" w14:textId="77777777" w:rsidR="00420D91" w:rsidRDefault="00420D91" w:rsidP="003C3FEE">
            <w:pPr>
              <w:snapToGrid w:val="0"/>
              <w:spacing w:line="360" w:lineRule="auto"/>
              <w:rPr>
                <w:rFonts w:ascii="Arial" w:hAnsi="Arial" w:cs="Arial"/>
                <w:b/>
                <w:bCs/>
                <w:sz w:val="24"/>
              </w:rPr>
            </w:pPr>
            <w:r>
              <w:rPr>
                <w:rFonts w:ascii="Arial" w:hAnsi="Arial" w:cs="Arial" w:hint="eastAsia"/>
                <w:b/>
                <w:bCs/>
                <w:sz w:val="24"/>
              </w:rPr>
              <w:t>合同协议书</w:t>
            </w:r>
          </w:p>
        </w:tc>
      </w:tr>
      <w:tr w:rsidR="00420D91" w14:paraId="71313962" w14:textId="77777777" w:rsidTr="003C3FEE">
        <w:trPr>
          <w:trHeight w:val="510"/>
          <w:jc w:val="center"/>
        </w:trPr>
        <w:tc>
          <w:tcPr>
            <w:tcW w:w="1276" w:type="dxa"/>
            <w:tcBorders>
              <w:top w:val="nil"/>
              <w:left w:val="single" w:sz="4" w:space="0" w:color="auto"/>
              <w:bottom w:val="nil"/>
              <w:right w:val="single" w:sz="4" w:space="0" w:color="auto"/>
            </w:tcBorders>
            <w:vAlign w:val="center"/>
          </w:tcPr>
          <w:p w14:paraId="254F2D0D" w14:textId="77777777" w:rsidR="00420D91" w:rsidRDefault="00420D91" w:rsidP="003C3FEE">
            <w:pPr>
              <w:snapToGrid w:val="0"/>
              <w:spacing w:line="360" w:lineRule="auto"/>
              <w:jc w:val="center"/>
              <w:rPr>
                <w:rFonts w:ascii="Arial" w:hAnsi="Arial" w:cs="Arial"/>
                <w:b/>
                <w:bCs/>
                <w:sz w:val="24"/>
              </w:rPr>
            </w:pPr>
            <w:r>
              <w:rPr>
                <w:rFonts w:ascii="Arial" w:hAnsi="Arial" w:cs="Arial" w:hint="eastAsia"/>
                <w:b/>
                <w:bCs/>
                <w:sz w:val="24"/>
              </w:rPr>
              <w:t>第二部分</w:t>
            </w:r>
          </w:p>
        </w:tc>
        <w:tc>
          <w:tcPr>
            <w:tcW w:w="6481" w:type="dxa"/>
            <w:tcBorders>
              <w:top w:val="nil"/>
              <w:left w:val="single" w:sz="4" w:space="0" w:color="auto"/>
              <w:bottom w:val="nil"/>
              <w:right w:val="single" w:sz="4" w:space="0" w:color="auto"/>
            </w:tcBorders>
            <w:vAlign w:val="center"/>
          </w:tcPr>
          <w:p w14:paraId="698011A1" w14:textId="77777777" w:rsidR="00420D91" w:rsidRDefault="00420D91" w:rsidP="003C3FEE">
            <w:pPr>
              <w:snapToGrid w:val="0"/>
              <w:spacing w:line="360" w:lineRule="auto"/>
              <w:rPr>
                <w:rFonts w:ascii="Arial" w:hAnsi="Arial" w:cs="Arial"/>
                <w:b/>
                <w:bCs/>
                <w:sz w:val="24"/>
              </w:rPr>
            </w:pPr>
            <w:r>
              <w:rPr>
                <w:rFonts w:ascii="Arial" w:hAnsi="Arial" w:cs="Arial" w:hint="eastAsia"/>
                <w:b/>
                <w:bCs/>
                <w:sz w:val="24"/>
              </w:rPr>
              <w:t>通用合同条款</w:t>
            </w:r>
          </w:p>
        </w:tc>
      </w:tr>
      <w:tr w:rsidR="00420D91" w14:paraId="67F300FA" w14:textId="77777777" w:rsidTr="003C3FEE">
        <w:trPr>
          <w:trHeight w:val="510"/>
          <w:jc w:val="center"/>
        </w:trPr>
        <w:tc>
          <w:tcPr>
            <w:tcW w:w="1276" w:type="dxa"/>
            <w:tcBorders>
              <w:top w:val="nil"/>
              <w:left w:val="single" w:sz="4" w:space="0" w:color="auto"/>
              <w:bottom w:val="nil"/>
              <w:right w:val="single" w:sz="4" w:space="0" w:color="auto"/>
            </w:tcBorders>
            <w:vAlign w:val="center"/>
          </w:tcPr>
          <w:p w14:paraId="08735406" w14:textId="77777777" w:rsidR="00420D91" w:rsidRDefault="00420D91" w:rsidP="003C3FEE">
            <w:pPr>
              <w:snapToGrid w:val="0"/>
              <w:spacing w:line="360" w:lineRule="auto"/>
              <w:jc w:val="center"/>
              <w:rPr>
                <w:rFonts w:ascii="Arial" w:hAnsi="Arial" w:cs="Arial"/>
                <w:b/>
                <w:bCs/>
                <w:sz w:val="24"/>
              </w:rPr>
            </w:pPr>
            <w:r>
              <w:rPr>
                <w:rFonts w:ascii="Arial" w:hAnsi="Arial" w:cs="Arial" w:hint="eastAsia"/>
                <w:b/>
                <w:bCs/>
                <w:sz w:val="24"/>
              </w:rPr>
              <w:t>第三部分</w:t>
            </w:r>
          </w:p>
        </w:tc>
        <w:tc>
          <w:tcPr>
            <w:tcW w:w="6481" w:type="dxa"/>
            <w:tcBorders>
              <w:top w:val="nil"/>
              <w:left w:val="single" w:sz="4" w:space="0" w:color="auto"/>
              <w:bottom w:val="nil"/>
              <w:right w:val="single" w:sz="4" w:space="0" w:color="auto"/>
            </w:tcBorders>
            <w:vAlign w:val="center"/>
          </w:tcPr>
          <w:p w14:paraId="4B6B218D" w14:textId="77777777" w:rsidR="00420D91" w:rsidRDefault="00420D91" w:rsidP="003C3FEE">
            <w:pPr>
              <w:snapToGrid w:val="0"/>
              <w:spacing w:line="360" w:lineRule="auto"/>
              <w:rPr>
                <w:rFonts w:ascii="Arial" w:hAnsi="Arial" w:cs="Arial"/>
                <w:b/>
                <w:bCs/>
                <w:sz w:val="24"/>
              </w:rPr>
            </w:pPr>
            <w:r>
              <w:rPr>
                <w:rFonts w:ascii="Arial" w:hAnsi="Arial" w:cs="Arial" w:hint="eastAsia"/>
                <w:b/>
                <w:bCs/>
                <w:sz w:val="24"/>
              </w:rPr>
              <w:t>专用合同条款</w:t>
            </w:r>
          </w:p>
        </w:tc>
      </w:tr>
      <w:tr w:rsidR="00420D91" w14:paraId="6D61DC0A" w14:textId="77777777" w:rsidTr="003C3FEE">
        <w:trPr>
          <w:trHeight w:val="510"/>
          <w:jc w:val="center"/>
        </w:trPr>
        <w:tc>
          <w:tcPr>
            <w:tcW w:w="1276" w:type="dxa"/>
            <w:tcBorders>
              <w:top w:val="nil"/>
              <w:left w:val="single" w:sz="4" w:space="0" w:color="auto"/>
              <w:bottom w:val="nil"/>
              <w:right w:val="single" w:sz="4" w:space="0" w:color="auto"/>
            </w:tcBorders>
            <w:vAlign w:val="center"/>
          </w:tcPr>
          <w:p w14:paraId="70796018" w14:textId="77777777" w:rsidR="00420D91" w:rsidRDefault="00420D91" w:rsidP="003C3FEE">
            <w:pPr>
              <w:snapToGrid w:val="0"/>
              <w:spacing w:line="360" w:lineRule="auto"/>
              <w:jc w:val="center"/>
              <w:rPr>
                <w:rFonts w:ascii="Arial" w:hAnsi="Arial" w:cs="Arial"/>
                <w:b/>
                <w:bCs/>
                <w:sz w:val="24"/>
              </w:rPr>
            </w:pPr>
            <w:r>
              <w:rPr>
                <w:rFonts w:ascii="Arial" w:hAnsi="Arial" w:cs="Arial" w:hint="eastAsia"/>
                <w:b/>
                <w:bCs/>
                <w:sz w:val="24"/>
              </w:rPr>
              <w:t>第四部分</w:t>
            </w:r>
          </w:p>
        </w:tc>
        <w:tc>
          <w:tcPr>
            <w:tcW w:w="6481" w:type="dxa"/>
            <w:tcBorders>
              <w:top w:val="nil"/>
              <w:left w:val="single" w:sz="4" w:space="0" w:color="auto"/>
              <w:bottom w:val="nil"/>
              <w:right w:val="single" w:sz="4" w:space="0" w:color="auto"/>
            </w:tcBorders>
            <w:vAlign w:val="center"/>
          </w:tcPr>
          <w:p w14:paraId="7B685A6C" w14:textId="77777777" w:rsidR="00420D91" w:rsidRDefault="00420D91" w:rsidP="003C3FEE">
            <w:pPr>
              <w:snapToGrid w:val="0"/>
              <w:spacing w:line="360" w:lineRule="auto"/>
              <w:ind w:rightChars="239" w:right="502"/>
              <w:rPr>
                <w:rFonts w:ascii="Arial" w:hAnsi="Arial" w:cs="Arial"/>
                <w:b/>
                <w:bCs/>
                <w:sz w:val="24"/>
              </w:rPr>
            </w:pPr>
            <w:r>
              <w:rPr>
                <w:rFonts w:ascii="Arial" w:hAnsi="Arial" w:cs="Arial" w:hint="eastAsia"/>
                <w:b/>
                <w:bCs/>
                <w:sz w:val="24"/>
              </w:rPr>
              <w:t>其他合同文件</w:t>
            </w:r>
          </w:p>
        </w:tc>
      </w:tr>
      <w:tr w:rsidR="00420D91" w14:paraId="0158DDF4" w14:textId="77777777" w:rsidTr="003C3FEE">
        <w:trPr>
          <w:trHeight w:val="193"/>
          <w:jc w:val="center"/>
        </w:trPr>
        <w:tc>
          <w:tcPr>
            <w:tcW w:w="1276" w:type="dxa"/>
            <w:tcBorders>
              <w:top w:val="nil"/>
              <w:left w:val="single" w:sz="4" w:space="0" w:color="auto"/>
              <w:bottom w:val="nil"/>
              <w:right w:val="single" w:sz="4" w:space="0" w:color="auto"/>
            </w:tcBorders>
            <w:vAlign w:val="center"/>
          </w:tcPr>
          <w:p w14:paraId="5E4360BF" w14:textId="77777777" w:rsidR="00420D91" w:rsidRDefault="00420D91" w:rsidP="003C3FEE">
            <w:pPr>
              <w:snapToGrid w:val="0"/>
              <w:spacing w:line="360" w:lineRule="auto"/>
              <w:jc w:val="center"/>
              <w:rPr>
                <w:rFonts w:ascii="Arial" w:hAnsi="Arial" w:cs="Arial"/>
                <w:b/>
                <w:bCs/>
                <w:sz w:val="24"/>
              </w:rPr>
            </w:pPr>
          </w:p>
        </w:tc>
        <w:tc>
          <w:tcPr>
            <w:tcW w:w="6481" w:type="dxa"/>
            <w:tcBorders>
              <w:top w:val="nil"/>
              <w:left w:val="single" w:sz="4" w:space="0" w:color="auto"/>
              <w:bottom w:val="nil"/>
              <w:right w:val="single" w:sz="4" w:space="0" w:color="auto"/>
            </w:tcBorders>
            <w:vAlign w:val="center"/>
          </w:tcPr>
          <w:p w14:paraId="59E355A1" w14:textId="77777777" w:rsidR="00420D91" w:rsidRDefault="00420D91" w:rsidP="003C3FEE">
            <w:pPr>
              <w:snapToGrid w:val="0"/>
              <w:spacing w:line="360" w:lineRule="auto"/>
              <w:rPr>
                <w:rFonts w:ascii="Arial" w:hAnsi="Arial" w:cs="Arial"/>
                <w:b/>
                <w:bCs/>
                <w:sz w:val="24"/>
              </w:rPr>
            </w:pPr>
            <w:r>
              <w:rPr>
                <w:rFonts w:ascii="Arial" w:hAnsi="Arial" w:cs="Arial"/>
                <w:b/>
                <w:bCs/>
                <w:sz w:val="24"/>
              </w:rPr>
              <w:t>1.</w:t>
            </w:r>
            <w:r>
              <w:rPr>
                <w:rFonts w:ascii="Arial" w:hAnsi="Arial" w:cs="Arial" w:hint="eastAsia"/>
                <w:b/>
                <w:bCs/>
                <w:sz w:val="24"/>
              </w:rPr>
              <w:t>房屋建筑工程质量保修书</w:t>
            </w:r>
          </w:p>
        </w:tc>
      </w:tr>
      <w:tr w:rsidR="00420D91" w14:paraId="58536867" w14:textId="77777777" w:rsidTr="003C3FEE">
        <w:trPr>
          <w:trHeight w:val="510"/>
          <w:jc w:val="center"/>
        </w:trPr>
        <w:tc>
          <w:tcPr>
            <w:tcW w:w="1276" w:type="dxa"/>
            <w:tcBorders>
              <w:top w:val="nil"/>
              <w:left w:val="single" w:sz="4" w:space="0" w:color="auto"/>
              <w:bottom w:val="nil"/>
              <w:right w:val="single" w:sz="4" w:space="0" w:color="auto"/>
            </w:tcBorders>
            <w:vAlign w:val="center"/>
          </w:tcPr>
          <w:p w14:paraId="494792A9" w14:textId="77777777" w:rsidR="00420D91" w:rsidRDefault="00420D91" w:rsidP="003C3FEE">
            <w:pPr>
              <w:snapToGrid w:val="0"/>
              <w:spacing w:line="360" w:lineRule="auto"/>
              <w:jc w:val="center"/>
              <w:rPr>
                <w:rFonts w:ascii="Arial" w:hAnsi="Arial" w:cs="Arial"/>
                <w:b/>
                <w:bCs/>
                <w:sz w:val="24"/>
              </w:rPr>
            </w:pPr>
          </w:p>
        </w:tc>
        <w:tc>
          <w:tcPr>
            <w:tcW w:w="6481" w:type="dxa"/>
            <w:tcBorders>
              <w:top w:val="nil"/>
              <w:left w:val="single" w:sz="4" w:space="0" w:color="auto"/>
              <w:bottom w:val="nil"/>
              <w:right w:val="single" w:sz="4" w:space="0" w:color="auto"/>
            </w:tcBorders>
            <w:vAlign w:val="center"/>
          </w:tcPr>
          <w:p w14:paraId="59D24000" w14:textId="77777777" w:rsidR="00420D91" w:rsidRDefault="00420D91" w:rsidP="003C3FEE">
            <w:pPr>
              <w:snapToGrid w:val="0"/>
              <w:spacing w:line="360" w:lineRule="auto"/>
              <w:rPr>
                <w:rFonts w:ascii="Arial" w:hAnsi="Arial" w:cs="Arial"/>
                <w:b/>
                <w:bCs/>
                <w:sz w:val="24"/>
              </w:rPr>
            </w:pPr>
            <w:r>
              <w:rPr>
                <w:rFonts w:ascii="Arial" w:hAnsi="Arial" w:cs="Arial"/>
                <w:b/>
                <w:bCs/>
                <w:sz w:val="24"/>
              </w:rPr>
              <w:t>2.</w:t>
            </w:r>
            <w:r>
              <w:rPr>
                <w:rFonts w:ascii="Arial" w:hAnsi="Arial" w:cs="Arial" w:hint="eastAsia"/>
                <w:b/>
                <w:bCs/>
                <w:sz w:val="24"/>
              </w:rPr>
              <w:t>建设工程廉政责任书</w:t>
            </w:r>
          </w:p>
          <w:p w14:paraId="71EE26CD" w14:textId="77777777" w:rsidR="00420D91" w:rsidRDefault="00420D91" w:rsidP="003C3FEE">
            <w:pPr>
              <w:snapToGrid w:val="0"/>
              <w:spacing w:line="360" w:lineRule="auto"/>
              <w:rPr>
                <w:rFonts w:ascii="Arial" w:hAnsi="Arial" w:cs="Arial"/>
                <w:b/>
                <w:bCs/>
                <w:sz w:val="24"/>
              </w:rPr>
            </w:pPr>
            <w:r>
              <w:rPr>
                <w:rFonts w:ascii="Arial" w:hAnsi="Arial" w:cs="Arial"/>
                <w:b/>
                <w:bCs/>
                <w:sz w:val="24"/>
              </w:rPr>
              <w:t>3.</w:t>
            </w:r>
            <w:r>
              <w:rPr>
                <w:rFonts w:ascii="Arial" w:hAnsi="Arial" w:cs="Arial" w:hint="eastAsia"/>
                <w:b/>
                <w:bCs/>
                <w:sz w:val="24"/>
              </w:rPr>
              <w:t>北京市建设工程承发包安全管理协议</w:t>
            </w:r>
          </w:p>
        </w:tc>
      </w:tr>
      <w:tr w:rsidR="00420D91" w14:paraId="2774DCF4" w14:textId="77777777" w:rsidTr="003C3FEE">
        <w:trPr>
          <w:trHeight w:val="510"/>
          <w:jc w:val="center"/>
        </w:trPr>
        <w:tc>
          <w:tcPr>
            <w:tcW w:w="1276" w:type="dxa"/>
            <w:tcBorders>
              <w:top w:val="nil"/>
              <w:left w:val="single" w:sz="4" w:space="0" w:color="auto"/>
              <w:bottom w:val="nil"/>
              <w:right w:val="single" w:sz="4" w:space="0" w:color="auto"/>
            </w:tcBorders>
          </w:tcPr>
          <w:p w14:paraId="12D920D8" w14:textId="77777777" w:rsidR="00420D91" w:rsidRDefault="00420D91" w:rsidP="003C3FEE">
            <w:pPr>
              <w:snapToGrid w:val="0"/>
              <w:jc w:val="center"/>
              <w:rPr>
                <w:rFonts w:ascii="Arial" w:hAnsi="Arial" w:cs="Arial"/>
                <w:b/>
                <w:bCs/>
                <w:sz w:val="24"/>
              </w:rPr>
            </w:pPr>
          </w:p>
        </w:tc>
        <w:tc>
          <w:tcPr>
            <w:tcW w:w="6481" w:type="dxa"/>
            <w:tcBorders>
              <w:top w:val="nil"/>
              <w:left w:val="single" w:sz="4" w:space="0" w:color="auto"/>
              <w:bottom w:val="nil"/>
              <w:right w:val="single" w:sz="4" w:space="0" w:color="auto"/>
            </w:tcBorders>
            <w:vAlign w:val="center"/>
          </w:tcPr>
          <w:p w14:paraId="2ECDC7C0" w14:textId="77777777" w:rsidR="00420D91" w:rsidRDefault="00420D91" w:rsidP="003C3FEE">
            <w:pPr>
              <w:snapToGrid w:val="0"/>
              <w:ind w:firstLineChars="100" w:firstLine="241"/>
              <w:rPr>
                <w:rFonts w:ascii="Arial" w:hAnsi="Arial" w:cs="Arial"/>
                <w:b/>
                <w:bCs/>
                <w:sz w:val="24"/>
              </w:rPr>
            </w:pPr>
          </w:p>
        </w:tc>
      </w:tr>
      <w:tr w:rsidR="00420D91" w14:paraId="69F5562F" w14:textId="77777777" w:rsidTr="003C3FEE">
        <w:trPr>
          <w:trHeight w:val="510"/>
          <w:jc w:val="center"/>
        </w:trPr>
        <w:tc>
          <w:tcPr>
            <w:tcW w:w="1276" w:type="dxa"/>
            <w:tcBorders>
              <w:top w:val="nil"/>
              <w:left w:val="single" w:sz="4" w:space="0" w:color="auto"/>
              <w:bottom w:val="nil"/>
              <w:right w:val="single" w:sz="4" w:space="0" w:color="auto"/>
            </w:tcBorders>
          </w:tcPr>
          <w:p w14:paraId="494D4C10" w14:textId="77777777" w:rsidR="00420D91" w:rsidRDefault="00420D91" w:rsidP="003C3FEE">
            <w:pPr>
              <w:snapToGrid w:val="0"/>
              <w:jc w:val="center"/>
              <w:rPr>
                <w:rFonts w:ascii="Arial" w:hAnsi="Arial" w:cs="Arial"/>
                <w:b/>
                <w:bCs/>
                <w:sz w:val="24"/>
              </w:rPr>
            </w:pPr>
          </w:p>
        </w:tc>
        <w:tc>
          <w:tcPr>
            <w:tcW w:w="6481" w:type="dxa"/>
            <w:tcBorders>
              <w:top w:val="nil"/>
              <w:left w:val="single" w:sz="4" w:space="0" w:color="auto"/>
              <w:bottom w:val="nil"/>
              <w:right w:val="single" w:sz="4" w:space="0" w:color="auto"/>
            </w:tcBorders>
            <w:vAlign w:val="center"/>
          </w:tcPr>
          <w:p w14:paraId="356BF055" w14:textId="77777777" w:rsidR="00420D91" w:rsidRDefault="00420D91" w:rsidP="003C3FEE">
            <w:pPr>
              <w:snapToGrid w:val="0"/>
              <w:ind w:firstLineChars="100" w:firstLine="241"/>
              <w:rPr>
                <w:rFonts w:ascii="Arial" w:hAnsi="Arial" w:cs="Arial"/>
                <w:b/>
                <w:bCs/>
                <w:sz w:val="24"/>
              </w:rPr>
            </w:pPr>
          </w:p>
          <w:p w14:paraId="08EFC3A6" w14:textId="77777777" w:rsidR="00420D91" w:rsidRDefault="00420D91" w:rsidP="003C3FEE">
            <w:pPr>
              <w:snapToGrid w:val="0"/>
              <w:ind w:firstLineChars="100" w:firstLine="241"/>
              <w:rPr>
                <w:rFonts w:ascii="Arial" w:hAnsi="Arial" w:cs="Arial"/>
                <w:b/>
                <w:bCs/>
                <w:sz w:val="24"/>
              </w:rPr>
            </w:pPr>
          </w:p>
          <w:p w14:paraId="713177D1" w14:textId="77777777" w:rsidR="00420D91" w:rsidRDefault="00420D91" w:rsidP="003C3FEE">
            <w:pPr>
              <w:snapToGrid w:val="0"/>
              <w:ind w:firstLineChars="100" w:firstLine="241"/>
              <w:rPr>
                <w:rFonts w:ascii="Arial" w:hAnsi="Arial" w:cs="Arial"/>
                <w:b/>
                <w:bCs/>
                <w:sz w:val="24"/>
              </w:rPr>
            </w:pPr>
          </w:p>
          <w:p w14:paraId="11CE75D4" w14:textId="77777777" w:rsidR="00420D91" w:rsidRDefault="00420D91" w:rsidP="003C3FEE">
            <w:pPr>
              <w:snapToGrid w:val="0"/>
              <w:ind w:firstLineChars="100" w:firstLine="241"/>
              <w:rPr>
                <w:rFonts w:ascii="Arial" w:hAnsi="Arial" w:cs="Arial"/>
                <w:b/>
                <w:bCs/>
                <w:sz w:val="24"/>
              </w:rPr>
            </w:pPr>
          </w:p>
          <w:p w14:paraId="388B04E2" w14:textId="77777777" w:rsidR="00420D91" w:rsidRDefault="00420D91" w:rsidP="003C3FEE">
            <w:pPr>
              <w:snapToGrid w:val="0"/>
              <w:ind w:firstLineChars="100" w:firstLine="241"/>
              <w:rPr>
                <w:rFonts w:ascii="Arial" w:hAnsi="Arial" w:cs="Arial"/>
                <w:b/>
                <w:bCs/>
                <w:sz w:val="24"/>
              </w:rPr>
            </w:pPr>
          </w:p>
          <w:p w14:paraId="484714CA" w14:textId="77777777" w:rsidR="00420D91" w:rsidRDefault="00420D91" w:rsidP="003C3FEE">
            <w:pPr>
              <w:snapToGrid w:val="0"/>
              <w:ind w:firstLineChars="100" w:firstLine="241"/>
              <w:rPr>
                <w:rFonts w:ascii="Arial" w:hAnsi="Arial" w:cs="Arial"/>
                <w:b/>
                <w:bCs/>
                <w:sz w:val="24"/>
              </w:rPr>
            </w:pPr>
          </w:p>
        </w:tc>
      </w:tr>
      <w:tr w:rsidR="00420D91" w14:paraId="5399306E" w14:textId="77777777" w:rsidTr="003C3FEE">
        <w:trPr>
          <w:trHeight w:val="510"/>
          <w:jc w:val="center"/>
        </w:trPr>
        <w:tc>
          <w:tcPr>
            <w:tcW w:w="1276" w:type="dxa"/>
            <w:tcBorders>
              <w:top w:val="nil"/>
              <w:left w:val="single" w:sz="4" w:space="0" w:color="auto"/>
              <w:bottom w:val="nil"/>
              <w:right w:val="single" w:sz="4" w:space="0" w:color="auto"/>
            </w:tcBorders>
          </w:tcPr>
          <w:p w14:paraId="03F829E3" w14:textId="77777777" w:rsidR="00420D91" w:rsidRDefault="00420D91" w:rsidP="003C3FEE">
            <w:pPr>
              <w:snapToGrid w:val="0"/>
              <w:spacing w:line="360" w:lineRule="auto"/>
              <w:jc w:val="center"/>
              <w:rPr>
                <w:rFonts w:ascii="Arial" w:hAnsi="Arial" w:cs="Arial"/>
                <w:b/>
                <w:bCs/>
                <w:sz w:val="24"/>
              </w:rPr>
            </w:pPr>
          </w:p>
        </w:tc>
        <w:tc>
          <w:tcPr>
            <w:tcW w:w="6481" w:type="dxa"/>
            <w:tcBorders>
              <w:top w:val="nil"/>
              <w:left w:val="single" w:sz="4" w:space="0" w:color="auto"/>
              <w:bottom w:val="nil"/>
              <w:right w:val="single" w:sz="4" w:space="0" w:color="auto"/>
            </w:tcBorders>
            <w:vAlign w:val="center"/>
          </w:tcPr>
          <w:p w14:paraId="626B90A7" w14:textId="77777777" w:rsidR="00420D91" w:rsidRDefault="00420D91" w:rsidP="003C3FEE">
            <w:pPr>
              <w:snapToGrid w:val="0"/>
              <w:ind w:firstLineChars="100" w:firstLine="241"/>
              <w:rPr>
                <w:rFonts w:ascii="Arial" w:hAnsi="Arial" w:cs="Arial"/>
                <w:b/>
                <w:bCs/>
                <w:sz w:val="24"/>
              </w:rPr>
            </w:pPr>
          </w:p>
        </w:tc>
      </w:tr>
      <w:tr w:rsidR="00420D91" w14:paraId="35EA6DF0" w14:textId="77777777" w:rsidTr="003C3FEE">
        <w:trPr>
          <w:trHeight w:val="510"/>
          <w:jc w:val="center"/>
        </w:trPr>
        <w:tc>
          <w:tcPr>
            <w:tcW w:w="1276" w:type="dxa"/>
            <w:tcBorders>
              <w:top w:val="nil"/>
              <w:left w:val="single" w:sz="4" w:space="0" w:color="auto"/>
              <w:bottom w:val="nil"/>
              <w:right w:val="single" w:sz="4" w:space="0" w:color="auto"/>
            </w:tcBorders>
          </w:tcPr>
          <w:p w14:paraId="36E3DD07" w14:textId="77777777" w:rsidR="00420D91" w:rsidRDefault="00420D91" w:rsidP="003C3FEE">
            <w:pPr>
              <w:snapToGrid w:val="0"/>
              <w:spacing w:line="360" w:lineRule="auto"/>
              <w:jc w:val="center"/>
              <w:rPr>
                <w:rFonts w:ascii="Arial" w:hAnsi="Arial" w:cs="Arial"/>
                <w:b/>
                <w:bCs/>
                <w:sz w:val="24"/>
              </w:rPr>
            </w:pPr>
          </w:p>
        </w:tc>
        <w:tc>
          <w:tcPr>
            <w:tcW w:w="6481" w:type="dxa"/>
            <w:tcBorders>
              <w:top w:val="nil"/>
              <w:left w:val="single" w:sz="4" w:space="0" w:color="auto"/>
              <w:bottom w:val="nil"/>
              <w:right w:val="single" w:sz="4" w:space="0" w:color="auto"/>
            </w:tcBorders>
            <w:vAlign w:val="center"/>
          </w:tcPr>
          <w:p w14:paraId="5EA3330D" w14:textId="77777777" w:rsidR="00420D91" w:rsidRDefault="00420D91" w:rsidP="003C3FEE">
            <w:pPr>
              <w:snapToGrid w:val="0"/>
              <w:ind w:firstLineChars="100" w:firstLine="241"/>
              <w:rPr>
                <w:rFonts w:ascii="Arial" w:hAnsi="Arial" w:cs="Arial"/>
                <w:b/>
                <w:bCs/>
                <w:sz w:val="24"/>
              </w:rPr>
            </w:pPr>
          </w:p>
        </w:tc>
      </w:tr>
      <w:tr w:rsidR="00420D91" w14:paraId="1DA7A4DD" w14:textId="77777777" w:rsidTr="003C3FEE">
        <w:trPr>
          <w:trHeight w:val="510"/>
          <w:jc w:val="center"/>
        </w:trPr>
        <w:tc>
          <w:tcPr>
            <w:tcW w:w="1276" w:type="dxa"/>
            <w:tcBorders>
              <w:top w:val="nil"/>
              <w:left w:val="single" w:sz="4" w:space="0" w:color="auto"/>
              <w:bottom w:val="single" w:sz="4" w:space="0" w:color="auto"/>
              <w:right w:val="single" w:sz="4" w:space="0" w:color="auto"/>
            </w:tcBorders>
          </w:tcPr>
          <w:p w14:paraId="7D885F75" w14:textId="77777777" w:rsidR="00420D91" w:rsidRDefault="00420D91" w:rsidP="003C3FEE">
            <w:pPr>
              <w:snapToGrid w:val="0"/>
              <w:spacing w:line="360" w:lineRule="auto"/>
              <w:jc w:val="center"/>
              <w:rPr>
                <w:rFonts w:ascii="Arial" w:hAnsi="Arial" w:cs="Arial"/>
                <w:b/>
                <w:bCs/>
                <w:sz w:val="24"/>
              </w:rPr>
            </w:pPr>
          </w:p>
        </w:tc>
        <w:tc>
          <w:tcPr>
            <w:tcW w:w="6481" w:type="dxa"/>
            <w:tcBorders>
              <w:top w:val="nil"/>
              <w:left w:val="single" w:sz="4" w:space="0" w:color="auto"/>
              <w:bottom w:val="single" w:sz="4" w:space="0" w:color="auto"/>
              <w:right w:val="single" w:sz="4" w:space="0" w:color="auto"/>
            </w:tcBorders>
            <w:vAlign w:val="center"/>
          </w:tcPr>
          <w:p w14:paraId="73C31272" w14:textId="77777777" w:rsidR="00420D91" w:rsidRDefault="00420D91" w:rsidP="003C3FEE">
            <w:pPr>
              <w:snapToGrid w:val="0"/>
              <w:ind w:firstLineChars="100" w:firstLine="241"/>
              <w:rPr>
                <w:rFonts w:ascii="Arial" w:hAnsi="Arial" w:cs="Arial"/>
                <w:b/>
                <w:bCs/>
                <w:sz w:val="24"/>
              </w:rPr>
            </w:pPr>
          </w:p>
        </w:tc>
      </w:tr>
    </w:tbl>
    <w:p w14:paraId="436C7918" w14:textId="77777777" w:rsidR="00420D91" w:rsidRDefault="00420D91" w:rsidP="00420D91">
      <w:pPr>
        <w:widowControl/>
        <w:jc w:val="left"/>
        <w:rPr>
          <w:rFonts w:eastAsia="黑体"/>
          <w:bCs/>
          <w:sz w:val="28"/>
        </w:rPr>
      </w:pPr>
      <w:r>
        <w:br w:type="page"/>
      </w:r>
    </w:p>
    <w:p w14:paraId="336E5A26" w14:textId="77777777" w:rsidR="00420D91" w:rsidRDefault="00420D91" w:rsidP="00420D91">
      <w:pPr>
        <w:outlineLvl w:val="1"/>
        <w:rPr>
          <w:rFonts w:eastAsia="黑体"/>
          <w:bCs/>
          <w:sz w:val="32"/>
        </w:rPr>
      </w:pPr>
      <w:r>
        <w:rPr>
          <w:rFonts w:eastAsia="黑体" w:hint="eastAsia"/>
          <w:bCs/>
          <w:sz w:val="32"/>
        </w:rPr>
        <w:lastRenderedPageBreak/>
        <w:t>第一部分</w:t>
      </w:r>
      <w:bookmarkEnd w:id="688"/>
      <w:r>
        <w:rPr>
          <w:rFonts w:eastAsia="黑体" w:hint="eastAsia"/>
          <w:bCs/>
          <w:sz w:val="32"/>
        </w:rPr>
        <w:t xml:space="preserve"> </w:t>
      </w:r>
      <w:r>
        <w:rPr>
          <w:rFonts w:eastAsia="黑体" w:hint="eastAsia"/>
          <w:bCs/>
          <w:sz w:val="32"/>
        </w:rPr>
        <w:t>合同协议书</w:t>
      </w:r>
    </w:p>
    <w:p w14:paraId="2B8521C6" w14:textId="77777777" w:rsidR="00420D91" w:rsidRDefault="00420D91" w:rsidP="00420D91">
      <w:pPr>
        <w:spacing w:line="360" w:lineRule="auto"/>
        <w:jc w:val="center"/>
        <w:rPr>
          <w:rFonts w:ascii="宋体" w:hAnsi="宋体" w:hint="eastAsia"/>
          <w:b/>
          <w:sz w:val="30"/>
          <w:szCs w:val="30"/>
        </w:rPr>
      </w:pPr>
      <w:r>
        <w:rPr>
          <w:rFonts w:ascii="宋体" w:hAnsi="宋体" w:hint="eastAsia"/>
          <w:b/>
          <w:sz w:val="30"/>
          <w:szCs w:val="30"/>
        </w:rPr>
        <w:t>合同协议书</w:t>
      </w:r>
    </w:p>
    <w:p w14:paraId="2D6D64B9" w14:textId="77777777" w:rsidR="00420D91" w:rsidRDefault="00420D91" w:rsidP="00420D91">
      <w:pPr>
        <w:widowControl/>
        <w:spacing w:line="360" w:lineRule="auto"/>
        <w:jc w:val="left"/>
        <w:rPr>
          <w:rFonts w:ascii="宋体" w:hAnsi="宋体" w:hint="eastAsia"/>
          <w:szCs w:val="21"/>
          <w:lang w:val="zh-CN"/>
        </w:rPr>
      </w:pPr>
      <w:r>
        <w:rPr>
          <w:rFonts w:ascii="宋体" w:hAnsi="宋体" w:hint="eastAsia"/>
          <w:szCs w:val="21"/>
          <w:lang w:val="zh-CN"/>
        </w:rPr>
        <w:t xml:space="preserve">                                                           编号：</w:t>
      </w:r>
      <w:r>
        <w:rPr>
          <w:rFonts w:ascii="宋体" w:hAnsi="宋体" w:hint="eastAsia"/>
          <w:szCs w:val="21"/>
          <w:u w:val="single"/>
          <w:lang w:val="zh-CN"/>
        </w:rPr>
        <w:t xml:space="preserve">               </w:t>
      </w:r>
    </w:p>
    <w:p w14:paraId="58BDE519" w14:textId="77777777" w:rsidR="00420D91" w:rsidRDefault="00420D91" w:rsidP="00420D91">
      <w:pPr>
        <w:snapToGrid w:val="0"/>
        <w:spacing w:line="360" w:lineRule="auto"/>
        <w:rPr>
          <w:rFonts w:ascii="宋体" w:hAnsi="宋体" w:cs="Arial" w:hint="eastAsia"/>
          <w:szCs w:val="21"/>
        </w:rPr>
      </w:pPr>
    </w:p>
    <w:p w14:paraId="080ACC66" w14:textId="77777777" w:rsidR="00420D91" w:rsidRDefault="00420D91" w:rsidP="00420D91">
      <w:pPr>
        <w:snapToGrid w:val="0"/>
        <w:spacing w:line="360" w:lineRule="auto"/>
        <w:rPr>
          <w:rFonts w:ascii="宋体" w:hAnsi="宋体" w:cs="Arial" w:hint="eastAsia"/>
          <w:szCs w:val="21"/>
          <w:u w:val="single"/>
        </w:rPr>
      </w:pPr>
      <w:r>
        <w:rPr>
          <w:rFonts w:ascii="宋体" w:hAnsi="宋体" w:cs="Arial" w:hint="eastAsia"/>
          <w:szCs w:val="21"/>
        </w:rPr>
        <w:t>发包人（全称）：</w:t>
      </w:r>
      <w:r>
        <w:rPr>
          <w:rFonts w:ascii="宋体" w:hAnsi="宋体" w:cs="Arial" w:hint="eastAsia"/>
          <w:szCs w:val="21"/>
          <w:u w:val="single"/>
        </w:rPr>
        <w:t xml:space="preserve">首都医科大学附属北京世纪坛医院     </w:t>
      </w:r>
    </w:p>
    <w:p w14:paraId="21501024" w14:textId="77777777" w:rsidR="00420D91" w:rsidRDefault="00420D91" w:rsidP="00420D91">
      <w:pPr>
        <w:snapToGrid w:val="0"/>
        <w:spacing w:line="360" w:lineRule="auto"/>
        <w:rPr>
          <w:rFonts w:ascii="宋体" w:hAnsi="宋体" w:cs="Arial" w:hint="eastAsia"/>
          <w:szCs w:val="21"/>
          <w:u w:val="single"/>
        </w:rPr>
      </w:pPr>
      <w:r>
        <w:rPr>
          <w:rFonts w:ascii="宋体" w:hAnsi="宋体" w:cs="Arial" w:hint="eastAsia"/>
          <w:szCs w:val="21"/>
        </w:rPr>
        <w:t xml:space="preserve">法 定 代 表 人： </w:t>
      </w:r>
      <w:r>
        <w:rPr>
          <w:rFonts w:ascii="宋体" w:hAnsi="宋体" w:cs="Arial" w:hint="eastAsia"/>
          <w:szCs w:val="21"/>
          <w:u w:val="single"/>
        </w:rPr>
        <w:t xml:space="preserve">             张骞                </w:t>
      </w:r>
    </w:p>
    <w:p w14:paraId="1787F991" w14:textId="77777777" w:rsidR="00420D91" w:rsidRDefault="00420D91" w:rsidP="00420D91">
      <w:pPr>
        <w:snapToGrid w:val="0"/>
        <w:spacing w:line="360" w:lineRule="auto"/>
        <w:rPr>
          <w:rFonts w:ascii="宋体" w:hAnsi="宋体" w:hint="eastAsia"/>
          <w:szCs w:val="21"/>
          <w:u w:val="single"/>
        </w:rPr>
      </w:pPr>
      <w:r>
        <w:rPr>
          <w:rFonts w:ascii="宋体" w:hAnsi="宋体" w:cs="Arial" w:hint="eastAsia"/>
          <w:szCs w:val="21"/>
        </w:rPr>
        <w:t>法定注册地址：</w:t>
      </w:r>
      <w:r>
        <w:rPr>
          <w:rFonts w:ascii="宋体" w:hAnsi="宋体" w:hint="eastAsia"/>
          <w:szCs w:val="21"/>
          <w:u w:val="single"/>
        </w:rPr>
        <w:t>北京市海淀区羊坊店铁</w:t>
      </w:r>
      <w:proofErr w:type="gramStart"/>
      <w:r>
        <w:rPr>
          <w:rFonts w:ascii="宋体" w:hAnsi="宋体" w:hint="eastAsia"/>
          <w:szCs w:val="21"/>
          <w:u w:val="single"/>
        </w:rPr>
        <w:t>医</w:t>
      </w:r>
      <w:proofErr w:type="gramEnd"/>
      <w:r>
        <w:rPr>
          <w:rFonts w:ascii="宋体" w:hAnsi="宋体" w:hint="eastAsia"/>
          <w:szCs w:val="21"/>
          <w:u w:val="single"/>
        </w:rPr>
        <w:t xml:space="preserve">路10号      </w:t>
      </w:r>
    </w:p>
    <w:p w14:paraId="567DE3E6" w14:textId="77777777" w:rsidR="00420D91" w:rsidRDefault="00420D91" w:rsidP="00420D91">
      <w:pPr>
        <w:snapToGrid w:val="0"/>
        <w:spacing w:line="360" w:lineRule="auto"/>
        <w:rPr>
          <w:rFonts w:ascii="宋体" w:hAnsi="宋体" w:cs="Arial" w:hint="eastAsia"/>
          <w:szCs w:val="21"/>
        </w:rPr>
      </w:pPr>
      <w:r>
        <w:rPr>
          <w:rFonts w:ascii="宋体" w:hAnsi="宋体" w:cs="Arial" w:hint="eastAsia"/>
          <w:szCs w:val="21"/>
        </w:rPr>
        <w:t>承包人（全称）：</w:t>
      </w:r>
      <w:r>
        <w:rPr>
          <w:rFonts w:ascii="宋体" w:hAnsi="宋体" w:cs="Arial" w:hint="eastAsia"/>
          <w:szCs w:val="21"/>
          <w:u w:val="single"/>
        </w:rPr>
        <w:t xml:space="preserve">XXX公司                         </w:t>
      </w:r>
      <w:r>
        <w:rPr>
          <w:rFonts w:ascii="宋体" w:hAnsi="宋体" w:cs="Arial"/>
          <w:szCs w:val="21"/>
          <w:u w:val="single"/>
        </w:rPr>
        <w:t xml:space="preserve"> </w:t>
      </w:r>
    </w:p>
    <w:p w14:paraId="369CDF8C" w14:textId="77777777" w:rsidR="00420D91" w:rsidRDefault="00420D91" w:rsidP="00420D91">
      <w:pPr>
        <w:snapToGrid w:val="0"/>
        <w:spacing w:line="360" w:lineRule="auto"/>
        <w:rPr>
          <w:rFonts w:ascii="宋体" w:hAnsi="宋体" w:cs="Arial" w:hint="eastAsia"/>
          <w:szCs w:val="21"/>
        </w:rPr>
      </w:pPr>
      <w:r>
        <w:rPr>
          <w:rFonts w:ascii="宋体" w:hAnsi="宋体" w:cs="Arial" w:hint="eastAsia"/>
          <w:szCs w:val="21"/>
        </w:rPr>
        <w:t>法 定 代 表 人：</w:t>
      </w:r>
      <w:r>
        <w:rPr>
          <w:rFonts w:ascii="宋体" w:hAnsi="宋体" w:cs="Arial" w:hint="eastAsia"/>
          <w:szCs w:val="21"/>
          <w:u w:val="single"/>
        </w:rPr>
        <w:t xml:space="preserve">                                 </w:t>
      </w:r>
      <w:r>
        <w:rPr>
          <w:rFonts w:ascii="宋体" w:hAnsi="宋体" w:cs="Arial"/>
          <w:szCs w:val="21"/>
          <w:u w:val="single"/>
        </w:rPr>
        <w:t xml:space="preserve"> </w:t>
      </w:r>
      <w:r>
        <w:rPr>
          <w:rFonts w:ascii="宋体" w:hAnsi="宋体" w:cs="Arial" w:hint="eastAsia"/>
          <w:szCs w:val="21"/>
          <w:u w:val="single"/>
        </w:rPr>
        <w:t xml:space="preserve"> </w:t>
      </w:r>
    </w:p>
    <w:p w14:paraId="3B38D467" w14:textId="77777777" w:rsidR="00420D91" w:rsidRDefault="00420D91" w:rsidP="00420D91">
      <w:pPr>
        <w:snapToGrid w:val="0"/>
        <w:spacing w:line="360" w:lineRule="auto"/>
        <w:rPr>
          <w:rFonts w:ascii="宋体" w:hAnsi="宋体" w:cs="Arial" w:hint="eastAsia"/>
          <w:b/>
          <w:szCs w:val="21"/>
        </w:rPr>
      </w:pPr>
      <w:r>
        <w:rPr>
          <w:rFonts w:ascii="宋体" w:hAnsi="宋体" w:cs="Arial" w:hint="eastAsia"/>
          <w:szCs w:val="21"/>
        </w:rPr>
        <w:t>法定注册地址</w:t>
      </w:r>
      <w:r>
        <w:rPr>
          <w:rFonts w:ascii="宋体" w:hAnsi="宋体" w:cs="Arial" w:hint="eastAsia"/>
          <w:b/>
          <w:szCs w:val="21"/>
        </w:rPr>
        <w:t>：</w:t>
      </w:r>
      <w:r>
        <w:rPr>
          <w:rFonts w:ascii="宋体" w:hAnsi="宋体" w:cs="Arial" w:hint="eastAsia"/>
          <w:szCs w:val="21"/>
          <w:u w:val="single"/>
        </w:rPr>
        <w:t xml:space="preserve">                                   </w:t>
      </w:r>
      <w:r>
        <w:rPr>
          <w:rFonts w:ascii="宋体" w:hAnsi="宋体" w:cs="Arial"/>
          <w:szCs w:val="21"/>
          <w:u w:val="single"/>
        </w:rPr>
        <w:t xml:space="preserve">  </w:t>
      </w:r>
    </w:p>
    <w:p w14:paraId="0E394565" w14:textId="77777777" w:rsidR="00420D91" w:rsidRDefault="00420D91" w:rsidP="00420D91">
      <w:pPr>
        <w:spacing w:line="360" w:lineRule="auto"/>
        <w:ind w:firstLineChars="200" w:firstLine="420"/>
        <w:rPr>
          <w:rFonts w:ascii="宋体" w:hAnsi="宋体" w:hint="eastAsia"/>
          <w:szCs w:val="21"/>
        </w:rPr>
      </w:pPr>
    </w:p>
    <w:p w14:paraId="4627DC3A" w14:textId="77777777" w:rsidR="00420D91" w:rsidRDefault="00420D91" w:rsidP="00420D91">
      <w:pPr>
        <w:spacing w:line="360" w:lineRule="auto"/>
        <w:ind w:firstLineChars="200" w:firstLine="420"/>
        <w:rPr>
          <w:rFonts w:ascii="宋体" w:hAnsi="宋体" w:hint="eastAsia"/>
          <w:szCs w:val="21"/>
        </w:rPr>
      </w:pPr>
      <w:bookmarkStart w:id="694" w:name="_Toc103153796"/>
      <w:bookmarkStart w:id="695" w:name="_Toc435200905"/>
      <w:bookmarkStart w:id="696" w:name="_Toc531764846"/>
      <w:bookmarkEnd w:id="689"/>
      <w:bookmarkEnd w:id="690"/>
      <w:bookmarkEnd w:id="691"/>
      <w:bookmarkEnd w:id="692"/>
      <w:r>
        <w:rPr>
          <w:rFonts w:ascii="宋体" w:hAnsi="宋体" w:hint="eastAsia"/>
          <w:szCs w:val="21"/>
        </w:rPr>
        <w:t>依照《中华人民共和国民法典》、《中华人民共和国建筑法》及其他有关法律、行政法规，遵循平等、自愿、公平和诚实信用的原则，双方共同达成并订立如下协议。</w:t>
      </w:r>
    </w:p>
    <w:p w14:paraId="0238812E"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一、工程概况</w:t>
      </w:r>
    </w:p>
    <w:p w14:paraId="4CC06899" w14:textId="77777777" w:rsidR="00420D91" w:rsidRDefault="00420D91" w:rsidP="00420D91">
      <w:pPr>
        <w:spacing w:line="360" w:lineRule="auto"/>
        <w:ind w:firstLineChars="200" w:firstLine="420"/>
        <w:rPr>
          <w:rFonts w:ascii="宋体" w:hAnsi="宋体" w:hint="eastAsia"/>
          <w:szCs w:val="21"/>
          <w:u w:val="single"/>
        </w:rPr>
      </w:pPr>
      <w:r>
        <w:rPr>
          <w:rFonts w:ascii="宋体" w:hAnsi="宋体" w:hint="eastAsia"/>
          <w:szCs w:val="21"/>
        </w:rPr>
        <w:t>工程名称：</w:t>
      </w:r>
      <w:r>
        <w:rPr>
          <w:rFonts w:ascii="宋体" w:hAnsi="宋体" w:hint="eastAsia"/>
          <w:szCs w:val="21"/>
          <w:u w:val="single"/>
        </w:rPr>
        <w:t>院区局部老旧外窗更新项目</w:t>
      </w:r>
    </w:p>
    <w:p w14:paraId="0C7999D8" w14:textId="77777777" w:rsidR="00420D91" w:rsidRDefault="00420D91" w:rsidP="00420D91">
      <w:pPr>
        <w:spacing w:line="360" w:lineRule="auto"/>
        <w:ind w:firstLineChars="200" w:firstLine="420"/>
        <w:rPr>
          <w:rFonts w:ascii="宋体" w:hAnsi="宋体" w:hint="eastAsia"/>
          <w:szCs w:val="21"/>
          <w:u w:val="single"/>
        </w:rPr>
      </w:pPr>
      <w:r>
        <w:rPr>
          <w:rFonts w:ascii="宋体" w:hAnsi="宋体" w:hint="eastAsia"/>
          <w:szCs w:val="21"/>
        </w:rPr>
        <w:t>工程地点：</w:t>
      </w:r>
      <w:r>
        <w:rPr>
          <w:rFonts w:ascii="宋体" w:hAnsi="宋体" w:hint="eastAsia"/>
          <w:szCs w:val="21"/>
          <w:u w:val="single"/>
        </w:rPr>
        <w:t>北京市海淀区羊坊店铁</w:t>
      </w:r>
      <w:proofErr w:type="gramStart"/>
      <w:r>
        <w:rPr>
          <w:rFonts w:ascii="宋体" w:hAnsi="宋体" w:hint="eastAsia"/>
          <w:szCs w:val="21"/>
          <w:u w:val="single"/>
        </w:rPr>
        <w:t>医</w:t>
      </w:r>
      <w:proofErr w:type="gramEnd"/>
      <w:r>
        <w:rPr>
          <w:rFonts w:ascii="宋体" w:hAnsi="宋体" w:hint="eastAsia"/>
          <w:szCs w:val="21"/>
          <w:u w:val="single"/>
        </w:rPr>
        <w:t>路10号北京世纪坛医院院内</w:t>
      </w:r>
    </w:p>
    <w:p w14:paraId="300F98EF" w14:textId="77777777" w:rsidR="00420D91" w:rsidRDefault="00420D91" w:rsidP="00420D91">
      <w:pPr>
        <w:spacing w:line="360" w:lineRule="auto"/>
        <w:ind w:firstLineChars="200" w:firstLine="420"/>
        <w:rPr>
          <w:rFonts w:ascii="宋体" w:hAnsi="宋体" w:hint="eastAsia"/>
          <w:szCs w:val="21"/>
          <w:u w:val="single"/>
        </w:rPr>
      </w:pPr>
      <w:r>
        <w:rPr>
          <w:rFonts w:ascii="宋体" w:hAnsi="宋体" w:hint="eastAsia"/>
          <w:szCs w:val="21"/>
        </w:rPr>
        <w:t>工程内容：</w:t>
      </w:r>
    </w:p>
    <w:p w14:paraId="616ADBC5"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二、工程承包范围</w:t>
      </w:r>
    </w:p>
    <w:p w14:paraId="5B7DF154" w14:textId="77777777" w:rsidR="00420D91" w:rsidRDefault="00420D91" w:rsidP="00420D91">
      <w:pPr>
        <w:spacing w:line="360" w:lineRule="auto"/>
        <w:ind w:firstLineChars="200" w:firstLine="420"/>
        <w:jc w:val="left"/>
        <w:rPr>
          <w:rFonts w:ascii="宋体" w:hAnsi="宋体" w:hint="eastAsia"/>
          <w:sz w:val="24"/>
        </w:rPr>
      </w:pPr>
      <w:r>
        <w:rPr>
          <w:rFonts w:ascii="宋体" w:hAnsi="宋体" w:hint="eastAsia"/>
          <w:szCs w:val="21"/>
        </w:rPr>
        <w:t>承包范围：</w:t>
      </w:r>
      <w:r>
        <w:rPr>
          <w:rFonts w:ascii="宋体" w:hAnsi="宋体" w:hint="eastAsia"/>
          <w:szCs w:val="21"/>
          <w:u w:val="single"/>
        </w:rPr>
        <w:t>本工程更新外窗总面积约2000㎡，改造内容主要为：老旧外窗拆除、新窗采购与安装、密封处理等。</w:t>
      </w:r>
    </w:p>
    <w:p w14:paraId="099FF86A"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三、合同工期</w:t>
      </w:r>
    </w:p>
    <w:p w14:paraId="5909A644" w14:textId="77777777" w:rsidR="00420D91" w:rsidRDefault="00420D91" w:rsidP="00420D91">
      <w:pPr>
        <w:spacing w:line="360" w:lineRule="auto"/>
        <w:ind w:firstLineChars="200" w:firstLine="420"/>
        <w:rPr>
          <w:rFonts w:ascii="宋体" w:hAnsi="宋体" w:hint="eastAsia"/>
          <w:szCs w:val="21"/>
          <w:u w:val="single"/>
        </w:rPr>
      </w:pPr>
      <w:r>
        <w:rPr>
          <w:rFonts w:ascii="宋体" w:hAnsi="宋体" w:hint="eastAsia"/>
          <w:szCs w:val="21"/>
        </w:rPr>
        <w:t>计划开工日期：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623C5B8A" w14:textId="77777777" w:rsidR="00420D91" w:rsidRDefault="00420D91" w:rsidP="00420D91">
      <w:pPr>
        <w:spacing w:line="360" w:lineRule="auto"/>
        <w:ind w:firstLineChars="200" w:firstLine="420"/>
        <w:rPr>
          <w:rFonts w:ascii="宋体" w:hAnsi="宋体" w:hint="eastAsia"/>
          <w:szCs w:val="21"/>
          <w:u w:val="single"/>
        </w:rPr>
      </w:pPr>
      <w:r>
        <w:rPr>
          <w:rFonts w:ascii="宋体" w:hAnsi="宋体" w:hint="eastAsia"/>
          <w:szCs w:val="21"/>
        </w:rPr>
        <w:t>计划竣工日期：</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rPr>
        <w:t>日</w:t>
      </w:r>
    </w:p>
    <w:p w14:paraId="409098FF"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工期总日历天数</w:t>
      </w:r>
      <w:r>
        <w:rPr>
          <w:rFonts w:ascii="宋体" w:hAnsi="宋体" w:hint="eastAsia"/>
          <w:szCs w:val="21"/>
          <w:u w:val="single"/>
        </w:rPr>
        <w:t xml:space="preserve">    </w:t>
      </w:r>
      <w:r>
        <w:rPr>
          <w:rFonts w:ascii="宋体" w:hAnsi="宋体" w:hint="eastAsia"/>
          <w:szCs w:val="21"/>
        </w:rPr>
        <w:t>天，自监理人发出的开工通知中载明的开工日期起算。</w:t>
      </w:r>
    </w:p>
    <w:p w14:paraId="064A3CA4"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四、质量标准</w:t>
      </w:r>
    </w:p>
    <w:p w14:paraId="6905166C" w14:textId="77777777" w:rsidR="00420D91" w:rsidRDefault="00420D91" w:rsidP="00420D91">
      <w:pPr>
        <w:spacing w:line="360" w:lineRule="auto"/>
        <w:ind w:firstLineChars="200" w:firstLine="420"/>
        <w:rPr>
          <w:rFonts w:ascii="宋体" w:hAnsi="宋体" w:hint="eastAsia"/>
          <w:szCs w:val="21"/>
          <w:u w:val="single"/>
        </w:rPr>
      </w:pPr>
      <w:r>
        <w:rPr>
          <w:rFonts w:ascii="宋体" w:hAnsi="宋体" w:hint="eastAsia"/>
          <w:szCs w:val="21"/>
        </w:rPr>
        <w:lastRenderedPageBreak/>
        <w:t>工程质量标准：</w:t>
      </w:r>
      <w:r>
        <w:rPr>
          <w:rFonts w:ascii="宋体" w:hAnsi="宋体" w:hint="eastAsia"/>
          <w:szCs w:val="21"/>
          <w:u w:val="single"/>
        </w:rPr>
        <w:t xml:space="preserve">合格 </w:t>
      </w:r>
    </w:p>
    <w:p w14:paraId="033A2BF1" w14:textId="77777777" w:rsidR="00420D91" w:rsidRDefault="00420D91" w:rsidP="00420D91">
      <w:pPr>
        <w:snapToGrid w:val="0"/>
        <w:spacing w:line="360" w:lineRule="auto"/>
        <w:ind w:rightChars="95" w:right="199" w:firstLineChars="200" w:firstLine="420"/>
        <w:rPr>
          <w:rFonts w:ascii="宋体" w:hAnsi="宋体" w:cs="Arial" w:hint="eastAsia"/>
          <w:szCs w:val="21"/>
        </w:rPr>
      </w:pPr>
      <w:r>
        <w:rPr>
          <w:rFonts w:ascii="宋体" w:hAnsi="宋体" w:cs="Arial" w:hint="eastAsia"/>
          <w:szCs w:val="21"/>
        </w:rPr>
        <w:t>五、施工现场安全生产标准化管理目标等级要求</w:t>
      </w:r>
    </w:p>
    <w:p w14:paraId="69B475F2" w14:textId="77777777" w:rsidR="00420D91" w:rsidRDefault="00420D91" w:rsidP="00420D91">
      <w:pPr>
        <w:snapToGrid w:val="0"/>
        <w:spacing w:line="360" w:lineRule="auto"/>
        <w:ind w:rightChars="95" w:right="199" w:firstLineChars="200" w:firstLine="420"/>
        <w:rPr>
          <w:rFonts w:ascii="宋体" w:hAnsi="宋体" w:cs="Arial" w:hint="eastAsia"/>
          <w:szCs w:val="21"/>
        </w:rPr>
      </w:pPr>
      <w:r>
        <w:rPr>
          <w:rFonts w:ascii="宋体" w:hAnsi="宋体" w:cs="Arial" w:hint="eastAsia"/>
          <w:szCs w:val="21"/>
        </w:rPr>
        <w:t xml:space="preserve">施工现场安全生产标准化管理目标等级： </w:t>
      </w:r>
      <w:r>
        <w:rPr>
          <w:rFonts w:ascii="宋体" w:hAnsi="宋体" w:hint="eastAsia"/>
          <w:szCs w:val="21"/>
          <w:u w:val="single"/>
        </w:rPr>
        <w:t>达标</w:t>
      </w:r>
    </w:p>
    <w:p w14:paraId="4B1DA400"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六、合同形式</w:t>
      </w:r>
    </w:p>
    <w:p w14:paraId="4B2971BC" w14:textId="77777777" w:rsidR="00420D91" w:rsidRDefault="00420D91" w:rsidP="00420D91">
      <w:pPr>
        <w:spacing w:line="360" w:lineRule="auto"/>
        <w:ind w:firstLineChars="200" w:firstLine="420"/>
        <w:rPr>
          <w:rFonts w:ascii="宋体" w:hAnsi="宋体" w:hint="eastAsia"/>
          <w:b/>
          <w:szCs w:val="21"/>
          <w:u w:val="single"/>
        </w:rPr>
      </w:pPr>
      <w:r>
        <w:rPr>
          <w:rFonts w:ascii="宋体" w:hAnsi="宋体" w:hint="eastAsia"/>
          <w:szCs w:val="21"/>
        </w:rPr>
        <w:t xml:space="preserve">本合同采用 </w:t>
      </w:r>
      <w:r>
        <w:rPr>
          <w:rFonts w:ascii="宋体" w:hAnsi="宋体" w:hint="eastAsia"/>
          <w:szCs w:val="21"/>
          <w:u w:val="single"/>
        </w:rPr>
        <w:t xml:space="preserve">  固定单价  </w:t>
      </w:r>
      <w:r>
        <w:rPr>
          <w:rFonts w:ascii="宋体" w:hAnsi="宋体" w:hint="eastAsia"/>
          <w:szCs w:val="21"/>
        </w:rPr>
        <w:t>合同形式。</w:t>
      </w:r>
    </w:p>
    <w:p w14:paraId="0FFD1C0E" w14:textId="77777777" w:rsidR="00420D91" w:rsidRDefault="00420D91" w:rsidP="00420D91">
      <w:pPr>
        <w:spacing w:line="360" w:lineRule="auto"/>
        <w:ind w:firstLineChars="200" w:firstLine="420"/>
        <w:rPr>
          <w:rFonts w:ascii="宋体" w:hAnsi="宋体" w:hint="eastAsia"/>
          <w:bCs/>
          <w:szCs w:val="21"/>
        </w:rPr>
      </w:pPr>
      <w:r>
        <w:rPr>
          <w:rFonts w:ascii="宋体" w:hAnsi="宋体" w:hint="eastAsia"/>
          <w:bCs/>
          <w:szCs w:val="21"/>
        </w:rPr>
        <w:t>七、签约合同价</w:t>
      </w:r>
    </w:p>
    <w:p w14:paraId="7C2A07FE" w14:textId="77777777" w:rsidR="00420D91" w:rsidRDefault="00420D91" w:rsidP="00420D91">
      <w:pPr>
        <w:snapToGrid w:val="0"/>
        <w:spacing w:line="360" w:lineRule="auto"/>
        <w:ind w:firstLineChars="300" w:firstLine="630"/>
        <w:rPr>
          <w:rFonts w:ascii="宋体" w:hAnsi="宋体" w:cs="Arial" w:hint="eastAsia"/>
          <w:u w:val="single"/>
        </w:rPr>
      </w:pPr>
      <w:r>
        <w:rPr>
          <w:rFonts w:ascii="宋体" w:hAnsi="宋体" w:cs="Arial" w:hint="eastAsia"/>
          <w:u w:val="single"/>
        </w:rPr>
        <w:t>金额（大写）（含增值税）：        （人民币）</w:t>
      </w:r>
    </w:p>
    <w:p w14:paraId="7381A357" w14:textId="77777777" w:rsidR="00420D91" w:rsidRDefault="00420D91" w:rsidP="00420D91">
      <w:pPr>
        <w:snapToGrid w:val="0"/>
        <w:spacing w:line="360" w:lineRule="auto"/>
        <w:ind w:firstLineChars="300" w:firstLine="630"/>
        <w:rPr>
          <w:rFonts w:ascii="宋体" w:hAnsi="宋体" w:cs="Arial" w:hint="eastAsia"/>
          <w:u w:val="single"/>
        </w:rPr>
      </w:pPr>
      <w:r>
        <w:rPr>
          <w:rFonts w:ascii="宋体" w:hAnsi="宋体" w:cs="Arial" w:hint="eastAsia"/>
          <w:u w:val="single"/>
        </w:rPr>
        <w:t>（小写）（含增值税）￥：               元</w:t>
      </w:r>
    </w:p>
    <w:p w14:paraId="4F643B6A" w14:textId="77777777" w:rsidR="00420D91" w:rsidRDefault="00420D91" w:rsidP="00420D91">
      <w:pPr>
        <w:snapToGrid w:val="0"/>
        <w:spacing w:line="360" w:lineRule="auto"/>
        <w:ind w:firstLineChars="300" w:firstLine="630"/>
        <w:rPr>
          <w:rFonts w:ascii="宋体" w:hAnsi="宋体" w:cs="Arial" w:hint="eastAsia"/>
          <w:u w:val="single"/>
        </w:rPr>
      </w:pPr>
      <w:r>
        <w:rPr>
          <w:rFonts w:ascii="宋体" w:hAnsi="宋体" w:cs="Arial" w:hint="eastAsia"/>
          <w:u w:val="single"/>
        </w:rPr>
        <w:t>其中：安全文明施工费（含税）：     元</w:t>
      </w:r>
    </w:p>
    <w:p w14:paraId="53482042" w14:textId="77777777" w:rsidR="00420D91" w:rsidRDefault="00420D91" w:rsidP="00420D91">
      <w:pPr>
        <w:snapToGrid w:val="0"/>
        <w:spacing w:line="360" w:lineRule="auto"/>
        <w:ind w:firstLineChars="600" w:firstLine="1260"/>
        <w:rPr>
          <w:rFonts w:ascii="宋体" w:hAnsi="宋体" w:cs="Arial" w:hint="eastAsia"/>
          <w:u w:val="single"/>
        </w:rPr>
      </w:pPr>
      <w:r>
        <w:rPr>
          <w:rFonts w:ascii="宋体" w:hAnsi="宋体" w:cs="Arial" w:hint="eastAsia"/>
          <w:u w:val="single"/>
        </w:rPr>
        <w:t>建筑垃圾运输处置费（含税）：    元</w:t>
      </w:r>
    </w:p>
    <w:p w14:paraId="110A5A26" w14:textId="77777777" w:rsidR="00420D91" w:rsidRDefault="00420D91" w:rsidP="00420D91">
      <w:pPr>
        <w:snapToGrid w:val="0"/>
        <w:spacing w:line="360" w:lineRule="auto"/>
        <w:ind w:firstLineChars="600" w:firstLine="1260"/>
        <w:rPr>
          <w:rFonts w:ascii="宋体" w:hAnsi="宋体" w:cs="Arial" w:hint="eastAsia"/>
          <w:u w:val="single"/>
        </w:rPr>
      </w:pPr>
      <w:r>
        <w:rPr>
          <w:rFonts w:ascii="宋体" w:hAnsi="宋体" w:cs="Arial" w:hint="eastAsia"/>
          <w:u w:val="single"/>
        </w:rPr>
        <w:t>暂列金额（含税）：            元</w:t>
      </w:r>
    </w:p>
    <w:p w14:paraId="553112EF" w14:textId="77777777" w:rsidR="00420D91" w:rsidRDefault="00420D91" w:rsidP="00420D91">
      <w:pPr>
        <w:snapToGrid w:val="0"/>
        <w:spacing w:line="360" w:lineRule="auto"/>
        <w:ind w:firstLineChars="600" w:firstLine="1260"/>
        <w:rPr>
          <w:rFonts w:ascii="宋体" w:hAnsi="宋体" w:cs="Arial" w:hint="eastAsia"/>
          <w:u w:val="single"/>
        </w:rPr>
      </w:pPr>
      <w:r>
        <w:rPr>
          <w:rFonts w:ascii="宋体" w:hAnsi="宋体" w:cs="Arial" w:hint="eastAsia"/>
          <w:u w:val="single"/>
        </w:rPr>
        <w:t>专业工程暂估价（含税）：        元</w:t>
      </w:r>
    </w:p>
    <w:p w14:paraId="56B03E54" w14:textId="77777777" w:rsidR="00420D91" w:rsidRDefault="00420D91" w:rsidP="00420D91">
      <w:pPr>
        <w:snapToGrid w:val="0"/>
        <w:spacing w:line="360" w:lineRule="auto"/>
        <w:ind w:firstLineChars="600" w:firstLine="1260"/>
        <w:rPr>
          <w:rFonts w:ascii="宋体" w:hAnsi="宋体" w:cs="Arial" w:hint="eastAsia"/>
          <w:b/>
          <w:bCs/>
          <w:u w:val="single"/>
        </w:rPr>
      </w:pPr>
      <w:r>
        <w:rPr>
          <w:rFonts w:ascii="宋体" w:hAnsi="宋体" w:cs="Arial" w:hint="eastAsia"/>
          <w:u w:val="single"/>
        </w:rPr>
        <w:t xml:space="preserve">增值税税率：     </w:t>
      </w:r>
      <w:r>
        <w:rPr>
          <w:rFonts w:ascii="宋体" w:hAnsi="宋体" w:cs="Arial"/>
          <w:u w:val="single"/>
        </w:rPr>
        <w:t xml:space="preserve">  </w:t>
      </w:r>
      <w:r>
        <w:rPr>
          <w:rFonts w:ascii="宋体" w:hAnsi="宋体" w:cs="Arial" w:hint="eastAsia"/>
          <w:u w:val="single"/>
        </w:rPr>
        <w:t>，增值税税金：    元</w:t>
      </w:r>
    </w:p>
    <w:p w14:paraId="4253FEBF" w14:textId="77777777" w:rsidR="00420D91" w:rsidRDefault="00420D91" w:rsidP="00420D91">
      <w:pPr>
        <w:spacing w:line="360" w:lineRule="auto"/>
        <w:ind w:firstLineChars="200" w:firstLine="420"/>
        <w:rPr>
          <w:rFonts w:ascii="宋体" w:hAnsi="宋体" w:hint="eastAsia"/>
          <w:bCs/>
          <w:szCs w:val="21"/>
        </w:rPr>
      </w:pPr>
      <w:r>
        <w:rPr>
          <w:rFonts w:ascii="宋体" w:hAnsi="宋体" w:hint="eastAsia"/>
          <w:bCs/>
          <w:szCs w:val="21"/>
        </w:rPr>
        <w:t>八、承包人项目经理：</w:t>
      </w:r>
    </w:p>
    <w:p w14:paraId="2B60C43F"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姓名：</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rPr>
        <w:t xml:space="preserve"> ；      职称：</w:t>
      </w:r>
      <w:r>
        <w:rPr>
          <w:rFonts w:ascii="宋体" w:hAnsi="宋体" w:hint="eastAsia"/>
          <w:szCs w:val="21"/>
          <w:u w:val="single"/>
        </w:rPr>
        <w:t xml:space="preserve">    /     </w:t>
      </w:r>
      <w:r>
        <w:rPr>
          <w:rFonts w:ascii="宋体" w:hAnsi="宋体" w:hint="eastAsia"/>
          <w:szCs w:val="21"/>
        </w:rPr>
        <w:t>；</w:t>
      </w:r>
    </w:p>
    <w:p w14:paraId="3A557D14"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身份证号：</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w:t>
      </w:r>
    </w:p>
    <w:p w14:paraId="7CAC3A15"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建造师执业资格证书号：</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w:t>
      </w:r>
    </w:p>
    <w:p w14:paraId="763D4551"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建造</w:t>
      </w:r>
      <w:proofErr w:type="gramStart"/>
      <w:r>
        <w:rPr>
          <w:rFonts w:ascii="宋体" w:hAnsi="宋体" w:hint="eastAsia"/>
          <w:szCs w:val="21"/>
        </w:rPr>
        <w:t>师注册</w:t>
      </w:r>
      <w:proofErr w:type="gramEnd"/>
      <w:r>
        <w:rPr>
          <w:rFonts w:ascii="宋体" w:hAnsi="宋体" w:hint="eastAsia"/>
          <w:szCs w:val="21"/>
        </w:rPr>
        <w:t>证书号：</w:t>
      </w:r>
      <w:r>
        <w:rPr>
          <w:rFonts w:ascii="宋体" w:hAnsi="宋体" w:hint="eastAsia"/>
          <w:szCs w:val="21"/>
          <w:u w:val="single"/>
        </w:rPr>
        <w:t xml:space="preserve">                 </w:t>
      </w:r>
      <w:r>
        <w:rPr>
          <w:rFonts w:ascii="宋体" w:hAnsi="宋体" w:hint="eastAsia"/>
          <w:szCs w:val="21"/>
        </w:rPr>
        <w:t>；</w:t>
      </w:r>
    </w:p>
    <w:p w14:paraId="279920D9"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建造师执业印章号：</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hint="eastAsia"/>
          <w:szCs w:val="21"/>
        </w:rPr>
        <w:t>；</w:t>
      </w:r>
    </w:p>
    <w:p w14:paraId="388DF861"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安全生产考核合格证书号：</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w:t>
      </w:r>
    </w:p>
    <w:p w14:paraId="397E6905"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九、合同文件的组成</w:t>
      </w:r>
    </w:p>
    <w:p w14:paraId="418FBF1B"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下列文件共同构成合同文件：</w:t>
      </w:r>
    </w:p>
    <w:p w14:paraId="42A343ED"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1、本协议书；</w:t>
      </w:r>
    </w:p>
    <w:p w14:paraId="0C71C221"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2、中标通知书；</w:t>
      </w:r>
    </w:p>
    <w:p w14:paraId="0331161A"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3、投标函及投标函附录；</w:t>
      </w:r>
    </w:p>
    <w:p w14:paraId="0D299A12"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lastRenderedPageBreak/>
        <w:t>4、合同条款专用部分；</w:t>
      </w:r>
    </w:p>
    <w:p w14:paraId="100867FB"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5、合同条款通用部分；</w:t>
      </w:r>
    </w:p>
    <w:p w14:paraId="2D89BE93"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6、技术标准和要求；</w:t>
      </w:r>
    </w:p>
    <w:p w14:paraId="1860D30D"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7、图纸；</w:t>
      </w:r>
    </w:p>
    <w:p w14:paraId="558D5A0C"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8、已标价工程量清单；</w:t>
      </w:r>
    </w:p>
    <w:p w14:paraId="2AC46905"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9、其他合同文件。</w:t>
      </w:r>
    </w:p>
    <w:p w14:paraId="4BFDC121"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上述文件互相补充和解释，如有不明确或不一致之处，以合同约定次序在先者为准。</w:t>
      </w:r>
    </w:p>
    <w:p w14:paraId="60E6E06F"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十、本协议书中有关词语定义与合同条款中的定义相同。</w:t>
      </w:r>
    </w:p>
    <w:p w14:paraId="143CED2D"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十一、承包人承诺按照合同约定进行施工、竣工、交付并承担质量缺陷保修责任。</w:t>
      </w:r>
    </w:p>
    <w:p w14:paraId="00638B94"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十二、发包人承诺按照合同约定的条件、期限和方式向承包人支付合同价款。</w:t>
      </w:r>
    </w:p>
    <w:p w14:paraId="05EE5109" w14:textId="77777777" w:rsidR="00420D91" w:rsidRDefault="00420D91" w:rsidP="00420D91">
      <w:pPr>
        <w:spacing w:line="360" w:lineRule="auto"/>
        <w:ind w:firstLineChars="200" w:firstLine="420"/>
        <w:rPr>
          <w:rFonts w:ascii="宋体" w:hAnsi="宋体" w:hint="eastAsia"/>
          <w:szCs w:val="21"/>
          <w:u w:val="single"/>
        </w:rPr>
      </w:pPr>
      <w:r>
        <w:rPr>
          <w:rFonts w:ascii="宋体" w:hAnsi="宋体" w:hint="eastAsia"/>
          <w:szCs w:val="21"/>
        </w:rPr>
        <w:t>十三、本协议书连同其他合同文件正本一式</w:t>
      </w:r>
      <w:r>
        <w:rPr>
          <w:rFonts w:ascii="宋体" w:hAnsi="宋体" w:hint="eastAsia"/>
          <w:szCs w:val="21"/>
          <w:u w:val="single"/>
        </w:rPr>
        <w:t>贰</w:t>
      </w:r>
      <w:r>
        <w:rPr>
          <w:rFonts w:ascii="宋体" w:hAnsi="宋体" w:hint="eastAsia"/>
          <w:szCs w:val="21"/>
        </w:rPr>
        <w:t>份，合同双方各执</w:t>
      </w:r>
      <w:r>
        <w:rPr>
          <w:rFonts w:ascii="宋体" w:hAnsi="宋体" w:hint="eastAsia"/>
          <w:szCs w:val="21"/>
          <w:u w:val="single"/>
        </w:rPr>
        <w:t>壹</w:t>
      </w:r>
      <w:r>
        <w:rPr>
          <w:rFonts w:ascii="宋体" w:hAnsi="宋体" w:hint="eastAsia"/>
          <w:szCs w:val="21"/>
        </w:rPr>
        <w:t>份；副本一式</w:t>
      </w:r>
      <w:r>
        <w:rPr>
          <w:rFonts w:ascii="宋体" w:hAnsi="宋体" w:hint="eastAsia"/>
          <w:szCs w:val="21"/>
          <w:u w:val="single"/>
        </w:rPr>
        <w:t>贰</w:t>
      </w:r>
      <w:r>
        <w:rPr>
          <w:rFonts w:ascii="宋体" w:hAnsi="宋体" w:hint="eastAsia"/>
          <w:szCs w:val="21"/>
        </w:rPr>
        <w:t>份，合同双方各执</w:t>
      </w:r>
      <w:r>
        <w:rPr>
          <w:rFonts w:ascii="宋体" w:hAnsi="宋体" w:hint="eastAsia"/>
          <w:szCs w:val="21"/>
          <w:u w:val="single"/>
        </w:rPr>
        <w:t>壹</w:t>
      </w:r>
      <w:r>
        <w:rPr>
          <w:rFonts w:ascii="宋体" w:hAnsi="宋体" w:hint="eastAsia"/>
          <w:szCs w:val="21"/>
        </w:rPr>
        <w:t>份。</w:t>
      </w:r>
    </w:p>
    <w:p w14:paraId="22A77674"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十四、合同未尽事宜，双方另行签订补充协议，但不得背离本协议第九条所约定的合同文件的实质性内容。补充协议是合同文件的组成部分。</w:t>
      </w:r>
    </w:p>
    <w:p w14:paraId="0D77FA20" w14:textId="77777777" w:rsidR="00420D91" w:rsidRDefault="00420D91" w:rsidP="00420D91">
      <w:pPr>
        <w:spacing w:line="360" w:lineRule="auto"/>
        <w:rPr>
          <w:rFonts w:ascii="宋体" w:hAnsi="宋体" w:hint="eastAsia"/>
          <w:bCs/>
          <w:szCs w:val="21"/>
        </w:rPr>
      </w:pPr>
    </w:p>
    <w:p w14:paraId="4EC350D7" w14:textId="77777777" w:rsidR="00420D91" w:rsidRDefault="00420D91" w:rsidP="00420D91">
      <w:pPr>
        <w:spacing w:line="360" w:lineRule="auto"/>
        <w:rPr>
          <w:rFonts w:ascii="宋体" w:hAnsi="宋体" w:hint="eastAsia"/>
          <w:bCs/>
          <w:szCs w:val="21"/>
        </w:rPr>
      </w:pPr>
    </w:p>
    <w:p w14:paraId="36011492" w14:textId="77777777" w:rsidR="00420D91" w:rsidRDefault="00420D91" w:rsidP="00420D91">
      <w:pPr>
        <w:widowControl/>
        <w:jc w:val="left"/>
        <w:rPr>
          <w:rFonts w:ascii="宋体" w:hAnsi="宋体" w:hint="eastAsia"/>
          <w:bCs/>
          <w:szCs w:val="21"/>
        </w:rPr>
      </w:pPr>
    </w:p>
    <w:p w14:paraId="627EF9B5" w14:textId="77777777" w:rsidR="00420D91" w:rsidRDefault="00420D91" w:rsidP="00420D91">
      <w:pPr>
        <w:spacing w:line="360" w:lineRule="auto"/>
        <w:rPr>
          <w:rFonts w:ascii="宋体" w:hAnsi="宋体" w:hint="eastAsia"/>
          <w:szCs w:val="21"/>
        </w:rPr>
      </w:pPr>
    </w:p>
    <w:tbl>
      <w:tblPr>
        <w:tblW w:w="8400" w:type="dxa"/>
        <w:tblInd w:w="108" w:type="dxa"/>
        <w:tblLayout w:type="fixed"/>
        <w:tblLook w:val="04A0" w:firstRow="1" w:lastRow="0" w:firstColumn="1" w:lastColumn="0" w:noHBand="0" w:noVBand="1"/>
      </w:tblPr>
      <w:tblGrid>
        <w:gridCol w:w="4157"/>
        <w:gridCol w:w="4003"/>
        <w:gridCol w:w="240"/>
      </w:tblGrid>
      <w:tr w:rsidR="00420D91" w14:paraId="039DF191" w14:textId="77777777" w:rsidTr="003C3FEE">
        <w:trPr>
          <w:trHeight w:val="680"/>
        </w:trPr>
        <w:tc>
          <w:tcPr>
            <w:tcW w:w="4153" w:type="dxa"/>
          </w:tcPr>
          <w:p w14:paraId="3C3E7856" w14:textId="77777777" w:rsidR="00420D91" w:rsidRDefault="00420D91" w:rsidP="003C3FEE">
            <w:pPr>
              <w:snapToGrid w:val="0"/>
              <w:spacing w:line="360" w:lineRule="auto"/>
              <w:rPr>
                <w:rFonts w:ascii="Arial" w:hAnsi="宋体" w:cs="Arial" w:hint="eastAsia"/>
                <w:szCs w:val="21"/>
              </w:rPr>
            </w:pPr>
            <w:r>
              <w:rPr>
                <w:rFonts w:ascii="Arial" w:hAnsi="宋体" w:cs="Arial" w:hint="eastAsia"/>
                <w:bCs/>
                <w:szCs w:val="21"/>
              </w:rPr>
              <w:t>发包人：</w:t>
            </w:r>
            <w:r>
              <w:rPr>
                <w:rFonts w:ascii="Arial" w:hAnsi="Arial" w:cs="Arial" w:hint="eastAsia"/>
                <w:szCs w:val="21"/>
                <w:u w:val="single"/>
              </w:rPr>
              <w:t>首都医科大学附属北京世纪坛医院</w:t>
            </w:r>
            <w:r>
              <w:rPr>
                <w:rFonts w:ascii="Arial" w:hAnsi="宋体" w:cs="Arial" w:hint="eastAsia"/>
                <w:szCs w:val="21"/>
              </w:rPr>
              <w:t>（盖章）</w:t>
            </w:r>
          </w:p>
          <w:p w14:paraId="439B3E14" w14:textId="77777777" w:rsidR="00420D91" w:rsidRDefault="00420D91" w:rsidP="003C3FEE">
            <w:pPr>
              <w:snapToGrid w:val="0"/>
              <w:spacing w:line="360" w:lineRule="auto"/>
              <w:rPr>
                <w:rFonts w:ascii="Arial" w:hAnsi="Arial" w:cs="Arial"/>
                <w:b/>
                <w:bCs/>
                <w:szCs w:val="21"/>
              </w:rPr>
            </w:pPr>
          </w:p>
        </w:tc>
        <w:tc>
          <w:tcPr>
            <w:tcW w:w="4000" w:type="dxa"/>
          </w:tcPr>
          <w:p w14:paraId="35A96001" w14:textId="77777777" w:rsidR="00420D91" w:rsidRDefault="00420D91" w:rsidP="003C3FEE">
            <w:pPr>
              <w:snapToGrid w:val="0"/>
              <w:spacing w:line="360" w:lineRule="auto"/>
              <w:ind w:rightChars="-215" w:right="-451"/>
              <w:jc w:val="left"/>
              <w:rPr>
                <w:rFonts w:ascii="Arial" w:hAnsi="宋体" w:cs="Arial" w:hint="eastAsia"/>
                <w:bCs/>
                <w:szCs w:val="21"/>
                <w:u w:val="single"/>
              </w:rPr>
            </w:pPr>
            <w:r>
              <w:rPr>
                <w:rFonts w:ascii="Arial" w:hAnsi="宋体" w:cs="Arial" w:hint="eastAsia"/>
                <w:bCs/>
                <w:szCs w:val="21"/>
              </w:rPr>
              <w:t>承包人：</w:t>
            </w:r>
            <w:r>
              <w:rPr>
                <w:rFonts w:ascii="Arial" w:hAnsi="宋体" w:cs="Arial" w:hint="eastAsia"/>
                <w:bCs/>
                <w:szCs w:val="21"/>
                <w:u w:val="single"/>
              </w:rPr>
              <w:t>XXX</w:t>
            </w:r>
            <w:r>
              <w:rPr>
                <w:rFonts w:ascii="Arial" w:hAnsi="宋体" w:cs="Arial" w:hint="eastAsia"/>
                <w:bCs/>
                <w:szCs w:val="21"/>
                <w:u w:val="single"/>
              </w:rPr>
              <w:t>公司</w:t>
            </w:r>
          </w:p>
          <w:p w14:paraId="3DD4DEEE" w14:textId="77777777" w:rsidR="00420D91" w:rsidRDefault="00420D91" w:rsidP="003C3FEE">
            <w:pPr>
              <w:snapToGrid w:val="0"/>
              <w:spacing w:line="360" w:lineRule="auto"/>
              <w:ind w:rightChars="-215" w:right="-451"/>
              <w:jc w:val="left"/>
              <w:rPr>
                <w:rFonts w:ascii="Arial" w:hAnsi="Arial" w:cs="Arial"/>
                <w:szCs w:val="21"/>
                <w:u w:val="single"/>
              </w:rPr>
            </w:pPr>
            <w:r>
              <w:rPr>
                <w:rFonts w:ascii="Arial" w:hAnsi="宋体" w:cs="Arial" w:hint="eastAsia"/>
                <w:szCs w:val="21"/>
              </w:rPr>
              <w:t>（盖章）</w:t>
            </w:r>
          </w:p>
        </w:tc>
        <w:tc>
          <w:tcPr>
            <w:tcW w:w="240" w:type="dxa"/>
          </w:tcPr>
          <w:p w14:paraId="2A791EC3" w14:textId="77777777" w:rsidR="00420D91" w:rsidRDefault="00420D91" w:rsidP="003C3FEE">
            <w:pPr>
              <w:snapToGrid w:val="0"/>
              <w:spacing w:line="360" w:lineRule="auto"/>
              <w:rPr>
                <w:rFonts w:ascii="Arial" w:hAnsi="Arial" w:cs="Arial"/>
                <w:b/>
                <w:bCs/>
                <w:szCs w:val="21"/>
              </w:rPr>
            </w:pPr>
          </w:p>
        </w:tc>
      </w:tr>
      <w:tr w:rsidR="00420D91" w14:paraId="0E006291" w14:textId="77777777" w:rsidTr="003C3FEE">
        <w:trPr>
          <w:trHeight w:val="680"/>
        </w:trPr>
        <w:tc>
          <w:tcPr>
            <w:tcW w:w="4153" w:type="dxa"/>
          </w:tcPr>
          <w:p w14:paraId="5D48E92B" w14:textId="77777777" w:rsidR="00420D91" w:rsidRDefault="00420D91" w:rsidP="003C3FEE">
            <w:pPr>
              <w:snapToGrid w:val="0"/>
              <w:spacing w:line="360" w:lineRule="auto"/>
              <w:rPr>
                <w:rFonts w:ascii="Arial" w:hAnsi="宋体" w:cs="Arial" w:hint="eastAsia"/>
                <w:bCs/>
                <w:szCs w:val="21"/>
              </w:rPr>
            </w:pPr>
            <w:r>
              <w:rPr>
                <w:rFonts w:ascii="Arial" w:hAnsi="宋体" w:cs="Arial" w:hint="eastAsia"/>
                <w:bCs/>
                <w:szCs w:val="21"/>
              </w:rPr>
              <w:t>法定代表人或其</w:t>
            </w:r>
          </w:p>
          <w:p w14:paraId="5125F7E1" w14:textId="77777777" w:rsidR="00420D91" w:rsidRDefault="00420D91" w:rsidP="003C3FEE">
            <w:pPr>
              <w:snapToGrid w:val="0"/>
              <w:spacing w:line="360" w:lineRule="auto"/>
              <w:rPr>
                <w:rFonts w:ascii="Arial" w:hAnsi="Arial" w:cs="Arial"/>
                <w:b/>
                <w:bCs/>
                <w:szCs w:val="21"/>
              </w:rPr>
            </w:pPr>
            <w:r>
              <w:rPr>
                <w:rFonts w:ascii="Arial" w:hAnsi="宋体" w:cs="Arial" w:hint="eastAsia"/>
                <w:bCs/>
                <w:szCs w:val="21"/>
              </w:rPr>
              <w:t>委托代理人：</w:t>
            </w:r>
            <w:r>
              <w:rPr>
                <w:rFonts w:ascii="Arial" w:hAnsi="Arial" w:cs="Arial"/>
                <w:szCs w:val="21"/>
                <w:u w:val="single"/>
              </w:rPr>
              <w:t xml:space="preserve">            </w:t>
            </w:r>
            <w:r>
              <w:rPr>
                <w:rFonts w:ascii="Arial" w:hAnsi="宋体" w:cs="Arial" w:hint="eastAsia"/>
                <w:szCs w:val="21"/>
              </w:rPr>
              <w:t>（签字或盖章）</w:t>
            </w:r>
          </w:p>
        </w:tc>
        <w:tc>
          <w:tcPr>
            <w:tcW w:w="4000" w:type="dxa"/>
          </w:tcPr>
          <w:p w14:paraId="38A343BD" w14:textId="77777777" w:rsidR="00420D91" w:rsidRDefault="00420D91" w:rsidP="003C3FEE">
            <w:pPr>
              <w:snapToGrid w:val="0"/>
              <w:spacing w:line="360" w:lineRule="auto"/>
              <w:rPr>
                <w:rFonts w:ascii="Arial" w:hAnsi="宋体" w:cs="Arial" w:hint="eastAsia"/>
                <w:bCs/>
                <w:szCs w:val="21"/>
              </w:rPr>
            </w:pPr>
            <w:r>
              <w:rPr>
                <w:rFonts w:ascii="Arial" w:hAnsi="宋体" w:cs="Arial" w:hint="eastAsia"/>
                <w:bCs/>
                <w:szCs w:val="21"/>
              </w:rPr>
              <w:t>法定代表人或其</w:t>
            </w:r>
          </w:p>
          <w:p w14:paraId="6A6A6AB2" w14:textId="77777777" w:rsidR="00420D91" w:rsidRDefault="00420D91" w:rsidP="003C3FEE">
            <w:pPr>
              <w:snapToGrid w:val="0"/>
              <w:spacing w:line="360" w:lineRule="auto"/>
              <w:rPr>
                <w:rFonts w:ascii="Arial" w:hAnsi="Arial" w:cs="Arial"/>
                <w:b/>
                <w:bCs/>
                <w:szCs w:val="21"/>
              </w:rPr>
            </w:pPr>
            <w:r>
              <w:rPr>
                <w:rFonts w:ascii="Arial" w:hAnsi="宋体" w:cs="Arial" w:hint="eastAsia"/>
                <w:bCs/>
                <w:szCs w:val="21"/>
              </w:rPr>
              <w:t>委托代理人：</w:t>
            </w:r>
            <w:r>
              <w:rPr>
                <w:rFonts w:ascii="Arial" w:hAnsi="Arial" w:cs="Arial"/>
                <w:szCs w:val="21"/>
                <w:u w:val="single"/>
              </w:rPr>
              <w:t xml:space="preserve">             </w:t>
            </w:r>
            <w:r>
              <w:rPr>
                <w:rFonts w:ascii="Arial" w:hAnsi="宋体" w:cs="Arial" w:hint="eastAsia"/>
                <w:szCs w:val="21"/>
              </w:rPr>
              <w:t>（签字或盖章）</w:t>
            </w:r>
          </w:p>
        </w:tc>
        <w:tc>
          <w:tcPr>
            <w:tcW w:w="240" w:type="dxa"/>
          </w:tcPr>
          <w:p w14:paraId="0F8C21FB" w14:textId="77777777" w:rsidR="00420D91" w:rsidRDefault="00420D91" w:rsidP="003C3FEE">
            <w:pPr>
              <w:snapToGrid w:val="0"/>
              <w:spacing w:line="360" w:lineRule="auto"/>
              <w:rPr>
                <w:rFonts w:ascii="Arial" w:hAnsi="Arial" w:cs="Arial"/>
                <w:b/>
                <w:bCs/>
                <w:szCs w:val="21"/>
              </w:rPr>
            </w:pPr>
          </w:p>
        </w:tc>
      </w:tr>
      <w:tr w:rsidR="00420D91" w14:paraId="08627CAD" w14:textId="77777777" w:rsidTr="003C3FEE">
        <w:trPr>
          <w:trHeight w:val="680"/>
        </w:trPr>
        <w:tc>
          <w:tcPr>
            <w:tcW w:w="4153" w:type="dxa"/>
          </w:tcPr>
          <w:p w14:paraId="3FD219FC" w14:textId="77777777" w:rsidR="00420D91" w:rsidRDefault="00420D91" w:rsidP="003C3FEE">
            <w:pPr>
              <w:snapToGrid w:val="0"/>
              <w:spacing w:line="360" w:lineRule="auto"/>
              <w:rPr>
                <w:rFonts w:ascii="Arial" w:hAnsi="Arial" w:cs="Arial"/>
                <w:szCs w:val="21"/>
                <w:u w:val="single"/>
              </w:rPr>
            </w:pPr>
          </w:p>
          <w:p w14:paraId="7A3BB30F" w14:textId="77777777" w:rsidR="00420D91" w:rsidRDefault="00420D91" w:rsidP="003C3FEE">
            <w:pPr>
              <w:snapToGrid w:val="0"/>
              <w:spacing w:line="360" w:lineRule="auto"/>
              <w:jc w:val="center"/>
              <w:rPr>
                <w:rFonts w:ascii="Arial" w:hAnsi="Arial" w:cs="Arial"/>
                <w:szCs w:val="21"/>
                <w:u w:val="single"/>
              </w:rPr>
            </w:pPr>
          </w:p>
          <w:p w14:paraId="5F513079" w14:textId="77777777" w:rsidR="00420D91" w:rsidRDefault="00420D91" w:rsidP="003C3FEE">
            <w:pPr>
              <w:snapToGrid w:val="0"/>
              <w:spacing w:line="360" w:lineRule="auto"/>
              <w:rPr>
                <w:rFonts w:ascii="Arial" w:hAnsi="Arial" w:cs="Arial"/>
                <w:b/>
                <w:bCs/>
                <w:szCs w:val="21"/>
              </w:rPr>
            </w:pPr>
            <w:r>
              <w:rPr>
                <w:rFonts w:ascii="Arial" w:hAnsi="Arial" w:cs="Arial"/>
                <w:szCs w:val="21"/>
                <w:u w:val="single"/>
              </w:rPr>
              <w:lastRenderedPageBreak/>
              <w:t xml:space="preserve"> </w:t>
            </w:r>
            <w:r>
              <w:rPr>
                <w:rFonts w:ascii="Arial" w:hAnsi="Arial" w:cs="Arial" w:hint="eastAsia"/>
                <w:szCs w:val="21"/>
                <w:u w:val="single"/>
              </w:rPr>
              <w:t xml:space="preserve">    </w:t>
            </w:r>
            <w:r>
              <w:rPr>
                <w:rFonts w:ascii="Arial" w:hAnsi="Arial" w:cs="Arial"/>
                <w:szCs w:val="21"/>
                <w:u w:val="single"/>
              </w:rPr>
              <w:t xml:space="preserve"> </w:t>
            </w:r>
            <w:r>
              <w:rPr>
                <w:rFonts w:ascii="Arial" w:hAnsi="宋体" w:cs="Arial" w:hint="eastAsia"/>
                <w:szCs w:val="21"/>
              </w:rPr>
              <w:t>年</w:t>
            </w:r>
            <w:r>
              <w:rPr>
                <w:rFonts w:ascii="Arial" w:hAnsi="Arial" w:cs="Arial"/>
                <w:szCs w:val="21"/>
                <w:u w:val="single"/>
              </w:rPr>
              <w:t xml:space="preserve">    </w:t>
            </w:r>
            <w:r>
              <w:rPr>
                <w:rFonts w:ascii="Arial" w:hAnsi="宋体" w:cs="Arial" w:hint="eastAsia"/>
                <w:szCs w:val="21"/>
              </w:rPr>
              <w:t>月</w:t>
            </w:r>
            <w:r>
              <w:rPr>
                <w:rFonts w:ascii="Arial" w:hAnsi="Arial" w:cs="Arial"/>
                <w:szCs w:val="21"/>
                <w:u w:val="single"/>
              </w:rPr>
              <w:t xml:space="preserve">    </w:t>
            </w:r>
            <w:r>
              <w:rPr>
                <w:rFonts w:ascii="Arial" w:hAnsi="宋体" w:cs="Arial" w:hint="eastAsia"/>
                <w:szCs w:val="21"/>
              </w:rPr>
              <w:t>日</w:t>
            </w:r>
          </w:p>
        </w:tc>
        <w:tc>
          <w:tcPr>
            <w:tcW w:w="4000" w:type="dxa"/>
          </w:tcPr>
          <w:p w14:paraId="48BD6CB2" w14:textId="77777777" w:rsidR="00420D91" w:rsidRDefault="00420D91" w:rsidP="003C3FEE">
            <w:pPr>
              <w:snapToGrid w:val="0"/>
              <w:spacing w:line="360" w:lineRule="auto"/>
              <w:jc w:val="center"/>
              <w:rPr>
                <w:rFonts w:ascii="Arial" w:hAnsi="Arial" w:cs="Arial"/>
                <w:szCs w:val="21"/>
                <w:u w:val="single"/>
              </w:rPr>
            </w:pPr>
          </w:p>
          <w:p w14:paraId="25FFC13B" w14:textId="77777777" w:rsidR="00420D91" w:rsidRDefault="00420D91" w:rsidP="003C3FEE">
            <w:pPr>
              <w:snapToGrid w:val="0"/>
              <w:spacing w:line="360" w:lineRule="auto"/>
              <w:jc w:val="center"/>
              <w:rPr>
                <w:rFonts w:ascii="Arial" w:hAnsi="Arial" w:cs="Arial"/>
                <w:szCs w:val="21"/>
                <w:u w:val="single"/>
              </w:rPr>
            </w:pPr>
          </w:p>
          <w:p w14:paraId="5FA4C2BB" w14:textId="77777777" w:rsidR="00420D91" w:rsidRDefault="00420D91" w:rsidP="003C3FEE">
            <w:pPr>
              <w:snapToGrid w:val="0"/>
              <w:spacing w:line="360" w:lineRule="auto"/>
              <w:rPr>
                <w:rFonts w:ascii="Arial" w:hAnsi="Arial" w:cs="Arial"/>
                <w:b/>
                <w:bCs/>
                <w:szCs w:val="21"/>
              </w:rPr>
            </w:pPr>
            <w:r>
              <w:rPr>
                <w:rFonts w:ascii="Arial" w:hAnsi="Arial" w:cs="Arial"/>
                <w:szCs w:val="21"/>
                <w:u w:val="single"/>
              </w:rPr>
              <w:lastRenderedPageBreak/>
              <w:t xml:space="preserve"> </w:t>
            </w:r>
            <w:r>
              <w:rPr>
                <w:rFonts w:ascii="Arial" w:hAnsi="Arial" w:cs="Arial" w:hint="eastAsia"/>
                <w:szCs w:val="21"/>
                <w:u w:val="single"/>
              </w:rPr>
              <w:t xml:space="preserve">    </w:t>
            </w:r>
            <w:r>
              <w:rPr>
                <w:rFonts w:ascii="Arial" w:hAnsi="Arial" w:cs="Arial"/>
                <w:szCs w:val="21"/>
                <w:u w:val="single"/>
              </w:rPr>
              <w:t xml:space="preserve"> </w:t>
            </w:r>
            <w:r>
              <w:rPr>
                <w:rFonts w:ascii="Arial" w:hAnsi="宋体" w:cs="Arial" w:hint="eastAsia"/>
                <w:szCs w:val="21"/>
              </w:rPr>
              <w:t>年</w:t>
            </w:r>
            <w:r>
              <w:rPr>
                <w:rFonts w:ascii="Arial" w:hAnsi="Arial" w:cs="Arial"/>
                <w:szCs w:val="21"/>
                <w:u w:val="single"/>
              </w:rPr>
              <w:t xml:space="preserve">    </w:t>
            </w:r>
            <w:r>
              <w:rPr>
                <w:rFonts w:ascii="Arial" w:hAnsi="宋体" w:cs="Arial" w:hint="eastAsia"/>
                <w:szCs w:val="21"/>
              </w:rPr>
              <w:t>月</w:t>
            </w:r>
            <w:r>
              <w:rPr>
                <w:rFonts w:ascii="Arial" w:hAnsi="Arial" w:cs="Arial"/>
                <w:szCs w:val="21"/>
                <w:u w:val="single"/>
              </w:rPr>
              <w:t xml:space="preserve">    </w:t>
            </w:r>
            <w:r>
              <w:rPr>
                <w:rFonts w:ascii="Arial" w:hAnsi="宋体" w:cs="Arial" w:hint="eastAsia"/>
                <w:szCs w:val="21"/>
              </w:rPr>
              <w:t>日</w:t>
            </w:r>
          </w:p>
        </w:tc>
        <w:tc>
          <w:tcPr>
            <w:tcW w:w="240" w:type="dxa"/>
          </w:tcPr>
          <w:p w14:paraId="4ECF7904" w14:textId="77777777" w:rsidR="00420D91" w:rsidRDefault="00420D91" w:rsidP="003C3FEE">
            <w:pPr>
              <w:snapToGrid w:val="0"/>
              <w:spacing w:line="360" w:lineRule="auto"/>
              <w:rPr>
                <w:rFonts w:ascii="Arial" w:hAnsi="Arial" w:cs="Arial"/>
                <w:b/>
                <w:bCs/>
                <w:szCs w:val="21"/>
              </w:rPr>
            </w:pPr>
          </w:p>
        </w:tc>
      </w:tr>
      <w:tr w:rsidR="00420D91" w14:paraId="5266754B" w14:textId="77777777" w:rsidTr="003C3FEE">
        <w:trPr>
          <w:gridAfter w:val="1"/>
          <w:wAfter w:w="240" w:type="dxa"/>
          <w:trHeight w:val="680"/>
        </w:trPr>
        <w:tc>
          <w:tcPr>
            <w:tcW w:w="4153" w:type="dxa"/>
          </w:tcPr>
          <w:p w14:paraId="4555B3BE" w14:textId="77777777" w:rsidR="00420D91" w:rsidRDefault="00420D91" w:rsidP="003C3FEE">
            <w:pPr>
              <w:snapToGrid w:val="0"/>
              <w:spacing w:line="360" w:lineRule="auto"/>
              <w:jc w:val="center"/>
              <w:rPr>
                <w:rFonts w:ascii="Arial" w:hAnsi="Arial" w:cs="Arial"/>
                <w:szCs w:val="21"/>
                <w:u w:val="single"/>
              </w:rPr>
            </w:pPr>
          </w:p>
        </w:tc>
        <w:tc>
          <w:tcPr>
            <w:tcW w:w="4000" w:type="dxa"/>
          </w:tcPr>
          <w:p w14:paraId="03DD5106" w14:textId="77777777" w:rsidR="00420D91" w:rsidRDefault="00420D91" w:rsidP="003C3FEE">
            <w:pPr>
              <w:snapToGrid w:val="0"/>
              <w:spacing w:line="360" w:lineRule="auto"/>
              <w:rPr>
                <w:rFonts w:ascii="Arial" w:hAnsi="宋体" w:cs="Arial" w:hint="eastAsia"/>
                <w:szCs w:val="21"/>
              </w:rPr>
            </w:pPr>
          </w:p>
          <w:p w14:paraId="5C7A1437" w14:textId="77777777" w:rsidR="00420D91" w:rsidRDefault="00420D91" w:rsidP="003C3FEE">
            <w:pPr>
              <w:snapToGrid w:val="0"/>
              <w:spacing w:line="360" w:lineRule="auto"/>
              <w:rPr>
                <w:rFonts w:ascii="Arial" w:hAnsi="Arial" w:cs="Arial"/>
                <w:b/>
                <w:bCs/>
                <w:szCs w:val="21"/>
              </w:rPr>
            </w:pPr>
            <w:r>
              <w:rPr>
                <w:rFonts w:ascii="Arial" w:hAnsi="宋体" w:cs="Arial" w:hint="eastAsia"/>
                <w:szCs w:val="21"/>
              </w:rPr>
              <w:t>签约地点：</w:t>
            </w:r>
            <w:r>
              <w:rPr>
                <w:rFonts w:ascii="Arial" w:hAnsi="Arial" w:cs="Arial"/>
                <w:szCs w:val="21"/>
                <w:u w:val="single"/>
              </w:rPr>
              <w:t xml:space="preserve">  </w:t>
            </w:r>
            <w:r>
              <w:rPr>
                <w:rFonts w:ascii="Arial" w:hAnsi="Arial" w:cs="Arial" w:hint="eastAsia"/>
                <w:szCs w:val="21"/>
                <w:u w:val="single"/>
              </w:rPr>
              <w:t>北京市海淀区</w:t>
            </w:r>
            <w:r>
              <w:rPr>
                <w:rFonts w:ascii="Arial" w:hAnsi="Arial" w:cs="Arial"/>
                <w:szCs w:val="21"/>
                <w:u w:val="single"/>
              </w:rPr>
              <w:t xml:space="preserve">   </w:t>
            </w:r>
          </w:p>
        </w:tc>
      </w:tr>
      <w:tr w:rsidR="00420D91" w14:paraId="51599BA4" w14:textId="77777777" w:rsidTr="003C3FEE">
        <w:trPr>
          <w:gridAfter w:val="1"/>
          <w:wAfter w:w="240" w:type="dxa"/>
          <w:trHeight w:val="680"/>
        </w:trPr>
        <w:tc>
          <w:tcPr>
            <w:tcW w:w="4153" w:type="dxa"/>
          </w:tcPr>
          <w:p w14:paraId="3FAEACFE" w14:textId="77777777" w:rsidR="00420D91" w:rsidRDefault="00420D91" w:rsidP="003C3FEE">
            <w:pPr>
              <w:snapToGrid w:val="0"/>
              <w:spacing w:line="360" w:lineRule="auto"/>
              <w:jc w:val="left"/>
              <w:rPr>
                <w:rFonts w:ascii="Arial" w:hAnsi="Arial" w:cs="Arial"/>
                <w:szCs w:val="21"/>
                <w:u w:val="single"/>
              </w:rPr>
            </w:pPr>
          </w:p>
        </w:tc>
        <w:tc>
          <w:tcPr>
            <w:tcW w:w="4000" w:type="dxa"/>
          </w:tcPr>
          <w:p w14:paraId="2B2F5195" w14:textId="77777777" w:rsidR="00420D91" w:rsidRDefault="00420D91" w:rsidP="003C3FEE">
            <w:pPr>
              <w:snapToGrid w:val="0"/>
              <w:spacing w:line="360" w:lineRule="auto"/>
              <w:rPr>
                <w:rFonts w:ascii="Arial" w:hAnsi="Arial" w:cs="Arial"/>
                <w:b/>
                <w:bCs/>
                <w:szCs w:val="21"/>
              </w:rPr>
            </w:pPr>
          </w:p>
        </w:tc>
      </w:tr>
      <w:tr w:rsidR="00420D91" w14:paraId="6615D46B" w14:textId="77777777" w:rsidTr="003C3FEE">
        <w:trPr>
          <w:gridAfter w:val="1"/>
          <w:wAfter w:w="240" w:type="dxa"/>
          <w:trHeight w:val="680"/>
        </w:trPr>
        <w:tc>
          <w:tcPr>
            <w:tcW w:w="4153" w:type="dxa"/>
          </w:tcPr>
          <w:p w14:paraId="75B4CC99" w14:textId="77777777" w:rsidR="00420D91" w:rsidRDefault="00420D91" w:rsidP="003C3FEE">
            <w:pPr>
              <w:snapToGrid w:val="0"/>
              <w:spacing w:line="360" w:lineRule="auto"/>
              <w:rPr>
                <w:rFonts w:ascii="Arial" w:hAnsi="Arial" w:cs="Arial"/>
                <w:b/>
                <w:bCs/>
                <w:szCs w:val="21"/>
              </w:rPr>
            </w:pPr>
          </w:p>
        </w:tc>
        <w:tc>
          <w:tcPr>
            <w:tcW w:w="4000" w:type="dxa"/>
          </w:tcPr>
          <w:p w14:paraId="341A0A9C" w14:textId="77777777" w:rsidR="00420D91" w:rsidRDefault="00420D91" w:rsidP="003C3FEE">
            <w:pPr>
              <w:snapToGrid w:val="0"/>
              <w:spacing w:line="360" w:lineRule="auto"/>
              <w:rPr>
                <w:rFonts w:ascii="Arial" w:hAnsi="Arial" w:cs="Arial"/>
                <w:b/>
                <w:bCs/>
                <w:szCs w:val="21"/>
              </w:rPr>
            </w:pPr>
          </w:p>
        </w:tc>
      </w:tr>
    </w:tbl>
    <w:p w14:paraId="6E82ED3A" w14:textId="77777777" w:rsidR="00420D91" w:rsidRDefault="00420D91" w:rsidP="00420D91">
      <w:bookmarkStart w:id="697" w:name="_Toc30361"/>
    </w:p>
    <w:p w14:paraId="2FD3BA8A" w14:textId="77777777" w:rsidR="00420D91" w:rsidRDefault="00420D91" w:rsidP="00420D91">
      <w:pPr>
        <w:widowControl/>
        <w:jc w:val="left"/>
        <w:rPr>
          <w:rFonts w:eastAsia="黑体"/>
          <w:bCs/>
          <w:sz w:val="32"/>
        </w:rPr>
      </w:pPr>
      <w:r>
        <w:rPr>
          <w:rFonts w:eastAsia="黑体"/>
          <w:bCs/>
          <w:sz w:val="32"/>
        </w:rPr>
        <w:br w:type="page"/>
      </w:r>
    </w:p>
    <w:p w14:paraId="68A80C55" w14:textId="77777777" w:rsidR="00420D91" w:rsidRDefault="00420D91" w:rsidP="00420D91">
      <w:pPr>
        <w:keepNext/>
        <w:keepLines/>
        <w:spacing w:afterLines="50" w:after="120" w:line="300" w:lineRule="auto"/>
        <w:outlineLvl w:val="1"/>
        <w:rPr>
          <w:rFonts w:ascii="宋体" w:hAnsi="宋体" w:hint="eastAsia"/>
          <w:sz w:val="28"/>
          <w:szCs w:val="20"/>
          <w:lang w:val="zh-CN"/>
        </w:rPr>
      </w:pPr>
      <w:r>
        <w:rPr>
          <w:rFonts w:eastAsia="黑体" w:hint="eastAsia"/>
          <w:bCs/>
          <w:sz w:val="32"/>
        </w:rPr>
        <w:lastRenderedPageBreak/>
        <w:t>第二部分</w:t>
      </w:r>
      <w:bookmarkEnd w:id="697"/>
      <w:r>
        <w:rPr>
          <w:rFonts w:eastAsia="黑体"/>
          <w:bCs/>
          <w:sz w:val="32"/>
        </w:rPr>
        <w:t xml:space="preserve"> </w:t>
      </w:r>
      <w:r>
        <w:rPr>
          <w:rFonts w:eastAsia="黑体" w:hint="eastAsia"/>
          <w:bCs/>
          <w:sz w:val="32"/>
        </w:rPr>
        <w:t>通用合同条款</w:t>
      </w:r>
    </w:p>
    <w:p w14:paraId="11EE0EAB" w14:textId="77777777" w:rsidR="00420D91" w:rsidRDefault="00420D91" w:rsidP="00420D91">
      <w:pPr>
        <w:rPr>
          <w:rFonts w:ascii="黑体" w:eastAsia="黑体" w:hAnsi="黑体" w:hint="eastAsia"/>
          <w:sz w:val="32"/>
          <w:szCs w:val="32"/>
        </w:rPr>
      </w:pPr>
    </w:p>
    <w:p w14:paraId="74B57E46" w14:textId="77777777" w:rsidR="00420D91" w:rsidRDefault="00420D91" w:rsidP="00420D91">
      <w:pPr>
        <w:spacing w:line="400" w:lineRule="exact"/>
        <w:jc w:val="center"/>
        <w:rPr>
          <w:rFonts w:ascii="宋体" w:hAnsi="宋体" w:hint="eastAsia"/>
          <w:b/>
          <w:sz w:val="30"/>
          <w:szCs w:val="30"/>
        </w:rPr>
      </w:pPr>
      <w:r>
        <w:rPr>
          <w:rFonts w:ascii="宋体" w:hAnsi="宋体" w:hint="eastAsia"/>
          <w:b/>
          <w:sz w:val="30"/>
          <w:szCs w:val="30"/>
        </w:rPr>
        <w:t>通用合同条款</w:t>
      </w:r>
    </w:p>
    <w:p w14:paraId="71BA408F" w14:textId="77777777" w:rsidR="00420D91" w:rsidRDefault="00420D91" w:rsidP="00420D91">
      <w:pPr>
        <w:spacing w:line="400" w:lineRule="exact"/>
        <w:rPr>
          <w:rFonts w:ascii="宋体" w:hAnsi="宋体" w:hint="eastAsia"/>
        </w:rPr>
      </w:pPr>
    </w:p>
    <w:p w14:paraId="114B94FB" w14:textId="77777777" w:rsidR="00420D91" w:rsidRDefault="00420D91" w:rsidP="00420D91">
      <w:pPr>
        <w:keepNext/>
        <w:keepLines/>
        <w:spacing w:line="400" w:lineRule="exact"/>
        <w:outlineLvl w:val="2"/>
        <w:rPr>
          <w:rFonts w:ascii="宋体" w:hAnsi="宋体" w:hint="eastAsia"/>
          <w:sz w:val="28"/>
          <w:szCs w:val="20"/>
          <w:lang w:val="zh-CN"/>
        </w:rPr>
      </w:pPr>
      <w:bookmarkStart w:id="698" w:name="_Toc338944704"/>
      <w:bookmarkStart w:id="699" w:name="_Toc342296262"/>
      <w:bookmarkStart w:id="700" w:name="_Toc103153547"/>
      <w:bookmarkStart w:id="701" w:name="_Toc531764597"/>
      <w:bookmarkStart w:id="702" w:name="_Toc435200658"/>
      <w:bookmarkStart w:id="703" w:name="_Toc396423052"/>
      <w:r>
        <w:rPr>
          <w:rFonts w:ascii="宋体" w:hAnsi="宋体" w:hint="eastAsia"/>
          <w:sz w:val="28"/>
          <w:szCs w:val="20"/>
          <w:lang w:val="zh-CN"/>
        </w:rPr>
        <w:t>1. 一般约定</w:t>
      </w:r>
      <w:bookmarkEnd w:id="698"/>
      <w:bookmarkEnd w:id="699"/>
      <w:bookmarkEnd w:id="700"/>
      <w:bookmarkEnd w:id="701"/>
      <w:bookmarkEnd w:id="702"/>
      <w:bookmarkEnd w:id="703"/>
    </w:p>
    <w:p w14:paraId="1B9F0B5F" w14:textId="77777777" w:rsidR="00420D91" w:rsidRDefault="00420D91" w:rsidP="00420D91">
      <w:pPr>
        <w:keepNext/>
        <w:keepLines/>
        <w:spacing w:line="400" w:lineRule="exact"/>
        <w:outlineLvl w:val="3"/>
        <w:rPr>
          <w:rFonts w:ascii="宋体" w:hAnsi="宋体" w:hint="eastAsia"/>
          <w:sz w:val="24"/>
          <w:szCs w:val="20"/>
        </w:rPr>
      </w:pPr>
      <w:bookmarkStart w:id="704" w:name="_Toc435200659"/>
      <w:bookmarkStart w:id="705" w:name="_Toc531764598"/>
      <w:bookmarkStart w:id="706" w:name="_Toc103153548"/>
      <w:bookmarkStart w:id="707" w:name="_Toc342296263"/>
      <w:bookmarkStart w:id="708" w:name="_Toc338944705"/>
      <w:bookmarkStart w:id="709" w:name="_Toc396423053"/>
      <w:r>
        <w:rPr>
          <w:rFonts w:ascii="宋体" w:hAnsi="宋体" w:hint="eastAsia"/>
          <w:sz w:val="24"/>
          <w:szCs w:val="20"/>
        </w:rPr>
        <w:t>1.1 词语定义</w:t>
      </w:r>
      <w:bookmarkEnd w:id="704"/>
      <w:bookmarkEnd w:id="705"/>
      <w:bookmarkEnd w:id="706"/>
      <w:bookmarkEnd w:id="707"/>
      <w:bookmarkEnd w:id="708"/>
      <w:bookmarkEnd w:id="709"/>
    </w:p>
    <w:p w14:paraId="3F83F91A" w14:textId="77777777" w:rsidR="00420D91" w:rsidRDefault="00420D91" w:rsidP="00420D91">
      <w:pPr>
        <w:spacing w:line="400" w:lineRule="exact"/>
        <w:ind w:firstLineChars="200" w:firstLine="420"/>
        <w:rPr>
          <w:rFonts w:ascii="宋体" w:hAnsi="宋体" w:hint="eastAsia"/>
        </w:rPr>
      </w:pPr>
      <w:r>
        <w:rPr>
          <w:rFonts w:ascii="宋体" w:hAnsi="宋体" w:hint="eastAsia"/>
        </w:rPr>
        <w:t>通用合同条款、专用合同条款中的下列词语应具有本款所赋予的含义。</w:t>
      </w:r>
    </w:p>
    <w:p w14:paraId="44F8401F" w14:textId="77777777" w:rsidR="00420D91" w:rsidRDefault="00420D91" w:rsidP="00420D91">
      <w:pPr>
        <w:spacing w:line="400" w:lineRule="exact"/>
        <w:ind w:firstLineChars="200" w:firstLine="420"/>
        <w:rPr>
          <w:rFonts w:ascii="宋体" w:hAnsi="宋体" w:hint="eastAsia"/>
        </w:rPr>
      </w:pPr>
      <w:r>
        <w:rPr>
          <w:rFonts w:ascii="宋体" w:hAnsi="宋体" w:hint="eastAsia"/>
        </w:rPr>
        <w:t>1.1.1 合同</w:t>
      </w:r>
    </w:p>
    <w:p w14:paraId="02C0D1C3" w14:textId="77777777" w:rsidR="00420D91" w:rsidRDefault="00420D91" w:rsidP="00420D91">
      <w:pPr>
        <w:spacing w:line="400" w:lineRule="exact"/>
        <w:ind w:firstLineChars="342" w:firstLine="718"/>
        <w:rPr>
          <w:rFonts w:ascii="宋体" w:hAnsi="宋体" w:hint="eastAsia"/>
        </w:rPr>
      </w:pPr>
      <w:r>
        <w:rPr>
          <w:rFonts w:ascii="宋体" w:hAnsi="宋体" w:hint="eastAsia"/>
        </w:rPr>
        <w:t>1.1.1.1 合同文件（或称合同）：指合同协议书、中标通知书、报价函及报价函附录、专用合同条款、通用合同条款、技术标准和要求、图纸、已标价工程量清单，以及其他合同文件。</w:t>
      </w:r>
    </w:p>
    <w:p w14:paraId="3A3BD9EA" w14:textId="77777777" w:rsidR="00420D91" w:rsidRDefault="00420D91" w:rsidP="00420D91">
      <w:pPr>
        <w:spacing w:line="400" w:lineRule="exact"/>
        <w:ind w:firstLineChars="342" w:firstLine="718"/>
        <w:rPr>
          <w:rFonts w:ascii="宋体" w:hAnsi="宋体" w:hint="eastAsia"/>
        </w:rPr>
      </w:pPr>
      <w:r>
        <w:rPr>
          <w:rFonts w:ascii="宋体" w:hAnsi="宋体" w:hint="eastAsia"/>
        </w:rPr>
        <w:t>1.1.1.2 合同协议书：指第1.5款所指的合同协议书。</w:t>
      </w:r>
    </w:p>
    <w:p w14:paraId="2523C911" w14:textId="77777777" w:rsidR="00420D91" w:rsidRDefault="00420D91" w:rsidP="00420D91">
      <w:pPr>
        <w:spacing w:line="400" w:lineRule="exact"/>
        <w:ind w:firstLineChars="342" w:firstLine="718"/>
        <w:rPr>
          <w:rFonts w:ascii="宋体" w:hAnsi="宋体" w:hint="eastAsia"/>
        </w:rPr>
      </w:pPr>
      <w:r>
        <w:rPr>
          <w:rFonts w:ascii="宋体" w:hAnsi="宋体" w:hint="eastAsia"/>
        </w:rPr>
        <w:t>1.1.1.3 中标通知书：指发包人通知承包人中标的函件。</w:t>
      </w:r>
    </w:p>
    <w:p w14:paraId="68E56099" w14:textId="77777777" w:rsidR="00420D91" w:rsidRDefault="00420D91" w:rsidP="00420D91">
      <w:pPr>
        <w:spacing w:line="400" w:lineRule="exact"/>
        <w:ind w:firstLineChars="342" w:firstLine="718"/>
        <w:rPr>
          <w:rFonts w:ascii="宋体" w:hAnsi="宋体" w:hint="eastAsia"/>
          <w:dstrike/>
          <w:szCs w:val="21"/>
        </w:rPr>
      </w:pPr>
      <w:r>
        <w:rPr>
          <w:rFonts w:ascii="宋体" w:hAnsi="宋体" w:hint="eastAsia"/>
        </w:rPr>
        <w:t>1.1.1.4 报价函：指构成合同文件组成部分的由承包人填写并签署的报价函。</w:t>
      </w:r>
    </w:p>
    <w:p w14:paraId="42B7BC1A" w14:textId="77777777" w:rsidR="00420D91" w:rsidRDefault="00420D91" w:rsidP="00420D91">
      <w:pPr>
        <w:spacing w:line="400" w:lineRule="exact"/>
        <w:ind w:firstLineChars="342" w:firstLine="718"/>
        <w:rPr>
          <w:rFonts w:ascii="宋体" w:hAnsi="宋体" w:hint="eastAsia"/>
        </w:rPr>
      </w:pPr>
      <w:r>
        <w:rPr>
          <w:rFonts w:ascii="宋体" w:hAnsi="宋体" w:hint="eastAsia"/>
        </w:rPr>
        <w:t>1.1.1.5 报价函附录：指附在报价函后构成合同文件的报价函附录。</w:t>
      </w:r>
    </w:p>
    <w:p w14:paraId="1DB80837" w14:textId="77777777" w:rsidR="00420D91" w:rsidRDefault="00420D91" w:rsidP="00420D91">
      <w:pPr>
        <w:spacing w:line="400" w:lineRule="exact"/>
        <w:ind w:firstLineChars="342" w:firstLine="718"/>
        <w:rPr>
          <w:rFonts w:ascii="宋体" w:hAnsi="宋体" w:hint="eastAsia"/>
        </w:rPr>
      </w:pPr>
      <w:r>
        <w:rPr>
          <w:rFonts w:ascii="宋体" w:hAnsi="宋体" w:hint="eastAsia"/>
        </w:rPr>
        <w:t>1.1.1.6 技术标准和要求：指构成合同文件组成部分的名为技术标准和要求的文件，包括合同双方当事人约定对其所作的修改或补充。</w:t>
      </w:r>
    </w:p>
    <w:p w14:paraId="381FE67F" w14:textId="77777777" w:rsidR="00420D91" w:rsidRDefault="00420D91" w:rsidP="00420D91">
      <w:pPr>
        <w:spacing w:line="400" w:lineRule="exact"/>
        <w:ind w:firstLineChars="342" w:firstLine="718"/>
        <w:rPr>
          <w:rFonts w:ascii="宋体" w:hAnsi="宋体" w:hint="eastAsia"/>
        </w:rPr>
      </w:pPr>
      <w:r>
        <w:rPr>
          <w:rFonts w:ascii="宋体" w:hAnsi="宋体" w:hint="eastAsia"/>
        </w:rPr>
        <w:t>1.1.1.7图纸：指包含在合同中的工程图纸，以及由发包人按合同约定提供的任何补充和修改的图纸，包括配套的说明。</w:t>
      </w:r>
    </w:p>
    <w:p w14:paraId="3ADA58AC" w14:textId="77777777" w:rsidR="00420D91" w:rsidRDefault="00420D91" w:rsidP="00420D91">
      <w:pPr>
        <w:spacing w:line="400" w:lineRule="exact"/>
        <w:ind w:firstLineChars="342" w:firstLine="718"/>
        <w:rPr>
          <w:rFonts w:ascii="宋体" w:hAnsi="宋体" w:hint="eastAsia"/>
        </w:rPr>
      </w:pPr>
      <w:r>
        <w:rPr>
          <w:rFonts w:ascii="宋体" w:hAnsi="宋体" w:hint="eastAsia"/>
        </w:rPr>
        <w:t>1.1.1.8 已标价工程量清单：指构成合同文件组成部分的由承包人按照规定的格式和要求填写并标明价格的工程量清单。</w:t>
      </w:r>
    </w:p>
    <w:p w14:paraId="6588A3B6" w14:textId="77777777" w:rsidR="00420D91" w:rsidRDefault="00420D91" w:rsidP="00420D91">
      <w:pPr>
        <w:spacing w:line="400" w:lineRule="exact"/>
        <w:ind w:firstLineChars="342" w:firstLine="718"/>
        <w:rPr>
          <w:rFonts w:ascii="宋体" w:hAnsi="宋体" w:hint="eastAsia"/>
        </w:rPr>
      </w:pPr>
      <w:r>
        <w:rPr>
          <w:rFonts w:ascii="宋体" w:hAnsi="宋体" w:hint="eastAsia"/>
        </w:rPr>
        <w:t>1.1.1.9 其他合同文件：指经合同双方当事人确认构成合同文件的其他文件。</w:t>
      </w:r>
    </w:p>
    <w:p w14:paraId="45FD662B" w14:textId="77777777" w:rsidR="00420D91" w:rsidRDefault="00420D91" w:rsidP="00420D91">
      <w:pPr>
        <w:spacing w:line="400" w:lineRule="exact"/>
        <w:ind w:firstLineChars="200" w:firstLine="420"/>
        <w:rPr>
          <w:rFonts w:ascii="宋体" w:hAnsi="宋体" w:hint="eastAsia"/>
        </w:rPr>
      </w:pPr>
      <w:r>
        <w:rPr>
          <w:rFonts w:ascii="宋体" w:hAnsi="宋体" w:hint="eastAsia"/>
        </w:rPr>
        <w:t>1.1.2 合同当事人和人员</w:t>
      </w:r>
    </w:p>
    <w:p w14:paraId="25454C6D" w14:textId="77777777" w:rsidR="00420D91" w:rsidRDefault="00420D91" w:rsidP="00420D91">
      <w:pPr>
        <w:spacing w:line="400" w:lineRule="exact"/>
        <w:ind w:firstLineChars="342" w:firstLine="718"/>
        <w:rPr>
          <w:rFonts w:ascii="宋体" w:hAnsi="宋体" w:hint="eastAsia"/>
        </w:rPr>
      </w:pPr>
      <w:r>
        <w:rPr>
          <w:rFonts w:ascii="宋体" w:hAnsi="宋体" w:hint="eastAsia"/>
        </w:rPr>
        <w:t>1.1.2.1 合同当事人:指发包人和（或）承包人。</w:t>
      </w:r>
    </w:p>
    <w:p w14:paraId="6E91AC0A" w14:textId="77777777" w:rsidR="00420D91" w:rsidRDefault="00420D91" w:rsidP="00420D91">
      <w:pPr>
        <w:spacing w:line="400" w:lineRule="exact"/>
        <w:ind w:firstLineChars="342" w:firstLine="718"/>
        <w:rPr>
          <w:rFonts w:ascii="宋体" w:hAnsi="宋体" w:hint="eastAsia"/>
        </w:rPr>
      </w:pPr>
      <w:r>
        <w:rPr>
          <w:rFonts w:ascii="宋体" w:hAnsi="宋体" w:hint="eastAsia"/>
        </w:rPr>
        <w:t>1.1.2.2 发包人：指专用合同条款中指明并与承包人在合同协议书中签字的当事人。</w:t>
      </w:r>
    </w:p>
    <w:p w14:paraId="6581EF8B" w14:textId="77777777" w:rsidR="00420D91" w:rsidRDefault="00420D91" w:rsidP="00420D91">
      <w:pPr>
        <w:spacing w:line="400" w:lineRule="exact"/>
        <w:ind w:firstLineChars="342" w:firstLine="718"/>
        <w:rPr>
          <w:rFonts w:ascii="宋体" w:hAnsi="宋体" w:hint="eastAsia"/>
        </w:rPr>
      </w:pPr>
      <w:r>
        <w:rPr>
          <w:rFonts w:ascii="宋体" w:hAnsi="宋体" w:hint="eastAsia"/>
        </w:rPr>
        <w:t>1.1.2.3 承包人：指与发包人签订合同协议书的当事人。</w:t>
      </w:r>
    </w:p>
    <w:p w14:paraId="44CFA7B3" w14:textId="77777777" w:rsidR="00420D91" w:rsidRDefault="00420D91" w:rsidP="00420D91">
      <w:pPr>
        <w:spacing w:line="400" w:lineRule="exact"/>
        <w:ind w:firstLineChars="342" w:firstLine="718"/>
        <w:rPr>
          <w:rFonts w:ascii="宋体" w:hAnsi="宋体" w:hint="eastAsia"/>
        </w:rPr>
      </w:pPr>
      <w:r>
        <w:rPr>
          <w:rFonts w:ascii="宋体" w:hAnsi="宋体" w:hint="eastAsia"/>
        </w:rPr>
        <w:lastRenderedPageBreak/>
        <w:t>1.1.2.4 承包人项目经理：指承包人派驻施工场地的全权负责人。</w:t>
      </w:r>
    </w:p>
    <w:p w14:paraId="6D614FB2" w14:textId="77777777" w:rsidR="00420D91" w:rsidRDefault="00420D91" w:rsidP="00420D91">
      <w:pPr>
        <w:spacing w:line="400" w:lineRule="exact"/>
        <w:ind w:firstLineChars="342" w:firstLine="718"/>
        <w:rPr>
          <w:rFonts w:ascii="宋体" w:hAnsi="宋体" w:hint="eastAsia"/>
        </w:rPr>
      </w:pPr>
      <w:r>
        <w:rPr>
          <w:rFonts w:ascii="宋体" w:hAnsi="宋体" w:hint="eastAsia"/>
        </w:rPr>
        <w:t>1.1.2.5 分包人：指从承包人处分包合同中某一部分工程，并与其签订分包合同的分包人。</w:t>
      </w:r>
    </w:p>
    <w:p w14:paraId="493B5F6B" w14:textId="77777777" w:rsidR="00420D91" w:rsidRDefault="00420D91" w:rsidP="00420D91">
      <w:pPr>
        <w:spacing w:line="400" w:lineRule="exact"/>
        <w:ind w:firstLineChars="342" w:firstLine="718"/>
        <w:rPr>
          <w:rFonts w:ascii="宋体" w:hAnsi="宋体" w:hint="eastAsia"/>
        </w:rPr>
      </w:pPr>
      <w:r>
        <w:rPr>
          <w:rFonts w:ascii="宋体" w:hAnsi="宋体" w:hint="eastAsia"/>
        </w:rPr>
        <w:t>1.1.2.6 监理人：指在专用合同条款中指明的，受发包人委托对合同履行实施管理的法人或其他组织。</w:t>
      </w:r>
    </w:p>
    <w:p w14:paraId="05C85A2D" w14:textId="77777777" w:rsidR="00420D91" w:rsidRDefault="00420D91" w:rsidP="00420D91">
      <w:pPr>
        <w:spacing w:line="400" w:lineRule="exact"/>
        <w:ind w:firstLineChars="342" w:firstLine="718"/>
        <w:rPr>
          <w:rFonts w:ascii="宋体" w:hAnsi="宋体" w:hint="eastAsia"/>
        </w:rPr>
      </w:pPr>
      <w:r>
        <w:rPr>
          <w:rFonts w:ascii="宋体" w:hAnsi="宋体" w:hint="eastAsia"/>
        </w:rPr>
        <w:t>1.1.2.7 总监理工程师（总监）：指由监理人委派常驻施工场地对合同履行实施管理的全权负责人。</w:t>
      </w:r>
    </w:p>
    <w:p w14:paraId="72381CB4" w14:textId="77777777" w:rsidR="00420D91" w:rsidRDefault="00420D91" w:rsidP="00420D91">
      <w:pPr>
        <w:spacing w:line="400" w:lineRule="exact"/>
        <w:ind w:firstLineChars="200" w:firstLine="420"/>
        <w:rPr>
          <w:rFonts w:ascii="宋体" w:hAnsi="宋体" w:hint="eastAsia"/>
        </w:rPr>
      </w:pPr>
      <w:r>
        <w:rPr>
          <w:rFonts w:ascii="宋体" w:hAnsi="宋体" w:hint="eastAsia"/>
        </w:rPr>
        <w:t>1.1.3 工程和设备</w:t>
      </w:r>
    </w:p>
    <w:p w14:paraId="6DB2139C" w14:textId="77777777" w:rsidR="00420D91" w:rsidRDefault="00420D91" w:rsidP="00420D91">
      <w:pPr>
        <w:spacing w:line="400" w:lineRule="exact"/>
        <w:ind w:firstLineChars="342" w:firstLine="718"/>
        <w:rPr>
          <w:rFonts w:ascii="宋体" w:hAnsi="宋体" w:hint="eastAsia"/>
        </w:rPr>
      </w:pPr>
      <w:r>
        <w:rPr>
          <w:rFonts w:ascii="宋体" w:hAnsi="宋体" w:hint="eastAsia"/>
        </w:rPr>
        <w:t>1.1.3.1 工程：指永久工程和（或）临时工程。</w:t>
      </w:r>
    </w:p>
    <w:p w14:paraId="63A72900" w14:textId="77777777" w:rsidR="00420D91" w:rsidRDefault="00420D91" w:rsidP="00420D91">
      <w:pPr>
        <w:spacing w:line="400" w:lineRule="exact"/>
        <w:ind w:firstLineChars="342" w:firstLine="718"/>
        <w:rPr>
          <w:rFonts w:ascii="宋体" w:hAnsi="宋体" w:hint="eastAsia"/>
        </w:rPr>
      </w:pPr>
      <w:r>
        <w:rPr>
          <w:rFonts w:ascii="宋体" w:hAnsi="宋体" w:hint="eastAsia"/>
        </w:rPr>
        <w:t>1.1.3.2 永久工程：指按合同约定建造并移交给发包人的工程，包括工程设备。</w:t>
      </w:r>
    </w:p>
    <w:p w14:paraId="1EDCE368" w14:textId="77777777" w:rsidR="00420D91" w:rsidRDefault="00420D91" w:rsidP="00420D91">
      <w:pPr>
        <w:spacing w:line="400" w:lineRule="exact"/>
        <w:ind w:firstLineChars="342" w:firstLine="718"/>
        <w:rPr>
          <w:rFonts w:ascii="宋体" w:hAnsi="宋体" w:hint="eastAsia"/>
        </w:rPr>
      </w:pPr>
      <w:r>
        <w:rPr>
          <w:rFonts w:ascii="宋体" w:hAnsi="宋体" w:hint="eastAsia"/>
        </w:rPr>
        <w:t>1.1.3.3 临时工程：指为完成合同约定的永久工程所修建的各类临时性工程，不包括施工设备。</w:t>
      </w:r>
    </w:p>
    <w:p w14:paraId="1B0CD0AB" w14:textId="77777777" w:rsidR="00420D91" w:rsidRDefault="00420D91" w:rsidP="00420D91">
      <w:pPr>
        <w:spacing w:line="400" w:lineRule="exact"/>
        <w:ind w:firstLineChars="342" w:firstLine="718"/>
        <w:rPr>
          <w:rFonts w:ascii="宋体" w:hAnsi="宋体" w:hint="eastAsia"/>
        </w:rPr>
      </w:pPr>
      <w:r>
        <w:rPr>
          <w:rFonts w:ascii="宋体" w:hAnsi="宋体" w:hint="eastAsia"/>
        </w:rPr>
        <w:t>1.1.3.4 单位工程：指专用合同条款中指明特定范围的永久工程。</w:t>
      </w:r>
    </w:p>
    <w:p w14:paraId="55ADF953" w14:textId="77777777" w:rsidR="00420D91" w:rsidRDefault="00420D91" w:rsidP="00420D91">
      <w:pPr>
        <w:spacing w:line="400" w:lineRule="exact"/>
        <w:ind w:firstLineChars="342" w:firstLine="718"/>
        <w:rPr>
          <w:rFonts w:ascii="宋体" w:hAnsi="宋体" w:hint="eastAsia"/>
        </w:rPr>
      </w:pPr>
      <w:r>
        <w:rPr>
          <w:rFonts w:ascii="宋体" w:hAnsi="宋体" w:hint="eastAsia"/>
        </w:rPr>
        <w:t>1.1.3.5 工程设备：指构成或计划构成永久工程一部分的机电设备、金属结构设备、仪器装置及其他类似的设备和装置。</w:t>
      </w:r>
    </w:p>
    <w:p w14:paraId="0E42D0C1" w14:textId="77777777" w:rsidR="00420D91" w:rsidRDefault="00420D91" w:rsidP="00420D91">
      <w:pPr>
        <w:spacing w:line="400" w:lineRule="exact"/>
        <w:ind w:firstLineChars="342" w:firstLine="718"/>
        <w:rPr>
          <w:rFonts w:ascii="宋体" w:hAnsi="宋体" w:hint="eastAsia"/>
        </w:rPr>
      </w:pPr>
      <w:r>
        <w:rPr>
          <w:rFonts w:ascii="宋体" w:hAnsi="宋体" w:hint="eastAsia"/>
        </w:rPr>
        <w:t>1.1.3.6 施工设备：指为完成合同约定的各项工作所需的设备、器具和其他物品，不包括临时工程和材料。</w:t>
      </w:r>
    </w:p>
    <w:p w14:paraId="344F294C" w14:textId="77777777" w:rsidR="00420D91" w:rsidRDefault="00420D91" w:rsidP="00420D91">
      <w:pPr>
        <w:spacing w:line="400" w:lineRule="exact"/>
        <w:ind w:firstLineChars="342" w:firstLine="718"/>
        <w:rPr>
          <w:rFonts w:ascii="宋体" w:hAnsi="宋体" w:hint="eastAsia"/>
        </w:rPr>
      </w:pPr>
      <w:r>
        <w:rPr>
          <w:rFonts w:ascii="宋体" w:hAnsi="宋体" w:hint="eastAsia"/>
        </w:rPr>
        <w:t>1.1.3.7 临时设施：指为完成合同约定的各项工作所服务的临时性生产和生活设施。</w:t>
      </w:r>
    </w:p>
    <w:p w14:paraId="5BF01064" w14:textId="77777777" w:rsidR="00420D91" w:rsidRDefault="00420D91" w:rsidP="00420D91">
      <w:pPr>
        <w:spacing w:line="400" w:lineRule="exact"/>
        <w:ind w:firstLineChars="342" w:firstLine="718"/>
        <w:rPr>
          <w:rFonts w:ascii="宋体" w:hAnsi="宋体" w:hint="eastAsia"/>
        </w:rPr>
      </w:pPr>
      <w:r>
        <w:rPr>
          <w:rFonts w:ascii="宋体" w:hAnsi="宋体" w:hint="eastAsia"/>
        </w:rPr>
        <w:t>1.1.3.8 承包人设备：指承包人自带的施工设备。</w:t>
      </w:r>
    </w:p>
    <w:p w14:paraId="23B1A69E" w14:textId="77777777" w:rsidR="00420D91" w:rsidRDefault="00420D91" w:rsidP="00420D91">
      <w:pPr>
        <w:spacing w:line="400" w:lineRule="exact"/>
        <w:ind w:firstLineChars="342" w:firstLine="718"/>
        <w:rPr>
          <w:rFonts w:ascii="宋体" w:hAnsi="宋体" w:hint="eastAsia"/>
        </w:rPr>
      </w:pPr>
      <w:r>
        <w:rPr>
          <w:rFonts w:ascii="宋体" w:hAnsi="宋体" w:hint="eastAsia"/>
        </w:rPr>
        <w:t>1.1.3.9 施工场地（或称工地、现场）：指用于合同工程施工的场所，以及在合同中指定作为施工场地组成部分的其他场所，包括永久占地和临时占地。</w:t>
      </w:r>
    </w:p>
    <w:p w14:paraId="7151D084" w14:textId="77777777" w:rsidR="00420D91" w:rsidRDefault="00420D91" w:rsidP="00420D91">
      <w:pPr>
        <w:spacing w:line="400" w:lineRule="exact"/>
        <w:ind w:firstLineChars="342" w:firstLine="718"/>
        <w:rPr>
          <w:rFonts w:ascii="宋体" w:hAnsi="宋体" w:hint="eastAsia"/>
        </w:rPr>
      </w:pPr>
      <w:r>
        <w:rPr>
          <w:rFonts w:ascii="宋体" w:hAnsi="宋体" w:hint="eastAsia"/>
        </w:rPr>
        <w:t>1.1.3.10 永久占地：指专用合同条款中指明为实施合同工程需永久占用的土地。</w:t>
      </w:r>
    </w:p>
    <w:p w14:paraId="6AB93EFA" w14:textId="77777777" w:rsidR="00420D91" w:rsidRDefault="00420D91" w:rsidP="00420D91">
      <w:pPr>
        <w:spacing w:line="400" w:lineRule="exact"/>
        <w:ind w:firstLineChars="342" w:firstLine="718"/>
        <w:rPr>
          <w:rFonts w:ascii="宋体" w:hAnsi="宋体" w:hint="eastAsia"/>
        </w:rPr>
      </w:pPr>
      <w:r>
        <w:rPr>
          <w:rFonts w:ascii="宋体" w:hAnsi="宋体" w:hint="eastAsia"/>
        </w:rPr>
        <w:t>1.1.3.11 临时占地：指专用合同条款中指明为实施合同工程需临时占用的土地。</w:t>
      </w:r>
    </w:p>
    <w:p w14:paraId="5FB1F3BB" w14:textId="77777777" w:rsidR="00420D91" w:rsidRDefault="00420D91" w:rsidP="00420D91">
      <w:pPr>
        <w:spacing w:line="400" w:lineRule="exact"/>
        <w:ind w:firstLineChars="200" w:firstLine="420"/>
        <w:rPr>
          <w:rFonts w:ascii="宋体" w:hAnsi="宋体" w:hint="eastAsia"/>
        </w:rPr>
      </w:pPr>
      <w:r>
        <w:rPr>
          <w:rFonts w:ascii="宋体" w:hAnsi="宋体" w:hint="eastAsia"/>
        </w:rPr>
        <w:t>1.1.4 日期</w:t>
      </w:r>
    </w:p>
    <w:p w14:paraId="48E030E3" w14:textId="77777777" w:rsidR="00420D91" w:rsidRDefault="00420D91" w:rsidP="00420D91">
      <w:pPr>
        <w:spacing w:line="400" w:lineRule="exact"/>
        <w:ind w:firstLineChars="342" w:firstLine="718"/>
        <w:rPr>
          <w:rFonts w:ascii="宋体" w:hAnsi="宋体" w:hint="eastAsia"/>
        </w:rPr>
      </w:pPr>
      <w:r>
        <w:rPr>
          <w:rFonts w:ascii="宋体" w:hAnsi="宋体" w:hint="eastAsia"/>
        </w:rPr>
        <w:t>1.1.4.1 开工通知：指监理人按第11.1款通知承包人开工的函件。</w:t>
      </w:r>
    </w:p>
    <w:p w14:paraId="5BC05A24" w14:textId="77777777" w:rsidR="00420D91" w:rsidRDefault="00420D91" w:rsidP="00420D91">
      <w:pPr>
        <w:spacing w:line="400" w:lineRule="exact"/>
        <w:ind w:firstLineChars="342" w:firstLine="718"/>
        <w:rPr>
          <w:rFonts w:ascii="宋体" w:hAnsi="宋体" w:hint="eastAsia"/>
        </w:rPr>
      </w:pPr>
      <w:r>
        <w:rPr>
          <w:rFonts w:ascii="宋体" w:hAnsi="宋体" w:hint="eastAsia"/>
        </w:rPr>
        <w:t>1.1.4.2 开工日期：指监理人按第11.1款发出的开工通知中写明的开工日期。</w:t>
      </w:r>
    </w:p>
    <w:p w14:paraId="7D4F0392" w14:textId="77777777" w:rsidR="00420D91" w:rsidRDefault="00420D91" w:rsidP="00420D91">
      <w:pPr>
        <w:spacing w:line="400" w:lineRule="exact"/>
        <w:ind w:firstLineChars="342" w:firstLine="718"/>
        <w:rPr>
          <w:rFonts w:ascii="宋体" w:hAnsi="宋体" w:hint="eastAsia"/>
        </w:rPr>
      </w:pPr>
      <w:r>
        <w:rPr>
          <w:rFonts w:ascii="宋体" w:hAnsi="宋体" w:hint="eastAsia"/>
        </w:rPr>
        <w:t>1.1.4.3工期：指承包人在报价函中承诺的完成合同工程所需的期限，包括按第11.3</w:t>
      </w:r>
      <w:r>
        <w:rPr>
          <w:rFonts w:ascii="宋体" w:hAnsi="宋体" w:hint="eastAsia"/>
        </w:rPr>
        <w:lastRenderedPageBreak/>
        <w:t>款、第11.4款和第11.6款约定所作的变更。</w:t>
      </w:r>
    </w:p>
    <w:p w14:paraId="5B48F8D7" w14:textId="77777777" w:rsidR="00420D91" w:rsidRDefault="00420D91" w:rsidP="00420D91">
      <w:pPr>
        <w:spacing w:line="400" w:lineRule="exact"/>
        <w:ind w:firstLineChars="342" w:firstLine="718"/>
        <w:rPr>
          <w:rFonts w:ascii="宋体" w:hAnsi="宋体" w:hint="eastAsia"/>
        </w:rPr>
      </w:pPr>
      <w:r>
        <w:rPr>
          <w:rFonts w:ascii="宋体" w:hAnsi="宋体" w:hint="eastAsia"/>
        </w:rPr>
        <w:t>1.1.4.4 竣工日期：指第1.1.4.3目约定工期届满时的日期。实际竣工日期以工程接收证书中写明的日期为准。</w:t>
      </w:r>
    </w:p>
    <w:p w14:paraId="197F333D" w14:textId="77777777" w:rsidR="00420D91" w:rsidRDefault="00420D91" w:rsidP="00420D91">
      <w:pPr>
        <w:spacing w:line="400" w:lineRule="exact"/>
        <w:ind w:firstLineChars="342" w:firstLine="718"/>
        <w:rPr>
          <w:rFonts w:ascii="宋体" w:hAnsi="宋体" w:hint="eastAsia"/>
        </w:rPr>
      </w:pPr>
      <w:r>
        <w:rPr>
          <w:rFonts w:ascii="宋体" w:hAnsi="宋体" w:hint="eastAsia"/>
        </w:rPr>
        <w:t>1.1.4.5 缺陷责任期：指履行第19.2款约定的缺陷责任的期限，具体期限由专用合同条款约定，包括根据第19.3款约定所作的延长。</w:t>
      </w:r>
    </w:p>
    <w:p w14:paraId="3FDD6A8D" w14:textId="77777777" w:rsidR="00420D91" w:rsidRDefault="00420D91" w:rsidP="00420D91">
      <w:pPr>
        <w:spacing w:line="400" w:lineRule="exact"/>
        <w:ind w:firstLineChars="342" w:firstLine="718"/>
        <w:rPr>
          <w:rFonts w:ascii="宋体" w:hAnsi="宋体" w:hint="eastAsia"/>
        </w:rPr>
      </w:pPr>
      <w:r>
        <w:rPr>
          <w:rFonts w:ascii="宋体" w:hAnsi="宋体" w:hint="eastAsia"/>
        </w:rPr>
        <w:t>1.1.4.6 基准日期：指投标截止时间前28天的日期。</w:t>
      </w:r>
    </w:p>
    <w:p w14:paraId="2C4D7053" w14:textId="77777777" w:rsidR="00420D91" w:rsidRDefault="00420D91" w:rsidP="00420D91">
      <w:pPr>
        <w:spacing w:line="400" w:lineRule="exact"/>
        <w:ind w:firstLineChars="342" w:firstLine="718"/>
        <w:rPr>
          <w:rFonts w:ascii="宋体" w:hAnsi="宋体" w:hint="eastAsia"/>
        </w:rPr>
      </w:pPr>
      <w:r>
        <w:rPr>
          <w:rFonts w:ascii="宋体" w:hAnsi="宋体" w:hint="eastAsia"/>
        </w:rPr>
        <w:t>1.1.4.7 天：除特别指明外，指日历天。合同中按天计算时间的，开始当天不计入，从次日开始计算。期限最后一天的截止时间为当天24:00。</w:t>
      </w:r>
    </w:p>
    <w:p w14:paraId="31DAF679" w14:textId="77777777" w:rsidR="00420D91" w:rsidRDefault="00420D91" w:rsidP="00420D91">
      <w:pPr>
        <w:spacing w:line="400" w:lineRule="exact"/>
        <w:ind w:firstLineChars="200" w:firstLine="420"/>
        <w:rPr>
          <w:rFonts w:ascii="宋体" w:hAnsi="宋体" w:hint="eastAsia"/>
        </w:rPr>
      </w:pPr>
      <w:r>
        <w:rPr>
          <w:rFonts w:ascii="宋体" w:hAnsi="宋体" w:hint="eastAsia"/>
        </w:rPr>
        <w:t>1.1.5 合同价格和费用</w:t>
      </w:r>
    </w:p>
    <w:p w14:paraId="382E3D06" w14:textId="77777777" w:rsidR="00420D91" w:rsidRDefault="00420D91" w:rsidP="00420D91">
      <w:pPr>
        <w:spacing w:line="400" w:lineRule="exact"/>
        <w:ind w:firstLineChars="342" w:firstLine="718"/>
        <w:rPr>
          <w:rFonts w:ascii="宋体" w:hAnsi="宋体" w:hint="eastAsia"/>
        </w:rPr>
      </w:pPr>
      <w:r>
        <w:rPr>
          <w:rFonts w:ascii="宋体" w:hAnsi="宋体" w:hint="eastAsia"/>
        </w:rPr>
        <w:t>1.1.5.1 签约合同价：指</w:t>
      </w:r>
      <w:proofErr w:type="gramStart"/>
      <w:r>
        <w:rPr>
          <w:rFonts w:ascii="宋体" w:hAnsi="宋体" w:hint="eastAsia"/>
        </w:rPr>
        <w:t>签定</w:t>
      </w:r>
      <w:proofErr w:type="gramEnd"/>
      <w:r>
        <w:rPr>
          <w:rFonts w:ascii="宋体" w:hAnsi="宋体" w:hint="eastAsia"/>
        </w:rPr>
        <w:t>合同时合同协议书中写明的，包括了暂列金额、暂估价的合同总金额。</w:t>
      </w:r>
    </w:p>
    <w:p w14:paraId="60E7EA71" w14:textId="77777777" w:rsidR="00420D91" w:rsidRDefault="00420D91" w:rsidP="00420D91">
      <w:pPr>
        <w:spacing w:line="400" w:lineRule="exact"/>
        <w:ind w:firstLineChars="342" w:firstLine="718"/>
        <w:rPr>
          <w:rFonts w:ascii="宋体" w:hAnsi="宋体" w:hint="eastAsia"/>
        </w:rPr>
      </w:pPr>
      <w:r>
        <w:rPr>
          <w:rFonts w:ascii="宋体" w:hAnsi="宋体" w:hint="eastAsia"/>
        </w:rPr>
        <w:t>1.1.5.2 合同价格：指承包人按合同约定完成了包括缺陷责任期内的全部承包工作后，发包人应付给承包人的金额，包括在履行合同过程中按合同约定进行的变更和调整。</w:t>
      </w:r>
    </w:p>
    <w:p w14:paraId="3C19D408" w14:textId="77777777" w:rsidR="00420D91" w:rsidRDefault="00420D91" w:rsidP="00420D91">
      <w:pPr>
        <w:spacing w:line="400" w:lineRule="exact"/>
        <w:ind w:firstLineChars="342" w:firstLine="718"/>
        <w:rPr>
          <w:rFonts w:ascii="宋体" w:hAnsi="宋体" w:hint="eastAsia"/>
        </w:rPr>
      </w:pPr>
      <w:r>
        <w:rPr>
          <w:rFonts w:ascii="宋体" w:hAnsi="宋体" w:hint="eastAsia"/>
        </w:rPr>
        <w:t>1.1.5.3 费用：指为履行合同所发生的或将要发生的所有合理开支，包括管理费和应分摊的其他费用，但不包括利润。</w:t>
      </w:r>
    </w:p>
    <w:p w14:paraId="45E80EB9" w14:textId="77777777" w:rsidR="00420D91" w:rsidRDefault="00420D91" w:rsidP="00420D91">
      <w:pPr>
        <w:spacing w:line="400" w:lineRule="exact"/>
        <w:ind w:firstLineChars="342" w:firstLine="718"/>
        <w:rPr>
          <w:rFonts w:ascii="宋体" w:hAnsi="宋体" w:hint="eastAsia"/>
        </w:rPr>
      </w:pPr>
      <w:r>
        <w:rPr>
          <w:rFonts w:ascii="宋体" w:hAnsi="宋体" w:hint="eastAsia"/>
        </w:rPr>
        <w:t>1.1.5.4 暂列金额：指已标价工程量清单中所列的暂列金额，用于在签订协议书时尚未确定或不可预见变更的施工及其所需材料、工程设备、服务等的金额，包括以计日工方式支付的金额。</w:t>
      </w:r>
    </w:p>
    <w:p w14:paraId="7289A48C" w14:textId="77777777" w:rsidR="00420D91" w:rsidRDefault="00420D91" w:rsidP="00420D91">
      <w:pPr>
        <w:spacing w:line="400" w:lineRule="exact"/>
        <w:ind w:firstLineChars="342" w:firstLine="718"/>
        <w:rPr>
          <w:rFonts w:ascii="宋体" w:hAnsi="宋体" w:hint="eastAsia"/>
        </w:rPr>
      </w:pPr>
      <w:r>
        <w:rPr>
          <w:rFonts w:ascii="宋体" w:hAnsi="宋体" w:hint="eastAsia"/>
        </w:rPr>
        <w:t>1.1.5.5暂估价：指发包人在工程量清单中给定的用于支付必然发生但暂时不能确定价格的材料、设备以及专业工程的金额。</w:t>
      </w:r>
    </w:p>
    <w:p w14:paraId="257A8ACB" w14:textId="77777777" w:rsidR="00420D91" w:rsidRDefault="00420D91" w:rsidP="00420D91">
      <w:pPr>
        <w:spacing w:line="400" w:lineRule="exact"/>
        <w:ind w:firstLineChars="342" w:firstLine="718"/>
        <w:rPr>
          <w:rFonts w:ascii="宋体" w:hAnsi="宋体" w:hint="eastAsia"/>
        </w:rPr>
      </w:pPr>
      <w:r>
        <w:rPr>
          <w:rFonts w:ascii="宋体" w:hAnsi="宋体" w:hint="eastAsia"/>
        </w:rPr>
        <w:t>1.1.5.6 计日工：指对零星工作采取的一种计价方式，按合同中的计日工子目及其单价计价付款。</w:t>
      </w:r>
    </w:p>
    <w:p w14:paraId="692B5201" w14:textId="77777777" w:rsidR="00420D91" w:rsidRDefault="00420D91" w:rsidP="00420D91">
      <w:pPr>
        <w:spacing w:line="400" w:lineRule="exact"/>
        <w:ind w:firstLineChars="342" w:firstLine="718"/>
        <w:rPr>
          <w:rFonts w:ascii="宋体" w:hAnsi="宋体" w:hint="eastAsia"/>
        </w:rPr>
      </w:pPr>
      <w:r>
        <w:rPr>
          <w:rFonts w:ascii="宋体" w:hAnsi="宋体" w:hint="eastAsia"/>
        </w:rPr>
        <w:t>1.1.5.7 质量保证金（或称保留金）：指按第17.4.1项约定用于保证在缺陷责任期内履行缺陷修复义务的金额。</w:t>
      </w:r>
    </w:p>
    <w:p w14:paraId="3DF5DC69" w14:textId="77777777" w:rsidR="00420D91" w:rsidRDefault="00420D91" w:rsidP="00420D91">
      <w:pPr>
        <w:spacing w:line="400" w:lineRule="exact"/>
        <w:ind w:firstLineChars="200" w:firstLine="420"/>
        <w:rPr>
          <w:rFonts w:ascii="宋体" w:hAnsi="宋体" w:hint="eastAsia"/>
        </w:rPr>
      </w:pPr>
      <w:r>
        <w:rPr>
          <w:rFonts w:ascii="宋体" w:hAnsi="宋体" w:hint="eastAsia"/>
        </w:rPr>
        <w:t>1.1.6 其他</w:t>
      </w:r>
    </w:p>
    <w:p w14:paraId="1C157F24" w14:textId="77777777" w:rsidR="00420D91" w:rsidRDefault="00420D91" w:rsidP="00420D91">
      <w:pPr>
        <w:spacing w:line="400" w:lineRule="exact"/>
        <w:ind w:firstLineChars="342" w:firstLine="718"/>
        <w:rPr>
          <w:rFonts w:ascii="宋体" w:hAnsi="宋体" w:hint="eastAsia"/>
        </w:rPr>
      </w:pPr>
      <w:r>
        <w:rPr>
          <w:rFonts w:ascii="宋体" w:hAnsi="宋体" w:hint="eastAsia"/>
        </w:rPr>
        <w:t>1.1.6.1 书面形式：指合同文件、信函、电报、传真等可以有形地表现所载内容的形式。</w:t>
      </w:r>
    </w:p>
    <w:p w14:paraId="7FBB3721" w14:textId="77777777" w:rsidR="00420D91" w:rsidRDefault="00420D91" w:rsidP="00420D91">
      <w:pPr>
        <w:keepNext/>
        <w:keepLines/>
        <w:spacing w:line="400" w:lineRule="exact"/>
        <w:outlineLvl w:val="3"/>
        <w:rPr>
          <w:rFonts w:ascii="宋体" w:hAnsi="宋体" w:hint="eastAsia"/>
          <w:sz w:val="24"/>
          <w:szCs w:val="20"/>
        </w:rPr>
      </w:pPr>
      <w:bookmarkStart w:id="710" w:name="_Toc103153549"/>
      <w:bookmarkStart w:id="711" w:name="_Toc342296264"/>
      <w:bookmarkStart w:id="712" w:name="_Toc152042391"/>
      <w:bookmarkStart w:id="713" w:name="_Toc396423054"/>
      <w:bookmarkStart w:id="714" w:name="_Toc152045613"/>
      <w:bookmarkStart w:id="715" w:name="_Toc435200660"/>
      <w:bookmarkStart w:id="716" w:name="_Toc179632631"/>
      <w:bookmarkStart w:id="717" w:name="_Toc531764599"/>
      <w:bookmarkStart w:id="718" w:name="_Toc338944706"/>
      <w:bookmarkStart w:id="719" w:name="_Toc144974581"/>
      <w:r>
        <w:rPr>
          <w:rFonts w:ascii="宋体" w:hAnsi="宋体" w:hint="eastAsia"/>
          <w:sz w:val="24"/>
          <w:szCs w:val="20"/>
        </w:rPr>
        <w:lastRenderedPageBreak/>
        <w:t>1.2 语言文字</w:t>
      </w:r>
      <w:bookmarkEnd w:id="710"/>
      <w:bookmarkEnd w:id="711"/>
      <w:bookmarkEnd w:id="712"/>
      <w:bookmarkEnd w:id="713"/>
      <w:bookmarkEnd w:id="714"/>
      <w:bookmarkEnd w:id="715"/>
      <w:bookmarkEnd w:id="716"/>
      <w:bookmarkEnd w:id="717"/>
      <w:bookmarkEnd w:id="718"/>
      <w:bookmarkEnd w:id="719"/>
    </w:p>
    <w:p w14:paraId="4C3EEFE3" w14:textId="77777777" w:rsidR="00420D91" w:rsidRDefault="00420D91" w:rsidP="00420D91">
      <w:pPr>
        <w:spacing w:line="400" w:lineRule="exact"/>
        <w:ind w:firstLineChars="200" w:firstLine="420"/>
        <w:rPr>
          <w:rFonts w:ascii="宋体" w:hAnsi="宋体" w:hint="eastAsia"/>
        </w:rPr>
      </w:pPr>
      <w:r>
        <w:rPr>
          <w:rFonts w:ascii="宋体" w:hAnsi="宋体" w:hint="eastAsia"/>
        </w:rPr>
        <w:t>除专用术语外，合同使用的语言文字为中文。必要时专用术语应附有中文注释。</w:t>
      </w:r>
    </w:p>
    <w:p w14:paraId="2585BDE5" w14:textId="77777777" w:rsidR="00420D91" w:rsidRDefault="00420D91" w:rsidP="00420D91">
      <w:pPr>
        <w:keepNext/>
        <w:keepLines/>
        <w:spacing w:line="400" w:lineRule="exact"/>
        <w:outlineLvl w:val="3"/>
        <w:rPr>
          <w:rFonts w:ascii="宋体" w:hAnsi="宋体" w:hint="eastAsia"/>
          <w:sz w:val="24"/>
          <w:szCs w:val="20"/>
        </w:rPr>
      </w:pPr>
      <w:bookmarkStart w:id="720" w:name="_Toc338944707"/>
      <w:bookmarkStart w:id="721" w:name="_Toc144974582"/>
      <w:bookmarkStart w:id="722" w:name="_Toc152042392"/>
      <w:bookmarkStart w:id="723" w:name="_Toc396423055"/>
      <w:bookmarkStart w:id="724" w:name="_Toc179632632"/>
      <w:bookmarkStart w:id="725" w:name="_Toc435200661"/>
      <w:bookmarkStart w:id="726" w:name="_Toc103153550"/>
      <w:bookmarkStart w:id="727" w:name="_Toc531764600"/>
      <w:bookmarkStart w:id="728" w:name="_Toc152045614"/>
      <w:bookmarkStart w:id="729" w:name="_Toc342296265"/>
      <w:r>
        <w:rPr>
          <w:rFonts w:ascii="宋体" w:hAnsi="宋体" w:hint="eastAsia"/>
          <w:sz w:val="24"/>
          <w:szCs w:val="20"/>
        </w:rPr>
        <w:t>1.3 法律</w:t>
      </w:r>
      <w:bookmarkEnd w:id="720"/>
      <w:bookmarkEnd w:id="721"/>
      <w:bookmarkEnd w:id="722"/>
      <w:bookmarkEnd w:id="723"/>
      <w:bookmarkEnd w:id="724"/>
      <w:bookmarkEnd w:id="725"/>
      <w:bookmarkEnd w:id="726"/>
      <w:bookmarkEnd w:id="727"/>
      <w:bookmarkEnd w:id="728"/>
      <w:bookmarkEnd w:id="729"/>
    </w:p>
    <w:p w14:paraId="16D2B949" w14:textId="77777777" w:rsidR="00420D91" w:rsidRDefault="00420D91" w:rsidP="00420D91">
      <w:pPr>
        <w:spacing w:line="400" w:lineRule="exact"/>
        <w:ind w:firstLineChars="200" w:firstLine="420"/>
        <w:rPr>
          <w:rFonts w:ascii="宋体" w:hAnsi="宋体" w:hint="eastAsia"/>
        </w:rPr>
      </w:pPr>
      <w:r>
        <w:rPr>
          <w:rFonts w:ascii="宋体" w:hAnsi="宋体" w:hint="eastAsia"/>
        </w:rPr>
        <w:t>适用于合同的法律包括中华人民共和国法律、行政法规、部门规章，以及工程所在地的地方法规、自治条例、单行条例和地方政府规章。</w:t>
      </w:r>
    </w:p>
    <w:p w14:paraId="2D1AD6C0" w14:textId="77777777" w:rsidR="00420D91" w:rsidRDefault="00420D91" w:rsidP="00420D91">
      <w:pPr>
        <w:keepNext/>
        <w:keepLines/>
        <w:spacing w:line="400" w:lineRule="exact"/>
        <w:outlineLvl w:val="3"/>
        <w:rPr>
          <w:rFonts w:ascii="宋体" w:hAnsi="宋体" w:hint="eastAsia"/>
          <w:sz w:val="24"/>
          <w:szCs w:val="20"/>
        </w:rPr>
      </w:pPr>
      <w:bookmarkStart w:id="730" w:name="_Toc435200662"/>
      <w:bookmarkStart w:id="731" w:name="_Toc342296266"/>
      <w:bookmarkStart w:id="732" w:name="_Toc338944708"/>
      <w:bookmarkStart w:id="733" w:name="_Toc531764601"/>
      <w:bookmarkStart w:id="734" w:name="_Toc396423056"/>
      <w:bookmarkStart w:id="735" w:name="_Toc103153551"/>
      <w:r>
        <w:rPr>
          <w:rFonts w:ascii="宋体" w:hAnsi="宋体" w:hint="eastAsia"/>
          <w:sz w:val="24"/>
          <w:szCs w:val="20"/>
        </w:rPr>
        <w:t>1.4 合同文件的优先顺序</w:t>
      </w:r>
      <w:bookmarkEnd w:id="730"/>
      <w:bookmarkEnd w:id="731"/>
      <w:bookmarkEnd w:id="732"/>
      <w:bookmarkEnd w:id="733"/>
      <w:bookmarkEnd w:id="734"/>
      <w:bookmarkEnd w:id="735"/>
    </w:p>
    <w:p w14:paraId="79AD442F" w14:textId="77777777" w:rsidR="00420D91" w:rsidRDefault="00420D91" w:rsidP="00420D91">
      <w:pPr>
        <w:spacing w:line="400" w:lineRule="exact"/>
        <w:ind w:firstLineChars="200" w:firstLine="420"/>
        <w:rPr>
          <w:rFonts w:ascii="宋体" w:hAnsi="宋体" w:hint="eastAsia"/>
        </w:rPr>
      </w:pPr>
      <w:r>
        <w:rPr>
          <w:rFonts w:ascii="宋体" w:hAnsi="宋体" w:hint="eastAsia"/>
        </w:rPr>
        <w:t>组成合同的各项文件应互相解释，互为说明。除专用合同条款另有约定外，解释合同文件的优先顺序如下：</w:t>
      </w:r>
    </w:p>
    <w:p w14:paraId="071DC75F" w14:textId="77777777" w:rsidR="00420D91" w:rsidRDefault="00420D91" w:rsidP="00420D91">
      <w:pPr>
        <w:spacing w:line="400" w:lineRule="exact"/>
        <w:ind w:firstLineChars="171" w:firstLine="359"/>
        <w:rPr>
          <w:rFonts w:ascii="宋体" w:hAnsi="宋体" w:hint="eastAsia"/>
        </w:rPr>
      </w:pPr>
      <w:r>
        <w:rPr>
          <w:rFonts w:ascii="宋体" w:hAnsi="宋体" w:hint="eastAsia"/>
        </w:rPr>
        <w:t>（1）合同协议书；</w:t>
      </w:r>
    </w:p>
    <w:p w14:paraId="1C764A93" w14:textId="77777777" w:rsidR="00420D91" w:rsidRDefault="00420D91" w:rsidP="00420D91">
      <w:pPr>
        <w:spacing w:line="400" w:lineRule="exact"/>
        <w:ind w:firstLineChars="171" w:firstLine="359"/>
        <w:rPr>
          <w:rFonts w:ascii="宋体" w:hAnsi="宋体" w:hint="eastAsia"/>
        </w:rPr>
      </w:pPr>
      <w:r>
        <w:rPr>
          <w:rFonts w:ascii="宋体" w:hAnsi="宋体" w:hint="eastAsia"/>
        </w:rPr>
        <w:t>（2）中标通知书；</w:t>
      </w:r>
    </w:p>
    <w:p w14:paraId="0117B2B0" w14:textId="77777777" w:rsidR="00420D91" w:rsidRDefault="00420D91" w:rsidP="00420D91">
      <w:pPr>
        <w:spacing w:line="400" w:lineRule="exact"/>
        <w:ind w:firstLineChars="171" w:firstLine="359"/>
        <w:rPr>
          <w:rFonts w:ascii="宋体" w:hAnsi="宋体" w:hint="eastAsia"/>
        </w:rPr>
      </w:pPr>
      <w:r>
        <w:rPr>
          <w:rFonts w:ascii="宋体" w:hAnsi="宋体" w:hint="eastAsia"/>
        </w:rPr>
        <w:t>（3）报价函及报价函附录；</w:t>
      </w:r>
    </w:p>
    <w:p w14:paraId="052EAFC8" w14:textId="77777777" w:rsidR="00420D91" w:rsidRDefault="00420D91" w:rsidP="00420D91">
      <w:pPr>
        <w:spacing w:line="400" w:lineRule="exact"/>
        <w:ind w:firstLineChars="171" w:firstLine="359"/>
        <w:rPr>
          <w:rFonts w:ascii="宋体" w:hAnsi="宋体" w:hint="eastAsia"/>
        </w:rPr>
      </w:pPr>
      <w:r>
        <w:rPr>
          <w:rFonts w:ascii="宋体" w:hAnsi="宋体" w:hint="eastAsia"/>
        </w:rPr>
        <w:t>（4）专用合同条款；</w:t>
      </w:r>
    </w:p>
    <w:p w14:paraId="6B1A34B7" w14:textId="77777777" w:rsidR="00420D91" w:rsidRDefault="00420D91" w:rsidP="00420D91">
      <w:pPr>
        <w:spacing w:line="400" w:lineRule="exact"/>
        <w:ind w:firstLineChars="171" w:firstLine="359"/>
        <w:rPr>
          <w:rFonts w:ascii="宋体" w:hAnsi="宋体" w:hint="eastAsia"/>
        </w:rPr>
      </w:pPr>
      <w:r>
        <w:rPr>
          <w:rFonts w:ascii="宋体" w:hAnsi="宋体" w:hint="eastAsia"/>
        </w:rPr>
        <w:t>（5）通用合同条款；</w:t>
      </w:r>
    </w:p>
    <w:p w14:paraId="67654A7F" w14:textId="77777777" w:rsidR="00420D91" w:rsidRDefault="00420D91" w:rsidP="00420D91">
      <w:pPr>
        <w:spacing w:line="400" w:lineRule="exact"/>
        <w:ind w:firstLineChars="171" w:firstLine="359"/>
        <w:rPr>
          <w:rFonts w:ascii="宋体" w:hAnsi="宋体" w:hint="eastAsia"/>
        </w:rPr>
      </w:pPr>
      <w:r>
        <w:rPr>
          <w:rFonts w:ascii="宋体" w:hAnsi="宋体" w:hint="eastAsia"/>
        </w:rPr>
        <w:t>（6）技术标准和要求；</w:t>
      </w:r>
    </w:p>
    <w:p w14:paraId="33E7C806" w14:textId="77777777" w:rsidR="00420D91" w:rsidRDefault="00420D91" w:rsidP="00420D91">
      <w:pPr>
        <w:spacing w:line="400" w:lineRule="exact"/>
        <w:ind w:firstLineChars="171" w:firstLine="359"/>
        <w:rPr>
          <w:rFonts w:ascii="宋体" w:hAnsi="宋体" w:hint="eastAsia"/>
        </w:rPr>
      </w:pPr>
      <w:r>
        <w:rPr>
          <w:rFonts w:ascii="宋体" w:hAnsi="宋体" w:hint="eastAsia"/>
        </w:rPr>
        <w:t>（7）图纸；</w:t>
      </w:r>
    </w:p>
    <w:p w14:paraId="5DF15882" w14:textId="77777777" w:rsidR="00420D91" w:rsidRDefault="00420D91" w:rsidP="00420D91">
      <w:pPr>
        <w:spacing w:line="400" w:lineRule="exact"/>
        <w:ind w:firstLineChars="171" w:firstLine="359"/>
        <w:rPr>
          <w:rFonts w:ascii="宋体" w:hAnsi="宋体" w:hint="eastAsia"/>
        </w:rPr>
      </w:pPr>
      <w:r>
        <w:rPr>
          <w:rFonts w:ascii="宋体" w:hAnsi="宋体" w:hint="eastAsia"/>
        </w:rPr>
        <w:t>（8）已标价工程量清单；</w:t>
      </w:r>
    </w:p>
    <w:p w14:paraId="0EDD5443" w14:textId="77777777" w:rsidR="00420D91" w:rsidRDefault="00420D91" w:rsidP="00420D91">
      <w:pPr>
        <w:spacing w:line="400" w:lineRule="exact"/>
        <w:ind w:firstLineChars="171" w:firstLine="359"/>
        <w:rPr>
          <w:rFonts w:ascii="宋体" w:hAnsi="宋体" w:hint="eastAsia"/>
        </w:rPr>
      </w:pPr>
      <w:r>
        <w:rPr>
          <w:rFonts w:ascii="宋体" w:hAnsi="宋体" w:hint="eastAsia"/>
        </w:rPr>
        <w:t>（9）其他合同文件。</w:t>
      </w:r>
    </w:p>
    <w:p w14:paraId="5BF64A6E" w14:textId="77777777" w:rsidR="00420D91" w:rsidRDefault="00420D91" w:rsidP="00420D91">
      <w:pPr>
        <w:keepNext/>
        <w:keepLines/>
        <w:spacing w:line="400" w:lineRule="exact"/>
        <w:outlineLvl w:val="3"/>
        <w:rPr>
          <w:rFonts w:ascii="宋体" w:hAnsi="宋体" w:hint="eastAsia"/>
          <w:sz w:val="24"/>
          <w:szCs w:val="20"/>
        </w:rPr>
      </w:pPr>
      <w:bookmarkStart w:id="736" w:name="_Toc531764602"/>
      <w:bookmarkStart w:id="737" w:name="_Toc396423057"/>
      <w:bookmarkStart w:id="738" w:name="_Toc103153552"/>
      <w:bookmarkStart w:id="739" w:name="_Toc338944709"/>
      <w:bookmarkStart w:id="740" w:name="_Toc435200663"/>
      <w:bookmarkStart w:id="741" w:name="_Toc342296267"/>
      <w:r>
        <w:rPr>
          <w:rFonts w:ascii="宋体" w:hAnsi="宋体" w:hint="eastAsia"/>
          <w:sz w:val="24"/>
          <w:szCs w:val="20"/>
        </w:rPr>
        <w:t>1.5 合同协议书</w:t>
      </w:r>
      <w:bookmarkEnd w:id="736"/>
      <w:bookmarkEnd w:id="737"/>
      <w:bookmarkEnd w:id="738"/>
      <w:bookmarkEnd w:id="739"/>
      <w:bookmarkEnd w:id="740"/>
      <w:bookmarkEnd w:id="741"/>
    </w:p>
    <w:p w14:paraId="129251BA"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承包人按中标通知书规定的时间与发包人签订合同协议书。除法律另有规定或合同另有约定外，发包人和承包人的法定代表人或其委托代理人在合同协议书上签字并盖单位章后，合同生效。</w:t>
      </w:r>
    </w:p>
    <w:p w14:paraId="12561867" w14:textId="77777777" w:rsidR="00420D91" w:rsidRDefault="00420D91" w:rsidP="00420D91">
      <w:pPr>
        <w:keepNext/>
        <w:keepLines/>
        <w:spacing w:line="400" w:lineRule="exact"/>
        <w:outlineLvl w:val="3"/>
        <w:rPr>
          <w:rFonts w:ascii="宋体" w:hAnsi="宋体" w:hint="eastAsia"/>
          <w:sz w:val="24"/>
          <w:szCs w:val="20"/>
        </w:rPr>
      </w:pPr>
      <w:bookmarkStart w:id="742" w:name="_Toc338944710"/>
      <w:bookmarkStart w:id="743" w:name="_Toc342296268"/>
      <w:bookmarkStart w:id="744" w:name="_Toc396423058"/>
      <w:bookmarkStart w:id="745" w:name="_Toc531764603"/>
      <w:bookmarkStart w:id="746" w:name="_Toc103153553"/>
      <w:bookmarkStart w:id="747" w:name="_Toc435200664"/>
      <w:r>
        <w:rPr>
          <w:rFonts w:ascii="宋体" w:hAnsi="宋体" w:hint="eastAsia"/>
          <w:sz w:val="24"/>
          <w:szCs w:val="20"/>
        </w:rPr>
        <w:t>1.6 图纸和承包人文件</w:t>
      </w:r>
      <w:bookmarkEnd w:id="742"/>
      <w:bookmarkEnd w:id="743"/>
      <w:bookmarkEnd w:id="744"/>
      <w:bookmarkEnd w:id="745"/>
      <w:bookmarkEnd w:id="746"/>
      <w:bookmarkEnd w:id="747"/>
    </w:p>
    <w:p w14:paraId="0BF2D401" w14:textId="77777777" w:rsidR="00420D91" w:rsidRDefault="00420D91" w:rsidP="00420D91">
      <w:pPr>
        <w:spacing w:line="400" w:lineRule="exact"/>
        <w:ind w:firstLineChars="200" w:firstLine="420"/>
        <w:rPr>
          <w:rFonts w:ascii="宋体" w:hAnsi="宋体" w:hint="eastAsia"/>
        </w:rPr>
      </w:pPr>
      <w:r>
        <w:rPr>
          <w:rFonts w:ascii="宋体" w:hAnsi="宋体" w:hint="eastAsia"/>
        </w:rPr>
        <w:t>1.6.1图纸的提供</w:t>
      </w:r>
    </w:p>
    <w:p w14:paraId="7DBBE0C2" w14:textId="77777777" w:rsidR="00420D91" w:rsidRDefault="00420D91" w:rsidP="00420D91">
      <w:pPr>
        <w:spacing w:line="400" w:lineRule="exact"/>
        <w:ind w:firstLineChars="200" w:firstLine="420"/>
        <w:rPr>
          <w:rFonts w:ascii="宋体" w:hAnsi="宋体" w:hint="eastAsia"/>
        </w:rPr>
      </w:pPr>
      <w:r>
        <w:rPr>
          <w:rFonts w:ascii="宋体" w:hAnsi="宋体" w:hint="eastAsia"/>
        </w:rPr>
        <w:t>除专用合同条款另有约定外，图纸应在合理的期限内按照合同约定的数量提供给承包人。由于发包人未按时提供图纸造成工期延误的，按第11.3款的约定办理。</w:t>
      </w:r>
    </w:p>
    <w:p w14:paraId="2BAA6DBC" w14:textId="77777777" w:rsidR="00420D91" w:rsidRDefault="00420D91" w:rsidP="00420D91">
      <w:pPr>
        <w:spacing w:line="400" w:lineRule="exact"/>
        <w:ind w:firstLineChars="200" w:firstLine="420"/>
        <w:rPr>
          <w:rFonts w:ascii="宋体" w:hAnsi="宋体" w:hint="eastAsia"/>
        </w:rPr>
      </w:pPr>
      <w:r>
        <w:rPr>
          <w:rFonts w:ascii="宋体" w:hAnsi="宋体" w:hint="eastAsia"/>
        </w:rPr>
        <w:t>1.6.2 承包人提供的文件</w:t>
      </w:r>
    </w:p>
    <w:p w14:paraId="4440977E" w14:textId="77777777" w:rsidR="00420D91" w:rsidRDefault="00420D91" w:rsidP="00420D91">
      <w:pPr>
        <w:spacing w:line="400" w:lineRule="exact"/>
        <w:rPr>
          <w:rFonts w:ascii="宋体" w:hAnsi="宋体" w:hint="eastAsia"/>
        </w:rPr>
      </w:pPr>
      <w:r>
        <w:rPr>
          <w:rFonts w:ascii="宋体" w:hAnsi="宋体" w:hint="eastAsia"/>
        </w:rPr>
        <w:lastRenderedPageBreak/>
        <w:t xml:space="preserve">　　按专用合同条款约定由承包人提供的文件，包括部分工程的大样图、加工图等，承包人应按约定的数量和期限报送监理人。监理人应在专用合同条款约定的期限内批复。</w:t>
      </w:r>
    </w:p>
    <w:p w14:paraId="7D00A093" w14:textId="77777777" w:rsidR="00420D91" w:rsidRDefault="00420D91" w:rsidP="00420D91">
      <w:pPr>
        <w:spacing w:line="400" w:lineRule="exact"/>
        <w:ind w:firstLineChars="200" w:firstLine="420"/>
        <w:rPr>
          <w:rFonts w:ascii="宋体" w:hAnsi="宋体" w:hint="eastAsia"/>
        </w:rPr>
      </w:pPr>
      <w:r>
        <w:rPr>
          <w:rFonts w:ascii="宋体" w:hAnsi="宋体" w:hint="eastAsia"/>
        </w:rPr>
        <w:t>1.6.3 图纸的修改</w:t>
      </w:r>
    </w:p>
    <w:p w14:paraId="1C1D2582" w14:textId="77777777" w:rsidR="00420D91" w:rsidRDefault="00420D91" w:rsidP="00420D91">
      <w:pPr>
        <w:spacing w:line="400" w:lineRule="exact"/>
        <w:ind w:firstLineChars="200" w:firstLine="420"/>
        <w:rPr>
          <w:rFonts w:ascii="宋体" w:hAnsi="宋体" w:hint="eastAsia"/>
        </w:rPr>
      </w:pPr>
      <w:r>
        <w:rPr>
          <w:rFonts w:ascii="宋体" w:hAnsi="宋体" w:hint="eastAsia"/>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14:paraId="2534BAAE" w14:textId="77777777" w:rsidR="00420D91" w:rsidRDefault="00420D91" w:rsidP="00420D91">
      <w:pPr>
        <w:spacing w:line="400" w:lineRule="exact"/>
        <w:ind w:firstLineChars="200" w:firstLine="420"/>
        <w:rPr>
          <w:rFonts w:ascii="宋体" w:hAnsi="宋体" w:hint="eastAsia"/>
        </w:rPr>
      </w:pPr>
      <w:r>
        <w:rPr>
          <w:rFonts w:ascii="宋体" w:hAnsi="宋体" w:hint="eastAsia"/>
        </w:rPr>
        <w:t>1.6.4 图纸的错误</w:t>
      </w:r>
    </w:p>
    <w:p w14:paraId="72EA5F81"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承包人发现发包人提供的图纸存在明显错误或疏忽，应及时通知监理人。</w:t>
      </w:r>
    </w:p>
    <w:p w14:paraId="245EBDD8" w14:textId="77777777" w:rsidR="00420D91" w:rsidRDefault="00420D91" w:rsidP="00420D91">
      <w:pPr>
        <w:spacing w:line="400" w:lineRule="exact"/>
        <w:ind w:firstLineChars="200" w:firstLine="420"/>
        <w:rPr>
          <w:rFonts w:ascii="宋体" w:hAnsi="宋体" w:hint="eastAsia"/>
        </w:rPr>
      </w:pPr>
      <w:r>
        <w:rPr>
          <w:rFonts w:ascii="宋体" w:hAnsi="宋体" w:hint="eastAsia"/>
        </w:rPr>
        <w:t>1.6.5 图纸和承包人文件的保管</w:t>
      </w:r>
    </w:p>
    <w:p w14:paraId="61A5C32F" w14:textId="77777777" w:rsidR="00420D91" w:rsidRDefault="00420D91" w:rsidP="00420D91">
      <w:pPr>
        <w:spacing w:line="400" w:lineRule="exact"/>
        <w:ind w:firstLineChars="200" w:firstLine="420"/>
        <w:rPr>
          <w:rFonts w:ascii="宋体" w:hAnsi="宋体" w:hint="eastAsia"/>
        </w:rPr>
      </w:pPr>
      <w:r>
        <w:rPr>
          <w:rFonts w:ascii="宋体" w:hAnsi="宋体" w:hint="eastAsia"/>
        </w:rPr>
        <w:t>监理人和承包人均应在施工场地各保存一套完整的包含第1.6.1项、第1.6.2项、第1.6.3项约定内容的图纸和承包人文件。</w:t>
      </w:r>
    </w:p>
    <w:p w14:paraId="2F3DD95D" w14:textId="77777777" w:rsidR="00420D91" w:rsidRDefault="00420D91" w:rsidP="00420D91">
      <w:pPr>
        <w:keepNext/>
        <w:keepLines/>
        <w:spacing w:line="400" w:lineRule="exact"/>
        <w:outlineLvl w:val="3"/>
        <w:rPr>
          <w:rFonts w:ascii="宋体" w:hAnsi="宋体" w:hint="eastAsia"/>
          <w:sz w:val="24"/>
          <w:szCs w:val="20"/>
        </w:rPr>
      </w:pPr>
      <w:bookmarkStart w:id="748" w:name="_Toc396423059"/>
      <w:bookmarkStart w:id="749" w:name="_Toc338944711"/>
      <w:bookmarkStart w:id="750" w:name="_Toc342296269"/>
      <w:bookmarkStart w:id="751" w:name="_Toc531764604"/>
      <w:bookmarkStart w:id="752" w:name="_Toc103153554"/>
      <w:bookmarkStart w:id="753" w:name="_Toc435200665"/>
      <w:r>
        <w:rPr>
          <w:rFonts w:ascii="宋体" w:hAnsi="宋体" w:hint="eastAsia"/>
          <w:sz w:val="24"/>
          <w:szCs w:val="20"/>
        </w:rPr>
        <w:t>1.7 联络</w:t>
      </w:r>
      <w:bookmarkEnd w:id="748"/>
      <w:bookmarkEnd w:id="749"/>
      <w:bookmarkEnd w:id="750"/>
      <w:bookmarkEnd w:id="751"/>
      <w:bookmarkEnd w:id="752"/>
      <w:bookmarkEnd w:id="753"/>
    </w:p>
    <w:p w14:paraId="72C87EDA" w14:textId="77777777" w:rsidR="00420D91" w:rsidRDefault="00420D91" w:rsidP="00420D91">
      <w:pPr>
        <w:spacing w:line="400" w:lineRule="exact"/>
        <w:ind w:firstLineChars="200" w:firstLine="420"/>
        <w:rPr>
          <w:rFonts w:ascii="宋体" w:hAnsi="宋体" w:hint="eastAsia"/>
        </w:rPr>
      </w:pPr>
      <w:r>
        <w:rPr>
          <w:rFonts w:ascii="宋体" w:hAnsi="宋体" w:hint="eastAsia"/>
        </w:rPr>
        <w:t>1.7.1 与合同有关的通知、批准、证明、证书、指示、要求、请求、同意、意见、确定和决定等，均应采用书面形式。</w:t>
      </w:r>
    </w:p>
    <w:p w14:paraId="10B768A2" w14:textId="77777777" w:rsidR="00420D91" w:rsidRDefault="00420D91" w:rsidP="00420D91">
      <w:pPr>
        <w:spacing w:line="400" w:lineRule="exact"/>
        <w:ind w:firstLineChars="200" w:firstLine="420"/>
        <w:rPr>
          <w:rFonts w:ascii="宋体" w:hAnsi="宋体" w:hint="eastAsia"/>
        </w:rPr>
      </w:pPr>
      <w:r>
        <w:rPr>
          <w:rFonts w:ascii="宋体" w:hAnsi="宋体" w:hint="eastAsia"/>
        </w:rPr>
        <w:t>1.7.2 第1.7.1项中的通知、批准、证明、证书、指示、要求、请求、同意、意见、确定和决定等来往函件，均应在合同约定的期限内送达指定地点和接收人，并办理签收手续。</w:t>
      </w:r>
    </w:p>
    <w:p w14:paraId="6735D701" w14:textId="77777777" w:rsidR="00420D91" w:rsidRDefault="00420D91" w:rsidP="00420D91">
      <w:pPr>
        <w:keepNext/>
        <w:keepLines/>
        <w:spacing w:line="400" w:lineRule="exact"/>
        <w:outlineLvl w:val="3"/>
        <w:rPr>
          <w:rFonts w:ascii="宋体" w:hAnsi="宋体" w:hint="eastAsia"/>
          <w:sz w:val="24"/>
          <w:szCs w:val="20"/>
        </w:rPr>
      </w:pPr>
      <w:bookmarkStart w:id="754" w:name="_Toc342296270"/>
      <w:bookmarkStart w:id="755" w:name="_Toc179632637"/>
      <w:bookmarkStart w:id="756" w:name="_Toc103153555"/>
      <w:bookmarkStart w:id="757" w:name="_Toc396423060"/>
      <w:bookmarkStart w:id="758" w:name="_Toc152042397"/>
      <w:bookmarkStart w:id="759" w:name="_Toc435200666"/>
      <w:bookmarkStart w:id="760" w:name="_Toc338944712"/>
      <w:bookmarkStart w:id="761" w:name="_Toc144974587"/>
      <w:bookmarkStart w:id="762" w:name="_Toc531764605"/>
      <w:bookmarkStart w:id="763" w:name="_Toc152045619"/>
      <w:r>
        <w:rPr>
          <w:rFonts w:ascii="宋体" w:hAnsi="宋体" w:hint="eastAsia"/>
          <w:sz w:val="24"/>
          <w:szCs w:val="20"/>
        </w:rPr>
        <w:t>1.8 转让</w:t>
      </w:r>
      <w:bookmarkEnd w:id="754"/>
      <w:bookmarkEnd w:id="755"/>
      <w:bookmarkEnd w:id="756"/>
      <w:bookmarkEnd w:id="757"/>
      <w:bookmarkEnd w:id="758"/>
      <w:bookmarkEnd w:id="759"/>
      <w:bookmarkEnd w:id="760"/>
      <w:bookmarkEnd w:id="761"/>
      <w:bookmarkEnd w:id="762"/>
      <w:bookmarkEnd w:id="763"/>
    </w:p>
    <w:p w14:paraId="17863E7F" w14:textId="77777777" w:rsidR="00420D91" w:rsidRDefault="00420D91" w:rsidP="00420D91">
      <w:pPr>
        <w:spacing w:line="400" w:lineRule="exact"/>
        <w:ind w:firstLineChars="200" w:firstLine="420"/>
        <w:rPr>
          <w:rFonts w:ascii="宋体" w:hAnsi="宋体" w:hint="eastAsia"/>
        </w:rPr>
      </w:pPr>
      <w:r>
        <w:rPr>
          <w:rFonts w:ascii="宋体" w:hAnsi="宋体" w:hint="eastAsia"/>
        </w:rPr>
        <w:t>除合同另有约定外，未经对方当事人同意，一方当事人不得将合同权利全部或部分转让给第三人，也不得全部或部分转移合同义务。</w:t>
      </w:r>
    </w:p>
    <w:p w14:paraId="14184EA7" w14:textId="77777777" w:rsidR="00420D91" w:rsidRDefault="00420D91" w:rsidP="00420D91">
      <w:pPr>
        <w:keepNext/>
        <w:keepLines/>
        <w:spacing w:line="400" w:lineRule="exact"/>
        <w:outlineLvl w:val="3"/>
        <w:rPr>
          <w:rFonts w:ascii="宋体" w:hAnsi="宋体" w:hint="eastAsia"/>
          <w:sz w:val="24"/>
          <w:szCs w:val="20"/>
        </w:rPr>
      </w:pPr>
      <w:bookmarkStart w:id="764" w:name="_Toc103153556"/>
      <w:bookmarkStart w:id="765" w:name="_Toc338944713"/>
      <w:bookmarkStart w:id="766" w:name="_Toc342296271"/>
      <w:bookmarkStart w:id="767" w:name="_Toc531764606"/>
      <w:bookmarkStart w:id="768" w:name="_Toc435200667"/>
      <w:bookmarkStart w:id="769" w:name="_Toc179632638"/>
      <w:bookmarkStart w:id="770" w:name="_Toc396423061"/>
      <w:bookmarkStart w:id="771" w:name="_Toc152042398"/>
      <w:bookmarkStart w:id="772" w:name="_Toc144974588"/>
      <w:bookmarkStart w:id="773" w:name="_Toc152045620"/>
      <w:r>
        <w:rPr>
          <w:rFonts w:ascii="宋体" w:hAnsi="宋体" w:hint="eastAsia"/>
          <w:sz w:val="24"/>
          <w:szCs w:val="20"/>
        </w:rPr>
        <w:t>1.9 严禁贿赂</w:t>
      </w:r>
      <w:bookmarkEnd w:id="764"/>
      <w:bookmarkEnd w:id="765"/>
      <w:bookmarkEnd w:id="766"/>
      <w:bookmarkEnd w:id="767"/>
      <w:bookmarkEnd w:id="768"/>
      <w:bookmarkEnd w:id="769"/>
      <w:bookmarkEnd w:id="770"/>
      <w:bookmarkEnd w:id="771"/>
      <w:bookmarkEnd w:id="772"/>
      <w:bookmarkEnd w:id="773"/>
    </w:p>
    <w:p w14:paraId="038E1F35" w14:textId="77777777" w:rsidR="00420D91" w:rsidRDefault="00420D91" w:rsidP="00420D91">
      <w:pPr>
        <w:spacing w:line="400" w:lineRule="exact"/>
        <w:ind w:firstLineChars="200" w:firstLine="420"/>
        <w:rPr>
          <w:rFonts w:ascii="宋体" w:hAnsi="宋体" w:hint="eastAsia"/>
        </w:rPr>
      </w:pPr>
      <w:r>
        <w:rPr>
          <w:rFonts w:ascii="宋体" w:hAnsi="宋体" w:hint="eastAsia"/>
        </w:rPr>
        <w:t>合同双方当事人不得以贿赂或变相贿赂的方式，谋取不当利益或损害对方权益。因贿赂造成对方损失的，行为人应赔偿损失，并承担相应的法律责任。</w:t>
      </w:r>
    </w:p>
    <w:p w14:paraId="7E4FF31E" w14:textId="77777777" w:rsidR="00420D91" w:rsidRDefault="00420D91" w:rsidP="00420D91">
      <w:pPr>
        <w:keepNext/>
        <w:keepLines/>
        <w:spacing w:line="400" w:lineRule="exact"/>
        <w:outlineLvl w:val="3"/>
        <w:rPr>
          <w:rFonts w:ascii="宋体" w:hAnsi="宋体" w:hint="eastAsia"/>
          <w:sz w:val="24"/>
          <w:szCs w:val="20"/>
        </w:rPr>
      </w:pPr>
      <w:bookmarkStart w:id="774" w:name="_Toc342296272"/>
      <w:bookmarkStart w:id="775" w:name="_Toc338944714"/>
      <w:bookmarkStart w:id="776" w:name="_Toc179632639"/>
      <w:bookmarkStart w:id="777" w:name="_Toc144974589"/>
      <w:bookmarkStart w:id="778" w:name="_Toc152042399"/>
      <w:bookmarkStart w:id="779" w:name="_Toc396423062"/>
      <w:bookmarkStart w:id="780" w:name="_Toc152045621"/>
      <w:bookmarkStart w:id="781" w:name="_Toc103153557"/>
      <w:bookmarkStart w:id="782" w:name="_Toc435200668"/>
      <w:bookmarkStart w:id="783" w:name="_Toc531764607"/>
      <w:r>
        <w:rPr>
          <w:rFonts w:ascii="宋体" w:hAnsi="宋体" w:hint="eastAsia"/>
          <w:sz w:val="24"/>
          <w:szCs w:val="20"/>
        </w:rPr>
        <w:t>1.10 化石、文物</w:t>
      </w:r>
      <w:bookmarkEnd w:id="774"/>
      <w:bookmarkEnd w:id="775"/>
      <w:bookmarkEnd w:id="776"/>
      <w:bookmarkEnd w:id="777"/>
      <w:bookmarkEnd w:id="778"/>
      <w:bookmarkEnd w:id="779"/>
      <w:bookmarkEnd w:id="780"/>
      <w:bookmarkEnd w:id="781"/>
      <w:bookmarkEnd w:id="782"/>
      <w:bookmarkEnd w:id="783"/>
    </w:p>
    <w:p w14:paraId="5C2EAEF2" w14:textId="77777777" w:rsidR="00420D91" w:rsidRDefault="00420D91" w:rsidP="00420D91">
      <w:pPr>
        <w:spacing w:line="400" w:lineRule="exact"/>
        <w:ind w:firstLineChars="200" w:firstLine="420"/>
        <w:rPr>
          <w:rFonts w:ascii="宋体" w:hAnsi="宋体" w:hint="eastAsia"/>
        </w:rPr>
      </w:pPr>
      <w:r>
        <w:rPr>
          <w:rFonts w:ascii="宋体" w:hAnsi="宋体" w:hint="eastAsia"/>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05FA6D3C" w14:textId="77777777" w:rsidR="00420D91" w:rsidRDefault="00420D91" w:rsidP="00420D91">
      <w:pPr>
        <w:spacing w:line="400" w:lineRule="exact"/>
        <w:ind w:firstLineChars="200" w:firstLine="420"/>
        <w:rPr>
          <w:rFonts w:ascii="宋体" w:hAnsi="宋体" w:hint="eastAsia"/>
        </w:rPr>
      </w:pPr>
      <w:r>
        <w:rPr>
          <w:rFonts w:ascii="宋体" w:hAnsi="宋体" w:hint="eastAsia"/>
        </w:rPr>
        <w:lastRenderedPageBreak/>
        <w:t>1.10.2 承包人发现文物后不及时报告或隐瞒不报，致使文物丢失或损坏的，应赔偿损失，并承担相应的法律责任。</w:t>
      </w:r>
    </w:p>
    <w:p w14:paraId="733D38D0" w14:textId="77777777" w:rsidR="00420D91" w:rsidRDefault="00420D91" w:rsidP="00420D91">
      <w:pPr>
        <w:keepNext/>
        <w:keepLines/>
        <w:spacing w:line="400" w:lineRule="exact"/>
        <w:outlineLvl w:val="3"/>
        <w:rPr>
          <w:rFonts w:ascii="宋体" w:hAnsi="宋体" w:hint="eastAsia"/>
          <w:sz w:val="24"/>
          <w:szCs w:val="20"/>
        </w:rPr>
      </w:pPr>
      <w:bookmarkStart w:id="784" w:name="_Toc179632640"/>
      <w:bookmarkStart w:id="785" w:name="_Toc152042400"/>
      <w:bookmarkStart w:id="786" w:name="_Toc342296273"/>
      <w:bookmarkStart w:id="787" w:name="_Toc144974590"/>
      <w:bookmarkStart w:id="788" w:name="_Toc435200669"/>
      <w:bookmarkStart w:id="789" w:name="_Toc103153558"/>
      <w:bookmarkStart w:id="790" w:name="_Toc152045622"/>
      <w:bookmarkStart w:id="791" w:name="_Toc396423063"/>
      <w:bookmarkStart w:id="792" w:name="_Toc531764608"/>
      <w:bookmarkStart w:id="793" w:name="_Toc338944715"/>
      <w:r>
        <w:rPr>
          <w:rFonts w:ascii="宋体" w:hAnsi="宋体" w:hint="eastAsia"/>
          <w:sz w:val="24"/>
          <w:szCs w:val="20"/>
        </w:rPr>
        <w:t>1.11 专利技术</w:t>
      </w:r>
      <w:bookmarkEnd w:id="784"/>
      <w:bookmarkEnd w:id="785"/>
      <w:bookmarkEnd w:id="786"/>
      <w:bookmarkEnd w:id="787"/>
      <w:bookmarkEnd w:id="788"/>
      <w:bookmarkEnd w:id="789"/>
      <w:bookmarkEnd w:id="790"/>
      <w:bookmarkEnd w:id="791"/>
      <w:bookmarkEnd w:id="792"/>
      <w:bookmarkEnd w:id="793"/>
    </w:p>
    <w:p w14:paraId="0EB96F3D" w14:textId="77777777" w:rsidR="00420D91" w:rsidRDefault="00420D91" w:rsidP="00420D91">
      <w:pPr>
        <w:spacing w:line="400" w:lineRule="exact"/>
        <w:ind w:firstLineChars="200" w:firstLine="420"/>
        <w:rPr>
          <w:rFonts w:ascii="宋体" w:hAnsi="宋体" w:hint="eastAsia"/>
        </w:rPr>
      </w:pPr>
      <w:r>
        <w:rPr>
          <w:rFonts w:ascii="宋体" w:hAnsi="宋体" w:hint="eastAsia"/>
        </w:rPr>
        <w:t>1.11.1 承包人在使用任何材料、承包人设备、工程设备或采用施工工艺时，因侵犯专利权或其他知识产权所引起的责任，由承包人承担，但由于遵照发包人提供的设计或技术标准和要求引起的除外。</w:t>
      </w:r>
    </w:p>
    <w:p w14:paraId="7AED2B62" w14:textId="77777777" w:rsidR="00420D91" w:rsidRDefault="00420D91" w:rsidP="00420D91">
      <w:pPr>
        <w:spacing w:line="400" w:lineRule="exact"/>
        <w:ind w:firstLineChars="200" w:firstLine="420"/>
        <w:rPr>
          <w:rFonts w:ascii="宋体" w:hAnsi="宋体" w:hint="eastAsia"/>
        </w:rPr>
      </w:pPr>
      <w:r>
        <w:rPr>
          <w:rFonts w:ascii="宋体" w:hAnsi="宋体" w:hint="eastAsia"/>
        </w:rPr>
        <w:t>1.11.2 承包人在投标文件中采用专利技术的，专利技术的使用费包含在投标报价内。</w:t>
      </w:r>
    </w:p>
    <w:p w14:paraId="77A63F97" w14:textId="77777777" w:rsidR="00420D91" w:rsidRDefault="00420D91" w:rsidP="00420D91">
      <w:pPr>
        <w:spacing w:line="400" w:lineRule="exact"/>
        <w:ind w:firstLineChars="200" w:firstLine="420"/>
        <w:rPr>
          <w:rFonts w:ascii="宋体" w:hAnsi="宋体" w:hint="eastAsia"/>
        </w:rPr>
      </w:pPr>
      <w:r>
        <w:rPr>
          <w:rFonts w:ascii="宋体" w:hAnsi="宋体" w:hint="eastAsia"/>
        </w:rPr>
        <w:t>1.11.3 承包人的技术秘密和声明需要保密的资料和信息，发包人和监理人不得为合同以外的目的泄露给他人。</w:t>
      </w:r>
    </w:p>
    <w:p w14:paraId="3FE280C3" w14:textId="77777777" w:rsidR="00420D91" w:rsidRDefault="00420D91" w:rsidP="00420D91">
      <w:pPr>
        <w:keepNext/>
        <w:keepLines/>
        <w:spacing w:line="400" w:lineRule="exact"/>
        <w:outlineLvl w:val="3"/>
        <w:rPr>
          <w:rFonts w:ascii="宋体" w:hAnsi="宋体" w:hint="eastAsia"/>
          <w:sz w:val="24"/>
          <w:szCs w:val="20"/>
        </w:rPr>
      </w:pPr>
      <w:bookmarkStart w:id="794" w:name="_Toc435200670"/>
      <w:bookmarkStart w:id="795" w:name="_Toc152045623"/>
      <w:bookmarkStart w:id="796" w:name="_Toc179632641"/>
      <w:bookmarkStart w:id="797" w:name="_Toc338944716"/>
      <w:bookmarkStart w:id="798" w:name="_Toc103153559"/>
      <w:bookmarkStart w:id="799" w:name="_Toc396423064"/>
      <w:bookmarkStart w:id="800" w:name="_Toc342296274"/>
      <w:bookmarkStart w:id="801" w:name="_Toc152042401"/>
      <w:bookmarkStart w:id="802" w:name="_Toc531764609"/>
      <w:bookmarkStart w:id="803" w:name="_Toc144974591"/>
      <w:r>
        <w:rPr>
          <w:rFonts w:ascii="宋体" w:hAnsi="宋体" w:hint="eastAsia"/>
          <w:sz w:val="24"/>
          <w:szCs w:val="20"/>
        </w:rPr>
        <w:t>1.12 图纸和文件的保密</w:t>
      </w:r>
      <w:bookmarkEnd w:id="794"/>
      <w:bookmarkEnd w:id="795"/>
      <w:bookmarkEnd w:id="796"/>
      <w:bookmarkEnd w:id="797"/>
      <w:bookmarkEnd w:id="798"/>
      <w:bookmarkEnd w:id="799"/>
      <w:bookmarkEnd w:id="800"/>
      <w:bookmarkEnd w:id="801"/>
      <w:bookmarkEnd w:id="802"/>
      <w:bookmarkEnd w:id="803"/>
    </w:p>
    <w:p w14:paraId="6F728AE2" w14:textId="77777777" w:rsidR="00420D91" w:rsidRDefault="00420D91" w:rsidP="00420D91">
      <w:pPr>
        <w:spacing w:line="400" w:lineRule="exact"/>
        <w:ind w:firstLineChars="200" w:firstLine="420"/>
        <w:rPr>
          <w:rFonts w:ascii="宋体" w:hAnsi="宋体" w:hint="eastAsia"/>
        </w:rPr>
      </w:pPr>
      <w:r>
        <w:rPr>
          <w:rFonts w:ascii="宋体" w:hAnsi="宋体" w:hint="eastAsia"/>
        </w:rPr>
        <w:t>1.12.1 发包人提供的图纸和文件，未经发包人同意，承包人不得为合同以外的目的泄露给他人或公开发表与引用。</w:t>
      </w:r>
    </w:p>
    <w:p w14:paraId="1846FC56" w14:textId="77777777" w:rsidR="00420D91" w:rsidRDefault="00420D91" w:rsidP="00420D91">
      <w:pPr>
        <w:spacing w:line="400" w:lineRule="exact"/>
        <w:ind w:firstLineChars="200" w:firstLine="420"/>
        <w:rPr>
          <w:rFonts w:ascii="宋体" w:hAnsi="宋体" w:hint="eastAsia"/>
        </w:rPr>
      </w:pPr>
      <w:r>
        <w:rPr>
          <w:rFonts w:ascii="宋体" w:hAnsi="宋体" w:hint="eastAsia"/>
        </w:rPr>
        <w:t>1.12.2 承包人提供的文件，未经承包人同意，发包人和监理人不得为合同以外的目的泄露给他人或公开发表与引用。</w:t>
      </w:r>
    </w:p>
    <w:p w14:paraId="764B2902" w14:textId="77777777" w:rsidR="00420D91" w:rsidRDefault="00420D91" w:rsidP="00420D91">
      <w:pPr>
        <w:keepNext/>
        <w:keepLines/>
        <w:spacing w:line="400" w:lineRule="exact"/>
        <w:outlineLvl w:val="2"/>
        <w:rPr>
          <w:rFonts w:ascii="宋体" w:hAnsi="宋体" w:hint="eastAsia"/>
          <w:sz w:val="28"/>
          <w:szCs w:val="20"/>
          <w:lang w:val="zh-CN"/>
        </w:rPr>
      </w:pPr>
      <w:bookmarkStart w:id="804" w:name="_Toc338944717"/>
      <w:bookmarkStart w:id="805" w:name="_Toc396423065"/>
      <w:bookmarkStart w:id="806" w:name="_Toc342296275"/>
      <w:bookmarkStart w:id="807" w:name="_Toc435200671"/>
      <w:bookmarkStart w:id="808" w:name="_Toc103153560"/>
      <w:bookmarkStart w:id="809" w:name="_Toc531764610"/>
      <w:r>
        <w:rPr>
          <w:rFonts w:ascii="宋体" w:hAnsi="宋体" w:hint="eastAsia"/>
          <w:sz w:val="28"/>
          <w:szCs w:val="20"/>
          <w:lang w:val="zh-CN"/>
        </w:rPr>
        <w:t>2. 发包人义务</w:t>
      </w:r>
      <w:bookmarkEnd w:id="804"/>
      <w:bookmarkEnd w:id="805"/>
      <w:bookmarkEnd w:id="806"/>
      <w:bookmarkEnd w:id="807"/>
      <w:bookmarkEnd w:id="808"/>
      <w:bookmarkEnd w:id="809"/>
    </w:p>
    <w:p w14:paraId="3C7133A7" w14:textId="77777777" w:rsidR="00420D91" w:rsidRDefault="00420D91" w:rsidP="00420D91">
      <w:pPr>
        <w:keepNext/>
        <w:keepLines/>
        <w:spacing w:line="400" w:lineRule="exact"/>
        <w:outlineLvl w:val="3"/>
        <w:rPr>
          <w:rFonts w:ascii="宋体" w:hAnsi="宋体" w:hint="eastAsia"/>
          <w:sz w:val="24"/>
          <w:szCs w:val="20"/>
        </w:rPr>
      </w:pPr>
      <w:bookmarkStart w:id="810" w:name="_Toc396423066"/>
      <w:bookmarkStart w:id="811" w:name="_Toc152042403"/>
      <w:bookmarkStart w:id="812" w:name="_Toc179632643"/>
      <w:bookmarkStart w:id="813" w:name="_Toc144974593"/>
      <w:bookmarkStart w:id="814" w:name="_Toc435200672"/>
      <w:bookmarkStart w:id="815" w:name="_Toc531764611"/>
      <w:bookmarkStart w:id="816" w:name="_Toc152045625"/>
      <w:bookmarkStart w:id="817" w:name="_Toc342296276"/>
      <w:bookmarkStart w:id="818" w:name="_Toc103153561"/>
      <w:bookmarkStart w:id="819" w:name="_Toc338944718"/>
      <w:r>
        <w:rPr>
          <w:rFonts w:ascii="宋体" w:hAnsi="宋体" w:hint="eastAsia"/>
          <w:sz w:val="24"/>
          <w:szCs w:val="20"/>
        </w:rPr>
        <w:t>2.1 遵守法律</w:t>
      </w:r>
      <w:bookmarkEnd w:id="810"/>
      <w:bookmarkEnd w:id="811"/>
      <w:bookmarkEnd w:id="812"/>
      <w:bookmarkEnd w:id="813"/>
      <w:bookmarkEnd w:id="814"/>
      <w:bookmarkEnd w:id="815"/>
      <w:bookmarkEnd w:id="816"/>
      <w:bookmarkEnd w:id="817"/>
      <w:bookmarkEnd w:id="818"/>
      <w:bookmarkEnd w:id="819"/>
    </w:p>
    <w:p w14:paraId="5DD7664F"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发包人在履行合同过程中应遵守法律，并保证承包人免于承担因发包人违反法律而引起的任何责任。</w:t>
      </w:r>
    </w:p>
    <w:p w14:paraId="2B7CB9F8" w14:textId="77777777" w:rsidR="00420D91" w:rsidRDefault="00420D91" w:rsidP="00420D91">
      <w:pPr>
        <w:keepNext/>
        <w:keepLines/>
        <w:spacing w:line="400" w:lineRule="exact"/>
        <w:outlineLvl w:val="3"/>
        <w:rPr>
          <w:rFonts w:ascii="宋体" w:hAnsi="宋体" w:hint="eastAsia"/>
          <w:sz w:val="24"/>
          <w:szCs w:val="20"/>
        </w:rPr>
      </w:pPr>
      <w:bookmarkStart w:id="820" w:name="_Toc144974594"/>
      <w:bookmarkStart w:id="821" w:name="_Toc342296277"/>
      <w:bookmarkStart w:id="822" w:name="_Toc103153562"/>
      <w:bookmarkStart w:id="823" w:name="_Toc435200673"/>
      <w:bookmarkStart w:id="824" w:name="_Toc152042404"/>
      <w:bookmarkStart w:id="825" w:name="_Toc179632644"/>
      <w:bookmarkStart w:id="826" w:name="_Toc531764612"/>
      <w:bookmarkStart w:id="827" w:name="_Toc152045626"/>
      <w:bookmarkStart w:id="828" w:name="_Toc338944719"/>
      <w:bookmarkStart w:id="829" w:name="_Toc396423067"/>
      <w:r>
        <w:rPr>
          <w:rFonts w:ascii="宋体" w:hAnsi="宋体" w:hint="eastAsia"/>
          <w:sz w:val="24"/>
          <w:szCs w:val="20"/>
        </w:rPr>
        <w:t>2.2 发出开工通知</w:t>
      </w:r>
      <w:bookmarkEnd w:id="820"/>
      <w:bookmarkEnd w:id="821"/>
      <w:bookmarkEnd w:id="822"/>
      <w:bookmarkEnd w:id="823"/>
      <w:bookmarkEnd w:id="824"/>
      <w:bookmarkEnd w:id="825"/>
      <w:bookmarkEnd w:id="826"/>
      <w:bookmarkEnd w:id="827"/>
      <w:bookmarkEnd w:id="828"/>
      <w:bookmarkEnd w:id="829"/>
    </w:p>
    <w:p w14:paraId="6AF72DB1"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发包人应委托监理人按第11.1款的约定向承包人发出开工通知。</w:t>
      </w:r>
    </w:p>
    <w:p w14:paraId="27A0CDE6" w14:textId="77777777" w:rsidR="00420D91" w:rsidRDefault="00420D91" w:rsidP="00420D91">
      <w:pPr>
        <w:keepNext/>
        <w:keepLines/>
        <w:spacing w:line="400" w:lineRule="exact"/>
        <w:outlineLvl w:val="3"/>
        <w:rPr>
          <w:rFonts w:ascii="宋体" w:hAnsi="宋体" w:hint="eastAsia"/>
          <w:sz w:val="24"/>
          <w:szCs w:val="20"/>
        </w:rPr>
      </w:pPr>
      <w:bookmarkStart w:id="830" w:name="_Toc338944720"/>
      <w:bookmarkStart w:id="831" w:name="_Toc531764613"/>
      <w:bookmarkStart w:id="832" w:name="_Toc435200674"/>
      <w:bookmarkStart w:id="833" w:name="_Toc103153563"/>
      <w:bookmarkStart w:id="834" w:name="_Toc396423068"/>
      <w:bookmarkStart w:id="835" w:name="_Toc342296278"/>
      <w:r>
        <w:rPr>
          <w:rFonts w:ascii="宋体" w:hAnsi="宋体" w:hint="eastAsia"/>
          <w:sz w:val="24"/>
          <w:szCs w:val="20"/>
        </w:rPr>
        <w:t>2.3 提供施工场地</w:t>
      </w:r>
      <w:bookmarkEnd w:id="830"/>
      <w:bookmarkEnd w:id="831"/>
      <w:bookmarkEnd w:id="832"/>
      <w:bookmarkEnd w:id="833"/>
      <w:bookmarkEnd w:id="834"/>
      <w:bookmarkEnd w:id="835"/>
    </w:p>
    <w:p w14:paraId="5F07A7ED"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发包人应按专用合同条款约定向承包人提供施工场地，以及施工</w:t>
      </w:r>
      <w:proofErr w:type="gramStart"/>
      <w:r>
        <w:rPr>
          <w:rFonts w:ascii="宋体" w:hAnsi="宋体" w:hint="eastAsia"/>
        </w:rPr>
        <w:t>场地内地</w:t>
      </w:r>
      <w:proofErr w:type="gramEnd"/>
      <w:r>
        <w:rPr>
          <w:rFonts w:ascii="宋体" w:hAnsi="宋体" w:hint="eastAsia"/>
        </w:rPr>
        <w:t>下管线和地下设施等有关资料，并保证资料的真实、准确、完整。</w:t>
      </w:r>
    </w:p>
    <w:p w14:paraId="43C211DA" w14:textId="77777777" w:rsidR="00420D91" w:rsidRDefault="00420D91" w:rsidP="00420D91">
      <w:pPr>
        <w:keepNext/>
        <w:keepLines/>
        <w:spacing w:line="400" w:lineRule="exact"/>
        <w:outlineLvl w:val="3"/>
        <w:rPr>
          <w:rFonts w:ascii="宋体" w:hAnsi="宋体" w:hint="eastAsia"/>
          <w:sz w:val="24"/>
          <w:szCs w:val="20"/>
        </w:rPr>
      </w:pPr>
      <w:bookmarkStart w:id="836" w:name="_Toc342296279"/>
      <w:bookmarkStart w:id="837" w:name="_Toc338944721"/>
      <w:bookmarkStart w:id="838" w:name="_Toc152042406"/>
      <w:bookmarkStart w:id="839" w:name="_Toc144974596"/>
      <w:bookmarkStart w:id="840" w:name="_Toc103153564"/>
      <w:bookmarkStart w:id="841" w:name="_Toc396423069"/>
      <w:bookmarkStart w:id="842" w:name="_Toc435200675"/>
      <w:bookmarkStart w:id="843" w:name="_Toc531764614"/>
      <w:bookmarkStart w:id="844" w:name="_Toc179632646"/>
      <w:bookmarkStart w:id="845" w:name="_Toc152045628"/>
      <w:r>
        <w:rPr>
          <w:rFonts w:ascii="宋体" w:hAnsi="宋体" w:hint="eastAsia"/>
          <w:sz w:val="24"/>
          <w:szCs w:val="20"/>
        </w:rPr>
        <w:t>2.4 协助承包人办理证件和批件</w:t>
      </w:r>
      <w:bookmarkEnd w:id="836"/>
      <w:bookmarkEnd w:id="837"/>
      <w:bookmarkEnd w:id="838"/>
      <w:bookmarkEnd w:id="839"/>
      <w:bookmarkEnd w:id="840"/>
      <w:bookmarkEnd w:id="841"/>
      <w:bookmarkEnd w:id="842"/>
      <w:bookmarkEnd w:id="843"/>
      <w:bookmarkEnd w:id="844"/>
      <w:bookmarkEnd w:id="845"/>
    </w:p>
    <w:p w14:paraId="0733C179"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发包人应协助承包人办理法律规定的有关施工证件和批件。</w:t>
      </w:r>
    </w:p>
    <w:p w14:paraId="6791FA4C" w14:textId="77777777" w:rsidR="00420D91" w:rsidRDefault="00420D91" w:rsidP="00420D91">
      <w:pPr>
        <w:keepNext/>
        <w:keepLines/>
        <w:spacing w:line="400" w:lineRule="exact"/>
        <w:outlineLvl w:val="3"/>
        <w:rPr>
          <w:rFonts w:ascii="宋体" w:hAnsi="宋体" w:hint="eastAsia"/>
          <w:sz w:val="24"/>
          <w:szCs w:val="20"/>
        </w:rPr>
      </w:pPr>
      <w:bookmarkStart w:id="846" w:name="_Toc338944722"/>
      <w:bookmarkStart w:id="847" w:name="_Toc531764615"/>
      <w:bookmarkStart w:id="848" w:name="_Toc342296280"/>
      <w:bookmarkStart w:id="849" w:name="_Toc435200676"/>
      <w:bookmarkStart w:id="850" w:name="_Toc396423070"/>
      <w:bookmarkStart w:id="851" w:name="_Toc103153565"/>
      <w:r>
        <w:rPr>
          <w:rFonts w:ascii="宋体" w:hAnsi="宋体" w:hint="eastAsia"/>
          <w:sz w:val="24"/>
          <w:szCs w:val="20"/>
        </w:rPr>
        <w:t>2.5 组织设计交底</w:t>
      </w:r>
      <w:bookmarkEnd w:id="846"/>
      <w:bookmarkEnd w:id="847"/>
      <w:bookmarkEnd w:id="848"/>
      <w:bookmarkEnd w:id="849"/>
      <w:bookmarkEnd w:id="850"/>
      <w:bookmarkEnd w:id="851"/>
    </w:p>
    <w:p w14:paraId="663C306A"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发包人应根据合同进度计划，组织设计单位向承包人进行设计交底。</w:t>
      </w:r>
    </w:p>
    <w:p w14:paraId="2E1A478C" w14:textId="77777777" w:rsidR="00420D91" w:rsidRDefault="00420D91" w:rsidP="00420D91">
      <w:pPr>
        <w:keepNext/>
        <w:keepLines/>
        <w:spacing w:line="400" w:lineRule="exact"/>
        <w:outlineLvl w:val="3"/>
        <w:rPr>
          <w:rFonts w:ascii="宋体" w:hAnsi="宋体" w:hint="eastAsia"/>
          <w:sz w:val="24"/>
          <w:szCs w:val="20"/>
        </w:rPr>
      </w:pPr>
      <w:bookmarkStart w:id="852" w:name="_Toc338944723"/>
      <w:bookmarkStart w:id="853" w:name="_Toc342296281"/>
      <w:bookmarkStart w:id="854" w:name="_Toc103153566"/>
      <w:bookmarkStart w:id="855" w:name="_Toc396423071"/>
      <w:bookmarkStart w:id="856" w:name="_Toc531764616"/>
      <w:bookmarkStart w:id="857" w:name="_Toc435200677"/>
      <w:r>
        <w:rPr>
          <w:rFonts w:ascii="宋体" w:hAnsi="宋体" w:hint="eastAsia"/>
          <w:sz w:val="24"/>
          <w:szCs w:val="20"/>
        </w:rPr>
        <w:lastRenderedPageBreak/>
        <w:t>2.6 支付合同价款</w:t>
      </w:r>
      <w:bookmarkEnd w:id="852"/>
      <w:bookmarkEnd w:id="853"/>
      <w:bookmarkEnd w:id="854"/>
      <w:bookmarkEnd w:id="855"/>
      <w:bookmarkEnd w:id="856"/>
      <w:bookmarkEnd w:id="857"/>
    </w:p>
    <w:p w14:paraId="4137950F"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发包人应按合同约定向承包人及时支付合同价款。</w:t>
      </w:r>
    </w:p>
    <w:p w14:paraId="0C5E3A11" w14:textId="77777777" w:rsidR="00420D91" w:rsidRDefault="00420D91" w:rsidP="00420D91">
      <w:pPr>
        <w:keepNext/>
        <w:keepLines/>
        <w:spacing w:line="400" w:lineRule="exact"/>
        <w:outlineLvl w:val="3"/>
        <w:rPr>
          <w:rFonts w:ascii="宋体" w:hAnsi="宋体" w:hint="eastAsia"/>
          <w:sz w:val="24"/>
          <w:szCs w:val="20"/>
        </w:rPr>
      </w:pPr>
      <w:bookmarkStart w:id="858" w:name="_Toc396423072"/>
      <w:bookmarkStart w:id="859" w:name="_Toc144974599"/>
      <w:bookmarkStart w:id="860" w:name="_Toc342296282"/>
      <w:bookmarkStart w:id="861" w:name="_Toc435200678"/>
      <w:bookmarkStart w:id="862" w:name="_Toc152045631"/>
      <w:bookmarkStart w:id="863" w:name="_Toc179632649"/>
      <w:bookmarkStart w:id="864" w:name="_Toc152042409"/>
      <w:bookmarkStart w:id="865" w:name="_Toc531764617"/>
      <w:bookmarkStart w:id="866" w:name="_Toc338944724"/>
      <w:bookmarkStart w:id="867" w:name="_Toc103153567"/>
      <w:r>
        <w:rPr>
          <w:rFonts w:ascii="宋体" w:hAnsi="宋体" w:hint="eastAsia"/>
          <w:sz w:val="24"/>
          <w:szCs w:val="20"/>
        </w:rPr>
        <w:t>2.7 组织竣工验收</w:t>
      </w:r>
      <w:bookmarkEnd w:id="858"/>
      <w:bookmarkEnd w:id="859"/>
      <w:bookmarkEnd w:id="860"/>
      <w:bookmarkEnd w:id="861"/>
      <w:bookmarkEnd w:id="862"/>
      <w:bookmarkEnd w:id="863"/>
      <w:bookmarkEnd w:id="864"/>
      <w:bookmarkEnd w:id="865"/>
      <w:bookmarkEnd w:id="866"/>
      <w:bookmarkEnd w:id="867"/>
    </w:p>
    <w:p w14:paraId="15E65AF2"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发包人应按合同约定及时组织竣工验收。</w:t>
      </w:r>
    </w:p>
    <w:p w14:paraId="413BB54E" w14:textId="77777777" w:rsidR="00420D91" w:rsidRDefault="00420D91" w:rsidP="00420D91">
      <w:pPr>
        <w:keepNext/>
        <w:keepLines/>
        <w:spacing w:line="400" w:lineRule="exact"/>
        <w:outlineLvl w:val="3"/>
        <w:rPr>
          <w:rFonts w:ascii="宋体" w:hAnsi="宋体" w:hint="eastAsia"/>
          <w:sz w:val="24"/>
          <w:szCs w:val="20"/>
        </w:rPr>
      </w:pPr>
      <w:bookmarkStart w:id="868" w:name="_Toc103153568"/>
      <w:bookmarkStart w:id="869" w:name="_Toc396423073"/>
      <w:bookmarkStart w:id="870" w:name="_Toc338944725"/>
      <w:bookmarkStart w:id="871" w:name="_Toc531764618"/>
      <w:bookmarkStart w:id="872" w:name="_Toc435200679"/>
      <w:bookmarkStart w:id="873" w:name="_Toc342296283"/>
      <w:r>
        <w:rPr>
          <w:rFonts w:ascii="宋体" w:hAnsi="宋体" w:hint="eastAsia"/>
          <w:sz w:val="24"/>
          <w:szCs w:val="20"/>
        </w:rPr>
        <w:t>2.8 其他义务</w:t>
      </w:r>
      <w:bookmarkEnd w:id="868"/>
      <w:bookmarkEnd w:id="869"/>
      <w:bookmarkEnd w:id="870"/>
      <w:bookmarkEnd w:id="871"/>
      <w:bookmarkEnd w:id="872"/>
      <w:bookmarkEnd w:id="873"/>
    </w:p>
    <w:p w14:paraId="2AA73E70"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发包人应履行合同约定的其他义务。</w:t>
      </w:r>
    </w:p>
    <w:p w14:paraId="6D132501" w14:textId="77777777" w:rsidR="00420D91" w:rsidRDefault="00420D91" w:rsidP="00420D91">
      <w:pPr>
        <w:keepNext/>
        <w:keepLines/>
        <w:spacing w:line="400" w:lineRule="exact"/>
        <w:outlineLvl w:val="2"/>
        <w:rPr>
          <w:rFonts w:ascii="宋体" w:hAnsi="宋体" w:hint="eastAsia"/>
          <w:sz w:val="28"/>
          <w:szCs w:val="20"/>
          <w:lang w:val="zh-CN"/>
        </w:rPr>
      </w:pPr>
      <w:bookmarkStart w:id="874" w:name="_Toc342296284"/>
      <w:bookmarkStart w:id="875" w:name="_Toc531764619"/>
      <w:bookmarkStart w:id="876" w:name="_Toc435200680"/>
      <w:bookmarkStart w:id="877" w:name="_Toc103153569"/>
      <w:bookmarkStart w:id="878" w:name="_Toc396423074"/>
      <w:bookmarkStart w:id="879" w:name="_Toc338944726"/>
      <w:r>
        <w:rPr>
          <w:rFonts w:ascii="宋体" w:hAnsi="宋体" w:hint="eastAsia"/>
          <w:sz w:val="28"/>
          <w:szCs w:val="20"/>
          <w:lang w:val="zh-CN"/>
        </w:rPr>
        <w:t>3. 监理人</w:t>
      </w:r>
      <w:bookmarkEnd w:id="874"/>
      <w:bookmarkEnd w:id="875"/>
      <w:bookmarkEnd w:id="876"/>
      <w:bookmarkEnd w:id="877"/>
      <w:bookmarkEnd w:id="878"/>
      <w:bookmarkEnd w:id="879"/>
    </w:p>
    <w:p w14:paraId="127F7ACC" w14:textId="77777777" w:rsidR="00420D91" w:rsidRDefault="00420D91" w:rsidP="00420D91">
      <w:pPr>
        <w:keepNext/>
        <w:keepLines/>
        <w:spacing w:line="400" w:lineRule="exact"/>
        <w:outlineLvl w:val="3"/>
        <w:rPr>
          <w:rFonts w:ascii="宋体" w:hAnsi="宋体" w:hint="eastAsia"/>
          <w:sz w:val="24"/>
          <w:szCs w:val="20"/>
        </w:rPr>
      </w:pPr>
      <w:bookmarkStart w:id="880" w:name="_Toc342296285"/>
      <w:bookmarkStart w:id="881" w:name="_Toc338944727"/>
      <w:bookmarkStart w:id="882" w:name="_Toc435200681"/>
      <w:bookmarkStart w:id="883" w:name="_Toc396423075"/>
      <w:bookmarkStart w:id="884" w:name="_Toc531764620"/>
      <w:bookmarkStart w:id="885" w:name="_Toc103153570"/>
      <w:r>
        <w:rPr>
          <w:rFonts w:ascii="宋体" w:hAnsi="宋体" w:hint="eastAsia"/>
          <w:sz w:val="24"/>
          <w:szCs w:val="20"/>
        </w:rPr>
        <w:t>3.1 监理人的职责和权力</w:t>
      </w:r>
      <w:bookmarkEnd w:id="880"/>
      <w:bookmarkEnd w:id="881"/>
      <w:bookmarkEnd w:id="882"/>
      <w:bookmarkEnd w:id="883"/>
      <w:bookmarkEnd w:id="884"/>
      <w:bookmarkEnd w:id="885"/>
    </w:p>
    <w:p w14:paraId="3F969916" w14:textId="77777777" w:rsidR="00420D91" w:rsidRDefault="00420D91" w:rsidP="00420D91">
      <w:pPr>
        <w:spacing w:line="400" w:lineRule="exact"/>
        <w:ind w:firstLineChars="200" w:firstLine="420"/>
        <w:rPr>
          <w:rFonts w:ascii="宋体" w:hAnsi="宋体" w:hint="eastAsia"/>
        </w:rPr>
      </w:pPr>
      <w:r>
        <w:rPr>
          <w:rFonts w:ascii="宋体" w:hAnsi="宋体" w:hint="eastAsia"/>
        </w:rPr>
        <w:t>3.1.1 监理人受发包人委托，享有合同约定的权力。监理人在行使某项权力前需要经发包人事先批准而通用合同条款没有指明的，应在专用合同条款中指明。</w:t>
      </w:r>
    </w:p>
    <w:p w14:paraId="0F7BA495" w14:textId="77777777" w:rsidR="00420D91" w:rsidRDefault="00420D91" w:rsidP="00420D91">
      <w:pPr>
        <w:spacing w:line="400" w:lineRule="exact"/>
        <w:ind w:firstLineChars="200" w:firstLine="420"/>
        <w:rPr>
          <w:rFonts w:ascii="宋体" w:hAnsi="宋体" w:hint="eastAsia"/>
        </w:rPr>
      </w:pPr>
      <w:r>
        <w:rPr>
          <w:rFonts w:ascii="宋体" w:hAnsi="宋体" w:hint="eastAsia"/>
        </w:rPr>
        <w:t>3.1.2 监理人发出的任何指示应视为已得到发包人的批准，但监理人无权免除或变更合同约定的发包人和承包人的权利、义务和责任。</w:t>
      </w:r>
    </w:p>
    <w:p w14:paraId="15659577" w14:textId="77777777" w:rsidR="00420D91" w:rsidRDefault="00420D91" w:rsidP="00420D91">
      <w:pPr>
        <w:spacing w:line="400" w:lineRule="exact"/>
        <w:ind w:firstLineChars="200" w:firstLine="420"/>
        <w:rPr>
          <w:rFonts w:ascii="宋体" w:hAnsi="宋体" w:hint="eastAsia"/>
        </w:rPr>
      </w:pPr>
      <w:r>
        <w:rPr>
          <w:rFonts w:ascii="宋体" w:hAnsi="宋体" w:hint="eastAsia"/>
        </w:rPr>
        <w:t>3.1.3 合同约定应由承包人承担的义务和责任，不因监理人对承包人提交文件的审查或批准，对工程、材料和设备的检查和检验，以及为实施监理</w:t>
      </w:r>
      <w:proofErr w:type="gramStart"/>
      <w:r>
        <w:rPr>
          <w:rFonts w:ascii="宋体" w:hAnsi="宋体" w:hint="eastAsia"/>
        </w:rPr>
        <w:t>作出</w:t>
      </w:r>
      <w:proofErr w:type="gramEnd"/>
      <w:r>
        <w:rPr>
          <w:rFonts w:ascii="宋体" w:hAnsi="宋体" w:hint="eastAsia"/>
        </w:rPr>
        <w:t>的指示等职务行为而减轻或解除。</w:t>
      </w:r>
    </w:p>
    <w:p w14:paraId="7523A595" w14:textId="77777777" w:rsidR="00420D91" w:rsidRDefault="00420D91" w:rsidP="00420D91">
      <w:pPr>
        <w:keepNext/>
        <w:keepLines/>
        <w:spacing w:line="400" w:lineRule="exact"/>
        <w:outlineLvl w:val="3"/>
        <w:rPr>
          <w:rFonts w:ascii="宋体" w:hAnsi="宋体" w:hint="eastAsia"/>
          <w:sz w:val="24"/>
          <w:szCs w:val="20"/>
        </w:rPr>
      </w:pPr>
      <w:bookmarkStart w:id="886" w:name="_Toc531764621"/>
      <w:bookmarkStart w:id="887" w:name="_Toc144974603"/>
      <w:bookmarkStart w:id="888" w:name="_Toc396423076"/>
      <w:bookmarkStart w:id="889" w:name="_Toc103153571"/>
      <w:bookmarkStart w:id="890" w:name="_Toc152042413"/>
      <w:bookmarkStart w:id="891" w:name="_Toc338944728"/>
      <w:bookmarkStart w:id="892" w:name="_Toc152045635"/>
      <w:bookmarkStart w:id="893" w:name="_Toc342296286"/>
      <w:bookmarkStart w:id="894" w:name="_Toc179632653"/>
      <w:bookmarkStart w:id="895" w:name="_Toc435200682"/>
      <w:r>
        <w:rPr>
          <w:rFonts w:ascii="宋体" w:hAnsi="宋体" w:hint="eastAsia"/>
          <w:sz w:val="24"/>
          <w:szCs w:val="20"/>
        </w:rPr>
        <w:t>3.2 总监理工程师</w:t>
      </w:r>
      <w:bookmarkEnd w:id="886"/>
      <w:bookmarkEnd w:id="887"/>
      <w:bookmarkEnd w:id="888"/>
      <w:bookmarkEnd w:id="889"/>
      <w:bookmarkEnd w:id="890"/>
      <w:bookmarkEnd w:id="891"/>
      <w:bookmarkEnd w:id="892"/>
      <w:bookmarkEnd w:id="893"/>
      <w:bookmarkEnd w:id="894"/>
      <w:bookmarkEnd w:id="895"/>
    </w:p>
    <w:p w14:paraId="73943D89"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发包人应在发出开工通知前将总监理工程师的任命通知承包人。总监理工程师更换时，应在调离14天前通知承包人。总监理工程师短期离开施工场地的，应委派代表代行其职责，并通知承包人。</w:t>
      </w:r>
    </w:p>
    <w:p w14:paraId="1909AD14" w14:textId="77777777" w:rsidR="00420D91" w:rsidRDefault="00420D91" w:rsidP="00420D91">
      <w:pPr>
        <w:keepNext/>
        <w:keepLines/>
        <w:spacing w:line="400" w:lineRule="exact"/>
        <w:outlineLvl w:val="3"/>
        <w:rPr>
          <w:rFonts w:ascii="宋体" w:hAnsi="宋体" w:hint="eastAsia"/>
          <w:sz w:val="24"/>
          <w:szCs w:val="20"/>
        </w:rPr>
      </w:pPr>
      <w:bookmarkStart w:id="896" w:name="_Toc342296287"/>
      <w:bookmarkStart w:id="897" w:name="_Toc435200683"/>
      <w:bookmarkStart w:id="898" w:name="_Toc103153572"/>
      <w:bookmarkStart w:id="899" w:name="_Toc338944729"/>
      <w:bookmarkStart w:id="900" w:name="_Toc531764622"/>
      <w:bookmarkStart w:id="901" w:name="_Toc396423077"/>
      <w:r>
        <w:rPr>
          <w:rFonts w:ascii="宋体" w:hAnsi="宋体" w:hint="eastAsia"/>
          <w:sz w:val="24"/>
          <w:szCs w:val="20"/>
        </w:rPr>
        <w:t>3.3 监理人员</w:t>
      </w:r>
      <w:bookmarkEnd w:id="896"/>
      <w:bookmarkEnd w:id="897"/>
      <w:bookmarkEnd w:id="898"/>
      <w:bookmarkEnd w:id="899"/>
      <w:bookmarkEnd w:id="900"/>
      <w:bookmarkEnd w:id="901"/>
    </w:p>
    <w:p w14:paraId="234198EE" w14:textId="77777777" w:rsidR="00420D91" w:rsidRDefault="00420D91" w:rsidP="00420D91">
      <w:pPr>
        <w:spacing w:line="400" w:lineRule="exact"/>
        <w:ind w:firstLineChars="200" w:firstLine="420"/>
        <w:rPr>
          <w:rFonts w:ascii="宋体" w:hAnsi="宋体" w:hint="eastAsia"/>
        </w:rPr>
      </w:pPr>
      <w:r>
        <w:rPr>
          <w:rFonts w:ascii="宋体" w:hAnsi="宋体" w:hint="eastAsia"/>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2694B2F0" w14:textId="77777777" w:rsidR="00420D91" w:rsidRDefault="00420D91" w:rsidP="00420D91">
      <w:pPr>
        <w:spacing w:line="400" w:lineRule="exact"/>
        <w:ind w:firstLineChars="200" w:firstLine="420"/>
        <w:rPr>
          <w:rFonts w:ascii="宋体" w:hAnsi="宋体" w:hint="eastAsia"/>
        </w:rPr>
      </w:pPr>
      <w:r>
        <w:rPr>
          <w:rFonts w:ascii="宋体" w:hAnsi="宋体" w:hint="eastAsia"/>
        </w:rPr>
        <w:t>3.3.2 监理人员对承包人的任何工作、工程或其采用的材料和工程设备未在约定的或合理的期限内提出否定意见的，视为已获批准，但不影响监理人在以后拒绝该项工作、工程、材料或工程设备的权利。</w:t>
      </w:r>
    </w:p>
    <w:p w14:paraId="31A157D0" w14:textId="77777777" w:rsidR="00420D91" w:rsidRDefault="00420D91" w:rsidP="00420D91">
      <w:pPr>
        <w:spacing w:line="400" w:lineRule="exact"/>
        <w:ind w:firstLineChars="200" w:firstLine="420"/>
        <w:rPr>
          <w:rFonts w:ascii="宋体" w:hAnsi="宋体" w:hint="eastAsia"/>
        </w:rPr>
      </w:pPr>
      <w:r>
        <w:rPr>
          <w:rFonts w:ascii="宋体" w:hAnsi="宋体" w:hint="eastAsia"/>
        </w:rPr>
        <w:t>3.3.3 承包人对总监理工程师授权的监理人员发出的指示有疑问的，可向总监理工程</w:t>
      </w:r>
      <w:r>
        <w:rPr>
          <w:rFonts w:ascii="宋体" w:hAnsi="宋体" w:hint="eastAsia"/>
        </w:rPr>
        <w:lastRenderedPageBreak/>
        <w:t>师提出书面异议，总监理工程师应在48小时内对该指示予以确认、更改或撤销。</w:t>
      </w:r>
    </w:p>
    <w:p w14:paraId="15B28A00" w14:textId="77777777" w:rsidR="00420D91" w:rsidRDefault="00420D91" w:rsidP="00420D91">
      <w:pPr>
        <w:spacing w:line="400" w:lineRule="exact"/>
        <w:ind w:firstLineChars="200" w:firstLine="420"/>
        <w:rPr>
          <w:rFonts w:ascii="宋体" w:hAnsi="宋体" w:hint="eastAsia"/>
        </w:rPr>
      </w:pPr>
      <w:r>
        <w:rPr>
          <w:rFonts w:ascii="宋体" w:hAnsi="宋体" w:hint="eastAsia"/>
        </w:rPr>
        <w:t>3.3.4 除专用合同条款另有约定外，总监理工程师不应将第3.5款约定应由总监理工程师</w:t>
      </w:r>
      <w:proofErr w:type="gramStart"/>
      <w:r>
        <w:rPr>
          <w:rFonts w:ascii="宋体" w:hAnsi="宋体" w:hint="eastAsia"/>
        </w:rPr>
        <w:t>作出</w:t>
      </w:r>
      <w:proofErr w:type="gramEnd"/>
      <w:r>
        <w:rPr>
          <w:rFonts w:ascii="宋体" w:hAnsi="宋体" w:hint="eastAsia"/>
        </w:rPr>
        <w:t>确定的权力授权或委托给其他监理人员。</w:t>
      </w:r>
    </w:p>
    <w:p w14:paraId="7D64E7C1" w14:textId="77777777" w:rsidR="00420D91" w:rsidRDefault="00420D91" w:rsidP="00420D91">
      <w:pPr>
        <w:keepNext/>
        <w:keepLines/>
        <w:spacing w:line="400" w:lineRule="exact"/>
        <w:outlineLvl w:val="3"/>
        <w:rPr>
          <w:rFonts w:ascii="宋体" w:hAnsi="宋体" w:hint="eastAsia"/>
          <w:sz w:val="24"/>
          <w:szCs w:val="20"/>
        </w:rPr>
      </w:pPr>
      <w:bookmarkStart w:id="902" w:name="_Toc342296288"/>
      <w:bookmarkStart w:id="903" w:name="_Toc103153573"/>
      <w:bookmarkStart w:id="904" w:name="_Toc435200684"/>
      <w:bookmarkStart w:id="905" w:name="_Toc531764623"/>
      <w:bookmarkStart w:id="906" w:name="_Toc396423078"/>
      <w:bookmarkStart w:id="907" w:name="_Toc338944730"/>
      <w:r>
        <w:rPr>
          <w:rFonts w:ascii="宋体" w:hAnsi="宋体" w:hint="eastAsia"/>
          <w:sz w:val="24"/>
          <w:szCs w:val="20"/>
        </w:rPr>
        <w:t>3.4 监理人的指示</w:t>
      </w:r>
      <w:bookmarkEnd w:id="902"/>
      <w:bookmarkEnd w:id="903"/>
      <w:bookmarkEnd w:id="904"/>
      <w:bookmarkEnd w:id="905"/>
      <w:bookmarkEnd w:id="906"/>
      <w:bookmarkEnd w:id="907"/>
    </w:p>
    <w:p w14:paraId="231BDB70" w14:textId="77777777" w:rsidR="00420D91" w:rsidRDefault="00420D91" w:rsidP="00420D91">
      <w:pPr>
        <w:spacing w:line="400" w:lineRule="exact"/>
        <w:ind w:firstLineChars="200" w:firstLine="420"/>
        <w:rPr>
          <w:rFonts w:ascii="宋体" w:hAnsi="宋体" w:hint="eastAsia"/>
        </w:rPr>
      </w:pPr>
      <w:r>
        <w:rPr>
          <w:rFonts w:ascii="宋体" w:hAnsi="宋体" w:hint="eastAsia"/>
        </w:rPr>
        <w:t>3.4.1 监理人应按第3.1款的约定向承包人发出指示，监理人的指示应盖有监理人授权的施工场地机构章，并由总监理工程师或总监理工程师按第3.3.1项约定授权的监理人员签字。</w:t>
      </w:r>
    </w:p>
    <w:p w14:paraId="7EBE2922" w14:textId="77777777" w:rsidR="00420D91" w:rsidRDefault="00420D91" w:rsidP="00420D91">
      <w:pPr>
        <w:spacing w:line="400" w:lineRule="exact"/>
        <w:ind w:firstLineChars="200" w:firstLine="420"/>
        <w:rPr>
          <w:rFonts w:ascii="宋体" w:hAnsi="宋体" w:hint="eastAsia"/>
        </w:rPr>
      </w:pPr>
      <w:r>
        <w:rPr>
          <w:rFonts w:ascii="宋体" w:hAnsi="宋体" w:hint="eastAsia"/>
        </w:rPr>
        <w:t>3.4.2 承包人收到监理人按第3.4.1项</w:t>
      </w:r>
      <w:proofErr w:type="gramStart"/>
      <w:r>
        <w:rPr>
          <w:rFonts w:ascii="宋体" w:hAnsi="宋体" w:hint="eastAsia"/>
        </w:rPr>
        <w:t>作出</w:t>
      </w:r>
      <w:proofErr w:type="gramEnd"/>
      <w:r>
        <w:rPr>
          <w:rFonts w:ascii="宋体" w:hAnsi="宋体" w:hint="eastAsia"/>
        </w:rPr>
        <w:t>的指示后应遵照执行。指示构成变更的，应按第15条处理。</w:t>
      </w:r>
    </w:p>
    <w:p w14:paraId="603CE833" w14:textId="77777777" w:rsidR="00420D91" w:rsidRDefault="00420D91" w:rsidP="00420D91">
      <w:pPr>
        <w:spacing w:line="400" w:lineRule="exact"/>
        <w:ind w:firstLineChars="200" w:firstLine="420"/>
        <w:rPr>
          <w:rFonts w:ascii="宋体" w:hAnsi="宋体" w:hint="eastAsia"/>
        </w:rPr>
      </w:pPr>
      <w:r>
        <w:rPr>
          <w:rFonts w:ascii="宋体" w:hAnsi="宋体" w:hint="eastAsia"/>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w:t>
      </w:r>
      <w:proofErr w:type="gramStart"/>
      <w:r>
        <w:rPr>
          <w:rFonts w:ascii="宋体" w:hAnsi="宋体" w:hint="eastAsia"/>
        </w:rPr>
        <w:t>确认函应被</w:t>
      </w:r>
      <w:proofErr w:type="gramEnd"/>
      <w:r>
        <w:rPr>
          <w:rFonts w:ascii="宋体" w:hAnsi="宋体" w:hint="eastAsia"/>
        </w:rPr>
        <w:t>视为监理人的正式指示。</w:t>
      </w:r>
    </w:p>
    <w:p w14:paraId="1BA4C745" w14:textId="77777777" w:rsidR="00420D91" w:rsidRDefault="00420D91" w:rsidP="00420D91">
      <w:pPr>
        <w:spacing w:line="400" w:lineRule="exact"/>
        <w:ind w:firstLineChars="200" w:firstLine="420"/>
        <w:rPr>
          <w:rFonts w:ascii="宋体" w:hAnsi="宋体" w:hint="eastAsia"/>
        </w:rPr>
      </w:pPr>
      <w:r>
        <w:rPr>
          <w:rFonts w:ascii="宋体" w:hAnsi="宋体" w:hint="eastAsia"/>
        </w:rPr>
        <w:t>3.4.4 除合同另有约定外，承包人只从总监理工程师或按第3.3.1项被授权的监理人员处取得指示。</w:t>
      </w:r>
    </w:p>
    <w:p w14:paraId="1B7D5445" w14:textId="77777777" w:rsidR="00420D91" w:rsidRDefault="00420D91" w:rsidP="00420D91">
      <w:pPr>
        <w:spacing w:line="400" w:lineRule="exact"/>
        <w:ind w:firstLineChars="200" w:firstLine="420"/>
        <w:rPr>
          <w:rFonts w:ascii="宋体" w:hAnsi="宋体" w:hint="eastAsia"/>
        </w:rPr>
      </w:pPr>
      <w:r>
        <w:rPr>
          <w:rFonts w:ascii="宋体" w:hAnsi="宋体" w:hint="eastAsia"/>
        </w:rPr>
        <w:t xml:space="preserve">3.4.5 由于监理人未能按合同约定发出指示、指示延误或指示错误而导致承包人费用增加和（或）工期延误的，由发包人承担赔偿责任。 </w:t>
      </w:r>
    </w:p>
    <w:p w14:paraId="3216A95E" w14:textId="77777777" w:rsidR="00420D91" w:rsidRDefault="00420D91" w:rsidP="00420D91">
      <w:pPr>
        <w:keepNext/>
        <w:keepLines/>
        <w:spacing w:line="400" w:lineRule="exact"/>
        <w:outlineLvl w:val="3"/>
        <w:rPr>
          <w:rFonts w:ascii="宋体" w:hAnsi="宋体" w:hint="eastAsia"/>
          <w:sz w:val="24"/>
          <w:szCs w:val="20"/>
        </w:rPr>
      </w:pPr>
      <w:bookmarkStart w:id="908" w:name="_Toc531764624"/>
      <w:bookmarkStart w:id="909" w:name="_Toc103153574"/>
      <w:bookmarkStart w:id="910" w:name="_Toc338944731"/>
      <w:bookmarkStart w:id="911" w:name="_Toc152042416"/>
      <w:bookmarkStart w:id="912" w:name="_Toc435200685"/>
      <w:bookmarkStart w:id="913" w:name="_Toc342296289"/>
      <w:bookmarkStart w:id="914" w:name="_Toc152045638"/>
      <w:bookmarkStart w:id="915" w:name="_Toc396423079"/>
      <w:bookmarkStart w:id="916" w:name="_Toc144974606"/>
      <w:bookmarkStart w:id="917" w:name="_Toc179632656"/>
      <w:r>
        <w:rPr>
          <w:rFonts w:ascii="宋体" w:hAnsi="宋体" w:hint="eastAsia"/>
          <w:sz w:val="24"/>
          <w:szCs w:val="20"/>
        </w:rPr>
        <w:t>3.5 商定或确定</w:t>
      </w:r>
      <w:bookmarkEnd w:id="908"/>
      <w:bookmarkEnd w:id="909"/>
      <w:bookmarkEnd w:id="910"/>
      <w:bookmarkEnd w:id="911"/>
      <w:bookmarkEnd w:id="912"/>
      <w:bookmarkEnd w:id="913"/>
      <w:bookmarkEnd w:id="914"/>
      <w:bookmarkEnd w:id="915"/>
      <w:bookmarkEnd w:id="916"/>
      <w:bookmarkEnd w:id="917"/>
    </w:p>
    <w:p w14:paraId="2A6C4DDF" w14:textId="77777777" w:rsidR="00420D91" w:rsidRDefault="00420D91" w:rsidP="00420D91">
      <w:pPr>
        <w:spacing w:line="400" w:lineRule="exact"/>
        <w:ind w:firstLineChars="200" w:firstLine="420"/>
        <w:rPr>
          <w:rFonts w:ascii="宋体" w:hAnsi="宋体" w:hint="eastAsia"/>
        </w:rPr>
      </w:pPr>
      <w:r>
        <w:rPr>
          <w:rFonts w:ascii="宋体" w:hAnsi="宋体" w:hint="eastAsia"/>
        </w:rPr>
        <w:t>3.5.1合同约定总监理工程师应按照本款对任何事项进行商定或确定时，总监理工程师应与合同当事人协商，尽量达成一致。不能达成一致的，总监理工程师应认真研究后审慎确定。</w:t>
      </w:r>
    </w:p>
    <w:p w14:paraId="17F42BDF" w14:textId="77777777" w:rsidR="00420D91" w:rsidRDefault="00420D91" w:rsidP="00420D91">
      <w:pPr>
        <w:spacing w:line="400" w:lineRule="exact"/>
        <w:ind w:firstLineChars="200" w:firstLine="420"/>
        <w:rPr>
          <w:rFonts w:ascii="宋体" w:hAnsi="宋体" w:hint="eastAsia"/>
        </w:rPr>
      </w:pPr>
      <w:r>
        <w:rPr>
          <w:rFonts w:ascii="宋体" w:hAnsi="宋体" w:hint="eastAsia"/>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w:t>
      </w:r>
      <w:proofErr w:type="gramStart"/>
      <w:r>
        <w:rPr>
          <w:rFonts w:ascii="宋体" w:hAnsi="宋体" w:hint="eastAsia"/>
        </w:rPr>
        <w:t>作出</w:t>
      </w:r>
      <w:proofErr w:type="gramEnd"/>
      <w:r>
        <w:rPr>
          <w:rFonts w:ascii="宋体" w:hAnsi="宋体" w:hint="eastAsia"/>
        </w:rPr>
        <w:t>修改的，按修改后的结果执行。</w:t>
      </w:r>
    </w:p>
    <w:p w14:paraId="0D43C4E9" w14:textId="77777777" w:rsidR="00420D91" w:rsidRDefault="00420D91" w:rsidP="00420D91">
      <w:pPr>
        <w:keepNext/>
        <w:keepLines/>
        <w:spacing w:line="400" w:lineRule="exact"/>
        <w:outlineLvl w:val="2"/>
        <w:rPr>
          <w:rFonts w:ascii="宋体" w:hAnsi="宋体" w:hint="eastAsia"/>
          <w:sz w:val="28"/>
          <w:szCs w:val="20"/>
          <w:lang w:val="zh-CN"/>
        </w:rPr>
      </w:pPr>
      <w:bookmarkStart w:id="918" w:name="_Toc103153575"/>
      <w:bookmarkStart w:id="919" w:name="_Toc338944732"/>
      <w:bookmarkStart w:id="920" w:name="_Toc342296290"/>
      <w:bookmarkStart w:id="921" w:name="_Toc396423080"/>
      <w:bookmarkStart w:id="922" w:name="_Toc531764625"/>
      <w:bookmarkStart w:id="923" w:name="_Toc435200686"/>
      <w:r>
        <w:rPr>
          <w:rFonts w:ascii="宋体" w:hAnsi="宋体" w:hint="eastAsia"/>
          <w:sz w:val="28"/>
          <w:szCs w:val="20"/>
          <w:lang w:val="zh-CN"/>
        </w:rPr>
        <w:t>4. 承包人</w:t>
      </w:r>
      <w:bookmarkEnd w:id="918"/>
      <w:bookmarkEnd w:id="919"/>
      <w:bookmarkEnd w:id="920"/>
      <w:bookmarkEnd w:id="921"/>
      <w:bookmarkEnd w:id="922"/>
      <w:bookmarkEnd w:id="923"/>
    </w:p>
    <w:p w14:paraId="7BE5C947" w14:textId="77777777" w:rsidR="00420D91" w:rsidRDefault="00420D91" w:rsidP="00420D91">
      <w:pPr>
        <w:keepNext/>
        <w:keepLines/>
        <w:spacing w:line="400" w:lineRule="exact"/>
        <w:outlineLvl w:val="3"/>
        <w:rPr>
          <w:rFonts w:ascii="宋体" w:hAnsi="宋体" w:hint="eastAsia"/>
          <w:sz w:val="24"/>
          <w:szCs w:val="20"/>
        </w:rPr>
      </w:pPr>
      <w:bookmarkStart w:id="924" w:name="_Toc103153576"/>
      <w:bookmarkStart w:id="925" w:name="_Toc396423081"/>
      <w:bookmarkStart w:id="926" w:name="_Toc531764626"/>
      <w:bookmarkStart w:id="927" w:name="_Toc338944733"/>
      <w:bookmarkStart w:id="928" w:name="_Toc342296291"/>
      <w:bookmarkStart w:id="929" w:name="_Toc435200687"/>
      <w:r>
        <w:rPr>
          <w:rFonts w:ascii="宋体" w:hAnsi="宋体" w:hint="eastAsia"/>
          <w:sz w:val="24"/>
          <w:szCs w:val="20"/>
        </w:rPr>
        <w:t>4.1 承包人的一般义务</w:t>
      </w:r>
      <w:bookmarkEnd w:id="924"/>
      <w:bookmarkEnd w:id="925"/>
      <w:bookmarkEnd w:id="926"/>
      <w:bookmarkEnd w:id="927"/>
      <w:bookmarkEnd w:id="928"/>
      <w:bookmarkEnd w:id="929"/>
    </w:p>
    <w:p w14:paraId="39679032" w14:textId="77777777" w:rsidR="00420D91" w:rsidRDefault="00420D91" w:rsidP="00420D91">
      <w:pPr>
        <w:spacing w:line="400" w:lineRule="exact"/>
        <w:ind w:firstLineChars="200" w:firstLine="420"/>
        <w:rPr>
          <w:rFonts w:ascii="宋体" w:hAnsi="宋体" w:hint="eastAsia"/>
        </w:rPr>
      </w:pPr>
      <w:r>
        <w:rPr>
          <w:rFonts w:ascii="宋体" w:hAnsi="宋体" w:hint="eastAsia"/>
        </w:rPr>
        <w:t>4.1.1 遵守法律</w:t>
      </w:r>
    </w:p>
    <w:p w14:paraId="55139B1D"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承包人在履行合同过程中应遵守法律，并保证发包人免于承担因承包人违反法律而引起</w:t>
      </w:r>
      <w:r>
        <w:rPr>
          <w:rFonts w:ascii="宋体" w:hAnsi="宋体" w:hint="eastAsia"/>
        </w:rPr>
        <w:lastRenderedPageBreak/>
        <w:t>的任何责任。</w:t>
      </w:r>
    </w:p>
    <w:p w14:paraId="6C329647" w14:textId="77777777" w:rsidR="00420D91" w:rsidRDefault="00420D91" w:rsidP="00420D91">
      <w:pPr>
        <w:spacing w:line="400" w:lineRule="exact"/>
        <w:ind w:firstLineChars="200" w:firstLine="420"/>
        <w:rPr>
          <w:rFonts w:ascii="宋体" w:hAnsi="宋体" w:hint="eastAsia"/>
        </w:rPr>
      </w:pPr>
      <w:r>
        <w:rPr>
          <w:rFonts w:ascii="宋体" w:hAnsi="宋体" w:hint="eastAsia"/>
        </w:rPr>
        <w:t>4.1.2 依法纳税</w:t>
      </w:r>
    </w:p>
    <w:p w14:paraId="6BBC0D76"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承包人应按有关法律规定纳税，应缴纳的税金包括在合同价格内。</w:t>
      </w:r>
    </w:p>
    <w:p w14:paraId="285D68D2" w14:textId="77777777" w:rsidR="00420D91" w:rsidRDefault="00420D91" w:rsidP="00420D91">
      <w:pPr>
        <w:spacing w:line="400" w:lineRule="exact"/>
        <w:ind w:firstLineChars="200" w:firstLine="420"/>
        <w:rPr>
          <w:rFonts w:ascii="宋体" w:hAnsi="宋体" w:hint="eastAsia"/>
        </w:rPr>
      </w:pPr>
      <w:r>
        <w:rPr>
          <w:rFonts w:ascii="宋体" w:hAnsi="宋体" w:hint="eastAsia"/>
        </w:rPr>
        <w:t>4.1.3 完成各项承包工作</w:t>
      </w:r>
    </w:p>
    <w:p w14:paraId="228B0AFF"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承包人应按合同约定以及监理人根据第3.4款</w:t>
      </w:r>
      <w:proofErr w:type="gramStart"/>
      <w:r>
        <w:rPr>
          <w:rFonts w:ascii="宋体" w:hAnsi="宋体" w:hint="eastAsia"/>
        </w:rPr>
        <w:t>作出</w:t>
      </w:r>
      <w:proofErr w:type="gramEnd"/>
      <w:r>
        <w:rPr>
          <w:rFonts w:ascii="宋体" w:hAnsi="宋体" w:hint="eastAsia"/>
        </w:rPr>
        <w:t>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14:paraId="4B318FC9" w14:textId="77777777" w:rsidR="00420D91" w:rsidRDefault="00420D91" w:rsidP="00420D91">
      <w:pPr>
        <w:spacing w:line="400" w:lineRule="exact"/>
        <w:ind w:firstLineChars="200" w:firstLine="420"/>
        <w:rPr>
          <w:rFonts w:ascii="宋体" w:hAnsi="宋体" w:hint="eastAsia"/>
        </w:rPr>
      </w:pPr>
      <w:r>
        <w:rPr>
          <w:rFonts w:ascii="宋体" w:hAnsi="宋体" w:hint="eastAsia"/>
        </w:rPr>
        <w:t>4.1.4 对施工作业和施工方法的完备性负责</w:t>
      </w:r>
    </w:p>
    <w:p w14:paraId="4765DFDF"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承包人应按合同约定的工作内容和施工进度要求，编制施工组织设计和施工措施计划，并对所有施工作业和施工方法的完备性和安全可靠性负责。</w:t>
      </w:r>
    </w:p>
    <w:p w14:paraId="2A4A3D4A" w14:textId="77777777" w:rsidR="00420D91" w:rsidRDefault="00420D91" w:rsidP="00420D91">
      <w:pPr>
        <w:spacing w:line="400" w:lineRule="exact"/>
        <w:ind w:firstLineChars="200" w:firstLine="420"/>
        <w:rPr>
          <w:rFonts w:ascii="宋体" w:hAnsi="宋体" w:hint="eastAsia"/>
        </w:rPr>
      </w:pPr>
      <w:r>
        <w:rPr>
          <w:rFonts w:ascii="宋体" w:hAnsi="宋体" w:hint="eastAsia"/>
        </w:rPr>
        <w:t>4.1.5 保证工程施工和人员的安全</w:t>
      </w:r>
    </w:p>
    <w:p w14:paraId="7D1DFA19"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承包人应按第9.2款约定采取施工安全措施，确保工程及其人员、材料、设备和设施的安全，防止因工程施工造成的人身伤害和财产损失。</w:t>
      </w:r>
    </w:p>
    <w:p w14:paraId="02109675" w14:textId="77777777" w:rsidR="00420D91" w:rsidRDefault="00420D91" w:rsidP="00420D91">
      <w:pPr>
        <w:spacing w:line="400" w:lineRule="exact"/>
        <w:ind w:firstLineChars="200" w:firstLine="420"/>
        <w:rPr>
          <w:rFonts w:ascii="宋体" w:hAnsi="宋体" w:hint="eastAsia"/>
        </w:rPr>
      </w:pPr>
      <w:r>
        <w:rPr>
          <w:rFonts w:ascii="宋体" w:hAnsi="宋体" w:hint="eastAsia"/>
        </w:rPr>
        <w:t>4.1.6 负责施工场地及其周边环境与生态的保护工作</w:t>
      </w:r>
    </w:p>
    <w:p w14:paraId="5168C644"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承包人应按照第9.4款约定负责施工场地及其周边环境与生态的保护工作。</w:t>
      </w:r>
    </w:p>
    <w:p w14:paraId="3B8B0EA6" w14:textId="77777777" w:rsidR="00420D91" w:rsidRDefault="00420D91" w:rsidP="00420D91">
      <w:pPr>
        <w:spacing w:line="400" w:lineRule="exact"/>
        <w:ind w:firstLineChars="200" w:firstLine="420"/>
        <w:rPr>
          <w:rFonts w:ascii="宋体" w:hAnsi="宋体" w:hint="eastAsia"/>
        </w:rPr>
      </w:pPr>
      <w:r>
        <w:rPr>
          <w:rFonts w:ascii="宋体" w:hAnsi="宋体" w:hint="eastAsia"/>
        </w:rPr>
        <w:t>4.1.7 避免施工对公众与他人的利益造成损害</w:t>
      </w:r>
    </w:p>
    <w:p w14:paraId="60BDCF05"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CBBCF0D" w14:textId="77777777" w:rsidR="00420D91" w:rsidRDefault="00420D91" w:rsidP="00420D91">
      <w:pPr>
        <w:spacing w:line="400" w:lineRule="exact"/>
        <w:ind w:firstLineChars="200" w:firstLine="420"/>
        <w:rPr>
          <w:rFonts w:ascii="宋体" w:hAnsi="宋体" w:hint="eastAsia"/>
        </w:rPr>
      </w:pPr>
      <w:r>
        <w:rPr>
          <w:rFonts w:ascii="宋体" w:hAnsi="宋体" w:hint="eastAsia"/>
        </w:rPr>
        <w:t>4.1.8 为他人提供方便</w:t>
      </w:r>
    </w:p>
    <w:p w14:paraId="7C031690"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承包人应按监理人的指示为他人在施工场地或附近实施与工程有关的其他各项工作提供可能的条件。除合同另有约定外，提供有关条件的内容和可能发生的费用，由监理人按第3.5款商定或确定。</w:t>
      </w:r>
    </w:p>
    <w:p w14:paraId="1D85816F" w14:textId="77777777" w:rsidR="00420D91" w:rsidRDefault="00420D91" w:rsidP="00420D91">
      <w:pPr>
        <w:spacing w:line="400" w:lineRule="exact"/>
        <w:ind w:firstLineChars="200" w:firstLine="420"/>
        <w:rPr>
          <w:rFonts w:ascii="宋体" w:hAnsi="宋体" w:hint="eastAsia"/>
        </w:rPr>
      </w:pPr>
      <w:r>
        <w:rPr>
          <w:rFonts w:ascii="宋体" w:hAnsi="宋体" w:hint="eastAsia"/>
        </w:rPr>
        <w:t>4.1.9 工程的维护和照管</w:t>
      </w:r>
    </w:p>
    <w:p w14:paraId="25C34130" w14:textId="77777777" w:rsidR="00420D91" w:rsidRDefault="00420D91" w:rsidP="00420D91">
      <w:pPr>
        <w:spacing w:line="400" w:lineRule="exact"/>
        <w:ind w:firstLineChars="200" w:firstLine="420"/>
        <w:rPr>
          <w:rFonts w:ascii="宋体" w:hAnsi="宋体" w:hint="eastAsia"/>
        </w:rPr>
      </w:pPr>
      <w:r>
        <w:rPr>
          <w:rFonts w:ascii="宋体" w:hAnsi="宋体" w:hint="eastAsia"/>
        </w:rPr>
        <w:t>工程接收证书颁发前，承包人应负责照管和维护工程。工程接收证书颁发时尚有部分未竣工工程的，承包人还应</w:t>
      </w:r>
      <w:proofErr w:type="gramStart"/>
      <w:r>
        <w:rPr>
          <w:rFonts w:ascii="宋体" w:hAnsi="宋体" w:hint="eastAsia"/>
        </w:rPr>
        <w:t>负责该未竣工</w:t>
      </w:r>
      <w:proofErr w:type="gramEnd"/>
      <w:r>
        <w:rPr>
          <w:rFonts w:ascii="宋体" w:hAnsi="宋体" w:hint="eastAsia"/>
        </w:rPr>
        <w:t>工程的照管和维护工作，直至竣工后移交给发包人为止。</w:t>
      </w:r>
    </w:p>
    <w:p w14:paraId="4EA89B50" w14:textId="77777777" w:rsidR="00420D91" w:rsidRDefault="00420D91" w:rsidP="00420D91">
      <w:pPr>
        <w:spacing w:line="400" w:lineRule="exact"/>
        <w:ind w:firstLineChars="200" w:firstLine="420"/>
        <w:rPr>
          <w:rFonts w:ascii="宋体" w:hAnsi="宋体" w:hint="eastAsia"/>
        </w:rPr>
      </w:pPr>
      <w:r>
        <w:rPr>
          <w:rFonts w:ascii="宋体" w:hAnsi="宋体" w:hint="eastAsia"/>
        </w:rPr>
        <w:lastRenderedPageBreak/>
        <w:t>4.1.10 其他义务</w:t>
      </w:r>
    </w:p>
    <w:p w14:paraId="355B33D7"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承包人应履行合同约定的其他义务。</w:t>
      </w:r>
    </w:p>
    <w:p w14:paraId="06E0888A" w14:textId="77777777" w:rsidR="00420D91" w:rsidRDefault="00420D91" w:rsidP="00420D91">
      <w:pPr>
        <w:keepNext/>
        <w:keepLines/>
        <w:spacing w:line="400" w:lineRule="exact"/>
        <w:outlineLvl w:val="3"/>
        <w:rPr>
          <w:rFonts w:ascii="宋体" w:hAnsi="宋体" w:hint="eastAsia"/>
          <w:sz w:val="24"/>
          <w:szCs w:val="20"/>
        </w:rPr>
      </w:pPr>
      <w:bookmarkStart w:id="930" w:name="_Toc152045641"/>
      <w:bookmarkStart w:id="931" w:name="_Toc342296292"/>
      <w:bookmarkStart w:id="932" w:name="_Toc179632659"/>
      <w:bookmarkStart w:id="933" w:name="_Toc396423082"/>
      <w:bookmarkStart w:id="934" w:name="_Toc435200688"/>
      <w:bookmarkStart w:id="935" w:name="_Toc103153577"/>
      <w:bookmarkStart w:id="936" w:name="_Toc531764627"/>
      <w:bookmarkStart w:id="937" w:name="_Toc152042419"/>
      <w:bookmarkStart w:id="938" w:name="_Toc144974609"/>
      <w:bookmarkStart w:id="939" w:name="_Toc338944734"/>
      <w:r>
        <w:rPr>
          <w:rFonts w:ascii="宋体" w:hAnsi="宋体" w:hint="eastAsia"/>
          <w:sz w:val="24"/>
          <w:szCs w:val="20"/>
        </w:rPr>
        <w:t>4.2 履约担保</w:t>
      </w:r>
      <w:bookmarkEnd w:id="930"/>
      <w:bookmarkEnd w:id="931"/>
      <w:bookmarkEnd w:id="932"/>
      <w:bookmarkEnd w:id="933"/>
      <w:bookmarkEnd w:id="934"/>
      <w:bookmarkEnd w:id="935"/>
      <w:bookmarkEnd w:id="936"/>
      <w:bookmarkEnd w:id="937"/>
      <w:bookmarkEnd w:id="938"/>
      <w:bookmarkEnd w:id="939"/>
    </w:p>
    <w:p w14:paraId="6EE2C9E8"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承包人应保证其履约担保在发包人颁发工程接收证书前一直有效。发包人应在工程接收证书颁发后28天内把履约担保退还给承包人。</w:t>
      </w:r>
    </w:p>
    <w:p w14:paraId="0D68B6D4" w14:textId="77777777" w:rsidR="00420D91" w:rsidRDefault="00420D91" w:rsidP="00420D91">
      <w:pPr>
        <w:keepNext/>
        <w:keepLines/>
        <w:spacing w:line="400" w:lineRule="exact"/>
        <w:outlineLvl w:val="3"/>
        <w:rPr>
          <w:rFonts w:ascii="宋体" w:hAnsi="宋体" w:hint="eastAsia"/>
          <w:sz w:val="24"/>
          <w:szCs w:val="20"/>
        </w:rPr>
      </w:pPr>
      <w:bookmarkStart w:id="940" w:name="_Toc435200689"/>
      <w:bookmarkStart w:id="941" w:name="_Toc531764628"/>
      <w:bookmarkStart w:id="942" w:name="_Toc396423083"/>
      <w:bookmarkStart w:id="943" w:name="_Toc103153578"/>
      <w:bookmarkStart w:id="944" w:name="_Toc342296293"/>
      <w:bookmarkStart w:id="945" w:name="_Toc338944735"/>
      <w:r>
        <w:rPr>
          <w:rFonts w:ascii="宋体" w:hAnsi="宋体" w:hint="eastAsia"/>
          <w:sz w:val="24"/>
          <w:szCs w:val="20"/>
        </w:rPr>
        <w:t>4.3 分包</w:t>
      </w:r>
      <w:bookmarkEnd w:id="940"/>
      <w:bookmarkEnd w:id="941"/>
      <w:bookmarkEnd w:id="942"/>
      <w:bookmarkEnd w:id="943"/>
      <w:bookmarkEnd w:id="944"/>
      <w:bookmarkEnd w:id="945"/>
    </w:p>
    <w:p w14:paraId="053AAC13" w14:textId="77777777" w:rsidR="00420D91" w:rsidRDefault="00420D91" w:rsidP="00420D91">
      <w:pPr>
        <w:spacing w:line="400" w:lineRule="exact"/>
        <w:ind w:firstLineChars="200" w:firstLine="420"/>
        <w:rPr>
          <w:rFonts w:ascii="宋体" w:hAnsi="宋体" w:hint="eastAsia"/>
        </w:rPr>
      </w:pPr>
      <w:r>
        <w:rPr>
          <w:rFonts w:ascii="宋体" w:hAnsi="宋体" w:hint="eastAsia"/>
        </w:rPr>
        <w:t>4.3.1 承包人不得将其承包的全部工程转包给第三人，或将其承包的全部工程肢解后以分包的名义转包给第三人。</w:t>
      </w:r>
    </w:p>
    <w:p w14:paraId="36E80C33" w14:textId="77777777" w:rsidR="00420D91" w:rsidRDefault="00420D91" w:rsidP="00420D91">
      <w:pPr>
        <w:spacing w:line="400" w:lineRule="exact"/>
        <w:ind w:firstLineChars="200" w:firstLine="420"/>
        <w:rPr>
          <w:rFonts w:ascii="宋体" w:hAnsi="宋体" w:hint="eastAsia"/>
        </w:rPr>
      </w:pPr>
      <w:r>
        <w:rPr>
          <w:rFonts w:ascii="宋体" w:hAnsi="宋体" w:hint="eastAsia"/>
        </w:rPr>
        <w:t>4.3.2 承包人不得将工程主体、关键性工作分包给第三人。除专用合同条款另有约定外，未经发包人同意，承包人不得将工程的其他部分或工作分包给第三人。</w:t>
      </w:r>
    </w:p>
    <w:p w14:paraId="7F28DC50" w14:textId="77777777" w:rsidR="00420D91" w:rsidRDefault="00420D91" w:rsidP="00420D91">
      <w:pPr>
        <w:spacing w:line="400" w:lineRule="exact"/>
        <w:ind w:firstLineChars="200" w:firstLine="420"/>
        <w:rPr>
          <w:rFonts w:ascii="宋体" w:hAnsi="宋体" w:hint="eastAsia"/>
        </w:rPr>
      </w:pPr>
      <w:r>
        <w:rPr>
          <w:rFonts w:ascii="宋体" w:hAnsi="宋体" w:hint="eastAsia"/>
        </w:rPr>
        <w:t>4.3.3 分包人的资格能力应与其分包工程的标准和规模相适应。</w:t>
      </w:r>
    </w:p>
    <w:p w14:paraId="5D98D675" w14:textId="77777777" w:rsidR="00420D91" w:rsidRDefault="00420D91" w:rsidP="00420D91">
      <w:pPr>
        <w:spacing w:line="400" w:lineRule="exact"/>
        <w:ind w:firstLineChars="200" w:firstLine="420"/>
        <w:rPr>
          <w:rFonts w:ascii="宋体" w:hAnsi="宋体" w:hint="eastAsia"/>
        </w:rPr>
      </w:pPr>
      <w:r>
        <w:rPr>
          <w:rFonts w:ascii="宋体" w:hAnsi="宋体" w:hint="eastAsia"/>
        </w:rPr>
        <w:t>4.3.4 按报价函附录约定分包工程的，承包人应向发包人和监理人提交分包合同副本。</w:t>
      </w:r>
    </w:p>
    <w:p w14:paraId="4B6827D6" w14:textId="77777777" w:rsidR="00420D91" w:rsidRDefault="00420D91" w:rsidP="00420D91">
      <w:pPr>
        <w:spacing w:line="400" w:lineRule="exact"/>
        <w:ind w:firstLineChars="200" w:firstLine="420"/>
        <w:rPr>
          <w:rFonts w:ascii="宋体" w:hAnsi="宋体" w:hint="eastAsia"/>
        </w:rPr>
      </w:pPr>
      <w:r>
        <w:rPr>
          <w:rFonts w:ascii="宋体" w:hAnsi="宋体" w:hint="eastAsia"/>
        </w:rPr>
        <w:t>4.3.5 承包人应与分包人就分包工程向发包人承担连带责任。</w:t>
      </w:r>
    </w:p>
    <w:p w14:paraId="75CD14B4" w14:textId="77777777" w:rsidR="00420D91" w:rsidRDefault="00420D91" w:rsidP="00420D91">
      <w:pPr>
        <w:keepNext/>
        <w:keepLines/>
        <w:spacing w:line="400" w:lineRule="exact"/>
        <w:outlineLvl w:val="3"/>
        <w:rPr>
          <w:rFonts w:ascii="宋体" w:hAnsi="宋体" w:hint="eastAsia"/>
          <w:sz w:val="24"/>
          <w:szCs w:val="20"/>
        </w:rPr>
      </w:pPr>
      <w:bookmarkStart w:id="946" w:name="_Toc531764629"/>
      <w:bookmarkStart w:id="947" w:name="_Toc103153579"/>
      <w:bookmarkStart w:id="948" w:name="_Toc435200690"/>
      <w:bookmarkStart w:id="949" w:name="_Toc396423084"/>
      <w:bookmarkStart w:id="950" w:name="_Toc338944736"/>
      <w:bookmarkStart w:id="951" w:name="_Toc342296294"/>
      <w:bookmarkStart w:id="952" w:name="_Toc152042421"/>
      <w:bookmarkStart w:id="953" w:name="_Toc179632661"/>
      <w:bookmarkStart w:id="954" w:name="_Toc144974611"/>
      <w:bookmarkStart w:id="955" w:name="_Toc152045643"/>
      <w:r>
        <w:rPr>
          <w:rFonts w:ascii="宋体" w:hAnsi="宋体" w:hint="eastAsia"/>
          <w:sz w:val="24"/>
          <w:szCs w:val="20"/>
        </w:rPr>
        <w:t>4.4 联合体</w:t>
      </w:r>
      <w:bookmarkEnd w:id="946"/>
      <w:bookmarkEnd w:id="947"/>
      <w:bookmarkEnd w:id="948"/>
      <w:bookmarkEnd w:id="949"/>
      <w:bookmarkEnd w:id="950"/>
      <w:bookmarkEnd w:id="951"/>
      <w:bookmarkEnd w:id="952"/>
      <w:bookmarkEnd w:id="953"/>
      <w:bookmarkEnd w:id="954"/>
      <w:bookmarkEnd w:id="955"/>
    </w:p>
    <w:p w14:paraId="57A04708" w14:textId="77777777" w:rsidR="00420D91" w:rsidRDefault="00420D91" w:rsidP="00420D91">
      <w:pPr>
        <w:spacing w:line="400" w:lineRule="exact"/>
        <w:ind w:firstLineChars="200" w:firstLine="420"/>
        <w:rPr>
          <w:rFonts w:ascii="宋体" w:hAnsi="宋体" w:hint="eastAsia"/>
        </w:rPr>
      </w:pPr>
      <w:r>
        <w:rPr>
          <w:rFonts w:ascii="宋体" w:hAnsi="宋体" w:hint="eastAsia"/>
        </w:rPr>
        <w:t>4.4.1 联合体各方应共同与发包人签订合同协议书。联合体各方应为履行合同承担连带责任。</w:t>
      </w:r>
    </w:p>
    <w:p w14:paraId="3AD1F1AC" w14:textId="77777777" w:rsidR="00420D91" w:rsidRDefault="00420D91" w:rsidP="00420D91">
      <w:pPr>
        <w:spacing w:line="400" w:lineRule="exact"/>
        <w:ind w:firstLineChars="200" w:firstLine="420"/>
        <w:rPr>
          <w:rFonts w:ascii="宋体" w:hAnsi="宋体" w:hint="eastAsia"/>
        </w:rPr>
      </w:pPr>
      <w:r>
        <w:rPr>
          <w:rFonts w:ascii="宋体" w:hAnsi="宋体" w:hint="eastAsia"/>
        </w:rPr>
        <w:t>4.4.2 联合体协议经发包人确认后作为合同附件。在履行合同过程中，未经发包人同意，不得修改联合体协议。</w:t>
      </w:r>
    </w:p>
    <w:p w14:paraId="23311F50" w14:textId="77777777" w:rsidR="00420D91" w:rsidRDefault="00420D91" w:rsidP="00420D91">
      <w:pPr>
        <w:spacing w:line="400" w:lineRule="exact"/>
        <w:ind w:firstLineChars="200" w:firstLine="420"/>
        <w:rPr>
          <w:rFonts w:ascii="宋体" w:hAnsi="宋体" w:hint="eastAsia"/>
        </w:rPr>
      </w:pPr>
      <w:r>
        <w:rPr>
          <w:rFonts w:ascii="宋体" w:hAnsi="宋体" w:hint="eastAsia"/>
        </w:rPr>
        <w:t>4.4.3 联合体牵头人负责与发包人和监理人联系，并接受指示，负责组织联合体各成员全面履行合同。</w:t>
      </w:r>
    </w:p>
    <w:p w14:paraId="2E8B1302" w14:textId="77777777" w:rsidR="00420D91" w:rsidRDefault="00420D91" w:rsidP="00420D91">
      <w:pPr>
        <w:keepNext/>
        <w:keepLines/>
        <w:spacing w:line="400" w:lineRule="exact"/>
        <w:outlineLvl w:val="3"/>
        <w:rPr>
          <w:rFonts w:ascii="宋体" w:hAnsi="宋体" w:hint="eastAsia"/>
          <w:sz w:val="24"/>
          <w:szCs w:val="20"/>
        </w:rPr>
      </w:pPr>
      <w:bookmarkStart w:id="956" w:name="_Toc396423085"/>
      <w:bookmarkStart w:id="957" w:name="_Toc435200691"/>
      <w:bookmarkStart w:id="958" w:name="_Toc338944737"/>
      <w:bookmarkStart w:id="959" w:name="_Toc531764630"/>
      <w:bookmarkStart w:id="960" w:name="_Toc342296295"/>
      <w:bookmarkStart w:id="961" w:name="_Toc103153580"/>
      <w:r>
        <w:rPr>
          <w:rFonts w:ascii="宋体" w:hAnsi="宋体" w:hint="eastAsia"/>
          <w:sz w:val="24"/>
          <w:szCs w:val="20"/>
        </w:rPr>
        <w:t>4.5 承包人项目经理</w:t>
      </w:r>
      <w:bookmarkEnd w:id="956"/>
      <w:bookmarkEnd w:id="957"/>
      <w:bookmarkEnd w:id="958"/>
      <w:bookmarkEnd w:id="959"/>
      <w:bookmarkEnd w:id="960"/>
      <w:bookmarkEnd w:id="961"/>
    </w:p>
    <w:p w14:paraId="2865107D" w14:textId="77777777" w:rsidR="00420D91" w:rsidRDefault="00420D91" w:rsidP="00420D91">
      <w:pPr>
        <w:spacing w:line="400" w:lineRule="exact"/>
        <w:ind w:firstLineChars="200" w:firstLine="420"/>
        <w:rPr>
          <w:rFonts w:ascii="宋体" w:hAnsi="宋体" w:hint="eastAsia"/>
        </w:rPr>
      </w:pPr>
      <w:r>
        <w:rPr>
          <w:rFonts w:ascii="宋体" w:hAnsi="宋体" w:hint="eastAsia"/>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4836604E" w14:textId="77777777" w:rsidR="00420D91" w:rsidRDefault="00420D91" w:rsidP="00420D91">
      <w:pPr>
        <w:spacing w:line="400" w:lineRule="exact"/>
        <w:ind w:firstLineChars="200" w:firstLine="420"/>
        <w:rPr>
          <w:rFonts w:ascii="宋体" w:hAnsi="宋体" w:hint="eastAsia"/>
        </w:rPr>
      </w:pPr>
      <w:r>
        <w:rPr>
          <w:rFonts w:ascii="宋体" w:hAnsi="宋体" w:hint="eastAsia"/>
        </w:rPr>
        <w:t>4.5.2 承包人项目经理应按合同约定以及监理人按第3.4款</w:t>
      </w:r>
      <w:proofErr w:type="gramStart"/>
      <w:r>
        <w:rPr>
          <w:rFonts w:ascii="宋体" w:hAnsi="宋体" w:hint="eastAsia"/>
        </w:rPr>
        <w:t>作出</w:t>
      </w:r>
      <w:proofErr w:type="gramEnd"/>
      <w:r>
        <w:rPr>
          <w:rFonts w:ascii="宋体" w:hAnsi="宋体" w:hint="eastAsia"/>
        </w:rPr>
        <w:t>的指示，负责组织合同工程的实施。在情况紧急且无法与监理人取得联系时，可采取保证工程和人员生命财产安全的紧急措施，并在采取措施后24小时内向监理人提交书面报告。</w:t>
      </w:r>
    </w:p>
    <w:p w14:paraId="69196275" w14:textId="77777777" w:rsidR="00420D91" w:rsidRDefault="00420D91" w:rsidP="00420D91">
      <w:pPr>
        <w:spacing w:line="400" w:lineRule="exact"/>
        <w:ind w:firstLineChars="200" w:firstLine="420"/>
        <w:rPr>
          <w:rFonts w:ascii="宋体" w:hAnsi="宋体" w:hint="eastAsia"/>
        </w:rPr>
      </w:pPr>
      <w:r>
        <w:rPr>
          <w:rFonts w:ascii="宋体" w:hAnsi="宋体" w:hint="eastAsia"/>
        </w:rPr>
        <w:t>4.5.3承包人为履行合同发出的一切函件均应盖有承包人授权的施工场地管理机构章，</w:t>
      </w:r>
      <w:r>
        <w:rPr>
          <w:rFonts w:ascii="宋体" w:hAnsi="宋体" w:hint="eastAsia"/>
        </w:rPr>
        <w:lastRenderedPageBreak/>
        <w:t>并由承包人项目经理或其授权代表签字。</w:t>
      </w:r>
    </w:p>
    <w:p w14:paraId="0DE2FF58" w14:textId="77777777" w:rsidR="00420D91" w:rsidRDefault="00420D91" w:rsidP="00420D91">
      <w:pPr>
        <w:spacing w:line="400" w:lineRule="exact"/>
        <w:ind w:firstLineChars="200" w:firstLine="420"/>
        <w:rPr>
          <w:rFonts w:ascii="宋体" w:hAnsi="宋体" w:hint="eastAsia"/>
        </w:rPr>
      </w:pPr>
      <w:r>
        <w:rPr>
          <w:rFonts w:ascii="宋体" w:hAnsi="宋体" w:hint="eastAsia"/>
        </w:rPr>
        <w:t>4.5.4 承包人项目经理可以授权其下属人员履行其某项职责，但事先应将这些人员的姓名和授权范围通知监理人。</w:t>
      </w:r>
    </w:p>
    <w:p w14:paraId="586A8877" w14:textId="77777777" w:rsidR="00420D91" w:rsidRDefault="00420D91" w:rsidP="00420D91">
      <w:pPr>
        <w:keepNext/>
        <w:keepLines/>
        <w:spacing w:line="400" w:lineRule="exact"/>
        <w:outlineLvl w:val="3"/>
        <w:rPr>
          <w:rFonts w:ascii="宋体" w:hAnsi="宋体" w:hint="eastAsia"/>
          <w:sz w:val="24"/>
          <w:szCs w:val="20"/>
        </w:rPr>
      </w:pPr>
      <w:bookmarkStart w:id="962" w:name="_Toc103153581"/>
      <w:bookmarkStart w:id="963" w:name="_Toc342296296"/>
      <w:bookmarkStart w:id="964" w:name="_Toc338944738"/>
      <w:bookmarkStart w:id="965" w:name="_Toc396423086"/>
      <w:bookmarkStart w:id="966" w:name="_Toc152042423"/>
      <w:bookmarkStart w:id="967" w:name="_Toc179632663"/>
      <w:bookmarkStart w:id="968" w:name="_Toc531764631"/>
      <w:bookmarkStart w:id="969" w:name="_Toc435200692"/>
      <w:bookmarkStart w:id="970" w:name="_Toc152045645"/>
      <w:bookmarkStart w:id="971" w:name="_Toc144974613"/>
      <w:r>
        <w:rPr>
          <w:rFonts w:ascii="宋体" w:hAnsi="宋体" w:hint="eastAsia"/>
          <w:sz w:val="24"/>
          <w:szCs w:val="20"/>
        </w:rPr>
        <w:t>4.6 承包人人员的管理</w:t>
      </w:r>
      <w:bookmarkEnd w:id="962"/>
      <w:bookmarkEnd w:id="963"/>
      <w:bookmarkEnd w:id="964"/>
      <w:bookmarkEnd w:id="965"/>
      <w:bookmarkEnd w:id="966"/>
      <w:bookmarkEnd w:id="967"/>
      <w:bookmarkEnd w:id="968"/>
      <w:bookmarkEnd w:id="969"/>
      <w:bookmarkEnd w:id="970"/>
      <w:bookmarkEnd w:id="971"/>
    </w:p>
    <w:p w14:paraId="0A023199" w14:textId="77777777" w:rsidR="00420D91" w:rsidRDefault="00420D91" w:rsidP="00420D91">
      <w:pPr>
        <w:spacing w:line="400" w:lineRule="exact"/>
        <w:ind w:firstLineChars="200" w:firstLine="420"/>
        <w:rPr>
          <w:rFonts w:ascii="宋体" w:hAnsi="宋体" w:hint="eastAsia"/>
        </w:rPr>
      </w:pPr>
      <w:r>
        <w:rPr>
          <w:rFonts w:ascii="宋体" w:hAnsi="宋体" w:hint="eastAsia"/>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1135716F" w14:textId="77777777" w:rsidR="00420D91" w:rsidRDefault="00420D91" w:rsidP="00420D91">
      <w:pPr>
        <w:spacing w:line="400" w:lineRule="exact"/>
        <w:ind w:firstLineChars="200" w:firstLine="420"/>
        <w:rPr>
          <w:rFonts w:ascii="宋体" w:hAnsi="宋体" w:hint="eastAsia"/>
        </w:rPr>
      </w:pPr>
      <w:r>
        <w:rPr>
          <w:rFonts w:ascii="宋体" w:hAnsi="宋体" w:hint="eastAsia"/>
        </w:rPr>
        <w:t>4.6.2 为完成合同约定的各项工作，承包人应向施工场地派遣或雇佣足够数量的下列人员：</w:t>
      </w:r>
    </w:p>
    <w:p w14:paraId="4A4D614D" w14:textId="77777777" w:rsidR="00420D91" w:rsidRDefault="00420D91" w:rsidP="00420D91">
      <w:pPr>
        <w:spacing w:line="400" w:lineRule="exact"/>
        <w:ind w:firstLineChars="342" w:firstLine="718"/>
        <w:rPr>
          <w:rFonts w:ascii="宋体" w:hAnsi="宋体" w:hint="eastAsia"/>
        </w:rPr>
      </w:pPr>
      <w:r>
        <w:rPr>
          <w:rFonts w:ascii="宋体" w:hAnsi="宋体" w:hint="eastAsia"/>
        </w:rPr>
        <w:t>（1）具有相应资格的专业技工和合格的普工；</w:t>
      </w:r>
    </w:p>
    <w:p w14:paraId="159AA6BC" w14:textId="77777777" w:rsidR="00420D91" w:rsidRDefault="00420D91" w:rsidP="00420D91">
      <w:pPr>
        <w:spacing w:line="400" w:lineRule="exact"/>
        <w:ind w:firstLineChars="342" w:firstLine="718"/>
        <w:rPr>
          <w:rFonts w:ascii="宋体" w:hAnsi="宋体" w:hint="eastAsia"/>
        </w:rPr>
      </w:pPr>
      <w:r>
        <w:rPr>
          <w:rFonts w:ascii="宋体" w:hAnsi="宋体" w:hint="eastAsia"/>
        </w:rPr>
        <w:t>（2）具有相应施工经验的技术人员；</w:t>
      </w:r>
    </w:p>
    <w:p w14:paraId="68FB3304" w14:textId="77777777" w:rsidR="00420D91" w:rsidRDefault="00420D91" w:rsidP="00420D91">
      <w:pPr>
        <w:spacing w:line="400" w:lineRule="exact"/>
        <w:ind w:firstLineChars="342" w:firstLine="718"/>
        <w:rPr>
          <w:rFonts w:ascii="宋体" w:hAnsi="宋体" w:hint="eastAsia"/>
        </w:rPr>
      </w:pPr>
      <w:r>
        <w:rPr>
          <w:rFonts w:ascii="宋体" w:hAnsi="宋体" w:hint="eastAsia"/>
        </w:rPr>
        <w:t>（3）具有相应岗位资格的各级管理人员。</w:t>
      </w:r>
    </w:p>
    <w:p w14:paraId="07E10D8D" w14:textId="77777777" w:rsidR="00420D91" w:rsidRDefault="00420D91" w:rsidP="00420D91">
      <w:pPr>
        <w:spacing w:line="400" w:lineRule="exact"/>
        <w:ind w:firstLineChars="200" w:firstLine="420"/>
        <w:rPr>
          <w:rFonts w:ascii="宋体" w:hAnsi="宋体" w:hint="eastAsia"/>
        </w:rPr>
      </w:pPr>
      <w:r>
        <w:rPr>
          <w:rFonts w:ascii="宋体" w:hAnsi="宋体" w:hint="eastAsia"/>
        </w:rPr>
        <w:t>4.6.3 承包人安排在施工场地的主要管理人员和技术骨干应相对稳定。承包人更换主要管理人员和技术骨干时，应取得监理人的同意。</w:t>
      </w:r>
    </w:p>
    <w:p w14:paraId="5FD19FAE" w14:textId="77777777" w:rsidR="00420D91" w:rsidRDefault="00420D91" w:rsidP="00420D91">
      <w:pPr>
        <w:spacing w:line="400" w:lineRule="exact"/>
        <w:ind w:firstLineChars="200" w:firstLine="420"/>
        <w:rPr>
          <w:rFonts w:ascii="宋体" w:hAnsi="宋体" w:hint="eastAsia"/>
        </w:rPr>
      </w:pPr>
      <w:r>
        <w:rPr>
          <w:rFonts w:ascii="宋体" w:hAnsi="宋体" w:hint="eastAsia"/>
        </w:rPr>
        <w:t>4.6.4 特殊岗位的工作人员均应持有相应的资格证明，监理人有权随时检查。监理人认为有必要时，可进行现场考核。</w:t>
      </w:r>
    </w:p>
    <w:p w14:paraId="07E7BEAA" w14:textId="77777777" w:rsidR="00420D91" w:rsidRDefault="00420D91" w:rsidP="00420D91">
      <w:pPr>
        <w:keepNext/>
        <w:keepLines/>
        <w:spacing w:line="400" w:lineRule="exact"/>
        <w:outlineLvl w:val="3"/>
        <w:rPr>
          <w:rFonts w:ascii="宋体" w:hAnsi="宋体" w:hint="eastAsia"/>
          <w:sz w:val="24"/>
          <w:szCs w:val="20"/>
        </w:rPr>
      </w:pPr>
      <w:bookmarkStart w:id="972" w:name="_Toc144974614"/>
      <w:bookmarkStart w:id="973" w:name="_Toc103153582"/>
      <w:bookmarkStart w:id="974" w:name="_Toc531764632"/>
      <w:bookmarkStart w:id="975" w:name="_Toc152045646"/>
      <w:bookmarkStart w:id="976" w:name="_Toc338944739"/>
      <w:bookmarkStart w:id="977" w:name="_Toc152042424"/>
      <w:bookmarkStart w:id="978" w:name="_Toc342296297"/>
      <w:bookmarkStart w:id="979" w:name="_Toc179632664"/>
      <w:bookmarkStart w:id="980" w:name="_Toc435200693"/>
      <w:bookmarkStart w:id="981" w:name="_Toc396423087"/>
      <w:r>
        <w:rPr>
          <w:rFonts w:ascii="宋体" w:hAnsi="宋体" w:hint="eastAsia"/>
          <w:sz w:val="24"/>
          <w:szCs w:val="20"/>
        </w:rPr>
        <w:t>4.7 撤换承包人项目经理和其他人员</w:t>
      </w:r>
      <w:bookmarkEnd w:id="972"/>
      <w:bookmarkEnd w:id="973"/>
      <w:bookmarkEnd w:id="974"/>
      <w:bookmarkEnd w:id="975"/>
      <w:bookmarkEnd w:id="976"/>
      <w:bookmarkEnd w:id="977"/>
      <w:bookmarkEnd w:id="978"/>
      <w:bookmarkEnd w:id="979"/>
      <w:bookmarkEnd w:id="980"/>
      <w:bookmarkEnd w:id="981"/>
    </w:p>
    <w:p w14:paraId="608A3B2D"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承包人应对其项目经理和其他人员进行有效管理。监理人要求撤换不能胜任本职工作、行为不端或玩忽职守的承包人项目经理和其他人员的，承包人应予以撤换。</w:t>
      </w:r>
    </w:p>
    <w:p w14:paraId="320D08C3" w14:textId="77777777" w:rsidR="00420D91" w:rsidRDefault="00420D91" w:rsidP="00420D91">
      <w:pPr>
        <w:keepNext/>
        <w:keepLines/>
        <w:spacing w:line="400" w:lineRule="exact"/>
        <w:outlineLvl w:val="3"/>
        <w:rPr>
          <w:rFonts w:ascii="宋体" w:hAnsi="宋体" w:hint="eastAsia"/>
          <w:sz w:val="24"/>
          <w:szCs w:val="20"/>
        </w:rPr>
      </w:pPr>
      <w:bookmarkStart w:id="982" w:name="_Toc103153583"/>
      <w:bookmarkStart w:id="983" w:name="_Toc338944740"/>
      <w:bookmarkStart w:id="984" w:name="_Toc152042425"/>
      <w:bookmarkStart w:id="985" w:name="_Toc531764633"/>
      <w:bookmarkStart w:id="986" w:name="_Toc144974615"/>
      <w:bookmarkStart w:id="987" w:name="_Toc396423088"/>
      <w:bookmarkStart w:id="988" w:name="_Toc179632665"/>
      <w:bookmarkStart w:id="989" w:name="_Toc342296298"/>
      <w:bookmarkStart w:id="990" w:name="_Toc152045647"/>
      <w:bookmarkStart w:id="991" w:name="_Toc435200694"/>
      <w:r>
        <w:rPr>
          <w:rFonts w:ascii="宋体" w:hAnsi="宋体" w:hint="eastAsia"/>
          <w:sz w:val="24"/>
          <w:szCs w:val="20"/>
        </w:rPr>
        <w:t>4.8 保障承包人人员的合法权益</w:t>
      </w:r>
      <w:bookmarkEnd w:id="982"/>
      <w:bookmarkEnd w:id="983"/>
      <w:bookmarkEnd w:id="984"/>
      <w:bookmarkEnd w:id="985"/>
      <w:bookmarkEnd w:id="986"/>
      <w:bookmarkEnd w:id="987"/>
      <w:bookmarkEnd w:id="988"/>
      <w:bookmarkEnd w:id="989"/>
      <w:bookmarkEnd w:id="990"/>
      <w:bookmarkEnd w:id="991"/>
    </w:p>
    <w:p w14:paraId="3915EB65" w14:textId="77777777" w:rsidR="00420D91" w:rsidRDefault="00420D91" w:rsidP="00420D91">
      <w:pPr>
        <w:spacing w:line="400" w:lineRule="exact"/>
        <w:ind w:firstLineChars="200" w:firstLine="420"/>
        <w:rPr>
          <w:rFonts w:ascii="宋体" w:hAnsi="宋体" w:hint="eastAsia"/>
        </w:rPr>
      </w:pPr>
      <w:r>
        <w:rPr>
          <w:rFonts w:ascii="宋体" w:hAnsi="宋体" w:hint="eastAsia"/>
        </w:rPr>
        <w:t>4.8.1 承包人应与其雇佣的人员签订劳动合同，并按时发放工资。</w:t>
      </w:r>
    </w:p>
    <w:p w14:paraId="18F45145" w14:textId="77777777" w:rsidR="00420D91" w:rsidRDefault="00420D91" w:rsidP="00420D91">
      <w:pPr>
        <w:spacing w:line="400" w:lineRule="exact"/>
        <w:ind w:firstLineChars="200" w:firstLine="420"/>
        <w:rPr>
          <w:rFonts w:ascii="宋体" w:hAnsi="宋体" w:hint="eastAsia"/>
        </w:rPr>
      </w:pPr>
      <w:r>
        <w:rPr>
          <w:rFonts w:ascii="宋体" w:hAnsi="宋体" w:hint="eastAsia"/>
        </w:rPr>
        <w:t>4.8.2 承包人应按劳动法的规定安排工作时间，保证其雇佣人员享有休息和休假的权利。因工程施工的特殊需要占用休假日或延长工作时间的，应不超过法律规定的限度，并按法律规定给予补休或付酬。</w:t>
      </w:r>
    </w:p>
    <w:p w14:paraId="6FDE73CB" w14:textId="77777777" w:rsidR="00420D91" w:rsidRDefault="00420D91" w:rsidP="00420D91">
      <w:pPr>
        <w:spacing w:line="400" w:lineRule="exact"/>
        <w:ind w:firstLineChars="200" w:firstLine="420"/>
        <w:rPr>
          <w:rFonts w:ascii="宋体" w:hAnsi="宋体" w:hint="eastAsia"/>
        </w:rPr>
      </w:pPr>
      <w:r>
        <w:rPr>
          <w:rFonts w:ascii="宋体" w:hAnsi="宋体" w:hint="eastAsia"/>
        </w:rPr>
        <w:t>4.8.3 承包人应为其雇佣人员提供必要的食宿条件，以及符合环境保护和卫生要求的生活环境，在远离城镇的施工场地，还应配备必要的伤病防治和急救的医务人员与医疗设施。</w:t>
      </w:r>
    </w:p>
    <w:p w14:paraId="440D27A2" w14:textId="77777777" w:rsidR="00420D91" w:rsidRDefault="00420D91" w:rsidP="00420D91">
      <w:pPr>
        <w:spacing w:line="400" w:lineRule="exact"/>
        <w:ind w:firstLineChars="200" w:firstLine="420"/>
        <w:rPr>
          <w:rFonts w:ascii="宋体" w:hAnsi="宋体" w:hint="eastAsia"/>
        </w:rPr>
      </w:pPr>
      <w:r>
        <w:rPr>
          <w:rFonts w:ascii="宋体" w:hAnsi="宋体" w:hint="eastAsia"/>
        </w:rPr>
        <w:t>4.8.4 承包人应按国家有关劳动保护的规定，采取有效的防止粉尘、降低噪声、控制有</w:t>
      </w:r>
      <w:r>
        <w:rPr>
          <w:rFonts w:ascii="宋体" w:hAnsi="宋体" w:hint="eastAsia"/>
        </w:rPr>
        <w:lastRenderedPageBreak/>
        <w:t>害气体和保障高温、高寒、高空作业安全等劳动保护措施。其雇佣人员在施工中受到伤害的，承包人应立即采取有效措施进行抢救和治疗。</w:t>
      </w:r>
    </w:p>
    <w:p w14:paraId="47B6597A" w14:textId="77777777" w:rsidR="00420D91" w:rsidRDefault="00420D91" w:rsidP="00420D91">
      <w:pPr>
        <w:spacing w:line="400" w:lineRule="exact"/>
        <w:ind w:firstLineChars="200" w:firstLine="420"/>
        <w:rPr>
          <w:rFonts w:ascii="宋体" w:hAnsi="宋体" w:hint="eastAsia"/>
        </w:rPr>
      </w:pPr>
      <w:r>
        <w:rPr>
          <w:rFonts w:ascii="宋体" w:hAnsi="宋体" w:hint="eastAsia"/>
        </w:rPr>
        <w:t>4.8.5 承包人应按有关法律规定和合同约定，为其雇佣人员办理保险。</w:t>
      </w:r>
    </w:p>
    <w:p w14:paraId="39937F2D" w14:textId="77777777" w:rsidR="00420D91" w:rsidRDefault="00420D91" w:rsidP="00420D91">
      <w:pPr>
        <w:spacing w:line="400" w:lineRule="exact"/>
        <w:ind w:firstLineChars="200" w:firstLine="420"/>
        <w:rPr>
          <w:rFonts w:ascii="宋体" w:hAnsi="宋体" w:hint="eastAsia"/>
        </w:rPr>
      </w:pPr>
      <w:r>
        <w:rPr>
          <w:rFonts w:ascii="宋体" w:hAnsi="宋体" w:hint="eastAsia"/>
        </w:rPr>
        <w:t>4.8.6 承包人应负责处理其雇佣人员因工伤亡事故的善后事宜。</w:t>
      </w:r>
    </w:p>
    <w:p w14:paraId="6A82C3BA" w14:textId="77777777" w:rsidR="00420D91" w:rsidRDefault="00420D91" w:rsidP="00420D91">
      <w:pPr>
        <w:keepNext/>
        <w:keepLines/>
        <w:spacing w:line="400" w:lineRule="exact"/>
        <w:outlineLvl w:val="3"/>
        <w:rPr>
          <w:rFonts w:ascii="宋体" w:hAnsi="宋体" w:hint="eastAsia"/>
          <w:sz w:val="24"/>
          <w:szCs w:val="20"/>
        </w:rPr>
      </w:pPr>
      <w:bookmarkStart w:id="992" w:name="_Toc179632666"/>
      <w:bookmarkStart w:id="993" w:name="_Toc152042426"/>
      <w:bookmarkStart w:id="994" w:name="_Toc531764634"/>
      <w:bookmarkStart w:id="995" w:name="_Toc338944741"/>
      <w:bookmarkStart w:id="996" w:name="_Toc342296299"/>
      <w:bookmarkStart w:id="997" w:name="_Toc103153584"/>
      <w:bookmarkStart w:id="998" w:name="_Toc144974616"/>
      <w:bookmarkStart w:id="999" w:name="_Toc396423089"/>
      <w:bookmarkStart w:id="1000" w:name="_Toc152045648"/>
      <w:bookmarkStart w:id="1001" w:name="_Toc435200695"/>
      <w:r>
        <w:rPr>
          <w:rFonts w:ascii="宋体" w:hAnsi="宋体" w:hint="eastAsia"/>
          <w:sz w:val="24"/>
          <w:szCs w:val="20"/>
        </w:rPr>
        <w:t>4.9 工程价款应专款专用</w:t>
      </w:r>
      <w:bookmarkEnd w:id="992"/>
      <w:bookmarkEnd w:id="993"/>
      <w:bookmarkEnd w:id="994"/>
      <w:bookmarkEnd w:id="995"/>
      <w:bookmarkEnd w:id="996"/>
      <w:bookmarkEnd w:id="997"/>
      <w:bookmarkEnd w:id="998"/>
      <w:bookmarkEnd w:id="999"/>
      <w:bookmarkEnd w:id="1000"/>
      <w:bookmarkEnd w:id="1001"/>
    </w:p>
    <w:p w14:paraId="359BA35E"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发包人按合同约定支付给承包人的各项价款应专用于合同工程。</w:t>
      </w:r>
    </w:p>
    <w:p w14:paraId="2ED71D19" w14:textId="77777777" w:rsidR="00420D91" w:rsidRDefault="00420D91" w:rsidP="00420D91">
      <w:pPr>
        <w:keepNext/>
        <w:keepLines/>
        <w:spacing w:line="400" w:lineRule="exact"/>
        <w:outlineLvl w:val="3"/>
        <w:rPr>
          <w:rFonts w:ascii="宋体" w:hAnsi="宋体" w:hint="eastAsia"/>
          <w:sz w:val="24"/>
          <w:szCs w:val="20"/>
        </w:rPr>
      </w:pPr>
      <w:bookmarkStart w:id="1002" w:name="_Toc144974617"/>
      <w:bookmarkStart w:id="1003" w:name="_Toc396423090"/>
      <w:bookmarkStart w:id="1004" w:name="_Toc179632667"/>
      <w:bookmarkStart w:id="1005" w:name="_Toc152045649"/>
      <w:bookmarkStart w:id="1006" w:name="_Toc531764635"/>
      <w:bookmarkStart w:id="1007" w:name="_Toc103153585"/>
      <w:bookmarkStart w:id="1008" w:name="_Toc338944742"/>
      <w:bookmarkStart w:id="1009" w:name="_Toc435200696"/>
      <w:bookmarkStart w:id="1010" w:name="_Toc152042427"/>
      <w:bookmarkStart w:id="1011" w:name="_Toc342296300"/>
      <w:r>
        <w:rPr>
          <w:rFonts w:ascii="宋体" w:hAnsi="宋体" w:hint="eastAsia"/>
          <w:sz w:val="24"/>
          <w:szCs w:val="20"/>
        </w:rPr>
        <w:t>4.10 承包人现场查勘</w:t>
      </w:r>
      <w:bookmarkEnd w:id="1002"/>
      <w:bookmarkEnd w:id="1003"/>
      <w:bookmarkEnd w:id="1004"/>
      <w:bookmarkEnd w:id="1005"/>
      <w:bookmarkEnd w:id="1006"/>
      <w:bookmarkEnd w:id="1007"/>
      <w:bookmarkEnd w:id="1008"/>
      <w:bookmarkEnd w:id="1009"/>
      <w:bookmarkEnd w:id="1010"/>
      <w:bookmarkEnd w:id="1011"/>
    </w:p>
    <w:p w14:paraId="0D841AA8" w14:textId="77777777" w:rsidR="00420D91" w:rsidRDefault="00420D91" w:rsidP="00420D91">
      <w:pPr>
        <w:spacing w:line="400" w:lineRule="exact"/>
        <w:ind w:firstLineChars="200" w:firstLine="420"/>
        <w:rPr>
          <w:rFonts w:ascii="宋体" w:hAnsi="宋体" w:hint="eastAsia"/>
        </w:rPr>
      </w:pPr>
      <w:r>
        <w:rPr>
          <w:rFonts w:ascii="宋体" w:hAnsi="宋体" w:hint="eastAsia"/>
        </w:rPr>
        <w:t>4.10.1 发包人应将其持有的现场地质勘探资料、水文气象资料提供给承包人，并对其准确性负责。但承包人应对其阅读上述有关资料后所</w:t>
      </w:r>
      <w:proofErr w:type="gramStart"/>
      <w:r>
        <w:rPr>
          <w:rFonts w:ascii="宋体" w:hAnsi="宋体" w:hint="eastAsia"/>
        </w:rPr>
        <w:t>作出</w:t>
      </w:r>
      <w:proofErr w:type="gramEnd"/>
      <w:r>
        <w:rPr>
          <w:rFonts w:ascii="宋体" w:hAnsi="宋体" w:hint="eastAsia"/>
        </w:rPr>
        <w:t>的解释和推断负责。</w:t>
      </w:r>
    </w:p>
    <w:p w14:paraId="1FFF58F4" w14:textId="77777777" w:rsidR="00420D91" w:rsidRDefault="00420D91" w:rsidP="00420D91">
      <w:pPr>
        <w:spacing w:line="400" w:lineRule="exact"/>
        <w:ind w:firstLineChars="200" w:firstLine="420"/>
        <w:rPr>
          <w:rFonts w:ascii="宋体" w:hAnsi="宋体" w:hint="eastAsia"/>
        </w:rPr>
      </w:pPr>
      <w:r>
        <w:rPr>
          <w:rFonts w:ascii="宋体" w:hAnsi="宋体" w:hint="eastAsia"/>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22044BC7" w14:textId="77777777" w:rsidR="00420D91" w:rsidRDefault="00420D91" w:rsidP="00420D91">
      <w:pPr>
        <w:keepNext/>
        <w:keepLines/>
        <w:spacing w:line="400" w:lineRule="exact"/>
        <w:outlineLvl w:val="3"/>
        <w:rPr>
          <w:rFonts w:ascii="宋体" w:hAnsi="宋体" w:hint="eastAsia"/>
          <w:sz w:val="24"/>
          <w:szCs w:val="20"/>
        </w:rPr>
      </w:pPr>
      <w:bookmarkStart w:id="1012" w:name="_Toc531764636"/>
      <w:bookmarkStart w:id="1013" w:name="_Toc342296301"/>
      <w:bookmarkStart w:id="1014" w:name="_Toc103153586"/>
      <w:bookmarkStart w:id="1015" w:name="_Toc396423091"/>
      <w:bookmarkStart w:id="1016" w:name="_Toc338944743"/>
      <w:bookmarkStart w:id="1017" w:name="_Toc435200697"/>
      <w:r>
        <w:rPr>
          <w:rFonts w:ascii="宋体" w:hAnsi="宋体" w:hint="eastAsia"/>
          <w:sz w:val="24"/>
          <w:szCs w:val="20"/>
        </w:rPr>
        <w:t>4.11 不利物质条件</w:t>
      </w:r>
      <w:bookmarkEnd w:id="1012"/>
      <w:bookmarkEnd w:id="1013"/>
      <w:bookmarkEnd w:id="1014"/>
      <w:bookmarkEnd w:id="1015"/>
      <w:bookmarkEnd w:id="1016"/>
      <w:bookmarkEnd w:id="1017"/>
    </w:p>
    <w:p w14:paraId="19DBE18B" w14:textId="77777777" w:rsidR="00420D91" w:rsidRDefault="00420D91" w:rsidP="00420D91">
      <w:pPr>
        <w:spacing w:line="400" w:lineRule="exact"/>
        <w:ind w:firstLineChars="200" w:firstLine="420"/>
        <w:rPr>
          <w:rFonts w:ascii="宋体" w:hAnsi="宋体" w:hint="eastAsia"/>
        </w:rPr>
      </w:pPr>
      <w:r>
        <w:rPr>
          <w:rFonts w:ascii="宋体" w:hAnsi="宋体" w:hint="eastAsia"/>
        </w:rPr>
        <w:t>4.11.1 不利物质条件，除专用合同条款另有约定外，是指承包人在施工场地遇到的不可预见的自然物质条件、非自然的物质障碍和污染物，包括地下和水文条件，但不包括气候条件。</w:t>
      </w:r>
    </w:p>
    <w:p w14:paraId="23685994" w14:textId="77777777" w:rsidR="00420D91" w:rsidRDefault="00420D91" w:rsidP="00420D91">
      <w:pPr>
        <w:spacing w:line="400" w:lineRule="exact"/>
        <w:ind w:firstLineChars="200" w:firstLine="420"/>
        <w:rPr>
          <w:rFonts w:ascii="宋体" w:hAnsi="宋体" w:hint="eastAsia"/>
        </w:rPr>
      </w:pPr>
      <w:r>
        <w:rPr>
          <w:rFonts w:ascii="宋体" w:hAnsi="宋体" w:hint="eastAsia"/>
        </w:rPr>
        <w:t>4.11.2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75415290" w14:textId="77777777" w:rsidR="00420D91" w:rsidRDefault="00420D91" w:rsidP="00420D91">
      <w:pPr>
        <w:keepNext/>
        <w:keepLines/>
        <w:spacing w:line="400" w:lineRule="exact"/>
        <w:outlineLvl w:val="2"/>
        <w:rPr>
          <w:rFonts w:ascii="宋体" w:hAnsi="宋体" w:hint="eastAsia"/>
          <w:sz w:val="28"/>
          <w:szCs w:val="20"/>
          <w:lang w:val="zh-CN"/>
        </w:rPr>
      </w:pPr>
      <w:bookmarkStart w:id="1018" w:name="_Toc531764637"/>
      <w:bookmarkStart w:id="1019" w:name="_Toc396423092"/>
      <w:bookmarkStart w:id="1020" w:name="_Toc338944744"/>
      <w:bookmarkStart w:id="1021" w:name="_Toc342296302"/>
      <w:bookmarkStart w:id="1022" w:name="_Toc435200698"/>
      <w:bookmarkStart w:id="1023" w:name="_Toc103153587"/>
      <w:r>
        <w:rPr>
          <w:rFonts w:ascii="宋体" w:hAnsi="宋体" w:hint="eastAsia"/>
          <w:sz w:val="28"/>
          <w:szCs w:val="20"/>
          <w:lang w:val="zh-CN"/>
        </w:rPr>
        <w:t>5. 材料和工程设备</w:t>
      </w:r>
      <w:bookmarkEnd w:id="1018"/>
      <w:bookmarkEnd w:id="1019"/>
      <w:bookmarkEnd w:id="1020"/>
      <w:bookmarkEnd w:id="1021"/>
      <w:bookmarkEnd w:id="1022"/>
      <w:bookmarkEnd w:id="1023"/>
    </w:p>
    <w:p w14:paraId="6609494F" w14:textId="77777777" w:rsidR="00420D91" w:rsidRDefault="00420D91" w:rsidP="00420D91">
      <w:pPr>
        <w:keepNext/>
        <w:keepLines/>
        <w:spacing w:line="400" w:lineRule="exact"/>
        <w:outlineLvl w:val="3"/>
        <w:rPr>
          <w:rFonts w:ascii="宋体" w:hAnsi="宋体" w:hint="eastAsia"/>
          <w:sz w:val="24"/>
          <w:szCs w:val="20"/>
        </w:rPr>
      </w:pPr>
      <w:bookmarkStart w:id="1024" w:name="_Toc103153588"/>
      <w:bookmarkStart w:id="1025" w:name="_Toc396423093"/>
      <w:bookmarkStart w:id="1026" w:name="_Toc531764638"/>
      <w:bookmarkStart w:id="1027" w:name="_Toc342296303"/>
      <w:bookmarkStart w:id="1028" w:name="_Toc338944745"/>
      <w:bookmarkStart w:id="1029" w:name="_Toc435200699"/>
      <w:r>
        <w:rPr>
          <w:rFonts w:ascii="宋体" w:hAnsi="宋体" w:hint="eastAsia"/>
          <w:sz w:val="24"/>
          <w:szCs w:val="20"/>
        </w:rPr>
        <w:t>5.1 承包人提供的材料和工程设备</w:t>
      </w:r>
      <w:bookmarkEnd w:id="1024"/>
      <w:bookmarkEnd w:id="1025"/>
      <w:bookmarkEnd w:id="1026"/>
      <w:bookmarkEnd w:id="1027"/>
      <w:bookmarkEnd w:id="1028"/>
      <w:bookmarkEnd w:id="1029"/>
    </w:p>
    <w:p w14:paraId="0D4E443A" w14:textId="77777777" w:rsidR="00420D91" w:rsidRDefault="00420D91" w:rsidP="00420D91">
      <w:pPr>
        <w:spacing w:line="400" w:lineRule="exact"/>
        <w:ind w:firstLineChars="200" w:firstLine="420"/>
        <w:rPr>
          <w:rFonts w:ascii="宋体" w:hAnsi="宋体" w:hint="eastAsia"/>
        </w:rPr>
      </w:pPr>
      <w:r>
        <w:rPr>
          <w:rFonts w:ascii="宋体" w:hAnsi="宋体" w:hint="eastAsia"/>
        </w:rPr>
        <w:t>5.1.1 除专用合同条款另有约定外，承包人提供的材料和工程设备均由承包人负责采购、运输和保管。承包人应对其采购的材料和工程设备负责。</w:t>
      </w:r>
    </w:p>
    <w:p w14:paraId="0E9C2776" w14:textId="77777777" w:rsidR="00420D91" w:rsidRDefault="00420D91" w:rsidP="00420D91">
      <w:pPr>
        <w:spacing w:line="400" w:lineRule="exact"/>
        <w:ind w:firstLineChars="200" w:firstLine="420"/>
        <w:rPr>
          <w:rFonts w:ascii="宋体" w:hAnsi="宋体" w:hint="eastAsia"/>
        </w:rPr>
      </w:pPr>
      <w:r>
        <w:rPr>
          <w:rFonts w:ascii="宋体" w:hAnsi="宋体" w:hint="eastAsia"/>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17A28ACC" w14:textId="77777777" w:rsidR="00420D91" w:rsidRDefault="00420D91" w:rsidP="00420D91">
      <w:pPr>
        <w:spacing w:line="400" w:lineRule="exact"/>
        <w:ind w:firstLineChars="200" w:firstLine="420"/>
        <w:rPr>
          <w:rFonts w:ascii="宋体" w:hAnsi="宋体" w:hint="eastAsia"/>
        </w:rPr>
      </w:pPr>
      <w:r>
        <w:rPr>
          <w:rFonts w:ascii="宋体" w:hAnsi="宋体" w:hint="eastAsia"/>
        </w:rPr>
        <w:t>5.1.3对承包人提供的材料和工程设备，承包人应会同监理人进行检验和交货验收，查</w:t>
      </w:r>
      <w:r>
        <w:rPr>
          <w:rFonts w:ascii="宋体" w:hAnsi="宋体" w:hint="eastAsia"/>
        </w:rPr>
        <w:lastRenderedPageBreak/>
        <w:t>验材料合格证明和产品合格证书，并按合同约定和监理人指示，进行材料的抽样检验和工程设备的检验测试，检验和测试结果应提交监理人，所需费用由承包人承担。</w:t>
      </w:r>
    </w:p>
    <w:p w14:paraId="51B37F09" w14:textId="77777777" w:rsidR="00420D91" w:rsidRDefault="00420D91" w:rsidP="00420D91">
      <w:pPr>
        <w:keepNext/>
        <w:keepLines/>
        <w:spacing w:line="400" w:lineRule="exact"/>
        <w:outlineLvl w:val="3"/>
        <w:rPr>
          <w:rFonts w:ascii="宋体" w:hAnsi="宋体" w:hint="eastAsia"/>
          <w:sz w:val="24"/>
          <w:szCs w:val="20"/>
        </w:rPr>
      </w:pPr>
      <w:bookmarkStart w:id="1030" w:name="_Toc342296304"/>
      <w:bookmarkStart w:id="1031" w:name="_Toc531764639"/>
      <w:bookmarkStart w:id="1032" w:name="_Toc396423094"/>
      <w:bookmarkStart w:id="1033" w:name="_Toc435200700"/>
      <w:bookmarkStart w:id="1034" w:name="_Toc338944746"/>
      <w:bookmarkStart w:id="1035" w:name="_Toc103153589"/>
      <w:r>
        <w:rPr>
          <w:rFonts w:ascii="宋体" w:hAnsi="宋体" w:hint="eastAsia"/>
          <w:sz w:val="24"/>
          <w:szCs w:val="20"/>
        </w:rPr>
        <w:t>5.2 发包人提供的材料和工程设备</w:t>
      </w:r>
      <w:bookmarkEnd w:id="1030"/>
      <w:bookmarkEnd w:id="1031"/>
      <w:bookmarkEnd w:id="1032"/>
      <w:bookmarkEnd w:id="1033"/>
      <w:bookmarkEnd w:id="1034"/>
      <w:bookmarkEnd w:id="1035"/>
    </w:p>
    <w:p w14:paraId="6E1D6EAF" w14:textId="77777777" w:rsidR="00420D91" w:rsidRDefault="00420D91" w:rsidP="00420D91">
      <w:pPr>
        <w:spacing w:line="400" w:lineRule="exact"/>
        <w:ind w:firstLineChars="200" w:firstLine="420"/>
        <w:rPr>
          <w:rFonts w:ascii="宋体" w:hAnsi="宋体" w:hint="eastAsia"/>
        </w:rPr>
      </w:pPr>
      <w:r>
        <w:rPr>
          <w:rFonts w:ascii="宋体" w:hAnsi="宋体" w:hint="eastAsia"/>
        </w:rPr>
        <w:t>5.2.1 发包人提供的材料和工程设备，应在专用合同条款中写明材料和工程设备的名称、规格、数量、价格、交货方式、交货地点和计划交货日期等。</w:t>
      </w:r>
    </w:p>
    <w:p w14:paraId="7A2C176C" w14:textId="77777777" w:rsidR="00420D91" w:rsidRDefault="00420D91" w:rsidP="00420D91">
      <w:pPr>
        <w:spacing w:line="400" w:lineRule="exact"/>
        <w:ind w:firstLineChars="200" w:firstLine="420"/>
        <w:rPr>
          <w:rFonts w:ascii="宋体" w:hAnsi="宋体" w:hint="eastAsia"/>
        </w:rPr>
      </w:pPr>
      <w:r>
        <w:rPr>
          <w:rFonts w:ascii="宋体" w:hAnsi="宋体" w:hint="eastAsia"/>
        </w:rPr>
        <w:t>5.2.2 承包人应根据合同进度计划的安排，向监理人报送要求发包人交货的日期计划。发包人应按照监理人与合同双方当事人商定的交货日期，向承包人提交材料和工程设备。</w:t>
      </w:r>
    </w:p>
    <w:p w14:paraId="088B8126" w14:textId="77777777" w:rsidR="00420D91" w:rsidRDefault="00420D91" w:rsidP="00420D91">
      <w:pPr>
        <w:spacing w:line="400" w:lineRule="exact"/>
        <w:ind w:firstLineChars="200" w:firstLine="420"/>
        <w:rPr>
          <w:rFonts w:ascii="宋体" w:hAnsi="宋体" w:hint="eastAsia"/>
        </w:rPr>
      </w:pPr>
      <w:r>
        <w:rPr>
          <w:rFonts w:ascii="宋体" w:hAnsi="宋体" w:hint="eastAsia"/>
        </w:rPr>
        <w:t>5.2.3 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14:paraId="6AE64C78" w14:textId="77777777" w:rsidR="00420D91" w:rsidRDefault="00420D91" w:rsidP="00420D91">
      <w:pPr>
        <w:spacing w:line="400" w:lineRule="exact"/>
        <w:ind w:firstLineChars="200" w:firstLine="420"/>
        <w:rPr>
          <w:rFonts w:ascii="宋体" w:hAnsi="宋体" w:hint="eastAsia"/>
        </w:rPr>
      </w:pPr>
      <w:r>
        <w:rPr>
          <w:rFonts w:ascii="宋体" w:hAnsi="宋体" w:hint="eastAsia"/>
        </w:rPr>
        <w:t xml:space="preserve">5.2.4 发包人要求向承包人提前交货的，承包人不得拒绝，但发包人应承担承包人由此增加的费用。 </w:t>
      </w:r>
    </w:p>
    <w:p w14:paraId="2010843E" w14:textId="77777777" w:rsidR="00420D91" w:rsidRDefault="00420D91" w:rsidP="00420D91">
      <w:pPr>
        <w:spacing w:line="400" w:lineRule="exact"/>
        <w:ind w:firstLineChars="200" w:firstLine="420"/>
        <w:rPr>
          <w:rFonts w:ascii="宋体" w:hAnsi="宋体" w:hint="eastAsia"/>
        </w:rPr>
      </w:pPr>
      <w:r>
        <w:rPr>
          <w:rFonts w:ascii="宋体" w:hAnsi="宋体" w:hint="eastAsia"/>
        </w:rPr>
        <w:t xml:space="preserve">5.2.5 承包人要求更改交货日期或地点的，应事先报请监理人批准。由于承包人要求更改交货时间或地点所增加的费用和（或）工期延误由承包人承担。 </w:t>
      </w:r>
    </w:p>
    <w:p w14:paraId="34AE00B0" w14:textId="77777777" w:rsidR="00420D91" w:rsidRDefault="00420D91" w:rsidP="00420D91">
      <w:pPr>
        <w:spacing w:line="400" w:lineRule="exact"/>
        <w:ind w:firstLineChars="200" w:firstLine="420"/>
        <w:rPr>
          <w:rFonts w:ascii="宋体" w:hAnsi="宋体" w:hint="eastAsia"/>
        </w:rPr>
      </w:pPr>
      <w:r>
        <w:rPr>
          <w:rFonts w:ascii="宋体" w:hAnsi="宋体" w:hint="eastAsia"/>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125D2254" w14:textId="77777777" w:rsidR="00420D91" w:rsidRDefault="00420D91" w:rsidP="00420D91">
      <w:pPr>
        <w:keepNext/>
        <w:keepLines/>
        <w:spacing w:line="400" w:lineRule="exact"/>
        <w:outlineLvl w:val="3"/>
        <w:rPr>
          <w:rFonts w:ascii="宋体" w:hAnsi="宋体" w:hint="eastAsia"/>
          <w:sz w:val="24"/>
          <w:szCs w:val="20"/>
        </w:rPr>
      </w:pPr>
      <w:bookmarkStart w:id="1036" w:name="_Toc152042432"/>
      <w:bookmarkStart w:id="1037" w:name="_Toc179632672"/>
      <w:bookmarkStart w:id="1038" w:name="_Toc396423095"/>
      <w:bookmarkStart w:id="1039" w:name="_Toc338944747"/>
      <w:bookmarkStart w:id="1040" w:name="_Toc144974622"/>
      <w:bookmarkStart w:id="1041" w:name="_Toc531764640"/>
      <w:bookmarkStart w:id="1042" w:name="_Toc342296305"/>
      <w:bookmarkStart w:id="1043" w:name="_Toc152045654"/>
      <w:bookmarkStart w:id="1044" w:name="_Toc103153590"/>
      <w:bookmarkStart w:id="1045" w:name="_Toc435200701"/>
      <w:r>
        <w:rPr>
          <w:rFonts w:ascii="宋体" w:hAnsi="宋体" w:hint="eastAsia"/>
          <w:sz w:val="24"/>
          <w:szCs w:val="20"/>
        </w:rPr>
        <w:t>5.3 材料和工程设备专用于合同工程</w:t>
      </w:r>
      <w:bookmarkEnd w:id="1036"/>
      <w:bookmarkEnd w:id="1037"/>
      <w:bookmarkEnd w:id="1038"/>
      <w:bookmarkEnd w:id="1039"/>
      <w:bookmarkEnd w:id="1040"/>
      <w:bookmarkEnd w:id="1041"/>
      <w:bookmarkEnd w:id="1042"/>
      <w:bookmarkEnd w:id="1043"/>
      <w:bookmarkEnd w:id="1044"/>
      <w:bookmarkEnd w:id="1045"/>
    </w:p>
    <w:p w14:paraId="19FAA172" w14:textId="77777777" w:rsidR="00420D91" w:rsidRDefault="00420D91" w:rsidP="00420D91">
      <w:pPr>
        <w:spacing w:line="400" w:lineRule="exact"/>
        <w:ind w:firstLineChars="200" w:firstLine="420"/>
        <w:rPr>
          <w:rFonts w:ascii="宋体" w:hAnsi="宋体" w:hint="eastAsia"/>
        </w:rPr>
      </w:pPr>
      <w:r>
        <w:rPr>
          <w:rFonts w:ascii="宋体" w:hAnsi="宋体" w:hint="eastAsia"/>
        </w:rPr>
        <w:t>5.3.1运入施工场地的材料、工程设备，包括备品备件、安装</w:t>
      </w:r>
      <w:proofErr w:type="gramStart"/>
      <w:r>
        <w:rPr>
          <w:rFonts w:ascii="宋体" w:hAnsi="宋体" w:hint="eastAsia"/>
        </w:rPr>
        <w:t>专用工</w:t>
      </w:r>
      <w:proofErr w:type="gramEnd"/>
      <w:r>
        <w:rPr>
          <w:rFonts w:ascii="宋体" w:hAnsi="宋体" w:hint="eastAsia"/>
        </w:rPr>
        <w:t>器具与随机资料，必须专用于合同工程，未经监理人同意，承包人不得运出施工场地或挪作他用。</w:t>
      </w:r>
    </w:p>
    <w:p w14:paraId="3F105D58" w14:textId="77777777" w:rsidR="00420D91" w:rsidRDefault="00420D91" w:rsidP="00420D91">
      <w:pPr>
        <w:spacing w:line="400" w:lineRule="exact"/>
        <w:ind w:firstLineChars="200" w:firstLine="420"/>
        <w:rPr>
          <w:rFonts w:ascii="宋体" w:hAnsi="宋体" w:hint="eastAsia"/>
        </w:rPr>
      </w:pPr>
      <w:r>
        <w:rPr>
          <w:rFonts w:ascii="宋体" w:hAnsi="宋体" w:hint="eastAsia"/>
        </w:rPr>
        <w:t>5.3.2 随同工程设备运入施工场地的备品备件、</w:t>
      </w:r>
      <w:proofErr w:type="gramStart"/>
      <w:r>
        <w:rPr>
          <w:rFonts w:ascii="宋体" w:hAnsi="宋体" w:hint="eastAsia"/>
        </w:rPr>
        <w:t>专用工</w:t>
      </w:r>
      <w:proofErr w:type="gramEnd"/>
      <w:r>
        <w:rPr>
          <w:rFonts w:ascii="宋体" w:hAnsi="宋体" w:hint="eastAsia"/>
        </w:rPr>
        <w:t>器具与随机资料，应由承包人会同监理人按供货人的装箱单清点后共同封存，未经监理人同意不得启用。承包人因合同工作需要使用上述物品时，应向监理人提出申请。</w:t>
      </w:r>
    </w:p>
    <w:p w14:paraId="71D9C505" w14:textId="77777777" w:rsidR="00420D91" w:rsidRDefault="00420D91" w:rsidP="00420D91">
      <w:pPr>
        <w:keepNext/>
        <w:keepLines/>
        <w:spacing w:line="400" w:lineRule="exact"/>
        <w:outlineLvl w:val="3"/>
        <w:rPr>
          <w:rFonts w:ascii="宋体" w:hAnsi="宋体" w:hint="eastAsia"/>
          <w:sz w:val="24"/>
          <w:szCs w:val="20"/>
        </w:rPr>
      </w:pPr>
      <w:bookmarkStart w:id="1046" w:name="_Toc152045655"/>
      <w:bookmarkStart w:id="1047" w:name="_Toc435200702"/>
      <w:bookmarkStart w:id="1048" w:name="_Toc396423096"/>
      <w:bookmarkStart w:id="1049" w:name="_Toc103153591"/>
      <w:bookmarkStart w:id="1050" w:name="_Toc144974623"/>
      <w:bookmarkStart w:id="1051" w:name="_Toc342296306"/>
      <w:bookmarkStart w:id="1052" w:name="_Toc152042433"/>
      <w:bookmarkStart w:id="1053" w:name="_Toc338944748"/>
      <w:bookmarkStart w:id="1054" w:name="_Toc531764641"/>
      <w:bookmarkStart w:id="1055" w:name="_Toc179632673"/>
      <w:r>
        <w:rPr>
          <w:rFonts w:ascii="宋体" w:hAnsi="宋体" w:hint="eastAsia"/>
          <w:sz w:val="24"/>
          <w:szCs w:val="20"/>
        </w:rPr>
        <w:t>5.4 禁止使用不合格的材料和工程设备</w:t>
      </w:r>
      <w:bookmarkEnd w:id="1046"/>
      <w:bookmarkEnd w:id="1047"/>
      <w:bookmarkEnd w:id="1048"/>
      <w:bookmarkEnd w:id="1049"/>
      <w:bookmarkEnd w:id="1050"/>
      <w:bookmarkEnd w:id="1051"/>
      <w:bookmarkEnd w:id="1052"/>
      <w:bookmarkEnd w:id="1053"/>
      <w:bookmarkEnd w:id="1054"/>
      <w:bookmarkEnd w:id="1055"/>
    </w:p>
    <w:p w14:paraId="4A6838AB" w14:textId="77777777" w:rsidR="00420D91" w:rsidRDefault="00420D91" w:rsidP="00420D91">
      <w:pPr>
        <w:spacing w:line="400" w:lineRule="exact"/>
        <w:ind w:firstLineChars="200" w:firstLine="420"/>
        <w:rPr>
          <w:rFonts w:ascii="宋体" w:hAnsi="宋体" w:hint="eastAsia"/>
        </w:rPr>
      </w:pPr>
      <w:r>
        <w:rPr>
          <w:rFonts w:ascii="宋体" w:hAnsi="宋体" w:hint="eastAsia"/>
        </w:rPr>
        <w:t>5.4.1 监理人有权拒绝承包人提供的不合格材料或工程设备，并要求承包人立即进行更换。监理人应在更换后再次进行检查和检验，由此增加的费用和（或）工期延误由承包人承担。</w:t>
      </w:r>
    </w:p>
    <w:p w14:paraId="1B52C8AC" w14:textId="77777777" w:rsidR="00420D91" w:rsidRDefault="00420D91" w:rsidP="00420D91">
      <w:pPr>
        <w:spacing w:line="400" w:lineRule="exact"/>
        <w:ind w:firstLineChars="200" w:firstLine="420"/>
        <w:rPr>
          <w:rFonts w:ascii="宋体" w:hAnsi="宋体" w:hint="eastAsia"/>
        </w:rPr>
      </w:pPr>
      <w:r>
        <w:rPr>
          <w:rFonts w:ascii="宋体" w:hAnsi="宋体" w:hint="eastAsia"/>
        </w:rPr>
        <w:t>5.4.2 监理人发现承包人使用了不合格的材料和工程设备，应即时发出指示要求承包人立即改正，并禁止在工程中继续使用不合格的材料和工程设备。</w:t>
      </w:r>
    </w:p>
    <w:p w14:paraId="51E92C13" w14:textId="77777777" w:rsidR="00420D91" w:rsidRDefault="00420D91" w:rsidP="00420D91">
      <w:pPr>
        <w:spacing w:line="400" w:lineRule="exact"/>
        <w:ind w:firstLineChars="200" w:firstLine="420"/>
        <w:rPr>
          <w:rFonts w:ascii="宋体" w:hAnsi="宋体" w:hint="eastAsia"/>
        </w:rPr>
      </w:pPr>
      <w:r>
        <w:rPr>
          <w:rFonts w:ascii="宋体" w:hAnsi="宋体" w:hint="eastAsia"/>
        </w:rPr>
        <w:lastRenderedPageBreak/>
        <w:t>5.4.3 发包人提供的材料或工程设备不符合合同要求的，承包人有权拒绝，并可要求发包人更换，由此增加的费用和（或）工期延误由发包人承担。</w:t>
      </w:r>
    </w:p>
    <w:p w14:paraId="794CBA94" w14:textId="77777777" w:rsidR="00420D91" w:rsidRDefault="00420D91" w:rsidP="00420D91">
      <w:pPr>
        <w:keepNext/>
        <w:keepLines/>
        <w:spacing w:line="400" w:lineRule="exact"/>
        <w:outlineLvl w:val="2"/>
        <w:rPr>
          <w:rFonts w:ascii="宋体" w:hAnsi="宋体" w:hint="eastAsia"/>
          <w:sz w:val="28"/>
          <w:szCs w:val="20"/>
          <w:lang w:val="zh-CN"/>
        </w:rPr>
      </w:pPr>
      <w:bookmarkStart w:id="1056" w:name="_Toc103153592"/>
      <w:bookmarkStart w:id="1057" w:name="_Toc342296307"/>
      <w:bookmarkStart w:id="1058" w:name="_Toc396423097"/>
      <w:bookmarkStart w:id="1059" w:name="_Toc531764642"/>
      <w:bookmarkStart w:id="1060" w:name="_Toc338944749"/>
      <w:bookmarkStart w:id="1061" w:name="_Toc435200703"/>
      <w:r>
        <w:rPr>
          <w:rFonts w:ascii="宋体" w:hAnsi="宋体" w:hint="eastAsia"/>
          <w:sz w:val="28"/>
          <w:szCs w:val="20"/>
          <w:lang w:val="zh-CN"/>
        </w:rPr>
        <w:t>6. 施工设备和临时设施</w:t>
      </w:r>
      <w:bookmarkEnd w:id="1056"/>
      <w:bookmarkEnd w:id="1057"/>
      <w:bookmarkEnd w:id="1058"/>
      <w:bookmarkEnd w:id="1059"/>
      <w:bookmarkEnd w:id="1060"/>
      <w:bookmarkEnd w:id="1061"/>
    </w:p>
    <w:p w14:paraId="0F9EAC44" w14:textId="77777777" w:rsidR="00420D91" w:rsidRDefault="00420D91" w:rsidP="00420D91">
      <w:pPr>
        <w:keepNext/>
        <w:keepLines/>
        <w:spacing w:line="400" w:lineRule="exact"/>
        <w:outlineLvl w:val="3"/>
        <w:rPr>
          <w:rFonts w:ascii="宋体" w:hAnsi="宋体" w:hint="eastAsia"/>
          <w:sz w:val="24"/>
          <w:szCs w:val="20"/>
        </w:rPr>
      </w:pPr>
      <w:bookmarkStart w:id="1062" w:name="_Toc396423098"/>
      <w:bookmarkStart w:id="1063" w:name="_Toc435200704"/>
      <w:bookmarkStart w:id="1064" w:name="_Toc531764643"/>
      <w:bookmarkStart w:id="1065" w:name="_Toc342296308"/>
      <w:bookmarkStart w:id="1066" w:name="_Toc103153593"/>
      <w:bookmarkStart w:id="1067" w:name="_Toc338944750"/>
      <w:r>
        <w:rPr>
          <w:rFonts w:ascii="宋体" w:hAnsi="宋体" w:hint="eastAsia"/>
          <w:sz w:val="24"/>
          <w:szCs w:val="20"/>
        </w:rPr>
        <w:t>6.1 承包人提供的施工设备和临时设施</w:t>
      </w:r>
      <w:bookmarkEnd w:id="1062"/>
      <w:bookmarkEnd w:id="1063"/>
      <w:bookmarkEnd w:id="1064"/>
      <w:bookmarkEnd w:id="1065"/>
      <w:bookmarkEnd w:id="1066"/>
      <w:bookmarkEnd w:id="1067"/>
    </w:p>
    <w:p w14:paraId="554360C7" w14:textId="77777777" w:rsidR="00420D91" w:rsidRDefault="00420D91" w:rsidP="00420D91">
      <w:pPr>
        <w:spacing w:line="400" w:lineRule="exact"/>
        <w:ind w:firstLineChars="200" w:firstLine="420"/>
        <w:rPr>
          <w:rFonts w:ascii="宋体" w:hAnsi="宋体" w:hint="eastAsia"/>
        </w:rPr>
      </w:pPr>
      <w:r>
        <w:rPr>
          <w:rFonts w:ascii="宋体" w:hAnsi="宋体" w:hint="eastAsia"/>
        </w:rPr>
        <w:t>6.1.1 承包人应按合同进度计划的要求，及时配置施工设备和修建临时设施。进入施工场地的承包人设备需经监理人核查后才能投入使用。承包人更换合同约定的承包人设备的，应报监理人批准。</w:t>
      </w:r>
    </w:p>
    <w:p w14:paraId="14E4955A" w14:textId="77777777" w:rsidR="00420D91" w:rsidRDefault="00420D91" w:rsidP="00420D91">
      <w:pPr>
        <w:spacing w:line="400" w:lineRule="exact"/>
        <w:ind w:firstLineChars="200" w:firstLine="420"/>
        <w:rPr>
          <w:rFonts w:ascii="宋体" w:hAnsi="宋体" w:hint="eastAsia"/>
        </w:rPr>
      </w:pPr>
      <w:r>
        <w:rPr>
          <w:rFonts w:ascii="宋体" w:hAnsi="宋体" w:hint="eastAsia"/>
        </w:rPr>
        <w:t>6.1.2除专用合同条款另有约定外，承包人应自行承担修建临时设施的费用，需要临时占地的，应由发包人办理申请手续并承担相应费用。</w:t>
      </w:r>
    </w:p>
    <w:p w14:paraId="2042561E" w14:textId="77777777" w:rsidR="00420D91" w:rsidRDefault="00420D91" w:rsidP="00420D91">
      <w:pPr>
        <w:keepNext/>
        <w:keepLines/>
        <w:spacing w:line="400" w:lineRule="exact"/>
        <w:outlineLvl w:val="3"/>
        <w:rPr>
          <w:rFonts w:ascii="宋体" w:hAnsi="宋体" w:hint="eastAsia"/>
          <w:sz w:val="24"/>
          <w:szCs w:val="20"/>
        </w:rPr>
      </w:pPr>
      <w:bookmarkStart w:id="1068" w:name="_Toc396423099"/>
      <w:bookmarkStart w:id="1069" w:name="_Toc342296309"/>
      <w:bookmarkStart w:id="1070" w:name="_Toc338944751"/>
      <w:bookmarkStart w:id="1071" w:name="_Toc103153594"/>
      <w:bookmarkStart w:id="1072" w:name="_Toc531764644"/>
      <w:bookmarkStart w:id="1073" w:name="_Toc435200705"/>
      <w:r>
        <w:rPr>
          <w:rFonts w:ascii="宋体" w:hAnsi="宋体" w:hint="eastAsia"/>
          <w:sz w:val="24"/>
          <w:szCs w:val="20"/>
        </w:rPr>
        <w:t>6.2 发包人提供的施工设备和临时设施</w:t>
      </w:r>
      <w:bookmarkEnd w:id="1068"/>
      <w:bookmarkEnd w:id="1069"/>
      <w:bookmarkEnd w:id="1070"/>
      <w:bookmarkEnd w:id="1071"/>
      <w:bookmarkEnd w:id="1072"/>
      <w:bookmarkEnd w:id="1073"/>
    </w:p>
    <w:p w14:paraId="2BEE8E1F"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发包人提供的施工设备或临时设施在专用合同条款中约定。</w:t>
      </w:r>
    </w:p>
    <w:p w14:paraId="79CF1134" w14:textId="77777777" w:rsidR="00420D91" w:rsidRDefault="00420D91" w:rsidP="00420D91">
      <w:pPr>
        <w:keepNext/>
        <w:keepLines/>
        <w:spacing w:line="400" w:lineRule="exact"/>
        <w:outlineLvl w:val="3"/>
        <w:rPr>
          <w:rFonts w:ascii="宋体" w:hAnsi="宋体" w:hint="eastAsia"/>
          <w:sz w:val="24"/>
          <w:szCs w:val="20"/>
        </w:rPr>
      </w:pPr>
      <w:bookmarkStart w:id="1074" w:name="_Toc396423100"/>
      <w:bookmarkStart w:id="1075" w:name="_Toc338944752"/>
      <w:bookmarkStart w:id="1076" w:name="_Toc531764645"/>
      <w:bookmarkStart w:id="1077" w:name="_Toc435200706"/>
      <w:bookmarkStart w:id="1078" w:name="_Toc179632677"/>
      <w:bookmarkStart w:id="1079" w:name="_Toc342296310"/>
      <w:bookmarkStart w:id="1080" w:name="_Toc144974627"/>
      <w:bookmarkStart w:id="1081" w:name="_Toc152042437"/>
      <w:bookmarkStart w:id="1082" w:name="_Toc152045659"/>
      <w:bookmarkStart w:id="1083" w:name="_Toc103153595"/>
      <w:r>
        <w:rPr>
          <w:rFonts w:ascii="宋体" w:hAnsi="宋体" w:hint="eastAsia"/>
          <w:sz w:val="24"/>
          <w:szCs w:val="20"/>
        </w:rPr>
        <w:t>6.3 要求承包人增加或更换施工设备</w:t>
      </w:r>
      <w:bookmarkEnd w:id="1074"/>
      <w:bookmarkEnd w:id="1075"/>
      <w:bookmarkEnd w:id="1076"/>
      <w:bookmarkEnd w:id="1077"/>
      <w:bookmarkEnd w:id="1078"/>
      <w:bookmarkEnd w:id="1079"/>
      <w:bookmarkEnd w:id="1080"/>
      <w:bookmarkEnd w:id="1081"/>
      <w:bookmarkEnd w:id="1082"/>
      <w:bookmarkEnd w:id="1083"/>
    </w:p>
    <w:p w14:paraId="17D3DED8"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承包人使用的施工设备不能满足合同进度计划和（或）质量要求时，监理人有权要求承包人增加或更换施工设备，承包人应及时增加或更换，由此增加的费用和（或）工期延误由承包人承担。</w:t>
      </w:r>
    </w:p>
    <w:p w14:paraId="3618CE20" w14:textId="77777777" w:rsidR="00420D91" w:rsidRDefault="00420D91" w:rsidP="00420D91">
      <w:pPr>
        <w:keepNext/>
        <w:keepLines/>
        <w:spacing w:line="400" w:lineRule="exact"/>
        <w:outlineLvl w:val="3"/>
        <w:rPr>
          <w:rFonts w:ascii="宋体" w:hAnsi="宋体" w:hint="eastAsia"/>
          <w:sz w:val="24"/>
          <w:szCs w:val="20"/>
        </w:rPr>
      </w:pPr>
      <w:bookmarkStart w:id="1084" w:name="_Toc103153596"/>
      <w:bookmarkStart w:id="1085" w:name="_Toc531764646"/>
      <w:bookmarkStart w:id="1086" w:name="_Toc435200707"/>
      <w:bookmarkStart w:id="1087" w:name="_Toc342296311"/>
      <w:bookmarkStart w:id="1088" w:name="_Toc396423101"/>
      <w:bookmarkStart w:id="1089" w:name="_Toc338944753"/>
      <w:r>
        <w:rPr>
          <w:rFonts w:ascii="宋体" w:hAnsi="宋体" w:hint="eastAsia"/>
          <w:sz w:val="24"/>
          <w:szCs w:val="20"/>
        </w:rPr>
        <w:t>6.4 施工设备和临时设施专用于合同工程</w:t>
      </w:r>
      <w:bookmarkEnd w:id="1084"/>
      <w:bookmarkEnd w:id="1085"/>
      <w:bookmarkEnd w:id="1086"/>
      <w:bookmarkEnd w:id="1087"/>
      <w:bookmarkEnd w:id="1088"/>
      <w:bookmarkEnd w:id="1089"/>
    </w:p>
    <w:p w14:paraId="70A86A4E" w14:textId="77777777" w:rsidR="00420D91" w:rsidRDefault="00420D91" w:rsidP="00420D91">
      <w:pPr>
        <w:spacing w:line="400" w:lineRule="exact"/>
        <w:ind w:firstLineChars="200" w:firstLine="420"/>
        <w:rPr>
          <w:rFonts w:ascii="宋体" w:hAnsi="宋体" w:hint="eastAsia"/>
        </w:rPr>
      </w:pPr>
      <w:r>
        <w:rPr>
          <w:rFonts w:ascii="宋体" w:hAnsi="宋体" w:hint="eastAsia"/>
        </w:rPr>
        <w:t>6.4.1除合同另有约定外，运入施工场地的所有施工设备以及在施工场地建设的临时设施应专用于合同工程。未经监理人同意，不得将上述施工设备和临时设施中的任何部分运出施工场地或挪作他用。</w:t>
      </w:r>
    </w:p>
    <w:p w14:paraId="08031386" w14:textId="77777777" w:rsidR="00420D91" w:rsidRDefault="00420D91" w:rsidP="00420D91">
      <w:pPr>
        <w:spacing w:line="400" w:lineRule="exact"/>
        <w:ind w:firstLineChars="200" w:firstLine="420"/>
        <w:rPr>
          <w:rFonts w:ascii="宋体" w:hAnsi="宋体" w:hint="eastAsia"/>
        </w:rPr>
      </w:pPr>
      <w:r>
        <w:rPr>
          <w:rFonts w:ascii="宋体" w:hAnsi="宋体" w:hint="eastAsia"/>
        </w:rPr>
        <w:t>6.4.2 经监理人同意，承包人可根据合同进度计划撤走闲置的施工设备。</w:t>
      </w:r>
    </w:p>
    <w:p w14:paraId="79109F6B" w14:textId="77777777" w:rsidR="00420D91" w:rsidRDefault="00420D91" w:rsidP="00420D91">
      <w:pPr>
        <w:keepNext/>
        <w:keepLines/>
        <w:spacing w:line="400" w:lineRule="exact"/>
        <w:outlineLvl w:val="2"/>
        <w:rPr>
          <w:rFonts w:ascii="宋体" w:hAnsi="宋体" w:hint="eastAsia"/>
          <w:sz w:val="28"/>
          <w:szCs w:val="20"/>
          <w:lang w:val="zh-CN"/>
        </w:rPr>
      </w:pPr>
      <w:bookmarkStart w:id="1090" w:name="_Toc435200708"/>
      <w:bookmarkStart w:id="1091" w:name="_Toc396423102"/>
      <w:bookmarkStart w:id="1092" w:name="_Toc103153597"/>
      <w:bookmarkStart w:id="1093" w:name="_Toc338944754"/>
      <w:bookmarkStart w:id="1094" w:name="_Toc531764647"/>
      <w:bookmarkStart w:id="1095" w:name="_Toc342296312"/>
      <w:r>
        <w:rPr>
          <w:rFonts w:ascii="宋体" w:hAnsi="宋体" w:hint="eastAsia"/>
          <w:sz w:val="28"/>
          <w:szCs w:val="20"/>
          <w:lang w:val="zh-CN"/>
        </w:rPr>
        <w:t>7. 交通运输</w:t>
      </w:r>
      <w:bookmarkEnd w:id="1090"/>
      <w:bookmarkEnd w:id="1091"/>
      <w:bookmarkEnd w:id="1092"/>
      <w:bookmarkEnd w:id="1093"/>
      <w:bookmarkEnd w:id="1094"/>
      <w:bookmarkEnd w:id="1095"/>
    </w:p>
    <w:p w14:paraId="0DC0BE5D" w14:textId="77777777" w:rsidR="00420D91" w:rsidRDefault="00420D91" w:rsidP="00420D91">
      <w:pPr>
        <w:keepNext/>
        <w:keepLines/>
        <w:spacing w:line="400" w:lineRule="exact"/>
        <w:outlineLvl w:val="3"/>
        <w:rPr>
          <w:rFonts w:ascii="宋体" w:hAnsi="宋体" w:hint="eastAsia"/>
          <w:sz w:val="24"/>
          <w:szCs w:val="20"/>
        </w:rPr>
      </w:pPr>
      <w:bookmarkStart w:id="1096" w:name="_Toc342296313"/>
      <w:bookmarkStart w:id="1097" w:name="_Toc435200709"/>
      <w:bookmarkStart w:id="1098" w:name="_Toc531764648"/>
      <w:bookmarkStart w:id="1099" w:name="_Toc396423103"/>
      <w:bookmarkStart w:id="1100" w:name="_Toc103153598"/>
      <w:bookmarkStart w:id="1101" w:name="_Toc338944755"/>
      <w:r>
        <w:rPr>
          <w:rFonts w:ascii="宋体" w:hAnsi="宋体" w:hint="eastAsia"/>
          <w:sz w:val="24"/>
          <w:szCs w:val="20"/>
        </w:rPr>
        <w:t>7.1 道路通行权和场外设施</w:t>
      </w:r>
      <w:bookmarkEnd w:id="1096"/>
      <w:bookmarkEnd w:id="1097"/>
      <w:bookmarkEnd w:id="1098"/>
      <w:bookmarkEnd w:id="1099"/>
      <w:bookmarkEnd w:id="1100"/>
      <w:bookmarkEnd w:id="1101"/>
    </w:p>
    <w:p w14:paraId="3653BE3E" w14:textId="77777777" w:rsidR="00420D91" w:rsidRDefault="00420D91" w:rsidP="00420D91">
      <w:pPr>
        <w:spacing w:line="400" w:lineRule="exact"/>
        <w:ind w:firstLineChars="200" w:firstLine="420"/>
        <w:rPr>
          <w:rFonts w:ascii="宋体" w:hAnsi="宋体" w:hint="eastAsia"/>
        </w:rPr>
      </w:pPr>
      <w:r>
        <w:rPr>
          <w:rFonts w:ascii="宋体" w:hAnsi="宋体" w:hint="eastAsia"/>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14:paraId="45B61CCD" w14:textId="77777777" w:rsidR="00420D91" w:rsidRDefault="00420D91" w:rsidP="00420D91">
      <w:pPr>
        <w:keepNext/>
        <w:keepLines/>
        <w:spacing w:line="400" w:lineRule="exact"/>
        <w:outlineLvl w:val="3"/>
        <w:rPr>
          <w:rFonts w:ascii="宋体" w:hAnsi="宋体" w:hint="eastAsia"/>
          <w:sz w:val="24"/>
          <w:szCs w:val="20"/>
        </w:rPr>
      </w:pPr>
      <w:bookmarkStart w:id="1102" w:name="_Toc338944756"/>
      <w:bookmarkStart w:id="1103" w:name="_Toc435200710"/>
      <w:bookmarkStart w:id="1104" w:name="_Toc342296314"/>
      <w:bookmarkStart w:id="1105" w:name="_Toc103153599"/>
      <w:bookmarkStart w:id="1106" w:name="_Toc531764649"/>
      <w:bookmarkStart w:id="1107" w:name="_Toc396423104"/>
      <w:r>
        <w:rPr>
          <w:rFonts w:ascii="宋体" w:hAnsi="宋体" w:hint="eastAsia"/>
          <w:sz w:val="24"/>
          <w:szCs w:val="20"/>
        </w:rPr>
        <w:t>7.2 场内施工道路</w:t>
      </w:r>
      <w:bookmarkEnd w:id="1102"/>
      <w:bookmarkEnd w:id="1103"/>
      <w:bookmarkEnd w:id="1104"/>
      <w:bookmarkEnd w:id="1105"/>
      <w:bookmarkEnd w:id="1106"/>
      <w:bookmarkEnd w:id="1107"/>
    </w:p>
    <w:p w14:paraId="767BBADD" w14:textId="77777777" w:rsidR="00420D91" w:rsidRDefault="00420D91" w:rsidP="00420D91">
      <w:pPr>
        <w:spacing w:line="400" w:lineRule="exact"/>
        <w:ind w:firstLineChars="200" w:firstLine="420"/>
        <w:rPr>
          <w:rFonts w:ascii="宋体" w:hAnsi="宋体" w:hint="eastAsia"/>
        </w:rPr>
      </w:pPr>
      <w:r>
        <w:rPr>
          <w:rFonts w:ascii="宋体" w:hAnsi="宋体" w:hint="eastAsia"/>
        </w:rPr>
        <w:t>7.2.1 除专用合同条款另有约定外，承包人应负责修建、维修、养护和管理施工所需的临时道路和交通设施，包括维修、养护和管理发包人提供的道路和交通设施，并承担相应费</w:t>
      </w:r>
      <w:r>
        <w:rPr>
          <w:rFonts w:ascii="宋体" w:hAnsi="宋体" w:hint="eastAsia"/>
        </w:rPr>
        <w:lastRenderedPageBreak/>
        <w:t>用。</w:t>
      </w:r>
    </w:p>
    <w:p w14:paraId="03BC9AB0" w14:textId="77777777" w:rsidR="00420D91" w:rsidRDefault="00420D91" w:rsidP="00420D91">
      <w:pPr>
        <w:spacing w:line="400" w:lineRule="exact"/>
        <w:ind w:firstLineChars="200" w:firstLine="420"/>
        <w:rPr>
          <w:rFonts w:ascii="宋体" w:hAnsi="宋体" w:hint="eastAsia"/>
        </w:rPr>
      </w:pPr>
      <w:r>
        <w:rPr>
          <w:rFonts w:ascii="宋体" w:hAnsi="宋体" w:hint="eastAsia"/>
        </w:rPr>
        <w:t>7.2.2 除专用合同条款另有约定外，承包人修建的临时道路和交通设施应免费提供发包人和监理人使用。</w:t>
      </w:r>
    </w:p>
    <w:p w14:paraId="758702B6" w14:textId="77777777" w:rsidR="00420D91" w:rsidRDefault="00420D91" w:rsidP="00420D91">
      <w:pPr>
        <w:keepNext/>
        <w:keepLines/>
        <w:spacing w:line="400" w:lineRule="exact"/>
        <w:outlineLvl w:val="3"/>
        <w:rPr>
          <w:rFonts w:ascii="宋体" w:hAnsi="宋体" w:hint="eastAsia"/>
          <w:sz w:val="24"/>
          <w:szCs w:val="20"/>
        </w:rPr>
      </w:pPr>
      <w:bookmarkStart w:id="1108" w:name="_Toc338944757"/>
      <w:bookmarkStart w:id="1109" w:name="_Toc396423105"/>
      <w:bookmarkStart w:id="1110" w:name="_Toc342296315"/>
      <w:bookmarkStart w:id="1111" w:name="_Toc531764650"/>
      <w:bookmarkStart w:id="1112" w:name="_Toc179632682"/>
      <w:bookmarkStart w:id="1113" w:name="_Toc144974632"/>
      <w:bookmarkStart w:id="1114" w:name="_Toc152045664"/>
      <w:bookmarkStart w:id="1115" w:name="_Toc103153600"/>
      <w:bookmarkStart w:id="1116" w:name="_Toc435200711"/>
      <w:bookmarkStart w:id="1117" w:name="_Toc152042442"/>
      <w:r>
        <w:rPr>
          <w:rFonts w:ascii="宋体" w:hAnsi="宋体" w:hint="eastAsia"/>
          <w:sz w:val="24"/>
          <w:szCs w:val="20"/>
        </w:rPr>
        <w:t>7.3 场外交通</w:t>
      </w:r>
      <w:bookmarkEnd w:id="1108"/>
      <w:bookmarkEnd w:id="1109"/>
      <w:bookmarkEnd w:id="1110"/>
      <w:bookmarkEnd w:id="1111"/>
      <w:bookmarkEnd w:id="1112"/>
      <w:bookmarkEnd w:id="1113"/>
      <w:bookmarkEnd w:id="1114"/>
      <w:bookmarkEnd w:id="1115"/>
      <w:bookmarkEnd w:id="1116"/>
      <w:bookmarkEnd w:id="1117"/>
    </w:p>
    <w:p w14:paraId="578009D6" w14:textId="77777777" w:rsidR="00420D91" w:rsidRDefault="00420D91" w:rsidP="00420D91">
      <w:pPr>
        <w:spacing w:line="400" w:lineRule="exact"/>
        <w:ind w:firstLineChars="200" w:firstLine="420"/>
        <w:rPr>
          <w:rFonts w:ascii="宋体" w:hAnsi="宋体" w:hint="eastAsia"/>
        </w:rPr>
      </w:pPr>
      <w:r>
        <w:rPr>
          <w:rFonts w:ascii="宋体" w:hAnsi="宋体" w:hint="eastAsia"/>
        </w:rPr>
        <w:t>7.3.1 承包人车辆外出行驶所需的场外公共道路的通行费、养路费和税款等由承包人承担。</w:t>
      </w:r>
    </w:p>
    <w:p w14:paraId="66062B2F" w14:textId="77777777" w:rsidR="00420D91" w:rsidRDefault="00420D91" w:rsidP="00420D91">
      <w:pPr>
        <w:spacing w:line="400" w:lineRule="exact"/>
        <w:ind w:firstLineChars="200" w:firstLine="420"/>
        <w:rPr>
          <w:rFonts w:ascii="宋体" w:hAnsi="宋体" w:hint="eastAsia"/>
        </w:rPr>
      </w:pPr>
      <w:r>
        <w:rPr>
          <w:rFonts w:ascii="宋体" w:hAnsi="宋体" w:hint="eastAsia"/>
        </w:rPr>
        <w:t>7.3.2 承包人应遵守有关交通法规，严格按照道路和桥梁的限制荷重安全行驶，并服从交通管理部门的检查和监督。</w:t>
      </w:r>
    </w:p>
    <w:p w14:paraId="15B39F1D" w14:textId="77777777" w:rsidR="00420D91" w:rsidRDefault="00420D91" w:rsidP="00420D91">
      <w:pPr>
        <w:keepNext/>
        <w:keepLines/>
        <w:spacing w:line="400" w:lineRule="exact"/>
        <w:outlineLvl w:val="3"/>
        <w:rPr>
          <w:rFonts w:ascii="宋体" w:hAnsi="宋体" w:hint="eastAsia"/>
          <w:sz w:val="24"/>
          <w:szCs w:val="20"/>
        </w:rPr>
      </w:pPr>
      <w:bookmarkStart w:id="1118" w:name="_Toc338944758"/>
      <w:bookmarkStart w:id="1119" w:name="_Toc396423106"/>
      <w:bookmarkStart w:id="1120" w:name="_Toc531764651"/>
      <w:bookmarkStart w:id="1121" w:name="_Toc435200712"/>
      <w:bookmarkStart w:id="1122" w:name="_Toc103153601"/>
      <w:bookmarkStart w:id="1123" w:name="_Toc342296316"/>
      <w:r>
        <w:rPr>
          <w:rFonts w:ascii="宋体" w:hAnsi="宋体" w:hint="eastAsia"/>
          <w:sz w:val="24"/>
          <w:szCs w:val="20"/>
        </w:rPr>
        <w:t>7.4 超大件和超重件的运输</w:t>
      </w:r>
      <w:bookmarkEnd w:id="1118"/>
      <w:bookmarkEnd w:id="1119"/>
      <w:bookmarkEnd w:id="1120"/>
      <w:bookmarkEnd w:id="1121"/>
      <w:bookmarkEnd w:id="1122"/>
      <w:bookmarkEnd w:id="1123"/>
    </w:p>
    <w:p w14:paraId="26EBEABC" w14:textId="77777777" w:rsidR="00420D91" w:rsidRDefault="00420D91" w:rsidP="00420D91">
      <w:pPr>
        <w:spacing w:line="400" w:lineRule="exact"/>
        <w:ind w:firstLineChars="200" w:firstLine="420"/>
        <w:rPr>
          <w:rFonts w:ascii="宋体" w:hAnsi="宋体" w:hint="eastAsia"/>
        </w:rPr>
      </w:pPr>
      <w:r>
        <w:rPr>
          <w:rFonts w:ascii="宋体" w:hAnsi="宋体" w:hint="eastAsia"/>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39907E9" w14:textId="77777777" w:rsidR="00420D91" w:rsidRDefault="00420D91" w:rsidP="00420D91">
      <w:pPr>
        <w:keepNext/>
        <w:keepLines/>
        <w:spacing w:line="400" w:lineRule="exact"/>
        <w:outlineLvl w:val="3"/>
        <w:rPr>
          <w:rFonts w:ascii="宋体" w:hAnsi="宋体" w:hint="eastAsia"/>
          <w:sz w:val="24"/>
          <w:szCs w:val="20"/>
        </w:rPr>
      </w:pPr>
      <w:bookmarkStart w:id="1124" w:name="_Toc342296317"/>
      <w:bookmarkStart w:id="1125" w:name="_Toc103153602"/>
      <w:bookmarkStart w:id="1126" w:name="_Toc435200713"/>
      <w:bookmarkStart w:id="1127" w:name="_Toc396423107"/>
      <w:bookmarkStart w:id="1128" w:name="_Toc338944759"/>
      <w:bookmarkStart w:id="1129" w:name="_Toc531764652"/>
      <w:r>
        <w:rPr>
          <w:rFonts w:ascii="宋体" w:hAnsi="宋体" w:hint="eastAsia"/>
          <w:sz w:val="24"/>
          <w:szCs w:val="20"/>
        </w:rPr>
        <w:t>7.5 道路和桥梁的损坏责任</w:t>
      </w:r>
      <w:bookmarkEnd w:id="1124"/>
      <w:bookmarkEnd w:id="1125"/>
      <w:bookmarkEnd w:id="1126"/>
      <w:bookmarkEnd w:id="1127"/>
      <w:bookmarkEnd w:id="1128"/>
      <w:bookmarkEnd w:id="1129"/>
    </w:p>
    <w:p w14:paraId="60D158C6" w14:textId="77777777" w:rsidR="00420D91" w:rsidRDefault="00420D91" w:rsidP="00420D91">
      <w:pPr>
        <w:spacing w:line="400" w:lineRule="exact"/>
        <w:ind w:firstLineChars="200" w:firstLine="420"/>
        <w:rPr>
          <w:rFonts w:ascii="宋体" w:hAnsi="宋体" w:hint="eastAsia"/>
        </w:rPr>
      </w:pPr>
      <w:r>
        <w:rPr>
          <w:rFonts w:ascii="宋体" w:hAnsi="宋体" w:hint="eastAsia"/>
        </w:rPr>
        <w:t>因承包人运输造成施工场地内外公共道路和桥梁损坏的，由承包人承担修复损坏的全部费用和可能引起的赔偿。</w:t>
      </w:r>
    </w:p>
    <w:p w14:paraId="5A4789AE" w14:textId="77777777" w:rsidR="00420D91" w:rsidRDefault="00420D91" w:rsidP="00420D91">
      <w:pPr>
        <w:keepNext/>
        <w:keepLines/>
        <w:spacing w:line="400" w:lineRule="exact"/>
        <w:outlineLvl w:val="3"/>
        <w:rPr>
          <w:rFonts w:ascii="宋体" w:hAnsi="宋体" w:hint="eastAsia"/>
          <w:sz w:val="24"/>
          <w:szCs w:val="20"/>
        </w:rPr>
      </w:pPr>
      <w:bookmarkStart w:id="1130" w:name="_Toc338944760"/>
      <w:bookmarkStart w:id="1131" w:name="_Toc144974635"/>
      <w:bookmarkStart w:id="1132" w:name="_Toc396423108"/>
      <w:bookmarkStart w:id="1133" w:name="_Toc179632685"/>
      <w:bookmarkStart w:id="1134" w:name="_Toc152042445"/>
      <w:bookmarkStart w:id="1135" w:name="_Toc342296318"/>
      <w:bookmarkStart w:id="1136" w:name="_Toc103153603"/>
      <w:bookmarkStart w:id="1137" w:name="_Toc435200714"/>
      <w:bookmarkStart w:id="1138" w:name="_Toc531764653"/>
      <w:bookmarkStart w:id="1139" w:name="_Toc152045667"/>
      <w:r>
        <w:rPr>
          <w:rFonts w:ascii="宋体" w:hAnsi="宋体" w:hint="eastAsia"/>
          <w:sz w:val="24"/>
          <w:szCs w:val="20"/>
        </w:rPr>
        <w:t>7.6 水路和航空运输</w:t>
      </w:r>
      <w:bookmarkEnd w:id="1130"/>
      <w:bookmarkEnd w:id="1131"/>
      <w:bookmarkEnd w:id="1132"/>
      <w:bookmarkEnd w:id="1133"/>
      <w:bookmarkEnd w:id="1134"/>
      <w:bookmarkEnd w:id="1135"/>
      <w:bookmarkEnd w:id="1136"/>
      <w:bookmarkEnd w:id="1137"/>
      <w:bookmarkEnd w:id="1138"/>
      <w:bookmarkEnd w:id="1139"/>
    </w:p>
    <w:p w14:paraId="0579CBAE" w14:textId="77777777" w:rsidR="00420D91" w:rsidRDefault="00420D91" w:rsidP="00420D91">
      <w:pPr>
        <w:spacing w:line="400" w:lineRule="exact"/>
        <w:ind w:firstLineChars="200" w:firstLine="420"/>
        <w:rPr>
          <w:rFonts w:ascii="宋体" w:hAnsi="宋体" w:hint="eastAsia"/>
        </w:rPr>
      </w:pPr>
      <w:r>
        <w:rPr>
          <w:rFonts w:ascii="宋体" w:hAnsi="宋体" w:hint="eastAsia"/>
        </w:rPr>
        <w:t xml:space="preserve">本条上述各款的内容适用于水路运输和航空运输，其中“道路”一词的涵义包括河道、航线、船闸、机场、码头、堤防以及水路或航空运输中其他相似结构物；“车辆”一词的涵义包括船舶和飞机等。 </w:t>
      </w:r>
    </w:p>
    <w:p w14:paraId="2C87822B" w14:textId="77777777" w:rsidR="00420D91" w:rsidRDefault="00420D91" w:rsidP="00420D91">
      <w:pPr>
        <w:keepNext/>
        <w:keepLines/>
        <w:spacing w:line="400" w:lineRule="exact"/>
        <w:outlineLvl w:val="2"/>
        <w:rPr>
          <w:rFonts w:ascii="宋体" w:hAnsi="宋体" w:hint="eastAsia"/>
          <w:sz w:val="28"/>
          <w:szCs w:val="20"/>
          <w:lang w:val="zh-CN"/>
        </w:rPr>
      </w:pPr>
      <w:bookmarkStart w:id="1140" w:name="_Toc396423109"/>
      <w:bookmarkStart w:id="1141" w:name="_Toc103153604"/>
      <w:bookmarkStart w:id="1142" w:name="_Toc435200715"/>
      <w:bookmarkStart w:id="1143" w:name="_Toc531764654"/>
      <w:bookmarkStart w:id="1144" w:name="_Toc338944761"/>
      <w:bookmarkStart w:id="1145" w:name="_Toc342296319"/>
      <w:r>
        <w:rPr>
          <w:rFonts w:ascii="宋体" w:hAnsi="宋体" w:hint="eastAsia"/>
          <w:sz w:val="28"/>
          <w:szCs w:val="20"/>
          <w:lang w:val="zh-CN"/>
        </w:rPr>
        <w:t>8. 测量放线</w:t>
      </w:r>
      <w:bookmarkEnd w:id="1140"/>
      <w:bookmarkEnd w:id="1141"/>
      <w:bookmarkEnd w:id="1142"/>
      <w:bookmarkEnd w:id="1143"/>
      <w:bookmarkEnd w:id="1144"/>
      <w:bookmarkEnd w:id="1145"/>
    </w:p>
    <w:p w14:paraId="659968B0" w14:textId="77777777" w:rsidR="00420D91" w:rsidRDefault="00420D91" w:rsidP="00420D91">
      <w:pPr>
        <w:keepNext/>
        <w:keepLines/>
        <w:spacing w:line="400" w:lineRule="exact"/>
        <w:outlineLvl w:val="3"/>
        <w:rPr>
          <w:rFonts w:ascii="宋体" w:hAnsi="宋体" w:hint="eastAsia"/>
          <w:sz w:val="24"/>
          <w:szCs w:val="20"/>
        </w:rPr>
      </w:pPr>
      <w:bookmarkStart w:id="1146" w:name="_Toc531764655"/>
      <w:bookmarkStart w:id="1147" w:name="_Toc396423110"/>
      <w:bookmarkStart w:id="1148" w:name="_Toc342296320"/>
      <w:bookmarkStart w:id="1149" w:name="_Toc338944762"/>
      <w:bookmarkStart w:id="1150" w:name="_Toc435200716"/>
      <w:bookmarkStart w:id="1151" w:name="_Toc103153605"/>
      <w:r>
        <w:rPr>
          <w:rFonts w:ascii="宋体" w:hAnsi="宋体" w:hint="eastAsia"/>
          <w:sz w:val="24"/>
          <w:szCs w:val="20"/>
        </w:rPr>
        <w:t>8.1 施工控制网</w:t>
      </w:r>
      <w:bookmarkEnd w:id="1146"/>
      <w:bookmarkEnd w:id="1147"/>
      <w:bookmarkEnd w:id="1148"/>
      <w:bookmarkEnd w:id="1149"/>
      <w:bookmarkEnd w:id="1150"/>
      <w:bookmarkEnd w:id="1151"/>
    </w:p>
    <w:p w14:paraId="49520333" w14:textId="77777777" w:rsidR="00420D91" w:rsidRDefault="00420D91" w:rsidP="00420D91">
      <w:pPr>
        <w:spacing w:line="400" w:lineRule="exact"/>
        <w:ind w:firstLineChars="200" w:firstLine="420"/>
        <w:rPr>
          <w:rFonts w:ascii="宋体" w:hAnsi="宋体" w:hint="eastAsia"/>
        </w:rPr>
      </w:pPr>
      <w:r>
        <w:rPr>
          <w:rFonts w:ascii="宋体" w:hAnsi="宋体" w:hint="eastAsia"/>
        </w:rPr>
        <w:t>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6A519E81" w14:textId="77777777" w:rsidR="00420D91" w:rsidRDefault="00420D91" w:rsidP="00420D91">
      <w:pPr>
        <w:spacing w:line="400" w:lineRule="exact"/>
        <w:ind w:firstLineChars="200" w:firstLine="420"/>
        <w:rPr>
          <w:rFonts w:ascii="宋体" w:hAnsi="宋体" w:hint="eastAsia"/>
        </w:rPr>
      </w:pPr>
      <w:r>
        <w:rPr>
          <w:rFonts w:ascii="宋体" w:hAnsi="宋体" w:hint="eastAsia"/>
        </w:rPr>
        <w:t>8.1.2承包人应负责管理施工控制网点。施工控制网点丢失或损坏的，承包人应及时修复。承包人应承担施工控制网点的管理与修复费用，并在工程竣工后将施工控制网点移交发包人。</w:t>
      </w:r>
    </w:p>
    <w:p w14:paraId="583AB90B" w14:textId="77777777" w:rsidR="00420D91" w:rsidRDefault="00420D91" w:rsidP="00420D91">
      <w:pPr>
        <w:keepNext/>
        <w:keepLines/>
        <w:spacing w:line="400" w:lineRule="exact"/>
        <w:outlineLvl w:val="3"/>
        <w:rPr>
          <w:rFonts w:ascii="宋体" w:hAnsi="宋体" w:hint="eastAsia"/>
          <w:sz w:val="24"/>
          <w:szCs w:val="20"/>
        </w:rPr>
      </w:pPr>
      <w:bookmarkStart w:id="1152" w:name="_Toc103153606"/>
      <w:bookmarkStart w:id="1153" w:name="_Toc435200717"/>
      <w:bookmarkStart w:id="1154" w:name="_Toc396423111"/>
      <w:bookmarkStart w:id="1155" w:name="_Toc531764656"/>
      <w:bookmarkStart w:id="1156" w:name="_Toc179632688"/>
      <w:bookmarkStart w:id="1157" w:name="_Toc338944763"/>
      <w:bookmarkStart w:id="1158" w:name="_Toc342296321"/>
      <w:bookmarkStart w:id="1159" w:name="_Toc144974638"/>
      <w:bookmarkStart w:id="1160" w:name="_Toc152045670"/>
      <w:bookmarkStart w:id="1161" w:name="_Toc152042448"/>
      <w:r>
        <w:rPr>
          <w:rFonts w:ascii="宋体" w:hAnsi="宋体" w:hint="eastAsia"/>
          <w:sz w:val="24"/>
          <w:szCs w:val="20"/>
        </w:rPr>
        <w:lastRenderedPageBreak/>
        <w:t>8.2 施工测量</w:t>
      </w:r>
      <w:bookmarkEnd w:id="1152"/>
      <w:bookmarkEnd w:id="1153"/>
      <w:bookmarkEnd w:id="1154"/>
      <w:bookmarkEnd w:id="1155"/>
      <w:bookmarkEnd w:id="1156"/>
      <w:bookmarkEnd w:id="1157"/>
      <w:bookmarkEnd w:id="1158"/>
      <w:bookmarkEnd w:id="1159"/>
      <w:bookmarkEnd w:id="1160"/>
      <w:bookmarkEnd w:id="1161"/>
    </w:p>
    <w:p w14:paraId="5FD9B056" w14:textId="77777777" w:rsidR="00420D91" w:rsidRDefault="00420D91" w:rsidP="00420D91">
      <w:pPr>
        <w:spacing w:line="400" w:lineRule="exact"/>
        <w:ind w:firstLineChars="200" w:firstLine="420"/>
        <w:rPr>
          <w:rFonts w:ascii="宋体" w:hAnsi="宋体" w:hint="eastAsia"/>
        </w:rPr>
      </w:pPr>
      <w:r>
        <w:rPr>
          <w:rFonts w:ascii="宋体" w:hAnsi="宋体" w:hint="eastAsia"/>
        </w:rPr>
        <w:t>8.2.1承包人应负责施工过程中的全部施工测量放线工作，并配置合格的人员、仪器、设备和其他物品。</w:t>
      </w:r>
    </w:p>
    <w:p w14:paraId="3D4ECF2D" w14:textId="77777777" w:rsidR="00420D91" w:rsidRDefault="00420D91" w:rsidP="00420D91">
      <w:pPr>
        <w:spacing w:line="400" w:lineRule="exact"/>
        <w:ind w:firstLineChars="200" w:firstLine="420"/>
        <w:rPr>
          <w:rFonts w:ascii="宋体" w:hAnsi="宋体" w:hint="eastAsia"/>
        </w:rPr>
      </w:pPr>
      <w:r>
        <w:rPr>
          <w:rFonts w:ascii="宋体" w:hAnsi="宋体" w:hint="eastAsia"/>
        </w:rPr>
        <w:t>8.2.2监理人可以指示承包人进行抽样复测，当复测中发现错误或出现超过合同约定的误差时，承包人应按监理人指示进行修正或补测，并承担相应的复测费用。</w:t>
      </w:r>
    </w:p>
    <w:p w14:paraId="136EB576" w14:textId="77777777" w:rsidR="00420D91" w:rsidRDefault="00420D91" w:rsidP="00420D91">
      <w:pPr>
        <w:keepNext/>
        <w:keepLines/>
        <w:spacing w:line="400" w:lineRule="exact"/>
        <w:outlineLvl w:val="3"/>
        <w:rPr>
          <w:rFonts w:ascii="宋体" w:hAnsi="宋体" w:hint="eastAsia"/>
          <w:sz w:val="24"/>
          <w:szCs w:val="20"/>
        </w:rPr>
      </w:pPr>
      <w:bookmarkStart w:id="1162" w:name="_Toc144974639"/>
      <w:bookmarkStart w:id="1163" w:name="_Toc396423112"/>
      <w:bookmarkStart w:id="1164" w:name="_Toc179632689"/>
      <w:bookmarkStart w:id="1165" w:name="_Toc103153607"/>
      <w:bookmarkStart w:id="1166" w:name="_Toc435200718"/>
      <w:bookmarkStart w:id="1167" w:name="_Toc152042449"/>
      <w:bookmarkStart w:id="1168" w:name="_Toc338944764"/>
      <w:bookmarkStart w:id="1169" w:name="_Toc531764657"/>
      <w:bookmarkStart w:id="1170" w:name="_Toc152045671"/>
      <w:bookmarkStart w:id="1171" w:name="_Toc342296322"/>
      <w:r>
        <w:rPr>
          <w:rFonts w:ascii="宋体" w:hAnsi="宋体" w:hint="eastAsia"/>
          <w:sz w:val="24"/>
          <w:szCs w:val="20"/>
        </w:rPr>
        <w:t>8.3 基准资料错误的责任</w:t>
      </w:r>
      <w:bookmarkEnd w:id="1162"/>
      <w:bookmarkEnd w:id="1163"/>
      <w:bookmarkEnd w:id="1164"/>
      <w:bookmarkEnd w:id="1165"/>
      <w:bookmarkEnd w:id="1166"/>
      <w:bookmarkEnd w:id="1167"/>
      <w:bookmarkEnd w:id="1168"/>
      <w:bookmarkEnd w:id="1169"/>
      <w:bookmarkEnd w:id="1170"/>
      <w:bookmarkEnd w:id="1171"/>
    </w:p>
    <w:p w14:paraId="1934279E"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00E09146" w14:textId="77777777" w:rsidR="00420D91" w:rsidRDefault="00420D91" w:rsidP="00420D91">
      <w:pPr>
        <w:keepNext/>
        <w:keepLines/>
        <w:spacing w:line="400" w:lineRule="exact"/>
        <w:outlineLvl w:val="3"/>
        <w:rPr>
          <w:rFonts w:ascii="宋体" w:hAnsi="宋体" w:hint="eastAsia"/>
          <w:sz w:val="24"/>
          <w:szCs w:val="20"/>
        </w:rPr>
      </w:pPr>
      <w:bookmarkStart w:id="1172" w:name="_Toc435200719"/>
      <w:bookmarkStart w:id="1173" w:name="_Toc342296323"/>
      <w:bookmarkStart w:id="1174" w:name="_Toc396423113"/>
      <w:bookmarkStart w:id="1175" w:name="_Toc103153608"/>
      <w:bookmarkStart w:id="1176" w:name="_Toc338944765"/>
      <w:bookmarkStart w:id="1177" w:name="_Toc152045672"/>
      <w:bookmarkStart w:id="1178" w:name="_Toc152042450"/>
      <w:bookmarkStart w:id="1179" w:name="_Toc179632690"/>
      <w:bookmarkStart w:id="1180" w:name="_Toc144974640"/>
      <w:bookmarkStart w:id="1181" w:name="_Toc531764658"/>
      <w:r>
        <w:rPr>
          <w:rFonts w:ascii="宋体" w:hAnsi="宋体" w:hint="eastAsia"/>
          <w:sz w:val="24"/>
          <w:szCs w:val="20"/>
        </w:rPr>
        <w:t>8.4 监理人使用施工控制网</w:t>
      </w:r>
      <w:bookmarkEnd w:id="1172"/>
      <w:bookmarkEnd w:id="1173"/>
      <w:bookmarkEnd w:id="1174"/>
      <w:bookmarkEnd w:id="1175"/>
      <w:bookmarkEnd w:id="1176"/>
      <w:bookmarkEnd w:id="1177"/>
      <w:bookmarkEnd w:id="1178"/>
      <w:bookmarkEnd w:id="1179"/>
      <w:bookmarkEnd w:id="1180"/>
      <w:bookmarkEnd w:id="1181"/>
    </w:p>
    <w:p w14:paraId="4231D8BC" w14:textId="77777777" w:rsidR="00420D91" w:rsidRDefault="00420D91" w:rsidP="00420D91">
      <w:pPr>
        <w:spacing w:line="400" w:lineRule="exact"/>
        <w:ind w:firstLineChars="200" w:firstLine="420"/>
        <w:rPr>
          <w:rFonts w:ascii="宋体" w:hAnsi="宋体" w:hint="eastAsia"/>
          <w:dstrike/>
          <w:szCs w:val="21"/>
        </w:rPr>
      </w:pPr>
      <w:r>
        <w:rPr>
          <w:rFonts w:ascii="宋体" w:hAnsi="宋体" w:hint="eastAsia"/>
        </w:rPr>
        <w:t>监理人需要使用施工控制网的，承包人应提供必要的协助，发包人不再为此支付费用。</w:t>
      </w:r>
    </w:p>
    <w:p w14:paraId="0D5487E2" w14:textId="77777777" w:rsidR="00420D91" w:rsidRDefault="00420D91" w:rsidP="00420D91">
      <w:pPr>
        <w:keepNext/>
        <w:keepLines/>
        <w:spacing w:line="400" w:lineRule="exact"/>
        <w:outlineLvl w:val="2"/>
        <w:rPr>
          <w:rFonts w:ascii="宋体" w:hAnsi="宋体" w:hint="eastAsia"/>
          <w:sz w:val="28"/>
          <w:szCs w:val="20"/>
          <w:lang w:val="zh-CN"/>
        </w:rPr>
      </w:pPr>
      <w:bookmarkStart w:id="1182" w:name="_Toc103153609"/>
      <w:bookmarkStart w:id="1183" w:name="_Toc342296324"/>
      <w:bookmarkStart w:id="1184" w:name="_Toc396423114"/>
      <w:bookmarkStart w:id="1185" w:name="_Toc435200720"/>
      <w:bookmarkStart w:id="1186" w:name="_Toc338944766"/>
      <w:bookmarkStart w:id="1187" w:name="_Toc531764659"/>
      <w:r>
        <w:rPr>
          <w:rFonts w:ascii="宋体" w:hAnsi="宋体" w:hint="eastAsia"/>
          <w:sz w:val="28"/>
          <w:szCs w:val="20"/>
          <w:lang w:val="zh-CN"/>
        </w:rPr>
        <w:t>9. 施工安全、治安保卫和环境保护</w:t>
      </w:r>
      <w:bookmarkEnd w:id="1182"/>
      <w:bookmarkEnd w:id="1183"/>
      <w:bookmarkEnd w:id="1184"/>
      <w:bookmarkEnd w:id="1185"/>
      <w:bookmarkEnd w:id="1186"/>
      <w:bookmarkEnd w:id="1187"/>
    </w:p>
    <w:p w14:paraId="7EED9109" w14:textId="77777777" w:rsidR="00420D91" w:rsidRDefault="00420D91" w:rsidP="00420D91">
      <w:pPr>
        <w:keepNext/>
        <w:keepLines/>
        <w:spacing w:line="400" w:lineRule="exact"/>
        <w:outlineLvl w:val="3"/>
        <w:rPr>
          <w:rFonts w:ascii="宋体" w:hAnsi="宋体" w:hint="eastAsia"/>
          <w:sz w:val="24"/>
          <w:szCs w:val="20"/>
        </w:rPr>
      </w:pPr>
      <w:bookmarkStart w:id="1188" w:name="_Toc531764660"/>
      <w:bookmarkStart w:id="1189" w:name="_Toc338944767"/>
      <w:bookmarkStart w:id="1190" w:name="_Toc342296325"/>
      <w:bookmarkStart w:id="1191" w:name="_Toc179632692"/>
      <w:bookmarkStart w:id="1192" w:name="_Toc152042452"/>
      <w:bookmarkStart w:id="1193" w:name="_Toc396423115"/>
      <w:bookmarkStart w:id="1194" w:name="_Toc103153610"/>
      <w:bookmarkStart w:id="1195" w:name="_Toc152045674"/>
      <w:bookmarkStart w:id="1196" w:name="_Toc144974642"/>
      <w:bookmarkStart w:id="1197" w:name="_Toc435200721"/>
      <w:r>
        <w:rPr>
          <w:rFonts w:ascii="宋体" w:hAnsi="宋体" w:hint="eastAsia"/>
          <w:sz w:val="24"/>
          <w:szCs w:val="20"/>
        </w:rPr>
        <w:t>9.1 发包人的施工安全责任</w:t>
      </w:r>
      <w:bookmarkEnd w:id="1188"/>
      <w:bookmarkEnd w:id="1189"/>
      <w:bookmarkEnd w:id="1190"/>
      <w:bookmarkEnd w:id="1191"/>
      <w:bookmarkEnd w:id="1192"/>
      <w:bookmarkEnd w:id="1193"/>
      <w:bookmarkEnd w:id="1194"/>
      <w:bookmarkEnd w:id="1195"/>
      <w:bookmarkEnd w:id="1196"/>
      <w:bookmarkEnd w:id="1197"/>
    </w:p>
    <w:p w14:paraId="7AE1FF5A" w14:textId="77777777" w:rsidR="00420D91" w:rsidRDefault="00420D91" w:rsidP="00420D91">
      <w:pPr>
        <w:spacing w:line="400" w:lineRule="exact"/>
        <w:ind w:firstLineChars="200" w:firstLine="420"/>
        <w:rPr>
          <w:rFonts w:ascii="宋体" w:hAnsi="宋体" w:hint="eastAsia"/>
        </w:rPr>
      </w:pPr>
      <w:r>
        <w:rPr>
          <w:rFonts w:ascii="宋体" w:hAnsi="宋体" w:hint="eastAsia"/>
        </w:rPr>
        <w:t>9.1.1 发包人应按合同约定履行安全职责，授权监理人按合同约定的安全工作内容监督、检查承包人安全工作的实施，组织承包人和有关单位进行安全检查。</w:t>
      </w:r>
    </w:p>
    <w:p w14:paraId="4B0E0DEA" w14:textId="77777777" w:rsidR="00420D91" w:rsidRDefault="00420D91" w:rsidP="00420D91">
      <w:pPr>
        <w:spacing w:line="400" w:lineRule="exact"/>
        <w:ind w:firstLineChars="200" w:firstLine="420"/>
        <w:rPr>
          <w:rFonts w:ascii="宋体" w:hAnsi="宋体" w:hint="eastAsia"/>
        </w:rPr>
      </w:pPr>
      <w:r>
        <w:rPr>
          <w:rFonts w:ascii="宋体" w:hAnsi="宋体" w:hint="eastAsia"/>
        </w:rPr>
        <w:t>9.1.2 发包人应对其现场机构雇佣的全部人员的工伤事故承担责任，但由于承包人原因造成发包人人员工伤的，应由承包人承担责任。</w:t>
      </w:r>
    </w:p>
    <w:p w14:paraId="7538AB56" w14:textId="77777777" w:rsidR="00420D91" w:rsidRDefault="00420D91" w:rsidP="00420D91">
      <w:pPr>
        <w:spacing w:line="400" w:lineRule="exact"/>
        <w:ind w:firstLineChars="200" w:firstLine="420"/>
        <w:rPr>
          <w:rFonts w:ascii="宋体" w:hAnsi="宋体" w:hint="eastAsia"/>
        </w:rPr>
      </w:pPr>
      <w:r>
        <w:rPr>
          <w:rFonts w:ascii="宋体" w:hAnsi="宋体" w:hint="eastAsia"/>
        </w:rPr>
        <w:t>9.1.3 发包人应负责赔偿以下各种情况造成的第三者人身伤亡和财产损失：</w:t>
      </w:r>
    </w:p>
    <w:p w14:paraId="1A120093" w14:textId="77777777" w:rsidR="00420D91" w:rsidRDefault="00420D91" w:rsidP="00420D91">
      <w:pPr>
        <w:spacing w:line="400" w:lineRule="exact"/>
        <w:ind w:firstLineChars="200" w:firstLine="420"/>
        <w:rPr>
          <w:rFonts w:ascii="宋体" w:hAnsi="宋体" w:hint="eastAsia"/>
        </w:rPr>
      </w:pPr>
      <w:r>
        <w:rPr>
          <w:rFonts w:ascii="宋体" w:hAnsi="宋体" w:hint="eastAsia"/>
        </w:rPr>
        <w:t>（1） 工程或工程的任何部分对土地的占用所造成的第三者财产损失；</w:t>
      </w:r>
    </w:p>
    <w:p w14:paraId="3FACC478" w14:textId="77777777" w:rsidR="00420D91" w:rsidRDefault="00420D91" w:rsidP="00420D91">
      <w:pPr>
        <w:spacing w:line="400" w:lineRule="exact"/>
        <w:ind w:firstLineChars="200" w:firstLine="420"/>
        <w:rPr>
          <w:rFonts w:ascii="宋体" w:hAnsi="宋体" w:hint="eastAsia"/>
        </w:rPr>
      </w:pPr>
      <w:r>
        <w:rPr>
          <w:rFonts w:ascii="宋体" w:hAnsi="宋体" w:hint="eastAsia"/>
        </w:rPr>
        <w:t>（2） 由于发包人原因在施工场地及其毗邻地带造成的第三者人身伤亡和财产损失。</w:t>
      </w:r>
    </w:p>
    <w:p w14:paraId="61FA0ADB" w14:textId="77777777" w:rsidR="00420D91" w:rsidRDefault="00420D91" w:rsidP="00420D91">
      <w:pPr>
        <w:keepNext/>
        <w:keepLines/>
        <w:spacing w:line="400" w:lineRule="exact"/>
        <w:outlineLvl w:val="3"/>
        <w:rPr>
          <w:rFonts w:ascii="宋体" w:hAnsi="宋体" w:hint="eastAsia"/>
          <w:sz w:val="24"/>
          <w:szCs w:val="20"/>
        </w:rPr>
      </w:pPr>
      <w:bookmarkStart w:id="1198" w:name="_Toc396423116"/>
      <w:bookmarkStart w:id="1199" w:name="_Toc531764661"/>
      <w:bookmarkStart w:id="1200" w:name="_Toc435200722"/>
      <w:bookmarkStart w:id="1201" w:name="_Toc103153611"/>
      <w:bookmarkStart w:id="1202" w:name="_Toc338944768"/>
      <w:bookmarkStart w:id="1203" w:name="_Toc342296326"/>
      <w:r>
        <w:rPr>
          <w:rFonts w:ascii="宋体" w:hAnsi="宋体" w:hint="eastAsia"/>
          <w:sz w:val="24"/>
          <w:szCs w:val="20"/>
        </w:rPr>
        <w:t>9.2 承包人的施工安全责任</w:t>
      </w:r>
      <w:bookmarkEnd w:id="1198"/>
      <w:bookmarkEnd w:id="1199"/>
      <w:bookmarkEnd w:id="1200"/>
      <w:bookmarkEnd w:id="1201"/>
      <w:bookmarkEnd w:id="1202"/>
      <w:bookmarkEnd w:id="1203"/>
    </w:p>
    <w:p w14:paraId="507F568A" w14:textId="77777777" w:rsidR="00420D91" w:rsidRDefault="00420D91" w:rsidP="00420D91">
      <w:pPr>
        <w:spacing w:line="400" w:lineRule="exact"/>
        <w:ind w:firstLineChars="200" w:firstLine="420"/>
        <w:rPr>
          <w:rFonts w:ascii="宋体" w:hAnsi="宋体" w:hint="eastAsia"/>
        </w:rPr>
      </w:pPr>
      <w:r>
        <w:rPr>
          <w:rFonts w:ascii="宋体" w:hAnsi="宋体" w:hint="eastAsia"/>
        </w:rPr>
        <w:t>9.2.1 承包人应按合同约定履行安全职责,执行监理人有关安全工作的指示,并在专用合同条款约定的期限内，按合同约定的安全工作内容，编制施工安全措施计划报送监理人审批。</w:t>
      </w:r>
    </w:p>
    <w:p w14:paraId="4027C3F3" w14:textId="77777777" w:rsidR="00420D91" w:rsidRDefault="00420D91" w:rsidP="00420D91">
      <w:pPr>
        <w:spacing w:line="400" w:lineRule="exact"/>
        <w:ind w:firstLineChars="200" w:firstLine="420"/>
        <w:rPr>
          <w:rFonts w:ascii="宋体" w:hAnsi="宋体" w:hint="eastAsia"/>
        </w:rPr>
      </w:pPr>
      <w:r>
        <w:rPr>
          <w:rFonts w:ascii="宋体" w:hAnsi="宋体" w:hint="eastAsia"/>
        </w:rPr>
        <w:t>9.2.2 承包人应加强施工作业安全管理，特别应加强易燃、易爆材料、火工器材、有毒与腐蚀性材料和其他危险品的管理，以及对爆破作业和地下工程施工等危险作业的管理。</w:t>
      </w:r>
    </w:p>
    <w:p w14:paraId="5095169F" w14:textId="77777777" w:rsidR="00420D91" w:rsidRDefault="00420D91" w:rsidP="00420D91">
      <w:pPr>
        <w:spacing w:line="400" w:lineRule="exact"/>
        <w:ind w:firstLineChars="200" w:firstLine="420"/>
        <w:rPr>
          <w:rFonts w:ascii="宋体" w:hAnsi="宋体" w:hint="eastAsia"/>
        </w:rPr>
      </w:pPr>
      <w:r>
        <w:rPr>
          <w:rFonts w:ascii="宋体" w:hAnsi="宋体" w:hint="eastAsia"/>
        </w:rPr>
        <w:t>9.2.3 承包人应严格按照国家安全标准制定施工安全操作规程，配备必要的安全生产</w:t>
      </w:r>
      <w:r>
        <w:rPr>
          <w:rFonts w:ascii="宋体" w:hAnsi="宋体" w:hint="eastAsia"/>
        </w:rPr>
        <w:lastRenderedPageBreak/>
        <w:t>和劳动保护设施，加强对承包人人员的安全教育，并发放安全工作手册和劳动保护用具。</w:t>
      </w:r>
    </w:p>
    <w:p w14:paraId="0291A755" w14:textId="77777777" w:rsidR="00420D91" w:rsidRDefault="00420D91" w:rsidP="00420D91">
      <w:pPr>
        <w:spacing w:line="400" w:lineRule="exact"/>
        <w:ind w:firstLineChars="200" w:firstLine="420"/>
        <w:rPr>
          <w:rFonts w:ascii="宋体" w:hAnsi="宋体" w:hint="eastAsia"/>
        </w:rPr>
      </w:pPr>
      <w:r>
        <w:rPr>
          <w:rFonts w:ascii="宋体" w:hAnsi="宋体" w:hint="eastAsia"/>
        </w:rPr>
        <w:t>9.2.4 承包人应按监理人的指示制定应对灾害的紧急预案，报送监理人审批。承包人还应按预案做好安全检查，配置必要的救助物资和器材，切实保护好有关人员的人身和财产安全。</w:t>
      </w:r>
    </w:p>
    <w:p w14:paraId="28CD2BFE" w14:textId="77777777" w:rsidR="00420D91" w:rsidRDefault="00420D91" w:rsidP="00420D91">
      <w:pPr>
        <w:spacing w:line="400" w:lineRule="exact"/>
        <w:ind w:firstLineChars="200" w:firstLine="420"/>
        <w:rPr>
          <w:rFonts w:ascii="宋体" w:hAnsi="宋体" w:hint="eastAsia"/>
        </w:rPr>
      </w:pPr>
      <w:r>
        <w:rPr>
          <w:rFonts w:ascii="宋体" w:hAnsi="宋体" w:hint="eastAsia"/>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621D6705" w14:textId="77777777" w:rsidR="00420D91" w:rsidRDefault="00420D91" w:rsidP="00420D91">
      <w:pPr>
        <w:spacing w:line="400" w:lineRule="exact"/>
        <w:ind w:firstLineChars="200" w:firstLine="420"/>
        <w:rPr>
          <w:rFonts w:ascii="宋体" w:hAnsi="宋体" w:hint="eastAsia"/>
        </w:rPr>
      </w:pPr>
      <w:r>
        <w:rPr>
          <w:rFonts w:ascii="宋体" w:hAnsi="宋体" w:hint="eastAsia"/>
        </w:rPr>
        <w:t>9.2.6 承包人应对其履行合同所雇佣的全部人员，包括分包人人员的工伤事故承担责任，但由于发包人原因造成承包人人员工伤事故的，应由发包人承担责任。</w:t>
      </w:r>
    </w:p>
    <w:p w14:paraId="1D06210E" w14:textId="77777777" w:rsidR="00420D91" w:rsidRDefault="00420D91" w:rsidP="00420D91">
      <w:pPr>
        <w:spacing w:line="400" w:lineRule="exact"/>
        <w:ind w:firstLineChars="200" w:firstLine="420"/>
        <w:rPr>
          <w:rFonts w:ascii="宋体" w:hAnsi="宋体" w:hint="eastAsia"/>
        </w:rPr>
      </w:pPr>
      <w:r>
        <w:rPr>
          <w:rFonts w:ascii="宋体" w:hAnsi="宋体" w:hint="eastAsia"/>
        </w:rPr>
        <w:t>9.2.7 由于承包人原因在施工场地内及其毗邻地带造成的第三者人员伤亡和财产损失，由承包人负责赔偿。</w:t>
      </w:r>
    </w:p>
    <w:p w14:paraId="0F2EE1B1" w14:textId="77777777" w:rsidR="00420D91" w:rsidRDefault="00420D91" w:rsidP="00420D91">
      <w:pPr>
        <w:keepNext/>
        <w:keepLines/>
        <w:spacing w:line="400" w:lineRule="exact"/>
        <w:outlineLvl w:val="3"/>
        <w:rPr>
          <w:rFonts w:ascii="宋体" w:hAnsi="宋体" w:hint="eastAsia"/>
          <w:sz w:val="24"/>
          <w:szCs w:val="20"/>
        </w:rPr>
      </w:pPr>
      <w:bookmarkStart w:id="1204" w:name="_Toc531764662"/>
      <w:bookmarkStart w:id="1205" w:name="_Toc338944769"/>
      <w:bookmarkStart w:id="1206" w:name="_Toc396423117"/>
      <w:bookmarkStart w:id="1207" w:name="_Toc103153612"/>
      <w:bookmarkStart w:id="1208" w:name="_Toc435200723"/>
      <w:bookmarkStart w:id="1209" w:name="_Toc342296327"/>
      <w:r>
        <w:rPr>
          <w:rFonts w:ascii="宋体" w:hAnsi="宋体" w:hint="eastAsia"/>
          <w:sz w:val="24"/>
          <w:szCs w:val="20"/>
        </w:rPr>
        <w:t>9.3 治安保卫</w:t>
      </w:r>
      <w:bookmarkEnd w:id="1204"/>
      <w:bookmarkEnd w:id="1205"/>
      <w:bookmarkEnd w:id="1206"/>
      <w:bookmarkEnd w:id="1207"/>
      <w:bookmarkEnd w:id="1208"/>
      <w:bookmarkEnd w:id="1209"/>
    </w:p>
    <w:p w14:paraId="14950158" w14:textId="77777777" w:rsidR="00420D91" w:rsidRDefault="00420D91" w:rsidP="00420D91">
      <w:pPr>
        <w:spacing w:line="400" w:lineRule="exact"/>
        <w:ind w:firstLineChars="200" w:firstLine="420"/>
        <w:rPr>
          <w:rFonts w:ascii="宋体" w:hAnsi="宋体" w:hint="eastAsia"/>
        </w:rPr>
      </w:pPr>
      <w:r>
        <w:rPr>
          <w:rFonts w:ascii="宋体" w:hAnsi="宋体" w:hint="eastAsia"/>
        </w:rPr>
        <w:t>9.3.1 除合同另有约定外，发包人应与当地公安部门协商，在现场建立治安管理机构或联防组织，统一管理施工场地的治安保卫事项，履行合同工程的治安保卫职责。</w:t>
      </w:r>
    </w:p>
    <w:p w14:paraId="33614FBB" w14:textId="77777777" w:rsidR="00420D91" w:rsidRDefault="00420D91" w:rsidP="00420D91">
      <w:pPr>
        <w:spacing w:line="400" w:lineRule="exact"/>
        <w:ind w:firstLineChars="200" w:firstLine="420"/>
        <w:rPr>
          <w:rFonts w:ascii="宋体" w:hAnsi="宋体" w:hint="eastAsia"/>
        </w:rPr>
      </w:pPr>
      <w:r>
        <w:rPr>
          <w:rFonts w:ascii="宋体" w:hAnsi="宋体" w:hint="eastAsia"/>
        </w:rPr>
        <w:t>9.3.2 发包人和承包人除应协助现场治安管理机构或联防组织维护施工场地的社会治安外，还应做好包括生活区在内的各自管辖区的治安保卫工作。</w:t>
      </w:r>
    </w:p>
    <w:p w14:paraId="373C8CB4" w14:textId="77777777" w:rsidR="00420D91" w:rsidRDefault="00420D91" w:rsidP="00420D91">
      <w:pPr>
        <w:spacing w:line="400" w:lineRule="exact"/>
        <w:ind w:firstLineChars="200" w:firstLine="420"/>
        <w:rPr>
          <w:rFonts w:ascii="宋体" w:hAnsi="宋体" w:hint="eastAsia"/>
        </w:rPr>
      </w:pPr>
      <w:r>
        <w:rPr>
          <w:rFonts w:ascii="宋体" w:hAnsi="宋体" w:hint="eastAsia"/>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28EEB214" w14:textId="77777777" w:rsidR="00420D91" w:rsidRDefault="00420D91" w:rsidP="00420D91">
      <w:pPr>
        <w:keepNext/>
        <w:keepLines/>
        <w:spacing w:line="400" w:lineRule="exact"/>
        <w:outlineLvl w:val="3"/>
        <w:rPr>
          <w:rFonts w:ascii="宋体" w:hAnsi="宋体" w:hint="eastAsia"/>
          <w:sz w:val="24"/>
          <w:szCs w:val="20"/>
        </w:rPr>
      </w:pPr>
      <w:bookmarkStart w:id="1210" w:name="_Toc103153613"/>
      <w:bookmarkStart w:id="1211" w:name="_Toc531764663"/>
      <w:bookmarkStart w:id="1212" w:name="_Toc338944770"/>
      <w:bookmarkStart w:id="1213" w:name="_Toc435200724"/>
      <w:bookmarkStart w:id="1214" w:name="_Toc342296328"/>
      <w:bookmarkStart w:id="1215" w:name="_Toc396423118"/>
      <w:r>
        <w:rPr>
          <w:rFonts w:ascii="宋体" w:hAnsi="宋体" w:hint="eastAsia"/>
          <w:sz w:val="24"/>
          <w:szCs w:val="20"/>
        </w:rPr>
        <w:t>9.4 环境保护</w:t>
      </w:r>
      <w:bookmarkEnd w:id="1210"/>
      <w:bookmarkEnd w:id="1211"/>
      <w:bookmarkEnd w:id="1212"/>
      <w:bookmarkEnd w:id="1213"/>
      <w:bookmarkEnd w:id="1214"/>
      <w:bookmarkEnd w:id="1215"/>
    </w:p>
    <w:p w14:paraId="68327730" w14:textId="77777777" w:rsidR="00420D91" w:rsidRDefault="00420D91" w:rsidP="00420D91">
      <w:pPr>
        <w:spacing w:line="400" w:lineRule="exact"/>
        <w:ind w:firstLineChars="200" w:firstLine="420"/>
        <w:rPr>
          <w:rFonts w:ascii="宋体" w:hAnsi="宋体" w:hint="eastAsia"/>
        </w:rPr>
      </w:pPr>
      <w:r>
        <w:rPr>
          <w:rFonts w:ascii="宋体" w:hAnsi="宋体" w:hint="eastAsia"/>
        </w:rPr>
        <w:t>9.4.1 承包人在施工过程中，应遵守有关环境保护的法律，履行合同约定的环境保护义务，并对违反法律和合同约定义务所造成的环境破坏、人身伤害和财产损失负责。</w:t>
      </w:r>
    </w:p>
    <w:p w14:paraId="7313690A" w14:textId="77777777" w:rsidR="00420D91" w:rsidRDefault="00420D91" w:rsidP="00420D91">
      <w:pPr>
        <w:spacing w:line="400" w:lineRule="exact"/>
        <w:ind w:firstLineChars="200" w:firstLine="420"/>
        <w:rPr>
          <w:rFonts w:ascii="宋体" w:hAnsi="宋体" w:hint="eastAsia"/>
        </w:rPr>
      </w:pPr>
      <w:r>
        <w:rPr>
          <w:rFonts w:ascii="宋体" w:hAnsi="宋体" w:hint="eastAsia"/>
        </w:rPr>
        <w:t>9.4.2 承包人应按合同约定的环保工作内容，编制施工环保措施计划，报送监理人审批。</w:t>
      </w:r>
    </w:p>
    <w:p w14:paraId="4AB1A775" w14:textId="77777777" w:rsidR="00420D91" w:rsidRDefault="00420D91" w:rsidP="00420D91">
      <w:pPr>
        <w:spacing w:line="400" w:lineRule="exact"/>
        <w:ind w:firstLineChars="200" w:firstLine="420"/>
        <w:rPr>
          <w:rFonts w:ascii="宋体" w:hAnsi="宋体" w:hint="eastAsia"/>
        </w:rPr>
      </w:pPr>
      <w:r>
        <w:rPr>
          <w:rFonts w:ascii="宋体" w:hAnsi="宋体" w:hint="eastAsia"/>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1C72130A" w14:textId="77777777" w:rsidR="00420D91" w:rsidRDefault="00420D91" w:rsidP="00420D91">
      <w:pPr>
        <w:spacing w:line="400" w:lineRule="exact"/>
        <w:ind w:firstLineChars="200" w:firstLine="420"/>
        <w:rPr>
          <w:rFonts w:ascii="宋体" w:hAnsi="宋体" w:hint="eastAsia"/>
        </w:rPr>
      </w:pPr>
      <w:r>
        <w:rPr>
          <w:rFonts w:ascii="宋体" w:hAnsi="宋体" w:hint="eastAsia"/>
        </w:rPr>
        <w:lastRenderedPageBreak/>
        <w:t>9.4.4 承包人应按合同约定采取有效措施，对施工开挖的边坡及时进行支护,维护排水设施，并进行水土保护，避免因施工造成的地质灾害。</w:t>
      </w:r>
    </w:p>
    <w:p w14:paraId="5F5130CF" w14:textId="77777777" w:rsidR="00420D91" w:rsidRDefault="00420D91" w:rsidP="00420D91">
      <w:pPr>
        <w:spacing w:line="400" w:lineRule="exact"/>
        <w:ind w:firstLineChars="200" w:firstLine="420"/>
        <w:rPr>
          <w:rFonts w:ascii="宋体" w:hAnsi="宋体" w:hint="eastAsia"/>
        </w:rPr>
      </w:pPr>
      <w:r>
        <w:rPr>
          <w:rFonts w:ascii="宋体" w:hAnsi="宋体" w:hint="eastAsia"/>
        </w:rPr>
        <w:t>9.4.5 承包人应按国家饮用水管理标准定期对饮用水源进行监测，防止施工活动污染饮用水源。</w:t>
      </w:r>
    </w:p>
    <w:p w14:paraId="48CA6EA8" w14:textId="77777777" w:rsidR="00420D91" w:rsidRDefault="00420D91" w:rsidP="00420D91">
      <w:pPr>
        <w:spacing w:line="400" w:lineRule="exact"/>
        <w:ind w:firstLineChars="200" w:firstLine="420"/>
        <w:rPr>
          <w:rFonts w:ascii="宋体" w:hAnsi="宋体" w:hint="eastAsia"/>
        </w:rPr>
      </w:pPr>
      <w:r>
        <w:rPr>
          <w:rFonts w:ascii="宋体" w:hAnsi="宋体" w:hint="eastAsia"/>
        </w:rPr>
        <w:t>9.4.6 承包人应按合同约定，加强对噪声、粉尘、废气、废水和废油的控制，努力降低噪声，控制粉尘和废气浓度，做好废水和废油的治理和排放。</w:t>
      </w:r>
    </w:p>
    <w:p w14:paraId="19040DBB" w14:textId="77777777" w:rsidR="00420D91" w:rsidRDefault="00420D91" w:rsidP="00420D91">
      <w:pPr>
        <w:keepNext/>
        <w:keepLines/>
        <w:spacing w:line="400" w:lineRule="exact"/>
        <w:outlineLvl w:val="3"/>
        <w:rPr>
          <w:rFonts w:ascii="宋体" w:hAnsi="宋体" w:hint="eastAsia"/>
          <w:sz w:val="24"/>
          <w:szCs w:val="20"/>
        </w:rPr>
      </w:pPr>
      <w:bookmarkStart w:id="1216" w:name="_Toc144974646"/>
      <w:bookmarkStart w:id="1217" w:name="_Toc531764664"/>
      <w:bookmarkStart w:id="1218" w:name="_Toc435200725"/>
      <w:bookmarkStart w:id="1219" w:name="_Toc103153614"/>
      <w:bookmarkStart w:id="1220" w:name="_Toc396423119"/>
      <w:bookmarkStart w:id="1221" w:name="_Toc152042456"/>
      <w:bookmarkStart w:id="1222" w:name="_Toc338944771"/>
      <w:bookmarkStart w:id="1223" w:name="_Toc179632696"/>
      <w:bookmarkStart w:id="1224" w:name="_Toc342296329"/>
      <w:bookmarkStart w:id="1225" w:name="_Toc152045678"/>
      <w:r>
        <w:rPr>
          <w:rFonts w:ascii="宋体" w:hAnsi="宋体" w:hint="eastAsia"/>
          <w:sz w:val="24"/>
          <w:szCs w:val="20"/>
        </w:rPr>
        <w:t>9.5 事故处理</w:t>
      </w:r>
      <w:bookmarkEnd w:id="1216"/>
      <w:bookmarkEnd w:id="1217"/>
      <w:bookmarkEnd w:id="1218"/>
      <w:bookmarkEnd w:id="1219"/>
      <w:bookmarkEnd w:id="1220"/>
      <w:bookmarkEnd w:id="1221"/>
      <w:bookmarkEnd w:id="1222"/>
      <w:bookmarkEnd w:id="1223"/>
      <w:bookmarkEnd w:id="1224"/>
      <w:bookmarkEnd w:id="1225"/>
    </w:p>
    <w:p w14:paraId="4B8F8B96" w14:textId="77777777" w:rsidR="00420D91" w:rsidRDefault="00420D91" w:rsidP="00420D91">
      <w:pPr>
        <w:spacing w:line="400" w:lineRule="exact"/>
        <w:ind w:firstLineChars="200" w:firstLine="420"/>
        <w:rPr>
          <w:rFonts w:ascii="宋体" w:hAnsi="宋体" w:hint="eastAsia"/>
        </w:rPr>
      </w:pPr>
      <w:r>
        <w:rPr>
          <w:rFonts w:ascii="宋体" w:hAnsi="宋体" w:hint="eastAsia"/>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Pr>
          <w:rFonts w:ascii="宋体" w:hAnsi="宋体" w:hint="eastAsia"/>
        </w:rPr>
        <w:t>作出</w:t>
      </w:r>
      <w:proofErr w:type="gramEnd"/>
      <w:r>
        <w:rPr>
          <w:rFonts w:ascii="宋体" w:hAnsi="宋体" w:hint="eastAsia"/>
        </w:rPr>
        <w:t>标记和书面记录，妥善保管有关证据。发包人和承包人应按国家有关规定，及时如实地向有关部门报告事故发生的情况，以及正在采取的紧急措施等。</w:t>
      </w:r>
    </w:p>
    <w:p w14:paraId="5CEACC5D" w14:textId="77777777" w:rsidR="00420D91" w:rsidRDefault="00420D91" w:rsidP="00420D91">
      <w:pPr>
        <w:keepNext/>
        <w:keepLines/>
        <w:spacing w:line="400" w:lineRule="exact"/>
        <w:outlineLvl w:val="2"/>
        <w:rPr>
          <w:rFonts w:ascii="宋体" w:hAnsi="宋体" w:hint="eastAsia"/>
          <w:sz w:val="28"/>
          <w:szCs w:val="20"/>
          <w:lang w:val="zh-CN"/>
        </w:rPr>
      </w:pPr>
      <w:bookmarkStart w:id="1226" w:name="_Toc531764665"/>
      <w:bookmarkStart w:id="1227" w:name="_Toc396423120"/>
      <w:bookmarkStart w:id="1228" w:name="_Toc435200726"/>
      <w:bookmarkStart w:id="1229" w:name="_Toc338944772"/>
      <w:bookmarkStart w:id="1230" w:name="_Toc342296330"/>
      <w:bookmarkStart w:id="1231" w:name="_Toc103153615"/>
      <w:r>
        <w:rPr>
          <w:rFonts w:ascii="宋体" w:hAnsi="宋体" w:hint="eastAsia"/>
          <w:sz w:val="28"/>
          <w:szCs w:val="20"/>
          <w:lang w:val="zh-CN"/>
        </w:rPr>
        <w:t>10. 进度计划</w:t>
      </w:r>
      <w:bookmarkEnd w:id="1226"/>
      <w:bookmarkEnd w:id="1227"/>
      <w:bookmarkEnd w:id="1228"/>
      <w:bookmarkEnd w:id="1229"/>
      <w:bookmarkEnd w:id="1230"/>
      <w:bookmarkEnd w:id="1231"/>
    </w:p>
    <w:p w14:paraId="36AEE194" w14:textId="77777777" w:rsidR="00420D91" w:rsidRDefault="00420D91" w:rsidP="00420D91">
      <w:pPr>
        <w:keepNext/>
        <w:keepLines/>
        <w:spacing w:line="400" w:lineRule="exact"/>
        <w:outlineLvl w:val="3"/>
        <w:rPr>
          <w:rFonts w:ascii="宋体" w:hAnsi="宋体" w:hint="eastAsia"/>
          <w:sz w:val="24"/>
          <w:szCs w:val="20"/>
        </w:rPr>
      </w:pPr>
      <w:bookmarkStart w:id="1232" w:name="_Toc531764666"/>
      <w:bookmarkStart w:id="1233" w:name="_Toc435200727"/>
      <w:bookmarkStart w:id="1234" w:name="_Toc338944773"/>
      <w:bookmarkStart w:id="1235" w:name="_Toc342296331"/>
      <w:bookmarkStart w:id="1236" w:name="_Toc396423121"/>
      <w:bookmarkStart w:id="1237" w:name="_Toc103153616"/>
      <w:r>
        <w:rPr>
          <w:rFonts w:ascii="宋体" w:hAnsi="宋体" w:hint="eastAsia"/>
          <w:sz w:val="24"/>
          <w:szCs w:val="20"/>
        </w:rPr>
        <w:t>10.1 合同进度计划</w:t>
      </w:r>
      <w:bookmarkEnd w:id="1232"/>
      <w:bookmarkEnd w:id="1233"/>
      <w:bookmarkEnd w:id="1234"/>
      <w:bookmarkEnd w:id="1235"/>
      <w:bookmarkEnd w:id="1236"/>
      <w:bookmarkEnd w:id="1237"/>
    </w:p>
    <w:p w14:paraId="6E10C3C7"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w:t>
      </w:r>
      <w:proofErr w:type="gramStart"/>
      <w:r>
        <w:rPr>
          <w:rFonts w:ascii="宋体" w:hAnsi="宋体" w:hint="eastAsia"/>
        </w:rPr>
        <w:t>计划称合同</w:t>
      </w:r>
      <w:proofErr w:type="gramEnd"/>
      <w:r>
        <w:rPr>
          <w:rFonts w:ascii="宋体" w:hAnsi="宋体" w:hint="eastAsia"/>
        </w:rPr>
        <w:t>进度计划，是控制合同工程进度的依据。承包人还应根据合同进度计划，编制更为详细的分阶段或分项进度计划，报监理人审批。</w:t>
      </w:r>
    </w:p>
    <w:p w14:paraId="1433A168" w14:textId="77777777" w:rsidR="00420D91" w:rsidRDefault="00420D91" w:rsidP="00420D91">
      <w:pPr>
        <w:keepNext/>
        <w:keepLines/>
        <w:spacing w:line="400" w:lineRule="exact"/>
        <w:outlineLvl w:val="3"/>
        <w:rPr>
          <w:rFonts w:ascii="宋体" w:hAnsi="宋体" w:hint="eastAsia"/>
          <w:sz w:val="24"/>
          <w:szCs w:val="20"/>
        </w:rPr>
      </w:pPr>
      <w:bookmarkStart w:id="1238" w:name="_Toc396423122"/>
      <w:bookmarkStart w:id="1239" w:name="_Toc435200728"/>
      <w:bookmarkStart w:id="1240" w:name="_Toc531764667"/>
      <w:bookmarkStart w:id="1241" w:name="_Toc342296332"/>
      <w:bookmarkStart w:id="1242" w:name="_Toc338944774"/>
      <w:bookmarkStart w:id="1243" w:name="_Toc103153617"/>
      <w:r>
        <w:rPr>
          <w:rFonts w:ascii="宋体" w:hAnsi="宋体" w:hint="eastAsia"/>
          <w:sz w:val="24"/>
          <w:szCs w:val="20"/>
        </w:rPr>
        <w:t>10.2 合同进度计划的修订</w:t>
      </w:r>
      <w:bookmarkEnd w:id="1238"/>
      <w:bookmarkEnd w:id="1239"/>
      <w:bookmarkEnd w:id="1240"/>
      <w:bookmarkEnd w:id="1241"/>
      <w:bookmarkEnd w:id="1242"/>
      <w:bookmarkEnd w:id="1243"/>
    </w:p>
    <w:p w14:paraId="1BC3CCDA" w14:textId="77777777" w:rsidR="00420D91" w:rsidRDefault="00420D91" w:rsidP="00420D91">
      <w:pPr>
        <w:spacing w:line="400" w:lineRule="exact"/>
        <w:ind w:firstLineChars="200" w:firstLine="420"/>
        <w:rPr>
          <w:rFonts w:ascii="宋体" w:hAnsi="宋体" w:hint="eastAsia"/>
        </w:rPr>
      </w:pPr>
      <w:r>
        <w:rPr>
          <w:rFonts w:ascii="宋体" w:hAnsi="宋体" w:hint="eastAsia"/>
        </w:rPr>
        <w:t>不论何种原因造成工程的实际进度与第10.1款的合同进度计划不符时，承包人可以在专用合同条款约定的期限内向监理人提交修订合同进度计划的申请报告，并附有</w:t>
      </w:r>
      <w:proofErr w:type="gramStart"/>
      <w:r>
        <w:rPr>
          <w:rFonts w:ascii="宋体" w:hAnsi="宋体" w:hint="eastAsia"/>
        </w:rPr>
        <w:t>关措施</w:t>
      </w:r>
      <w:proofErr w:type="gramEnd"/>
      <w:r>
        <w:rPr>
          <w:rFonts w:ascii="宋体" w:hAnsi="宋体" w:hint="eastAsia"/>
        </w:rPr>
        <w:t>和相关资料，报监理人审批；监理人也可以直接向承包人</w:t>
      </w:r>
      <w:proofErr w:type="gramStart"/>
      <w:r>
        <w:rPr>
          <w:rFonts w:ascii="宋体" w:hAnsi="宋体" w:hint="eastAsia"/>
        </w:rPr>
        <w:t>作出</w:t>
      </w:r>
      <w:proofErr w:type="gramEnd"/>
      <w:r>
        <w:rPr>
          <w:rFonts w:ascii="宋体" w:hAnsi="宋体" w:hint="eastAsia"/>
        </w:rPr>
        <w:t>修订合同进度计划的指示，承包人应按该指示修订合同进度计划，报监理人审批。监理人应在专用合同条款约定的期限内批复。监理人在批复前应获得发包人同意。</w:t>
      </w:r>
    </w:p>
    <w:p w14:paraId="41969845" w14:textId="77777777" w:rsidR="00420D91" w:rsidRDefault="00420D91" w:rsidP="00420D91">
      <w:pPr>
        <w:keepNext/>
        <w:keepLines/>
        <w:spacing w:line="400" w:lineRule="exact"/>
        <w:outlineLvl w:val="2"/>
        <w:rPr>
          <w:rFonts w:ascii="宋体" w:hAnsi="宋体" w:hint="eastAsia"/>
          <w:sz w:val="28"/>
          <w:szCs w:val="20"/>
          <w:lang w:val="zh-CN"/>
        </w:rPr>
      </w:pPr>
      <w:bookmarkStart w:id="1244" w:name="_Toc103153618"/>
      <w:bookmarkStart w:id="1245" w:name="_Toc342296333"/>
      <w:bookmarkStart w:id="1246" w:name="_Toc396423123"/>
      <w:bookmarkStart w:id="1247" w:name="_Toc435200729"/>
      <w:bookmarkStart w:id="1248" w:name="_Toc338944775"/>
      <w:bookmarkStart w:id="1249" w:name="_Toc531764668"/>
      <w:r>
        <w:rPr>
          <w:rFonts w:ascii="宋体" w:hAnsi="宋体" w:hint="eastAsia"/>
          <w:sz w:val="28"/>
          <w:szCs w:val="20"/>
          <w:lang w:val="zh-CN"/>
        </w:rPr>
        <w:t>11. 开工和竣工</w:t>
      </w:r>
      <w:bookmarkEnd w:id="1244"/>
      <w:bookmarkEnd w:id="1245"/>
      <w:bookmarkEnd w:id="1246"/>
      <w:bookmarkEnd w:id="1247"/>
      <w:bookmarkEnd w:id="1248"/>
      <w:bookmarkEnd w:id="1249"/>
    </w:p>
    <w:p w14:paraId="495C5712" w14:textId="77777777" w:rsidR="00420D91" w:rsidRDefault="00420D91" w:rsidP="00420D91">
      <w:pPr>
        <w:keepNext/>
        <w:keepLines/>
        <w:spacing w:line="400" w:lineRule="exact"/>
        <w:outlineLvl w:val="3"/>
        <w:rPr>
          <w:rFonts w:ascii="宋体" w:hAnsi="宋体" w:hint="eastAsia"/>
          <w:sz w:val="24"/>
          <w:szCs w:val="20"/>
        </w:rPr>
      </w:pPr>
      <w:bookmarkStart w:id="1250" w:name="_Toc396423124"/>
      <w:bookmarkStart w:id="1251" w:name="_Toc338944776"/>
      <w:bookmarkStart w:id="1252" w:name="_Toc144974651"/>
      <w:bookmarkStart w:id="1253" w:name="_Toc152045683"/>
      <w:bookmarkStart w:id="1254" w:name="_Toc179632701"/>
      <w:bookmarkStart w:id="1255" w:name="_Toc342296334"/>
      <w:bookmarkStart w:id="1256" w:name="_Toc103153619"/>
      <w:bookmarkStart w:id="1257" w:name="_Toc435200730"/>
      <w:bookmarkStart w:id="1258" w:name="_Toc531764669"/>
      <w:bookmarkStart w:id="1259" w:name="_Toc152042461"/>
      <w:r>
        <w:rPr>
          <w:rFonts w:ascii="宋体" w:hAnsi="宋体" w:hint="eastAsia"/>
          <w:sz w:val="24"/>
          <w:szCs w:val="20"/>
        </w:rPr>
        <w:t>11.1 开工</w:t>
      </w:r>
      <w:bookmarkEnd w:id="1250"/>
      <w:bookmarkEnd w:id="1251"/>
      <w:bookmarkEnd w:id="1252"/>
      <w:bookmarkEnd w:id="1253"/>
      <w:bookmarkEnd w:id="1254"/>
      <w:bookmarkEnd w:id="1255"/>
      <w:bookmarkEnd w:id="1256"/>
      <w:bookmarkEnd w:id="1257"/>
      <w:bookmarkEnd w:id="1258"/>
      <w:bookmarkEnd w:id="1259"/>
    </w:p>
    <w:p w14:paraId="76853CBB" w14:textId="77777777" w:rsidR="00420D91" w:rsidRDefault="00420D91" w:rsidP="00420D91">
      <w:pPr>
        <w:spacing w:line="400" w:lineRule="exact"/>
        <w:ind w:firstLineChars="200" w:firstLine="420"/>
        <w:rPr>
          <w:rFonts w:ascii="宋体" w:hAnsi="宋体" w:hint="eastAsia"/>
        </w:rPr>
      </w:pPr>
      <w:r>
        <w:rPr>
          <w:rFonts w:ascii="宋体" w:hAnsi="宋体" w:hint="eastAsia"/>
        </w:rPr>
        <w:t>11.1.1 监理人应在开工日期7天前向承包人发出开工通知。监理人在发出开工通知前应获得发包人同意。工期自监理人发出的开工通知中载明的开工日期起计算。承包人应在开工日期后尽快施工。</w:t>
      </w:r>
    </w:p>
    <w:p w14:paraId="7077C10D" w14:textId="77777777" w:rsidR="00420D91" w:rsidRDefault="00420D91" w:rsidP="00420D91">
      <w:pPr>
        <w:spacing w:line="400" w:lineRule="exact"/>
        <w:ind w:firstLineChars="200" w:firstLine="420"/>
        <w:rPr>
          <w:rFonts w:ascii="宋体" w:hAnsi="宋体" w:hint="eastAsia"/>
          <w:shd w:val="pct10" w:color="auto" w:fill="FFFFFF"/>
        </w:rPr>
      </w:pPr>
      <w:r>
        <w:rPr>
          <w:rFonts w:ascii="宋体" w:hAnsi="宋体" w:hint="eastAsia"/>
        </w:rPr>
        <w:lastRenderedPageBreak/>
        <w:t>11.1.2 承包人应按第10.1款约定的合同进度计划，向监理人提交工程开工报审表，经监理人审批后执行。开工</w:t>
      </w:r>
      <w:proofErr w:type="gramStart"/>
      <w:r>
        <w:rPr>
          <w:rFonts w:ascii="宋体" w:hAnsi="宋体" w:hint="eastAsia"/>
        </w:rPr>
        <w:t>报审表</w:t>
      </w:r>
      <w:proofErr w:type="gramEnd"/>
      <w:r>
        <w:rPr>
          <w:rFonts w:ascii="宋体" w:hAnsi="宋体" w:hint="eastAsia"/>
        </w:rPr>
        <w:t>应详细说明按合同进度计划正常施工所需的施工道路、临时设施、材料设备、施工人员等施工组织措施的落实情况以及工程的进度安排。</w:t>
      </w:r>
    </w:p>
    <w:p w14:paraId="3D35F7F3" w14:textId="77777777" w:rsidR="00420D91" w:rsidRDefault="00420D91" w:rsidP="00420D91">
      <w:pPr>
        <w:keepNext/>
        <w:keepLines/>
        <w:spacing w:line="400" w:lineRule="exact"/>
        <w:outlineLvl w:val="3"/>
        <w:rPr>
          <w:rFonts w:ascii="宋体" w:hAnsi="宋体" w:hint="eastAsia"/>
          <w:sz w:val="24"/>
          <w:szCs w:val="20"/>
        </w:rPr>
      </w:pPr>
      <w:bookmarkStart w:id="1260" w:name="_Toc144974652"/>
      <w:bookmarkStart w:id="1261" w:name="_Toc435200731"/>
      <w:bookmarkStart w:id="1262" w:name="_Toc342296335"/>
      <w:bookmarkStart w:id="1263" w:name="_Toc179632702"/>
      <w:bookmarkStart w:id="1264" w:name="_Toc152042462"/>
      <w:bookmarkStart w:id="1265" w:name="_Toc103153620"/>
      <w:bookmarkStart w:id="1266" w:name="_Toc531764670"/>
      <w:bookmarkStart w:id="1267" w:name="_Toc396423125"/>
      <w:bookmarkStart w:id="1268" w:name="_Toc152045684"/>
      <w:bookmarkStart w:id="1269" w:name="_Toc338944777"/>
      <w:r>
        <w:rPr>
          <w:rFonts w:ascii="宋体" w:hAnsi="宋体" w:hint="eastAsia"/>
          <w:sz w:val="24"/>
          <w:szCs w:val="20"/>
        </w:rPr>
        <w:t>11.2 竣工</w:t>
      </w:r>
      <w:bookmarkEnd w:id="1260"/>
      <w:bookmarkEnd w:id="1261"/>
      <w:bookmarkEnd w:id="1262"/>
      <w:bookmarkEnd w:id="1263"/>
      <w:bookmarkEnd w:id="1264"/>
      <w:bookmarkEnd w:id="1265"/>
      <w:bookmarkEnd w:id="1266"/>
      <w:bookmarkEnd w:id="1267"/>
      <w:bookmarkEnd w:id="1268"/>
      <w:bookmarkEnd w:id="1269"/>
    </w:p>
    <w:p w14:paraId="5A75F23A"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承包人应在第1.1.4.3目约定的期限内完成合同工程。实际竣工日期在接收证书中写明。</w:t>
      </w:r>
    </w:p>
    <w:p w14:paraId="79DA89D0" w14:textId="77777777" w:rsidR="00420D91" w:rsidRDefault="00420D91" w:rsidP="00420D91">
      <w:pPr>
        <w:keepNext/>
        <w:keepLines/>
        <w:spacing w:line="400" w:lineRule="exact"/>
        <w:outlineLvl w:val="3"/>
        <w:rPr>
          <w:rFonts w:ascii="宋体" w:hAnsi="宋体" w:hint="eastAsia"/>
          <w:sz w:val="24"/>
          <w:szCs w:val="20"/>
        </w:rPr>
      </w:pPr>
      <w:bookmarkStart w:id="1270" w:name="_Toc103153621"/>
      <w:bookmarkStart w:id="1271" w:name="_Toc531764671"/>
      <w:bookmarkStart w:id="1272" w:name="_Toc396423126"/>
      <w:bookmarkStart w:id="1273" w:name="_Toc435200732"/>
      <w:bookmarkStart w:id="1274" w:name="_Toc338944778"/>
      <w:bookmarkStart w:id="1275" w:name="_Toc342296336"/>
      <w:r>
        <w:rPr>
          <w:rFonts w:ascii="宋体" w:hAnsi="宋体" w:hint="eastAsia"/>
          <w:sz w:val="24"/>
          <w:szCs w:val="20"/>
        </w:rPr>
        <w:t>11.3 发包人的工期延误</w:t>
      </w:r>
      <w:bookmarkEnd w:id="1270"/>
      <w:bookmarkEnd w:id="1271"/>
      <w:bookmarkEnd w:id="1272"/>
      <w:bookmarkEnd w:id="1273"/>
      <w:bookmarkEnd w:id="1274"/>
      <w:bookmarkEnd w:id="1275"/>
    </w:p>
    <w:p w14:paraId="4FE5DC3C" w14:textId="77777777" w:rsidR="00420D91" w:rsidRDefault="00420D91" w:rsidP="00420D91">
      <w:pPr>
        <w:spacing w:line="400" w:lineRule="exact"/>
        <w:ind w:firstLineChars="200" w:firstLine="420"/>
        <w:rPr>
          <w:rFonts w:ascii="宋体" w:hAnsi="宋体" w:hint="eastAsia"/>
        </w:rPr>
      </w:pPr>
      <w:r>
        <w:rPr>
          <w:rFonts w:ascii="宋体" w:hAnsi="宋体" w:hint="eastAsia"/>
        </w:rPr>
        <w:t>在履行合同过程中，由于发包人的下列原因造成工期延误的，承包人有权要求发包人延长工期和（或）增加费用，并支付合理利润。需要修订合同进度计划的，按照第10.2款的约定办理。</w:t>
      </w:r>
    </w:p>
    <w:p w14:paraId="403EC463" w14:textId="77777777" w:rsidR="00420D91" w:rsidRDefault="00420D91" w:rsidP="00420D91">
      <w:pPr>
        <w:spacing w:line="400" w:lineRule="exact"/>
        <w:ind w:firstLineChars="171" w:firstLine="359"/>
        <w:rPr>
          <w:rFonts w:ascii="宋体" w:hAnsi="宋体" w:hint="eastAsia"/>
        </w:rPr>
      </w:pPr>
      <w:r>
        <w:rPr>
          <w:rFonts w:ascii="宋体" w:hAnsi="宋体" w:hint="eastAsia"/>
        </w:rPr>
        <w:t>（1）增加合同工作内容；</w:t>
      </w:r>
    </w:p>
    <w:p w14:paraId="4300D498" w14:textId="77777777" w:rsidR="00420D91" w:rsidRDefault="00420D91" w:rsidP="00420D91">
      <w:pPr>
        <w:spacing w:line="400" w:lineRule="exact"/>
        <w:ind w:firstLineChars="171" w:firstLine="359"/>
        <w:rPr>
          <w:rFonts w:ascii="宋体" w:hAnsi="宋体" w:hint="eastAsia"/>
        </w:rPr>
      </w:pPr>
      <w:r>
        <w:rPr>
          <w:rFonts w:ascii="宋体" w:hAnsi="宋体" w:hint="eastAsia"/>
        </w:rPr>
        <w:t>（2）改变合同中任何一项工作的质量要求或其他特性；</w:t>
      </w:r>
    </w:p>
    <w:p w14:paraId="11E8A1C4" w14:textId="77777777" w:rsidR="00420D91" w:rsidRDefault="00420D91" w:rsidP="00420D91">
      <w:pPr>
        <w:spacing w:line="400" w:lineRule="exact"/>
        <w:ind w:firstLineChars="171" w:firstLine="359"/>
        <w:rPr>
          <w:rFonts w:ascii="宋体" w:hAnsi="宋体" w:hint="eastAsia"/>
        </w:rPr>
      </w:pPr>
      <w:r>
        <w:rPr>
          <w:rFonts w:ascii="宋体" w:hAnsi="宋体" w:hint="eastAsia"/>
        </w:rPr>
        <w:t>（3）发包人迟延提供材料、工程设备或变更交货地点的；</w:t>
      </w:r>
    </w:p>
    <w:p w14:paraId="249287D0" w14:textId="77777777" w:rsidR="00420D91" w:rsidRDefault="00420D91" w:rsidP="00420D91">
      <w:pPr>
        <w:spacing w:line="400" w:lineRule="exact"/>
        <w:ind w:firstLineChars="171" w:firstLine="359"/>
        <w:rPr>
          <w:rFonts w:ascii="宋体" w:hAnsi="宋体" w:hint="eastAsia"/>
        </w:rPr>
      </w:pPr>
      <w:r>
        <w:rPr>
          <w:rFonts w:ascii="宋体" w:hAnsi="宋体" w:hint="eastAsia"/>
        </w:rPr>
        <w:t>（4）因发包人原因导致的暂停施工；</w:t>
      </w:r>
    </w:p>
    <w:p w14:paraId="24710577" w14:textId="77777777" w:rsidR="00420D91" w:rsidRDefault="00420D91" w:rsidP="00420D91">
      <w:pPr>
        <w:spacing w:line="400" w:lineRule="exact"/>
        <w:ind w:firstLineChars="171" w:firstLine="359"/>
        <w:rPr>
          <w:rFonts w:ascii="宋体" w:hAnsi="宋体" w:hint="eastAsia"/>
        </w:rPr>
      </w:pPr>
      <w:r>
        <w:rPr>
          <w:rFonts w:ascii="宋体" w:hAnsi="宋体" w:hint="eastAsia"/>
        </w:rPr>
        <w:t>（5）提供图纸延误；</w:t>
      </w:r>
    </w:p>
    <w:p w14:paraId="1EEB63F9" w14:textId="77777777" w:rsidR="00420D91" w:rsidRDefault="00420D91" w:rsidP="00420D91">
      <w:pPr>
        <w:spacing w:line="400" w:lineRule="exact"/>
        <w:ind w:firstLineChars="171" w:firstLine="359"/>
        <w:rPr>
          <w:rFonts w:ascii="宋体" w:hAnsi="宋体" w:hint="eastAsia"/>
        </w:rPr>
      </w:pPr>
      <w:r>
        <w:rPr>
          <w:rFonts w:ascii="宋体" w:hAnsi="宋体" w:hint="eastAsia"/>
        </w:rPr>
        <w:t>（6）未按合同约定及时支付预付款、进度款；</w:t>
      </w:r>
    </w:p>
    <w:p w14:paraId="476714B5" w14:textId="77777777" w:rsidR="00420D91" w:rsidRDefault="00420D91" w:rsidP="00420D91">
      <w:pPr>
        <w:spacing w:line="400" w:lineRule="exact"/>
        <w:ind w:firstLineChars="171" w:firstLine="359"/>
        <w:rPr>
          <w:rFonts w:ascii="宋体" w:hAnsi="宋体" w:hint="eastAsia"/>
        </w:rPr>
      </w:pPr>
      <w:r>
        <w:rPr>
          <w:rFonts w:ascii="宋体" w:hAnsi="宋体" w:hint="eastAsia"/>
        </w:rPr>
        <w:t>（7）发包人造成工期延误的其他原因。</w:t>
      </w:r>
    </w:p>
    <w:p w14:paraId="58924802" w14:textId="77777777" w:rsidR="00420D91" w:rsidRDefault="00420D91" w:rsidP="00420D91">
      <w:pPr>
        <w:keepNext/>
        <w:keepLines/>
        <w:spacing w:line="400" w:lineRule="exact"/>
        <w:outlineLvl w:val="3"/>
        <w:rPr>
          <w:rFonts w:ascii="宋体" w:hAnsi="宋体" w:hint="eastAsia"/>
          <w:sz w:val="24"/>
          <w:szCs w:val="20"/>
        </w:rPr>
      </w:pPr>
      <w:bookmarkStart w:id="1276" w:name="_Toc338944779"/>
      <w:bookmarkStart w:id="1277" w:name="_Toc342296337"/>
      <w:bookmarkStart w:id="1278" w:name="_Toc531764672"/>
      <w:bookmarkStart w:id="1279" w:name="_Toc103153622"/>
      <w:bookmarkStart w:id="1280" w:name="_Toc396423127"/>
      <w:bookmarkStart w:id="1281" w:name="_Toc435200733"/>
      <w:r>
        <w:rPr>
          <w:rFonts w:ascii="宋体" w:hAnsi="宋体" w:hint="eastAsia"/>
          <w:sz w:val="24"/>
          <w:szCs w:val="20"/>
        </w:rPr>
        <w:t>11.4 异常恶劣的气候条件</w:t>
      </w:r>
      <w:bookmarkEnd w:id="1276"/>
      <w:bookmarkEnd w:id="1277"/>
      <w:bookmarkEnd w:id="1278"/>
      <w:bookmarkEnd w:id="1279"/>
      <w:bookmarkEnd w:id="1280"/>
      <w:bookmarkEnd w:id="1281"/>
    </w:p>
    <w:p w14:paraId="7EE14FE9" w14:textId="77777777" w:rsidR="00420D91" w:rsidRDefault="00420D91" w:rsidP="00420D91">
      <w:pPr>
        <w:spacing w:line="400" w:lineRule="exact"/>
        <w:ind w:firstLineChars="171" w:firstLine="359"/>
        <w:rPr>
          <w:rFonts w:ascii="宋体" w:hAnsi="宋体" w:hint="eastAsia"/>
        </w:rPr>
      </w:pPr>
      <w:r>
        <w:rPr>
          <w:rFonts w:ascii="宋体" w:hAnsi="宋体" w:hint="eastAsia"/>
        </w:rPr>
        <w:t>由于出现专用合同条款规定的异常恶劣气候的条件导致工期延误的，承包人有权要求发包人延长工期。</w:t>
      </w:r>
    </w:p>
    <w:p w14:paraId="24C3A006" w14:textId="77777777" w:rsidR="00420D91" w:rsidRDefault="00420D91" w:rsidP="00420D91">
      <w:pPr>
        <w:keepNext/>
        <w:keepLines/>
        <w:spacing w:line="400" w:lineRule="exact"/>
        <w:outlineLvl w:val="3"/>
        <w:rPr>
          <w:rFonts w:ascii="宋体" w:hAnsi="宋体" w:hint="eastAsia"/>
          <w:sz w:val="24"/>
          <w:szCs w:val="20"/>
        </w:rPr>
      </w:pPr>
      <w:bookmarkStart w:id="1282" w:name="_Toc342296338"/>
      <w:bookmarkStart w:id="1283" w:name="_Toc338944780"/>
      <w:bookmarkStart w:id="1284" w:name="_Toc396423128"/>
      <w:bookmarkStart w:id="1285" w:name="_Toc531764673"/>
      <w:bookmarkStart w:id="1286" w:name="_Toc103153623"/>
      <w:bookmarkStart w:id="1287" w:name="_Toc435200734"/>
      <w:r>
        <w:rPr>
          <w:rFonts w:ascii="宋体" w:hAnsi="宋体" w:hint="eastAsia"/>
          <w:sz w:val="24"/>
          <w:szCs w:val="20"/>
        </w:rPr>
        <w:t>11.5 承包人的工期延误</w:t>
      </w:r>
      <w:bookmarkEnd w:id="1282"/>
      <w:bookmarkEnd w:id="1283"/>
      <w:bookmarkEnd w:id="1284"/>
      <w:bookmarkEnd w:id="1285"/>
      <w:bookmarkEnd w:id="1286"/>
      <w:bookmarkEnd w:id="1287"/>
    </w:p>
    <w:p w14:paraId="7FDEBBC0" w14:textId="77777777" w:rsidR="00420D91" w:rsidRDefault="00420D91" w:rsidP="00420D91">
      <w:pPr>
        <w:spacing w:line="400" w:lineRule="exact"/>
        <w:ind w:firstLineChars="200" w:firstLine="420"/>
        <w:rPr>
          <w:rFonts w:ascii="宋体" w:hAnsi="宋体" w:hint="eastAsia"/>
        </w:rPr>
      </w:pPr>
      <w:r>
        <w:rPr>
          <w:rFonts w:ascii="宋体" w:hAnsi="宋体" w:hint="eastAsia"/>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w:t>
      </w:r>
      <w:proofErr w:type="gramStart"/>
      <w:r>
        <w:rPr>
          <w:rFonts w:ascii="宋体" w:hAnsi="宋体" w:hint="eastAsia"/>
        </w:rPr>
        <w:t>不</w:t>
      </w:r>
      <w:proofErr w:type="gramEnd"/>
      <w:r>
        <w:rPr>
          <w:rFonts w:ascii="宋体" w:hAnsi="宋体" w:hint="eastAsia"/>
        </w:rPr>
        <w:t>免除承包人完成工程及修补缺陷的义务。</w:t>
      </w:r>
    </w:p>
    <w:p w14:paraId="1ED5B016" w14:textId="77777777" w:rsidR="00420D91" w:rsidRDefault="00420D91" w:rsidP="00420D91">
      <w:pPr>
        <w:keepNext/>
        <w:keepLines/>
        <w:spacing w:line="400" w:lineRule="exact"/>
        <w:outlineLvl w:val="3"/>
        <w:rPr>
          <w:rFonts w:ascii="宋体" w:hAnsi="宋体" w:hint="eastAsia"/>
          <w:sz w:val="24"/>
          <w:szCs w:val="20"/>
        </w:rPr>
      </w:pPr>
      <w:bookmarkStart w:id="1288" w:name="_Toc435200735"/>
      <w:bookmarkStart w:id="1289" w:name="_Toc103153624"/>
      <w:bookmarkStart w:id="1290" w:name="_Toc396423129"/>
      <w:bookmarkStart w:id="1291" w:name="_Toc338944781"/>
      <w:bookmarkStart w:id="1292" w:name="_Toc531764674"/>
      <w:bookmarkStart w:id="1293" w:name="_Toc342296339"/>
      <w:r>
        <w:rPr>
          <w:rFonts w:ascii="宋体" w:hAnsi="宋体" w:hint="eastAsia"/>
          <w:sz w:val="24"/>
          <w:szCs w:val="20"/>
        </w:rPr>
        <w:t>11.6 工期提前</w:t>
      </w:r>
      <w:bookmarkEnd w:id="1288"/>
      <w:bookmarkEnd w:id="1289"/>
      <w:bookmarkEnd w:id="1290"/>
      <w:bookmarkEnd w:id="1291"/>
      <w:bookmarkEnd w:id="1292"/>
      <w:bookmarkEnd w:id="1293"/>
    </w:p>
    <w:p w14:paraId="06D0EEDF"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发包人要求承包人提前竣工，或承包人提出提前竣工的建议能够给发包人带来效益的，应由监理人与承包人共同协商采取加快工程进度的措施和修订合同进度计划。发包人应承担</w:t>
      </w:r>
      <w:r>
        <w:rPr>
          <w:rFonts w:ascii="宋体" w:hAnsi="宋体" w:hint="eastAsia"/>
        </w:rPr>
        <w:lastRenderedPageBreak/>
        <w:t xml:space="preserve">承包人由此增加的费用，并向承包人支付专用合同条款约定的相应奖金。 </w:t>
      </w:r>
    </w:p>
    <w:p w14:paraId="1868A14E" w14:textId="77777777" w:rsidR="00420D91" w:rsidRDefault="00420D91" w:rsidP="00420D91">
      <w:pPr>
        <w:keepNext/>
        <w:keepLines/>
        <w:spacing w:line="400" w:lineRule="exact"/>
        <w:outlineLvl w:val="2"/>
        <w:rPr>
          <w:rFonts w:ascii="宋体" w:hAnsi="宋体" w:hint="eastAsia"/>
          <w:sz w:val="28"/>
          <w:szCs w:val="20"/>
          <w:lang w:val="zh-CN"/>
        </w:rPr>
      </w:pPr>
      <w:bookmarkStart w:id="1294" w:name="_Toc435200736"/>
      <w:bookmarkStart w:id="1295" w:name="_Toc103153625"/>
      <w:bookmarkStart w:id="1296" w:name="_Toc342296340"/>
      <w:bookmarkStart w:id="1297" w:name="_Toc531764675"/>
      <w:bookmarkStart w:id="1298" w:name="_Toc338944782"/>
      <w:bookmarkStart w:id="1299" w:name="_Toc396423130"/>
      <w:r>
        <w:rPr>
          <w:rFonts w:ascii="宋体" w:hAnsi="宋体" w:hint="eastAsia"/>
          <w:sz w:val="28"/>
          <w:szCs w:val="20"/>
          <w:lang w:val="zh-CN"/>
        </w:rPr>
        <w:t>12. 暂停施工</w:t>
      </w:r>
      <w:bookmarkEnd w:id="1294"/>
      <w:bookmarkEnd w:id="1295"/>
      <w:bookmarkEnd w:id="1296"/>
      <w:bookmarkEnd w:id="1297"/>
      <w:bookmarkEnd w:id="1298"/>
      <w:bookmarkEnd w:id="1299"/>
    </w:p>
    <w:p w14:paraId="0100DAF9" w14:textId="77777777" w:rsidR="00420D91" w:rsidRDefault="00420D91" w:rsidP="00420D91">
      <w:pPr>
        <w:keepNext/>
        <w:keepLines/>
        <w:spacing w:line="400" w:lineRule="exact"/>
        <w:outlineLvl w:val="3"/>
        <w:rPr>
          <w:rFonts w:ascii="宋体" w:hAnsi="宋体" w:hint="eastAsia"/>
          <w:sz w:val="24"/>
          <w:szCs w:val="20"/>
        </w:rPr>
      </w:pPr>
      <w:bookmarkStart w:id="1300" w:name="_Toc342296341"/>
      <w:bookmarkStart w:id="1301" w:name="_Toc338944783"/>
      <w:bookmarkStart w:id="1302" w:name="_Toc531764676"/>
      <w:bookmarkStart w:id="1303" w:name="_Toc396423131"/>
      <w:bookmarkStart w:id="1304" w:name="_Toc435200737"/>
      <w:bookmarkStart w:id="1305" w:name="_Toc103153626"/>
      <w:r>
        <w:rPr>
          <w:rFonts w:ascii="宋体" w:hAnsi="宋体" w:hint="eastAsia"/>
          <w:sz w:val="24"/>
          <w:szCs w:val="20"/>
        </w:rPr>
        <w:t>12.1 承包人暂停施工的责任</w:t>
      </w:r>
      <w:bookmarkEnd w:id="1300"/>
      <w:bookmarkEnd w:id="1301"/>
      <w:bookmarkEnd w:id="1302"/>
      <w:bookmarkEnd w:id="1303"/>
      <w:bookmarkEnd w:id="1304"/>
      <w:bookmarkEnd w:id="1305"/>
    </w:p>
    <w:p w14:paraId="18DD2753" w14:textId="77777777" w:rsidR="00420D91" w:rsidRDefault="00420D91" w:rsidP="00420D91">
      <w:pPr>
        <w:spacing w:line="400" w:lineRule="exact"/>
        <w:ind w:firstLineChars="200" w:firstLine="420"/>
        <w:rPr>
          <w:rFonts w:ascii="宋体" w:hAnsi="宋体" w:hint="eastAsia"/>
        </w:rPr>
      </w:pPr>
      <w:r>
        <w:rPr>
          <w:rFonts w:ascii="宋体" w:hAnsi="宋体" w:hint="eastAsia"/>
        </w:rPr>
        <w:t>因下列暂停施工增加的费用和（或）工期延误由承包人承担：</w:t>
      </w:r>
    </w:p>
    <w:p w14:paraId="773A5CB6" w14:textId="77777777" w:rsidR="00420D91" w:rsidRDefault="00420D91" w:rsidP="00420D91">
      <w:pPr>
        <w:spacing w:line="400" w:lineRule="exact"/>
        <w:ind w:firstLineChars="171" w:firstLine="359"/>
        <w:rPr>
          <w:rFonts w:ascii="宋体" w:hAnsi="宋体" w:hint="eastAsia"/>
        </w:rPr>
      </w:pPr>
      <w:r>
        <w:rPr>
          <w:rFonts w:ascii="宋体" w:hAnsi="宋体" w:hint="eastAsia"/>
        </w:rPr>
        <w:t>（1）承包人违约引起的暂停施工；</w:t>
      </w:r>
    </w:p>
    <w:p w14:paraId="1503BB5A" w14:textId="77777777" w:rsidR="00420D91" w:rsidRDefault="00420D91" w:rsidP="00420D91">
      <w:pPr>
        <w:spacing w:line="400" w:lineRule="exact"/>
        <w:ind w:firstLineChars="171" w:firstLine="359"/>
        <w:rPr>
          <w:rFonts w:ascii="宋体" w:hAnsi="宋体" w:hint="eastAsia"/>
        </w:rPr>
      </w:pPr>
      <w:r>
        <w:rPr>
          <w:rFonts w:ascii="宋体" w:hAnsi="宋体" w:hint="eastAsia"/>
        </w:rPr>
        <w:t>（2）由于承包人原因为工程合理施工和安全保障所必需的暂停施工；</w:t>
      </w:r>
    </w:p>
    <w:p w14:paraId="4B3725EA" w14:textId="77777777" w:rsidR="00420D91" w:rsidRDefault="00420D91" w:rsidP="00420D91">
      <w:pPr>
        <w:spacing w:line="400" w:lineRule="exact"/>
        <w:ind w:firstLineChars="171" w:firstLine="359"/>
        <w:rPr>
          <w:rFonts w:ascii="宋体" w:hAnsi="宋体" w:hint="eastAsia"/>
        </w:rPr>
      </w:pPr>
      <w:r>
        <w:rPr>
          <w:rFonts w:ascii="宋体" w:hAnsi="宋体" w:hint="eastAsia"/>
        </w:rPr>
        <w:t>（3）承包人擅自暂停施工；</w:t>
      </w:r>
    </w:p>
    <w:p w14:paraId="1DB66105" w14:textId="77777777" w:rsidR="00420D91" w:rsidRDefault="00420D91" w:rsidP="00420D91">
      <w:pPr>
        <w:spacing w:line="400" w:lineRule="exact"/>
        <w:ind w:firstLineChars="171" w:firstLine="359"/>
        <w:rPr>
          <w:rFonts w:ascii="宋体" w:hAnsi="宋体" w:hint="eastAsia"/>
        </w:rPr>
      </w:pPr>
      <w:r>
        <w:rPr>
          <w:rFonts w:ascii="宋体" w:hAnsi="宋体" w:hint="eastAsia"/>
        </w:rPr>
        <w:t>（4）承包人其他原因引起的暂停施工；</w:t>
      </w:r>
    </w:p>
    <w:p w14:paraId="78B4BC94" w14:textId="77777777" w:rsidR="00420D91" w:rsidRDefault="00420D91" w:rsidP="00420D91">
      <w:pPr>
        <w:spacing w:line="400" w:lineRule="exact"/>
        <w:ind w:firstLineChars="171" w:firstLine="359"/>
        <w:rPr>
          <w:rFonts w:ascii="宋体" w:hAnsi="宋体" w:hint="eastAsia"/>
        </w:rPr>
      </w:pPr>
      <w:r>
        <w:rPr>
          <w:rFonts w:ascii="宋体" w:hAnsi="宋体" w:hint="eastAsia"/>
        </w:rPr>
        <w:t>（5）专用合同条款约定由承包人承担的其他暂停施工。</w:t>
      </w:r>
    </w:p>
    <w:p w14:paraId="48B369B5" w14:textId="77777777" w:rsidR="00420D91" w:rsidRDefault="00420D91" w:rsidP="00420D91">
      <w:pPr>
        <w:keepNext/>
        <w:keepLines/>
        <w:spacing w:line="400" w:lineRule="exact"/>
        <w:outlineLvl w:val="3"/>
        <w:rPr>
          <w:rFonts w:ascii="宋体" w:hAnsi="宋体" w:hint="eastAsia"/>
          <w:sz w:val="24"/>
          <w:szCs w:val="20"/>
        </w:rPr>
      </w:pPr>
      <w:bookmarkStart w:id="1306" w:name="_Toc338944784"/>
      <w:bookmarkStart w:id="1307" w:name="_Toc531764677"/>
      <w:bookmarkStart w:id="1308" w:name="_Toc396423132"/>
      <w:bookmarkStart w:id="1309" w:name="_Toc179632709"/>
      <w:bookmarkStart w:id="1310" w:name="_Toc152045691"/>
      <w:bookmarkStart w:id="1311" w:name="_Toc342296342"/>
      <w:bookmarkStart w:id="1312" w:name="_Toc103153627"/>
      <w:bookmarkStart w:id="1313" w:name="_Toc152042469"/>
      <w:bookmarkStart w:id="1314" w:name="_Toc144974660"/>
      <w:bookmarkStart w:id="1315" w:name="_Toc435200738"/>
      <w:r>
        <w:rPr>
          <w:rFonts w:ascii="宋体" w:hAnsi="宋体" w:hint="eastAsia"/>
          <w:sz w:val="24"/>
          <w:szCs w:val="20"/>
        </w:rPr>
        <w:t>12.2 发包人暂停施工的责任</w:t>
      </w:r>
      <w:bookmarkEnd w:id="1306"/>
      <w:bookmarkEnd w:id="1307"/>
      <w:bookmarkEnd w:id="1308"/>
      <w:bookmarkEnd w:id="1309"/>
      <w:bookmarkEnd w:id="1310"/>
      <w:bookmarkEnd w:id="1311"/>
      <w:bookmarkEnd w:id="1312"/>
      <w:bookmarkEnd w:id="1313"/>
      <w:bookmarkEnd w:id="1314"/>
      <w:bookmarkEnd w:id="1315"/>
    </w:p>
    <w:p w14:paraId="25EB2CFB" w14:textId="77777777" w:rsidR="00420D91" w:rsidRDefault="00420D91" w:rsidP="00420D91">
      <w:pPr>
        <w:spacing w:line="400" w:lineRule="exact"/>
        <w:ind w:firstLineChars="200" w:firstLine="420"/>
        <w:rPr>
          <w:rFonts w:ascii="宋体" w:hAnsi="宋体" w:hint="eastAsia"/>
        </w:rPr>
      </w:pPr>
      <w:r>
        <w:rPr>
          <w:rFonts w:ascii="宋体" w:hAnsi="宋体" w:hint="eastAsia"/>
        </w:rPr>
        <w:t>由于发包人原因引起的暂停施工造成工期延误的，承包人有权要求发包人延长工期和（或）增加费用，并支付合理利润。</w:t>
      </w:r>
    </w:p>
    <w:p w14:paraId="4A29660F" w14:textId="77777777" w:rsidR="00420D91" w:rsidRDefault="00420D91" w:rsidP="00420D91">
      <w:pPr>
        <w:keepNext/>
        <w:keepLines/>
        <w:spacing w:line="400" w:lineRule="exact"/>
        <w:outlineLvl w:val="3"/>
        <w:rPr>
          <w:rFonts w:ascii="宋体" w:hAnsi="宋体" w:hint="eastAsia"/>
          <w:sz w:val="24"/>
          <w:szCs w:val="20"/>
        </w:rPr>
      </w:pPr>
      <w:bookmarkStart w:id="1316" w:name="_Toc435200739"/>
      <w:bookmarkStart w:id="1317" w:name="_Toc342296343"/>
      <w:bookmarkStart w:id="1318" w:name="_Toc152045692"/>
      <w:bookmarkStart w:id="1319" w:name="_Toc531764678"/>
      <w:bookmarkStart w:id="1320" w:name="_Toc103153628"/>
      <w:bookmarkStart w:id="1321" w:name="_Toc179632710"/>
      <w:bookmarkStart w:id="1322" w:name="_Toc152042470"/>
      <w:bookmarkStart w:id="1323" w:name="_Toc396423133"/>
      <w:bookmarkStart w:id="1324" w:name="_Toc144974661"/>
      <w:bookmarkStart w:id="1325" w:name="_Toc338944785"/>
      <w:r>
        <w:rPr>
          <w:rFonts w:ascii="宋体" w:hAnsi="宋体" w:hint="eastAsia"/>
          <w:sz w:val="24"/>
          <w:szCs w:val="20"/>
        </w:rPr>
        <w:t>12.3 监理人暂停施工指示</w:t>
      </w:r>
      <w:bookmarkEnd w:id="1316"/>
      <w:bookmarkEnd w:id="1317"/>
      <w:bookmarkEnd w:id="1318"/>
      <w:bookmarkEnd w:id="1319"/>
      <w:bookmarkEnd w:id="1320"/>
      <w:bookmarkEnd w:id="1321"/>
      <w:bookmarkEnd w:id="1322"/>
      <w:bookmarkEnd w:id="1323"/>
      <w:bookmarkEnd w:id="1324"/>
      <w:bookmarkEnd w:id="1325"/>
    </w:p>
    <w:p w14:paraId="313D353A" w14:textId="77777777" w:rsidR="00420D91" w:rsidRDefault="00420D91" w:rsidP="00420D91">
      <w:pPr>
        <w:spacing w:line="400" w:lineRule="exact"/>
        <w:ind w:firstLineChars="200" w:firstLine="420"/>
        <w:rPr>
          <w:rFonts w:ascii="宋体" w:hAnsi="宋体" w:hint="eastAsia"/>
        </w:rPr>
      </w:pPr>
      <w:r>
        <w:rPr>
          <w:rFonts w:ascii="宋体" w:hAnsi="宋体" w:hint="eastAsia"/>
        </w:rPr>
        <w:t>12.3.1 监理人认为有必要时，可向承包人</w:t>
      </w:r>
      <w:proofErr w:type="gramStart"/>
      <w:r>
        <w:rPr>
          <w:rFonts w:ascii="宋体" w:hAnsi="宋体" w:hint="eastAsia"/>
        </w:rPr>
        <w:t>作出</w:t>
      </w:r>
      <w:proofErr w:type="gramEnd"/>
      <w:r>
        <w:rPr>
          <w:rFonts w:ascii="宋体" w:hAnsi="宋体" w:hint="eastAsia"/>
        </w:rPr>
        <w:t>暂停施工的指示，承包人应按监理人指示暂停施工。不论由于何种原因引起的暂停施工，暂停施工期间承包人应负责妥善保护工程并提供安全保障。</w:t>
      </w:r>
    </w:p>
    <w:p w14:paraId="142FBB81" w14:textId="77777777" w:rsidR="00420D91" w:rsidRDefault="00420D91" w:rsidP="00420D91">
      <w:pPr>
        <w:spacing w:line="400" w:lineRule="exact"/>
        <w:ind w:firstLineChars="200" w:firstLine="420"/>
        <w:rPr>
          <w:rFonts w:ascii="宋体" w:hAnsi="宋体" w:hint="eastAsia"/>
        </w:rPr>
      </w:pPr>
      <w:r>
        <w:rPr>
          <w:rFonts w:ascii="宋体" w:hAnsi="宋体" w:hint="eastAsia"/>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0638F7A5" w14:textId="77777777" w:rsidR="00420D91" w:rsidRDefault="00420D91" w:rsidP="00420D91">
      <w:pPr>
        <w:keepNext/>
        <w:keepLines/>
        <w:spacing w:line="400" w:lineRule="exact"/>
        <w:outlineLvl w:val="3"/>
        <w:rPr>
          <w:rFonts w:ascii="宋体" w:hAnsi="宋体" w:hint="eastAsia"/>
          <w:sz w:val="24"/>
          <w:szCs w:val="20"/>
        </w:rPr>
      </w:pPr>
      <w:bookmarkStart w:id="1326" w:name="_Toc342296344"/>
      <w:bookmarkStart w:id="1327" w:name="_Toc435200740"/>
      <w:bookmarkStart w:id="1328" w:name="_Toc179632711"/>
      <w:bookmarkStart w:id="1329" w:name="_Toc152045693"/>
      <w:bookmarkStart w:id="1330" w:name="_Toc144974662"/>
      <w:bookmarkStart w:id="1331" w:name="_Toc152042471"/>
      <w:bookmarkStart w:id="1332" w:name="_Toc396423134"/>
      <w:bookmarkStart w:id="1333" w:name="_Toc338944786"/>
      <w:bookmarkStart w:id="1334" w:name="_Toc531764679"/>
      <w:bookmarkStart w:id="1335" w:name="_Toc103153629"/>
      <w:r>
        <w:rPr>
          <w:rFonts w:ascii="宋体" w:hAnsi="宋体" w:hint="eastAsia"/>
          <w:sz w:val="24"/>
          <w:szCs w:val="20"/>
        </w:rPr>
        <w:t>12.4 暂停施工后的复工</w:t>
      </w:r>
      <w:bookmarkEnd w:id="1326"/>
      <w:bookmarkEnd w:id="1327"/>
      <w:bookmarkEnd w:id="1328"/>
      <w:bookmarkEnd w:id="1329"/>
      <w:bookmarkEnd w:id="1330"/>
      <w:bookmarkEnd w:id="1331"/>
      <w:bookmarkEnd w:id="1332"/>
      <w:bookmarkEnd w:id="1333"/>
      <w:bookmarkEnd w:id="1334"/>
      <w:bookmarkEnd w:id="1335"/>
    </w:p>
    <w:p w14:paraId="528115C2" w14:textId="77777777" w:rsidR="00420D91" w:rsidRDefault="00420D91" w:rsidP="00420D91">
      <w:pPr>
        <w:spacing w:line="400" w:lineRule="exact"/>
        <w:ind w:firstLineChars="200" w:firstLine="420"/>
        <w:rPr>
          <w:rFonts w:ascii="宋体" w:hAnsi="宋体" w:hint="eastAsia"/>
        </w:rPr>
      </w:pPr>
      <w:r>
        <w:rPr>
          <w:rFonts w:ascii="宋体" w:hAnsi="宋体" w:hint="eastAsia"/>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3D2CA2BF" w14:textId="77777777" w:rsidR="00420D91" w:rsidRDefault="00420D91" w:rsidP="00420D91">
      <w:pPr>
        <w:spacing w:line="400" w:lineRule="exact"/>
        <w:ind w:firstLineChars="200" w:firstLine="420"/>
        <w:rPr>
          <w:rFonts w:ascii="宋体" w:hAnsi="宋体" w:hint="eastAsia"/>
        </w:rPr>
      </w:pPr>
      <w:r>
        <w:rPr>
          <w:rFonts w:ascii="宋体" w:hAnsi="宋体" w:hint="eastAsia"/>
        </w:rPr>
        <w:t>12.4.2 承包人无故拖延和拒绝复工的，由此增加的费用和工期延误由承包人承担；因发包人原因无法按时复工的，承包人有权要求发包人延长工期和（或）增加费用，并支付合理利润。</w:t>
      </w:r>
    </w:p>
    <w:p w14:paraId="746C491C" w14:textId="77777777" w:rsidR="00420D91" w:rsidRDefault="00420D91" w:rsidP="00420D91">
      <w:pPr>
        <w:keepNext/>
        <w:keepLines/>
        <w:spacing w:line="400" w:lineRule="exact"/>
        <w:outlineLvl w:val="3"/>
        <w:rPr>
          <w:rFonts w:ascii="宋体" w:hAnsi="宋体" w:hint="eastAsia"/>
          <w:sz w:val="24"/>
          <w:szCs w:val="20"/>
        </w:rPr>
      </w:pPr>
      <w:bookmarkStart w:id="1336" w:name="_Toc435200741"/>
      <w:bookmarkStart w:id="1337" w:name="_Toc396423135"/>
      <w:bookmarkStart w:id="1338" w:name="_Toc338944787"/>
      <w:bookmarkStart w:id="1339" w:name="_Toc531764680"/>
      <w:bookmarkStart w:id="1340" w:name="_Toc144974663"/>
      <w:bookmarkStart w:id="1341" w:name="_Toc152042472"/>
      <w:bookmarkStart w:id="1342" w:name="_Toc342296345"/>
      <w:bookmarkStart w:id="1343" w:name="_Toc152045694"/>
      <w:bookmarkStart w:id="1344" w:name="_Toc103153630"/>
      <w:bookmarkStart w:id="1345" w:name="_Toc179632712"/>
      <w:r>
        <w:rPr>
          <w:rFonts w:ascii="宋体" w:hAnsi="宋体" w:hint="eastAsia"/>
          <w:sz w:val="24"/>
          <w:szCs w:val="20"/>
        </w:rPr>
        <w:lastRenderedPageBreak/>
        <w:t>12.5 暂停施工持续56天以上</w:t>
      </w:r>
      <w:bookmarkEnd w:id="1336"/>
      <w:bookmarkEnd w:id="1337"/>
      <w:bookmarkEnd w:id="1338"/>
      <w:bookmarkEnd w:id="1339"/>
      <w:bookmarkEnd w:id="1340"/>
      <w:bookmarkEnd w:id="1341"/>
      <w:bookmarkEnd w:id="1342"/>
      <w:bookmarkEnd w:id="1343"/>
      <w:bookmarkEnd w:id="1344"/>
      <w:bookmarkEnd w:id="1345"/>
    </w:p>
    <w:p w14:paraId="793D9B33" w14:textId="77777777" w:rsidR="00420D91" w:rsidRDefault="00420D91" w:rsidP="00420D91">
      <w:pPr>
        <w:spacing w:line="400" w:lineRule="exact"/>
        <w:ind w:firstLineChars="196" w:firstLine="412"/>
        <w:rPr>
          <w:rFonts w:ascii="宋体" w:hAnsi="宋体" w:hint="eastAsia"/>
        </w:rPr>
      </w:pPr>
      <w:r>
        <w:rPr>
          <w:rFonts w:ascii="宋体" w:hAnsi="宋体" w:hint="eastAsia"/>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4B77E03F" w14:textId="77777777" w:rsidR="00420D91" w:rsidRDefault="00420D91" w:rsidP="00420D91">
      <w:pPr>
        <w:spacing w:line="400" w:lineRule="exact"/>
        <w:ind w:firstLineChars="200" w:firstLine="420"/>
        <w:rPr>
          <w:rFonts w:ascii="宋体" w:hAnsi="宋体" w:hint="eastAsia"/>
        </w:rPr>
      </w:pPr>
      <w:r>
        <w:rPr>
          <w:rFonts w:ascii="宋体" w:hAnsi="宋体" w:hint="eastAsia"/>
        </w:rPr>
        <w:t>12.5.2 由于承包人责任引起的暂停施工，如承包人在收到监理人暂停施工指示后56天内不认真采取有效的复工措施，造成工期延误，可视为承包人违约，应按第22.1款的规定办理。</w:t>
      </w:r>
    </w:p>
    <w:p w14:paraId="50E2C04E" w14:textId="77777777" w:rsidR="00420D91" w:rsidRDefault="00420D91" w:rsidP="00420D91">
      <w:pPr>
        <w:keepNext/>
        <w:keepLines/>
        <w:spacing w:line="400" w:lineRule="exact"/>
        <w:outlineLvl w:val="2"/>
        <w:rPr>
          <w:rFonts w:ascii="宋体" w:hAnsi="宋体" w:hint="eastAsia"/>
          <w:sz w:val="28"/>
          <w:szCs w:val="20"/>
          <w:lang w:val="zh-CN"/>
        </w:rPr>
      </w:pPr>
      <w:bookmarkStart w:id="1346" w:name="_Toc531764681"/>
      <w:bookmarkStart w:id="1347" w:name="_Toc338944788"/>
      <w:bookmarkStart w:id="1348" w:name="_Toc103153631"/>
      <w:bookmarkStart w:id="1349" w:name="_Toc396423136"/>
      <w:bookmarkStart w:id="1350" w:name="_Toc342296346"/>
      <w:bookmarkStart w:id="1351" w:name="_Toc435200742"/>
      <w:r>
        <w:rPr>
          <w:rFonts w:ascii="宋体" w:hAnsi="宋体" w:hint="eastAsia"/>
          <w:sz w:val="28"/>
          <w:szCs w:val="20"/>
          <w:lang w:val="zh-CN"/>
        </w:rPr>
        <w:t>13. 工程质量</w:t>
      </w:r>
      <w:bookmarkEnd w:id="1346"/>
      <w:bookmarkEnd w:id="1347"/>
      <w:bookmarkEnd w:id="1348"/>
      <w:bookmarkEnd w:id="1349"/>
      <w:bookmarkEnd w:id="1350"/>
      <w:bookmarkEnd w:id="1351"/>
    </w:p>
    <w:p w14:paraId="25F84E00" w14:textId="77777777" w:rsidR="00420D91" w:rsidRDefault="00420D91" w:rsidP="00420D91">
      <w:pPr>
        <w:keepNext/>
        <w:keepLines/>
        <w:spacing w:line="400" w:lineRule="exact"/>
        <w:outlineLvl w:val="3"/>
        <w:rPr>
          <w:rFonts w:ascii="宋体" w:hAnsi="宋体" w:hint="eastAsia"/>
          <w:sz w:val="24"/>
          <w:szCs w:val="20"/>
        </w:rPr>
      </w:pPr>
      <w:bookmarkStart w:id="1352" w:name="_Toc396423137"/>
      <w:bookmarkStart w:id="1353" w:name="_Toc103153632"/>
      <w:bookmarkStart w:id="1354" w:name="_Toc152042474"/>
      <w:bookmarkStart w:id="1355" w:name="_Toc338944789"/>
      <w:bookmarkStart w:id="1356" w:name="_Toc179632714"/>
      <w:bookmarkStart w:id="1357" w:name="_Toc435200743"/>
      <w:bookmarkStart w:id="1358" w:name="_Toc152045696"/>
      <w:bookmarkStart w:id="1359" w:name="_Toc531764682"/>
      <w:bookmarkStart w:id="1360" w:name="_Toc144974665"/>
      <w:bookmarkStart w:id="1361" w:name="_Toc342296347"/>
      <w:r>
        <w:rPr>
          <w:rFonts w:ascii="宋体" w:hAnsi="宋体" w:hint="eastAsia"/>
          <w:sz w:val="24"/>
          <w:szCs w:val="20"/>
        </w:rPr>
        <w:t>13.1 工程质量要求</w:t>
      </w:r>
      <w:bookmarkEnd w:id="1352"/>
      <w:bookmarkEnd w:id="1353"/>
      <w:bookmarkEnd w:id="1354"/>
      <w:bookmarkEnd w:id="1355"/>
      <w:bookmarkEnd w:id="1356"/>
      <w:bookmarkEnd w:id="1357"/>
      <w:bookmarkEnd w:id="1358"/>
      <w:bookmarkEnd w:id="1359"/>
      <w:bookmarkEnd w:id="1360"/>
      <w:bookmarkEnd w:id="1361"/>
    </w:p>
    <w:p w14:paraId="41D50B6D" w14:textId="77777777" w:rsidR="00420D91" w:rsidRDefault="00420D91" w:rsidP="00420D91">
      <w:pPr>
        <w:spacing w:line="400" w:lineRule="exact"/>
        <w:ind w:firstLineChars="200" w:firstLine="420"/>
        <w:rPr>
          <w:rFonts w:ascii="宋体" w:hAnsi="宋体" w:hint="eastAsia"/>
        </w:rPr>
      </w:pPr>
      <w:r>
        <w:rPr>
          <w:rFonts w:ascii="宋体" w:hAnsi="宋体" w:hint="eastAsia"/>
        </w:rPr>
        <w:t>13.1.1 工程质量验收按合同约定验收标准执行。</w:t>
      </w:r>
    </w:p>
    <w:p w14:paraId="25241BA2" w14:textId="77777777" w:rsidR="00420D91" w:rsidRDefault="00420D91" w:rsidP="00420D91">
      <w:pPr>
        <w:spacing w:line="400" w:lineRule="exact"/>
        <w:ind w:firstLineChars="200" w:firstLine="420"/>
        <w:rPr>
          <w:rFonts w:ascii="宋体" w:hAnsi="宋体" w:hint="eastAsia"/>
        </w:rPr>
      </w:pPr>
      <w:r>
        <w:rPr>
          <w:rFonts w:ascii="宋体" w:hAnsi="宋体" w:hint="eastAsia"/>
        </w:rPr>
        <w:t>13.1.2 因承包人原因造成工程质量达不到合同约定验收标准的，监理人有权要求承包人返工直至符合合同要求为止，由此造成的费用增加和（或）工期延误由承包人承担。</w:t>
      </w:r>
    </w:p>
    <w:p w14:paraId="7544D0D1" w14:textId="77777777" w:rsidR="00420D91" w:rsidRDefault="00420D91" w:rsidP="00420D91">
      <w:pPr>
        <w:spacing w:line="400" w:lineRule="exact"/>
        <w:ind w:firstLineChars="200" w:firstLine="420"/>
        <w:rPr>
          <w:rFonts w:ascii="宋体" w:hAnsi="宋体" w:hint="eastAsia"/>
        </w:rPr>
      </w:pPr>
      <w:r>
        <w:rPr>
          <w:rFonts w:ascii="宋体" w:hAnsi="宋体" w:hint="eastAsia"/>
        </w:rPr>
        <w:t>13.1.3 因发包人原因造成工程质量达不到合同约定验收标准的，发包人应承</w:t>
      </w:r>
      <w:proofErr w:type="gramStart"/>
      <w:r>
        <w:rPr>
          <w:rFonts w:ascii="宋体" w:hAnsi="宋体" w:hint="eastAsia"/>
        </w:rPr>
        <w:t>担由于</w:t>
      </w:r>
      <w:proofErr w:type="gramEnd"/>
      <w:r>
        <w:rPr>
          <w:rFonts w:ascii="宋体" w:hAnsi="宋体" w:hint="eastAsia"/>
        </w:rPr>
        <w:t>承包人返工造成的费用增加和（或）工期延误，并支付承包人合理利润。</w:t>
      </w:r>
    </w:p>
    <w:p w14:paraId="6C0BE041" w14:textId="77777777" w:rsidR="00420D91" w:rsidRDefault="00420D91" w:rsidP="00420D91">
      <w:pPr>
        <w:keepNext/>
        <w:keepLines/>
        <w:spacing w:line="400" w:lineRule="exact"/>
        <w:outlineLvl w:val="3"/>
        <w:rPr>
          <w:rFonts w:ascii="宋体" w:hAnsi="宋体" w:hint="eastAsia"/>
          <w:sz w:val="24"/>
          <w:szCs w:val="20"/>
        </w:rPr>
      </w:pPr>
      <w:bookmarkStart w:id="1362" w:name="_Toc103153633"/>
      <w:bookmarkStart w:id="1363" w:name="_Toc338944790"/>
      <w:bookmarkStart w:id="1364" w:name="_Toc342296348"/>
      <w:bookmarkStart w:id="1365" w:name="_Toc396423138"/>
      <w:bookmarkStart w:id="1366" w:name="_Toc435200744"/>
      <w:bookmarkStart w:id="1367" w:name="_Toc531764683"/>
      <w:r>
        <w:rPr>
          <w:rFonts w:ascii="宋体" w:hAnsi="宋体" w:hint="eastAsia"/>
          <w:sz w:val="24"/>
          <w:szCs w:val="20"/>
        </w:rPr>
        <w:t>13.2 承包人的质量管理</w:t>
      </w:r>
      <w:bookmarkEnd w:id="1362"/>
      <w:bookmarkEnd w:id="1363"/>
      <w:bookmarkEnd w:id="1364"/>
      <w:bookmarkEnd w:id="1365"/>
      <w:bookmarkEnd w:id="1366"/>
      <w:bookmarkEnd w:id="1367"/>
    </w:p>
    <w:p w14:paraId="1EA7010C" w14:textId="77777777" w:rsidR="00420D91" w:rsidRDefault="00420D91" w:rsidP="00420D91">
      <w:pPr>
        <w:spacing w:line="400" w:lineRule="exact"/>
        <w:ind w:firstLineChars="200" w:firstLine="420"/>
        <w:rPr>
          <w:rFonts w:ascii="宋体" w:hAnsi="宋体" w:hint="eastAsia"/>
        </w:rPr>
      </w:pPr>
      <w:r>
        <w:rPr>
          <w:rFonts w:ascii="宋体" w:hAnsi="宋体" w:hint="eastAsia"/>
        </w:rPr>
        <w:t>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14:paraId="07DFDE56" w14:textId="77777777" w:rsidR="00420D91" w:rsidRDefault="00420D91" w:rsidP="00420D91">
      <w:pPr>
        <w:spacing w:line="400" w:lineRule="exact"/>
        <w:ind w:firstLineChars="200" w:firstLine="420"/>
        <w:rPr>
          <w:rFonts w:ascii="宋体" w:hAnsi="宋体" w:hint="eastAsia"/>
        </w:rPr>
      </w:pPr>
      <w:r>
        <w:rPr>
          <w:rFonts w:ascii="宋体" w:hAnsi="宋体" w:hint="eastAsia"/>
        </w:rPr>
        <w:t>13.2.2 承包人应加强对施工人员的质量教育和技术培训，定期考核施工人员的劳动技能，严格执行规范和操作规程。</w:t>
      </w:r>
    </w:p>
    <w:p w14:paraId="32614CD4" w14:textId="77777777" w:rsidR="00420D91" w:rsidRDefault="00420D91" w:rsidP="00420D91">
      <w:pPr>
        <w:keepNext/>
        <w:keepLines/>
        <w:spacing w:line="400" w:lineRule="exact"/>
        <w:outlineLvl w:val="3"/>
        <w:rPr>
          <w:rFonts w:ascii="宋体" w:hAnsi="宋体" w:hint="eastAsia"/>
          <w:sz w:val="24"/>
          <w:szCs w:val="20"/>
        </w:rPr>
      </w:pPr>
      <w:bookmarkStart w:id="1368" w:name="_Toc103153634"/>
      <w:bookmarkStart w:id="1369" w:name="_Toc396423139"/>
      <w:bookmarkStart w:id="1370" w:name="_Toc435200745"/>
      <w:bookmarkStart w:id="1371" w:name="_Toc531764684"/>
      <w:bookmarkStart w:id="1372" w:name="_Toc338944791"/>
      <w:bookmarkStart w:id="1373" w:name="_Toc342296349"/>
      <w:r>
        <w:rPr>
          <w:rFonts w:ascii="宋体" w:hAnsi="宋体" w:hint="eastAsia"/>
          <w:sz w:val="24"/>
          <w:szCs w:val="20"/>
        </w:rPr>
        <w:t>13.3 承包人的质量检查</w:t>
      </w:r>
      <w:bookmarkEnd w:id="1368"/>
      <w:bookmarkEnd w:id="1369"/>
      <w:bookmarkEnd w:id="1370"/>
      <w:bookmarkEnd w:id="1371"/>
      <w:bookmarkEnd w:id="1372"/>
      <w:bookmarkEnd w:id="1373"/>
    </w:p>
    <w:p w14:paraId="59CD34B6"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承包人应按合同约定对材料、工程设备以及工程的所有部位及其施工工艺进行全过程的质量检查和检验，并作详细记录，编制工程质量报表，报送监理人审查。</w:t>
      </w:r>
    </w:p>
    <w:p w14:paraId="306BFFD6" w14:textId="77777777" w:rsidR="00420D91" w:rsidRDefault="00420D91" w:rsidP="00420D91">
      <w:pPr>
        <w:keepNext/>
        <w:keepLines/>
        <w:spacing w:line="400" w:lineRule="exact"/>
        <w:outlineLvl w:val="3"/>
        <w:rPr>
          <w:rFonts w:ascii="宋体" w:hAnsi="宋体" w:hint="eastAsia"/>
          <w:sz w:val="24"/>
          <w:szCs w:val="20"/>
        </w:rPr>
      </w:pPr>
      <w:bookmarkStart w:id="1374" w:name="_Toc338944792"/>
      <w:bookmarkStart w:id="1375" w:name="_Toc435200746"/>
      <w:bookmarkStart w:id="1376" w:name="_Toc531764685"/>
      <w:bookmarkStart w:id="1377" w:name="_Toc396423140"/>
      <w:bookmarkStart w:id="1378" w:name="_Toc103153635"/>
      <w:bookmarkStart w:id="1379" w:name="_Toc342296350"/>
      <w:r>
        <w:rPr>
          <w:rFonts w:ascii="宋体" w:hAnsi="宋体" w:hint="eastAsia"/>
          <w:sz w:val="24"/>
          <w:szCs w:val="20"/>
        </w:rPr>
        <w:t>13.4 监理人的质量检查</w:t>
      </w:r>
      <w:bookmarkEnd w:id="1374"/>
      <w:bookmarkEnd w:id="1375"/>
      <w:bookmarkEnd w:id="1376"/>
      <w:bookmarkEnd w:id="1377"/>
      <w:bookmarkEnd w:id="1378"/>
      <w:bookmarkEnd w:id="1379"/>
    </w:p>
    <w:p w14:paraId="3A4286CA" w14:textId="77777777" w:rsidR="00420D91" w:rsidRDefault="00420D91" w:rsidP="00420D91">
      <w:pPr>
        <w:spacing w:line="400" w:lineRule="exact"/>
        <w:ind w:firstLineChars="200" w:firstLine="420"/>
        <w:rPr>
          <w:rFonts w:ascii="宋体" w:hAnsi="宋体" w:hint="eastAsia"/>
        </w:rPr>
      </w:pPr>
      <w:r>
        <w:rPr>
          <w:rFonts w:ascii="宋体" w:hAnsi="宋体" w:hint="eastAsia"/>
        </w:rPr>
        <w:t>监理人有权对工程的所有部位及其施工工艺、材料和工程设备进行检查和检验。承包人应为监理人的检查和检验提供方便，包括监理人到施工场地，或制造、加工地点，或合同约</w:t>
      </w:r>
      <w:r>
        <w:rPr>
          <w:rFonts w:ascii="宋体" w:hAnsi="宋体" w:hint="eastAsia"/>
        </w:rPr>
        <w:lastRenderedPageBreak/>
        <w:t>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Pr>
          <w:rFonts w:ascii="宋体" w:hAnsi="宋体" w:hint="eastAsia"/>
        </w:rPr>
        <w:t>不</w:t>
      </w:r>
      <w:proofErr w:type="gramEnd"/>
      <w:r>
        <w:rPr>
          <w:rFonts w:ascii="宋体" w:hAnsi="宋体" w:hint="eastAsia"/>
        </w:rPr>
        <w:t>免除承包人按合同约定应负的责任。</w:t>
      </w:r>
    </w:p>
    <w:p w14:paraId="2539C941" w14:textId="77777777" w:rsidR="00420D91" w:rsidRDefault="00420D91" w:rsidP="00420D91">
      <w:pPr>
        <w:keepNext/>
        <w:keepLines/>
        <w:spacing w:line="400" w:lineRule="exact"/>
        <w:outlineLvl w:val="3"/>
        <w:rPr>
          <w:rFonts w:ascii="宋体" w:hAnsi="宋体" w:hint="eastAsia"/>
          <w:sz w:val="24"/>
          <w:szCs w:val="20"/>
        </w:rPr>
      </w:pPr>
      <w:bookmarkStart w:id="1380" w:name="_Toc435200747"/>
      <w:bookmarkStart w:id="1381" w:name="_Toc338944793"/>
      <w:bookmarkStart w:id="1382" w:name="_Toc531764686"/>
      <w:bookmarkStart w:id="1383" w:name="_Toc103153636"/>
      <w:bookmarkStart w:id="1384" w:name="_Toc342296351"/>
      <w:bookmarkStart w:id="1385" w:name="_Toc396423141"/>
      <w:r>
        <w:rPr>
          <w:rFonts w:ascii="宋体" w:hAnsi="宋体" w:hint="eastAsia"/>
          <w:sz w:val="24"/>
          <w:szCs w:val="20"/>
        </w:rPr>
        <w:t>13.5 工程隐蔽部位覆盖前的检查</w:t>
      </w:r>
      <w:bookmarkEnd w:id="1380"/>
      <w:bookmarkEnd w:id="1381"/>
      <w:bookmarkEnd w:id="1382"/>
      <w:bookmarkEnd w:id="1383"/>
      <w:bookmarkEnd w:id="1384"/>
      <w:bookmarkEnd w:id="1385"/>
    </w:p>
    <w:p w14:paraId="34EA7C3C" w14:textId="77777777" w:rsidR="00420D91" w:rsidRDefault="00420D91" w:rsidP="00420D91">
      <w:pPr>
        <w:spacing w:line="400" w:lineRule="exact"/>
        <w:ind w:firstLineChars="200" w:firstLine="420"/>
        <w:rPr>
          <w:rFonts w:ascii="宋体" w:hAnsi="宋体" w:hint="eastAsia"/>
        </w:rPr>
      </w:pPr>
      <w:r>
        <w:rPr>
          <w:rFonts w:ascii="宋体" w:hAnsi="宋体" w:hint="eastAsia"/>
        </w:rPr>
        <w:t>13.5.1 通知监理人检查</w:t>
      </w:r>
    </w:p>
    <w:p w14:paraId="22ACD76D" w14:textId="77777777" w:rsidR="00420D91" w:rsidRDefault="00420D91" w:rsidP="00420D91">
      <w:pPr>
        <w:spacing w:line="400" w:lineRule="exact"/>
        <w:ind w:firstLineChars="200" w:firstLine="420"/>
        <w:rPr>
          <w:rFonts w:ascii="宋体" w:hAnsi="宋体" w:hint="eastAsia"/>
        </w:rPr>
      </w:pPr>
      <w:r>
        <w:rPr>
          <w:rFonts w:ascii="宋体" w:hAnsi="宋体" w:hint="eastAsia"/>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5BD12AF7" w14:textId="77777777" w:rsidR="00420D91" w:rsidRDefault="00420D91" w:rsidP="00420D91">
      <w:pPr>
        <w:spacing w:line="400" w:lineRule="exact"/>
        <w:ind w:firstLineChars="200" w:firstLine="420"/>
        <w:rPr>
          <w:rFonts w:ascii="宋体" w:hAnsi="宋体" w:hint="eastAsia"/>
        </w:rPr>
      </w:pPr>
      <w:r>
        <w:rPr>
          <w:rFonts w:ascii="宋体" w:hAnsi="宋体" w:hint="eastAsia"/>
        </w:rPr>
        <w:t>13.5.2 监理人未到场检查</w:t>
      </w:r>
    </w:p>
    <w:p w14:paraId="026A32AE" w14:textId="77777777" w:rsidR="00420D91" w:rsidRDefault="00420D91" w:rsidP="00420D91">
      <w:pPr>
        <w:spacing w:line="400" w:lineRule="exact"/>
        <w:ind w:firstLineChars="200" w:firstLine="420"/>
        <w:rPr>
          <w:rFonts w:ascii="宋体" w:hAnsi="宋体" w:hint="eastAsia"/>
        </w:rPr>
      </w:pPr>
      <w:r>
        <w:rPr>
          <w:rFonts w:ascii="宋体" w:hAnsi="宋体" w:hint="eastAsia"/>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3F26F4BC" w14:textId="77777777" w:rsidR="00420D91" w:rsidRDefault="00420D91" w:rsidP="00420D91">
      <w:pPr>
        <w:spacing w:line="400" w:lineRule="exact"/>
        <w:ind w:firstLineChars="200" w:firstLine="420"/>
        <w:rPr>
          <w:rFonts w:ascii="宋体" w:hAnsi="宋体" w:hint="eastAsia"/>
        </w:rPr>
      </w:pPr>
      <w:r>
        <w:rPr>
          <w:rFonts w:ascii="宋体" w:hAnsi="宋体" w:hint="eastAsia"/>
        </w:rPr>
        <w:t>13.5.3 监理人重新检查</w:t>
      </w:r>
    </w:p>
    <w:p w14:paraId="54879AA1"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7143E428" w14:textId="77777777" w:rsidR="00420D91" w:rsidRDefault="00420D91" w:rsidP="00420D91">
      <w:pPr>
        <w:spacing w:line="400" w:lineRule="exact"/>
        <w:ind w:firstLineChars="200" w:firstLine="420"/>
        <w:rPr>
          <w:rFonts w:ascii="宋体" w:hAnsi="宋体" w:hint="eastAsia"/>
        </w:rPr>
      </w:pPr>
      <w:r>
        <w:rPr>
          <w:rFonts w:ascii="宋体" w:hAnsi="宋体" w:hint="eastAsia"/>
        </w:rPr>
        <w:t>13.5.4 承包人私自覆盖</w:t>
      </w:r>
    </w:p>
    <w:p w14:paraId="5494D248"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承包人未通知监理人到场检查，私自将工程隐蔽部位覆盖的，监理人有权指示承包人钻孔探测或揭开检查，由此增加的费用和（或）工期延误由承包人承担。</w:t>
      </w:r>
    </w:p>
    <w:p w14:paraId="6C5408D1" w14:textId="77777777" w:rsidR="00420D91" w:rsidRDefault="00420D91" w:rsidP="00420D91">
      <w:pPr>
        <w:keepNext/>
        <w:keepLines/>
        <w:spacing w:line="400" w:lineRule="exact"/>
        <w:outlineLvl w:val="3"/>
        <w:rPr>
          <w:rFonts w:ascii="宋体" w:hAnsi="宋体" w:hint="eastAsia"/>
          <w:sz w:val="24"/>
          <w:szCs w:val="20"/>
        </w:rPr>
      </w:pPr>
      <w:bookmarkStart w:id="1386" w:name="_Toc531764687"/>
      <w:bookmarkStart w:id="1387" w:name="_Toc338944794"/>
      <w:bookmarkStart w:id="1388" w:name="_Toc103153637"/>
      <w:bookmarkStart w:id="1389" w:name="_Toc152042479"/>
      <w:bookmarkStart w:id="1390" w:name="_Toc342296352"/>
      <w:bookmarkStart w:id="1391" w:name="_Toc396423142"/>
      <w:bookmarkStart w:id="1392" w:name="_Toc179632719"/>
      <w:bookmarkStart w:id="1393" w:name="_Toc144974670"/>
      <w:bookmarkStart w:id="1394" w:name="_Toc435200748"/>
      <w:bookmarkStart w:id="1395" w:name="_Toc152045701"/>
      <w:r>
        <w:rPr>
          <w:rFonts w:ascii="宋体" w:hAnsi="宋体" w:hint="eastAsia"/>
          <w:sz w:val="24"/>
          <w:szCs w:val="20"/>
        </w:rPr>
        <w:t>13.6 清除不合格工程</w:t>
      </w:r>
      <w:bookmarkEnd w:id="1386"/>
      <w:bookmarkEnd w:id="1387"/>
      <w:bookmarkEnd w:id="1388"/>
      <w:bookmarkEnd w:id="1389"/>
      <w:bookmarkEnd w:id="1390"/>
      <w:bookmarkEnd w:id="1391"/>
      <w:bookmarkEnd w:id="1392"/>
      <w:bookmarkEnd w:id="1393"/>
      <w:bookmarkEnd w:id="1394"/>
      <w:bookmarkEnd w:id="1395"/>
    </w:p>
    <w:p w14:paraId="6EE33302" w14:textId="77777777" w:rsidR="00420D91" w:rsidRDefault="00420D91" w:rsidP="00420D91">
      <w:pPr>
        <w:spacing w:line="400" w:lineRule="exact"/>
        <w:ind w:firstLineChars="200" w:firstLine="420"/>
        <w:rPr>
          <w:rFonts w:ascii="宋体" w:hAnsi="宋体" w:hint="eastAsia"/>
        </w:rPr>
      </w:pPr>
      <w:r>
        <w:rPr>
          <w:rFonts w:ascii="宋体" w:hAnsi="宋体" w:hint="eastAsia"/>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1D28C1F3" w14:textId="77777777" w:rsidR="00420D91" w:rsidRDefault="00420D91" w:rsidP="00420D91">
      <w:pPr>
        <w:spacing w:line="400" w:lineRule="exact"/>
        <w:ind w:firstLineChars="200" w:firstLine="420"/>
        <w:rPr>
          <w:rFonts w:ascii="宋体" w:hAnsi="宋体" w:hint="eastAsia"/>
        </w:rPr>
      </w:pPr>
      <w:r>
        <w:rPr>
          <w:rFonts w:ascii="宋体" w:hAnsi="宋体" w:hint="eastAsia"/>
        </w:rPr>
        <w:t>13.6.2 由于发包人提供的材料或工程设备不合格造成的工程不合格，需要承包人采取措施补救的，发包人应承担由此增加的费用和（或）工期延误，并支付承包人合理利润。</w:t>
      </w:r>
    </w:p>
    <w:p w14:paraId="3FA5423F" w14:textId="77777777" w:rsidR="00420D91" w:rsidRDefault="00420D91" w:rsidP="00420D91">
      <w:pPr>
        <w:keepNext/>
        <w:keepLines/>
        <w:spacing w:line="400" w:lineRule="exact"/>
        <w:outlineLvl w:val="2"/>
        <w:rPr>
          <w:rFonts w:ascii="宋体" w:hAnsi="宋体" w:hint="eastAsia"/>
          <w:sz w:val="28"/>
          <w:szCs w:val="20"/>
          <w:lang w:val="zh-CN"/>
        </w:rPr>
      </w:pPr>
      <w:bookmarkStart w:id="1396" w:name="_Toc103153638"/>
      <w:bookmarkStart w:id="1397" w:name="_Toc342296353"/>
      <w:bookmarkStart w:id="1398" w:name="_Toc435200749"/>
      <w:bookmarkStart w:id="1399" w:name="_Toc531764688"/>
      <w:bookmarkStart w:id="1400" w:name="_Toc338944795"/>
      <w:bookmarkStart w:id="1401" w:name="_Toc396423143"/>
      <w:bookmarkStart w:id="1402" w:name="_Toc152042480"/>
      <w:bookmarkStart w:id="1403" w:name="_Toc179632720"/>
      <w:bookmarkStart w:id="1404" w:name="_Toc144974671"/>
      <w:bookmarkStart w:id="1405" w:name="_Toc152045702"/>
      <w:r>
        <w:rPr>
          <w:rFonts w:ascii="宋体" w:hAnsi="宋体" w:hint="eastAsia"/>
          <w:sz w:val="28"/>
          <w:szCs w:val="20"/>
          <w:lang w:val="zh-CN"/>
        </w:rPr>
        <w:lastRenderedPageBreak/>
        <w:t>14. 试验和检验</w:t>
      </w:r>
      <w:bookmarkEnd w:id="1396"/>
      <w:bookmarkEnd w:id="1397"/>
      <w:bookmarkEnd w:id="1398"/>
      <w:bookmarkEnd w:id="1399"/>
      <w:bookmarkEnd w:id="1400"/>
      <w:bookmarkEnd w:id="1401"/>
      <w:bookmarkEnd w:id="1402"/>
      <w:bookmarkEnd w:id="1403"/>
      <w:bookmarkEnd w:id="1404"/>
      <w:bookmarkEnd w:id="1405"/>
    </w:p>
    <w:p w14:paraId="41EB42DA" w14:textId="77777777" w:rsidR="00420D91" w:rsidRDefault="00420D91" w:rsidP="00420D91">
      <w:pPr>
        <w:keepNext/>
        <w:keepLines/>
        <w:spacing w:line="400" w:lineRule="exact"/>
        <w:outlineLvl w:val="3"/>
        <w:rPr>
          <w:rFonts w:ascii="宋体" w:hAnsi="宋体" w:hint="eastAsia"/>
          <w:sz w:val="24"/>
          <w:szCs w:val="20"/>
        </w:rPr>
      </w:pPr>
      <w:bookmarkStart w:id="1406" w:name="_Toc531764689"/>
      <w:bookmarkStart w:id="1407" w:name="_Toc152045703"/>
      <w:bookmarkStart w:id="1408" w:name="_Toc396423144"/>
      <w:bookmarkStart w:id="1409" w:name="_Toc342296354"/>
      <w:bookmarkStart w:id="1410" w:name="_Toc152042481"/>
      <w:bookmarkStart w:id="1411" w:name="_Toc435200750"/>
      <w:bookmarkStart w:id="1412" w:name="_Toc144974672"/>
      <w:bookmarkStart w:id="1413" w:name="_Toc179632721"/>
      <w:bookmarkStart w:id="1414" w:name="_Toc103153639"/>
      <w:bookmarkStart w:id="1415" w:name="_Toc338944796"/>
      <w:r>
        <w:rPr>
          <w:rFonts w:ascii="宋体" w:hAnsi="宋体" w:hint="eastAsia"/>
          <w:sz w:val="24"/>
          <w:szCs w:val="20"/>
        </w:rPr>
        <w:t>14.1 材料、工程设备和工程的试验和检验</w:t>
      </w:r>
      <w:bookmarkEnd w:id="1406"/>
      <w:bookmarkEnd w:id="1407"/>
      <w:bookmarkEnd w:id="1408"/>
      <w:bookmarkEnd w:id="1409"/>
      <w:bookmarkEnd w:id="1410"/>
      <w:bookmarkEnd w:id="1411"/>
      <w:bookmarkEnd w:id="1412"/>
      <w:bookmarkEnd w:id="1413"/>
      <w:bookmarkEnd w:id="1414"/>
      <w:bookmarkEnd w:id="1415"/>
    </w:p>
    <w:p w14:paraId="79708879" w14:textId="77777777" w:rsidR="00420D91" w:rsidRDefault="00420D91" w:rsidP="00420D91">
      <w:pPr>
        <w:spacing w:line="400" w:lineRule="exact"/>
        <w:ind w:firstLineChars="200" w:firstLine="420"/>
        <w:rPr>
          <w:rFonts w:ascii="宋体" w:hAnsi="宋体" w:hint="eastAsia"/>
        </w:rPr>
      </w:pPr>
      <w:r>
        <w:rPr>
          <w:rFonts w:ascii="宋体" w:hAnsi="宋体" w:hint="eastAsia"/>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D307DA5" w14:textId="77777777" w:rsidR="00420D91" w:rsidRDefault="00420D91" w:rsidP="00420D91">
      <w:pPr>
        <w:spacing w:line="400" w:lineRule="exact"/>
        <w:ind w:firstLineChars="200" w:firstLine="420"/>
        <w:rPr>
          <w:rFonts w:ascii="宋体" w:hAnsi="宋体" w:hint="eastAsia"/>
        </w:rPr>
      </w:pPr>
      <w:r>
        <w:rPr>
          <w:rFonts w:ascii="宋体" w:hAnsi="宋体" w:hint="eastAsia"/>
        </w:rPr>
        <w:t>14.1.2 监理人未按合同约定派员参加试验和检验的，除监理人另有指示外，承包人可自行试验和检验，并应立即将试验和检验结果报送监理人，监理人应签字确认。</w:t>
      </w:r>
    </w:p>
    <w:p w14:paraId="78510E29" w14:textId="77777777" w:rsidR="00420D91" w:rsidRDefault="00420D91" w:rsidP="00420D91">
      <w:pPr>
        <w:spacing w:line="400" w:lineRule="exact"/>
        <w:ind w:firstLineChars="200" w:firstLine="420"/>
        <w:rPr>
          <w:rFonts w:ascii="宋体" w:hAnsi="宋体" w:hint="eastAsia"/>
        </w:rPr>
      </w:pPr>
      <w:r>
        <w:rPr>
          <w:rFonts w:ascii="宋体" w:hAnsi="宋体" w:hint="eastAsia"/>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58993866" w14:textId="77777777" w:rsidR="00420D91" w:rsidRDefault="00420D91" w:rsidP="00420D91">
      <w:pPr>
        <w:keepNext/>
        <w:keepLines/>
        <w:spacing w:line="400" w:lineRule="exact"/>
        <w:outlineLvl w:val="3"/>
        <w:rPr>
          <w:rFonts w:ascii="宋体" w:hAnsi="宋体" w:hint="eastAsia"/>
          <w:sz w:val="24"/>
          <w:szCs w:val="20"/>
        </w:rPr>
      </w:pPr>
      <w:bookmarkStart w:id="1416" w:name="_Toc396423145"/>
      <w:bookmarkStart w:id="1417" w:name="_Toc144974673"/>
      <w:bookmarkStart w:id="1418" w:name="_Toc103153640"/>
      <w:bookmarkStart w:id="1419" w:name="_Toc152042482"/>
      <w:bookmarkStart w:id="1420" w:name="_Toc152045704"/>
      <w:bookmarkStart w:id="1421" w:name="_Toc342296355"/>
      <w:bookmarkStart w:id="1422" w:name="_Toc531764690"/>
      <w:bookmarkStart w:id="1423" w:name="_Toc435200751"/>
      <w:bookmarkStart w:id="1424" w:name="_Toc179632722"/>
      <w:bookmarkStart w:id="1425" w:name="_Toc338944797"/>
      <w:r>
        <w:rPr>
          <w:rFonts w:ascii="宋体" w:hAnsi="宋体" w:hint="eastAsia"/>
          <w:sz w:val="24"/>
          <w:szCs w:val="20"/>
        </w:rPr>
        <w:t>14.2 现场材料试验</w:t>
      </w:r>
      <w:bookmarkEnd w:id="1416"/>
      <w:bookmarkEnd w:id="1417"/>
      <w:bookmarkEnd w:id="1418"/>
      <w:bookmarkEnd w:id="1419"/>
      <w:bookmarkEnd w:id="1420"/>
      <w:bookmarkEnd w:id="1421"/>
      <w:bookmarkEnd w:id="1422"/>
      <w:bookmarkEnd w:id="1423"/>
      <w:bookmarkEnd w:id="1424"/>
      <w:bookmarkEnd w:id="1425"/>
    </w:p>
    <w:p w14:paraId="0915847D" w14:textId="77777777" w:rsidR="00420D91" w:rsidRDefault="00420D91" w:rsidP="00420D91">
      <w:pPr>
        <w:spacing w:line="400" w:lineRule="exact"/>
        <w:ind w:firstLineChars="200" w:firstLine="420"/>
        <w:rPr>
          <w:rFonts w:ascii="宋体" w:hAnsi="宋体" w:hint="eastAsia"/>
        </w:rPr>
      </w:pPr>
      <w:r>
        <w:rPr>
          <w:rFonts w:ascii="宋体" w:hAnsi="宋体" w:hint="eastAsia"/>
        </w:rPr>
        <w:t>14.2.1 承包人根据合同约定或监理人指示进行的现场材料试验，应由承包人提供试验场所、试验人员、试验设备器材以及其他必要的试验条件。</w:t>
      </w:r>
    </w:p>
    <w:p w14:paraId="19886450" w14:textId="77777777" w:rsidR="00420D91" w:rsidRDefault="00420D91" w:rsidP="00420D91">
      <w:pPr>
        <w:spacing w:line="400" w:lineRule="exact"/>
        <w:ind w:firstLineChars="200" w:firstLine="420"/>
        <w:rPr>
          <w:rFonts w:ascii="宋体" w:hAnsi="宋体" w:hint="eastAsia"/>
        </w:rPr>
      </w:pPr>
      <w:r>
        <w:rPr>
          <w:rFonts w:ascii="宋体" w:hAnsi="宋体" w:hint="eastAsia"/>
        </w:rPr>
        <w:t>14.2.2 监理人在必要时可以使用承包人的试验场所、试验设备器材以及其他试验条件，进行以工程质量检查为目的的复核性材料试验，承包人应予以协助。</w:t>
      </w:r>
    </w:p>
    <w:p w14:paraId="207D0DAF" w14:textId="77777777" w:rsidR="00420D91" w:rsidRDefault="00420D91" w:rsidP="00420D91">
      <w:pPr>
        <w:keepNext/>
        <w:keepLines/>
        <w:spacing w:line="400" w:lineRule="exact"/>
        <w:outlineLvl w:val="3"/>
        <w:rPr>
          <w:rFonts w:ascii="宋体" w:hAnsi="宋体" w:hint="eastAsia"/>
          <w:sz w:val="24"/>
          <w:szCs w:val="20"/>
        </w:rPr>
      </w:pPr>
      <w:bookmarkStart w:id="1426" w:name="_Toc435200752"/>
      <w:bookmarkStart w:id="1427" w:name="_Toc338944798"/>
      <w:bookmarkStart w:id="1428" w:name="_Toc152042483"/>
      <w:bookmarkStart w:id="1429" w:name="_Toc152045705"/>
      <w:bookmarkStart w:id="1430" w:name="_Toc144974674"/>
      <w:bookmarkStart w:id="1431" w:name="_Toc396423146"/>
      <w:bookmarkStart w:id="1432" w:name="_Toc342296356"/>
      <w:bookmarkStart w:id="1433" w:name="_Toc103153641"/>
      <w:bookmarkStart w:id="1434" w:name="_Toc179632723"/>
      <w:bookmarkStart w:id="1435" w:name="_Toc531764691"/>
      <w:r>
        <w:rPr>
          <w:rFonts w:ascii="宋体" w:hAnsi="宋体" w:hint="eastAsia"/>
          <w:sz w:val="24"/>
          <w:szCs w:val="20"/>
        </w:rPr>
        <w:t>14.3 现场工艺试验</w:t>
      </w:r>
      <w:bookmarkEnd w:id="1426"/>
      <w:bookmarkEnd w:id="1427"/>
      <w:bookmarkEnd w:id="1428"/>
      <w:bookmarkEnd w:id="1429"/>
      <w:bookmarkEnd w:id="1430"/>
      <w:bookmarkEnd w:id="1431"/>
      <w:bookmarkEnd w:id="1432"/>
      <w:bookmarkEnd w:id="1433"/>
      <w:bookmarkEnd w:id="1434"/>
      <w:bookmarkEnd w:id="1435"/>
    </w:p>
    <w:p w14:paraId="7882A406"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承包人应按合同约定或监理人指示进行现场工艺试验。对大型的现场工艺试验，监理人认为必要时，应由承包人根据监理人提出的工艺试验要求，编制工艺试验措施计划，报送监理人审批。</w:t>
      </w:r>
    </w:p>
    <w:p w14:paraId="46DB75E3" w14:textId="77777777" w:rsidR="00420D91" w:rsidRDefault="00420D91" w:rsidP="00420D91">
      <w:pPr>
        <w:keepNext/>
        <w:keepLines/>
        <w:spacing w:line="400" w:lineRule="exact"/>
        <w:outlineLvl w:val="2"/>
        <w:rPr>
          <w:rFonts w:ascii="宋体" w:hAnsi="宋体" w:hint="eastAsia"/>
          <w:sz w:val="28"/>
          <w:szCs w:val="20"/>
          <w:lang w:val="zh-CN"/>
        </w:rPr>
      </w:pPr>
      <w:bookmarkStart w:id="1436" w:name="_Toc396423147"/>
      <w:bookmarkStart w:id="1437" w:name="_Toc103153642"/>
      <w:bookmarkStart w:id="1438" w:name="_Toc342296357"/>
      <w:bookmarkStart w:id="1439" w:name="_Toc435200753"/>
      <w:bookmarkStart w:id="1440" w:name="_Toc531764692"/>
      <w:bookmarkStart w:id="1441" w:name="_Toc338944799"/>
      <w:r>
        <w:rPr>
          <w:rFonts w:ascii="宋体" w:hAnsi="宋体" w:hint="eastAsia"/>
          <w:sz w:val="28"/>
          <w:szCs w:val="20"/>
          <w:lang w:val="zh-CN"/>
        </w:rPr>
        <w:t>15. 变更</w:t>
      </w:r>
      <w:bookmarkEnd w:id="1436"/>
      <w:bookmarkEnd w:id="1437"/>
      <w:bookmarkEnd w:id="1438"/>
      <w:bookmarkEnd w:id="1439"/>
      <w:bookmarkEnd w:id="1440"/>
      <w:bookmarkEnd w:id="1441"/>
    </w:p>
    <w:p w14:paraId="6C465B1B" w14:textId="77777777" w:rsidR="00420D91" w:rsidRDefault="00420D91" w:rsidP="00420D91">
      <w:pPr>
        <w:keepNext/>
        <w:keepLines/>
        <w:spacing w:line="400" w:lineRule="exact"/>
        <w:outlineLvl w:val="3"/>
        <w:rPr>
          <w:rFonts w:ascii="宋体" w:hAnsi="宋体" w:hint="eastAsia"/>
          <w:sz w:val="24"/>
          <w:szCs w:val="20"/>
        </w:rPr>
      </w:pPr>
      <w:bookmarkStart w:id="1442" w:name="_Toc531764693"/>
      <w:bookmarkStart w:id="1443" w:name="_Toc396423148"/>
      <w:bookmarkStart w:id="1444" w:name="_Toc338944800"/>
      <w:bookmarkStart w:id="1445" w:name="_Toc435200754"/>
      <w:bookmarkStart w:id="1446" w:name="_Toc103153643"/>
      <w:bookmarkStart w:id="1447" w:name="_Toc342296358"/>
      <w:r>
        <w:rPr>
          <w:rFonts w:ascii="宋体" w:hAnsi="宋体" w:hint="eastAsia"/>
          <w:sz w:val="24"/>
          <w:szCs w:val="20"/>
        </w:rPr>
        <w:t>15.1 变更的范围和内容</w:t>
      </w:r>
      <w:bookmarkEnd w:id="1442"/>
      <w:bookmarkEnd w:id="1443"/>
      <w:bookmarkEnd w:id="1444"/>
      <w:bookmarkEnd w:id="1445"/>
      <w:bookmarkEnd w:id="1446"/>
      <w:bookmarkEnd w:id="1447"/>
    </w:p>
    <w:p w14:paraId="62220C40" w14:textId="77777777" w:rsidR="00420D91" w:rsidRDefault="00420D91" w:rsidP="00420D91">
      <w:pPr>
        <w:spacing w:line="400" w:lineRule="exact"/>
        <w:ind w:firstLineChars="200" w:firstLine="420"/>
        <w:rPr>
          <w:rFonts w:ascii="宋体" w:hAnsi="宋体" w:hint="eastAsia"/>
        </w:rPr>
      </w:pPr>
      <w:r>
        <w:rPr>
          <w:rFonts w:ascii="宋体" w:hAnsi="宋体" w:hint="eastAsia"/>
        </w:rPr>
        <w:t>除专用合同条款另有约定外，在履行合同中发生以下情形之一，应按照本条规定进行变更。</w:t>
      </w:r>
    </w:p>
    <w:p w14:paraId="4F3CCD63" w14:textId="77777777" w:rsidR="00420D91" w:rsidRDefault="00420D91" w:rsidP="00420D91">
      <w:pPr>
        <w:spacing w:line="400" w:lineRule="exact"/>
        <w:ind w:firstLineChars="171" w:firstLine="359"/>
        <w:rPr>
          <w:rFonts w:ascii="宋体" w:hAnsi="宋体" w:hint="eastAsia"/>
        </w:rPr>
      </w:pPr>
      <w:r>
        <w:rPr>
          <w:rFonts w:ascii="宋体" w:hAnsi="宋体" w:hint="eastAsia"/>
        </w:rPr>
        <w:t>（1）取消合同中任何一项工作，但被取消的工作不能转由发包人或其他人实施；</w:t>
      </w:r>
    </w:p>
    <w:p w14:paraId="6AA03C82" w14:textId="77777777" w:rsidR="00420D91" w:rsidRDefault="00420D91" w:rsidP="00420D91">
      <w:pPr>
        <w:spacing w:line="400" w:lineRule="exact"/>
        <w:ind w:firstLineChars="171" w:firstLine="359"/>
        <w:rPr>
          <w:rFonts w:ascii="宋体" w:hAnsi="宋体" w:hint="eastAsia"/>
        </w:rPr>
      </w:pPr>
      <w:r>
        <w:rPr>
          <w:rFonts w:ascii="宋体" w:hAnsi="宋体" w:hint="eastAsia"/>
        </w:rPr>
        <w:t>（2）改变合同中任何一项工作的质量或其他特性；</w:t>
      </w:r>
    </w:p>
    <w:p w14:paraId="203E367F" w14:textId="77777777" w:rsidR="00420D91" w:rsidRDefault="00420D91" w:rsidP="00420D91">
      <w:pPr>
        <w:spacing w:line="400" w:lineRule="exact"/>
        <w:ind w:firstLineChars="171" w:firstLine="359"/>
        <w:rPr>
          <w:rFonts w:ascii="宋体" w:hAnsi="宋体" w:hint="eastAsia"/>
        </w:rPr>
      </w:pPr>
      <w:r>
        <w:rPr>
          <w:rFonts w:ascii="宋体" w:hAnsi="宋体" w:hint="eastAsia"/>
        </w:rPr>
        <w:t>（3）改变合同工程的基线、标高、位置或尺寸；</w:t>
      </w:r>
    </w:p>
    <w:p w14:paraId="0DBD75DD" w14:textId="77777777" w:rsidR="00420D91" w:rsidRDefault="00420D91" w:rsidP="00420D91">
      <w:pPr>
        <w:spacing w:line="400" w:lineRule="exact"/>
        <w:ind w:firstLineChars="171" w:firstLine="359"/>
        <w:rPr>
          <w:rFonts w:ascii="宋体" w:hAnsi="宋体" w:hint="eastAsia"/>
        </w:rPr>
      </w:pPr>
      <w:r>
        <w:rPr>
          <w:rFonts w:ascii="宋体" w:hAnsi="宋体" w:hint="eastAsia"/>
        </w:rPr>
        <w:lastRenderedPageBreak/>
        <w:t>（4）改变合同中任何一项工作的施工时间或改变已批准的施工工艺或顺序；</w:t>
      </w:r>
    </w:p>
    <w:p w14:paraId="385F5CF4" w14:textId="77777777" w:rsidR="00420D91" w:rsidRDefault="00420D91" w:rsidP="00420D91">
      <w:pPr>
        <w:spacing w:line="400" w:lineRule="exact"/>
        <w:ind w:firstLineChars="171" w:firstLine="359"/>
        <w:rPr>
          <w:rFonts w:ascii="宋体" w:hAnsi="宋体" w:hint="eastAsia"/>
        </w:rPr>
      </w:pPr>
      <w:r>
        <w:rPr>
          <w:rFonts w:ascii="宋体" w:hAnsi="宋体" w:hint="eastAsia"/>
        </w:rPr>
        <w:t>（5）为完成工程需要追加的额外工作。</w:t>
      </w:r>
    </w:p>
    <w:p w14:paraId="3D7DC2ED" w14:textId="77777777" w:rsidR="00420D91" w:rsidRDefault="00420D91" w:rsidP="00420D91">
      <w:pPr>
        <w:keepNext/>
        <w:keepLines/>
        <w:spacing w:line="400" w:lineRule="exact"/>
        <w:outlineLvl w:val="3"/>
        <w:rPr>
          <w:rFonts w:ascii="宋体" w:hAnsi="宋体" w:hint="eastAsia"/>
          <w:sz w:val="24"/>
          <w:szCs w:val="20"/>
        </w:rPr>
      </w:pPr>
      <w:bookmarkStart w:id="1448" w:name="_Toc338944801"/>
      <w:bookmarkStart w:id="1449" w:name="_Toc152042486"/>
      <w:bookmarkStart w:id="1450" w:name="_Toc342296359"/>
      <w:bookmarkStart w:id="1451" w:name="_Toc179632726"/>
      <w:bookmarkStart w:id="1452" w:name="_Toc144974677"/>
      <w:bookmarkStart w:id="1453" w:name="_Toc531764694"/>
      <w:bookmarkStart w:id="1454" w:name="_Toc435200755"/>
      <w:bookmarkStart w:id="1455" w:name="_Toc396423149"/>
      <w:bookmarkStart w:id="1456" w:name="_Toc103153644"/>
      <w:bookmarkStart w:id="1457" w:name="_Toc152045708"/>
      <w:r>
        <w:rPr>
          <w:rFonts w:ascii="宋体" w:hAnsi="宋体" w:hint="eastAsia"/>
          <w:sz w:val="24"/>
          <w:szCs w:val="20"/>
        </w:rPr>
        <w:t>15.2 变更权</w:t>
      </w:r>
      <w:bookmarkEnd w:id="1448"/>
      <w:bookmarkEnd w:id="1449"/>
      <w:bookmarkEnd w:id="1450"/>
      <w:bookmarkEnd w:id="1451"/>
      <w:bookmarkEnd w:id="1452"/>
      <w:bookmarkEnd w:id="1453"/>
      <w:bookmarkEnd w:id="1454"/>
      <w:bookmarkEnd w:id="1455"/>
      <w:bookmarkEnd w:id="1456"/>
      <w:bookmarkEnd w:id="1457"/>
    </w:p>
    <w:p w14:paraId="1CABC01D" w14:textId="77777777" w:rsidR="00420D91" w:rsidRDefault="00420D91" w:rsidP="00420D91">
      <w:pPr>
        <w:spacing w:line="400" w:lineRule="exact"/>
        <w:ind w:firstLineChars="200" w:firstLine="420"/>
        <w:rPr>
          <w:rFonts w:ascii="宋体" w:hAnsi="宋体" w:hint="eastAsia"/>
        </w:rPr>
      </w:pPr>
      <w:r>
        <w:rPr>
          <w:rFonts w:ascii="宋体" w:hAnsi="宋体" w:hint="eastAsia"/>
        </w:rPr>
        <w:t>在履行合同过程中，经发包人同意，监理人可按第15.3款约定的变更程序向承包人</w:t>
      </w:r>
      <w:proofErr w:type="gramStart"/>
      <w:r>
        <w:rPr>
          <w:rFonts w:ascii="宋体" w:hAnsi="宋体" w:hint="eastAsia"/>
        </w:rPr>
        <w:t>作出</w:t>
      </w:r>
      <w:proofErr w:type="gramEnd"/>
      <w:r>
        <w:rPr>
          <w:rFonts w:ascii="宋体" w:hAnsi="宋体" w:hint="eastAsia"/>
        </w:rPr>
        <w:t>变更指示，承包人应遵照执行。没有监理人的变更指示，承包人不得擅自变更。</w:t>
      </w:r>
    </w:p>
    <w:p w14:paraId="03F5CCFD" w14:textId="77777777" w:rsidR="00420D91" w:rsidRDefault="00420D91" w:rsidP="00420D91">
      <w:pPr>
        <w:keepNext/>
        <w:keepLines/>
        <w:spacing w:line="400" w:lineRule="exact"/>
        <w:outlineLvl w:val="3"/>
        <w:rPr>
          <w:rFonts w:ascii="宋体" w:hAnsi="宋体" w:hint="eastAsia"/>
          <w:sz w:val="24"/>
          <w:szCs w:val="20"/>
        </w:rPr>
      </w:pPr>
      <w:bookmarkStart w:id="1458" w:name="_Toc435200756"/>
      <w:bookmarkStart w:id="1459" w:name="_Toc531764695"/>
      <w:bookmarkStart w:id="1460" w:name="_Toc103153645"/>
      <w:bookmarkStart w:id="1461" w:name="_Toc396423150"/>
      <w:bookmarkStart w:id="1462" w:name="_Toc342296360"/>
      <w:bookmarkStart w:id="1463" w:name="_Toc338944802"/>
      <w:r>
        <w:rPr>
          <w:rFonts w:ascii="宋体" w:hAnsi="宋体" w:hint="eastAsia"/>
          <w:sz w:val="24"/>
          <w:szCs w:val="20"/>
        </w:rPr>
        <w:t>15.3 变更程序</w:t>
      </w:r>
      <w:bookmarkEnd w:id="1458"/>
      <w:bookmarkEnd w:id="1459"/>
      <w:bookmarkEnd w:id="1460"/>
      <w:bookmarkEnd w:id="1461"/>
      <w:bookmarkEnd w:id="1462"/>
      <w:bookmarkEnd w:id="1463"/>
    </w:p>
    <w:p w14:paraId="07C5BF16" w14:textId="77777777" w:rsidR="00420D91" w:rsidRDefault="00420D91" w:rsidP="00420D91">
      <w:pPr>
        <w:spacing w:line="400" w:lineRule="exact"/>
        <w:ind w:firstLineChars="200" w:firstLine="420"/>
        <w:rPr>
          <w:rFonts w:ascii="宋体" w:hAnsi="宋体" w:hint="eastAsia"/>
        </w:rPr>
      </w:pPr>
      <w:r>
        <w:rPr>
          <w:rFonts w:ascii="宋体" w:hAnsi="宋体" w:hint="eastAsia"/>
        </w:rPr>
        <w:t>15.3.1 变更的提出</w:t>
      </w:r>
    </w:p>
    <w:p w14:paraId="484052CF" w14:textId="77777777" w:rsidR="00420D91" w:rsidRDefault="00420D91" w:rsidP="00420D91">
      <w:pPr>
        <w:spacing w:line="400" w:lineRule="exact"/>
        <w:ind w:firstLineChars="200" w:firstLine="420"/>
        <w:rPr>
          <w:rFonts w:ascii="宋体" w:hAnsi="宋体" w:hint="eastAsia"/>
        </w:rPr>
      </w:pPr>
      <w:r>
        <w:rPr>
          <w:rFonts w:ascii="宋体" w:hAnsi="宋体" w:hint="eastAsia"/>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66B5A24B" w14:textId="77777777" w:rsidR="00420D91" w:rsidRDefault="00420D91" w:rsidP="00420D91">
      <w:pPr>
        <w:spacing w:line="400" w:lineRule="exact"/>
        <w:ind w:firstLineChars="200" w:firstLine="420"/>
        <w:rPr>
          <w:rFonts w:ascii="宋体" w:hAnsi="宋体" w:hint="eastAsia"/>
        </w:rPr>
      </w:pPr>
      <w:r>
        <w:rPr>
          <w:rFonts w:ascii="宋体" w:hAnsi="宋体" w:hint="eastAsia"/>
        </w:rPr>
        <w:t>（2）在合同履行过程中，发生第15.1款约定情形的，监理人应按照第15.3.3项约定向承包人发出变更指示。</w:t>
      </w:r>
    </w:p>
    <w:p w14:paraId="612001F1" w14:textId="77777777" w:rsidR="00420D91" w:rsidRDefault="00420D91" w:rsidP="00420D91">
      <w:pPr>
        <w:spacing w:line="400" w:lineRule="exact"/>
        <w:ind w:firstLineChars="200" w:firstLine="420"/>
        <w:rPr>
          <w:rFonts w:ascii="宋体" w:hAnsi="宋体" w:hint="eastAsia"/>
        </w:rPr>
      </w:pPr>
      <w:r>
        <w:rPr>
          <w:rFonts w:ascii="宋体" w:hAnsi="宋体" w:hint="eastAsia"/>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w:t>
      </w:r>
      <w:proofErr w:type="gramStart"/>
      <w:r>
        <w:rPr>
          <w:rFonts w:ascii="宋体" w:hAnsi="宋体" w:hint="eastAsia"/>
        </w:rPr>
        <w:t>作出</w:t>
      </w:r>
      <w:proofErr w:type="gramEnd"/>
      <w:r>
        <w:rPr>
          <w:rFonts w:ascii="宋体" w:hAnsi="宋体" w:hint="eastAsia"/>
        </w:rPr>
        <w:t>变更指示。经研究后不同意作为变更的，应由监理人书面答复承包人。</w:t>
      </w:r>
    </w:p>
    <w:p w14:paraId="23F76D91" w14:textId="77777777" w:rsidR="00420D91" w:rsidRDefault="00420D91" w:rsidP="00420D91">
      <w:pPr>
        <w:spacing w:line="400" w:lineRule="exact"/>
        <w:ind w:firstLineChars="200" w:firstLine="420"/>
        <w:rPr>
          <w:rFonts w:ascii="宋体" w:hAnsi="宋体" w:hint="eastAsia"/>
        </w:rPr>
      </w:pPr>
      <w:r>
        <w:rPr>
          <w:rFonts w:ascii="宋体" w:hAnsi="宋体" w:hint="eastAsia"/>
        </w:rPr>
        <w:t>（4）若承包人收到监理人的变更意向书后认为难以实施此项变更，应立即通知监理人，说明原因并附详细依据。监理人与承包人和发包人协商后确定撤销、改变或不改变原变更意向书。</w:t>
      </w:r>
    </w:p>
    <w:p w14:paraId="6633268B" w14:textId="77777777" w:rsidR="00420D91" w:rsidRDefault="00420D91" w:rsidP="00420D91">
      <w:pPr>
        <w:spacing w:line="400" w:lineRule="exact"/>
        <w:ind w:firstLineChars="200" w:firstLine="420"/>
        <w:rPr>
          <w:rFonts w:ascii="宋体" w:hAnsi="宋体" w:hint="eastAsia"/>
        </w:rPr>
      </w:pPr>
      <w:r>
        <w:rPr>
          <w:rFonts w:ascii="宋体" w:hAnsi="宋体" w:hint="eastAsia"/>
        </w:rPr>
        <w:t>15.3.2 变更估价</w:t>
      </w:r>
    </w:p>
    <w:p w14:paraId="535A9EA7" w14:textId="77777777" w:rsidR="00420D91" w:rsidRDefault="00420D91" w:rsidP="00420D91">
      <w:pPr>
        <w:spacing w:line="400" w:lineRule="exact"/>
        <w:ind w:firstLineChars="200" w:firstLine="420"/>
        <w:rPr>
          <w:rFonts w:ascii="宋体" w:hAnsi="宋体" w:hint="eastAsia"/>
        </w:rPr>
      </w:pPr>
      <w:r>
        <w:rPr>
          <w:rFonts w:ascii="宋体" w:hAnsi="宋体" w:hint="eastAsia"/>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568545AF" w14:textId="77777777" w:rsidR="00420D91" w:rsidRDefault="00420D91" w:rsidP="00420D91">
      <w:pPr>
        <w:spacing w:line="400" w:lineRule="exact"/>
        <w:ind w:firstLineChars="200" w:firstLine="420"/>
        <w:rPr>
          <w:rFonts w:ascii="宋体" w:hAnsi="宋体" w:hint="eastAsia"/>
        </w:rPr>
      </w:pPr>
      <w:r>
        <w:rPr>
          <w:rFonts w:ascii="宋体" w:hAnsi="宋体" w:hint="eastAsia"/>
        </w:rPr>
        <w:t>（2）变更工作影响工期的，承包人应提出调整工期的具体细节。监理人认为有必要时，可要求承包人提交要求提前或延长工期的施工进度计划及相应施工措施等详细资料。</w:t>
      </w:r>
    </w:p>
    <w:p w14:paraId="51CF1C52" w14:textId="77777777" w:rsidR="00420D91" w:rsidRDefault="00420D91" w:rsidP="00420D91">
      <w:pPr>
        <w:spacing w:line="400" w:lineRule="exact"/>
        <w:ind w:firstLineChars="200" w:firstLine="420"/>
        <w:rPr>
          <w:rFonts w:ascii="宋体" w:hAnsi="宋体" w:hint="eastAsia"/>
        </w:rPr>
      </w:pPr>
      <w:r>
        <w:rPr>
          <w:rFonts w:ascii="宋体" w:hAnsi="宋体" w:hint="eastAsia"/>
        </w:rPr>
        <w:t>（3）除专用合同条款对期限另有约定外，监理人收到承包人变更报价书后的14天内，</w:t>
      </w:r>
      <w:r>
        <w:rPr>
          <w:rFonts w:ascii="宋体" w:hAnsi="宋体" w:hint="eastAsia"/>
        </w:rPr>
        <w:lastRenderedPageBreak/>
        <w:t>根据第15.4款约定的估价原则，按照第3.5款商定或确定变更价格。</w:t>
      </w:r>
    </w:p>
    <w:p w14:paraId="117E5626" w14:textId="77777777" w:rsidR="00420D91" w:rsidRDefault="00420D91" w:rsidP="00420D91">
      <w:pPr>
        <w:spacing w:line="400" w:lineRule="exact"/>
        <w:ind w:firstLineChars="200" w:firstLine="420"/>
        <w:rPr>
          <w:rFonts w:ascii="宋体" w:hAnsi="宋体" w:hint="eastAsia"/>
        </w:rPr>
      </w:pPr>
      <w:r>
        <w:rPr>
          <w:rFonts w:ascii="宋体" w:hAnsi="宋体" w:hint="eastAsia"/>
        </w:rPr>
        <w:t>15.3.3 变更指示</w:t>
      </w:r>
    </w:p>
    <w:p w14:paraId="36BBB9E9" w14:textId="77777777" w:rsidR="00420D91" w:rsidRDefault="00420D91" w:rsidP="00420D91">
      <w:pPr>
        <w:spacing w:line="400" w:lineRule="exact"/>
        <w:ind w:firstLineChars="200" w:firstLine="420"/>
        <w:rPr>
          <w:rFonts w:ascii="宋体" w:hAnsi="宋体" w:hint="eastAsia"/>
        </w:rPr>
      </w:pPr>
      <w:r>
        <w:rPr>
          <w:rFonts w:ascii="宋体" w:hAnsi="宋体" w:hint="eastAsia"/>
        </w:rPr>
        <w:t>（1）变更指示只能由监理人发出。</w:t>
      </w:r>
    </w:p>
    <w:p w14:paraId="5AD7EBC5" w14:textId="77777777" w:rsidR="00420D91" w:rsidRDefault="00420D91" w:rsidP="00420D91">
      <w:pPr>
        <w:spacing w:line="400" w:lineRule="exact"/>
        <w:ind w:firstLineChars="200" w:firstLine="420"/>
        <w:rPr>
          <w:rFonts w:ascii="宋体" w:hAnsi="宋体" w:hint="eastAsia"/>
        </w:rPr>
      </w:pPr>
      <w:r>
        <w:rPr>
          <w:rFonts w:ascii="宋体" w:hAnsi="宋体" w:hint="eastAsia"/>
        </w:rPr>
        <w:t>（2）变更指示应说明变更的目的、范围、变更内容以及变更的工程量及其进度和技术要求，并附有关图纸和文件。承包人收到变更指示后，应按变更指示进行变更工作。</w:t>
      </w:r>
    </w:p>
    <w:p w14:paraId="287CD363" w14:textId="77777777" w:rsidR="00420D91" w:rsidRDefault="00420D91" w:rsidP="00420D91">
      <w:pPr>
        <w:keepNext/>
        <w:keepLines/>
        <w:spacing w:line="400" w:lineRule="exact"/>
        <w:outlineLvl w:val="3"/>
        <w:rPr>
          <w:rFonts w:ascii="宋体" w:hAnsi="宋体" w:hint="eastAsia"/>
          <w:sz w:val="24"/>
          <w:szCs w:val="20"/>
        </w:rPr>
      </w:pPr>
      <w:bookmarkStart w:id="1464" w:name="_Toc396423151"/>
      <w:bookmarkStart w:id="1465" w:name="_Toc103153646"/>
      <w:bookmarkStart w:id="1466" w:name="_Toc338944803"/>
      <w:bookmarkStart w:id="1467" w:name="_Toc342296361"/>
      <w:bookmarkStart w:id="1468" w:name="_Toc531764696"/>
      <w:bookmarkStart w:id="1469" w:name="_Toc435200757"/>
      <w:r>
        <w:rPr>
          <w:rFonts w:ascii="宋体" w:hAnsi="宋体" w:hint="eastAsia"/>
          <w:sz w:val="24"/>
          <w:szCs w:val="20"/>
        </w:rPr>
        <w:t>15.4 变更的估价原则</w:t>
      </w:r>
      <w:bookmarkEnd w:id="1464"/>
      <w:bookmarkEnd w:id="1465"/>
      <w:bookmarkEnd w:id="1466"/>
      <w:bookmarkEnd w:id="1467"/>
      <w:bookmarkEnd w:id="1468"/>
      <w:bookmarkEnd w:id="1469"/>
    </w:p>
    <w:p w14:paraId="57C6493E" w14:textId="77777777" w:rsidR="00420D91" w:rsidRDefault="00420D91" w:rsidP="00420D91">
      <w:pPr>
        <w:spacing w:line="400" w:lineRule="exact"/>
        <w:ind w:firstLineChars="200" w:firstLine="420"/>
        <w:rPr>
          <w:rFonts w:ascii="宋体" w:hAnsi="宋体" w:hint="eastAsia"/>
        </w:rPr>
      </w:pPr>
      <w:r>
        <w:rPr>
          <w:rFonts w:ascii="宋体" w:hAnsi="宋体" w:hint="eastAsia"/>
        </w:rPr>
        <w:t>除专用合同条款另有约定外，因变更引起的价格调整按照本款约定处理。</w:t>
      </w:r>
    </w:p>
    <w:p w14:paraId="6CF4A5EA" w14:textId="77777777" w:rsidR="00420D91" w:rsidRDefault="00420D91" w:rsidP="00420D91">
      <w:pPr>
        <w:spacing w:line="400" w:lineRule="exact"/>
        <w:ind w:firstLineChars="200" w:firstLine="420"/>
        <w:rPr>
          <w:rFonts w:ascii="宋体" w:hAnsi="宋体" w:hint="eastAsia"/>
        </w:rPr>
      </w:pPr>
      <w:r>
        <w:rPr>
          <w:rFonts w:ascii="宋体" w:hAnsi="宋体" w:hint="eastAsia"/>
        </w:rPr>
        <w:t>15.4.1 已标价工程量清单中有适用于变更工作的子目的，采用该子目的单价。</w:t>
      </w:r>
    </w:p>
    <w:p w14:paraId="008DEC69" w14:textId="77777777" w:rsidR="00420D91" w:rsidRDefault="00420D91" w:rsidP="00420D91">
      <w:pPr>
        <w:spacing w:line="400" w:lineRule="exact"/>
        <w:ind w:firstLineChars="200" w:firstLine="420"/>
        <w:rPr>
          <w:rFonts w:ascii="宋体" w:hAnsi="宋体" w:hint="eastAsia"/>
        </w:rPr>
      </w:pPr>
      <w:r>
        <w:rPr>
          <w:rFonts w:ascii="宋体" w:hAnsi="宋体" w:hint="eastAsia"/>
        </w:rPr>
        <w:t>15.4.2 已标价工程量清单中无适用于变更工作的子目，但有类似子目的，可在合理范围内参照类似子目的单价，由监理人按第3.5款商定或确定变更工作的单价。</w:t>
      </w:r>
    </w:p>
    <w:p w14:paraId="5FB328EC" w14:textId="77777777" w:rsidR="00420D91" w:rsidRDefault="00420D91" w:rsidP="00420D91">
      <w:pPr>
        <w:spacing w:line="400" w:lineRule="exact"/>
        <w:ind w:firstLineChars="200" w:firstLine="420"/>
        <w:rPr>
          <w:rFonts w:ascii="宋体" w:hAnsi="宋体" w:hint="eastAsia"/>
        </w:rPr>
      </w:pPr>
      <w:r>
        <w:rPr>
          <w:rFonts w:ascii="宋体" w:hAnsi="宋体" w:hint="eastAsia"/>
        </w:rPr>
        <w:t>15.4.3 已标价工程量清单中无适用或类似子目的单价，可按照成本加利润的原则，由监理人按第3.5款商定或确定变更工作的单价。</w:t>
      </w:r>
    </w:p>
    <w:p w14:paraId="7735C916" w14:textId="77777777" w:rsidR="00420D91" w:rsidRDefault="00420D91" w:rsidP="00420D91">
      <w:pPr>
        <w:keepNext/>
        <w:keepLines/>
        <w:spacing w:line="400" w:lineRule="exact"/>
        <w:outlineLvl w:val="3"/>
        <w:rPr>
          <w:rFonts w:ascii="宋体" w:hAnsi="宋体" w:hint="eastAsia"/>
          <w:sz w:val="24"/>
          <w:szCs w:val="20"/>
        </w:rPr>
      </w:pPr>
      <w:bookmarkStart w:id="1470" w:name="_Toc396423152"/>
      <w:bookmarkStart w:id="1471" w:name="_Toc103153647"/>
      <w:bookmarkStart w:id="1472" w:name="_Toc435200758"/>
      <w:bookmarkStart w:id="1473" w:name="_Toc338944804"/>
      <w:bookmarkStart w:id="1474" w:name="_Toc531764697"/>
      <w:bookmarkStart w:id="1475" w:name="_Toc342296362"/>
      <w:r>
        <w:rPr>
          <w:rFonts w:ascii="宋体" w:hAnsi="宋体" w:hint="eastAsia"/>
          <w:sz w:val="24"/>
          <w:szCs w:val="20"/>
        </w:rPr>
        <w:t>15.5 承包人的合理化建议</w:t>
      </w:r>
      <w:bookmarkEnd w:id="1470"/>
      <w:bookmarkEnd w:id="1471"/>
      <w:bookmarkEnd w:id="1472"/>
      <w:bookmarkEnd w:id="1473"/>
      <w:bookmarkEnd w:id="1474"/>
      <w:bookmarkEnd w:id="1475"/>
    </w:p>
    <w:p w14:paraId="6570571D" w14:textId="77777777" w:rsidR="00420D91" w:rsidRDefault="00420D91" w:rsidP="00420D91">
      <w:pPr>
        <w:spacing w:line="400" w:lineRule="exact"/>
        <w:ind w:firstLineChars="200" w:firstLine="420"/>
        <w:rPr>
          <w:rFonts w:ascii="宋体" w:hAnsi="宋体" w:hint="eastAsia"/>
        </w:rPr>
      </w:pPr>
      <w:r>
        <w:rPr>
          <w:rFonts w:ascii="宋体" w:hAnsi="宋体" w:hint="eastAsia"/>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21CAD2C5" w14:textId="77777777" w:rsidR="00420D91" w:rsidRDefault="00420D91" w:rsidP="00420D91">
      <w:pPr>
        <w:spacing w:line="400" w:lineRule="exact"/>
        <w:ind w:firstLineChars="200" w:firstLine="420"/>
        <w:rPr>
          <w:rFonts w:ascii="宋体" w:hAnsi="宋体" w:hint="eastAsia"/>
        </w:rPr>
      </w:pPr>
      <w:r>
        <w:rPr>
          <w:rFonts w:ascii="宋体" w:hAnsi="宋体" w:hint="eastAsia"/>
        </w:rPr>
        <w:t>15.5.2 承包人提出的合理化建议降低了合同价格、缩短了工期或者提高了工程经济效益的，发包人可按国家有关规定在专用合同条款中约定给予奖励。</w:t>
      </w:r>
    </w:p>
    <w:p w14:paraId="7D04A43B" w14:textId="77777777" w:rsidR="00420D91" w:rsidRDefault="00420D91" w:rsidP="00420D91">
      <w:pPr>
        <w:keepNext/>
        <w:keepLines/>
        <w:spacing w:line="400" w:lineRule="exact"/>
        <w:outlineLvl w:val="3"/>
        <w:rPr>
          <w:rFonts w:ascii="宋体" w:hAnsi="宋体" w:hint="eastAsia"/>
          <w:sz w:val="24"/>
          <w:szCs w:val="20"/>
        </w:rPr>
      </w:pPr>
      <w:bookmarkStart w:id="1476" w:name="_Toc338944805"/>
      <w:bookmarkStart w:id="1477" w:name="_Toc531764698"/>
      <w:bookmarkStart w:id="1478" w:name="_Toc179632730"/>
      <w:bookmarkStart w:id="1479" w:name="_Toc396423153"/>
      <w:bookmarkStart w:id="1480" w:name="_Toc435200759"/>
      <w:bookmarkStart w:id="1481" w:name="_Toc152045712"/>
      <w:bookmarkStart w:id="1482" w:name="_Toc103153648"/>
      <w:bookmarkStart w:id="1483" w:name="_Toc144974681"/>
      <w:bookmarkStart w:id="1484" w:name="_Toc152042490"/>
      <w:bookmarkStart w:id="1485" w:name="_Toc342296363"/>
      <w:r>
        <w:rPr>
          <w:rFonts w:ascii="宋体" w:hAnsi="宋体" w:hint="eastAsia"/>
          <w:sz w:val="24"/>
          <w:szCs w:val="20"/>
        </w:rPr>
        <w:t>15.6 暂列金额</w:t>
      </w:r>
      <w:bookmarkEnd w:id="1476"/>
      <w:bookmarkEnd w:id="1477"/>
      <w:bookmarkEnd w:id="1478"/>
      <w:bookmarkEnd w:id="1479"/>
      <w:bookmarkEnd w:id="1480"/>
      <w:bookmarkEnd w:id="1481"/>
      <w:bookmarkEnd w:id="1482"/>
      <w:bookmarkEnd w:id="1483"/>
      <w:bookmarkEnd w:id="1484"/>
      <w:bookmarkEnd w:id="1485"/>
    </w:p>
    <w:p w14:paraId="361D7561" w14:textId="77777777" w:rsidR="00420D91" w:rsidRDefault="00420D91" w:rsidP="00420D91">
      <w:pPr>
        <w:spacing w:line="400" w:lineRule="exact"/>
        <w:ind w:firstLineChars="200" w:firstLine="420"/>
        <w:rPr>
          <w:rFonts w:ascii="宋体" w:hAnsi="宋体" w:hint="eastAsia"/>
        </w:rPr>
      </w:pPr>
      <w:r>
        <w:rPr>
          <w:rFonts w:ascii="宋体" w:hAnsi="宋体" w:hint="eastAsia"/>
        </w:rPr>
        <w:t>暂列金额只能按照监理人的指示使用，并对合同价格进行相应调整。</w:t>
      </w:r>
    </w:p>
    <w:p w14:paraId="232CCD27" w14:textId="77777777" w:rsidR="00420D91" w:rsidRDefault="00420D91" w:rsidP="00420D91">
      <w:pPr>
        <w:keepNext/>
        <w:keepLines/>
        <w:spacing w:line="400" w:lineRule="exact"/>
        <w:outlineLvl w:val="3"/>
        <w:rPr>
          <w:rFonts w:ascii="宋体" w:hAnsi="宋体" w:hint="eastAsia"/>
          <w:sz w:val="24"/>
          <w:szCs w:val="20"/>
        </w:rPr>
      </w:pPr>
      <w:bookmarkStart w:id="1486" w:name="_Toc103153649"/>
      <w:bookmarkStart w:id="1487" w:name="_Toc396423154"/>
      <w:bookmarkStart w:id="1488" w:name="_Toc179632731"/>
      <w:bookmarkStart w:id="1489" w:name="_Toc152042491"/>
      <w:bookmarkStart w:id="1490" w:name="_Toc342296364"/>
      <w:bookmarkStart w:id="1491" w:name="_Toc152045713"/>
      <w:bookmarkStart w:id="1492" w:name="_Toc435200760"/>
      <w:bookmarkStart w:id="1493" w:name="_Toc338944806"/>
      <w:bookmarkStart w:id="1494" w:name="_Toc144974682"/>
      <w:bookmarkStart w:id="1495" w:name="_Toc531764699"/>
      <w:r>
        <w:rPr>
          <w:rFonts w:ascii="宋体" w:hAnsi="宋体" w:hint="eastAsia"/>
          <w:sz w:val="24"/>
          <w:szCs w:val="20"/>
        </w:rPr>
        <w:t>15.7 计日工</w:t>
      </w:r>
      <w:bookmarkEnd w:id="1486"/>
      <w:bookmarkEnd w:id="1487"/>
      <w:bookmarkEnd w:id="1488"/>
      <w:bookmarkEnd w:id="1489"/>
      <w:bookmarkEnd w:id="1490"/>
      <w:bookmarkEnd w:id="1491"/>
      <w:bookmarkEnd w:id="1492"/>
      <w:bookmarkEnd w:id="1493"/>
      <w:bookmarkEnd w:id="1494"/>
      <w:bookmarkEnd w:id="1495"/>
    </w:p>
    <w:p w14:paraId="08C70C84" w14:textId="77777777" w:rsidR="00420D91" w:rsidRDefault="00420D91" w:rsidP="00420D91">
      <w:pPr>
        <w:spacing w:line="400" w:lineRule="exact"/>
        <w:ind w:firstLineChars="200" w:firstLine="420"/>
        <w:rPr>
          <w:rFonts w:ascii="宋体" w:hAnsi="宋体" w:hint="eastAsia"/>
          <w:shd w:val="pct10" w:color="auto" w:fill="FFFFFF"/>
        </w:rPr>
      </w:pPr>
      <w:r>
        <w:rPr>
          <w:rFonts w:ascii="宋体" w:hAnsi="宋体" w:hint="eastAsia"/>
        </w:rPr>
        <w:t>15.7.1 发包人认为有必要时，</w:t>
      </w:r>
      <w:r>
        <w:rPr>
          <w:rFonts w:ascii="宋体" w:hAnsi="宋体" w:hint="eastAsia"/>
          <w:szCs w:val="21"/>
        </w:rPr>
        <w:t>由</w:t>
      </w:r>
      <w:r>
        <w:rPr>
          <w:rFonts w:ascii="宋体" w:hAnsi="宋体" w:hint="eastAsia"/>
        </w:rPr>
        <w:t>监理人通知承包人以计日工方式实施变更的零星工作。其价款按列入已标价工程量清单中的计日工计价子目及其单价进行计算。</w:t>
      </w:r>
    </w:p>
    <w:p w14:paraId="5737D208" w14:textId="77777777" w:rsidR="00420D91" w:rsidRDefault="00420D91" w:rsidP="00420D91">
      <w:pPr>
        <w:spacing w:line="400" w:lineRule="exact"/>
        <w:ind w:firstLineChars="200" w:firstLine="420"/>
        <w:rPr>
          <w:rFonts w:ascii="宋体" w:hAnsi="宋体" w:hint="eastAsia"/>
        </w:rPr>
      </w:pPr>
      <w:r>
        <w:rPr>
          <w:rFonts w:ascii="宋体" w:hAnsi="宋体" w:hint="eastAsia"/>
        </w:rPr>
        <w:t>15.7.2 采用计日工计价的任何一项变更工作，应从暂列金额中支付，承包人应在该项变更的实施过程中，每天提交以下报表和有关凭证报送监理人审批：</w:t>
      </w:r>
    </w:p>
    <w:p w14:paraId="138171F3" w14:textId="77777777" w:rsidR="00420D91" w:rsidRDefault="00420D91" w:rsidP="00420D91">
      <w:pPr>
        <w:spacing w:line="400" w:lineRule="exact"/>
        <w:ind w:firstLineChars="342" w:firstLine="718"/>
        <w:rPr>
          <w:rFonts w:ascii="宋体" w:hAnsi="宋体" w:hint="eastAsia"/>
        </w:rPr>
      </w:pPr>
      <w:r>
        <w:rPr>
          <w:rFonts w:ascii="宋体" w:hAnsi="宋体" w:hint="eastAsia"/>
        </w:rPr>
        <w:t>（1）工作名称、内容和数量；</w:t>
      </w:r>
    </w:p>
    <w:p w14:paraId="67FD201C" w14:textId="77777777" w:rsidR="00420D91" w:rsidRDefault="00420D91" w:rsidP="00420D91">
      <w:pPr>
        <w:spacing w:line="400" w:lineRule="exact"/>
        <w:ind w:firstLineChars="342" w:firstLine="718"/>
        <w:rPr>
          <w:rFonts w:ascii="宋体" w:hAnsi="宋体" w:hint="eastAsia"/>
        </w:rPr>
      </w:pPr>
      <w:r>
        <w:rPr>
          <w:rFonts w:ascii="宋体" w:hAnsi="宋体" w:hint="eastAsia"/>
        </w:rPr>
        <w:lastRenderedPageBreak/>
        <w:t>（2）投入该工作所有人员的姓名、工种、级别和耗用工时；</w:t>
      </w:r>
    </w:p>
    <w:p w14:paraId="74C5D226" w14:textId="77777777" w:rsidR="00420D91" w:rsidRDefault="00420D91" w:rsidP="00420D91">
      <w:pPr>
        <w:spacing w:line="400" w:lineRule="exact"/>
        <w:ind w:firstLineChars="342" w:firstLine="718"/>
        <w:rPr>
          <w:rFonts w:ascii="宋体" w:hAnsi="宋体" w:hint="eastAsia"/>
        </w:rPr>
      </w:pPr>
      <w:r>
        <w:rPr>
          <w:rFonts w:ascii="宋体" w:hAnsi="宋体" w:hint="eastAsia"/>
        </w:rPr>
        <w:t>（3）投入该工作的材料类别和数量；</w:t>
      </w:r>
    </w:p>
    <w:p w14:paraId="641BDEEF" w14:textId="77777777" w:rsidR="00420D91" w:rsidRDefault="00420D91" w:rsidP="00420D91">
      <w:pPr>
        <w:spacing w:line="400" w:lineRule="exact"/>
        <w:ind w:firstLineChars="342" w:firstLine="718"/>
        <w:rPr>
          <w:rFonts w:ascii="宋体" w:hAnsi="宋体" w:hint="eastAsia"/>
        </w:rPr>
      </w:pPr>
      <w:r>
        <w:rPr>
          <w:rFonts w:ascii="宋体" w:hAnsi="宋体" w:hint="eastAsia"/>
        </w:rPr>
        <w:t>（4）投入该工作的施工设备型号、台数和</w:t>
      </w:r>
      <w:proofErr w:type="gramStart"/>
      <w:r>
        <w:rPr>
          <w:rFonts w:ascii="宋体" w:hAnsi="宋体" w:hint="eastAsia"/>
        </w:rPr>
        <w:t>耗用台</w:t>
      </w:r>
      <w:proofErr w:type="gramEnd"/>
      <w:r>
        <w:rPr>
          <w:rFonts w:ascii="宋体" w:hAnsi="宋体" w:hint="eastAsia"/>
        </w:rPr>
        <w:t>时；</w:t>
      </w:r>
    </w:p>
    <w:p w14:paraId="1C445CA7" w14:textId="77777777" w:rsidR="00420D91" w:rsidRDefault="00420D91" w:rsidP="00420D91">
      <w:pPr>
        <w:spacing w:line="400" w:lineRule="exact"/>
        <w:ind w:firstLineChars="342" w:firstLine="718"/>
        <w:rPr>
          <w:rFonts w:ascii="宋体" w:hAnsi="宋体" w:hint="eastAsia"/>
        </w:rPr>
      </w:pPr>
      <w:r>
        <w:rPr>
          <w:rFonts w:ascii="宋体" w:hAnsi="宋体" w:hint="eastAsia"/>
        </w:rPr>
        <w:t>（5）监理人要求提交的其他资料和凭证。</w:t>
      </w:r>
    </w:p>
    <w:p w14:paraId="05A346BE" w14:textId="77777777" w:rsidR="00420D91" w:rsidRDefault="00420D91" w:rsidP="00420D91">
      <w:pPr>
        <w:spacing w:line="400" w:lineRule="exact"/>
        <w:ind w:firstLineChars="200" w:firstLine="420"/>
        <w:rPr>
          <w:rFonts w:ascii="宋体" w:hAnsi="宋体" w:hint="eastAsia"/>
        </w:rPr>
      </w:pPr>
      <w:r>
        <w:rPr>
          <w:rFonts w:ascii="宋体" w:hAnsi="宋体" w:hint="eastAsia"/>
        </w:rPr>
        <w:t>15.7.3 计日工由承包人汇总后，按第17.3.2项的约定列入进度付款申请单，由监理人复核并经发包人同意后列入进度付款。</w:t>
      </w:r>
    </w:p>
    <w:p w14:paraId="63DD92DB" w14:textId="77777777" w:rsidR="00420D91" w:rsidRDefault="00420D91" w:rsidP="00420D91">
      <w:pPr>
        <w:keepNext/>
        <w:keepLines/>
        <w:spacing w:line="400" w:lineRule="exact"/>
        <w:outlineLvl w:val="3"/>
        <w:rPr>
          <w:rFonts w:ascii="宋体" w:hAnsi="宋体" w:hint="eastAsia"/>
          <w:sz w:val="24"/>
          <w:szCs w:val="20"/>
        </w:rPr>
      </w:pPr>
      <w:bookmarkStart w:id="1496" w:name="_Toc531764700"/>
      <w:bookmarkStart w:id="1497" w:name="_Toc103153650"/>
      <w:bookmarkStart w:id="1498" w:name="_Toc342296365"/>
      <w:bookmarkStart w:id="1499" w:name="_Toc338944807"/>
      <w:bookmarkStart w:id="1500" w:name="_Toc435200761"/>
      <w:bookmarkStart w:id="1501" w:name="_Toc396423155"/>
      <w:r>
        <w:rPr>
          <w:rFonts w:ascii="宋体" w:hAnsi="宋体" w:hint="eastAsia"/>
          <w:sz w:val="24"/>
          <w:szCs w:val="20"/>
        </w:rPr>
        <w:t>15.8 暂估价</w:t>
      </w:r>
      <w:bookmarkEnd w:id="1496"/>
      <w:bookmarkEnd w:id="1497"/>
      <w:bookmarkEnd w:id="1498"/>
      <w:bookmarkEnd w:id="1499"/>
      <w:bookmarkEnd w:id="1500"/>
      <w:bookmarkEnd w:id="1501"/>
    </w:p>
    <w:p w14:paraId="4657BF5D" w14:textId="77777777" w:rsidR="00420D91" w:rsidRDefault="00420D91" w:rsidP="00420D91">
      <w:pPr>
        <w:spacing w:line="400" w:lineRule="exact"/>
        <w:rPr>
          <w:rFonts w:ascii="宋体" w:hAnsi="宋体" w:hint="eastAsia"/>
        </w:rPr>
      </w:pPr>
      <w:r>
        <w:rPr>
          <w:rFonts w:ascii="宋体" w:hAnsi="宋体" w:hint="eastAsia"/>
        </w:rPr>
        <w:t xml:space="preserve">    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14:paraId="2F552A87" w14:textId="77777777" w:rsidR="00420D91" w:rsidRDefault="00420D91" w:rsidP="00420D91">
      <w:pPr>
        <w:spacing w:line="400" w:lineRule="exact"/>
        <w:ind w:firstLineChars="200" w:firstLine="420"/>
        <w:rPr>
          <w:rFonts w:ascii="宋体" w:hAnsi="宋体" w:hint="eastAsia"/>
        </w:rPr>
      </w:pPr>
      <w:r>
        <w:rPr>
          <w:rFonts w:ascii="宋体" w:hAnsi="宋体" w:hint="eastAsia"/>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714D4B6A" w14:textId="77777777" w:rsidR="00420D91" w:rsidRDefault="00420D91" w:rsidP="00420D91">
      <w:pPr>
        <w:spacing w:line="400" w:lineRule="exact"/>
        <w:ind w:firstLineChars="200" w:firstLine="420"/>
        <w:rPr>
          <w:rFonts w:ascii="宋体" w:hAnsi="宋体" w:hint="eastAsia"/>
        </w:rPr>
      </w:pPr>
      <w:r>
        <w:rPr>
          <w:rFonts w:ascii="宋体" w:hAnsi="宋体" w:hint="eastAsia"/>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3D532190" w14:textId="77777777" w:rsidR="00420D91" w:rsidRDefault="00420D91" w:rsidP="00420D91">
      <w:pPr>
        <w:keepNext/>
        <w:keepLines/>
        <w:spacing w:line="400" w:lineRule="exact"/>
        <w:outlineLvl w:val="2"/>
        <w:rPr>
          <w:rFonts w:ascii="宋体" w:hAnsi="宋体" w:hint="eastAsia"/>
          <w:sz w:val="28"/>
          <w:szCs w:val="20"/>
          <w:lang w:val="zh-CN"/>
        </w:rPr>
      </w:pPr>
      <w:bookmarkStart w:id="1502" w:name="_Toc103153651"/>
      <w:bookmarkStart w:id="1503" w:name="_Toc338944808"/>
      <w:bookmarkStart w:id="1504" w:name="_Toc396423156"/>
      <w:bookmarkStart w:id="1505" w:name="_Toc342296366"/>
      <w:bookmarkStart w:id="1506" w:name="_Toc435200762"/>
      <w:bookmarkStart w:id="1507" w:name="_Toc531764701"/>
      <w:r>
        <w:rPr>
          <w:rFonts w:ascii="宋体" w:hAnsi="宋体" w:hint="eastAsia"/>
          <w:sz w:val="28"/>
          <w:szCs w:val="20"/>
          <w:lang w:val="zh-CN"/>
        </w:rPr>
        <w:t>16. 价格调整</w:t>
      </w:r>
      <w:bookmarkEnd w:id="1502"/>
      <w:bookmarkEnd w:id="1503"/>
      <w:bookmarkEnd w:id="1504"/>
      <w:bookmarkEnd w:id="1505"/>
      <w:bookmarkEnd w:id="1506"/>
      <w:bookmarkEnd w:id="1507"/>
    </w:p>
    <w:p w14:paraId="393B5520" w14:textId="77777777" w:rsidR="00420D91" w:rsidRDefault="00420D91" w:rsidP="00420D91">
      <w:pPr>
        <w:keepNext/>
        <w:keepLines/>
        <w:spacing w:line="400" w:lineRule="exact"/>
        <w:outlineLvl w:val="3"/>
        <w:rPr>
          <w:rFonts w:ascii="宋体" w:hAnsi="宋体" w:hint="eastAsia"/>
          <w:sz w:val="24"/>
          <w:szCs w:val="20"/>
        </w:rPr>
      </w:pPr>
      <w:bookmarkStart w:id="1508" w:name="_Toc338944809"/>
      <w:bookmarkStart w:id="1509" w:name="_Toc103153652"/>
      <w:bookmarkStart w:id="1510" w:name="_Toc531764702"/>
      <w:bookmarkStart w:id="1511" w:name="_Toc396423157"/>
      <w:bookmarkStart w:id="1512" w:name="_Toc342296367"/>
      <w:bookmarkStart w:id="1513" w:name="_Toc435200763"/>
      <w:r>
        <w:rPr>
          <w:rFonts w:ascii="宋体" w:hAnsi="宋体" w:hint="eastAsia"/>
          <w:sz w:val="24"/>
          <w:szCs w:val="20"/>
        </w:rPr>
        <w:t>16.1 物价波动引起的价格调整</w:t>
      </w:r>
      <w:bookmarkEnd w:id="1508"/>
      <w:bookmarkEnd w:id="1509"/>
      <w:bookmarkEnd w:id="1510"/>
      <w:bookmarkEnd w:id="1511"/>
      <w:bookmarkEnd w:id="1512"/>
      <w:bookmarkEnd w:id="1513"/>
    </w:p>
    <w:p w14:paraId="343D6EDD" w14:textId="77777777" w:rsidR="00420D91" w:rsidRDefault="00420D91" w:rsidP="00420D91">
      <w:pPr>
        <w:spacing w:line="400" w:lineRule="exact"/>
        <w:ind w:firstLineChars="200" w:firstLine="420"/>
        <w:rPr>
          <w:rFonts w:ascii="宋体" w:hAnsi="宋体" w:hint="eastAsia"/>
        </w:rPr>
      </w:pPr>
      <w:r>
        <w:rPr>
          <w:rFonts w:ascii="宋体" w:hAnsi="宋体" w:hint="eastAsia"/>
        </w:rPr>
        <w:t>除专用合同条款另有约定外，因物价波动引起的价格调整按照本款约定处理。</w:t>
      </w:r>
    </w:p>
    <w:p w14:paraId="33D2DDA4" w14:textId="77777777" w:rsidR="00420D91" w:rsidRDefault="00420D91" w:rsidP="00420D91">
      <w:pPr>
        <w:spacing w:line="400" w:lineRule="exact"/>
        <w:ind w:firstLineChars="200" w:firstLine="420"/>
        <w:rPr>
          <w:rFonts w:ascii="宋体" w:hAnsi="宋体" w:hint="eastAsia"/>
        </w:rPr>
      </w:pPr>
      <w:r>
        <w:rPr>
          <w:rFonts w:ascii="宋体" w:hAnsi="宋体" w:hint="eastAsia"/>
        </w:rPr>
        <w:t>16.1.1 采用价格指数调整价格差额</w:t>
      </w:r>
    </w:p>
    <w:p w14:paraId="3B8DAFC0" w14:textId="77777777" w:rsidR="00420D91" w:rsidRDefault="00420D91" w:rsidP="00420D91">
      <w:pPr>
        <w:rPr>
          <w:rFonts w:ascii="宋体" w:hAnsi="宋体" w:hint="eastAsia"/>
        </w:rPr>
      </w:pPr>
      <w:r>
        <w:rPr>
          <w:rFonts w:ascii="宋体" w:hAnsi="宋体" w:hint="eastAsia"/>
        </w:rPr>
        <w:t>16.1.1.1 价格调整公式</w:t>
      </w:r>
    </w:p>
    <w:p w14:paraId="459C240E" w14:textId="77777777" w:rsidR="00420D91" w:rsidRDefault="00420D91" w:rsidP="00420D91">
      <w:pPr>
        <w:spacing w:line="400" w:lineRule="exact"/>
        <w:ind w:firstLineChars="200" w:firstLine="420"/>
        <w:rPr>
          <w:rFonts w:ascii="宋体" w:hAnsi="宋体" w:hint="eastAsia"/>
        </w:rPr>
      </w:pPr>
      <w:r>
        <w:rPr>
          <w:rFonts w:ascii="宋体" w:hAnsi="宋体" w:hint="eastAsia"/>
        </w:rPr>
        <w:t>因人工、材料和设备等价格波动影响合同价格时，根据报价函附录中的价格指数和权重表约定的数据，按以下公式计算差额并调整合同价格。</w:t>
      </w:r>
    </w:p>
    <w:p w14:paraId="121FF59F" w14:textId="0E3BC4CD" w:rsidR="00420D91" w:rsidRDefault="00420D91" w:rsidP="00420D91">
      <w:pPr>
        <w:autoSpaceDE w:val="0"/>
        <w:autoSpaceDN w:val="0"/>
        <w:adjustRightInd w:val="0"/>
        <w:spacing w:line="1200" w:lineRule="exact"/>
        <w:ind w:right="248" w:firstLineChars="398" w:firstLine="759"/>
        <w:rPr>
          <w:rFonts w:ascii="宋体" w:hAnsi="宋体" w:hint="eastAsia"/>
        </w:rPr>
      </w:pPr>
      <w:r>
        <w:rPr>
          <w:rFonts w:ascii="宋体" w:hAnsi="宋体" w:hint="eastAsia"/>
          <w:b/>
          <w:bCs/>
          <w:sz w:val="19"/>
          <w:szCs w:val="19"/>
          <w:lang w:val="zh-CN"/>
        </w:rPr>
        <w:t xml:space="preserve">        </w:t>
      </w:r>
      <w:r>
        <w:rPr>
          <w:rFonts w:ascii="宋体" w:hAnsi="宋体"/>
          <w:noProof/>
          <w:position w:val="-34"/>
        </w:rPr>
        <w:drawing>
          <wp:inline distT="0" distB="0" distL="0" distR="0" wp14:anchorId="4538B844" wp14:editId="7E834D5C">
            <wp:extent cx="3886200" cy="508000"/>
            <wp:effectExtent l="0" t="0" r="0" b="6350"/>
            <wp:docPr id="2880517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86200" cy="508000"/>
                    </a:xfrm>
                    <a:prstGeom prst="rect">
                      <a:avLst/>
                    </a:prstGeom>
                    <a:noFill/>
                    <a:ln>
                      <a:noFill/>
                    </a:ln>
                  </pic:spPr>
                </pic:pic>
              </a:graphicData>
            </a:graphic>
          </wp:inline>
        </w:drawing>
      </w:r>
    </w:p>
    <w:p w14:paraId="6F1E81A4" w14:textId="77777777" w:rsidR="00420D91" w:rsidRDefault="00420D91" w:rsidP="00420D91">
      <w:pPr>
        <w:tabs>
          <w:tab w:val="left" w:pos="1260"/>
        </w:tabs>
        <w:spacing w:line="400" w:lineRule="exact"/>
        <w:ind w:firstLineChars="200" w:firstLine="420"/>
        <w:rPr>
          <w:rFonts w:ascii="宋体" w:hAnsi="宋体" w:hint="eastAsia"/>
        </w:rPr>
      </w:pPr>
      <w:r>
        <w:rPr>
          <w:rFonts w:ascii="宋体" w:hAnsi="宋体" w:hint="eastAsia"/>
        </w:rPr>
        <w:lastRenderedPageBreak/>
        <w:t xml:space="preserve"> </w:t>
      </w:r>
    </w:p>
    <w:p w14:paraId="00606938" w14:textId="77777777" w:rsidR="00420D91" w:rsidRDefault="00420D91" w:rsidP="00420D91">
      <w:pPr>
        <w:tabs>
          <w:tab w:val="left" w:pos="1260"/>
        </w:tabs>
        <w:spacing w:line="400" w:lineRule="exact"/>
        <w:ind w:firstLineChars="200" w:firstLine="420"/>
        <w:rPr>
          <w:rFonts w:ascii="宋体" w:hAnsi="宋体" w:hint="eastAsia"/>
        </w:rPr>
      </w:pPr>
      <w:r>
        <w:rPr>
          <w:rFonts w:ascii="宋体" w:hAnsi="宋体" w:hint="eastAsia"/>
        </w:rPr>
        <w:t xml:space="preserve">式中： </w:t>
      </w:r>
      <w:r>
        <w:rPr>
          <w:rFonts w:ascii="宋体" w:hAnsi="宋体" w:cs="Cambria Math" w:hint="eastAsia"/>
        </w:rPr>
        <w:t>△</w:t>
      </w:r>
      <w:r>
        <w:rPr>
          <w:rFonts w:ascii="宋体" w:hAnsi="宋体" w:hint="eastAsia"/>
        </w:rPr>
        <w:t>P -- 需调整的价格差额；</w:t>
      </w:r>
    </w:p>
    <w:p w14:paraId="0DB1278B" w14:textId="77777777" w:rsidR="00420D91" w:rsidRDefault="00420D91" w:rsidP="00420D91">
      <w:pPr>
        <w:tabs>
          <w:tab w:val="left" w:pos="1260"/>
        </w:tabs>
        <w:spacing w:line="400" w:lineRule="exact"/>
        <w:rPr>
          <w:rFonts w:ascii="宋体" w:hAnsi="宋体" w:hint="eastAsia"/>
        </w:rPr>
      </w:pPr>
      <w:r>
        <w:rPr>
          <w:rFonts w:ascii="宋体" w:hAnsi="宋体" w:hint="eastAsia"/>
        </w:rPr>
        <w:tab/>
        <w:t>P</w:t>
      </w:r>
      <w:r>
        <w:rPr>
          <w:rFonts w:ascii="宋体" w:hAnsi="宋体" w:hint="eastAsia"/>
          <w:szCs w:val="21"/>
          <w:vertAlign w:val="subscript"/>
        </w:rPr>
        <w:t>0</w:t>
      </w:r>
      <w:r>
        <w:rPr>
          <w:rFonts w:ascii="宋体" w:hAnsi="宋体" w:hint="eastAsia"/>
        </w:rPr>
        <w:t xml:space="preserve"> -- 第17.3.3项、第17.5.2项和第17.6.2项约定的付款证书中承包人应得到的已完成工程量的金额。此项金额应不包括价格调整、不计质量保证金的扣留和支付、预付款的支付和扣回。第15条约定的变更及其</w:t>
      </w:r>
      <w:proofErr w:type="gramStart"/>
      <w:r>
        <w:rPr>
          <w:rFonts w:ascii="宋体" w:hAnsi="宋体" w:hint="eastAsia"/>
        </w:rPr>
        <w:t>他金额</w:t>
      </w:r>
      <w:proofErr w:type="gramEnd"/>
      <w:r>
        <w:rPr>
          <w:rFonts w:ascii="宋体" w:hAnsi="宋体" w:hint="eastAsia"/>
        </w:rPr>
        <w:t>已按现行价格计价的，也不计在内；</w:t>
      </w:r>
    </w:p>
    <w:p w14:paraId="6046BAB0" w14:textId="77777777" w:rsidR="00420D91" w:rsidRDefault="00420D91" w:rsidP="00420D91">
      <w:pPr>
        <w:tabs>
          <w:tab w:val="left" w:pos="1260"/>
        </w:tabs>
        <w:spacing w:line="400" w:lineRule="exact"/>
        <w:rPr>
          <w:rFonts w:ascii="宋体" w:hAnsi="宋体" w:hint="eastAsia"/>
        </w:rPr>
      </w:pPr>
      <w:r>
        <w:rPr>
          <w:rFonts w:ascii="宋体" w:hAnsi="宋体" w:hint="eastAsia"/>
        </w:rPr>
        <w:tab/>
      </w:r>
      <w:bookmarkStart w:id="1514" w:name="_Toc152042495"/>
      <w:bookmarkStart w:id="1515" w:name="_Toc144974686"/>
      <w:r>
        <w:rPr>
          <w:rFonts w:ascii="宋体" w:hAnsi="宋体" w:hint="eastAsia"/>
        </w:rPr>
        <w:t>A -- 定值权重(即不调部分的权重)；</w:t>
      </w:r>
      <w:bookmarkEnd w:id="1514"/>
      <w:bookmarkEnd w:id="1515"/>
    </w:p>
    <w:p w14:paraId="1474ED2E" w14:textId="77777777" w:rsidR="00420D91" w:rsidRDefault="00420D91" w:rsidP="00420D91">
      <w:pPr>
        <w:tabs>
          <w:tab w:val="left" w:pos="1260"/>
        </w:tabs>
        <w:spacing w:line="400" w:lineRule="exact"/>
        <w:rPr>
          <w:rFonts w:ascii="宋体" w:hAnsi="宋体" w:hint="eastAsia"/>
        </w:rPr>
      </w:pPr>
      <w:r>
        <w:rPr>
          <w:rFonts w:ascii="宋体" w:hAnsi="宋体" w:hint="eastAsia"/>
        </w:rPr>
        <w:tab/>
        <w:t>B</w:t>
      </w:r>
      <w:r>
        <w:rPr>
          <w:rFonts w:ascii="宋体" w:hAnsi="宋体" w:hint="eastAsia"/>
          <w:szCs w:val="21"/>
          <w:vertAlign w:val="subscript"/>
        </w:rPr>
        <w:t>1</w:t>
      </w:r>
      <w:r>
        <w:rPr>
          <w:rFonts w:ascii="宋体" w:hAnsi="宋体" w:hint="eastAsia"/>
          <w:sz w:val="15"/>
          <w:szCs w:val="15"/>
        </w:rPr>
        <w:t>;</w:t>
      </w:r>
      <w:r>
        <w:rPr>
          <w:rFonts w:ascii="宋体" w:hAnsi="宋体" w:hint="eastAsia"/>
        </w:rPr>
        <w:t xml:space="preserve"> B</w:t>
      </w:r>
      <w:r>
        <w:rPr>
          <w:rFonts w:ascii="宋体" w:hAnsi="宋体" w:hint="eastAsia"/>
          <w:szCs w:val="21"/>
          <w:vertAlign w:val="subscript"/>
        </w:rPr>
        <w:t>2</w:t>
      </w:r>
      <w:r>
        <w:rPr>
          <w:rFonts w:ascii="宋体" w:hAnsi="宋体" w:hint="eastAsia"/>
        </w:rPr>
        <w:t xml:space="preserve"> ;B</w:t>
      </w:r>
      <w:r>
        <w:rPr>
          <w:rFonts w:ascii="宋体" w:hAnsi="宋体" w:hint="eastAsia"/>
          <w:szCs w:val="21"/>
          <w:vertAlign w:val="subscript"/>
        </w:rPr>
        <w:t>3</w:t>
      </w:r>
      <w:r>
        <w:rPr>
          <w:rFonts w:ascii="宋体" w:hAnsi="宋体" w:hint="eastAsia"/>
          <w:sz w:val="15"/>
          <w:szCs w:val="15"/>
        </w:rPr>
        <w:t>·····</w:t>
      </w:r>
      <w:r>
        <w:rPr>
          <w:rFonts w:ascii="宋体" w:hAnsi="宋体" w:hint="eastAsia"/>
        </w:rPr>
        <w:t>B</w:t>
      </w:r>
      <w:r>
        <w:rPr>
          <w:rFonts w:ascii="宋体" w:hAnsi="宋体" w:hint="eastAsia"/>
          <w:szCs w:val="21"/>
          <w:vertAlign w:val="subscript"/>
        </w:rPr>
        <w:t>n</w:t>
      </w:r>
      <w:r>
        <w:rPr>
          <w:rFonts w:ascii="宋体" w:hAnsi="宋体" w:hint="eastAsia"/>
        </w:rPr>
        <w:t xml:space="preserve"> -- 各可调因子的变值权重(即可调部分的权重)为各可调因子在报价函投标总报价中所占的比例；</w:t>
      </w:r>
    </w:p>
    <w:p w14:paraId="64BBB156" w14:textId="77777777" w:rsidR="00420D91" w:rsidRDefault="00420D91" w:rsidP="00420D91">
      <w:pPr>
        <w:tabs>
          <w:tab w:val="left" w:pos="1260"/>
        </w:tabs>
        <w:spacing w:line="400" w:lineRule="exact"/>
        <w:rPr>
          <w:rFonts w:ascii="宋体" w:hAnsi="宋体" w:hint="eastAsia"/>
        </w:rPr>
      </w:pPr>
      <w:r>
        <w:rPr>
          <w:rFonts w:ascii="宋体" w:hAnsi="宋体" w:hint="eastAsia"/>
        </w:rPr>
        <w:tab/>
        <w:t>F</w:t>
      </w:r>
      <w:r>
        <w:rPr>
          <w:rFonts w:ascii="宋体" w:hAnsi="宋体" w:hint="eastAsia"/>
          <w:szCs w:val="21"/>
          <w:vertAlign w:val="subscript"/>
        </w:rPr>
        <w:t>t1</w:t>
      </w:r>
      <w:r>
        <w:rPr>
          <w:rFonts w:ascii="宋体" w:hAnsi="宋体" w:hint="eastAsia"/>
        </w:rPr>
        <w:t xml:space="preserve"> ;F</w:t>
      </w:r>
      <w:r>
        <w:rPr>
          <w:rFonts w:ascii="宋体" w:hAnsi="宋体" w:hint="eastAsia"/>
          <w:szCs w:val="21"/>
          <w:vertAlign w:val="subscript"/>
        </w:rPr>
        <w:t>t2</w:t>
      </w:r>
      <w:r>
        <w:rPr>
          <w:rFonts w:ascii="宋体" w:hAnsi="宋体" w:hint="eastAsia"/>
        </w:rPr>
        <w:t xml:space="preserve"> ;F</w:t>
      </w:r>
      <w:r>
        <w:rPr>
          <w:rFonts w:ascii="宋体" w:hAnsi="宋体" w:hint="eastAsia"/>
          <w:szCs w:val="21"/>
          <w:vertAlign w:val="subscript"/>
        </w:rPr>
        <w:t>t3</w:t>
      </w:r>
      <w:r>
        <w:rPr>
          <w:rFonts w:ascii="宋体" w:hAnsi="宋体" w:hint="eastAsia"/>
          <w:sz w:val="15"/>
          <w:szCs w:val="15"/>
        </w:rPr>
        <w:t>·····</w:t>
      </w:r>
      <w:proofErr w:type="spellStart"/>
      <w:r>
        <w:rPr>
          <w:rFonts w:ascii="宋体" w:hAnsi="宋体" w:hint="eastAsia"/>
        </w:rPr>
        <w:t>F</w:t>
      </w:r>
      <w:r>
        <w:rPr>
          <w:rFonts w:ascii="宋体" w:hAnsi="宋体" w:hint="eastAsia"/>
          <w:szCs w:val="21"/>
          <w:vertAlign w:val="subscript"/>
        </w:rPr>
        <w:t>tn</w:t>
      </w:r>
      <w:proofErr w:type="spellEnd"/>
      <w:r>
        <w:rPr>
          <w:rFonts w:ascii="宋体" w:hAnsi="宋体" w:hint="eastAsia"/>
        </w:rPr>
        <w:t xml:space="preserve"> -- 各可调因子的现行价格指数，指第17.3.3项、第17.5.2项和第17.6.2项约定的付款证书相关周期最后一天的前42天的各可调因子的价格指数；</w:t>
      </w:r>
    </w:p>
    <w:p w14:paraId="0F8F0FDB" w14:textId="77777777" w:rsidR="00420D91" w:rsidRDefault="00420D91" w:rsidP="00420D91">
      <w:pPr>
        <w:tabs>
          <w:tab w:val="left" w:pos="1260"/>
        </w:tabs>
        <w:spacing w:line="400" w:lineRule="exact"/>
        <w:rPr>
          <w:rFonts w:ascii="宋体" w:hAnsi="宋体" w:hint="eastAsia"/>
        </w:rPr>
      </w:pPr>
      <w:r>
        <w:rPr>
          <w:rFonts w:ascii="宋体" w:hAnsi="宋体" w:hint="eastAsia"/>
        </w:rPr>
        <w:tab/>
        <w:t>F</w:t>
      </w:r>
      <w:r>
        <w:rPr>
          <w:rFonts w:ascii="宋体" w:hAnsi="宋体" w:hint="eastAsia"/>
          <w:szCs w:val="21"/>
          <w:vertAlign w:val="subscript"/>
        </w:rPr>
        <w:t>o1</w:t>
      </w:r>
      <w:r>
        <w:rPr>
          <w:rFonts w:ascii="宋体" w:hAnsi="宋体" w:hint="eastAsia"/>
        </w:rPr>
        <w:t>; F</w:t>
      </w:r>
      <w:r>
        <w:rPr>
          <w:rFonts w:ascii="宋体" w:hAnsi="宋体" w:hint="eastAsia"/>
          <w:szCs w:val="21"/>
          <w:vertAlign w:val="subscript"/>
        </w:rPr>
        <w:t>o2</w:t>
      </w:r>
      <w:r>
        <w:rPr>
          <w:rFonts w:ascii="宋体" w:hAnsi="宋体" w:hint="eastAsia"/>
          <w:sz w:val="15"/>
          <w:szCs w:val="15"/>
        </w:rPr>
        <w:t>;</w:t>
      </w:r>
      <w:r>
        <w:rPr>
          <w:rFonts w:ascii="宋体" w:hAnsi="宋体" w:hint="eastAsia"/>
        </w:rPr>
        <w:t xml:space="preserve"> F</w:t>
      </w:r>
      <w:r>
        <w:rPr>
          <w:rFonts w:ascii="宋体" w:hAnsi="宋体" w:hint="eastAsia"/>
          <w:szCs w:val="21"/>
          <w:vertAlign w:val="subscript"/>
        </w:rPr>
        <w:t>o3</w:t>
      </w:r>
      <w:r>
        <w:rPr>
          <w:rFonts w:ascii="宋体" w:hAnsi="宋体" w:hint="eastAsia"/>
          <w:sz w:val="15"/>
          <w:szCs w:val="15"/>
        </w:rPr>
        <w:t>·····</w:t>
      </w:r>
      <w:r>
        <w:rPr>
          <w:rFonts w:ascii="宋体" w:hAnsi="宋体" w:hint="eastAsia"/>
        </w:rPr>
        <w:t>F</w:t>
      </w:r>
      <w:r>
        <w:rPr>
          <w:rFonts w:ascii="宋体" w:hAnsi="宋体" w:hint="eastAsia"/>
          <w:szCs w:val="21"/>
          <w:vertAlign w:val="subscript"/>
        </w:rPr>
        <w:t>on</w:t>
      </w:r>
      <w:r>
        <w:rPr>
          <w:rFonts w:ascii="宋体" w:hAnsi="宋体" w:hint="eastAsia"/>
        </w:rPr>
        <w:t xml:space="preserve"> -- 各可调因子的基本价格指数，指基准日期的各可调因子的价格指数。</w:t>
      </w:r>
    </w:p>
    <w:p w14:paraId="7E5FEF57" w14:textId="77777777" w:rsidR="00420D91" w:rsidRDefault="00420D91" w:rsidP="00420D91">
      <w:pPr>
        <w:spacing w:line="400" w:lineRule="exact"/>
        <w:ind w:firstLineChars="200" w:firstLine="420"/>
        <w:rPr>
          <w:rFonts w:ascii="宋体" w:hAnsi="宋体" w:hint="eastAsia"/>
        </w:rPr>
      </w:pPr>
      <w:r>
        <w:rPr>
          <w:rFonts w:ascii="宋体" w:hAnsi="宋体" w:hint="eastAsia"/>
        </w:rPr>
        <w:t>以上价格调整公式中的各可调因子、定值和变值权重，以及基本价格指数及其来源在报价函附录价格指数和权重表中约定。价格指数应首先采用有关部门提供的价格指数，缺乏上述价格指数时，可采用有关部门提供的价格代替。</w:t>
      </w:r>
    </w:p>
    <w:p w14:paraId="416DD1F2" w14:textId="77777777" w:rsidR="00420D91" w:rsidRDefault="00420D91" w:rsidP="00420D91">
      <w:pPr>
        <w:spacing w:line="400" w:lineRule="exact"/>
        <w:ind w:firstLineChars="200" w:firstLine="420"/>
        <w:rPr>
          <w:rFonts w:ascii="宋体" w:hAnsi="宋体" w:hint="eastAsia"/>
        </w:rPr>
      </w:pPr>
      <w:r>
        <w:rPr>
          <w:rFonts w:ascii="宋体" w:hAnsi="宋体" w:hint="eastAsia"/>
        </w:rPr>
        <w:t>16.1.1.2 暂时确定调整差额</w:t>
      </w:r>
    </w:p>
    <w:p w14:paraId="2D1BF5C6" w14:textId="77777777" w:rsidR="00420D91" w:rsidRDefault="00420D91" w:rsidP="00420D91">
      <w:pPr>
        <w:spacing w:line="400" w:lineRule="exact"/>
        <w:ind w:firstLineChars="200" w:firstLine="420"/>
        <w:rPr>
          <w:rFonts w:ascii="宋体" w:hAnsi="宋体" w:hint="eastAsia"/>
        </w:rPr>
      </w:pPr>
      <w:r>
        <w:rPr>
          <w:rFonts w:ascii="宋体" w:hAnsi="宋体" w:hint="eastAsia"/>
        </w:rPr>
        <w:t>在计算调整差额时得不到现行价格指数的，可暂用上一次价格指数计算，并在以后的付款中再按实际价格指数进行调整。</w:t>
      </w:r>
    </w:p>
    <w:p w14:paraId="24B08400" w14:textId="77777777" w:rsidR="00420D91" w:rsidRDefault="00420D91" w:rsidP="00420D91">
      <w:pPr>
        <w:rPr>
          <w:rFonts w:ascii="宋体" w:hAnsi="宋体" w:hint="eastAsia"/>
        </w:rPr>
      </w:pPr>
      <w:r>
        <w:rPr>
          <w:rFonts w:ascii="宋体" w:hAnsi="宋体" w:hint="eastAsia"/>
        </w:rPr>
        <w:t>16.1.1.3 权重的调整</w:t>
      </w:r>
    </w:p>
    <w:p w14:paraId="22C4AA07" w14:textId="77777777" w:rsidR="00420D91" w:rsidRDefault="00420D91" w:rsidP="00420D91">
      <w:pPr>
        <w:spacing w:line="400" w:lineRule="exact"/>
        <w:ind w:firstLineChars="200" w:firstLine="420"/>
        <w:rPr>
          <w:rFonts w:ascii="宋体" w:hAnsi="宋体" w:hint="eastAsia"/>
        </w:rPr>
      </w:pPr>
      <w:r>
        <w:rPr>
          <w:rFonts w:ascii="宋体" w:hAnsi="宋体" w:hint="eastAsia"/>
        </w:rPr>
        <w:t>按第15.1款约定的变更导致原定合同中的权重不合理时，由监理人与承包人和发包人协商后进行调整。</w:t>
      </w:r>
    </w:p>
    <w:p w14:paraId="6DBB8098" w14:textId="77777777" w:rsidR="00420D91" w:rsidRDefault="00420D91" w:rsidP="00420D91">
      <w:pPr>
        <w:spacing w:line="400" w:lineRule="exact"/>
        <w:ind w:firstLineChars="200" w:firstLine="420"/>
        <w:rPr>
          <w:rFonts w:ascii="宋体" w:hAnsi="宋体" w:hint="eastAsia"/>
        </w:rPr>
      </w:pPr>
      <w:r>
        <w:rPr>
          <w:rFonts w:ascii="宋体" w:hAnsi="宋体" w:hint="eastAsia"/>
        </w:rPr>
        <w:t>16.1.1.4 承包人工期延误后的价格调整</w:t>
      </w:r>
    </w:p>
    <w:p w14:paraId="4D412DF2" w14:textId="77777777" w:rsidR="00420D91" w:rsidRDefault="00420D91" w:rsidP="00420D91">
      <w:pPr>
        <w:spacing w:line="400" w:lineRule="exact"/>
        <w:ind w:firstLineChars="200" w:firstLine="420"/>
        <w:rPr>
          <w:rFonts w:ascii="宋体" w:hAnsi="宋体" w:hint="eastAsia"/>
        </w:rPr>
      </w:pPr>
      <w:r>
        <w:rPr>
          <w:rFonts w:ascii="宋体" w:hAnsi="宋体" w:hint="eastAsia"/>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588C77F3" w14:textId="77777777" w:rsidR="00420D91" w:rsidRDefault="00420D91" w:rsidP="00420D91">
      <w:pPr>
        <w:spacing w:line="400" w:lineRule="exact"/>
        <w:ind w:firstLineChars="200" w:firstLine="420"/>
        <w:rPr>
          <w:rFonts w:ascii="宋体" w:hAnsi="宋体" w:hint="eastAsia"/>
        </w:rPr>
      </w:pPr>
      <w:r>
        <w:rPr>
          <w:rFonts w:ascii="宋体" w:hAnsi="宋体" w:hint="eastAsia"/>
        </w:rPr>
        <w:t>16.1.2 采用造价信息调整价格差额</w:t>
      </w:r>
    </w:p>
    <w:p w14:paraId="1FE299B8" w14:textId="77777777" w:rsidR="00420D91" w:rsidRDefault="00420D91" w:rsidP="00420D91">
      <w:pPr>
        <w:spacing w:line="400" w:lineRule="exact"/>
        <w:ind w:firstLineChars="200" w:firstLine="420"/>
        <w:rPr>
          <w:rFonts w:ascii="宋体" w:hAnsi="宋体" w:hint="eastAsia"/>
        </w:rPr>
      </w:pPr>
      <w:r>
        <w:rPr>
          <w:rFonts w:ascii="宋体" w:hAnsi="宋体" w:hint="eastAsia"/>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w:t>
      </w:r>
      <w:r>
        <w:rPr>
          <w:rFonts w:ascii="宋体" w:hAnsi="宋体" w:hint="eastAsia"/>
        </w:rPr>
        <w:lastRenderedPageBreak/>
        <w:t>调整的材料，其单价和采购数应由监理人复核，监理人确认需调整的材料单价及数量，作为调整工程合同价格差额的依据。</w:t>
      </w:r>
    </w:p>
    <w:p w14:paraId="532FE5A9" w14:textId="77777777" w:rsidR="00420D91" w:rsidRDefault="00420D91" w:rsidP="00420D91">
      <w:pPr>
        <w:keepNext/>
        <w:keepLines/>
        <w:spacing w:line="400" w:lineRule="exact"/>
        <w:outlineLvl w:val="3"/>
        <w:rPr>
          <w:rFonts w:ascii="宋体" w:hAnsi="宋体" w:hint="eastAsia"/>
          <w:sz w:val="24"/>
          <w:szCs w:val="20"/>
        </w:rPr>
      </w:pPr>
      <w:bookmarkStart w:id="1516" w:name="_Toc531764703"/>
      <w:bookmarkStart w:id="1517" w:name="_Toc179632735"/>
      <w:bookmarkStart w:id="1518" w:name="_Toc338944810"/>
      <w:bookmarkStart w:id="1519" w:name="_Toc152042496"/>
      <w:bookmarkStart w:id="1520" w:name="_Toc342296368"/>
      <w:bookmarkStart w:id="1521" w:name="_Toc435200764"/>
      <w:bookmarkStart w:id="1522" w:name="_Toc152045717"/>
      <w:bookmarkStart w:id="1523" w:name="_Toc103153653"/>
      <w:bookmarkStart w:id="1524" w:name="_Toc396423158"/>
      <w:bookmarkStart w:id="1525" w:name="_Toc144974688"/>
      <w:r>
        <w:rPr>
          <w:rFonts w:ascii="宋体" w:hAnsi="宋体" w:hint="eastAsia"/>
          <w:sz w:val="24"/>
          <w:szCs w:val="20"/>
        </w:rPr>
        <w:t>16.2 法律变化引起的价格调整</w:t>
      </w:r>
      <w:bookmarkEnd w:id="1516"/>
      <w:bookmarkEnd w:id="1517"/>
      <w:bookmarkEnd w:id="1518"/>
      <w:bookmarkEnd w:id="1519"/>
      <w:bookmarkEnd w:id="1520"/>
      <w:bookmarkEnd w:id="1521"/>
      <w:bookmarkEnd w:id="1522"/>
      <w:bookmarkEnd w:id="1523"/>
      <w:bookmarkEnd w:id="1524"/>
      <w:bookmarkEnd w:id="1525"/>
    </w:p>
    <w:p w14:paraId="6F8A589D" w14:textId="77777777" w:rsidR="00420D91" w:rsidRDefault="00420D91" w:rsidP="00420D91">
      <w:pPr>
        <w:spacing w:line="400" w:lineRule="exact"/>
        <w:ind w:firstLineChars="200" w:firstLine="420"/>
        <w:rPr>
          <w:rFonts w:ascii="宋体" w:hAnsi="宋体" w:hint="eastAsia"/>
        </w:rPr>
      </w:pPr>
      <w:r>
        <w:rPr>
          <w:rFonts w:ascii="宋体" w:hAnsi="宋体" w:hint="eastAsia"/>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29765F2B" w14:textId="77777777" w:rsidR="00420D91" w:rsidRDefault="00420D91" w:rsidP="00420D91">
      <w:pPr>
        <w:keepNext/>
        <w:keepLines/>
        <w:spacing w:line="400" w:lineRule="exact"/>
        <w:outlineLvl w:val="2"/>
        <w:rPr>
          <w:rFonts w:ascii="宋体" w:hAnsi="宋体" w:hint="eastAsia"/>
          <w:sz w:val="28"/>
          <w:szCs w:val="20"/>
          <w:lang w:val="zh-CN"/>
        </w:rPr>
      </w:pPr>
      <w:bookmarkStart w:id="1526" w:name="_Toc435200765"/>
      <w:bookmarkStart w:id="1527" w:name="_Toc531764704"/>
      <w:bookmarkStart w:id="1528" w:name="_Toc396423159"/>
      <w:bookmarkStart w:id="1529" w:name="_Toc338944811"/>
      <w:bookmarkStart w:id="1530" w:name="_Toc342296369"/>
      <w:bookmarkStart w:id="1531" w:name="_Toc103153654"/>
      <w:r>
        <w:rPr>
          <w:rFonts w:ascii="宋体" w:hAnsi="宋体" w:hint="eastAsia"/>
          <w:sz w:val="28"/>
          <w:szCs w:val="20"/>
          <w:lang w:val="zh-CN"/>
        </w:rPr>
        <w:t>17. 计量与支付</w:t>
      </w:r>
      <w:bookmarkEnd w:id="1526"/>
      <w:bookmarkEnd w:id="1527"/>
      <w:bookmarkEnd w:id="1528"/>
      <w:bookmarkEnd w:id="1529"/>
      <w:bookmarkEnd w:id="1530"/>
      <w:bookmarkEnd w:id="1531"/>
    </w:p>
    <w:p w14:paraId="3D2DD042" w14:textId="77777777" w:rsidR="00420D91" w:rsidRDefault="00420D91" w:rsidP="00420D91">
      <w:pPr>
        <w:keepNext/>
        <w:keepLines/>
        <w:spacing w:line="400" w:lineRule="exact"/>
        <w:outlineLvl w:val="3"/>
        <w:rPr>
          <w:rFonts w:ascii="宋体" w:hAnsi="宋体" w:hint="eastAsia"/>
          <w:sz w:val="24"/>
          <w:szCs w:val="20"/>
        </w:rPr>
      </w:pPr>
      <w:bookmarkStart w:id="1532" w:name="_Toc435200766"/>
      <w:bookmarkStart w:id="1533" w:name="_Toc338944812"/>
      <w:bookmarkStart w:id="1534" w:name="_Toc103153655"/>
      <w:bookmarkStart w:id="1535" w:name="_Toc396423160"/>
      <w:bookmarkStart w:id="1536" w:name="_Toc531764705"/>
      <w:bookmarkStart w:id="1537" w:name="_Toc342296370"/>
      <w:r>
        <w:rPr>
          <w:rFonts w:ascii="宋体" w:hAnsi="宋体" w:hint="eastAsia"/>
          <w:sz w:val="24"/>
          <w:szCs w:val="20"/>
        </w:rPr>
        <w:t>17.1 计量</w:t>
      </w:r>
      <w:bookmarkEnd w:id="1532"/>
      <w:bookmarkEnd w:id="1533"/>
      <w:bookmarkEnd w:id="1534"/>
      <w:bookmarkEnd w:id="1535"/>
      <w:bookmarkEnd w:id="1536"/>
      <w:bookmarkEnd w:id="1537"/>
    </w:p>
    <w:p w14:paraId="219B5370" w14:textId="77777777" w:rsidR="00420D91" w:rsidRDefault="00420D91" w:rsidP="00420D91">
      <w:pPr>
        <w:spacing w:line="400" w:lineRule="exact"/>
        <w:ind w:firstLineChars="200" w:firstLine="420"/>
        <w:rPr>
          <w:rFonts w:ascii="宋体" w:hAnsi="宋体" w:hint="eastAsia"/>
        </w:rPr>
      </w:pPr>
      <w:r>
        <w:rPr>
          <w:rFonts w:ascii="宋体" w:hAnsi="宋体" w:hint="eastAsia"/>
        </w:rPr>
        <w:t>17.1.1 计量单位</w:t>
      </w:r>
    </w:p>
    <w:p w14:paraId="5EDCB2E6" w14:textId="77777777" w:rsidR="00420D91" w:rsidRDefault="00420D91" w:rsidP="00420D91">
      <w:pPr>
        <w:spacing w:line="400" w:lineRule="exact"/>
        <w:ind w:firstLineChars="200" w:firstLine="420"/>
        <w:rPr>
          <w:rFonts w:ascii="宋体" w:hAnsi="宋体" w:hint="eastAsia"/>
        </w:rPr>
      </w:pPr>
      <w:r>
        <w:rPr>
          <w:rFonts w:ascii="宋体" w:hAnsi="宋体" w:hint="eastAsia"/>
        </w:rPr>
        <w:t>计量采用国家法定的计量单位。</w:t>
      </w:r>
    </w:p>
    <w:p w14:paraId="53C7F8C5" w14:textId="77777777" w:rsidR="00420D91" w:rsidRDefault="00420D91" w:rsidP="00420D91">
      <w:pPr>
        <w:spacing w:line="400" w:lineRule="exact"/>
        <w:ind w:firstLineChars="200" w:firstLine="420"/>
        <w:rPr>
          <w:rFonts w:ascii="宋体" w:hAnsi="宋体" w:hint="eastAsia"/>
        </w:rPr>
      </w:pPr>
      <w:r>
        <w:rPr>
          <w:rFonts w:ascii="宋体" w:hAnsi="宋体" w:hint="eastAsia"/>
        </w:rPr>
        <w:t>17.1.2 计量方法</w:t>
      </w:r>
    </w:p>
    <w:p w14:paraId="399F87E4" w14:textId="77777777" w:rsidR="00420D91" w:rsidRDefault="00420D91" w:rsidP="00420D91">
      <w:pPr>
        <w:spacing w:line="400" w:lineRule="exact"/>
        <w:ind w:firstLineChars="200" w:firstLine="420"/>
        <w:rPr>
          <w:rFonts w:ascii="宋体" w:hAnsi="宋体" w:hint="eastAsia"/>
        </w:rPr>
      </w:pPr>
      <w:r>
        <w:rPr>
          <w:rFonts w:ascii="宋体" w:hAnsi="宋体" w:hint="eastAsia"/>
        </w:rPr>
        <w:t>工程量清单中的工程量计算规则应按有关国家标准、行业标准的规定，并在合同中约定执行。</w:t>
      </w:r>
    </w:p>
    <w:p w14:paraId="382D0601" w14:textId="77777777" w:rsidR="00420D91" w:rsidRDefault="00420D91" w:rsidP="00420D91">
      <w:pPr>
        <w:spacing w:line="400" w:lineRule="exact"/>
        <w:ind w:firstLineChars="200" w:firstLine="420"/>
        <w:rPr>
          <w:rFonts w:ascii="宋体" w:hAnsi="宋体" w:hint="eastAsia"/>
        </w:rPr>
      </w:pPr>
      <w:r>
        <w:rPr>
          <w:rFonts w:ascii="宋体" w:hAnsi="宋体" w:hint="eastAsia"/>
        </w:rPr>
        <w:t>17.1.3 计量周期</w:t>
      </w:r>
    </w:p>
    <w:p w14:paraId="324C157A" w14:textId="77777777" w:rsidR="00420D91" w:rsidRDefault="00420D91" w:rsidP="00420D91">
      <w:pPr>
        <w:spacing w:line="400" w:lineRule="exact"/>
        <w:ind w:firstLineChars="200" w:firstLine="420"/>
        <w:rPr>
          <w:rFonts w:ascii="宋体" w:hAnsi="宋体" w:hint="eastAsia"/>
        </w:rPr>
      </w:pPr>
      <w:r>
        <w:rPr>
          <w:rFonts w:ascii="宋体" w:hAnsi="宋体" w:hint="eastAsia"/>
        </w:rPr>
        <w:t>除专用合同条款另有约定外，单价子目已完成工程量按月计量，总价子目的计量周期按批准的支付分解报告确定。</w:t>
      </w:r>
    </w:p>
    <w:p w14:paraId="2BE0BD3E" w14:textId="77777777" w:rsidR="00420D91" w:rsidRDefault="00420D91" w:rsidP="00420D91">
      <w:pPr>
        <w:spacing w:line="400" w:lineRule="exact"/>
        <w:ind w:firstLineChars="200" w:firstLine="420"/>
        <w:rPr>
          <w:rFonts w:ascii="宋体" w:hAnsi="宋体" w:hint="eastAsia"/>
        </w:rPr>
      </w:pPr>
      <w:r>
        <w:rPr>
          <w:rFonts w:ascii="宋体" w:hAnsi="宋体" w:hint="eastAsia"/>
        </w:rPr>
        <w:t>17.1.4 单价子目的计量</w:t>
      </w:r>
    </w:p>
    <w:p w14:paraId="67C8B7C8" w14:textId="77777777" w:rsidR="00420D91" w:rsidRDefault="00420D91" w:rsidP="00420D91">
      <w:pPr>
        <w:spacing w:line="400" w:lineRule="exact"/>
        <w:ind w:firstLineChars="342" w:firstLine="718"/>
        <w:rPr>
          <w:rFonts w:ascii="宋体" w:hAnsi="宋体" w:hint="eastAsia"/>
        </w:rPr>
      </w:pPr>
      <w:r>
        <w:rPr>
          <w:rFonts w:ascii="宋体" w:hAnsi="宋体" w:hint="eastAsia"/>
        </w:rPr>
        <w:t>（1）已标价工程量清单中的单价子目工程量为估算工程量。结算工程量是承包人实际完成的，并按合同约定的计量方法进行计量的工程量。</w:t>
      </w:r>
    </w:p>
    <w:p w14:paraId="1A3F5FB5" w14:textId="77777777" w:rsidR="00420D91" w:rsidRDefault="00420D91" w:rsidP="00420D91">
      <w:pPr>
        <w:spacing w:line="400" w:lineRule="exact"/>
        <w:ind w:firstLineChars="342" w:firstLine="718"/>
        <w:rPr>
          <w:rFonts w:ascii="宋体" w:hAnsi="宋体" w:hint="eastAsia"/>
        </w:rPr>
      </w:pPr>
      <w:r>
        <w:rPr>
          <w:rFonts w:ascii="宋体" w:hAnsi="宋体" w:hint="eastAsia"/>
        </w:rPr>
        <w:t>（2）承包人对已完成的工程进行计量，向监理人提交进度付款申请单、已完成工程量报表和有关计量资料。</w:t>
      </w:r>
    </w:p>
    <w:p w14:paraId="0C475363" w14:textId="77777777" w:rsidR="00420D91" w:rsidRDefault="00420D91" w:rsidP="00420D91">
      <w:pPr>
        <w:spacing w:line="400" w:lineRule="exact"/>
        <w:ind w:firstLineChars="342" w:firstLine="718"/>
        <w:rPr>
          <w:rFonts w:ascii="宋体" w:hAnsi="宋体" w:hint="eastAsia"/>
        </w:rPr>
      </w:pPr>
      <w:r>
        <w:rPr>
          <w:rFonts w:ascii="宋体" w:hAnsi="宋体" w:hint="eastAsia"/>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2756AC06" w14:textId="77777777" w:rsidR="00420D91" w:rsidRDefault="00420D91" w:rsidP="00420D91">
      <w:pPr>
        <w:spacing w:line="400" w:lineRule="exact"/>
        <w:ind w:firstLineChars="342" w:firstLine="718"/>
        <w:rPr>
          <w:rFonts w:ascii="宋体" w:hAnsi="宋体" w:hint="eastAsia"/>
        </w:rPr>
      </w:pPr>
      <w:r>
        <w:rPr>
          <w:rFonts w:ascii="宋体" w:hAnsi="宋体" w:hint="eastAsia"/>
        </w:rPr>
        <w:t>（4）监理人认为有必要时，可通知承包人共同进行联合测量、计量，承包人应遵照执行。</w:t>
      </w:r>
    </w:p>
    <w:p w14:paraId="4312185A" w14:textId="77777777" w:rsidR="00420D91" w:rsidRDefault="00420D91" w:rsidP="00420D91">
      <w:pPr>
        <w:spacing w:line="400" w:lineRule="exact"/>
        <w:ind w:firstLineChars="342" w:firstLine="718"/>
        <w:rPr>
          <w:rFonts w:ascii="宋体" w:hAnsi="宋体" w:hint="eastAsia"/>
        </w:rPr>
      </w:pPr>
      <w:r>
        <w:rPr>
          <w:rFonts w:ascii="宋体" w:hAnsi="宋体" w:hint="eastAsia"/>
        </w:rPr>
        <w:t>（5）承包人完成工程量清单中每个子目的工程量后，监理人应要求承包人派员共同</w:t>
      </w:r>
      <w:r>
        <w:rPr>
          <w:rFonts w:ascii="宋体" w:hAnsi="宋体" w:hint="eastAsia"/>
        </w:rPr>
        <w:lastRenderedPageBreak/>
        <w:t>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283D1B0D" w14:textId="77777777" w:rsidR="00420D91" w:rsidRDefault="00420D91" w:rsidP="00420D91">
      <w:pPr>
        <w:spacing w:line="400" w:lineRule="exact"/>
        <w:ind w:firstLineChars="342" w:firstLine="718"/>
        <w:rPr>
          <w:rFonts w:ascii="宋体" w:hAnsi="宋体" w:hint="eastAsia"/>
        </w:rPr>
      </w:pPr>
      <w:r>
        <w:rPr>
          <w:rFonts w:ascii="宋体" w:hAnsi="宋体" w:hint="eastAsia"/>
        </w:rPr>
        <w:t>（6）监理人应在收到承包人提交的工程量报表后的7天内进行复核，监理人未在约定时间内复核的，承包人提交的工程量报表中的工程量视为承包人实际完成的工程量，据此计算工程价款。</w:t>
      </w:r>
    </w:p>
    <w:p w14:paraId="4B4379D8" w14:textId="77777777" w:rsidR="00420D91" w:rsidRDefault="00420D91" w:rsidP="00420D91">
      <w:pPr>
        <w:spacing w:line="400" w:lineRule="exact"/>
        <w:ind w:firstLineChars="200" w:firstLine="420"/>
        <w:rPr>
          <w:rFonts w:ascii="宋体" w:hAnsi="宋体" w:hint="eastAsia"/>
        </w:rPr>
      </w:pPr>
      <w:r>
        <w:rPr>
          <w:rFonts w:ascii="宋体" w:hAnsi="宋体" w:hint="eastAsia"/>
        </w:rPr>
        <w:t>17.1.5 总价子目的计量</w:t>
      </w:r>
    </w:p>
    <w:p w14:paraId="76A62F2E" w14:textId="77777777" w:rsidR="00420D91" w:rsidRDefault="00420D91" w:rsidP="00420D91">
      <w:pPr>
        <w:spacing w:line="400" w:lineRule="exact"/>
        <w:ind w:firstLineChars="300" w:firstLine="630"/>
        <w:rPr>
          <w:rFonts w:ascii="宋体" w:hAnsi="宋体" w:hint="eastAsia"/>
        </w:rPr>
      </w:pPr>
      <w:r>
        <w:rPr>
          <w:rFonts w:ascii="宋体" w:hAnsi="宋体" w:hint="eastAsia"/>
        </w:rPr>
        <w:t>除专用合同条款另有约定外，总价子目的分解和计量按照下述约定进行。</w:t>
      </w:r>
    </w:p>
    <w:p w14:paraId="606CDE23" w14:textId="77777777" w:rsidR="00420D91" w:rsidRDefault="00420D91" w:rsidP="00420D91">
      <w:pPr>
        <w:spacing w:line="400" w:lineRule="exact"/>
        <w:ind w:firstLineChars="300" w:firstLine="630"/>
        <w:rPr>
          <w:rFonts w:ascii="宋体" w:hAnsi="宋体" w:hint="eastAsia"/>
        </w:rPr>
      </w:pPr>
      <w:r>
        <w:rPr>
          <w:rFonts w:ascii="宋体" w:hAnsi="宋体" w:hint="eastAsia"/>
        </w:rPr>
        <w:t>（1）总价子目的计量和支付应以总价为基础，不因第16.1款中的因素而进行调整。承包人实际完成的工程量，是进行工程目标管理和控制进度支付的依据。</w:t>
      </w:r>
    </w:p>
    <w:p w14:paraId="4B92CA3E" w14:textId="77777777" w:rsidR="00420D91" w:rsidRDefault="00420D91" w:rsidP="00420D91">
      <w:pPr>
        <w:spacing w:line="400" w:lineRule="exact"/>
        <w:ind w:firstLineChars="300" w:firstLine="630"/>
        <w:rPr>
          <w:rFonts w:ascii="宋体" w:hAnsi="宋体" w:hint="eastAsia"/>
        </w:rPr>
      </w:pPr>
      <w:r>
        <w:rPr>
          <w:rFonts w:ascii="宋体" w:hAnsi="宋体" w:hint="eastAsia"/>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14:paraId="59658B15" w14:textId="77777777" w:rsidR="00420D91" w:rsidRDefault="00420D91" w:rsidP="00420D91">
      <w:pPr>
        <w:spacing w:line="400" w:lineRule="exact"/>
        <w:ind w:firstLineChars="300" w:firstLine="630"/>
        <w:rPr>
          <w:rFonts w:ascii="宋体" w:hAnsi="宋体" w:hint="eastAsia"/>
        </w:rPr>
      </w:pPr>
      <w:r>
        <w:rPr>
          <w:rFonts w:ascii="宋体" w:hAnsi="宋体" w:hint="eastAsia"/>
        </w:rPr>
        <w:t>（3）监理人对承包人提交的上述资料进行复核，以确定分阶段实际完成的工程量和工程形象目标。对其有异议的，可要求承包人按第8.2款约定进行共同复核和抽样复测。</w:t>
      </w:r>
    </w:p>
    <w:p w14:paraId="27958750" w14:textId="77777777" w:rsidR="00420D91" w:rsidRDefault="00420D91" w:rsidP="00420D91">
      <w:pPr>
        <w:spacing w:line="400" w:lineRule="exact"/>
        <w:ind w:firstLineChars="300" w:firstLine="630"/>
        <w:rPr>
          <w:rFonts w:ascii="宋体" w:hAnsi="宋体" w:hint="eastAsia"/>
        </w:rPr>
      </w:pPr>
      <w:r>
        <w:rPr>
          <w:rFonts w:ascii="宋体" w:hAnsi="宋体" w:hint="eastAsia"/>
        </w:rPr>
        <w:t>（4）除按照第15条约定的变更外，总价子目的工程量是承包人用于结算的</w:t>
      </w:r>
      <w:proofErr w:type="gramStart"/>
      <w:r>
        <w:rPr>
          <w:rFonts w:ascii="宋体" w:hAnsi="宋体" w:hint="eastAsia"/>
        </w:rPr>
        <w:t>最终工程</w:t>
      </w:r>
      <w:proofErr w:type="gramEnd"/>
      <w:r>
        <w:rPr>
          <w:rFonts w:ascii="宋体" w:hAnsi="宋体" w:hint="eastAsia"/>
        </w:rPr>
        <w:t xml:space="preserve">量。 </w:t>
      </w:r>
    </w:p>
    <w:p w14:paraId="2E74C402" w14:textId="77777777" w:rsidR="00420D91" w:rsidRDefault="00420D91" w:rsidP="00420D91">
      <w:pPr>
        <w:keepNext/>
        <w:keepLines/>
        <w:spacing w:line="400" w:lineRule="exact"/>
        <w:outlineLvl w:val="3"/>
        <w:rPr>
          <w:rFonts w:ascii="宋体" w:hAnsi="宋体" w:hint="eastAsia"/>
          <w:sz w:val="24"/>
          <w:szCs w:val="20"/>
        </w:rPr>
      </w:pPr>
      <w:bookmarkStart w:id="1538" w:name="_Toc342296371"/>
      <w:bookmarkStart w:id="1539" w:name="_Toc103153656"/>
      <w:bookmarkStart w:id="1540" w:name="_Toc338944813"/>
      <w:bookmarkStart w:id="1541" w:name="_Toc396423161"/>
      <w:bookmarkStart w:id="1542" w:name="_Toc531764706"/>
      <w:bookmarkStart w:id="1543" w:name="_Toc435200767"/>
      <w:r>
        <w:rPr>
          <w:rFonts w:ascii="宋体" w:hAnsi="宋体" w:hint="eastAsia"/>
          <w:sz w:val="24"/>
          <w:szCs w:val="20"/>
        </w:rPr>
        <w:t>17.2 预付款</w:t>
      </w:r>
      <w:bookmarkEnd w:id="1538"/>
      <w:bookmarkEnd w:id="1539"/>
      <w:bookmarkEnd w:id="1540"/>
      <w:bookmarkEnd w:id="1541"/>
      <w:bookmarkEnd w:id="1542"/>
      <w:bookmarkEnd w:id="1543"/>
    </w:p>
    <w:p w14:paraId="50904031" w14:textId="77777777" w:rsidR="00420D91" w:rsidRDefault="00420D91" w:rsidP="00420D91">
      <w:pPr>
        <w:spacing w:line="400" w:lineRule="exact"/>
        <w:ind w:firstLineChars="200" w:firstLine="420"/>
        <w:rPr>
          <w:rFonts w:ascii="宋体" w:hAnsi="宋体" w:hint="eastAsia"/>
        </w:rPr>
      </w:pPr>
      <w:r>
        <w:rPr>
          <w:rFonts w:ascii="宋体" w:hAnsi="宋体" w:hint="eastAsia"/>
        </w:rPr>
        <w:t>17.2.1 预付款</w:t>
      </w:r>
    </w:p>
    <w:p w14:paraId="48FB6BDF" w14:textId="77777777" w:rsidR="00420D91" w:rsidRDefault="00420D91" w:rsidP="00420D91">
      <w:pPr>
        <w:spacing w:line="400" w:lineRule="exact"/>
        <w:ind w:firstLineChars="200" w:firstLine="420"/>
        <w:rPr>
          <w:rFonts w:ascii="宋体" w:hAnsi="宋体" w:hint="eastAsia"/>
        </w:rPr>
      </w:pPr>
      <w:r>
        <w:rPr>
          <w:rFonts w:ascii="宋体" w:hAnsi="宋体" w:hint="eastAsia"/>
        </w:rPr>
        <w:t>预付款用于承包人为合同工程施工购置材料、工程设备、施工设备、修建临时设施以及组织施工队伍进场等。预付款的额度和预付办法在专用合同条款中约定。预付款必须专用于合同工程。</w:t>
      </w:r>
    </w:p>
    <w:p w14:paraId="70661C35" w14:textId="77777777" w:rsidR="00420D91" w:rsidRDefault="00420D91" w:rsidP="00420D91">
      <w:pPr>
        <w:spacing w:line="400" w:lineRule="exact"/>
        <w:ind w:firstLineChars="200" w:firstLine="420"/>
        <w:rPr>
          <w:rFonts w:ascii="宋体" w:hAnsi="宋体" w:hint="eastAsia"/>
        </w:rPr>
      </w:pPr>
      <w:r>
        <w:rPr>
          <w:rFonts w:ascii="宋体" w:hAnsi="宋体" w:hint="eastAsia"/>
        </w:rPr>
        <w:t>17.2.2 预付款保函</w:t>
      </w:r>
    </w:p>
    <w:p w14:paraId="18550110" w14:textId="77777777" w:rsidR="00420D91" w:rsidRDefault="00420D91" w:rsidP="00420D91">
      <w:pPr>
        <w:spacing w:line="400" w:lineRule="exact"/>
        <w:ind w:firstLineChars="200" w:firstLine="420"/>
        <w:rPr>
          <w:rFonts w:ascii="宋体" w:hAnsi="宋体" w:hint="eastAsia"/>
        </w:rPr>
      </w:pPr>
      <w:r>
        <w:rPr>
          <w:rFonts w:ascii="宋体" w:hAnsi="宋体" w:hint="eastAsia"/>
        </w:rPr>
        <w:t>除专用合同条款另有约定外，承包人应在收到预付款的同时向发包人提交预付款保函，预付款保函的担保金额应与预付款金额相同。保函的担保金额可根据预付款扣回的金额相应递减。</w:t>
      </w:r>
    </w:p>
    <w:p w14:paraId="10167432" w14:textId="77777777" w:rsidR="00420D91" w:rsidRDefault="00420D91" w:rsidP="00420D91">
      <w:pPr>
        <w:spacing w:line="400" w:lineRule="exact"/>
        <w:ind w:firstLineChars="200" w:firstLine="420"/>
        <w:rPr>
          <w:rFonts w:ascii="宋体" w:hAnsi="宋体" w:hint="eastAsia"/>
        </w:rPr>
      </w:pPr>
      <w:r>
        <w:rPr>
          <w:rFonts w:ascii="宋体" w:hAnsi="宋体" w:hint="eastAsia"/>
        </w:rPr>
        <w:t>17.2.3 预付款的扣回与还清</w:t>
      </w:r>
    </w:p>
    <w:p w14:paraId="48744A2D" w14:textId="77777777" w:rsidR="00420D91" w:rsidRDefault="00420D91" w:rsidP="00420D91">
      <w:pPr>
        <w:spacing w:line="400" w:lineRule="exact"/>
        <w:ind w:firstLineChars="200" w:firstLine="420"/>
        <w:rPr>
          <w:rFonts w:ascii="宋体" w:hAnsi="宋体" w:hint="eastAsia"/>
        </w:rPr>
      </w:pPr>
      <w:r>
        <w:rPr>
          <w:rFonts w:ascii="宋体" w:hAnsi="宋体" w:hint="eastAsia"/>
        </w:rPr>
        <w:t>预付款在进度付款中扣回，扣回办法在专用合同条款中约定。在颁发工程接收证书前，由于不可抗力或其他原因解除合同时，预付款尚未扣清的，尚未扣清的预付款余额应作为承</w:t>
      </w:r>
      <w:r>
        <w:rPr>
          <w:rFonts w:ascii="宋体" w:hAnsi="宋体" w:hint="eastAsia"/>
        </w:rPr>
        <w:lastRenderedPageBreak/>
        <w:t>包人的到期应付款。</w:t>
      </w:r>
    </w:p>
    <w:p w14:paraId="304E7A0A" w14:textId="77777777" w:rsidR="00420D91" w:rsidRDefault="00420D91" w:rsidP="00420D91">
      <w:pPr>
        <w:keepNext/>
        <w:keepLines/>
        <w:spacing w:line="400" w:lineRule="exact"/>
        <w:outlineLvl w:val="3"/>
        <w:rPr>
          <w:rFonts w:ascii="宋体" w:hAnsi="宋体" w:hint="eastAsia"/>
          <w:sz w:val="24"/>
          <w:szCs w:val="20"/>
        </w:rPr>
      </w:pPr>
      <w:bookmarkStart w:id="1544" w:name="_Toc396423162"/>
      <w:bookmarkStart w:id="1545" w:name="_Toc342296372"/>
      <w:bookmarkStart w:id="1546" w:name="_Toc338944814"/>
      <w:bookmarkStart w:id="1547" w:name="_Toc531764707"/>
      <w:bookmarkStart w:id="1548" w:name="_Toc435200768"/>
      <w:bookmarkStart w:id="1549" w:name="_Toc103153657"/>
      <w:r>
        <w:rPr>
          <w:rFonts w:ascii="宋体" w:hAnsi="宋体" w:hint="eastAsia"/>
          <w:sz w:val="24"/>
          <w:szCs w:val="20"/>
        </w:rPr>
        <w:t>17.3 工程进度付款</w:t>
      </w:r>
      <w:bookmarkEnd w:id="1544"/>
      <w:bookmarkEnd w:id="1545"/>
      <w:bookmarkEnd w:id="1546"/>
      <w:bookmarkEnd w:id="1547"/>
      <w:bookmarkEnd w:id="1548"/>
      <w:bookmarkEnd w:id="1549"/>
    </w:p>
    <w:p w14:paraId="4DAC955E" w14:textId="77777777" w:rsidR="00420D91" w:rsidRDefault="00420D91" w:rsidP="00420D91">
      <w:pPr>
        <w:spacing w:line="400" w:lineRule="exact"/>
        <w:ind w:firstLineChars="200" w:firstLine="420"/>
        <w:rPr>
          <w:rFonts w:ascii="宋体" w:hAnsi="宋体" w:hint="eastAsia"/>
        </w:rPr>
      </w:pPr>
      <w:r>
        <w:rPr>
          <w:rFonts w:ascii="宋体" w:hAnsi="宋体" w:hint="eastAsia"/>
        </w:rPr>
        <w:t>17.3.1 付款周期</w:t>
      </w:r>
    </w:p>
    <w:p w14:paraId="70EB18C7" w14:textId="77777777" w:rsidR="00420D91" w:rsidRDefault="00420D91" w:rsidP="00420D91">
      <w:pPr>
        <w:spacing w:line="400" w:lineRule="exact"/>
        <w:ind w:firstLineChars="200" w:firstLine="420"/>
        <w:rPr>
          <w:rFonts w:ascii="宋体" w:hAnsi="宋体" w:hint="eastAsia"/>
        </w:rPr>
      </w:pPr>
      <w:r>
        <w:rPr>
          <w:rFonts w:ascii="宋体" w:hAnsi="宋体" w:hint="eastAsia"/>
        </w:rPr>
        <w:t>付款周期同计量周期。</w:t>
      </w:r>
    </w:p>
    <w:p w14:paraId="06227E23" w14:textId="77777777" w:rsidR="00420D91" w:rsidRDefault="00420D91" w:rsidP="00420D91">
      <w:pPr>
        <w:spacing w:line="400" w:lineRule="exact"/>
        <w:ind w:firstLineChars="200" w:firstLine="420"/>
        <w:rPr>
          <w:rFonts w:ascii="宋体" w:hAnsi="宋体" w:hint="eastAsia"/>
        </w:rPr>
      </w:pPr>
      <w:r>
        <w:rPr>
          <w:rFonts w:ascii="宋体" w:hAnsi="宋体" w:hint="eastAsia"/>
        </w:rPr>
        <w:t>17.3.2 进度付款申请单</w:t>
      </w:r>
    </w:p>
    <w:p w14:paraId="744DB14B" w14:textId="77777777" w:rsidR="00420D91" w:rsidRDefault="00420D91" w:rsidP="00420D91">
      <w:pPr>
        <w:spacing w:line="400" w:lineRule="exact"/>
        <w:ind w:firstLineChars="200" w:firstLine="420"/>
        <w:rPr>
          <w:rFonts w:ascii="宋体" w:hAnsi="宋体" w:hint="eastAsia"/>
          <w:dstrike/>
          <w:szCs w:val="21"/>
        </w:rPr>
      </w:pPr>
      <w:r>
        <w:rPr>
          <w:rFonts w:ascii="宋体" w:hAnsi="宋体" w:hint="eastAsia"/>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63978D5E" w14:textId="77777777" w:rsidR="00420D91" w:rsidRDefault="00420D91" w:rsidP="00420D91">
      <w:pPr>
        <w:spacing w:line="400" w:lineRule="exact"/>
        <w:ind w:firstLineChars="200" w:firstLine="420"/>
        <w:rPr>
          <w:rFonts w:ascii="宋体" w:hAnsi="宋体" w:hint="eastAsia"/>
        </w:rPr>
      </w:pPr>
      <w:r>
        <w:rPr>
          <w:rFonts w:ascii="宋体" w:hAnsi="宋体" w:hint="eastAsia"/>
        </w:rPr>
        <w:t>（1）截至本次付款周期末已实施工程的价款；</w:t>
      </w:r>
    </w:p>
    <w:p w14:paraId="48174A8E" w14:textId="77777777" w:rsidR="00420D91" w:rsidRDefault="00420D91" w:rsidP="00420D91">
      <w:pPr>
        <w:spacing w:line="400" w:lineRule="exact"/>
        <w:ind w:firstLineChars="200" w:firstLine="420"/>
        <w:rPr>
          <w:rFonts w:ascii="宋体" w:hAnsi="宋体" w:hint="eastAsia"/>
        </w:rPr>
      </w:pPr>
      <w:r>
        <w:rPr>
          <w:rFonts w:ascii="宋体" w:hAnsi="宋体" w:hint="eastAsia"/>
        </w:rPr>
        <w:t>（2）根据第15条应增加和扣减的变更金额；</w:t>
      </w:r>
    </w:p>
    <w:p w14:paraId="409409A5" w14:textId="77777777" w:rsidR="00420D91" w:rsidRDefault="00420D91" w:rsidP="00420D91">
      <w:pPr>
        <w:spacing w:line="400" w:lineRule="exact"/>
        <w:ind w:firstLineChars="200" w:firstLine="420"/>
        <w:rPr>
          <w:rFonts w:ascii="宋体" w:hAnsi="宋体" w:hint="eastAsia"/>
        </w:rPr>
      </w:pPr>
      <w:r>
        <w:rPr>
          <w:rFonts w:ascii="宋体" w:hAnsi="宋体" w:hint="eastAsia"/>
        </w:rPr>
        <w:t>（3）根据第23条应增加和扣减的索赔金额；</w:t>
      </w:r>
    </w:p>
    <w:p w14:paraId="0A42D38A" w14:textId="77777777" w:rsidR="00420D91" w:rsidRDefault="00420D91" w:rsidP="00420D91">
      <w:pPr>
        <w:spacing w:line="400" w:lineRule="exact"/>
        <w:ind w:firstLineChars="200" w:firstLine="420"/>
        <w:rPr>
          <w:rFonts w:ascii="宋体" w:hAnsi="宋体" w:hint="eastAsia"/>
        </w:rPr>
      </w:pPr>
      <w:r>
        <w:rPr>
          <w:rFonts w:ascii="宋体" w:hAnsi="宋体" w:hint="eastAsia"/>
        </w:rPr>
        <w:t>（4）根据第17.2款约定应支付的预付款和扣减的返还预付款；</w:t>
      </w:r>
    </w:p>
    <w:p w14:paraId="40BA0B62" w14:textId="77777777" w:rsidR="00420D91" w:rsidRDefault="00420D91" w:rsidP="00420D91">
      <w:pPr>
        <w:spacing w:line="400" w:lineRule="exact"/>
        <w:ind w:firstLineChars="200" w:firstLine="420"/>
        <w:rPr>
          <w:rFonts w:ascii="宋体" w:hAnsi="宋体" w:hint="eastAsia"/>
        </w:rPr>
      </w:pPr>
      <w:r>
        <w:rPr>
          <w:rFonts w:ascii="宋体" w:hAnsi="宋体" w:hint="eastAsia"/>
        </w:rPr>
        <w:t>（5）根据第17.4.1项约定应扣减的质量保证金；</w:t>
      </w:r>
    </w:p>
    <w:p w14:paraId="3C53758F" w14:textId="77777777" w:rsidR="00420D91" w:rsidRDefault="00420D91" w:rsidP="00420D91">
      <w:pPr>
        <w:spacing w:line="400" w:lineRule="exact"/>
        <w:ind w:firstLineChars="200" w:firstLine="420"/>
        <w:rPr>
          <w:rFonts w:ascii="宋体" w:hAnsi="宋体" w:hint="eastAsia"/>
        </w:rPr>
      </w:pPr>
      <w:r>
        <w:rPr>
          <w:rFonts w:ascii="宋体" w:hAnsi="宋体" w:hint="eastAsia"/>
        </w:rPr>
        <w:t>（6）根据合同应增加和扣减的其他金额。</w:t>
      </w:r>
    </w:p>
    <w:p w14:paraId="68D1C950" w14:textId="77777777" w:rsidR="00420D91" w:rsidRDefault="00420D91" w:rsidP="00420D91">
      <w:pPr>
        <w:spacing w:line="400" w:lineRule="exact"/>
        <w:ind w:firstLineChars="200" w:firstLine="420"/>
        <w:rPr>
          <w:rFonts w:ascii="宋体" w:hAnsi="宋体" w:hint="eastAsia"/>
        </w:rPr>
      </w:pPr>
      <w:r>
        <w:rPr>
          <w:rFonts w:ascii="宋体" w:hAnsi="宋体" w:hint="eastAsia"/>
        </w:rPr>
        <w:t>17.3.3 进度付款证书和支付时间</w:t>
      </w:r>
    </w:p>
    <w:p w14:paraId="5324DE26" w14:textId="77777777" w:rsidR="00420D91" w:rsidRDefault="00420D91" w:rsidP="00420D91">
      <w:pPr>
        <w:spacing w:line="400" w:lineRule="exact"/>
        <w:ind w:firstLineChars="300" w:firstLine="630"/>
        <w:rPr>
          <w:rFonts w:ascii="宋体" w:hAnsi="宋体" w:hint="eastAsia"/>
        </w:rPr>
      </w:pPr>
      <w:r>
        <w:rPr>
          <w:rFonts w:ascii="宋体" w:hAnsi="宋体" w:hint="eastAsia"/>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486B3AB6" w14:textId="77777777" w:rsidR="00420D91" w:rsidRDefault="00420D91" w:rsidP="00420D91">
      <w:pPr>
        <w:spacing w:line="400" w:lineRule="exact"/>
        <w:ind w:firstLineChars="342" w:firstLine="718"/>
        <w:rPr>
          <w:rFonts w:ascii="宋体" w:hAnsi="宋体" w:hint="eastAsia"/>
        </w:rPr>
      </w:pPr>
      <w:r>
        <w:rPr>
          <w:rFonts w:ascii="宋体" w:hAnsi="宋体" w:hint="eastAsia"/>
        </w:rPr>
        <w:t>（2）发包人应在监理人收到进度付款申请单后的28天内，将进度应付款支付给承包人。发包人不按期支付的，按专用合同条款的约定支付逾期付款违约金。</w:t>
      </w:r>
    </w:p>
    <w:p w14:paraId="54B828F7" w14:textId="77777777" w:rsidR="00420D91" w:rsidRDefault="00420D91" w:rsidP="00420D91">
      <w:pPr>
        <w:spacing w:line="400" w:lineRule="exact"/>
        <w:ind w:firstLineChars="342" w:firstLine="718"/>
        <w:rPr>
          <w:rFonts w:ascii="宋体" w:hAnsi="宋体" w:hint="eastAsia"/>
        </w:rPr>
      </w:pPr>
      <w:r>
        <w:rPr>
          <w:rFonts w:ascii="宋体" w:hAnsi="宋体" w:hint="eastAsia"/>
        </w:rPr>
        <w:t>（3）监理人出具进度付款证书，不应视为监理人已同意、批准或接受了承包人完成的该部分工作。</w:t>
      </w:r>
    </w:p>
    <w:p w14:paraId="38086532" w14:textId="77777777" w:rsidR="00420D91" w:rsidRDefault="00420D91" w:rsidP="00420D91">
      <w:pPr>
        <w:spacing w:line="400" w:lineRule="exact"/>
        <w:ind w:firstLineChars="342" w:firstLine="718"/>
        <w:rPr>
          <w:rFonts w:ascii="宋体" w:hAnsi="宋体" w:hint="eastAsia"/>
        </w:rPr>
      </w:pPr>
      <w:r>
        <w:rPr>
          <w:rFonts w:ascii="宋体" w:hAnsi="宋体" w:hint="eastAsia"/>
        </w:rPr>
        <w:t>（4）进度付款涉及政府投资资金的，按照国库集中支付等国家相关规定和专用合同条款的约定办理。</w:t>
      </w:r>
    </w:p>
    <w:p w14:paraId="351F045C" w14:textId="77777777" w:rsidR="00420D91" w:rsidRDefault="00420D91" w:rsidP="00420D91">
      <w:pPr>
        <w:spacing w:line="400" w:lineRule="exact"/>
        <w:ind w:firstLineChars="200" w:firstLine="420"/>
        <w:rPr>
          <w:rFonts w:ascii="宋体" w:hAnsi="宋体" w:hint="eastAsia"/>
        </w:rPr>
      </w:pPr>
      <w:r>
        <w:rPr>
          <w:rFonts w:ascii="宋体" w:hAnsi="宋体" w:hint="eastAsia"/>
        </w:rPr>
        <w:t>17.3.4 工程进度付款的修正</w:t>
      </w:r>
    </w:p>
    <w:p w14:paraId="01F7050F" w14:textId="77777777" w:rsidR="00420D91" w:rsidRDefault="00420D91" w:rsidP="00420D91">
      <w:pPr>
        <w:spacing w:line="400" w:lineRule="exact"/>
        <w:ind w:firstLineChars="200" w:firstLine="420"/>
        <w:rPr>
          <w:rFonts w:ascii="宋体" w:hAnsi="宋体" w:hint="eastAsia"/>
        </w:rPr>
      </w:pPr>
      <w:r>
        <w:rPr>
          <w:rFonts w:ascii="宋体" w:hAnsi="宋体" w:hint="eastAsia"/>
        </w:rPr>
        <w:t>在对以往历次已签发的进度付款证书进行汇总和复核中发现错、漏或重复的，监理人有</w:t>
      </w:r>
      <w:r>
        <w:rPr>
          <w:rFonts w:ascii="宋体" w:hAnsi="宋体" w:hint="eastAsia"/>
        </w:rPr>
        <w:lastRenderedPageBreak/>
        <w:t>权予以修正，承包人也有权提出修正申请。经双方复核同意的修正，应在本次进度付款中支付或扣除。</w:t>
      </w:r>
    </w:p>
    <w:p w14:paraId="7C89B66F" w14:textId="77777777" w:rsidR="00420D91" w:rsidRDefault="00420D91" w:rsidP="00420D91">
      <w:pPr>
        <w:keepNext/>
        <w:keepLines/>
        <w:spacing w:line="400" w:lineRule="exact"/>
        <w:outlineLvl w:val="3"/>
        <w:rPr>
          <w:rFonts w:ascii="宋体" w:hAnsi="宋体" w:hint="eastAsia"/>
          <w:sz w:val="24"/>
          <w:szCs w:val="20"/>
        </w:rPr>
      </w:pPr>
      <w:bookmarkStart w:id="1550" w:name="_Toc103153658"/>
      <w:bookmarkStart w:id="1551" w:name="_Toc531764708"/>
      <w:bookmarkStart w:id="1552" w:name="_Toc338944815"/>
      <w:bookmarkStart w:id="1553" w:name="_Toc435200769"/>
      <w:bookmarkStart w:id="1554" w:name="_Toc342296373"/>
      <w:bookmarkStart w:id="1555" w:name="_Toc396423163"/>
      <w:r>
        <w:rPr>
          <w:rFonts w:ascii="宋体" w:hAnsi="宋体" w:hint="eastAsia"/>
          <w:sz w:val="24"/>
          <w:szCs w:val="20"/>
        </w:rPr>
        <w:t>17.4 质量保证金</w:t>
      </w:r>
      <w:bookmarkEnd w:id="1550"/>
      <w:bookmarkEnd w:id="1551"/>
      <w:bookmarkEnd w:id="1552"/>
      <w:bookmarkEnd w:id="1553"/>
      <w:bookmarkEnd w:id="1554"/>
      <w:bookmarkEnd w:id="1555"/>
    </w:p>
    <w:p w14:paraId="4A28C40D" w14:textId="77777777" w:rsidR="00420D91" w:rsidRDefault="00420D91" w:rsidP="00420D91">
      <w:pPr>
        <w:spacing w:line="400" w:lineRule="exact"/>
        <w:ind w:firstLineChars="200" w:firstLine="420"/>
        <w:rPr>
          <w:rFonts w:ascii="宋体" w:hAnsi="宋体" w:hint="eastAsia"/>
        </w:rPr>
      </w:pPr>
      <w:r>
        <w:rPr>
          <w:rFonts w:ascii="宋体" w:hAnsi="宋体" w:hint="eastAsia"/>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14:paraId="18F5FDB8" w14:textId="77777777" w:rsidR="00420D91" w:rsidRDefault="00420D91" w:rsidP="00420D91">
      <w:pPr>
        <w:spacing w:line="400" w:lineRule="exact"/>
        <w:ind w:firstLineChars="200" w:firstLine="420"/>
        <w:rPr>
          <w:rFonts w:ascii="宋体" w:hAnsi="宋体" w:hint="eastAsia"/>
        </w:rPr>
      </w:pPr>
      <w:r>
        <w:rPr>
          <w:rFonts w:ascii="宋体" w:hAnsi="宋体" w:hint="eastAsia"/>
        </w:rPr>
        <w:t>17.4.2 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14:paraId="30132AE6" w14:textId="77777777" w:rsidR="00420D91" w:rsidRDefault="00420D91" w:rsidP="00420D91">
      <w:pPr>
        <w:spacing w:line="400" w:lineRule="exact"/>
        <w:ind w:firstLineChars="200" w:firstLine="420"/>
        <w:rPr>
          <w:rFonts w:ascii="宋体" w:hAnsi="宋体" w:hint="eastAsia"/>
        </w:rPr>
      </w:pPr>
      <w:r>
        <w:rPr>
          <w:rFonts w:ascii="宋体" w:hAnsi="宋体" w:hint="eastAsia"/>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p>
    <w:p w14:paraId="6A619617" w14:textId="77777777" w:rsidR="00420D91" w:rsidRDefault="00420D91" w:rsidP="00420D91">
      <w:pPr>
        <w:keepNext/>
        <w:keepLines/>
        <w:spacing w:line="400" w:lineRule="exact"/>
        <w:outlineLvl w:val="3"/>
        <w:rPr>
          <w:rFonts w:ascii="宋体" w:hAnsi="宋体" w:hint="eastAsia"/>
          <w:sz w:val="24"/>
          <w:szCs w:val="20"/>
        </w:rPr>
      </w:pPr>
      <w:bookmarkStart w:id="1556" w:name="_Toc338944816"/>
      <w:bookmarkStart w:id="1557" w:name="_Toc342296374"/>
      <w:bookmarkStart w:id="1558" w:name="_Toc531764709"/>
      <w:bookmarkStart w:id="1559" w:name="_Toc103153659"/>
      <w:bookmarkStart w:id="1560" w:name="_Toc396423164"/>
      <w:bookmarkStart w:id="1561" w:name="_Toc435200770"/>
      <w:r>
        <w:rPr>
          <w:rFonts w:ascii="宋体" w:hAnsi="宋体" w:hint="eastAsia"/>
          <w:sz w:val="24"/>
          <w:szCs w:val="20"/>
        </w:rPr>
        <w:t>17.5 竣工结算</w:t>
      </w:r>
      <w:bookmarkEnd w:id="1556"/>
      <w:bookmarkEnd w:id="1557"/>
      <w:bookmarkEnd w:id="1558"/>
      <w:bookmarkEnd w:id="1559"/>
      <w:bookmarkEnd w:id="1560"/>
      <w:bookmarkEnd w:id="1561"/>
    </w:p>
    <w:p w14:paraId="3CC7D6B5" w14:textId="77777777" w:rsidR="00420D91" w:rsidRDefault="00420D91" w:rsidP="00420D91">
      <w:pPr>
        <w:spacing w:line="400" w:lineRule="exact"/>
        <w:ind w:firstLineChars="200" w:firstLine="420"/>
        <w:rPr>
          <w:rFonts w:ascii="宋体" w:hAnsi="宋体" w:hint="eastAsia"/>
        </w:rPr>
      </w:pPr>
      <w:r>
        <w:rPr>
          <w:rFonts w:ascii="宋体" w:hAnsi="宋体" w:hint="eastAsia"/>
        </w:rPr>
        <w:t>17.5.1 竣工付款申请单</w:t>
      </w:r>
    </w:p>
    <w:p w14:paraId="5984BC3D" w14:textId="77777777" w:rsidR="00420D91" w:rsidRDefault="00420D91" w:rsidP="00420D91">
      <w:pPr>
        <w:spacing w:line="400" w:lineRule="exact"/>
        <w:ind w:firstLineChars="342" w:firstLine="718"/>
        <w:rPr>
          <w:rFonts w:ascii="宋体" w:hAnsi="宋体" w:hint="eastAsia"/>
        </w:rPr>
      </w:pPr>
      <w:r>
        <w:rPr>
          <w:rFonts w:ascii="宋体" w:hAnsi="宋体" w:hint="eastAsia"/>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54364BDF" w14:textId="77777777" w:rsidR="00420D91" w:rsidRDefault="00420D91" w:rsidP="00420D91">
      <w:pPr>
        <w:spacing w:line="400" w:lineRule="exact"/>
        <w:ind w:firstLineChars="342" w:firstLine="718"/>
        <w:rPr>
          <w:rFonts w:ascii="宋体" w:hAnsi="宋体" w:hint="eastAsia"/>
        </w:rPr>
      </w:pPr>
      <w:r>
        <w:rPr>
          <w:rFonts w:ascii="宋体" w:hAnsi="宋体" w:hint="eastAsia"/>
        </w:rPr>
        <w:t>（2）监理人对竣工付款申请单有异议的，有权要求承包人进行修正和提供补充资料。经监理人和承包人协商后，由承包人向监理人提交修正后的竣工付款申请单。</w:t>
      </w:r>
    </w:p>
    <w:p w14:paraId="42099070" w14:textId="77777777" w:rsidR="00420D91" w:rsidRDefault="00420D91" w:rsidP="00420D91">
      <w:pPr>
        <w:spacing w:line="400" w:lineRule="exact"/>
        <w:ind w:firstLineChars="200" w:firstLine="420"/>
        <w:rPr>
          <w:rFonts w:ascii="宋体" w:hAnsi="宋体" w:hint="eastAsia"/>
        </w:rPr>
      </w:pPr>
      <w:r>
        <w:rPr>
          <w:rFonts w:ascii="宋体" w:hAnsi="宋体" w:hint="eastAsia"/>
        </w:rPr>
        <w:t>17.5.2 竣工付款证书及支付时间</w:t>
      </w:r>
    </w:p>
    <w:p w14:paraId="03F6FE25" w14:textId="77777777" w:rsidR="00420D91" w:rsidRDefault="00420D91" w:rsidP="00420D91">
      <w:pPr>
        <w:spacing w:line="400" w:lineRule="exact"/>
        <w:ind w:firstLineChars="342" w:firstLine="718"/>
        <w:rPr>
          <w:rFonts w:ascii="宋体" w:hAnsi="宋体" w:hint="eastAsia"/>
        </w:rPr>
      </w:pPr>
      <w:r>
        <w:rPr>
          <w:rFonts w:ascii="宋体" w:hAnsi="宋体" w:hint="eastAsia"/>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358082AC" w14:textId="77777777" w:rsidR="00420D91" w:rsidRDefault="00420D91" w:rsidP="00420D91">
      <w:pPr>
        <w:spacing w:line="400" w:lineRule="exact"/>
        <w:ind w:firstLineChars="342" w:firstLine="718"/>
        <w:rPr>
          <w:rFonts w:ascii="宋体" w:hAnsi="宋体" w:hint="eastAsia"/>
        </w:rPr>
      </w:pPr>
      <w:r>
        <w:rPr>
          <w:rFonts w:ascii="宋体" w:hAnsi="宋体" w:hint="eastAsia"/>
        </w:rPr>
        <w:t>（2）发包人应在监理人出具竣工付款证书后的14天内，将应支付款支付给承包人。发包人不按期支付的，按第17.3.3（2）目的约定，将逾期付款违约金支付给承包人。</w:t>
      </w:r>
    </w:p>
    <w:p w14:paraId="1E21C0ED" w14:textId="77777777" w:rsidR="00420D91" w:rsidRDefault="00420D91" w:rsidP="00420D91">
      <w:pPr>
        <w:spacing w:line="400" w:lineRule="exact"/>
        <w:ind w:firstLineChars="342" w:firstLine="718"/>
        <w:rPr>
          <w:rFonts w:ascii="宋体" w:hAnsi="宋体" w:hint="eastAsia"/>
        </w:rPr>
      </w:pPr>
      <w:r>
        <w:rPr>
          <w:rFonts w:ascii="宋体" w:hAnsi="宋体" w:hint="eastAsia"/>
        </w:rPr>
        <w:t>（3）承包人对发包人签认的竣工付款证书有异议的，发包人可出具竣工付款申请单</w:t>
      </w:r>
      <w:r>
        <w:rPr>
          <w:rFonts w:ascii="宋体" w:hAnsi="宋体" w:hint="eastAsia"/>
        </w:rPr>
        <w:lastRenderedPageBreak/>
        <w:t>中承包人已同意部分的临时付款证书。存在争议的部分，按第24条的约定办理。</w:t>
      </w:r>
    </w:p>
    <w:p w14:paraId="0FF2FFAB" w14:textId="77777777" w:rsidR="00420D91" w:rsidRDefault="00420D91" w:rsidP="00420D91">
      <w:pPr>
        <w:spacing w:line="400" w:lineRule="exact"/>
        <w:ind w:firstLineChars="300" w:firstLine="630"/>
        <w:rPr>
          <w:rFonts w:ascii="宋体" w:hAnsi="宋体" w:hint="eastAsia"/>
        </w:rPr>
      </w:pPr>
      <w:r>
        <w:rPr>
          <w:rFonts w:ascii="宋体" w:hAnsi="宋体" w:hint="eastAsia"/>
        </w:rPr>
        <w:t>（4）竣工付款涉及政府投资资金的，按第17.3.3（４）目的约定办理。</w:t>
      </w:r>
    </w:p>
    <w:p w14:paraId="7847061B" w14:textId="77777777" w:rsidR="00420D91" w:rsidRDefault="00420D91" w:rsidP="00420D91">
      <w:pPr>
        <w:keepNext/>
        <w:keepLines/>
        <w:spacing w:line="400" w:lineRule="exact"/>
        <w:outlineLvl w:val="3"/>
        <w:rPr>
          <w:rFonts w:ascii="宋体" w:hAnsi="宋体" w:hint="eastAsia"/>
          <w:sz w:val="24"/>
          <w:szCs w:val="20"/>
        </w:rPr>
      </w:pPr>
      <w:bookmarkStart w:id="1562" w:name="_Toc338944817"/>
      <w:bookmarkStart w:id="1563" w:name="_Toc396423165"/>
      <w:bookmarkStart w:id="1564" w:name="_Toc435200771"/>
      <w:bookmarkStart w:id="1565" w:name="_Toc531764710"/>
      <w:bookmarkStart w:id="1566" w:name="_Toc103153660"/>
      <w:bookmarkStart w:id="1567" w:name="_Toc342296375"/>
      <w:r>
        <w:rPr>
          <w:rFonts w:ascii="宋体" w:hAnsi="宋体" w:hint="eastAsia"/>
          <w:sz w:val="24"/>
          <w:szCs w:val="20"/>
        </w:rPr>
        <w:t>17.6 最终结清</w:t>
      </w:r>
      <w:bookmarkEnd w:id="1562"/>
      <w:bookmarkEnd w:id="1563"/>
      <w:bookmarkEnd w:id="1564"/>
      <w:bookmarkEnd w:id="1565"/>
      <w:bookmarkEnd w:id="1566"/>
      <w:bookmarkEnd w:id="1567"/>
    </w:p>
    <w:p w14:paraId="57C2227B" w14:textId="77777777" w:rsidR="00420D91" w:rsidRDefault="00420D91" w:rsidP="00420D91">
      <w:pPr>
        <w:spacing w:line="400" w:lineRule="exact"/>
        <w:ind w:firstLineChars="200" w:firstLine="420"/>
        <w:rPr>
          <w:rFonts w:ascii="宋体" w:hAnsi="宋体" w:hint="eastAsia"/>
        </w:rPr>
      </w:pPr>
      <w:r>
        <w:rPr>
          <w:rFonts w:ascii="宋体" w:hAnsi="宋体" w:hint="eastAsia"/>
        </w:rPr>
        <w:t>17.6.1 最终结清申请单</w:t>
      </w:r>
    </w:p>
    <w:p w14:paraId="4DB1BF72" w14:textId="77777777" w:rsidR="00420D91" w:rsidRDefault="00420D91" w:rsidP="00420D91">
      <w:pPr>
        <w:spacing w:line="400" w:lineRule="exact"/>
        <w:ind w:firstLineChars="342" w:firstLine="718"/>
        <w:rPr>
          <w:rFonts w:ascii="宋体" w:hAnsi="宋体" w:hint="eastAsia"/>
        </w:rPr>
      </w:pPr>
      <w:r>
        <w:rPr>
          <w:rFonts w:ascii="宋体" w:hAnsi="宋体" w:hint="eastAsia"/>
        </w:rPr>
        <w:t>（1）缺陷责任期终止证书签发后，承包人可按专用合同条款约定的份数和期限向监理人提交最终结清申请单，并提供相关证明材料。</w:t>
      </w:r>
    </w:p>
    <w:p w14:paraId="370A4E6F" w14:textId="77777777" w:rsidR="00420D91" w:rsidRDefault="00420D91" w:rsidP="00420D91">
      <w:pPr>
        <w:spacing w:line="400" w:lineRule="exact"/>
        <w:ind w:firstLineChars="342" w:firstLine="718"/>
        <w:rPr>
          <w:rFonts w:ascii="宋体" w:hAnsi="宋体" w:hint="eastAsia"/>
        </w:rPr>
      </w:pPr>
      <w:r>
        <w:rPr>
          <w:rFonts w:ascii="宋体" w:hAnsi="宋体" w:hint="eastAsia"/>
        </w:rPr>
        <w:t>（2）发包人对最终结清申请单内容有异议的，有权要求承包人进行修正和提供补充资料，由承包人向监理人提交修正后的最终结清申请单。</w:t>
      </w:r>
    </w:p>
    <w:p w14:paraId="216FBFE2" w14:textId="77777777" w:rsidR="00420D91" w:rsidRDefault="00420D91" w:rsidP="00420D91">
      <w:pPr>
        <w:spacing w:line="400" w:lineRule="exact"/>
        <w:ind w:firstLineChars="200" w:firstLine="420"/>
        <w:rPr>
          <w:rFonts w:ascii="宋体" w:hAnsi="宋体" w:hint="eastAsia"/>
        </w:rPr>
      </w:pPr>
      <w:r>
        <w:rPr>
          <w:rFonts w:ascii="宋体" w:hAnsi="宋体" w:hint="eastAsia"/>
        </w:rPr>
        <w:t>17.6.2 最终结清证书和支付时间</w:t>
      </w:r>
    </w:p>
    <w:p w14:paraId="5721067C" w14:textId="77777777" w:rsidR="00420D91" w:rsidRDefault="00420D91" w:rsidP="00420D91">
      <w:pPr>
        <w:spacing w:line="400" w:lineRule="exact"/>
        <w:ind w:firstLineChars="342" w:firstLine="718"/>
        <w:rPr>
          <w:rFonts w:ascii="宋体" w:hAnsi="宋体" w:hint="eastAsia"/>
        </w:rPr>
      </w:pPr>
      <w:r>
        <w:rPr>
          <w:rFonts w:ascii="宋体" w:hAnsi="宋体" w:hint="eastAsia"/>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2902A488" w14:textId="77777777" w:rsidR="00420D91" w:rsidRDefault="00420D91" w:rsidP="00420D91">
      <w:pPr>
        <w:spacing w:line="400" w:lineRule="exact"/>
        <w:ind w:firstLineChars="342" w:firstLine="718"/>
        <w:rPr>
          <w:rFonts w:ascii="宋体" w:hAnsi="宋体" w:hint="eastAsia"/>
        </w:rPr>
      </w:pPr>
      <w:r>
        <w:rPr>
          <w:rFonts w:ascii="宋体" w:hAnsi="宋体" w:hint="eastAsia"/>
        </w:rPr>
        <w:t>（2）发包人应在监理人出具最终结清证书后的14天内，将应支付款支付给承包人。发包人不按期支付的，按第17.3.3（2）目的约定，将逾期付款违约金支付给承包人。</w:t>
      </w:r>
    </w:p>
    <w:p w14:paraId="656EB4F2" w14:textId="77777777" w:rsidR="00420D91" w:rsidRDefault="00420D91" w:rsidP="00420D91">
      <w:pPr>
        <w:spacing w:line="400" w:lineRule="exact"/>
        <w:ind w:firstLineChars="342" w:firstLine="718"/>
        <w:rPr>
          <w:rFonts w:ascii="宋体" w:hAnsi="宋体" w:hint="eastAsia"/>
        </w:rPr>
      </w:pPr>
      <w:r>
        <w:rPr>
          <w:rFonts w:ascii="宋体" w:hAnsi="宋体" w:hint="eastAsia"/>
        </w:rPr>
        <w:t>（3）承包人对发包人签认的最终结清证书有异议的，按第24条的约定办理。</w:t>
      </w:r>
    </w:p>
    <w:p w14:paraId="632082F3" w14:textId="77777777" w:rsidR="00420D91" w:rsidRDefault="00420D91" w:rsidP="00420D91">
      <w:pPr>
        <w:spacing w:line="400" w:lineRule="exact"/>
        <w:ind w:firstLineChars="342" w:firstLine="718"/>
        <w:rPr>
          <w:rFonts w:ascii="宋体" w:hAnsi="宋体" w:hint="eastAsia"/>
        </w:rPr>
      </w:pPr>
      <w:r>
        <w:rPr>
          <w:rFonts w:ascii="宋体" w:hAnsi="宋体" w:hint="eastAsia"/>
        </w:rPr>
        <w:t>（4）最终结清付款涉及政府投资资金的，按第17.3.3（４）目的约定办理。</w:t>
      </w:r>
    </w:p>
    <w:p w14:paraId="714C98B7" w14:textId="77777777" w:rsidR="00420D91" w:rsidRDefault="00420D91" w:rsidP="00420D91">
      <w:pPr>
        <w:keepNext/>
        <w:keepLines/>
        <w:spacing w:line="400" w:lineRule="exact"/>
        <w:outlineLvl w:val="2"/>
        <w:rPr>
          <w:rFonts w:ascii="宋体" w:hAnsi="宋体" w:hint="eastAsia"/>
          <w:sz w:val="28"/>
          <w:szCs w:val="20"/>
          <w:lang w:val="zh-CN"/>
        </w:rPr>
      </w:pPr>
      <w:bookmarkStart w:id="1568" w:name="_Toc531764711"/>
      <w:bookmarkStart w:id="1569" w:name="_Toc103153661"/>
      <w:bookmarkStart w:id="1570" w:name="_Toc342296376"/>
      <w:bookmarkStart w:id="1571" w:name="_Toc338944818"/>
      <w:bookmarkStart w:id="1572" w:name="_Toc435200772"/>
      <w:bookmarkStart w:id="1573" w:name="_Toc396423166"/>
      <w:r>
        <w:rPr>
          <w:rFonts w:ascii="宋体" w:hAnsi="宋体" w:hint="eastAsia"/>
          <w:sz w:val="28"/>
          <w:szCs w:val="20"/>
          <w:lang w:val="zh-CN"/>
        </w:rPr>
        <w:t>18. 竣工验收</w:t>
      </w:r>
      <w:bookmarkEnd w:id="1568"/>
      <w:bookmarkEnd w:id="1569"/>
      <w:bookmarkEnd w:id="1570"/>
      <w:bookmarkEnd w:id="1571"/>
      <w:bookmarkEnd w:id="1572"/>
      <w:bookmarkEnd w:id="1573"/>
    </w:p>
    <w:p w14:paraId="228B88A9" w14:textId="77777777" w:rsidR="00420D91" w:rsidRDefault="00420D91" w:rsidP="00420D91">
      <w:pPr>
        <w:keepNext/>
        <w:keepLines/>
        <w:spacing w:line="400" w:lineRule="exact"/>
        <w:outlineLvl w:val="3"/>
        <w:rPr>
          <w:rFonts w:ascii="宋体" w:hAnsi="宋体" w:hint="eastAsia"/>
          <w:sz w:val="24"/>
          <w:szCs w:val="20"/>
        </w:rPr>
      </w:pPr>
      <w:bookmarkStart w:id="1574" w:name="_Toc435200773"/>
      <w:bookmarkStart w:id="1575" w:name="_Toc179632744"/>
      <w:bookmarkStart w:id="1576" w:name="_Toc342296377"/>
      <w:bookmarkStart w:id="1577" w:name="_Toc531764712"/>
      <w:bookmarkStart w:id="1578" w:name="_Toc396423167"/>
      <w:bookmarkStart w:id="1579" w:name="_Toc338944819"/>
      <w:bookmarkStart w:id="1580" w:name="_Toc103153662"/>
      <w:bookmarkStart w:id="1581" w:name="_Toc152042505"/>
      <w:bookmarkStart w:id="1582" w:name="_Toc144974697"/>
      <w:bookmarkStart w:id="1583" w:name="_Toc152045726"/>
      <w:r>
        <w:rPr>
          <w:rFonts w:ascii="宋体" w:hAnsi="宋体" w:hint="eastAsia"/>
          <w:sz w:val="24"/>
          <w:szCs w:val="20"/>
        </w:rPr>
        <w:t>18.1 竣工验收的含义</w:t>
      </w:r>
      <w:bookmarkEnd w:id="1574"/>
      <w:bookmarkEnd w:id="1575"/>
      <w:bookmarkEnd w:id="1576"/>
      <w:bookmarkEnd w:id="1577"/>
      <w:bookmarkEnd w:id="1578"/>
      <w:bookmarkEnd w:id="1579"/>
      <w:bookmarkEnd w:id="1580"/>
      <w:bookmarkEnd w:id="1581"/>
      <w:bookmarkEnd w:id="1582"/>
      <w:bookmarkEnd w:id="1583"/>
    </w:p>
    <w:p w14:paraId="5E068FB0" w14:textId="77777777" w:rsidR="00420D91" w:rsidRDefault="00420D91" w:rsidP="00420D91">
      <w:pPr>
        <w:spacing w:line="400" w:lineRule="exact"/>
        <w:ind w:firstLineChars="200" w:firstLine="420"/>
        <w:rPr>
          <w:rFonts w:ascii="宋体" w:hAnsi="宋体" w:hint="eastAsia"/>
        </w:rPr>
      </w:pPr>
      <w:r>
        <w:rPr>
          <w:rFonts w:ascii="宋体" w:hAnsi="宋体" w:hint="eastAsia"/>
        </w:rPr>
        <w:t>18.1.1 竣工验收指承包人完成了全部合同工作后，发包人按合同要求进行的验收。</w:t>
      </w:r>
    </w:p>
    <w:p w14:paraId="3CC33A0A" w14:textId="77777777" w:rsidR="00420D91" w:rsidRDefault="00420D91" w:rsidP="00420D91">
      <w:pPr>
        <w:spacing w:line="400" w:lineRule="exact"/>
        <w:ind w:firstLineChars="200" w:firstLine="420"/>
        <w:rPr>
          <w:rFonts w:ascii="宋体" w:hAnsi="宋体" w:hint="eastAsia"/>
        </w:rPr>
      </w:pPr>
      <w:r>
        <w:rPr>
          <w:rFonts w:ascii="宋体" w:hAnsi="宋体" w:hint="eastAsia"/>
        </w:rPr>
        <w:t>18.1.2 国家验收是政府有关部门根据法律、规范、规程和政策要求，针对发包人全面组织实施的整个工程正式交付投运前的验收。</w:t>
      </w:r>
    </w:p>
    <w:p w14:paraId="28966913" w14:textId="77777777" w:rsidR="00420D91" w:rsidRDefault="00420D91" w:rsidP="00420D91">
      <w:pPr>
        <w:spacing w:line="400" w:lineRule="exact"/>
        <w:ind w:firstLineChars="200" w:firstLine="420"/>
        <w:rPr>
          <w:rFonts w:ascii="宋体" w:hAnsi="宋体" w:hint="eastAsia"/>
        </w:rPr>
      </w:pPr>
      <w:r>
        <w:rPr>
          <w:rFonts w:ascii="宋体" w:hAnsi="宋体" w:hint="eastAsia"/>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2D49D6C5" w14:textId="77777777" w:rsidR="00420D91" w:rsidRDefault="00420D91" w:rsidP="00420D91">
      <w:pPr>
        <w:keepNext/>
        <w:keepLines/>
        <w:spacing w:line="400" w:lineRule="exact"/>
        <w:outlineLvl w:val="3"/>
        <w:rPr>
          <w:rFonts w:ascii="宋体" w:hAnsi="宋体" w:hint="eastAsia"/>
          <w:sz w:val="24"/>
          <w:szCs w:val="20"/>
        </w:rPr>
      </w:pPr>
      <w:bookmarkStart w:id="1584" w:name="_Toc435200774"/>
      <w:bookmarkStart w:id="1585" w:name="_Toc103153663"/>
      <w:bookmarkStart w:id="1586" w:name="_Toc531764713"/>
      <w:bookmarkStart w:id="1587" w:name="_Toc396423168"/>
      <w:bookmarkStart w:id="1588" w:name="_Toc342296378"/>
      <w:bookmarkStart w:id="1589" w:name="_Toc338944820"/>
      <w:r>
        <w:rPr>
          <w:rFonts w:ascii="宋体" w:hAnsi="宋体" w:hint="eastAsia"/>
          <w:sz w:val="24"/>
          <w:szCs w:val="20"/>
        </w:rPr>
        <w:t>18.2 竣工验收申请报告</w:t>
      </w:r>
      <w:bookmarkEnd w:id="1584"/>
      <w:bookmarkEnd w:id="1585"/>
      <w:bookmarkEnd w:id="1586"/>
      <w:bookmarkEnd w:id="1587"/>
      <w:bookmarkEnd w:id="1588"/>
      <w:bookmarkEnd w:id="1589"/>
    </w:p>
    <w:p w14:paraId="04C10761" w14:textId="77777777" w:rsidR="00420D91" w:rsidRDefault="00420D91" w:rsidP="00420D91">
      <w:pPr>
        <w:spacing w:line="400" w:lineRule="exact"/>
        <w:ind w:firstLineChars="200" w:firstLine="420"/>
        <w:rPr>
          <w:rFonts w:ascii="宋体" w:hAnsi="宋体" w:hint="eastAsia"/>
        </w:rPr>
      </w:pPr>
      <w:r>
        <w:rPr>
          <w:rFonts w:ascii="宋体" w:hAnsi="宋体" w:hint="eastAsia"/>
        </w:rPr>
        <w:t>当工程具备以下条件时，承包人即可向监理人报送竣工验收申请报告：</w:t>
      </w:r>
    </w:p>
    <w:p w14:paraId="7C44D679" w14:textId="77777777" w:rsidR="00420D91" w:rsidRDefault="00420D91" w:rsidP="00420D91">
      <w:pPr>
        <w:spacing w:line="400" w:lineRule="exact"/>
        <w:ind w:firstLineChars="171" w:firstLine="359"/>
        <w:rPr>
          <w:rFonts w:ascii="宋体" w:hAnsi="宋体" w:hint="eastAsia"/>
        </w:rPr>
      </w:pPr>
      <w:r>
        <w:rPr>
          <w:rFonts w:ascii="宋体" w:hAnsi="宋体" w:hint="eastAsia"/>
        </w:rPr>
        <w:lastRenderedPageBreak/>
        <w:t>（1）除监理人同意列入缺陷责任期内完成的尾工（甩项）工程和缺陷修补工作外，合同范围内的全部单位工程以及有关工作，包括合同要求的试验、试运行以及检验和验收均已完成，并符合合同要求；</w:t>
      </w:r>
    </w:p>
    <w:p w14:paraId="77E4CFAC" w14:textId="77777777" w:rsidR="00420D91" w:rsidRDefault="00420D91" w:rsidP="00420D91">
      <w:pPr>
        <w:spacing w:line="400" w:lineRule="exact"/>
        <w:ind w:firstLineChars="171" w:firstLine="359"/>
        <w:rPr>
          <w:rFonts w:ascii="宋体" w:hAnsi="宋体" w:hint="eastAsia"/>
        </w:rPr>
      </w:pPr>
      <w:r>
        <w:rPr>
          <w:rFonts w:ascii="宋体" w:hAnsi="宋体" w:hint="eastAsia"/>
        </w:rPr>
        <w:t xml:space="preserve">（2）已按合同约定的内容和份数备齐了符合要求的竣工资料； </w:t>
      </w:r>
    </w:p>
    <w:p w14:paraId="1FFFF318" w14:textId="77777777" w:rsidR="00420D91" w:rsidRDefault="00420D91" w:rsidP="00420D91">
      <w:pPr>
        <w:spacing w:line="400" w:lineRule="exact"/>
        <w:ind w:firstLineChars="171" w:firstLine="359"/>
        <w:rPr>
          <w:rFonts w:ascii="宋体" w:hAnsi="宋体" w:hint="eastAsia"/>
        </w:rPr>
      </w:pPr>
      <w:r>
        <w:rPr>
          <w:rFonts w:ascii="宋体" w:hAnsi="宋体" w:hint="eastAsia"/>
        </w:rPr>
        <w:t>（3）已按监理人的要求编制了在缺陷责任期内完成的尾工（甩项）工程和缺陷修补工作清单以及相应施工计划；</w:t>
      </w:r>
    </w:p>
    <w:p w14:paraId="391DB211" w14:textId="77777777" w:rsidR="00420D91" w:rsidRDefault="00420D91" w:rsidP="00420D91">
      <w:pPr>
        <w:spacing w:line="400" w:lineRule="exact"/>
        <w:ind w:firstLineChars="171" w:firstLine="359"/>
        <w:rPr>
          <w:rFonts w:ascii="宋体" w:hAnsi="宋体" w:hint="eastAsia"/>
        </w:rPr>
      </w:pPr>
      <w:r>
        <w:rPr>
          <w:rFonts w:ascii="宋体" w:hAnsi="宋体" w:hint="eastAsia"/>
        </w:rPr>
        <w:t>（4）监理人要求在竣工验收前应完成的其他工作；</w:t>
      </w:r>
    </w:p>
    <w:p w14:paraId="4345018E" w14:textId="77777777" w:rsidR="00420D91" w:rsidRDefault="00420D91" w:rsidP="00420D91">
      <w:pPr>
        <w:spacing w:line="400" w:lineRule="exact"/>
        <w:ind w:firstLineChars="171" w:firstLine="359"/>
        <w:rPr>
          <w:rFonts w:ascii="宋体" w:hAnsi="宋体" w:hint="eastAsia"/>
        </w:rPr>
      </w:pPr>
      <w:r>
        <w:rPr>
          <w:rFonts w:ascii="宋体" w:hAnsi="宋体" w:hint="eastAsia"/>
        </w:rPr>
        <w:t>（5）监理人要求提交的竣工验收资料清单。</w:t>
      </w:r>
    </w:p>
    <w:p w14:paraId="49597416" w14:textId="77777777" w:rsidR="00420D91" w:rsidRDefault="00420D91" w:rsidP="00420D91">
      <w:pPr>
        <w:keepNext/>
        <w:keepLines/>
        <w:spacing w:line="400" w:lineRule="exact"/>
        <w:outlineLvl w:val="3"/>
        <w:rPr>
          <w:rFonts w:ascii="宋体" w:hAnsi="宋体" w:hint="eastAsia"/>
          <w:sz w:val="24"/>
          <w:szCs w:val="20"/>
        </w:rPr>
      </w:pPr>
      <w:bookmarkStart w:id="1590" w:name="_Toc435200775"/>
      <w:bookmarkStart w:id="1591" w:name="_Toc396423169"/>
      <w:bookmarkStart w:id="1592" w:name="_Toc531764714"/>
      <w:bookmarkStart w:id="1593" w:name="_Toc338944821"/>
      <w:bookmarkStart w:id="1594" w:name="_Toc103153664"/>
      <w:bookmarkStart w:id="1595" w:name="_Toc342296379"/>
      <w:r>
        <w:rPr>
          <w:rFonts w:ascii="宋体" w:hAnsi="宋体" w:hint="eastAsia"/>
          <w:sz w:val="24"/>
          <w:szCs w:val="20"/>
        </w:rPr>
        <w:t>18.3 验收</w:t>
      </w:r>
      <w:bookmarkEnd w:id="1590"/>
      <w:bookmarkEnd w:id="1591"/>
      <w:bookmarkEnd w:id="1592"/>
      <w:bookmarkEnd w:id="1593"/>
      <w:bookmarkEnd w:id="1594"/>
      <w:bookmarkEnd w:id="1595"/>
    </w:p>
    <w:p w14:paraId="07C73F1F" w14:textId="77777777" w:rsidR="00420D91" w:rsidRDefault="00420D91" w:rsidP="00420D91">
      <w:pPr>
        <w:spacing w:line="400" w:lineRule="exact"/>
        <w:ind w:firstLineChars="200" w:firstLine="420"/>
        <w:rPr>
          <w:rFonts w:ascii="宋体" w:hAnsi="宋体" w:hint="eastAsia"/>
        </w:rPr>
      </w:pPr>
      <w:r>
        <w:rPr>
          <w:rFonts w:ascii="宋体" w:hAnsi="宋体" w:hint="eastAsia"/>
        </w:rPr>
        <w:t>监理人收到承包人按第18.2款约定提交的竣工验收申请报告后，应审查申请报告的各项内容，并按以下不同情况进行处理。</w:t>
      </w:r>
    </w:p>
    <w:p w14:paraId="01CD348C" w14:textId="77777777" w:rsidR="00420D91" w:rsidRDefault="00420D91" w:rsidP="00420D91">
      <w:pPr>
        <w:spacing w:line="400" w:lineRule="exact"/>
        <w:ind w:firstLineChars="200" w:firstLine="420"/>
        <w:rPr>
          <w:rFonts w:ascii="宋体" w:hAnsi="宋体" w:hint="eastAsia"/>
        </w:rPr>
      </w:pPr>
      <w:r>
        <w:rPr>
          <w:rFonts w:ascii="宋体" w:hAnsi="宋体" w:hint="eastAsia"/>
        </w:rPr>
        <w:t>18.3.1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14:paraId="38659FC0" w14:textId="77777777" w:rsidR="00420D91" w:rsidRDefault="00420D91" w:rsidP="00420D91">
      <w:pPr>
        <w:spacing w:line="400" w:lineRule="exact"/>
        <w:ind w:firstLineChars="200" w:firstLine="420"/>
        <w:rPr>
          <w:rFonts w:ascii="宋体" w:hAnsi="宋体" w:hint="eastAsia"/>
        </w:rPr>
      </w:pPr>
      <w:r>
        <w:rPr>
          <w:rFonts w:ascii="宋体" w:hAnsi="宋体" w:hint="eastAsia"/>
        </w:rPr>
        <w:t>18.3.2 监理人审查后认为已具备竣工验收条件的，应在收到竣工验收申请报告后的28天内提请发包人进行工程验收。</w:t>
      </w:r>
    </w:p>
    <w:p w14:paraId="2DAE47C5" w14:textId="77777777" w:rsidR="00420D91" w:rsidRDefault="00420D91" w:rsidP="00420D91">
      <w:pPr>
        <w:spacing w:line="400" w:lineRule="exact"/>
        <w:ind w:firstLineChars="200" w:firstLine="420"/>
        <w:rPr>
          <w:rFonts w:ascii="宋体" w:hAnsi="宋体" w:hint="eastAsia"/>
        </w:rPr>
      </w:pPr>
      <w:r>
        <w:rPr>
          <w:rFonts w:ascii="宋体" w:hAnsi="宋体" w:hint="eastAsia"/>
        </w:rPr>
        <w:t>18.3.3发包人经过验收后同意接受工程的，应在监理人收到竣工验收申请报告后的56天内，由监理人向承包人出具经发包人签认的工程接收证书。发包人验收后同意接收工程但提出整修和完善要求的，限期修好，</w:t>
      </w:r>
      <w:proofErr w:type="gramStart"/>
      <w:r>
        <w:rPr>
          <w:rFonts w:ascii="宋体" w:hAnsi="宋体" w:hint="eastAsia"/>
        </w:rPr>
        <w:t>并缓发工程</w:t>
      </w:r>
      <w:proofErr w:type="gramEnd"/>
      <w:r>
        <w:rPr>
          <w:rFonts w:ascii="宋体" w:hAnsi="宋体" w:hint="eastAsia"/>
        </w:rPr>
        <w:t>接收证书。整修和完善工作完成后，监理人复查达到要求的，经发包人同意后，再向承包人出具工程接收证书。</w:t>
      </w:r>
    </w:p>
    <w:p w14:paraId="120411D5" w14:textId="77777777" w:rsidR="00420D91" w:rsidRDefault="00420D91" w:rsidP="00420D91">
      <w:pPr>
        <w:spacing w:line="400" w:lineRule="exact"/>
        <w:ind w:firstLineChars="200" w:firstLine="420"/>
        <w:rPr>
          <w:rFonts w:ascii="宋体" w:hAnsi="宋体" w:hint="eastAsia"/>
        </w:rPr>
      </w:pPr>
      <w:r>
        <w:rPr>
          <w:rFonts w:ascii="宋体" w:hAnsi="宋体" w:hint="eastAsia"/>
        </w:rPr>
        <w:t>18.3.4 发包人验收后不同意接收工程的，监理人应按照发包人的验收意见发出指示，要求承包人对不合格工程认真</w:t>
      </w:r>
      <w:proofErr w:type="gramStart"/>
      <w:r>
        <w:rPr>
          <w:rFonts w:ascii="宋体" w:hAnsi="宋体" w:hint="eastAsia"/>
        </w:rPr>
        <w:t>返工重</w:t>
      </w:r>
      <w:proofErr w:type="gramEnd"/>
      <w:r>
        <w:rPr>
          <w:rFonts w:ascii="宋体" w:hAnsi="宋体" w:hint="eastAsia"/>
        </w:rPr>
        <w:t>作或进行补救处理，并承担由此产生的费用。承包人在完成不合格工程的</w:t>
      </w:r>
      <w:proofErr w:type="gramStart"/>
      <w:r>
        <w:rPr>
          <w:rFonts w:ascii="宋体" w:hAnsi="宋体" w:hint="eastAsia"/>
        </w:rPr>
        <w:t>返工重</w:t>
      </w:r>
      <w:proofErr w:type="gramEnd"/>
      <w:r>
        <w:rPr>
          <w:rFonts w:ascii="宋体" w:hAnsi="宋体" w:hint="eastAsia"/>
        </w:rPr>
        <w:t>作或补救工作后，应重新提交竣工验收申请报告，按第18.3.1项、第18.3.2项和第18.3.3项的约定进行。</w:t>
      </w:r>
    </w:p>
    <w:p w14:paraId="412CD3DF" w14:textId="77777777" w:rsidR="00420D91" w:rsidRDefault="00420D91" w:rsidP="00420D91">
      <w:pPr>
        <w:spacing w:line="400" w:lineRule="exact"/>
        <w:ind w:firstLineChars="200" w:firstLine="420"/>
        <w:rPr>
          <w:rFonts w:ascii="宋体" w:hAnsi="宋体" w:hint="eastAsia"/>
        </w:rPr>
      </w:pPr>
      <w:r>
        <w:rPr>
          <w:rFonts w:ascii="宋体" w:hAnsi="宋体" w:hint="eastAsia"/>
        </w:rPr>
        <w:t>18.3.5 除专用合同条款另有约定外，经验收合格工程的实际竣工日期，以提交竣工验收申请报告的日期为准，并在工程接收证书中写明。</w:t>
      </w:r>
    </w:p>
    <w:p w14:paraId="6FC8F464" w14:textId="77777777" w:rsidR="00420D91" w:rsidRDefault="00420D91" w:rsidP="00420D91">
      <w:pPr>
        <w:spacing w:line="400" w:lineRule="exact"/>
        <w:ind w:firstLineChars="200" w:firstLine="420"/>
        <w:rPr>
          <w:rFonts w:ascii="宋体" w:hAnsi="宋体" w:hint="eastAsia"/>
        </w:rPr>
      </w:pPr>
      <w:r>
        <w:rPr>
          <w:rFonts w:ascii="宋体" w:hAnsi="宋体" w:hint="eastAsia"/>
        </w:rPr>
        <w:t>18.3.6 发包人在收到承包人竣工验收申请报告56</w:t>
      </w:r>
      <w:proofErr w:type="gramStart"/>
      <w:r>
        <w:rPr>
          <w:rFonts w:ascii="宋体" w:hAnsi="宋体" w:hint="eastAsia"/>
        </w:rPr>
        <w:t>天后未</w:t>
      </w:r>
      <w:proofErr w:type="gramEnd"/>
      <w:r>
        <w:rPr>
          <w:rFonts w:ascii="宋体" w:hAnsi="宋体" w:hint="eastAsia"/>
        </w:rPr>
        <w:t>进行验收的，视为验收合格，实际竣工日期以提交竣工验收申请报告的日期为准，但发包人由于不可抗力不能进行验收的除外。</w:t>
      </w:r>
    </w:p>
    <w:p w14:paraId="0B548D21" w14:textId="77777777" w:rsidR="00420D91" w:rsidRDefault="00420D91" w:rsidP="00420D91">
      <w:pPr>
        <w:keepNext/>
        <w:keepLines/>
        <w:spacing w:line="400" w:lineRule="exact"/>
        <w:outlineLvl w:val="3"/>
        <w:rPr>
          <w:rFonts w:ascii="宋体" w:hAnsi="宋体" w:hint="eastAsia"/>
          <w:sz w:val="24"/>
          <w:szCs w:val="20"/>
        </w:rPr>
      </w:pPr>
      <w:bookmarkStart w:id="1596" w:name="_Toc342296380"/>
      <w:bookmarkStart w:id="1597" w:name="_Toc152045729"/>
      <w:bookmarkStart w:id="1598" w:name="_Toc396423170"/>
      <w:bookmarkStart w:id="1599" w:name="_Toc152042508"/>
      <w:bookmarkStart w:id="1600" w:name="_Toc103153665"/>
      <w:bookmarkStart w:id="1601" w:name="_Toc531764715"/>
      <w:bookmarkStart w:id="1602" w:name="_Toc435200776"/>
      <w:bookmarkStart w:id="1603" w:name="_Toc338944822"/>
      <w:bookmarkStart w:id="1604" w:name="_Toc179632747"/>
      <w:bookmarkStart w:id="1605" w:name="_Toc144974700"/>
      <w:r>
        <w:rPr>
          <w:rFonts w:ascii="宋体" w:hAnsi="宋体" w:hint="eastAsia"/>
          <w:sz w:val="24"/>
          <w:szCs w:val="20"/>
        </w:rPr>
        <w:lastRenderedPageBreak/>
        <w:t>18.4 单位工程验收</w:t>
      </w:r>
      <w:bookmarkEnd w:id="1596"/>
      <w:bookmarkEnd w:id="1597"/>
      <w:bookmarkEnd w:id="1598"/>
      <w:bookmarkEnd w:id="1599"/>
      <w:bookmarkEnd w:id="1600"/>
      <w:bookmarkEnd w:id="1601"/>
      <w:bookmarkEnd w:id="1602"/>
      <w:bookmarkEnd w:id="1603"/>
      <w:bookmarkEnd w:id="1604"/>
      <w:bookmarkEnd w:id="1605"/>
    </w:p>
    <w:p w14:paraId="45B6D493" w14:textId="77777777" w:rsidR="00420D91" w:rsidRDefault="00420D91" w:rsidP="00420D91">
      <w:pPr>
        <w:spacing w:line="400" w:lineRule="exact"/>
        <w:ind w:firstLineChars="200" w:firstLine="420"/>
        <w:rPr>
          <w:rFonts w:ascii="宋体" w:hAnsi="宋体" w:hint="eastAsia"/>
        </w:rPr>
      </w:pPr>
      <w:r>
        <w:rPr>
          <w:rFonts w:ascii="宋体" w:hAnsi="宋体" w:hint="eastAsia"/>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1205DDFA" w14:textId="77777777" w:rsidR="00420D91" w:rsidRDefault="00420D91" w:rsidP="00420D91">
      <w:pPr>
        <w:spacing w:line="400" w:lineRule="exact"/>
        <w:ind w:firstLineChars="200" w:firstLine="420"/>
        <w:rPr>
          <w:rFonts w:ascii="宋体" w:hAnsi="宋体" w:hint="eastAsia"/>
        </w:rPr>
      </w:pPr>
      <w:r>
        <w:rPr>
          <w:rFonts w:ascii="宋体" w:hAnsi="宋体" w:hint="eastAsia"/>
        </w:rPr>
        <w:t>18.4.2 发包人在全部工程竣工前，使用已接收的单位工程导致承包人费用增加的，发包人应承担由此增加的费用和（或）工期延误，并支付承包人合理利润。</w:t>
      </w:r>
    </w:p>
    <w:p w14:paraId="062179BE" w14:textId="77777777" w:rsidR="00420D91" w:rsidRDefault="00420D91" w:rsidP="00420D91">
      <w:pPr>
        <w:keepNext/>
        <w:keepLines/>
        <w:spacing w:line="400" w:lineRule="exact"/>
        <w:outlineLvl w:val="3"/>
        <w:rPr>
          <w:rFonts w:ascii="宋体" w:hAnsi="宋体" w:hint="eastAsia"/>
          <w:sz w:val="24"/>
          <w:szCs w:val="20"/>
        </w:rPr>
      </w:pPr>
      <w:bookmarkStart w:id="1606" w:name="_Toc435200777"/>
      <w:bookmarkStart w:id="1607" w:name="_Toc103153666"/>
      <w:bookmarkStart w:id="1608" w:name="_Toc342296381"/>
      <w:bookmarkStart w:id="1609" w:name="_Toc396423171"/>
      <w:bookmarkStart w:id="1610" w:name="_Toc338944823"/>
      <w:bookmarkStart w:id="1611" w:name="_Toc531764716"/>
      <w:r>
        <w:rPr>
          <w:rFonts w:ascii="宋体" w:hAnsi="宋体" w:hint="eastAsia"/>
          <w:sz w:val="24"/>
          <w:szCs w:val="20"/>
        </w:rPr>
        <w:t>18.5 施工期运行</w:t>
      </w:r>
      <w:bookmarkEnd w:id="1606"/>
      <w:bookmarkEnd w:id="1607"/>
      <w:bookmarkEnd w:id="1608"/>
      <w:bookmarkEnd w:id="1609"/>
      <w:bookmarkEnd w:id="1610"/>
      <w:bookmarkEnd w:id="1611"/>
    </w:p>
    <w:p w14:paraId="4D483129" w14:textId="77777777" w:rsidR="00420D91" w:rsidRDefault="00420D91" w:rsidP="00420D91">
      <w:pPr>
        <w:spacing w:line="400" w:lineRule="exact"/>
        <w:ind w:firstLineChars="200" w:firstLine="420"/>
        <w:rPr>
          <w:rFonts w:ascii="宋体" w:hAnsi="宋体" w:hint="eastAsia"/>
        </w:rPr>
      </w:pPr>
      <w:r>
        <w:rPr>
          <w:rFonts w:ascii="宋体" w:hAnsi="宋体" w:hint="eastAsia"/>
        </w:rPr>
        <w:t>18.5.1 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14:paraId="6592C224" w14:textId="77777777" w:rsidR="00420D91" w:rsidRDefault="00420D91" w:rsidP="00420D91">
      <w:pPr>
        <w:spacing w:line="400" w:lineRule="exact"/>
        <w:ind w:firstLineChars="200" w:firstLine="420"/>
        <w:rPr>
          <w:rFonts w:ascii="宋体" w:hAnsi="宋体" w:hint="eastAsia"/>
        </w:rPr>
      </w:pPr>
      <w:r>
        <w:rPr>
          <w:rFonts w:ascii="宋体" w:hAnsi="宋体" w:hint="eastAsia"/>
        </w:rPr>
        <w:t>18.5.2 在施工期运行中发现工程或工程设备损坏或存在缺陷的，由承包人按第19.2款约定进行修复。</w:t>
      </w:r>
    </w:p>
    <w:p w14:paraId="4A2ECD86" w14:textId="77777777" w:rsidR="00420D91" w:rsidRDefault="00420D91" w:rsidP="00420D91">
      <w:pPr>
        <w:keepNext/>
        <w:keepLines/>
        <w:spacing w:line="400" w:lineRule="exact"/>
        <w:outlineLvl w:val="3"/>
        <w:rPr>
          <w:rFonts w:ascii="宋体" w:hAnsi="宋体" w:hint="eastAsia"/>
          <w:sz w:val="24"/>
          <w:szCs w:val="20"/>
        </w:rPr>
      </w:pPr>
      <w:bookmarkStart w:id="1612" w:name="_Toc396423172"/>
      <w:bookmarkStart w:id="1613" w:name="_Toc435200778"/>
      <w:bookmarkStart w:id="1614" w:name="_Toc342296382"/>
      <w:bookmarkStart w:id="1615" w:name="_Toc103153667"/>
      <w:bookmarkStart w:id="1616" w:name="_Toc531764717"/>
      <w:bookmarkStart w:id="1617" w:name="_Toc338944824"/>
      <w:r>
        <w:rPr>
          <w:rFonts w:ascii="宋体" w:hAnsi="宋体" w:hint="eastAsia"/>
          <w:sz w:val="24"/>
          <w:szCs w:val="20"/>
        </w:rPr>
        <w:t>18.6 试运行</w:t>
      </w:r>
      <w:bookmarkEnd w:id="1612"/>
      <w:bookmarkEnd w:id="1613"/>
      <w:bookmarkEnd w:id="1614"/>
      <w:bookmarkEnd w:id="1615"/>
      <w:bookmarkEnd w:id="1616"/>
      <w:bookmarkEnd w:id="1617"/>
    </w:p>
    <w:p w14:paraId="008F5D7C" w14:textId="77777777" w:rsidR="00420D91" w:rsidRDefault="00420D91" w:rsidP="00420D91">
      <w:pPr>
        <w:spacing w:line="400" w:lineRule="exact"/>
        <w:ind w:firstLineChars="200" w:firstLine="420"/>
        <w:rPr>
          <w:rFonts w:ascii="宋体" w:hAnsi="宋体" w:hint="eastAsia"/>
        </w:rPr>
      </w:pPr>
      <w:r>
        <w:rPr>
          <w:rFonts w:ascii="宋体" w:hAnsi="宋体" w:hint="eastAsia"/>
        </w:rPr>
        <w:t>18.6.1 除专用合同条款另有约定外，承包人应按专用合同条款约定进行工程及工程设备试运行，负责提供试运行所需的人员、器材和必要的条件，并承担全部试运行费用。</w:t>
      </w:r>
    </w:p>
    <w:p w14:paraId="1701FC52" w14:textId="77777777" w:rsidR="00420D91" w:rsidRDefault="00420D91" w:rsidP="00420D91">
      <w:pPr>
        <w:spacing w:line="400" w:lineRule="exact"/>
        <w:ind w:firstLineChars="200" w:firstLine="420"/>
        <w:rPr>
          <w:rFonts w:ascii="宋体" w:hAnsi="宋体" w:hint="eastAsia"/>
        </w:rPr>
      </w:pPr>
      <w:r>
        <w:rPr>
          <w:rFonts w:ascii="宋体" w:hAnsi="宋体" w:hint="eastAsia"/>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423997F4" w14:textId="77777777" w:rsidR="00420D91" w:rsidRDefault="00420D91" w:rsidP="00420D91">
      <w:pPr>
        <w:keepNext/>
        <w:keepLines/>
        <w:spacing w:line="400" w:lineRule="exact"/>
        <w:outlineLvl w:val="3"/>
        <w:rPr>
          <w:rFonts w:ascii="宋体" w:hAnsi="宋体" w:hint="eastAsia"/>
          <w:sz w:val="24"/>
          <w:szCs w:val="20"/>
        </w:rPr>
      </w:pPr>
      <w:bookmarkStart w:id="1618" w:name="_Toc338944825"/>
      <w:bookmarkStart w:id="1619" w:name="_Toc435200779"/>
      <w:bookmarkStart w:id="1620" w:name="_Toc396423173"/>
      <w:bookmarkStart w:id="1621" w:name="_Toc531764718"/>
      <w:bookmarkStart w:id="1622" w:name="_Toc103153668"/>
      <w:bookmarkStart w:id="1623" w:name="_Toc342296383"/>
      <w:r>
        <w:rPr>
          <w:rFonts w:ascii="宋体" w:hAnsi="宋体" w:hint="eastAsia"/>
          <w:sz w:val="24"/>
          <w:szCs w:val="20"/>
        </w:rPr>
        <w:t>18.7 竣工清场</w:t>
      </w:r>
      <w:bookmarkEnd w:id="1618"/>
      <w:bookmarkEnd w:id="1619"/>
      <w:bookmarkEnd w:id="1620"/>
      <w:bookmarkEnd w:id="1621"/>
      <w:bookmarkEnd w:id="1622"/>
      <w:bookmarkEnd w:id="1623"/>
    </w:p>
    <w:p w14:paraId="36873988" w14:textId="77777777" w:rsidR="00420D91" w:rsidRDefault="00420D91" w:rsidP="00420D91">
      <w:pPr>
        <w:spacing w:line="400" w:lineRule="exact"/>
        <w:ind w:firstLineChars="200" w:firstLine="420"/>
        <w:rPr>
          <w:rFonts w:ascii="宋体" w:hAnsi="宋体" w:hint="eastAsia"/>
        </w:rPr>
      </w:pPr>
      <w:r>
        <w:rPr>
          <w:rFonts w:ascii="宋体" w:hAnsi="宋体" w:hint="eastAsia"/>
        </w:rPr>
        <w:t>18.7.1 除合同另有约定外，工程接收证书颁发后，承包人应按以下要求对施工场地进行清理，直至监理人检验合格为止。竣工清场费用由承包人承担。</w:t>
      </w:r>
    </w:p>
    <w:p w14:paraId="7CB6D5F1" w14:textId="77777777" w:rsidR="00420D91" w:rsidRDefault="00420D91" w:rsidP="00420D91">
      <w:pPr>
        <w:spacing w:line="400" w:lineRule="exact"/>
        <w:ind w:firstLineChars="342" w:firstLine="718"/>
        <w:rPr>
          <w:rFonts w:ascii="宋体" w:hAnsi="宋体" w:hint="eastAsia"/>
        </w:rPr>
      </w:pPr>
      <w:r>
        <w:rPr>
          <w:rFonts w:ascii="宋体" w:hAnsi="宋体" w:hint="eastAsia"/>
        </w:rPr>
        <w:t>（1）施工场地内残留的垃圾已全部清除出场；</w:t>
      </w:r>
    </w:p>
    <w:p w14:paraId="0D3A7FF5" w14:textId="77777777" w:rsidR="00420D91" w:rsidRDefault="00420D91" w:rsidP="00420D91">
      <w:pPr>
        <w:spacing w:line="400" w:lineRule="exact"/>
        <w:ind w:firstLineChars="342" w:firstLine="718"/>
        <w:rPr>
          <w:rFonts w:ascii="宋体" w:hAnsi="宋体" w:hint="eastAsia"/>
        </w:rPr>
      </w:pPr>
      <w:r>
        <w:rPr>
          <w:rFonts w:ascii="宋体" w:hAnsi="宋体" w:hint="eastAsia"/>
        </w:rPr>
        <w:t>（2）临时工程已拆除，场地已按合同要求进行清理、平整或复原；</w:t>
      </w:r>
    </w:p>
    <w:p w14:paraId="184B81CB" w14:textId="77777777" w:rsidR="00420D91" w:rsidRDefault="00420D91" w:rsidP="00420D91">
      <w:pPr>
        <w:spacing w:line="400" w:lineRule="exact"/>
        <w:ind w:firstLineChars="342" w:firstLine="718"/>
        <w:rPr>
          <w:rFonts w:ascii="宋体" w:hAnsi="宋体" w:hint="eastAsia"/>
        </w:rPr>
      </w:pPr>
      <w:r>
        <w:rPr>
          <w:rFonts w:ascii="宋体" w:hAnsi="宋体" w:hint="eastAsia"/>
        </w:rPr>
        <w:t>（3）按合同约定应撤离的承包人设备和剩余的材料，包括废弃的施工设备和材料，已按计划撤离施工场地；</w:t>
      </w:r>
    </w:p>
    <w:p w14:paraId="23BF0D88" w14:textId="77777777" w:rsidR="00420D91" w:rsidRDefault="00420D91" w:rsidP="00420D91">
      <w:pPr>
        <w:spacing w:line="400" w:lineRule="exact"/>
        <w:ind w:firstLineChars="342" w:firstLine="718"/>
        <w:rPr>
          <w:rFonts w:ascii="宋体" w:hAnsi="宋体" w:hint="eastAsia"/>
        </w:rPr>
      </w:pPr>
      <w:r>
        <w:rPr>
          <w:rFonts w:ascii="宋体" w:hAnsi="宋体" w:hint="eastAsia"/>
        </w:rPr>
        <w:t>（4）工程建筑物周边及其附近道路、河道的施工堆积物，已按监理人指示全部清理；</w:t>
      </w:r>
    </w:p>
    <w:p w14:paraId="7376EA80" w14:textId="77777777" w:rsidR="00420D91" w:rsidRDefault="00420D91" w:rsidP="00420D91">
      <w:pPr>
        <w:spacing w:line="400" w:lineRule="exact"/>
        <w:ind w:firstLineChars="342" w:firstLine="718"/>
        <w:rPr>
          <w:rFonts w:ascii="宋体" w:hAnsi="宋体" w:hint="eastAsia"/>
        </w:rPr>
      </w:pPr>
      <w:r>
        <w:rPr>
          <w:rFonts w:ascii="宋体" w:hAnsi="宋体" w:hint="eastAsia"/>
        </w:rPr>
        <w:lastRenderedPageBreak/>
        <w:t>（5）监理人指示的其他场地清理工作已全部完成。</w:t>
      </w:r>
    </w:p>
    <w:p w14:paraId="340F375F" w14:textId="77777777" w:rsidR="00420D91" w:rsidRDefault="00420D91" w:rsidP="00420D91">
      <w:pPr>
        <w:spacing w:line="400" w:lineRule="exact"/>
        <w:ind w:firstLineChars="200" w:firstLine="420"/>
        <w:rPr>
          <w:rFonts w:ascii="宋体" w:hAnsi="宋体" w:hint="eastAsia"/>
        </w:rPr>
      </w:pPr>
      <w:r>
        <w:rPr>
          <w:rFonts w:ascii="宋体" w:hAnsi="宋体" w:hint="eastAsia"/>
        </w:rPr>
        <w:t>18.7.2 承包人未按监理人的要求恢复临时占地，或者场地清理未达到合同约定的，发包人有权委托其他人恢复或清理，所发生的金额从</w:t>
      </w:r>
      <w:proofErr w:type="gramStart"/>
      <w:r>
        <w:rPr>
          <w:rFonts w:ascii="宋体" w:hAnsi="宋体" w:hint="eastAsia"/>
        </w:rPr>
        <w:t>拟支付</w:t>
      </w:r>
      <w:proofErr w:type="gramEnd"/>
      <w:r>
        <w:rPr>
          <w:rFonts w:ascii="宋体" w:hAnsi="宋体" w:hint="eastAsia"/>
        </w:rPr>
        <w:t>给承包人的款项中扣除。</w:t>
      </w:r>
    </w:p>
    <w:p w14:paraId="46CC0F8D" w14:textId="77777777" w:rsidR="00420D91" w:rsidRDefault="00420D91" w:rsidP="00420D91">
      <w:pPr>
        <w:keepNext/>
        <w:keepLines/>
        <w:spacing w:line="400" w:lineRule="exact"/>
        <w:outlineLvl w:val="3"/>
        <w:rPr>
          <w:rFonts w:ascii="宋体" w:hAnsi="宋体" w:hint="eastAsia"/>
          <w:sz w:val="24"/>
          <w:szCs w:val="20"/>
        </w:rPr>
      </w:pPr>
      <w:bookmarkStart w:id="1624" w:name="_Toc103153669"/>
      <w:bookmarkStart w:id="1625" w:name="_Toc342296384"/>
      <w:bookmarkStart w:id="1626" w:name="_Toc338944826"/>
      <w:bookmarkStart w:id="1627" w:name="_Toc396423174"/>
      <w:bookmarkStart w:id="1628" w:name="_Toc531764719"/>
      <w:bookmarkStart w:id="1629" w:name="_Toc435200780"/>
      <w:r>
        <w:rPr>
          <w:rFonts w:ascii="宋体" w:hAnsi="宋体" w:hint="eastAsia"/>
          <w:sz w:val="24"/>
          <w:szCs w:val="20"/>
        </w:rPr>
        <w:t>18.8 施工队伍的撤离</w:t>
      </w:r>
      <w:bookmarkEnd w:id="1624"/>
      <w:bookmarkEnd w:id="1625"/>
      <w:bookmarkEnd w:id="1626"/>
      <w:bookmarkEnd w:id="1627"/>
      <w:bookmarkEnd w:id="1628"/>
      <w:bookmarkEnd w:id="1629"/>
    </w:p>
    <w:p w14:paraId="1D7D7E79" w14:textId="77777777" w:rsidR="00420D91" w:rsidRDefault="00420D91" w:rsidP="00420D91">
      <w:pPr>
        <w:spacing w:line="400" w:lineRule="exact"/>
        <w:ind w:firstLineChars="200" w:firstLine="420"/>
        <w:rPr>
          <w:rFonts w:ascii="宋体" w:hAnsi="宋体" w:hint="eastAsia"/>
        </w:rPr>
      </w:pPr>
      <w:r>
        <w:rPr>
          <w:rFonts w:ascii="宋体" w:hAnsi="宋体" w:hint="eastAsia"/>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7269B129" w14:textId="77777777" w:rsidR="00420D91" w:rsidRDefault="00420D91" w:rsidP="00420D91">
      <w:pPr>
        <w:keepNext/>
        <w:keepLines/>
        <w:spacing w:line="400" w:lineRule="exact"/>
        <w:outlineLvl w:val="2"/>
        <w:rPr>
          <w:rFonts w:ascii="宋体" w:hAnsi="宋体" w:hint="eastAsia"/>
          <w:sz w:val="28"/>
          <w:szCs w:val="20"/>
          <w:lang w:val="zh-CN"/>
        </w:rPr>
      </w:pPr>
      <w:bookmarkStart w:id="1630" w:name="_Toc435200781"/>
      <w:bookmarkStart w:id="1631" w:name="_Toc103153670"/>
      <w:bookmarkStart w:id="1632" w:name="_Toc342296385"/>
      <w:bookmarkStart w:id="1633" w:name="_Toc396423175"/>
      <w:bookmarkStart w:id="1634" w:name="_Toc338944827"/>
      <w:bookmarkStart w:id="1635" w:name="_Toc531764720"/>
      <w:r>
        <w:rPr>
          <w:rFonts w:ascii="宋体" w:hAnsi="宋体" w:hint="eastAsia"/>
          <w:sz w:val="28"/>
          <w:szCs w:val="20"/>
          <w:lang w:val="zh-CN"/>
        </w:rPr>
        <w:t>19. 缺陷责任与保修责任</w:t>
      </w:r>
      <w:bookmarkEnd w:id="1630"/>
      <w:bookmarkEnd w:id="1631"/>
      <w:bookmarkEnd w:id="1632"/>
      <w:bookmarkEnd w:id="1633"/>
      <w:bookmarkEnd w:id="1634"/>
      <w:bookmarkEnd w:id="1635"/>
    </w:p>
    <w:p w14:paraId="5BBE5D7D" w14:textId="77777777" w:rsidR="00420D91" w:rsidRDefault="00420D91" w:rsidP="00420D91">
      <w:pPr>
        <w:keepNext/>
        <w:keepLines/>
        <w:spacing w:line="400" w:lineRule="exact"/>
        <w:outlineLvl w:val="3"/>
        <w:rPr>
          <w:rFonts w:ascii="宋体" w:hAnsi="宋体" w:hint="eastAsia"/>
          <w:sz w:val="24"/>
          <w:szCs w:val="20"/>
        </w:rPr>
      </w:pPr>
      <w:bookmarkStart w:id="1636" w:name="_Toc396423176"/>
      <w:bookmarkStart w:id="1637" w:name="_Toc435200782"/>
      <w:bookmarkStart w:id="1638" w:name="_Toc152042514"/>
      <w:bookmarkStart w:id="1639" w:name="_Toc103153671"/>
      <w:bookmarkStart w:id="1640" w:name="_Toc144974706"/>
      <w:bookmarkStart w:id="1641" w:name="_Toc179632753"/>
      <w:bookmarkStart w:id="1642" w:name="_Toc338944828"/>
      <w:bookmarkStart w:id="1643" w:name="_Toc152045735"/>
      <w:bookmarkStart w:id="1644" w:name="_Toc531764721"/>
      <w:bookmarkStart w:id="1645" w:name="_Toc342296386"/>
      <w:r>
        <w:rPr>
          <w:rFonts w:ascii="宋体" w:hAnsi="宋体" w:hint="eastAsia"/>
          <w:sz w:val="24"/>
          <w:szCs w:val="20"/>
        </w:rPr>
        <w:t>19.1 缺陷责任期的起算时间</w:t>
      </w:r>
      <w:bookmarkEnd w:id="1636"/>
      <w:bookmarkEnd w:id="1637"/>
      <w:bookmarkEnd w:id="1638"/>
      <w:bookmarkEnd w:id="1639"/>
      <w:bookmarkEnd w:id="1640"/>
      <w:bookmarkEnd w:id="1641"/>
      <w:bookmarkEnd w:id="1642"/>
      <w:bookmarkEnd w:id="1643"/>
      <w:bookmarkEnd w:id="1644"/>
      <w:bookmarkEnd w:id="1645"/>
    </w:p>
    <w:p w14:paraId="31157E52" w14:textId="77777777" w:rsidR="00420D91" w:rsidRDefault="00420D91" w:rsidP="00420D91">
      <w:pPr>
        <w:spacing w:line="400" w:lineRule="exact"/>
        <w:ind w:firstLineChars="200" w:firstLine="420"/>
        <w:rPr>
          <w:rFonts w:ascii="宋体" w:hAnsi="宋体" w:hint="eastAsia"/>
        </w:rPr>
      </w:pPr>
      <w:r>
        <w:rPr>
          <w:rFonts w:ascii="宋体" w:hAnsi="宋体" w:hint="eastAsia"/>
        </w:rPr>
        <w:t>缺陷责任期自实际竣工日期起计算。在全部工程竣工验收前，已经发包人提前验收的单位工程，其缺陷责任期的起算日期相应提前。</w:t>
      </w:r>
    </w:p>
    <w:p w14:paraId="209BD793" w14:textId="77777777" w:rsidR="00420D91" w:rsidRDefault="00420D91" w:rsidP="00420D91">
      <w:pPr>
        <w:keepNext/>
        <w:keepLines/>
        <w:spacing w:line="400" w:lineRule="exact"/>
        <w:outlineLvl w:val="3"/>
        <w:rPr>
          <w:rFonts w:ascii="宋体" w:hAnsi="宋体" w:hint="eastAsia"/>
          <w:sz w:val="24"/>
          <w:szCs w:val="20"/>
        </w:rPr>
      </w:pPr>
      <w:bookmarkStart w:id="1646" w:name="_Toc179632754"/>
      <w:bookmarkStart w:id="1647" w:name="_Toc338944829"/>
      <w:bookmarkStart w:id="1648" w:name="_Toc396423177"/>
      <w:bookmarkStart w:id="1649" w:name="_Toc152042515"/>
      <w:bookmarkStart w:id="1650" w:name="_Toc531764722"/>
      <w:bookmarkStart w:id="1651" w:name="_Toc152045736"/>
      <w:bookmarkStart w:id="1652" w:name="_Toc435200783"/>
      <w:bookmarkStart w:id="1653" w:name="_Toc342296387"/>
      <w:bookmarkStart w:id="1654" w:name="_Toc103153672"/>
      <w:bookmarkStart w:id="1655" w:name="_Toc144974707"/>
      <w:r>
        <w:rPr>
          <w:rFonts w:ascii="宋体" w:hAnsi="宋体" w:hint="eastAsia"/>
          <w:sz w:val="24"/>
          <w:szCs w:val="20"/>
        </w:rPr>
        <w:t>19.2 缺陷责任</w:t>
      </w:r>
      <w:bookmarkEnd w:id="1646"/>
      <w:bookmarkEnd w:id="1647"/>
      <w:bookmarkEnd w:id="1648"/>
      <w:bookmarkEnd w:id="1649"/>
      <w:bookmarkEnd w:id="1650"/>
      <w:bookmarkEnd w:id="1651"/>
      <w:bookmarkEnd w:id="1652"/>
      <w:bookmarkEnd w:id="1653"/>
      <w:bookmarkEnd w:id="1654"/>
      <w:bookmarkEnd w:id="1655"/>
    </w:p>
    <w:p w14:paraId="15A9D655" w14:textId="77777777" w:rsidR="00420D91" w:rsidRDefault="00420D91" w:rsidP="00420D91">
      <w:pPr>
        <w:spacing w:line="400" w:lineRule="exact"/>
        <w:ind w:firstLineChars="200" w:firstLine="420"/>
        <w:rPr>
          <w:rFonts w:ascii="宋体" w:hAnsi="宋体" w:hint="eastAsia"/>
        </w:rPr>
      </w:pPr>
      <w:r>
        <w:rPr>
          <w:rFonts w:ascii="宋体" w:hAnsi="宋体" w:hint="eastAsia"/>
        </w:rPr>
        <w:t>19.2.1 承包人应在缺陷责任期内对已交付使用的工程承担缺陷责任。</w:t>
      </w:r>
    </w:p>
    <w:p w14:paraId="2F9029A3" w14:textId="77777777" w:rsidR="00420D91" w:rsidRDefault="00420D91" w:rsidP="00420D91">
      <w:pPr>
        <w:spacing w:line="400" w:lineRule="exact"/>
        <w:ind w:firstLineChars="200" w:firstLine="420"/>
        <w:rPr>
          <w:rFonts w:ascii="宋体" w:hAnsi="宋体" w:hint="eastAsia"/>
        </w:rPr>
      </w:pPr>
      <w:r>
        <w:rPr>
          <w:rFonts w:ascii="宋体" w:hAnsi="宋体" w:hint="eastAsia"/>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489A12E1" w14:textId="77777777" w:rsidR="00420D91" w:rsidRDefault="00420D91" w:rsidP="00420D91">
      <w:pPr>
        <w:spacing w:line="400" w:lineRule="exact"/>
        <w:ind w:firstLineChars="200" w:firstLine="420"/>
        <w:rPr>
          <w:rFonts w:ascii="宋体" w:hAnsi="宋体" w:hint="eastAsia"/>
        </w:rPr>
      </w:pPr>
      <w:r>
        <w:rPr>
          <w:rFonts w:ascii="宋体" w:hAnsi="宋体" w:hint="eastAsia"/>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59D31236" w14:textId="77777777" w:rsidR="00420D91" w:rsidRDefault="00420D91" w:rsidP="00420D91">
      <w:pPr>
        <w:spacing w:line="400" w:lineRule="exact"/>
        <w:ind w:firstLineChars="200" w:firstLine="420"/>
        <w:rPr>
          <w:rFonts w:ascii="宋体" w:hAnsi="宋体" w:hint="eastAsia"/>
        </w:rPr>
      </w:pPr>
      <w:r>
        <w:rPr>
          <w:rFonts w:ascii="宋体" w:hAnsi="宋体" w:hint="eastAsia"/>
        </w:rPr>
        <w:t>19.2.4 承包人不能在合理时间内修复缺陷的，发包人可自行修复或委托其他人修复，所需费用和利润的承担，按第19.2.3项约定办理。</w:t>
      </w:r>
    </w:p>
    <w:p w14:paraId="116E7E9B" w14:textId="77777777" w:rsidR="00420D91" w:rsidRDefault="00420D91" w:rsidP="00420D91">
      <w:pPr>
        <w:keepNext/>
        <w:keepLines/>
        <w:spacing w:line="400" w:lineRule="exact"/>
        <w:outlineLvl w:val="3"/>
        <w:rPr>
          <w:rFonts w:ascii="宋体" w:hAnsi="宋体" w:hint="eastAsia"/>
          <w:sz w:val="24"/>
          <w:szCs w:val="20"/>
        </w:rPr>
      </w:pPr>
      <w:bookmarkStart w:id="1656" w:name="_Toc338944830"/>
      <w:bookmarkStart w:id="1657" w:name="_Toc435200784"/>
      <w:bookmarkStart w:id="1658" w:name="_Toc103153673"/>
      <w:bookmarkStart w:id="1659" w:name="_Toc152045737"/>
      <w:bookmarkStart w:id="1660" w:name="_Toc531764723"/>
      <w:bookmarkStart w:id="1661" w:name="_Toc144974708"/>
      <w:bookmarkStart w:id="1662" w:name="_Toc152042516"/>
      <w:bookmarkStart w:id="1663" w:name="_Toc396423178"/>
      <w:bookmarkStart w:id="1664" w:name="_Toc179632755"/>
      <w:bookmarkStart w:id="1665" w:name="_Toc342296388"/>
      <w:r>
        <w:rPr>
          <w:rFonts w:ascii="宋体" w:hAnsi="宋体" w:hint="eastAsia"/>
          <w:sz w:val="24"/>
          <w:szCs w:val="20"/>
        </w:rPr>
        <w:t>19.3 缺陷责任期的延长</w:t>
      </w:r>
      <w:bookmarkEnd w:id="1656"/>
      <w:bookmarkEnd w:id="1657"/>
      <w:bookmarkEnd w:id="1658"/>
      <w:bookmarkEnd w:id="1659"/>
      <w:bookmarkEnd w:id="1660"/>
      <w:bookmarkEnd w:id="1661"/>
      <w:bookmarkEnd w:id="1662"/>
      <w:bookmarkEnd w:id="1663"/>
      <w:bookmarkEnd w:id="1664"/>
      <w:bookmarkEnd w:id="1665"/>
    </w:p>
    <w:p w14:paraId="56FBC3BE" w14:textId="77777777" w:rsidR="00420D91" w:rsidRDefault="00420D91" w:rsidP="00420D91">
      <w:pPr>
        <w:spacing w:line="400" w:lineRule="exact"/>
        <w:ind w:firstLineChars="200" w:firstLine="420"/>
        <w:rPr>
          <w:rFonts w:ascii="宋体" w:hAnsi="宋体" w:hint="eastAsia"/>
        </w:rPr>
      </w:pPr>
      <w:r>
        <w:rPr>
          <w:rFonts w:ascii="宋体" w:hAnsi="宋体" w:hint="eastAsia"/>
        </w:rPr>
        <w:t>由于承包人原因造成某项缺陷或损坏使某项工程或工程设备不能按原定目标使用而需要再次检查、检验和修复的，发包人有权要求承包人相应延长缺陷责任期，但缺陷责任期最长不超过2年。</w:t>
      </w:r>
    </w:p>
    <w:p w14:paraId="13913C26" w14:textId="77777777" w:rsidR="00420D91" w:rsidRDefault="00420D91" w:rsidP="00420D91">
      <w:pPr>
        <w:keepNext/>
        <w:keepLines/>
        <w:spacing w:line="400" w:lineRule="exact"/>
        <w:outlineLvl w:val="3"/>
        <w:rPr>
          <w:rFonts w:ascii="宋体" w:hAnsi="宋体" w:hint="eastAsia"/>
          <w:sz w:val="24"/>
          <w:szCs w:val="20"/>
        </w:rPr>
      </w:pPr>
      <w:bookmarkStart w:id="1666" w:name="_Toc179632756"/>
      <w:bookmarkStart w:id="1667" w:name="_Toc152042517"/>
      <w:bookmarkStart w:id="1668" w:name="_Toc435200785"/>
      <w:bookmarkStart w:id="1669" w:name="_Toc338944831"/>
      <w:bookmarkStart w:id="1670" w:name="_Toc152045738"/>
      <w:bookmarkStart w:id="1671" w:name="_Toc342296389"/>
      <w:bookmarkStart w:id="1672" w:name="_Toc144974709"/>
      <w:bookmarkStart w:id="1673" w:name="_Toc103153674"/>
      <w:bookmarkStart w:id="1674" w:name="_Toc531764724"/>
      <w:bookmarkStart w:id="1675" w:name="_Toc396423179"/>
      <w:r>
        <w:rPr>
          <w:rFonts w:ascii="宋体" w:hAnsi="宋体" w:hint="eastAsia"/>
          <w:sz w:val="24"/>
          <w:szCs w:val="20"/>
        </w:rPr>
        <w:t>19.4 进一步试验和试运行</w:t>
      </w:r>
      <w:bookmarkEnd w:id="1666"/>
      <w:bookmarkEnd w:id="1667"/>
      <w:bookmarkEnd w:id="1668"/>
      <w:bookmarkEnd w:id="1669"/>
      <w:bookmarkEnd w:id="1670"/>
      <w:bookmarkEnd w:id="1671"/>
      <w:bookmarkEnd w:id="1672"/>
      <w:bookmarkEnd w:id="1673"/>
      <w:bookmarkEnd w:id="1674"/>
      <w:bookmarkEnd w:id="1675"/>
    </w:p>
    <w:p w14:paraId="45BD3567" w14:textId="77777777" w:rsidR="00420D91" w:rsidRDefault="00420D91" w:rsidP="00420D91">
      <w:pPr>
        <w:spacing w:line="400" w:lineRule="exact"/>
        <w:ind w:firstLineChars="200" w:firstLine="420"/>
        <w:rPr>
          <w:rFonts w:ascii="宋体" w:hAnsi="宋体" w:hint="eastAsia"/>
        </w:rPr>
      </w:pPr>
      <w:r>
        <w:rPr>
          <w:rFonts w:ascii="宋体" w:hAnsi="宋体" w:hint="eastAsia"/>
        </w:rPr>
        <w:t>任何一项缺陷或损坏修复后，经检查证明其影响了工程或工程设备的使用性能，承包人应重新进行合同约定的试验和试运行，试验和试运行的全部费用应由责任方承担。</w:t>
      </w:r>
    </w:p>
    <w:p w14:paraId="06B681B8" w14:textId="77777777" w:rsidR="00420D91" w:rsidRDefault="00420D91" w:rsidP="00420D91">
      <w:pPr>
        <w:keepNext/>
        <w:keepLines/>
        <w:spacing w:line="400" w:lineRule="exact"/>
        <w:outlineLvl w:val="3"/>
        <w:rPr>
          <w:rFonts w:ascii="宋体" w:hAnsi="宋体" w:hint="eastAsia"/>
          <w:sz w:val="24"/>
          <w:szCs w:val="20"/>
        </w:rPr>
      </w:pPr>
      <w:bookmarkStart w:id="1676" w:name="_Toc342296390"/>
      <w:bookmarkStart w:id="1677" w:name="_Toc179632757"/>
      <w:bookmarkStart w:id="1678" w:name="_Toc531764725"/>
      <w:bookmarkStart w:id="1679" w:name="_Toc396423180"/>
      <w:bookmarkStart w:id="1680" w:name="_Toc435200786"/>
      <w:bookmarkStart w:id="1681" w:name="_Toc103153675"/>
      <w:bookmarkStart w:id="1682" w:name="_Toc152045739"/>
      <w:bookmarkStart w:id="1683" w:name="_Toc152042518"/>
      <w:bookmarkStart w:id="1684" w:name="_Toc338944832"/>
      <w:bookmarkStart w:id="1685" w:name="_Toc144974710"/>
      <w:r>
        <w:rPr>
          <w:rFonts w:ascii="宋体" w:hAnsi="宋体" w:hint="eastAsia"/>
          <w:sz w:val="24"/>
          <w:szCs w:val="20"/>
        </w:rPr>
        <w:lastRenderedPageBreak/>
        <w:t>19.5 承包人的进入权</w:t>
      </w:r>
      <w:bookmarkEnd w:id="1676"/>
      <w:bookmarkEnd w:id="1677"/>
      <w:bookmarkEnd w:id="1678"/>
      <w:bookmarkEnd w:id="1679"/>
      <w:bookmarkEnd w:id="1680"/>
      <w:bookmarkEnd w:id="1681"/>
      <w:bookmarkEnd w:id="1682"/>
      <w:bookmarkEnd w:id="1683"/>
      <w:bookmarkEnd w:id="1684"/>
      <w:bookmarkEnd w:id="1685"/>
    </w:p>
    <w:p w14:paraId="229B2665" w14:textId="77777777" w:rsidR="00420D91" w:rsidRDefault="00420D91" w:rsidP="00420D91">
      <w:pPr>
        <w:spacing w:line="400" w:lineRule="exact"/>
        <w:ind w:firstLineChars="200" w:firstLine="420"/>
        <w:rPr>
          <w:rFonts w:ascii="宋体" w:hAnsi="宋体" w:hint="eastAsia"/>
        </w:rPr>
      </w:pPr>
      <w:r>
        <w:rPr>
          <w:rFonts w:ascii="宋体" w:hAnsi="宋体" w:hint="eastAsia"/>
        </w:rPr>
        <w:t>缺陷责任期内承包人为缺陷修复工作需要，有权进入工程现场，但应遵守发包人的保安和保密规定。</w:t>
      </w:r>
    </w:p>
    <w:p w14:paraId="351CAD29" w14:textId="77777777" w:rsidR="00420D91" w:rsidRDefault="00420D91" w:rsidP="00420D91">
      <w:pPr>
        <w:keepNext/>
        <w:keepLines/>
        <w:spacing w:line="400" w:lineRule="exact"/>
        <w:outlineLvl w:val="3"/>
        <w:rPr>
          <w:rFonts w:ascii="宋体" w:hAnsi="宋体" w:hint="eastAsia"/>
          <w:sz w:val="24"/>
          <w:szCs w:val="20"/>
        </w:rPr>
      </w:pPr>
      <w:bookmarkStart w:id="1686" w:name="_Toc531764726"/>
      <w:bookmarkStart w:id="1687" w:name="_Toc342296391"/>
      <w:bookmarkStart w:id="1688" w:name="_Toc152045740"/>
      <w:bookmarkStart w:id="1689" w:name="_Toc396423181"/>
      <w:bookmarkStart w:id="1690" w:name="_Toc179632758"/>
      <w:bookmarkStart w:id="1691" w:name="_Toc435200787"/>
      <w:bookmarkStart w:id="1692" w:name="_Toc338944833"/>
      <w:bookmarkStart w:id="1693" w:name="_Toc152042519"/>
      <w:bookmarkStart w:id="1694" w:name="_Toc144974711"/>
      <w:bookmarkStart w:id="1695" w:name="_Toc103153676"/>
      <w:r>
        <w:rPr>
          <w:rFonts w:ascii="宋体" w:hAnsi="宋体" w:hint="eastAsia"/>
          <w:sz w:val="24"/>
          <w:szCs w:val="20"/>
        </w:rPr>
        <w:t>19.6 缺陷责任期终止证书</w:t>
      </w:r>
      <w:bookmarkEnd w:id="1686"/>
      <w:bookmarkEnd w:id="1687"/>
      <w:bookmarkEnd w:id="1688"/>
      <w:bookmarkEnd w:id="1689"/>
      <w:bookmarkEnd w:id="1690"/>
      <w:bookmarkEnd w:id="1691"/>
      <w:bookmarkEnd w:id="1692"/>
      <w:bookmarkEnd w:id="1693"/>
      <w:bookmarkEnd w:id="1694"/>
      <w:bookmarkEnd w:id="1695"/>
    </w:p>
    <w:p w14:paraId="282BC7C7" w14:textId="77777777" w:rsidR="00420D91" w:rsidRDefault="00420D91" w:rsidP="00420D91">
      <w:pPr>
        <w:spacing w:line="400" w:lineRule="exact"/>
        <w:ind w:firstLineChars="200" w:firstLine="420"/>
        <w:rPr>
          <w:rFonts w:ascii="宋体" w:hAnsi="宋体" w:hint="eastAsia"/>
        </w:rPr>
      </w:pPr>
      <w:r>
        <w:rPr>
          <w:rFonts w:ascii="宋体" w:hAnsi="宋体" w:hint="eastAsia"/>
        </w:rPr>
        <w:t>在第1.1.4.5目约定的缺陷责任期，包括根据第19.3款延长的期限终止后14天内，由监理人向承包人出具经发包人签认的缺陷责任期终止证书，并退还剩余的质量保证金。</w:t>
      </w:r>
    </w:p>
    <w:p w14:paraId="329BD484" w14:textId="77777777" w:rsidR="00420D91" w:rsidRDefault="00420D91" w:rsidP="00420D91">
      <w:pPr>
        <w:keepNext/>
        <w:keepLines/>
        <w:spacing w:line="400" w:lineRule="exact"/>
        <w:outlineLvl w:val="3"/>
        <w:rPr>
          <w:rFonts w:ascii="宋体" w:hAnsi="宋体" w:hint="eastAsia"/>
          <w:sz w:val="24"/>
          <w:szCs w:val="20"/>
        </w:rPr>
      </w:pPr>
      <w:bookmarkStart w:id="1696" w:name="_Toc396423182"/>
      <w:bookmarkStart w:id="1697" w:name="_Toc435200788"/>
      <w:bookmarkStart w:id="1698" w:name="_Toc338944834"/>
      <w:bookmarkStart w:id="1699" w:name="_Toc103153677"/>
      <w:bookmarkStart w:id="1700" w:name="_Toc342296392"/>
      <w:bookmarkStart w:id="1701" w:name="_Toc531764727"/>
      <w:r>
        <w:rPr>
          <w:rFonts w:ascii="宋体" w:hAnsi="宋体" w:hint="eastAsia"/>
          <w:sz w:val="24"/>
          <w:szCs w:val="20"/>
        </w:rPr>
        <w:t>19.7 保修责任</w:t>
      </w:r>
      <w:bookmarkEnd w:id="1696"/>
      <w:bookmarkEnd w:id="1697"/>
      <w:bookmarkEnd w:id="1698"/>
      <w:bookmarkEnd w:id="1699"/>
      <w:bookmarkEnd w:id="1700"/>
      <w:bookmarkEnd w:id="1701"/>
    </w:p>
    <w:p w14:paraId="1F34A0C6" w14:textId="77777777" w:rsidR="00420D91" w:rsidRDefault="00420D91" w:rsidP="00420D91">
      <w:pPr>
        <w:spacing w:line="400" w:lineRule="exact"/>
        <w:ind w:firstLineChars="200" w:firstLine="420"/>
        <w:rPr>
          <w:rFonts w:ascii="宋体" w:hAnsi="宋体" w:hint="eastAsia"/>
        </w:rPr>
      </w:pPr>
      <w:r>
        <w:rPr>
          <w:rFonts w:ascii="宋体" w:hAnsi="宋体" w:hint="eastAsia"/>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41089715" w14:textId="77777777" w:rsidR="00420D91" w:rsidRDefault="00420D91" w:rsidP="00420D91">
      <w:pPr>
        <w:keepNext/>
        <w:keepLines/>
        <w:spacing w:line="400" w:lineRule="exact"/>
        <w:outlineLvl w:val="2"/>
        <w:rPr>
          <w:rFonts w:ascii="宋体" w:hAnsi="宋体" w:hint="eastAsia"/>
          <w:sz w:val="28"/>
          <w:szCs w:val="20"/>
          <w:lang w:val="zh-CN"/>
        </w:rPr>
      </w:pPr>
      <w:bookmarkStart w:id="1702" w:name="_Toc103153678"/>
      <w:bookmarkStart w:id="1703" w:name="_Toc338944835"/>
      <w:bookmarkStart w:id="1704" w:name="_Toc531764728"/>
      <w:bookmarkStart w:id="1705" w:name="_Toc435200789"/>
      <w:bookmarkStart w:id="1706" w:name="_Toc396423183"/>
      <w:bookmarkStart w:id="1707" w:name="_Toc342296393"/>
      <w:r>
        <w:rPr>
          <w:rFonts w:ascii="宋体" w:hAnsi="宋体" w:hint="eastAsia"/>
          <w:sz w:val="28"/>
          <w:szCs w:val="20"/>
          <w:lang w:val="zh-CN"/>
        </w:rPr>
        <w:t>20. 保险</w:t>
      </w:r>
      <w:bookmarkEnd w:id="1702"/>
      <w:bookmarkEnd w:id="1703"/>
      <w:bookmarkEnd w:id="1704"/>
      <w:bookmarkEnd w:id="1705"/>
      <w:bookmarkEnd w:id="1706"/>
      <w:bookmarkEnd w:id="1707"/>
    </w:p>
    <w:p w14:paraId="0198E197" w14:textId="77777777" w:rsidR="00420D91" w:rsidRDefault="00420D91" w:rsidP="00420D91">
      <w:pPr>
        <w:keepNext/>
        <w:keepLines/>
        <w:spacing w:line="400" w:lineRule="exact"/>
        <w:outlineLvl w:val="3"/>
        <w:rPr>
          <w:rFonts w:ascii="宋体" w:hAnsi="宋体" w:hint="eastAsia"/>
          <w:sz w:val="24"/>
          <w:szCs w:val="20"/>
        </w:rPr>
      </w:pPr>
      <w:bookmarkStart w:id="1708" w:name="_Toc342296394"/>
      <w:bookmarkStart w:id="1709" w:name="_Toc103153679"/>
      <w:bookmarkStart w:id="1710" w:name="_Toc531764729"/>
      <w:bookmarkStart w:id="1711" w:name="_Toc396423184"/>
      <w:bookmarkStart w:id="1712" w:name="_Toc435200790"/>
      <w:bookmarkStart w:id="1713" w:name="_Toc338944836"/>
      <w:r>
        <w:rPr>
          <w:rFonts w:ascii="宋体" w:hAnsi="宋体" w:hint="eastAsia"/>
          <w:sz w:val="24"/>
          <w:szCs w:val="20"/>
        </w:rPr>
        <w:t>20.1 工程保险</w:t>
      </w:r>
      <w:bookmarkEnd w:id="1708"/>
      <w:bookmarkEnd w:id="1709"/>
      <w:bookmarkEnd w:id="1710"/>
      <w:bookmarkEnd w:id="1711"/>
      <w:bookmarkEnd w:id="1712"/>
      <w:bookmarkEnd w:id="1713"/>
    </w:p>
    <w:p w14:paraId="611312FA" w14:textId="77777777" w:rsidR="00420D91" w:rsidRDefault="00420D91" w:rsidP="00420D91">
      <w:pPr>
        <w:spacing w:line="400" w:lineRule="exact"/>
        <w:ind w:firstLineChars="200" w:firstLine="420"/>
        <w:rPr>
          <w:rFonts w:ascii="宋体" w:hAnsi="宋体" w:hint="eastAsia"/>
        </w:rPr>
      </w:pPr>
      <w:r>
        <w:rPr>
          <w:rFonts w:ascii="宋体" w:hAnsi="宋体" w:hint="eastAsia"/>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33CBF8B5" w14:textId="77777777" w:rsidR="00420D91" w:rsidRDefault="00420D91" w:rsidP="00420D91">
      <w:pPr>
        <w:keepNext/>
        <w:keepLines/>
        <w:spacing w:line="400" w:lineRule="exact"/>
        <w:outlineLvl w:val="3"/>
        <w:rPr>
          <w:rFonts w:ascii="宋体" w:hAnsi="宋体" w:hint="eastAsia"/>
          <w:sz w:val="24"/>
          <w:szCs w:val="20"/>
        </w:rPr>
      </w:pPr>
      <w:bookmarkStart w:id="1714" w:name="_Toc435200791"/>
      <w:bookmarkStart w:id="1715" w:name="_Toc396423185"/>
      <w:bookmarkStart w:id="1716" w:name="_Toc531764730"/>
      <w:bookmarkStart w:id="1717" w:name="_Toc338944837"/>
      <w:bookmarkStart w:id="1718" w:name="_Toc342296395"/>
      <w:bookmarkStart w:id="1719" w:name="_Toc103153680"/>
      <w:r>
        <w:rPr>
          <w:rFonts w:ascii="宋体" w:hAnsi="宋体" w:hint="eastAsia"/>
          <w:sz w:val="24"/>
          <w:szCs w:val="20"/>
        </w:rPr>
        <w:t>20.2 人员工伤事故的保险</w:t>
      </w:r>
      <w:bookmarkEnd w:id="1714"/>
      <w:bookmarkEnd w:id="1715"/>
      <w:bookmarkEnd w:id="1716"/>
      <w:bookmarkEnd w:id="1717"/>
      <w:bookmarkEnd w:id="1718"/>
      <w:bookmarkEnd w:id="1719"/>
    </w:p>
    <w:p w14:paraId="33110EAC" w14:textId="77777777" w:rsidR="00420D91" w:rsidRDefault="00420D91" w:rsidP="00420D91">
      <w:pPr>
        <w:spacing w:line="400" w:lineRule="exact"/>
        <w:ind w:firstLineChars="200" w:firstLine="420"/>
        <w:rPr>
          <w:rFonts w:ascii="宋体" w:hAnsi="宋体" w:hint="eastAsia"/>
        </w:rPr>
      </w:pPr>
      <w:r>
        <w:rPr>
          <w:rFonts w:ascii="宋体" w:hAnsi="宋体" w:hint="eastAsia"/>
        </w:rPr>
        <w:t>20.2.1 承包人员工伤事故的保险</w:t>
      </w:r>
    </w:p>
    <w:p w14:paraId="306CAAF0"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承包人应依照有关法律规定参加工伤保险，为其履行合同所雇佣的全部人员，缴纳工伤保险费，并要求其分包人也进行此项保险。</w:t>
      </w:r>
    </w:p>
    <w:p w14:paraId="53E6737B" w14:textId="77777777" w:rsidR="00420D91" w:rsidRDefault="00420D91" w:rsidP="00420D91">
      <w:pPr>
        <w:spacing w:line="400" w:lineRule="exact"/>
        <w:ind w:firstLineChars="200" w:firstLine="420"/>
        <w:rPr>
          <w:rFonts w:ascii="宋体" w:hAnsi="宋体" w:hint="eastAsia"/>
        </w:rPr>
      </w:pPr>
      <w:r>
        <w:rPr>
          <w:rFonts w:ascii="宋体" w:hAnsi="宋体" w:hint="eastAsia"/>
        </w:rPr>
        <w:t>20.2.2 发包人员工伤事故的保险</w:t>
      </w:r>
    </w:p>
    <w:p w14:paraId="4AE91BA9"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发包人应依照有关法律规定参加工伤保险，为其现场机构雇佣的全部人员，缴纳工伤保险费，并要求其监理人也进行此项保险。</w:t>
      </w:r>
    </w:p>
    <w:p w14:paraId="6BD70466" w14:textId="77777777" w:rsidR="00420D91" w:rsidRDefault="00420D91" w:rsidP="00420D91">
      <w:pPr>
        <w:keepNext/>
        <w:keepLines/>
        <w:spacing w:line="400" w:lineRule="exact"/>
        <w:outlineLvl w:val="3"/>
        <w:rPr>
          <w:rFonts w:ascii="宋体" w:hAnsi="宋体" w:hint="eastAsia"/>
          <w:sz w:val="24"/>
          <w:szCs w:val="20"/>
        </w:rPr>
      </w:pPr>
      <w:bookmarkStart w:id="1720" w:name="_Toc152045745"/>
      <w:bookmarkStart w:id="1721" w:name="_Toc179632763"/>
      <w:bookmarkStart w:id="1722" w:name="_Toc103153681"/>
      <w:bookmarkStart w:id="1723" w:name="_Toc152042524"/>
      <w:bookmarkStart w:id="1724" w:name="_Toc531764731"/>
      <w:bookmarkStart w:id="1725" w:name="_Toc144974716"/>
      <w:bookmarkStart w:id="1726" w:name="_Toc342296396"/>
      <w:bookmarkStart w:id="1727" w:name="_Toc396423186"/>
      <w:bookmarkStart w:id="1728" w:name="_Toc338944838"/>
      <w:bookmarkStart w:id="1729" w:name="_Toc435200792"/>
      <w:r>
        <w:rPr>
          <w:rFonts w:ascii="宋体" w:hAnsi="宋体" w:hint="eastAsia"/>
          <w:sz w:val="24"/>
          <w:szCs w:val="20"/>
        </w:rPr>
        <w:t>20.3 人身意外伤害险</w:t>
      </w:r>
      <w:bookmarkEnd w:id="1720"/>
      <w:bookmarkEnd w:id="1721"/>
      <w:bookmarkEnd w:id="1722"/>
      <w:bookmarkEnd w:id="1723"/>
      <w:bookmarkEnd w:id="1724"/>
      <w:bookmarkEnd w:id="1725"/>
      <w:bookmarkEnd w:id="1726"/>
      <w:bookmarkEnd w:id="1727"/>
      <w:bookmarkEnd w:id="1728"/>
      <w:bookmarkEnd w:id="1729"/>
    </w:p>
    <w:p w14:paraId="32D0AD60" w14:textId="77777777" w:rsidR="00420D91" w:rsidRDefault="00420D91" w:rsidP="00420D91">
      <w:pPr>
        <w:spacing w:line="400" w:lineRule="exact"/>
        <w:ind w:firstLineChars="200" w:firstLine="420"/>
        <w:rPr>
          <w:rFonts w:ascii="宋体" w:hAnsi="宋体" w:hint="eastAsia"/>
        </w:rPr>
      </w:pPr>
      <w:r>
        <w:rPr>
          <w:rFonts w:ascii="宋体" w:hAnsi="宋体" w:hint="eastAsia"/>
        </w:rPr>
        <w:t>20.3.1 发包人应在整个施工期间为其现场机构雇用的全部人员，投保人身意外伤害险，缴纳保险费，并要求其监理人也进行此项保险。</w:t>
      </w:r>
    </w:p>
    <w:p w14:paraId="0A97FA25" w14:textId="77777777" w:rsidR="00420D91" w:rsidRDefault="00420D91" w:rsidP="00420D91">
      <w:pPr>
        <w:spacing w:line="400" w:lineRule="exact"/>
        <w:ind w:firstLineChars="200" w:firstLine="420"/>
        <w:rPr>
          <w:rFonts w:ascii="宋体" w:hAnsi="宋体" w:hint="eastAsia"/>
        </w:rPr>
      </w:pPr>
      <w:r>
        <w:rPr>
          <w:rFonts w:ascii="宋体" w:hAnsi="宋体" w:hint="eastAsia"/>
        </w:rPr>
        <w:t>20.3.2 承包人应在整个施工期间为其现场机构雇用的全部人员，投保人身意外伤害险，缴纳保险费，并要求其分包人也进行此项保险。</w:t>
      </w:r>
    </w:p>
    <w:p w14:paraId="03640EC0" w14:textId="77777777" w:rsidR="00420D91" w:rsidRDefault="00420D91" w:rsidP="00420D91">
      <w:pPr>
        <w:keepNext/>
        <w:keepLines/>
        <w:spacing w:line="400" w:lineRule="exact"/>
        <w:outlineLvl w:val="3"/>
        <w:rPr>
          <w:rFonts w:ascii="宋体" w:hAnsi="宋体" w:hint="eastAsia"/>
          <w:sz w:val="24"/>
          <w:szCs w:val="20"/>
        </w:rPr>
      </w:pPr>
      <w:bookmarkStart w:id="1730" w:name="_Toc531764732"/>
      <w:bookmarkStart w:id="1731" w:name="_Toc342296397"/>
      <w:bookmarkStart w:id="1732" w:name="_Toc338944839"/>
      <w:bookmarkStart w:id="1733" w:name="_Toc396423187"/>
      <w:bookmarkStart w:id="1734" w:name="_Toc435200793"/>
      <w:bookmarkStart w:id="1735" w:name="_Toc103153682"/>
      <w:r>
        <w:rPr>
          <w:rFonts w:ascii="宋体" w:hAnsi="宋体" w:hint="eastAsia"/>
          <w:sz w:val="24"/>
          <w:szCs w:val="20"/>
        </w:rPr>
        <w:lastRenderedPageBreak/>
        <w:t>20.4 第三者责任险</w:t>
      </w:r>
      <w:bookmarkEnd w:id="1730"/>
      <w:bookmarkEnd w:id="1731"/>
      <w:bookmarkEnd w:id="1732"/>
      <w:bookmarkEnd w:id="1733"/>
      <w:bookmarkEnd w:id="1734"/>
      <w:bookmarkEnd w:id="1735"/>
    </w:p>
    <w:p w14:paraId="30967CCB" w14:textId="77777777" w:rsidR="00420D91" w:rsidRDefault="00420D91" w:rsidP="00420D91">
      <w:pPr>
        <w:spacing w:line="400" w:lineRule="exact"/>
        <w:ind w:firstLineChars="200" w:firstLine="420"/>
        <w:rPr>
          <w:rFonts w:ascii="宋体" w:hAnsi="宋体" w:hint="eastAsia"/>
        </w:rPr>
      </w:pPr>
      <w:r>
        <w:rPr>
          <w:rFonts w:ascii="宋体" w:hAnsi="宋体" w:hint="eastAsia"/>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183E558F" w14:textId="77777777" w:rsidR="00420D91" w:rsidRDefault="00420D91" w:rsidP="00420D91">
      <w:pPr>
        <w:spacing w:line="400" w:lineRule="exact"/>
        <w:ind w:firstLineChars="200" w:firstLine="420"/>
        <w:rPr>
          <w:rFonts w:ascii="宋体" w:hAnsi="宋体" w:hint="eastAsia"/>
        </w:rPr>
      </w:pPr>
      <w:r>
        <w:rPr>
          <w:rFonts w:ascii="宋体" w:hAnsi="宋体" w:hint="eastAsia"/>
        </w:rPr>
        <w:t>20.4.2 在缺陷责任期终止证书颁发前，承包人应以承包人和发包人的共同名义，投保第20.4.1项约定的第三者责任险，其保险费率、保险金额等有关内容在专用合同条款中约定。</w:t>
      </w:r>
    </w:p>
    <w:p w14:paraId="2A651250" w14:textId="77777777" w:rsidR="00420D91" w:rsidRDefault="00420D91" w:rsidP="00420D91">
      <w:pPr>
        <w:keepNext/>
        <w:keepLines/>
        <w:spacing w:line="400" w:lineRule="exact"/>
        <w:outlineLvl w:val="3"/>
        <w:rPr>
          <w:rFonts w:ascii="宋体" w:hAnsi="宋体" w:hint="eastAsia"/>
          <w:sz w:val="24"/>
          <w:szCs w:val="20"/>
        </w:rPr>
      </w:pPr>
      <w:bookmarkStart w:id="1736" w:name="_Toc531764733"/>
      <w:bookmarkStart w:id="1737" w:name="_Toc338944840"/>
      <w:bookmarkStart w:id="1738" w:name="_Toc103153683"/>
      <w:bookmarkStart w:id="1739" w:name="_Toc435200794"/>
      <w:bookmarkStart w:id="1740" w:name="_Toc396423188"/>
      <w:bookmarkStart w:id="1741" w:name="_Toc342296398"/>
      <w:r>
        <w:rPr>
          <w:rFonts w:ascii="宋体" w:hAnsi="宋体" w:hint="eastAsia"/>
          <w:sz w:val="24"/>
          <w:szCs w:val="20"/>
        </w:rPr>
        <w:t>20.5 其他保险</w:t>
      </w:r>
      <w:bookmarkEnd w:id="1736"/>
      <w:bookmarkEnd w:id="1737"/>
      <w:bookmarkEnd w:id="1738"/>
      <w:bookmarkEnd w:id="1739"/>
      <w:bookmarkEnd w:id="1740"/>
      <w:bookmarkEnd w:id="1741"/>
    </w:p>
    <w:p w14:paraId="027C45DB" w14:textId="77777777" w:rsidR="00420D91" w:rsidRDefault="00420D91" w:rsidP="00420D91">
      <w:pPr>
        <w:spacing w:line="400" w:lineRule="exact"/>
        <w:ind w:firstLineChars="200" w:firstLine="420"/>
        <w:rPr>
          <w:rFonts w:ascii="宋体" w:hAnsi="宋体" w:hint="eastAsia"/>
        </w:rPr>
      </w:pPr>
      <w:r>
        <w:rPr>
          <w:rFonts w:ascii="宋体" w:hAnsi="宋体" w:hint="eastAsia"/>
        </w:rPr>
        <w:t>除专用合同条款另有约定外，承包人应为其施工设备、进场的材料和工程设备等办理保险。</w:t>
      </w:r>
    </w:p>
    <w:p w14:paraId="74909E46" w14:textId="77777777" w:rsidR="00420D91" w:rsidRDefault="00420D91" w:rsidP="00420D91">
      <w:pPr>
        <w:keepNext/>
        <w:keepLines/>
        <w:spacing w:line="400" w:lineRule="exact"/>
        <w:outlineLvl w:val="3"/>
        <w:rPr>
          <w:rFonts w:ascii="宋体" w:hAnsi="宋体" w:hint="eastAsia"/>
          <w:sz w:val="24"/>
          <w:szCs w:val="20"/>
        </w:rPr>
      </w:pPr>
      <w:bookmarkStart w:id="1742" w:name="_Toc531764734"/>
      <w:bookmarkStart w:id="1743" w:name="_Toc396423189"/>
      <w:bookmarkStart w:id="1744" w:name="_Toc342296399"/>
      <w:bookmarkStart w:id="1745" w:name="_Toc435200795"/>
      <w:bookmarkStart w:id="1746" w:name="_Toc103153684"/>
      <w:bookmarkStart w:id="1747" w:name="_Toc338944841"/>
      <w:r>
        <w:rPr>
          <w:rFonts w:ascii="宋体" w:hAnsi="宋体" w:hint="eastAsia"/>
          <w:sz w:val="24"/>
          <w:szCs w:val="20"/>
        </w:rPr>
        <w:t>20.6 对各项保险的一般要求</w:t>
      </w:r>
      <w:bookmarkEnd w:id="1742"/>
      <w:bookmarkEnd w:id="1743"/>
      <w:bookmarkEnd w:id="1744"/>
      <w:bookmarkEnd w:id="1745"/>
      <w:bookmarkEnd w:id="1746"/>
      <w:bookmarkEnd w:id="1747"/>
    </w:p>
    <w:p w14:paraId="6B14DAB7" w14:textId="77777777" w:rsidR="00420D91" w:rsidRDefault="00420D91" w:rsidP="00420D91">
      <w:pPr>
        <w:spacing w:line="400" w:lineRule="exact"/>
        <w:ind w:firstLineChars="200" w:firstLine="420"/>
        <w:rPr>
          <w:rFonts w:ascii="宋体" w:hAnsi="宋体" w:hint="eastAsia"/>
        </w:rPr>
      </w:pPr>
      <w:r>
        <w:rPr>
          <w:rFonts w:ascii="宋体" w:hAnsi="宋体" w:hint="eastAsia"/>
        </w:rPr>
        <w:t>20.6.1 保险凭证</w:t>
      </w:r>
    </w:p>
    <w:p w14:paraId="1A1795FE"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承包人应在专用合同条款约定的期限内向发包人提交各项保险生效的证据和保险单副本，保险单必须与专用合同条款约定的条件保持一致。</w:t>
      </w:r>
    </w:p>
    <w:p w14:paraId="15E20053" w14:textId="77777777" w:rsidR="00420D91" w:rsidRDefault="00420D91" w:rsidP="00420D91">
      <w:pPr>
        <w:spacing w:line="400" w:lineRule="exact"/>
        <w:ind w:firstLineChars="200" w:firstLine="420"/>
        <w:rPr>
          <w:rFonts w:ascii="宋体" w:hAnsi="宋体" w:hint="eastAsia"/>
        </w:rPr>
      </w:pPr>
      <w:r>
        <w:rPr>
          <w:rFonts w:ascii="宋体" w:hAnsi="宋体" w:hint="eastAsia"/>
        </w:rPr>
        <w:t>20.6.2 保险合同条款的变动</w:t>
      </w:r>
    </w:p>
    <w:p w14:paraId="1A333BD5"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承包人需要变动保险合同条款时，应事先征得发包人同意，并通知监理人。保险人</w:t>
      </w:r>
      <w:proofErr w:type="gramStart"/>
      <w:r>
        <w:rPr>
          <w:rFonts w:ascii="宋体" w:hAnsi="宋体" w:hint="eastAsia"/>
        </w:rPr>
        <w:t>作出</w:t>
      </w:r>
      <w:proofErr w:type="gramEnd"/>
      <w:r>
        <w:rPr>
          <w:rFonts w:ascii="宋体" w:hAnsi="宋体" w:hint="eastAsia"/>
        </w:rPr>
        <w:t>变动的，承包人应在收到保险人通知后立即通知发包人和监理人。</w:t>
      </w:r>
    </w:p>
    <w:p w14:paraId="3A8B1F63" w14:textId="77777777" w:rsidR="00420D91" w:rsidRDefault="00420D91" w:rsidP="00420D91">
      <w:pPr>
        <w:spacing w:line="400" w:lineRule="exact"/>
        <w:ind w:firstLineChars="200" w:firstLine="420"/>
        <w:rPr>
          <w:rFonts w:ascii="宋体" w:hAnsi="宋体" w:hint="eastAsia"/>
        </w:rPr>
      </w:pPr>
      <w:r>
        <w:rPr>
          <w:rFonts w:ascii="宋体" w:hAnsi="宋体" w:hint="eastAsia"/>
        </w:rPr>
        <w:t>20.6.3 持续保险</w:t>
      </w:r>
    </w:p>
    <w:p w14:paraId="063FFDF9" w14:textId="77777777" w:rsidR="00420D91" w:rsidRDefault="00420D91" w:rsidP="00420D91">
      <w:pPr>
        <w:spacing w:line="400" w:lineRule="exact"/>
        <w:ind w:firstLineChars="200" w:firstLine="420"/>
        <w:rPr>
          <w:rFonts w:ascii="宋体" w:hAnsi="宋体" w:hint="eastAsia"/>
        </w:rPr>
      </w:pPr>
      <w:r>
        <w:rPr>
          <w:rFonts w:ascii="宋体" w:hAnsi="宋体" w:hint="eastAsia"/>
        </w:rPr>
        <w:t>承包人应与保险人保持联系，使保险人能够随时了解工程实施中的变动，并确保按保险合同条款要求持续保险。</w:t>
      </w:r>
    </w:p>
    <w:p w14:paraId="5FFEE73D" w14:textId="77777777" w:rsidR="00420D91" w:rsidRDefault="00420D91" w:rsidP="00420D91">
      <w:pPr>
        <w:spacing w:line="400" w:lineRule="exact"/>
        <w:ind w:firstLineChars="200" w:firstLine="420"/>
        <w:rPr>
          <w:rFonts w:ascii="宋体" w:hAnsi="宋体" w:hint="eastAsia"/>
        </w:rPr>
      </w:pPr>
      <w:r>
        <w:rPr>
          <w:rFonts w:ascii="宋体" w:hAnsi="宋体" w:hint="eastAsia"/>
        </w:rPr>
        <w:t>20.6.4 保险金不足的补偿</w:t>
      </w:r>
    </w:p>
    <w:p w14:paraId="50F9E853" w14:textId="77777777" w:rsidR="00420D91" w:rsidRDefault="00420D91" w:rsidP="00420D91">
      <w:pPr>
        <w:spacing w:line="400" w:lineRule="exact"/>
        <w:ind w:firstLineChars="200" w:firstLine="420"/>
        <w:rPr>
          <w:rFonts w:ascii="宋体" w:hAnsi="宋体" w:hint="eastAsia"/>
        </w:rPr>
      </w:pPr>
      <w:r>
        <w:rPr>
          <w:rFonts w:ascii="宋体" w:hAnsi="宋体" w:hint="eastAsia"/>
        </w:rPr>
        <w:t>保险金不足以补偿损失的，应由承包人和（或）发包人按合同约定负责补偿。</w:t>
      </w:r>
    </w:p>
    <w:p w14:paraId="1E5297D7" w14:textId="77777777" w:rsidR="00420D91" w:rsidRDefault="00420D91" w:rsidP="00420D91">
      <w:pPr>
        <w:spacing w:line="400" w:lineRule="exact"/>
        <w:ind w:firstLineChars="200" w:firstLine="420"/>
        <w:rPr>
          <w:rFonts w:ascii="宋体" w:hAnsi="宋体" w:hint="eastAsia"/>
        </w:rPr>
      </w:pPr>
      <w:r>
        <w:rPr>
          <w:rFonts w:ascii="宋体" w:hAnsi="宋体" w:hint="eastAsia"/>
        </w:rPr>
        <w:t>20.6.5 未按约定投保的补救</w:t>
      </w:r>
    </w:p>
    <w:p w14:paraId="6197C4DB" w14:textId="77777777" w:rsidR="00420D91" w:rsidRDefault="00420D91" w:rsidP="00420D91">
      <w:pPr>
        <w:spacing w:line="400" w:lineRule="exact"/>
        <w:ind w:firstLineChars="200" w:firstLine="420"/>
        <w:rPr>
          <w:rFonts w:ascii="宋体" w:hAnsi="宋体" w:hint="eastAsia"/>
        </w:rPr>
      </w:pPr>
      <w:r>
        <w:rPr>
          <w:rFonts w:ascii="宋体" w:hAnsi="宋体" w:hint="eastAsia"/>
        </w:rPr>
        <w:t>（1）由于负有投保义务的一方当事人未按合同约定办理保险，或未能使保险持续有效的，另一方当事人可代为办理，所需费用由对方当事人承担。</w:t>
      </w:r>
    </w:p>
    <w:p w14:paraId="1667F6C7" w14:textId="77777777" w:rsidR="00420D91" w:rsidRDefault="00420D91" w:rsidP="00420D91">
      <w:pPr>
        <w:spacing w:line="400" w:lineRule="exact"/>
        <w:ind w:firstLineChars="200" w:firstLine="420"/>
        <w:rPr>
          <w:rFonts w:ascii="宋体" w:hAnsi="宋体" w:hint="eastAsia"/>
        </w:rPr>
      </w:pPr>
      <w:r>
        <w:rPr>
          <w:rFonts w:ascii="宋体" w:hAnsi="宋体" w:hint="eastAsia"/>
        </w:rPr>
        <w:t>（2）由于负有投保义务的一方当事人未按合同约定办理某项保险，导致受益人未能得到保险人的赔偿，原应从该项保险得到的保险金应由负有投保义务的一方当事人支付。</w:t>
      </w:r>
    </w:p>
    <w:p w14:paraId="2D72F561" w14:textId="77777777" w:rsidR="00420D91" w:rsidRDefault="00420D91" w:rsidP="00420D91">
      <w:pPr>
        <w:spacing w:line="400" w:lineRule="exact"/>
        <w:ind w:firstLineChars="200" w:firstLine="420"/>
        <w:rPr>
          <w:rFonts w:ascii="宋体" w:hAnsi="宋体" w:hint="eastAsia"/>
        </w:rPr>
      </w:pPr>
      <w:r>
        <w:rPr>
          <w:rFonts w:ascii="宋体" w:hAnsi="宋体" w:hint="eastAsia"/>
        </w:rPr>
        <w:t>20.6.6 报告义务</w:t>
      </w:r>
    </w:p>
    <w:p w14:paraId="2E3C4FD9" w14:textId="77777777" w:rsidR="00420D91" w:rsidRDefault="00420D91" w:rsidP="00420D91">
      <w:pPr>
        <w:spacing w:line="400" w:lineRule="exact"/>
        <w:ind w:firstLineChars="200" w:firstLine="420"/>
        <w:rPr>
          <w:rFonts w:ascii="宋体" w:hAnsi="宋体" w:hint="eastAsia"/>
        </w:rPr>
      </w:pPr>
      <w:r>
        <w:rPr>
          <w:rFonts w:ascii="宋体" w:hAnsi="宋体" w:hint="eastAsia"/>
        </w:rPr>
        <w:lastRenderedPageBreak/>
        <w:t>当保险事故发生时，投保人应按照保险单规定的条件和期限及时向保险人报告。</w:t>
      </w:r>
    </w:p>
    <w:p w14:paraId="5AD007DB" w14:textId="77777777" w:rsidR="00420D91" w:rsidRDefault="00420D91" w:rsidP="00420D91">
      <w:pPr>
        <w:keepNext/>
        <w:keepLines/>
        <w:spacing w:line="400" w:lineRule="exact"/>
        <w:outlineLvl w:val="2"/>
        <w:rPr>
          <w:rFonts w:ascii="宋体" w:hAnsi="宋体" w:hint="eastAsia"/>
          <w:sz w:val="28"/>
          <w:szCs w:val="20"/>
          <w:lang w:val="zh-CN"/>
        </w:rPr>
      </w:pPr>
      <w:bookmarkStart w:id="1748" w:name="_Toc103153685"/>
      <w:bookmarkStart w:id="1749" w:name="_Toc435200796"/>
      <w:bookmarkStart w:id="1750" w:name="_Toc342296400"/>
      <w:bookmarkStart w:id="1751" w:name="_Toc396423190"/>
      <w:bookmarkStart w:id="1752" w:name="_Toc338944842"/>
      <w:bookmarkStart w:id="1753" w:name="_Toc531764735"/>
      <w:r>
        <w:rPr>
          <w:rFonts w:ascii="宋体" w:hAnsi="宋体" w:hint="eastAsia"/>
          <w:sz w:val="28"/>
          <w:szCs w:val="20"/>
          <w:lang w:val="zh-CN"/>
        </w:rPr>
        <w:t>21. 不可抗力</w:t>
      </w:r>
      <w:bookmarkEnd w:id="1748"/>
      <w:bookmarkEnd w:id="1749"/>
      <w:bookmarkEnd w:id="1750"/>
      <w:bookmarkEnd w:id="1751"/>
      <w:bookmarkEnd w:id="1752"/>
      <w:bookmarkEnd w:id="1753"/>
    </w:p>
    <w:p w14:paraId="79CA3618" w14:textId="77777777" w:rsidR="00420D91" w:rsidRDefault="00420D91" w:rsidP="00420D91">
      <w:pPr>
        <w:keepNext/>
        <w:keepLines/>
        <w:spacing w:line="400" w:lineRule="exact"/>
        <w:outlineLvl w:val="3"/>
        <w:rPr>
          <w:rFonts w:ascii="宋体" w:hAnsi="宋体" w:hint="eastAsia"/>
          <w:sz w:val="24"/>
          <w:szCs w:val="20"/>
        </w:rPr>
      </w:pPr>
      <w:bookmarkStart w:id="1754" w:name="_Toc435200797"/>
      <w:bookmarkStart w:id="1755" w:name="_Toc342296401"/>
      <w:bookmarkStart w:id="1756" w:name="_Toc396423191"/>
      <w:bookmarkStart w:id="1757" w:name="_Toc103153686"/>
      <w:bookmarkStart w:id="1758" w:name="_Toc338944843"/>
      <w:bookmarkStart w:id="1759" w:name="_Toc531764736"/>
      <w:r>
        <w:rPr>
          <w:rFonts w:ascii="宋体" w:hAnsi="宋体" w:hint="eastAsia"/>
          <w:sz w:val="24"/>
          <w:szCs w:val="20"/>
        </w:rPr>
        <w:t>21.1 不可抗力的确认</w:t>
      </w:r>
      <w:bookmarkEnd w:id="1754"/>
      <w:bookmarkEnd w:id="1755"/>
      <w:bookmarkEnd w:id="1756"/>
      <w:bookmarkEnd w:id="1757"/>
      <w:bookmarkEnd w:id="1758"/>
      <w:bookmarkEnd w:id="1759"/>
    </w:p>
    <w:p w14:paraId="5D8A393E" w14:textId="77777777" w:rsidR="00420D91" w:rsidRDefault="00420D91" w:rsidP="00420D91">
      <w:pPr>
        <w:spacing w:line="400" w:lineRule="exact"/>
        <w:ind w:firstLineChars="200" w:firstLine="420"/>
        <w:rPr>
          <w:rFonts w:ascii="宋体" w:hAnsi="宋体" w:hint="eastAsia"/>
        </w:rPr>
      </w:pPr>
      <w:r>
        <w:rPr>
          <w:rFonts w:ascii="宋体" w:hAnsi="宋体" w:hint="eastAsia"/>
        </w:rPr>
        <w:t>21.1.1 不可抗力是指承包人和发包人在订立合同时不可预见，在工程施工过程中不可避免发生并不能克服的自然灾害和社会性突发事件，如地震、海啸、瘟疫、水灾、骚乱、暴动、战争和专用合同条款约定的其他情形。</w:t>
      </w:r>
    </w:p>
    <w:p w14:paraId="1AC2E98D" w14:textId="77777777" w:rsidR="00420D91" w:rsidRDefault="00420D91" w:rsidP="00420D91">
      <w:pPr>
        <w:spacing w:line="400" w:lineRule="exact"/>
        <w:ind w:firstLineChars="200" w:firstLine="420"/>
        <w:rPr>
          <w:rFonts w:ascii="宋体" w:hAnsi="宋体" w:hint="eastAsia"/>
        </w:rPr>
      </w:pPr>
      <w:r>
        <w:rPr>
          <w:rFonts w:ascii="宋体" w:hAnsi="宋体" w:hint="eastAsia"/>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42867A86" w14:textId="77777777" w:rsidR="00420D91" w:rsidRDefault="00420D91" w:rsidP="00420D91">
      <w:pPr>
        <w:keepNext/>
        <w:keepLines/>
        <w:spacing w:line="400" w:lineRule="exact"/>
        <w:outlineLvl w:val="3"/>
        <w:rPr>
          <w:rFonts w:ascii="宋体" w:hAnsi="宋体" w:hint="eastAsia"/>
          <w:sz w:val="24"/>
          <w:szCs w:val="20"/>
        </w:rPr>
      </w:pPr>
      <w:bookmarkStart w:id="1760" w:name="_Toc435200798"/>
      <w:bookmarkStart w:id="1761" w:name="_Toc342296402"/>
      <w:bookmarkStart w:id="1762" w:name="_Toc103153687"/>
      <w:bookmarkStart w:id="1763" w:name="_Toc338944844"/>
      <w:bookmarkStart w:id="1764" w:name="_Toc152042530"/>
      <w:bookmarkStart w:id="1765" w:name="_Toc179632769"/>
      <w:bookmarkStart w:id="1766" w:name="_Toc144974722"/>
      <w:bookmarkStart w:id="1767" w:name="_Toc531764737"/>
      <w:bookmarkStart w:id="1768" w:name="_Toc396423192"/>
      <w:bookmarkStart w:id="1769" w:name="_Toc152045751"/>
      <w:r>
        <w:rPr>
          <w:rFonts w:ascii="宋体" w:hAnsi="宋体" w:hint="eastAsia"/>
          <w:sz w:val="24"/>
          <w:szCs w:val="20"/>
        </w:rPr>
        <w:t>21.2 不可抗力的通知</w:t>
      </w:r>
      <w:bookmarkEnd w:id="1760"/>
      <w:bookmarkEnd w:id="1761"/>
      <w:bookmarkEnd w:id="1762"/>
      <w:bookmarkEnd w:id="1763"/>
      <w:bookmarkEnd w:id="1764"/>
      <w:bookmarkEnd w:id="1765"/>
      <w:bookmarkEnd w:id="1766"/>
      <w:bookmarkEnd w:id="1767"/>
      <w:bookmarkEnd w:id="1768"/>
      <w:bookmarkEnd w:id="1769"/>
    </w:p>
    <w:p w14:paraId="3C173847" w14:textId="77777777" w:rsidR="00420D91" w:rsidRDefault="00420D91" w:rsidP="00420D91">
      <w:pPr>
        <w:spacing w:line="400" w:lineRule="exact"/>
        <w:ind w:firstLineChars="200" w:firstLine="420"/>
        <w:rPr>
          <w:rFonts w:ascii="宋体" w:hAnsi="宋体" w:hint="eastAsia"/>
        </w:rPr>
      </w:pPr>
      <w:r>
        <w:rPr>
          <w:rFonts w:ascii="宋体" w:hAnsi="宋体" w:hint="eastAsia"/>
        </w:rPr>
        <w:t>21.2.1 合同一方当事人遇到不可抗力事件，使其履行合同义务受到阻碍时，应立即通知合同另一方当事人和监理人，书面说明不可抗力和受阻碍的详细情况，并提供必要的证明。</w:t>
      </w:r>
    </w:p>
    <w:p w14:paraId="61D6CE36" w14:textId="77777777" w:rsidR="00420D91" w:rsidRDefault="00420D91" w:rsidP="00420D91">
      <w:pPr>
        <w:spacing w:line="400" w:lineRule="exact"/>
        <w:ind w:firstLineChars="200" w:firstLine="420"/>
        <w:rPr>
          <w:rFonts w:ascii="宋体" w:hAnsi="宋体" w:hint="eastAsia"/>
        </w:rPr>
      </w:pPr>
      <w:r>
        <w:rPr>
          <w:rFonts w:ascii="宋体" w:hAnsi="宋体" w:hint="eastAsia"/>
        </w:rPr>
        <w:t>21.2.2 如不可抗力持续发生，合同一方当事人应及时向合同另一方当事人和监理人提交中间报告，说明不可抗力和履行合同受阻的情况，并于不可抗力事件结束后28天内提交最终报告及有关资料。</w:t>
      </w:r>
    </w:p>
    <w:p w14:paraId="08B1E655" w14:textId="77777777" w:rsidR="00420D91" w:rsidRDefault="00420D91" w:rsidP="00420D91">
      <w:pPr>
        <w:keepNext/>
        <w:keepLines/>
        <w:spacing w:line="400" w:lineRule="exact"/>
        <w:outlineLvl w:val="3"/>
        <w:rPr>
          <w:rFonts w:ascii="宋体" w:hAnsi="宋体" w:hint="eastAsia"/>
          <w:sz w:val="24"/>
          <w:szCs w:val="20"/>
        </w:rPr>
      </w:pPr>
      <w:bookmarkStart w:id="1770" w:name="_Toc435200799"/>
      <w:bookmarkStart w:id="1771" w:name="_Toc338944845"/>
      <w:bookmarkStart w:id="1772" w:name="_Toc342296403"/>
      <w:bookmarkStart w:id="1773" w:name="_Toc103153688"/>
      <w:bookmarkStart w:id="1774" w:name="_Toc396423193"/>
      <w:bookmarkStart w:id="1775" w:name="_Toc531764738"/>
      <w:r>
        <w:rPr>
          <w:rFonts w:ascii="宋体" w:hAnsi="宋体" w:hint="eastAsia"/>
          <w:sz w:val="24"/>
          <w:szCs w:val="20"/>
        </w:rPr>
        <w:t>21.3 不可抗力后果及其处理</w:t>
      </w:r>
      <w:bookmarkEnd w:id="1770"/>
      <w:bookmarkEnd w:id="1771"/>
      <w:bookmarkEnd w:id="1772"/>
      <w:bookmarkEnd w:id="1773"/>
      <w:bookmarkEnd w:id="1774"/>
      <w:bookmarkEnd w:id="1775"/>
    </w:p>
    <w:p w14:paraId="2BDDEFE5" w14:textId="77777777" w:rsidR="00420D91" w:rsidRDefault="00420D91" w:rsidP="00420D91">
      <w:pPr>
        <w:spacing w:line="400" w:lineRule="exact"/>
        <w:ind w:firstLineChars="200" w:firstLine="420"/>
        <w:rPr>
          <w:rFonts w:ascii="宋体" w:hAnsi="宋体" w:hint="eastAsia"/>
        </w:rPr>
      </w:pPr>
      <w:r>
        <w:rPr>
          <w:rFonts w:ascii="宋体" w:hAnsi="宋体" w:hint="eastAsia"/>
        </w:rPr>
        <w:t>21.3.1 不可抗力造成损害的责任</w:t>
      </w:r>
    </w:p>
    <w:p w14:paraId="7C48F3B0" w14:textId="77777777" w:rsidR="00420D91" w:rsidRDefault="00420D91" w:rsidP="00420D91">
      <w:pPr>
        <w:spacing w:line="400" w:lineRule="exact"/>
        <w:ind w:firstLineChars="200" w:firstLine="420"/>
        <w:rPr>
          <w:rFonts w:ascii="宋体" w:hAnsi="宋体" w:hint="eastAsia"/>
        </w:rPr>
      </w:pPr>
      <w:r>
        <w:rPr>
          <w:rFonts w:ascii="宋体" w:hAnsi="宋体" w:hint="eastAsia"/>
        </w:rPr>
        <w:t>除专用合同条款另有约定外，不可抗力导致的人员伤亡、财产损失、费用增加和（或）工期延误等后果，由合同双方按以下原则承担：</w:t>
      </w:r>
    </w:p>
    <w:p w14:paraId="15B99C6E" w14:textId="77777777" w:rsidR="00420D91" w:rsidRDefault="00420D91" w:rsidP="00420D91">
      <w:pPr>
        <w:spacing w:line="400" w:lineRule="exact"/>
        <w:ind w:firstLineChars="342" w:firstLine="718"/>
        <w:rPr>
          <w:rFonts w:ascii="宋体" w:hAnsi="宋体" w:hint="eastAsia"/>
        </w:rPr>
      </w:pPr>
      <w:r>
        <w:rPr>
          <w:rFonts w:ascii="宋体" w:hAnsi="宋体" w:hint="eastAsia"/>
        </w:rPr>
        <w:t>（1）永久工程，包括已运至施工场地的材料和工程设备的损害，以及因工程损害造成的第三者人员伤亡和财产损失由发包人承担；</w:t>
      </w:r>
    </w:p>
    <w:p w14:paraId="0CB2D43F" w14:textId="77777777" w:rsidR="00420D91" w:rsidRDefault="00420D91" w:rsidP="00420D91">
      <w:pPr>
        <w:spacing w:line="400" w:lineRule="exact"/>
        <w:ind w:firstLineChars="342" w:firstLine="718"/>
        <w:rPr>
          <w:rFonts w:ascii="宋体" w:hAnsi="宋体" w:hint="eastAsia"/>
        </w:rPr>
      </w:pPr>
      <w:r>
        <w:rPr>
          <w:rFonts w:ascii="宋体" w:hAnsi="宋体" w:hint="eastAsia"/>
        </w:rPr>
        <w:t>（2）承包人设备的损坏由承包人承担；</w:t>
      </w:r>
    </w:p>
    <w:p w14:paraId="438535C6" w14:textId="77777777" w:rsidR="00420D91" w:rsidRDefault="00420D91" w:rsidP="00420D91">
      <w:pPr>
        <w:spacing w:line="400" w:lineRule="exact"/>
        <w:ind w:firstLineChars="342" w:firstLine="718"/>
        <w:rPr>
          <w:rFonts w:ascii="宋体" w:hAnsi="宋体" w:hint="eastAsia"/>
        </w:rPr>
      </w:pPr>
      <w:r>
        <w:rPr>
          <w:rFonts w:ascii="宋体" w:hAnsi="宋体" w:hint="eastAsia"/>
        </w:rPr>
        <w:t>（3）发包人和承包人各自承担其人员伤亡和其他财产损失及其相关费用；</w:t>
      </w:r>
    </w:p>
    <w:p w14:paraId="686CD24E" w14:textId="77777777" w:rsidR="00420D91" w:rsidRDefault="00420D91" w:rsidP="00420D91">
      <w:pPr>
        <w:spacing w:line="400" w:lineRule="exact"/>
        <w:ind w:firstLineChars="342" w:firstLine="718"/>
        <w:rPr>
          <w:rFonts w:ascii="宋体" w:hAnsi="宋体" w:hint="eastAsia"/>
        </w:rPr>
      </w:pPr>
      <w:r>
        <w:rPr>
          <w:rFonts w:ascii="宋体" w:hAnsi="宋体" w:hint="eastAsia"/>
        </w:rPr>
        <w:t>（4）承包人的停工损失由承包人承担，但停工期间应监理人要求照管工程和清理、修复工程的金额由发包人承担；</w:t>
      </w:r>
    </w:p>
    <w:p w14:paraId="31CCF153" w14:textId="77777777" w:rsidR="00420D91" w:rsidRDefault="00420D91" w:rsidP="00420D91">
      <w:pPr>
        <w:spacing w:line="400" w:lineRule="exact"/>
        <w:ind w:firstLineChars="342" w:firstLine="718"/>
        <w:rPr>
          <w:rFonts w:ascii="宋体" w:hAnsi="宋体" w:hint="eastAsia"/>
        </w:rPr>
      </w:pPr>
      <w:r>
        <w:rPr>
          <w:rFonts w:ascii="宋体" w:hAnsi="宋体" w:hint="eastAsia"/>
        </w:rPr>
        <w:t>（5）不能按期竣工的，应合理延长工期，承包人不需支付逾期竣工违约金。发包人要求赶工的，承包人应采取赶工措施，赶工费用由发包人承担。</w:t>
      </w:r>
    </w:p>
    <w:p w14:paraId="1E52C1B7" w14:textId="77777777" w:rsidR="00420D91" w:rsidRDefault="00420D91" w:rsidP="00420D91">
      <w:pPr>
        <w:spacing w:line="400" w:lineRule="exact"/>
        <w:ind w:firstLineChars="200" w:firstLine="420"/>
        <w:rPr>
          <w:rFonts w:ascii="宋体" w:hAnsi="宋体" w:hint="eastAsia"/>
        </w:rPr>
      </w:pPr>
      <w:r>
        <w:rPr>
          <w:rFonts w:ascii="宋体" w:hAnsi="宋体" w:hint="eastAsia"/>
        </w:rPr>
        <w:t>21.3.2 延迟履行期间发生的不可抗力</w:t>
      </w:r>
    </w:p>
    <w:p w14:paraId="67DE44AC" w14:textId="77777777" w:rsidR="00420D91" w:rsidRDefault="00420D91" w:rsidP="00420D91">
      <w:pPr>
        <w:spacing w:line="400" w:lineRule="exact"/>
        <w:ind w:firstLineChars="200" w:firstLine="420"/>
        <w:rPr>
          <w:rFonts w:ascii="宋体" w:hAnsi="宋体" w:hint="eastAsia"/>
        </w:rPr>
      </w:pPr>
      <w:r>
        <w:rPr>
          <w:rFonts w:ascii="宋体" w:hAnsi="宋体" w:hint="eastAsia"/>
        </w:rPr>
        <w:lastRenderedPageBreak/>
        <w:t>合同一方当事人延迟履行，在延迟履行期间发生不可抗力的，</w:t>
      </w:r>
      <w:proofErr w:type="gramStart"/>
      <w:r>
        <w:rPr>
          <w:rFonts w:ascii="宋体" w:hAnsi="宋体" w:hint="eastAsia"/>
        </w:rPr>
        <w:t>不</w:t>
      </w:r>
      <w:proofErr w:type="gramEnd"/>
      <w:r>
        <w:rPr>
          <w:rFonts w:ascii="宋体" w:hAnsi="宋体" w:hint="eastAsia"/>
        </w:rPr>
        <w:t>免除其责任。</w:t>
      </w:r>
    </w:p>
    <w:p w14:paraId="54FD675B" w14:textId="77777777" w:rsidR="00420D91" w:rsidRDefault="00420D91" w:rsidP="00420D91">
      <w:pPr>
        <w:spacing w:line="400" w:lineRule="exact"/>
        <w:ind w:firstLineChars="200" w:firstLine="420"/>
        <w:rPr>
          <w:rFonts w:ascii="宋体" w:hAnsi="宋体" w:hint="eastAsia"/>
        </w:rPr>
      </w:pPr>
      <w:r>
        <w:rPr>
          <w:rFonts w:ascii="宋体" w:hAnsi="宋体" w:hint="eastAsia"/>
        </w:rPr>
        <w:t>21.3.3 避免和减少不可抗力损失</w:t>
      </w:r>
    </w:p>
    <w:p w14:paraId="1872E4FA" w14:textId="77777777" w:rsidR="00420D91" w:rsidRDefault="00420D91" w:rsidP="00420D91">
      <w:pPr>
        <w:spacing w:line="400" w:lineRule="exact"/>
        <w:ind w:firstLineChars="200" w:firstLine="420"/>
        <w:rPr>
          <w:rFonts w:ascii="宋体" w:hAnsi="宋体" w:hint="eastAsia"/>
        </w:rPr>
      </w:pPr>
      <w:r>
        <w:rPr>
          <w:rFonts w:ascii="宋体" w:hAnsi="宋体" w:hint="eastAsia"/>
        </w:rPr>
        <w:t>不可抗力发生后，发包人和承包人均应采取措施尽量避免和减少损失的扩大，任何一方没有采取有效措施导致损失扩大的，应对扩大的损失承担责任。</w:t>
      </w:r>
    </w:p>
    <w:p w14:paraId="0AC71946" w14:textId="77777777" w:rsidR="00420D91" w:rsidRDefault="00420D91" w:rsidP="00420D91">
      <w:pPr>
        <w:spacing w:line="400" w:lineRule="exact"/>
        <w:ind w:firstLineChars="200" w:firstLine="420"/>
        <w:rPr>
          <w:rFonts w:ascii="宋体" w:hAnsi="宋体" w:hint="eastAsia"/>
        </w:rPr>
      </w:pPr>
      <w:r>
        <w:rPr>
          <w:rFonts w:ascii="宋体" w:hAnsi="宋体" w:hint="eastAsia"/>
        </w:rPr>
        <w:t>21.3.4 因不可抗力解除合同</w:t>
      </w:r>
    </w:p>
    <w:p w14:paraId="13214CBA" w14:textId="77777777" w:rsidR="00420D91" w:rsidRDefault="00420D91" w:rsidP="00420D91">
      <w:pPr>
        <w:spacing w:line="400" w:lineRule="exact"/>
        <w:ind w:firstLineChars="200" w:firstLine="420"/>
        <w:rPr>
          <w:rFonts w:ascii="宋体" w:hAnsi="宋体" w:hint="eastAsia"/>
        </w:rPr>
      </w:pPr>
      <w:r>
        <w:rPr>
          <w:rFonts w:ascii="宋体" w:hAnsi="宋体" w:hint="eastAsia"/>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7F893B2E" w14:textId="77777777" w:rsidR="00420D91" w:rsidRDefault="00420D91" w:rsidP="00420D91">
      <w:pPr>
        <w:keepNext/>
        <w:keepLines/>
        <w:spacing w:line="400" w:lineRule="exact"/>
        <w:outlineLvl w:val="2"/>
        <w:rPr>
          <w:rFonts w:ascii="宋体" w:hAnsi="宋体" w:hint="eastAsia"/>
          <w:sz w:val="28"/>
          <w:szCs w:val="20"/>
          <w:lang w:val="zh-CN"/>
        </w:rPr>
      </w:pPr>
      <w:bookmarkStart w:id="1776" w:name="_Toc396423194"/>
      <w:bookmarkStart w:id="1777" w:name="_Toc435200800"/>
      <w:bookmarkStart w:id="1778" w:name="_Toc152045753"/>
      <w:bookmarkStart w:id="1779" w:name="_Toc103153689"/>
      <w:bookmarkStart w:id="1780" w:name="_Toc152042532"/>
      <w:bookmarkStart w:id="1781" w:name="_Toc144974724"/>
      <w:bookmarkStart w:id="1782" w:name="_Toc338944846"/>
      <w:bookmarkStart w:id="1783" w:name="_Toc531764739"/>
      <w:bookmarkStart w:id="1784" w:name="_Toc342296404"/>
      <w:bookmarkStart w:id="1785" w:name="_Toc179632771"/>
      <w:r>
        <w:rPr>
          <w:rFonts w:ascii="宋体" w:hAnsi="宋体" w:hint="eastAsia"/>
          <w:sz w:val="28"/>
          <w:szCs w:val="20"/>
          <w:lang w:val="zh-CN"/>
        </w:rPr>
        <w:t>22. 违约</w:t>
      </w:r>
      <w:bookmarkEnd w:id="1776"/>
      <w:bookmarkEnd w:id="1777"/>
      <w:bookmarkEnd w:id="1778"/>
      <w:bookmarkEnd w:id="1779"/>
      <w:bookmarkEnd w:id="1780"/>
      <w:bookmarkEnd w:id="1781"/>
      <w:bookmarkEnd w:id="1782"/>
      <w:bookmarkEnd w:id="1783"/>
      <w:bookmarkEnd w:id="1784"/>
      <w:bookmarkEnd w:id="1785"/>
    </w:p>
    <w:p w14:paraId="4EB05C14" w14:textId="77777777" w:rsidR="00420D91" w:rsidRDefault="00420D91" w:rsidP="00420D91">
      <w:pPr>
        <w:keepNext/>
        <w:keepLines/>
        <w:spacing w:line="400" w:lineRule="exact"/>
        <w:outlineLvl w:val="3"/>
        <w:rPr>
          <w:rFonts w:ascii="宋体" w:hAnsi="宋体" w:hint="eastAsia"/>
          <w:sz w:val="24"/>
          <w:szCs w:val="20"/>
        </w:rPr>
      </w:pPr>
      <w:bookmarkStart w:id="1786" w:name="_Toc103153690"/>
      <w:bookmarkStart w:id="1787" w:name="_Toc152042533"/>
      <w:bookmarkStart w:id="1788" w:name="_Toc435200801"/>
      <w:bookmarkStart w:id="1789" w:name="_Toc531764740"/>
      <w:bookmarkStart w:id="1790" w:name="_Toc342296405"/>
      <w:bookmarkStart w:id="1791" w:name="_Toc179632772"/>
      <w:bookmarkStart w:id="1792" w:name="_Toc338944847"/>
      <w:bookmarkStart w:id="1793" w:name="_Toc144974725"/>
      <w:bookmarkStart w:id="1794" w:name="_Toc396423195"/>
      <w:bookmarkStart w:id="1795" w:name="_Toc152045754"/>
      <w:r>
        <w:rPr>
          <w:rFonts w:ascii="宋体" w:hAnsi="宋体" w:hint="eastAsia"/>
          <w:sz w:val="24"/>
          <w:szCs w:val="20"/>
        </w:rPr>
        <w:t>22.1 承包人违约</w:t>
      </w:r>
      <w:bookmarkEnd w:id="1786"/>
      <w:bookmarkEnd w:id="1787"/>
      <w:bookmarkEnd w:id="1788"/>
      <w:bookmarkEnd w:id="1789"/>
      <w:bookmarkEnd w:id="1790"/>
      <w:bookmarkEnd w:id="1791"/>
      <w:bookmarkEnd w:id="1792"/>
      <w:bookmarkEnd w:id="1793"/>
      <w:bookmarkEnd w:id="1794"/>
      <w:bookmarkEnd w:id="1795"/>
    </w:p>
    <w:p w14:paraId="5EC95B95" w14:textId="77777777" w:rsidR="00420D91" w:rsidRDefault="00420D91" w:rsidP="00420D91">
      <w:pPr>
        <w:spacing w:line="400" w:lineRule="exact"/>
        <w:ind w:firstLineChars="200" w:firstLine="420"/>
        <w:rPr>
          <w:rFonts w:ascii="宋体" w:hAnsi="宋体" w:hint="eastAsia"/>
        </w:rPr>
      </w:pPr>
      <w:r>
        <w:rPr>
          <w:rFonts w:ascii="宋体" w:hAnsi="宋体" w:hint="eastAsia"/>
        </w:rPr>
        <w:t>22.1.1 承包人违约的情形</w:t>
      </w:r>
    </w:p>
    <w:p w14:paraId="6DCB47AE" w14:textId="77777777" w:rsidR="00420D91" w:rsidRDefault="00420D91" w:rsidP="00420D91">
      <w:pPr>
        <w:spacing w:line="400" w:lineRule="exact"/>
        <w:ind w:firstLineChars="200" w:firstLine="420"/>
        <w:rPr>
          <w:rFonts w:ascii="宋体" w:hAnsi="宋体" w:hint="eastAsia"/>
        </w:rPr>
      </w:pPr>
      <w:r>
        <w:rPr>
          <w:rFonts w:ascii="宋体" w:hAnsi="宋体" w:hint="eastAsia"/>
        </w:rPr>
        <w:t>在履行合同过程中发生的下列情况属承包人违约：</w:t>
      </w:r>
    </w:p>
    <w:p w14:paraId="2A89D546" w14:textId="77777777" w:rsidR="00420D91" w:rsidRDefault="00420D91" w:rsidP="00420D91">
      <w:pPr>
        <w:spacing w:line="400" w:lineRule="exact"/>
        <w:ind w:firstLineChars="342" w:firstLine="718"/>
        <w:rPr>
          <w:rFonts w:ascii="宋体" w:hAnsi="宋体" w:hint="eastAsia"/>
        </w:rPr>
      </w:pPr>
      <w:r>
        <w:rPr>
          <w:rFonts w:ascii="宋体" w:hAnsi="宋体" w:hint="eastAsia"/>
        </w:rPr>
        <w:t>（1）承包人违反第1.8款或第4.3款的约定，私自将合同的全部或部分权利转让给其他人，或私自将合同的全部或部分义务转移给其他人；</w:t>
      </w:r>
    </w:p>
    <w:p w14:paraId="04C7AA09" w14:textId="77777777" w:rsidR="00420D91" w:rsidRDefault="00420D91" w:rsidP="00420D91">
      <w:pPr>
        <w:spacing w:line="400" w:lineRule="exact"/>
        <w:ind w:firstLineChars="342" w:firstLine="718"/>
        <w:rPr>
          <w:rFonts w:ascii="宋体" w:hAnsi="宋体" w:hint="eastAsia"/>
        </w:rPr>
      </w:pPr>
      <w:r>
        <w:rPr>
          <w:rFonts w:ascii="宋体" w:hAnsi="宋体" w:hint="eastAsia"/>
        </w:rPr>
        <w:t>（2）承包人违反第5.3款或第6.4款的约定，未经监理人批准，私自将已按合同约定进入施工场地的施工设备、临时设施或材料撤离施工场地；</w:t>
      </w:r>
    </w:p>
    <w:p w14:paraId="7AD2D94F" w14:textId="77777777" w:rsidR="00420D91" w:rsidRDefault="00420D91" w:rsidP="00420D91">
      <w:pPr>
        <w:spacing w:line="400" w:lineRule="exact"/>
        <w:ind w:firstLineChars="342" w:firstLine="718"/>
        <w:rPr>
          <w:rFonts w:ascii="宋体" w:hAnsi="宋体" w:hint="eastAsia"/>
        </w:rPr>
      </w:pPr>
      <w:r>
        <w:rPr>
          <w:rFonts w:ascii="宋体" w:hAnsi="宋体" w:hint="eastAsia"/>
        </w:rPr>
        <w:t>（3）承包人违反第5.4款的约定使用了不合格材料或工程设备，工程质量达不到标准要求，又拒绝清除不合格工程；</w:t>
      </w:r>
    </w:p>
    <w:p w14:paraId="05E794D4" w14:textId="77777777" w:rsidR="00420D91" w:rsidRDefault="00420D91" w:rsidP="00420D91">
      <w:pPr>
        <w:spacing w:line="400" w:lineRule="exact"/>
        <w:ind w:firstLineChars="342" w:firstLine="718"/>
        <w:rPr>
          <w:rFonts w:ascii="宋体" w:hAnsi="宋体" w:hint="eastAsia"/>
        </w:rPr>
      </w:pPr>
      <w:r>
        <w:rPr>
          <w:rFonts w:ascii="宋体" w:hAnsi="宋体" w:hint="eastAsia"/>
        </w:rPr>
        <w:t>（4）承包人未能按合同进度计划及时完成合同约定的工作，已造成或预期造成工期延误；</w:t>
      </w:r>
    </w:p>
    <w:p w14:paraId="20453680" w14:textId="77777777" w:rsidR="00420D91" w:rsidRDefault="00420D91" w:rsidP="00420D91">
      <w:pPr>
        <w:spacing w:line="400" w:lineRule="exact"/>
        <w:ind w:firstLineChars="342" w:firstLine="718"/>
        <w:rPr>
          <w:rFonts w:ascii="宋体" w:hAnsi="宋体" w:hint="eastAsia"/>
        </w:rPr>
      </w:pPr>
      <w:r>
        <w:rPr>
          <w:rFonts w:ascii="宋体" w:hAnsi="宋体" w:hint="eastAsia"/>
        </w:rPr>
        <w:t>（5）承包人在缺陷责任期内，未能对工程接收证书所列的缺陷清单的内容或缺陷责任期内发生的缺陷进行修复，而又拒绝按监理人</w:t>
      </w:r>
      <w:proofErr w:type="gramStart"/>
      <w:r>
        <w:rPr>
          <w:rFonts w:ascii="宋体" w:hAnsi="宋体" w:hint="eastAsia"/>
        </w:rPr>
        <w:t>指示再</w:t>
      </w:r>
      <w:proofErr w:type="gramEnd"/>
      <w:r>
        <w:rPr>
          <w:rFonts w:ascii="宋体" w:hAnsi="宋体" w:hint="eastAsia"/>
        </w:rPr>
        <w:t>进行修补；</w:t>
      </w:r>
    </w:p>
    <w:p w14:paraId="1A4889CB" w14:textId="77777777" w:rsidR="00420D91" w:rsidRDefault="00420D91" w:rsidP="00420D91">
      <w:pPr>
        <w:spacing w:line="400" w:lineRule="exact"/>
        <w:ind w:firstLineChars="342" w:firstLine="718"/>
        <w:rPr>
          <w:rFonts w:ascii="宋体" w:hAnsi="宋体" w:hint="eastAsia"/>
        </w:rPr>
      </w:pPr>
      <w:r>
        <w:rPr>
          <w:rFonts w:ascii="宋体" w:hAnsi="宋体" w:hint="eastAsia"/>
        </w:rPr>
        <w:t>（6）承包人无法继续履行或明确表示不履行或实质上已停止履行合同；</w:t>
      </w:r>
    </w:p>
    <w:p w14:paraId="6BDAFA8C" w14:textId="77777777" w:rsidR="00420D91" w:rsidRDefault="00420D91" w:rsidP="00420D91">
      <w:pPr>
        <w:spacing w:line="400" w:lineRule="exact"/>
        <w:ind w:firstLineChars="342" w:firstLine="718"/>
        <w:rPr>
          <w:rFonts w:ascii="宋体" w:hAnsi="宋体" w:hint="eastAsia"/>
        </w:rPr>
      </w:pPr>
      <w:r>
        <w:rPr>
          <w:rFonts w:ascii="宋体" w:hAnsi="宋体" w:hint="eastAsia"/>
        </w:rPr>
        <w:t>（7）承包人不按合同约定履行义务的其他情况。</w:t>
      </w:r>
    </w:p>
    <w:p w14:paraId="4ACAC9D7" w14:textId="77777777" w:rsidR="00420D91" w:rsidRDefault="00420D91" w:rsidP="00420D91">
      <w:pPr>
        <w:spacing w:line="400" w:lineRule="exact"/>
        <w:ind w:firstLineChars="200" w:firstLine="420"/>
        <w:rPr>
          <w:rFonts w:ascii="宋体" w:hAnsi="宋体" w:hint="eastAsia"/>
        </w:rPr>
      </w:pPr>
      <w:r>
        <w:rPr>
          <w:rFonts w:ascii="宋体" w:hAnsi="宋体" w:hint="eastAsia"/>
        </w:rPr>
        <w:t>22.1.2 对承包人违约的处理</w:t>
      </w:r>
    </w:p>
    <w:p w14:paraId="60AE160B" w14:textId="77777777" w:rsidR="00420D91" w:rsidRDefault="00420D91" w:rsidP="00420D91">
      <w:pPr>
        <w:spacing w:line="400" w:lineRule="exact"/>
        <w:ind w:firstLineChars="342" w:firstLine="718"/>
        <w:rPr>
          <w:rFonts w:ascii="宋体" w:hAnsi="宋体" w:hint="eastAsia"/>
        </w:rPr>
      </w:pPr>
      <w:r>
        <w:rPr>
          <w:rFonts w:ascii="宋体" w:hAnsi="宋体" w:hint="eastAsia"/>
        </w:rPr>
        <w:t>（1）承包人发生第22.1.1（6）目约定的违约情况时，发包人可通知承包人立即解</w:t>
      </w:r>
      <w:r>
        <w:rPr>
          <w:rFonts w:ascii="宋体" w:hAnsi="宋体" w:hint="eastAsia"/>
        </w:rPr>
        <w:lastRenderedPageBreak/>
        <w:t>除合同，并按有关法律处理。</w:t>
      </w:r>
    </w:p>
    <w:p w14:paraId="11909524" w14:textId="77777777" w:rsidR="00420D91" w:rsidRDefault="00420D91" w:rsidP="00420D91">
      <w:pPr>
        <w:spacing w:line="400" w:lineRule="exact"/>
        <w:ind w:firstLineChars="342" w:firstLine="718"/>
        <w:rPr>
          <w:rFonts w:ascii="宋体" w:hAnsi="宋体" w:hint="eastAsia"/>
        </w:rPr>
      </w:pPr>
      <w:r>
        <w:rPr>
          <w:rFonts w:ascii="宋体" w:hAnsi="宋体" w:hint="eastAsia"/>
        </w:rPr>
        <w:t>（2）承包人发生除第22.1.1（6）目约定以外的其他违约情况时，监理人可向承包人发出整改通知，要求其在指定的期限内改正。承包人应承担其违约所引起的费用增加和（或）工期延误。</w:t>
      </w:r>
    </w:p>
    <w:p w14:paraId="72B64431" w14:textId="77777777" w:rsidR="00420D91" w:rsidRDefault="00420D91" w:rsidP="00420D91">
      <w:pPr>
        <w:spacing w:line="400" w:lineRule="exact"/>
        <w:ind w:firstLineChars="342" w:firstLine="718"/>
        <w:rPr>
          <w:rFonts w:ascii="宋体" w:hAnsi="宋体" w:hint="eastAsia"/>
        </w:rPr>
      </w:pPr>
      <w:r>
        <w:rPr>
          <w:rFonts w:ascii="宋体" w:hAnsi="宋体" w:hint="eastAsia"/>
        </w:rPr>
        <w:t>（3）经检查证明承包人已采取了有效措施纠正违约行为，具备复工条件的，可由监理人签发复工通知复工。</w:t>
      </w:r>
    </w:p>
    <w:p w14:paraId="5562FBE4" w14:textId="77777777" w:rsidR="00420D91" w:rsidRDefault="00420D91" w:rsidP="00420D91">
      <w:pPr>
        <w:spacing w:line="400" w:lineRule="exact"/>
        <w:ind w:firstLineChars="200" w:firstLine="420"/>
        <w:rPr>
          <w:rFonts w:ascii="宋体" w:hAnsi="宋体" w:hint="eastAsia"/>
        </w:rPr>
      </w:pPr>
      <w:r>
        <w:rPr>
          <w:rFonts w:ascii="宋体" w:hAnsi="宋体" w:hint="eastAsia"/>
        </w:rPr>
        <w:t>22.1.3 承包人违约解除合同</w:t>
      </w:r>
    </w:p>
    <w:p w14:paraId="51664FD7" w14:textId="77777777" w:rsidR="00420D91" w:rsidRDefault="00420D91" w:rsidP="00420D91">
      <w:pPr>
        <w:spacing w:line="400" w:lineRule="exact"/>
        <w:ind w:firstLineChars="200" w:firstLine="420"/>
        <w:rPr>
          <w:rFonts w:ascii="宋体" w:hAnsi="宋体" w:hint="eastAsia"/>
        </w:rPr>
      </w:pPr>
      <w:r>
        <w:rPr>
          <w:rFonts w:ascii="宋体" w:hAnsi="宋体" w:hint="eastAsia"/>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w:t>
      </w:r>
      <w:proofErr w:type="gramStart"/>
      <w:r>
        <w:rPr>
          <w:rFonts w:ascii="宋体" w:hAnsi="宋体" w:hint="eastAsia"/>
        </w:rPr>
        <w:t>不</w:t>
      </w:r>
      <w:proofErr w:type="gramEnd"/>
      <w:r>
        <w:rPr>
          <w:rFonts w:ascii="宋体" w:hAnsi="宋体" w:hint="eastAsia"/>
        </w:rPr>
        <w:t>免除承包人应承担的违约责任，也不影响发包人根据合同约定享有的索赔权利。</w:t>
      </w:r>
    </w:p>
    <w:p w14:paraId="5D11C82A" w14:textId="77777777" w:rsidR="00420D91" w:rsidRDefault="00420D91" w:rsidP="00420D91">
      <w:pPr>
        <w:spacing w:line="400" w:lineRule="exact"/>
        <w:ind w:firstLineChars="200" w:firstLine="420"/>
        <w:rPr>
          <w:rFonts w:ascii="宋体" w:hAnsi="宋体" w:hint="eastAsia"/>
        </w:rPr>
      </w:pPr>
      <w:r>
        <w:rPr>
          <w:rFonts w:ascii="宋体" w:hAnsi="宋体" w:hint="eastAsia"/>
        </w:rPr>
        <w:t>22.1.4 合同解除后的估价、付款和结清</w:t>
      </w:r>
    </w:p>
    <w:p w14:paraId="0E38E407" w14:textId="77777777" w:rsidR="00420D91" w:rsidRDefault="00420D91" w:rsidP="00420D91">
      <w:pPr>
        <w:spacing w:line="400" w:lineRule="exact"/>
        <w:ind w:firstLineChars="342" w:firstLine="718"/>
        <w:rPr>
          <w:rFonts w:ascii="宋体" w:hAnsi="宋体" w:hint="eastAsia"/>
        </w:rPr>
      </w:pPr>
      <w:r>
        <w:rPr>
          <w:rFonts w:ascii="宋体" w:hAnsi="宋体" w:hint="eastAsia"/>
        </w:rPr>
        <w:t xml:space="preserve">（1）合同解除后，监理人按第3.5款商定或确定承包人实际完成工作的价值，以及承包人已提供的材料、施工设备、工程设备和临时工程等的价值。 </w:t>
      </w:r>
    </w:p>
    <w:p w14:paraId="3790A22E" w14:textId="77777777" w:rsidR="00420D91" w:rsidRDefault="00420D91" w:rsidP="00420D91">
      <w:pPr>
        <w:spacing w:line="400" w:lineRule="exact"/>
        <w:ind w:firstLineChars="342" w:firstLine="718"/>
        <w:rPr>
          <w:rFonts w:ascii="宋体" w:hAnsi="宋体" w:hint="eastAsia"/>
        </w:rPr>
      </w:pPr>
      <w:r>
        <w:rPr>
          <w:rFonts w:ascii="宋体" w:hAnsi="宋体" w:hint="eastAsia"/>
        </w:rPr>
        <w:t xml:space="preserve">（2）合同解除后，发包人应暂停对承包人的一切付款，查清各项付款和已扣款金额，包括承包人应支付的违约金。 </w:t>
      </w:r>
    </w:p>
    <w:p w14:paraId="42AA9D0C" w14:textId="77777777" w:rsidR="00420D91" w:rsidRDefault="00420D91" w:rsidP="00420D91">
      <w:pPr>
        <w:spacing w:line="400" w:lineRule="exact"/>
        <w:ind w:firstLineChars="342" w:firstLine="718"/>
        <w:rPr>
          <w:rFonts w:ascii="宋体" w:hAnsi="宋体" w:hint="eastAsia"/>
        </w:rPr>
      </w:pPr>
      <w:r>
        <w:rPr>
          <w:rFonts w:ascii="宋体" w:hAnsi="宋体" w:hint="eastAsia"/>
        </w:rPr>
        <w:t>（3）合同解除后，发包人应按第23.4款的约定向承包人索赔由于解除合同给发包人造成的损失。</w:t>
      </w:r>
    </w:p>
    <w:p w14:paraId="2657A323" w14:textId="77777777" w:rsidR="00420D91" w:rsidRDefault="00420D91" w:rsidP="00420D91">
      <w:pPr>
        <w:spacing w:line="400" w:lineRule="exact"/>
        <w:ind w:firstLineChars="342" w:firstLine="718"/>
        <w:rPr>
          <w:rFonts w:ascii="宋体" w:hAnsi="宋体" w:hint="eastAsia"/>
        </w:rPr>
      </w:pPr>
      <w:r>
        <w:rPr>
          <w:rFonts w:ascii="宋体" w:hAnsi="宋体" w:hint="eastAsia"/>
        </w:rPr>
        <w:t>（4）合同双方确认上述往来款项后，出具最终结清付款证书，结清全部合同款项。</w:t>
      </w:r>
    </w:p>
    <w:p w14:paraId="0B1A3E06" w14:textId="77777777" w:rsidR="00420D91" w:rsidRDefault="00420D91" w:rsidP="00420D91">
      <w:pPr>
        <w:spacing w:line="400" w:lineRule="exact"/>
        <w:ind w:firstLineChars="342" w:firstLine="718"/>
        <w:rPr>
          <w:rFonts w:ascii="宋体" w:hAnsi="宋体" w:hint="eastAsia"/>
        </w:rPr>
      </w:pPr>
      <w:r>
        <w:rPr>
          <w:rFonts w:ascii="宋体" w:hAnsi="宋体" w:hint="eastAsia"/>
        </w:rPr>
        <w:t>（5）发包人和承包人未能就解除合同后的结清达成一致而形成争议的，按第24条的约定办理。</w:t>
      </w:r>
    </w:p>
    <w:p w14:paraId="08CA2A86" w14:textId="77777777" w:rsidR="00420D91" w:rsidRDefault="00420D91" w:rsidP="00420D91">
      <w:pPr>
        <w:spacing w:line="400" w:lineRule="exact"/>
        <w:ind w:firstLineChars="200" w:firstLine="420"/>
        <w:rPr>
          <w:rFonts w:ascii="宋体" w:hAnsi="宋体" w:hint="eastAsia"/>
        </w:rPr>
      </w:pPr>
      <w:r>
        <w:rPr>
          <w:rFonts w:ascii="宋体" w:hAnsi="宋体" w:hint="eastAsia"/>
        </w:rPr>
        <w:t>22.1.5 协议利益的转让</w:t>
      </w:r>
    </w:p>
    <w:p w14:paraId="4ECE0EF3" w14:textId="77777777" w:rsidR="00420D91" w:rsidRDefault="00420D91" w:rsidP="00420D91">
      <w:pPr>
        <w:spacing w:line="400" w:lineRule="exact"/>
        <w:ind w:firstLineChars="200" w:firstLine="420"/>
        <w:rPr>
          <w:rFonts w:ascii="宋体" w:hAnsi="宋体" w:hint="eastAsia"/>
        </w:rPr>
      </w:pPr>
      <w:r>
        <w:rPr>
          <w:rFonts w:ascii="宋体" w:hAnsi="宋体" w:hint="eastAsia"/>
        </w:rPr>
        <w:t xml:space="preserve">因承包人违约解除合同的，发包人有权要求承包人将其为实施合同而签订的材料和设备的订货协议或任何服务协议利益转让给发包人，并在解除合同后的14天内，依法办理转让手续。 </w:t>
      </w:r>
    </w:p>
    <w:p w14:paraId="522069ED" w14:textId="77777777" w:rsidR="00420D91" w:rsidRDefault="00420D91" w:rsidP="00420D91">
      <w:pPr>
        <w:spacing w:line="400" w:lineRule="exact"/>
        <w:ind w:firstLineChars="200" w:firstLine="420"/>
        <w:rPr>
          <w:rFonts w:ascii="宋体" w:hAnsi="宋体" w:hint="eastAsia"/>
        </w:rPr>
      </w:pPr>
      <w:r>
        <w:rPr>
          <w:rFonts w:ascii="宋体" w:hAnsi="宋体" w:hint="eastAsia"/>
        </w:rPr>
        <w:t>22.1.6 紧急情况下无能力或不愿进行抢救</w:t>
      </w:r>
    </w:p>
    <w:p w14:paraId="408C8748" w14:textId="77777777" w:rsidR="00420D91" w:rsidRDefault="00420D91" w:rsidP="00420D91">
      <w:pPr>
        <w:spacing w:line="400" w:lineRule="exact"/>
        <w:ind w:firstLineChars="200" w:firstLine="420"/>
        <w:rPr>
          <w:rFonts w:ascii="宋体" w:hAnsi="宋体" w:hint="eastAsia"/>
        </w:rPr>
      </w:pPr>
      <w:r>
        <w:rPr>
          <w:rFonts w:ascii="宋体" w:hAnsi="宋体" w:hint="eastAsia"/>
        </w:rPr>
        <w:t>在工程实施期间或缺陷责任期内发生危及工程安全的事件，监理人通知承包人进行抢救，承包人声明无能力或不愿立即执行的，发包人有权雇佣其他人员进行抢救。此类</w:t>
      </w:r>
      <w:proofErr w:type="gramStart"/>
      <w:r>
        <w:rPr>
          <w:rFonts w:ascii="宋体" w:hAnsi="宋体" w:hint="eastAsia"/>
        </w:rPr>
        <w:t>抢救按</w:t>
      </w:r>
      <w:proofErr w:type="gramEnd"/>
      <w:r>
        <w:rPr>
          <w:rFonts w:ascii="宋体" w:hAnsi="宋体" w:hint="eastAsia"/>
        </w:rPr>
        <w:t>合同</w:t>
      </w:r>
      <w:r>
        <w:rPr>
          <w:rFonts w:ascii="宋体" w:hAnsi="宋体" w:hint="eastAsia"/>
        </w:rPr>
        <w:lastRenderedPageBreak/>
        <w:t>约定属于承包人义务的，由此发生的金额和（或）工期延误由承包人承担。</w:t>
      </w:r>
    </w:p>
    <w:p w14:paraId="6A2EBB5B" w14:textId="77777777" w:rsidR="00420D91" w:rsidRDefault="00420D91" w:rsidP="00420D91">
      <w:pPr>
        <w:keepNext/>
        <w:keepLines/>
        <w:spacing w:line="400" w:lineRule="exact"/>
        <w:outlineLvl w:val="3"/>
        <w:rPr>
          <w:rFonts w:ascii="宋体" w:hAnsi="宋体" w:hint="eastAsia"/>
          <w:sz w:val="24"/>
          <w:szCs w:val="20"/>
        </w:rPr>
      </w:pPr>
      <w:bookmarkStart w:id="1796" w:name="_Toc531764741"/>
      <w:bookmarkStart w:id="1797" w:name="_Toc179632773"/>
      <w:bookmarkStart w:id="1798" w:name="_Toc435200802"/>
      <w:bookmarkStart w:id="1799" w:name="_Toc396423196"/>
      <w:bookmarkStart w:id="1800" w:name="_Toc144974726"/>
      <w:bookmarkStart w:id="1801" w:name="_Toc152045755"/>
      <w:bookmarkStart w:id="1802" w:name="_Toc103153691"/>
      <w:bookmarkStart w:id="1803" w:name="_Toc152042534"/>
      <w:bookmarkStart w:id="1804" w:name="_Toc342296406"/>
      <w:bookmarkStart w:id="1805" w:name="_Toc338944848"/>
      <w:r>
        <w:rPr>
          <w:rFonts w:ascii="宋体" w:hAnsi="宋体" w:hint="eastAsia"/>
          <w:sz w:val="24"/>
          <w:szCs w:val="20"/>
        </w:rPr>
        <w:t>22.2 发包人违约</w:t>
      </w:r>
      <w:bookmarkEnd w:id="1796"/>
      <w:bookmarkEnd w:id="1797"/>
      <w:bookmarkEnd w:id="1798"/>
      <w:bookmarkEnd w:id="1799"/>
      <w:bookmarkEnd w:id="1800"/>
      <w:bookmarkEnd w:id="1801"/>
      <w:bookmarkEnd w:id="1802"/>
      <w:bookmarkEnd w:id="1803"/>
      <w:bookmarkEnd w:id="1804"/>
      <w:bookmarkEnd w:id="1805"/>
    </w:p>
    <w:p w14:paraId="1DD688F9" w14:textId="77777777" w:rsidR="00420D91" w:rsidRDefault="00420D91" w:rsidP="00420D91">
      <w:pPr>
        <w:spacing w:line="400" w:lineRule="exact"/>
        <w:ind w:firstLineChars="200" w:firstLine="420"/>
        <w:rPr>
          <w:rFonts w:ascii="宋体" w:hAnsi="宋体" w:hint="eastAsia"/>
        </w:rPr>
      </w:pPr>
      <w:r>
        <w:rPr>
          <w:rFonts w:ascii="宋体" w:hAnsi="宋体" w:hint="eastAsia"/>
        </w:rPr>
        <w:t>22.2.1 发包人违约的情形</w:t>
      </w:r>
    </w:p>
    <w:p w14:paraId="4A51760C" w14:textId="77777777" w:rsidR="00420D91" w:rsidRDefault="00420D91" w:rsidP="00420D91">
      <w:pPr>
        <w:spacing w:line="400" w:lineRule="exact"/>
        <w:ind w:firstLineChars="200" w:firstLine="420"/>
        <w:rPr>
          <w:rFonts w:ascii="宋体" w:hAnsi="宋体" w:hint="eastAsia"/>
        </w:rPr>
      </w:pPr>
      <w:r>
        <w:rPr>
          <w:rFonts w:ascii="宋体" w:hAnsi="宋体" w:hint="eastAsia"/>
        </w:rPr>
        <w:t>在履行合同过程中发生的下列情形，属发包人违约：</w:t>
      </w:r>
    </w:p>
    <w:p w14:paraId="322A900A" w14:textId="77777777" w:rsidR="00420D91" w:rsidRDefault="00420D91" w:rsidP="00420D91">
      <w:pPr>
        <w:spacing w:line="400" w:lineRule="exact"/>
        <w:ind w:firstLineChars="342" w:firstLine="718"/>
        <w:rPr>
          <w:rFonts w:ascii="宋体" w:hAnsi="宋体" w:hint="eastAsia"/>
        </w:rPr>
      </w:pPr>
      <w:r>
        <w:rPr>
          <w:rFonts w:ascii="宋体" w:hAnsi="宋体" w:hint="eastAsia"/>
        </w:rPr>
        <w:t>（1）发包人未能按合同约定支付预付款或合同价款，或拖延、拒绝批准付款申请和支付凭证，导致付款延误的；</w:t>
      </w:r>
    </w:p>
    <w:p w14:paraId="25E495C5" w14:textId="77777777" w:rsidR="00420D91" w:rsidRDefault="00420D91" w:rsidP="00420D91">
      <w:pPr>
        <w:spacing w:line="400" w:lineRule="exact"/>
        <w:ind w:firstLineChars="342" w:firstLine="718"/>
        <w:rPr>
          <w:rFonts w:ascii="宋体" w:hAnsi="宋体" w:hint="eastAsia"/>
        </w:rPr>
      </w:pPr>
      <w:r>
        <w:rPr>
          <w:rFonts w:ascii="宋体" w:hAnsi="宋体" w:hint="eastAsia"/>
        </w:rPr>
        <w:t>（2）发包人原因造成停工的；</w:t>
      </w:r>
    </w:p>
    <w:p w14:paraId="4D525AA4" w14:textId="77777777" w:rsidR="00420D91" w:rsidRDefault="00420D91" w:rsidP="00420D91">
      <w:pPr>
        <w:spacing w:line="400" w:lineRule="exact"/>
        <w:ind w:firstLineChars="342" w:firstLine="718"/>
        <w:rPr>
          <w:rFonts w:ascii="宋体" w:hAnsi="宋体" w:hint="eastAsia"/>
        </w:rPr>
      </w:pPr>
      <w:r>
        <w:rPr>
          <w:rFonts w:ascii="宋体" w:hAnsi="宋体" w:hint="eastAsia"/>
        </w:rPr>
        <w:t>（3）监理人无正当理由没有在约定期限内发出复工指示，导致承包人无法复工的；</w:t>
      </w:r>
    </w:p>
    <w:p w14:paraId="6B6C28A2" w14:textId="77777777" w:rsidR="00420D91" w:rsidRDefault="00420D91" w:rsidP="00420D91">
      <w:pPr>
        <w:spacing w:line="400" w:lineRule="exact"/>
        <w:ind w:firstLineChars="342" w:firstLine="718"/>
        <w:rPr>
          <w:rFonts w:ascii="宋体" w:hAnsi="宋体" w:hint="eastAsia"/>
        </w:rPr>
      </w:pPr>
      <w:r>
        <w:rPr>
          <w:rFonts w:ascii="宋体" w:hAnsi="宋体" w:hint="eastAsia"/>
        </w:rPr>
        <w:t>（4）发包人无法继续履行或明确表示不履行或实质上已停止履行合同的；</w:t>
      </w:r>
    </w:p>
    <w:p w14:paraId="2F5FADA3" w14:textId="77777777" w:rsidR="00420D91" w:rsidRDefault="00420D91" w:rsidP="00420D91">
      <w:pPr>
        <w:spacing w:line="400" w:lineRule="exact"/>
        <w:ind w:firstLineChars="342" w:firstLine="718"/>
        <w:rPr>
          <w:rFonts w:ascii="宋体" w:hAnsi="宋体" w:hint="eastAsia"/>
        </w:rPr>
      </w:pPr>
      <w:r>
        <w:rPr>
          <w:rFonts w:ascii="宋体" w:hAnsi="宋体" w:hint="eastAsia"/>
        </w:rPr>
        <w:t>（5）发包人不履行合同约定其他义务的。</w:t>
      </w:r>
    </w:p>
    <w:p w14:paraId="04951784" w14:textId="77777777" w:rsidR="00420D91" w:rsidRDefault="00420D91" w:rsidP="00420D91">
      <w:pPr>
        <w:spacing w:line="400" w:lineRule="exact"/>
        <w:ind w:firstLineChars="200" w:firstLine="420"/>
        <w:rPr>
          <w:rFonts w:ascii="宋体" w:hAnsi="宋体" w:hint="eastAsia"/>
        </w:rPr>
      </w:pPr>
      <w:r>
        <w:rPr>
          <w:rFonts w:ascii="宋体" w:hAnsi="宋体" w:hint="eastAsia"/>
        </w:rPr>
        <w:t>22.2.2 承包人有权暂停施工</w:t>
      </w:r>
    </w:p>
    <w:p w14:paraId="66B3D980"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1CABE655" w14:textId="77777777" w:rsidR="00420D91" w:rsidRDefault="00420D91" w:rsidP="00420D91">
      <w:pPr>
        <w:spacing w:line="400" w:lineRule="exact"/>
        <w:ind w:firstLineChars="200" w:firstLine="420"/>
        <w:rPr>
          <w:rFonts w:ascii="宋体" w:hAnsi="宋体" w:hint="eastAsia"/>
        </w:rPr>
      </w:pPr>
      <w:r>
        <w:rPr>
          <w:rFonts w:ascii="宋体" w:hAnsi="宋体" w:hint="eastAsia"/>
        </w:rPr>
        <w:t xml:space="preserve">22.2.3 发包人违约解除合同 </w:t>
      </w:r>
    </w:p>
    <w:p w14:paraId="09B014C3" w14:textId="77777777" w:rsidR="00420D91" w:rsidRDefault="00420D91" w:rsidP="00420D91">
      <w:pPr>
        <w:spacing w:line="400" w:lineRule="exact"/>
        <w:ind w:firstLineChars="342" w:firstLine="718"/>
        <w:rPr>
          <w:rFonts w:ascii="宋体" w:hAnsi="宋体" w:hint="eastAsia"/>
        </w:rPr>
      </w:pPr>
      <w:r>
        <w:rPr>
          <w:rFonts w:ascii="宋体" w:hAnsi="宋体" w:hint="eastAsia"/>
        </w:rPr>
        <w:t xml:space="preserve">（1）发生第22.2.1（4）目的违约情况时，承包人可书面通知发包人解除合同。   </w:t>
      </w:r>
    </w:p>
    <w:p w14:paraId="43193410" w14:textId="77777777" w:rsidR="00420D91" w:rsidRDefault="00420D91" w:rsidP="00420D91">
      <w:pPr>
        <w:spacing w:line="400" w:lineRule="exact"/>
        <w:ind w:firstLineChars="342" w:firstLine="718"/>
        <w:rPr>
          <w:rFonts w:ascii="宋体" w:hAnsi="宋体" w:hint="eastAsia"/>
        </w:rPr>
      </w:pPr>
      <w:r>
        <w:rPr>
          <w:rFonts w:ascii="宋体" w:hAnsi="宋体" w:hint="eastAsia"/>
        </w:rPr>
        <w:t>（2）承包人按22.2.2项暂停施工28天后，发包人仍不纠正违约行为的，承包人可向发包人发出解除合同通知。但承包人的这一行动</w:t>
      </w:r>
      <w:proofErr w:type="gramStart"/>
      <w:r>
        <w:rPr>
          <w:rFonts w:ascii="宋体" w:hAnsi="宋体" w:hint="eastAsia"/>
        </w:rPr>
        <w:t>不</w:t>
      </w:r>
      <w:proofErr w:type="gramEnd"/>
      <w:r>
        <w:rPr>
          <w:rFonts w:ascii="宋体" w:hAnsi="宋体" w:hint="eastAsia"/>
        </w:rPr>
        <w:t>免除发包人承担的违约责任，也不影响承包人根据合同约定享有的索赔权利。</w:t>
      </w:r>
    </w:p>
    <w:p w14:paraId="38EF1EA2" w14:textId="77777777" w:rsidR="00420D91" w:rsidRDefault="00420D91" w:rsidP="00420D91">
      <w:pPr>
        <w:spacing w:line="400" w:lineRule="exact"/>
        <w:ind w:firstLineChars="200" w:firstLine="420"/>
        <w:rPr>
          <w:rFonts w:ascii="宋体" w:hAnsi="宋体" w:hint="eastAsia"/>
        </w:rPr>
      </w:pPr>
      <w:r>
        <w:rPr>
          <w:rFonts w:ascii="宋体" w:hAnsi="宋体" w:hint="eastAsia"/>
        </w:rPr>
        <w:t>22.2.4 解除合同后的付款</w:t>
      </w:r>
    </w:p>
    <w:p w14:paraId="4876F801" w14:textId="77777777" w:rsidR="00420D91" w:rsidRDefault="00420D91" w:rsidP="00420D91">
      <w:pPr>
        <w:spacing w:line="400" w:lineRule="exact"/>
        <w:ind w:firstLineChars="200" w:firstLine="420"/>
        <w:rPr>
          <w:rFonts w:ascii="宋体" w:hAnsi="宋体" w:hint="eastAsia"/>
        </w:rPr>
      </w:pPr>
      <w:r>
        <w:rPr>
          <w:rFonts w:ascii="宋体" w:hAnsi="宋体" w:hint="eastAsia"/>
        </w:rPr>
        <w:t>因发包人违约解除合同的，发包人应在解除合同后28天内向承包人支付下列金额，承包人应在此期限内及时向发包人提交要求支付下列金额的有关资料和凭证：</w:t>
      </w:r>
    </w:p>
    <w:p w14:paraId="17151F53" w14:textId="77777777" w:rsidR="00420D91" w:rsidRDefault="00420D91" w:rsidP="00420D91">
      <w:pPr>
        <w:spacing w:line="400" w:lineRule="exact"/>
        <w:ind w:firstLineChars="342" w:firstLine="718"/>
        <w:rPr>
          <w:rFonts w:ascii="宋体" w:hAnsi="宋体" w:hint="eastAsia"/>
        </w:rPr>
      </w:pPr>
      <w:r>
        <w:rPr>
          <w:rFonts w:ascii="宋体" w:hAnsi="宋体" w:hint="eastAsia"/>
        </w:rPr>
        <w:t>（1）合同</w:t>
      </w:r>
      <w:proofErr w:type="gramStart"/>
      <w:r>
        <w:rPr>
          <w:rFonts w:ascii="宋体" w:hAnsi="宋体" w:hint="eastAsia"/>
        </w:rPr>
        <w:t>解除日</w:t>
      </w:r>
      <w:proofErr w:type="gramEnd"/>
      <w:r>
        <w:rPr>
          <w:rFonts w:ascii="宋体" w:hAnsi="宋体" w:hint="eastAsia"/>
        </w:rPr>
        <w:t>以前所完成工作的价款；</w:t>
      </w:r>
    </w:p>
    <w:p w14:paraId="205F6847" w14:textId="77777777" w:rsidR="00420D91" w:rsidRDefault="00420D91" w:rsidP="00420D91">
      <w:pPr>
        <w:spacing w:line="400" w:lineRule="exact"/>
        <w:ind w:firstLineChars="342" w:firstLine="718"/>
        <w:rPr>
          <w:rFonts w:ascii="宋体" w:hAnsi="宋体" w:hint="eastAsia"/>
        </w:rPr>
      </w:pPr>
      <w:r>
        <w:rPr>
          <w:rFonts w:ascii="宋体" w:hAnsi="宋体" w:hint="eastAsia"/>
        </w:rPr>
        <w:t>（2）承包人为该工程施工订购并已付款的材料、工程设备和其他物品的金额。发包人付还后，该材料、工程设备和其他物品归发包人所有；</w:t>
      </w:r>
    </w:p>
    <w:p w14:paraId="07303D52" w14:textId="77777777" w:rsidR="00420D91" w:rsidRDefault="00420D91" w:rsidP="00420D91">
      <w:pPr>
        <w:spacing w:line="400" w:lineRule="exact"/>
        <w:ind w:firstLineChars="342" w:firstLine="718"/>
        <w:rPr>
          <w:rFonts w:ascii="宋体" w:hAnsi="宋体" w:hint="eastAsia"/>
        </w:rPr>
      </w:pPr>
      <w:r>
        <w:rPr>
          <w:rFonts w:ascii="宋体" w:hAnsi="宋体" w:hint="eastAsia"/>
        </w:rPr>
        <w:t>（3）承包人为完成工程所发生的，而发包人未支付的金额；</w:t>
      </w:r>
    </w:p>
    <w:p w14:paraId="60AD17E0" w14:textId="77777777" w:rsidR="00420D91" w:rsidRDefault="00420D91" w:rsidP="00420D91">
      <w:pPr>
        <w:spacing w:line="400" w:lineRule="exact"/>
        <w:ind w:firstLineChars="342" w:firstLine="718"/>
        <w:rPr>
          <w:rFonts w:ascii="宋体" w:hAnsi="宋体" w:hint="eastAsia"/>
        </w:rPr>
      </w:pPr>
      <w:r>
        <w:rPr>
          <w:rFonts w:ascii="宋体" w:hAnsi="宋体" w:hint="eastAsia"/>
        </w:rPr>
        <w:lastRenderedPageBreak/>
        <w:t>（4）承包人撤离施工场地以及遣散承包人人员的金额；</w:t>
      </w:r>
    </w:p>
    <w:p w14:paraId="6B79E934" w14:textId="77777777" w:rsidR="00420D91" w:rsidRDefault="00420D91" w:rsidP="00420D91">
      <w:pPr>
        <w:spacing w:line="400" w:lineRule="exact"/>
        <w:ind w:firstLineChars="342" w:firstLine="718"/>
        <w:rPr>
          <w:rFonts w:ascii="宋体" w:hAnsi="宋体" w:hint="eastAsia"/>
        </w:rPr>
      </w:pPr>
      <w:r>
        <w:rPr>
          <w:rFonts w:ascii="宋体" w:hAnsi="宋体" w:hint="eastAsia"/>
        </w:rPr>
        <w:t>（5）由于解除合同应赔偿的承包人损失；</w:t>
      </w:r>
    </w:p>
    <w:p w14:paraId="3EF46142" w14:textId="77777777" w:rsidR="00420D91" w:rsidRDefault="00420D91" w:rsidP="00420D91">
      <w:pPr>
        <w:spacing w:line="400" w:lineRule="exact"/>
        <w:ind w:firstLineChars="342" w:firstLine="718"/>
        <w:rPr>
          <w:rFonts w:ascii="宋体" w:hAnsi="宋体" w:hint="eastAsia"/>
        </w:rPr>
      </w:pPr>
      <w:r>
        <w:rPr>
          <w:rFonts w:ascii="宋体" w:hAnsi="宋体" w:hint="eastAsia"/>
        </w:rPr>
        <w:t>（6）按合同约定在合同解除日前应支付给承包人的其他金额。</w:t>
      </w:r>
    </w:p>
    <w:p w14:paraId="4043F413"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发包人应按本项约定支付上述金额并退还质量保证金和履约担保，但有权要求承包人支付应偿还给发包人的各项金额。</w:t>
      </w:r>
    </w:p>
    <w:p w14:paraId="09F7413E" w14:textId="77777777" w:rsidR="00420D91" w:rsidRDefault="00420D91" w:rsidP="00420D91">
      <w:pPr>
        <w:spacing w:line="400" w:lineRule="exact"/>
        <w:ind w:firstLineChars="200" w:firstLine="420"/>
        <w:rPr>
          <w:rFonts w:ascii="宋体" w:hAnsi="宋体" w:hint="eastAsia"/>
        </w:rPr>
      </w:pPr>
      <w:r>
        <w:rPr>
          <w:rFonts w:ascii="宋体" w:hAnsi="宋体" w:hint="eastAsia"/>
        </w:rPr>
        <w:t>22.2.5 解除合同后的承包人撤离</w:t>
      </w:r>
    </w:p>
    <w:p w14:paraId="6D8E8DCF" w14:textId="77777777" w:rsidR="00420D91" w:rsidRDefault="00420D91" w:rsidP="00420D91">
      <w:pPr>
        <w:spacing w:line="400" w:lineRule="exact"/>
        <w:ind w:firstLineChars="200" w:firstLine="420"/>
        <w:rPr>
          <w:rFonts w:ascii="宋体" w:hAnsi="宋体" w:hint="eastAsia"/>
        </w:rPr>
      </w:pPr>
      <w:r>
        <w:rPr>
          <w:rFonts w:ascii="宋体" w:hAnsi="宋体" w:hint="eastAsia"/>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10E33770" w14:textId="77777777" w:rsidR="00420D91" w:rsidRDefault="00420D91" w:rsidP="00420D91">
      <w:pPr>
        <w:keepNext/>
        <w:keepLines/>
        <w:spacing w:line="400" w:lineRule="exact"/>
        <w:outlineLvl w:val="3"/>
        <w:rPr>
          <w:rFonts w:ascii="宋体" w:hAnsi="宋体" w:hint="eastAsia"/>
          <w:sz w:val="24"/>
          <w:szCs w:val="20"/>
        </w:rPr>
      </w:pPr>
      <w:bookmarkStart w:id="1806" w:name="_Toc103153692"/>
      <w:bookmarkStart w:id="1807" w:name="_Toc152045756"/>
      <w:bookmarkStart w:id="1808" w:name="_Toc531764742"/>
      <w:bookmarkStart w:id="1809" w:name="_Toc179632774"/>
      <w:bookmarkStart w:id="1810" w:name="_Toc338944849"/>
      <w:bookmarkStart w:id="1811" w:name="_Toc342296407"/>
      <w:bookmarkStart w:id="1812" w:name="_Toc435200803"/>
      <w:bookmarkStart w:id="1813" w:name="_Toc396423197"/>
      <w:bookmarkStart w:id="1814" w:name="_Toc152042535"/>
      <w:r>
        <w:rPr>
          <w:rFonts w:ascii="宋体" w:hAnsi="宋体" w:hint="eastAsia"/>
          <w:sz w:val="24"/>
          <w:szCs w:val="20"/>
        </w:rPr>
        <w:t>22.3 第三人造成的违约</w:t>
      </w:r>
      <w:bookmarkEnd w:id="1806"/>
      <w:bookmarkEnd w:id="1807"/>
      <w:bookmarkEnd w:id="1808"/>
      <w:bookmarkEnd w:id="1809"/>
      <w:bookmarkEnd w:id="1810"/>
      <w:bookmarkEnd w:id="1811"/>
      <w:bookmarkEnd w:id="1812"/>
      <w:bookmarkEnd w:id="1813"/>
      <w:bookmarkEnd w:id="1814"/>
    </w:p>
    <w:p w14:paraId="77D27344" w14:textId="77777777" w:rsidR="00420D91" w:rsidRDefault="00420D91" w:rsidP="00420D91">
      <w:pPr>
        <w:spacing w:line="400" w:lineRule="exact"/>
        <w:ind w:firstLineChars="200" w:firstLine="420"/>
        <w:rPr>
          <w:rFonts w:ascii="宋体" w:hAnsi="宋体" w:hint="eastAsia"/>
        </w:rPr>
      </w:pPr>
      <w:r>
        <w:rPr>
          <w:rFonts w:ascii="宋体" w:hAnsi="宋体" w:hint="eastAsia"/>
        </w:rPr>
        <w:t>在履行合同过程中，一方当事人因第三人的原因造成违约的，应当向对方当事人承担违约责任。一方当事人和第三人之间的纠纷，依照法律规定或者按照约定解决。</w:t>
      </w:r>
    </w:p>
    <w:p w14:paraId="5F9CDEA7" w14:textId="77777777" w:rsidR="00420D91" w:rsidRDefault="00420D91" w:rsidP="00420D91">
      <w:pPr>
        <w:keepNext/>
        <w:keepLines/>
        <w:spacing w:line="400" w:lineRule="exact"/>
        <w:outlineLvl w:val="2"/>
        <w:rPr>
          <w:rFonts w:ascii="宋体" w:hAnsi="宋体" w:hint="eastAsia"/>
          <w:sz w:val="28"/>
          <w:szCs w:val="20"/>
          <w:lang w:val="zh-CN"/>
        </w:rPr>
      </w:pPr>
      <w:bookmarkStart w:id="1815" w:name="_Toc179632775"/>
      <w:bookmarkStart w:id="1816" w:name="_Toc531764743"/>
      <w:bookmarkStart w:id="1817" w:name="_Toc396423198"/>
      <w:bookmarkStart w:id="1818" w:name="_Toc435200804"/>
      <w:bookmarkStart w:id="1819" w:name="_Toc342296408"/>
      <w:bookmarkStart w:id="1820" w:name="_Toc144974727"/>
      <w:bookmarkStart w:id="1821" w:name="_Toc103153693"/>
      <w:bookmarkStart w:id="1822" w:name="_Toc338944850"/>
      <w:bookmarkStart w:id="1823" w:name="_Toc152045757"/>
      <w:bookmarkStart w:id="1824" w:name="_Toc152042536"/>
      <w:r>
        <w:rPr>
          <w:rFonts w:ascii="宋体" w:hAnsi="宋体" w:hint="eastAsia"/>
          <w:sz w:val="28"/>
          <w:szCs w:val="20"/>
          <w:lang w:val="zh-CN"/>
        </w:rPr>
        <w:t>23. 索赔</w:t>
      </w:r>
      <w:bookmarkEnd w:id="1815"/>
      <w:bookmarkEnd w:id="1816"/>
      <w:bookmarkEnd w:id="1817"/>
      <w:bookmarkEnd w:id="1818"/>
      <w:bookmarkEnd w:id="1819"/>
      <w:bookmarkEnd w:id="1820"/>
      <w:bookmarkEnd w:id="1821"/>
      <w:bookmarkEnd w:id="1822"/>
      <w:bookmarkEnd w:id="1823"/>
      <w:bookmarkEnd w:id="1824"/>
    </w:p>
    <w:p w14:paraId="20169CB0" w14:textId="77777777" w:rsidR="00420D91" w:rsidRDefault="00420D91" w:rsidP="00420D91">
      <w:pPr>
        <w:keepNext/>
        <w:keepLines/>
        <w:spacing w:line="400" w:lineRule="exact"/>
        <w:outlineLvl w:val="3"/>
        <w:rPr>
          <w:rFonts w:ascii="宋体" w:hAnsi="宋体" w:hint="eastAsia"/>
          <w:sz w:val="24"/>
          <w:szCs w:val="20"/>
        </w:rPr>
      </w:pPr>
      <w:bookmarkStart w:id="1825" w:name="_Toc152042537"/>
      <w:bookmarkStart w:id="1826" w:name="_Toc103153694"/>
      <w:bookmarkStart w:id="1827" w:name="_Toc531764744"/>
      <w:bookmarkStart w:id="1828" w:name="_Toc342296409"/>
      <w:bookmarkStart w:id="1829" w:name="_Toc338944851"/>
      <w:bookmarkStart w:id="1830" w:name="_Toc144974728"/>
      <w:bookmarkStart w:id="1831" w:name="_Toc396423199"/>
      <w:bookmarkStart w:id="1832" w:name="_Toc435200805"/>
      <w:bookmarkStart w:id="1833" w:name="_Toc152045758"/>
      <w:bookmarkStart w:id="1834" w:name="_Toc179632776"/>
      <w:r>
        <w:rPr>
          <w:rFonts w:ascii="宋体" w:hAnsi="宋体" w:hint="eastAsia"/>
          <w:sz w:val="24"/>
          <w:szCs w:val="20"/>
        </w:rPr>
        <w:t>23.1 承包人索赔的提出</w:t>
      </w:r>
      <w:bookmarkEnd w:id="1825"/>
      <w:bookmarkEnd w:id="1826"/>
      <w:bookmarkEnd w:id="1827"/>
      <w:bookmarkEnd w:id="1828"/>
      <w:bookmarkEnd w:id="1829"/>
      <w:bookmarkEnd w:id="1830"/>
      <w:bookmarkEnd w:id="1831"/>
      <w:bookmarkEnd w:id="1832"/>
      <w:bookmarkEnd w:id="1833"/>
      <w:bookmarkEnd w:id="1834"/>
    </w:p>
    <w:p w14:paraId="1E85D49F" w14:textId="77777777" w:rsidR="00420D91" w:rsidRDefault="00420D91" w:rsidP="00420D91">
      <w:pPr>
        <w:spacing w:line="400" w:lineRule="exact"/>
        <w:ind w:firstLineChars="200" w:firstLine="420"/>
        <w:rPr>
          <w:rFonts w:ascii="宋体" w:hAnsi="宋体" w:hint="eastAsia"/>
        </w:rPr>
      </w:pPr>
      <w:r>
        <w:rPr>
          <w:rFonts w:ascii="宋体" w:hAnsi="宋体" w:hint="eastAsia"/>
        </w:rPr>
        <w:t>根据合同约定，承包人认为有权得到追加付款和（或）延长工期的，应按以下程序向发包人提出索赔：</w:t>
      </w:r>
    </w:p>
    <w:p w14:paraId="0F3A9295" w14:textId="77777777" w:rsidR="00420D91" w:rsidRDefault="00420D91" w:rsidP="00420D91">
      <w:pPr>
        <w:spacing w:line="400" w:lineRule="exact"/>
        <w:ind w:firstLineChars="171" w:firstLine="359"/>
        <w:rPr>
          <w:rFonts w:ascii="宋体" w:hAnsi="宋体" w:hint="eastAsia"/>
        </w:rPr>
      </w:pPr>
      <w:r>
        <w:rPr>
          <w:rFonts w:ascii="宋体" w:hAnsi="宋体" w:hint="eastAsia"/>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55162828" w14:textId="77777777" w:rsidR="00420D91" w:rsidRDefault="00420D91" w:rsidP="00420D91">
      <w:pPr>
        <w:spacing w:line="400" w:lineRule="exact"/>
        <w:ind w:firstLineChars="171" w:firstLine="359"/>
        <w:rPr>
          <w:rFonts w:ascii="宋体" w:hAnsi="宋体" w:hint="eastAsia"/>
        </w:rPr>
      </w:pPr>
      <w:r>
        <w:rPr>
          <w:rFonts w:ascii="宋体" w:hAnsi="宋体" w:hint="eastAsia"/>
        </w:rPr>
        <w:t>（2）承包人应在发出索赔意向通知书后28天内，向监理人正式递交索赔通知书。索赔通知书应详细说明索赔理由以及要求追加的付款金额和（或）延长的工期，并附必要的记录和证明材料；</w:t>
      </w:r>
    </w:p>
    <w:p w14:paraId="4E0F720E" w14:textId="77777777" w:rsidR="00420D91" w:rsidRDefault="00420D91" w:rsidP="00420D91">
      <w:pPr>
        <w:spacing w:line="400" w:lineRule="exact"/>
        <w:ind w:firstLineChars="171" w:firstLine="359"/>
        <w:rPr>
          <w:rFonts w:ascii="宋体" w:hAnsi="宋体" w:hint="eastAsia"/>
        </w:rPr>
      </w:pPr>
      <w:r>
        <w:rPr>
          <w:rFonts w:ascii="宋体" w:hAnsi="宋体" w:hint="eastAsia"/>
        </w:rPr>
        <w:t>（3）索赔事件具有连续影响的，承包人应按合理时间间隔继续递交延续索赔通知，说明连续影响的实际情况和记录，列出累计的追加付款金额和（或）工期延长天数；</w:t>
      </w:r>
    </w:p>
    <w:p w14:paraId="41974FAA" w14:textId="77777777" w:rsidR="00420D91" w:rsidRDefault="00420D91" w:rsidP="00420D91">
      <w:pPr>
        <w:spacing w:line="400" w:lineRule="exact"/>
        <w:ind w:firstLineChars="171" w:firstLine="359"/>
        <w:rPr>
          <w:rFonts w:ascii="宋体" w:hAnsi="宋体" w:hint="eastAsia"/>
        </w:rPr>
      </w:pPr>
      <w:r>
        <w:rPr>
          <w:rFonts w:ascii="宋体" w:hAnsi="宋体" w:hint="eastAsia"/>
        </w:rPr>
        <w:t>（4）在索赔事件影响结束后的28天内，承包人应向监理人递交最终索赔通知书，说明最终要求索赔的追加付款金额和延长的工期，并附必要的记录和证明材料。</w:t>
      </w:r>
    </w:p>
    <w:p w14:paraId="64D7F8A9" w14:textId="77777777" w:rsidR="00420D91" w:rsidRDefault="00420D91" w:rsidP="00420D91">
      <w:pPr>
        <w:keepNext/>
        <w:keepLines/>
        <w:spacing w:line="400" w:lineRule="exact"/>
        <w:outlineLvl w:val="3"/>
        <w:rPr>
          <w:rFonts w:ascii="宋体" w:hAnsi="宋体" w:hint="eastAsia"/>
          <w:sz w:val="24"/>
          <w:szCs w:val="20"/>
        </w:rPr>
      </w:pPr>
      <w:bookmarkStart w:id="1835" w:name="_Toc179632777"/>
      <w:bookmarkStart w:id="1836" w:name="_Toc342296410"/>
      <w:bookmarkStart w:id="1837" w:name="_Toc435200806"/>
      <w:bookmarkStart w:id="1838" w:name="_Toc152045759"/>
      <w:bookmarkStart w:id="1839" w:name="_Toc531764745"/>
      <w:bookmarkStart w:id="1840" w:name="_Toc103153695"/>
      <w:bookmarkStart w:id="1841" w:name="_Toc144974729"/>
      <w:bookmarkStart w:id="1842" w:name="_Toc152042538"/>
      <w:bookmarkStart w:id="1843" w:name="_Toc338944852"/>
      <w:bookmarkStart w:id="1844" w:name="_Toc396423200"/>
      <w:r>
        <w:rPr>
          <w:rFonts w:ascii="宋体" w:hAnsi="宋体" w:hint="eastAsia"/>
          <w:sz w:val="24"/>
          <w:szCs w:val="20"/>
        </w:rPr>
        <w:t>23.2 承包人索赔处理程序</w:t>
      </w:r>
      <w:bookmarkEnd w:id="1835"/>
      <w:bookmarkEnd w:id="1836"/>
      <w:bookmarkEnd w:id="1837"/>
      <w:bookmarkEnd w:id="1838"/>
      <w:bookmarkEnd w:id="1839"/>
      <w:bookmarkEnd w:id="1840"/>
      <w:bookmarkEnd w:id="1841"/>
      <w:bookmarkEnd w:id="1842"/>
      <w:bookmarkEnd w:id="1843"/>
      <w:bookmarkEnd w:id="1844"/>
    </w:p>
    <w:p w14:paraId="4C6B454F" w14:textId="77777777" w:rsidR="00420D91" w:rsidRDefault="00420D91" w:rsidP="00420D91">
      <w:pPr>
        <w:spacing w:line="400" w:lineRule="exact"/>
        <w:ind w:firstLineChars="171" w:firstLine="359"/>
        <w:rPr>
          <w:rFonts w:ascii="宋体" w:hAnsi="宋体" w:hint="eastAsia"/>
        </w:rPr>
      </w:pPr>
      <w:r>
        <w:rPr>
          <w:rFonts w:ascii="宋体" w:hAnsi="宋体" w:hint="eastAsia"/>
        </w:rPr>
        <w:t>（1）监理人收到承包人提交的索赔通知书后，应及时审查索赔通知书的内容、查验承包</w:t>
      </w:r>
      <w:r>
        <w:rPr>
          <w:rFonts w:ascii="宋体" w:hAnsi="宋体" w:hint="eastAsia"/>
        </w:rPr>
        <w:lastRenderedPageBreak/>
        <w:t>人的记录和证明材料，必要时监理人可要求承包人提交全部原始记录副本。</w:t>
      </w:r>
    </w:p>
    <w:p w14:paraId="4A4EC057" w14:textId="77777777" w:rsidR="00420D91" w:rsidRDefault="00420D91" w:rsidP="00420D91">
      <w:pPr>
        <w:spacing w:line="400" w:lineRule="exact"/>
        <w:ind w:firstLineChars="171" w:firstLine="359"/>
        <w:rPr>
          <w:rFonts w:ascii="宋体" w:hAnsi="宋体" w:hint="eastAsia"/>
        </w:rPr>
      </w:pPr>
      <w:r>
        <w:rPr>
          <w:rFonts w:ascii="宋体" w:hAnsi="宋体" w:hint="eastAsia"/>
        </w:rPr>
        <w:t>（2）监理人应按第3.5款商定或确定追加的付款和（或）延长的工期，并在收到上述索赔通知书或有关索赔的进一步证明材料后的42天内，将索赔处理结果答复承包人。</w:t>
      </w:r>
    </w:p>
    <w:p w14:paraId="4A359EE0" w14:textId="77777777" w:rsidR="00420D91" w:rsidRDefault="00420D91" w:rsidP="00420D91">
      <w:pPr>
        <w:spacing w:line="400" w:lineRule="exact"/>
        <w:ind w:firstLineChars="171" w:firstLine="359"/>
        <w:rPr>
          <w:rFonts w:ascii="宋体" w:hAnsi="宋体" w:hint="eastAsia"/>
        </w:rPr>
      </w:pPr>
      <w:r>
        <w:rPr>
          <w:rFonts w:ascii="宋体" w:hAnsi="宋体" w:hint="eastAsia"/>
        </w:rPr>
        <w:t>（3）承包人接受索赔处理结果的，发包人应在</w:t>
      </w:r>
      <w:proofErr w:type="gramStart"/>
      <w:r>
        <w:rPr>
          <w:rFonts w:ascii="宋体" w:hAnsi="宋体" w:hint="eastAsia"/>
        </w:rPr>
        <w:t>作出</w:t>
      </w:r>
      <w:proofErr w:type="gramEnd"/>
      <w:r>
        <w:rPr>
          <w:rFonts w:ascii="宋体" w:hAnsi="宋体" w:hint="eastAsia"/>
        </w:rPr>
        <w:t>索赔处理结果答复后28天内完成赔付。承包人不接受索赔处理结果的，按第24条的约定办理。</w:t>
      </w:r>
    </w:p>
    <w:p w14:paraId="061CC5FB" w14:textId="77777777" w:rsidR="00420D91" w:rsidRDefault="00420D91" w:rsidP="00420D91">
      <w:pPr>
        <w:keepNext/>
        <w:keepLines/>
        <w:spacing w:line="400" w:lineRule="exact"/>
        <w:outlineLvl w:val="3"/>
        <w:rPr>
          <w:rFonts w:ascii="宋体" w:hAnsi="宋体" w:hint="eastAsia"/>
          <w:sz w:val="24"/>
          <w:szCs w:val="20"/>
        </w:rPr>
      </w:pPr>
      <w:bookmarkStart w:id="1845" w:name="_Toc103153696"/>
      <w:bookmarkStart w:id="1846" w:name="_Toc152042539"/>
      <w:bookmarkStart w:id="1847" w:name="_Toc179632778"/>
      <w:bookmarkStart w:id="1848" w:name="_Toc144974730"/>
      <w:bookmarkStart w:id="1849" w:name="_Toc338944853"/>
      <w:bookmarkStart w:id="1850" w:name="_Toc435200807"/>
      <w:bookmarkStart w:id="1851" w:name="_Toc342296411"/>
      <w:bookmarkStart w:id="1852" w:name="_Toc152045760"/>
      <w:bookmarkStart w:id="1853" w:name="_Toc531764746"/>
      <w:bookmarkStart w:id="1854" w:name="_Toc396423201"/>
      <w:r>
        <w:rPr>
          <w:rFonts w:ascii="宋体" w:hAnsi="宋体" w:hint="eastAsia"/>
          <w:sz w:val="24"/>
          <w:szCs w:val="20"/>
        </w:rPr>
        <w:t>23.3 承包人提出索赔的期限</w:t>
      </w:r>
      <w:bookmarkEnd w:id="1845"/>
      <w:bookmarkEnd w:id="1846"/>
      <w:bookmarkEnd w:id="1847"/>
      <w:bookmarkEnd w:id="1848"/>
      <w:bookmarkEnd w:id="1849"/>
      <w:bookmarkEnd w:id="1850"/>
      <w:bookmarkEnd w:id="1851"/>
      <w:bookmarkEnd w:id="1852"/>
      <w:bookmarkEnd w:id="1853"/>
      <w:bookmarkEnd w:id="1854"/>
    </w:p>
    <w:p w14:paraId="18E3D00E" w14:textId="77777777" w:rsidR="00420D91" w:rsidRDefault="00420D91" w:rsidP="00420D91">
      <w:pPr>
        <w:spacing w:line="400" w:lineRule="exact"/>
        <w:ind w:firstLineChars="200" w:firstLine="420"/>
        <w:rPr>
          <w:rFonts w:ascii="宋体" w:hAnsi="宋体" w:hint="eastAsia"/>
        </w:rPr>
      </w:pPr>
      <w:r>
        <w:rPr>
          <w:rFonts w:ascii="宋体" w:hAnsi="宋体" w:hint="eastAsia"/>
        </w:rPr>
        <w:t>23.3.1 承包人按第17.5款的约定接受了竣工付款证书后，应被认为已无权再提出在合同工程接收证书颁发前所发生的任何索赔。</w:t>
      </w:r>
    </w:p>
    <w:p w14:paraId="76B16074" w14:textId="77777777" w:rsidR="00420D91" w:rsidRDefault="00420D91" w:rsidP="00420D91">
      <w:pPr>
        <w:spacing w:line="400" w:lineRule="exact"/>
        <w:ind w:firstLineChars="200" w:firstLine="420"/>
        <w:rPr>
          <w:rFonts w:ascii="宋体" w:hAnsi="宋体" w:hint="eastAsia"/>
          <w:shd w:val="pct10" w:color="auto" w:fill="FFFFFF"/>
        </w:rPr>
      </w:pPr>
      <w:r>
        <w:rPr>
          <w:rFonts w:ascii="宋体" w:hAnsi="宋体" w:hint="eastAsia"/>
        </w:rPr>
        <w:t xml:space="preserve">23.3.2 承包人按第17.6款的约定提交的最终结清申请单中，只限于提出工程接收证书颁发后发生的索赔。提出索赔的期限自接受最终结清证书时终止。 </w:t>
      </w:r>
    </w:p>
    <w:p w14:paraId="0DCE4B43" w14:textId="77777777" w:rsidR="00420D91" w:rsidRDefault="00420D91" w:rsidP="00420D91">
      <w:pPr>
        <w:keepNext/>
        <w:keepLines/>
        <w:spacing w:line="400" w:lineRule="exact"/>
        <w:outlineLvl w:val="3"/>
        <w:rPr>
          <w:rFonts w:ascii="宋体" w:hAnsi="宋体" w:hint="eastAsia"/>
          <w:sz w:val="24"/>
          <w:szCs w:val="20"/>
        </w:rPr>
      </w:pPr>
      <w:bookmarkStart w:id="1855" w:name="_Toc152042540"/>
      <w:bookmarkStart w:id="1856" w:name="_Toc179632779"/>
      <w:bookmarkStart w:id="1857" w:name="_Toc435200808"/>
      <w:bookmarkStart w:id="1858" w:name="_Toc342296412"/>
      <w:bookmarkStart w:id="1859" w:name="_Toc152045761"/>
      <w:bookmarkStart w:id="1860" w:name="_Toc531764747"/>
      <w:bookmarkStart w:id="1861" w:name="_Toc144974731"/>
      <w:bookmarkStart w:id="1862" w:name="_Toc396423202"/>
      <w:bookmarkStart w:id="1863" w:name="_Toc103153697"/>
      <w:bookmarkStart w:id="1864" w:name="_Toc338944854"/>
      <w:r>
        <w:rPr>
          <w:rFonts w:ascii="宋体" w:hAnsi="宋体" w:hint="eastAsia"/>
          <w:sz w:val="24"/>
          <w:szCs w:val="20"/>
        </w:rPr>
        <w:t>23.4 发包人的索赔</w:t>
      </w:r>
      <w:bookmarkEnd w:id="1855"/>
      <w:bookmarkEnd w:id="1856"/>
      <w:bookmarkEnd w:id="1857"/>
      <w:bookmarkEnd w:id="1858"/>
      <w:bookmarkEnd w:id="1859"/>
      <w:bookmarkEnd w:id="1860"/>
      <w:bookmarkEnd w:id="1861"/>
      <w:bookmarkEnd w:id="1862"/>
      <w:bookmarkEnd w:id="1863"/>
      <w:bookmarkEnd w:id="1864"/>
    </w:p>
    <w:p w14:paraId="3E2A0C67" w14:textId="77777777" w:rsidR="00420D91" w:rsidRDefault="00420D91" w:rsidP="00420D91">
      <w:pPr>
        <w:spacing w:line="400" w:lineRule="exact"/>
        <w:ind w:firstLineChars="200" w:firstLine="420"/>
        <w:rPr>
          <w:rFonts w:ascii="宋体" w:hAnsi="宋体" w:hint="eastAsia"/>
        </w:rPr>
      </w:pPr>
      <w:r>
        <w:rPr>
          <w:rFonts w:ascii="宋体" w:hAnsi="宋体" w:hint="eastAsia"/>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6E2A94B2" w14:textId="77777777" w:rsidR="00420D91" w:rsidRDefault="00420D91" w:rsidP="00420D91">
      <w:pPr>
        <w:spacing w:line="400" w:lineRule="exact"/>
        <w:ind w:firstLineChars="200" w:firstLine="420"/>
        <w:rPr>
          <w:rFonts w:ascii="宋体" w:hAnsi="宋体" w:hint="eastAsia"/>
        </w:rPr>
      </w:pPr>
      <w:r>
        <w:rPr>
          <w:rFonts w:ascii="宋体" w:hAnsi="宋体" w:hint="eastAsia"/>
        </w:rPr>
        <w:t>23.4.2 监理人按第3.5款商定或确定发包人从承包人处得到赔付的金额和（或）缺陷责任期的延长期。承包人应付给发包人的金额可从</w:t>
      </w:r>
      <w:proofErr w:type="gramStart"/>
      <w:r>
        <w:rPr>
          <w:rFonts w:ascii="宋体" w:hAnsi="宋体" w:hint="eastAsia"/>
        </w:rPr>
        <w:t>拟支付</w:t>
      </w:r>
      <w:proofErr w:type="gramEnd"/>
      <w:r>
        <w:rPr>
          <w:rFonts w:ascii="宋体" w:hAnsi="宋体" w:hint="eastAsia"/>
        </w:rPr>
        <w:t>给承包人的合同价款中扣除，或由承包人以其他方式支付给发包人。</w:t>
      </w:r>
    </w:p>
    <w:p w14:paraId="7297633A" w14:textId="77777777" w:rsidR="00420D91" w:rsidRDefault="00420D91" w:rsidP="00420D91">
      <w:pPr>
        <w:keepNext/>
        <w:keepLines/>
        <w:spacing w:line="400" w:lineRule="exact"/>
        <w:outlineLvl w:val="2"/>
        <w:rPr>
          <w:rFonts w:ascii="宋体" w:hAnsi="宋体" w:hint="eastAsia"/>
          <w:sz w:val="28"/>
          <w:szCs w:val="20"/>
          <w:lang w:val="zh-CN"/>
        </w:rPr>
      </w:pPr>
      <w:bookmarkStart w:id="1865" w:name="_Toc531764748"/>
      <w:bookmarkStart w:id="1866" w:name="_Toc338944855"/>
      <w:bookmarkStart w:id="1867" w:name="_Toc342296413"/>
      <w:bookmarkStart w:id="1868" w:name="_Toc103153698"/>
      <w:bookmarkStart w:id="1869" w:name="_Toc396423203"/>
      <w:bookmarkStart w:id="1870" w:name="_Toc435200809"/>
      <w:r>
        <w:rPr>
          <w:rFonts w:ascii="宋体" w:hAnsi="宋体" w:hint="eastAsia"/>
          <w:sz w:val="28"/>
          <w:szCs w:val="20"/>
          <w:lang w:val="zh-CN"/>
        </w:rPr>
        <w:t>24. 争议的解决</w:t>
      </w:r>
      <w:bookmarkEnd w:id="1865"/>
      <w:bookmarkEnd w:id="1866"/>
      <w:bookmarkEnd w:id="1867"/>
      <w:bookmarkEnd w:id="1868"/>
      <w:bookmarkEnd w:id="1869"/>
      <w:bookmarkEnd w:id="1870"/>
    </w:p>
    <w:p w14:paraId="34C69DEF" w14:textId="77777777" w:rsidR="00420D91" w:rsidRDefault="00420D91" w:rsidP="00420D91">
      <w:pPr>
        <w:keepNext/>
        <w:keepLines/>
        <w:spacing w:line="400" w:lineRule="exact"/>
        <w:outlineLvl w:val="3"/>
        <w:rPr>
          <w:rFonts w:ascii="宋体" w:hAnsi="宋体" w:hint="eastAsia"/>
          <w:sz w:val="24"/>
          <w:szCs w:val="20"/>
        </w:rPr>
      </w:pPr>
      <w:bookmarkStart w:id="1871" w:name="_Toc342296414"/>
      <w:bookmarkStart w:id="1872" w:name="_Toc338944856"/>
      <w:bookmarkStart w:id="1873" w:name="_Toc396423204"/>
      <w:bookmarkStart w:id="1874" w:name="_Toc103153699"/>
      <w:bookmarkStart w:id="1875" w:name="_Toc435200810"/>
      <w:bookmarkStart w:id="1876" w:name="_Toc531764749"/>
      <w:r>
        <w:rPr>
          <w:rFonts w:ascii="宋体" w:hAnsi="宋体" w:hint="eastAsia"/>
          <w:sz w:val="24"/>
          <w:szCs w:val="20"/>
        </w:rPr>
        <w:t>24.1 争议的解决方式</w:t>
      </w:r>
      <w:bookmarkEnd w:id="1871"/>
      <w:bookmarkEnd w:id="1872"/>
      <w:bookmarkEnd w:id="1873"/>
      <w:bookmarkEnd w:id="1874"/>
      <w:bookmarkEnd w:id="1875"/>
      <w:bookmarkEnd w:id="1876"/>
    </w:p>
    <w:p w14:paraId="42A5A906" w14:textId="77777777" w:rsidR="00420D91" w:rsidRDefault="00420D91" w:rsidP="00420D91">
      <w:pPr>
        <w:spacing w:line="400" w:lineRule="exact"/>
        <w:ind w:firstLineChars="200" w:firstLine="420"/>
        <w:rPr>
          <w:rFonts w:ascii="宋体" w:hAnsi="宋体" w:hint="eastAsia"/>
        </w:rPr>
      </w:pPr>
      <w:r>
        <w:rPr>
          <w:rFonts w:ascii="宋体" w:hAnsi="宋体" w:hint="eastAsia"/>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685224CB" w14:textId="77777777" w:rsidR="00420D91" w:rsidRDefault="00420D91" w:rsidP="00420D91">
      <w:pPr>
        <w:spacing w:line="400" w:lineRule="exact"/>
        <w:ind w:firstLineChars="200" w:firstLine="420"/>
        <w:rPr>
          <w:rFonts w:ascii="宋体" w:hAnsi="宋体" w:hint="eastAsia"/>
        </w:rPr>
      </w:pPr>
      <w:r>
        <w:rPr>
          <w:rFonts w:ascii="宋体" w:hAnsi="宋体" w:hint="eastAsia"/>
        </w:rPr>
        <w:t>（1）向约定的仲裁委员会申请仲裁；</w:t>
      </w:r>
    </w:p>
    <w:p w14:paraId="325A62E1" w14:textId="77777777" w:rsidR="00420D91" w:rsidRDefault="00420D91" w:rsidP="00420D91">
      <w:pPr>
        <w:spacing w:line="400" w:lineRule="exact"/>
        <w:ind w:firstLineChars="200" w:firstLine="420"/>
        <w:rPr>
          <w:rFonts w:ascii="宋体" w:hAnsi="宋体" w:hint="eastAsia"/>
        </w:rPr>
      </w:pPr>
      <w:r>
        <w:rPr>
          <w:rFonts w:ascii="宋体" w:hAnsi="宋体" w:hint="eastAsia"/>
        </w:rPr>
        <w:t>（2）向有管辖权的人民法院提起诉讼。</w:t>
      </w:r>
    </w:p>
    <w:p w14:paraId="50901120" w14:textId="77777777" w:rsidR="00420D91" w:rsidRDefault="00420D91" w:rsidP="00420D91">
      <w:pPr>
        <w:keepNext/>
        <w:keepLines/>
        <w:spacing w:line="400" w:lineRule="exact"/>
        <w:outlineLvl w:val="3"/>
        <w:rPr>
          <w:rFonts w:ascii="宋体" w:hAnsi="宋体" w:hint="eastAsia"/>
          <w:sz w:val="24"/>
          <w:szCs w:val="20"/>
        </w:rPr>
      </w:pPr>
      <w:bookmarkStart w:id="1877" w:name="_Toc396423205"/>
      <w:bookmarkStart w:id="1878" w:name="_Toc531764750"/>
      <w:bookmarkStart w:id="1879" w:name="_Toc342296415"/>
      <w:bookmarkStart w:id="1880" w:name="_Toc338944857"/>
      <w:bookmarkStart w:id="1881" w:name="_Toc435200811"/>
      <w:bookmarkStart w:id="1882" w:name="_Toc103153700"/>
      <w:r>
        <w:rPr>
          <w:rFonts w:ascii="宋体" w:hAnsi="宋体" w:hint="eastAsia"/>
          <w:sz w:val="24"/>
          <w:szCs w:val="20"/>
        </w:rPr>
        <w:t>24.2 友好解决</w:t>
      </w:r>
      <w:bookmarkEnd w:id="1877"/>
      <w:bookmarkEnd w:id="1878"/>
      <w:bookmarkEnd w:id="1879"/>
      <w:bookmarkEnd w:id="1880"/>
      <w:bookmarkEnd w:id="1881"/>
      <w:bookmarkEnd w:id="1882"/>
    </w:p>
    <w:p w14:paraId="41EDEC17" w14:textId="77777777" w:rsidR="00420D91" w:rsidRDefault="00420D91" w:rsidP="00420D91">
      <w:pPr>
        <w:spacing w:line="400" w:lineRule="exact"/>
        <w:ind w:firstLineChars="200" w:firstLine="420"/>
        <w:rPr>
          <w:rFonts w:ascii="宋体" w:hAnsi="宋体" w:hint="eastAsia"/>
        </w:rPr>
      </w:pPr>
      <w:r>
        <w:rPr>
          <w:rFonts w:ascii="宋体" w:hAnsi="宋体" w:hint="eastAsia"/>
        </w:rPr>
        <w:t>在提请争议评审、仲裁或者诉讼前，以及在争议评审、仲裁或诉讼过程中，发包人和承包人均可共同努力友好协商解决争议。</w:t>
      </w:r>
    </w:p>
    <w:p w14:paraId="5F8704AC" w14:textId="77777777" w:rsidR="00420D91" w:rsidRDefault="00420D91" w:rsidP="00420D91">
      <w:pPr>
        <w:keepNext/>
        <w:keepLines/>
        <w:spacing w:line="400" w:lineRule="exact"/>
        <w:outlineLvl w:val="3"/>
        <w:rPr>
          <w:rFonts w:ascii="宋体" w:hAnsi="宋体" w:hint="eastAsia"/>
          <w:sz w:val="24"/>
          <w:szCs w:val="20"/>
        </w:rPr>
      </w:pPr>
      <w:bookmarkStart w:id="1883" w:name="_Toc435200812"/>
      <w:bookmarkStart w:id="1884" w:name="_Toc103153701"/>
      <w:bookmarkStart w:id="1885" w:name="_Toc338944858"/>
      <w:bookmarkStart w:id="1886" w:name="_Toc342296416"/>
      <w:bookmarkStart w:id="1887" w:name="_Toc531764751"/>
      <w:bookmarkStart w:id="1888" w:name="_Toc396423206"/>
      <w:r>
        <w:rPr>
          <w:rFonts w:ascii="宋体" w:hAnsi="宋体" w:hint="eastAsia"/>
          <w:sz w:val="24"/>
          <w:szCs w:val="20"/>
        </w:rPr>
        <w:lastRenderedPageBreak/>
        <w:t>24.3 争议评审</w:t>
      </w:r>
      <w:bookmarkEnd w:id="1883"/>
      <w:bookmarkEnd w:id="1884"/>
      <w:bookmarkEnd w:id="1885"/>
      <w:bookmarkEnd w:id="1886"/>
      <w:bookmarkEnd w:id="1887"/>
      <w:bookmarkEnd w:id="1888"/>
    </w:p>
    <w:p w14:paraId="59CB1DEA" w14:textId="77777777" w:rsidR="00420D91" w:rsidRDefault="00420D91" w:rsidP="00420D91">
      <w:pPr>
        <w:spacing w:line="400" w:lineRule="exact"/>
        <w:ind w:firstLineChars="200" w:firstLine="420"/>
        <w:rPr>
          <w:rFonts w:ascii="宋体" w:hAnsi="宋体" w:hint="eastAsia"/>
        </w:rPr>
      </w:pPr>
      <w:r>
        <w:rPr>
          <w:rFonts w:ascii="宋体" w:hAnsi="宋体" w:hint="eastAsia"/>
        </w:rPr>
        <w:t>24.3.1 采用争议评审的，发包人和承包人应在开工日后的28天内或在争议发生后，协商成立争议评审组。争议评审组由有合同管理和工程实践经验的专家组成。</w:t>
      </w:r>
    </w:p>
    <w:p w14:paraId="60477545" w14:textId="77777777" w:rsidR="00420D91" w:rsidRDefault="00420D91" w:rsidP="00420D91">
      <w:pPr>
        <w:spacing w:line="400" w:lineRule="exact"/>
        <w:ind w:firstLineChars="200" w:firstLine="420"/>
        <w:rPr>
          <w:rFonts w:ascii="宋体" w:hAnsi="宋体" w:hint="eastAsia"/>
        </w:rPr>
      </w:pPr>
      <w:r>
        <w:rPr>
          <w:rFonts w:ascii="宋体" w:hAnsi="宋体" w:hint="eastAsia"/>
        </w:rPr>
        <w:t>24.3.2 合同双方的争议，应首先由申请人向争议评审组提交一份详细的评审申请报告，并附必要的文件、图纸和证明材料，申请人还应将上述报告的副本同时提交给被申请人和监理人。</w:t>
      </w:r>
    </w:p>
    <w:p w14:paraId="306ABB0C" w14:textId="77777777" w:rsidR="00420D91" w:rsidRDefault="00420D91" w:rsidP="00420D91">
      <w:pPr>
        <w:spacing w:line="400" w:lineRule="exact"/>
        <w:ind w:firstLineChars="200" w:firstLine="420"/>
        <w:rPr>
          <w:rFonts w:ascii="宋体" w:hAnsi="宋体" w:hint="eastAsia"/>
        </w:rPr>
      </w:pPr>
      <w:r>
        <w:rPr>
          <w:rFonts w:ascii="宋体" w:hAnsi="宋体" w:hint="eastAsia"/>
        </w:rPr>
        <w:t>24.3.3 被申请人在收到申请人评审申请报告副本后的28天内，向争议评审组提交一份答辩报告，并</w:t>
      </w:r>
      <w:proofErr w:type="gramStart"/>
      <w:r>
        <w:rPr>
          <w:rFonts w:ascii="宋体" w:hAnsi="宋体" w:hint="eastAsia"/>
        </w:rPr>
        <w:t>附证明</w:t>
      </w:r>
      <w:proofErr w:type="gramEnd"/>
      <w:r>
        <w:rPr>
          <w:rFonts w:ascii="宋体" w:hAnsi="宋体" w:hint="eastAsia"/>
        </w:rPr>
        <w:t>材料。被申请人应将答辩报告的副本同时提交给申请人和监理人。</w:t>
      </w:r>
    </w:p>
    <w:p w14:paraId="0996932E" w14:textId="77777777" w:rsidR="00420D91" w:rsidRDefault="00420D91" w:rsidP="00420D91">
      <w:pPr>
        <w:spacing w:line="400" w:lineRule="exact"/>
        <w:ind w:firstLineChars="200" w:firstLine="420"/>
        <w:rPr>
          <w:rFonts w:ascii="宋体" w:hAnsi="宋体" w:hint="eastAsia"/>
        </w:rPr>
      </w:pPr>
      <w:r>
        <w:rPr>
          <w:rFonts w:ascii="宋体" w:hAnsi="宋体" w:hint="eastAsia"/>
        </w:rPr>
        <w:t>24.3.4 除专用合同条款另有约定外，争议评审组在收到合同双方报告后的14天内，邀请双方代表和有关人员举行调查会，向双方调查争议细节；必要时争议评审组可要求双方进一步提供补充材料。</w:t>
      </w:r>
    </w:p>
    <w:p w14:paraId="7098FAB0" w14:textId="77777777" w:rsidR="00420D91" w:rsidRDefault="00420D91" w:rsidP="00420D91">
      <w:pPr>
        <w:spacing w:line="400" w:lineRule="exact"/>
        <w:ind w:firstLineChars="200" w:firstLine="420"/>
        <w:rPr>
          <w:rFonts w:ascii="宋体" w:hAnsi="宋体" w:hint="eastAsia"/>
        </w:rPr>
      </w:pPr>
      <w:r>
        <w:rPr>
          <w:rFonts w:ascii="宋体" w:hAnsi="宋体" w:hint="eastAsia"/>
        </w:rPr>
        <w:t>24.3.5 除专用合同条款另有约定外，在调查会结束后的14天内，争议评审组应在不受任何干扰的情况下进行独立、公正的评审，</w:t>
      </w:r>
      <w:proofErr w:type="gramStart"/>
      <w:r>
        <w:rPr>
          <w:rFonts w:ascii="宋体" w:hAnsi="宋体" w:hint="eastAsia"/>
        </w:rPr>
        <w:t>作出</w:t>
      </w:r>
      <w:proofErr w:type="gramEnd"/>
      <w:r>
        <w:rPr>
          <w:rFonts w:ascii="宋体" w:hAnsi="宋体" w:hint="eastAsia"/>
        </w:rPr>
        <w:t>书面评审意见，并说明理由。在争议评审期间，争议双方暂按总监理工程师的确定执行。</w:t>
      </w:r>
    </w:p>
    <w:p w14:paraId="37D62DDF" w14:textId="77777777" w:rsidR="00420D91" w:rsidRDefault="00420D91" w:rsidP="00420D91">
      <w:pPr>
        <w:spacing w:line="400" w:lineRule="exact"/>
        <w:ind w:firstLineChars="200" w:firstLine="420"/>
        <w:rPr>
          <w:rFonts w:ascii="宋体" w:hAnsi="宋体" w:hint="eastAsia"/>
        </w:rPr>
      </w:pPr>
      <w:r>
        <w:rPr>
          <w:rFonts w:ascii="宋体" w:hAnsi="宋体" w:hint="eastAsia"/>
        </w:rPr>
        <w:t>24.3.6 发包人和承包人接受评审意见的，由监理人根据评审意见拟定执行协议，经争议双方签字后作为合同的补充文件，并遵照执行。</w:t>
      </w:r>
    </w:p>
    <w:p w14:paraId="2EAA8846" w14:textId="77777777" w:rsidR="00420D91" w:rsidRDefault="00420D91" w:rsidP="00420D91">
      <w:pPr>
        <w:spacing w:line="400" w:lineRule="exact"/>
        <w:ind w:firstLineChars="200" w:firstLine="420"/>
        <w:rPr>
          <w:rFonts w:ascii="宋体" w:hAnsi="宋体" w:hint="eastAsia"/>
        </w:rPr>
      </w:pPr>
      <w:r>
        <w:rPr>
          <w:rFonts w:ascii="宋体" w:hAnsi="宋体" w:hint="eastAsia"/>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5F3AAB1D" w14:textId="77777777" w:rsidR="00420D91" w:rsidRDefault="00420D91" w:rsidP="00420D91">
      <w:pPr>
        <w:rPr>
          <w:rFonts w:ascii="宋体" w:hAnsi="宋体" w:hint="eastAsia"/>
        </w:rPr>
      </w:pPr>
    </w:p>
    <w:p w14:paraId="68C34E86" w14:textId="77777777" w:rsidR="00420D91" w:rsidRDefault="00420D91" w:rsidP="00420D91">
      <w:pPr>
        <w:rPr>
          <w:rFonts w:ascii="宋体" w:hAnsi="宋体" w:hint="eastAsia"/>
        </w:rPr>
      </w:pPr>
    </w:p>
    <w:p w14:paraId="27A86677" w14:textId="77777777" w:rsidR="00420D91" w:rsidRDefault="00420D91" w:rsidP="00420D91">
      <w:pPr>
        <w:widowControl/>
        <w:jc w:val="left"/>
        <w:rPr>
          <w:rFonts w:ascii="宋体" w:hAnsi="宋体" w:hint="eastAsia"/>
        </w:rPr>
        <w:sectPr w:rsidR="00420D91" w:rsidSect="00420D91">
          <w:footerReference w:type="default" r:id="rId22"/>
          <w:pgSz w:w="11906" w:h="16838"/>
          <w:pgMar w:top="1440" w:right="1797" w:bottom="1440" w:left="1797" w:header="851" w:footer="992" w:gutter="0"/>
          <w:cols w:space="720"/>
        </w:sectPr>
      </w:pPr>
    </w:p>
    <w:p w14:paraId="026F9968" w14:textId="77777777" w:rsidR="00420D91" w:rsidRDefault="00420D91" w:rsidP="00420D91">
      <w:pPr>
        <w:keepNext/>
        <w:keepLines/>
        <w:spacing w:afterLines="50" w:after="156" w:line="300" w:lineRule="auto"/>
        <w:outlineLvl w:val="1"/>
        <w:rPr>
          <w:rFonts w:eastAsia="黑体"/>
          <w:bCs/>
          <w:sz w:val="32"/>
        </w:rPr>
      </w:pPr>
      <w:r>
        <w:rPr>
          <w:rFonts w:eastAsia="黑体" w:hint="eastAsia"/>
          <w:bCs/>
          <w:sz w:val="32"/>
        </w:rPr>
        <w:lastRenderedPageBreak/>
        <w:t>第三部分</w:t>
      </w:r>
      <w:r>
        <w:rPr>
          <w:rFonts w:eastAsia="黑体"/>
          <w:bCs/>
          <w:sz w:val="32"/>
        </w:rPr>
        <w:t xml:space="preserve"> </w:t>
      </w:r>
      <w:r>
        <w:rPr>
          <w:rFonts w:eastAsia="黑体" w:hint="eastAsia"/>
          <w:bCs/>
          <w:sz w:val="32"/>
        </w:rPr>
        <w:t>专用合同条款</w:t>
      </w:r>
    </w:p>
    <w:p w14:paraId="0E5CEAC6" w14:textId="77777777" w:rsidR="00420D91" w:rsidRDefault="00420D91" w:rsidP="00420D91">
      <w:pPr>
        <w:rPr>
          <w:rFonts w:ascii="宋体" w:hAnsi="宋体" w:hint="eastAsia"/>
        </w:rPr>
      </w:pPr>
    </w:p>
    <w:p w14:paraId="1DA7660E" w14:textId="77777777" w:rsidR="00420D91" w:rsidRDefault="00420D91" w:rsidP="00420D91">
      <w:pPr>
        <w:jc w:val="center"/>
        <w:rPr>
          <w:rFonts w:ascii="宋体" w:hAnsi="宋体" w:hint="eastAsia"/>
          <w:b/>
          <w:sz w:val="28"/>
          <w:szCs w:val="28"/>
        </w:rPr>
      </w:pPr>
      <w:r>
        <w:rPr>
          <w:rFonts w:ascii="宋体" w:hAnsi="宋体" w:hint="eastAsia"/>
          <w:b/>
          <w:sz w:val="28"/>
          <w:szCs w:val="28"/>
        </w:rPr>
        <w:t>专用合同条款</w:t>
      </w:r>
    </w:p>
    <w:p w14:paraId="3A02F370" w14:textId="77777777" w:rsidR="00420D91" w:rsidRDefault="00420D91" w:rsidP="00420D91">
      <w:pPr>
        <w:keepNext/>
        <w:keepLines/>
        <w:spacing w:line="400" w:lineRule="exact"/>
        <w:outlineLvl w:val="2"/>
        <w:rPr>
          <w:rFonts w:ascii="宋体" w:hAnsi="宋体" w:hint="eastAsia"/>
          <w:sz w:val="28"/>
          <w:szCs w:val="20"/>
          <w:lang w:val="zh-CN"/>
        </w:rPr>
      </w:pPr>
      <w:bookmarkStart w:id="1889" w:name="_Toc342296418"/>
      <w:bookmarkStart w:id="1890" w:name="_Toc531764753"/>
      <w:bookmarkStart w:id="1891" w:name="_Toc103153703"/>
      <w:bookmarkStart w:id="1892" w:name="_Toc241459659"/>
      <w:bookmarkStart w:id="1893" w:name="_Toc396423208"/>
      <w:bookmarkStart w:id="1894" w:name="_Toc435200814"/>
      <w:r>
        <w:rPr>
          <w:rFonts w:ascii="宋体" w:hAnsi="宋体" w:hint="eastAsia"/>
          <w:sz w:val="28"/>
          <w:szCs w:val="20"/>
          <w:lang w:val="zh-CN"/>
        </w:rPr>
        <w:t>1. 一</w:t>
      </w:r>
      <w:bookmarkEnd w:id="1889"/>
      <w:bookmarkEnd w:id="1890"/>
      <w:bookmarkEnd w:id="1891"/>
      <w:bookmarkEnd w:id="1892"/>
      <w:bookmarkEnd w:id="1893"/>
      <w:bookmarkEnd w:id="1894"/>
      <w:r>
        <w:rPr>
          <w:rFonts w:ascii="宋体" w:hAnsi="宋体" w:hint="eastAsia"/>
          <w:sz w:val="28"/>
          <w:szCs w:val="20"/>
          <w:lang w:val="zh-CN"/>
        </w:rPr>
        <w:t>般约定</w:t>
      </w:r>
    </w:p>
    <w:p w14:paraId="1E41ED0D" w14:textId="77777777" w:rsidR="00420D91" w:rsidRDefault="00420D91" w:rsidP="00420D91">
      <w:pPr>
        <w:keepNext/>
        <w:keepLines/>
        <w:spacing w:line="400" w:lineRule="exact"/>
        <w:outlineLvl w:val="3"/>
        <w:rPr>
          <w:rFonts w:ascii="宋体" w:hAnsi="宋体" w:hint="eastAsia"/>
          <w:sz w:val="24"/>
          <w:szCs w:val="20"/>
        </w:rPr>
      </w:pPr>
      <w:bookmarkStart w:id="1895" w:name="_Toc396423209"/>
      <w:bookmarkStart w:id="1896" w:name="_Toc152045612"/>
      <w:bookmarkStart w:id="1897" w:name="_Toc241459660"/>
      <w:bookmarkStart w:id="1898" w:name="_Toc435200815"/>
      <w:bookmarkStart w:id="1899" w:name="_Toc103153704"/>
      <w:bookmarkStart w:id="1900" w:name="_Toc179632630"/>
      <w:bookmarkStart w:id="1901" w:name="_Toc152042390"/>
      <w:bookmarkStart w:id="1902" w:name="_Toc144974580"/>
      <w:bookmarkStart w:id="1903" w:name="_Toc342296419"/>
      <w:bookmarkStart w:id="1904" w:name="_Toc531764754"/>
      <w:r>
        <w:rPr>
          <w:rFonts w:ascii="宋体" w:hAnsi="宋体" w:hint="eastAsia"/>
          <w:sz w:val="24"/>
          <w:szCs w:val="20"/>
        </w:rPr>
        <w:t>1.1 词语定义</w:t>
      </w:r>
      <w:bookmarkEnd w:id="1895"/>
      <w:bookmarkEnd w:id="1896"/>
      <w:bookmarkEnd w:id="1897"/>
      <w:bookmarkEnd w:id="1898"/>
      <w:bookmarkEnd w:id="1899"/>
      <w:bookmarkEnd w:id="1900"/>
      <w:bookmarkEnd w:id="1901"/>
      <w:bookmarkEnd w:id="1902"/>
      <w:bookmarkEnd w:id="1903"/>
      <w:bookmarkEnd w:id="1904"/>
    </w:p>
    <w:p w14:paraId="622FCBA2"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1.1.2合同当事人和人员</w:t>
      </w:r>
    </w:p>
    <w:p w14:paraId="5EA403BB"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1.1.2.2发包人：</w:t>
      </w:r>
      <w:r>
        <w:rPr>
          <w:rFonts w:ascii="宋体" w:hAnsi="宋体" w:hint="eastAsia"/>
          <w:u w:val="single"/>
        </w:rPr>
        <w:t>首都医科大学附属北京世纪坛医院</w:t>
      </w:r>
      <w:r>
        <w:rPr>
          <w:rFonts w:ascii="宋体" w:hAnsi="宋体" w:hint="eastAsia"/>
          <w:szCs w:val="21"/>
        </w:rPr>
        <w:t>。</w:t>
      </w:r>
    </w:p>
    <w:p w14:paraId="552FFCC4"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1.1.2.6监理人：</w:t>
      </w:r>
      <w:r>
        <w:rPr>
          <w:rFonts w:ascii="宋体" w:hAnsi="宋体" w:hint="eastAsia"/>
          <w:szCs w:val="21"/>
          <w:u w:val="single"/>
        </w:rPr>
        <w:t>XXX监理有限公司</w:t>
      </w:r>
      <w:r>
        <w:rPr>
          <w:rFonts w:ascii="宋体" w:hAnsi="宋体" w:hint="eastAsia"/>
          <w:szCs w:val="21"/>
        </w:rPr>
        <w:t>。</w:t>
      </w:r>
    </w:p>
    <w:p w14:paraId="2D00D142"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1.1.2.8发包人代表：指发包人指定的派驻施工场地（现场）的全权代表。</w:t>
      </w:r>
    </w:p>
    <w:p w14:paraId="13689397"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姓    名：</w:t>
      </w:r>
      <w:r>
        <w:rPr>
          <w:rFonts w:ascii="宋体" w:hAnsi="宋体" w:hint="eastAsia"/>
          <w:szCs w:val="21"/>
          <w:u w:val="single"/>
        </w:rPr>
        <w:t xml:space="preserve">                       </w:t>
      </w:r>
      <w:r>
        <w:rPr>
          <w:rFonts w:ascii="宋体" w:hAnsi="宋体" w:hint="eastAsia"/>
          <w:szCs w:val="21"/>
        </w:rPr>
        <w:t>。</w:t>
      </w:r>
    </w:p>
    <w:p w14:paraId="2DF2CDB1"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联系电话：</w:t>
      </w:r>
      <w:r>
        <w:rPr>
          <w:rFonts w:ascii="宋体" w:hAnsi="宋体" w:hint="eastAsia"/>
          <w:szCs w:val="21"/>
          <w:u w:val="single"/>
        </w:rPr>
        <w:t xml:space="preserve">    010-63926817       </w:t>
      </w:r>
      <w:r>
        <w:rPr>
          <w:rFonts w:ascii="宋体" w:hAnsi="宋体" w:hint="eastAsia"/>
          <w:szCs w:val="21"/>
        </w:rPr>
        <w:t>。</w:t>
      </w:r>
    </w:p>
    <w:p w14:paraId="56C9BDDD"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通信地址：</w:t>
      </w:r>
      <w:r>
        <w:rPr>
          <w:rFonts w:ascii="宋体" w:hAnsi="宋体" w:hint="eastAsia"/>
          <w:szCs w:val="21"/>
          <w:u w:val="single"/>
        </w:rPr>
        <w:t>北京市海淀区铁</w:t>
      </w:r>
      <w:proofErr w:type="gramStart"/>
      <w:r>
        <w:rPr>
          <w:rFonts w:ascii="宋体" w:hAnsi="宋体" w:hint="eastAsia"/>
          <w:szCs w:val="21"/>
          <w:u w:val="single"/>
        </w:rPr>
        <w:t>医</w:t>
      </w:r>
      <w:proofErr w:type="gramEnd"/>
      <w:r>
        <w:rPr>
          <w:rFonts w:ascii="宋体" w:hAnsi="宋体" w:hint="eastAsia"/>
          <w:szCs w:val="21"/>
          <w:u w:val="single"/>
        </w:rPr>
        <w:t>路10号</w:t>
      </w:r>
      <w:r>
        <w:rPr>
          <w:rFonts w:ascii="宋体" w:hAnsi="宋体" w:hint="eastAsia"/>
          <w:szCs w:val="21"/>
        </w:rPr>
        <w:t>。</w:t>
      </w:r>
    </w:p>
    <w:p w14:paraId="1485BAD4"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1.1.3工程和设备</w:t>
      </w:r>
    </w:p>
    <w:p w14:paraId="695D0DF0"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1.1.3.2永久工程：</w:t>
      </w:r>
      <w:r>
        <w:rPr>
          <w:rFonts w:ascii="宋体" w:hAnsi="宋体" w:hint="eastAsia"/>
          <w:szCs w:val="21"/>
          <w:u w:val="single"/>
        </w:rPr>
        <w:t>指按合同约定建造并移交给发包人的工程，包括工程设备</w:t>
      </w:r>
      <w:r>
        <w:rPr>
          <w:rFonts w:ascii="宋体" w:hAnsi="宋体" w:hint="eastAsia"/>
          <w:szCs w:val="21"/>
        </w:rPr>
        <w:t>。</w:t>
      </w:r>
    </w:p>
    <w:p w14:paraId="31EC8F7F"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1.1.3.3临时工程：</w:t>
      </w:r>
      <w:r>
        <w:rPr>
          <w:rFonts w:ascii="宋体" w:hAnsi="宋体" w:hint="eastAsia"/>
          <w:szCs w:val="21"/>
          <w:u w:val="single"/>
        </w:rPr>
        <w:t>承包人为完成永久工程所修建的临时性工程，并在本工程竣工后或在发包人要求时，承包人需予以全部拆除的工程。包括临时性道路、施工供水工程、施工照明工程等</w:t>
      </w:r>
      <w:r>
        <w:rPr>
          <w:rFonts w:ascii="宋体" w:hAnsi="宋体" w:hint="eastAsia"/>
          <w:szCs w:val="21"/>
        </w:rPr>
        <w:t>。</w:t>
      </w:r>
    </w:p>
    <w:p w14:paraId="5B49D6C6"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1.1.3.4单位工程：指具有相对独立的设计文件，能够独立组织施工并能形成独立使用功能的永久工程的组成部分。</w:t>
      </w:r>
    </w:p>
    <w:p w14:paraId="3AC14964"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1.1.3.10永久占地：</w:t>
      </w:r>
      <w:r>
        <w:rPr>
          <w:rFonts w:ascii="宋体" w:hAnsi="宋体" w:hint="eastAsia"/>
          <w:szCs w:val="21"/>
          <w:u w:val="single"/>
        </w:rPr>
        <w:t xml:space="preserve">         /                                           </w:t>
      </w:r>
      <w:r>
        <w:rPr>
          <w:rFonts w:ascii="宋体" w:hAnsi="宋体" w:hint="eastAsia"/>
          <w:szCs w:val="21"/>
        </w:rPr>
        <w:t>。</w:t>
      </w:r>
    </w:p>
    <w:p w14:paraId="2429448A"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1.1.3.11临时占地：</w:t>
      </w:r>
      <w:r>
        <w:rPr>
          <w:rFonts w:ascii="宋体" w:hAnsi="宋体" w:hint="eastAsia"/>
          <w:szCs w:val="21"/>
          <w:u w:val="single"/>
        </w:rPr>
        <w:t xml:space="preserve">         /                                            </w:t>
      </w:r>
      <w:r>
        <w:rPr>
          <w:rFonts w:ascii="宋体" w:hAnsi="宋体" w:hint="eastAsia"/>
          <w:szCs w:val="21"/>
        </w:rPr>
        <w:t>。</w:t>
      </w:r>
    </w:p>
    <w:p w14:paraId="5E373959"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1.1.4日期</w:t>
      </w:r>
    </w:p>
    <w:p w14:paraId="079FF5A9"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1.1.4.5缺陷责任期期限：</w:t>
      </w:r>
      <w:r>
        <w:rPr>
          <w:rFonts w:ascii="宋体" w:hAnsi="宋体" w:hint="eastAsia"/>
          <w:szCs w:val="21"/>
          <w:u w:val="single"/>
        </w:rPr>
        <w:t>自工程验收合格之日起24个</w:t>
      </w:r>
      <w:r>
        <w:rPr>
          <w:rFonts w:ascii="宋体" w:hAnsi="宋体" w:hint="eastAsia"/>
          <w:szCs w:val="21"/>
        </w:rPr>
        <w:t>月。</w:t>
      </w:r>
    </w:p>
    <w:p w14:paraId="1E9FFE35"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1.1.4.8保修期：是根据现行有关法律规定，在合同条款第19.7款中约定的由承包人负责对合同约定的保修范围内发生的质量问题履行保修义务并对造成的损失承担赔偿责任</w:t>
      </w:r>
      <w:r>
        <w:rPr>
          <w:rFonts w:ascii="宋体" w:hAnsi="宋体" w:hint="eastAsia"/>
          <w:szCs w:val="21"/>
        </w:rPr>
        <w:lastRenderedPageBreak/>
        <w:t>的期限。</w:t>
      </w:r>
    </w:p>
    <w:p w14:paraId="7AE7F85D"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1.1.6其他</w:t>
      </w:r>
    </w:p>
    <w:p w14:paraId="30300212"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1.1.6.2材料：指构成或将构成永久工程组成部分的各类物品(工程设备除外)，包括合同中可能约定的承包人仅负责供应的材料。</w:t>
      </w:r>
    </w:p>
    <w:p w14:paraId="3CCC30CD"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0078EE29"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1.1.6.4 除另有特别指明外，专用合同条款中使用的措辞“合同条款”指通用合同条款和（或）专用合同条款。</w:t>
      </w:r>
    </w:p>
    <w:p w14:paraId="3A554B86" w14:textId="77777777" w:rsidR="00420D91" w:rsidRDefault="00420D91" w:rsidP="00420D91">
      <w:pPr>
        <w:keepNext/>
        <w:keepLines/>
        <w:spacing w:line="400" w:lineRule="exact"/>
        <w:outlineLvl w:val="3"/>
        <w:rPr>
          <w:rFonts w:ascii="宋体" w:hAnsi="宋体" w:hint="eastAsia"/>
          <w:sz w:val="24"/>
          <w:szCs w:val="20"/>
        </w:rPr>
      </w:pPr>
      <w:bookmarkStart w:id="1905" w:name="_Toc144974583"/>
      <w:bookmarkStart w:id="1906" w:name="_Toc103153705"/>
      <w:bookmarkStart w:id="1907" w:name="_Toc179632633"/>
      <w:bookmarkStart w:id="1908" w:name="_Toc152045615"/>
      <w:bookmarkStart w:id="1909" w:name="_Toc531764755"/>
      <w:bookmarkStart w:id="1910" w:name="_Toc241459661"/>
      <w:bookmarkStart w:id="1911" w:name="_Toc396423210"/>
      <w:bookmarkStart w:id="1912" w:name="_Toc435200816"/>
      <w:bookmarkStart w:id="1913" w:name="_Toc342296420"/>
      <w:bookmarkStart w:id="1914" w:name="_Toc152042393"/>
      <w:r>
        <w:rPr>
          <w:rFonts w:ascii="宋体" w:hAnsi="宋体" w:hint="eastAsia"/>
          <w:sz w:val="24"/>
          <w:szCs w:val="20"/>
        </w:rPr>
        <w:t>1.4 合同文件的优先顺序</w:t>
      </w:r>
      <w:bookmarkEnd w:id="1905"/>
      <w:bookmarkEnd w:id="1906"/>
      <w:bookmarkEnd w:id="1907"/>
      <w:bookmarkEnd w:id="1908"/>
      <w:bookmarkEnd w:id="1909"/>
      <w:bookmarkEnd w:id="1910"/>
      <w:bookmarkEnd w:id="1911"/>
      <w:bookmarkEnd w:id="1912"/>
      <w:bookmarkEnd w:id="1913"/>
      <w:bookmarkEnd w:id="1914"/>
    </w:p>
    <w:p w14:paraId="753F2919" w14:textId="77777777" w:rsidR="00420D91" w:rsidRDefault="00420D91" w:rsidP="00420D91">
      <w:pPr>
        <w:spacing w:line="400" w:lineRule="exact"/>
        <w:ind w:firstLine="482"/>
        <w:rPr>
          <w:rFonts w:ascii="宋体" w:hAnsi="宋体" w:hint="eastAsia"/>
          <w:szCs w:val="21"/>
        </w:rPr>
      </w:pPr>
      <w:r>
        <w:rPr>
          <w:rFonts w:ascii="宋体" w:hAnsi="宋体" w:hint="eastAsia"/>
          <w:szCs w:val="21"/>
        </w:rPr>
        <w:t>合同文件的优先解释顺序如下：</w:t>
      </w:r>
    </w:p>
    <w:p w14:paraId="13188C16" w14:textId="77777777" w:rsidR="00420D91" w:rsidRDefault="00420D91" w:rsidP="00420D91">
      <w:pPr>
        <w:spacing w:line="400" w:lineRule="exact"/>
        <w:ind w:firstLine="482"/>
        <w:rPr>
          <w:rFonts w:ascii="宋体" w:hAnsi="宋体" w:hint="eastAsia"/>
          <w:szCs w:val="21"/>
        </w:rPr>
      </w:pPr>
      <w:r>
        <w:rPr>
          <w:rFonts w:ascii="宋体" w:hAnsi="宋体" w:hint="eastAsia"/>
          <w:szCs w:val="21"/>
        </w:rPr>
        <w:t>（1）合同协议书；</w:t>
      </w:r>
    </w:p>
    <w:p w14:paraId="2FC2DFF7" w14:textId="77777777" w:rsidR="00420D91" w:rsidRDefault="00420D91" w:rsidP="00420D91">
      <w:pPr>
        <w:spacing w:line="400" w:lineRule="exact"/>
        <w:ind w:firstLine="482"/>
        <w:rPr>
          <w:rFonts w:ascii="宋体" w:hAnsi="宋体" w:hint="eastAsia"/>
          <w:szCs w:val="21"/>
        </w:rPr>
      </w:pPr>
      <w:r>
        <w:rPr>
          <w:rFonts w:ascii="宋体" w:hAnsi="宋体" w:hint="eastAsia"/>
          <w:szCs w:val="21"/>
        </w:rPr>
        <w:t>（2）中标通知书；</w:t>
      </w:r>
    </w:p>
    <w:p w14:paraId="6216D481" w14:textId="77777777" w:rsidR="00420D91" w:rsidRDefault="00420D91" w:rsidP="00420D91">
      <w:pPr>
        <w:spacing w:line="400" w:lineRule="exact"/>
        <w:ind w:firstLine="482"/>
        <w:rPr>
          <w:rFonts w:ascii="宋体" w:hAnsi="宋体" w:hint="eastAsia"/>
          <w:szCs w:val="21"/>
        </w:rPr>
      </w:pPr>
      <w:r>
        <w:rPr>
          <w:rFonts w:ascii="宋体" w:hAnsi="宋体" w:hint="eastAsia"/>
          <w:szCs w:val="21"/>
        </w:rPr>
        <w:t>（3）报价函及报价函附录；</w:t>
      </w:r>
    </w:p>
    <w:p w14:paraId="20E34789" w14:textId="77777777" w:rsidR="00420D91" w:rsidRDefault="00420D91" w:rsidP="00420D91">
      <w:pPr>
        <w:spacing w:line="400" w:lineRule="exact"/>
        <w:ind w:firstLine="482"/>
        <w:rPr>
          <w:rFonts w:ascii="宋体" w:hAnsi="宋体" w:hint="eastAsia"/>
          <w:szCs w:val="21"/>
        </w:rPr>
      </w:pPr>
      <w:r>
        <w:rPr>
          <w:rFonts w:ascii="宋体" w:hAnsi="宋体" w:hint="eastAsia"/>
          <w:szCs w:val="21"/>
        </w:rPr>
        <w:t>（4）专用合同条款；</w:t>
      </w:r>
    </w:p>
    <w:p w14:paraId="4A3C111C" w14:textId="77777777" w:rsidR="00420D91" w:rsidRDefault="00420D91" w:rsidP="00420D91">
      <w:pPr>
        <w:spacing w:line="400" w:lineRule="exact"/>
        <w:ind w:firstLine="482"/>
        <w:rPr>
          <w:rFonts w:ascii="宋体" w:hAnsi="宋体" w:hint="eastAsia"/>
          <w:szCs w:val="21"/>
        </w:rPr>
      </w:pPr>
      <w:r>
        <w:rPr>
          <w:rFonts w:ascii="宋体" w:hAnsi="宋体" w:hint="eastAsia"/>
          <w:szCs w:val="21"/>
        </w:rPr>
        <w:t>（5）通用合同条款；</w:t>
      </w:r>
    </w:p>
    <w:p w14:paraId="7D693DCE" w14:textId="77777777" w:rsidR="00420D91" w:rsidRDefault="00420D91" w:rsidP="00420D91">
      <w:pPr>
        <w:spacing w:line="400" w:lineRule="exact"/>
        <w:ind w:firstLine="482"/>
        <w:rPr>
          <w:rFonts w:ascii="宋体" w:hAnsi="宋体" w:hint="eastAsia"/>
          <w:szCs w:val="21"/>
        </w:rPr>
      </w:pPr>
      <w:r>
        <w:rPr>
          <w:rFonts w:ascii="宋体" w:hAnsi="宋体" w:hint="eastAsia"/>
          <w:szCs w:val="21"/>
        </w:rPr>
        <w:t>（6）</w:t>
      </w:r>
      <w:r>
        <w:rPr>
          <w:rFonts w:ascii="宋体" w:hAnsi="宋体" w:hint="eastAsia"/>
          <w:u w:val="single"/>
        </w:rPr>
        <w:t>技术标准和要求</w:t>
      </w:r>
      <w:r>
        <w:rPr>
          <w:rFonts w:ascii="宋体" w:hAnsi="宋体" w:hint="eastAsia"/>
        </w:rPr>
        <w:t>；</w:t>
      </w:r>
    </w:p>
    <w:p w14:paraId="4974F17C" w14:textId="77777777" w:rsidR="00420D91" w:rsidRDefault="00420D91" w:rsidP="00420D91">
      <w:pPr>
        <w:spacing w:line="400" w:lineRule="exact"/>
        <w:ind w:firstLine="482"/>
        <w:rPr>
          <w:rFonts w:ascii="宋体" w:hAnsi="宋体" w:hint="eastAsia"/>
          <w:szCs w:val="21"/>
        </w:rPr>
      </w:pPr>
      <w:r>
        <w:rPr>
          <w:rFonts w:ascii="宋体" w:hAnsi="宋体" w:hint="eastAsia"/>
          <w:szCs w:val="21"/>
        </w:rPr>
        <w:t>（7）</w:t>
      </w:r>
      <w:r>
        <w:rPr>
          <w:rFonts w:ascii="宋体" w:hAnsi="宋体" w:hint="eastAsia"/>
          <w:u w:val="single"/>
        </w:rPr>
        <w:t>图纸</w:t>
      </w:r>
      <w:r>
        <w:rPr>
          <w:rFonts w:ascii="宋体" w:hAnsi="宋体" w:hint="eastAsia"/>
        </w:rPr>
        <w:t>；</w:t>
      </w:r>
    </w:p>
    <w:p w14:paraId="26610062" w14:textId="77777777" w:rsidR="00420D91" w:rsidRDefault="00420D91" w:rsidP="00420D91">
      <w:pPr>
        <w:spacing w:line="400" w:lineRule="exact"/>
        <w:ind w:firstLine="482"/>
        <w:rPr>
          <w:rFonts w:ascii="宋体" w:hAnsi="宋体" w:hint="eastAsia"/>
          <w:szCs w:val="21"/>
        </w:rPr>
      </w:pPr>
      <w:r>
        <w:rPr>
          <w:rFonts w:ascii="宋体" w:hAnsi="宋体" w:hint="eastAsia"/>
          <w:szCs w:val="21"/>
        </w:rPr>
        <w:t>（8）</w:t>
      </w:r>
      <w:r>
        <w:rPr>
          <w:rFonts w:ascii="宋体" w:hAnsi="宋体" w:hint="eastAsia"/>
          <w:u w:val="single"/>
        </w:rPr>
        <w:t>已标价工程量清单</w:t>
      </w:r>
      <w:r>
        <w:rPr>
          <w:rFonts w:ascii="宋体" w:hAnsi="宋体" w:hint="eastAsia"/>
        </w:rPr>
        <w:t>。</w:t>
      </w:r>
    </w:p>
    <w:p w14:paraId="72587D60" w14:textId="77777777" w:rsidR="00420D91" w:rsidRDefault="00420D91" w:rsidP="00420D91">
      <w:pPr>
        <w:spacing w:line="400" w:lineRule="exact"/>
        <w:ind w:firstLineChars="200" w:firstLine="420"/>
        <w:rPr>
          <w:rFonts w:ascii="宋体" w:hAnsi="宋体" w:hint="eastAsia"/>
        </w:rPr>
      </w:pPr>
      <w:r>
        <w:rPr>
          <w:rFonts w:ascii="宋体" w:hAnsi="宋体" w:hint="eastAsia"/>
        </w:rPr>
        <w:t>合同协议书中约定采用总价合同形式的，</w:t>
      </w:r>
      <w:r>
        <w:rPr>
          <w:rFonts w:ascii="宋体" w:hAnsi="宋体" w:hint="eastAsia"/>
          <w:szCs w:val="21"/>
        </w:rPr>
        <w:t>除非合同另有约定，</w:t>
      </w:r>
      <w:r>
        <w:rPr>
          <w:rFonts w:ascii="宋体" w:hAnsi="宋体" w:hint="eastAsia"/>
        </w:rPr>
        <w:t>已标价工程量清单中的各项工程量对合同双方不具合同约束力。</w:t>
      </w:r>
    </w:p>
    <w:p w14:paraId="47CEBA8B" w14:textId="77777777" w:rsidR="00420D91" w:rsidRDefault="00420D91" w:rsidP="00420D91">
      <w:pPr>
        <w:spacing w:line="400" w:lineRule="exact"/>
        <w:ind w:firstLineChars="200" w:firstLine="420"/>
        <w:rPr>
          <w:rFonts w:ascii="宋体" w:hAnsi="宋体" w:hint="eastAsia"/>
        </w:rPr>
      </w:pPr>
      <w:r>
        <w:rPr>
          <w:rFonts w:ascii="宋体" w:hAnsi="宋体" w:hint="eastAsia"/>
        </w:rPr>
        <w:t>图纸与技术标准和要求之间有矛盾或者不一致的，以其中要求较严格的标准为准。</w:t>
      </w:r>
    </w:p>
    <w:p w14:paraId="60D74B46" w14:textId="77777777" w:rsidR="00420D91" w:rsidRDefault="00420D91" w:rsidP="00420D91">
      <w:pPr>
        <w:spacing w:line="400" w:lineRule="exact"/>
        <w:ind w:firstLineChars="200" w:firstLine="420"/>
        <w:rPr>
          <w:rFonts w:ascii="宋体" w:hAnsi="宋体" w:hint="eastAsia"/>
        </w:rPr>
      </w:pPr>
      <w:r>
        <w:rPr>
          <w:rFonts w:ascii="宋体" w:hAnsi="宋体" w:hint="eastAsia"/>
        </w:rPr>
        <w:t>合同双方在合同履行过程中签订的补充协议亦构成合同文件的组成部分，其解释顺序视其内容与其他合同文件的相互关系而定。</w:t>
      </w:r>
    </w:p>
    <w:p w14:paraId="3E6FA208" w14:textId="77777777" w:rsidR="00420D91" w:rsidRDefault="00420D91" w:rsidP="00420D91">
      <w:pPr>
        <w:keepNext/>
        <w:keepLines/>
        <w:spacing w:line="400" w:lineRule="exact"/>
        <w:outlineLvl w:val="3"/>
        <w:rPr>
          <w:rFonts w:ascii="宋体" w:hAnsi="宋体" w:hint="eastAsia"/>
          <w:sz w:val="24"/>
          <w:szCs w:val="20"/>
        </w:rPr>
      </w:pPr>
      <w:bookmarkStart w:id="1915" w:name="_Toc241459662"/>
      <w:bookmarkStart w:id="1916" w:name="_Toc342296421"/>
      <w:bookmarkStart w:id="1917" w:name="_Toc396423211"/>
      <w:bookmarkStart w:id="1918" w:name="_Toc152045616"/>
      <w:bookmarkStart w:id="1919" w:name="_Toc179632634"/>
      <w:bookmarkStart w:id="1920" w:name="_Toc435200817"/>
      <w:bookmarkStart w:id="1921" w:name="_Toc103153706"/>
      <w:bookmarkStart w:id="1922" w:name="_Toc152042394"/>
      <w:bookmarkStart w:id="1923" w:name="_Toc531764756"/>
      <w:bookmarkStart w:id="1924" w:name="_Toc144974584"/>
      <w:r>
        <w:rPr>
          <w:rFonts w:ascii="宋体" w:hAnsi="宋体" w:hint="eastAsia"/>
          <w:sz w:val="24"/>
          <w:szCs w:val="20"/>
        </w:rPr>
        <w:lastRenderedPageBreak/>
        <w:t>1.5 合同协议书</w:t>
      </w:r>
      <w:bookmarkEnd w:id="1915"/>
      <w:bookmarkEnd w:id="1916"/>
      <w:bookmarkEnd w:id="1917"/>
      <w:bookmarkEnd w:id="1918"/>
      <w:bookmarkEnd w:id="1919"/>
      <w:bookmarkEnd w:id="1920"/>
      <w:bookmarkEnd w:id="1921"/>
      <w:bookmarkEnd w:id="1922"/>
      <w:bookmarkEnd w:id="1923"/>
      <w:bookmarkEnd w:id="1924"/>
    </w:p>
    <w:p w14:paraId="5BA7F26F"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合同生效的条件：</w:t>
      </w:r>
      <w:bookmarkStart w:id="1925" w:name="_Toc152045617"/>
      <w:bookmarkStart w:id="1926" w:name="_Toc396423212"/>
      <w:bookmarkStart w:id="1927" w:name="_Toc531764757"/>
      <w:bookmarkStart w:id="1928" w:name="_Toc144974585"/>
      <w:bookmarkStart w:id="1929" w:name="_Toc152042395"/>
      <w:bookmarkStart w:id="1930" w:name="_Toc435200818"/>
      <w:bookmarkStart w:id="1931" w:name="_Toc179632635"/>
      <w:bookmarkStart w:id="1932" w:name="_Toc342296422"/>
      <w:bookmarkStart w:id="1933" w:name="_Toc241459663"/>
      <w:bookmarkStart w:id="1934" w:name="_Toc103153707"/>
      <w:r>
        <w:rPr>
          <w:rFonts w:ascii="宋体" w:hAnsi="宋体" w:hint="eastAsia"/>
          <w:szCs w:val="21"/>
          <w:u w:val="single"/>
        </w:rPr>
        <w:t>双方法定代表人或授权代表签字并加盖公章或合同专用章后生效。</w:t>
      </w:r>
    </w:p>
    <w:p w14:paraId="550C6AE2" w14:textId="77777777" w:rsidR="00420D91" w:rsidRDefault="00420D91" w:rsidP="00420D91">
      <w:pPr>
        <w:keepNext/>
        <w:keepLines/>
        <w:spacing w:line="400" w:lineRule="exact"/>
        <w:outlineLvl w:val="3"/>
        <w:rPr>
          <w:rFonts w:ascii="宋体" w:hAnsi="宋体" w:hint="eastAsia"/>
          <w:sz w:val="24"/>
          <w:szCs w:val="20"/>
        </w:rPr>
      </w:pPr>
      <w:r>
        <w:rPr>
          <w:rFonts w:ascii="宋体" w:hAnsi="宋体" w:hint="eastAsia"/>
          <w:sz w:val="24"/>
          <w:szCs w:val="20"/>
        </w:rPr>
        <w:t>1.6 图纸和承包人文件</w:t>
      </w:r>
      <w:bookmarkEnd w:id="1925"/>
      <w:bookmarkEnd w:id="1926"/>
      <w:bookmarkEnd w:id="1927"/>
      <w:bookmarkEnd w:id="1928"/>
      <w:bookmarkEnd w:id="1929"/>
      <w:bookmarkEnd w:id="1930"/>
      <w:bookmarkEnd w:id="1931"/>
      <w:bookmarkEnd w:id="1932"/>
      <w:bookmarkEnd w:id="1933"/>
      <w:bookmarkEnd w:id="1934"/>
    </w:p>
    <w:p w14:paraId="586D42C8"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1.6.1图纸的提供</w:t>
      </w:r>
    </w:p>
    <w:p w14:paraId="72A7D4F6"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（1） 发包人按照合同条款本项的约定向承包人提供图纸。承包人需要增加图纸套数的，发包人应代为复制，复制费用由承包人承担。</w:t>
      </w:r>
    </w:p>
    <w:p w14:paraId="2BA1C732"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2）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w:t>
      </w:r>
      <w:proofErr w:type="gramStart"/>
      <w:r>
        <w:rPr>
          <w:rFonts w:ascii="宋体" w:hAnsi="宋体" w:hint="eastAsia"/>
          <w:szCs w:val="21"/>
        </w:rPr>
        <w:t>按照本目约定</w:t>
      </w:r>
      <w:proofErr w:type="gramEnd"/>
      <w:r>
        <w:rPr>
          <w:rFonts w:ascii="宋体" w:hAnsi="宋体" w:hint="eastAsia"/>
          <w:szCs w:val="21"/>
        </w:rPr>
        <w:t>的时间向监理人提交图纸供应计划,致使发包人或者监理人未能在合理的时间内提供相应图纸或者承包人未按照图纸供应计划组织施工所造成的费用增加和（或）工期延误由承包人承担。</w:t>
      </w:r>
    </w:p>
    <w:p w14:paraId="78639D4E"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（3）发包人提供图纸的期限：</w:t>
      </w:r>
      <w:r>
        <w:rPr>
          <w:rFonts w:ascii="宋体" w:hAnsi="宋体" w:hint="eastAsia"/>
          <w:szCs w:val="21"/>
          <w:u w:val="single"/>
        </w:rPr>
        <w:t>开工前10日内</w:t>
      </w:r>
      <w:r>
        <w:rPr>
          <w:rFonts w:ascii="宋体" w:hAnsi="宋体" w:hint="eastAsia"/>
          <w:szCs w:val="21"/>
        </w:rPr>
        <w:t>。</w:t>
      </w:r>
    </w:p>
    <w:p w14:paraId="2096B8DE"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1.6.2 承包人提供的文件</w:t>
      </w:r>
    </w:p>
    <w:p w14:paraId="513ED61E"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rPr>
        <w:t>（1）由承包人提供的文件范围：</w:t>
      </w:r>
      <w:r>
        <w:rPr>
          <w:rFonts w:ascii="宋体" w:hAnsi="宋体" w:hint="eastAsia"/>
          <w:szCs w:val="21"/>
          <w:u w:val="single"/>
        </w:rPr>
        <w:t>施工组织设计方案、施工进度计划（含材料与设备采购进度计划）等发包人认为必要的资料。其他应由承包人提供的文件还包括：深化设计施工图纸、必要的加工图和大样图等，该文件均为承包人应当并且免费义务的提供，不纳入合同计量与支付的依据文件。</w:t>
      </w:r>
    </w:p>
    <w:p w14:paraId="72A922F3"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rPr>
        <w:t>（2）承包人提供文件的期限：</w:t>
      </w:r>
      <w:r>
        <w:rPr>
          <w:rFonts w:ascii="宋体" w:hAnsi="宋体" w:hint="eastAsia"/>
          <w:szCs w:val="21"/>
          <w:u w:val="single"/>
        </w:rPr>
        <w:t>合同签订后7天内提供满足工程进度需要的工期计划；施工组织设计方案在合同签订后7天内提交；周进度计划在每周例会前一日提交；月、季进度计划在每月、季开始的5日前提交。以上提交文件应向监理人提交，并经监理人审批确认后方可实施。</w:t>
      </w:r>
    </w:p>
    <w:p w14:paraId="5DAEAD40"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（3）承包人提供文件的数量：</w:t>
      </w:r>
      <w:r>
        <w:rPr>
          <w:rFonts w:ascii="宋体" w:hAnsi="宋体" w:hint="eastAsia"/>
          <w:szCs w:val="21"/>
          <w:u w:val="single"/>
        </w:rPr>
        <w:t>一式三份</w:t>
      </w:r>
      <w:r>
        <w:rPr>
          <w:rFonts w:ascii="宋体" w:hAnsi="宋体" w:hint="eastAsia"/>
          <w:szCs w:val="21"/>
        </w:rPr>
        <w:t>。</w:t>
      </w:r>
    </w:p>
    <w:p w14:paraId="11395C86"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（4）监理人批复承包人提供文件的期限：</w:t>
      </w:r>
      <w:r>
        <w:rPr>
          <w:rFonts w:ascii="宋体" w:hAnsi="宋体" w:hint="eastAsia"/>
          <w:szCs w:val="21"/>
          <w:u w:val="single"/>
        </w:rPr>
        <w:t>收到承包人提供的文件后7天内提出书面批复意见；不同意的，应由承包人在监理人批复的日期内进行修正后再行提交监理人，直至批复同意。</w:t>
      </w:r>
    </w:p>
    <w:p w14:paraId="609F4636"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lastRenderedPageBreak/>
        <w:t>（5）其他约定：</w:t>
      </w:r>
      <w:r>
        <w:rPr>
          <w:rFonts w:ascii="宋体" w:hAnsi="宋体" w:hint="eastAsia"/>
          <w:szCs w:val="21"/>
          <w:u w:val="single"/>
        </w:rPr>
        <w:t xml:space="preserve">     /     </w:t>
      </w:r>
      <w:r>
        <w:rPr>
          <w:rFonts w:ascii="宋体" w:hAnsi="宋体" w:hint="eastAsia"/>
          <w:szCs w:val="21"/>
        </w:rPr>
        <w:t>。</w:t>
      </w:r>
    </w:p>
    <w:p w14:paraId="59557509" w14:textId="77777777" w:rsidR="00420D91" w:rsidRDefault="00420D91" w:rsidP="00420D91">
      <w:pPr>
        <w:spacing w:line="400" w:lineRule="exact"/>
        <w:ind w:firstLineChars="200" w:firstLine="420"/>
        <w:rPr>
          <w:rFonts w:ascii="宋体" w:hAnsi="宋体" w:hint="eastAsia"/>
        </w:rPr>
      </w:pPr>
      <w:r>
        <w:rPr>
          <w:rFonts w:ascii="宋体" w:hAnsi="宋体" w:hint="eastAsia"/>
          <w:szCs w:val="21"/>
        </w:rPr>
        <w:t>1.6.3 图纸的修改</w:t>
      </w:r>
    </w:p>
    <w:p w14:paraId="3E77B7EE"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监理人应当按照合同条款第1.6.1（2）目约定的有合同约束力的图纸供应计划，签发图纸修改图给承包人。</w:t>
      </w:r>
    </w:p>
    <w:p w14:paraId="11D80140" w14:textId="77777777" w:rsidR="00420D91" w:rsidRDefault="00420D91" w:rsidP="00420D91">
      <w:pPr>
        <w:keepNext/>
        <w:keepLines/>
        <w:spacing w:line="400" w:lineRule="exact"/>
        <w:outlineLvl w:val="3"/>
        <w:rPr>
          <w:rFonts w:ascii="宋体" w:hAnsi="宋体" w:hint="eastAsia"/>
          <w:sz w:val="24"/>
          <w:szCs w:val="20"/>
        </w:rPr>
      </w:pPr>
      <w:bookmarkStart w:id="1935" w:name="_Toc396423213"/>
      <w:bookmarkStart w:id="1936" w:name="_Toc241459664"/>
      <w:bookmarkStart w:id="1937" w:name="_Toc144974586"/>
      <w:bookmarkStart w:id="1938" w:name="_Toc103153708"/>
      <w:bookmarkStart w:id="1939" w:name="_Toc152042396"/>
      <w:bookmarkStart w:id="1940" w:name="_Toc179632636"/>
      <w:bookmarkStart w:id="1941" w:name="_Toc152045618"/>
      <w:bookmarkStart w:id="1942" w:name="_Toc531764758"/>
      <w:bookmarkStart w:id="1943" w:name="_Toc342296423"/>
      <w:bookmarkStart w:id="1944" w:name="_Toc435200819"/>
      <w:r>
        <w:rPr>
          <w:rFonts w:ascii="宋体" w:hAnsi="宋体" w:hint="eastAsia"/>
          <w:sz w:val="24"/>
          <w:szCs w:val="20"/>
        </w:rPr>
        <w:t>1.7 联 络</w:t>
      </w:r>
      <w:bookmarkEnd w:id="1935"/>
      <w:bookmarkEnd w:id="1936"/>
      <w:bookmarkEnd w:id="1937"/>
      <w:bookmarkEnd w:id="1938"/>
      <w:bookmarkEnd w:id="1939"/>
      <w:bookmarkEnd w:id="1940"/>
      <w:bookmarkEnd w:id="1941"/>
      <w:bookmarkEnd w:id="1942"/>
      <w:bookmarkEnd w:id="1943"/>
      <w:bookmarkEnd w:id="1944"/>
    </w:p>
    <w:p w14:paraId="26B4BB49"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1.7.2联络来往函件的送达和接收</w:t>
      </w:r>
    </w:p>
    <w:p w14:paraId="7E819A7C"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（1）联络来往信函的送达期限：合同约定</w:t>
      </w:r>
      <w:proofErr w:type="gramStart"/>
      <w:r>
        <w:rPr>
          <w:rFonts w:ascii="宋体" w:hAnsi="宋体" w:hint="eastAsia"/>
          <w:szCs w:val="21"/>
        </w:rPr>
        <w:t>了发出</w:t>
      </w:r>
      <w:proofErr w:type="gramEnd"/>
      <w:r>
        <w:rPr>
          <w:rFonts w:ascii="宋体" w:hAnsi="宋体" w:hint="eastAsia"/>
          <w:szCs w:val="21"/>
        </w:rPr>
        <w:t>期限的，送达期限为合同约定的发出期限后的24小时内；合同约定了通知、提供或者报送期限的，通知、提供或者报送期限即为送达期限。</w:t>
      </w:r>
    </w:p>
    <w:p w14:paraId="4D108560"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（2）发包人指定的接收地点：</w:t>
      </w:r>
      <w:r>
        <w:rPr>
          <w:rFonts w:ascii="宋体" w:hAnsi="宋体" w:hint="eastAsia"/>
          <w:szCs w:val="21"/>
          <w:u w:val="single"/>
        </w:rPr>
        <w:t xml:space="preserve">          按发包人要求                     </w:t>
      </w:r>
      <w:r>
        <w:rPr>
          <w:rFonts w:ascii="宋体" w:hAnsi="宋体" w:hint="eastAsia"/>
          <w:szCs w:val="21"/>
        </w:rPr>
        <w:t>。</w:t>
      </w:r>
    </w:p>
    <w:p w14:paraId="0DD9974F"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（3）发包人指定的接收人为：</w:t>
      </w:r>
      <w:r>
        <w:rPr>
          <w:rFonts w:ascii="宋体" w:hAnsi="宋体" w:hint="eastAsia"/>
          <w:szCs w:val="21"/>
          <w:u w:val="single"/>
        </w:rPr>
        <w:t xml:space="preserve">          待定                             </w:t>
      </w:r>
      <w:r>
        <w:rPr>
          <w:rFonts w:ascii="宋体" w:hAnsi="宋体" w:hint="eastAsia"/>
          <w:szCs w:val="21"/>
        </w:rPr>
        <w:t>。</w:t>
      </w:r>
    </w:p>
    <w:p w14:paraId="6F8E6699"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（4）监理人指定的接收地点：</w:t>
      </w:r>
      <w:r>
        <w:rPr>
          <w:rFonts w:ascii="宋体" w:hAnsi="宋体" w:hint="eastAsia"/>
          <w:szCs w:val="21"/>
          <w:u w:val="single"/>
        </w:rPr>
        <w:t xml:space="preserve">          监理人现场办公室                 </w:t>
      </w:r>
      <w:r>
        <w:rPr>
          <w:rFonts w:ascii="宋体" w:hAnsi="宋体" w:hint="eastAsia"/>
          <w:szCs w:val="21"/>
        </w:rPr>
        <w:t>。</w:t>
      </w:r>
    </w:p>
    <w:p w14:paraId="4502DE90"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（5）监理人指定的接收人为：</w:t>
      </w:r>
      <w:r>
        <w:rPr>
          <w:rFonts w:ascii="宋体" w:hAnsi="宋体" w:hint="eastAsia"/>
          <w:szCs w:val="21"/>
          <w:u w:val="single"/>
        </w:rPr>
        <w:t xml:space="preserve">          待定                             </w:t>
      </w:r>
      <w:r>
        <w:rPr>
          <w:rFonts w:ascii="宋体" w:hAnsi="宋体" w:hint="eastAsia"/>
          <w:szCs w:val="21"/>
        </w:rPr>
        <w:t>。</w:t>
      </w:r>
    </w:p>
    <w:p w14:paraId="1A211235"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01C43135"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14:paraId="5EA06956" w14:textId="77777777" w:rsidR="00420D91" w:rsidRDefault="00420D91" w:rsidP="00420D91">
      <w:pPr>
        <w:spacing w:line="400" w:lineRule="exact"/>
        <w:ind w:firstLineChars="150" w:firstLine="315"/>
        <w:rPr>
          <w:rFonts w:ascii="宋体" w:hAnsi="宋体" w:hint="eastAsia"/>
        </w:rPr>
      </w:pPr>
      <w:r>
        <w:rPr>
          <w:rFonts w:ascii="宋体" w:hAnsi="宋体" w:hint="eastAsia"/>
          <w:szCs w:val="21"/>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4AF5F318" w14:textId="77777777" w:rsidR="00420D91" w:rsidRDefault="00420D91" w:rsidP="00420D91">
      <w:pPr>
        <w:keepNext/>
        <w:keepLines/>
        <w:spacing w:line="400" w:lineRule="exact"/>
        <w:outlineLvl w:val="2"/>
        <w:rPr>
          <w:rFonts w:ascii="宋体" w:hAnsi="宋体" w:hint="eastAsia"/>
          <w:sz w:val="28"/>
          <w:szCs w:val="20"/>
          <w:lang w:val="zh-CN"/>
        </w:rPr>
      </w:pPr>
      <w:bookmarkStart w:id="1945" w:name="_Toc152045624"/>
      <w:bookmarkStart w:id="1946" w:name="_Toc144974592"/>
      <w:bookmarkStart w:id="1947" w:name="_Toc241459665"/>
      <w:bookmarkStart w:id="1948" w:name="_Toc396423214"/>
      <w:bookmarkStart w:id="1949" w:name="_Toc103153709"/>
      <w:bookmarkStart w:id="1950" w:name="_Toc531764759"/>
      <w:bookmarkStart w:id="1951" w:name="_Toc435200820"/>
      <w:bookmarkStart w:id="1952" w:name="_Toc152042402"/>
      <w:bookmarkStart w:id="1953" w:name="_Toc342296424"/>
      <w:bookmarkStart w:id="1954" w:name="_Toc179632642"/>
      <w:r>
        <w:rPr>
          <w:rFonts w:ascii="宋体" w:hAnsi="宋体" w:hint="eastAsia"/>
          <w:sz w:val="28"/>
          <w:szCs w:val="20"/>
          <w:lang w:val="zh-CN"/>
        </w:rPr>
        <w:t>2. 发包人义务</w:t>
      </w:r>
      <w:bookmarkEnd w:id="1945"/>
      <w:bookmarkEnd w:id="1946"/>
      <w:bookmarkEnd w:id="1947"/>
      <w:bookmarkEnd w:id="1948"/>
      <w:bookmarkEnd w:id="1949"/>
      <w:bookmarkEnd w:id="1950"/>
      <w:bookmarkEnd w:id="1951"/>
      <w:bookmarkEnd w:id="1952"/>
      <w:bookmarkEnd w:id="1953"/>
      <w:bookmarkEnd w:id="1954"/>
    </w:p>
    <w:p w14:paraId="587BAAF2" w14:textId="77777777" w:rsidR="00420D91" w:rsidRDefault="00420D91" w:rsidP="00420D91">
      <w:pPr>
        <w:keepNext/>
        <w:keepLines/>
        <w:spacing w:line="400" w:lineRule="exact"/>
        <w:outlineLvl w:val="3"/>
        <w:rPr>
          <w:rFonts w:ascii="宋体" w:hAnsi="宋体" w:hint="eastAsia"/>
          <w:sz w:val="24"/>
          <w:szCs w:val="20"/>
        </w:rPr>
      </w:pPr>
      <w:bookmarkStart w:id="1955" w:name="_Toc241459666"/>
      <w:bookmarkStart w:id="1956" w:name="_Toc144974595"/>
      <w:bookmarkStart w:id="1957" w:name="_Toc396423215"/>
      <w:bookmarkStart w:id="1958" w:name="_Toc179632645"/>
      <w:bookmarkStart w:id="1959" w:name="_Toc152045627"/>
      <w:bookmarkStart w:id="1960" w:name="_Toc152042405"/>
      <w:bookmarkStart w:id="1961" w:name="_Toc342296425"/>
      <w:bookmarkStart w:id="1962" w:name="_Toc531764760"/>
      <w:bookmarkStart w:id="1963" w:name="_Toc435200821"/>
      <w:bookmarkStart w:id="1964" w:name="_Toc103153710"/>
      <w:r>
        <w:rPr>
          <w:rFonts w:ascii="宋体" w:hAnsi="宋体" w:hint="eastAsia"/>
          <w:sz w:val="24"/>
          <w:szCs w:val="20"/>
        </w:rPr>
        <w:t>2.3 提供施工场地</w:t>
      </w:r>
      <w:bookmarkEnd w:id="1955"/>
      <w:bookmarkEnd w:id="1956"/>
      <w:bookmarkEnd w:id="1957"/>
      <w:bookmarkEnd w:id="1958"/>
      <w:bookmarkEnd w:id="1959"/>
      <w:bookmarkEnd w:id="1960"/>
      <w:bookmarkEnd w:id="1961"/>
      <w:bookmarkEnd w:id="1962"/>
      <w:bookmarkEnd w:id="1963"/>
      <w:bookmarkEnd w:id="1964"/>
    </w:p>
    <w:p w14:paraId="1B59EDD8"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施工场地应当在监理人发出的开工通知中载明的开工日期前</w:t>
      </w:r>
      <w:r>
        <w:rPr>
          <w:rFonts w:ascii="宋体" w:hAnsi="宋体" w:hint="eastAsia"/>
          <w:szCs w:val="21"/>
          <w:u w:val="single"/>
        </w:rPr>
        <w:t xml:space="preserve">  5  </w:t>
      </w:r>
      <w:proofErr w:type="gramStart"/>
      <w:r>
        <w:rPr>
          <w:rFonts w:ascii="宋体" w:hAnsi="宋体" w:hint="eastAsia"/>
          <w:szCs w:val="21"/>
        </w:rPr>
        <w:t>天具备</w:t>
      </w:r>
      <w:proofErr w:type="gramEnd"/>
      <w:r>
        <w:rPr>
          <w:rFonts w:ascii="宋体" w:hAnsi="宋体" w:hint="eastAsia"/>
          <w:szCs w:val="21"/>
        </w:rPr>
        <w:t>施工条件并移</w:t>
      </w:r>
      <w:r>
        <w:rPr>
          <w:rFonts w:ascii="宋体" w:hAnsi="宋体" w:hint="eastAsia"/>
          <w:szCs w:val="21"/>
        </w:rPr>
        <w:lastRenderedPageBreak/>
        <w:t>交给承包人，具体施工条件在 “技术标准和要求”第一节“一般要求”中约定。发包人最迟应当在移交施工场地的同时向承包人提供施工</w:t>
      </w:r>
      <w:proofErr w:type="gramStart"/>
      <w:r>
        <w:rPr>
          <w:rFonts w:ascii="宋体" w:hAnsi="宋体" w:hint="eastAsia"/>
          <w:szCs w:val="21"/>
        </w:rPr>
        <w:t>场地内地</w:t>
      </w:r>
      <w:proofErr w:type="gramEnd"/>
      <w:r>
        <w:rPr>
          <w:rFonts w:ascii="宋体" w:hAnsi="宋体" w:hint="eastAsia"/>
          <w:szCs w:val="21"/>
        </w:rPr>
        <w:t>下管线和地下设施等有关资料，并保证资料的真实、准确和完整。</w:t>
      </w:r>
    </w:p>
    <w:p w14:paraId="64062878" w14:textId="77777777" w:rsidR="00420D91" w:rsidRDefault="00420D91" w:rsidP="00420D91">
      <w:pPr>
        <w:keepNext/>
        <w:keepLines/>
        <w:spacing w:line="400" w:lineRule="exact"/>
        <w:outlineLvl w:val="3"/>
        <w:rPr>
          <w:rFonts w:ascii="宋体" w:hAnsi="宋体" w:hint="eastAsia"/>
          <w:sz w:val="24"/>
          <w:szCs w:val="20"/>
        </w:rPr>
      </w:pPr>
      <w:bookmarkStart w:id="1965" w:name="_Toc152045629"/>
      <w:bookmarkStart w:id="1966" w:name="_Toc179632647"/>
      <w:bookmarkStart w:id="1967" w:name="_Toc435200822"/>
      <w:bookmarkStart w:id="1968" w:name="_Toc241459667"/>
      <w:bookmarkStart w:id="1969" w:name="_Toc531764761"/>
      <w:bookmarkStart w:id="1970" w:name="_Toc144974597"/>
      <w:bookmarkStart w:id="1971" w:name="_Toc396423216"/>
      <w:bookmarkStart w:id="1972" w:name="_Toc103153711"/>
      <w:bookmarkStart w:id="1973" w:name="_Toc152042407"/>
      <w:bookmarkStart w:id="1974" w:name="_Toc342296426"/>
      <w:r>
        <w:rPr>
          <w:rFonts w:ascii="宋体" w:hAnsi="宋体" w:hint="eastAsia"/>
          <w:sz w:val="24"/>
          <w:szCs w:val="20"/>
        </w:rPr>
        <w:t>2.5 组织设计交底</w:t>
      </w:r>
      <w:bookmarkEnd w:id="1965"/>
      <w:bookmarkEnd w:id="1966"/>
      <w:bookmarkEnd w:id="1967"/>
      <w:bookmarkEnd w:id="1968"/>
      <w:bookmarkEnd w:id="1969"/>
      <w:bookmarkEnd w:id="1970"/>
      <w:bookmarkEnd w:id="1971"/>
      <w:bookmarkEnd w:id="1972"/>
      <w:bookmarkEnd w:id="1973"/>
      <w:bookmarkEnd w:id="1974"/>
    </w:p>
    <w:p w14:paraId="5B4B7BDA" w14:textId="77777777" w:rsidR="00420D91" w:rsidRDefault="00420D91" w:rsidP="00420D91">
      <w:pPr>
        <w:spacing w:line="400" w:lineRule="exact"/>
        <w:ind w:firstLineChars="200" w:firstLine="420"/>
        <w:rPr>
          <w:rFonts w:ascii="宋体" w:hAnsi="宋体" w:hint="eastAsia"/>
          <w:szCs w:val="21"/>
        </w:rPr>
      </w:pPr>
      <w:bookmarkStart w:id="1975" w:name="_Toc179632648"/>
      <w:bookmarkStart w:id="1976" w:name="_Toc152045630"/>
      <w:bookmarkStart w:id="1977" w:name="_Toc144974598"/>
      <w:bookmarkStart w:id="1978" w:name="_Toc152042408"/>
      <w:r>
        <w:rPr>
          <w:rFonts w:ascii="宋体" w:hAnsi="宋体" w:hint="eastAsia"/>
          <w:szCs w:val="21"/>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14:paraId="79DB487D" w14:textId="77777777" w:rsidR="00420D91" w:rsidRDefault="00420D91" w:rsidP="00420D91">
      <w:pPr>
        <w:keepNext/>
        <w:keepLines/>
        <w:spacing w:line="400" w:lineRule="exact"/>
        <w:outlineLvl w:val="3"/>
        <w:rPr>
          <w:rFonts w:ascii="宋体" w:hAnsi="宋体" w:hint="eastAsia"/>
          <w:sz w:val="24"/>
          <w:szCs w:val="20"/>
        </w:rPr>
      </w:pPr>
      <w:bookmarkStart w:id="1979" w:name="_Toc152042410"/>
      <w:bookmarkStart w:id="1980" w:name="_Toc179632650"/>
      <w:bookmarkStart w:id="1981" w:name="_Toc531764762"/>
      <w:bookmarkStart w:id="1982" w:name="_Toc103153712"/>
      <w:bookmarkStart w:id="1983" w:name="_Toc435200823"/>
      <w:bookmarkStart w:id="1984" w:name="_Toc241459668"/>
      <w:bookmarkStart w:id="1985" w:name="_Toc396423217"/>
      <w:bookmarkStart w:id="1986" w:name="_Toc152045632"/>
      <w:bookmarkStart w:id="1987" w:name="_Toc342296427"/>
      <w:bookmarkStart w:id="1988" w:name="_Toc144974600"/>
      <w:bookmarkEnd w:id="1975"/>
      <w:bookmarkEnd w:id="1976"/>
      <w:bookmarkEnd w:id="1977"/>
      <w:bookmarkEnd w:id="1978"/>
      <w:r>
        <w:rPr>
          <w:rFonts w:ascii="宋体" w:hAnsi="宋体" w:hint="eastAsia"/>
          <w:sz w:val="24"/>
          <w:szCs w:val="20"/>
        </w:rPr>
        <w:t>2.8 其他义务</w:t>
      </w:r>
      <w:bookmarkEnd w:id="1979"/>
      <w:bookmarkEnd w:id="1980"/>
      <w:bookmarkEnd w:id="1981"/>
      <w:bookmarkEnd w:id="1982"/>
      <w:bookmarkEnd w:id="1983"/>
      <w:bookmarkEnd w:id="1984"/>
      <w:bookmarkEnd w:id="1985"/>
      <w:bookmarkEnd w:id="1986"/>
      <w:bookmarkEnd w:id="1987"/>
      <w:bookmarkEnd w:id="1988"/>
    </w:p>
    <w:p w14:paraId="6C78CBA2"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（1）按有关规定及时办理工程质量监督手续。</w:t>
      </w:r>
    </w:p>
    <w:p w14:paraId="7128F92A"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（2）根据建设行政主管部门和（或）城市建设档案管理机构的规定，收集、整理、立卷、归档工程资料。</w:t>
      </w:r>
    </w:p>
    <w:p w14:paraId="4BEBAF14"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3）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2BA85E9E" w14:textId="77777777" w:rsidR="00420D91" w:rsidRDefault="00420D91" w:rsidP="00420D91">
      <w:pPr>
        <w:spacing w:line="400" w:lineRule="exact"/>
        <w:ind w:firstLineChars="100" w:firstLine="210"/>
        <w:rPr>
          <w:rFonts w:ascii="宋体" w:hAnsi="宋体" w:hint="eastAsia"/>
        </w:rPr>
      </w:pPr>
      <w:r>
        <w:rPr>
          <w:rFonts w:ascii="宋体" w:hAnsi="宋体" w:hint="eastAsia"/>
          <w:szCs w:val="21"/>
        </w:rPr>
        <w:t>（4）发包人应当履行合同约定的其他义务以及下述义务</w:t>
      </w:r>
      <w:r>
        <w:rPr>
          <w:rFonts w:ascii="宋体" w:hAnsi="宋体" w:hint="eastAsia"/>
        </w:rPr>
        <w:t>：</w:t>
      </w:r>
    </w:p>
    <w:p w14:paraId="7542B0C2" w14:textId="77777777" w:rsidR="00420D91" w:rsidRDefault="00420D91" w:rsidP="00420D91">
      <w:pPr>
        <w:spacing w:line="400" w:lineRule="exact"/>
        <w:ind w:firstLineChars="100" w:firstLine="210"/>
        <w:rPr>
          <w:rFonts w:ascii="宋体" w:hAnsi="宋体" w:hint="eastAsia"/>
          <w:u w:val="single"/>
        </w:rPr>
      </w:pPr>
      <w:r>
        <w:rPr>
          <w:rFonts w:ascii="宋体" w:hAnsi="宋体" w:hint="eastAsia"/>
          <w:u w:val="single"/>
        </w:rPr>
        <w:t>1.委托设计人完成本工程的设计，并负责对设计人的工作和进度</w:t>
      </w:r>
      <w:proofErr w:type="gramStart"/>
      <w:r>
        <w:rPr>
          <w:rFonts w:ascii="宋体" w:hAnsi="宋体" w:hint="eastAsia"/>
          <w:u w:val="single"/>
        </w:rPr>
        <w:t>作出</w:t>
      </w:r>
      <w:proofErr w:type="gramEnd"/>
      <w:r>
        <w:rPr>
          <w:rFonts w:ascii="宋体" w:hAnsi="宋体" w:hint="eastAsia"/>
          <w:u w:val="single"/>
        </w:rPr>
        <w:t>妥善的监督和协调；</w:t>
      </w:r>
    </w:p>
    <w:p w14:paraId="1A83E8C2" w14:textId="77777777" w:rsidR="00420D91" w:rsidRDefault="00420D91" w:rsidP="00420D91">
      <w:pPr>
        <w:spacing w:line="400" w:lineRule="exact"/>
        <w:ind w:firstLineChars="100" w:firstLine="210"/>
        <w:rPr>
          <w:rFonts w:ascii="宋体" w:hAnsi="宋体" w:hint="eastAsia"/>
          <w:u w:val="single"/>
        </w:rPr>
      </w:pPr>
      <w:r>
        <w:rPr>
          <w:rFonts w:ascii="宋体" w:hAnsi="宋体" w:hint="eastAsia"/>
          <w:u w:val="single"/>
        </w:rPr>
        <w:t>2.委托监理人对工程进行监理，对监理人的职责和权力做详细定义并书面通知承包人；</w:t>
      </w:r>
    </w:p>
    <w:p w14:paraId="51850BB4" w14:textId="77777777" w:rsidR="00420D91" w:rsidRDefault="00420D91" w:rsidP="00420D91">
      <w:pPr>
        <w:spacing w:line="400" w:lineRule="exact"/>
        <w:ind w:firstLineChars="100" w:firstLine="210"/>
        <w:rPr>
          <w:rFonts w:ascii="宋体" w:hAnsi="宋体" w:hint="eastAsia"/>
          <w:szCs w:val="21"/>
        </w:rPr>
      </w:pPr>
      <w:r>
        <w:rPr>
          <w:rFonts w:ascii="宋体" w:hAnsi="宋体" w:hint="eastAsia"/>
          <w:u w:val="single"/>
        </w:rPr>
        <w:t>3.发包人应在签订合同后15日内，向承包人提供施工现场及毗邻区域内供水、排水、供电、供气、通信、广播电视等地下管线资料，气象和水文观测资料，相邻建筑物和构筑物、地下工程的有关资料，发包人不保证资料的真实、准确、完整，承包人可参考并在施工前进行核实。</w:t>
      </w:r>
    </w:p>
    <w:p w14:paraId="781EDF30" w14:textId="77777777" w:rsidR="00420D91" w:rsidRDefault="00420D91" w:rsidP="00420D91">
      <w:pPr>
        <w:keepNext/>
        <w:keepLines/>
        <w:spacing w:line="400" w:lineRule="exact"/>
        <w:outlineLvl w:val="2"/>
        <w:rPr>
          <w:rFonts w:ascii="宋体" w:hAnsi="宋体" w:hint="eastAsia"/>
          <w:sz w:val="28"/>
          <w:szCs w:val="20"/>
          <w:lang w:val="zh-CN"/>
        </w:rPr>
      </w:pPr>
      <w:bookmarkStart w:id="1989" w:name="_Toc435200824"/>
      <w:bookmarkStart w:id="1990" w:name="_Toc342296428"/>
      <w:bookmarkStart w:id="1991" w:name="_Toc241459669"/>
      <w:bookmarkStart w:id="1992" w:name="_Toc179632651"/>
      <w:bookmarkStart w:id="1993" w:name="_Toc152042411"/>
      <w:bookmarkStart w:id="1994" w:name="_Toc144974601"/>
      <w:bookmarkStart w:id="1995" w:name="_Toc103153713"/>
      <w:bookmarkStart w:id="1996" w:name="_Toc152045633"/>
      <w:bookmarkStart w:id="1997" w:name="_Toc531764763"/>
      <w:bookmarkStart w:id="1998" w:name="_Toc396423218"/>
      <w:r>
        <w:rPr>
          <w:rFonts w:ascii="宋体" w:hAnsi="宋体" w:hint="eastAsia"/>
          <w:sz w:val="28"/>
          <w:szCs w:val="20"/>
          <w:lang w:val="zh-CN"/>
        </w:rPr>
        <w:t>3. 监理人</w:t>
      </w:r>
      <w:bookmarkEnd w:id="1989"/>
      <w:bookmarkEnd w:id="1990"/>
      <w:bookmarkEnd w:id="1991"/>
      <w:bookmarkEnd w:id="1992"/>
      <w:bookmarkEnd w:id="1993"/>
      <w:bookmarkEnd w:id="1994"/>
      <w:bookmarkEnd w:id="1995"/>
      <w:bookmarkEnd w:id="1996"/>
      <w:bookmarkEnd w:id="1997"/>
      <w:bookmarkEnd w:id="1998"/>
    </w:p>
    <w:p w14:paraId="53653CBB" w14:textId="77777777" w:rsidR="00420D91" w:rsidRDefault="00420D91" w:rsidP="00420D91">
      <w:pPr>
        <w:keepNext/>
        <w:keepLines/>
        <w:spacing w:line="400" w:lineRule="exact"/>
        <w:outlineLvl w:val="3"/>
        <w:rPr>
          <w:rFonts w:ascii="宋体" w:hAnsi="宋体" w:hint="eastAsia"/>
          <w:sz w:val="24"/>
          <w:szCs w:val="20"/>
        </w:rPr>
      </w:pPr>
      <w:bookmarkStart w:id="1999" w:name="_Toc179632652"/>
      <w:bookmarkStart w:id="2000" w:name="_Toc396423219"/>
      <w:bookmarkStart w:id="2001" w:name="_Toc152045634"/>
      <w:bookmarkStart w:id="2002" w:name="_Toc241459670"/>
      <w:bookmarkStart w:id="2003" w:name="_Toc342296429"/>
      <w:bookmarkStart w:id="2004" w:name="_Toc144974602"/>
      <w:bookmarkStart w:id="2005" w:name="_Toc435200825"/>
      <w:bookmarkStart w:id="2006" w:name="_Toc531764764"/>
      <w:bookmarkStart w:id="2007" w:name="_Toc152042412"/>
      <w:bookmarkStart w:id="2008" w:name="_Toc103153714"/>
      <w:r>
        <w:rPr>
          <w:rFonts w:ascii="宋体" w:hAnsi="宋体" w:hint="eastAsia"/>
          <w:sz w:val="24"/>
          <w:szCs w:val="20"/>
        </w:rPr>
        <w:t>3.1 监理人的职责和权力</w:t>
      </w:r>
      <w:bookmarkEnd w:id="1999"/>
      <w:bookmarkEnd w:id="2000"/>
      <w:bookmarkEnd w:id="2001"/>
      <w:bookmarkEnd w:id="2002"/>
      <w:bookmarkEnd w:id="2003"/>
      <w:bookmarkEnd w:id="2004"/>
      <w:bookmarkEnd w:id="2005"/>
      <w:bookmarkEnd w:id="2006"/>
      <w:bookmarkEnd w:id="2007"/>
      <w:bookmarkEnd w:id="2008"/>
    </w:p>
    <w:p w14:paraId="6DD7BB5B"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3.1.1须经发包人批准行使的权力：</w:t>
      </w:r>
      <w:r>
        <w:rPr>
          <w:rFonts w:ascii="宋体" w:hAnsi="宋体" w:hint="eastAsia"/>
          <w:szCs w:val="21"/>
          <w:u w:val="single"/>
        </w:rPr>
        <w:t>监理人无权对任何工程合同（包括本合同、供应合同）做出任何性质或内容的修改、变更或解除。所有由监理人发出的通知、批准、证书、指</w:t>
      </w:r>
      <w:r>
        <w:rPr>
          <w:rFonts w:ascii="宋体" w:hAnsi="宋体" w:hint="eastAsia"/>
          <w:szCs w:val="21"/>
          <w:u w:val="single"/>
        </w:rPr>
        <w:lastRenderedPageBreak/>
        <w:t>示、要求、请求、同意、意见、确定和决定，</w:t>
      </w:r>
      <w:r>
        <w:rPr>
          <w:rFonts w:ascii="宋体" w:hAnsi="宋体" w:hint="eastAsia"/>
          <w:u w:val="single"/>
        </w:rPr>
        <w:t>涉及</w:t>
      </w:r>
      <w:r>
        <w:rPr>
          <w:rFonts w:ascii="宋体" w:hAnsi="宋体" w:hint="eastAsia"/>
          <w:szCs w:val="21"/>
          <w:u w:val="single"/>
        </w:rPr>
        <w:t>本工程</w:t>
      </w:r>
      <w:r>
        <w:rPr>
          <w:rFonts w:ascii="宋体" w:hAnsi="宋体" w:hint="eastAsia"/>
          <w:u w:val="single"/>
        </w:rPr>
        <w:t>承包人管理部主要组成人员变动、价格调整、支付、工程量调整、工期调整、建筑使用功能调整、合同约定专业工程暂估价确认、合同约定</w:t>
      </w:r>
      <w:proofErr w:type="gramStart"/>
      <w:r>
        <w:rPr>
          <w:rFonts w:ascii="宋体" w:hAnsi="宋体" w:hint="eastAsia"/>
          <w:u w:val="single"/>
        </w:rPr>
        <w:t>暂估材料</w:t>
      </w:r>
      <w:proofErr w:type="gramEnd"/>
      <w:r>
        <w:rPr>
          <w:rFonts w:ascii="宋体" w:hAnsi="宋体" w:hint="eastAsia"/>
          <w:u w:val="single"/>
        </w:rPr>
        <w:t>和工程</w:t>
      </w:r>
      <w:proofErr w:type="gramStart"/>
      <w:r>
        <w:rPr>
          <w:rFonts w:ascii="宋体" w:hAnsi="宋体" w:hint="eastAsia"/>
          <w:u w:val="single"/>
        </w:rPr>
        <w:t>设备认质认价</w:t>
      </w:r>
      <w:proofErr w:type="gramEnd"/>
      <w:r>
        <w:rPr>
          <w:rFonts w:ascii="宋体" w:hAnsi="宋体" w:hint="eastAsia"/>
          <w:u w:val="single"/>
        </w:rPr>
        <w:t>等内容</w:t>
      </w:r>
      <w:r>
        <w:rPr>
          <w:rFonts w:ascii="宋体" w:hAnsi="宋体" w:hint="eastAsia"/>
          <w:szCs w:val="21"/>
          <w:u w:val="single"/>
        </w:rPr>
        <w:t>，须事先经过发包人的审核并批准，方可成为发包人和承包人之间有合同约束力的文件。</w:t>
      </w:r>
    </w:p>
    <w:p w14:paraId="083B81B5"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不管通用合同条款第3.1.1项如何约定，</w:t>
      </w:r>
      <w:r>
        <w:rPr>
          <w:rFonts w:ascii="宋体" w:hAnsi="宋体" w:hint="eastAsia"/>
        </w:rPr>
        <w:t>监理人履行须经发包人批准行使的权力时，应当向承包人出示其行使</w:t>
      </w:r>
      <w:proofErr w:type="gramStart"/>
      <w:r>
        <w:rPr>
          <w:rFonts w:ascii="宋体" w:hAnsi="宋体" w:hint="eastAsia"/>
        </w:rPr>
        <w:t>该权力</w:t>
      </w:r>
      <w:proofErr w:type="gramEnd"/>
      <w:r>
        <w:rPr>
          <w:rFonts w:ascii="宋体" w:hAnsi="宋体" w:hint="eastAsia"/>
        </w:rPr>
        <w:t>已经取得发包人批准的文件或者其他合法有效的证明</w:t>
      </w:r>
      <w:r>
        <w:rPr>
          <w:rFonts w:ascii="宋体" w:hAnsi="宋体" w:hint="eastAsia"/>
          <w:szCs w:val="21"/>
        </w:rPr>
        <w:t>。</w:t>
      </w:r>
    </w:p>
    <w:p w14:paraId="6DEBA2BD" w14:textId="77777777" w:rsidR="00420D91" w:rsidRDefault="00420D91" w:rsidP="00420D91">
      <w:pPr>
        <w:keepNext/>
        <w:keepLines/>
        <w:spacing w:line="400" w:lineRule="exact"/>
        <w:outlineLvl w:val="3"/>
        <w:rPr>
          <w:rFonts w:ascii="宋体" w:hAnsi="宋体" w:hint="eastAsia"/>
          <w:sz w:val="24"/>
          <w:szCs w:val="20"/>
        </w:rPr>
      </w:pPr>
      <w:bookmarkStart w:id="2009" w:name="_Toc342296430"/>
      <w:bookmarkStart w:id="2010" w:name="_Toc152042414"/>
      <w:bookmarkStart w:id="2011" w:name="_Toc531764765"/>
      <w:bookmarkStart w:id="2012" w:name="_Toc152045636"/>
      <w:bookmarkStart w:id="2013" w:name="_Toc103153715"/>
      <w:bookmarkStart w:id="2014" w:name="_Toc435200826"/>
      <w:bookmarkStart w:id="2015" w:name="_Toc241459671"/>
      <w:bookmarkStart w:id="2016" w:name="_Toc179632654"/>
      <w:bookmarkStart w:id="2017" w:name="_Toc396423220"/>
      <w:bookmarkStart w:id="2018" w:name="_Toc144974604"/>
      <w:r>
        <w:rPr>
          <w:rFonts w:ascii="宋体" w:hAnsi="宋体" w:hint="eastAsia"/>
          <w:sz w:val="24"/>
          <w:szCs w:val="20"/>
        </w:rPr>
        <w:t>3.3 监理人员</w:t>
      </w:r>
      <w:bookmarkEnd w:id="2009"/>
      <w:bookmarkEnd w:id="2010"/>
      <w:bookmarkEnd w:id="2011"/>
      <w:bookmarkEnd w:id="2012"/>
      <w:bookmarkEnd w:id="2013"/>
      <w:bookmarkEnd w:id="2014"/>
      <w:bookmarkEnd w:id="2015"/>
      <w:bookmarkEnd w:id="2016"/>
      <w:bookmarkEnd w:id="2017"/>
      <w:bookmarkEnd w:id="2018"/>
    </w:p>
    <w:p w14:paraId="03CF3063" w14:textId="77777777" w:rsidR="00420D91" w:rsidRDefault="00420D91" w:rsidP="00420D91">
      <w:pPr>
        <w:spacing w:line="400" w:lineRule="exact"/>
        <w:ind w:firstLineChars="200" w:firstLine="420"/>
        <w:rPr>
          <w:rFonts w:ascii="宋体" w:hAnsi="宋体" w:hint="eastAsia"/>
        </w:rPr>
      </w:pPr>
      <w:r>
        <w:rPr>
          <w:rFonts w:ascii="宋体" w:hAnsi="宋体" w:hint="eastAsia"/>
          <w:szCs w:val="21"/>
        </w:rPr>
        <w:t>3.3.4 总监理工程师不应将第3.5款约定应由总监理工程师</w:t>
      </w:r>
      <w:proofErr w:type="gramStart"/>
      <w:r>
        <w:rPr>
          <w:rFonts w:ascii="宋体" w:hAnsi="宋体" w:hint="eastAsia"/>
          <w:szCs w:val="21"/>
        </w:rPr>
        <w:t>作出</w:t>
      </w:r>
      <w:proofErr w:type="gramEnd"/>
      <w:r>
        <w:rPr>
          <w:rFonts w:ascii="宋体" w:hAnsi="宋体" w:hint="eastAsia"/>
          <w:szCs w:val="21"/>
        </w:rPr>
        <w:t>确定的权力授权或者委托给其他监理人员。</w:t>
      </w:r>
    </w:p>
    <w:p w14:paraId="3E800607" w14:textId="77777777" w:rsidR="00420D91" w:rsidRDefault="00420D91" w:rsidP="00420D91">
      <w:pPr>
        <w:keepNext/>
        <w:keepLines/>
        <w:spacing w:line="400" w:lineRule="exact"/>
        <w:outlineLvl w:val="3"/>
        <w:rPr>
          <w:rFonts w:ascii="宋体" w:hAnsi="宋体" w:hint="eastAsia"/>
          <w:sz w:val="24"/>
          <w:szCs w:val="20"/>
        </w:rPr>
      </w:pPr>
      <w:bookmarkStart w:id="2019" w:name="_Toc396423221"/>
      <w:bookmarkStart w:id="2020" w:name="_Toc179632655"/>
      <w:bookmarkStart w:id="2021" w:name="_Toc152042415"/>
      <w:bookmarkStart w:id="2022" w:name="_Toc342296431"/>
      <w:bookmarkStart w:id="2023" w:name="_Toc531764766"/>
      <w:bookmarkStart w:id="2024" w:name="_Toc144974605"/>
      <w:bookmarkStart w:id="2025" w:name="_Toc435200827"/>
      <w:bookmarkStart w:id="2026" w:name="_Toc103153716"/>
      <w:bookmarkStart w:id="2027" w:name="_Toc152045637"/>
      <w:bookmarkStart w:id="2028" w:name="_Toc241459672"/>
      <w:r>
        <w:rPr>
          <w:rFonts w:ascii="宋体" w:hAnsi="宋体" w:hint="eastAsia"/>
          <w:sz w:val="24"/>
          <w:szCs w:val="20"/>
        </w:rPr>
        <w:t>3.4 监理人的指示</w:t>
      </w:r>
      <w:bookmarkEnd w:id="2019"/>
      <w:bookmarkEnd w:id="2020"/>
      <w:bookmarkEnd w:id="2021"/>
      <w:bookmarkEnd w:id="2022"/>
      <w:bookmarkEnd w:id="2023"/>
      <w:bookmarkEnd w:id="2024"/>
      <w:bookmarkEnd w:id="2025"/>
      <w:bookmarkEnd w:id="2026"/>
      <w:bookmarkEnd w:id="2027"/>
      <w:bookmarkEnd w:id="2028"/>
    </w:p>
    <w:p w14:paraId="50741FFF" w14:textId="77777777" w:rsidR="00420D91" w:rsidRDefault="00420D91" w:rsidP="00420D91">
      <w:pPr>
        <w:spacing w:line="400" w:lineRule="exact"/>
        <w:ind w:firstLineChars="200" w:firstLine="420"/>
        <w:rPr>
          <w:rFonts w:ascii="宋体" w:hAnsi="宋体" w:hint="eastAsia"/>
        </w:rPr>
      </w:pPr>
      <w:r>
        <w:rPr>
          <w:rFonts w:ascii="宋体" w:hAnsi="宋体" w:hint="eastAsia"/>
          <w:szCs w:val="21"/>
        </w:rPr>
        <w:t>3.4.4除通用合同条款已有的专门约定外，承包人只能从总监理工程师或按第3.3.1项授权的监理人员处取得指示，发包人应当通过监理人向承包人发出指示。</w:t>
      </w:r>
      <w:bookmarkStart w:id="2029" w:name="_Toc144974607"/>
      <w:bookmarkStart w:id="2030" w:name="_Toc179632657"/>
      <w:bookmarkStart w:id="2031" w:name="_Toc152045639"/>
      <w:bookmarkStart w:id="2032" w:name="_Toc152042417"/>
    </w:p>
    <w:p w14:paraId="11FC513B" w14:textId="77777777" w:rsidR="00420D91" w:rsidRDefault="00420D91" w:rsidP="00420D91">
      <w:pPr>
        <w:keepNext/>
        <w:keepLines/>
        <w:spacing w:line="400" w:lineRule="exact"/>
        <w:outlineLvl w:val="3"/>
        <w:rPr>
          <w:rFonts w:ascii="宋体" w:hAnsi="宋体" w:hint="eastAsia"/>
          <w:sz w:val="24"/>
          <w:szCs w:val="20"/>
        </w:rPr>
      </w:pPr>
      <w:bookmarkStart w:id="2033" w:name="_Toc103153717"/>
      <w:bookmarkStart w:id="2034" w:name="_Toc435200828"/>
      <w:bookmarkStart w:id="2035" w:name="_Toc531764767"/>
      <w:bookmarkStart w:id="2036" w:name="_Toc342296432"/>
      <w:bookmarkStart w:id="2037" w:name="_Toc396423222"/>
      <w:bookmarkStart w:id="2038" w:name="_Toc241459673"/>
      <w:r>
        <w:rPr>
          <w:rFonts w:ascii="宋体" w:hAnsi="宋体" w:hint="eastAsia"/>
          <w:sz w:val="24"/>
          <w:szCs w:val="20"/>
        </w:rPr>
        <w:t>3.6 监理人的宽恕</w:t>
      </w:r>
      <w:bookmarkEnd w:id="2033"/>
      <w:bookmarkEnd w:id="2034"/>
      <w:bookmarkEnd w:id="2035"/>
      <w:bookmarkEnd w:id="2036"/>
      <w:bookmarkEnd w:id="2037"/>
      <w:bookmarkEnd w:id="2038"/>
    </w:p>
    <w:p w14:paraId="17C504E0" w14:textId="77777777" w:rsidR="00420D91" w:rsidRDefault="00420D91" w:rsidP="00420D91">
      <w:pPr>
        <w:spacing w:line="400" w:lineRule="exact"/>
        <w:ind w:firstLineChars="200" w:firstLine="420"/>
        <w:rPr>
          <w:rFonts w:ascii="宋体" w:hAnsi="宋体" w:hint="eastAsia"/>
        </w:rPr>
      </w:pPr>
      <w:r>
        <w:rPr>
          <w:rFonts w:ascii="宋体" w:hAnsi="宋体" w:hint="eastAsia"/>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7C58C0F1" w14:textId="77777777" w:rsidR="00420D91" w:rsidRDefault="00420D91" w:rsidP="00420D91">
      <w:pPr>
        <w:keepNext/>
        <w:keepLines/>
        <w:spacing w:line="400" w:lineRule="exact"/>
        <w:outlineLvl w:val="2"/>
        <w:rPr>
          <w:rFonts w:ascii="宋体" w:hAnsi="宋体" w:hint="eastAsia"/>
          <w:sz w:val="28"/>
          <w:szCs w:val="20"/>
          <w:lang w:val="zh-CN"/>
        </w:rPr>
      </w:pPr>
      <w:bookmarkStart w:id="2039" w:name="_Toc531764768"/>
      <w:bookmarkStart w:id="2040" w:name="_Toc342296433"/>
      <w:bookmarkStart w:id="2041" w:name="_Toc435200829"/>
      <w:bookmarkStart w:id="2042" w:name="_Toc396423223"/>
      <w:bookmarkStart w:id="2043" w:name="_Toc103153718"/>
      <w:bookmarkStart w:id="2044" w:name="_Toc241459674"/>
      <w:r>
        <w:rPr>
          <w:rFonts w:ascii="宋体" w:hAnsi="宋体" w:hint="eastAsia"/>
          <w:sz w:val="28"/>
          <w:szCs w:val="20"/>
          <w:lang w:val="zh-CN"/>
        </w:rPr>
        <w:t>4. 承包人</w:t>
      </w:r>
      <w:bookmarkEnd w:id="2029"/>
      <w:bookmarkEnd w:id="2030"/>
      <w:bookmarkEnd w:id="2031"/>
      <w:bookmarkEnd w:id="2032"/>
      <w:bookmarkEnd w:id="2039"/>
      <w:bookmarkEnd w:id="2040"/>
      <w:bookmarkEnd w:id="2041"/>
      <w:bookmarkEnd w:id="2042"/>
      <w:bookmarkEnd w:id="2043"/>
      <w:bookmarkEnd w:id="2044"/>
    </w:p>
    <w:p w14:paraId="73EEC6E6" w14:textId="77777777" w:rsidR="00420D91" w:rsidRDefault="00420D91" w:rsidP="00420D91">
      <w:pPr>
        <w:keepNext/>
        <w:keepLines/>
        <w:spacing w:line="400" w:lineRule="exact"/>
        <w:outlineLvl w:val="3"/>
        <w:rPr>
          <w:rFonts w:ascii="宋体" w:hAnsi="宋体" w:hint="eastAsia"/>
          <w:sz w:val="24"/>
          <w:szCs w:val="20"/>
        </w:rPr>
      </w:pPr>
      <w:bookmarkStart w:id="2045" w:name="_Toc179632658"/>
      <w:bookmarkStart w:id="2046" w:name="_Toc342296434"/>
      <w:bookmarkStart w:id="2047" w:name="_Toc144974608"/>
      <w:bookmarkStart w:id="2048" w:name="_Toc435200830"/>
      <w:bookmarkStart w:id="2049" w:name="_Toc152045640"/>
      <w:bookmarkStart w:id="2050" w:name="_Toc241459675"/>
      <w:bookmarkStart w:id="2051" w:name="_Toc103153719"/>
      <w:bookmarkStart w:id="2052" w:name="_Toc396423224"/>
      <w:bookmarkStart w:id="2053" w:name="_Toc531764769"/>
      <w:bookmarkStart w:id="2054" w:name="_Toc152042418"/>
      <w:r>
        <w:rPr>
          <w:rFonts w:ascii="宋体" w:hAnsi="宋体" w:hint="eastAsia"/>
          <w:sz w:val="24"/>
          <w:szCs w:val="20"/>
        </w:rPr>
        <w:t>4.1 承包人的一般义务</w:t>
      </w:r>
      <w:bookmarkEnd w:id="2045"/>
      <w:bookmarkEnd w:id="2046"/>
      <w:bookmarkEnd w:id="2047"/>
      <w:bookmarkEnd w:id="2048"/>
      <w:bookmarkEnd w:id="2049"/>
      <w:bookmarkEnd w:id="2050"/>
      <w:bookmarkEnd w:id="2051"/>
      <w:bookmarkEnd w:id="2052"/>
      <w:bookmarkEnd w:id="2053"/>
      <w:bookmarkEnd w:id="2054"/>
    </w:p>
    <w:p w14:paraId="2A514E62"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4.1.3除专用合同条款第5.2款约定由发包人提供的材料和工程设备和第6.2款约定由发包人提供的施工设备和临时设施外，承包人应负责提供为完成合同工作所需的劳务、材料、施工设备、工程设备和其他物品，并按合同约定负责临时设施的设计、建造、运行、维护、管理和拆除。</w:t>
      </w:r>
    </w:p>
    <w:p w14:paraId="0C38BD94"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4.1.8为他人提供方便</w:t>
      </w:r>
    </w:p>
    <w:p w14:paraId="77CD7E2D" w14:textId="77777777" w:rsidR="00420D91" w:rsidRDefault="00420D91" w:rsidP="00420D91">
      <w:pPr>
        <w:spacing w:line="400" w:lineRule="exact"/>
        <w:ind w:firstLineChars="100" w:firstLine="210"/>
        <w:rPr>
          <w:rFonts w:ascii="宋体" w:hAnsi="宋体" w:hint="eastAsia"/>
          <w:szCs w:val="21"/>
        </w:rPr>
      </w:pPr>
      <w:r>
        <w:rPr>
          <w:rFonts w:ascii="宋体" w:hAnsi="宋体" w:hint="eastAsia"/>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p>
    <w:p w14:paraId="216E7305"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1）提供办公场地及材料堆放场地；</w:t>
      </w:r>
    </w:p>
    <w:p w14:paraId="253F453C"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2）承包人须对施工安全管理负责，承包人应该制定详细合理的现场安全文明管理制度，并在独立承包人/专业分包人进场前进行交底（含安全文明施工），以便独立承包人/专业分</w:t>
      </w:r>
      <w:r>
        <w:rPr>
          <w:rFonts w:ascii="宋体" w:hAnsi="宋体" w:hint="eastAsia"/>
          <w:szCs w:val="21"/>
          <w:u w:val="single"/>
        </w:rPr>
        <w:lastRenderedPageBreak/>
        <w:t>包人在合同履行期间遵守和执行。监督独立承包人/专业分包人安全文明施工，及时发现安全问题和隐患并予以纠正，确保现场安全文明施工。专业承包工程的安全事故由专业承包人和承包人承担连带责任。专业分包工程的安全事故给发包人带来的所有损失与责任由承包人承担，但承包人有权追究各专业分包人的相关责任；</w:t>
      </w:r>
    </w:p>
    <w:p w14:paraId="074FCE0A"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3）负责现场的安全保卫；</w:t>
      </w:r>
    </w:p>
    <w:p w14:paraId="1BA014CD"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4）在公共区设置照明装置；</w:t>
      </w:r>
    </w:p>
    <w:p w14:paraId="674AB4AB"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5）提供工程所需的、可充分保障施工场地内安全的围网、围板等；</w:t>
      </w:r>
    </w:p>
    <w:p w14:paraId="3801E6CD"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6）对工地施工范围内作全面的看管以防盗窃及破坏。</w:t>
      </w:r>
    </w:p>
    <w:p w14:paraId="3C0028C7"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7）在工程进行期间提供足够的临时用水、用电；并保证冬季正常供水，不会结冰。</w:t>
      </w:r>
    </w:p>
    <w:p w14:paraId="6D29401E"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8）在现场设置可满足要求的消防设施及道路设施。</w:t>
      </w:r>
    </w:p>
    <w:p w14:paraId="628DB954"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9）对现场施工中的成品、半成品、工序产品及完成的工程实施现场统一的保护措施，督促独立承包人/专业分包人实施其专业承包范围内的成品保护措施。</w:t>
      </w:r>
    </w:p>
    <w:p w14:paraId="720BC439"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10）负责本项目的施工总进度计划，对所有参建单位的施工顺序或空间</w:t>
      </w:r>
      <w:proofErr w:type="gramStart"/>
      <w:r>
        <w:rPr>
          <w:rFonts w:ascii="宋体" w:hAnsi="宋体" w:hint="eastAsia"/>
          <w:szCs w:val="21"/>
          <w:u w:val="single"/>
        </w:rPr>
        <w:t>呈矛盾</w:t>
      </w:r>
      <w:proofErr w:type="gramEnd"/>
      <w:r>
        <w:rPr>
          <w:rFonts w:ascii="宋体" w:hAnsi="宋体" w:hint="eastAsia"/>
          <w:szCs w:val="21"/>
          <w:u w:val="single"/>
        </w:rPr>
        <w:t>的地方进行综合协调。合同签订后7天内提交施工总进度计划。</w:t>
      </w:r>
    </w:p>
    <w:p w14:paraId="4873B073"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11）如承包人未履行自己的职责致使现场发生安全事故或致使发包人遭受经济损失，承包人应当承担全部损失的赔偿责任。对于上述赔偿金，发包人有权在支付承包人工程款时将该赔偿金扣除。</w:t>
      </w:r>
    </w:p>
    <w:p w14:paraId="1944FB6E"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12）需承包人办理的有关施工场地交通、环卫和施工噪声管理等手续：由承包人办理的此类手续要符合北京市有关规定并承担发生的相关费用。</w:t>
      </w:r>
    </w:p>
    <w:p w14:paraId="066E61AA"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13）施工场地周围邻近建筑物、构筑物（含文物保护建筑）、古树名木的保护要求及费用承担：发包人提供给承包人的一切范围内的及其周围的临近建筑物、构筑物，由承包人负责保护，所发生的费用承包人负责。</w:t>
      </w:r>
    </w:p>
    <w:p w14:paraId="53A55ACC"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14）承包人应服从发包人、监理对施工现场安全施工方面的监督。如发包人或监理发现承包人工作中的安全措施、设施不符合国家、地方、行业及本合同的有关规定，要求承包人限期整改，当承包人不能满足要求时，发包人有权自行安排该项整改，所发生的费用由发包人直接从应付承包人的进度款中扣除。</w:t>
      </w:r>
    </w:p>
    <w:p w14:paraId="09992C1D"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15）施工场地清洁卫生的要求：承包人应遵守环境保护和清洁卫生方面的法律、法规及规定，采取措施使工程免受损坏或恶劣天气的影响。承包人应负责对工地内施工机械、工具以及未使用或安装的材料/设备和成品进行充分、有效的保护。承包人的工程已经完成并经</w:t>
      </w:r>
      <w:r>
        <w:rPr>
          <w:rFonts w:ascii="宋体" w:hAnsi="宋体" w:hint="eastAsia"/>
          <w:szCs w:val="21"/>
          <w:u w:val="single"/>
        </w:rPr>
        <w:lastRenderedPageBreak/>
        <w:t>过发包人和监理工程师的中间验收及发包人同意接受后，该等已完成的工程仍由承包人负责临时保管。对施工现场的各种粉尘、废水、废气、固体废弃物和振动采取必要的控制措施，并及时进行处理。竣工后工程交接前按照要求清理现场。固体废弃物不能倾倒在发包人自备的生活垃圾场内，工程全部完成后，承包人应自行将工地及其负责的全部工程清洁后移交发包人，相关费用包含在签约合同价内。当承包人不能满足要求时，发包人有权自行安排该项整改，所发生的费用由发包人直接从应付承包人的进度款中扣除。</w:t>
      </w:r>
    </w:p>
    <w:p w14:paraId="543E0C81"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16）承包人的配合工作包括设备基础、预留洞、预埋件、补洞、堵洞和谈判采购文件中规定的其它相关配合工作、责任和义务。</w:t>
      </w:r>
    </w:p>
    <w:p w14:paraId="6B72A500"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17）承包人应根据《建筑工程施工质量验收统一标准》（GB50300-2013）、相关施工验收规范以及北京质量监督验收要求和档案验收要求，对所有竣工资料收集、整理和归档，直至完成最终竣工验收所有工作。</w:t>
      </w:r>
    </w:p>
    <w:p w14:paraId="2830DFAC"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18)对外事务：承包人负责一切施工项目所在地对外事务，包括但不限于协调施工项目所在地相关政府部门，包括但不限于街道、城管、派出所、建委等部门，并承担上述内容所需的各项费用，保证工程顺利施工。</w:t>
      </w:r>
    </w:p>
    <w:p w14:paraId="760187E6"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19）对各类重要会议或其他事件（如疫情防控、高考、两会、国庆等国家重大事件）的责任：承包人应在各类重用会议或其他事件（如疫情防控、高考、两会、国庆等国家重大事件）发生时响应政府要求，并在签约合同价（投标总报价）中考虑该类事件造成施工工作的时间限制所带来的工期和费用等风险，对于此类事件，发包人将不给予承包人任何费用和工期的补偿。</w:t>
      </w:r>
    </w:p>
    <w:p w14:paraId="33C76829" w14:textId="77777777" w:rsidR="00420D91" w:rsidRDefault="00420D91" w:rsidP="00420D91">
      <w:pPr>
        <w:spacing w:line="400" w:lineRule="exact"/>
        <w:ind w:firstLineChars="150" w:firstLine="315"/>
        <w:rPr>
          <w:rFonts w:ascii="宋体" w:hAnsi="宋体" w:hint="eastAsia"/>
          <w:szCs w:val="21"/>
          <w:u w:val="single"/>
        </w:rPr>
      </w:pPr>
      <w:r>
        <w:rPr>
          <w:rFonts w:ascii="宋体" w:hAnsi="宋体" w:hint="eastAsia"/>
          <w:szCs w:val="21"/>
          <w:u w:val="single"/>
        </w:rPr>
        <w:t>20）承包人应遵守医院的各项规章制度，并充分理解本项目施工现场在医院内部的特殊性，在雨季、冬季施工期间，应增加医院安全性保障，在整个施工期</w:t>
      </w:r>
      <w:proofErr w:type="gramStart"/>
      <w:r>
        <w:rPr>
          <w:rFonts w:ascii="宋体" w:hAnsi="宋体" w:hint="eastAsia"/>
          <w:szCs w:val="21"/>
          <w:u w:val="single"/>
        </w:rPr>
        <w:t>间保障</w:t>
      </w:r>
      <w:proofErr w:type="gramEnd"/>
      <w:r>
        <w:rPr>
          <w:rFonts w:ascii="宋体" w:hAnsi="宋体" w:hint="eastAsia"/>
          <w:szCs w:val="21"/>
          <w:u w:val="single"/>
        </w:rPr>
        <w:t>医疗设施的有序运行。</w:t>
      </w:r>
    </w:p>
    <w:p w14:paraId="03F3AC10"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（2）承包人还应按监理人指示为独立承包人以外的他人在施工场地或者附近实施与合同工程有关的其他工作提供可能的条件，可能发生费用由监理人按第3.5款商定或者确定。</w:t>
      </w:r>
    </w:p>
    <w:p w14:paraId="361C9A02"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4.1.10其他义务</w:t>
      </w:r>
    </w:p>
    <w:p w14:paraId="024D2169" w14:textId="77777777" w:rsidR="00420D91" w:rsidRDefault="00420D91" w:rsidP="00420D91">
      <w:pPr>
        <w:spacing w:line="400" w:lineRule="exact"/>
        <w:ind w:firstLineChars="100" w:firstLine="210"/>
        <w:rPr>
          <w:rFonts w:ascii="宋体" w:hAnsi="宋体" w:hint="eastAsia"/>
          <w:szCs w:val="21"/>
        </w:rPr>
      </w:pPr>
      <w:r>
        <w:rPr>
          <w:rFonts w:ascii="宋体" w:hAnsi="宋体" w:hint="eastAsia"/>
          <w:szCs w:val="21"/>
        </w:rPr>
        <w:t>（1）承包人的设计工作：</w:t>
      </w:r>
    </w:p>
    <w:p w14:paraId="64077516"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 xml:space="preserve">承包人承担的施工图设计或与工程配套的设计工作内容：承包人根据施工图纸完成深化设计图，并经设计人、监理人复核确认。复核确认后，承包人应向发包人提供4套深化设计图及对应电子版深化设计图。如复核单位、发包人提出合理意见或建议，承包人要按该意见或建议进行修改，直至深化设计图全部完成；在承包工程施工期间，要求委派深化设计图设计人员团队（3人以上）到施工现场驻场办公，及时解决深化设计图的相关问题。  </w:t>
      </w:r>
    </w:p>
    <w:p w14:paraId="0D23B2D3"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lastRenderedPageBreak/>
        <w:t>承包人基于现有施工图纸/各专项深化设计图纸/材料选型等进行深化设计，图纸包括设计说明/平面图/立面图/大样图等，上述图纸需发包人、设计人、监理人认可后方可施工。深化设计图纸应满足现场实际情况及实现/规范/发包人需求的要求，不因上述深化工作成果而增加费用。承包人应</w:t>
      </w:r>
      <w:proofErr w:type="gramStart"/>
      <w:r>
        <w:rPr>
          <w:rFonts w:ascii="宋体" w:hAnsi="宋体" w:hint="eastAsia"/>
          <w:szCs w:val="21"/>
          <w:u w:val="single"/>
        </w:rPr>
        <w:t>按照终版深化</w:t>
      </w:r>
      <w:proofErr w:type="gramEnd"/>
      <w:r>
        <w:rPr>
          <w:rFonts w:ascii="宋体" w:hAnsi="宋体" w:hint="eastAsia"/>
          <w:szCs w:val="21"/>
          <w:u w:val="single"/>
        </w:rPr>
        <w:t>图纸施工，不因上述配合精装区域的相关内容而增加费用。深化设计图纸、必要的加工图和大样图等，该文件均为承包人应当并且免费义务的提供，不纳入合同计量与支付的依据文件。</w:t>
      </w:r>
    </w:p>
    <w:p w14:paraId="2D900D5D" w14:textId="77777777" w:rsidR="00420D91" w:rsidRDefault="00420D91" w:rsidP="00420D91">
      <w:pPr>
        <w:spacing w:line="400" w:lineRule="exact"/>
        <w:ind w:firstLineChars="100" w:firstLine="210"/>
        <w:rPr>
          <w:rFonts w:ascii="宋体" w:hAnsi="宋体" w:hint="eastAsia"/>
          <w:szCs w:val="21"/>
        </w:rPr>
      </w:pPr>
      <w:r>
        <w:rPr>
          <w:rFonts w:ascii="宋体" w:hAnsi="宋体" w:hint="eastAsia"/>
          <w:szCs w:val="21"/>
        </w:rPr>
        <w:t>（2）承包人应履行合同约定的其他义务以及下述义务：</w:t>
      </w:r>
      <w:bookmarkStart w:id="2055" w:name="_Toc241459676"/>
      <w:bookmarkStart w:id="2056" w:name="_Toc531764770"/>
      <w:bookmarkStart w:id="2057" w:name="_Toc342296435"/>
      <w:bookmarkStart w:id="2058" w:name="_Toc396423225"/>
      <w:bookmarkStart w:id="2059" w:name="_Toc103153720"/>
      <w:bookmarkStart w:id="2060" w:name="_Toc435200831"/>
      <w:bookmarkStart w:id="2061" w:name="_Toc179632660"/>
      <w:bookmarkStart w:id="2062" w:name="_Toc152042420"/>
      <w:bookmarkStart w:id="2063" w:name="_Toc144974610"/>
      <w:bookmarkStart w:id="2064" w:name="_Toc152045642"/>
    </w:p>
    <w:p w14:paraId="0A5D71EB" w14:textId="77777777" w:rsidR="00420D91" w:rsidRDefault="00420D91" w:rsidP="00420D91">
      <w:pPr>
        <w:spacing w:line="400" w:lineRule="exact"/>
        <w:ind w:firstLineChars="200" w:firstLine="420"/>
        <w:rPr>
          <w:rFonts w:ascii="宋体" w:hAnsi="宋体" w:hint="eastAsia"/>
          <w:u w:val="single"/>
        </w:rPr>
      </w:pPr>
      <w:r>
        <w:rPr>
          <w:rFonts w:ascii="宋体" w:hAnsi="宋体" w:hint="eastAsia"/>
          <w:u w:val="single"/>
        </w:rPr>
        <w:t>除按照国家或地方规范和其他现行相关法律、法规及强制性标准所要求的工作内容之外，承包人应履行的其他义务包括但不限于：</w:t>
      </w:r>
    </w:p>
    <w:p w14:paraId="3DE802A3" w14:textId="77777777" w:rsidR="00420D91" w:rsidRDefault="00420D91" w:rsidP="00420D91">
      <w:pPr>
        <w:numPr>
          <w:ilvl w:val="0"/>
          <w:numId w:val="17"/>
        </w:numPr>
        <w:spacing w:before="120" w:after="120" w:line="360" w:lineRule="auto"/>
        <w:ind w:left="0" w:firstLine="420"/>
        <w:rPr>
          <w:rFonts w:ascii="宋体" w:hAnsi="宋体" w:hint="eastAsia"/>
          <w:u w:val="single"/>
        </w:rPr>
      </w:pPr>
      <w:r>
        <w:rPr>
          <w:rFonts w:ascii="宋体" w:hAnsi="宋体" w:hint="eastAsia"/>
          <w:u w:val="single"/>
        </w:rPr>
        <w:t>承包人应自行对本工程现场进行踏勘了解，不得因现场条件使发包人承担有关的责任和蒙受损失，承包人应履行已对现场进行踏勘的责任和风险。承包人应充分履行对项目所在地尽职详细踏勘，如项目位置、地质地貌、气候与水文条件、交通状况、电力、上、下水、热力和天然气等市政基础设施及任何其他足以影响其施工安全性、施工方案的可实现性，以及对环保或相邻环境及对相关方相邻权等影响的因素。任何因承包人忽视、误解或未尽力确证项目相关情况造成的损失，或由此使发包人或第三方在项目实施过程中蒙受损失的，将由承包人承担全部责任及费用，不得作为向发包人索赔的依据。发包人只提供日常办公场所及有限材料堆放场地，承包人工作人员临时宿舍等生活房屋及设施需自行解决，并做好疫情防控管理，所需费用已含在谈判采购报价中，发包人</w:t>
      </w:r>
      <w:proofErr w:type="gramStart"/>
      <w:r>
        <w:rPr>
          <w:rFonts w:ascii="宋体" w:hAnsi="宋体" w:hint="eastAsia"/>
          <w:u w:val="single"/>
        </w:rPr>
        <w:t>不</w:t>
      </w:r>
      <w:proofErr w:type="gramEnd"/>
      <w:r>
        <w:rPr>
          <w:rFonts w:ascii="宋体" w:hAnsi="宋体" w:hint="eastAsia"/>
          <w:u w:val="single"/>
        </w:rPr>
        <w:t>另行支付。</w:t>
      </w:r>
    </w:p>
    <w:p w14:paraId="08B9FEE2" w14:textId="77777777" w:rsidR="00420D91" w:rsidRDefault="00420D91" w:rsidP="00420D91">
      <w:pPr>
        <w:numPr>
          <w:ilvl w:val="0"/>
          <w:numId w:val="17"/>
        </w:numPr>
        <w:spacing w:before="120" w:after="120" w:line="360" w:lineRule="auto"/>
        <w:ind w:left="0" w:firstLine="420"/>
        <w:rPr>
          <w:rFonts w:ascii="宋体" w:hAnsi="宋体" w:hint="eastAsia"/>
          <w:u w:val="single"/>
        </w:rPr>
      </w:pPr>
      <w:r>
        <w:rPr>
          <w:rFonts w:ascii="宋体" w:hAnsi="宋体" w:hint="eastAsia"/>
          <w:u w:val="single"/>
        </w:rPr>
        <w:t>遵守政府有关主管部门对施工场地交通、环卫、施工噪音以及环境保护和安全文明生产、夜间施工、视频监控等的管理规定，按规定办理有关手续及相关设备安装，并承担由此发生的费用，该费用已包含在签约合同价内，发包人不再另行支付。例如，施工现场需要排放有害物质及污水时，由承包人办理有关手续。施工噪音超过当地主管部门的规定时，由承包人提出措施并负责按规定整改。承包人应考虑施工现场在医院内部，环境特殊且患者要求较高，有义务对于施工现场噪音、污水、粉尘及振动等危害进行严格控制管理。由承包人原因造成发包人受到政府有关主管部门处罚的，及由此产生的发包人相应损失及费用的，均由承包人负责并承担。</w:t>
      </w:r>
    </w:p>
    <w:p w14:paraId="6273EB82" w14:textId="77777777" w:rsidR="00420D91" w:rsidRDefault="00420D91" w:rsidP="00420D91">
      <w:pPr>
        <w:numPr>
          <w:ilvl w:val="0"/>
          <w:numId w:val="17"/>
        </w:numPr>
        <w:spacing w:before="120" w:after="120" w:line="360" w:lineRule="auto"/>
        <w:ind w:left="0" w:firstLine="420"/>
        <w:rPr>
          <w:rFonts w:ascii="宋体" w:hAnsi="宋体" w:hint="eastAsia"/>
          <w:u w:val="single"/>
        </w:rPr>
      </w:pPr>
      <w:r>
        <w:rPr>
          <w:rFonts w:ascii="宋体" w:hAnsi="宋体" w:hint="eastAsia"/>
          <w:u w:val="single"/>
        </w:rPr>
        <w:t>承包人应最大限度地减少对周边毗邻地区和公共区域的干扰，如因承包人施工对周边毗邻地区和公共区域（包括周边企业等）造成干扰，承包人应针对上述干扰采取相关措施并承担由此发生的费用及给第三人造成的损害赔偿相关费用已包含在签约合同价内，发包人</w:t>
      </w:r>
      <w:r>
        <w:rPr>
          <w:rFonts w:ascii="宋体" w:hAnsi="宋体" w:hint="eastAsia"/>
          <w:u w:val="single"/>
        </w:rPr>
        <w:lastRenderedPageBreak/>
        <w:t>不再另行支付。承包人应遵守医院的各项规章制度，并充分理解本项目施工现场在医院内部的特殊性，在雨季、冬季施工期间，应增加医院安全性保障，在整个施工期</w:t>
      </w:r>
      <w:proofErr w:type="gramStart"/>
      <w:r>
        <w:rPr>
          <w:rFonts w:ascii="宋体" w:hAnsi="宋体" w:hint="eastAsia"/>
          <w:u w:val="single"/>
        </w:rPr>
        <w:t>间保障</w:t>
      </w:r>
      <w:proofErr w:type="gramEnd"/>
      <w:r>
        <w:rPr>
          <w:rFonts w:ascii="宋体" w:hAnsi="宋体" w:hint="eastAsia"/>
          <w:u w:val="single"/>
        </w:rPr>
        <w:t>医疗设施的有序运行。</w:t>
      </w:r>
    </w:p>
    <w:p w14:paraId="141EB80A" w14:textId="77777777" w:rsidR="00420D91" w:rsidRDefault="00420D91" w:rsidP="00420D91">
      <w:pPr>
        <w:numPr>
          <w:ilvl w:val="0"/>
          <w:numId w:val="17"/>
        </w:numPr>
        <w:spacing w:before="120" w:after="120" w:line="360" w:lineRule="auto"/>
        <w:ind w:left="0" w:firstLine="420"/>
        <w:rPr>
          <w:rFonts w:ascii="宋体" w:hAnsi="宋体" w:hint="eastAsia"/>
          <w:u w:val="single"/>
        </w:rPr>
      </w:pPr>
      <w:r>
        <w:rPr>
          <w:rFonts w:ascii="宋体" w:hAnsi="宋体" w:hint="eastAsia"/>
          <w:u w:val="single"/>
        </w:rPr>
        <w:t>承包人应全面了解现场情况，施工期间可能发生的扰民及民扰，承包人应按照《北京市人民政府关于进一步加强施工噪声污染防治工作的通知》（京政发〔2015〕30号）加强对施工噪声污染的防治。承包人应针对上述扰民及</w:t>
      </w:r>
      <w:proofErr w:type="gramStart"/>
      <w:r>
        <w:rPr>
          <w:rFonts w:ascii="宋体" w:hAnsi="宋体" w:hint="eastAsia"/>
          <w:u w:val="single"/>
        </w:rPr>
        <w:t>民扰采取</w:t>
      </w:r>
      <w:proofErr w:type="gramEnd"/>
      <w:r>
        <w:rPr>
          <w:rFonts w:ascii="宋体" w:hAnsi="宋体" w:hint="eastAsia"/>
          <w:u w:val="single"/>
        </w:rPr>
        <w:t>相关措施并承担由此发生的费用及给第三人造成的损害赔偿相关费用已包含在签约合同价内，发包人不再另行支付。</w:t>
      </w:r>
    </w:p>
    <w:p w14:paraId="79871AFD"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关于扬尘治理的义务：①承包人应通过有效的技术手段和管理措施将施工产生的扬尘控制在相关指标范围内。确保工地裸露沙土被覆盖、工地路面硬化、出工地车辆冲洗车轮、拆除房屋的现场洒水压尘、垃圾分类密闭存放，并保证渣土运输车辆符合相关规定要求。②承包人应在施工期间加强环保意识、保持工地清洁、控制扬尘、杜绝漏洒材料，使得施工现场及周围无扬尘污染。③承包人临时设施应经发包人批准并满足环保要求，并设有专人管理，临建基础、埋于地下的基础、临时厕所及垃圾站等临时设施，须在承包人离场前全部清除并恢复原貌，相关费用均已包括在签约合同价内。承包人拒不拆除或拖延拆除，对发包人造成影响的，发包人可安排第三方进行拆除，由此发生的费用从结算款中扣除。</w:t>
      </w:r>
    </w:p>
    <w:p w14:paraId="4F23676D"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环境保护与扬尘治理：承包人必须执行《关于在建设工程施工现场推广使用在线监测设备防止扬尘的通知》（京建发[2016]408号）等相关文件规定。承包人经市、区住建委安全生产标准化考评评价为不合格的，承包应向发包人支付人民币10万元违约金/次，发包人保留</w:t>
      </w:r>
      <w:proofErr w:type="gramStart"/>
      <w:r>
        <w:rPr>
          <w:rFonts w:ascii="宋体" w:hAnsi="宋体" w:hint="eastAsia"/>
          <w:szCs w:val="21"/>
          <w:u w:val="single"/>
        </w:rPr>
        <w:t>视严重</w:t>
      </w:r>
      <w:proofErr w:type="gramEnd"/>
      <w:r>
        <w:rPr>
          <w:rFonts w:ascii="宋体" w:hAnsi="宋体" w:hint="eastAsia"/>
          <w:szCs w:val="21"/>
          <w:u w:val="single"/>
        </w:rPr>
        <w:t>程度而提高违约金金额的权利。</w:t>
      </w:r>
    </w:p>
    <w:p w14:paraId="1C43A2D5"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承包人须按照《北京市生活垃圾管理条例》、《北京市建筑垃圾处置管理规定》、《北京市城市管理委员会等部门关于进一步加强建筑垃圾分类处置和资源化综合利用工作的意见》（</w:t>
      </w:r>
      <w:proofErr w:type="gramStart"/>
      <w:r>
        <w:rPr>
          <w:rFonts w:ascii="宋体" w:hAnsi="宋体" w:hint="eastAsia"/>
          <w:szCs w:val="21"/>
          <w:u w:val="single"/>
        </w:rPr>
        <w:t>京管发</w:t>
      </w:r>
      <w:proofErr w:type="gramEnd"/>
      <w:r>
        <w:rPr>
          <w:rFonts w:ascii="宋体" w:hAnsi="宋体" w:hint="eastAsia"/>
          <w:szCs w:val="21"/>
          <w:u w:val="single"/>
        </w:rPr>
        <w:t>〔2022〕24号）要求对建筑垃圾再生产品进行利用。</w:t>
      </w:r>
    </w:p>
    <w:p w14:paraId="69CA7DDF"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承包人在施工过程中，全部使用排放标准达到现阶段相应标准的非道路移动机械。将严格按照北京市的地方标准和工作要求，注意对设备进行维护保养，确保机械设备排放达标。如进入</w:t>
      </w:r>
      <w:proofErr w:type="gramStart"/>
      <w:r>
        <w:rPr>
          <w:rFonts w:ascii="宋体" w:hAnsi="宋体" w:hint="eastAsia"/>
          <w:szCs w:val="21"/>
          <w:u w:val="single"/>
        </w:rPr>
        <w:t>低排区施工</w:t>
      </w:r>
      <w:proofErr w:type="gramEnd"/>
      <w:r>
        <w:rPr>
          <w:rFonts w:ascii="宋体" w:hAnsi="宋体" w:hint="eastAsia"/>
          <w:szCs w:val="21"/>
          <w:u w:val="single"/>
        </w:rPr>
        <w:t>，及时办理低</w:t>
      </w:r>
      <w:proofErr w:type="gramStart"/>
      <w:r>
        <w:rPr>
          <w:rFonts w:ascii="宋体" w:hAnsi="宋体" w:hint="eastAsia"/>
          <w:szCs w:val="21"/>
          <w:u w:val="single"/>
        </w:rPr>
        <w:t>排区出入</w:t>
      </w:r>
      <w:proofErr w:type="gramEnd"/>
      <w:r>
        <w:rPr>
          <w:rFonts w:ascii="宋体" w:hAnsi="宋体" w:hint="eastAsia"/>
          <w:szCs w:val="21"/>
          <w:u w:val="single"/>
        </w:rPr>
        <w:t>申报手续。承包人应积极配合行政主管部门的监督检查，如违反相关法律、法规，将接受处罚并承担相应费用。</w:t>
      </w:r>
    </w:p>
    <w:p w14:paraId="184BD291"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施工现场清洁卫生的要求：承包人负责整体工程的清洁卫生，按照建设行政主管部门和相关部门的规定办理相关手续。承包人在施工现场内提供足够的、合理的、并符合发包</w:t>
      </w:r>
      <w:r>
        <w:rPr>
          <w:rFonts w:ascii="宋体" w:hAnsi="宋体" w:hint="eastAsia"/>
          <w:szCs w:val="21"/>
          <w:u w:val="single"/>
        </w:rPr>
        <w:lastRenderedPageBreak/>
        <w:t>人要求标准的卫生设施供使用，并负责定时清理和保养直至不再需要时拆除，相关费用含在签约合同价内，发包人不再另行支付。</w:t>
      </w:r>
    </w:p>
    <w:p w14:paraId="2FD9D680"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建立健全项目安全生产责任制和施工现场各项安全管理制度，包括安全质量隐患排查体系建设，并严格执行；建立项目安全管理机构，按规定配备专职安全管理人员；制定有针对性的应急救援预案，并配备必要的应急救援物资。</w:t>
      </w:r>
    </w:p>
    <w:p w14:paraId="5306AD76"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承包人应在施工现场按规定设置各项安全防护设施和警示标志并符合规范要求。施工现场基坑周边安全防护、临时用电设施需严格按照《北京市建设工程施工现场标准化图集》执行。</w:t>
      </w:r>
    </w:p>
    <w:p w14:paraId="42397437"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承包人应在施工现场按要求配备合格有效的消防器材，并严格按照发包人要求申请动火作业，经批准后方可实施。承包人设置的办公、食宿设施必须符合消防安全标准要求，并确保安全用电和防火措施到位。</w:t>
      </w:r>
    </w:p>
    <w:p w14:paraId="312C2E7C"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施工现场使用的重要劳动防护用品（安全帽、安全网、安全带、电箱、漏电保护品、临电设施等）应符合国家及当地政府的相关规定，且须严格按国家及当地政府的相关规定要求执行，否则发包人有权停止不符合要求的产品在工地使用。</w:t>
      </w:r>
    </w:p>
    <w:p w14:paraId="07000FFC"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必须对管理人员及工人的安全生产、食品卫生、交通安全等负责。应严格遵守发包人现场管理的各项规章制度及法律法规要求的有关安全文明施工规定。对现场安全生产、消防安全负总责。严格遵守各项法律规定，确保工程建设不发生重、特大安全生产责任事故。安全生产管理要求：</w:t>
      </w:r>
      <w:r>
        <w:rPr>
          <w:rFonts w:ascii="宋体" w:hAnsi="宋体"/>
          <w:szCs w:val="21"/>
          <w:u w:val="single"/>
        </w:rPr>
        <w:fldChar w:fldCharType="begin"/>
      </w:r>
      <w:r>
        <w:rPr>
          <w:rFonts w:ascii="宋体" w:hAnsi="宋体" w:hint="eastAsia"/>
          <w:szCs w:val="21"/>
          <w:u w:val="single"/>
        </w:rPr>
        <w:instrText xml:space="preserve"> = 1 \* GB3 </w:instrText>
      </w:r>
      <w:r>
        <w:rPr>
          <w:rFonts w:ascii="宋体" w:hAnsi="宋体"/>
          <w:szCs w:val="21"/>
          <w:u w:val="single"/>
        </w:rPr>
        <w:fldChar w:fldCharType="separate"/>
      </w:r>
      <w:r>
        <w:rPr>
          <w:rFonts w:ascii="宋体" w:hAnsi="宋体" w:hint="eastAsia"/>
          <w:szCs w:val="21"/>
          <w:u w:val="single"/>
        </w:rPr>
        <w:t>①</w:t>
      </w:r>
      <w:r>
        <w:rPr>
          <w:rFonts w:ascii="宋体" w:hAnsi="宋体"/>
          <w:szCs w:val="21"/>
          <w:u w:val="single"/>
        </w:rPr>
        <w:fldChar w:fldCharType="end"/>
      </w:r>
      <w:r>
        <w:rPr>
          <w:rFonts w:ascii="宋体" w:hAnsi="宋体" w:hint="eastAsia"/>
          <w:szCs w:val="21"/>
          <w:u w:val="single"/>
        </w:rPr>
        <w:t>不发生因工死亡事故；</w:t>
      </w:r>
      <w:r>
        <w:rPr>
          <w:rFonts w:ascii="宋体" w:hAnsi="宋体"/>
          <w:szCs w:val="21"/>
          <w:u w:val="single"/>
        </w:rPr>
        <w:fldChar w:fldCharType="begin"/>
      </w:r>
      <w:r>
        <w:rPr>
          <w:rFonts w:ascii="宋体" w:hAnsi="宋体" w:hint="eastAsia"/>
          <w:szCs w:val="21"/>
          <w:u w:val="single"/>
        </w:rPr>
        <w:instrText xml:space="preserve"> = 2 \* GB3 </w:instrText>
      </w:r>
      <w:r>
        <w:rPr>
          <w:rFonts w:ascii="宋体" w:hAnsi="宋体"/>
          <w:szCs w:val="21"/>
          <w:u w:val="single"/>
        </w:rPr>
        <w:fldChar w:fldCharType="separate"/>
      </w:r>
      <w:r>
        <w:rPr>
          <w:rFonts w:ascii="宋体" w:hAnsi="宋体" w:hint="eastAsia"/>
          <w:szCs w:val="21"/>
          <w:u w:val="single"/>
        </w:rPr>
        <w:t>②</w:t>
      </w:r>
      <w:r>
        <w:rPr>
          <w:rFonts w:ascii="宋体" w:hAnsi="宋体"/>
          <w:szCs w:val="21"/>
          <w:u w:val="single"/>
        </w:rPr>
        <w:fldChar w:fldCharType="end"/>
      </w:r>
      <w:r>
        <w:rPr>
          <w:rFonts w:ascii="宋体" w:hAnsi="宋体" w:hint="eastAsia"/>
          <w:szCs w:val="21"/>
          <w:u w:val="single"/>
        </w:rPr>
        <w:t>不发生基坑坍塌、高空坠落等重大险情或事故；</w:t>
      </w:r>
      <w:r>
        <w:rPr>
          <w:rFonts w:ascii="宋体" w:hAnsi="宋体"/>
          <w:szCs w:val="21"/>
          <w:u w:val="single"/>
        </w:rPr>
        <w:fldChar w:fldCharType="begin"/>
      </w:r>
      <w:r>
        <w:rPr>
          <w:rFonts w:ascii="宋体" w:hAnsi="宋体" w:hint="eastAsia"/>
          <w:szCs w:val="21"/>
          <w:u w:val="single"/>
        </w:rPr>
        <w:instrText xml:space="preserve"> = 3 \* GB3 </w:instrText>
      </w:r>
      <w:r>
        <w:rPr>
          <w:rFonts w:ascii="宋体" w:hAnsi="宋体"/>
          <w:szCs w:val="21"/>
          <w:u w:val="single"/>
        </w:rPr>
        <w:fldChar w:fldCharType="separate"/>
      </w:r>
      <w:r>
        <w:rPr>
          <w:rFonts w:ascii="宋体" w:hAnsi="宋体" w:hint="eastAsia"/>
          <w:szCs w:val="21"/>
          <w:u w:val="single"/>
        </w:rPr>
        <w:t>③</w:t>
      </w:r>
      <w:r>
        <w:rPr>
          <w:rFonts w:ascii="宋体" w:hAnsi="宋体"/>
          <w:szCs w:val="21"/>
          <w:u w:val="single"/>
        </w:rPr>
        <w:fldChar w:fldCharType="end"/>
      </w:r>
      <w:r>
        <w:rPr>
          <w:rFonts w:ascii="宋体" w:hAnsi="宋体" w:hint="eastAsia"/>
          <w:szCs w:val="21"/>
          <w:u w:val="single"/>
        </w:rPr>
        <w:t>不发生重大设备事故、重大交通事故及火灾事故；</w:t>
      </w:r>
      <w:r>
        <w:rPr>
          <w:rFonts w:ascii="宋体" w:hAnsi="宋体"/>
          <w:szCs w:val="21"/>
          <w:u w:val="single"/>
        </w:rPr>
        <w:fldChar w:fldCharType="begin"/>
      </w:r>
      <w:r>
        <w:rPr>
          <w:rFonts w:ascii="宋体" w:hAnsi="宋体" w:hint="eastAsia"/>
          <w:szCs w:val="21"/>
          <w:u w:val="single"/>
        </w:rPr>
        <w:instrText xml:space="preserve"> = 4 \* GB3 </w:instrText>
      </w:r>
      <w:r>
        <w:rPr>
          <w:rFonts w:ascii="宋体" w:hAnsi="宋体"/>
          <w:szCs w:val="21"/>
          <w:u w:val="single"/>
        </w:rPr>
        <w:fldChar w:fldCharType="separate"/>
      </w:r>
      <w:r>
        <w:rPr>
          <w:rFonts w:ascii="宋体" w:hAnsi="宋体" w:hint="eastAsia"/>
          <w:szCs w:val="21"/>
          <w:u w:val="single"/>
        </w:rPr>
        <w:t>④</w:t>
      </w:r>
      <w:r>
        <w:rPr>
          <w:rFonts w:ascii="宋体" w:hAnsi="宋体"/>
          <w:szCs w:val="21"/>
          <w:u w:val="single"/>
        </w:rPr>
        <w:fldChar w:fldCharType="end"/>
      </w:r>
      <w:r>
        <w:rPr>
          <w:rFonts w:ascii="宋体" w:hAnsi="宋体" w:hint="eastAsia"/>
          <w:szCs w:val="21"/>
          <w:u w:val="single"/>
        </w:rPr>
        <w:t>不发生因施工导致的交通中断、电力中断、通讯中断、漏水漏气等重大险情或事故；</w:t>
      </w:r>
      <w:r>
        <w:rPr>
          <w:rFonts w:ascii="宋体" w:hAnsi="宋体"/>
          <w:szCs w:val="21"/>
          <w:u w:val="single"/>
        </w:rPr>
        <w:fldChar w:fldCharType="begin"/>
      </w:r>
      <w:r>
        <w:rPr>
          <w:rFonts w:ascii="宋体" w:hAnsi="宋体" w:hint="eastAsia"/>
          <w:szCs w:val="21"/>
          <w:u w:val="single"/>
        </w:rPr>
        <w:instrText xml:space="preserve"> = 5 \* GB3 </w:instrText>
      </w:r>
      <w:r>
        <w:rPr>
          <w:rFonts w:ascii="宋体" w:hAnsi="宋体"/>
          <w:szCs w:val="21"/>
          <w:u w:val="single"/>
        </w:rPr>
        <w:fldChar w:fldCharType="separate"/>
      </w:r>
      <w:r>
        <w:rPr>
          <w:rFonts w:ascii="宋体" w:hAnsi="宋体" w:hint="eastAsia"/>
          <w:szCs w:val="21"/>
          <w:u w:val="single"/>
        </w:rPr>
        <w:t>⑤</w:t>
      </w:r>
      <w:r>
        <w:rPr>
          <w:rFonts w:ascii="宋体" w:hAnsi="宋体"/>
          <w:szCs w:val="21"/>
          <w:u w:val="single"/>
        </w:rPr>
        <w:fldChar w:fldCharType="end"/>
      </w:r>
      <w:r>
        <w:rPr>
          <w:rFonts w:ascii="宋体" w:hAnsi="宋体" w:hint="eastAsia"/>
          <w:szCs w:val="21"/>
          <w:u w:val="single"/>
        </w:rPr>
        <w:t>不发生集体中毒事故。因承包人安全管理措施不到位造成施工现场生产安全事故或需要施工现场停工整改的重大安全隐患，产生的各项损失由承包人承担。</w:t>
      </w:r>
    </w:p>
    <w:p w14:paraId="2871EE38"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协助发包人完成与消防、公安、建委、城管、交通、环卫、防疫、村镇、街道等政府机关及部门的协调工作，采取措施完成上述政府部门相关要求，并承担由此发生的费用已包含在签约合同价内，发包人不再另行支付。承包人必须严格执行《中华人民共和国消防法》、《国务院建设工程安全生产管理条例》、《北京市建设工程施工现场管理办法》、《北京市建设工程施工现场消防安全管理规定》、《医疗机构消防安全管理》及相关安全消防管理条例，贯彻“预防为主、防消结合”的消防方针。承包人必须根据现场情况制定严格的</w:t>
      </w:r>
      <w:r>
        <w:rPr>
          <w:rFonts w:ascii="宋体" w:hAnsi="宋体" w:hint="eastAsia"/>
          <w:szCs w:val="21"/>
          <w:u w:val="single"/>
        </w:rPr>
        <w:lastRenderedPageBreak/>
        <w:t>用火、用电制度和消防设施管理制度，严禁现场吸烟和违章用水、用电。由于承包人原因造成火灾事故、人身安全事故、人身伤亡事故时，由承包人自行承担上述事故所致的一切法律责任和经济责任，且发包人有权索赔因此造成的损失。</w:t>
      </w:r>
    </w:p>
    <w:p w14:paraId="35CCB29C"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如果发生重大伤亡及其他安全事故，承包人应按照有关规定立即上报有关部门并通知发包人代表及监理人代表，同时按照政府有关部门要求处理，除由事故责任方承担发生的费用外，尤其造成的工程质量及工期影响，按本专用条款中有关质量和进度违约的约定及合同文件要求执行。</w:t>
      </w:r>
    </w:p>
    <w:p w14:paraId="08ECE377"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因承包人原因发生重大伤亡事故，每发生一起重伤及重伤以上事故，承包人除按本合同约定承担全部责任、赔偿全部损失外，应向发包人支付人民币10万元违约金，发包人保留视安全事故严重程度而提高违约金金额的权利。</w:t>
      </w:r>
    </w:p>
    <w:p w14:paraId="02DF0914"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组织人员进驻工程现场时，应切实采取预防传染性疾病的有效措施，配合必要的医药用品、消毒、测温、通用等设施、设备，加强防控工作。承包人应建立人员流动登记制度，信息报告制度，要与卫生防疫部门取得联系，做好各项防范措施的落实工作。因承包人采取措施不力所造成的一切后果，均由承包人自行负责。承包人采取上述措施而发生的全部费用已包含在签约合同价内，发包人不再另行支付。</w:t>
      </w:r>
    </w:p>
    <w:p w14:paraId="416BE443"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负责本工程施工现场的所有施工临水临电工程，并保证从发包人指定位置接驳到红线内施工位置，负责临时设施、临时道路的修建安装，保证施工的正常进行，相关费用由承包人承担并已包含在签约合同价内，发包人不再另行支付。</w:t>
      </w:r>
    </w:p>
    <w:p w14:paraId="6320A752"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承包人在工程施工期间提供施工用电至二级配线箱、提供足够临时照明设施和试验所需负荷。承包人需提供足够且合理的接驳点及安装调试所需电量供专业分包人使用。承包人应编制施工</w:t>
      </w:r>
      <w:proofErr w:type="gramStart"/>
      <w:r>
        <w:rPr>
          <w:rFonts w:ascii="宋体" w:hAnsi="宋体" w:hint="eastAsia"/>
          <w:szCs w:val="21"/>
          <w:u w:val="single"/>
        </w:rPr>
        <w:t>用电专项</w:t>
      </w:r>
      <w:proofErr w:type="gramEnd"/>
      <w:r>
        <w:rPr>
          <w:rFonts w:ascii="宋体" w:hAnsi="宋体" w:hint="eastAsia"/>
          <w:szCs w:val="21"/>
          <w:u w:val="single"/>
        </w:rPr>
        <w:t>方案，经监理人审批合格后严格按照方案执行，用电设备设施的布设和使用符合规范要求。</w:t>
      </w:r>
    </w:p>
    <w:p w14:paraId="76BFE27B"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承包人应及时提出用电申请，经批准后在发包人提供的</w:t>
      </w:r>
      <w:proofErr w:type="gramStart"/>
      <w:r>
        <w:rPr>
          <w:rFonts w:ascii="宋体" w:hAnsi="宋体" w:hint="eastAsia"/>
          <w:szCs w:val="21"/>
          <w:u w:val="single"/>
        </w:rPr>
        <w:t>电设置</w:t>
      </w:r>
      <w:proofErr w:type="gramEnd"/>
      <w:r>
        <w:rPr>
          <w:rFonts w:ascii="宋体" w:hAnsi="宋体" w:hint="eastAsia"/>
          <w:szCs w:val="21"/>
          <w:u w:val="single"/>
        </w:rPr>
        <w:t>点装表计量，其电设置点的维护、管理费用由承包人负责，电费用按电力部门收费标准计算。承包人负责完成由设置点起</w:t>
      </w:r>
      <w:proofErr w:type="gramStart"/>
      <w:r>
        <w:rPr>
          <w:rFonts w:ascii="宋体" w:hAnsi="宋体" w:hint="eastAsia"/>
          <w:szCs w:val="21"/>
          <w:u w:val="single"/>
        </w:rPr>
        <w:t>至施工</w:t>
      </w:r>
      <w:proofErr w:type="gramEnd"/>
      <w:r>
        <w:rPr>
          <w:rFonts w:ascii="宋体" w:hAnsi="宋体" w:hint="eastAsia"/>
          <w:szCs w:val="21"/>
          <w:u w:val="single"/>
        </w:rPr>
        <w:t>区域内的水、电、通讯线路的架设及维修。本工程的全部水电费、</w:t>
      </w:r>
      <w:proofErr w:type="gramStart"/>
      <w:r>
        <w:rPr>
          <w:rFonts w:ascii="宋体" w:hAnsi="宋体" w:hint="eastAsia"/>
          <w:szCs w:val="21"/>
          <w:u w:val="single"/>
        </w:rPr>
        <w:t>电损由承包人</w:t>
      </w:r>
      <w:proofErr w:type="gramEnd"/>
      <w:r>
        <w:rPr>
          <w:rFonts w:ascii="宋体" w:hAnsi="宋体" w:hint="eastAsia"/>
          <w:szCs w:val="21"/>
          <w:u w:val="single"/>
        </w:rPr>
        <w:t>承担。承包人应充分考虑现场实际供电情况，必要时须配备柴油发电机，相关费用已包含在签约合同价内，发包人不再另行支付，如因供电问题导致工程延误，相关责任由承包人承担。</w:t>
      </w:r>
    </w:p>
    <w:p w14:paraId="3A6085E4"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lastRenderedPageBreak/>
        <w:t>承包人应对整个现场的施工组织和施工方案的适用性、稳定性和安全性负全面责任。同时根据施工现场的实际情况建立健全各项管理体系。</w:t>
      </w:r>
    </w:p>
    <w:p w14:paraId="23FD4363"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本工程涉及需要进行二次深化设计的承包人自行施工的内容，承包人需完成深化设计，最终的施工图纸需经监理人、设计人审核认可，此类深化设计对工程施工内容（做法和工序）以及工程施工方案带来的变化已经包含在承包人分部分项工程综合单价和措施项目费报价中（无论承包人是否单独列项），结算时不调整。另外，承包人也不得向发包人提出计取深化设计费的要求。</w:t>
      </w:r>
    </w:p>
    <w:p w14:paraId="460EF259"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承包人拟定的特殊施工措施</w:t>
      </w:r>
      <w:proofErr w:type="gramStart"/>
      <w:r>
        <w:rPr>
          <w:rFonts w:ascii="宋体" w:hAnsi="宋体" w:hint="eastAsia"/>
          <w:szCs w:val="21"/>
          <w:u w:val="single"/>
        </w:rPr>
        <w:t>经规定</w:t>
      </w:r>
      <w:proofErr w:type="gramEnd"/>
      <w:r>
        <w:rPr>
          <w:rFonts w:ascii="宋体" w:hAnsi="宋体" w:hint="eastAsia"/>
          <w:szCs w:val="21"/>
          <w:u w:val="single"/>
        </w:rPr>
        <w:t>的专家论证后方可实施。</w:t>
      </w:r>
    </w:p>
    <w:p w14:paraId="467421D0"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接受发包人和监理人的指令，严格按照施工图纸、设计变更洽商单、会议纪要、施工及验收规范等进行施工。承包人在保证工程质量和不降低设计标准的前提下，在施工前对施工图纸提出的修改设计、修改工艺的合理化建议，经发包人和设计人、监理人同意后实施；若承包人发现施工图中出现错误或明显不合理的情况，承包人有义务及时向监理人和发包人进行提示，如图纸出现明显错误，承包人依然照此实施，将追究承包人连带责任；若施工图中出现错误或明显不合理的情况，承包人应在工程实施前10日通知发包人及监理人，并提出相应的处理方案，经设计人、发包人、监理人书面同意后方可实施，若未经同意进行施工的，全部责任由承包人承担。</w:t>
      </w:r>
    </w:p>
    <w:p w14:paraId="70420E76"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在施工过程中的变更经过发包人审批后方可执行。承包人承诺不因变更（包括不限于设计变更、洽商）的审批而影响本工程施工生产的正常开展，无论何种情况，承包人一旦收到发包人的指令，则必须立即执行，而不得以价格未确定或未达成一致等情况而拒绝或拖延施工，否则承包人须全额赔偿给发包人造成的损失。</w:t>
      </w:r>
    </w:p>
    <w:p w14:paraId="3131C645"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严格按总控计划有关进度、节点的要求完成相应工作，在工程实施过程中，承包人连续两个月未完成月度施工进度计划的70%或累计4个月未完成月度施工进度计划的70%（以发包人批准同意的施工进度计划为准），视为承包人严重违约，发包人可以随时解除合同并要求承包人承担违约责任，处以签约合同价10%的违约金。</w:t>
      </w:r>
    </w:p>
    <w:p w14:paraId="5D901337"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承包人应认真遵守发包人制定的有关基本建设管理制度，不符合要求的，发包人有权依据管理办法进行处理。</w:t>
      </w:r>
    </w:p>
    <w:p w14:paraId="7B3E1020"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承包人在工程施工中拖延工期，监理工程师认为工程进度过慢，无法确保工程按规定的时间完成时，监理工程师向承包人发出要求加快进度的通知，承包人须立即采取必要措</w:t>
      </w:r>
      <w:r>
        <w:rPr>
          <w:rFonts w:ascii="宋体" w:hAnsi="宋体" w:hint="eastAsia"/>
          <w:szCs w:val="21"/>
          <w:u w:val="single"/>
        </w:rPr>
        <w:lastRenderedPageBreak/>
        <w:t>施，加快工程进度，确保工程按期完成，并承担由此发生的一切额外费用，承包人无权因采取此种措施而获得任何经济补偿和工期补偿。</w:t>
      </w:r>
    </w:p>
    <w:p w14:paraId="16FD9217"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在施工期间，凡发包人发书面通知要求承包人整改或配合的，承包人应严格遵照执行。若因承包人整改导致工作完成时间逾期的，则承包人承担工程逾期的违约责任。承包人经过一次整改，经发包人或监理人</w:t>
      </w:r>
      <w:proofErr w:type="gramStart"/>
      <w:r>
        <w:rPr>
          <w:rFonts w:ascii="宋体" w:hAnsi="宋体" w:hint="eastAsia"/>
          <w:szCs w:val="21"/>
          <w:u w:val="single"/>
        </w:rPr>
        <w:t>验收仍</w:t>
      </w:r>
      <w:proofErr w:type="gramEnd"/>
      <w:r>
        <w:rPr>
          <w:rFonts w:ascii="宋体" w:hAnsi="宋体" w:hint="eastAsia"/>
          <w:szCs w:val="21"/>
          <w:u w:val="single"/>
        </w:rPr>
        <w:t>不符合本合同约定的，则每发生一次应向发包人支付违约金10万元。承包人整改二次后仍不符合合同约定的，发包人有权解除合同且要求承包人承担本合同协议中约定的合同总价百分之三的违约金。</w:t>
      </w:r>
    </w:p>
    <w:p w14:paraId="18DA3694"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在施工过程中承包人应按北京市或项目所在地区政府的要求暂停施工，并应考虑该类事件可能造成的工期和费用等风险，该风险和相关费用已包含在合同价款内。对此，发包人将不给予承包人任何费用和工期的补偿。</w:t>
      </w:r>
    </w:p>
    <w:p w14:paraId="066C846A"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承包人在</w:t>
      </w:r>
      <w:proofErr w:type="gramStart"/>
      <w:r>
        <w:rPr>
          <w:rFonts w:ascii="宋体" w:hAnsi="宋体" w:hint="eastAsia"/>
          <w:szCs w:val="21"/>
          <w:u w:val="single"/>
        </w:rPr>
        <w:t>施工期间须严格</w:t>
      </w:r>
      <w:proofErr w:type="gramEnd"/>
      <w:r>
        <w:rPr>
          <w:rFonts w:ascii="宋体" w:hAnsi="宋体" w:hint="eastAsia"/>
          <w:szCs w:val="21"/>
          <w:u w:val="single"/>
        </w:rPr>
        <w:t>按照合同内容履约，不挂靠，</w:t>
      </w:r>
      <w:proofErr w:type="gramStart"/>
      <w:r>
        <w:rPr>
          <w:rFonts w:ascii="宋体" w:hAnsi="宋体" w:hint="eastAsia"/>
          <w:szCs w:val="21"/>
          <w:u w:val="single"/>
        </w:rPr>
        <w:t>不</w:t>
      </w:r>
      <w:proofErr w:type="gramEnd"/>
      <w:r>
        <w:rPr>
          <w:rFonts w:ascii="宋体" w:hAnsi="宋体" w:hint="eastAsia"/>
          <w:szCs w:val="21"/>
          <w:u w:val="single"/>
        </w:rPr>
        <w:t>转包，凡发包人发现存在挂靠或转包行为，发包人有权解除合同且要求承包人赔偿由此引起的一切损失。</w:t>
      </w:r>
    </w:p>
    <w:p w14:paraId="0C209646"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派驻施工现场的管理班子必须稳定，承包人项目经理及技术负责人不得擅自更换，发包人有权要求承包人更换不负责任或能力不足的承包人项目经理、技术负责人以及其他项目管理人员，承包人在接到通知后2天内向发包人提交拟更换人员名单，该更换人员在发包人书面同意后可接替前任进行工作，更换的人员资格条件不得低于前任，并提供相关资格证明资料。</w:t>
      </w:r>
    </w:p>
    <w:p w14:paraId="5931C502"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项目经理、技术负责人须保证在施工场地的工作时间每周不少于5日历天，每天不少于8小时，不排除发包人要求承包人项目经理和主要管理人员每日到发包人要求的地点打卡。重大节日期间项目经理必须在现场值班，监理例会、建设单位或管理单位组织的协调会必须参加，否则视同承包人违约。如承包人未按上述要求响应，一经监理单位确认，发包人认定为违约事项，将按5000元/人/次（同时满足每周不少于5</w:t>
      </w:r>
      <w:proofErr w:type="gramStart"/>
      <w:r>
        <w:rPr>
          <w:rFonts w:ascii="宋体" w:hAnsi="宋体" w:hint="eastAsia"/>
          <w:szCs w:val="21"/>
          <w:u w:val="single"/>
        </w:rPr>
        <w:t>日历天</w:t>
      </w:r>
      <w:proofErr w:type="gramEnd"/>
      <w:r>
        <w:rPr>
          <w:rFonts w:ascii="宋体" w:hAnsi="宋体" w:hint="eastAsia"/>
          <w:szCs w:val="21"/>
          <w:u w:val="single"/>
        </w:rPr>
        <w:t>且每天不少于8小时视为合格，</w:t>
      </w:r>
      <w:proofErr w:type="gramStart"/>
      <w:r>
        <w:rPr>
          <w:rFonts w:ascii="宋体" w:hAnsi="宋体" w:hint="eastAsia"/>
          <w:szCs w:val="21"/>
          <w:u w:val="single"/>
        </w:rPr>
        <w:t>当周每出现</w:t>
      </w:r>
      <w:proofErr w:type="gramEnd"/>
      <w:r>
        <w:rPr>
          <w:rFonts w:ascii="宋体" w:hAnsi="宋体" w:hint="eastAsia"/>
          <w:szCs w:val="21"/>
          <w:u w:val="single"/>
        </w:rPr>
        <w:t>1日少于8小时的，视为一次违约；缺席一次重大节日期间现场值班或监理例会或协调会视为一次违约；以上两类违约事项可在1日内重复计算）。</w:t>
      </w:r>
    </w:p>
    <w:p w14:paraId="655FC5CD"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承包人要保障工程款专款专用，如有挪用，一经查实，发包人有权停止支付工程款，承包人承担因此产生的全部责任。</w:t>
      </w:r>
    </w:p>
    <w:p w14:paraId="26342EC7"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承包人必须严格执行京建发【2011】130号及京建法【2011】21号文件中劳务分包的相关规定并按照《北京市房屋建筑和市政基础设施工程劳务分包合同示范文本》与劳务分</w:t>
      </w:r>
      <w:r>
        <w:rPr>
          <w:rFonts w:ascii="宋体" w:hAnsi="宋体" w:hint="eastAsia"/>
          <w:szCs w:val="21"/>
          <w:u w:val="single"/>
        </w:rPr>
        <w:lastRenderedPageBreak/>
        <w:t>包单位签订劳务分包合同。本工程施工期间因劳务分包问题造成的一切经济及法律责任，均由承包人承担，并承担由于劳务问题给发包人带来的全部损失。</w:t>
      </w:r>
    </w:p>
    <w:p w14:paraId="3AF351F3"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严格执行2020年5月1日生效的《保障农民工工资支付条例》（国务院令第七百二十四号），合同履行期间承包人需及时支付工人（农民工）工资及劳动报酬，不得拖欠，并应严格执行国家和北京市政府对农民工工资支付的最新相关规定（如：《保障农民工工资支付条例》等）。如承包人发生拖欠行为，一经查实，一律通报并责令承包人自行组织资金迅速偿还欠款。对恶意拖欠和拒不按计划偿还的，发包人可以代扣付款，并将有关情况报相关主管部门调查处理，必要时可解除合同并依法追究承包人的法律责任。</w:t>
      </w:r>
    </w:p>
    <w:p w14:paraId="239B9FF6"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若因承包人拖欠专业分包工程、材料、设备货款、工人（农民工）工资、劳动报酬等费用引起的一切法律、经济责任由承包人自行承担，若由此造成工程停工、工期延误和发包人损失的，由承包人负责赔偿，此等赔偿责任包括但不限于发包人与专业分包人及工程相关工人（农民工）之间的索赔赔偿金额、发包人因此等原因而与专业分包人之间进行诉讼或仲裁所发生的费用（包括但不限于律师费、诉讼费、仲裁费等）以及发包人因此等原因所遭受的损失。</w:t>
      </w:r>
    </w:p>
    <w:p w14:paraId="24545B30"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进场的施工机械设备必须经检查验收合格，并经监理工程师签字确认后方可使用；承包人使用的施工机械和运输车辆司机、焊工、电工等建筑施工特种作业人员必须持有效证件上岗。承包人的安全防护设施施工完成后，需取得监理工程师验收合格后方可投入使用。</w:t>
      </w:r>
    </w:p>
    <w:p w14:paraId="533B0A77"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承包人应承担在施工中因承包人原因发生的停工、返工、材料及物件的倒运、机械二次进场等所造成的损失。</w:t>
      </w:r>
    </w:p>
    <w:p w14:paraId="1B0D62C1"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承包人负责采购的管线、水表、电表、热计量表等材料设备须满足质量技术监督部门及相关行业主管部门的验收要求。</w:t>
      </w:r>
    </w:p>
    <w:p w14:paraId="6B9252B0"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工程施工过程中，若发包人及监理工程师共同认定承包人自</w:t>
      </w:r>
      <w:proofErr w:type="gramStart"/>
      <w:r>
        <w:rPr>
          <w:rFonts w:ascii="宋体" w:hAnsi="宋体" w:hint="eastAsia"/>
          <w:szCs w:val="21"/>
          <w:u w:val="single"/>
        </w:rPr>
        <w:t>施范围</w:t>
      </w:r>
      <w:proofErr w:type="gramEnd"/>
      <w:r>
        <w:rPr>
          <w:rFonts w:ascii="宋体" w:hAnsi="宋体" w:hint="eastAsia"/>
          <w:szCs w:val="21"/>
          <w:u w:val="single"/>
        </w:rPr>
        <w:t>内所提供材料不能满足工程需要的或者专业分包工程施工单位不能满足施工要求的，发包人有权要求承包人进行更换，承包人应在收到发包人书面通知后5天内完成更换，并保证工程的延续性，否则承包人应承担违约责任。</w:t>
      </w:r>
    </w:p>
    <w:p w14:paraId="677B1C33"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承包人为专业分包工程提供垂直运输机械等配合的费用已包含在签约合同价内，发包人不再另行支付。承包人的协调工作：专业分包、管线综合管理、协调、配合、服务工作，</w:t>
      </w:r>
      <w:r>
        <w:rPr>
          <w:rFonts w:ascii="宋体" w:hAnsi="宋体" w:hint="eastAsia"/>
          <w:szCs w:val="21"/>
          <w:u w:val="single"/>
        </w:rPr>
        <w:lastRenderedPageBreak/>
        <w:t>保障专业工程所需的空间净高及平面位置。特别就不同专业、不同工种之间的交叉范围的各类设备可能导致空间不足及预留孔洞的尺寸大小、定位、标高等的协调。承包人必须对以下工作负责：包括但不限于为专业工程而设的预留孔洞、预埋件，为水泵、制冷机、空调室外机、压缩空气机房机器、真空吸引机房机器以及其他机电专业、医疗专项专业、大型医疗设备的设备安装而设的混凝土基座、底板基座、顶板基座、设备基础、屋顶设备遮阳蓬/雨棚等，并负责配合完成设备相关水、电、弱电、医用气体等管线与设备的接驳。</w:t>
      </w:r>
    </w:p>
    <w:p w14:paraId="78F5D0E0"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承包人或其分包人提供的样品费用已包含在签约合同价内，发包人不再另行支付，结算时不予调整。</w:t>
      </w:r>
    </w:p>
    <w:p w14:paraId="095B275A"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成品保护：承包人应提供必要的人员、材料和设备用于整个工程的成品保护，包括对已完成的分包人的工程或工作的保护，防止任何已完成工作遭受任何损坏或破坏，任何未完成的分包人的工程或工作的成品保护由相关工程或工作的分包人负责，但并不免除承包人的管理责任；工作面移交后，承包人负责工程整体的成品保护。成品保护费用包含在签约合同价内，发包人不再另行支付。</w:t>
      </w:r>
    </w:p>
    <w:p w14:paraId="0901527C"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作为总包单位，负责在施工期间定期与政府质量监督机构联络并接受其质量监督。在安排政府质量监督机构进行本工程阶段性或竣工质量监督检查时，承包人除负责做好本职工作以外，还有责任帮助发包人在施工总进度计划规定的时限内实现政府质量监督机构检查。承包人因检查延期而延误的工期不予延长，且由承包人自行承担因延误工期造成的损失。</w:t>
      </w:r>
    </w:p>
    <w:p w14:paraId="12C607A9"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发包人委托第三方实施工程质量检测（</w:t>
      </w:r>
      <w:proofErr w:type="gramStart"/>
      <w:r>
        <w:rPr>
          <w:rFonts w:ascii="宋体" w:hAnsi="宋体" w:hint="eastAsia"/>
          <w:szCs w:val="21"/>
          <w:u w:val="single"/>
        </w:rPr>
        <w:t>含行业</w:t>
      </w:r>
      <w:proofErr w:type="gramEnd"/>
      <w:r>
        <w:rPr>
          <w:rFonts w:ascii="宋体" w:hAnsi="宋体" w:hint="eastAsia"/>
          <w:szCs w:val="21"/>
          <w:u w:val="single"/>
        </w:rPr>
        <w:t>主管部门要求的实体检测），承包人应按国家及北京市关于材料试验检测的相关规定，确定检测批次进行检测；承包人应提供必要的配合，提供必要的检测试验条件，预留相应的检测试验时间；对于因检测不合格产生的二次检测、多次检测或者现场实体检测，由承包人承担相关检测费用，承包人应合</w:t>
      </w:r>
      <w:proofErr w:type="gramStart"/>
      <w:r>
        <w:rPr>
          <w:rFonts w:ascii="宋体" w:hAnsi="宋体" w:hint="eastAsia"/>
          <w:szCs w:val="21"/>
          <w:u w:val="single"/>
        </w:rPr>
        <w:t>理确定</w:t>
      </w:r>
      <w:proofErr w:type="gramEnd"/>
      <w:r>
        <w:rPr>
          <w:rFonts w:ascii="宋体" w:hAnsi="宋体" w:hint="eastAsia"/>
          <w:szCs w:val="21"/>
          <w:u w:val="single"/>
        </w:rPr>
        <w:t>检验批次数量。</w:t>
      </w:r>
    </w:p>
    <w:p w14:paraId="5220A31A"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工程质量应当达到本合同专用条款约定的质量标准。工程质量标准的评定应以本合同约定的标准、规范以及发包人的要求为依据。因承包人的原因造成工程质量达不到约定的质量标准，承包人承担违约责任。本工程要求达到合格工程标准，如工程质量达不到上述约定的质量要求，承包人向发包人支付签约合同价5%的质量违约金。</w:t>
      </w:r>
    </w:p>
    <w:p w14:paraId="491E0BF0"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在工程质量保修期内，承包人负责对存在的质量问题进行整改并承担相关费用，承</w:t>
      </w:r>
      <w:r>
        <w:rPr>
          <w:rFonts w:ascii="宋体" w:hAnsi="宋体" w:hint="eastAsia"/>
          <w:szCs w:val="21"/>
          <w:u w:val="single"/>
        </w:rPr>
        <w:lastRenderedPageBreak/>
        <w:t>包人不配合整改的，发包人有权委托第三方对质量问题进行整改，产生的费用及发包人的损失，发包人有权依据《住房城乡建设部 财政部关于印发建设工程质量保证金管理办法的通知》（</w:t>
      </w:r>
      <w:proofErr w:type="gramStart"/>
      <w:r>
        <w:rPr>
          <w:rFonts w:ascii="宋体" w:hAnsi="宋体" w:hint="eastAsia"/>
          <w:szCs w:val="21"/>
          <w:u w:val="single"/>
        </w:rPr>
        <w:t>建质</w:t>
      </w:r>
      <w:proofErr w:type="gramEnd"/>
      <w:r>
        <w:rPr>
          <w:rFonts w:ascii="宋体" w:hAnsi="宋体" w:hint="eastAsia"/>
          <w:szCs w:val="21"/>
          <w:u w:val="single"/>
        </w:rPr>
        <w:t>[2017]138号）在质量保证金（银行保函）中扣除，费用超出保证金额的，发包人有权向承包人进行索赔。</w:t>
      </w:r>
    </w:p>
    <w:p w14:paraId="20BCDAD2"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在工程施工过程中以及保修期内，由于承包人原因出现未履行建设程序等原因受到行政处罚的情况，因质量问题、安全事故、拖欠工资、保险、人员上访等原因，受到报纸、电视、自媒体平台曝光或受到主管部门的书面通报，给本工程的形象、评价造成损失的，相关责任及后果由承包人承担。一经监理单位确认，发包人认定为违约事项，将按50000元/次（每出现一次曝光或一次通报，经发包人认定，视为一次违约）的标准认定违约，违约金由承包人上缴发包人。</w:t>
      </w:r>
    </w:p>
    <w:p w14:paraId="08235B98"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整体工程竣工验收工作由承包人统一负责组织并确保通过整体竣工验收（包括但不限于空气质量等验收）和竣工验收备案、移交（包括向城建档案馆的移交），竣工验收备案所需资料由承包人统一组织收集、汇总、复核和报验，相关的费用均已包括在签约合同价内。承包人不组织或拖延组织验收工作，给发包人造成损失的，一切后果由承包人承担。</w:t>
      </w:r>
    </w:p>
    <w:p w14:paraId="4F7D9DA0"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承包人应完成各种设备的操作规程的编写，在工程移交时交给发包人；完成对本工程物业管理部门的相关技术培训，并办理相关移交验收工作。</w:t>
      </w:r>
    </w:p>
    <w:p w14:paraId="2114E0F0"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承包人须完成本工程竣工资料的整理报批工作。</w:t>
      </w:r>
      <w:proofErr w:type="gramStart"/>
      <w:r>
        <w:rPr>
          <w:rFonts w:ascii="宋体" w:hAnsi="宋体" w:hint="eastAsia"/>
          <w:szCs w:val="21"/>
          <w:u w:val="single"/>
        </w:rPr>
        <w:t>若工</w:t>
      </w:r>
      <w:proofErr w:type="gramEnd"/>
      <w:r>
        <w:rPr>
          <w:rFonts w:ascii="宋体" w:hAnsi="宋体" w:hint="eastAsia"/>
          <w:szCs w:val="21"/>
          <w:u w:val="single"/>
        </w:rPr>
        <w:t>程竣工资料未能达到要求，发包人、监理人提出整改意见，承包人未能在发包人、监理人规定的时间内按要求完成整改的，视为承包人违约，并承担违约责任。</w:t>
      </w:r>
    </w:p>
    <w:p w14:paraId="39061A8C"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竣工清理：在工程竣工后20天内，不管发包人是否已办妥政府有关机构所要求的一切必要的批准、备案手续以及是否已发布移交证书，承包人应安排专业队伍全面履行其合同责任和义务，包括但不限于：(a)从现场清除所有剩余材料、杂物、垃圾等等；(b)从现场拆除所有的临时建筑物、构筑物和临时设施并恢复地面原状；但经发包人和监理人批准的护坡桩、锚杆等无法拆除的临时设施允许保留；(c)清洗工程的所有墙面、地面、楼面等表面；清洗和擦洗所有玻璃、磁砖、石材和所有金属面；(d)修缮所有损坏、清除所有污迹、替换所有需更换的材料；(e)所有表面完成约定的装修和装饰；(f)检查和调试所有的门、窗、抽屉等以确保他们开启的顺畅；检查和调试所有的</w:t>
      </w:r>
      <w:proofErr w:type="gramStart"/>
      <w:r>
        <w:rPr>
          <w:rFonts w:ascii="宋体" w:hAnsi="宋体" w:hint="eastAsia"/>
          <w:szCs w:val="21"/>
          <w:u w:val="single"/>
        </w:rPr>
        <w:t>五金件并上油</w:t>
      </w:r>
      <w:proofErr w:type="gramEnd"/>
      <w:r>
        <w:rPr>
          <w:rFonts w:ascii="宋体" w:hAnsi="宋体" w:hint="eastAsia"/>
          <w:szCs w:val="21"/>
          <w:u w:val="single"/>
        </w:rPr>
        <w:t>；(g)检查、测试和确保所有的楼宇服务系统、设施和设备达到良好的运行状态和效果；(h)为所有钥匙贴上标签并固定</w:t>
      </w:r>
      <w:r>
        <w:rPr>
          <w:rFonts w:ascii="宋体" w:hAnsi="宋体" w:hint="eastAsia"/>
          <w:szCs w:val="21"/>
          <w:u w:val="single"/>
        </w:rPr>
        <w:lastRenderedPageBreak/>
        <w:t>到钥匙牌上交给发包人和监理人。</w:t>
      </w:r>
    </w:p>
    <w:p w14:paraId="3A355203"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承包人需在工程验收完成30日内向发包人提交竣工结算资料，否则每延迟1日，承包人上缴发包人5000元违约金。</w:t>
      </w:r>
    </w:p>
    <w:p w14:paraId="2A981F2C"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本合同约定的因承包人违约产生的所有违约金，由承包人上缴发包人。</w:t>
      </w:r>
    </w:p>
    <w:p w14:paraId="28F0ABE9"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承包人须按发包人财务管理要求配合发包人对工程资金进行管理和使用。</w:t>
      </w:r>
    </w:p>
    <w:p w14:paraId="33FFC3B7"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为发包人工作人员或监理提供如下服务：将承包人负责修建、维修及保养的任何道路或通道，提供给上述人员使用：允许上述人员使用承包人提供的临时工程或承包人在现场的垂直运输机械和设备（如果有）。</w:t>
      </w:r>
    </w:p>
    <w:p w14:paraId="7604148D" w14:textId="77777777" w:rsidR="00420D91" w:rsidRDefault="00420D91" w:rsidP="00420D91">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除非合同文件中另有约定，从工程开工日期直至颁发整个工程的竣工移交证书日期止，承包人应对工程以及材料和待安装的工程设备等的照管负责完全责任，这种照管的责任应随工程一期移交给发包人。承包人还应对移交后发生的，由承包人负责的以前的事件引起的损失或损害负责。</w:t>
      </w:r>
    </w:p>
    <w:p w14:paraId="15955398" w14:textId="77777777" w:rsidR="00420D91" w:rsidRDefault="00420D91" w:rsidP="00420D91">
      <w:pPr>
        <w:keepNext/>
        <w:keepLines/>
        <w:spacing w:line="400" w:lineRule="exact"/>
        <w:outlineLvl w:val="3"/>
        <w:rPr>
          <w:rFonts w:ascii="宋体" w:hAnsi="宋体" w:hint="eastAsia"/>
          <w:sz w:val="24"/>
          <w:szCs w:val="20"/>
        </w:rPr>
      </w:pPr>
      <w:r>
        <w:rPr>
          <w:rFonts w:ascii="宋体" w:hAnsi="宋体" w:hint="eastAsia"/>
          <w:sz w:val="24"/>
          <w:szCs w:val="20"/>
        </w:rPr>
        <w:t>4.2 履约担保</w:t>
      </w:r>
      <w:bookmarkEnd w:id="2055"/>
      <w:bookmarkEnd w:id="2056"/>
      <w:bookmarkEnd w:id="2057"/>
      <w:bookmarkEnd w:id="2058"/>
      <w:bookmarkEnd w:id="2059"/>
      <w:bookmarkEnd w:id="2060"/>
      <w:r>
        <w:rPr>
          <w:rFonts w:ascii="宋体" w:hAnsi="宋体" w:hint="eastAsia"/>
          <w:sz w:val="24"/>
          <w:szCs w:val="20"/>
        </w:rPr>
        <w:t xml:space="preserve"> （不要求）</w:t>
      </w:r>
    </w:p>
    <w:p w14:paraId="1CB4B720" w14:textId="77777777" w:rsidR="00420D91" w:rsidRDefault="00420D91" w:rsidP="00420D91">
      <w:pPr>
        <w:keepNext/>
        <w:keepLines/>
        <w:spacing w:line="400" w:lineRule="exact"/>
        <w:outlineLvl w:val="3"/>
        <w:rPr>
          <w:rFonts w:ascii="宋体" w:hAnsi="宋体" w:hint="eastAsia"/>
          <w:sz w:val="24"/>
          <w:szCs w:val="20"/>
        </w:rPr>
      </w:pPr>
      <w:bookmarkStart w:id="2065" w:name="_Toc435200832"/>
      <w:bookmarkStart w:id="2066" w:name="_Toc396423226"/>
      <w:bookmarkStart w:id="2067" w:name="_Toc241459677"/>
      <w:bookmarkStart w:id="2068" w:name="_Toc531764771"/>
      <w:bookmarkStart w:id="2069" w:name="_Toc103153721"/>
      <w:bookmarkStart w:id="2070" w:name="_Toc342296436"/>
      <w:r>
        <w:rPr>
          <w:rFonts w:ascii="宋体" w:hAnsi="宋体" w:hint="eastAsia"/>
          <w:sz w:val="24"/>
          <w:szCs w:val="20"/>
        </w:rPr>
        <w:t>4.3 分包</w:t>
      </w:r>
      <w:bookmarkStart w:id="2071" w:name="_Toc179632662"/>
      <w:bookmarkStart w:id="2072" w:name="_Toc144974612"/>
      <w:bookmarkStart w:id="2073" w:name="_Toc152045644"/>
      <w:bookmarkStart w:id="2074" w:name="_Toc152042422"/>
      <w:bookmarkEnd w:id="2061"/>
      <w:bookmarkEnd w:id="2062"/>
      <w:bookmarkEnd w:id="2063"/>
      <w:bookmarkEnd w:id="2064"/>
      <w:bookmarkEnd w:id="2065"/>
      <w:bookmarkEnd w:id="2066"/>
      <w:bookmarkEnd w:id="2067"/>
      <w:bookmarkEnd w:id="2068"/>
      <w:bookmarkEnd w:id="2069"/>
      <w:bookmarkEnd w:id="2070"/>
    </w:p>
    <w:p w14:paraId="5BE21659"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4.3.2除通用合同条款第4.3款的约定外，分包还应遵循以下约定：</w:t>
      </w:r>
    </w:p>
    <w:p w14:paraId="0B80385D"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（1）经过发包人和监理人同意，承包人可以将其他非主体、非关键性工作分包给第三人，但分包人应当经过发包人和监理人审批。发包人和监理人有权拒绝承包人的分包请求和承包人选择的分包人。</w:t>
      </w:r>
    </w:p>
    <w:p w14:paraId="50FF0E11"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（2）发包人在工程量清单中给定暂估价的专业工程，包括从暂列金额开支的专业工程，</w:t>
      </w:r>
      <w:r>
        <w:rPr>
          <w:rFonts w:ascii="宋体" w:hAnsi="宋体" w:cs="Arial" w:hint="eastAsia"/>
          <w:szCs w:val="21"/>
        </w:rPr>
        <w:t>达到依法应当招标的规模标准的，应当按专用合同条款第15.8.1项的约定，</w:t>
      </w:r>
      <w:r>
        <w:rPr>
          <w:rFonts w:ascii="宋体" w:hAnsi="宋体" w:hint="eastAsia"/>
          <w:szCs w:val="21"/>
        </w:rPr>
        <w:t>由发包人和承包人以招标方式确定专业分包人。</w:t>
      </w:r>
    </w:p>
    <w:p w14:paraId="63CB8A8D" w14:textId="77777777" w:rsidR="00420D91" w:rsidRDefault="00420D91" w:rsidP="00420D91">
      <w:pPr>
        <w:spacing w:line="400" w:lineRule="exact"/>
        <w:ind w:firstLineChars="150" w:firstLine="315"/>
        <w:rPr>
          <w:rFonts w:ascii="宋体" w:hAnsi="宋体" w:hint="eastAsia"/>
          <w:szCs w:val="21"/>
        </w:rPr>
      </w:pPr>
      <w:r>
        <w:rPr>
          <w:rFonts w:ascii="宋体" w:hAnsi="宋体" w:hint="eastAsia"/>
          <w:szCs w:val="21"/>
        </w:rPr>
        <w:t>（3）在相关分包合同签订并报送发包人备案后7天内，承包人应当将一份副本提交给监理人，承包人应保障分包工作不得再次分包。</w:t>
      </w:r>
    </w:p>
    <w:p w14:paraId="128F1E0A" w14:textId="77777777" w:rsidR="00420D91" w:rsidRDefault="00420D91" w:rsidP="00420D91">
      <w:pPr>
        <w:spacing w:line="400" w:lineRule="exact"/>
        <w:ind w:firstLineChars="150" w:firstLine="315"/>
        <w:rPr>
          <w:rFonts w:ascii="宋体" w:hAnsi="宋体" w:cs="Arial" w:hint="eastAsia"/>
          <w:szCs w:val="21"/>
        </w:rPr>
      </w:pPr>
      <w:r>
        <w:rPr>
          <w:rFonts w:ascii="宋体" w:hAnsi="宋体" w:hint="eastAsia"/>
          <w:szCs w:val="21"/>
        </w:rPr>
        <w:t>（4）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17801ECE"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（5）未经发包人和监理人审批同意的分包工程和分包人，发包人有权拒绝验收分包工</w:t>
      </w:r>
      <w:r>
        <w:rPr>
          <w:rFonts w:ascii="宋体" w:hAnsi="宋体" w:hint="eastAsia"/>
          <w:szCs w:val="21"/>
        </w:rPr>
        <w:lastRenderedPageBreak/>
        <w:t>程和支付相应款项，由此引起的承包人费用增加和（或）延误的工期由承包人承担。</w:t>
      </w:r>
    </w:p>
    <w:p w14:paraId="292A8F04" w14:textId="77777777" w:rsidR="00420D91" w:rsidRDefault="00420D91" w:rsidP="00420D91">
      <w:pPr>
        <w:keepNext/>
        <w:keepLines/>
        <w:spacing w:line="400" w:lineRule="exact"/>
        <w:outlineLvl w:val="3"/>
        <w:rPr>
          <w:rFonts w:ascii="宋体" w:hAnsi="宋体" w:hint="eastAsia"/>
          <w:sz w:val="24"/>
          <w:szCs w:val="20"/>
        </w:rPr>
      </w:pPr>
      <w:bookmarkStart w:id="2075" w:name="_Toc396423227"/>
      <w:bookmarkStart w:id="2076" w:name="_Toc435200833"/>
      <w:bookmarkStart w:id="2077" w:name="_Toc241459678"/>
      <w:bookmarkStart w:id="2078" w:name="_Toc342296437"/>
      <w:bookmarkStart w:id="2079" w:name="_Toc531764772"/>
      <w:bookmarkStart w:id="2080" w:name="_Toc103153722"/>
      <w:r>
        <w:rPr>
          <w:rFonts w:ascii="宋体" w:hAnsi="宋体" w:hint="eastAsia"/>
          <w:sz w:val="24"/>
          <w:szCs w:val="20"/>
        </w:rPr>
        <w:t>4.5 承包人项目经理</w:t>
      </w:r>
      <w:bookmarkEnd w:id="2071"/>
      <w:bookmarkEnd w:id="2072"/>
      <w:bookmarkEnd w:id="2073"/>
      <w:bookmarkEnd w:id="2074"/>
      <w:bookmarkEnd w:id="2075"/>
      <w:bookmarkEnd w:id="2076"/>
      <w:bookmarkEnd w:id="2077"/>
      <w:bookmarkEnd w:id="2078"/>
      <w:bookmarkEnd w:id="2079"/>
      <w:bookmarkEnd w:id="2080"/>
    </w:p>
    <w:p w14:paraId="60BD5F8C" w14:textId="77777777" w:rsidR="00420D91" w:rsidRDefault="00420D91" w:rsidP="00420D91">
      <w:pPr>
        <w:spacing w:line="400" w:lineRule="exact"/>
        <w:ind w:firstLineChars="200" w:firstLine="420"/>
        <w:rPr>
          <w:rFonts w:ascii="宋体" w:hAnsi="宋体" w:hint="eastAsia"/>
        </w:rPr>
      </w:pPr>
      <w:r>
        <w:rPr>
          <w:rFonts w:ascii="宋体" w:hAnsi="宋体" w:hint="eastAsia"/>
          <w:szCs w:val="21"/>
        </w:rPr>
        <w:t>4.5.1承包人项目经理必须与承包人投标时所承诺的人员一致，并在根据通用合同条款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p>
    <w:p w14:paraId="5C07688E" w14:textId="77777777" w:rsidR="00420D91" w:rsidRDefault="00420D91" w:rsidP="00420D91">
      <w:pPr>
        <w:keepNext/>
        <w:keepLines/>
        <w:spacing w:line="400" w:lineRule="exact"/>
        <w:outlineLvl w:val="3"/>
        <w:rPr>
          <w:rFonts w:ascii="宋体" w:hAnsi="宋体" w:hint="eastAsia"/>
          <w:sz w:val="24"/>
          <w:szCs w:val="20"/>
        </w:rPr>
      </w:pPr>
      <w:bookmarkStart w:id="2081" w:name="_Toc144974618"/>
      <w:bookmarkStart w:id="2082" w:name="_Toc531764773"/>
      <w:bookmarkStart w:id="2083" w:name="_Toc179632668"/>
      <w:bookmarkStart w:id="2084" w:name="_Toc241459679"/>
      <w:bookmarkStart w:id="2085" w:name="_Toc152045650"/>
      <w:bookmarkStart w:id="2086" w:name="_Toc396423228"/>
      <w:bookmarkStart w:id="2087" w:name="_Toc342296438"/>
      <w:bookmarkStart w:id="2088" w:name="_Toc103153723"/>
      <w:bookmarkStart w:id="2089" w:name="_Toc152042428"/>
      <w:bookmarkStart w:id="2090" w:name="_Toc435200834"/>
      <w:r>
        <w:rPr>
          <w:rFonts w:ascii="宋体" w:hAnsi="宋体" w:hint="eastAsia"/>
          <w:sz w:val="24"/>
          <w:szCs w:val="20"/>
        </w:rPr>
        <w:t>4.11 不利物质条件</w:t>
      </w:r>
      <w:bookmarkEnd w:id="2081"/>
      <w:bookmarkEnd w:id="2082"/>
      <w:bookmarkEnd w:id="2083"/>
      <w:bookmarkEnd w:id="2084"/>
      <w:bookmarkEnd w:id="2085"/>
      <w:bookmarkEnd w:id="2086"/>
      <w:bookmarkEnd w:id="2087"/>
      <w:bookmarkEnd w:id="2088"/>
      <w:bookmarkEnd w:id="2089"/>
      <w:bookmarkEnd w:id="2090"/>
    </w:p>
    <w:p w14:paraId="2343029A" w14:textId="77777777" w:rsidR="00420D91" w:rsidRDefault="00420D91" w:rsidP="00420D91">
      <w:pPr>
        <w:spacing w:line="400" w:lineRule="exact"/>
        <w:ind w:firstLineChars="200" w:firstLine="420"/>
        <w:rPr>
          <w:rFonts w:ascii="宋体" w:hAnsi="宋体" w:hint="eastAsia"/>
          <w:szCs w:val="21"/>
          <w:u w:val="single"/>
        </w:rPr>
      </w:pPr>
      <w:bookmarkStart w:id="2091" w:name="_Toc152042429"/>
      <w:bookmarkStart w:id="2092" w:name="_Toc152045651"/>
      <w:bookmarkStart w:id="2093" w:name="_Toc179632669"/>
      <w:bookmarkStart w:id="2094" w:name="_Toc144974619"/>
      <w:r>
        <w:rPr>
          <w:rFonts w:ascii="宋体" w:hAnsi="宋体" w:hint="eastAsia"/>
          <w:szCs w:val="21"/>
        </w:rPr>
        <w:t>4.11.1不利物质条件的范围：</w:t>
      </w:r>
      <w:r>
        <w:rPr>
          <w:rFonts w:ascii="宋体" w:hAnsi="宋体" w:hint="eastAsia"/>
          <w:szCs w:val="21"/>
          <w:u w:val="single"/>
        </w:rPr>
        <w:t xml:space="preserve">      执行通用合同条款                  </w:t>
      </w:r>
      <w:r>
        <w:rPr>
          <w:rFonts w:ascii="宋体" w:hAnsi="宋体" w:hint="eastAsia"/>
          <w:szCs w:val="21"/>
        </w:rPr>
        <w:t>。</w:t>
      </w:r>
    </w:p>
    <w:p w14:paraId="5CC7A0D1" w14:textId="77777777" w:rsidR="00420D91" w:rsidRDefault="00420D91" w:rsidP="00420D91">
      <w:pPr>
        <w:keepNext/>
        <w:keepLines/>
        <w:spacing w:line="400" w:lineRule="exact"/>
        <w:outlineLvl w:val="2"/>
        <w:rPr>
          <w:rFonts w:ascii="宋体" w:hAnsi="宋体" w:hint="eastAsia"/>
          <w:sz w:val="28"/>
          <w:szCs w:val="20"/>
          <w:lang w:val="zh-CN"/>
        </w:rPr>
      </w:pPr>
      <w:bookmarkStart w:id="2095" w:name="_Toc396423229"/>
      <w:bookmarkStart w:id="2096" w:name="_Toc241459680"/>
      <w:bookmarkStart w:id="2097" w:name="_Toc435200835"/>
      <w:bookmarkStart w:id="2098" w:name="_Toc531764774"/>
      <w:bookmarkStart w:id="2099" w:name="_Toc103153724"/>
      <w:bookmarkStart w:id="2100" w:name="_Toc342296439"/>
      <w:r>
        <w:rPr>
          <w:rFonts w:ascii="宋体" w:hAnsi="宋体" w:hint="eastAsia"/>
          <w:sz w:val="28"/>
          <w:szCs w:val="20"/>
          <w:lang w:val="zh-CN"/>
        </w:rPr>
        <w:t>5. 材料和工程设备</w:t>
      </w:r>
      <w:bookmarkEnd w:id="2091"/>
      <w:bookmarkEnd w:id="2092"/>
      <w:bookmarkEnd w:id="2093"/>
      <w:bookmarkEnd w:id="2094"/>
      <w:bookmarkEnd w:id="2095"/>
      <w:bookmarkEnd w:id="2096"/>
      <w:bookmarkEnd w:id="2097"/>
      <w:bookmarkEnd w:id="2098"/>
      <w:bookmarkEnd w:id="2099"/>
      <w:bookmarkEnd w:id="2100"/>
    </w:p>
    <w:p w14:paraId="717147B7" w14:textId="77777777" w:rsidR="00420D91" w:rsidRDefault="00420D91" w:rsidP="00420D91">
      <w:pPr>
        <w:keepNext/>
        <w:keepLines/>
        <w:spacing w:line="400" w:lineRule="exact"/>
        <w:outlineLvl w:val="3"/>
        <w:rPr>
          <w:rFonts w:ascii="宋体" w:hAnsi="宋体" w:hint="eastAsia"/>
          <w:sz w:val="24"/>
          <w:szCs w:val="20"/>
        </w:rPr>
      </w:pPr>
      <w:bookmarkStart w:id="2101" w:name="_Toc396423230"/>
      <w:bookmarkStart w:id="2102" w:name="_Toc152042430"/>
      <w:bookmarkStart w:id="2103" w:name="_Toc144974620"/>
      <w:bookmarkStart w:id="2104" w:name="_Toc179632670"/>
      <w:bookmarkStart w:id="2105" w:name="_Toc342296440"/>
      <w:bookmarkStart w:id="2106" w:name="_Toc241459681"/>
      <w:bookmarkStart w:id="2107" w:name="_Toc531764775"/>
      <w:bookmarkStart w:id="2108" w:name="_Toc435200836"/>
      <w:bookmarkStart w:id="2109" w:name="_Toc152045652"/>
      <w:bookmarkStart w:id="2110" w:name="_Toc103153725"/>
      <w:r>
        <w:rPr>
          <w:rFonts w:ascii="宋体" w:hAnsi="宋体" w:hint="eastAsia"/>
          <w:sz w:val="24"/>
          <w:szCs w:val="20"/>
        </w:rPr>
        <w:t>5.1 承包人提供的材料和工程设备</w:t>
      </w:r>
      <w:bookmarkEnd w:id="2101"/>
      <w:bookmarkEnd w:id="2102"/>
      <w:bookmarkEnd w:id="2103"/>
      <w:bookmarkEnd w:id="2104"/>
      <w:bookmarkEnd w:id="2105"/>
      <w:bookmarkEnd w:id="2106"/>
      <w:bookmarkEnd w:id="2107"/>
      <w:bookmarkEnd w:id="2108"/>
      <w:bookmarkEnd w:id="2109"/>
      <w:bookmarkEnd w:id="2110"/>
    </w:p>
    <w:p w14:paraId="21D936DC"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5.1.2 承包人将由其提供的材料和工程设备的供货人及品种、规格、数量和供货时间等报送监理人审批的期限：</w:t>
      </w:r>
      <w:r>
        <w:rPr>
          <w:rFonts w:ascii="宋体" w:hAnsi="宋体" w:hint="eastAsia"/>
          <w:szCs w:val="21"/>
          <w:u w:val="single"/>
        </w:rPr>
        <w:t>承包人应当在相应材料和工程设备进场前7天将相应材料和工程设备的供货人及采购品种、规格、数量和供货时间等报送监理人审批，监理人应当在7天内提出审批意见。未经监理人和发包人审批确定的该等材料和工程设备不得进入现场，否则发包人有权不支付相应的材料和工程设备价款。在施工过程中，承包人应向发包人提供满足报验要求的各类资料，并在使用前按规定做复试、见证、取样等工作。</w:t>
      </w:r>
    </w:p>
    <w:p w14:paraId="251A67AC" w14:textId="77777777" w:rsidR="00420D91" w:rsidRDefault="00420D91" w:rsidP="00420D91">
      <w:pPr>
        <w:keepNext/>
        <w:keepLines/>
        <w:spacing w:line="400" w:lineRule="exact"/>
        <w:outlineLvl w:val="2"/>
        <w:rPr>
          <w:rFonts w:ascii="宋体" w:hAnsi="宋体" w:hint="eastAsia"/>
          <w:sz w:val="28"/>
          <w:szCs w:val="20"/>
          <w:lang w:val="zh-CN"/>
        </w:rPr>
      </w:pPr>
      <w:bookmarkStart w:id="2111" w:name="_Toc435200838"/>
      <w:bookmarkStart w:id="2112" w:name="_Toc152042434"/>
      <w:bookmarkStart w:id="2113" w:name="_Toc396423232"/>
      <w:bookmarkStart w:id="2114" w:name="_Toc531764777"/>
      <w:bookmarkStart w:id="2115" w:name="_Toc179632674"/>
      <w:bookmarkStart w:id="2116" w:name="_Toc144974624"/>
      <w:bookmarkStart w:id="2117" w:name="_Toc152045656"/>
      <w:bookmarkStart w:id="2118" w:name="_Toc103153727"/>
      <w:bookmarkStart w:id="2119" w:name="_Toc342296442"/>
      <w:bookmarkStart w:id="2120" w:name="_Toc241459683"/>
      <w:r>
        <w:rPr>
          <w:rFonts w:ascii="宋体" w:hAnsi="宋体" w:hint="eastAsia"/>
          <w:sz w:val="28"/>
          <w:szCs w:val="20"/>
          <w:lang w:val="zh-CN"/>
        </w:rPr>
        <w:t>6. 施工设备和临时设施</w:t>
      </w:r>
      <w:bookmarkEnd w:id="2111"/>
      <w:bookmarkEnd w:id="2112"/>
      <w:bookmarkEnd w:id="2113"/>
      <w:bookmarkEnd w:id="2114"/>
      <w:bookmarkEnd w:id="2115"/>
      <w:bookmarkEnd w:id="2116"/>
      <w:bookmarkEnd w:id="2117"/>
      <w:bookmarkEnd w:id="2118"/>
      <w:bookmarkEnd w:id="2119"/>
      <w:bookmarkEnd w:id="2120"/>
    </w:p>
    <w:p w14:paraId="0107EB7C" w14:textId="77777777" w:rsidR="00420D91" w:rsidRDefault="00420D91" w:rsidP="00420D91">
      <w:pPr>
        <w:keepNext/>
        <w:keepLines/>
        <w:spacing w:line="400" w:lineRule="exact"/>
        <w:outlineLvl w:val="3"/>
        <w:rPr>
          <w:rFonts w:ascii="宋体" w:hAnsi="宋体" w:hint="eastAsia"/>
          <w:sz w:val="24"/>
          <w:szCs w:val="20"/>
        </w:rPr>
      </w:pPr>
      <w:bookmarkStart w:id="2121" w:name="_Toc396423233"/>
      <w:bookmarkStart w:id="2122" w:name="_Toc241459684"/>
      <w:bookmarkStart w:id="2123" w:name="_Toc152045657"/>
      <w:bookmarkStart w:id="2124" w:name="_Toc179632675"/>
      <w:bookmarkStart w:id="2125" w:name="_Toc435200839"/>
      <w:bookmarkStart w:id="2126" w:name="_Toc103153728"/>
      <w:bookmarkStart w:id="2127" w:name="_Toc342296443"/>
      <w:bookmarkStart w:id="2128" w:name="_Toc531764778"/>
      <w:bookmarkStart w:id="2129" w:name="_Toc152042435"/>
      <w:bookmarkStart w:id="2130" w:name="_Toc144974625"/>
      <w:r>
        <w:rPr>
          <w:rFonts w:ascii="宋体" w:hAnsi="宋体" w:hint="eastAsia"/>
          <w:sz w:val="24"/>
          <w:szCs w:val="20"/>
        </w:rPr>
        <w:t>6.1 承包人提供的施工设备和临时设施</w:t>
      </w:r>
      <w:bookmarkEnd w:id="2121"/>
      <w:bookmarkEnd w:id="2122"/>
      <w:bookmarkEnd w:id="2123"/>
      <w:bookmarkEnd w:id="2124"/>
      <w:bookmarkEnd w:id="2125"/>
      <w:bookmarkEnd w:id="2126"/>
      <w:bookmarkEnd w:id="2127"/>
      <w:bookmarkEnd w:id="2128"/>
      <w:bookmarkEnd w:id="2129"/>
      <w:bookmarkEnd w:id="2130"/>
    </w:p>
    <w:p w14:paraId="27E197CA"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6.1.2发包人承担修建临时设施的费用的范围：</w:t>
      </w:r>
      <w:r>
        <w:rPr>
          <w:rFonts w:ascii="宋体" w:hAnsi="宋体" w:hint="eastAsia"/>
          <w:szCs w:val="21"/>
          <w:u w:val="single"/>
        </w:rPr>
        <w:t xml:space="preserve">         /            </w:t>
      </w:r>
      <w:r>
        <w:rPr>
          <w:rFonts w:ascii="宋体" w:hAnsi="宋体" w:hint="eastAsia"/>
          <w:szCs w:val="21"/>
        </w:rPr>
        <w:t xml:space="preserve">。 </w:t>
      </w:r>
    </w:p>
    <w:p w14:paraId="1488EC84" w14:textId="77777777" w:rsidR="00420D91" w:rsidRDefault="00420D91" w:rsidP="00420D91">
      <w:pPr>
        <w:spacing w:line="400" w:lineRule="exact"/>
        <w:ind w:firstLineChars="200" w:firstLine="420"/>
        <w:rPr>
          <w:rFonts w:ascii="宋体" w:hAnsi="宋体" w:hint="eastAsia"/>
        </w:rPr>
      </w:pPr>
      <w:r>
        <w:rPr>
          <w:rFonts w:ascii="宋体" w:hAnsi="宋体" w:hint="eastAsia"/>
        </w:rPr>
        <w:t>需要发包人办理申请手续和承担相关费用的临时占地：</w:t>
      </w:r>
      <w:r>
        <w:rPr>
          <w:rFonts w:ascii="宋体" w:hAnsi="宋体" w:hint="eastAsia"/>
          <w:u w:val="single"/>
        </w:rPr>
        <w:t>承包人应针对现场实际情况及合同的要求，自行判断是否需要安排场外临时工程用地或施工用地。如果需要，承包人应自行安排并应认为相应的费用已含在承包人的签约合同价（投标总报价）中。必要时（在承包人请求和承担费用的前提下），为了工程的顺利实施，发包人应本着合作和尽力的原则给予承包人必要的协助。</w:t>
      </w:r>
    </w:p>
    <w:p w14:paraId="63E6318C" w14:textId="77777777" w:rsidR="00420D91" w:rsidRDefault="00420D91" w:rsidP="00420D91">
      <w:pPr>
        <w:keepNext/>
        <w:keepLines/>
        <w:spacing w:line="400" w:lineRule="exact"/>
        <w:outlineLvl w:val="3"/>
        <w:rPr>
          <w:rFonts w:ascii="宋体" w:hAnsi="宋体" w:hint="eastAsia"/>
          <w:sz w:val="24"/>
          <w:szCs w:val="20"/>
        </w:rPr>
      </w:pPr>
      <w:bookmarkStart w:id="2131" w:name="_Toc179632676"/>
      <w:bookmarkStart w:id="2132" w:name="_Toc396423234"/>
      <w:bookmarkStart w:id="2133" w:name="_Toc152045658"/>
      <w:bookmarkStart w:id="2134" w:name="_Toc241459685"/>
      <w:bookmarkStart w:id="2135" w:name="_Toc531764779"/>
      <w:bookmarkStart w:id="2136" w:name="_Toc152042436"/>
      <w:bookmarkStart w:id="2137" w:name="_Toc103153729"/>
      <w:bookmarkStart w:id="2138" w:name="_Toc435200840"/>
      <w:bookmarkStart w:id="2139" w:name="_Toc144974626"/>
      <w:bookmarkStart w:id="2140" w:name="_Toc342296444"/>
      <w:r>
        <w:rPr>
          <w:rFonts w:ascii="宋体" w:hAnsi="宋体" w:hint="eastAsia"/>
          <w:sz w:val="24"/>
          <w:szCs w:val="20"/>
        </w:rPr>
        <w:t>6.2 发包人提供的施工设备和临时设施</w:t>
      </w:r>
      <w:bookmarkEnd w:id="2131"/>
      <w:bookmarkEnd w:id="2132"/>
      <w:bookmarkEnd w:id="2133"/>
      <w:bookmarkEnd w:id="2134"/>
      <w:bookmarkEnd w:id="2135"/>
      <w:bookmarkEnd w:id="2136"/>
      <w:bookmarkEnd w:id="2137"/>
      <w:bookmarkEnd w:id="2138"/>
      <w:bookmarkEnd w:id="2139"/>
      <w:bookmarkEnd w:id="2140"/>
    </w:p>
    <w:p w14:paraId="1107A2CA"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发包人提供的施工设备和临时设施：</w:t>
      </w:r>
      <w:r>
        <w:rPr>
          <w:rFonts w:ascii="宋体" w:hAnsi="宋体" w:hint="eastAsia"/>
          <w:szCs w:val="21"/>
          <w:u w:val="single"/>
        </w:rPr>
        <w:t>发包人仅提供工程临时用水、用电及排水的水源、电源、排水接口；接口处</w:t>
      </w:r>
      <w:proofErr w:type="gramStart"/>
      <w:r>
        <w:rPr>
          <w:rFonts w:ascii="宋体" w:hAnsi="宋体" w:hint="eastAsia"/>
          <w:szCs w:val="21"/>
          <w:u w:val="single"/>
        </w:rPr>
        <w:t>至施工</w:t>
      </w:r>
      <w:proofErr w:type="gramEnd"/>
      <w:r>
        <w:rPr>
          <w:rFonts w:ascii="宋体" w:hAnsi="宋体" w:hint="eastAsia"/>
          <w:szCs w:val="21"/>
          <w:u w:val="single"/>
        </w:rPr>
        <w:t>地点的铺设和连接费用由承包人负责并承担，包含在谈判报价内</w:t>
      </w:r>
      <w:r>
        <w:rPr>
          <w:rFonts w:ascii="宋体" w:hAnsi="宋体" w:hint="eastAsia"/>
          <w:szCs w:val="21"/>
        </w:rPr>
        <w:t>。</w:t>
      </w:r>
    </w:p>
    <w:p w14:paraId="6CFCCFC9"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lastRenderedPageBreak/>
        <w:t>发包人提供的施工设备和临时设施的运行、维护、拆除、清运费用的承担人：</w:t>
      </w:r>
      <w:r>
        <w:rPr>
          <w:rFonts w:ascii="宋体" w:hAnsi="宋体" w:hint="eastAsia"/>
          <w:szCs w:val="21"/>
          <w:u w:val="single"/>
        </w:rPr>
        <w:t xml:space="preserve">无 </w:t>
      </w:r>
      <w:r>
        <w:rPr>
          <w:rFonts w:ascii="宋体" w:hAnsi="宋体" w:hint="eastAsia"/>
          <w:szCs w:val="21"/>
        </w:rPr>
        <w:t xml:space="preserve"> 。</w:t>
      </w:r>
    </w:p>
    <w:p w14:paraId="39BC38E6" w14:textId="77777777" w:rsidR="00420D91" w:rsidRDefault="00420D91" w:rsidP="00420D91">
      <w:pPr>
        <w:keepNext/>
        <w:keepLines/>
        <w:spacing w:line="400" w:lineRule="exact"/>
        <w:outlineLvl w:val="3"/>
        <w:rPr>
          <w:rFonts w:ascii="宋体" w:hAnsi="宋体" w:hint="eastAsia"/>
          <w:sz w:val="24"/>
          <w:szCs w:val="20"/>
        </w:rPr>
      </w:pPr>
      <w:bookmarkStart w:id="2141" w:name="_Toc179632678"/>
      <w:bookmarkStart w:id="2142" w:name="_Toc152045660"/>
      <w:bookmarkStart w:id="2143" w:name="_Toc144974628"/>
      <w:bookmarkStart w:id="2144" w:name="_Toc152042438"/>
      <w:bookmarkStart w:id="2145" w:name="_Toc241459686"/>
      <w:bookmarkStart w:id="2146" w:name="_Toc435200841"/>
      <w:bookmarkStart w:id="2147" w:name="_Toc531764780"/>
      <w:bookmarkStart w:id="2148" w:name="_Toc342296445"/>
      <w:bookmarkStart w:id="2149" w:name="_Toc103153730"/>
      <w:bookmarkStart w:id="2150" w:name="_Toc396423235"/>
      <w:r>
        <w:rPr>
          <w:rFonts w:ascii="宋体" w:hAnsi="宋体" w:hint="eastAsia"/>
          <w:sz w:val="24"/>
          <w:szCs w:val="20"/>
        </w:rPr>
        <w:t>6.4 施工设备和临时设施专用于合同工程</w:t>
      </w:r>
      <w:bookmarkEnd w:id="2141"/>
      <w:bookmarkEnd w:id="2142"/>
      <w:bookmarkEnd w:id="2143"/>
      <w:bookmarkEnd w:id="2144"/>
      <w:bookmarkEnd w:id="2145"/>
      <w:bookmarkEnd w:id="2146"/>
      <w:bookmarkEnd w:id="2147"/>
      <w:bookmarkEnd w:id="2148"/>
      <w:bookmarkEnd w:id="2149"/>
      <w:bookmarkEnd w:id="2150"/>
    </w:p>
    <w:p w14:paraId="04DF922B" w14:textId="77777777" w:rsidR="00420D91" w:rsidRDefault="00420D91" w:rsidP="00420D91">
      <w:pPr>
        <w:spacing w:line="400" w:lineRule="exact"/>
        <w:ind w:firstLineChars="200" w:firstLine="420"/>
        <w:rPr>
          <w:rFonts w:ascii="宋体" w:hAnsi="宋体" w:hint="eastAsia"/>
          <w:u w:val="single"/>
          <w:bdr w:val="single" w:sz="4" w:space="0" w:color="auto"/>
        </w:rPr>
      </w:pPr>
      <w:r>
        <w:rPr>
          <w:rFonts w:ascii="宋体" w:hAnsi="宋体" w:hint="eastAsia"/>
          <w:szCs w:val="21"/>
        </w:rPr>
        <w:t>6.4.1除为专用合同条款第4.1.8项约定的其他独立承包人和监理人指示的他人提供条件外,承包人运入施工场地的所有施工设备以及在施工场地建设的临时设施仅限于用于合同工程。</w:t>
      </w:r>
    </w:p>
    <w:p w14:paraId="0FF74175" w14:textId="77777777" w:rsidR="00420D91" w:rsidRDefault="00420D91" w:rsidP="00420D91">
      <w:pPr>
        <w:keepNext/>
        <w:keepLines/>
        <w:spacing w:line="400" w:lineRule="exact"/>
        <w:outlineLvl w:val="2"/>
        <w:rPr>
          <w:rFonts w:ascii="宋体" w:hAnsi="宋体" w:hint="eastAsia"/>
          <w:sz w:val="28"/>
          <w:szCs w:val="20"/>
          <w:lang w:val="zh-CN"/>
        </w:rPr>
      </w:pPr>
      <w:bookmarkStart w:id="2151" w:name="_Toc144974629"/>
      <w:bookmarkStart w:id="2152" w:name="_Toc103153731"/>
      <w:bookmarkStart w:id="2153" w:name="_Toc342296446"/>
      <w:bookmarkStart w:id="2154" w:name="_Toc152042439"/>
      <w:bookmarkStart w:id="2155" w:name="_Toc435200842"/>
      <w:bookmarkStart w:id="2156" w:name="_Toc179632679"/>
      <w:bookmarkStart w:id="2157" w:name="_Toc152045661"/>
      <w:bookmarkStart w:id="2158" w:name="_Toc396423236"/>
      <w:bookmarkStart w:id="2159" w:name="_Toc531764781"/>
      <w:bookmarkStart w:id="2160" w:name="_Toc241459687"/>
      <w:r>
        <w:rPr>
          <w:rFonts w:ascii="宋体" w:hAnsi="宋体" w:hint="eastAsia"/>
          <w:sz w:val="28"/>
          <w:szCs w:val="20"/>
          <w:lang w:val="zh-CN"/>
        </w:rPr>
        <w:t>7. 交通运输</w:t>
      </w:r>
      <w:bookmarkEnd w:id="2151"/>
      <w:bookmarkEnd w:id="2152"/>
      <w:bookmarkEnd w:id="2153"/>
      <w:bookmarkEnd w:id="2154"/>
      <w:bookmarkEnd w:id="2155"/>
      <w:bookmarkEnd w:id="2156"/>
      <w:bookmarkEnd w:id="2157"/>
      <w:bookmarkEnd w:id="2158"/>
      <w:bookmarkEnd w:id="2159"/>
      <w:bookmarkEnd w:id="2160"/>
    </w:p>
    <w:p w14:paraId="1B96E412" w14:textId="77777777" w:rsidR="00420D91" w:rsidRDefault="00420D91" w:rsidP="00420D91">
      <w:pPr>
        <w:keepNext/>
        <w:keepLines/>
        <w:spacing w:line="400" w:lineRule="exact"/>
        <w:outlineLvl w:val="3"/>
        <w:rPr>
          <w:rFonts w:ascii="宋体" w:hAnsi="宋体" w:hint="eastAsia"/>
          <w:sz w:val="24"/>
          <w:szCs w:val="20"/>
        </w:rPr>
      </w:pPr>
      <w:bookmarkStart w:id="2161" w:name="_Toc152042440"/>
      <w:bookmarkStart w:id="2162" w:name="_Toc152045662"/>
      <w:bookmarkStart w:id="2163" w:name="_Toc435200843"/>
      <w:bookmarkStart w:id="2164" w:name="_Toc103153732"/>
      <w:bookmarkStart w:id="2165" w:name="_Toc342296447"/>
      <w:bookmarkStart w:id="2166" w:name="_Toc531764782"/>
      <w:bookmarkStart w:id="2167" w:name="_Toc144974630"/>
      <w:bookmarkStart w:id="2168" w:name="_Toc396423237"/>
      <w:bookmarkStart w:id="2169" w:name="_Toc179632680"/>
      <w:bookmarkStart w:id="2170" w:name="_Toc241459688"/>
      <w:r>
        <w:rPr>
          <w:rFonts w:ascii="宋体" w:hAnsi="宋体" w:hint="eastAsia"/>
          <w:sz w:val="24"/>
          <w:szCs w:val="20"/>
        </w:rPr>
        <w:t>7.1 道路通行权和场外设施</w:t>
      </w:r>
      <w:bookmarkEnd w:id="2161"/>
      <w:bookmarkEnd w:id="2162"/>
      <w:bookmarkEnd w:id="2163"/>
      <w:bookmarkEnd w:id="2164"/>
      <w:bookmarkEnd w:id="2165"/>
      <w:bookmarkEnd w:id="2166"/>
      <w:bookmarkEnd w:id="2167"/>
      <w:bookmarkEnd w:id="2168"/>
      <w:bookmarkEnd w:id="2169"/>
      <w:bookmarkEnd w:id="2170"/>
    </w:p>
    <w:p w14:paraId="06B853B8"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取得道路通行权、场外设施修建权的办理人:</w:t>
      </w:r>
      <w:r>
        <w:rPr>
          <w:rFonts w:ascii="宋体" w:hAnsi="宋体" w:hint="eastAsia"/>
          <w:szCs w:val="21"/>
          <w:u w:val="single"/>
        </w:rPr>
        <w:t xml:space="preserve">  承包人  </w:t>
      </w:r>
      <w:r>
        <w:rPr>
          <w:rFonts w:ascii="宋体" w:hAnsi="宋体" w:hint="eastAsia"/>
          <w:szCs w:val="21"/>
        </w:rPr>
        <w:t xml:space="preserve"> ，其相关费用由承包人承担。</w:t>
      </w:r>
    </w:p>
    <w:p w14:paraId="687070C4" w14:textId="77777777" w:rsidR="00420D91" w:rsidRDefault="00420D91" w:rsidP="00420D91">
      <w:pPr>
        <w:keepNext/>
        <w:keepLines/>
        <w:spacing w:line="400" w:lineRule="exact"/>
        <w:outlineLvl w:val="3"/>
        <w:rPr>
          <w:rFonts w:ascii="宋体" w:hAnsi="宋体" w:hint="eastAsia"/>
          <w:sz w:val="24"/>
          <w:szCs w:val="20"/>
        </w:rPr>
      </w:pPr>
      <w:bookmarkStart w:id="2171" w:name="_Toc342296448"/>
      <w:bookmarkStart w:id="2172" w:name="_Toc103153733"/>
      <w:bookmarkStart w:id="2173" w:name="_Toc396423238"/>
      <w:bookmarkStart w:id="2174" w:name="_Toc152042441"/>
      <w:bookmarkStart w:id="2175" w:name="_Toc435200844"/>
      <w:bookmarkStart w:id="2176" w:name="_Toc144974631"/>
      <w:bookmarkStart w:id="2177" w:name="_Toc241459689"/>
      <w:bookmarkStart w:id="2178" w:name="_Toc531764783"/>
      <w:bookmarkStart w:id="2179" w:name="_Toc179632681"/>
      <w:bookmarkStart w:id="2180" w:name="_Toc152045663"/>
      <w:r>
        <w:rPr>
          <w:rFonts w:ascii="宋体" w:hAnsi="宋体" w:hint="eastAsia"/>
          <w:sz w:val="24"/>
          <w:szCs w:val="20"/>
        </w:rPr>
        <w:t>7.2 场内施工道路</w:t>
      </w:r>
      <w:bookmarkEnd w:id="2171"/>
      <w:bookmarkEnd w:id="2172"/>
      <w:bookmarkEnd w:id="2173"/>
      <w:bookmarkEnd w:id="2174"/>
      <w:bookmarkEnd w:id="2175"/>
      <w:bookmarkEnd w:id="2176"/>
      <w:bookmarkEnd w:id="2177"/>
      <w:bookmarkEnd w:id="2178"/>
      <w:bookmarkEnd w:id="2179"/>
      <w:bookmarkEnd w:id="2180"/>
    </w:p>
    <w:p w14:paraId="3CA2EE83"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7.2.1施工所需的场内临时道路和交通设施的修建、维护、养护和管理人：</w:t>
      </w:r>
      <w:r>
        <w:rPr>
          <w:rFonts w:ascii="宋体" w:hAnsi="宋体" w:hint="eastAsia"/>
          <w:szCs w:val="21"/>
          <w:u w:val="single"/>
        </w:rPr>
        <w:t xml:space="preserve">承包人  </w:t>
      </w:r>
      <w:r>
        <w:rPr>
          <w:rFonts w:ascii="宋体" w:hAnsi="宋体" w:hint="eastAsia"/>
          <w:szCs w:val="21"/>
        </w:rPr>
        <w:t>，相关费用由</w:t>
      </w:r>
      <w:r>
        <w:rPr>
          <w:rFonts w:ascii="宋体" w:hAnsi="宋体" w:hint="eastAsia"/>
          <w:szCs w:val="21"/>
          <w:u w:val="single"/>
        </w:rPr>
        <w:t xml:space="preserve">  承包人  </w:t>
      </w:r>
      <w:r>
        <w:rPr>
          <w:rFonts w:ascii="宋体" w:hAnsi="宋体" w:hint="eastAsia"/>
          <w:szCs w:val="21"/>
        </w:rPr>
        <w:t>承担。</w:t>
      </w:r>
    </w:p>
    <w:p w14:paraId="51A4F33A"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7.2.2发包人和监理人有权无偿使用承包人修建的临时道路和交通设施，不需要交纳任何费用。</w:t>
      </w:r>
    </w:p>
    <w:p w14:paraId="4013D787" w14:textId="77777777" w:rsidR="00420D91" w:rsidRDefault="00420D91" w:rsidP="00420D91">
      <w:pPr>
        <w:keepNext/>
        <w:keepLines/>
        <w:spacing w:line="400" w:lineRule="exact"/>
        <w:outlineLvl w:val="3"/>
        <w:rPr>
          <w:rFonts w:ascii="宋体" w:hAnsi="宋体" w:hint="eastAsia"/>
          <w:sz w:val="24"/>
          <w:szCs w:val="20"/>
        </w:rPr>
      </w:pPr>
      <w:bookmarkStart w:id="2181" w:name="_Toc531764784"/>
      <w:bookmarkStart w:id="2182" w:name="_Toc152045665"/>
      <w:bookmarkStart w:id="2183" w:name="_Toc241459690"/>
      <w:bookmarkStart w:id="2184" w:name="_Toc144974633"/>
      <w:bookmarkStart w:id="2185" w:name="_Toc152042443"/>
      <w:bookmarkStart w:id="2186" w:name="_Toc103153734"/>
      <w:bookmarkStart w:id="2187" w:name="_Toc396423239"/>
      <w:bookmarkStart w:id="2188" w:name="_Toc435200845"/>
      <w:bookmarkStart w:id="2189" w:name="_Toc179632683"/>
      <w:bookmarkStart w:id="2190" w:name="_Toc342296449"/>
      <w:r>
        <w:rPr>
          <w:rFonts w:ascii="宋体" w:hAnsi="宋体" w:hint="eastAsia"/>
          <w:sz w:val="24"/>
          <w:szCs w:val="20"/>
        </w:rPr>
        <w:t>7.4 超大件和超重件的运输</w:t>
      </w:r>
      <w:bookmarkEnd w:id="2181"/>
      <w:bookmarkEnd w:id="2182"/>
      <w:bookmarkEnd w:id="2183"/>
      <w:bookmarkEnd w:id="2184"/>
      <w:bookmarkEnd w:id="2185"/>
      <w:bookmarkEnd w:id="2186"/>
      <w:bookmarkEnd w:id="2187"/>
      <w:bookmarkEnd w:id="2188"/>
      <w:bookmarkEnd w:id="2189"/>
      <w:bookmarkEnd w:id="2190"/>
    </w:p>
    <w:p w14:paraId="54403F9E" w14:textId="77777777" w:rsidR="00420D91" w:rsidRDefault="00420D91" w:rsidP="00420D91">
      <w:pPr>
        <w:spacing w:line="400" w:lineRule="exact"/>
        <w:ind w:firstLineChars="200" w:firstLine="420"/>
        <w:rPr>
          <w:rFonts w:ascii="宋体" w:hAnsi="宋体" w:hint="eastAsia"/>
          <w:szCs w:val="21"/>
        </w:rPr>
      </w:pPr>
      <w:bookmarkStart w:id="2191" w:name="_Toc152045666"/>
      <w:bookmarkStart w:id="2192" w:name="_Toc152042444"/>
      <w:bookmarkStart w:id="2193" w:name="_Toc144974634"/>
      <w:bookmarkStart w:id="2194" w:name="_Toc179632684"/>
      <w:r>
        <w:rPr>
          <w:rFonts w:ascii="宋体" w:hAnsi="宋体" w:hint="eastAsia"/>
          <w:szCs w:val="21"/>
        </w:rPr>
        <w:t>运输超大件或超重件所需的道路和桥梁临时加固改造等费用的承担人：</w:t>
      </w:r>
      <w:r>
        <w:rPr>
          <w:rFonts w:ascii="宋体" w:hAnsi="宋体" w:hint="eastAsia"/>
          <w:szCs w:val="21"/>
          <w:u w:val="single"/>
        </w:rPr>
        <w:t xml:space="preserve">  承包人  </w:t>
      </w:r>
      <w:r>
        <w:rPr>
          <w:rFonts w:ascii="宋体" w:hAnsi="宋体" w:hint="eastAsia"/>
          <w:szCs w:val="21"/>
        </w:rPr>
        <w:t>。</w:t>
      </w:r>
    </w:p>
    <w:p w14:paraId="3FD5679E" w14:textId="77777777" w:rsidR="00420D91" w:rsidRDefault="00420D91" w:rsidP="00420D91">
      <w:pPr>
        <w:keepNext/>
        <w:keepLines/>
        <w:spacing w:line="400" w:lineRule="exact"/>
        <w:outlineLvl w:val="2"/>
        <w:rPr>
          <w:rFonts w:ascii="宋体" w:hAnsi="宋体" w:hint="eastAsia"/>
          <w:sz w:val="28"/>
          <w:szCs w:val="20"/>
          <w:lang w:val="zh-CN"/>
        </w:rPr>
      </w:pPr>
      <w:bookmarkStart w:id="2195" w:name="_Toc152045668"/>
      <w:bookmarkStart w:id="2196" w:name="_Toc396423240"/>
      <w:bookmarkStart w:id="2197" w:name="_Toc531764785"/>
      <w:bookmarkStart w:id="2198" w:name="_Toc152042446"/>
      <w:bookmarkStart w:id="2199" w:name="_Toc342296450"/>
      <w:bookmarkStart w:id="2200" w:name="_Toc241459691"/>
      <w:bookmarkStart w:id="2201" w:name="_Toc103153735"/>
      <w:bookmarkStart w:id="2202" w:name="_Toc435200846"/>
      <w:bookmarkStart w:id="2203" w:name="_Toc144974636"/>
      <w:bookmarkStart w:id="2204" w:name="_Toc179632686"/>
      <w:bookmarkEnd w:id="2191"/>
      <w:bookmarkEnd w:id="2192"/>
      <w:bookmarkEnd w:id="2193"/>
      <w:bookmarkEnd w:id="2194"/>
      <w:r>
        <w:rPr>
          <w:rFonts w:ascii="宋体" w:hAnsi="宋体" w:hint="eastAsia"/>
          <w:sz w:val="28"/>
          <w:szCs w:val="20"/>
          <w:lang w:val="zh-CN"/>
        </w:rPr>
        <w:t>8. 测量放线</w:t>
      </w:r>
      <w:bookmarkEnd w:id="2195"/>
      <w:bookmarkEnd w:id="2196"/>
      <w:bookmarkEnd w:id="2197"/>
      <w:bookmarkEnd w:id="2198"/>
      <w:bookmarkEnd w:id="2199"/>
      <w:bookmarkEnd w:id="2200"/>
      <w:bookmarkEnd w:id="2201"/>
      <w:bookmarkEnd w:id="2202"/>
      <w:bookmarkEnd w:id="2203"/>
      <w:bookmarkEnd w:id="2204"/>
    </w:p>
    <w:p w14:paraId="78F4DC5B" w14:textId="77777777" w:rsidR="00420D91" w:rsidRDefault="00420D91" w:rsidP="00420D91">
      <w:pPr>
        <w:keepNext/>
        <w:keepLines/>
        <w:spacing w:line="400" w:lineRule="exact"/>
        <w:outlineLvl w:val="3"/>
        <w:rPr>
          <w:rFonts w:ascii="宋体" w:hAnsi="宋体" w:hint="eastAsia"/>
          <w:sz w:val="24"/>
          <w:szCs w:val="20"/>
        </w:rPr>
      </w:pPr>
      <w:bookmarkStart w:id="2205" w:name="_Toc179632687"/>
      <w:bookmarkStart w:id="2206" w:name="_Toc531764786"/>
      <w:bookmarkStart w:id="2207" w:name="_Toc152042447"/>
      <w:bookmarkStart w:id="2208" w:name="_Toc241459692"/>
      <w:bookmarkStart w:id="2209" w:name="_Toc144974637"/>
      <w:bookmarkStart w:id="2210" w:name="_Toc103153736"/>
      <w:bookmarkStart w:id="2211" w:name="_Toc435200847"/>
      <w:bookmarkStart w:id="2212" w:name="_Toc342296451"/>
      <w:bookmarkStart w:id="2213" w:name="_Toc396423241"/>
      <w:bookmarkStart w:id="2214" w:name="_Toc152045669"/>
      <w:r>
        <w:rPr>
          <w:rFonts w:ascii="宋体" w:hAnsi="宋体" w:hint="eastAsia"/>
          <w:sz w:val="24"/>
          <w:szCs w:val="20"/>
        </w:rPr>
        <w:t>8.1 施工控制网</w:t>
      </w:r>
      <w:bookmarkEnd w:id="2205"/>
      <w:bookmarkEnd w:id="2206"/>
      <w:bookmarkEnd w:id="2207"/>
      <w:bookmarkEnd w:id="2208"/>
      <w:bookmarkEnd w:id="2209"/>
      <w:bookmarkEnd w:id="2210"/>
      <w:bookmarkEnd w:id="2211"/>
      <w:bookmarkEnd w:id="2212"/>
      <w:bookmarkEnd w:id="2213"/>
      <w:bookmarkEnd w:id="2214"/>
    </w:p>
    <w:p w14:paraId="64B68598"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8.1.1发包人通过监理人提供测量基准点、基准线和水准点及其书面资料的期限：</w:t>
      </w:r>
      <w:r>
        <w:rPr>
          <w:rFonts w:ascii="宋体" w:hAnsi="宋体" w:hint="eastAsia"/>
          <w:szCs w:val="21"/>
          <w:u w:val="single"/>
        </w:rPr>
        <w:t>合同签订后14天内</w:t>
      </w:r>
      <w:r>
        <w:rPr>
          <w:rFonts w:ascii="宋体" w:hAnsi="宋体" w:hint="eastAsia"/>
          <w:szCs w:val="21"/>
        </w:rPr>
        <w:t xml:space="preserve">。 </w:t>
      </w:r>
    </w:p>
    <w:p w14:paraId="492FFFD8"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承包人测设施工控制网的要求：</w:t>
      </w:r>
      <w:r>
        <w:rPr>
          <w:rFonts w:ascii="宋体" w:hAnsi="宋体" w:hint="eastAsia"/>
          <w:szCs w:val="21"/>
          <w:u w:val="single"/>
        </w:rPr>
        <w:t>承包人依据监理人提供的测量基准点、基准线和水平点以及国家的工程测量技术规范和合同要求的工程精度，测设自己的施工控制网</w:t>
      </w:r>
      <w:r>
        <w:rPr>
          <w:rFonts w:ascii="宋体" w:hAnsi="宋体" w:hint="eastAsia"/>
          <w:szCs w:val="21"/>
        </w:rPr>
        <w:t xml:space="preserve">。 </w:t>
      </w:r>
    </w:p>
    <w:p w14:paraId="5176E353"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承包人将施工控制网资料报送监理人审批的期限：</w:t>
      </w:r>
      <w:r>
        <w:rPr>
          <w:rFonts w:ascii="宋体" w:hAnsi="宋体" w:hint="eastAsia"/>
          <w:szCs w:val="21"/>
          <w:u w:val="single"/>
        </w:rPr>
        <w:t>在收到监理人按照通用合同条款第11.1.1项发出的开工通知后5天内</w:t>
      </w:r>
      <w:r>
        <w:rPr>
          <w:rFonts w:ascii="宋体" w:hAnsi="宋体" w:hint="eastAsia"/>
          <w:szCs w:val="21"/>
        </w:rPr>
        <w:t xml:space="preserve">。 </w:t>
      </w:r>
    </w:p>
    <w:p w14:paraId="58FBC988" w14:textId="77777777" w:rsidR="00420D91" w:rsidRDefault="00420D91" w:rsidP="00420D91">
      <w:pPr>
        <w:keepNext/>
        <w:keepLines/>
        <w:spacing w:line="400" w:lineRule="exact"/>
        <w:outlineLvl w:val="2"/>
        <w:rPr>
          <w:rFonts w:ascii="宋体" w:hAnsi="宋体" w:hint="eastAsia"/>
          <w:sz w:val="28"/>
          <w:szCs w:val="20"/>
          <w:lang w:val="zh-CN"/>
        </w:rPr>
      </w:pPr>
      <w:bookmarkStart w:id="2215" w:name="_Toc435200848"/>
      <w:bookmarkStart w:id="2216" w:name="_Toc144974641"/>
      <w:bookmarkStart w:id="2217" w:name="_Toc531764787"/>
      <w:bookmarkStart w:id="2218" w:name="_Toc342296452"/>
      <w:bookmarkStart w:id="2219" w:name="_Toc103153737"/>
      <w:bookmarkStart w:id="2220" w:name="_Toc241459693"/>
      <w:bookmarkStart w:id="2221" w:name="_Toc152045673"/>
      <w:bookmarkStart w:id="2222" w:name="_Toc396423242"/>
      <w:bookmarkStart w:id="2223" w:name="_Toc152042451"/>
      <w:bookmarkStart w:id="2224" w:name="_Toc179632691"/>
      <w:r>
        <w:rPr>
          <w:rFonts w:ascii="宋体" w:hAnsi="宋体" w:hint="eastAsia"/>
          <w:sz w:val="28"/>
          <w:szCs w:val="20"/>
          <w:lang w:val="zh-CN"/>
        </w:rPr>
        <w:t>9. 施工安全、治安保卫和环境保护</w:t>
      </w:r>
      <w:bookmarkEnd w:id="2215"/>
      <w:bookmarkEnd w:id="2216"/>
      <w:bookmarkEnd w:id="2217"/>
      <w:bookmarkEnd w:id="2218"/>
      <w:bookmarkEnd w:id="2219"/>
      <w:bookmarkEnd w:id="2220"/>
      <w:bookmarkEnd w:id="2221"/>
      <w:bookmarkEnd w:id="2222"/>
      <w:bookmarkEnd w:id="2223"/>
      <w:bookmarkEnd w:id="2224"/>
    </w:p>
    <w:p w14:paraId="4E6F5334" w14:textId="77777777" w:rsidR="00420D91" w:rsidRDefault="00420D91" w:rsidP="00420D91">
      <w:pPr>
        <w:keepNext/>
        <w:keepLines/>
        <w:spacing w:line="400" w:lineRule="exact"/>
        <w:outlineLvl w:val="3"/>
        <w:rPr>
          <w:rFonts w:ascii="宋体" w:hAnsi="宋体" w:hint="eastAsia"/>
          <w:sz w:val="24"/>
          <w:szCs w:val="20"/>
        </w:rPr>
      </w:pPr>
      <w:bookmarkStart w:id="2225" w:name="_Toc396423243"/>
      <w:bookmarkStart w:id="2226" w:name="_Toc435200849"/>
      <w:bookmarkStart w:id="2227" w:name="_Toc103153738"/>
      <w:bookmarkStart w:id="2228" w:name="_Toc152045675"/>
      <w:bookmarkStart w:id="2229" w:name="_Toc531764788"/>
      <w:bookmarkStart w:id="2230" w:name="_Toc152042453"/>
      <w:bookmarkStart w:id="2231" w:name="_Toc241459694"/>
      <w:bookmarkStart w:id="2232" w:name="_Toc342296453"/>
      <w:bookmarkStart w:id="2233" w:name="_Toc144974643"/>
      <w:bookmarkStart w:id="2234" w:name="_Toc179632693"/>
      <w:r>
        <w:rPr>
          <w:rFonts w:ascii="宋体" w:hAnsi="宋体" w:hint="eastAsia"/>
          <w:sz w:val="24"/>
          <w:szCs w:val="20"/>
        </w:rPr>
        <w:t>9.2 承包人的施工安全责任</w:t>
      </w:r>
      <w:bookmarkEnd w:id="2225"/>
      <w:bookmarkEnd w:id="2226"/>
      <w:bookmarkEnd w:id="2227"/>
      <w:bookmarkEnd w:id="2228"/>
      <w:bookmarkEnd w:id="2229"/>
      <w:bookmarkEnd w:id="2230"/>
      <w:bookmarkEnd w:id="2231"/>
      <w:bookmarkEnd w:id="2232"/>
      <w:bookmarkEnd w:id="2233"/>
      <w:bookmarkEnd w:id="2234"/>
    </w:p>
    <w:p w14:paraId="1FD7C1D7"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9.2.1承包人向监理人报送施工安全措施计划的期限：</w:t>
      </w:r>
      <w:r>
        <w:rPr>
          <w:rFonts w:ascii="宋体" w:hAnsi="宋体" w:hint="eastAsia"/>
          <w:szCs w:val="21"/>
          <w:u w:val="single"/>
        </w:rPr>
        <w:t>在收到监理人按照通用合同条款第11.1.1项发出的开工通知后7天内</w:t>
      </w:r>
      <w:r>
        <w:rPr>
          <w:rFonts w:ascii="宋体" w:hAnsi="宋体" w:hint="eastAsia"/>
          <w:szCs w:val="21"/>
        </w:rPr>
        <w:t>。</w:t>
      </w:r>
    </w:p>
    <w:p w14:paraId="333427AD"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lastRenderedPageBreak/>
        <w:t>监理人收到承包人报送的施工安全措施计划后应当在</w:t>
      </w:r>
      <w:r>
        <w:rPr>
          <w:rFonts w:ascii="宋体" w:hAnsi="宋体" w:hint="eastAsia"/>
          <w:szCs w:val="21"/>
          <w:u w:val="single"/>
        </w:rPr>
        <w:t xml:space="preserve">  7  </w:t>
      </w:r>
      <w:r>
        <w:rPr>
          <w:rFonts w:ascii="宋体" w:hAnsi="宋体" w:hint="eastAsia"/>
          <w:szCs w:val="21"/>
        </w:rPr>
        <w:t>天内给予批复。</w:t>
      </w:r>
    </w:p>
    <w:p w14:paraId="72E2F821" w14:textId="77777777" w:rsidR="00420D91" w:rsidRDefault="00420D91" w:rsidP="00420D91">
      <w:pPr>
        <w:keepNext/>
        <w:keepLines/>
        <w:spacing w:line="400" w:lineRule="exact"/>
        <w:outlineLvl w:val="3"/>
        <w:rPr>
          <w:rFonts w:ascii="宋体" w:hAnsi="宋体" w:hint="eastAsia"/>
          <w:sz w:val="24"/>
          <w:szCs w:val="20"/>
        </w:rPr>
      </w:pPr>
      <w:bookmarkStart w:id="2235" w:name="_Toc152045676"/>
      <w:bookmarkStart w:id="2236" w:name="_Toc152042454"/>
      <w:bookmarkStart w:id="2237" w:name="_Toc103153739"/>
      <w:bookmarkStart w:id="2238" w:name="_Toc531764789"/>
      <w:bookmarkStart w:id="2239" w:name="_Toc396423244"/>
      <w:bookmarkStart w:id="2240" w:name="_Toc435200850"/>
      <w:bookmarkStart w:id="2241" w:name="_Toc241459695"/>
      <w:bookmarkStart w:id="2242" w:name="_Toc179632694"/>
      <w:bookmarkStart w:id="2243" w:name="_Toc144974644"/>
      <w:bookmarkStart w:id="2244" w:name="_Toc342296454"/>
      <w:r>
        <w:rPr>
          <w:rFonts w:ascii="宋体" w:hAnsi="宋体" w:hint="eastAsia"/>
          <w:sz w:val="24"/>
          <w:szCs w:val="20"/>
        </w:rPr>
        <w:t>9.3 治安保卫</w:t>
      </w:r>
      <w:bookmarkEnd w:id="2235"/>
      <w:bookmarkEnd w:id="2236"/>
      <w:bookmarkEnd w:id="2237"/>
      <w:bookmarkEnd w:id="2238"/>
      <w:bookmarkEnd w:id="2239"/>
      <w:bookmarkEnd w:id="2240"/>
      <w:bookmarkEnd w:id="2241"/>
      <w:bookmarkEnd w:id="2242"/>
      <w:bookmarkEnd w:id="2243"/>
      <w:bookmarkEnd w:id="2244"/>
    </w:p>
    <w:p w14:paraId="0855F37E" w14:textId="77777777" w:rsidR="00420D91" w:rsidRDefault="00420D91" w:rsidP="00420D91">
      <w:pPr>
        <w:adjustRightInd w:val="0"/>
        <w:snapToGrid w:val="0"/>
        <w:spacing w:line="400" w:lineRule="exact"/>
        <w:ind w:firstLineChars="200" w:firstLine="420"/>
        <w:rPr>
          <w:rFonts w:ascii="宋体" w:hAnsi="宋体" w:hint="eastAsia"/>
          <w:szCs w:val="21"/>
        </w:rPr>
      </w:pPr>
      <w:bookmarkStart w:id="2245" w:name="_Toc144974645"/>
      <w:bookmarkStart w:id="2246" w:name="_Toc152045677"/>
      <w:bookmarkStart w:id="2247" w:name="_Toc152042455"/>
      <w:bookmarkStart w:id="2248" w:name="_Toc179632695"/>
      <w:r>
        <w:rPr>
          <w:rFonts w:ascii="宋体" w:hAnsi="宋体" w:hint="eastAsia"/>
          <w:szCs w:val="21"/>
        </w:rPr>
        <w:t>9.3.1承包人应当负责统一管理施工场地的治安保卫事项，履行合同工程的治安保卫职责。</w:t>
      </w:r>
    </w:p>
    <w:p w14:paraId="646AD2A8"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9.3.3施工场地治安管理计划和突发治安事件紧急预案的编制责任人：</w:t>
      </w:r>
      <w:r>
        <w:rPr>
          <w:rFonts w:ascii="宋体" w:hAnsi="宋体" w:hint="eastAsia"/>
          <w:szCs w:val="21"/>
          <w:u w:val="single"/>
        </w:rPr>
        <w:t>承包人</w:t>
      </w:r>
      <w:r>
        <w:rPr>
          <w:rFonts w:ascii="宋体" w:hAnsi="宋体" w:hint="eastAsia"/>
          <w:szCs w:val="21"/>
        </w:rPr>
        <w:t>。</w:t>
      </w:r>
    </w:p>
    <w:p w14:paraId="71206579" w14:textId="77777777" w:rsidR="00420D91" w:rsidRDefault="00420D91" w:rsidP="00420D91">
      <w:pPr>
        <w:keepNext/>
        <w:keepLines/>
        <w:spacing w:line="400" w:lineRule="exact"/>
        <w:outlineLvl w:val="3"/>
        <w:rPr>
          <w:rFonts w:ascii="宋体" w:hAnsi="宋体" w:hint="eastAsia"/>
          <w:sz w:val="24"/>
          <w:szCs w:val="20"/>
        </w:rPr>
      </w:pPr>
      <w:bookmarkStart w:id="2249" w:name="_Toc396423245"/>
      <w:bookmarkStart w:id="2250" w:name="_Toc103153740"/>
      <w:bookmarkStart w:id="2251" w:name="_Toc435200851"/>
      <w:bookmarkStart w:id="2252" w:name="_Toc531764790"/>
      <w:bookmarkStart w:id="2253" w:name="_Toc241459696"/>
      <w:bookmarkStart w:id="2254" w:name="_Toc342296455"/>
      <w:bookmarkStart w:id="2255" w:name="_Toc152045679"/>
      <w:bookmarkStart w:id="2256" w:name="_Toc144974647"/>
      <w:bookmarkStart w:id="2257" w:name="_Toc152042457"/>
      <w:bookmarkStart w:id="2258" w:name="_Toc179632697"/>
      <w:bookmarkEnd w:id="2245"/>
      <w:bookmarkEnd w:id="2246"/>
      <w:bookmarkEnd w:id="2247"/>
      <w:bookmarkEnd w:id="2248"/>
      <w:r>
        <w:rPr>
          <w:rFonts w:ascii="宋体" w:hAnsi="宋体" w:hint="eastAsia"/>
          <w:sz w:val="24"/>
          <w:szCs w:val="20"/>
        </w:rPr>
        <w:t>9.4 环境保护</w:t>
      </w:r>
      <w:bookmarkEnd w:id="2249"/>
      <w:bookmarkEnd w:id="2250"/>
      <w:bookmarkEnd w:id="2251"/>
      <w:bookmarkEnd w:id="2252"/>
      <w:bookmarkEnd w:id="2253"/>
      <w:bookmarkEnd w:id="2254"/>
    </w:p>
    <w:p w14:paraId="02E1C91F"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9.4.2施工环保措施计划报送监理人审批的时间：</w:t>
      </w:r>
      <w:r>
        <w:rPr>
          <w:rFonts w:ascii="宋体" w:hAnsi="宋体" w:hint="eastAsia"/>
          <w:szCs w:val="21"/>
          <w:u w:val="single"/>
        </w:rPr>
        <w:t xml:space="preserve">  签订合同后7天内  </w:t>
      </w:r>
      <w:r>
        <w:rPr>
          <w:rFonts w:ascii="宋体" w:hAnsi="宋体" w:hint="eastAsia"/>
          <w:szCs w:val="21"/>
        </w:rPr>
        <w:t>。</w:t>
      </w:r>
    </w:p>
    <w:p w14:paraId="2AED6EF9"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监理人收到承包人报送的施工环保措施计划后应当在</w:t>
      </w:r>
      <w:r>
        <w:rPr>
          <w:rFonts w:ascii="宋体" w:hAnsi="宋体" w:hint="eastAsia"/>
          <w:szCs w:val="21"/>
          <w:u w:val="single"/>
        </w:rPr>
        <w:t xml:space="preserve">  7  </w:t>
      </w:r>
      <w:r>
        <w:rPr>
          <w:rFonts w:ascii="宋体" w:hAnsi="宋体" w:hint="eastAsia"/>
          <w:szCs w:val="21"/>
        </w:rPr>
        <w:t>天内给予批复。</w:t>
      </w:r>
    </w:p>
    <w:p w14:paraId="71C70F96" w14:textId="77777777" w:rsidR="00420D91" w:rsidRDefault="00420D91" w:rsidP="00420D91">
      <w:pPr>
        <w:keepNext/>
        <w:keepLines/>
        <w:spacing w:line="400" w:lineRule="exact"/>
        <w:outlineLvl w:val="3"/>
        <w:rPr>
          <w:rFonts w:ascii="宋体" w:hAnsi="宋体" w:hint="eastAsia"/>
          <w:sz w:val="24"/>
          <w:szCs w:val="20"/>
        </w:rPr>
      </w:pPr>
      <w:r>
        <w:rPr>
          <w:rFonts w:ascii="宋体" w:hAnsi="宋体" w:hint="eastAsia"/>
          <w:sz w:val="24"/>
          <w:szCs w:val="20"/>
        </w:rPr>
        <w:t>9.6施工现场安全生产标准化管理目标</w:t>
      </w:r>
    </w:p>
    <w:p w14:paraId="7CADE91F"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9.6.1  未达到合同协议书中约定的安全生产标准化管理目标等级的违约金或损失赔偿金的金额或者计算方法： 按下列公式计算：</w:t>
      </w:r>
    </w:p>
    <w:p w14:paraId="36D53F60"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A=(1-K1/</w:t>
      </w:r>
      <w:proofErr w:type="gramStart"/>
      <w:r>
        <w:rPr>
          <w:rFonts w:ascii="宋体" w:hAnsi="宋体" w:hint="eastAsia"/>
          <w:szCs w:val="21"/>
        </w:rPr>
        <w:t>K2)*</w:t>
      </w:r>
      <w:proofErr w:type="gramEnd"/>
      <w:r>
        <w:rPr>
          <w:rFonts w:ascii="宋体" w:hAnsi="宋体" w:hint="eastAsia"/>
          <w:szCs w:val="21"/>
        </w:rPr>
        <w:t>F</w:t>
      </w:r>
    </w:p>
    <w:p w14:paraId="2DED1C1E"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其中：A—按本办法规定计算的违约损失赔偿金</w:t>
      </w:r>
    </w:p>
    <w:p w14:paraId="7C5C875B"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K1—标准化考评认定等级对应本办法规定的标准费率</w:t>
      </w:r>
    </w:p>
    <w:p w14:paraId="04C1B3CF"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K2</w:t>
      </w:r>
      <w:proofErr w:type="gramStart"/>
      <w:r>
        <w:rPr>
          <w:rFonts w:ascii="宋体" w:hAnsi="宋体" w:hint="eastAsia"/>
          <w:szCs w:val="21"/>
        </w:rPr>
        <w:t>—合同</w:t>
      </w:r>
      <w:proofErr w:type="gramEnd"/>
      <w:r>
        <w:rPr>
          <w:rFonts w:ascii="宋体" w:hAnsi="宋体" w:hint="eastAsia"/>
          <w:szCs w:val="21"/>
        </w:rPr>
        <w:t>约定的管理目标等级对应本办法规定的标准费率</w:t>
      </w:r>
    </w:p>
    <w:p w14:paraId="161BC885"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F</w:t>
      </w:r>
      <w:proofErr w:type="gramStart"/>
      <w:r>
        <w:rPr>
          <w:rFonts w:ascii="宋体" w:hAnsi="宋体" w:hint="eastAsia"/>
          <w:szCs w:val="21"/>
        </w:rPr>
        <w:t>—合同</w:t>
      </w:r>
      <w:proofErr w:type="gramEnd"/>
      <w:r>
        <w:rPr>
          <w:rFonts w:ascii="宋体" w:hAnsi="宋体" w:hint="eastAsia"/>
          <w:szCs w:val="21"/>
        </w:rPr>
        <w:t>中载明的安全文明施工费总额</w:t>
      </w:r>
    </w:p>
    <w:p w14:paraId="42E85242"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9.6.2  发包人</w:t>
      </w:r>
      <w:r>
        <w:rPr>
          <w:rFonts w:ascii="宋体" w:hAnsi="宋体" w:hint="eastAsia"/>
          <w:szCs w:val="21"/>
          <w:u w:val="single"/>
        </w:rPr>
        <w:t xml:space="preserve">  不给予  </w:t>
      </w:r>
      <w:r>
        <w:rPr>
          <w:rFonts w:ascii="宋体" w:hAnsi="宋体" w:hint="eastAsia"/>
          <w:szCs w:val="21"/>
        </w:rPr>
        <w:t>（给予/不给予）承包人创优奖励。发包人给予承包人创优奖励的，创优奖励金额或者计算方法：</w:t>
      </w:r>
      <w:r>
        <w:rPr>
          <w:rFonts w:ascii="宋体" w:hAnsi="宋体" w:hint="eastAsia"/>
          <w:szCs w:val="21"/>
          <w:u w:val="single"/>
        </w:rPr>
        <w:t xml:space="preserve">  /  </w:t>
      </w:r>
      <w:r>
        <w:rPr>
          <w:rFonts w:ascii="宋体" w:hAnsi="宋体" w:hint="eastAsia"/>
          <w:szCs w:val="21"/>
        </w:rPr>
        <w:t>。</w:t>
      </w:r>
    </w:p>
    <w:p w14:paraId="65A893CD" w14:textId="77777777" w:rsidR="00420D91" w:rsidRDefault="00420D91" w:rsidP="00420D91">
      <w:pPr>
        <w:keepNext/>
        <w:keepLines/>
        <w:spacing w:line="400" w:lineRule="exact"/>
        <w:outlineLvl w:val="3"/>
        <w:rPr>
          <w:rFonts w:ascii="宋体" w:hAnsi="宋体" w:hint="eastAsia"/>
          <w:sz w:val="24"/>
          <w:szCs w:val="20"/>
        </w:rPr>
      </w:pPr>
      <w:r>
        <w:rPr>
          <w:rFonts w:ascii="宋体" w:hAnsi="宋体" w:hint="eastAsia"/>
          <w:sz w:val="24"/>
          <w:szCs w:val="20"/>
        </w:rPr>
        <w:t>9.7特殊安全文明施工</w:t>
      </w:r>
    </w:p>
    <w:p w14:paraId="0F3B19E9"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9.7.1  未达到合同约定的特殊安全文明施工要求的违约金或损失赔偿金的金额或者计算方法：</w:t>
      </w:r>
      <w:r>
        <w:rPr>
          <w:rFonts w:ascii="宋体" w:hAnsi="宋体" w:hint="eastAsia"/>
          <w:szCs w:val="21"/>
          <w:u w:val="single"/>
        </w:rPr>
        <w:t>/</w:t>
      </w:r>
      <w:r>
        <w:rPr>
          <w:rFonts w:ascii="宋体" w:hAnsi="宋体" w:hint="eastAsia"/>
          <w:szCs w:val="21"/>
        </w:rPr>
        <w:t>。</w:t>
      </w:r>
    </w:p>
    <w:p w14:paraId="695DAB7A"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9.7.2  发包人</w:t>
      </w:r>
      <w:r>
        <w:rPr>
          <w:rFonts w:ascii="宋体" w:hAnsi="宋体" w:hint="eastAsia"/>
          <w:szCs w:val="21"/>
          <w:u w:val="single"/>
        </w:rPr>
        <w:t xml:space="preserve"> 不给予 </w:t>
      </w:r>
      <w:r>
        <w:rPr>
          <w:rFonts w:ascii="宋体" w:hAnsi="宋体" w:hint="eastAsia"/>
          <w:szCs w:val="21"/>
        </w:rPr>
        <w:t>（给予/不给予）承包人创优奖励。发包人给予承包人创优奖励的，创优奖励金额或者计算方法：</w:t>
      </w:r>
      <w:r>
        <w:rPr>
          <w:rFonts w:ascii="宋体" w:hAnsi="宋体" w:hint="eastAsia"/>
          <w:szCs w:val="21"/>
          <w:u w:val="single"/>
        </w:rPr>
        <w:t xml:space="preserve"> / </w:t>
      </w:r>
    </w:p>
    <w:p w14:paraId="49884B20" w14:textId="77777777" w:rsidR="00420D91" w:rsidRDefault="00420D91" w:rsidP="00420D91">
      <w:pPr>
        <w:keepNext/>
        <w:keepLines/>
        <w:spacing w:line="400" w:lineRule="exact"/>
        <w:outlineLvl w:val="2"/>
        <w:rPr>
          <w:rFonts w:ascii="宋体" w:hAnsi="宋体" w:hint="eastAsia"/>
          <w:sz w:val="28"/>
          <w:szCs w:val="20"/>
          <w:lang w:val="zh-CN"/>
        </w:rPr>
      </w:pPr>
      <w:bookmarkStart w:id="2259" w:name="_Toc531764791"/>
      <w:bookmarkStart w:id="2260" w:name="_Toc435200852"/>
      <w:bookmarkStart w:id="2261" w:name="_Toc241459697"/>
      <w:bookmarkStart w:id="2262" w:name="_Toc396423246"/>
      <w:bookmarkStart w:id="2263" w:name="_Toc103153741"/>
      <w:bookmarkStart w:id="2264" w:name="_Toc342296456"/>
      <w:r>
        <w:rPr>
          <w:rFonts w:ascii="宋体" w:hAnsi="宋体" w:hint="eastAsia"/>
          <w:sz w:val="28"/>
          <w:szCs w:val="20"/>
          <w:lang w:val="zh-CN"/>
        </w:rPr>
        <w:t>10. 进度计划</w:t>
      </w:r>
      <w:bookmarkEnd w:id="2255"/>
      <w:bookmarkEnd w:id="2256"/>
      <w:bookmarkEnd w:id="2257"/>
      <w:bookmarkEnd w:id="2258"/>
      <w:bookmarkEnd w:id="2259"/>
      <w:bookmarkEnd w:id="2260"/>
      <w:bookmarkEnd w:id="2261"/>
      <w:bookmarkEnd w:id="2262"/>
      <w:bookmarkEnd w:id="2263"/>
      <w:bookmarkEnd w:id="2264"/>
    </w:p>
    <w:p w14:paraId="0CB6E25F" w14:textId="77777777" w:rsidR="00420D91" w:rsidRDefault="00420D91" w:rsidP="00420D91">
      <w:pPr>
        <w:keepNext/>
        <w:keepLines/>
        <w:spacing w:line="400" w:lineRule="exact"/>
        <w:outlineLvl w:val="3"/>
        <w:rPr>
          <w:rFonts w:ascii="宋体" w:hAnsi="宋体" w:hint="eastAsia"/>
          <w:sz w:val="24"/>
          <w:szCs w:val="20"/>
        </w:rPr>
      </w:pPr>
      <w:bookmarkStart w:id="2265" w:name="_Toc342296457"/>
      <w:bookmarkStart w:id="2266" w:name="_Toc103153742"/>
      <w:bookmarkStart w:id="2267" w:name="_Toc152045680"/>
      <w:bookmarkStart w:id="2268" w:name="_Toc531764792"/>
      <w:bookmarkStart w:id="2269" w:name="_Toc152042458"/>
      <w:bookmarkStart w:id="2270" w:name="_Toc435200853"/>
      <w:bookmarkStart w:id="2271" w:name="_Toc396423247"/>
      <w:bookmarkStart w:id="2272" w:name="_Toc144974648"/>
      <w:bookmarkStart w:id="2273" w:name="_Toc179632698"/>
      <w:bookmarkStart w:id="2274" w:name="_Toc241459698"/>
      <w:r>
        <w:rPr>
          <w:rFonts w:ascii="宋体" w:hAnsi="宋体" w:hint="eastAsia"/>
          <w:sz w:val="24"/>
          <w:szCs w:val="20"/>
        </w:rPr>
        <w:t>10.1 合同进度计划</w:t>
      </w:r>
      <w:bookmarkEnd w:id="2265"/>
      <w:bookmarkEnd w:id="2266"/>
      <w:bookmarkEnd w:id="2267"/>
      <w:bookmarkEnd w:id="2268"/>
      <w:bookmarkEnd w:id="2269"/>
      <w:bookmarkEnd w:id="2270"/>
      <w:bookmarkEnd w:id="2271"/>
      <w:bookmarkEnd w:id="2272"/>
      <w:bookmarkEnd w:id="2273"/>
      <w:bookmarkEnd w:id="2274"/>
    </w:p>
    <w:p w14:paraId="5F16FE86" w14:textId="77777777" w:rsidR="00420D91" w:rsidRDefault="00420D91" w:rsidP="00420D91">
      <w:pPr>
        <w:adjustRightInd w:val="0"/>
        <w:snapToGrid w:val="0"/>
        <w:spacing w:line="400" w:lineRule="exact"/>
        <w:ind w:firstLineChars="200" w:firstLine="420"/>
        <w:rPr>
          <w:rFonts w:ascii="宋体" w:hAnsi="宋体" w:hint="eastAsia"/>
          <w:szCs w:val="21"/>
          <w:u w:val="single"/>
        </w:rPr>
      </w:pPr>
      <w:r>
        <w:rPr>
          <w:rFonts w:ascii="宋体" w:hAnsi="宋体" w:hint="eastAsia"/>
          <w:szCs w:val="21"/>
        </w:rPr>
        <w:t>（1）承包人应当在收到监理人按照通用合同条款第11.1.1项发出的开工通知后7天</w:t>
      </w:r>
      <w:r>
        <w:rPr>
          <w:rFonts w:ascii="宋体" w:hAnsi="宋体" w:hint="eastAsia"/>
          <w:szCs w:val="21"/>
        </w:rPr>
        <w:lastRenderedPageBreak/>
        <w:t>内，编制详细的施工进度计划和施工方案说明并报送监理人。承包人编制施工进度计划和施工方案说明的内容：</w:t>
      </w:r>
      <w:r>
        <w:rPr>
          <w:rFonts w:ascii="宋体" w:hAnsi="宋体" w:hint="eastAsia"/>
          <w:szCs w:val="21"/>
          <w:u w:val="single"/>
        </w:rPr>
        <w:t>①施工部署(明确本项目实施的质量、进度和安全目标；明确项目管理的总体安排，包括实行项目经理责任制，项目经理部的设立和岗位设置及相应的规章制度等)、施工方案(包括施工流向和施工顺序、施工进度划分、主要施工方法和施工机械选择等)；</w:t>
      </w:r>
    </w:p>
    <w:p w14:paraId="102F345F" w14:textId="77777777" w:rsidR="00420D91" w:rsidRDefault="00420D91" w:rsidP="00420D91">
      <w:pPr>
        <w:adjustRightInd w:val="0"/>
        <w:snapToGrid w:val="0"/>
        <w:spacing w:line="400" w:lineRule="exact"/>
        <w:ind w:firstLineChars="200" w:firstLine="420"/>
        <w:rPr>
          <w:rFonts w:ascii="宋体" w:hAnsi="宋体" w:hint="eastAsia"/>
          <w:szCs w:val="21"/>
          <w:u w:val="single"/>
        </w:rPr>
      </w:pPr>
      <w:r>
        <w:rPr>
          <w:rFonts w:ascii="宋体" w:hAnsi="宋体" w:hint="eastAsia"/>
          <w:szCs w:val="21"/>
          <w:u w:val="single"/>
        </w:rPr>
        <w:t>②施工进度计划(按照合同工期及投标阶段承诺的总进度计划关键线路目标，以及施工顺序和方法要点编制施工进度计划，包括总进度计划和单位工程施工进度计划或分项工程。施工进度表可采用</w:t>
      </w:r>
      <w:proofErr w:type="gramStart"/>
      <w:r>
        <w:rPr>
          <w:rFonts w:ascii="宋体" w:hAnsi="宋体" w:hint="eastAsia"/>
          <w:szCs w:val="21"/>
          <w:u w:val="single"/>
        </w:rPr>
        <w:t>横道图</w:t>
      </w:r>
      <w:proofErr w:type="gramEnd"/>
      <w:r>
        <w:rPr>
          <w:rFonts w:ascii="宋体" w:hAnsi="宋体" w:hint="eastAsia"/>
          <w:szCs w:val="21"/>
          <w:u w:val="single"/>
        </w:rPr>
        <w:t>或关键线路网络图表示，说明施工总进度计划表，分期</w:t>
      </w:r>
      <w:proofErr w:type="gramStart"/>
      <w:r>
        <w:rPr>
          <w:rFonts w:ascii="宋体" w:hAnsi="宋体" w:hint="eastAsia"/>
          <w:szCs w:val="21"/>
          <w:u w:val="single"/>
        </w:rPr>
        <w:t>分批工程</w:t>
      </w:r>
      <w:proofErr w:type="gramEnd"/>
      <w:r>
        <w:rPr>
          <w:rFonts w:ascii="宋体" w:hAnsi="宋体" w:hint="eastAsia"/>
          <w:szCs w:val="21"/>
          <w:u w:val="single"/>
        </w:rPr>
        <w:t>的开工日期、完工日期及工期一览表，资源需要量及供应平衡表等)、资源供应计划(按照招标</w:t>
      </w:r>
      <w:proofErr w:type="gramStart"/>
      <w:r>
        <w:rPr>
          <w:rFonts w:ascii="宋体" w:hAnsi="宋体" w:hint="eastAsia"/>
          <w:szCs w:val="21"/>
          <w:u w:val="single"/>
        </w:rPr>
        <w:t>项目项目</w:t>
      </w:r>
      <w:proofErr w:type="gramEnd"/>
      <w:r>
        <w:rPr>
          <w:rFonts w:ascii="宋体" w:hAnsi="宋体" w:hint="eastAsia"/>
          <w:szCs w:val="21"/>
          <w:u w:val="single"/>
        </w:rPr>
        <w:t>的进度、质量、安全的要求和现场实际施工条件，提出相应的资源供应计划，包括劳动力需求计划、机械设备需求计划和主要材料和周转材料需求计划，并载明要求发包人组织设计人进行阶段性工程设计交底的时间等内容)；</w:t>
      </w:r>
    </w:p>
    <w:p w14:paraId="7DF8E43E"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u w:val="single"/>
        </w:rPr>
        <w:t>③技术组织措施(包括保证进度目标的措施、保证质量目标的措施、保证安全目标的措施、保证成本目标的措施、保证季节施工的措施、保证环境的措施和文明施工措施、保证绿色施工措施等)、实施难点和对策。施工进度计划中还应载明要求发包人组织设计人进行阶段性工程设计交底的时间。</w:t>
      </w:r>
    </w:p>
    <w:p w14:paraId="50592685"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（2）监理人批复或对施工进度计划和施工方案说明提出修改意见的期限：自监理人收到承包人报送的相关进度计划和施工方案说明后14天内。</w:t>
      </w:r>
    </w:p>
    <w:p w14:paraId="072789DF"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（3）承包人</w:t>
      </w:r>
      <w:proofErr w:type="gramStart"/>
      <w:r>
        <w:rPr>
          <w:rFonts w:ascii="宋体" w:hAnsi="宋体" w:hint="eastAsia"/>
          <w:szCs w:val="21"/>
        </w:rPr>
        <w:t>编制分</w:t>
      </w:r>
      <w:proofErr w:type="gramEnd"/>
      <w:r>
        <w:rPr>
          <w:rFonts w:ascii="宋体" w:hAnsi="宋体" w:hint="eastAsia"/>
          <w:szCs w:val="21"/>
        </w:rPr>
        <w:t>阶段或分项施工进度计划和施工方案说明的内容：</w:t>
      </w:r>
      <w:r>
        <w:rPr>
          <w:rFonts w:ascii="宋体" w:hAnsi="宋体" w:hint="eastAsia"/>
          <w:szCs w:val="21"/>
          <w:u w:val="single"/>
        </w:rPr>
        <w:t>监理人可要求承包人在合同进度计划的基础上编制更为详细的分阶段和分项目的进度计划，特别是在合同进度计划关键线路上的单位工程或分部工程。监理人也可以要求承包人编制专项施工方案，对达到一定规模的危险性较大的分部分项工程编制专项施工方案，承包人应当附有安全验算结果</w:t>
      </w:r>
      <w:r>
        <w:rPr>
          <w:rFonts w:ascii="宋体" w:hAnsi="宋体" w:hint="eastAsia"/>
          <w:szCs w:val="21"/>
        </w:rPr>
        <w:t>。</w:t>
      </w:r>
    </w:p>
    <w:p w14:paraId="12E0E36A"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承包人报送分阶段或分项施工进度计划和施工方案说明的期限：</w:t>
      </w:r>
      <w:r>
        <w:rPr>
          <w:rFonts w:ascii="宋体" w:hAnsi="宋体" w:hint="eastAsia"/>
          <w:szCs w:val="21"/>
          <w:u w:val="single"/>
        </w:rPr>
        <w:t xml:space="preserve">     /         </w:t>
      </w:r>
      <w:r>
        <w:rPr>
          <w:rFonts w:ascii="宋体" w:hAnsi="宋体" w:hint="eastAsia"/>
          <w:szCs w:val="21"/>
        </w:rPr>
        <w:t>。</w:t>
      </w:r>
    </w:p>
    <w:p w14:paraId="58812436"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（4）群体工程中单位工程分期进行施工的，承包人应按照发包人提供图纸及有关资料的时间，按单位工程编制进度计划和施工方案说明。群体工程中有关进度计划和施工方案说明的要求：</w:t>
      </w:r>
      <w:r>
        <w:rPr>
          <w:rFonts w:ascii="宋体" w:hAnsi="宋体" w:hint="eastAsia"/>
          <w:szCs w:val="21"/>
          <w:u w:val="single"/>
        </w:rPr>
        <w:t>/</w:t>
      </w:r>
      <w:r>
        <w:rPr>
          <w:rFonts w:ascii="宋体" w:hAnsi="宋体" w:hint="eastAsia"/>
          <w:szCs w:val="21"/>
        </w:rPr>
        <w:t>。</w:t>
      </w:r>
    </w:p>
    <w:p w14:paraId="6D570920" w14:textId="77777777" w:rsidR="00420D91" w:rsidRDefault="00420D91" w:rsidP="00420D91">
      <w:pPr>
        <w:keepNext/>
        <w:keepLines/>
        <w:spacing w:line="400" w:lineRule="exact"/>
        <w:outlineLvl w:val="3"/>
        <w:rPr>
          <w:rFonts w:ascii="宋体" w:hAnsi="宋体" w:hint="eastAsia"/>
          <w:sz w:val="24"/>
          <w:szCs w:val="20"/>
        </w:rPr>
      </w:pPr>
      <w:bookmarkStart w:id="2275" w:name="_Toc179632699"/>
      <w:bookmarkStart w:id="2276" w:name="_Toc152045681"/>
      <w:bookmarkStart w:id="2277" w:name="_Toc241459699"/>
      <w:bookmarkStart w:id="2278" w:name="_Toc396423248"/>
      <w:bookmarkStart w:id="2279" w:name="_Toc144974649"/>
      <w:bookmarkStart w:id="2280" w:name="_Toc435200854"/>
      <w:bookmarkStart w:id="2281" w:name="_Toc531764793"/>
      <w:bookmarkStart w:id="2282" w:name="_Toc152042459"/>
      <w:bookmarkStart w:id="2283" w:name="_Toc342296458"/>
      <w:bookmarkStart w:id="2284" w:name="_Toc103153743"/>
      <w:r>
        <w:rPr>
          <w:rFonts w:ascii="宋体" w:hAnsi="宋体" w:hint="eastAsia"/>
          <w:sz w:val="24"/>
          <w:szCs w:val="20"/>
        </w:rPr>
        <w:t>10.2 合同进度计划的修订</w:t>
      </w:r>
      <w:bookmarkEnd w:id="2275"/>
      <w:bookmarkEnd w:id="2276"/>
      <w:bookmarkEnd w:id="2277"/>
      <w:bookmarkEnd w:id="2278"/>
      <w:bookmarkEnd w:id="2279"/>
      <w:bookmarkEnd w:id="2280"/>
      <w:bookmarkEnd w:id="2281"/>
      <w:bookmarkEnd w:id="2282"/>
      <w:bookmarkEnd w:id="2283"/>
      <w:bookmarkEnd w:id="2284"/>
    </w:p>
    <w:p w14:paraId="3F0604D7"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（1）承包人报送修订合同进度计划申请报告和相关资料的期限：</w:t>
      </w:r>
      <w:r>
        <w:rPr>
          <w:rFonts w:ascii="宋体" w:hAnsi="宋体" w:hint="eastAsia"/>
          <w:szCs w:val="21"/>
          <w:u w:val="single"/>
        </w:rPr>
        <w:t>签订合同后7日内</w:t>
      </w:r>
      <w:r>
        <w:rPr>
          <w:rFonts w:ascii="宋体" w:hAnsi="宋体" w:hint="eastAsia"/>
          <w:szCs w:val="21"/>
        </w:rPr>
        <w:t>。</w:t>
      </w:r>
    </w:p>
    <w:p w14:paraId="64F47B74"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（2）监理人批复修订合同进度计划申请报告的期限：</w:t>
      </w:r>
      <w:r>
        <w:rPr>
          <w:rFonts w:ascii="宋体" w:hAnsi="宋体" w:hint="eastAsia"/>
          <w:szCs w:val="21"/>
          <w:u w:val="single"/>
        </w:rPr>
        <w:t>收到承包人报送的修订合同进度计划申请报告和相关资料后7天内</w:t>
      </w:r>
      <w:r>
        <w:rPr>
          <w:rFonts w:ascii="宋体" w:hAnsi="宋体" w:hint="eastAsia"/>
          <w:szCs w:val="21"/>
        </w:rPr>
        <w:t>。</w:t>
      </w:r>
    </w:p>
    <w:p w14:paraId="1230F8B2" w14:textId="77777777" w:rsidR="00420D91" w:rsidRDefault="00420D91" w:rsidP="00420D91">
      <w:pPr>
        <w:adjustRightInd w:val="0"/>
        <w:snapToGrid w:val="0"/>
        <w:spacing w:line="400" w:lineRule="exact"/>
        <w:ind w:firstLineChars="200" w:firstLine="420"/>
        <w:rPr>
          <w:rFonts w:ascii="宋体" w:hAnsi="宋体" w:hint="eastAsia"/>
          <w:szCs w:val="21"/>
          <w:u w:val="single"/>
        </w:rPr>
      </w:pPr>
      <w:r>
        <w:rPr>
          <w:rFonts w:ascii="宋体" w:hAnsi="宋体" w:hint="eastAsia"/>
          <w:szCs w:val="21"/>
        </w:rPr>
        <w:lastRenderedPageBreak/>
        <w:t>（3）监理人批复修订合同进度计划的期限：</w:t>
      </w:r>
      <w:r>
        <w:rPr>
          <w:rFonts w:ascii="宋体" w:hAnsi="宋体" w:hint="eastAsia"/>
          <w:szCs w:val="21"/>
          <w:u w:val="single"/>
        </w:rPr>
        <w:t>收到承包人报送的修订合同进度计划和相关资料后7天内</w:t>
      </w:r>
      <w:r>
        <w:rPr>
          <w:rFonts w:ascii="宋体" w:hAnsi="宋体" w:hint="eastAsia"/>
          <w:szCs w:val="21"/>
        </w:rPr>
        <w:t>。</w:t>
      </w:r>
    </w:p>
    <w:p w14:paraId="7BC1792F" w14:textId="77777777" w:rsidR="00420D91" w:rsidRDefault="00420D91" w:rsidP="00420D91">
      <w:pPr>
        <w:keepNext/>
        <w:keepLines/>
        <w:spacing w:line="400" w:lineRule="exact"/>
        <w:outlineLvl w:val="2"/>
        <w:rPr>
          <w:rFonts w:ascii="宋体" w:hAnsi="宋体" w:hint="eastAsia"/>
          <w:sz w:val="28"/>
          <w:szCs w:val="20"/>
          <w:lang w:val="zh-CN"/>
        </w:rPr>
      </w:pPr>
      <w:bookmarkStart w:id="2285" w:name="_Toc342296459"/>
      <w:bookmarkStart w:id="2286" w:name="_Toc152045682"/>
      <w:bookmarkStart w:id="2287" w:name="_Toc531764794"/>
      <w:bookmarkStart w:id="2288" w:name="_Toc435200855"/>
      <w:bookmarkStart w:id="2289" w:name="_Toc396423249"/>
      <w:bookmarkStart w:id="2290" w:name="_Toc103153744"/>
      <w:bookmarkStart w:id="2291" w:name="_Toc152042460"/>
      <w:bookmarkStart w:id="2292" w:name="_Toc241459700"/>
      <w:bookmarkStart w:id="2293" w:name="_Toc179632700"/>
      <w:bookmarkStart w:id="2294" w:name="_Toc144974650"/>
      <w:r>
        <w:rPr>
          <w:rFonts w:ascii="宋体" w:hAnsi="宋体" w:hint="eastAsia"/>
          <w:sz w:val="28"/>
          <w:szCs w:val="20"/>
          <w:lang w:val="zh-CN"/>
        </w:rPr>
        <w:t>11. 开工和竣工</w:t>
      </w:r>
      <w:bookmarkEnd w:id="2285"/>
      <w:bookmarkEnd w:id="2286"/>
      <w:bookmarkEnd w:id="2287"/>
      <w:bookmarkEnd w:id="2288"/>
      <w:bookmarkEnd w:id="2289"/>
      <w:bookmarkEnd w:id="2290"/>
      <w:bookmarkEnd w:id="2291"/>
      <w:bookmarkEnd w:id="2292"/>
      <w:bookmarkEnd w:id="2293"/>
      <w:bookmarkEnd w:id="2294"/>
    </w:p>
    <w:p w14:paraId="48530CF0" w14:textId="77777777" w:rsidR="00420D91" w:rsidRDefault="00420D91" w:rsidP="00420D91">
      <w:pPr>
        <w:keepNext/>
        <w:keepLines/>
        <w:spacing w:line="400" w:lineRule="exact"/>
        <w:outlineLvl w:val="3"/>
        <w:rPr>
          <w:rFonts w:ascii="宋体" w:hAnsi="宋体" w:hint="eastAsia"/>
          <w:sz w:val="24"/>
          <w:szCs w:val="20"/>
        </w:rPr>
      </w:pPr>
      <w:bookmarkStart w:id="2295" w:name="_Toc144974653"/>
      <w:bookmarkStart w:id="2296" w:name="_Toc531764795"/>
      <w:bookmarkStart w:id="2297" w:name="_Toc241459701"/>
      <w:bookmarkStart w:id="2298" w:name="_Toc179632703"/>
      <w:bookmarkStart w:id="2299" w:name="_Toc396423250"/>
      <w:bookmarkStart w:id="2300" w:name="_Toc152045685"/>
      <w:bookmarkStart w:id="2301" w:name="_Toc342296460"/>
      <w:bookmarkStart w:id="2302" w:name="_Toc435200856"/>
      <w:bookmarkStart w:id="2303" w:name="_Toc103153745"/>
      <w:bookmarkStart w:id="2304" w:name="_Toc152042463"/>
      <w:r>
        <w:rPr>
          <w:rFonts w:ascii="宋体" w:hAnsi="宋体" w:hint="eastAsia"/>
          <w:sz w:val="24"/>
          <w:szCs w:val="20"/>
        </w:rPr>
        <w:t>11.3 发包人的工期延误</w:t>
      </w:r>
      <w:bookmarkEnd w:id="2295"/>
      <w:bookmarkEnd w:id="2296"/>
      <w:bookmarkEnd w:id="2297"/>
      <w:bookmarkEnd w:id="2298"/>
      <w:bookmarkEnd w:id="2299"/>
      <w:bookmarkEnd w:id="2300"/>
      <w:bookmarkEnd w:id="2301"/>
      <w:bookmarkEnd w:id="2302"/>
      <w:bookmarkEnd w:id="2303"/>
      <w:bookmarkEnd w:id="2304"/>
    </w:p>
    <w:p w14:paraId="35243F9C"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(7) 因发包人原因不能按照监理人发出的开工通知中载明的开工日期开工。除发包人原因延期开工外，发包人造成工期延误的其他原因还包括：</w:t>
      </w:r>
      <w:r>
        <w:rPr>
          <w:rFonts w:ascii="宋体" w:hAnsi="宋体" w:hint="eastAsia"/>
          <w:szCs w:val="21"/>
          <w:u w:val="single"/>
        </w:rPr>
        <w:t xml:space="preserve">  /  </w:t>
      </w:r>
      <w:r>
        <w:rPr>
          <w:rFonts w:ascii="宋体" w:hAnsi="宋体" w:hint="eastAsia"/>
          <w:szCs w:val="21"/>
        </w:rPr>
        <w:t>等延误承包人关键线路工作的情况。</w:t>
      </w:r>
    </w:p>
    <w:p w14:paraId="4AA91724" w14:textId="77777777" w:rsidR="00420D91" w:rsidRDefault="00420D91" w:rsidP="00420D91">
      <w:pPr>
        <w:keepNext/>
        <w:keepLines/>
        <w:spacing w:line="400" w:lineRule="exact"/>
        <w:outlineLvl w:val="3"/>
        <w:rPr>
          <w:rFonts w:ascii="宋体" w:hAnsi="宋体" w:hint="eastAsia"/>
          <w:sz w:val="24"/>
          <w:szCs w:val="20"/>
        </w:rPr>
      </w:pPr>
      <w:bookmarkStart w:id="2305" w:name="_Toc103153746"/>
      <w:bookmarkStart w:id="2306" w:name="_Toc144974654"/>
      <w:bookmarkStart w:id="2307" w:name="_Toc342296461"/>
      <w:bookmarkStart w:id="2308" w:name="_Toc531764796"/>
      <w:bookmarkStart w:id="2309" w:name="_Toc435200857"/>
      <w:bookmarkStart w:id="2310" w:name="_Toc179632704"/>
      <w:bookmarkStart w:id="2311" w:name="_Toc241459702"/>
      <w:bookmarkStart w:id="2312" w:name="_Toc152045686"/>
      <w:bookmarkStart w:id="2313" w:name="_Toc396423251"/>
      <w:bookmarkStart w:id="2314" w:name="_Toc152042464"/>
      <w:r>
        <w:rPr>
          <w:rFonts w:ascii="宋体" w:hAnsi="宋体" w:hint="eastAsia"/>
          <w:sz w:val="24"/>
          <w:szCs w:val="20"/>
        </w:rPr>
        <w:t>11.4 异常恶劣的气候条件</w:t>
      </w:r>
      <w:bookmarkEnd w:id="2305"/>
      <w:bookmarkEnd w:id="2306"/>
      <w:bookmarkEnd w:id="2307"/>
      <w:bookmarkEnd w:id="2308"/>
      <w:bookmarkEnd w:id="2309"/>
      <w:bookmarkEnd w:id="2310"/>
      <w:bookmarkEnd w:id="2311"/>
      <w:bookmarkEnd w:id="2312"/>
      <w:bookmarkEnd w:id="2313"/>
      <w:bookmarkEnd w:id="2314"/>
    </w:p>
    <w:p w14:paraId="53E9A741" w14:textId="77777777" w:rsidR="00420D91" w:rsidRDefault="00420D91" w:rsidP="00420D91">
      <w:pPr>
        <w:adjustRightInd w:val="0"/>
        <w:snapToGrid w:val="0"/>
        <w:spacing w:line="400" w:lineRule="exact"/>
        <w:ind w:firstLineChars="200" w:firstLine="420"/>
        <w:rPr>
          <w:rFonts w:ascii="宋体" w:hAnsi="宋体" w:hint="eastAsia"/>
          <w:szCs w:val="21"/>
        </w:rPr>
      </w:pPr>
      <w:bookmarkStart w:id="2315" w:name="_Toc152042465"/>
      <w:bookmarkStart w:id="2316" w:name="_Toc152045687"/>
      <w:bookmarkStart w:id="2317" w:name="_Toc179632705"/>
      <w:bookmarkStart w:id="2318" w:name="_Toc144974655"/>
      <w:r>
        <w:rPr>
          <w:rFonts w:ascii="宋体" w:hAnsi="宋体" w:hint="eastAsia"/>
          <w:szCs w:val="21"/>
        </w:rPr>
        <w:t>异常恶劣的气候条件的范围和标准：</w:t>
      </w:r>
      <w:r>
        <w:rPr>
          <w:rFonts w:ascii="宋体" w:hAnsi="宋体" w:hint="eastAsia"/>
          <w:szCs w:val="21"/>
          <w:u w:val="single"/>
        </w:rPr>
        <w:t>以中国气象局发布的信息为准，50年一遇的最大降雨（雪）量；连续2个</w:t>
      </w:r>
      <w:proofErr w:type="gramStart"/>
      <w:r>
        <w:rPr>
          <w:rFonts w:ascii="宋体" w:hAnsi="宋体" w:hint="eastAsia"/>
          <w:szCs w:val="21"/>
          <w:u w:val="single"/>
        </w:rPr>
        <w:t>日历天</w:t>
      </w:r>
      <w:proofErr w:type="gramEnd"/>
      <w:r>
        <w:rPr>
          <w:rFonts w:ascii="宋体" w:hAnsi="宋体" w:hint="eastAsia"/>
          <w:szCs w:val="21"/>
          <w:u w:val="single"/>
        </w:rPr>
        <w:t>最高温度达到42摄氏度以上或者最低温度达到-30摄氏度以下。双方应通过友好协商在合理的时间内达成进一步履行合同的协议</w:t>
      </w:r>
    </w:p>
    <w:p w14:paraId="45C24706" w14:textId="77777777" w:rsidR="00420D91" w:rsidRDefault="00420D91" w:rsidP="00420D91">
      <w:pPr>
        <w:keepNext/>
        <w:keepLines/>
        <w:spacing w:line="400" w:lineRule="exact"/>
        <w:outlineLvl w:val="3"/>
        <w:rPr>
          <w:rFonts w:ascii="宋体" w:hAnsi="宋体" w:hint="eastAsia"/>
          <w:sz w:val="24"/>
          <w:szCs w:val="20"/>
        </w:rPr>
      </w:pPr>
      <w:bookmarkStart w:id="2319" w:name="_Toc396423252"/>
      <w:bookmarkStart w:id="2320" w:name="_Toc103153747"/>
      <w:bookmarkStart w:id="2321" w:name="_Toc342296462"/>
      <w:bookmarkStart w:id="2322" w:name="_Toc435200858"/>
      <w:bookmarkStart w:id="2323" w:name="_Toc531764797"/>
      <w:bookmarkStart w:id="2324" w:name="_Toc241459703"/>
      <w:r>
        <w:rPr>
          <w:rFonts w:ascii="宋体" w:hAnsi="宋体" w:hint="eastAsia"/>
          <w:sz w:val="24"/>
          <w:szCs w:val="20"/>
        </w:rPr>
        <w:t>11.5 承包人的工期延误</w:t>
      </w:r>
      <w:bookmarkEnd w:id="2315"/>
      <w:bookmarkEnd w:id="2316"/>
      <w:bookmarkEnd w:id="2317"/>
      <w:bookmarkEnd w:id="2318"/>
      <w:bookmarkEnd w:id="2319"/>
      <w:bookmarkEnd w:id="2320"/>
      <w:bookmarkEnd w:id="2321"/>
      <w:bookmarkEnd w:id="2322"/>
      <w:bookmarkEnd w:id="2323"/>
      <w:bookmarkEnd w:id="2324"/>
    </w:p>
    <w:p w14:paraId="492B85EC" w14:textId="77777777" w:rsidR="00420D91" w:rsidRDefault="00420D91" w:rsidP="00420D91">
      <w:pPr>
        <w:adjustRightInd w:val="0"/>
        <w:snapToGrid w:val="0"/>
        <w:spacing w:line="400" w:lineRule="exact"/>
        <w:ind w:firstLineChars="200" w:firstLine="420"/>
        <w:rPr>
          <w:rFonts w:ascii="宋体" w:hAnsi="宋体" w:hint="eastAsia"/>
          <w:szCs w:val="21"/>
        </w:rPr>
      </w:pPr>
      <w:bookmarkStart w:id="2325" w:name="_Toc144974656"/>
      <w:bookmarkStart w:id="2326" w:name="_Toc152045688"/>
      <w:bookmarkStart w:id="2327" w:name="_Toc179632706"/>
      <w:bookmarkStart w:id="2328" w:name="_Toc152042466"/>
      <w:r>
        <w:rPr>
          <w:rFonts w:ascii="宋体" w:hAnsi="宋体" w:hint="eastAsia"/>
          <w:szCs w:val="21"/>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金额不应超过本款约定的逾期竣工违约金最高限额。</w:t>
      </w:r>
    </w:p>
    <w:p w14:paraId="25BD9949" w14:textId="77777777" w:rsidR="00420D91" w:rsidRDefault="00420D91" w:rsidP="00420D91">
      <w:pPr>
        <w:adjustRightInd w:val="0"/>
        <w:snapToGrid w:val="0"/>
        <w:spacing w:line="400" w:lineRule="exact"/>
        <w:ind w:firstLineChars="200" w:firstLine="420"/>
        <w:rPr>
          <w:rFonts w:ascii="宋体" w:hAnsi="宋体" w:hint="eastAsia"/>
          <w:szCs w:val="21"/>
        </w:rPr>
      </w:pPr>
      <w:r>
        <w:rPr>
          <w:rFonts w:ascii="宋体" w:hAnsi="宋体" w:hint="eastAsia"/>
          <w:szCs w:val="21"/>
        </w:rPr>
        <w:t>逾期竣工违约金的计算标准：</w:t>
      </w:r>
      <w:r>
        <w:rPr>
          <w:rFonts w:ascii="宋体" w:hAnsi="宋体" w:hint="eastAsia"/>
          <w:szCs w:val="21"/>
          <w:u w:val="single"/>
        </w:rPr>
        <w:t>逾期竣工违约金按日计算，误期时间（日）合同中约定的竣工日期起，至实际竣工日期止。</w:t>
      </w:r>
    </w:p>
    <w:p w14:paraId="75AE443B" w14:textId="77777777" w:rsidR="00420D91" w:rsidRDefault="00420D91" w:rsidP="00420D91">
      <w:pPr>
        <w:adjustRightInd w:val="0"/>
        <w:snapToGrid w:val="0"/>
        <w:spacing w:line="400" w:lineRule="exact"/>
        <w:ind w:firstLineChars="200" w:firstLine="420"/>
        <w:rPr>
          <w:rFonts w:ascii="宋体" w:hAnsi="宋体" w:hint="eastAsia"/>
          <w:szCs w:val="21"/>
          <w:u w:val="single"/>
        </w:rPr>
      </w:pPr>
      <w:r>
        <w:rPr>
          <w:rFonts w:ascii="宋体" w:hAnsi="宋体" w:hint="eastAsia"/>
          <w:szCs w:val="21"/>
        </w:rPr>
        <w:t>逾期竣工违约金的计算方法：</w:t>
      </w:r>
      <w:bookmarkStart w:id="2329" w:name="_Toc396423253"/>
      <w:bookmarkStart w:id="2330" w:name="_Toc435200859"/>
      <w:bookmarkStart w:id="2331" w:name="_Toc241459704"/>
      <w:bookmarkStart w:id="2332" w:name="_Toc103153748"/>
      <w:bookmarkStart w:id="2333" w:name="_Toc342296463"/>
      <w:bookmarkStart w:id="2334" w:name="_Toc531764798"/>
      <w:r>
        <w:rPr>
          <w:rFonts w:ascii="宋体" w:hAnsi="宋体" w:hint="eastAsia"/>
          <w:szCs w:val="21"/>
          <w:u w:val="single"/>
        </w:rPr>
        <w:t>每延误一天，承包人应当向发包人赔偿签约合同价的1%（不足1万元时，按1万元计取），不足一天按一天计。如果工期延误给发包人造成的损失超过违约金，如影响医疗运行投入造成的营运损失，承包人还应进行赔偿，补偿违约金不足的部分。</w:t>
      </w:r>
    </w:p>
    <w:p w14:paraId="397C8CE9" w14:textId="77777777" w:rsidR="00420D91" w:rsidRDefault="00420D91" w:rsidP="00420D91">
      <w:pPr>
        <w:keepNext/>
        <w:keepLines/>
        <w:spacing w:line="400" w:lineRule="exact"/>
        <w:outlineLvl w:val="3"/>
        <w:rPr>
          <w:rFonts w:ascii="宋体" w:hAnsi="宋体" w:hint="eastAsia"/>
          <w:sz w:val="24"/>
          <w:szCs w:val="20"/>
        </w:rPr>
      </w:pPr>
      <w:r>
        <w:rPr>
          <w:rFonts w:ascii="宋体" w:hAnsi="宋体" w:hint="eastAsia"/>
          <w:sz w:val="24"/>
          <w:szCs w:val="20"/>
        </w:rPr>
        <w:t>11.6</w:t>
      </w:r>
      <w:bookmarkStart w:id="2335" w:name="_Toc144974657"/>
      <w:bookmarkEnd w:id="2325"/>
      <w:r>
        <w:rPr>
          <w:rFonts w:ascii="宋体" w:hAnsi="宋体" w:hint="eastAsia"/>
          <w:sz w:val="24"/>
          <w:szCs w:val="20"/>
        </w:rPr>
        <w:t xml:space="preserve"> 工期提前</w:t>
      </w:r>
      <w:bookmarkEnd w:id="2326"/>
      <w:bookmarkEnd w:id="2327"/>
      <w:bookmarkEnd w:id="2328"/>
      <w:bookmarkEnd w:id="2329"/>
      <w:bookmarkEnd w:id="2330"/>
      <w:bookmarkEnd w:id="2331"/>
      <w:bookmarkEnd w:id="2332"/>
      <w:bookmarkEnd w:id="2333"/>
      <w:bookmarkEnd w:id="2334"/>
      <w:bookmarkEnd w:id="2335"/>
    </w:p>
    <w:p w14:paraId="7A369BAF" w14:textId="77777777" w:rsidR="00420D91" w:rsidRDefault="00420D91" w:rsidP="00420D91">
      <w:pPr>
        <w:adjustRightInd w:val="0"/>
        <w:snapToGrid w:val="0"/>
        <w:spacing w:line="400" w:lineRule="exact"/>
        <w:ind w:firstLineChars="200" w:firstLine="420"/>
        <w:rPr>
          <w:rFonts w:ascii="宋体" w:hAnsi="宋体" w:hint="eastAsia"/>
          <w:szCs w:val="21"/>
        </w:rPr>
      </w:pPr>
      <w:bookmarkStart w:id="2336" w:name="_Toc179632707"/>
      <w:bookmarkStart w:id="2337" w:name="_Toc152045689"/>
      <w:bookmarkStart w:id="2338" w:name="_Toc144974658"/>
      <w:bookmarkStart w:id="2339" w:name="_Toc152042467"/>
      <w:r>
        <w:rPr>
          <w:rFonts w:ascii="宋体" w:hAnsi="宋体" w:hint="eastAsia"/>
          <w:szCs w:val="21"/>
        </w:rPr>
        <w:t>提前竣工的奖励办法：</w:t>
      </w:r>
      <w:r>
        <w:rPr>
          <w:rFonts w:ascii="宋体" w:hAnsi="宋体" w:hint="eastAsia"/>
          <w:szCs w:val="21"/>
          <w:u w:val="single"/>
        </w:rPr>
        <w:t xml:space="preserve">  /  </w:t>
      </w:r>
      <w:r>
        <w:rPr>
          <w:rFonts w:ascii="宋体" w:hAnsi="宋体" w:hint="eastAsia"/>
          <w:szCs w:val="21"/>
        </w:rPr>
        <w:t>。</w:t>
      </w:r>
    </w:p>
    <w:p w14:paraId="1BFF8F00" w14:textId="77777777" w:rsidR="00420D91" w:rsidRDefault="00420D91" w:rsidP="00420D91">
      <w:pPr>
        <w:keepNext/>
        <w:keepLines/>
        <w:spacing w:line="400" w:lineRule="exact"/>
        <w:outlineLvl w:val="2"/>
        <w:rPr>
          <w:rFonts w:ascii="宋体" w:hAnsi="宋体" w:hint="eastAsia"/>
          <w:sz w:val="28"/>
          <w:szCs w:val="20"/>
          <w:lang w:val="zh-CN"/>
        </w:rPr>
      </w:pPr>
      <w:bookmarkStart w:id="2340" w:name="_Toc241459705"/>
      <w:bookmarkStart w:id="2341" w:name="_Toc241484601"/>
      <w:bookmarkStart w:id="2342" w:name="_Toc342296464"/>
      <w:bookmarkStart w:id="2343" w:name="_Toc435200860"/>
      <w:bookmarkStart w:id="2344" w:name="_Toc396423254"/>
      <w:bookmarkStart w:id="2345" w:name="_Toc531764799"/>
      <w:bookmarkStart w:id="2346" w:name="_Toc103153749"/>
      <w:r>
        <w:rPr>
          <w:rFonts w:ascii="宋体" w:hAnsi="宋体" w:hint="eastAsia"/>
          <w:sz w:val="28"/>
          <w:szCs w:val="20"/>
          <w:lang w:val="zh-CN"/>
        </w:rPr>
        <w:lastRenderedPageBreak/>
        <w:t>12. 暂停施工</w:t>
      </w:r>
      <w:bookmarkEnd w:id="2336"/>
      <w:bookmarkEnd w:id="2337"/>
      <w:bookmarkEnd w:id="2338"/>
      <w:bookmarkEnd w:id="2339"/>
      <w:bookmarkEnd w:id="2340"/>
      <w:bookmarkEnd w:id="2341"/>
      <w:bookmarkEnd w:id="2342"/>
      <w:bookmarkEnd w:id="2343"/>
      <w:bookmarkEnd w:id="2344"/>
      <w:bookmarkEnd w:id="2345"/>
      <w:bookmarkEnd w:id="2346"/>
    </w:p>
    <w:p w14:paraId="361DA162" w14:textId="77777777" w:rsidR="00420D91" w:rsidRDefault="00420D91" w:rsidP="00420D91">
      <w:pPr>
        <w:keepNext/>
        <w:keepLines/>
        <w:spacing w:line="400" w:lineRule="exact"/>
        <w:outlineLvl w:val="3"/>
        <w:rPr>
          <w:rFonts w:ascii="宋体" w:hAnsi="宋体" w:hint="eastAsia"/>
          <w:sz w:val="24"/>
          <w:szCs w:val="20"/>
        </w:rPr>
      </w:pPr>
      <w:bookmarkStart w:id="2347" w:name="_Toc531764800"/>
      <w:bookmarkStart w:id="2348" w:name="_Toc103153750"/>
      <w:bookmarkStart w:id="2349" w:name="_Toc342296465"/>
      <w:bookmarkStart w:id="2350" w:name="_Toc179632708"/>
      <w:bookmarkStart w:id="2351" w:name="_Toc152042468"/>
      <w:bookmarkStart w:id="2352" w:name="_Toc396423255"/>
      <w:bookmarkStart w:id="2353" w:name="_Toc152045690"/>
      <w:bookmarkStart w:id="2354" w:name="_Toc435200861"/>
      <w:bookmarkStart w:id="2355" w:name="_Toc241459706"/>
      <w:bookmarkStart w:id="2356" w:name="_Toc144974659"/>
      <w:r>
        <w:rPr>
          <w:rFonts w:ascii="宋体" w:hAnsi="宋体" w:hint="eastAsia"/>
          <w:sz w:val="24"/>
          <w:szCs w:val="20"/>
        </w:rPr>
        <w:t>12.1 承包人暂停施工的责任</w:t>
      </w:r>
      <w:bookmarkEnd w:id="2347"/>
      <w:bookmarkEnd w:id="2348"/>
      <w:bookmarkEnd w:id="2349"/>
      <w:bookmarkEnd w:id="2350"/>
      <w:bookmarkEnd w:id="2351"/>
      <w:bookmarkEnd w:id="2352"/>
      <w:bookmarkEnd w:id="2353"/>
      <w:bookmarkEnd w:id="2354"/>
      <w:bookmarkEnd w:id="2355"/>
      <w:bookmarkEnd w:id="2356"/>
    </w:p>
    <w:p w14:paraId="29C4F0CA" w14:textId="77777777" w:rsidR="00420D91" w:rsidRDefault="00420D91" w:rsidP="00420D91">
      <w:pPr>
        <w:keepNext/>
        <w:keepLines/>
        <w:spacing w:line="400" w:lineRule="exact"/>
        <w:ind w:firstLineChars="200" w:firstLine="420"/>
        <w:rPr>
          <w:rFonts w:ascii="宋体" w:hAnsi="宋体" w:hint="eastAsia"/>
          <w:szCs w:val="21"/>
        </w:rPr>
      </w:pPr>
      <w:bookmarkStart w:id="2357" w:name="_Toc241459707"/>
      <w:bookmarkStart w:id="2358" w:name="_Toc531764801"/>
      <w:bookmarkStart w:id="2359" w:name="_Toc342296466"/>
      <w:bookmarkStart w:id="2360" w:name="_Toc396423256"/>
      <w:bookmarkStart w:id="2361" w:name="_Toc103153751"/>
      <w:bookmarkStart w:id="2362" w:name="_Toc435200862"/>
      <w:r>
        <w:rPr>
          <w:rFonts w:ascii="宋体" w:hAnsi="宋体" w:hint="eastAsia"/>
          <w:szCs w:val="21"/>
        </w:rPr>
        <w:t>（4）承包人承担暂停施工责任的其他情形：由承包人自身原因未按施工图纸要求施工或施工质量不合格或质量事故等原因引起的暂停。</w:t>
      </w:r>
    </w:p>
    <w:p w14:paraId="0356341A" w14:textId="77777777" w:rsidR="00420D91" w:rsidRDefault="00420D91" w:rsidP="00420D91">
      <w:pPr>
        <w:keepNext/>
        <w:keepLines/>
        <w:spacing w:line="400" w:lineRule="exact"/>
        <w:outlineLvl w:val="3"/>
        <w:rPr>
          <w:rFonts w:ascii="宋体" w:hAnsi="宋体" w:hint="eastAsia"/>
          <w:sz w:val="24"/>
          <w:szCs w:val="20"/>
        </w:rPr>
      </w:pPr>
      <w:r>
        <w:rPr>
          <w:rFonts w:ascii="宋体" w:hAnsi="宋体" w:hint="eastAsia"/>
          <w:sz w:val="24"/>
          <w:szCs w:val="20"/>
        </w:rPr>
        <w:t>12.4 暂停施工后的复工</w:t>
      </w:r>
      <w:bookmarkEnd w:id="2357"/>
      <w:bookmarkEnd w:id="2358"/>
      <w:bookmarkEnd w:id="2359"/>
      <w:bookmarkEnd w:id="2360"/>
      <w:bookmarkEnd w:id="2361"/>
      <w:bookmarkEnd w:id="2362"/>
    </w:p>
    <w:p w14:paraId="1D197E33"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rPr>
        <w:t xml:space="preserve">12.4.3 </w:t>
      </w:r>
      <w:r>
        <w:rPr>
          <w:rFonts w:ascii="宋体" w:hAnsi="宋体" w:hint="eastAsia"/>
          <w:szCs w:val="21"/>
        </w:rPr>
        <w:t>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760B1934" w14:textId="77777777" w:rsidR="00420D91" w:rsidRDefault="00420D91" w:rsidP="00420D91">
      <w:pPr>
        <w:spacing w:line="400" w:lineRule="exact"/>
        <w:ind w:firstLineChars="200" w:firstLine="420"/>
        <w:rPr>
          <w:rFonts w:ascii="宋体" w:hAnsi="宋体" w:hint="eastAsia"/>
        </w:rPr>
      </w:pPr>
      <w:r>
        <w:rPr>
          <w:rFonts w:ascii="宋体" w:hAnsi="宋体" w:hint="eastAsia"/>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bookmarkStart w:id="2363" w:name="_Toc179632713"/>
      <w:bookmarkStart w:id="2364" w:name="_Toc152045695"/>
      <w:bookmarkStart w:id="2365" w:name="_Toc144974664"/>
      <w:bookmarkStart w:id="2366" w:name="_Toc152042473"/>
      <w:bookmarkStart w:id="2367" w:name="_Toc241459708"/>
    </w:p>
    <w:p w14:paraId="22D2E650" w14:textId="77777777" w:rsidR="00420D91" w:rsidRDefault="00420D91" w:rsidP="00420D91">
      <w:pPr>
        <w:keepNext/>
        <w:keepLines/>
        <w:spacing w:line="400" w:lineRule="exact"/>
        <w:outlineLvl w:val="2"/>
        <w:rPr>
          <w:rFonts w:ascii="宋体" w:hAnsi="宋体" w:hint="eastAsia"/>
          <w:sz w:val="28"/>
          <w:szCs w:val="20"/>
          <w:lang w:val="zh-CN"/>
        </w:rPr>
      </w:pPr>
      <w:bookmarkStart w:id="2368" w:name="_Toc435200863"/>
      <w:bookmarkStart w:id="2369" w:name="_Toc103153752"/>
      <w:bookmarkStart w:id="2370" w:name="_Toc342296467"/>
      <w:bookmarkStart w:id="2371" w:name="_Toc396423257"/>
      <w:bookmarkStart w:id="2372" w:name="_Toc531764802"/>
      <w:r>
        <w:rPr>
          <w:rFonts w:ascii="宋体" w:hAnsi="宋体" w:hint="eastAsia"/>
          <w:sz w:val="28"/>
          <w:szCs w:val="20"/>
          <w:lang w:val="zh-CN"/>
        </w:rPr>
        <w:t>13. 工程质量</w:t>
      </w:r>
      <w:bookmarkStart w:id="2373" w:name="_Toc144974666"/>
      <w:bookmarkStart w:id="2374" w:name="_Toc179632715"/>
      <w:bookmarkStart w:id="2375" w:name="_Toc152042475"/>
      <w:bookmarkStart w:id="2376" w:name="_Toc152045697"/>
      <w:bookmarkEnd w:id="2363"/>
      <w:bookmarkEnd w:id="2364"/>
      <w:bookmarkEnd w:id="2365"/>
      <w:bookmarkEnd w:id="2366"/>
      <w:bookmarkEnd w:id="2367"/>
      <w:bookmarkEnd w:id="2368"/>
      <w:bookmarkEnd w:id="2369"/>
      <w:bookmarkEnd w:id="2370"/>
      <w:bookmarkEnd w:id="2371"/>
      <w:bookmarkEnd w:id="2372"/>
    </w:p>
    <w:p w14:paraId="0FDA5FCF" w14:textId="77777777" w:rsidR="00420D91" w:rsidRDefault="00420D91" w:rsidP="00420D91">
      <w:pPr>
        <w:keepNext/>
        <w:keepLines/>
        <w:spacing w:line="400" w:lineRule="exact"/>
        <w:outlineLvl w:val="3"/>
        <w:rPr>
          <w:rFonts w:ascii="宋体" w:hAnsi="宋体" w:hint="eastAsia"/>
          <w:sz w:val="24"/>
          <w:szCs w:val="20"/>
        </w:rPr>
      </w:pPr>
      <w:bookmarkStart w:id="2377" w:name="_Toc241459709"/>
      <w:bookmarkStart w:id="2378" w:name="_Toc531764803"/>
      <w:bookmarkStart w:id="2379" w:name="_Toc435200864"/>
      <w:bookmarkStart w:id="2380" w:name="_Toc103153753"/>
      <w:bookmarkStart w:id="2381" w:name="_Toc342296468"/>
      <w:bookmarkStart w:id="2382" w:name="_Toc396423258"/>
      <w:r>
        <w:rPr>
          <w:rFonts w:ascii="宋体" w:hAnsi="宋体" w:hint="eastAsia"/>
          <w:sz w:val="24"/>
          <w:szCs w:val="20"/>
        </w:rPr>
        <w:t>13.2 承包人的质量管理</w:t>
      </w:r>
      <w:bookmarkEnd w:id="2373"/>
      <w:bookmarkEnd w:id="2374"/>
      <w:bookmarkEnd w:id="2375"/>
      <w:bookmarkEnd w:id="2376"/>
      <w:bookmarkEnd w:id="2377"/>
      <w:bookmarkEnd w:id="2378"/>
      <w:bookmarkEnd w:id="2379"/>
      <w:bookmarkEnd w:id="2380"/>
      <w:bookmarkEnd w:id="2381"/>
      <w:bookmarkEnd w:id="2382"/>
    </w:p>
    <w:p w14:paraId="479A4C62" w14:textId="77777777" w:rsidR="00420D91" w:rsidRDefault="00420D91" w:rsidP="00420D91">
      <w:pPr>
        <w:spacing w:line="400" w:lineRule="exact"/>
        <w:ind w:firstLineChars="200" w:firstLine="420"/>
        <w:rPr>
          <w:rFonts w:ascii="宋体" w:hAnsi="宋体" w:hint="eastAsia"/>
        </w:rPr>
      </w:pPr>
      <w:bookmarkStart w:id="2383" w:name="_Toc152042476"/>
      <w:bookmarkStart w:id="2384" w:name="_Toc179632716"/>
      <w:bookmarkStart w:id="2385" w:name="_Toc144974667"/>
      <w:bookmarkStart w:id="2386" w:name="_Toc152045698"/>
      <w:r>
        <w:rPr>
          <w:rFonts w:ascii="宋体" w:hAnsi="宋体" w:hint="eastAsia"/>
          <w:szCs w:val="21"/>
        </w:rPr>
        <w:t>13.2.1承包人向监理人提交工程质量保证措施文件的期限：</w:t>
      </w:r>
      <w:r>
        <w:rPr>
          <w:rFonts w:ascii="宋体" w:hAnsi="宋体" w:hint="eastAsia"/>
          <w:szCs w:val="21"/>
          <w:u w:val="single"/>
        </w:rPr>
        <w:t xml:space="preserve">签订合同后7日内  </w:t>
      </w:r>
      <w:r>
        <w:rPr>
          <w:rFonts w:ascii="宋体" w:hAnsi="宋体" w:hint="eastAsia"/>
          <w:szCs w:val="21"/>
        </w:rPr>
        <w:t>。</w:t>
      </w:r>
    </w:p>
    <w:p w14:paraId="057130AF"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监理人审批工程质量保证措施文件的期限：</w:t>
      </w:r>
      <w:r>
        <w:rPr>
          <w:rFonts w:ascii="宋体" w:hAnsi="宋体" w:hint="eastAsia"/>
          <w:szCs w:val="21"/>
          <w:u w:val="single"/>
        </w:rPr>
        <w:t>收到承包人提交的质量保证措施文件后7天内</w:t>
      </w:r>
      <w:r>
        <w:rPr>
          <w:rFonts w:ascii="宋体" w:hAnsi="宋体" w:hint="eastAsia"/>
          <w:szCs w:val="21"/>
        </w:rPr>
        <w:t>。</w:t>
      </w:r>
    </w:p>
    <w:p w14:paraId="62655E52" w14:textId="77777777" w:rsidR="00420D91" w:rsidRDefault="00420D91" w:rsidP="00420D91">
      <w:pPr>
        <w:keepNext/>
        <w:keepLines/>
        <w:spacing w:line="400" w:lineRule="exact"/>
        <w:outlineLvl w:val="3"/>
        <w:rPr>
          <w:rFonts w:ascii="宋体" w:hAnsi="宋体" w:hint="eastAsia"/>
          <w:sz w:val="24"/>
          <w:szCs w:val="20"/>
        </w:rPr>
      </w:pPr>
      <w:bookmarkStart w:id="2387" w:name="_Toc396423259"/>
      <w:bookmarkStart w:id="2388" w:name="_Toc531764804"/>
      <w:bookmarkStart w:id="2389" w:name="_Toc241459710"/>
      <w:bookmarkStart w:id="2390" w:name="_Toc103153754"/>
      <w:bookmarkStart w:id="2391" w:name="_Toc435200865"/>
      <w:bookmarkStart w:id="2392" w:name="_Toc342296469"/>
      <w:r>
        <w:rPr>
          <w:rFonts w:ascii="宋体" w:hAnsi="宋体" w:hint="eastAsia"/>
          <w:sz w:val="24"/>
          <w:szCs w:val="20"/>
        </w:rPr>
        <w:t>13.3 承包人的质量检查</w:t>
      </w:r>
      <w:bookmarkEnd w:id="2383"/>
      <w:bookmarkEnd w:id="2384"/>
      <w:bookmarkEnd w:id="2385"/>
      <w:bookmarkEnd w:id="2386"/>
      <w:bookmarkEnd w:id="2387"/>
      <w:bookmarkEnd w:id="2388"/>
      <w:bookmarkEnd w:id="2389"/>
      <w:bookmarkEnd w:id="2390"/>
      <w:bookmarkEnd w:id="2391"/>
      <w:bookmarkEnd w:id="2392"/>
    </w:p>
    <w:p w14:paraId="65E06B32" w14:textId="77777777" w:rsidR="00420D91" w:rsidRDefault="00420D91" w:rsidP="00420D91">
      <w:pPr>
        <w:spacing w:line="400" w:lineRule="exact"/>
        <w:ind w:firstLineChars="200" w:firstLine="420"/>
        <w:rPr>
          <w:rFonts w:ascii="宋体" w:hAnsi="宋体" w:hint="eastAsia"/>
        </w:rPr>
      </w:pPr>
      <w:bookmarkStart w:id="2393" w:name="_Toc152042477"/>
      <w:bookmarkStart w:id="2394" w:name="_Toc152045699"/>
      <w:bookmarkStart w:id="2395" w:name="_Toc144974668"/>
      <w:bookmarkStart w:id="2396" w:name="_Toc179632717"/>
      <w:r>
        <w:rPr>
          <w:rFonts w:ascii="宋体" w:hAnsi="宋体" w:hint="eastAsia"/>
          <w:szCs w:val="21"/>
        </w:rPr>
        <w:t>承包人向监理人报送工程质量报表的期限：</w:t>
      </w:r>
      <w:r>
        <w:rPr>
          <w:rFonts w:ascii="宋体" w:hAnsi="宋体" w:hint="eastAsia"/>
          <w:szCs w:val="21"/>
          <w:u w:val="single"/>
        </w:rPr>
        <w:t xml:space="preserve">报送时限为次月5日前以书面形式报送 </w:t>
      </w:r>
      <w:r>
        <w:rPr>
          <w:rFonts w:ascii="宋体" w:hAnsi="宋体" w:hint="eastAsia"/>
          <w:szCs w:val="21"/>
        </w:rPr>
        <w:t>。</w:t>
      </w:r>
    </w:p>
    <w:p w14:paraId="6D7D3D38" w14:textId="77777777" w:rsidR="00420D91" w:rsidRDefault="00420D91" w:rsidP="00420D91">
      <w:pPr>
        <w:spacing w:line="400" w:lineRule="exact"/>
        <w:ind w:firstLineChars="200" w:firstLine="420"/>
        <w:rPr>
          <w:rFonts w:ascii="宋体" w:hAnsi="宋体" w:hint="eastAsia"/>
          <w:szCs w:val="21"/>
        </w:rPr>
      </w:pPr>
      <w:bookmarkStart w:id="2397" w:name="_Toc152042478"/>
      <w:bookmarkStart w:id="2398" w:name="_Toc144974669"/>
      <w:bookmarkStart w:id="2399" w:name="_Toc179632718"/>
      <w:bookmarkStart w:id="2400" w:name="_Toc152045700"/>
      <w:bookmarkEnd w:id="2393"/>
      <w:bookmarkEnd w:id="2394"/>
      <w:bookmarkEnd w:id="2395"/>
      <w:bookmarkEnd w:id="2396"/>
      <w:r>
        <w:rPr>
          <w:rFonts w:ascii="宋体" w:hAnsi="宋体" w:hint="eastAsia"/>
          <w:szCs w:val="21"/>
        </w:rPr>
        <w:t>承包人向监理人报送工程质量报表的要求：</w:t>
      </w:r>
      <w:r>
        <w:rPr>
          <w:rFonts w:ascii="宋体" w:hAnsi="宋体" w:hint="eastAsia"/>
          <w:szCs w:val="21"/>
          <w:u w:val="single"/>
        </w:rPr>
        <w:t>报表中至少包含：各方责任主体质量行为情况、第三方监测质量行为情况；重要部位、关键工序工程质量存在的主要问题及整改情况；材料进场验收及原材料试验情况；要求真实、有效、不得编造或篡改报表文件，并按《北京市施工技术资料管理规程》（DB11/T695-2017）和相关工程验收规范标准执行。</w:t>
      </w:r>
    </w:p>
    <w:p w14:paraId="78A2884C"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监理人审查工程质量报表的期限：</w:t>
      </w:r>
      <w:r>
        <w:rPr>
          <w:rFonts w:ascii="宋体" w:hAnsi="宋体" w:hint="eastAsia"/>
          <w:szCs w:val="21"/>
          <w:u w:val="single"/>
        </w:rPr>
        <w:t xml:space="preserve">收到工程质量报表后5日内  </w:t>
      </w:r>
      <w:r>
        <w:rPr>
          <w:rFonts w:ascii="宋体" w:hAnsi="宋体" w:hint="eastAsia"/>
          <w:szCs w:val="21"/>
        </w:rPr>
        <w:t>。</w:t>
      </w:r>
    </w:p>
    <w:p w14:paraId="0E53CEAA" w14:textId="77777777" w:rsidR="00420D91" w:rsidRDefault="00420D91" w:rsidP="00420D91">
      <w:pPr>
        <w:keepNext/>
        <w:keepLines/>
        <w:spacing w:line="400" w:lineRule="exact"/>
        <w:outlineLvl w:val="3"/>
        <w:rPr>
          <w:rFonts w:ascii="宋体" w:hAnsi="宋体" w:hint="eastAsia"/>
          <w:sz w:val="24"/>
          <w:szCs w:val="20"/>
        </w:rPr>
      </w:pPr>
      <w:bookmarkStart w:id="2401" w:name="_Toc342296470"/>
      <w:bookmarkStart w:id="2402" w:name="_Toc241459711"/>
      <w:bookmarkStart w:id="2403" w:name="_Toc531764805"/>
      <w:bookmarkStart w:id="2404" w:name="_Toc103153755"/>
      <w:bookmarkStart w:id="2405" w:name="_Toc396423260"/>
      <w:bookmarkStart w:id="2406" w:name="_Toc435200866"/>
      <w:r>
        <w:rPr>
          <w:rFonts w:ascii="宋体" w:hAnsi="宋体" w:hint="eastAsia"/>
          <w:sz w:val="24"/>
          <w:szCs w:val="20"/>
        </w:rPr>
        <w:t>13.4 监理人的质量检查</w:t>
      </w:r>
      <w:bookmarkEnd w:id="2401"/>
      <w:bookmarkEnd w:id="2402"/>
      <w:bookmarkEnd w:id="2403"/>
      <w:bookmarkEnd w:id="2404"/>
      <w:bookmarkEnd w:id="2405"/>
      <w:bookmarkEnd w:id="2406"/>
    </w:p>
    <w:p w14:paraId="402BF765"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承包人应当为监理人的检查和检验提供方便，监理人可以进行察看和查阅施工原始记录的其他地方包括：</w:t>
      </w:r>
      <w:r>
        <w:rPr>
          <w:rFonts w:ascii="宋体" w:hAnsi="宋体" w:hint="eastAsia"/>
          <w:szCs w:val="21"/>
          <w:u w:val="single"/>
        </w:rPr>
        <w:t xml:space="preserve">施工场地、承包人的现场试验场所、承包人的预制构件制作车间  </w:t>
      </w:r>
      <w:r>
        <w:rPr>
          <w:rFonts w:ascii="宋体" w:hAnsi="宋体" w:hint="eastAsia"/>
          <w:szCs w:val="21"/>
        </w:rPr>
        <w:t>。</w:t>
      </w:r>
    </w:p>
    <w:p w14:paraId="71BEBAE6" w14:textId="77777777" w:rsidR="00420D91" w:rsidRDefault="00420D91" w:rsidP="00420D91">
      <w:pPr>
        <w:keepNext/>
        <w:keepLines/>
        <w:spacing w:line="400" w:lineRule="exact"/>
        <w:outlineLvl w:val="3"/>
        <w:rPr>
          <w:rFonts w:ascii="宋体" w:hAnsi="宋体" w:hint="eastAsia"/>
          <w:sz w:val="24"/>
          <w:szCs w:val="20"/>
        </w:rPr>
      </w:pPr>
      <w:bookmarkStart w:id="2407" w:name="_Toc435200867"/>
      <w:bookmarkStart w:id="2408" w:name="_Toc396423261"/>
      <w:bookmarkStart w:id="2409" w:name="_Toc103153756"/>
      <w:bookmarkStart w:id="2410" w:name="_Toc531764806"/>
      <w:bookmarkStart w:id="2411" w:name="_Toc342296471"/>
      <w:bookmarkStart w:id="2412" w:name="_Toc241459712"/>
      <w:r>
        <w:rPr>
          <w:rFonts w:ascii="宋体" w:hAnsi="宋体" w:hint="eastAsia"/>
          <w:sz w:val="24"/>
          <w:szCs w:val="20"/>
        </w:rPr>
        <w:lastRenderedPageBreak/>
        <w:t>13.5 工程隐蔽部位覆盖前的检查</w:t>
      </w:r>
      <w:bookmarkEnd w:id="2397"/>
      <w:bookmarkEnd w:id="2398"/>
      <w:bookmarkEnd w:id="2399"/>
      <w:bookmarkEnd w:id="2400"/>
      <w:bookmarkEnd w:id="2407"/>
      <w:bookmarkEnd w:id="2408"/>
      <w:bookmarkEnd w:id="2409"/>
      <w:bookmarkEnd w:id="2410"/>
      <w:bookmarkEnd w:id="2411"/>
      <w:bookmarkEnd w:id="2412"/>
    </w:p>
    <w:p w14:paraId="3D150842" w14:textId="77777777" w:rsidR="00420D91" w:rsidRDefault="00420D91" w:rsidP="00420D91">
      <w:pPr>
        <w:spacing w:line="400" w:lineRule="exact"/>
        <w:ind w:firstLineChars="200" w:firstLine="420"/>
        <w:rPr>
          <w:rFonts w:ascii="宋体" w:hAnsi="宋体" w:hint="eastAsia"/>
        </w:rPr>
      </w:pPr>
      <w:r>
        <w:rPr>
          <w:rFonts w:ascii="宋体" w:hAnsi="宋体" w:hint="eastAsia"/>
          <w:szCs w:val="21"/>
        </w:rPr>
        <w:t>13.5.1 监理人对工程隐蔽部位进行检查的期限：</w:t>
      </w:r>
      <w:r>
        <w:rPr>
          <w:rFonts w:ascii="宋体" w:hAnsi="宋体" w:hint="eastAsia"/>
          <w:szCs w:val="21"/>
          <w:u w:val="single"/>
        </w:rPr>
        <w:t>收到承包人的检查通知后24小时内</w:t>
      </w:r>
      <w:r>
        <w:rPr>
          <w:rFonts w:ascii="宋体" w:hAnsi="宋体" w:hint="eastAsia"/>
          <w:szCs w:val="21"/>
        </w:rPr>
        <w:t>。</w:t>
      </w:r>
    </w:p>
    <w:p w14:paraId="6AEAABCF" w14:textId="77777777" w:rsidR="00420D91" w:rsidRDefault="00420D91" w:rsidP="00420D91">
      <w:pPr>
        <w:keepNext/>
        <w:keepLines/>
        <w:spacing w:line="400" w:lineRule="exact"/>
        <w:outlineLvl w:val="3"/>
        <w:rPr>
          <w:rFonts w:ascii="宋体" w:hAnsi="宋体" w:hint="eastAsia"/>
          <w:sz w:val="24"/>
          <w:szCs w:val="20"/>
        </w:rPr>
      </w:pPr>
      <w:bookmarkStart w:id="2413" w:name="_Toc241459713"/>
      <w:bookmarkStart w:id="2414" w:name="_Toc531764807"/>
      <w:bookmarkStart w:id="2415" w:name="_Toc342296472"/>
      <w:bookmarkStart w:id="2416" w:name="_Toc396423262"/>
      <w:bookmarkStart w:id="2417" w:name="_Toc435200868"/>
      <w:bookmarkStart w:id="2418" w:name="_Toc103153757"/>
      <w:bookmarkStart w:id="2419" w:name="_Toc152042484"/>
      <w:bookmarkStart w:id="2420" w:name="_Toc144974675"/>
      <w:bookmarkStart w:id="2421" w:name="_Toc179632724"/>
      <w:bookmarkStart w:id="2422" w:name="_Toc152045706"/>
      <w:r>
        <w:rPr>
          <w:rFonts w:ascii="宋体" w:hAnsi="宋体" w:hint="eastAsia"/>
          <w:sz w:val="24"/>
          <w:szCs w:val="20"/>
        </w:rPr>
        <w:t>13.7 质量争议</w:t>
      </w:r>
      <w:bookmarkEnd w:id="2413"/>
      <w:bookmarkEnd w:id="2414"/>
      <w:bookmarkEnd w:id="2415"/>
      <w:bookmarkEnd w:id="2416"/>
      <w:bookmarkEnd w:id="2417"/>
      <w:bookmarkEnd w:id="2418"/>
    </w:p>
    <w:p w14:paraId="47CE0A40" w14:textId="77777777" w:rsidR="00420D91" w:rsidRDefault="00420D91" w:rsidP="00420D91">
      <w:pPr>
        <w:spacing w:line="400" w:lineRule="exact"/>
        <w:ind w:firstLineChars="200" w:firstLine="420"/>
        <w:rPr>
          <w:rFonts w:ascii="宋体" w:hAnsi="宋体" w:hint="eastAsia"/>
          <w:sz w:val="28"/>
        </w:rPr>
      </w:pPr>
      <w:r>
        <w:rPr>
          <w:rFonts w:ascii="宋体" w:hAnsi="宋体" w:hint="eastAsia"/>
          <w:szCs w:val="21"/>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466C2260" w14:textId="77777777" w:rsidR="00420D91" w:rsidRDefault="00420D91" w:rsidP="00420D91">
      <w:pPr>
        <w:keepNext/>
        <w:keepLines/>
        <w:spacing w:line="400" w:lineRule="exact"/>
        <w:outlineLvl w:val="2"/>
        <w:rPr>
          <w:rFonts w:ascii="宋体" w:hAnsi="宋体" w:hint="eastAsia"/>
          <w:sz w:val="28"/>
          <w:szCs w:val="20"/>
          <w:lang w:val="zh-CN"/>
        </w:rPr>
      </w:pPr>
      <w:bookmarkStart w:id="2423" w:name="_Toc435200869"/>
      <w:bookmarkStart w:id="2424" w:name="_Toc342296473"/>
      <w:bookmarkStart w:id="2425" w:name="_Toc531764808"/>
      <w:bookmarkStart w:id="2426" w:name="_Toc103153758"/>
      <w:bookmarkStart w:id="2427" w:name="_Toc396423263"/>
      <w:bookmarkStart w:id="2428" w:name="_Toc241459714"/>
      <w:r>
        <w:rPr>
          <w:rFonts w:ascii="宋体" w:hAnsi="宋体" w:hint="eastAsia"/>
          <w:sz w:val="28"/>
          <w:szCs w:val="20"/>
          <w:lang w:val="zh-CN"/>
        </w:rPr>
        <w:t>15. 变更</w:t>
      </w:r>
      <w:bookmarkEnd w:id="2419"/>
      <w:bookmarkEnd w:id="2420"/>
      <w:bookmarkEnd w:id="2421"/>
      <w:bookmarkEnd w:id="2422"/>
      <w:bookmarkEnd w:id="2423"/>
      <w:bookmarkEnd w:id="2424"/>
      <w:bookmarkEnd w:id="2425"/>
      <w:bookmarkEnd w:id="2426"/>
      <w:bookmarkEnd w:id="2427"/>
      <w:bookmarkEnd w:id="2428"/>
    </w:p>
    <w:p w14:paraId="3D6F90A5" w14:textId="77777777" w:rsidR="00420D91" w:rsidRDefault="00420D91" w:rsidP="00420D91">
      <w:pPr>
        <w:keepNext/>
        <w:keepLines/>
        <w:spacing w:line="400" w:lineRule="exact"/>
        <w:outlineLvl w:val="3"/>
        <w:rPr>
          <w:rFonts w:ascii="宋体" w:hAnsi="宋体" w:hint="eastAsia"/>
          <w:sz w:val="24"/>
          <w:szCs w:val="20"/>
        </w:rPr>
      </w:pPr>
      <w:bookmarkStart w:id="2429" w:name="_Toc179632725"/>
      <w:bookmarkStart w:id="2430" w:name="_Toc342296474"/>
      <w:bookmarkStart w:id="2431" w:name="_Toc152042485"/>
      <w:bookmarkStart w:id="2432" w:name="_Toc531764809"/>
      <w:bookmarkStart w:id="2433" w:name="_Toc241459715"/>
      <w:bookmarkStart w:id="2434" w:name="_Toc103153759"/>
      <w:bookmarkStart w:id="2435" w:name="_Toc152045707"/>
      <w:bookmarkStart w:id="2436" w:name="_Toc144974676"/>
      <w:bookmarkStart w:id="2437" w:name="_Toc435200870"/>
      <w:bookmarkStart w:id="2438" w:name="_Toc396423264"/>
      <w:r>
        <w:rPr>
          <w:rFonts w:ascii="宋体" w:hAnsi="宋体" w:hint="eastAsia"/>
          <w:sz w:val="24"/>
          <w:szCs w:val="20"/>
        </w:rPr>
        <w:t>15.1 变更的范围和内容</w:t>
      </w:r>
      <w:bookmarkEnd w:id="2429"/>
      <w:bookmarkEnd w:id="2430"/>
      <w:bookmarkEnd w:id="2431"/>
      <w:bookmarkEnd w:id="2432"/>
      <w:bookmarkEnd w:id="2433"/>
      <w:bookmarkEnd w:id="2434"/>
      <w:bookmarkEnd w:id="2435"/>
      <w:bookmarkEnd w:id="2436"/>
      <w:bookmarkEnd w:id="2437"/>
      <w:bookmarkEnd w:id="2438"/>
    </w:p>
    <w:p w14:paraId="7C0CE6A0"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应当进行变更的其他情形：</w:t>
      </w:r>
      <w:r>
        <w:rPr>
          <w:rFonts w:ascii="宋体" w:hAnsi="宋体" w:hint="eastAsia"/>
          <w:szCs w:val="21"/>
          <w:u w:val="single"/>
        </w:rPr>
        <w:t>合同风险范围以外的内容为：（1）工程地下地质条件的变化；（2）经监理人和发包人共同签认的设计变更及洽商变更；（3）不可抗力（4）双方约定的其他内容（国家政策明确必须调整的内容等）</w:t>
      </w:r>
      <w:r>
        <w:rPr>
          <w:rFonts w:ascii="宋体" w:hAnsi="宋体" w:hint="eastAsia"/>
          <w:szCs w:val="21"/>
        </w:rPr>
        <w:t>。</w:t>
      </w:r>
    </w:p>
    <w:p w14:paraId="15F87C6B" w14:textId="77777777" w:rsidR="00420D91" w:rsidRDefault="00420D91" w:rsidP="00420D91">
      <w:pPr>
        <w:keepNext/>
        <w:keepLines/>
        <w:spacing w:line="400" w:lineRule="exact"/>
        <w:outlineLvl w:val="3"/>
        <w:rPr>
          <w:rFonts w:ascii="宋体" w:hAnsi="宋体" w:hint="eastAsia"/>
          <w:sz w:val="24"/>
          <w:szCs w:val="20"/>
        </w:rPr>
      </w:pPr>
      <w:bookmarkStart w:id="2439" w:name="_Toc103153760"/>
      <w:bookmarkStart w:id="2440" w:name="_Toc531764810"/>
      <w:bookmarkStart w:id="2441" w:name="_Toc144974678"/>
      <w:bookmarkStart w:id="2442" w:name="_Toc396423265"/>
      <w:bookmarkStart w:id="2443" w:name="_Toc152042487"/>
      <w:bookmarkStart w:id="2444" w:name="_Toc342296475"/>
      <w:bookmarkStart w:id="2445" w:name="_Toc435200871"/>
      <w:bookmarkStart w:id="2446" w:name="_Toc179632727"/>
      <w:bookmarkStart w:id="2447" w:name="_Toc152045709"/>
      <w:bookmarkStart w:id="2448" w:name="_Toc241459716"/>
      <w:r>
        <w:rPr>
          <w:rFonts w:ascii="宋体" w:hAnsi="宋体" w:hint="eastAsia"/>
          <w:sz w:val="24"/>
          <w:szCs w:val="20"/>
        </w:rPr>
        <w:t>15.3 变更程序</w:t>
      </w:r>
      <w:bookmarkEnd w:id="2439"/>
      <w:bookmarkEnd w:id="2440"/>
      <w:bookmarkEnd w:id="2441"/>
      <w:bookmarkEnd w:id="2442"/>
      <w:bookmarkEnd w:id="2443"/>
      <w:bookmarkEnd w:id="2444"/>
      <w:bookmarkEnd w:id="2445"/>
      <w:bookmarkEnd w:id="2446"/>
      <w:bookmarkEnd w:id="2447"/>
      <w:bookmarkEnd w:id="2448"/>
    </w:p>
    <w:p w14:paraId="78C9C4BF" w14:textId="77777777" w:rsidR="00420D91" w:rsidRDefault="00420D91" w:rsidP="00420D91">
      <w:pPr>
        <w:spacing w:line="400" w:lineRule="exact"/>
        <w:ind w:firstLineChars="200" w:firstLine="420"/>
        <w:rPr>
          <w:rFonts w:ascii="宋体" w:hAnsi="宋体" w:hint="eastAsia"/>
        </w:rPr>
      </w:pPr>
      <w:r>
        <w:rPr>
          <w:rFonts w:ascii="宋体" w:hAnsi="宋体" w:hint="eastAsia"/>
        </w:rPr>
        <w:t>15.3.2 变更估价</w:t>
      </w:r>
    </w:p>
    <w:p w14:paraId="6F8DD635"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（1）承包人提交变更报价书的期限：</w:t>
      </w:r>
      <w:r>
        <w:rPr>
          <w:rFonts w:ascii="宋体" w:hAnsi="宋体" w:hint="eastAsia"/>
          <w:szCs w:val="21"/>
          <w:u w:val="single"/>
        </w:rPr>
        <w:t>承包人收到变更指示或变更意向书后14天内</w:t>
      </w:r>
      <w:r>
        <w:rPr>
          <w:rFonts w:ascii="宋体" w:hAnsi="宋体" w:hint="eastAsia"/>
          <w:szCs w:val="21"/>
        </w:rPr>
        <w:t>。</w:t>
      </w:r>
    </w:p>
    <w:p w14:paraId="2F5FB527"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（3）监理人商定或确定变更价格的期限：</w:t>
      </w:r>
      <w:r>
        <w:rPr>
          <w:rFonts w:ascii="宋体" w:hAnsi="宋体" w:hint="eastAsia"/>
          <w:szCs w:val="21"/>
          <w:u w:val="single"/>
        </w:rPr>
        <w:t>监理人收到承包人变更报价书后14天内，并经发包人认可</w:t>
      </w:r>
      <w:r>
        <w:rPr>
          <w:rFonts w:ascii="宋体" w:hAnsi="宋体" w:hint="eastAsia"/>
          <w:szCs w:val="21"/>
        </w:rPr>
        <w:t>。</w:t>
      </w:r>
    </w:p>
    <w:p w14:paraId="05B5636D"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（4）收到变更指示后，如承包人未在规定的期限内提交变更报价书的，监理人可自行决定是否调整合同价款以及如果监理人决定调整合同价款时，相应调整的具体金额。</w:t>
      </w:r>
    </w:p>
    <w:p w14:paraId="1AB4004D" w14:textId="77777777" w:rsidR="00420D91" w:rsidRDefault="00420D91" w:rsidP="00420D91">
      <w:pPr>
        <w:keepNext/>
        <w:keepLines/>
        <w:spacing w:line="400" w:lineRule="exact"/>
        <w:outlineLvl w:val="3"/>
        <w:rPr>
          <w:rFonts w:ascii="宋体" w:hAnsi="宋体" w:hint="eastAsia"/>
          <w:sz w:val="24"/>
          <w:szCs w:val="20"/>
        </w:rPr>
      </w:pPr>
      <w:bookmarkStart w:id="2449" w:name="_Toc435200872"/>
      <w:bookmarkStart w:id="2450" w:name="_Toc103153761"/>
      <w:bookmarkStart w:id="2451" w:name="_Toc241459717"/>
      <w:bookmarkStart w:id="2452" w:name="_Toc531764811"/>
      <w:bookmarkStart w:id="2453" w:name="_Toc179632728"/>
      <w:bookmarkStart w:id="2454" w:name="_Toc152045710"/>
      <w:bookmarkStart w:id="2455" w:name="_Toc342296476"/>
      <w:bookmarkStart w:id="2456" w:name="_Toc152042488"/>
      <w:bookmarkStart w:id="2457" w:name="_Toc396423266"/>
      <w:bookmarkStart w:id="2458" w:name="_Toc144974679"/>
      <w:r>
        <w:rPr>
          <w:rFonts w:ascii="宋体" w:hAnsi="宋体" w:hint="eastAsia"/>
          <w:sz w:val="24"/>
          <w:szCs w:val="20"/>
        </w:rPr>
        <w:t>15.4 变更的估价原则</w:t>
      </w:r>
      <w:bookmarkEnd w:id="2449"/>
      <w:bookmarkEnd w:id="2450"/>
      <w:bookmarkEnd w:id="2451"/>
      <w:bookmarkEnd w:id="2452"/>
      <w:bookmarkEnd w:id="2453"/>
      <w:bookmarkEnd w:id="2454"/>
      <w:bookmarkEnd w:id="2455"/>
      <w:bookmarkEnd w:id="2456"/>
      <w:bookmarkEnd w:id="2457"/>
      <w:bookmarkEnd w:id="2458"/>
    </w:p>
    <w:p w14:paraId="067C4A31"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15.4.4 因工程量清单漏项（仅适用于合同协议书约定采用单价合同形式时）或变更引起措施项目发生变化，</w:t>
      </w:r>
      <w:proofErr w:type="gramStart"/>
      <w:r>
        <w:rPr>
          <w:rFonts w:ascii="宋体" w:hAnsi="宋体" w:hint="eastAsia"/>
          <w:szCs w:val="21"/>
        </w:rPr>
        <w:t>原措施</w:t>
      </w:r>
      <w:proofErr w:type="gramEnd"/>
      <w:r>
        <w:rPr>
          <w:rFonts w:ascii="宋体" w:hAnsi="宋体" w:hint="eastAsia"/>
          <w:szCs w:val="21"/>
        </w:rPr>
        <w:t>项目费中已有的措施项目，采用</w:t>
      </w:r>
      <w:proofErr w:type="gramStart"/>
      <w:r>
        <w:rPr>
          <w:rFonts w:ascii="宋体" w:hAnsi="宋体" w:hint="eastAsia"/>
          <w:szCs w:val="21"/>
        </w:rPr>
        <w:t>原措施</w:t>
      </w:r>
      <w:proofErr w:type="gramEnd"/>
      <w:r>
        <w:rPr>
          <w:rFonts w:ascii="宋体" w:hAnsi="宋体" w:hint="eastAsia"/>
          <w:szCs w:val="21"/>
        </w:rPr>
        <w:t>项目费的</w:t>
      </w:r>
      <w:proofErr w:type="gramStart"/>
      <w:r>
        <w:rPr>
          <w:rFonts w:ascii="宋体" w:hAnsi="宋体" w:hint="eastAsia"/>
          <w:szCs w:val="21"/>
        </w:rPr>
        <w:t>组价方法</w:t>
      </w:r>
      <w:proofErr w:type="gramEnd"/>
      <w:r>
        <w:rPr>
          <w:rFonts w:ascii="宋体" w:hAnsi="宋体" w:hint="eastAsia"/>
          <w:szCs w:val="21"/>
        </w:rPr>
        <w:t>变更；</w:t>
      </w:r>
      <w:proofErr w:type="gramStart"/>
      <w:r>
        <w:rPr>
          <w:rFonts w:ascii="宋体" w:hAnsi="宋体" w:hint="eastAsia"/>
          <w:szCs w:val="21"/>
        </w:rPr>
        <w:t>原措施</w:t>
      </w:r>
      <w:proofErr w:type="gramEnd"/>
      <w:r>
        <w:rPr>
          <w:rFonts w:ascii="宋体" w:hAnsi="宋体" w:hint="eastAsia"/>
          <w:szCs w:val="21"/>
        </w:rPr>
        <w:t>项目费中没有的措施项目，由承包人根据措施项目变更情况，提出适当的措施项目费变更，由监理人按第3.5款商定或确定变更措施项目的费用。</w:t>
      </w:r>
    </w:p>
    <w:p w14:paraId="6936E076"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15.4.5 因变更引起价格调整的其他处理方式：</w:t>
      </w:r>
      <w:r>
        <w:rPr>
          <w:rFonts w:ascii="宋体" w:hAnsi="宋体" w:hint="eastAsia"/>
          <w:szCs w:val="21"/>
          <w:u w:val="single"/>
        </w:rPr>
        <w:t>合同协议书约定采用单价合同形式时，因非承包人原因引起已标价工程量清单中列明的工程量发生增减，且单个子目工程量变化幅度在  ±15  %以内（含）时，应执行已标价工程量清单中列明的该子目的单价；单个子目</w:t>
      </w:r>
      <w:r>
        <w:rPr>
          <w:rFonts w:ascii="宋体" w:hAnsi="宋体" w:hint="eastAsia"/>
          <w:szCs w:val="21"/>
          <w:u w:val="single"/>
        </w:rPr>
        <w:lastRenderedPageBreak/>
        <w:t>工程量变化幅度在  ±15  %以外（不含），且导致分部分项工程费总额变化幅度超过  ±1 %时，按照以下方式调整或组成综合单价：</w:t>
      </w:r>
    </w:p>
    <w:p w14:paraId="794E0494" w14:textId="77777777" w:rsidR="00420D91" w:rsidRDefault="00420D91" w:rsidP="00420D91">
      <w:pPr>
        <w:spacing w:line="400" w:lineRule="exact"/>
        <w:ind w:firstLineChars="200" w:firstLine="420"/>
        <w:rPr>
          <w:rFonts w:ascii="宋体" w:hAnsi="宋体" w:hint="eastAsia"/>
          <w:u w:val="single"/>
        </w:rPr>
      </w:pPr>
      <w:r>
        <w:rPr>
          <w:rFonts w:ascii="宋体" w:hAnsi="宋体" w:hint="eastAsia"/>
          <w:u w:val="single"/>
        </w:rPr>
        <w:t>（1）已标价工程量清单中有适用于变更工作的子目的，采用该子目的单价。</w:t>
      </w:r>
    </w:p>
    <w:p w14:paraId="41128951" w14:textId="77777777" w:rsidR="00420D91" w:rsidRDefault="00420D91" w:rsidP="00420D91">
      <w:pPr>
        <w:spacing w:line="400" w:lineRule="exact"/>
        <w:ind w:firstLineChars="200" w:firstLine="420"/>
        <w:rPr>
          <w:rFonts w:ascii="宋体" w:hAnsi="宋体" w:hint="eastAsia"/>
          <w:u w:val="single"/>
        </w:rPr>
      </w:pPr>
      <w:r>
        <w:rPr>
          <w:rFonts w:ascii="宋体" w:hAnsi="宋体" w:hint="eastAsia"/>
          <w:u w:val="single"/>
        </w:rPr>
        <w:t>（2）已标价工程量清单中无适用于变更工作的子目，但有类似子目的，可在合理范围内参照类似子目的单价，由监理人、发包人按照第3.5款商定或确定变更工作的单价。</w:t>
      </w:r>
    </w:p>
    <w:p w14:paraId="7F2AC376" w14:textId="77777777" w:rsidR="00420D91" w:rsidRDefault="00420D91" w:rsidP="00420D91">
      <w:pPr>
        <w:spacing w:line="400" w:lineRule="exact"/>
        <w:ind w:firstLineChars="200" w:firstLine="420"/>
        <w:rPr>
          <w:rFonts w:ascii="宋体" w:hAnsi="宋体" w:hint="eastAsia"/>
          <w:u w:val="single"/>
        </w:rPr>
      </w:pPr>
      <w:r>
        <w:rPr>
          <w:rFonts w:ascii="宋体" w:hAnsi="宋体" w:hint="eastAsia"/>
          <w:u w:val="single"/>
        </w:rPr>
        <w:t>（</w:t>
      </w:r>
      <w:r>
        <w:rPr>
          <w:rFonts w:ascii="宋体" w:hAnsi="宋体"/>
          <w:u w:val="single"/>
        </w:rPr>
        <w:t>3）已标价工程量清单中无适用或类似子目的单价，可按照15.4.6约定的变更处理方式进行调整。</w:t>
      </w:r>
    </w:p>
    <w:p w14:paraId="26997A4F"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15.4.6  因变更引起价格调整的其他处理方式：</w:t>
      </w:r>
    </w:p>
    <w:p w14:paraId="68F5E6AA"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合同中没有适用或类似于变更工作的价格，由承包人提出适当的变更价格，经监理人审核确认后执行。计价原则为：</w:t>
      </w:r>
    </w:p>
    <w:p w14:paraId="3C9EE9EA"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(a)消耗量依据《北京市房屋修缮工程预算消耗量标准》（</w:t>
      </w:r>
      <w:r>
        <w:rPr>
          <w:rFonts w:ascii="宋体" w:hAnsi="宋体"/>
          <w:szCs w:val="21"/>
          <w:u w:val="single"/>
        </w:rPr>
        <w:t>2021）执行</w:t>
      </w:r>
      <w:r>
        <w:rPr>
          <w:rFonts w:ascii="宋体" w:hAnsi="宋体" w:hint="eastAsia"/>
          <w:szCs w:val="21"/>
          <w:u w:val="single"/>
        </w:rPr>
        <w:t>。</w:t>
      </w:r>
    </w:p>
    <w:p w14:paraId="37808DE6"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(b)变更工作的取费费率按照合同文件中的《费率报价表》中的费率执行；</w:t>
      </w:r>
    </w:p>
    <w:p w14:paraId="59D08CDD"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(c)人工工日单价按照合同文件中的人工单价执行，如合同文件中的人工单价高于施工当月《北京市工程造价信息》规定的人工区间下限的，按下限执行；</w:t>
      </w:r>
    </w:p>
    <w:p w14:paraId="30B8F219"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d)如材料为合同文件中已有的材料，价格按照合同执行；合同中没有适用或类似的材料，价格按照施工当月《北京市工程造价信息》中的价格，不再额外计取2%采购及保管费执行，《北京市工程造价信息》没有的材料按承包人、监理人审批，监理人确认价格执行（签字为准）；</w:t>
      </w:r>
    </w:p>
    <w:p w14:paraId="422C6D91"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(e)如机械为合同《人材机汇总表》中已有的机械，价格按照合同执行；合同中没有适用或类似的机械，单价按照《北京市工程造价信息》中的价格执行，以区间方式表示的，按照区间价格的下限执行；</w:t>
      </w:r>
      <w:proofErr w:type="gramStart"/>
      <w:r>
        <w:rPr>
          <w:rFonts w:ascii="宋体" w:hAnsi="宋体" w:hint="eastAsia"/>
          <w:szCs w:val="21"/>
          <w:u w:val="single"/>
        </w:rPr>
        <w:t>信息价</w:t>
      </w:r>
      <w:proofErr w:type="gramEnd"/>
      <w:r>
        <w:rPr>
          <w:rFonts w:ascii="宋体" w:hAnsi="宋体" w:hint="eastAsia"/>
          <w:szCs w:val="21"/>
          <w:u w:val="single"/>
        </w:rPr>
        <w:t>没有的按监理人、承包人共同确认的市场价格执行；</w:t>
      </w:r>
    </w:p>
    <w:p w14:paraId="3D742E44"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(f)如双方不能达成一致的，双方可提请工程所在地工程造价管理机构进行咨询或直接按本合同第24条解决；</w:t>
      </w:r>
    </w:p>
    <w:p w14:paraId="2D1FB155"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(g)措施项目清单与计价表的措施费用（包含总价措施和单价措施），固定包干不做调整；</w:t>
      </w:r>
    </w:p>
    <w:p w14:paraId="33E2E06C"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（h）新增项目的综合单价确认也依据本条款约定执行。</w:t>
      </w:r>
    </w:p>
    <w:p w14:paraId="21C86135" w14:textId="77777777" w:rsidR="00420D91" w:rsidRDefault="00420D91" w:rsidP="00420D91">
      <w:pPr>
        <w:keepNext/>
        <w:keepLines/>
        <w:spacing w:line="400" w:lineRule="exact"/>
        <w:outlineLvl w:val="3"/>
        <w:rPr>
          <w:rFonts w:ascii="宋体" w:hAnsi="宋体" w:hint="eastAsia"/>
          <w:sz w:val="24"/>
          <w:szCs w:val="20"/>
        </w:rPr>
      </w:pPr>
      <w:bookmarkStart w:id="2459" w:name="_Toc179632729"/>
      <w:bookmarkStart w:id="2460" w:name="_Toc144974680"/>
      <w:bookmarkStart w:id="2461" w:name="_Toc103153762"/>
      <w:bookmarkStart w:id="2462" w:name="_Toc152042489"/>
      <w:bookmarkStart w:id="2463" w:name="_Toc342296477"/>
      <w:bookmarkStart w:id="2464" w:name="_Toc152045711"/>
      <w:bookmarkStart w:id="2465" w:name="_Toc531764812"/>
      <w:bookmarkStart w:id="2466" w:name="_Toc396423267"/>
      <w:bookmarkStart w:id="2467" w:name="_Toc435200873"/>
      <w:bookmarkStart w:id="2468" w:name="_Toc241459718"/>
      <w:r>
        <w:rPr>
          <w:rFonts w:ascii="宋体" w:hAnsi="宋体" w:hint="eastAsia"/>
          <w:sz w:val="24"/>
          <w:szCs w:val="20"/>
        </w:rPr>
        <w:t>15.5 承包人的合理化建议</w:t>
      </w:r>
      <w:bookmarkEnd w:id="2459"/>
      <w:bookmarkEnd w:id="2460"/>
      <w:bookmarkEnd w:id="2461"/>
      <w:bookmarkEnd w:id="2462"/>
      <w:bookmarkEnd w:id="2463"/>
      <w:bookmarkEnd w:id="2464"/>
      <w:bookmarkEnd w:id="2465"/>
      <w:bookmarkEnd w:id="2466"/>
      <w:bookmarkEnd w:id="2467"/>
      <w:bookmarkEnd w:id="2468"/>
    </w:p>
    <w:p w14:paraId="1F45FD28"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15.5.2对承包人提出合理化建议的奖励方法：</w:t>
      </w:r>
      <w:r>
        <w:rPr>
          <w:rFonts w:ascii="宋体" w:hAnsi="宋体" w:hint="eastAsia"/>
          <w:szCs w:val="21"/>
          <w:u w:val="single"/>
        </w:rPr>
        <w:t xml:space="preserve">           /                </w:t>
      </w:r>
      <w:r>
        <w:rPr>
          <w:rFonts w:ascii="宋体" w:hAnsi="宋体" w:hint="eastAsia"/>
          <w:szCs w:val="21"/>
        </w:rPr>
        <w:t>。</w:t>
      </w:r>
    </w:p>
    <w:p w14:paraId="5B0DA545" w14:textId="77777777" w:rsidR="00420D91" w:rsidRDefault="00420D91" w:rsidP="00420D91">
      <w:pPr>
        <w:keepNext/>
        <w:keepLines/>
        <w:spacing w:line="400" w:lineRule="exact"/>
        <w:outlineLvl w:val="3"/>
        <w:rPr>
          <w:rFonts w:ascii="宋体" w:hAnsi="宋体" w:hint="eastAsia"/>
          <w:sz w:val="24"/>
          <w:szCs w:val="20"/>
        </w:rPr>
      </w:pPr>
      <w:bookmarkStart w:id="2469" w:name="_Toc152045714"/>
      <w:bookmarkStart w:id="2470" w:name="_Toc144974683"/>
      <w:bookmarkStart w:id="2471" w:name="_Toc342296478"/>
      <w:bookmarkStart w:id="2472" w:name="_Toc531764813"/>
      <w:bookmarkStart w:id="2473" w:name="_Toc152042492"/>
      <w:bookmarkStart w:id="2474" w:name="_Toc241459719"/>
      <w:bookmarkStart w:id="2475" w:name="_Toc179632732"/>
      <w:bookmarkStart w:id="2476" w:name="_Toc103153763"/>
      <w:bookmarkStart w:id="2477" w:name="_Toc435200874"/>
      <w:bookmarkStart w:id="2478" w:name="_Toc396423268"/>
      <w:r>
        <w:rPr>
          <w:rFonts w:ascii="宋体" w:hAnsi="宋体" w:hint="eastAsia"/>
          <w:sz w:val="24"/>
          <w:szCs w:val="20"/>
        </w:rPr>
        <w:lastRenderedPageBreak/>
        <w:t>15.8 暂估价</w:t>
      </w:r>
      <w:bookmarkEnd w:id="2469"/>
      <w:bookmarkEnd w:id="2470"/>
      <w:bookmarkEnd w:id="2471"/>
      <w:bookmarkEnd w:id="2472"/>
      <w:bookmarkEnd w:id="2473"/>
      <w:bookmarkEnd w:id="2474"/>
      <w:bookmarkEnd w:id="2475"/>
      <w:bookmarkEnd w:id="2476"/>
      <w:bookmarkEnd w:id="2477"/>
      <w:bookmarkEnd w:id="2478"/>
    </w:p>
    <w:p w14:paraId="358A3BAF"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15.8.1按合同约定应当由发包人和承包人采用招标方式选择专项供应商的，应当由承包人作为采购人，依法组织招标工作并接受有管辖权的建设工程招标投标行政监督部门的监督。与组织招标工作有关的费用应当被认为已经包括在承包人的签约合同价（投标总报价）中：</w:t>
      </w:r>
    </w:p>
    <w:p w14:paraId="13206678"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（1）在任何招标工作启动前，承包人应当提前至少</w:t>
      </w:r>
      <w:r>
        <w:rPr>
          <w:rFonts w:ascii="宋体" w:hAnsi="宋体" w:hint="eastAsia"/>
          <w:szCs w:val="21"/>
          <w:u w:val="single"/>
        </w:rPr>
        <w:t xml:space="preserve">    /    </w:t>
      </w:r>
      <w:r>
        <w:rPr>
          <w:rFonts w:ascii="宋体" w:hAnsi="宋体" w:hint="eastAsia"/>
          <w:szCs w:val="21"/>
        </w:rPr>
        <w:t>天编制招标工作计划并通过监理人报请发包人审批，招标工作计划应当包括招标工作的时间安排、拟采用的招标方式、拟采用的资格审查方法、主要招标过程文件的编制内容、对谈判供应商的资格条件要求、评标标准和方法、谈判小组组成、是否编制招标控制价和（或）标底以及招标控制价和（或）标底编制原则，发包人应当在监理人收到承包人报送的招标工作计划后</w:t>
      </w:r>
      <w:r>
        <w:rPr>
          <w:rFonts w:ascii="宋体" w:hAnsi="宋体" w:hint="eastAsia"/>
          <w:szCs w:val="21"/>
          <w:u w:val="single"/>
        </w:rPr>
        <w:t xml:space="preserve">    /    </w:t>
      </w:r>
      <w:r>
        <w:rPr>
          <w:rFonts w:ascii="宋体" w:hAnsi="宋体" w:hint="eastAsia"/>
          <w:szCs w:val="21"/>
        </w:rPr>
        <w:t>天内给予批准或者提出修改意见。承包人应当严格按照经过发包人批准的招标工作计划开展招标工作。</w:t>
      </w:r>
    </w:p>
    <w:p w14:paraId="5D07BE6B"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（2）承包人应当在发出招标公告（或者资格预审公告或者投标邀请书）、资格预审文件和招标文件前至少</w:t>
      </w:r>
      <w:r>
        <w:rPr>
          <w:rFonts w:ascii="宋体" w:hAnsi="宋体" w:hint="eastAsia"/>
          <w:szCs w:val="21"/>
          <w:u w:val="single"/>
        </w:rPr>
        <w:t xml:space="preserve">    /    </w:t>
      </w:r>
      <w:r>
        <w:rPr>
          <w:rFonts w:ascii="宋体" w:hAnsi="宋体" w:hint="eastAsia"/>
          <w:szCs w:val="21"/>
        </w:rPr>
        <w:t>天，分别将相关文件通过监理人报请发包人审批，发包人应当在监理人收到承包人报送的相关文件后</w:t>
      </w:r>
      <w:r>
        <w:rPr>
          <w:rFonts w:ascii="宋体" w:hAnsi="宋体" w:hint="eastAsia"/>
          <w:szCs w:val="21"/>
          <w:u w:val="single"/>
        </w:rPr>
        <w:t xml:space="preserve">    /    </w:t>
      </w:r>
      <w:r>
        <w:rPr>
          <w:rFonts w:ascii="宋体" w:hAnsi="宋体" w:hint="eastAsia"/>
          <w:szCs w:val="21"/>
        </w:rPr>
        <w:t>天内给予批准或者提出修改意见，经发包人批准的相关文件，由承包人负责誊清整理并准备</w:t>
      </w:r>
      <w:proofErr w:type="gramStart"/>
      <w:r>
        <w:rPr>
          <w:rFonts w:ascii="宋体" w:hAnsi="宋体" w:hint="eastAsia"/>
          <w:szCs w:val="21"/>
        </w:rPr>
        <w:t>出开展</w:t>
      </w:r>
      <w:proofErr w:type="gramEnd"/>
      <w:r>
        <w:rPr>
          <w:rFonts w:ascii="宋体" w:hAnsi="宋体" w:hint="eastAsia"/>
          <w:szCs w:val="21"/>
        </w:rPr>
        <w:t>实际招标工作所需要的份数，通过监理人报发包人核查并加盖发包人印章，发包人在相关文件上加盖印章只表明相关文件经过发包人审核批准。最终发出的文件应当分别报送一份给发包人和监理人备查。</w:t>
      </w:r>
    </w:p>
    <w:p w14:paraId="0D20EAE3"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（3）如果发、承包任何一方委派评标代表，谈判小组应当由七人以上单数构成。除发包人或者承包人自愿放弃委派评标代表的权利外，采购人评标代表应当分别由发包人和承包人等额委派。</w:t>
      </w:r>
    </w:p>
    <w:p w14:paraId="42DFBC0A"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（4）设有标底的，承包人应当在开标前提前48小时将</w:t>
      </w:r>
      <w:proofErr w:type="gramStart"/>
      <w:r>
        <w:rPr>
          <w:rFonts w:ascii="宋体" w:hAnsi="宋体" w:hint="eastAsia"/>
          <w:szCs w:val="21"/>
        </w:rPr>
        <w:t>标底报</w:t>
      </w:r>
      <w:proofErr w:type="gramEnd"/>
      <w:r>
        <w:rPr>
          <w:rFonts w:ascii="宋体" w:hAnsi="宋体" w:hint="eastAsia"/>
          <w:szCs w:val="21"/>
        </w:rPr>
        <w:t>发包人审核认可，发包人应当在收到承包人报送的标底后24小时内给予批准或者提出修改意见。承包人和发包人应当共同制定标底保密措施，不得提前泄露标底。标底的最终审核和决定权属于发包人。</w:t>
      </w:r>
    </w:p>
    <w:p w14:paraId="1C3DA09B"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（5）设有招标控制价的，承包人应当在招标文件发出前提前7天将招标</w:t>
      </w:r>
      <w:proofErr w:type="gramStart"/>
      <w:r>
        <w:rPr>
          <w:rFonts w:ascii="宋体" w:hAnsi="宋体" w:hint="eastAsia"/>
          <w:szCs w:val="21"/>
        </w:rPr>
        <w:t>控制价报发包人</w:t>
      </w:r>
      <w:proofErr w:type="gramEnd"/>
      <w:r>
        <w:rPr>
          <w:rFonts w:ascii="宋体" w:hAnsi="宋体" w:hint="eastAsia"/>
          <w:szCs w:val="21"/>
        </w:rPr>
        <w:t>审核认可，发包人应当在收到承包人报送的招标控制价后72小时内给予认可或者提出修改意见。招标控制价的最终审核和决定权属于发包人，未经发包人认可，承包人不得发出招标文件。</w:t>
      </w:r>
    </w:p>
    <w:p w14:paraId="03470D0A"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6）承包人在收到相关招标项目谈判小组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57CBEAFC" w14:textId="77777777" w:rsidR="00420D91" w:rsidRDefault="00420D91" w:rsidP="00420D91">
      <w:pPr>
        <w:spacing w:line="380" w:lineRule="exact"/>
        <w:ind w:firstLineChars="200" w:firstLine="420"/>
        <w:rPr>
          <w:rFonts w:ascii="宋体" w:hAnsi="宋体" w:hint="eastAsia"/>
          <w:szCs w:val="21"/>
        </w:rPr>
      </w:pPr>
      <w:r>
        <w:rPr>
          <w:rFonts w:ascii="宋体" w:hAnsi="宋体" w:hint="eastAsia"/>
          <w:szCs w:val="21"/>
        </w:rPr>
        <w:lastRenderedPageBreak/>
        <w:t>（7）承包人与专项供应商订立合同前</w:t>
      </w:r>
      <w:r>
        <w:rPr>
          <w:rFonts w:ascii="宋体" w:hAnsi="宋体" w:hint="eastAsia"/>
          <w:szCs w:val="21"/>
          <w:u w:val="single"/>
        </w:rPr>
        <w:t xml:space="preserve">   /  </w:t>
      </w:r>
      <w:r>
        <w:rPr>
          <w:rFonts w:ascii="宋体" w:hAnsi="宋体" w:hint="eastAsia"/>
          <w:szCs w:val="21"/>
        </w:rPr>
        <w:t>天，应当将准备用于正式签订的合同文件通过监理人报发包人审核，发包人应当在监理人收到相关文件后</w:t>
      </w:r>
      <w:r>
        <w:rPr>
          <w:rFonts w:ascii="宋体" w:hAnsi="宋体" w:hint="eastAsia"/>
          <w:szCs w:val="21"/>
          <w:u w:val="single"/>
        </w:rPr>
        <w:t xml:space="preserve">   /   </w:t>
      </w:r>
      <w:r>
        <w:rPr>
          <w:rFonts w:ascii="宋体" w:hAnsi="宋体" w:hint="eastAsia"/>
          <w:szCs w:val="21"/>
        </w:rPr>
        <w:t>天内给予批准或者提出修改意见，承包人应当按照发包人批准的合同文件签订相关合同，合同订立后</w:t>
      </w:r>
      <w:r>
        <w:rPr>
          <w:rFonts w:ascii="宋体" w:hAnsi="宋体" w:hint="eastAsia"/>
          <w:szCs w:val="21"/>
          <w:u w:val="single"/>
        </w:rPr>
        <w:t xml:space="preserve">   /   </w:t>
      </w:r>
      <w:r>
        <w:rPr>
          <w:rFonts w:ascii="宋体" w:hAnsi="宋体" w:hint="eastAsia"/>
          <w:szCs w:val="21"/>
        </w:rPr>
        <w:t>天内，承包人应当将其中的两份副本报送监理人，其中一份由监理人报发包人留存。</w:t>
      </w:r>
    </w:p>
    <w:p w14:paraId="4502A1C9" w14:textId="77777777" w:rsidR="00420D91" w:rsidRDefault="00420D91" w:rsidP="00420D91">
      <w:pPr>
        <w:spacing w:line="380" w:lineRule="exact"/>
        <w:ind w:firstLineChars="200" w:firstLine="420"/>
        <w:rPr>
          <w:rFonts w:ascii="宋体" w:hAnsi="宋体" w:hint="eastAsia"/>
          <w:szCs w:val="21"/>
        </w:rPr>
      </w:pPr>
      <w:r>
        <w:rPr>
          <w:rFonts w:ascii="宋体" w:hAnsi="宋体" w:hint="eastAsia"/>
          <w:szCs w:val="21"/>
        </w:rPr>
        <w:t>（8）发包人对承包人报送文件进行审批或提出的修改意见应当合理，并符合现行有关法律法规的规定。</w:t>
      </w:r>
    </w:p>
    <w:p w14:paraId="11057D81" w14:textId="77777777" w:rsidR="00420D91" w:rsidRDefault="00420D91" w:rsidP="00420D91">
      <w:pPr>
        <w:spacing w:line="380" w:lineRule="exact"/>
        <w:ind w:firstLineChars="200" w:firstLine="420"/>
        <w:rPr>
          <w:rFonts w:ascii="宋体" w:hAnsi="宋体" w:hint="eastAsia"/>
          <w:szCs w:val="21"/>
        </w:rPr>
      </w:pPr>
      <w:r>
        <w:rPr>
          <w:rFonts w:ascii="宋体" w:hAnsi="宋体" w:hint="eastAsia"/>
          <w:szCs w:val="21"/>
        </w:rPr>
        <w:t>（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1AAC7D68" w14:textId="77777777" w:rsidR="00420D91" w:rsidRDefault="00420D91" w:rsidP="00420D91">
      <w:pPr>
        <w:spacing w:line="380" w:lineRule="exact"/>
        <w:ind w:firstLineChars="200" w:firstLine="420"/>
        <w:rPr>
          <w:rFonts w:ascii="宋体" w:hAnsi="宋体" w:hint="eastAsia"/>
          <w:szCs w:val="21"/>
        </w:rPr>
      </w:pPr>
      <w:r>
        <w:rPr>
          <w:rFonts w:ascii="宋体" w:hAnsi="宋体" w:hint="eastAsia"/>
          <w:szCs w:val="21"/>
        </w:rPr>
        <w:t>15.8.3发包人在工程量清单中给定暂估价的专业工程不属于依法必须招标的范围或者未达到依法必须招标的规模标准的，其最终价格的估价人为：</w:t>
      </w:r>
      <w:r>
        <w:rPr>
          <w:rFonts w:ascii="宋体" w:hAnsi="宋体" w:hint="eastAsia"/>
          <w:szCs w:val="21"/>
          <w:u w:val="single"/>
        </w:rPr>
        <w:t>发包人</w:t>
      </w:r>
      <w:r>
        <w:rPr>
          <w:rFonts w:ascii="宋体" w:hAnsi="宋体" w:hint="eastAsia"/>
          <w:szCs w:val="21"/>
        </w:rPr>
        <w:t>或者按照下列约定：</w:t>
      </w:r>
      <w:r>
        <w:rPr>
          <w:rFonts w:ascii="宋体" w:hAnsi="宋体" w:hint="eastAsia"/>
          <w:szCs w:val="21"/>
          <w:u w:val="single"/>
        </w:rPr>
        <w:t>/</w:t>
      </w:r>
      <w:r>
        <w:rPr>
          <w:rFonts w:ascii="宋体" w:hAnsi="宋体" w:hint="eastAsia"/>
          <w:szCs w:val="21"/>
        </w:rPr>
        <w:t>。</w:t>
      </w:r>
    </w:p>
    <w:p w14:paraId="6653B374" w14:textId="77777777" w:rsidR="00420D91" w:rsidRDefault="00420D91" w:rsidP="00420D91">
      <w:pPr>
        <w:keepNext/>
        <w:keepLines/>
        <w:spacing w:line="400" w:lineRule="exact"/>
        <w:outlineLvl w:val="2"/>
        <w:rPr>
          <w:rFonts w:ascii="宋体" w:hAnsi="宋体" w:hint="eastAsia"/>
          <w:sz w:val="28"/>
          <w:szCs w:val="20"/>
          <w:lang w:val="zh-CN"/>
        </w:rPr>
      </w:pPr>
      <w:bookmarkStart w:id="2479" w:name="_Toc103153764"/>
      <w:bookmarkStart w:id="2480" w:name="_Toc241459720"/>
      <w:bookmarkStart w:id="2481" w:name="_Toc144974684"/>
      <w:bookmarkStart w:id="2482" w:name="_Toc342296479"/>
      <w:bookmarkStart w:id="2483" w:name="_Toc152045715"/>
      <w:bookmarkStart w:id="2484" w:name="_Toc435200875"/>
      <w:bookmarkStart w:id="2485" w:name="_Toc396423269"/>
      <w:bookmarkStart w:id="2486" w:name="_Toc531764814"/>
      <w:bookmarkStart w:id="2487" w:name="_Toc179632733"/>
      <w:bookmarkStart w:id="2488" w:name="_Toc152042493"/>
      <w:r>
        <w:rPr>
          <w:rFonts w:ascii="宋体" w:hAnsi="宋体" w:hint="eastAsia"/>
          <w:sz w:val="28"/>
          <w:szCs w:val="20"/>
          <w:lang w:val="zh-CN"/>
        </w:rPr>
        <w:t>16. 价格调整</w:t>
      </w:r>
      <w:bookmarkEnd w:id="2479"/>
      <w:bookmarkEnd w:id="2480"/>
      <w:bookmarkEnd w:id="2481"/>
      <w:bookmarkEnd w:id="2482"/>
      <w:bookmarkEnd w:id="2483"/>
      <w:bookmarkEnd w:id="2484"/>
      <w:bookmarkEnd w:id="2485"/>
      <w:bookmarkEnd w:id="2486"/>
      <w:bookmarkEnd w:id="2487"/>
      <w:bookmarkEnd w:id="2488"/>
    </w:p>
    <w:p w14:paraId="34185D95" w14:textId="77777777" w:rsidR="00420D91" w:rsidRDefault="00420D91" w:rsidP="00420D91">
      <w:pPr>
        <w:keepNext/>
        <w:keepLines/>
        <w:spacing w:line="400" w:lineRule="exact"/>
        <w:outlineLvl w:val="3"/>
        <w:rPr>
          <w:rFonts w:ascii="宋体" w:hAnsi="宋体" w:hint="eastAsia"/>
          <w:sz w:val="24"/>
          <w:szCs w:val="20"/>
        </w:rPr>
      </w:pPr>
      <w:bookmarkStart w:id="2489" w:name="_Toc435200876"/>
      <w:bookmarkStart w:id="2490" w:name="_Toc241459721"/>
      <w:bookmarkStart w:id="2491" w:name="_Toc103153765"/>
      <w:bookmarkStart w:id="2492" w:name="_Toc531764815"/>
      <w:bookmarkStart w:id="2493" w:name="_Toc152045716"/>
      <w:bookmarkStart w:id="2494" w:name="_Toc152042494"/>
      <w:bookmarkStart w:id="2495" w:name="_Toc342296480"/>
      <w:bookmarkStart w:id="2496" w:name="_Toc396423270"/>
      <w:bookmarkStart w:id="2497" w:name="_Toc144974685"/>
      <w:bookmarkStart w:id="2498" w:name="_Toc179632734"/>
      <w:r>
        <w:rPr>
          <w:rFonts w:ascii="宋体" w:hAnsi="宋体" w:hint="eastAsia"/>
          <w:sz w:val="24"/>
          <w:szCs w:val="20"/>
        </w:rPr>
        <w:t>16.1 物价波动引起的价格调整</w:t>
      </w:r>
      <w:bookmarkEnd w:id="2489"/>
      <w:bookmarkEnd w:id="2490"/>
      <w:bookmarkEnd w:id="2491"/>
      <w:bookmarkEnd w:id="2492"/>
      <w:bookmarkEnd w:id="2493"/>
      <w:bookmarkEnd w:id="2494"/>
      <w:bookmarkEnd w:id="2495"/>
      <w:bookmarkEnd w:id="2496"/>
      <w:bookmarkEnd w:id="2497"/>
      <w:bookmarkEnd w:id="2498"/>
    </w:p>
    <w:p w14:paraId="25CADAF2" w14:textId="77777777" w:rsidR="00420D91" w:rsidRDefault="00420D91" w:rsidP="00420D91">
      <w:pPr>
        <w:spacing w:line="380" w:lineRule="exact"/>
        <w:ind w:firstLineChars="200" w:firstLine="420"/>
        <w:rPr>
          <w:rFonts w:ascii="宋体" w:hAnsi="宋体" w:hint="eastAsia"/>
          <w:szCs w:val="21"/>
          <w:u w:val="single"/>
        </w:rPr>
      </w:pPr>
      <w:r>
        <w:rPr>
          <w:rFonts w:ascii="宋体" w:hAnsi="宋体" w:hint="eastAsia"/>
          <w:szCs w:val="21"/>
        </w:rPr>
        <w:t>物价波动引起的价格调整方法：</w:t>
      </w:r>
      <w:r>
        <w:rPr>
          <w:rFonts w:ascii="宋体" w:hAnsi="宋体" w:hint="eastAsia"/>
          <w:szCs w:val="21"/>
          <w:u w:val="single"/>
        </w:rPr>
        <w:t>采用北京市造价信息调整价格差额法</w:t>
      </w:r>
    </w:p>
    <w:p w14:paraId="723E4A21" w14:textId="77777777" w:rsidR="00420D91" w:rsidRDefault="00420D91" w:rsidP="00420D91">
      <w:pPr>
        <w:spacing w:line="360" w:lineRule="auto"/>
        <w:ind w:firstLineChars="200" w:firstLine="420"/>
        <w:rPr>
          <w:rFonts w:ascii="宋体" w:hAnsi="宋体" w:hint="eastAsia"/>
          <w:szCs w:val="21"/>
        </w:rPr>
      </w:pPr>
      <w:r>
        <w:rPr>
          <w:rFonts w:ascii="宋体" w:hAnsi="宋体" w:hint="eastAsia"/>
          <w:szCs w:val="21"/>
        </w:rPr>
        <w:t>16.1.2  采用造价信息调整价格差额</w:t>
      </w:r>
    </w:p>
    <w:p w14:paraId="5AAEDA7C" w14:textId="77777777" w:rsidR="00420D91" w:rsidRDefault="00420D91" w:rsidP="00420D91">
      <w:pPr>
        <w:spacing w:line="360" w:lineRule="auto"/>
        <w:ind w:firstLineChars="300" w:firstLine="630"/>
        <w:rPr>
          <w:rFonts w:ascii="宋体" w:hAnsi="宋体" w:hint="eastAsia"/>
          <w:szCs w:val="21"/>
        </w:rPr>
      </w:pPr>
      <w:r>
        <w:rPr>
          <w:rFonts w:ascii="宋体" w:hAnsi="宋体" w:hint="eastAsia"/>
          <w:szCs w:val="21"/>
        </w:rPr>
        <w:t>16.1.2.1  引起价格调整的物价波动风险范围及幅度</w:t>
      </w:r>
    </w:p>
    <w:p w14:paraId="0100A2B0" w14:textId="77777777" w:rsidR="00420D91" w:rsidRDefault="00420D91" w:rsidP="00420D91">
      <w:pPr>
        <w:spacing w:line="360" w:lineRule="auto"/>
        <w:ind w:firstLineChars="300" w:firstLine="630"/>
        <w:rPr>
          <w:rFonts w:ascii="宋体" w:hAnsi="宋体" w:hint="eastAsia"/>
          <w:szCs w:val="21"/>
        </w:rPr>
      </w:pPr>
      <w:r>
        <w:rPr>
          <w:rFonts w:ascii="宋体" w:hAnsi="宋体" w:hint="eastAsia"/>
          <w:szCs w:val="21"/>
        </w:rPr>
        <w:t>引起价格调整的物价波动风险范围：</w:t>
      </w:r>
      <w:r>
        <w:rPr>
          <w:rFonts w:ascii="宋体" w:hAnsi="宋体" w:hint="eastAsia"/>
          <w:szCs w:val="21"/>
          <w:u w:val="single"/>
        </w:rPr>
        <w:t>超过风险幅度的人工、材料。材料的范围：水泥及预拌混凝土。</w:t>
      </w:r>
    </w:p>
    <w:p w14:paraId="106DF309" w14:textId="77777777" w:rsidR="00420D91" w:rsidRDefault="00420D91" w:rsidP="00420D91">
      <w:pPr>
        <w:spacing w:line="360" w:lineRule="auto"/>
        <w:ind w:firstLineChars="300" w:firstLine="630"/>
        <w:rPr>
          <w:rFonts w:ascii="宋体" w:hAnsi="宋体" w:hint="eastAsia"/>
          <w:szCs w:val="21"/>
        </w:rPr>
      </w:pPr>
      <w:r>
        <w:rPr>
          <w:rFonts w:ascii="宋体" w:hAnsi="宋体" w:hint="eastAsia"/>
          <w:szCs w:val="21"/>
        </w:rPr>
        <w:t>引起价格调整的物价波动风险幅度：</w:t>
      </w:r>
      <w:r>
        <w:rPr>
          <w:rFonts w:ascii="宋体" w:hAnsi="宋体" w:hint="eastAsia"/>
          <w:szCs w:val="21"/>
          <w:u w:val="single"/>
        </w:rPr>
        <w:t xml:space="preserve">     ±5     </w:t>
      </w:r>
      <w:r>
        <w:rPr>
          <w:rFonts w:ascii="宋体" w:hAnsi="宋体" w:hint="eastAsia"/>
          <w:szCs w:val="21"/>
        </w:rPr>
        <w:t>%</w:t>
      </w:r>
    </w:p>
    <w:p w14:paraId="6511637B" w14:textId="77777777" w:rsidR="00420D91" w:rsidRDefault="00420D91" w:rsidP="00420D91">
      <w:pPr>
        <w:spacing w:line="360" w:lineRule="auto"/>
        <w:ind w:firstLineChars="300" w:firstLine="630"/>
        <w:rPr>
          <w:rFonts w:ascii="宋体" w:hAnsi="宋体" w:hint="eastAsia"/>
          <w:szCs w:val="21"/>
        </w:rPr>
      </w:pPr>
      <w:r>
        <w:rPr>
          <w:rFonts w:ascii="宋体" w:hAnsi="宋体" w:hint="eastAsia"/>
          <w:szCs w:val="21"/>
        </w:rPr>
        <w:t>16.1.2.2   物价波动引起价格调整的风险幅度的计算方法</w:t>
      </w:r>
    </w:p>
    <w:p w14:paraId="67224866" w14:textId="77777777" w:rsidR="00420D91" w:rsidRDefault="00420D91" w:rsidP="00420D91">
      <w:pPr>
        <w:spacing w:line="360" w:lineRule="auto"/>
        <w:ind w:firstLineChars="300" w:firstLine="630"/>
        <w:rPr>
          <w:rFonts w:ascii="宋体" w:hAnsi="宋体" w:hint="eastAsia"/>
          <w:szCs w:val="21"/>
        </w:rPr>
      </w:pPr>
      <w:r>
        <w:rPr>
          <w:rFonts w:ascii="宋体" w:hAnsi="宋体" w:hint="eastAsia"/>
          <w:szCs w:val="21"/>
        </w:rPr>
        <w:t>（1）谈判采购报价基准期：以</w:t>
      </w:r>
      <w:r>
        <w:rPr>
          <w:rFonts w:ascii="宋体" w:hAnsi="宋体" w:hint="eastAsia"/>
          <w:szCs w:val="21"/>
          <w:u w:val="single"/>
        </w:rPr>
        <w:t>谈判采购当月</w:t>
      </w:r>
      <w:proofErr w:type="gramStart"/>
      <w:r>
        <w:rPr>
          <w:rFonts w:ascii="宋体" w:hAnsi="宋体" w:hint="eastAsia"/>
          <w:szCs w:val="21"/>
          <w:u w:val="single"/>
        </w:rPr>
        <w:t>信息价</w:t>
      </w:r>
      <w:proofErr w:type="gramEnd"/>
      <w:r>
        <w:rPr>
          <w:rFonts w:ascii="宋体" w:hAnsi="宋体" w:hint="eastAsia"/>
          <w:szCs w:val="21"/>
        </w:rPr>
        <w:t>为准。</w:t>
      </w:r>
    </w:p>
    <w:p w14:paraId="294069FE"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rPr>
        <w:t>（2）《北京工程造价信息》市场价格信息中没有的，基准价的确定方法：</w:t>
      </w:r>
      <w:r>
        <w:rPr>
          <w:rFonts w:ascii="宋体" w:hAnsi="宋体" w:hint="eastAsia"/>
          <w:szCs w:val="21"/>
          <w:u w:val="single"/>
        </w:rPr>
        <w:t>造价</w:t>
      </w:r>
      <w:proofErr w:type="gramStart"/>
      <w:r>
        <w:rPr>
          <w:rFonts w:ascii="宋体" w:hAnsi="宋体" w:hint="eastAsia"/>
          <w:szCs w:val="21"/>
          <w:u w:val="single"/>
        </w:rPr>
        <w:t>信息价</w:t>
      </w:r>
      <w:proofErr w:type="gramEnd"/>
      <w:r>
        <w:rPr>
          <w:rFonts w:ascii="宋体" w:hAnsi="宋体" w:hint="eastAsia"/>
          <w:szCs w:val="21"/>
          <w:u w:val="single"/>
        </w:rPr>
        <w:t>中没有的，按发包人、承包人共同确认的市场价格为准。</w:t>
      </w:r>
    </w:p>
    <w:p w14:paraId="272EEF32"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rPr>
        <w:t>（3）合同施工期市场价格的确定方法：</w:t>
      </w:r>
      <w:r>
        <w:rPr>
          <w:rFonts w:ascii="宋体" w:hAnsi="宋体" w:hint="eastAsia"/>
          <w:szCs w:val="21"/>
          <w:u w:val="single"/>
        </w:rPr>
        <w:t>以本市建设工程造价管理机构施工当期发布的《北京工程造价信息》中的市场信息价格（以下简称造价信息价格）为依据，造价信息价格中有上、下限的，以下限为准。</w:t>
      </w:r>
    </w:p>
    <w:p w14:paraId="4E9B144D"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lastRenderedPageBreak/>
        <w:t>a.主要材料中：水泥及预拌混凝土；价格变化幅度大于±5%时，应当计算超过部分的价差，其价差由发包人承担或受益，差价仅计取税金；</w:t>
      </w:r>
    </w:p>
    <w:p w14:paraId="2E669E39"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b.人工价格的变化幅度大于±5%时，应调整全部价差，其价差由发包人承担或受益，差价仅计取税金；</w:t>
      </w:r>
    </w:p>
    <w:p w14:paraId="31D0B8CA"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c.如合同规定的调整情况发生，承包人应于物资进场前15天将调整原因、金额以书面形式通知监理人并同时提出调整报告，经发包人、监理人确认后在结算时统一调整；</w:t>
      </w:r>
    </w:p>
    <w:p w14:paraId="2F4DED2F"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d.当合同规定的调整合同价款的调整情况发生后，承包人未在规定的时间内通知监理人，或者未在规定的时间内提出调整报告，发包人可以根据有关资料，决定是否调整和调整的金额，并书面通知承包人；</w:t>
      </w:r>
    </w:p>
    <w:p w14:paraId="5B90E8B5"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e.工程量按合同规定的调整情况发生当月物资进场的相应工程量计算；</w:t>
      </w:r>
    </w:p>
    <w:p w14:paraId="613C5047"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f.措施项目清单中涉及的工、料不进行价差调整。</w:t>
      </w:r>
    </w:p>
    <w:p w14:paraId="61E09C8A"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（4）风险幅度的计算方法：</w:t>
      </w:r>
    </w:p>
    <w:p w14:paraId="00E257CB"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1）当承包人投标报价中的单价低于基准价时：</w:t>
      </w:r>
    </w:p>
    <w:p w14:paraId="064EAB51"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风险幅度（涨幅）=（施工期市场价-基准价）/基准价×100%</w:t>
      </w:r>
    </w:p>
    <w:p w14:paraId="130EE81E"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风险幅度（跌幅）=（施工期市场价-投标单价）/投标单价×100%</w:t>
      </w:r>
    </w:p>
    <w:p w14:paraId="3DEB93E2"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2）当承包人投标报价中的单价高于基准价时：</w:t>
      </w:r>
    </w:p>
    <w:p w14:paraId="11951C87"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风险幅度（涨幅）=（施工期市场价-投标单价）/投标单价×100%</w:t>
      </w:r>
    </w:p>
    <w:p w14:paraId="2074216A"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风险幅度（跌幅）=（施工期市场价-基准价）/基准价×100%</w:t>
      </w:r>
    </w:p>
    <w:p w14:paraId="2232A618"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3）当承包人投标报价中的单价等于基准价时：</w:t>
      </w:r>
    </w:p>
    <w:p w14:paraId="0C1A9E3E"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u w:val="single"/>
        </w:rPr>
        <w:t>风险幅度=（施工期市场价-基准价）/基准价×100%</w:t>
      </w:r>
    </w:p>
    <w:p w14:paraId="74357AD9" w14:textId="77777777" w:rsidR="00420D91" w:rsidRDefault="00420D91" w:rsidP="00420D91">
      <w:pPr>
        <w:spacing w:line="360" w:lineRule="auto"/>
        <w:ind w:firstLineChars="300" w:firstLine="630"/>
        <w:rPr>
          <w:rFonts w:ascii="宋体" w:hAnsi="宋体" w:hint="eastAsia"/>
          <w:szCs w:val="21"/>
        </w:rPr>
      </w:pPr>
      <w:r>
        <w:rPr>
          <w:rFonts w:ascii="宋体" w:hAnsi="宋体" w:hint="eastAsia"/>
          <w:szCs w:val="21"/>
        </w:rPr>
        <w:t>16.1.2.3  物价波动引起价格调整的方法</w:t>
      </w:r>
    </w:p>
    <w:p w14:paraId="42B6DE3A" w14:textId="77777777" w:rsidR="00420D91" w:rsidRDefault="00420D91" w:rsidP="00420D91">
      <w:pPr>
        <w:spacing w:line="360" w:lineRule="auto"/>
        <w:ind w:firstLineChars="300" w:firstLine="630"/>
        <w:rPr>
          <w:rFonts w:ascii="宋体" w:hAnsi="宋体" w:hint="eastAsia"/>
          <w:szCs w:val="21"/>
        </w:rPr>
      </w:pPr>
      <w:r>
        <w:rPr>
          <w:rFonts w:ascii="宋体" w:hAnsi="宋体" w:hint="eastAsia"/>
          <w:szCs w:val="21"/>
        </w:rPr>
        <w:t>（1）本工程单价调整方法采用</w:t>
      </w:r>
      <w:r>
        <w:rPr>
          <w:rFonts w:ascii="宋体" w:hAnsi="宋体" w:hint="eastAsia"/>
          <w:szCs w:val="21"/>
          <w:u w:val="single"/>
        </w:rPr>
        <w:t>加权平均法</w:t>
      </w:r>
      <w:r>
        <w:rPr>
          <w:rFonts w:ascii="宋体" w:hAnsi="宋体" w:hint="eastAsia"/>
          <w:szCs w:val="21"/>
        </w:rPr>
        <w:t>（加权平均法/算数平均法/其他计算方法）。</w:t>
      </w:r>
    </w:p>
    <w:p w14:paraId="7C783999" w14:textId="77777777" w:rsidR="00420D91" w:rsidRDefault="00420D91" w:rsidP="00420D91">
      <w:pPr>
        <w:spacing w:line="360" w:lineRule="auto"/>
        <w:ind w:firstLineChars="300" w:firstLine="630"/>
        <w:rPr>
          <w:rFonts w:ascii="宋体" w:hAnsi="宋体" w:hint="eastAsia"/>
          <w:szCs w:val="21"/>
        </w:rPr>
      </w:pPr>
      <w:r>
        <w:rPr>
          <w:rFonts w:ascii="宋体" w:hAnsi="宋体" w:hint="eastAsia"/>
          <w:szCs w:val="21"/>
        </w:rPr>
        <w:t>采用加权平均法：</w:t>
      </w:r>
      <w:r>
        <w:rPr>
          <w:rFonts w:ascii="宋体" w:hAnsi="宋体" w:hint="eastAsia"/>
          <w:szCs w:val="21"/>
          <w:u w:val="single"/>
        </w:rPr>
        <w:t xml:space="preserve">加权平均价=∑（当月实际使用量×当月使用材料应计取价格）÷本工程各期同类材料总用量  </w:t>
      </w:r>
    </w:p>
    <w:p w14:paraId="2B469D51" w14:textId="77777777" w:rsidR="00420D91" w:rsidRDefault="00420D91" w:rsidP="00420D91">
      <w:pPr>
        <w:spacing w:line="360" w:lineRule="auto"/>
        <w:ind w:firstLineChars="300" w:firstLine="630"/>
        <w:rPr>
          <w:rFonts w:ascii="宋体" w:hAnsi="宋体" w:hint="eastAsia"/>
          <w:szCs w:val="21"/>
        </w:rPr>
      </w:pPr>
      <w:r>
        <w:rPr>
          <w:rFonts w:ascii="宋体" w:hAnsi="宋体" w:hint="eastAsia"/>
          <w:szCs w:val="21"/>
        </w:rPr>
        <w:lastRenderedPageBreak/>
        <w:t>采用算数平均法：</w:t>
      </w:r>
      <w:r>
        <w:rPr>
          <w:rFonts w:ascii="宋体" w:hAnsi="宋体" w:hint="eastAsia"/>
          <w:szCs w:val="21"/>
          <w:u w:val="single"/>
        </w:rPr>
        <w:t xml:space="preserve"> /   </w:t>
      </w:r>
    </w:p>
    <w:p w14:paraId="4F0DF448"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rPr>
        <w:t>采用其他计算方法：</w:t>
      </w:r>
      <w:r>
        <w:rPr>
          <w:rFonts w:ascii="宋体" w:hAnsi="宋体" w:hint="eastAsia"/>
          <w:szCs w:val="21"/>
          <w:u w:val="single"/>
        </w:rPr>
        <w:t xml:space="preserve">/   </w:t>
      </w:r>
    </w:p>
    <w:p w14:paraId="65614F69" w14:textId="77777777" w:rsidR="00420D91" w:rsidRDefault="00420D91" w:rsidP="00420D91">
      <w:pPr>
        <w:spacing w:line="360" w:lineRule="auto"/>
        <w:ind w:firstLineChars="300" w:firstLine="630"/>
        <w:rPr>
          <w:rFonts w:ascii="宋体" w:hAnsi="宋体" w:hint="eastAsia"/>
          <w:szCs w:val="21"/>
          <w:u w:val="single"/>
        </w:rPr>
      </w:pPr>
      <w:r>
        <w:rPr>
          <w:rFonts w:ascii="宋体" w:hAnsi="宋体" w:hint="eastAsia"/>
          <w:szCs w:val="21"/>
        </w:rPr>
        <w:t>16.1.2.4其他约定：</w:t>
      </w:r>
      <w:r>
        <w:rPr>
          <w:rFonts w:ascii="宋体" w:hAnsi="宋体" w:hint="eastAsia"/>
          <w:szCs w:val="21"/>
          <w:u w:val="single"/>
        </w:rPr>
        <w:t xml:space="preserve">/   </w:t>
      </w:r>
    </w:p>
    <w:p w14:paraId="61306681" w14:textId="77777777" w:rsidR="00420D91" w:rsidRDefault="00420D91" w:rsidP="00420D91">
      <w:pPr>
        <w:spacing w:line="360" w:lineRule="auto"/>
        <w:ind w:firstLineChars="300" w:firstLine="630"/>
        <w:rPr>
          <w:rFonts w:ascii="宋体" w:hAnsi="宋体" w:hint="eastAsia"/>
          <w:szCs w:val="21"/>
        </w:rPr>
      </w:pPr>
      <w:r>
        <w:rPr>
          <w:rFonts w:ascii="宋体" w:hAnsi="宋体" w:hint="eastAsia"/>
          <w:szCs w:val="21"/>
        </w:rPr>
        <w:t>16.1.3  其他价格调整方法：</w:t>
      </w:r>
      <w:r>
        <w:rPr>
          <w:rFonts w:ascii="宋体" w:hAnsi="宋体" w:hint="eastAsia"/>
          <w:szCs w:val="21"/>
          <w:u w:val="single"/>
        </w:rPr>
        <w:t xml:space="preserve">/   </w:t>
      </w:r>
    </w:p>
    <w:p w14:paraId="18D94A44" w14:textId="77777777" w:rsidR="00420D91" w:rsidRDefault="00420D91" w:rsidP="00420D91">
      <w:pPr>
        <w:keepNext/>
        <w:keepLines/>
        <w:spacing w:line="400" w:lineRule="exact"/>
        <w:outlineLvl w:val="2"/>
        <w:rPr>
          <w:rFonts w:ascii="宋体" w:hAnsi="宋体" w:hint="eastAsia"/>
          <w:sz w:val="28"/>
          <w:szCs w:val="20"/>
          <w:lang w:val="zh-CN"/>
        </w:rPr>
      </w:pPr>
      <w:bookmarkStart w:id="2499" w:name="_Toc435200877"/>
      <w:bookmarkStart w:id="2500" w:name="_Toc144974689"/>
      <w:bookmarkStart w:id="2501" w:name="_Toc103153766"/>
      <w:bookmarkStart w:id="2502" w:name="_Toc152045718"/>
      <w:bookmarkStart w:id="2503" w:name="_Toc396423271"/>
      <w:bookmarkStart w:id="2504" w:name="_Toc531764816"/>
      <w:bookmarkStart w:id="2505" w:name="_Toc179632736"/>
      <w:bookmarkStart w:id="2506" w:name="_Toc342296481"/>
      <w:bookmarkStart w:id="2507" w:name="_Toc152042497"/>
      <w:bookmarkStart w:id="2508" w:name="_Toc241459722"/>
      <w:r>
        <w:rPr>
          <w:rFonts w:ascii="宋体" w:hAnsi="宋体" w:hint="eastAsia"/>
          <w:sz w:val="28"/>
          <w:szCs w:val="20"/>
          <w:lang w:val="zh-CN"/>
        </w:rPr>
        <w:t>17. 计量与支付</w:t>
      </w:r>
      <w:bookmarkEnd w:id="2499"/>
      <w:bookmarkEnd w:id="2500"/>
      <w:bookmarkEnd w:id="2501"/>
      <w:bookmarkEnd w:id="2502"/>
      <w:bookmarkEnd w:id="2503"/>
      <w:bookmarkEnd w:id="2504"/>
      <w:bookmarkEnd w:id="2505"/>
      <w:bookmarkEnd w:id="2506"/>
      <w:bookmarkEnd w:id="2507"/>
      <w:bookmarkEnd w:id="2508"/>
    </w:p>
    <w:p w14:paraId="6302DFA7" w14:textId="77777777" w:rsidR="00420D91" w:rsidRDefault="00420D91" w:rsidP="00420D91">
      <w:pPr>
        <w:keepNext/>
        <w:keepLines/>
        <w:spacing w:line="400" w:lineRule="exact"/>
        <w:outlineLvl w:val="3"/>
        <w:rPr>
          <w:rFonts w:ascii="宋体" w:hAnsi="宋体" w:hint="eastAsia"/>
          <w:sz w:val="24"/>
          <w:szCs w:val="20"/>
        </w:rPr>
      </w:pPr>
      <w:bookmarkStart w:id="2509" w:name="_Toc531764817"/>
      <w:bookmarkStart w:id="2510" w:name="_Toc241459723"/>
      <w:bookmarkStart w:id="2511" w:name="_Toc435200878"/>
      <w:bookmarkStart w:id="2512" w:name="_Toc144974690"/>
      <w:bookmarkStart w:id="2513" w:name="_Toc152045719"/>
      <w:bookmarkStart w:id="2514" w:name="_Toc152042498"/>
      <w:bookmarkStart w:id="2515" w:name="_Toc342296482"/>
      <w:bookmarkStart w:id="2516" w:name="_Toc179632737"/>
      <w:bookmarkStart w:id="2517" w:name="_Toc103153767"/>
      <w:bookmarkStart w:id="2518" w:name="_Toc396423272"/>
      <w:r>
        <w:rPr>
          <w:rFonts w:ascii="宋体" w:hAnsi="宋体" w:hint="eastAsia"/>
          <w:sz w:val="24"/>
          <w:szCs w:val="20"/>
        </w:rPr>
        <w:t>17.1 计量</w:t>
      </w:r>
      <w:bookmarkEnd w:id="2509"/>
      <w:bookmarkEnd w:id="2510"/>
      <w:bookmarkEnd w:id="2511"/>
      <w:bookmarkEnd w:id="2512"/>
      <w:bookmarkEnd w:id="2513"/>
      <w:bookmarkEnd w:id="2514"/>
      <w:bookmarkEnd w:id="2515"/>
      <w:bookmarkEnd w:id="2516"/>
      <w:bookmarkEnd w:id="2517"/>
      <w:bookmarkEnd w:id="2518"/>
    </w:p>
    <w:p w14:paraId="004AF86B" w14:textId="77777777" w:rsidR="00420D91" w:rsidRDefault="00420D91" w:rsidP="00420D91">
      <w:pPr>
        <w:spacing w:line="400" w:lineRule="exact"/>
        <w:ind w:firstLineChars="200" w:firstLine="420"/>
        <w:rPr>
          <w:rFonts w:ascii="宋体" w:hAnsi="宋体" w:hint="eastAsia"/>
        </w:rPr>
      </w:pPr>
      <w:r>
        <w:rPr>
          <w:rFonts w:ascii="宋体" w:hAnsi="宋体" w:hint="eastAsia"/>
        </w:rPr>
        <w:t>17.1.2 计量方法</w:t>
      </w:r>
    </w:p>
    <w:p w14:paraId="5728BFD1"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工程量计算规则执行国家标准《建设工程工程量清单计价规范》（GB50500）或其适用的修订版本。除合同另有约定外，承包人实际完成的工程量按约定的工程量计算规则和有合同约束力的图纸进行计量。</w:t>
      </w:r>
    </w:p>
    <w:p w14:paraId="51538F71" w14:textId="77777777" w:rsidR="00420D91" w:rsidRDefault="00420D91" w:rsidP="00420D91">
      <w:pPr>
        <w:spacing w:line="400" w:lineRule="exact"/>
        <w:ind w:firstLineChars="200" w:firstLine="420"/>
        <w:rPr>
          <w:rFonts w:ascii="宋体" w:hAnsi="宋体" w:hint="eastAsia"/>
        </w:rPr>
      </w:pPr>
      <w:r>
        <w:rPr>
          <w:rFonts w:ascii="宋体" w:hAnsi="宋体" w:hint="eastAsia"/>
        </w:rPr>
        <w:t>17.1.3 计量周期</w:t>
      </w:r>
    </w:p>
    <w:p w14:paraId="0DB2B41A"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rPr>
        <w:t>（1）</w:t>
      </w:r>
      <w:r>
        <w:rPr>
          <w:rFonts w:ascii="宋体" w:hAnsi="宋体" w:hint="eastAsia"/>
          <w:szCs w:val="21"/>
        </w:rPr>
        <w:t>本合同的计量周期为月，每月</w:t>
      </w:r>
      <w:r>
        <w:rPr>
          <w:rFonts w:ascii="宋体" w:hAnsi="宋体" w:hint="eastAsia"/>
          <w:szCs w:val="21"/>
          <w:u w:val="single"/>
        </w:rPr>
        <w:t>25</w:t>
      </w:r>
      <w:r>
        <w:rPr>
          <w:rFonts w:ascii="宋体" w:hAnsi="宋体" w:hint="eastAsia"/>
          <w:szCs w:val="21"/>
        </w:rPr>
        <w:t>日为当月计量截止日期（不含当日）和下月计量起始日期（含当日）。</w:t>
      </w:r>
    </w:p>
    <w:p w14:paraId="1BB3F8F4" w14:textId="77777777" w:rsidR="00420D91" w:rsidRDefault="00420D91" w:rsidP="00420D91">
      <w:pPr>
        <w:spacing w:line="400" w:lineRule="exact"/>
        <w:ind w:firstLineChars="200" w:firstLine="420"/>
        <w:rPr>
          <w:rFonts w:ascii="宋体" w:hAnsi="宋体" w:hint="eastAsia"/>
        </w:rPr>
      </w:pPr>
      <w:r>
        <w:rPr>
          <w:rFonts w:ascii="宋体" w:hAnsi="宋体" w:hint="eastAsia"/>
        </w:rPr>
        <w:t>（2）本合同</w:t>
      </w:r>
      <w:r>
        <w:rPr>
          <w:rFonts w:ascii="宋体" w:hAnsi="宋体" w:hint="eastAsia"/>
          <w:u w:val="single"/>
        </w:rPr>
        <w:t>执行</w:t>
      </w:r>
      <w:r>
        <w:rPr>
          <w:rFonts w:ascii="宋体" w:hAnsi="宋体" w:hint="eastAsia"/>
        </w:rPr>
        <w:t>（执行（采用单价合同形式时）/不执行（采用总价合同形式时））单价子目已完成工程量按月计量。</w:t>
      </w:r>
    </w:p>
    <w:p w14:paraId="62626242" w14:textId="77777777" w:rsidR="00420D91" w:rsidRDefault="00420D91" w:rsidP="00420D91">
      <w:pPr>
        <w:spacing w:line="400" w:lineRule="exact"/>
        <w:ind w:firstLineChars="200" w:firstLine="420"/>
        <w:rPr>
          <w:rFonts w:ascii="宋体" w:hAnsi="宋体" w:hint="eastAsia"/>
        </w:rPr>
      </w:pPr>
      <w:r>
        <w:rPr>
          <w:rFonts w:ascii="宋体" w:hAnsi="宋体" w:hint="eastAsia"/>
        </w:rPr>
        <w:t>（3）总价子目计量方式采用</w:t>
      </w:r>
      <w:r>
        <w:rPr>
          <w:rFonts w:ascii="宋体" w:hAnsi="宋体" w:hint="eastAsia"/>
          <w:u w:val="single"/>
        </w:rPr>
        <w:t>按实际完成工程量计量</w:t>
      </w:r>
      <w:r>
        <w:rPr>
          <w:rFonts w:ascii="宋体" w:hAnsi="宋体" w:hint="eastAsia"/>
        </w:rPr>
        <w:t>（支付分解报告/按实际完成工程量计量）。</w:t>
      </w:r>
    </w:p>
    <w:p w14:paraId="736071F6" w14:textId="77777777" w:rsidR="00420D91" w:rsidRDefault="00420D91" w:rsidP="00420D91">
      <w:pPr>
        <w:spacing w:line="400" w:lineRule="exact"/>
        <w:ind w:firstLineChars="200" w:firstLine="420"/>
        <w:rPr>
          <w:rFonts w:ascii="宋体" w:hAnsi="宋体" w:hint="eastAsia"/>
        </w:rPr>
      </w:pPr>
      <w:bookmarkStart w:id="2519" w:name="_Toc152045720"/>
      <w:bookmarkStart w:id="2520" w:name="_Toc144974691"/>
      <w:bookmarkStart w:id="2521" w:name="_Toc179632738"/>
      <w:bookmarkStart w:id="2522" w:name="_Toc152042499"/>
      <w:r>
        <w:rPr>
          <w:rFonts w:ascii="宋体" w:hAnsi="宋体" w:hint="eastAsia"/>
        </w:rPr>
        <w:t>17.1.5 总价</w:t>
      </w:r>
      <w:r>
        <w:rPr>
          <w:rFonts w:ascii="宋体" w:hAnsi="宋体" w:hint="eastAsia"/>
          <w:szCs w:val="21"/>
        </w:rPr>
        <w:t>子目</w:t>
      </w:r>
      <w:r>
        <w:rPr>
          <w:rFonts w:ascii="宋体" w:hAnsi="宋体" w:hint="eastAsia"/>
        </w:rPr>
        <w:t>的计量--按实际完成工程量计量</w:t>
      </w:r>
    </w:p>
    <w:p w14:paraId="5600F176" w14:textId="77777777" w:rsidR="00420D91" w:rsidRDefault="00420D91" w:rsidP="00420D91">
      <w:pPr>
        <w:spacing w:line="400" w:lineRule="exact"/>
        <w:ind w:firstLineChars="200" w:firstLine="420"/>
        <w:rPr>
          <w:rFonts w:ascii="宋体" w:hAnsi="宋体" w:hint="eastAsia"/>
        </w:rPr>
      </w:pPr>
      <w:r>
        <w:rPr>
          <w:rFonts w:ascii="宋体" w:hAnsi="宋体" w:hint="eastAsia"/>
        </w:rPr>
        <w:t>（1）采用支付分解报告计量方式的，总价子目的价格调整方法：</w:t>
      </w:r>
      <w:r>
        <w:rPr>
          <w:rFonts w:ascii="宋体" w:hAnsi="宋体" w:hint="eastAsia"/>
          <w:u w:val="single"/>
        </w:rPr>
        <w:t>/</w:t>
      </w:r>
    </w:p>
    <w:p w14:paraId="7D3C28E2" w14:textId="77777777" w:rsidR="00420D91" w:rsidRDefault="00420D91" w:rsidP="00420D91">
      <w:pPr>
        <w:spacing w:line="400" w:lineRule="exact"/>
        <w:ind w:firstLineChars="200" w:firstLine="420"/>
        <w:rPr>
          <w:rFonts w:ascii="宋体" w:hAnsi="宋体" w:hint="eastAsia"/>
        </w:rPr>
      </w:pPr>
      <w:r>
        <w:rPr>
          <w:rFonts w:ascii="宋体" w:hAnsi="宋体" w:hint="eastAsia"/>
        </w:rPr>
        <w:t>17.1.5 总价子目的计量（适用于采用按实际完成工程量计量）</w:t>
      </w:r>
    </w:p>
    <w:p w14:paraId="07F97152" w14:textId="77777777" w:rsidR="00420D91" w:rsidRDefault="00420D91" w:rsidP="00420D91">
      <w:pPr>
        <w:spacing w:line="400" w:lineRule="exact"/>
        <w:ind w:firstLineChars="200" w:firstLine="420"/>
        <w:rPr>
          <w:rFonts w:ascii="宋体" w:hAnsi="宋体" w:hint="eastAsia"/>
        </w:rPr>
      </w:pPr>
      <w:r>
        <w:rPr>
          <w:rFonts w:ascii="宋体" w:hAnsi="宋体" w:hint="eastAsia"/>
        </w:rPr>
        <w:t>（1）采用按实际完成工程量计量方式的,总价子目的价格调整方法：</w:t>
      </w:r>
      <w:r>
        <w:rPr>
          <w:rFonts w:ascii="宋体" w:hAnsi="宋体" w:hint="eastAsia"/>
          <w:u w:val="single"/>
        </w:rPr>
        <w:t>非承包人原因引起已标价工程量清单中某单个子目工程量变化幅度超出15%（不含），且发包人或监理人认为该变化引起相关措施项目发生变化的，发包人或监理人要求承包人针对措施项目的变化提交施工调整方案及价格调整报告，监理人报发包人批准后，依照经发包人确认的书面文件确定需调整的措施项目价款</w:t>
      </w:r>
      <w:r>
        <w:rPr>
          <w:rFonts w:ascii="宋体" w:hAnsi="宋体" w:hint="eastAsia"/>
        </w:rPr>
        <w:t>。</w:t>
      </w:r>
    </w:p>
    <w:p w14:paraId="077D1D27" w14:textId="77777777" w:rsidR="00420D91" w:rsidRDefault="00420D91" w:rsidP="00420D91">
      <w:pPr>
        <w:keepNext/>
        <w:keepLines/>
        <w:spacing w:line="400" w:lineRule="exact"/>
        <w:outlineLvl w:val="3"/>
        <w:rPr>
          <w:rFonts w:ascii="宋体" w:hAnsi="宋体" w:hint="eastAsia"/>
          <w:sz w:val="24"/>
          <w:szCs w:val="20"/>
        </w:rPr>
      </w:pPr>
      <w:bookmarkStart w:id="2523" w:name="_Toc241459724"/>
      <w:bookmarkStart w:id="2524" w:name="_Toc342296483"/>
      <w:bookmarkStart w:id="2525" w:name="_Toc531764818"/>
      <w:bookmarkStart w:id="2526" w:name="_Toc103153768"/>
      <w:bookmarkStart w:id="2527" w:name="_Toc435200879"/>
      <w:bookmarkStart w:id="2528" w:name="_Toc396423273"/>
      <w:r>
        <w:rPr>
          <w:rFonts w:ascii="宋体" w:hAnsi="宋体" w:hint="eastAsia"/>
          <w:sz w:val="24"/>
          <w:szCs w:val="20"/>
        </w:rPr>
        <w:t>17.2 预付款</w:t>
      </w:r>
      <w:bookmarkEnd w:id="2519"/>
      <w:bookmarkEnd w:id="2520"/>
      <w:bookmarkEnd w:id="2521"/>
      <w:bookmarkEnd w:id="2522"/>
      <w:bookmarkEnd w:id="2523"/>
      <w:bookmarkEnd w:id="2524"/>
      <w:bookmarkEnd w:id="2525"/>
      <w:bookmarkEnd w:id="2526"/>
      <w:bookmarkEnd w:id="2527"/>
      <w:bookmarkEnd w:id="2528"/>
    </w:p>
    <w:p w14:paraId="65D403C8" w14:textId="77777777" w:rsidR="00420D91" w:rsidRDefault="00420D91" w:rsidP="00420D91">
      <w:pPr>
        <w:spacing w:line="400" w:lineRule="exact"/>
        <w:ind w:firstLineChars="200" w:firstLine="420"/>
        <w:rPr>
          <w:rFonts w:ascii="宋体" w:hAnsi="宋体" w:hint="eastAsia"/>
        </w:rPr>
      </w:pPr>
      <w:r>
        <w:rPr>
          <w:rFonts w:ascii="宋体" w:hAnsi="宋体" w:hint="eastAsia"/>
        </w:rPr>
        <w:t>17.2.1 预付款</w:t>
      </w:r>
    </w:p>
    <w:p w14:paraId="11A20CB7"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lastRenderedPageBreak/>
        <w:t>（1）预付款额度</w:t>
      </w:r>
    </w:p>
    <w:p w14:paraId="10CE8207"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预付款额度：</w:t>
      </w:r>
      <w:r>
        <w:rPr>
          <w:rFonts w:ascii="宋体" w:hAnsi="宋体" w:hint="eastAsia"/>
          <w:szCs w:val="21"/>
          <w:u w:val="single"/>
        </w:rPr>
        <w:t>签约合同价（扣除专业工程暂估价金额、暂列金额）的3</w:t>
      </w:r>
      <w:r>
        <w:rPr>
          <w:rFonts w:ascii="宋体" w:hAnsi="宋体"/>
          <w:szCs w:val="21"/>
          <w:u w:val="single"/>
        </w:rPr>
        <w:t>0%</w:t>
      </w:r>
      <w:r>
        <w:rPr>
          <w:rFonts w:ascii="宋体" w:hAnsi="宋体" w:hint="eastAsia"/>
          <w:szCs w:val="21"/>
        </w:rPr>
        <w:t>。</w:t>
      </w:r>
    </w:p>
    <w:p w14:paraId="5D5F0D33"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（2）预付条件</w:t>
      </w:r>
    </w:p>
    <w:p w14:paraId="228A4262"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签订合同并完成施工进场准备，支付工程合同价(扣除专业工程暂估价金额、暂列金额)的30%作为预付款。预付款在进度付款中不抵扣；</w:t>
      </w:r>
      <w:r>
        <w:rPr>
          <w:rFonts w:ascii="宋体" w:hAnsi="宋体" w:hint="eastAsia"/>
          <w:szCs w:val="21"/>
          <w:u w:val="single"/>
        </w:rPr>
        <w:t>承包人付款申请和等额有效的发票后，发包人一次性向承包人支付预付款。</w:t>
      </w:r>
      <w:r>
        <w:rPr>
          <w:rFonts w:ascii="宋体" w:hAnsi="宋体" w:hint="eastAsia"/>
          <w:szCs w:val="21"/>
        </w:rPr>
        <w:t>付款前，承包人应向发包人交付经监理单位(如有)审核的付款申请和等额有效发票，否则发包人有权拒绝支付相应款项。</w:t>
      </w:r>
    </w:p>
    <w:p w14:paraId="2D216FD0" w14:textId="77777777" w:rsidR="00420D91" w:rsidRDefault="00420D91" w:rsidP="00420D91">
      <w:pPr>
        <w:spacing w:line="400" w:lineRule="exact"/>
        <w:ind w:firstLineChars="200" w:firstLine="420"/>
        <w:rPr>
          <w:rFonts w:ascii="宋体" w:hAnsi="宋体" w:hint="eastAsia"/>
        </w:rPr>
      </w:pPr>
      <w:r>
        <w:rPr>
          <w:rFonts w:ascii="宋体" w:hAnsi="宋体" w:hint="eastAsia"/>
        </w:rPr>
        <w:t>17.2.2 预付款保函</w:t>
      </w:r>
    </w:p>
    <w:p w14:paraId="76CB399A"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预付款保函的金额与预付款金额相同。预付款保函的提交时间：</w:t>
      </w:r>
      <w:r>
        <w:rPr>
          <w:rFonts w:ascii="宋体" w:hAnsi="宋体" w:hint="eastAsia"/>
          <w:szCs w:val="21"/>
          <w:u w:val="single"/>
        </w:rPr>
        <w:t>本合同不需要提交预付款保函</w:t>
      </w:r>
      <w:r>
        <w:rPr>
          <w:rFonts w:ascii="宋体" w:hAnsi="宋体" w:hint="eastAsia"/>
          <w:szCs w:val="21"/>
        </w:rPr>
        <w:t>。</w:t>
      </w:r>
    </w:p>
    <w:p w14:paraId="6D6DCE3E" w14:textId="77777777" w:rsidR="00420D91" w:rsidRDefault="00420D91" w:rsidP="00420D91">
      <w:pPr>
        <w:spacing w:line="400" w:lineRule="exact"/>
        <w:ind w:firstLineChars="200" w:firstLine="420"/>
        <w:rPr>
          <w:rFonts w:ascii="宋体" w:hAnsi="宋体" w:hint="eastAsia"/>
        </w:rPr>
      </w:pPr>
      <w:r>
        <w:rPr>
          <w:rFonts w:ascii="宋体" w:hAnsi="宋体" w:hint="eastAsia"/>
          <w:szCs w:val="21"/>
        </w:rPr>
        <w:t>预付款保函的担保金额应当根据预付款扣回的金额递减，保函条款中可以设立担保金额递减的条款。发包人在</w:t>
      </w:r>
      <w:proofErr w:type="gramStart"/>
      <w:r>
        <w:rPr>
          <w:rFonts w:ascii="宋体" w:hAnsi="宋体" w:hint="eastAsia"/>
          <w:szCs w:val="21"/>
        </w:rPr>
        <w:t>签认每一期</w:t>
      </w:r>
      <w:proofErr w:type="gramEnd"/>
      <w:r>
        <w:rPr>
          <w:rFonts w:ascii="宋体" w:hAnsi="宋体" w:hint="eastAsia"/>
          <w:szCs w:val="21"/>
        </w:rPr>
        <w:t>进度付款证书后14天内，应当以书面方式通知出具预付款保函的担保人并附上一份经其签认的进度付款证书副本，担保人根据发包人的通知和经发包人签认的进度付款证书中累计扣回的预付款金额等额调减预付款保函的担保金额。自担保人收到发包人通知之日起，</w:t>
      </w:r>
      <w:proofErr w:type="gramStart"/>
      <w:r>
        <w:rPr>
          <w:rFonts w:ascii="宋体" w:hAnsi="宋体" w:hint="eastAsia"/>
          <w:szCs w:val="21"/>
        </w:rPr>
        <w:t>该经过</w:t>
      </w:r>
      <w:proofErr w:type="gramEnd"/>
      <w:r>
        <w:rPr>
          <w:rFonts w:ascii="宋体" w:hAnsi="宋体" w:hint="eastAsia"/>
          <w:szCs w:val="21"/>
        </w:rPr>
        <w:t>递减的担保金额为预付款保函担保金额。</w:t>
      </w:r>
    </w:p>
    <w:p w14:paraId="288DFFC2" w14:textId="77777777" w:rsidR="00420D91" w:rsidRDefault="00420D91" w:rsidP="00420D91">
      <w:pPr>
        <w:spacing w:line="400" w:lineRule="exact"/>
        <w:ind w:firstLineChars="200" w:firstLine="420"/>
        <w:rPr>
          <w:rFonts w:ascii="宋体" w:hAnsi="宋体" w:hint="eastAsia"/>
        </w:rPr>
      </w:pPr>
      <w:r>
        <w:rPr>
          <w:rFonts w:ascii="宋体" w:hAnsi="宋体" w:hint="eastAsia"/>
        </w:rPr>
        <w:t>17.2.3 预付款的扣回与还清</w:t>
      </w:r>
    </w:p>
    <w:p w14:paraId="6A998A38" w14:textId="77777777" w:rsidR="00420D91" w:rsidRDefault="00420D91" w:rsidP="00420D91">
      <w:pPr>
        <w:spacing w:line="400" w:lineRule="exact"/>
        <w:ind w:firstLineChars="200" w:firstLine="420"/>
        <w:rPr>
          <w:rFonts w:ascii="宋体" w:hAnsi="宋体" w:hint="eastAsia"/>
          <w:szCs w:val="21"/>
        </w:rPr>
      </w:pPr>
      <w:bookmarkStart w:id="2529" w:name="_Toc152042500"/>
      <w:bookmarkStart w:id="2530" w:name="_Toc144974692"/>
      <w:bookmarkStart w:id="2531" w:name="_Toc179632739"/>
      <w:bookmarkStart w:id="2532" w:name="_Toc152045721"/>
      <w:r>
        <w:rPr>
          <w:rFonts w:ascii="宋体" w:hAnsi="宋体" w:hint="eastAsia"/>
          <w:szCs w:val="21"/>
        </w:rPr>
        <w:t>预付款的扣回办法：</w:t>
      </w:r>
      <w:r>
        <w:rPr>
          <w:rFonts w:ascii="宋体" w:hAnsi="宋体" w:hint="eastAsia"/>
          <w:szCs w:val="21"/>
          <w:u w:val="single"/>
        </w:rPr>
        <w:t>不抵扣</w:t>
      </w:r>
      <w:r>
        <w:rPr>
          <w:rFonts w:ascii="宋体" w:hAnsi="宋体" w:hint="eastAsia"/>
          <w:szCs w:val="21"/>
        </w:rPr>
        <w:t xml:space="preserve">。 </w:t>
      </w:r>
    </w:p>
    <w:p w14:paraId="1F5870E5"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17.2.4 预付款保函的格式</w:t>
      </w:r>
    </w:p>
    <w:p w14:paraId="1EEFBFE9"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承包人应当按照专用合同条款第17.2.2项约定的金额和时间以及发包人在本工程竞争性文件中规定的或者其他经过发包人事先认可的格式向发包人递交一份无条件兑付的和不可撤销的预付款保函。</w:t>
      </w:r>
    </w:p>
    <w:p w14:paraId="6EA20264"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17.2.5 预付款保函的有效期</w:t>
      </w:r>
    </w:p>
    <w:p w14:paraId="5842B1BC"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预付款保函的有效期应当自预付款支付给承包人之日起至发包人签认的进度付款证书说明预付款已完全扣清之日止。</w:t>
      </w:r>
    </w:p>
    <w:p w14:paraId="11A9596F"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17.2.6 发包人的通知义务</w:t>
      </w:r>
    </w:p>
    <w:p w14:paraId="28D8AC86"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不管保函条款中如何约定，发包人根据担保提出索赔或兑现要求之前，均应通知承包人并说明导致此类索赔或兑现的原因，但此类通知不应理解为是在任何意义上寻求承包人的同意。</w:t>
      </w:r>
    </w:p>
    <w:p w14:paraId="1B5F692C"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lastRenderedPageBreak/>
        <w:t>17.2.7 预付款保函的退还</w:t>
      </w:r>
    </w:p>
    <w:p w14:paraId="36528451" w14:textId="77777777" w:rsidR="00420D91" w:rsidRDefault="00420D91" w:rsidP="00420D91">
      <w:pPr>
        <w:spacing w:line="400" w:lineRule="exact"/>
        <w:ind w:firstLineChars="200" w:firstLine="420"/>
        <w:rPr>
          <w:rFonts w:ascii="宋体" w:hAnsi="宋体" w:hint="eastAsia"/>
        </w:rPr>
      </w:pPr>
      <w:r>
        <w:rPr>
          <w:rFonts w:ascii="宋体" w:hAnsi="宋体" w:hint="eastAsia"/>
          <w:szCs w:val="21"/>
        </w:rPr>
        <w:t>预付款保函应在发包人签认的进度付款证书说明预付款已完全扣清之日后14天内退还给承包人。发包人不承担承包人与预付款保函有关的任何利息或其它类似的费用或者收益。</w:t>
      </w:r>
    </w:p>
    <w:p w14:paraId="16AAEE45" w14:textId="77777777" w:rsidR="00420D91" w:rsidRDefault="00420D91" w:rsidP="00420D91">
      <w:pPr>
        <w:keepNext/>
        <w:keepLines/>
        <w:spacing w:line="400" w:lineRule="exact"/>
        <w:outlineLvl w:val="3"/>
        <w:rPr>
          <w:rFonts w:ascii="宋体" w:hAnsi="宋体" w:hint="eastAsia"/>
          <w:sz w:val="24"/>
          <w:szCs w:val="20"/>
        </w:rPr>
      </w:pPr>
      <w:bookmarkStart w:id="2533" w:name="_Toc241459725"/>
      <w:bookmarkStart w:id="2534" w:name="_Toc396423274"/>
      <w:bookmarkStart w:id="2535" w:name="_Toc342296484"/>
      <w:bookmarkStart w:id="2536" w:name="_Toc531764819"/>
      <w:bookmarkStart w:id="2537" w:name="_Toc103153769"/>
      <w:bookmarkStart w:id="2538" w:name="_Toc435200880"/>
      <w:r>
        <w:rPr>
          <w:rFonts w:ascii="宋体" w:hAnsi="宋体" w:hint="eastAsia"/>
          <w:sz w:val="24"/>
          <w:szCs w:val="20"/>
        </w:rPr>
        <w:t>17.3 工程进度付款</w:t>
      </w:r>
      <w:bookmarkEnd w:id="2529"/>
      <w:bookmarkEnd w:id="2530"/>
      <w:bookmarkEnd w:id="2531"/>
      <w:bookmarkEnd w:id="2532"/>
      <w:bookmarkEnd w:id="2533"/>
      <w:bookmarkEnd w:id="2534"/>
      <w:bookmarkEnd w:id="2535"/>
      <w:bookmarkEnd w:id="2536"/>
      <w:bookmarkEnd w:id="2537"/>
      <w:bookmarkEnd w:id="2538"/>
    </w:p>
    <w:p w14:paraId="3683948D"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17.3.2进度付款申请单</w:t>
      </w:r>
    </w:p>
    <w:p w14:paraId="70E6A3A3"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进度付款申请单的份数：</w:t>
      </w:r>
      <w:r>
        <w:rPr>
          <w:rFonts w:ascii="宋体" w:hAnsi="宋体" w:hint="eastAsia"/>
          <w:szCs w:val="21"/>
          <w:u w:val="single"/>
        </w:rPr>
        <w:t xml:space="preserve">一式四份 </w:t>
      </w:r>
      <w:r>
        <w:rPr>
          <w:rFonts w:ascii="宋体" w:hAnsi="宋体" w:hint="eastAsia"/>
          <w:szCs w:val="21"/>
        </w:rPr>
        <w:t>。</w:t>
      </w:r>
    </w:p>
    <w:p w14:paraId="5B2089D1"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进度付款申请单的内容：</w:t>
      </w:r>
      <w:r>
        <w:rPr>
          <w:rFonts w:ascii="宋体" w:hAnsi="宋体" w:hint="eastAsia"/>
          <w:szCs w:val="21"/>
          <w:u w:val="single"/>
        </w:rPr>
        <w:t>按照发包人规定的格式和内容填写，应包括但不限于如下内容（1）付款次数或编号；（2）截至本次付款周期末已实施工程的价款；（3）变更金额；（4）索赔金额；（5）本次应支付的预付款和（或）应抵扣的预付款；（6）本次扣减的质量保证金；（7）根据合同增加和扣减的其他金额</w:t>
      </w:r>
      <w:r>
        <w:rPr>
          <w:rFonts w:ascii="宋体" w:hAnsi="宋体" w:hint="eastAsia"/>
          <w:szCs w:val="21"/>
        </w:rPr>
        <w:t xml:space="preserve">。 </w:t>
      </w:r>
    </w:p>
    <w:p w14:paraId="0A53FC75"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17.3.3进度付款证书和支付时间</w:t>
      </w:r>
    </w:p>
    <w:p w14:paraId="5308CCB3" w14:textId="77777777" w:rsidR="00420D91" w:rsidRDefault="00420D91" w:rsidP="00420D91">
      <w:pPr>
        <w:spacing w:line="360" w:lineRule="auto"/>
        <w:ind w:firstLineChars="200" w:firstLine="420"/>
        <w:rPr>
          <w:rFonts w:ascii="宋体" w:hAnsi="宋体" w:hint="eastAsia"/>
        </w:rPr>
      </w:pPr>
      <w:r>
        <w:rPr>
          <w:rFonts w:ascii="宋体" w:hAnsi="宋体" w:hint="eastAsia"/>
        </w:rPr>
        <w:t>（2）逾期付款违约金的计算标准：</w:t>
      </w:r>
      <w:r>
        <w:rPr>
          <w:rFonts w:ascii="宋体" w:hAnsi="宋体" w:hint="eastAsia"/>
          <w:u w:val="single"/>
        </w:rPr>
        <w:t xml:space="preserve">   </w:t>
      </w:r>
      <w:r>
        <w:rPr>
          <w:rFonts w:ascii="宋体" w:hAnsi="宋体"/>
          <w:u w:val="single"/>
        </w:rPr>
        <w:t>/</w:t>
      </w:r>
      <w:r>
        <w:rPr>
          <w:rFonts w:ascii="宋体" w:hAnsi="宋体" w:hint="eastAsia"/>
          <w:u w:val="single"/>
        </w:rPr>
        <w:t xml:space="preserve">   </w:t>
      </w:r>
    </w:p>
    <w:p w14:paraId="13A1D1B6" w14:textId="77777777" w:rsidR="00420D91" w:rsidRDefault="00420D91" w:rsidP="00420D91">
      <w:pPr>
        <w:spacing w:line="360" w:lineRule="auto"/>
        <w:ind w:firstLineChars="200" w:firstLine="420"/>
        <w:rPr>
          <w:rFonts w:ascii="宋体" w:hAnsi="宋体" w:hint="eastAsia"/>
        </w:rPr>
      </w:pPr>
      <w:r>
        <w:rPr>
          <w:rFonts w:ascii="宋体" w:hAnsi="宋体" w:hint="eastAsia"/>
        </w:rPr>
        <w:t>逾期付款违约金的计算方法：</w:t>
      </w:r>
      <w:r>
        <w:rPr>
          <w:rFonts w:ascii="宋体" w:hAnsi="宋体" w:hint="eastAsia"/>
          <w:u w:val="single"/>
        </w:rPr>
        <w:t xml:space="preserve"> </w:t>
      </w:r>
      <w:r>
        <w:rPr>
          <w:rFonts w:ascii="宋体" w:hAnsi="宋体"/>
          <w:u w:val="single"/>
        </w:rPr>
        <w:t xml:space="preserve"> / </w:t>
      </w:r>
      <w:r>
        <w:rPr>
          <w:rFonts w:ascii="宋体" w:hAnsi="宋体" w:hint="eastAsia"/>
          <w:u w:val="single"/>
        </w:rPr>
        <w:t xml:space="preserve"> </w:t>
      </w:r>
      <w:r>
        <w:rPr>
          <w:rFonts w:ascii="宋体" w:hAnsi="宋体" w:hint="eastAsia"/>
        </w:rPr>
        <w:t xml:space="preserve"> </w:t>
      </w:r>
    </w:p>
    <w:p w14:paraId="41F6EF0F"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（4）进度付款的支付方法：</w:t>
      </w:r>
      <w:bookmarkStart w:id="2539" w:name="_Toc152042501"/>
      <w:bookmarkStart w:id="2540" w:name="_Toc152045722"/>
      <w:bookmarkStart w:id="2541" w:name="_Toc144974693"/>
      <w:bookmarkStart w:id="2542" w:name="_Toc179632740"/>
      <w:r>
        <w:rPr>
          <w:rFonts w:ascii="宋体" w:hAnsi="宋体"/>
          <w:szCs w:val="21"/>
        </w:rPr>
        <w:t xml:space="preserve"> </w:t>
      </w:r>
    </w:p>
    <w:p w14:paraId="393DF847"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u w:val="single"/>
        </w:rPr>
        <w:t>a.工程竣工验收合格后，工程款(含预付款)支付至工程合同价(扣除专业工程暂估价金额、暂列金额)的80%；</w:t>
      </w:r>
    </w:p>
    <w:p w14:paraId="196A8FDD"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b</w:t>
      </w:r>
      <w:r>
        <w:rPr>
          <w:rFonts w:ascii="宋体" w:hAnsi="宋体"/>
          <w:szCs w:val="21"/>
          <w:u w:val="single"/>
        </w:rPr>
        <w:t>.经结算审计后支付至审定金额的97%；</w:t>
      </w:r>
    </w:p>
    <w:p w14:paraId="281DE37C"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c</w:t>
      </w:r>
      <w:r>
        <w:rPr>
          <w:rFonts w:ascii="宋体" w:hAnsi="宋体"/>
          <w:szCs w:val="21"/>
          <w:u w:val="single"/>
        </w:rPr>
        <w:t>.工程质保期（两年）结束后一次性支付工程尾款。</w:t>
      </w:r>
    </w:p>
    <w:p w14:paraId="1DACC97E"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每笔付款前，承包人需提交经监理单位(如有)审核的付款申请和等额有效发票，否则发包人有权拒绝支付相应款项。</w:t>
      </w:r>
    </w:p>
    <w:p w14:paraId="08BA9828" w14:textId="77777777" w:rsidR="00420D91" w:rsidRDefault="00420D91" w:rsidP="00420D91">
      <w:pPr>
        <w:keepNext/>
        <w:keepLines/>
        <w:spacing w:line="400" w:lineRule="exact"/>
        <w:outlineLvl w:val="3"/>
        <w:rPr>
          <w:rFonts w:ascii="宋体" w:hAnsi="宋体" w:hint="eastAsia"/>
          <w:sz w:val="24"/>
          <w:szCs w:val="20"/>
        </w:rPr>
      </w:pPr>
      <w:bookmarkStart w:id="2543" w:name="_Toc531764820"/>
      <w:bookmarkStart w:id="2544" w:name="_Toc103153770"/>
      <w:bookmarkStart w:id="2545" w:name="_Toc396423275"/>
      <w:bookmarkStart w:id="2546" w:name="_Toc241459726"/>
      <w:bookmarkStart w:id="2547" w:name="_Toc342296485"/>
      <w:bookmarkStart w:id="2548" w:name="_Toc435200881"/>
      <w:r>
        <w:rPr>
          <w:rFonts w:ascii="宋体" w:hAnsi="宋体" w:hint="eastAsia"/>
          <w:sz w:val="24"/>
          <w:szCs w:val="20"/>
        </w:rPr>
        <w:t xml:space="preserve">17.4 </w:t>
      </w:r>
      <w:bookmarkEnd w:id="2539"/>
      <w:bookmarkEnd w:id="2540"/>
      <w:bookmarkEnd w:id="2541"/>
      <w:r>
        <w:rPr>
          <w:rFonts w:ascii="宋体" w:hAnsi="宋体" w:hint="eastAsia"/>
          <w:sz w:val="24"/>
          <w:szCs w:val="20"/>
        </w:rPr>
        <w:t>质量保证金</w:t>
      </w:r>
      <w:bookmarkEnd w:id="2542"/>
      <w:bookmarkEnd w:id="2543"/>
      <w:bookmarkEnd w:id="2544"/>
      <w:bookmarkEnd w:id="2545"/>
      <w:bookmarkEnd w:id="2546"/>
      <w:bookmarkEnd w:id="2547"/>
      <w:bookmarkEnd w:id="2548"/>
    </w:p>
    <w:p w14:paraId="796BDE8A" w14:textId="77777777" w:rsidR="00420D91" w:rsidRDefault="00420D91" w:rsidP="00420D91">
      <w:pPr>
        <w:spacing w:line="400" w:lineRule="exact"/>
        <w:ind w:firstLineChars="200" w:firstLine="420"/>
        <w:rPr>
          <w:rFonts w:ascii="宋体" w:hAnsi="宋体" w:hint="eastAsia"/>
          <w:szCs w:val="21"/>
        </w:rPr>
      </w:pPr>
      <w:bookmarkStart w:id="2549" w:name="_Toc179632741"/>
      <w:bookmarkStart w:id="2550" w:name="_Toc152042502"/>
      <w:bookmarkStart w:id="2551" w:name="_Toc152045723"/>
      <w:bookmarkStart w:id="2552" w:name="_Toc144974694"/>
      <w:r>
        <w:rPr>
          <w:rFonts w:ascii="宋体" w:hAnsi="宋体" w:hint="eastAsia"/>
          <w:szCs w:val="21"/>
        </w:rPr>
        <w:t>17.4.1  质量保证金处理</w:t>
      </w:r>
    </w:p>
    <w:p w14:paraId="3A455430"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（3）质量保证金形式：</w:t>
      </w:r>
      <w:r>
        <w:rPr>
          <w:rFonts w:ascii="宋体" w:hAnsi="宋体" w:hint="eastAsia"/>
          <w:szCs w:val="21"/>
          <w:u w:val="single"/>
        </w:rPr>
        <w:t>采用扣留质量保证金</w:t>
      </w:r>
      <w:r>
        <w:rPr>
          <w:rFonts w:ascii="宋体" w:hAnsi="宋体" w:hint="eastAsia"/>
          <w:szCs w:val="21"/>
        </w:rPr>
        <w:t>（采用银行保函担保或其他保函担保形式╱采用扣留质量保证金）。</w:t>
      </w:r>
    </w:p>
    <w:p w14:paraId="10BB7940"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质量保证金约定比例：</w:t>
      </w:r>
      <w:r>
        <w:rPr>
          <w:rFonts w:ascii="宋体" w:hAnsi="宋体" w:hint="eastAsia"/>
          <w:szCs w:val="21"/>
          <w:u w:val="single"/>
        </w:rPr>
        <w:t>工程价款结算总额的</w:t>
      </w:r>
      <w:r>
        <w:rPr>
          <w:rFonts w:ascii="宋体" w:hAnsi="宋体"/>
          <w:szCs w:val="21"/>
          <w:u w:val="single"/>
        </w:rPr>
        <w:t>3</w:t>
      </w:r>
      <w:r>
        <w:rPr>
          <w:rFonts w:ascii="宋体" w:hAnsi="宋体" w:hint="eastAsia"/>
          <w:szCs w:val="21"/>
          <w:u w:val="single"/>
        </w:rPr>
        <w:t>%。</w:t>
      </w:r>
    </w:p>
    <w:p w14:paraId="03274E7E" w14:textId="77777777" w:rsidR="00420D91" w:rsidRDefault="00420D91" w:rsidP="00420D91">
      <w:pPr>
        <w:keepNext/>
        <w:keepLines/>
        <w:spacing w:line="400" w:lineRule="exact"/>
        <w:outlineLvl w:val="3"/>
        <w:rPr>
          <w:rFonts w:ascii="宋体" w:hAnsi="宋体" w:hint="eastAsia"/>
          <w:sz w:val="24"/>
          <w:szCs w:val="20"/>
        </w:rPr>
      </w:pPr>
      <w:bookmarkStart w:id="2553" w:name="_Toc103153771"/>
      <w:bookmarkStart w:id="2554" w:name="_Toc435200882"/>
      <w:bookmarkStart w:id="2555" w:name="_Toc531764821"/>
      <w:bookmarkStart w:id="2556" w:name="_Toc396423276"/>
      <w:bookmarkStart w:id="2557" w:name="_Toc241459727"/>
      <w:bookmarkStart w:id="2558" w:name="_Toc342296486"/>
      <w:r>
        <w:rPr>
          <w:rFonts w:ascii="宋体" w:hAnsi="宋体" w:hint="eastAsia"/>
          <w:sz w:val="24"/>
          <w:szCs w:val="20"/>
        </w:rPr>
        <w:lastRenderedPageBreak/>
        <w:t>17.5 竣工结算</w:t>
      </w:r>
      <w:bookmarkEnd w:id="2549"/>
      <w:bookmarkEnd w:id="2550"/>
      <w:bookmarkEnd w:id="2551"/>
      <w:bookmarkEnd w:id="2552"/>
      <w:bookmarkEnd w:id="2553"/>
      <w:bookmarkEnd w:id="2554"/>
      <w:bookmarkEnd w:id="2555"/>
      <w:bookmarkEnd w:id="2556"/>
      <w:bookmarkEnd w:id="2557"/>
      <w:bookmarkEnd w:id="2558"/>
    </w:p>
    <w:p w14:paraId="15FADAC5" w14:textId="77777777" w:rsidR="00420D91" w:rsidRDefault="00420D91" w:rsidP="00420D91">
      <w:pPr>
        <w:spacing w:line="400" w:lineRule="exact"/>
        <w:ind w:firstLineChars="200" w:firstLine="420"/>
        <w:rPr>
          <w:rFonts w:ascii="宋体" w:hAnsi="宋体" w:hint="eastAsia"/>
          <w:szCs w:val="21"/>
        </w:rPr>
      </w:pPr>
      <w:bookmarkStart w:id="2559" w:name="_Toc152045724"/>
      <w:bookmarkStart w:id="2560" w:name="_Toc179632742"/>
      <w:bookmarkStart w:id="2561" w:name="_Toc144974695"/>
      <w:bookmarkStart w:id="2562" w:name="_Toc152042503"/>
      <w:r>
        <w:rPr>
          <w:rFonts w:ascii="宋体" w:hAnsi="宋体" w:hint="eastAsia"/>
          <w:szCs w:val="21"/>
        </w:rPr>
        <w:t>17.5.1竣工付款申请单</w:t>
      </w:r>
    </w:p>
    <w:p w14:paraId="53A76460"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承包人提交竣工付款申请单的份数：</w:t>
      </w:r>
      <w:r>
        <w:rPr>
          <w:rFonts w:ascii="宋体" w:hAnsi="宋体" w:hint="eastAsia"/>
          <w:szCs w:val="21"/>
          <w:u w:val="single"/>
        </w:rPr>
        <w:t>纸质版4份，电子版1份。</w:t>
      </w:r>
    </w:p>
    <w:p w14:paraId="57C2992E"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承包人提交竣工付款申请单的期限：</w:t>
      </w:r>
      <w:r>
        <w:rPr>
          <w:rFonts w:ascii="宋体" w:hAnsi="宋体" w:hint="eastAsia"/>
          <w:szCs w:val="21"/>
          <w:u w:val="single"/>
        </w:rPr>
        <w:t xml:space="preserve">在工程接收证书颁发后14天内  </w:t>
      </w:r>
      <w:r>
        <w:rPr>
          <w:rFonts w:ascii="宋体" w:hAnsi="宋体" w:hint="eastAsia"/>
          <w:szCs w:val="21"/>
        </w:rPr>
        <w:t>。</w:t>
      </w:r>
    </w:p>
    <w:p w14:paraId="5F7B5F89"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竣工付款申请单的内容：</w:t>
      </w:r>
      <w:r>
        <w:rPr>
          <w:rFonts w:ascii="宋体" w:hAnsi="宋体" w:hint="eastAsia"/>
          <w:szCs w:val="21"/>
          <w:u w:val="single"/>
        </w:rPr>
        <w:t>按照发包人规定的格式和内容填写，应包括但不限于竣工结算合同总价、已支付的工程价款、应扣回的预付款、应扣留的质量保证金、应支付的竣工付款金额等。另外，承包人报送的造价资料内容不得弄虚作假、高估冒算。</w:t>
      </w:r>
    </w:p>
    <w:p w14:paraId="1B0D0534" w14:textId="77777777" w:rsidR="00420D91" w:rsidRDefault="00420D91" w:rsidP="00420D91">
      <w:pPr>
        <w:keepNext/>
        <w:keepLines/>
        <w:spacing w:line="400" w:lineRule="exact"/>
        <w:outlineLvl w:val="3"/>
        <w:rPr>
          <w:rFonts w:ascii="宋体" w:hAnsi="宋体" w:hint="eastAsia"/>
          <w:sz w:val="24"/>
          <w:szCs w:val="20"/>
        </w:rPr>
      </w:pPr>
      <w:bookmarkStart w:id="2563" w:name="_Toc531764822"/>
      <w:bookmarkStart w:id="2564" w:name="_Toc435200883"/>
      <w:bookmarkStart w:id="2565" w:name="_Toc342296487"/>
      <w:bookmarkStart w:id="2566" w:name="_Toc103153772"/>
      <w:bookmarkStart w:id="2567" w:name="_Toc396423277"/>
      <w:bookmarkStart w:id="2568" w:name="_Toc241459728"/>
      <w:r>
        <w:rPr>
          <w:rFonts w:ascii="宋体" w:hAnsi="宋体" w:hint="eastAsia"/>
          <w:sz w:val="24"/>
          <w:szCs w:val="20"/>
        </w:rPr>
        <w:t>17.6 最终结清</w:t>
      </w:r>
      <w:bookmarkEnd w:id="2559"/>
      <w:bookmarkEnd w:id="2560"/>
      <w:bookmarkEnd w:id="2561"/>
      <w:bookmarkEnd w:id="2562"/>
      <w:bookmarkEnd w:id="2563"/>
      <w:bookmarkEnd w:id="2564"/>
      <w:bookmarkEnd w:id="2565"/>
      <w:bookmarkEnd w:id="2566"/>
      <w:bookmarkEnd w:id="2567"/>
      <w:bookmarkEnd w:id="2568"/>
    </w:p>
    <w:p w14:paraId="5D8D6E16"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17.6.1最终结清申请单</w:t>
      </w:r>
    </w:p>
    <w:p w14:paraId="15C525CD"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承包人提交最终结清申请单的份数：</w:t>
      </w:r>
      <w:r>
        <w:rPr>
          <w:rFonts w:ascii="宋体" w:hAnsi="宋体" w:hint="eastAsia"/>
          <w:szCs w:val="21"/>
          <w:u w:val="single"/>
        </w:rPr>
        <w:t>纸质版4份，电子版1份。</w:t>
      </w:r>
    </w:p>
    <w:p w14:paraId="4747DADA"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承包人提交最终结清申请单的期限：</w:t>
      </w:r>
      <w:r>
        <w:rPr>
          <w:rFonts w:ascii="宋体" w:hAnsi="宋体" w:hint="eastAsia"/>
          <w:szCs w:val="21"/>
          <w:u w:val="single"/>
        </w:rPr>
        <w:t xml:space="preserve">在缺陷责任期终止证书颁发后28天内  </w:t>
      </w:r>
      <w:r>
        <w:rPr>
          <w:rFonts w:ascii="宋体" w:hAnsi="宋体" w:hint="eastAsia"/>
          <w:szCs w:val="21"/>
        </w:rPr>
        <w:t>。</w:t>
      </w:r>
    </w:p>
    <w:p w14:paraId="2AA3AB92"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发包人向承包人</w:t>
      </w:r>
      <w:r>
        <w:rPr>
          <w:rFonts w:ascii="宋体" w:hAnsi="宋体" w:hint="eastAsia"/>
          <w:szCs w:val="21"/>
          <w:u w:val="single"/>
        </w:rPr>
        <w:t>不支付</w:t>
      </w:r>
      <w:r>
        <w:rPr>
          <w:rFonts w:ascii="宋体" w:hAnsi="宋体" w:hint="eastAsia"/>
          <w:szCs w:val="21"/>
        </w:rPr>
        <w:t>（支付/不支付）质量保证金利息</w:t>
      </w:r>
    </w:p>
    <w:p w14:paraId="63F9D9BA"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发包人向承包人支付质量保证金利息的，利息计算方法：</w:t>
      </w:r>
      <w:r>
        <w:rPr>
          <w:rFonts w:ascii="宋体" w:hAnsi="宋体" w:hint="eastAsia"/>
          <w:szCs w:val="21"/>
          <w:u w:val="single"/>
        </w:rPr>
        <w:t xml:space="preserve"> / </w:t>
      </w:r>
      <w:r>
        <w:rPr>
          <w:rFonts w:ascii="宋体" w:hAnsi="宋体" w:hint="eastAsia"/>
          <w:szCs w:val="21"/>
        </w:rPr>
        <w:t>。</w:t>
      </w:r>
    </w:p>
    <w:p w14:paraId="03229EAC" w14:textId="77777777" w:rsidR="00420D91" w:rsidRDefault="00420D91" w:rsidP="00420D91">
      <w:pPr>
        <w:keepNext/>
        <w:keepLines/>
        <w:spacing w:line="400" w:lineRule="exact"/>
        <w:outlineLvl w:val="2"/>
        <w:rPr>
          <w:rFonts w:ascii="宋体" w:hAnsi="宋体" w:hint="eastAsia"/>
          <w:sz w:val="28"/>
          <w:szCs w:val="20"/>
          <w:lang w:val="zh-CN"/>
        </w:rPr>
      </w:pPr>
      <w:bookmarkStart w:id="2569" w:name="_Toc152042504"/>
      <w:bookmarkStart w:id="2570" w:name="_Toc531764823"/>
      <w:bookmarkStart w:id="2571" w:name="_Toc103153773"/>
      <w:bookmarkStart w:id="2572" w:name="_Toc396423278"/>
      <w:bookmarkStart w:id="2573" w:name="_Toc241459729"/>
      <w:bookmarkStart w:id="2574" w:name="_Toc144974696"/>
      <w:bookmarkStart w:id="2575" w:name="_Toc342296488"/>
      <w:bookmarkStart w:id="2576" w:name="_Toc179632743"/>
      <w:bookmarkStart w:id="2577" w:name="_Toc152045725"/>
      <w:bookmarkStart w:id="2578" w:name="_Toc435200884"/>
      <w:r>
        <w:rPr>
          <w:rFonts w:ascii="宋体" w:hAnsi="宋体" w:hint="eastAsia"/>
          <w:sz w:val="28"/>
          <w:szCs w:val="20"/>
          <w:lang w:val="zh-CN"/>
        </w:rPr>
        <w:t>18. 竣工验收</w:t>
      </w:r>
      <w:bookmarkEnd w:id="2569"/>
      <w:bookmarkEnd w:id="2570"/>
      <w:bookmarkEnd w:id="2571"/>
      <w:bookmarkEnd w:id="2572"/>
      <w:bookmarkEnd w:id="2573"/>
      <w:bookmarkEnd w:id="2574"/>
      <w:bookmarkEnd w:id="2575"/>
      <w:bookmarkEnd w:id="2576"/>
      <w:bookmarkEnd w:id="2577"/>
      <w:bookmarkEnd w:id="2578"/>
    </w:p>
    <w:p w14:paraId="622DE7C0" w14:textId="77777777" w:rsidR="00420D91" w:rsidRDefault="00420D91" w:rsidP="00420D91">
      <w:pPr>
        <w:keepNext/>
        <w:keepLines/>
        <w:spacing w:line="400" w:lineRule="exact"/>
        <w:outlineLvl w:val="3"/>
        <w:rPr>
          <w:rFonts w:ascii="宋体" w:hAnsi="宋体" w:hint="eastAsia"/>
          <w:sz w:val="24"/>
          <w:szCs w:val="20"/>
        </w:rPr>
      </w:pPr>
      <w:bookmarkStart w:id="2579" w:name="_Toc179632745"/>
      <w:bookmarkStart w:id="2580" w:name="_Toc241459730"/>
      <w:bookmarkStart w:id="2581" w:name="_Toc152045727"/>
      <w:bookmarkStart w:id="2582" w:name="_Toc152042506"/>
      <w:bookmarkStart w:id="2583" w:name="_Toc342296489"/>
      <w:bookmarkStart w:id="2584" w:name="_Toc435200885"/>
      <w:bookmarkStart w:id="2585" w:name="_Toc396423279"/>
      <w:bookmarkStart w:id="2586" w:name="_Toc103153774"/>
      <w:bookmarkStart w:id="2587" w:name="_Toc531764824"/>
      <w:bookmarkStart w:id="2588" w:name="_Toc144974698"/>
      <w:r>
        <w:rPr>
          <w:rFonts w:ascii="宋体" w:hAnsi="宋体" w:hint="eastAsia"/>
          <w:sz w:val="24"/>
          <w:szCs w:val="20"/>
        </w:rPr>
        <w:t>18.2 竣工验收申请报告</w:t>
      </w:r>
      <w:bookmarkEnd w:id="2579"/>
      <w:bookmarkEnd w:id="2580"/>
      <w:bookmarkEnd w:id="2581"/>
      <w:bookmarkEnd w:id="2582"/>
      <w:bookmarkEnd w:id="2583"/>
      <w:bookmarkEnd w:id="2584"/>
      <w:bookmarkEnd w:id="2585"/>
      <w:bookmarkEnd w:id="2586"/>
      <w:bookmarkEnd w:id="2587"/>
      <w:bookmarkEnd w:id="2588"/>
    </w:p>
    <w:p w14:paraId="1620A498"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（2）承包人负责整理和提交的竣工验收资料应当符合工程所在地建设行政主管部门和（或）城市建设档案管理机构有关施工资料的要求，具体内容包括：</w:t>
      </w:r>
    </w:p>
    <w:p w14:paraId="7D571EA7"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（一）文件封面应具有工程名称、开竣工日期、编制单位、卷册编号、单位技术负责人和法人代表或法人委托人签字并加盖单位公章</w:t>
      </w:r>
    </w:p>
    <w:p w14:paraId="123FD8CB"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（二）文件材料部分排列宜按以下顺序</w:t>
      </w:r>
    </w:p>
    <w:p w14:paraId="366C9B6B"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1．施工组织设计</w:t>
      </w:r>
    </w:p>
    <w:p w14:paraId="7F933022"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2．施工图设计文件会审、技术交底记录</w:t>
      </w:r>
    </w:p>
    <w:p w14:paraId="4CAA8781"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3．设计变更通知单、洽商记录</w:t>
      </w:r>
    </w:p>
    <w:p w14:paraId="451D4325"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4．原材料、成品、半成品、构配件、设备出厂质量合格证书，出厂检（试）</w:t>
      </w:r>
      <w:proofErr w:type="gramStart"/>
      <w:r>
        <w:rPr>
          <w:rFonts w:ascii="宋体" w:hAnsi="宋体" w:hint="eastAsia"/>
          <w:szCs w:val="21"/>
          <w:u w:val="single"/>
        </w:rPr>
        <w:t>验报告</w:t>
      </w:r>
      <w:proofErr w:type="gramEnd"/>
      <w:r>
        <w:rPr>
          <w:rFonts w:ascii="宋体" w:hAnsi="宋体" w:hint="eastAsia"/>
          <w:szCs w:val="21"/>
          <w:u w:val="single"/>
        </w:rPr>
        <w:t>和复试报告（须一一对应）。</w:t>
      </w:r>
    </w:p>
    <w:p w14:paraId="0EA5AFC5"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5．施工试验资料</w:t>
      </w:r>
    </w:p>
    <w:p w14:paraId="0554DD6E"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lastRenderedPageBreak/>
        <w:t>6．施工记录</w:t>
      </w:r>
    </w:p>
    <w:p w14:paraId="23BF75AB"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7．测量复核及预检记录</w:t>
      </w:r>
    </w:p>
    <w:p w14:paraId="0311D726"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8．隐蔽工程检查验收记录</w:t>
      </w:r>
    </w:p>
    <w:p w14:paraId="5E777EDB"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9．工程质量检验评定资料</w:t>
      </w:r>
    </w:p>
    <w:p w14:paraId="294A7E4A"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10．竣工图（纸质版4套，电子版1套）</w:t>
      </w:r>
    </w:p>
    <w:p w14:paraId="29DBA87D"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11．工程竣工验收文件</w:t>
      </w:r>
      <w:r>
        <w:rPr>
          <w:rFonts w:ascii="宋体" w:hAnsi="宋体" w:hint="eastAsia"/>
          <w:szCs w:val="21"/>
        </w:rPr>
        <w:t>。</w:t>
      </w:r>
    </w:p>
    <w:p w14:paraId="6ADB8173"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竣工验收资料的份数：</w:t>
      </w:r>
      <w:r>
        <w:rPr>
          <w:rFonts w:ascii="宋体" w:hAnsi="宋体" w:hint="eastAsia"/>
          <w:szCs w:val="21"/>
          <w:u w:val="single"/>
        </w:rPr>
        <w:t>2套竣工图（含电子版）及工程档案资料</w:t>
      </w:r>
      <w:r>
        <w:rPr>
          <w:rFonts w:ascii="宋体" w:hAnsi="宋体" w:hint="eastAsia"/>
          <w:szCs w:val="21"/>
        </w:rPr>
        <w:t>。</w:t>
      </w:r>
    </w:p>
    <w:p w14:paraId="020201E8" w14:textId="77777777" w:rsidR="00420D91" w:rsidRDefault="00420D91" w:rsidP="00420D91">
      <w:pPr>
        <w:spacing w:line="400" w:lineRule="exact"/>
        <w:ind w:firstLineChars="200" w:firstLine="420"/>
        <w:rPr>
          <w:rFonts w:ascii="宋体" w:hAnsi="宋体" w:hint="eastAsia"/>
          <w:szCs w:val="21"/>
        </w:rPr>
      </w:pPr>
      <w:bookmarkStart w:id="2589" w:name="_Toc179632746"/>
      <w:bookmarkStart w:id="2590" w:name="_Toc152045728"/>
      <w:bookmarkStart w:id="2591" w:name="_Toc152042507"/>
      <w:bookmarkStart w:id="2592" w:name="_Toc144974699"/>
      <w:r>
        <w:rPr>
          <w:rFonts w:ascii="宋体" w:hAnsi="宋体" w:hint="eastAsia"/>
          <w:szCs w:val="21"/>
        </w:rPr>
        <w:t>竣工验收资料的费用支付方式：</w:t>
      </w:r>
      <w:r>
        <w:rPr>
          <w:rFonts w:ascii="宋体" w:hAnsi="宋体" w:hint="eastAsia"/>
          <w:szCs w:val="21"/>
          <w:u w:val="single"/>
        </w:rPr>
        <w:t>已包含在合同价款中，由承包人承担</w:t>
      </w:r>
      <w:r>
        <w:rPr>
          <w:rFonts w:ascii="宋体" w:hAnsi="宋体" w:hint="eastAsia"/>
          <w:szCs w:val="21"/>
        </w:rPr>
        <w:t>。</w:t>
      </w:r>
    </w:p>
    <w:p w14:paraId="220FCEC4" w14:textId="77777777" w:rsidR="00420D91" w:rsidRDefault="00420D91" w:rsidP="00420D91">
      <w:pPr>
        <w:keepNext/>
        <w:keepLines/>
        <w:spacing w:line="400" w:lineRule="exact"/>
        <w:outlineLvl w:val="3"/>
        <w:rPr>
          <w:rFonts w:ascii="宋体" w:hAnsi="宋体" w:hint="eastAsia"/>
          <w:sz w:val="24"/>
          <w:szCs w:val="20"/>
        </w:rPr>
      </w:pPr>
      <w:bookmarkStart w:id="2593" w:name="_Toc103153775"/>
      <w:bookmarkStart w:id="2594" w:name="_Toc396423280"/>
      <w:bookmarkStart w:id="2595" w:name="_Toc435200886"/>
      <w:bookmarkStart w:id="2596" w:name="_Toc241459731"/>
      <w:bookmarkStart w:id="2597" w:name="_Toc342296490"/>
      <w:bookmarkStart w:id="2598" w:name="_Toc531764825"/>
      <w:r>
        <w:rPr>
          <w:rFonts w:ascii="宋体" w:hAnsi="宋体" w:hint="eastAsia"/>
          <w:sz w:val="24"/>
          <w:szCs w:val="20"/>
        </w:rPr>
        <w:t>18.3 验 收</w:t>
      </w:r>
      <w:bookmarkEnd w:id="2589"/>
      <w:bookmarkEnd w:id="2590"/>
      <w:bookmarkEnd w:id="2591"/>
      <w:bookmarkEnd w:id="2592"/>
      <w:bookmarkEnd w:id="2593"/>
      <w:bookmarkEnd w:id="2594"/>
      <w:bookmarkEnd w:id="2595"/>
      <w:bookmarkEnd w:id="2596"/>
      <w:bookmarkEnd w:id="2597"/>
      <w:bookmarkEnd w:id="2598"/>
    </w:p>
    <w:p w14:paraId="537BF27F" w14:textId="77777777" w:rsidR="00420D91" w:rsidRDefault="00420D91" w:rsidP="00420D91">
      <w:pPr>
        <w:spacing w:line="400" w:lineRule="exact"/>
        <w:ind w:firstLineChars="200" w:firstLine="420"/>
        <w:rPr>
          <w:rFonts w:ascii="宋体" w:hAnsi="宋体" w:hint="eastAsia"/>
        </w:rPr>
      </w:pPr>
      <w:r>
        <w:rPr>
          <w:rFonts w:ascii="宋体" w:hAnsi="宋体" w:hint="eastAsia"/>
          <w:szCs w:val="21"/>
        </w:rPr>
        <w:t>18.3.5经验收合格的工程,实际竣工日期为承包人按照第18.2款提交竣工验收申请报告或按照本款重新提交竣工验收申请报告的日期（以两者中时间在后者为准）。</w:t>
      </w:r>
    </w:p>
    <w:p w14:paraId="5512D2F1" w14:textId="77777777" w:rsidR="00420D91" w:rsidRDefault="00420D91" w:rsidP="00420D91">
      <w:pPr>
        <w:keepNext/>
        <w:keepLines/>
        <w:spacing w:line="400" w:lineRule="exact"/>
        <w:outlineLvl w:val="3"/>
        <w:rPr>
          <w:rFonts w:ascii="宋体" w:hAnsi="宋体" w:hint="eastAsia"/>
          <w:sz w:val="24"/>
          <w:szCs w:val="20"/>
        </w:rPr>
      </w:pPr>
      <w:bookmarkStart w:id="2599" w:name="_Toc144974703"/>
      <w:bookmarkStart w:id="2600" w:name="_Toc531764828"/>
      <w:bookmarkStart w:id="2601" w:name="_Toc342296493"/>
      <w:bookmarkStart w:id="2602" w:name="_Toc435200889"/>
      <w:bookmarkStart w:id="2603" w:name="_Toc152042511"/>
      <w:bookmarkStart w:id="2604" w:name="_Toc179632750"/>
      <w:bookmarkStart w:id="2605" w:name="_Toc152045732"/>
      <w:bookmarkStart w:id="2606" w:name="_Toc241459734"/>
      <w:bookmarkStart w:id="2607" w:name="_Toc103153778"/>
      <w:bookmarkStart w:id="2608" w:name="_Toc396423283"/>
      <w:r>
        <w:rPr>
          <w:rFonts w:ascii="宋体" w:hAnsi="宋体" w:hint="eastAsia"/>
          <w:sz w:val="24"/>
          <w:szCs w:val="20"/>
        </w:rPr>
        <w:t>18.7 竣工清场</w:t>
      </w:r>
      <w:bookmarkEnd w:id="2599"/>
      <w:bookmarkEnd w:id="2600"/>
      <w:bookmarkEnd w:id="2601"/>
      <w:bookmarkEnd w:id="2602"/>
      <w:bookmarkEnd w:id="2603"/>
      <w:bookmarkEnd w:id="2604"/>
      <w:bookmarkEnd w:id="2605"/>
      <w:bookmarkEnd w:id="2606"/>
      <w:bookmarkEnd w:id="2607"/>
      <w:bookmarkEnd w:id="2608"/>
    </w:p>
    <w:p w14:paraId="4E335B77"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18.7.1监理人颁发（出具）工程接收证书后，承包人负责按照通用合同条款本项约定的要求对施工场地进行清理并承担相关费用，直至监理人检验合格为止。</w:t>
      </w:r>
    </w:p>
    <w:p w14:paraId="2348BDFF" w14:textId="77777777" w:rsidR="00420D91" w:rsidRDefault="00420D91" w:rsidP="00420D91">
      <w:pPr>
        <w:keepNext/>
        <w:keepLines/>
        <w:spacing w:line="400" w:lineRule="exact"/>
        <w:outlineLvl w:val="3"/>
        <w:rPr>
          <w:rFonts w:ascii="宋体" w:hAnsi="宋体" w:hint="eastAsia"/>
          <w:sz w:val="24"/>
          <w:szCs w:val="20"/>
        </w:rPr>
      </w:pPr>
      <w:bookmarkStart w:id="2609" w:name="_Toc103153779"/>
      <w:bookmarkStart w:id="2610" w:name="_Toc241459735"/>
      <w:bookmarkStart w:id="2611" w:name="_Toc152045733"/>
      <w:bookmarkStart w:id="2612" w:name="_Toc144974704"/>
      <w:bookmarkStart w:id="2613" w:name="_Toc435200890"/>
      <w:bookmarkStart w:id="2614" w:name="_Toc531764829"/>
      <w:bookmarkStart w:id="2615" w:name="_Toc152042512"/>
      <w:bookmarkStart w:id="2616" w:name="_Toc342296494"/>
      <w:bookmarkStart w:id="2617" w:name="_Toc396423284"/>
      <w:bookmarkStart w:id="2618" w:name="_Toc179632751"/>
      <w:r>
        <w:rPr>
          <w:rFonts w:ascii="宋体" w:hAnsi="宋体" w:hint="eastAsia"/>
          <w:sz w:val="24"/>
          <w:szCs w:val="20"/>
        </w:rPr>
        <w:t>18.8 施工队伍的撤离</w:t>
      </w:r>
      <w:bookmarkEnd w:id="2609"/>
      <w:bookmarkEnd w:id="2610"/>
      <w:bookmarkEnd w:id="2611"/>
      <w:bookmarkEnd w:id="2612"/>
      <w:bookmarkEnd w:id="2613"/>
      <w:bookmarkEnd w:id="2614"/>
      <w:bookmarkEnd w:id="2615"/>
      <w:bookmarkEnd w:id="2616"/>
      <w:bookmarkEnd w:id="2617"/>
      <w:bookmarkEnd w:id="2618"/>
    </w:p>
    <w:p w14:paraId="38ADAA57" w14:textId="77777777" w:rsidR="00420D91" w:rsidRDefault="00420D91" w:rsidP="00420D91">
      <w:pPr>
        <w:spacing w:line="400" w:lineRule="exact"/>
        <w:ind w:firstLineChars="200" w:firstLine="420"/>
        <w:rPr>
          <w:rFonts w:ascii="宋体" w:hAnsi="宋体" w:hint="eastAsia"/>
          <w:szCs w:val="21"/>
        </w:rPr>
      </w:pPr>
      <w:bookmarkStart w:id="2619" w:name="_Toc152045734"/>
      <w:bookmarkStart w:id="2620" w:name="_Toc152042513"/>
      <w:bookmarkStart w:id="2621" w:name="_Toc179632752"/>
      <w:bookmarkStart w:id="2622" w:name="_Toc144974705"/>
      <w:r>
        <w:rPr>
          <w:rFonts w:ascii="宋体" w:hAnsi="宋体" w:hint="eastAsia"/>
          <w:szCs w:val="21"/>
        </w:rPr>
        <w:t xml:space="preserve">承包人按照通用合同条款第18.8款约定撤离施工场地（现场）时，监理人和承包人应当办理永久工程和施工场地移交手续，移交手续以书面方式出具，并分别经过发包人、监理人和承包人的签认。 </w:t>
      </w:r>
    </w:p>
    <w:p w14:paraId="796CA91D" w14:textId="77777777" w:rsidR="00420D91" w:rsidRDefault="00420D91" w:rsidP="00420D91">
      <w:pPr>
        <w:keepNext/>
        <w:keepLines/>
        <w:spacing w:line="400" w:lineRule="exact"/>
        <w:outlineLvl w:val="3"/>
        <w:rPr>
          <w:rFonts w:ascii="宋体" w:hAnsi="宋体" w:hint="eastAsia"/>
          <w:sz w:val="24"/>
          <w:szCs w:val="20"/>
        </w:rPr>
      </w:pPr>
      <w:bookmarkStart w:id="2623" w:name="_Toc531764830"/>
      <w:bookmarkStart w:id="2624" w:name="_Toc342296495"/>
      <w:bookmarkStart w:id="2625" w:name="_Toc396423285"/>
      <w:bookmarkStart w:id="2626" w:name="_Toc103153780"/>
      <w:bookmarkStart w:id="2627" w:name="_Toc435200891"/>
      <w:bookmarkStart w:id="2628" w:name="_Toc241459736"/>
      <w:r>
        <w:rPr>
          <w:rFonts w:ascii="宋体" w:hAnsi="宋体" w:hint="eastAsia"/>
          <w:sz w:val="24"/>
          <w:szCs w:val="20"/>
        </w:rPr>
        <w:t>18.9 中间验收</w:t>
      </w:r>
      <w:bookmarkEnd w:id="2623"/>
      <w:bookmarkEnd w:id="2624"/>
      <w:bookmarkEnd w:id="2625"/>
      <w:bookmarkEnd w:id="2626"/>
      <w:bookmarkEnd w:id="2627"/>
      <w:bookmarkEnd w:id="2628"/>
    </w:p>
    <w:p w14:paraId="58A0B1BF"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本工程需要进行中间验收的部位如下：</w:t>
      </w:r>
      <w:r>
        <w:rPr>
          <w:rFonts w:ascii="宋体" w:hAnsi="宋体" w:hint="eastAsia"/>
          <w:szCs w:val="21"/>
          <w:u w:val="single"/>
        </w:rPr>
        <w:t xml:space="preserve">         /                        </w:t>
      </w:r>
      <w:r>
        <w:rPr>
          <w:rFonts w:ascii="宋体" w:hAnsi="宋体" w:hint="eastAsia"/>
          <w:szCs w:val="21"/>
        </w:rPr>
        <w:t>。</w:t>
      </w:r>
    </w:p>
    <w:p w14:paraId="27CFE21A"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Pr>
          <w:rFonts w:ascii="宋体" w:hAnsi="宋体" w:hint="eastAsia"/>
          <w:szCs w:val="21"/>
          <w:u w:val="single"/>
        </w:rPr>
        <w:t xml:space="preserve">         /       </w:t>
      </w:r>
      <w:r>
        <w:rPr>
          <w:rFonts w:ascii="宋体" w:hAnsi="宋体" w:hint="eastAsia"/>
          <w:szCs w:val="21"/>
        </w:rPr>
        <w:t>期限内进行修改后重新验收。</w:t>
      </w:r>
    </w:p>
    <w:p w14:paraId="6D21C0A1"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14:paraId="42E7E1BD"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lastRenderedPageBreak/>
        <w:t>经监理人验收后工程质量符合约定的验收标准，但验收24小时后监理人仍不在验收记录上签字的，视为监理人已经认可验收记录，承包人可继续施工。</w:t>
      </w:r>
    </w:p>
    <w:p w14:paraId="54CBF63C" w14:textId="77777777" w:rsidR="00420D91" w:rsidRDefault="00420D91" w:rsidP="00420D91">
      <w:pPr>
        <w:keepNext/>
        <w:keepLines/>
        <w:spacing w:line="400" w:lineRule="exact"/>
        <w:outlineLvl w:val="3"/>
        <w:rPr>
          <w:rFonts w:ascii="宋体" w:hAnsi="宋体" w:hint="eastAsia"/>
          <w:sz w:val="24"/>
          <w:szCs w:val="20"/>
        </w:rPr>
      </w:pPr>
      <w:bookmarkStart w:id="2629" w:name="_Toc531764831"/>
      <w:bookmarkStart w:id="2630" w:name="_Toc103153781"/>
      <w:r>
        <w:rPr>
          <w:rFonts w:ascii="宋体" w:hAnsi="宋体" w:hint="eastAsia"/>
          <w:sz w:val="24"/>
          <w:szCs w:val="20"/>
        </w:rPr>
        <w:t>18.10工程移交</w:t>
      </w:r>
      <w:bookmarkEnd w:id="2629"/>
      <w:bookmarkEnd w:id="2630"/>
    </w:p>
    <w:p w14:paraId="2FB24F30" w14:textId="77777777" w:rsidR="00420D91" w:rsidRDefault="00420D91" w:rsidP="00420D91">
      <w:pPr>
        <w:spacing w:line="400" w:lineRule="exact"/>
        <w:ind w:firstLineChars="200" w:firstLine="420"/>
        <w:rPr>
          <w:rFonts w:ascii="宋体" w:hAnsi="宋体" w:hint="eastAsia"/>
          <w:szCs w:val="21"/>
        </w:rPr>
      </w:pPr>
      <w:bookmarkStart w:id="2631" w:name="_Toc531764832"/>
      <w:bookmarkStart w:id="2632" w:name="_Toc103153782"/>
      <w:r>
        <w:rPr>
          <w:rFonts w:ascii="宋体" w:hAnsi="宋体" w:hint="eastAsia"/>
          <w:szCs w:val="21"/>
        </w:rPr>
        <w:t>承包人应于监理人发出工程接收证书后７天内将竣工工程交付发包人。在移交过程中，承包人应全面积极地配合发包人做好移交工作。承包人不得以竣工结算未完成、工程款支付等任何理由延期交付竣工工程，否则承包人应比照工期延误违约金标准支付违约金并赔偿发包人的全部损失。</w:t>
      </w:r>
      <w:bookmarkEnd w:id="2631"/>
      <w:bookmarkEnd w:id="2632"/>
    </w:p>
    <w:p w14:paraId="6694B3C9" w14:textId="77777777" w:rsidR="00420D91" w:rsidRDefault="00420D91" w:rsidP="00420D91">
      <w:pPr>
        <w:keepNext/>
        <w:keepLines/>
        <w:spacing w:line="400" w:lineRule="exact"/>
        <w:outlineLvl w:val="2"/>
        <w:rPr>
          <w:rFonts w:ascii="宋体" w:hAnsi="宋体" w:hint="eastAsia"/>
          <w:sz w:val="28"/>
          <w:szCs w:val="20"/>
          <w:lang w:val="zh-CN"/>
        </w:rPr>
      </w:pPr>
      <w:bookmarkStart w:id="2633" w:name="_Toc531764833"/>
      <w:bookmarkStart w:id="2634" w:name="_Toc103153783"/>
      <w:bookmarkStart w:id="2635" w:name="_Toc342296496"/>
      <w:bookmarkStart w:id="2636" w:name="_Toc241459737"/>
      <w:bookmarkStart w:id="2637" w:name="_Toc435200892"/>
      <w:bookmarkStart w:id="2638" w:name="_Toc396423286"/>
      <w:r>
        <w:rPr>
          <w:rFonts w:ascii="宋体" w:hAnsi="宋体" w:hint="eastAsia"/>
          <w:sz w:val="28"/>
          <w:szCs w:val="20"/>
          <w:lang w:val="zh-CN"/>
        </w:rPr>
        <w:t>19. 缺陷责任与保修责任</w:t>
      </w:r>
      <w:bookmarkEnd w:id="2619"/>
      <w:bookmarkEnd w:id="2620"/>
      <w:bookmarkEnd w:id="2621"/>
      <w:bookmarkEnd w:id="2622"/>
      <w:bookmarkEnd w:id="2633"/>
      <w:bookmarkEnd w:id="2634"/>
      <w:bookmarkEnd w:id="2635"/>
      <w:bookmarkEnd w:id="2636"/>
      <w:bookmarkEnd w:id="2637"/>
      <w:bookmarkEnd w:id="2638"/>
    </w:p>
    <w:p w14:paraId="71C20D91" w14:textId="77777777" w:rsidR="00420D91" w:rsidRDefault="00420D91" w:rsidP="00420D91">
      <w:pPr>
        <w:keepNext/>
        <w:keepLines/>
        <w:spacing w:line="400" w:lineRule="exact"/>
        <w:outlineLvl w:val="3"/>
        <w:rPr>
          <w:rFonts w:ascii="宋体" w:hAnsi="宋体" w:hint="eastAsia"/>
          <w:sz w:val="24"/>
          <w:szCs w:val="20"/>
        </w:rPr>
      </w:pPr>
      <w:bookmarkStart w:id="2639" w:name="_Toc342296497"/>
      <w:bookmarkStart w:id="2640" w:name="_Toc241459738"/>
      <w:bookmarkStart w:id="2641" w:name="_Toc396423287"/>
      <w:bookmarkStart w:id="2642" w:name="_Toc531764834"/>
      <w:bookmarkStart w:id="2643" w:name="_Toc179632759"/>
      <w:bookmarkStart w:id="2644" w:name="_Toc152045741"/>
      <w:bookmarkStart w:id="2645" w:name="_Toc435200893"/>
      <w:bookmarkStart w:id="2646" w:name="_Toc152042520"/>
      <w:bookmarkStart w:id="2647" w:name="_Toc144974712"/>
      <w:bookmarkStart w:id="2648" w:name="_Toc103153784"/>
      <w:r>
        <w:rPr>
          <w:rFonts w:ascii="宋体" w:hAnsi="宋体" w:hint="eastAsia"/>
          <w:sz w:val="24"/>
          <w:szCs w:val="20"/>
        </w:rPr>
        <w:t>19.7 保修责任</w:t>
      </w:r>
      <w:bookmarkEnd w:id="2639"/>
      <w:bookmarkEnd w:id="2640"/>
      <w:bookmarkEnd w:id="2641"/>
      <w:bookmarkEnd w:id="2642"/>
      <w:bookmarkEnd w:id="2643"/>
      <w:bookmarkEnd w:id="2644"/>
      <w:bookmarkEnd w:id="2645"/>
      <w:bookmarkEnd w:id="2646"/>
      <w:bookmarkEnd w:id="2647"/>
      <w:bookmarkEnd w:id="2648"/>
    </w:p>
    <w:p w14:paraId="3C8F74ED"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（1）工程质量保修范围：</w:t>
      </w:r>
      <w:r>
        <w:rPr>
          <w:rFonts w:ascii="宋体" w:hAnsi="宋体" w:hint="eastAsia"/>
          <w:szCs w:val="21"/>
          <w:u w:val="single"/>
        </w:rPr>
        <w:t>本合同约定的永久工程（指按合同约定建造并移交给发包人的工程，包括工程设备）</w:t>
      </w:r>
      <w:r>
        <w:rPr>
          <w:rFonts w:ascii="宋体" w:hAnsi="宋体" w:hint="eastAsia"/>
          <w:szCs w:val="21"/>
        </w:rPr>
        <w:t>。</w:t>
      </w:r>
    </w:p>
    <w:p w14:paraId="66858EAC"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（2）工程质量保修期限：</w:t>
      </w:r>
      <w:r>
        <w:rPr>
          <w:rFonts w:ascii="宋体" w:hAnsi="宋体" w:hint="eastAsia"/>
          <w:szCs w:val="21"/>
          <w:u w:val="single"/>
        </w:rPr>
        <w:t>屋面防水工程、有防水要求的卫生间、房间和外墙面的防渗漏，为5年；供热与供冷系统，为2个采暖季、供冷期；电气管线、给排水管道、设备安装为2年；装修工程为2年；道路路基、路面工程为2年；其他项目的保修期由建设单位和施工单位约定。</w:t>
      </w:r>
    </w:p>
    <w:p w14:paraId="2CBF4FE0"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（3）工程质量保修责任：</w:t>
      </w:r>
      <w:r>
        <w:rPr>
          <w:rFonts w:ascii="宋体" w:hAnsi="宋体" w:hint="eastAsia"/>
          <w:szCs w:val="21"/>
          <w:u w:val="single"/>
        </w:rPr>
        <w:t>1．属于保修范围和内容的项目，承包人应在接到修理通知之日后2天内派人修理，承包人不在约定期限内派人修理，发包人可委托其他人员修理，保修费用从质量保修金内扣除。</w:t>
      </w:r>
    </w:p>
    <w:p w14:paraId="426813B9"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2．发生须紧急抢修事故，承包人接到事故通知后，应立即到达事故现场抢修。非承包人施工质量引起的事故，抢修费用由发包人承担。</w:t>
      </w:r>
    </w:p>
    <w:p w14:paraId="2DC987C2"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u w:val="single"/>
        </w:rPr>
        <w:t>3．因承包人原因致使工程在合理使用期限内造成人身和财产损害的，承包人应承担损害赔偿责任，包括发包人前期为证明违约事实或减少损害后果可能垫付的合理费用、支付的鉴定费、勘验费、公证费、律师费、诉讼费等一切费用，以及可能承担的工伤保险待遇和面临的行政罚款</w:t>
      </w:r>
      <w:r>
        <w:rPr>
          <w:rFonts w:ascii="宋体" w:hAnsi="宋体" w:hint="eastAsia"/>
          <w:szCs w:val="21"/>
        </w:rPr>
        <w:t>。</w:t>
      </w:r>
    </w:p>
    <w:p w14:paraId="2769F85E"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2769EE4A" w14:textId="77777777" w:rsidR="00420D91" w:rsidRDefault="00420D91" w:rsidP="00420D91">
      <w:pPr>
        <w:keepNext/>
        <w:keepLines/>
        <w:spacing w:line="400" w:lineRule="exact"/>
        <w:outlineLvl w:val="2"/>
        <w:rPr>
          <w:rFonts w:ascii="宋体" w:hAnsi="宋体" w:hint="eastAsia"/>
          <w:sz w:val="28"/>
          <w:szCs w:val="20"/>
          <w:lang w:val="zh-CN"/>
        </w:rPr>
      </w:pPr>
      <w:bookmarkStart w:id="2649" w:name="_Toc435200894"/>
      <w:bookmarkStart w:id="2650" w:name="_Toc241459739"/>
      <w:bookmarkStart w:id="2651" w:name="_Toc179632760"/>
      <w:bookmarkStart w:id="2652" w:name="_Toc396423288"/>
      <w:bookmarkStart w:id="2653" w:name="_Toc342296498"/>
      <w:bookmarkStart w:id="2654" w:name="_Toc103153785"/>
      <w:bookmarkStart w:id="2655" w:name="_Toc531764835"/>
      <w:bookmarkStart w:id="2656" w:name="_Toc144974713"/>
      <w:bookmarkStart w:id="2657" w:name="_Toc152042521"/>
      <w:bookmarkStart w:id="2658" w:name="_Toc152045742"/>
      <w:r>
        <w:rPr>
          <w:rFonts w:ascii="宋体" w:hAnsi="宋体" w:hint="eastAsia"/>
          <w:sz w:val="28"/>
          <w:szCs w:val="20"/>
          <w:lang w:val="zh-CN"/>
        </w:rPr>
        <w:lastRenderedPageBreak/>
        <w:t>20. 保险</w:t>
      </w:r>
      <w:bookmarkEnd w:id="2649"/>
      <w:bookmarkEnd w:id="2650"/>
      <w:bookmarkEnd w:id="2651"/>
      <w:bookmarkEnd w:id="2652"/>
      <w:bookmarkEnd w:id="2653"/>
      <w:bookmarkEnd w:id="2654"/>
      <w:bookmarkEnd w:id="2655"/>
      <w:bookmarkEnd w:id="2656"/>
      <w:bookmarkEnd w:id="2657"/>
      <w:bookmarkEnd w:id="2658"/>
    </w:p>
    <w:p w14:paraId="25E752F1" w14:textId="77777777" w:rsidR="00420D91" w:rsidRDefault="00420D91" w:rsidP="00420D91">
      <w:pPr>
        <w:keepNext/>
        <w:keepLines/>
        <w:spacing w:line="400" w:lineRule="exact"/>
        <w:outlineLvl w:val="3"/>
        <w:rPr>
          <w:rFonts w:ascii="宋体" w:hAnsi="宋体" w:hint="eastAsia"/>
          <w:sz w:val="24"/>
          <w:szCs w:val="20"/>
        </w:rPr>
      </w:pPr>
      <w:bookmarkStart w:id="2659" w:name="_Toc103153786"/>
      <w:bookmarkStart w:id="2660" w:name="_Toc396423289"/>
      <w:bookmarkStart w:id="2661" w:name="_Toc342296499"/>
      <w:bookmarkStart w:id="2662" w:name="_Toc152042522"/>
      <w:bookmarkStart w:id="2663" w:name="_Toc144974714"/>
      <w:bookmarkStart w:id="2664" w:name="_Toc241459740"/>
      <w:bookmarkStart w:id="2665" w:name="_Toc435200895"/>
      <w:bookmarkStart w:id="2666" w:name="_Toc531764836"/>
      <w:bookmarkStart w:id="2667" w:name="_Toc179632761"/>
      <w:bookmarkStart w:id="2668" w:name="_Toc152045743"/>
      <w:r>
        <w:rPr>
          <w:rFonts w:ascii="宋体" w:hAnsi="宋体" w:hint="eastAsia"/>
          <w:sz w:val="24"/>
          <w:szCs w:val="20"/>
        </w:rPr>
        <w:t>20.1 工程保险</w:t>
      </w:r>
      <w:bookmarkEnd w:id="2659"/>
      <w:bookmarkEnd w:id="2660"/>
      <w:bookmarkEnd w:id="2661"/>
      <w:bookmarkEnd w:id="2662"/>
      <w:bookmarkEnd w:id="2663"/>
      <w:bookmarkEnd w:id="2664"/>
      <w:bookmarkEnd w:id="2665"/>
      <w:bookmarkEnd w:id="2666"/>
      <w:bookmarkEnd w:id="2667"/>
      <w:bookmarkEnd w:id="2668"/>
    </w:p>
    <w:p w14:paraId="3665BB06" w14:textId="77777777" w:rsidR="00420D91" w:rsidRDefault="00420D91" w:rsidP="00420D91">
      <w:pPr>
        <w:spacing w:line="400" w:lineRule="exact"/>
        <w:ind w:firstLineChars="200" w:firstLine="420"/>
        <w:rPr>
          <w:rFonts w:ascii="宋体" w:hAnsi="宋体" w:hint="eastAsia"/>
          <w:szCs w:val="21"/>
        </w:rPr>
      </w:pPr>
      <w:bookmarkStart w:id="2669" w:name="_Toc179632762"/>
      <w:bookmarkStart w:id="2670" w:name="_Toc152042523"/>
      <w:bookmarkStart w:id="2671" w:name="_Toc144974715"/>
      <w:bookmarkStart w:id="2672" w:name="_Toc152045744"/>
      <w:bookmarkStart w:id="2673" w:name="_Toc241459741"/>
      <w:bookmarkStart w:id="2674" w:name="_Toc103153787"/>
      <w:bookmarkStart w:id="2675" w:name="_Toc435200896"/>
      <w:bookmarkStart w:id="2676" w:name="_Toc396423290"/>
      <w:bookmarkStart w:id="2677" w:name="_Toc152042525"/>
      <w:bookmarkStart w:id="2678" w:name="_Toc342296500"/>
      <w:bookmarkStart w:id="2679" w:name="_Toc179632764"/>
      <w:bookmarkStart w:id="2680" w:name="_Toc152045746"/>
      <w:bookmarkStart w:id="2681" w:name="_Toc144974717"/>
      <w:bookmarkStart w:id="2682" w:name="_Toc531764837"/>
      <w:r>
        <w:rPr>
          <w:rFonts w:ascii="宋体" w:hAnsi="宋体" w:hint="eastAsia"/>
          <w:szCs w:val="21"/>
        </w:rPr>
        <w:t>本工程</w:t>
      </w:r>
      <w:r>
        <w:rPr>
          <w:rFonts w:ascii="宋体" w:hAnsi="宋体" w:hint="eastAsia"/>
          <w:szCs w:val="21"/>
          <w:u w:val="single"/>
        </w:rPr>
        <w:t>投保</w:t>
      </w:r>
      <w:r>
        <w:rPr>
          <w:rFonts w:ascii="宋体" w:hAnsi="宋体" w:hint="eastAsia"/>
          <w:szCs w:val="21"/>
        </w:rPr>
        <w:t>(投保/</w:t>
      </w:r>
      <w:proofErr w:type="gramStart"/>
      <w:r>
        <w:rPr>
          <w:rFonts w:ascii="宋体" w:hAnsi="宋体" w:hint="eastAsia"/>
          <w:szCs w:val="21"/>
        </w:rPr>
        <w:t>不</w:t>
      </w:r>
      <w:proofErr w:type="gramEnd"/>
      <w:r>
        <w:rPr>
          <w:rFonts w:ascii="宋体" w:hAnsi="宋体" w:hint="eastAsia"/>
          <w:szCs w:val="21"/>
        </w:rPr>
        <w:t>投保)工程保险。投保工程保险时，险种为：</w:t>
      </w:r>
      <w:r>
        <w:rPr>
          <w:rFonts w:ascii="宋体" w:hAnsi="宋体" w:hint="eastAsia"/>
          <w:szCs w:val="21"/>
          <w:u w:val="single"/>
        </w:rPr>
        <w:t xml:space="preserve"> 根据国家相关规定，由承包人自行办理应由承包人办理的保险，并承担相关费用，此部分费用已包含在签约合同价中，承包人办理</w:t>
      </w:r>
      <w:proofErr w:type="gramStart"/>
      <w:r>
        <w:rPr>
          <w:rFonts w:ascii="宋体" w:hAnsi="宋体" w:hint="eastAsia"/>
          <w:szCs w:val="21"/>
          <w:u w:val="single"/>
        </w:rPr>
        <w:t>完保险</w:t>
      </w:r>
      <w:proofErr w:type="gramEnd"/>
      <w:r>
        <w:rPr>
          <w:rFonts w:ascii="宋体" w:hAnsi="宋体" w:hint="eastAsia"/>
          <w:szCs w:val="21"/>
          <w:u w:val="single"/>
        </w:rPr>
        <w:t>后提供相关证明文件加盖公章后提交至发包人与监理人</w:t>
      </w:r>
      <w:r>
        <w:rPr>
          <w:rFonts w:ascii="宋体" w:hAnsi="宋体" w:hint="eastAsia"/>
          <w:szCs w:val="21"/>
        </w:rPr>
        <w:t>，并符合以下约定。</w:t>
      </w:r>
    </w:p>
    <w:p w14:paraId="77C495FD"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（1）投保人：</w:t>
      </w:r>
      <w:r>
        <w:rPr>
          <w:rFonts w:ascii="宋体" w:hAnsi="宋体" w:hint="eastAsia"/>
          <w:szCs w:val="21"/>
          <w:u w:val="single"/>
        </w:rPr>
        <w:t>承包人</w:t>
      </w:r>
      <w:r>
        <w:rPr>
          <w:rFonts w:ascii="宋体" w:hAnsi="宋体" w:hint="eastAsia"/>
          <w:szCs w:val="21"/>
        </w:rPr>
        <w:t>。</w:t>
      </w:r>
    </w:p>
    <w:p w14:paraId="4BBB0FAF"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（2）投保内容：</w:t>
      </w:r>
      <w:r>
        <w:rPr>
          <w:rFonts w:ascii="宋体" w:hAnsi="宋体" w:hint="eastAsia"/>
          <w:szCs w:val="21"/>
          <w:u w:val="single"/>
        </w:rPr>
        <w:t>合同范围内的所有工程。</w:t>
      </w:r>
    </w:p>
    <w:p w14:paraId="62558151"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（3）保险费率：</w:t>
      </w:r>
      <w:r>
        <w:rPr>
          <w:rFonts w:ascii="宋体" w:hAnsi="宋体" w:hint="eastAsia"/>
          <w:szCs w:val="21"/>
          <w:u w:val="single"/>
        </w:rPr>
        <w:t>由投保人与合同双方同意的保险人商定。</w:t>
      </w:r>
    </w:p>
    <w:p w14:paraId="054EEAFA"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（4）保险金额：</w:t>
      </w:r>
      <w:r>
        <w:rPr>
          <w:rFonts w:ascii="宋体" w:hAnsi="宋体" w:hint="eastAsia"/>
          <w:szCs w:val="21"/>
          <w:u w:val="single"/>
        </w:rPr>
        <w:t>签约合同价。</w:t>
      </w:r>
    </w:p>
    <w:p w14:paraId="3F993789"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（5）保险期限：</w:t>
      </w:r>
      <w:r>
        <w:rPr>
          <w:rFonts w:ascii="宋体" w:hAnsi="宋体" w:hint="eastAsia"/>
          <w:szCs w:val="21"/>
          <w:u w:val="single"/>
        </w:rPr>
        <w:t>合同施工期。</w:t>
      </w:r>
    </w:p>
    <w:bookmarkEnd w:id="2669"/>
    <w:bookmarkEnd w:id="2670"/>
    <w:bookmarkEnd w:id="2671"/>
    <w:bookmarkEnd w:id="2672"/>
    <w:p w14:paraId="73F45DE1" w14:textId="77777777" w:rsidR="00420D91" w:rsidRDefault="00420D91" w:rsidP="00420D91">
      <w:pPr>
        <w:keepNext/>
        <w:keepLines/>
        <w:spacing w:line="400" w:lineRule="exact"/>
        <w:outlineLvl w:val="3"/>
        <w:rPr>
          <w:rFonts w:ascii="宋体" w:hAnsi="宋体" w:hint="eastAsia"/>
          <w:sz w:val="24"/>
          <w:szCs w:val="20"/>
        </w:rPr>
      </w:pPr>
      <w:r>
        <w:rPr>
          <w:rFonts w:ascii="宋体" w:hAnsi="宋体" w:hint="eastAsia"/>
          <w:sz w:val="24"/>
          <w:szCs w:val="20"/>
        </w:rPr>
        <w:t>20.4 第三者责任险</w:t>
      </w:r>
      <w:bookmarkEnd w:id="2673"/>
      <w:bookmarkEnd w:id="2674"/>
      <w:bookmarkEnd w:id="2675"/>
      <w:bookmarkEnd w:id="2676"/>
      <w:bookmarkEnd w:id="2677"/>
      <w:bookmarkEnd w:id="2678"/>
      <w:bookmarkEnd w:id="2679"/>
      <w:bookmarkEnd w:id="2680"/>
      <w:bookmarkEnd w:id="2681"/>
      <w:bookmarkEnd w:id="2682"/>
    </w:p>
    <w:p w14:paraId="00C27C26" w14:textId="77777777" w:rsidR="00420D91" w:rsidRDefault="00420D91" w:rsidP="00420D91">
      <w:pPr>
        <w:spacing w:line="400" w:lineRule="exact"/>
        <w:ind w:firstLineChars="200" w:firstLine="420"/>
        <w:rPr>
          <w:rFonts w:ascii="宋体" w:hAnsi="宋体" w:hint="eastAsia"/>
        </w:rPr>
      </w:pPr>
      <w:r>
        <w:rPr>
          <w:rFonts w:ascii="宋体" w:hAnsi="宋体" w:hint="eastAsia"/>
          <w:szCs w:val="21"/>
        </w:rPr>
        <w:t>20.4.2  保险金额：</w:t>
      </w:r>
      <w:r>
        <w:rPr>
          <w:rFonts w:ascii="宋体" w:hAnsi="宋体" w:hint="eastAsia"/>
          <w:szCs w:val="21"/>
          <w:u w:val="single"/>
        </w:rPr>
        <w:t xml:space="preserve"> 按照国家及北京市相关规定执行 </w:t>
      </w:r>
      <w:r>
        <w:rPr>
          <w:rFonts w:ascii="宋体" w:hAnsi="宋体" w:hint="eastAsia"/>
          <w:szCs w:val="21"/>
        </w:rPr>
        <w:t>，保险费率由承包人与发包人同意的保险人商定，相关保险费由</w:t>
      </w:r>
      <w:r>
        <w:rPr>
          <w:rFonts w:ascii="宋体" w:hAnsi="宋体" w:hint="eastAsia"/>
          <w:szCs w:val="21"/>
          <w:u w:val="single"/>
        </w:rPr>
        <w:t xml:space="preserve">  承包人  </w:t>
      </w:r>
      <w:r>
        <w:rPr>
          <w:rFonts w:ascii="宋体" w:hAnsi="宋体" w:hint="eastAsia"/>
          <w:szCs w:val="21"/>
        </w:rPr>
        <w:t>承担。</w:t>
      </w:r>
      <w:r>
        <w:rPr>
          <w:rFonts w:ascii="宋体" w:hAnsi="宋体" w:hint="eastAsia"/>
        </w:rPr>
        <w:t xml:space="preserve">        </w:t>
      </w:r>
    </w:p>
    <w:p w14:paraId="40217793" w14:textId="77777777" w:rsidR="00420D91" w:rsidRDefault="00420D91" w:rsidP="00420D91">
      <w:pPr>
        <w:keepNext/>
        <w:keepLines/>
        <w:spacing w:line="400" w:lineRule="exact"/>
        <w:outlineLvl w:val="3"/>
        <w:rPr>
          <w:rFonts w:ascii="宋体" w:hAnsi="宋体" w:hint="eastAsia"/>
          <w:sz w:val="24"/>
          <w:szCs w:val="20"/>
        </w:rPr>
      </w:pPr>
      <w:bookmarkStart w:id="2683" w:name="_Toc241459742"/>
      <w:bookmarkStart w:id="2684" w:name="_Toc152045747"/>
      <w:bookmarkStart w:id="2685" w:name="_Toc342296501"/>
      <w:bookmarkStart w:id="2686" w:name="_Toc103153788"/>
      <w:bookmarkStart w:id="2687" w:name="_Toc531764838"/>
      <w:bookmarkStart w:id="2688" w:name="_Toc435200897"/>
      <w:bookmarkStart w:id="2689" w:name="_Toc144974718"/>
      <w:bookmarkStart w:id="2690" w:name="_Toc179632765"/>
      <w:bookmarkStart w:id="2691" w:name="_Toc396423291"/>
      <w:bookmarkStart w:id="2692" w:name="_Toc152042526"/>
      <w:r>
        <w:rPr>
          <w:rFonts w:ascii="宋体" w:hAnsi="宋体" w:hint="eastAsia"/>
          <w:sz w:val="24"/>
          <w:szCs w:val="20"/>
        </w:rPr>
        <w:t>20.5 其他保险</w:t>
      </w:r>
      <w:bookmarkEnd w:id="2683"/>
      <w:bookmarkEnd w:id="2684"/>
      <w:bookmarkEnd w:id="2685"/>
      <w:bookmarkEnd w:id="2686"/>
      <w:bookmarkEnd w:id="2687"/>
      <w:bookmarkEnd w:id="2688"/>
      <w:bookmarkEnd w:id="2689"/>
      <w:bookmarkEnd w:id="2690"/>
      <w:bookmarkEnd w:id="2691"/>
      <w:bookmarkEnd w:id="2692"/>
    </w:p>
    <w:p w14:paraId="5EF51DF7"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rPr>
        <w:t>承包人应为其施工设备、进场材料和工程设备等办理的保险：</w:t>
      </w:r>
      <w:bookmarkStart w:id="2693" w:name="_Toc103153789"/>
      <w:bookmarkStart w:id="2694" w:name="_Toc435200898"/>
      <w:bookmarkStart w:id="2695" w:name="_Toc152045748"/>
      <w:bookmarkStart w:id="2696" w:name="_Toc144974719"/>
      <w:bookmarkStart w:id="2697" w:name="_Toc152042527"/>
      <w:bookmarkStart w:id="2698" w:name="_Toc179632766"/>
      <w:bookmarkStart w:id="2699" w:name="_Toc396423292"/>
      <w:bookmarkStart w:id="2700" w:name="_Toc531764839"/>
      <w:bookmarkStart w:id="2701" w:name="_Toc342296502"/>
      <w:bookmarkStart w:id="2702" w:name="_Toc241459743"/>
      <w:r>
        <w:rPr>
          <w:rFonts w:ascii="宋体" w:hAnsi="宋体" w:hint="eastAsia"/>
          <w:szCs w:val="21"/>
          <w:u w:val="single"/>
        </w:rPr>
        <w:t>按照国家及北京市相关规定执行本款补充：</w:t>
      </w:r>
    </w:p>
    <w:p w14:paraId="7C8B70AE"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(1)承包人必须为从事危险作业的职工办理意外伤害保险，并为施工场地内自有人员生命财产和施工机械设备办理保险，支付保险费用。</w:t>
      </w:r>
    </w:p>
    <w:p w14:paraId="0C6ECF41"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(2)保险事故发生时，承包人有责任尽力采取必要的措施，防止或者减少损失。</w:t>
      </w:r>
    </w:p>
    <w:p w14:paraId="1211B6D3" w14:textId="77777777" w:rsidR="00420D91" w:rsidRDefault="00420D91" w:rsidP="00420D91">
      <w:pPr>
        <w:spacing w:line="400" w:lineRule="exact"/>
        <w:ind w:firstLineChars="200" w:firstLine="420"/>
        <w:rPr>
          <w:rFonts w:ascii="宋体" w:hAnsi="宋体" w:hint="eastAsia"/>
          <w:szCs w:val="21"/>
          <w:u w:val="single"/>
        </w:rPr>
      </w:pPr>
      <w:r>
        <w:rPr>
          <w:rFonts w:ascii="宋体" w:hAnsi="宋体" w:hint="eastAsia"/>
          <w:szCs w:val="21"/>
          <w:u w:val="single"/>
        </w:rPr>
        <w:t>(3)承包人为其雇佣的全部人员办理工伤保险及人身意外伤害险，并为其施工设备办理保险及相关合同条款规定的其他必要的险种，保险费由承包人自行承担并支付，并包含在投标文件所报的单价、合价或</w:t>
      </w:r>
      <w:proofErr w:type="gramStart"/>
      <w:r>
        <w:rPr>
          <w:rFonts w:ascii="宋体" w:hAnsi="宋体" w:hint="eastAsia"/>
          <w:szCs w:val="21"/>
          <w:u w:val="single"/>
        </w:rPr>
        <w:t>总额价</w:t>
      </w:r>
      <w:proofErr w:type="gramEnd"/>
      <w:r>
        <w:rPr>
          <w:rFonts w:ascii="宋体" w:hAnsi="宋体" w:hint="eastAsia"/>
          <w:szCs w:val="21"/>
          <w:u w:val="single"/>
        </w:rPr>
        <w:t xml:space="preserve">中，发包人不单独支付，承包人应在完成上述保险的投保工作后，向发包人提交保险单副本及缴费证明备查。 </w:t>
      </w:r>
    </w:p>
    <w:p w14:paraId="4C9F77B2" w14:textId="77777777" w:rsidR="00420D91" w:rsidRDefault="00420D91" w:rsidP="00420D91">
      <w:pPr>
        <w:spacing w:line="400" w:lineRule="exact"/>
        <w:rPr>
          <w:rFonts w:ascii="宋体" w:hAnsi="宋体" w:hint="eastAsia"/>
          <w:sz w:val="24"/>
          <w:szCs w:val="20"/>
        </w:rPr>
      </w:pPr>
      <w:r>
        <w:rPr>
          <w:rFonts w:ascii="宋体" w:hAnsi="宋体" w:hint="eastAsia"/>
          <w:sz w:val="24"/>
          <w:szCs w:val="21"/>
        </w:rPr>
        <w:t>2</w:t>
      </w:r>
      <w:r>
        <w:rPr>
          <w:rFonts w:ascii="宋体" w:hAnsi="宋体" w:hint="eastAsia"/>
          <w:sz w:val="24"/>
          <w:szCs w:val="20"/>
        </w:rPr>
        <w:t>0.6 对各项保险的一般要求</w:t>
      </w:r>
      <w:bookmarkEnd w:id="2693"/>
      <w:bookmarkEnd w:id="2694"/>
      <w:bookmarkEnd w:id="2695"/>
      <w:bookmarkEnd w:id="2696"/>
      <w:bookmarkEnd w:id="2697"/>
      <w:bookmarkEnd w:id="2698"/>
      <w:bookmarkEnd w:id="2699"/>
      <w:bookmarkEnd w:id="2700"/>
      <w:bookmarkEnd w:id="2701"/>
      <w:bookmarkEnd w:id="2702"/>
    </w:p>
    <w:p w14:paraId="1CBFC69A" w14:textId="77777777" w:rsidR="00420D91" w:rsidRDefault="00420D91" w:rsidP="00420D91">
      <w:pPr>
        <w:spacing w:line="400" w:lineRule="exact"/>
        <w:rPr>
          <w:rFonts w:ascii="宋体" w:hAnsi="宋体" w:hint="eastAsia"/>
          <w:szCs w:val="21"/>
        </w:rPr>
      </w:pPr>
      <w:r>
        <w:rPr>
          <w:rFonts w:ascii="宋体" w:hAnsi="宋体" w:hint="eastAsia"/>
          <w:szCs w:val="21"/>
        </w:rPr>
        <w:t>20.6.1保险凭证</w:t>
      </w:r>
    </w:p>
    <w:p w14:paraId="0432BABF" w14:textId="77777777" w:rsidR="00420D91" w:rsidRDefault="00420D91" w:rsidP="00420D91">
      <w:pPr>
        <w:spacing w:line="400" w:lineRule="exact"/>
        <w:ind w:firstLine="525"/>
        <w:rPr>
          <w:rFonts w:ascii="宋体" w:hAnsi="宋体" w:hint="eastAsia"/>
          <w:szCs w:val="21"/>
          <w:u w:val="single"/>
        </w:rPr>
      </w:pPr>
      <w:r>
        <w:rPr>
          <w:rFonts w:ascii="宋体" w:hAnsi="宋体" w:hint="eastAsia"/>
          <w:szCs w:val="21"/>
        </w:rPr>
        <w:t>承包人向发包人提交各项保险生效的证据和保险单副本的期限：</w:t>
      </w:r>
      <w:r>
        <w:rPr>
          <w:rFonts w:ascii="宋体" w:hAnsi="宋体" w:hint="eastAsia"/>
          <w:szCs w:val="21"/>
          <w:u w:val="single"/>
        </w:rPr>
        <w:t>在收到监理人按照通用合同条款第11.1.1项发出的开工通知后7天内</w:t>
      </w:r>
      <w:r>
        <w:rPr>
          <w:rFonts w:ascii="宋体" w:hAnsi="宋体" w:hint="eastAsia"/>
        </w:rPr>
        <w:t>。</w:t>
      </w:r>
    </w:p>
    <w:p w14:paraId="2932D8BA" w14:textId="77777777" w:rsidR="00420D91" w:rsidRDefault="00420D91" w:rsidP="00420D91">
      <w:pPr>
        <w:spacing w:line="400" w:lineRule="exact"/>
        <w:rPr>
          <w:rFonts w:ascii="宋体" w:hAnsi="宋体" w:hint="eastAsia"/>
          <w:szCs w:val="21"/>
        </w:rPr>
      </w:pPr>
      <w:r>
        <w:rPr>
          <w:rFonts w:ascii="宋体" w:hAnsi="宋体" w:hint="eastAsia"/>
          <w:szCs w:val="21"/>
        </w:rPr>
        <w:lastRenderedPageBreak/>
        <w:t>20.6.4保险金不足的补偿</w:t>
      </w:r>
    </w:p>
    <w:p w14:paraId="1EB118E9" w14:textId="77777777" w:rsidR="00420D91" w:rsidRDefault="00420D91" w:rsidP="00420D91">
      <w:pPr>
        <w:spacing w:line="400" w:lineRule="exact"/>
        <w:ind w:firstLine="525"/>
        <w:rPr>
          <w:rFonts w:ascii="宋体" w:hAnsi="宋体" w:hint="eastAsia"/>
          <w:szCs w:val="21"/>
          <w:u w:val="single"/>
        </w:rPr>
      </w:pPr>
      <w:r>
        <w:rPr>
          <w:rFonts w:ascii="宋体" w:hAnsi="宋体" w:hint="eastAsia"/>
          <w:szCs w:val="21"/>
        </w:rPr>
        <w:t>保险金不足以补偿损失时，承包人和发包人负责补偿的责任分摊：</w:t>
      </w:r>
      <w:bookmarkStart w:id="2703" w:name="_Toc144974720"/>
      <w:bookmarkStart w:id="2704" w:name="_Toc152042528"/>
      <w:bookmarkStart w:id="2705" w:name="_Toc179632767"/>
      <w:bookmarkStart w:id="2706" w:name="_Toc342296503"/>
      <w:bookmarkStart w:id="2707" w:name="_Toc396423293"/>
      <w:bookmarkStart w:id="2708" w:name="_Toc531764840"/>
      <w:bookmarkStart w:id="2709" w:name="_Toc241459744"/>
      <w:bookmarkStart w:id="2710" w:name="_Toc103153790"/>
      <w:bookmarkStart w:id="2711" w:name="_Toc152045749"/>
      <w:bookmarkStart w:id="2712" w:name="_Toc435200899"/>
      <w:r>
        <w:rPr>
          <w:rFonts w:ascii="宋体" w:hAnsi="宋体" w:hint="eastAsia"/>
          <w:szCs w:val="21"/>
          <w:u w:val="single"/>
        </w:rPr>
        <w:t>发包人不予承担补偿费用。 保险金不足的部分由承包人承担。</w:t>
      </w:r>
    </w:p>
    <w:p w14:paraId="0B15651C" w14:textId="77777777" w:rsidR="00420D91" w:rsidRDefault="00420D91" w:rsidP="00420D91">
      <w:pPr>
        <w:keepNext/>
        <w:keepLines/>
        <w:spacing w:line="400" w:lineRule="exact"/>
        <w:outlineLvl w:val="2"/>
        <w:rPr>
          <w:rFonts w:ascii="宋体" w:hAnsi="宋体" w:hint="eastAsia"/>
          <w:sz w:val="28"/>
          <w:szCs w:val="20"/>
          <w:lang w:val="zh-CN"/>
        </w:rPr>
      </w:pPr>
      <w:r>
        <w:rPr>
          <w:rFonts w:ascii="宋体" w:hAnsi="宋体" w:hint="eastAsia"/>
          <w:sz w:val="28"/>
          <w:szCs w:val="20"/>
          <w:lang w:val="zh-CN"/>
        </w:rPr>
        <w:t>21. 不可抗力</w:t>
      </w:r>
      <w:bookmarkEnd w:id="2703"/>
      <w:bookmarkEnd w:id="2704"/>
      <w:bookmarkEnd w:id="2705"/>
      <w:bookmarkEnd w:id="2706"/>
      <w:bookmarkEnd w:id="2707"/>
      <w:bookmarkEnd w:id="2708"/>
      <w:bookmarkEnd w:id="2709"/>
      <w:bookmarkEnd w:id="2710"/>
      <w:bookmarkEnd w:id="2711"/>
      <w:bookmarkEnd w:id="2712"/>
    </w:p>
    <w:p w14:paraId="4ED49B11" w14:textId="77777777" w:rsidR="00420D91" w:rsidRDefault="00420D91" w:rsidP="00420D91">
      <w:pPr>
        <w:keepNext/>
        <w:keepLines/>
        <w:spacing w:line="400" w:lineRule="exact"/>
        <w:outlineLvl w:val="3"/>
        <w:rPr>
          <w:rFonts w:ascii="宋体" w:hAnsi="宋体" w:hint="eastAsia"/>
          <w:sz w:val="24"/>
          <w:szCs w:val="20"/>
        </w:rPr>
      </w:pPr>
      <w:bookmarkStart w:id="2713" w:name="_Toc144974721"/>
      <w:bookmarkStart w:id="2714" w:name="_Toc435200900"/>
      <w:bookmarkStart w:id="2715" w:name="_Toc396423294"/>
      <w:bookmarkStart w:id="2716" w:name="_Toc152042529"/>
      <w:bookmarkStart w:id="2717" w:name="_Toc103153791"/>
      <w:bookmarkStart w:id="2718" w:name="_Toc152045750"/>
      <w:bookmarkStart w:id="2719" w:name="_Toc342296504"/>
      <w:bookmarkStart w:id="2720" w:name="_Toc179632768"/>
      <w:bookmarkStart w:id="2721" w:name="_Toc531764841"/>
      <w:bookmarkStart w:id="2722" w:name="_Toc241459745"/>
      <w:r>
        <w:rPr>
          <w:rFonts w:ascii="宋体" w:hAnsi="宋体" w:hint="eastAsia"/>
          <w:sz w:val="24"/>
          <w:szCs w:val="20"/>
        </w:rPr>
        <w:t>21.1 不可抗力的确认</w:t>
      </w:r>
      <w:bookmarkEnd w:id="2713"/>
      <w:bookmarkEnd w:id="2714"/>
      <w:bookmarkEnd w:id="2715"/>
      <w:bookmarkEnd w:id="2716"/>
      <w:bookmarkEnd w:id="2717"/>
      <w:bookmarkEnd w:id="2718"/>
      <w:bookmarkEnd w:id="2719"/>
      <w:bookmarkEnd w:id="2720"/>
      <w:bookmarkEnd w:id="2721"/>
      <w:bookmarkEnd w:id="2722"/>
    </w:p>
    <w:p w14:paraId="4D4DC859"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21.1.1通用合同条款第21.1.1项约定的不可抗力以外的其他情形：</w:t>
      </w:r>
      <w:r>
        <w:rPr>
          <w:rFonts w:ascii="宋体" w:hAnsi="宋体" w:hint="eastAsia"/>
          <w:szCs w:val="21"/>
          <w:u w:val="single"/>
        </w:rPr>
        <w:t>/</w:t>
      </w:r>
      <w:r>
        <w:rPr>
          <w:rFonts w:ascii="宋体" w:hAnsi="宋体" w:hint="eastAsia"/>
        </w:rPr>
        <w:t>。</w:t>
      </w:r>
    </w:p>
    <w:p w14:paraId="3C0BCAC2" w14:textId="77777777" w:rsidR="00420D91" w:rsidRDefault="00420D91" w:rsidP="00420D91">
      <w:pPr>
        <w:keepNext/>
        <w:keepLines/>
        <w:spacing w:line="400" w:lineRule="exact"/>
        <w:ind w:firstLineChars="200" w:firstLine="420"/>
        <w:rPr>
          <w:rFonts w:ascii="宋体" w:hAnsi="宋体" w:hint="eastAsia"/>
          <w:szCs w:val="21"/>
          <w:u w:val="single"/>
        </w:rPr>
      </w:pPr>
      <w:bookmarkStart w:id="2723" w:name="_Toc435200901"/>
      <w:bookmarkStart w:id="2724" w:name="_Toc152045752"/>
      <w:bookmarkStart w:id="2725" w:name="_Toc103153792"/>
      <w:bookmarkStart w:id="2726" w:name="_Toc152042531"/>
      <w:bookmarkStart w:id="2727" w:name="_Toc179632770"/>
      <w:bookmarkStart w:id="2728" w:name="_Toc342296505"/>
      <w:bookmarkStart w:id="2729" w:name="_Toc396423295"/>
      <w:bookmarkStart w:id="2730" w:name="_Toc144974723"/>
      <w:bookmarkStart w:id="2731" w:name="_Toc531764842"/>
      <w:bookmarkStart w:id="2732" w:name="_Toc241459746"/>
      <w:r>
        <w:rPr>
          <w:rFonts w:ascii="宋体" w:hAnsi="宋体" w:hint="eastAsia"/>
          <w:szCs w:val="21"/>
        </w:rPr>
        <w:t>不可抗力的等级范围约定：</w:t>
      </w:r>
      <w:r>
        <w:rPr>
          <w:rFonts w:ascii="宋体" w:hAnsi="宋体" w:hint="eastAsia"/>
          <w:szCs w:val="21"/>
          <w:u w:val="single"/>
        </w:rPr>
        <w:t>按照届时北京市有关行政管理部门正式发布和认定为不可抗力的意外事件或自然灾害事故为准。</w:t>
      </w:r>
    </w:p>
    <w:p w14:paraId="2B6E58CF" w14:textId="77777777" w:rsidR="00420D91" w:rsidRDefault="00420D91" w:rsidP="00420D91">
      <w:pPr>
        <w:keepNext/>
        <w:keepLines/>
        <w:spacing w:line="400" w:lineRule="exact"/>
        <w:outlineLvl w:val="3"/>
        <w:rPr>
          <w:rFonts w:ascii="宋体" w:hAnsi="宋体" w:hint="eastAsia"/>
          <w:sz w:val="24"/>
          <w:szCs w:val="20"/>
        </w:rPr>
      </w:pPr>
      <w:r>
        <w:rPr>
          <w:rFonts w:ascii="宋体" w:hAnsi="宋体" w:hint="eastAsia"/>
          <w:sz w:val="24"/>
          <w:szCs w:val="20"/>
        </w:rPr>
        <w:t>21.3 不可抗力后果及其处理</w:t>
      </w:r>
      <w:bookmarkEnd w:id="2723"/>
      <w:bookmarkEnd w:id="2724"/>
      <w:bookmarkEnd w:id="2725"/>
      <w:bookmarkEnd w:id="2726"/>
      <w:bookmarkEnd w:id="2727"/>
      <w:bookmarkEnd w:id="2728"/>
      <w:bookmarkEnd w:id="2729"/>
      <w:bookmarkEnd w:id="2730"/>
      <w:bookmarkEnd w:id="2731"/>
      <w:bookmarkEnd w:id="2732"/>
    </w:p>
    <w:p w14:paraId="4351B8FE" w14:textId="77777777" w:rsidR="00420D91" w:rsidRDefault="00420D91" w:rsidP="00420D91">
      <w:pPr>
        <w:spacing w:line="400" w:lineRule="exact"/>
        <w:ind w:firstLineChars="200" w:firstLine="420"/>
        <w:rPr>
          <w:rFonts w:ascii="宋体" w:hAnsi="宋体" w:hint="eastAsia"/>
          <w:szCs w:val="21"/>
        </w:rPr>
      </w:pPr>
      <w:r>
        <w:rPr>
          <w:rFonts w:ascii="宋体" w:hAnsi="宋体" w:hint="eastAsia"/>
          <w:szCs w:val="21"/>
        </w:rPr>
        <w:t>21.3.1不可抗力造成损害的责任</w:t>
      </w:r>
    </w:p>
    <w:p w14:paraId="3132C02A" w14:textId="77777777" w:rsidR="00420D91" w:rsidRDefault="00420D91" w:rsidP="00420D91">
      <w:pPr>
        <w:spacing w:line="400" w:lineRule="exact"/>
        <w:ind w:firstLineChars="200" w:firstLine="420"/>
        <w:rPr>
          <w:rFonts w:ascii="宋体" w:hAnsi="宋体" w:hint="eastAsia"/>
        </w:rPr>
      </w:pPr>
      <w:r>
        <w:rPr>
          <w:rFonts w:ascii="宋体" w:hAnsi="宋体" w:hint="eastAsia"/>
          <w:szCs w:val="21"/>
        </w:rPr>
        <w:t>不可抗力导致的人员伤亡、财产损失、费用增加和（或）工期延误等后果，由合同双方按通用合同条款第21.3.1项约定的原则承担。</w:t>
      </w:r>
    </w:p>
    <w:p w14:paraId="0302E793" w14:textId="77777777" w:rsidR="00420D91" w:rsidRDefault="00420D91" w:rsidP="00420D91">
      <w:pPr>
        <w:keepNext/>
        <w:keepLines/>
        <w:spacing w:line="400" w:lineRule="exact"/>
        <w:outlineLvl w:val="2"/>
        <w:rPr>
          <w:rFonts w:ascii="宋体" w:hAnsi="宋体" w:hint="eastAsia"/>
          <w:sz w:val="28"/>
          <w:szCs w:val="20"/>
          <w:lang w:val="zh-CN"/>
        </w:rPr>
      </w:pPr>
      <w:bookmarkStart w:id="2733" w:name="_Toc531764843"/>
      <w:bookmarkStart w:id="2734" w:name="_Toc396423296"/>
      <w:bookmarkStart w:id="2735" w:name="_Toc179632780"/>
      <w:bookmarkStart w:id="2736" w:name="_Toc103153793"/>
      <w:bookmarkStart w:id="2737" w:name="_Toc152045762"/>
      <w:bookmarkStart w:id="2738" w:name="_Toc435200902"/>
      <w:bookmarkStart w:id="2739" w:name="_Toc342296506"/>
      <w:bookmarkStart w:id="2740" w:name="_Toc152042541"/>
      <w:bookmarkStart w:id="2741" w:name="_Toc241459747"/>
      <w:bookmarkStart w:id="2742" w:name="_Toc144974732"/>
      <w:r>
        <w:rPr>
          <w:rFonts w:ascii="宋体" w:hAnsi="宋体" w:hint="eastAsia"/>
          <w:sz w:val="28"/>
          <w:szCs w:val="20"/>
          <w:lang w:val="zh-CN"/>
        </w:rPr>
        <w:t>24. 争议的解决</w:t>
      </w:r>
      <w:bookmarkEnd w:id="2733"/>
      <w:bookmarkEnd w:id="2734"/>
      <w:bookmarkEnd w:id="2735"/>
      <w:bookmarkEnd w:id="2736"/>
      <w:bookmarkEnd w:id="2737"/>
      <w:bookmarkEnd w:id="2738"/>
      <w:bookmarkEnd w:id="2739"/>
      <w:bookmarkEnd w:id="2740"/>
      <w:bookmarkEnd w:id="2741"/>
      <w:bookmarkEnd w:id="2742"/>
    </w:p>
    <w:p w14:paraId="217A9D7D" w14:textId="77777777" w:rsidR="00420D91" w:rsidRDefault="00420D91" w:rsidP="00420D91">
      <w:pPr>
        <w:keepNext/>
        <w:keepLines/>
        <w:spacing w:line="400" w:lineRule="exact"/>
        <w:outlineLvl w:val="3"/>
        <w:rPr>
          <w:rFonts w:ascii="宋体" w:hAnsi="宋体" w:hint="eastAsia"/>
          <w:sz w:val="24"/>
          <w:szCs w:val="20"/>
        </w:rPr>
      </w:pPr>
      <w:bookmarkStart w:id="2743" w:name="_Toc179632781"/>
      <w:bookmarkStart w:id="2744" w:name="_Toc342296507"/>
      <w:bookmarkStart w:id="2745" w:name="_Toc144974733"/>
      <w:bookmarkStart w:id="2746" w:name="_Toc435200903"/>
      <w:bookmarkStart w:id="2747" w:name="_Toc241459748"/>
      <w:bookmarkStart w:id="2748" w:name="_Toc531764844"/>
      <w:bookmarkStart w:id="2749" w:name="_Toc396423297"/>
      <w:bookmarkStart w:id="2750" w:name="_Toc152045763"/>
      <w:bookmarkStart w:id="2751" w:name="_Toc152042542"/>
      <w:bookmarkStart w:id="2752" w:name="_Toc103153794"/>
      <w:r>
        <w:rPr>
          <w:rFonts w:ascii="宋体" w:hAnsi="宋体" w:hint="eastAsia"/>
          <w:sz w:val="24"/>
          <w:szCs w:val="20"/>
        </w:rPr>
        <w:t>24.1 争议的解决方式</w:t>
      </w:r>
      <w:bookmarkEnd w:id="2743"/>
      <w:bookmarkEnd w:id="2744"/>
      <w:bookmarkEnd w:id="2745"/>
      <w:bookmarkEnd w:id="2746"/>
      <w:bookmarkEnd w:id="2747"/>
      <w:bookmarkEnd w:id="2748"/>
      <w:bookmarkEnd w:id="2749"/>
      <w:bookmarkEnd w:id="2750"/>
      <w:bookmarkEnd w:id="2751"/>
      <w:bookmarkEnd w:id="2752"/>
    </w:p>
    <w:p w14:paraId="77F888E5" w14:textId="77777777" w:rsidR="00420D91" w:rsidRDefault="00420D91" w:rsidP="00420D91">
      <w:pPr>
        <w:spacing w:line="400" w:lineRule="exact"/>
        <w:ind w:firstLine="525"/>
        <w:rPr>
          <w:rFonts w:ascii="宋体" w:hAnsi="宋体" w:hint="eastAsia"/>
          <w:szCs w:val="21"/>
        </w:rPr>
      </w:pPr>
      <w:bookmarkStart w:id="2753" w:name="_Toc152042543"/>
      <w:bookmarkStart w:id="2754" w:name="_Toc152045764"/>
      <w:bookmarkStart w:id="2755" w:name="_Toc179632782"/>
      <w:bookmarkStart w:id="2756" w:name="_Toc144974734"/>
      <w:r>
        <w:rPr>
          <w:rFonts w:ascii="宋体" w:hAnsi="宋体" w:hint="eastAsia"/>
          <w:szCs w:val="21"/>
        </w:rPr>
        <w:t>因本合同引起的或与本合同有关的任何争议，合同双方友好协商不成、不愿提请争议组评审或者不愿接受争议评审组意见的，选择下列第</w:t>
      </w:r>
      <w:r>
        <w:rPr>
          <w:rFonts w:ascii="宋体" w:hAnsi="宋体" w:hint="eastAsia"/>
          <w:szCs w:val="21"/>
          <w:u w:val="single"/>
        </w:rPr>
        <w:t xml:space="preserve">  </w:t>
      </w:r>
      <w:proofErr w:type="gramStart"/>
      <w:r>
        <w:rPr>
          <w:rFonts w:ascii="宋体" w:hAnsi="宋体" w:hint="eastAsia"/>
          <w:szCs w:val="21"/>
          <w:u w:val="single"/>
        </w:rPr>
        <w:t>贰</w:t>
      </w:r>
      <w:proofErr w:type="gramEnd"/>
      <w:r>
        <w:rPr>
          <w:rFonts w:ascii="宋体" w:hAnsi="宋体" w:hint="eastAsia"/>
          <w:szCs w:val="21"/>
          <w:u w:val="single"/>
        </w:rPr>
        <w:t xml:space="preserve">   </w:t>
      </w:r>
      <w:r>
        <w:rPr>
          <w:rFonts w:ascii="宋体" w:hAnsi="宋体" w:hint="eastAsia"/>
          <w:szCs w:val="21"/>
        </w:rPr>
        <w:t>种方式解决：</w:t>
      </w:r>
    </w:p>
    <w:p w14:paraId="14A8AAC9" w14:textId="77777777" w:rsidR="00420D91" w:rsidRDefault="00420D91" w:rsidP="00420D91">
      <w:pPr>
        <w:spacing w:line="400" w:lineRule="exact"/>
        <w:ind w:firstLine="525"/>
        <w:rPr>
          <w:rFonts w:ascii="宋体" w:hAnsi="宋体" w:hint="eastAsia"/>
        </w:rPr>
      </w:pPr>
      <w:r>
        <w:rPr>
          <w:rFonts w:ascii="宋体" w:hAnsi="宋体" w:hint="eastAsia"/>
          <w:u w:val="single"/>
        </w:rPr>
        <w:t>（壹）</w:t>
      </w:r>
      <w:r>
        <w:rPr>
          <w:rFonts w:ascii="宋体" w:hAnsi="宋体" w:hint="eastAsia"/>
        </w:rPr>
        <w:t>提请</w:t>
      </w:r>
      <w:r>
        <w:rPr>
          <w:rFonts w:ascii="宋体" w:hAnsi="宋体" w:hint="eastAsia"/>
          <w:u w:val="single"/>
        </w:rPr>
        <w:t xml:space="preserve">  北京市  </w:t>
      </w:r>
      <w:r>
        <w:rPr>
          <w:rFonts w:ascii="宋体" w:hAnsi="宋体" w:hint="eastAsia"/>
        </w:rPr>
        <w:t>仲裁委员会按照该会仲裁规则进行仲裁，仲裁裁决是终局的，对合同双方均有约束力。</w:t>
      </w:r>
    </w:p>
    <w:p w14:paraId="25ACA295" w14:textId="77777777" w:rsidR="00420D91" w:rsidRDefault="00420D91" w:rsidP="00420D91">
      <w:pPr>
        <w:spacing w:line="400" w:lineRule="exact"/>
        <w:ind w:firstLine="525"/>
        <w:rPr>
          <w:rFonts w:ascii="宋体" w:hAnsi="宋体" w:hint="eastAsia"/>
          <w:szCs w:val="21"/>
        </w:rPr>
      </w:pPr>
      <w:r>
        <w:rPr>
          <w:rFonts w:ascii="宋体" w:hAnsi="宋体" w:hint="eastAsia"/>
          <w:szCs w:val="21"/>
          <w:u w:val="single"/>
        </w:rPr>
        <w:t>（贰）</w:t>
      </w:r>
      <w:r>
        <w:rPr>
          <w:rFonts w:ascii="宋体" w:hAnsi="宋体" w:hint="eastAsia"/>
          <w:szCs w:val="21"/>
        </w:rPr>
        <w:t>向</w:t>
      </w:r>
      <w:r>
        <w:rPr>
          <w:rFonts w:ascii="宋体" w:hAnsi="宋体" w:hint="eastAsia"/>
          <w:szCs w:val="21"/>
          <w:u w:val="single"/>
        </w:rPr>
        <w:t>北京市海淀区</w:t>
      </w:r>
      <w:r>
        <w:rPr>
          <w:rFonts w:ascii="宋体" w:hAnsi="宋体" w:hint="eastAsia"/>
          <w:szCs w:val="21"/>
        </w:rPr>
        <w:t>人民法院提起诉讼。</w:t>
      </w:r>
    </w:p>
    <w:p w14:paraId="6AE6057E" w14:textId="77777777" w:rsidR="00420D91" w:rsidRDefault="00420D91" w:rsidP="00420D91">
      <w:pPr>
        <w:keepNext/>
        <w:keepLines/>
        <w:spacing w:line="400" w:lineRule="exact"/>
        <w:outlineLvl w:val="3"/>
        <w:rPr>
          <w:rFonts w:ascii="宋体" w:hAnsi="宋体" w:hint="eastAsia"/>
          <w:sz w:val="24"/>
          <w:szCs w:val="20"/>
        </w:rPr>
      </w:pPr>
      <w:bookmarkStart w:id="2757" w:name="_Toc396423298"/>
      <w:bookmarkStart w:id="2758" w:name="_Toc241459749"/>
      <w:bookmarkStart w:id="2759" w:name="_Toc531764845"/>
      <w:bookmarkStart w:id="2760" w:name="_Toc179632783"/>
      <w:bookmarkStart w:id="2761" w:name="_Toc435200904"/>
      <w:bookmarkStart w:id="2762" w:name="_Toc144974735"/>
      <w:bookmarkStart w:id="2763" w:name="_Toc152042544"/>
      <w:bookmarkStart w:id="2764" w:name="_Toc342296508"/>
      <w:bookmarkStart w:id="2765" w:name="_Toc103153795"/>
      <w:bookmarkStart w:id="2766" w:name="_Toc152045765"/>
      <w:bookmarkEnd w:id="2753"/>
      <w:bookmarkEnd w:id="2754"/>
      <w:bookmarkEnd w:id="2755"/>
      <w:bookmarkEnd w:id="2756"/>
      <w:r>
        <w:rPr>
          <w:rFonts w:ascii="宋体" w:hAnsi="宋体" w:hint="eastAsia"/>
          <w:sz w:val="24"/>
          <w:szCs w:val="20"/>
        </w:rPr>
        <w:t>24.3 争议评审</w:t>
      </w:r>
      <w:bookmarkEnd w:id="2757"/>
      <w:bookmarkEnd w:id="2758"/>
      <w:bookmarkEnd w:id="2759"/>
      <w:bookmarkEnd w:id="2760"/>
      <w:bookmarkEnd w:id="2761"/>
      <w:bookmarkEnd w:id="2762"/>
      <w:bookmarkEnd w:id="2763"/>
      <w:bookmarkEnd w:id="2764"/>
      <w:bookmarkEnd w:id="2765"/>
      <w:bookmarkEnd w:id="2766"/>
    </w:p>
    <w:p w14:paraId="156DAB09" w14:textId="77777777" w:rsidR="00420D91" w:rsidRDefault="00420D91" w:rsidP="00420D91">
      <w:pPr>
        <w:spacing w:line="400" w:lineRule="exact"/>
        <w:ind w:firstLine="525"/>
        <w:rPr>
          <w:rFonts w:ascii="宋体" w:hAnsi="宋体" w:hint="eastAsia"/>
          <w:szCs w:val="21"/>
        </w:rPr>
      </w:pPr>
      <w:r>
        <w:rPr>
          <w:rFonts w:ascii="宋体" w:hAnsi="宋体" w:hint="eastAsia"/>
          <w:szCs w:val="21"/>
        </w:rPr>
        <w:t>24.3.4争议评审组邀请合同双方代表人和有关人员举行调查会的期限：</w:t>
      </w:r>
      <w:r>
        <w:rPr>
          <w:rFonts w:ascii="宋体" w:hAnsi="宋体" w:hint="eastAsia"/>
          <w:szCs w:val="21"/>
          <w:u w:val="single"/>
        </w:rPr>
        <w:t xml:space="preserve">  /     </w:t>
      </w:r>
      <w:r>
        <w:rPr>
          <w:rFonts w:ascii="宋体" w:hAnsi="宋体" w:hint="eastAsia"/>
          <w:szCs w:val="21"/>
        </w:rPr>
        <w:t>。</w:t>
      </w:r>
    </w:p>
    <w:p w14:paraId="2B474047" w14:textId="77777777" w:rsidR="00420D91" w:rsidRDefault="00420D91" w:rsidP="00420D91">
      <w:pPr>
        <w:spacing w:line="400" w:lineRule="exact"/>
        <w:ind w:firstLine="525"/>
        <w:rPr>
          <w:rFonts w:ascii="宋体" w:hAnsi="宋体" w:hint="eastAsia"/>
          <w:szCs w:val="21"/>
        </w:rPr>
      </w:pPr>
      <w:r>
        <w:rPr>
          <w:rFonts w:ascii="宋体" w:hAnsi="宋体" w:hint="eastAsia"/>
          <w:szCs w:val="21"/>
        </w:rPr>
        <w:t>24.3.5争议评审组在调查会后作出争议评审意见的期限：</w:t>
      </w:r>
      <w:r>
        <w:rPr>
          <w:rFonts w:ascii="宋体" w:hAnsi="宋体" w:hint="eastAsia"/>
          <w:szCs w:val="21"/>
          <w:u w:val="single"/>
        </w:rPr>
        <w:t xml:space="preserve">   /        </w:t>
      </w:r>
      <w:r>
        <w:rPr>
          <w:rFonts w:ascii="宋体" w:hAnsi="宋体" w:hint="eastAsia"/>
          <w:szCs w:val="21"/>
        </w:rPr>
        <w:t>。</w:t>
      </w:r>
    </w:p>
    <w:p w14:paraId="6779AC9F" w14:textId="77777777" w:rsidR="00420D91" w:rsidRDefault="00420D91" w:rsidP="00420D91">
      <w:pPr>
        <w:keepNext/>
        <w:keepLines/>
        <w:spacing w:line="400" w:lineRule="exact"/>
        <w:outlineLvl w:val="3"/>
        <w:rPr>
          <w:rFonts w:ascii="宋体" w:hAnsi="宋体" w:hint="eastAsia"/>
          <w:sz w:val="24"/>
          <w:szCs w:val="20"/>
        </w:rPr>
      </w:pPr>
      <w:r>
        <w:rPr>
          <w:rFonts w:ascii="宋体" w:hAnsi="宋体" w:hint="eastAsia"/>
          <w:sz w:val="24"/>
          <w:szCs w:val="20"/>
        </w:rPr>
        <w:t>25．补充条款</w:t>
      </w:r>
      <w:bookmarkEnd w:id="694"/>
      <w:bookmarkEnd w:id="695"/>
      <w:bookmarkEnd w:id="696"/>
    </w:p>
    <w:p w14:paraId="41E03EE1" w14:textId="77777777" w:rsidR="00420D91" w:rsidRDefault="00420D91" w:rsidP="00420D91">
      <w:pPr>
        <w:spacing w:line="400" w:lineRule="exact"/>
        <w:ind w:firstLine="525"/>
        <w:rPr>
          <w:rFonts w:ascii="宋体" w:hAnsi="宋体" w:hint="eastAsia"/>
          <w:szCs w:val="21"/>
        </w:rPr>
        <w:sectPr w:rsidR="00420D91" w:rsidSect="00420D91">
          <w:pgSz w:w="11906" w:h="16838"/>
          <w:pgMar w:top="1440" w:right="1800" w:bottom="1440" w:left="1800" w:header="851" w:footer="992" w:gutter="0"/>
          <w:cols w:space="720"/>
          <w:docGrid w:type="lines" w:linePitch="312"/>
        </w:sectPr>
      </w:pPr>
      <w:r>
        <w:rPr>
          <w:rFonts w:ascii="宋体" w:hAnsi="宋体" w:hint="eastAsia"/>
          <w:szCs w:val="21"/>
          <w:u w:val="single"/>
        </w:rPr>
        <w:t xml:space="preserve">   /      </w:t>
      </w:r>
      <w:r>
        <w:rPr>
          <w:rFonts w:ascii="宋体" w:hAnsi="宋体" w:hint="eastAsia"/>
          <w:szCs w:val="21"/>
        </w:rPr>
        <w:t xml:space="preserve"> </w:t>
      </w:r>
      <w:bookmarkStart w:id="2767" w:name="_Toc489280260"/>
      <w:bookmarkStart w:id="2768" w:name="_Toc497214122"/>
      <w:bookmarkStart w:id="2769" w:name="_Toc486580454"/>
      <w:bookmarkStart w:id="2770" w:name="_Toc497584563"/>
      <w:bookmarkStart w:id="2771" w:name="_Toc532823475"/>
      <w:bookmarkStart w:id="2772" w:name="_Toc103153798"/>
    </w:p>
    <w:p w14:paraId="52D925E3" w14:textId="77777777" w:rsidR="00420D91" w:rsidRDefault="00420D91" w:rsidP="00420D91">
      <w:pPr>
        <w:keepNext/>
        <w:keepLines/>
        <w:spacing w:afterLines="50" w:after="156" w:line="300" w:lineRule="auto"/>
        <w:outlineLvl w:val="1"/>
        <w:rPr>
          <w:rFonts w:eastAsia="黑体"/>
          <w:bCs/>
          <w:sz w:val="32"/>
        </w:rPr>
      </w:pPr>
      <w:bookmarkStart w:id="2773" w:name="_Toc12168"/>
      <w:bookmarkEnd w:id="2767"/>
      <w:bookmarkEnd w:id="2768"/>
      <w:bookmarkEnd w:id="2769"/>
      <w:bookmarkEnd w:id="2770"/>
      <w:bookmarkEnd w:id="2771"/>
      <w:bookmarkEnd w:id="2772"/>
      <w:r>
        <w:rPr>
          <w:rFonts w:eastAsia="黑体" w:hint="eastAsia"/>
          <w:bCs/>
          <w:sz w:val="32"/>
        </w:rPr>
        <w:lastRenderedPageBreak/>
        <w:t>第四部分</w:t>
      </w:r>
      <w:bookmarkEnd w:id="2773"/>
      <w:r>
        <w:rPr>
          <w:rFonts w:eastAsia="黑体" w:hint="eastAsia"/>
          <w:bCs/>
          <w:sz w:val="32"/>
        </w:rPr>
        <w:t xml:space="preserve"> </w:t>
      </w:r>
      <w:r>
        <w:rPr>
          <w:rFonts w:eastAsia="黑体" w:hint="eastAsia"/>
          <w:bCs/>
          <w:sz w:val="32"/>
        </w:rPr>
        <w:t>其他合同文件</w:t>
      </w:r>
    </w:p>
    <w:p w14:paraId="6F8F61BC" w14:textId="77777777" w:rsidR="00420D91" w:rsidRDefault="00420D91" w:rsidP="00420D91">
      <w:pPr>
        <w:tabs>
          <w:tab w:val="left" w:pos="3855"/>
        </w:tabs>
        <w:snapToGrid w:val="0"/>
        <w:spacing w:line="360" w:lineRule="auto"/>
        <w:ind w:firstLineChars="200" w:firstLine="420"/>
        <w:jc w:val="center"/>
        <w:rPr>
          <w:rFonts w:ascii="宋体" w:hAnsi="宋体" w:hint="eastAsia"/>
          <w:szCs w:val="21"/>
        </w:rPr>
      </w:pPr>
    </w:p>
    <w:p w14:paraId="6AA55531" w14:textId="77777777" w:rsidR="00420D91" w:rsidRDefault="00420D91" w:rsidP="00420D91">
      <w:pPr>
        <w:snapToGrid w:val="0"/>
        <w:spacing w:line="360" w:lineRule="auto"/>
        <w:ind w:firstLineChars="200" w:firstLine="562"/>
        <w:jc w:val="center"/>
        <w:outlineLvl w:val="2"/>
        <w:rPr>
          <w:rFonts w:ascii="Arial" w:hAnsi="宋体" w:cs="Arial" w:hint="eastAsia"/>
          <w:b/>
          <w:sz w:val="28"/>
        </w:rPr>
      </w:pPr>
      <w:bookmarkStart w:id="2774" w:name="_Toc29151"/>
      <w:r>
        <w:rPr>
          <w:rFonts w:ascii="Arial" w:hAnsi="宋体" w:cs="Arial" w:hint="eastAsia"/>
          <w:b/>
          <w:sz w:val="28"/>
        </w:rPr>
        <w:t>工程质量保修书</w:t>
      </w:r>
      <w:bookmarkEnd w:id="2774"/>
    </w:p>
    <w:p w14:paraId="63C22838" w14:textId="77777777" w:rsidR="00420D91" w:rsidRDefault="00420D91" w:rsidP="00420D91">
      <w:pPr>
        <w:snapToGrid w:val="0"/>
        <w:spacing w:line="360" w:lineRule="auto"/>
        <w:rPr>
          <w:rFonts w:ascii="Arial" w:hAnsi="Arial" w:cs="Arial"/>
          <w:u w:val="single"/>
        </w:rPr>
      </w:pPr>
      <w:r>
        <w:rPr>
          <w:rFonts w:ascii="Arial" w:hAnsi="宋体" w:cs="Arial" w:hint="eastAsia"/>
        </w:rPr>
        <w:t>发包人：</w:t>
      </w:r>
      <w:r>
        <w:rPr>
          <w:rFonts w:ascii="Arial" w:hAnsi="宋体" w:cs="Arial" w:hint="eastAsia"/>
          <w:u w:val="single"/>
        </w:rPr>
        <w:t>首都医科大学附属北京世纪坛医院</w:t>
      </w:r>
      <w:r>
        <w:rPr>
          <w:rFonts w:ascii="Arial" w:hAnsi="宋体" w:cs="Arial"/>
          <w:u w:val="single"/>
        </w:rPr>
        <w:t xml:space="preserve"> </w:t>
      </w:r>
    </w:p>
    <w:p w14:paraId="2A8DCA01" w14:textId="77777777" w:rsidR="00420D91" w:rsidRDefault="00420D91" w:rsidP="00420D91">
      <w:pPr>
        <w:snapToGrid w:val="0"/>
        <w:spacing w:line="360" w:lineRule="auto"/>
        <w:rPr>
          <w:rFonts w:ascii="Arial" w:hAnsi="Arial" w:cs="Arial"/>
        </w:rPr>
      </w:pPr>
      <w:r>
        <w:rPr>
          <w:rFonts w:ascii="Arial" w:hAnsi="宋体" w:cs="Arial" w:hint="eastAsia"/>
        </w:rPr>
        <w:t>承包人：</w:t>
      </w:r>
      <w:r>
        <w:rPr>
          <w:rFonts w:ascii="宋体" w:hAnsi="宋体" w:cs="Arial" w:hint="eastAsia"/>
          <w:szCs w:val="21"/>
          <w:u w:val="single"/>
        </w:rPr>
        <w:t xml:space="preserve">  XXX公司</w:t>
      </w:r>
      <w:r>
        <w:rPr>
          <w:rFonts w:ascii="宋体" w:hAnsi="宋体" w:cs="Arial"/>
          <w:szCs w:val="21"/>
          <w:u w:val="single"/>
        </w:rPr>
        <w:t xml:space="preserve">   </w:t>
      </w:r>
    </w:p>
    <w:p w14:paraId="1C8B6427" w14:textId="77777777" w:rsidR="00420D91" w:rsidRDefault="00420D91" w:rsidP="00420D91">
      <w:pPr>
        <w:snapToGrid w:val="0"/>
        <w:spacing w:line="360" w:lineRule="auto"/>
        <w:ind w:firstLine="488"/>
        <w:rPr>
          <w:rFonts w:ascii="Arial" w:hAnsi="Arial" w:cs="Arial"/>
          <w:u w:val="single"/>
        </w:rPr>
      </w:pPr>
    </w:p>
    <w:p w14:paraId="2A8DF334" w14:textId="77777777" w:rsidR="00420D91" w:rsidRDefault="00420D91" w:rsidP="00420D91">
      <w:pPr>
        <w:snapToGrid w:val="0"/>
        <w:spacing w:line="360" w:lineRule="auto"/>
        <w:ind w:firstLineChars="200" w:firstLine="420"/>
        <w:rPr>
          <w:rFonts w:ascii="Arial" w:hAnsi="Arial" w:cs="Arial"/>
        </w:rPr>
      </w:pPr>
      <w:r>
        <w:rPr>
          <w:rFonts w:ascii="Arial" w:hAnsi="宋体" w:cs="Arial" w:hint="eastAsia"/>
        </w:rPr>
        <w:t>发包人、承包人根据《中华人民共和国建筑法》、《建设工程质量管理条例》等相关法律法规，经协商一致，对</w:t>
      </w:r>
      <w:r>
        <w:rPr>
          <w:rFonts w:hint="eastAsia"/>
          <w:szCs w:val="21"/>
          <w:u w:val="single"/>
        </w:rPr>
        <w:t>院区局部老旧外窗更新项目</w:t>
      </w:r>
      <w:r>
        <w:rPr>
          <w:rFonts w:ascii="Arial" w:hAnsi="宋体" w:cs="Arial" w:hint="eastAsia"/>
        </w:rPr>
        <w:t>签订质量保修书。</w:t>
      </w:r>
    </w:p>
    <w:p w14:paraId="22B7CCDC" w14:textId="77777777" w:rsidR="00420D91" w:rsidRDefault="00420D91" w:rsidP="00420D91">
      <w:pPr>
        <w:snapToGrid w:val="0"/>
        <w:spacing w:line="360" w:lineRule="auto"/>
        <w:ind w:firstLineChars="200" w:firstLine="420"/>
        <w:outlineLvl w:val="3"/>
        <w:rPr>
          <w:rFonts w:ascii="Arial" w:hAnsi="Arial" w:cs="Arial"/>
        </w:rPr>
      </w:pPr>
      <w:bookmarkStart w:id="2775" w:name="_Toc30514"/>
      <w:r>
        <w:rPr>
          <w:rFonts w:ascii="Arial" w:hAnsi="宋体" w:cs="Arial" w:hint="eastAsia"/>
        </w:rPr>
        <w:t>一、工程保修范围和内容</w:t>
      </w:r>
      <w:bookmarkEnd w:id="2775"/>
    </w:p>
    <w:p w14:paraId="003AEBE4" w14:textId="77777777" w:rsidR="00420D91" w:rsidRDefault="00420D91" w:rsidP="00420D91">
      <w:pPr>
        <w:snapToGrid w:val="0"/>
        <w:spacing w:line="360" w:lineRule="auto"/>
        <w:ind w:firstLineChars="200" w:firstLine="420"/>
        <w:rPr>
          <w:rFonts w:ascii="Arial" w:hAnsi="Arial" w:cs="Arial"/>
        </w:rPr>
      </w:pPr>
      <w:r>
        <w:rPr>
          <w:rFonts w:ascii="Arial" w:hAnsi="宋体" w:cs="Arial" w:hint="eastAsia"/>
        </w:rPr>
        <w:t>承包人在保修期内，按照有关法律、法规、规章的管理规定和双方约定，承担本工程保修责任。</w:t>
      </w:r>
    </w:p>
    <w:p w14:paraId="6F7846BE" w14:textId="77777777" w:rsidR="00420D91" w:rsidRDefault="00420D91" w:rsidP="00420D91">
      <w:pPr>
        <w:snapToGrid w:val="0"/>
        <w:spacing w:line="360" w:lineRule="auto"/>
        <w:ind w:firstLineChars="200" w:firstLine="420"/>
        <w:rPr>
          <w:rFonts w:ascii="Arial" w:hAnsi="宋体" w:cs="Arial" w:hint="eastAsia"/>
          <w:u w:val="single"/>
        </w:rPr>
      </w:pPr>
      <w:r>
        <w:rPr>
          <w:rFonts w:ascii="Arial" w:hAnsi="宋体" w:cs="Arial" w:hint="eastAsia"/>
        </w:rPr>
        <w:t>保修责任范围包括工程范围内的：</w:t>
      </w:r>
    </w:p>
    <w:p w14:paraId="743EDAB6" w14:textId="77777777" w:rsidR="00420D91" w:rsidRDefault="00420D91" w:rsidP="00420D91">
      <w:pPr>
        <w:snapToGrid w:val="0"/>
        <w:spacing w:line="360" w:lineRule="auto"/>
        <w:ind w:firstLineChars="200" w:firstLine="420"/>
        <w:rPr>
          <w:rFonts w:ascii="Arial" w:hAnsi="宋体" w:cs="Arial" w:hint="eastAsia"/>
        </w:rPr>
      </w:pPr>
      <w:r>
        <w:rPr>
          <w:rFonts w:ascii="Arial" w:hAnsi="宋体" w:cs="Arial" w:hint="eastAsia"/>
        </w:rPr>
        <w:t>二、质量保修期限</w:t>
      </w:r>
    </w:p>
    <w:p w14:paraId="2A5971BA" w14:textId="77777777" w:rsidR="00420D91" w:rsidRDefault="00420D91" w:rsidP="00420D91">
      <w:pPr>
        <w:snapToGrid w:val="0"/>
        <w:spacing w:line="360" w:lineRule="auto"/>
        <w:ind w:firstLineChars="200" w:firstLine="420"/>
        <w:rPr>
          <w:rFonts w:ascii="Arial" w:hAnsi="Arial" w:cs="Arial"/>
        </w:rPr>
      </w:pPr>
      <w:r>
        <w:rPr>
          <w:rFonts w:ascii="Arial" w:hAnsi="宋体" w:cs="Arial" w:hint="eastAsia"/>
        </w:rPr>
        <w:t>双方根据《建设工程质量管理条例》及有关规定，约定本工程的保修期如下：</w:t>
      </w:r>
    </w:p>
    <w:p w14:paraId="446CBEEB" w14:textId="77777777" w:rsidR="00420D91" w:rsidRDefault="00420D91" w:rsidP="00420D91">
      <w:pPr>
        <w:snapToGrid w:val="0"/>
        <w:spacing w:line="360" w:lineRule="auto"/>
        <w:ind w:firstLineChars="200" w:firstLine="420"/>
        <w:rPr>
          <w:rFonts w:ascii="Arial" w:hAnsi="Arial" w:cs="Arial"/>
        </w:rPr>
      </w:pPr>
      <w:r>
        <w:rPr>
          <w:rFonts w:ascii="Arial" w:hAnsi="宋体" w:cs="Arial" w:hint="eastAsia"/>
        </w:rPr>
        <w:t>地基基础工程和主体结构工程为设计文件规定的该工程合理使用年限；</w:t>
      </w:r>
    </w:p>
    <w:p w14:paraId="1AE508C0" w14:textId="77777777" w:rsidR="00420D91" w:rsidRDefault="00420D91" w:rsidP="00420D91">
      <w:pPr>
        <w:snapToGrid w:val="0"/>
        <w:spacing w:line="360" w:lineRule="auto"/>
        <w:ind w:firstLineChars="200" w:firstLine="420"/>
        <w:rPr>
          <w:rFonts w:ascii="Arial" w:hAnsi="Arial" w:cs="Arial"/>
        </w:rPr>
      </w:pPr>
      <w:r>
        <w:rPr>
          <w:rFonts w:ascii="Arial" w:hAnsi="宋体" w:cs="Arial" w:hint="eastAsia"/>
        </w:rPr>
        <w:t>防水工程，地面、排水管道防渗漏，房间和外墙面的防渗漏为</w:t>
      </w:r>
      <w:r>
        <w:rPr>
          <w:rFonts w:ascii="Arial" w:hAnsi="Arial" w:cs="Arial"/>
          <w:u w:val="single"/>
        </w:rPr>
        <w:t xml:space="preserve">    5   </w:t>
      </w:r>
      <w:r>
        <w:rPr>
          <w:rFonts w:ascii="Arial" w:hAnsi="宋体" w:cs="Arial" w:hint="eastAsia"/>
        </w:rPr>
        <w:t>年；</w:t>
      </w:r>
    </w:p>
    <w:p w14:paraId="5F8D7D3F" w14:textId="77777777" w:rsidR="00420D91" w:rsidRDefault="00420D91" w:rsidP="00420D91">
      <w:pPr>
        <w:snapToGrid w:val="0"/>
        <w:spacing w:line="360" w:lineRule="auto"/>
        <w:ind w:firstLineChars="200" w:firstLine="420"/>
        <w:rPr>
          <w:rFonts w:ascii="Arial" w:hAnsi="Arial" w:cs="Arial"/>
        </w:rPr>
      </w:pPr>
      <w:r>
        <w:rPr>
          <w:rFonts w:ascii="Arial" w:hAnsi="宋体" w:cs="Arial" w:hint="eastAsia"/>
        </w:rPr>
        <w:t>外窗工程为</w:t>
      </w:r>
      <w:r>
        <w:rPr>
          <w:rFonts w:ascii="Arial" w:hAnsi="Arial" w:cs="Arial"/>
          <w:u w:val="single"/>
        </w:rPr>
        <w:t xml:space="preserve">    2   </w:t>
      </w:r>
      <w:r>
        <w:rPr>
          <w:rFonts w:ascii="Arial" w:hAnsi="宋体" w:cs="Arial" w:hint="eastAsia"/>
        </w:rPr>
        <w:t>年，外窗防渗漏为</w:t>
      </w:r>
      <w:r>
        <w:rPr>
          <w:rFonts w:ascii="Arial" w:hAnsi="Arial" w:cs="Arial"/>
          <w:u w:val="single"/>
        </w:rPr>
        <w:t xml:space="preserve">    5    </w:t>
      </w:r>
      <w:r>
        <w:rPr>
          <w:rFonts w:ascii="Arial" w:hAnsi="宋体" w:cs="Arial" w:hint="eastAsia"/>
        </w:rPr>
        <w:t>年；</w:t>
      </w:r>
    </w:p>
    <w:p w14:paraId="520ACF60" w14:textId="77777777" w:rsidR="00420D91" w:rsidRDefault="00420D91" w:rsidP="00420D91">
      <w:pPr>
        <w:snapToGrid w:val="0"/>
        <w:spacing w:line="360" w:lineRule="auto"/>
        <w:ind w:firstLineChars="200" w:firstLine="420"/>
        <w:rPr>
          <w:rFonts w:ascii="Arial" w:hAnsi="Arial" w:cs="Arial"/>
        </w:rPr>
      </w:pPr>
      <w:r>
        <w:rPr>
          <w:rFonts w:ascii="Arial" w:hAnsi="宋体" w:cs="Arial" w:hint="eastAsia"/>
        </w:rPr>
        <w:t>装修工程为</w:t>
      </w:r>
      <w:r>
        <w:rPr>
          <w:rFonts w:ascii="Arial" w:hAnsi="Arial" w:cs="Arial"/>
          <w:u w:val="single"/>
        </w:rPr>
        <w:t xml:space="preserve">    2   </w:t>
      </w:r>
      <w:r>
        <w:rPr>
          <w:rFonts w:ascii="Arial" w:hAnsi="宋体" w:cs="Arial" w:hint="eastAsia"/>
        </w:rPr>
        <w:t>年；</w:t>
      </w:r>
    </w:p>
    <w:p w14:paraId="03C26886" w14:textId="77777777" w:rsidR="00420D91" w:rsidRDefault="00420D91" w:rsidP="00420D91">
      <w:pPr>
        <w:snapToGrid w:val="0"/>
        <w:spacing w:line="360" w:lineRule="auto"/>
        <w:ind w:firstLineChars="200" w:firstLine="420"/>
        <w:rPr>
          <w:rFonts w:ascii="Arial" w:hAnsi="Arial" w:cs="Arial"/>
        </w:rPr>
      </w:pPr>
      <w:r>
        <w:rPr>
          <w:rFonts w:ascii="Arial" w:hAnsi="宋体" w:cs="Arial" w:hint="eastAsia"/>
        </w:rPr>
        <w:t>电气管线、给排水管道、设备安装工程为</w:t>
      </w:r>
      <w:r>
        <w:rPr>
          <w:rFonts w:ascii="Arial" w:hAnsi="Arial" w:cs="Arial"/>
          <w:u w:val="single"/>
        </w:rPr>
        <w:t xml:space="preserve">    2   </w:t>
      </w:r>
      <w:r>
        <w:rPr>
          <w:rFonts w:ascii="Arial" w:hAnsi="宋体" w:cs="Arial" w:hint="eastAsia"/>
        </w:rPr>
        <w:t>年；</w:t>
      </w:r>
    </w:p>
    <w:p w14:paraId="54309D91" w14:textId="77777777" w:rsidR="00420D91" w:rsidRDefault="00420D91" w:rsidP="00420D91">
      <w:pPr>
        <w:snapToGrid w:val="0"/>
        <w:spacing w:line="360" w:lineRule="auto"/>
        <w:ind w:firstLineChars="200" w:firstLine="420"/>
        <w:rPr>
          <w:rFonts w:ascii="Arial" w:hAnsi="宋体" w:cs="Arial" w:hint="eastAsia"/>
        </w:rPr>
      </w:pPr>
      <w:r>
        <w:rPr>
          <w:rFonts w:ascii="Arial" w:hAnsi="宋体" w:cs="Arial" w:hint="eastAsia"/>
        </w:rPr>
        <w:t>供热与供冷系统为</w:t>
      </w:r>
      <w:r>
        <w:rPr>
          <w:rFonts w:ascii="Arial" w:hAnsi="Arial" w:cs="Arial"/>
          <w:u w:val="single"/>
        </w:rPr>
        <w:t xml:space="preserve">    2   </w:t>
      </w:r>
      <w:proofErr w:type="gramStart"/>
      <w:r>
        <w:rPr>
          <w:rFonts w:ascii="Arial" w:hAnsi="宋体" w:cs="Arial" w:hint="eastAsia"/>
        </w:rPr>
        <w:t>个</w:t>
      </w:r>
      <w:proofErr w:type="gramEnd"/>
      <w:r>
        <w:rPr>
          <w:rFonts w:ascii="Arial" w:hAnsi="宋体" w:cs="Arial" w:hint="eastAsia"/>
        </w:rPr>
        <w:t>采暖期、供冷期；</w:t>
      </w:r>
    </w:p>
    <w:p w14:paraId="6819A90D" w14:textId="77777777" w:rsidR="00420D91" w:rsidRDefault="00420D91" w:rsidP="00420D91">
      <w:pPr>
        <w:snapToGrid w:val="0"/>
        <w:spacing w:line="360" w:lineRule="auto"/>
        <w:ind w:firstLineChars="200" w:firstLine="420"/>
        <w:rPr>
          <w:rFonts w:ascii="Arial" w:hAnsi="Arial" w:cs="Arial"/>
        </w:rPr>
      </w:pPr>
      <w:r>
        <w:rPr>
          <w:rFonts w:ascii="Arial" w:hAnsi="Arial" w:cs="Arial" w:hint="eastAsia"/>
        </w:rPr>
        <w:t>道路路基、路面工程为</w:t>
      </w:r>
      <w:r>
        <w:rPr>
          <w:rFonts w:ascii="Arial" w:hAnsi="Arial" w:cs="Arial"/>
          <w:u w:val="single"/>
        </w:rPr>
        <w:t xml:space="preserve">   2   </w:t>
      </w:r>
      <w:r>
        <w:rPr>
          <w:rFonts w:ascii="Arial" w:hAnsi="Arial" w:cs="Arial"/>
        </w:rPr>
        <w:t>年；</w:t>
      </w:r>
    </w:p>
    <w:p w14:paraId="3B774EB6" w14:textId="77777777" w:rsidR="00420D91" w:rsidRDefault="00420D91" w:rsidP="00420D91">
      <w:pPr>
        <w:snapToGrid w:val="0"/>
        <w:spacing w:line="360" w:lineRule="auto"/>
        <w:ind w:firstLineChars="200" w:firstLine="420"/>
        <w:rPr>
          <w:rFonts w:ascii="Arial" w:hAnsi="Arial" w:cs="Arial"/>
        </w:rPr>
      </w:pPr>
      <w:r>
        <w:rPr>
          <w:rFonts w:ascii="Arial" w:hAnsi="Arial" w:cs="Arial" w:hint="eastAsia"/>
        </w:rPr>
        <w:t>地面铺装与景观工程为保修</w:t>
      </w:r>
      <w:r>
        <w:rPr>
          <w:rFonts w:ascii="Arial" w:hAnsi="Arial" w:cs="Arial" w:hint="eastAsia"/>
          <w:u w:val="single"/>
        </w:rPr>
        <w:t xml:space="preserve"> </w:t>
      </w:r>
      <w:r>
        <w:rPr>
          <w:rFonts w:ascii="Arial" w:hAnsi="Arial" w:cs="Arial"/>
          <w:u w:val="single"/>
        </w:rPr>
        <w:t xml:space="preserve">  </w:t>
      </w:r>
      <w:r>
        <w:rPr>
          <w:rFonts w:ascii="Arial" w:hAnsi="Arial" w:cs="Arial" w:hint="eastAsia"/>
          <w:u w:val="single"/>
        </w:rPr>
        <w:t>2</w:t>
      </w:r>
      <w:r>
        <w:rPr>
          <w:rFonts w:ascii="Arial" w:hAnsi="Arial" w:cs="Arial"/>
          <w:u w:val="single"/>
        </w:rPr>
        <w:t xml:space="preserve">   </w:t>
      </w:r>
      <w:r>
        <w:rPr>
          <w:rFonts w:ascii="Arial" w:hAnsi="Arial" w:cs="Arial" w:hint="eastAsia"/>
        </w:rPr>
        <w:t>年（质量缺陷如开裂、塌陷）。</w:t>
      </w:r>
    </w:p>
    <w:p w14:paraId="6B1360AD" w14:textId="77777777" w:rsidR="00420D91" w:rsidRDefault="00420D91" w:rsidP="00420D91">
      <w:pPr>
        <w:snapToGrid w:val="0"/>
        <w:spacing w:line="360" w:lineRule="auto"/>
        <w:ind w:firstLineChars="200" w:firstLine="420"/>
        <w:rPr>
          <w:rFonts w:ascii="Arial" w:hAnsi="Arial" w:cs="Arial"/>
        </w:rPr>
      </w:pPr>
      <w:r>
        <w:rPr>
          <w:rFonts w:ascii="Arial" w:hAnsi="宋体" w:cs="Arial" w:hint="eastAsia"/>
        </w:rPr>
        <w:t>其他项目保修期限约定如下：</w:t>
      </w:r>
    </w:p>
    <w:p w14:paraId="6170AE67" w14:textId="77777777" w:rsidR="00420D91" w:rsidRDefault="00420D91" w:rsidP="00420D91">
      <w:pPr>
        <w:snapToGrid w:val="0"/>
        <w:spacing w:line="360" w:lineRule="auto"/>
        <w:ind w:firstLineChars="200" w:firstLine="420"/>
        <w:rPr>
          <w:rFonts w:ascii="Arial" w:hAnsi="Arial" w:cs="Arial"/>
        </w:rPr>
      </w:pPr>
      <w:r>
        <w:rPr>
          <w:rFonts w:ascii="Arial" w:hAnsi="Arial" w:cs="Arial"/>
          <w:u w:val="single"/>
        </w:rPr>
        <w:t xml:space="preserve">   </w:t>
      </w:r>
      <w:r>
        <w:rPr>
          <w:u w:val="single"/>
        </w:rPr>
        <w:t xml:space="preserve">         /              </w:t>
      </w:r>
    </w:p>
    <w:p w14:paraId="3ADF9270" w14:textId="77777777" w:rsidR="00420D91" w:rsidRDefault="00420D91" w:rsidP="00420D91">
      <w:pPr>
        <w:snapToGrid w:val="0"/>
        <w:spacing w:line="360" w:lineRule="auto"/>
        <w:ind w:firstLineChars="200" w:firstLine="420"/>
        <w:outlineLvl w:val="3"/>
        <w:rPr>
          <w:rFonts w:ascii="Arial" w:hAnsi="宋体" w:cs="Arial" w:hint="eastAsia"/>
        </w:rPr>
      </w:pPr>
      <w:bookmarkStart w:id="2776" w:name="_Toc18626"/>
      <w:r>
        <w:rPr>
          <w:rFonts w:ascii="Arial" w:hAnsi="宋体" w:cs="Arial" w:hint="eastAsia"/>
        </w:rPr>
        <w:t>三、保修责任</w:t>
      </w:r>
      <w:bookmarkEnd w:id="2776"/>
    </w:p>
    <w:p w14:paraId="2E01B78B" w14:textId="77777777" w:rsidR="00420D91" w:rsidRDefault="00420D91" w:rsidP="00420D91">
      <w:pPr>
        <w:snapToGrid w:val="0"/>
        <w:spacing w:line="360" w:lineRule="auto"/>
        <w:ind w:firstLineChars="200" w:firstLine="420"/>
        <w:rPr>
          <w:rFonts w:ascii="Arial" w:hAnsi="Arial" w:cs="Arial"/>
        </w:rPr>
      </w:pPr>
      <w:r>
        <w:rPr>
          <w:rFonts w:ascii="Arial" w:hAnsi="Arial" w:cs="Arial"/>
        </w:rPr>
        <w:lastRenderedPageBreak/>
        <w:t>1</w:t>
      </w:r>
      <w:r>
        <w:rPr>
          <w:rFonts w:ascii="Arial" w:hAnsi="宋体" w:cs="Arial" w:hint="eastAsia"/>
        </w:rPr>
        <w:t>、属于责任范围、内容的项目，承包人应当在接到保修通知之日起</w:t>
      </w:r>
      <w:r>
        <w:rPr>
          <w:rFonts w:ascii="Arial" w:hAnsi="Arial" w:cs="Arial"/>
        </w:rPr>
        <w:t>7</w:t>
      </w:r>
      <w:r>
        <w:rPr>
          <w:rFonts w:ascii="Arial" w:hAnsi="宋体" w:cs="Arial" w:hint="eastAsia"/>
        </w:rPr>
        <w:t>天内派人保修。承包人不在约定期限内派人保修的，发包人可以委托他人修理。</w:t>
      </w:r>
    </w:p>
    <w:p w14:paraId="12EB15B5" w14:textId="77777777" w:rsidR="00420D91" w:rsidRDefault="00420D91" w:rsidP="00420D91">
      <w:pPr>
        <w:snapToGrid w:val="0"/>
        <w:spacing w:line="360" w:lineRule="auto"/>
        <w:ind w:firstLineChars="200" w:firstLine="420"/>
        <w:rPr>
          <w:rFonts w:ascii="Arial" w:hAnsi="Arial" w:cs="Arial"/>
        </w:rPr>
      </w:pPr>
      <w:r>
        <w:rPr>
          <w:rFonts w:ascii="Arial" w:hAnsi="Arial" w:cs="Arial"/>
        </w:rPr>
        <w:t>2</w:t>
      </w:r>
      <w:r>
        <w:rPr>
          <w:rFonts w:ascii="Arial" w:hAnsi="宋体" w:cs="Arial" w:hint="eastAsia"/>
        </w:rPr>
        <w:t>、发生紧急抢修事故的，承包人在接到事故通知后，应当立即到达事故现场抢修。</w:t>
      </w:r>
    </w:p>
    <w:p w14:paraId="5FAC7BCC" w14:textId="77777777" w:rsidR="00420D91" w:rsidRDefault="00420D91" w:rsidP="00420D91">
      <w:pPr>
        <w:snapToGrid w:val="0"/>
        <w:spacing w:line="360" w:lineRule="auto"/>
        <w:ind w:firstLineChars="200" w:firstLine="420"/>
        <w:rPr>
          <w:rFonts w:ascii="Arial" w:hAnsi="Arial" w:cs="Arial"/>
        </w:rPr>
      </w:pPr>
      <w:r>
        <w:rPr>
          <w:rFonts w:ascii="Arial" w:hAnsi="Arial" w:cs="Arial"/>
        </w:rPr>
        <w:t>3</w:t>
      </w:r>
      <w:r>
        <w:rPr>
          <w:rFonts w:ascii="Arial" w:hAnsi="宋体" w:cs="Arial" w:hint="eastAsia"/>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7716200A" w14:textId="77777777" w:rsidR="00420D91" w:rsidRDefault="00420D91" w:rsidP="00420D91">
      <w:pPr>
        <w:snapToGrid w:val="0"/>
        <w:spacing w:line="360" w:lineRule="auto"/>
        <w:ind w:firstLineChars="200" w:firstLine="420"/>
        <w:rPr>
          <w:rFonts w:ascii="Arial" w:hAnsi="Arial" w:cs="Arial"/>
        </w:rPr>
      </w:pPr>
      <w:r>
        <w:rPr>
          <w:rFonts w:ascii="Arial" w:hAnsi="Arial" w:cs="Arial"/>
        </w:rPr>
        <w:t>4</w:t>
      </w:r>
      <w:r>
        <w:rPr>
          <w:rFonts w:ascii="Arial" w:hAnsi="宋体" w:cs="Arial" w:hint="eastAsia"/>
        </w:rPr>
        <w:t>、质量保修完成后，由发包人组织验收。</w:t>
      </w:r>
    </w:p>
    <w:p w14:paraId="26D82528" w14:textId="77777777" w:rsidR="00420D91" w:rsidRDefault="00420D91" w:rsidP="00420D91">
      <w:pPr>
        <w:snapToGrid w:val="0"/>
        <w:spacing w:line="360" w:lineRule="auto"/>
        <w:ind w:firstLineChars="200" w:firstLine="420"/>
        <w:outlineLvl w:val="3"/>
        <w:rPr>
          <w:rFonts w:ascii="Arial" w:hAnsi="宋体" w:cs="Arial" w:hint="eastAsia"/>
        </w:rPr>
      </w:pPr>
      <w:bookmarkStart w:id="2777" w:name="_Toc27361"/>
      <w:r>
        <w:rPr>
          <w:rFonts w:ascii="Arial" w:hAnsi="宋体" w:cs="Arial" w:hint="eastAsia"/>
        </w:rPr>
        <w:t>四、保修费用</w:t>
      </w:r>
      <w:bookmarkEnd w:id="2777"/>
    </w:p>
    <w:p w14:paraId="4D163D62" w14:textId="77777777" w:rsidR="00420D91" w:rsidRDefault="00420D91" w:rsidP="00420D91">
      <w:pPr>
        <w:snapToGrid w:val="0"/>
        <w:spacing w:line="360" w:lineRule="auto"/>
        <w:ind w:firstLineChars="200" w:firstLine="420"/>
        <w:rPr>
          <w:rFonts w:ascii="Arial" w:hAnsi="Arial" w:cs="Arial"/>
          <w:u w:val="single"/>
        </w:rPr>
      </w:pPr>
      <w:r>
        <w:rPr>
          <w:rFonts w:ascii="Arial" w:hAnsi="宋体" w:cs="Arial" w:hint="eastAsia"/>
        </w:rPr>
        <w:t>保修费用由造成质量缺陷的责任方承担。工程质量缺陷的保修费用由承包人承担，因发包人原因造成的缺陷由发包人承担。</w:t>
      </w:r>
    </w:p>
    <w:p w14:paraId="693DA7E0" w14:textId="77777777" w:rsidR="00420D91" w:rsidRDefault="00420D91" w:rsidP="00420D91">
      <w:pPr>
        <w:snapToGrid w:val="0"/>
        <w:spacing w:line="360" w:lineRule="auto"/>
        <w:ind w:firstLineChars="200" w:firstLine="420"/>
        <w:outlineLvl w:val="3"/>
        <w:rPr>
          <w:rFonts w:ascii="Arial" w:hAnsi="宋体" w:cs="Arial" w:hint="eastAsia"/>
        </w:rPr>
      </w:pPr>
      <w:bookmarkStart w:id="2778" w:name="_Toc23950"/>
      <w:r>
        <w:rPr>
          <w:rFonts w:ascii="Arial" w:hAnsi="宋体" w:cs="Arial" w:hint="eastAsia"/>
        </w:rPr>
        <w:t>五、保修书有效期</w:t>
      </w:r>
    </w:p>
    <w:p w14:paraId="7D5E1CF4" w14:textId="77777777" w:rsidR="00420D91" w:rsidRDefault="00420D91" w:rsidP="00420D91">
      <w:pPr>
        <w:snapToGrid w:val="0"/>
        <w:spacing w:line="360" w:lineRule="auto"/>
        <w:ind w:firstLineChars="200" w:firstLine="420"/>
        <w:rPr>
          <w:rFonts w:ascii="Arial" w:hAnsi="Arial" w:cs="Arial"/>
        </w:rPr>
      </w:pPr>
      <w:r>
        <w:rPr>
          <w:rFonts w:ascii="Arial" w:hAnsi="Arial" w:cs="Arial" w:hint="eastAsia"/>
        </w:rPr>
        <w:t>本保修书有效期为双方签署之日起至该工程</w:t>
      </w:r>
      <w:r>
        <w:rPr>
          <w:rFonts w:ascii="Arial" w:hAnsi="宋体" w:cs="Arial" w:hint="eastAsia"/>
        </w:rPr>
        <w:t>保修期满。</w:t>
      </w:r>
    </w:p>
    <w:p w14:paraId="1E89C204" w14:textId="77777777" w:rsidR="00420D91" w:rsidRDefault="00420D91" w:rsidP="00420D91">
      <w:pPr>
        <w:snapToGrid w:val="0"/>
        <w:spacing w:line="360" w:lineRule="auto"/>
        <w:ind w:firstLineChars="200" w:firstLine="420"/>
        <w:outlineLvl w:val="3"/>
        <w:rPr>
          <w:rFonts w:ascii="Arial" w:hAnsi="宋体" w:cs="Arial" w:hint="eastAsia"/>
        </w:rPr>
      </w:pPr>
      <w:r>
        <w:rPr>
          <w:rFonts w:ascii="Arial" w:hAnsi="宋体" w:cs="Arial" w:hint="eastAsia"/>
        </w:rPr>
        <w:t>六、保修书份数</w:t>
      </w:r>
    </w:p>
    <w:p w14:paraId="25E4D338" w14:textId="77777777" w:rsidR="00420D91" w:rsidRDefault="00420D91" w:rsidP="00420D91">
      <w:pPr>
        <w:snapToGrid w:val="0"/>
        <w:spacing w:line="360" w:lineRule="auto"/>
        <w:ind w:firstLineChars="200" w:firstLine="420"/>
        <w:rPr>
          <w:rFonts w:ascii="Arial" w:hAnsi="Arial" w:cs="Arial"/>
        </w:rPr>
      </w:pPr>
      <w:r>
        <w:rPr>
          <w:rFonts w:ascii="Arial" w:hAnsi="Arial" w:cs="Arial" w:hint="eastAsia"/>
        </w:rPr>
        <w:t>本保修书份数</w:t>
      </w:r>
      <w:proofErr w:type="gramStart"/>
      <w:r>
        <w:rPr>
          <w:rFonts w:ascii="Arial" w:hAnsi="Arial" w:cs="Arial" w:hint="eastAsia"/>
        </w:rPr>
        <w:t>同合同</w:t>
      </w:r>
      <w:proofErr w:type="gramEnd"/>
      <w:r>
        <w:rPr>
          <w:rFonts w:ascii="Arial" w:hAnsi="Arial" w:cs="Arial" w:hint="eastAsia"/>
        </w:rPr>
        <w:t>份数，具有同等效力。</w:t>
      </w:r>
    </w:p>
    <w:p w14:paraId="5687D4EC" w14:textId="77777777" w:rsidR="00420D91" w:rsidRDefault="00420D91" w:rsidP="00420D91">
      <w:pPr>
        <w:snapToGrid w:val="0"/>
        <w:spacing w:line="360" w:lineRule="auto"/>
        <w:ind w:firstLineChars="200" w:firstLine="420"/>
        <w:outlineLvl w:val="3"/>
        <w:rPr>
          <w:rFonts w:ascii="Arial" w:hAnsi="宋体" w:cs="Arial" w:hint="eastAsia"/>
        </w:rPr>
      </w:pPr>
      <w:r>
        <w:rPr>
          <w:rFonts w:ascii="Arial" w:hAnsi="宋体" w:cs="Arial" w:hint="eastAsia"/>
        </w:rPr>
        <w:t>七、其</w:t>
      </w:r>
      <w:r>
        <w:rPr>
          <w:rFonts w:ascii="Arial" w:hAnsi="宋体" w:cs="Arial"/>
        </w:rPr>
        <w:t xml:space="preserve"> </w:t>
      </w:r>
      <w:r>
        <w:rPr>
          <w:rFonts w:ascii="Arial" w:hAnsi="宋体" w:cs="Arial" w:hint="eastAsia"/>
        </w:rPr>
        <w:t>他</w:t>
      </w:r>
      <w:bookmarkEnd w:id="2778"/>
    </w:p>
    <w:p w14:paraId="340049D0" w14:textId="77777777" w:rsidR="00420D91" w:rsidRDefault="00420D91" w:rsidP="00420D91">
      <w:pPr>
        <w:snapToGrid w:val="0"/>
        <w:spacing w:line="360" w:lineRule="auto"/>
        <w:ind w:firstLineChars="200" w:firstLine="420"/>
        <w:rPr>
          <w:rFonts w:ascii="Arial" w:hAnsi="Arial" w:cs="Arial"/>
        </w:rPr>
      </w:pPr>
      <w:r>
        <w:rPr>
          <w:rFonts w:ascii="Arial" w:hAnsi="宋体" w:cs="Arial" w:hint="eastAsia"/>
        </w:rPr>
        <w:t>双方约定的其他工程保修责任事项：</w:t>
      </w:r>
    </w:p>
    <w:p w14:paraId="0A1C6F82" w14:textId="77777777" w:rsidR="00420D91" w:rsidRDefault="00420D91" w:rsidP="00420D91">
      <w:pPr>
        <w:snapToGrid w:val="0"/>
        <w:spacing w:line="360" w:lineRule="auto"/>
        <w:ind w:firstLineChars="200" w:firstLine="420"/>
        <w:rPr>
          <w:rFonts w:ascii="Arial" w:hAnsi="Arial" w:cs="Arial"/>
        </w:rPr>
      </w:pPr>
      <w:r>
        <w:rPr>
          <w:rFonts w:ascii="Arial" w:hAnsi="Arial" w:cs="Arial"/>
          <w:szCs w:val="21"/>
          <w:u w:val="single"/>
        </w:rPr>
        <w:t xml:space="preserve">       /       </w:t>
      </w:r>
      <w:r>
        <w:rPr>
          <w:rFonts w:ascii="Arial" w:hAnsi="宋体" w:cs="Arial" w:hint="eastAsia"/>
        </w:rPr>
        <w:t>。</w:t>
      </w:r>
    </w:p>
    <w:p w14:paraId="7FEE7184" w14:textId="77777777" w:rsidR="00420D91" w:rsidRDefault="00420D91" w:rsidP="00420D91">
      <w:pPr>
        <w:snapToGrid w:val="0"/>
        <w:spacing w:line="360" w:lineRule="auto"/>
        <w:rPr>
          <w:rFonts w:ascii="Arial" w:hAnsi="Arial" w:cs="Arial"/>
        </w:rPr>
      </w:pPr>
    </w:p>
    <w:p w14:paraId="7985C3FE" w14:textId="77777777" w:rsidR="00420D91" w:rsidRDefault="00420D91" w:rsidP="00420D91">
      <w:pPr>
        <w:snapToGrid w:val="0"/>
        <w:spacing w:line="360" w:lineRule="auto"/>
        <w:rPr>
          <w:rFonts w:ascii="Arial" w:hAnsi="Arial" w:cs="Arial"/>
        </w:rPr>
      </w:pPr>
    </w:p>
    <w:p w14:paraId="1BBCEEF9" w14:textId="77777777" w:rsidR="00420D91" w:rsidRDefault="00420D91" w:rsidP="00420D91">
      <w:pPr>
        <w:snapToGrid w:val="0"/>
        <w:spacing w:line="360" w:lineRule="auto"/>
        <w:rPr>
          <w:rFonts w:ascii="Arial" w:hAnsi="Arial" w:cs="Arial"/>
        </w:rPr>
      </w:pPr>
    </w:p>
    <w:tbl>
      <w:tblPr>
        <w:tblW w:w="8647" w:type="dxa"/>
        <w:tblInd w:w="108" w:type="dxa"/>
        <w:tblLayout w:type="fixed"/>
        <w:tblLook w:val="04A0" w:firstRow="1" w:lastRow="0" w:firstColumn="1" w:lastColumn="0" w:noHBand="0" w:noVBand="1"/>
      </w:tblPr>
      <w:tblGrid>
        <w:gridCol w:w="4185"/>
        <w:gridCol w:w="4462"/>
      </w:tblGrid>
      <w:tr w:rsidR="00420D91" w14:paraId="2F58CF27" w14:textId="77777777" w:rsidTr="003C3FEE">
        <w:trPr>
          <w:trHeight w:val="567"/>
        </w:trPr>
        <w:tc>
          <w:tcPr>
            <w:tcW w:w="4185" w:type="dxa"/>
          </w:tcPr>
          <w:p w14:paraId="3A287823" w14:textId="77777777" w:rsidR="00420D91" w:rsidRDefault="00420D91" w:rsidP="003C3FEE">
            <w:pPr>
              <w:snapToGrid w:val="0"/>
              <w:spacing w:line="360" w:lineRule="auto"/>
              <w:rPr>
                <w:rFonts w:ascii="Arial" w:hAnsi="Arial" w:cs="Arial"/>
                <w:szCs w:val="21"/>
              </w:rPr>
            </w:pPr>
            <w:r>
              <w:rPr>
                <w:rFonts w:ascii="Arial" w:hAnsi="Arial" w:cs="Arial" w:hint="eastAsia"/>
                <w:szCs w:val="21"/>
              </w:rPr>
              <w:t>发包人：</w:t>
            </w:r>
            <w:r>
              <w:rPr>
                <w:rFonts w:ascii="Arial" w:hAnsi="Arial" w:cs="Arial" w:hint="eastAsia"/>
                <w:szCs w:val="21"/>
                <w:u w:val="single"/>
              </w:rPr>
              <w:t>首都医科大学附属北京世纪坛医院</w:t>
            </w:r>
            <w:r>
              <w:rPr>
                <w:rFonts w:ascii="Arial" w:hAnsi="Arial" w:cs="Arial" w:hint="eastAsia"/>
                <w:szCs w:val="21"/>
              </w:rPr>
              <w:t>（公章）</w:t>
            </w:r>
          </w:p>
        </w:tc>
        <w:tc>
          <w:tcPr>
            <w:tcW w:w="4462" w:type="dxa"/>
          </w:tcPr>
          <w:p w14:paraId="3D959A9A" w14:textId="77777777" w:rsidR="00420D91" w:rsidRDefault="00420D91" w:rsidP="003C3FEE">
            <w:pPr>
              <w:snapToGrid w:val="0"/>
              <w:spacing w:line="360" w:lineRule="auto"/>
              <w:ind w:left="210" w:hangingChars="100" w:hanging="210"/>
              <w:jc w:val="left"/>
              <w:rPr>
                <w:rFonts w:ascii="Arial" w:hAnsi="Arial" w:cs="Arial"/>
                <w:szCs w:val="21"/>
              </w:rPr>
            </w:pPr>
            <w:r>
              <w:rPr>
                <w:rFonts w:ascii="Arial" w:hAnsi="Arial" w:cs="Arial" w:hint="eastAsia"/>
                <w:szCs w:val="21"/>
              </w:rPr>
              <w:t>承包人：</w:t>
            </w:r>
            <w:r>
              <w:rPr>
                <w:rFonts w:ascii="宋体" w:hAnsi="宋体" w:cs="Arial" w:hint="eastAsia"/>
                <w:szCs w:val="21"/>
                <w:u w:val="single"/>
              </w:rPr>
              <w:t>XXX公司</w:t>
            </w:r>
            <w:r>
              <w:rPr>
                <w:rFonts w:ascii="Arial" w:hAnsi="Arial" w:cs="Arial" w:hint="eastAsia"/>
                <w:szCs w:val="21"/>
              </w:rPr>
              <w:t>（公章）</w:t>
            </w:r>
          </w:p>
        </w:tc>
      </w:tr>
      <w:tr w:rsidR="00420D91" w14:paraId="343C1596" w14:textId="77777777" w:rsidTr="003C3FEE">
        <w:tc>
          <w:tcPr>
            <w:tcW w:w="4185" w:type="dxa"/>
          </w:tcPr>
          <w:p w14:paraId="7D0FD066" w14:textId="77777777" w:rsidR="00420D91" w:rsidRDefault="00420D91" w:rsidP="003C3FEE">
            <w:pPr>
              <w:snapToGrid w:val="0"/>
              <w:spacing w:line="360" w:lineRule="auto"/>
              <w:rPr>
                <w:rFonts w:ascii="Arial" w:hAnsi="Arial" w:cs="Arial"/>
                <w:szCs w:val="21"/>
              </w:rPr>
            </w:pPr>
            <w:r>
              <w:rPr>
                <w:rFonts w:ascii="Arial" w:hAnsi="Arial" w:cs="Arial" w:hint="eastAsia"/>
                <w:szCs w:val="21"/>
              </w:rPr>
              <w:t>法定地址：</w:t>
            </w:r>
            <w:r>
              <w:rPr>
                <w:rFonts w:ascii="宋体" w:hAnsi="宋体" w:hint="eastAsia"/>
                <w:sz w:val="22"/>
                <w:szCs w:val="21"/>
                <w:u w:val="single"/>
              </w:rPr>
              <w:t>北京市海淀区羊坊店铁</w:t>
            </w:r>
            <w:proofErr w:type="gramStart"/>
            <w:r>
              <w:rPr>
                <w:rFonts w:ascii="宋体" w:hAnsi="宋体" w:hint="eastAsia"/>
                <w:sz w:val="22"/>
                <w:szCs w:val="21"/>
                <w:u w:val="single"/>
              </w:rPr>
              <w:t>医</w:t>
            </w:r>
            <w:proofErr w:type="gramEnd"/>
            <w:r>
              <w:rPr>
                <w:rFonts w:ascii="宋体" w:hAnsi="宋体" w:hint="eastAsia"/>
                <w:sz w:val="22"/>
                <w:szCs w:val="21"/>
                <w:u w:val="single"/>
              </w:rPr>
              <w:t>路10号</w:t>
            </w:r>
          </w:p>
        </w:tc>
        <w:tc>
          <w:tcPr>
            <w:tcW w:w="4462" w:type="dxa"/>
          </w:tcPr>
          <w:p w14:paraId="62BAD2F6" w14:textId="77777777" w:rsidR="00420D91" w:rsidRDefault="00420D91" w:rsidP="003C3FEE">
            <w:pPr>
              <w:snapToGrid w:val="0"/>
              <w:spacing w:line="360" w:lineRule="auto"/>
              <w:rPr>
                <w:rFonts w:ascii="Arial" w:hAnsi="Arial" w:cs="Arial"/>
                <w:szCs w:val="21"/>
              </w:rPr>
            </w:pPr>
            <w:r>
              <w:rPr>
                <w:rFonts w:ascii="Arial" w:hAnsi="Arial" w:cs="Arial" w:hint="eastAsia"/>
                <w:szCs w:val="21"/>
              </w:rPr>
              <w:t>法定地址：</w:t>
            </w:r>
            <w:r>
              <w:rPr>
                <w:rFonts w:ascii="Arial" w:hAnsi="Arial" w:cs="Arial" w:hint="eastAsia"/>
                <w:szCs w:val="21"/>
                <w:u w:val="single"/>
              </w:rPr>
              <w:t xml:space="preserve">                         </w:t>
            </w:r>
          </w:p>
        </w:tc>
      </w:tr>
      <w:tr w:rsidR="00420D91" w14:paraId="7F843E15" w14:textId="77777777" w:rsidTr="003C3FEE">
        <w:trPr>
          <w:trHeight w:val="850"/>
        </w:trPr>
        <w:tc>
          <w:tcPr>
            <w:tcW w:w="4185" w:type="dxa"/>
          </w:tcPr>
          <w:p w14:paraId="0014FCC1" w14:textId="77777777" w:rsidR="00420D91" w:rsidRDefault="00420D91" w:rsidP="003C3FEE">
            <w:pPr>
              <w:snapToGrid w:val="0"/>
              <w:spacing w:line="360" w:lineRule="auto"/>
              <w:rPr>
                <w:rFonts w:ascii="Arial" w:hAnsi="Arial" w:cs="Arial"/>
                <w:szCs w:val="21"/>
              </w:rPr>
            </w:pPr>
            <w:r>
              <w:rPr>
                <w:rFonts w:ascii="Arial" w:hAnsi="Arial" w:cs="Arial" w:hint="eastAsia"/>
                <w:szCs w:val="21"/>
              </w:rPr>
              <w:t>法定代表人或其</w:t>
            </w:r>
          </w:p>
          <w:p w14:paraId="403122BF" w14:textId="77777777" w:rsidR="00420D91" w:rsidRDefault="00420D91" w:rsidP="003C3FEE">
            <w:pPr>
              <w:snapToGrid w:val="0"/>
              <w:spacing w:line="360" w:lineRule="auto"/>
              <w:rPr>
                <w:rFonts w:ascii="Arial" w:hAnsi="Arial" w:cs="Arial"/>
                <w:szCs w:val="21"/>
              </w:rPr>
            </w:pPr>
            <w:r>
              <w:rPr>
                <w:rFonts w:ascii="Arial" w:hAnsi="Arial" w:cs="Arial" w:hint="eastAsia"/>
                <w:szCs w:val="21"/>
              </w:rPr>
              <w:t>委托代理人</w:t>
            </w:r>
            <w:r>
              <w:rPr>
                <w:rFonts w:ascii="Arial" w:hAnsi="宋体" w:cs="Arial" w:hint="eastAsia"/>
                <w:bCs/>
                <w:szCs w:val="21"/>
              </w:rPr>
              <w:t>：</w:t>
            </w:r>
            <w:r>
              <w:rPr>
                <w:rFonts w:ascii="Arial" w:hAnsi="Arial" w:cs="Arial"/>
                <w:szCs w:val="21"/>
                <w:u w:val="single"/>
              </w:rPr>
              <w:t xml:space="preserve">              </w:t>
            </w:r>
            <w:r>
              <w:rPr>
                <w:rFonts w:ascii="Arial" w:hAnsi="宋体" w:cs="Arial" w:hint="eastAsia"/>
                <w:szCs w:val="21"/>
              </w:rPr>
              <w:t>（签字或盖章）</w:t>
            </w:r>
          </w:p>
        </w:tc>
        <w:tc>
          <w:tcPr>
            <w:tcW w:w="4462" w:type="dxa"/>
          </w:tcPr>
          <w:p w14:paraId="380EE0CA" w14:textId="77777777" w:rsidR="00420D91" w:rsidRDefault="00420D91" w:rsidP="003C3FEE">
            <w:pPr>
              <w:snapToGrid w:val="0"/>
              <w:spacing w:line="360" w:lineRule="auto"/>
              <w:rPr>
                <w:rFonts w:ascii="Arial" w:hAnsi="Arial" w:cs="Arial"/>
                <w:szCs w:val="21"/>
              </w:rPr>
            </w:pPr>
            <w:r>
              <w:rPr>
                <w:rFonts w:ascii="Arial" w:hAnsi="Arial" w:cs="Arial" w:hint="eastAsia"/>
                <w:szCs w:val="21"/>
              </w:rPr>
              <w:t>法定代表人或其</w:t>
            </w:r>
          </w:p>
          <w:p w14:paraId="2DD27FF9" w14:textId="77777777" w:rsidR="00420D91" w:rsidRDefault="00420D91" w:rsidP="003C3FEE">
            <w:pPr>
              <w:snapToGrid w:val="0"/>
              <w:spacing w:line="360" w:lineRule="auto"/>
              <w:rPr>
                <w:rFonts w:ascii="Arial" w:hAnsi="Arial" w:cs="Arial"/>
                <w:szCs w:val="21"/>
              </w:rPr>
            </w:pPr>
            <w:r>
              <w:rPr>
                <w:rFonts w:ascii="Arial" w:hAnsi="Arial" w:cs="Arial" w:hint="eastAsia"/>
                <w:szCs w:val="21"/>
              </w:rPr>
              <w:t>委托代理人</w:t>
            </w:r>
            <w:r>
              <w:rPr>
                <w:rFonts w:ascii="Arial" w:hAnsi="宋体" w:cs="Arial" w:hint="eastAsia"/>
                <w:bCs/>
                <w:szCs w:val="21"/>
              </w:rPr>
              <w:t>：</w:t>
            </w:r>
            <w:r>
              <w:rPr>
                <w:rFonts w:ascii="Arial" w:hAnsi="Arial" w:cs="Arial"/>
                <w:szCs w:val="21"/>
                <w:u w:val="single"/>
              </w:rPr>
              <w:t xml:space="preserve">              </w:t>
            </w:r>
            <w:r>
              <w:rPr>
                <w:rFonts w:ascii="Arial" w:hAnsi="宋体" w:cs="Arial" w:hint="eastAsia"/>
                <w:szCs w:val="21"/>
              </w:rPr>
              <w:t>（签字或盖章）</w:t>
            </w:r>
          </w:p>
        </w:tc>
      </w:tr>
      <w:tr w:rsidR="00420D91" w14:paraId="584964CB" w14:textId="77777777" w:rsidTr="003C3FEE">
        <w:trPr>
          <w:trHeight w:val="510"/>
        </w:trPr>
        <w:tc>
          <w:tcPr>
            <w:tcW w:w="4185" w:type="dxa"/>
          </w:tcPr>
          <w:p w14:paraId="0F4EA88A" w14:textId="77777777" w:rsidR="00420D91" w:rsidRDefault="00420D91" w:rsidP="003C3FEE">
            <w:pPr>
              <w:snapToGrid w:val="0"/>
              <w:spacing w:line="360" w:lineRule="auto"/>
              <w:rPr>
                <w:rFonts w:ascii="Arial" w:hAnsi="Arial" w:cs="Arial"/>
                <w:szCs w:val="21"/>
              </w:rPr>
            </w:pPr>
            <w:r>
              <w:rPr>
                <w:rFonts w:ascii="Arial" w:hAnsi="Arial" w:cs="Arial" w:hint="eastAsia"/>
                <w:szCs w:val="21"/>
              </w:rPr>
              <w:lastRenderedPageBreak/>
              <w:t>电话：</w:t>
            </w:r>
            <w:r>
              <w:rPr>
                <w:rFonts w:ascii="Arial" w:hAnsi="Arial" w:cs="Arial"/>
                <w:szCs w:val="21"/>
                <w:u w:val="single"/>
              </w:rPr>
              <w:t xml:space="preserve">      010-63926817      </w:t>
            </w:r>
          </w:p>
        </w:tc>
        <w:tc>
          <w:tcPr>
            <w:tcW w:w="4462" w:type="dxa"/>
          </w:tcPr>
          <w:p w14:paraId="57A461D1" w14:textId="77777777" w:rsidR="00420D91" w:rsidRDefault="00420D91" w:rsidP="003C3FEE">
            <w:pPr>
              <w:snapToGrid w:val="0"/>
              <w:spacing w:line="360" w:lineRule="auto"/>
              <w:rPr>
                <w:rFonts w:ascii="Arial" w:hAnsi="Arial" w:cs="Arial"/>
                <w:szCs w:val="21"/>
              </w:rPr>
            </w:pPr>
            <w:r>
              <w:rPr>
                <w:rFonts w:ascii="Arial" w:hAnsi="Arial" w:cs="Arial" w:hint="eastAsia"/>
                <w:szCs w:val="21"/>
              </w:rPr>
              <w:t>电话：</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420D91" w14:paraId="4434CCAF" w14:textId="77777777" w:rsidTr="003C3FEE">
        <w:trPr>
          <w:trHeight w:val="510"/>
        </w:trPr>
        <w:tc>
          <w:tcPr>
            <w:tcW w:w="4185" w:type="dxa"/>
          </w:tcPr>
          <w:p w14:paraId="12AC9FBB" w14:textId="77777777" w:rsidR="00420D91" w:rsidRDefault="00420D91" w:rsidP="003C3FEE">
            <w:pPr>
              <w:snapToGrid w:val="0"/>
              <w:spacing w:line="360" w:lineRule="auto"/>
              <w:rPr>
                <w:rFonts w:ascii="Arial" w:hAnsi="Arial" w:cs="Arial"/>
                <w:szCs w:val="21"/>
              </w:rPr>
            </w:pPr>
            <w:r>
              <w:rPr>
                <w:rFonts w:ascii="Arial" w:hAnsi="Arial" w:cs="Arial" w:hint="eastAsia"/>
                <w:szCs w:val="21"/>
              </w:rPr>
              <w:t>传真：</w:t>
            </w:r>
            <w:r>
              <w:rPr>
                <w:rFonts w:ascii="Arial" w:hAnsi="Arial" w:cs="Arial"/>
                <w:szCs w:val="21"/>
                <w:u w:val="single"/>
              </w:rPr>
              <w:t xml:space="preserve">       /         </w:t>
            </w:r>
          </w:p>
        </w:tc>
        <w:tc>
          <w:tcPr>
            <w:tcW w:w="4462" w:type="dxa"/>
          </w:tcPr>
          <w:p w14:paraId="03789690" w14:textId="77777777" w:rsidR="00420D91" w:rsidRDefault="00420D91" w:rsidP="003C3FEE">
            <w:pPr>
              <w:snapToGrid w:val="0"/>
              <w:spacing w:line="360" w:lineRule="auto"/>
              <w:rPr>
                <w:rFonts w:ascii="Arial" w:hAnsi="Arial" w:cs="Arial"/>
                <w:szCs w:val="21"/>
              </w:rPr>
            </w:pPr>
            <w:r>
              <w:rPr>
                <w:rFonts w:ascii="Arial" w:hAnsi="Arial" w:cs="Arial" w:hint="eastAsia"/>
                <w:szCs w:val="21"/>
              </w:rPr>
              <w:t>传真：</w:t>
            </w:r>
            <w:r>
              <w:rPr>
                <w:rFonts w:ascii="Arial" w:hAnsi="Arial" w:cs="Arial"/>
                <w:szCs w:val="21"/>
                <w:u w:val="single"/>
              </w:rPr>
              <w:t xml:space="preserve">          </w:t>
            </w:r>
            <w:r>
              <w:rPr>
                <w:rFonts w:ascii="Arial" w:hAnsi="Arial" w:cs="Arial" w:hint="eastAsia"/>
                <w:szCs w:val="21"/>
                <w:u w:val="single"/>
              </w:rPr>
              <w:t>/</w:t>
            </w:r>
            <w:r>
              <w:rPr>
                <w:rFonts w:ascii="Arial" w:hAnsi="Arial" w:cs="Arial"/>
                <w:szCs w:val="21"/>
                <w:u w:val="single"/>
              </w:rPr>
              <w:t xml:space="preserve">               </w:t>
            </w:r>
          </w:p>
        </w:tc>
      </w:tr>
      <w:tr w:rsidR="00420D91" w14:paraId="12A5BB34" w14:textId="77777777" w:rsidTr="003C3FEE">
        <w:trPr>
          <w:trHeight w:val="510"/>
        </w:trPr>
        <w:tc>
          <w:tcPr>
            <w:tcW w:w="4185" w:type="dxa"/>
          </w:tcPr>
          <w:p w14:paraId="389D1C28" w14:textId="77777777" w:rsidR="00420D91" w:rsidRDefault="00420D91" w:rsidP="003C3FEE">
            <w:pPr>
              <w:snapToGrid w:val="0"/>
              <w:spacing w:line="360" w:lineRule="auto"/>
              <w:rPr>
                <w:rFonts w:ascii="Arial" w:hAnsi="Arial" w:cs="Arial"/>
                <w:szCs w:val="21"/>
              </w:rPr>
            </w:pPr>
            <w:r>
              <w:rPr>
                <w:rFonts w:ascii="Arial" w:hAnsi="Arial" w:cs="Arial" w:hint="eastAsia"/>
                <w:szCs w:val="21"/>
              </w:rPr>
              <w:t>电子邮箱：</w:t>
            </w:r>
            <w:r>
              <w:rPr>
                <w:rFonts w:ascii="Arial" w:hAnsi="Arial" w:cs="Arial"/>
                <w:szCs w:val="21"/>
                <w:u w:val="single"/>
              </w:rPr>
              <w:t xml:space="preserve">       /       </w:t>
            </w:r>
          </w:p>
        </w:tc>
        <w:tc>
          <w:tcPr>
            <w:tcW w:w="4462" w:type="dxa"/>
          </w:tcPr>
          <w:p w14:paraId="7E4E086A" w14:textId="77777777" w:rsidR="00420D91" w:rsidRDefault="00420D91" w:rsidP="003C3FEE">
            <w:pPr>
              <w:snapToGrid w:val="0"/>
              <w:spacing w:line="360" w:lineRule="auto"/>
              <w:rPr>
                <w:rFonts w:ascii="Arial" w:hAnsi="Arial" w:cs="Arial"/>
                <w:szCs w:val="21"/>
              </w:rPr>
            </w:pPr>
            <w:r>
              <w:rPr>
                <w:rFonts w:ascii="Arial" w:hAnsi="Arial" w:cs="Arial" w:hint="eastAsia"/>
                <w:szCs w:val="21"/>
              </w:rPr>
              <w:t>电子邮箱：</w:t>
            </w:r>
            <w:r>
              <w:rPr>
                <w:rFonts w:ascii="Arial" w:hAnsi="Arial" w:cs="Arial"/>
                <w:szCs w:val="21"/>
                <w:u w:val="single"/>
              </w:rPr>
              <w:t xml:space="preserve">          </w:t>
            </w:r>
            <w:r>
              <w:rPr>
                <w:rFonts w:ascii="Arial" w:hAnsi="Arial" w:cs="Arial" w:hint="eastAsia"/>
                <w:szCs w:val="21"/>
                <w:u w:val="single"/>
              </w:rPr>
              <w:t>/</w:t>
            </w:r>
            <w:r>
              <w:rPr>
                <w:rFonts w:ascii="Arial" w:hAnsi="Arial" w:cs="Arial"/>
                <w:szCs w:val="21"/>
                <w:u w:val="single"/>
              </w:rPr>
              <w:t xml:space="preserve">               </w:t>
            </w:r>
          </w:p>
        </w:tc>
      </w:tr>
      <w:tr w:rsidR="00420D91" w14:paraId="73F5A1A4" w14:textId="77777777" w:rsidTr="003C3FEE">
        <w:trPr>
          <w:trHeight w:val="510"/>
        </w:trPr>
        <w:tc>
          <w:tcPr>
            <w:tcW w:w="4185" w:type="dxa"/>
          </w:tcPr>
          <w:p w14:paraId="7B0B748E" w14:textId="77777777" w:rsidR="00420D91" w:rsidRDefault="00420D91" w:rsidP="003C3FEE">
            <w:pPr>
              <w:snapToGrid w:val="0"/>
              <w:spacing w:line="360" w:lineRule="auto"/>
              <w:rPr>
                <w:rFonts w:ascii="Arial" w:hAnsi="Arial" w:cs="Arial"/>
                <w:szCs w:val="21"/>
              </w:rPr>
            </w:pPr>
            <w:r>
              <w:rPr>
                <w:rFonts w:ascii="Arial" w:hAnsi="Arial" w:cs="Arial" w:hint="eastAsia"/>
                <w:szCs w:val="21"/>
              </w:rPr>
              <w:t>开户银行：</w:t>
            </w:r>
            <w:r>
              <w:rPr>
                <w:rFonts w:ascii="Arial" w:hAnsi="Arial" w:cs="Arial"/>
                <w:szCs w:val="21"/>
                <w:u w:val="single"/>
              </w:rPr>
              <w:t xml:space="preserve">  </w:t>
            </w:r>
            <w:r>
              <w:rPr>
                <w:rFonts w:ascii="Arial" w:hAnsi="Arial" w:cs="Arial" w:hint="eastAsia"/>
                <w:szCs w:val="21"/>
                <w:u w:val="single"/>
              </w:rPr>
              <w:t>北京银行阜裕支行</w:t>
            </w:r>
            <w:r>
              <w:rPr>
                <w:rFonts w:ascii="Arial" w:hAnsi="Arial" w:cs="Arial"/>
                <w:szCs w:val="21"/>
                <w:u w:val="single"/>
              </w:rPr>
              <w:t xml:space="preserve">   </w:t>
            </w:r>
          </w:p>
        </w:tc>
        <w:tc>
          <w:tcPr>
            <w:tcW w:w="4462" w:type="dxa"/>
          </w:tcPr>
          <w:p w14:paraId="01837469" w14:textId="77777777" w:rsidR="00420D91" w:rsidRDefault="00420D91" w:rsidP="003C3FEE">
            <w:pPr>
              <w:rPr>
                <w:rFonts w:ascii="Arial" w:hAnsi="Arial" w:cs="Arial"/>
                <w:szCs w:val="21"/>
                <w:u w:val="single"/>
              </w:rPr>
            </w:pPr>
            <w:r>
              <w:rPr>
                <w:rFonts w:ascii="Arial" w:hAnsi="Arial" w:cs="Arial" w:hint="eastAsia"/>
                <w:szCs w:val="21"/>
              </w:rPr>
              <w:t>开户银行：</w:t>
            </w:r>
            <w:r>
              <w:rPr>
                <w:rFonts w:ascii="Arial" w:hAnsi="Arial" w:cs="Arial" w:hint="eastAsia"/>
                <w:szCs w:val="21"/>
                <w:u w:val="single"/>
              </w:rPr>
              <w:t xml:space="preserve">                          </w:t>
            </w:r>
          </w:p>
          <w:p w14:paraId="2B158755" w14:textId="77777777" w:rsidR="00420D91" w:rsidRDefault="00420D91" w:rsidP="003C3FEE">
            <w:pPr>
              <w:snapToGrid w:val="0"/>
              <w:spacing w:line="360" w:lineRule="auto"/>
              <w:ind w:rightChars="-183" w:right="-384"/>
              <w:rPr>
                <w:rFonts w:ascii="Arial" w:hAnsi="Arial" w:cs="Arial"/>
                <w:szCs w:val="21"/>
              </w:rPr>
            </w:pPr>
          </w:p>
        </w:tc>
      </w:tr>
      <w:tr w:rsidR="00420D91" w14:paraId="4BF93C82" w14:textId="77777777" w:rsidTr="003C3FEE">
        <w:trPr>
          <w:trHeight w:val="510"/>
        </w:trPr>
        <w:tc>
          <w:tcPr>
            <w:tcW w:w="4185" w:type="dxa"/>
          </w:tcPr>
          <w:p w14:paraId="31470D26" w14:textId="77777777" w:rsidR="00420D91" w:rsidRDefault="00420D91" w:rsidP="003C3FEE">
            <w:pPr>
              <w:snapToGrid w:val="0"/>
              <w:spacing w:line="360" w:lineRule="auto"/>
              <w:rPr>
                <w:rFonts w:ascii="Arial" w:hAnsi="Arial" w:cs="Arial"/>
                <w:szCs w:val="21"/>
              </w:rPr>
            </w:pPr>
            <w:proofErr w:type="gramStart"/>
            <w:r>
              <w:rPr>
                <w:rFonts w:ascii="Arial" w:hAnsi="Arial" w:cs="Arial" w:hint="eastAsia"/>
                <w:szCs w:val="21"/>
              </w:rPr>
              <w:t>帐号</w:t>
            </w:r>
            <w:proofErr w:type="gramEnd"/>
            <w:r>
              <w:rPr>
                <w:rFonts w:ascii="Arial" w:hAnsi="Arial" w:cs="Arial" w:hint="eastAsia"/>
                <w:szCs w:val="21"/>
              </w:rPr>
              <w:t>：</w:t>
            </w:r>
            <w:r>
              <w:rPr>
                <w:rFonts w:ascii="Arial" w:hAnsi="Arial" w:cs="Arial"/>
                <w:szCs w:val="21"/>
                <w:u w:val="single"/>
              </w:rPr>
              <w:t xml:space="preserve">  01090373100120109085866  </w:t>
            </w:r>
          </w:p>
        </w:tc>
        <w:tc>
          <w:tcPr>
            <w:tcW w:w="4462" w:type="dxa"/>
          </w:tcPr>
          <w:p w14:paraId="0DD030B7" w14:textId="77777777" w:rsidR="00420D91" w:rsidRDefault="00420D91" w:rsidP="003C3FEE">
            <w:pPr>
              <w:snapToGrid w:val="0"/>
              <w:spacing w:line="360" w:lineRule="auto"/>
              <w:rPr>
                <w:rFonts w:ascii="Arial" w:hAnsi="Arial" w:cs="Arial"/>
                <w:szCs w:val="21"/>
                <w:u w:val="single"/>
              </w:rPr>
            </w:pPr>
            <w:proofErr w:type="gramStart"/>
            <w:r>
              <w:rPr>
                <w:rFonts w:ascii="Arial" w:hAnsi="Arial" w:cs="Arial" w:hint="eastAsia"/>
                <w:szCs w:val="21"/>
              </w:rPr>
              <w:t>帐号</w:t>
            </w:r>
            <w:proofErr w:type="gramEnd"/>
            <w:r>
              <w:rPr>
                <w:rFonts w:ascii="Arial" w:hAnsi="Arial" w:cs="Arial" w:hint="eastAsia"/>
                <w:szCs w:val="21"/>
              </w:rPr>
              <w:t>：</w:t>
            </w:r>
            <w:r>
              <w:rPr>
                <w:rFonts w:ascii="Arial" w:hAnsi="Arial" w:cs="Arial"/>
                <w:szCs w:val="21"/>
                <w:u w:val="single"/>
              </w:rPr>
              <w:t xml:space="preserve"> </w:t>
            </w:r>
            <w:r>
              <w:rPr>
                <w:rFonts w:ascii="Arial" w:hAnsi="Arial" w:cs="Arial" w:hint="eastAsia"/>
                <w:szCs w:val="21"/>
                <w:u w:val="single"/>
              </w:rPr>
              <w:t xml:space="preserve">                             </w:t>
            </w:r>
          </w:p>
          <w:p w14:paraId="06E9A205" w14:textId="77777777" w:rsidR="00420D91" w:rsidRDefault="00420D91" w:rsidP="003C3FEE">
            <w:pPr>
              <w:snapToGrid w:val="0"/>
              <w:spacing w:line="360" w:lineRule="auto"/>
              <w:rPr>
                <w:rFonts w:ascii="Arial" w:hAnsi="Arial" w:cs="Arial"/>
                <w:szCs w:val="21"/>
              </w:rPr>
            </w:pPr>
            <w:r>
              <w:rPr>
                <w:rFonts w:ascii="Arial" w:hAnsi="Arial" w:cs="Arial" w:hint="eastAsia"/>
                <w:szCs w:val="21"/>
              </w:rPr>
              <w:t>行号：</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420D91" w14:paraId="6C7928A5" w14:textId="77777777" w:rsidTr="003C3FEE">
        <w:trPr>
          <w:trHeight w:val="510"/>
        </w:trPr>
        <w:tc>
          <w:tcPr>
            <w:tcW w:w="4185" w:type="dxa"/>
          </w:tcPr>
          <w:p w14:paraId="339324E3" w14:textId="77777777" w:rsidR="00420D91" w:rsidRDefault="00420D91" w:rsidP="003C3FEE">
            <w:pPr>
              <w:snapToGrid w:val="0"/>
              <w:spacing w:line="360" w:lineRule="auto"/>
              <w:rPr>
                <w:rFonts w:ascii="Arial" w:hAnsi="Arial" w:cs="Arial"/>
                <w:szCs w:val="21"/>
              </w:rPr>
            </w:pPr>
            <w:r>
              <w:rPr>
                <w:rFonts w:ascii="Arial" w:hAnsi="Arial" w:cs="Arial" w:hint="eastAsia"/>
                <w:szCs w:val="21"/>
              </w:rPr>
              <w:t>邮政编码：</w:t>
            </w:r>
            <w:r>
              <w:rPr>
                <w:rFonts w:ascii="Arial" w:hAnsi="Arial" w:cs="Arial"/>
                <w:szCs w:val="21"/>
                <w:u w:val="single"/>
              </w:rPr>
              <w:t xml:space="preserve">      100038             </w:t>
            </w:r>
          </w:p>
        </w:tc>
        <w:tc>
          <w:tcPr>
            <w:tcW w:w="4462" w:type="dxa"/>
          </w:tcPr>
          <w:p w14:paraId="2EFAF441" w14:textId="77777777" w:rsidR="00420D91" w:rsidRDefault="00420D91" w:rsidP="003C3FEE">
            <w:pPr>
              <w:snapToGrid w:val="0"/>
              <w:spacing w:line="360" w:lineRule="auto"/>
              <w:rPr>
                <w:rFonts w:ascii="Arial" w:hAnsi="Arial" w:cs="Arial"/>
                <w:szCs w:val="21"/>
              </w:rPr>
            </w:pPr>
            <w:r>
              <w:rPr>
                <w:rFonts w:ascii="Arial" w:hAnsi="Arial" w:cs="Arial" w:hint="eastAsia"/>
                <w:szCs w:val="21"/>
              </w:rPr>
              <w:t>邮政编码：</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bl>
    <w:p w14:paraId="7F192345" w14:textId="77777777" w:rsidR="00420D91" w:rsidRDefault="00420D91" w:rsidP="00420D91">
      <w:pPr>
        <w:widowControl/>
        <w:jc w:val="left"/>
        <w:sectPr w:rsidR="00420D91" w:rsidSect="00420D91">
          <w:pgSz w:w="11906" w:h="16838"/>
          <w:pgMar w:top="1440" w:right="1800" w:bottom="1440" w:left="1800" w:header="851" w:footer="992" w:gutter="0"/>
          <w:cols w:space="720"/>
          <w:docGrid w:type="lines" w:linePitch="312"/>
        </w:sectPr>
      </w:pPr>
    </w:p>
    <w:p w14:paraId="026B0C79" w14:textId="77777777" w:rsidR="00420D91" w:rsidRDefault="00420D91" w:rsidP="00420D91">
      <w:pPr>
        <w:snapToGrid w:val="0"/>
        <w:spacing w:line="360" w:lineRule="auto"/>
        <w:ind w:firstLineChars="200" w:firstLine="562"/>
        <w:jc w:val="center"/>
        <w:outlineLvl w:val="2"/>
        <w:rPr>
          <w:rFonts w:ascii="Arial" w:hAnsi="宋体" w:cs="Arial" w:hint="eastAsia"/>
          <w:b/>
          <w:sz w:val="28"/>
        </w:rPr>
      </w:pPr>
      <w:bookmarkStart w:id="2779" w:name="_Toc10782"/>
      <w:r>
        <w:rPr>
          <w:rFonts w:ascii="Arial" w:hAnsi="宋体" w:cs="Arial" w:hint="eastAsia"/>
          <w:b/>
          <w:sz w:val="28"/>
        </w:rPr>
        <w:lastRenderedPageBreak/>
        <w:t>建设工程廉政责任书</w:t>
      </w:r>
      <w:bookmarkEnd w:id="2779"/>
    </w:p>
    <w:p w14:paraId="5FCA41EA" w14:textId="77777777" w:rsidR="00420D91" w:rsidRDefault="00420D91" w:rsidP="00420D91">
      <w:pPr>
        <w:tabs>
          <w:tab w:val="left" w:pos="3855"/>
        </w:tabs>
        <w:snapToGrid w:val="0"/>
        <w:spacing w:line="360" w:lineRule="auto"/>
        <w:ind w:firstLineChars="200" w:firstLine="562"/>
        <w:jc w:val="center"/>
        <w:rPr>
          <w:rFonts w:ascii="Arial" w:hAnsi="Arial" w:cs="Arial"/>
          <w:b/>
          <w:sz w:val="28"/>
        </w:rPr>
      </w:pPr>
    </w:p>
    <w:p w14:paraId="6D4FA48B" w14:textId="77777777" w:rsidR="00420D91" w:rsidRDefault="00420D91" w:rsidP="00420D91">
      <w:pPr>
        <w:snapToGrid w:val="0"/>
        <w:spacing w:line="360" w:lineRule="auto"/>
        <w:rPr>
          <w:rFonts w:ascii="Arial" w:hAnsi="Arial" w:cs="Arial"/>
          <w:u w:val="single"/>
        </w:rPr>
      </w:pPr>
      <w:r>
        <w:rPr>
          <w:rFonts w:ascii="Arial" w:hAnsi="宋体" w:cs="Arial" w:hint="eastAsia"/>
        </w:rPr>
        <w:t>发包人：</w:t>
      </w:r>
      <w:r>
        <w:rPr>
          <w:rFonts w:ascii="Arial" w:hAnsi="宋体" w:cs="Arial" w:hint="eastAsia"/>
          <w:u w:val="single"/>
        </w:rPr>
        <w:t>首都医科大学附属北京世纪坛医院</w:t>
      </w:r>
      <w:r>
        <w:rPr>
          <w:rFonts w:ascii="Arial" w:hAnsi="宋体" w:cs="Arial"/>
          <w:u w:val="single"/>
        </w:rPr>
        <w:t xml:space="preserve"> </w:t>
      </w:r>
    </w:p>
    <w:p w14:paraId="236866FA" w14:textId="77777777" w:rsidR="00420D91" w:rsidRDefault="00420D91" w:rsidP="00420D91">
      <w:pPr>
        <w:snapToGrid w:val="0"/>
        <w:spacing w:line="360" w:lineRule="auto"/>
        <w:rPr>
          <w:rFonts w:ascii="Arial" w:hAnsi="Arial" w:cs="Arial"/>
        </w:rPr>
      </w:pPr>
      <w:r>
        <w:rPr>
          <w:rFonts w:ascii="Arial" w:hAnsi="宋体" w:cs="Arial" w:hint="eastAsia"/>
        </w:rPr>
        <w:t>承包人：</w:t>
      </w:r>
      <w:r>
        <w:rPr>
          <w:rFonts w:ascii="宋体" w:hAnsi="宋体" w:cs="Arial" w:hint="eastAsia"/>
          <w:szCs w:val="21"/>
          <w:u w:val="single"/>
        </w:rPr>
        <w:t xml:space="preserve"> </w:t>
      </w:r>
      <w:r>
        <w:rPr>
          <w:rFonts w:ascii="宋体" w:hAnsi="宋体" w:cs="Arial"/>
          <w:szCs w:val="21"/>
          <w:u w:val="single"/>
        </w:rPr>
        <w:t xml:space="preserve"> </w:t>
      </w:r>
      <w:r>
        <w:rPr>
          <w:rFonts w:ascii="宋体" w:hAnsi="宋体" w:cs="Arial" w:hint="eastAsia"/>
          <w:szCs w:val="21"/>
          <w:u w:val="single"/>
        </w:rPr>
        <w:t xml:space="preserve">   XXX公司</w:t>
      </w:r>
      <w:r>
        <w:rPr>
          <w:rFonts w:ascii="宋体" w:hAnsi="宋体" w:cs="Arial"/>
          <w:szCs w:val="21"/>
          <w:u w:val="single"/>
        </w:rPr>
        <w:t xml:space="preserve"> </w:t>
      </w:r>
      <w:r>
        <w:rPr>
          <w:rFonts w:ascii="宋体" w:hAnsi="宋体" w:cs="Arial" w:hint="eastAsia"/>
          <w:szCs w:val="21"/>
          <w:u w:val="single"/>
        </w:rPr>
        <w:t xml:space="preserve">   </w:t>
      </w:r>
      <w:r>
        <w:rPr>
          <w:rFonts w:ascii="宋体" w:hAnsi="宋体" w:cs="Arial"/>
          <w:szCs w:val="21"/>
          <w:u w:val="single"/>
        </w:rPr>
        <w:t xml:space="preserve">  </w:t>
      </w:r>
    </w:p>
    <w:p w14:paraId="77434FAC" w14:textId="77777777" w:rsidR="00420D91" w:rsidRDefault="00420D91" w:rsidP="00420D91">
      <w:pPr>
        <w:snapToGrid w:val="0"/>
        <w:spacing w:line="360" w:lineRule="auto"/>
        <w:ind w:firstLineChars="200" w:firstLine="420"/>
        <w:rPr>
          <w:rFonts w:ascii="Arial" w:hAnsi="Arial" w:cs="Arial"/>
        </w:rPr>
      </w:pPr>
    </w:p>
    <w:p w14:paraId="6C5464EE" w14:textId="77777777" w:rsidR="00420D91" w:rsidRDefault="00420D91" w:rsidP="00420D91">
      <w:pPr>
        <w:snapToGrid w:val="0"/>
        <w:spacing w:line="360" w:lineRule="auto"/>
        <w:ind w:firstLineChars="200" w:firstLine="420"/>
        <w:rPr>
          <w:rFonts w:ascii="Arial" w:hAnsi="Arial" w:cs="Arial"/>
          <w:szCs w:val="28"/>
        </w:rPr>
      </w:pPr>
      <w:r>
        <w:rPr>
          <w:rFonts w:ascii="Arial" w:hAnsi="宋体" w:cs="Arial" w:hint="eastAsia"/>
          <w:szCs w:val="28"/>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7CB0EA94" w14:textId="77777777" w:rsidR="00420D91" w:rsidRDefault="00420D91" w:rsidP="00420D91">
      <w:pPr>
        <w:snapToGrid w:val="0"/>
        <w:spacing w:line="360" w:lineRule="auto"/>
        <w:ind w:firstLineChars="200" w:firstLine="420"/>
        <w:outlineLvl w:val="3"/>
        <w:rPr>
          <w:rFonts w:ascii="Arial" w:hAnsi="宋体" w:cs="Arial" w:hint="eastAsia"/>
        </w:rPr>
      </w:pPr>
      <w:bookmarkStart w:id="2780" w:name="_Toc1942"/>
      <w:r>
        <w:rPr>
          <w:rFonts w:ascii="Arial" w:hAnsi="宋体" w:cs="Arial" w:hint="eastAsia"/>
        </w:rPr>
        <w:t>一、双方的责任</w:t>
      </w:r>
      <w:bookmarkEnd w:id="2780"/>
    </w:p>
    <w:p w14:paraId="2A24342A"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 xml:space="preserve">1.1 </w:t>
      </w:r>
      <w:r>
        <w:rPr>
          <w:rFonts w:ascii="Arial" w:hAnsi="宋体" w:cs="Arial" w:hint="eastAsia"/>
          <w:szCs w:val="28"/>
        </w:rPr>
        <w:t>应严格遵守国家关于建设工程的有关法律、法规，相关政策，以及廉政建设的各项规定。</w:t>
      </w:r>
    </w:p>
    <w:p w14:paraId="49F20799"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 xml:space="preserve">1.2 </w:t>
      </w:r>
      <w:r>
        <w:rPr>
          <w:rFonts w:ascii="Arial" w:hAnsi="宋体" w:cs="Arial" w:hint="eastAsia"/>
          <w:szCs w:val="28"/>
        </w:rPr>
        <w:t>严格执行建设工程合同文件，自觉按合同办事。</w:t>
      </w:r>
    </w:p>
    <w:p w14:paraId="651A5857"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 xml:space="preserve">1.3 </w:t>
      </w:r>
      <w:r>
        <w:rPr>
          <w:rFonts w:ascii="Arial" w:hAnsi="宋体" w:cs="Arial" w:hint="eastAsia"/>
          <w:szCs w:val="28"/>
        </w:rPr>
        <w:t>各项活动必须坚持公开、公平、公正、诚信、透明的原则（除法律法规另有规定者外），不得为获取不正当的利益，损害国家、集体和对方利益，不得违反建设工程管理的规章制度。</w:t>
      </w:r>
    </w:p>
    <w:p w14:paraId="3EBBE0B1"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 xml:space="preserve">1.4 </w:t>
      </w:r>
      <w:r>
        <w:rPr>
          <w:rFonts w:ascii="Arial" w:hAnsi="宋体" w:cs="Arial" w:hint="eastAsia"/>
          <w:szCs w:val="28"/>
        </w:rPr>
        <w:t>发现对方在业务活动中有违规、违纪、违法行为的，应及时提醒对方，情节严重的，应向其上级主管部门或纪检监察、司法等有关机关举报。</w:t>
      </w:r>
    </w:p>
    <w:p w14:paraId="48A7AD08" w14:textId="77777777" w:rsidR="00420D91" w:rsidRDefault="00420D91" w:rsidP="00420D91">
      <w:pPr>
        <w:snapToGrid w:val="0"/>
        <w:spacing w:line="360" w:lineRule="auto"/>
        <w:ind w:firstLineChars="200" w:firstLine="420"/>
        <w:outlineLvl w:val="3"/>
        <w:rPr>
          <w:rFonts w:ascii="Arial" w:hAnsi="宋体" w:cs="Arial" w:hint="eastAsia"/>
        </w:rPr>
      </w:pPr>
      <w:bookmarkStart w:id="2781" w:name="_Toc21219"/>
      <w:r>
        <w:rPr>
          <w:rFonts w:ascii="Arial" w:hAnsi="宋体" w:cs="Arial" w:hint="eastAsia"/>
        </w:rPr>
        <w:t>二、发包人责任</w:t>
      </w:r>
      <w:bookmarkEnd w:id="2781"/>
    </w:p>
    <w:p w14:paraId="63A5F7BA" w14:textId="77777777" w:rsidR="00420D91" w:rsidRDefault="00420D91" w:rsidP="00420D91">
      <w:pPr>
        <w:snapToGrid w:val="0"/>
        <w:spacing w:line="360" w:lineRule="auto"/>
        <w:ind w:firstLineChars="200" w:firstLine="420"/>
        <w:rPr>
          <w:rFonts w:ascii="Arial" w:hAnsi="Arial" w:cs="Arial"/>
          <w:szCs w:val="28"/>
        </w:rPr>
      </w:pPr>
      <w:r>
        <w:rPr>
          <w:rFonts w:ascii="Arial" w:hAnsi="宋体" w:cs="Arial" w:hint="eastAsia"/>
          <w:szCs w:val="28"/>
        </w:rPr>
        <w:t>发包人的领导和从事该建设工程项目的工作人员，在工程建设的事前、事中、事后应遵守以下规定：</w:t>
      </w:r>
    </w:p>
    <w:p w14:paraId="711D8305"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2.1</w:t>
      </w:r>
      <w:r>
        <w:rPr>
          <w:rFonts w:ascii="Arial" w:hAnsi="宋体" w:cs="Arial" w:hint="eastAsia"/>
          <w:szCs w:val="28"/>
        </w:rPr>
        <w:t>不得向承包人和相关单位索要或接受回扣、礼金、有价证券、贵重物品和好处费、感谢费等。</w:t>
      </w:r>
    </w:p>
    <w:p w14:paraId="1438389A"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 xml:space="preserve">2.2 </w:t>
      </w:r>
      <w:r>
        <w:rPr>
          <w:rFonts w:ascii="Arial" w:hAnsi="宋体" w:cs="Arial" w:hint="eastAsia"/>
          <w:szCs w:val="28"/>
        </w:rPr>
        <w:t>不得在承包人和相关单位报销任何应由发包人或个人支付的费用。</w:t>
      </w:r>
    </w:p>
    <w:p w14:paraId="4BE02112"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 xml:space="preserve">2.3 </w:t>
      </w:r>
      <w:r>
        <w:rPr>
          <w:rFonts w:ascii="Arial" w:hAnsi="宋体" w:cs="Arial" w:hint="eastAsia"/>
          <w:szCs w:val="28"/>
        </w:rPr>
        <w:t>不得要求、暗示或接受承包人和相关单位为个人装修住房、婚丧嫁娶、配偶子女的工作安排以及出国（境）、旅游等提供方便。</w:t>
      </w:r>
    </w:p>
    <w:p w14:paraId="7061810F"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 xml:space="preserve">2.4 </w:t>
      </w:r>
      <w:r>
        <w:rPr>
          <w:rFonts w:ascii="Arial" w:hAnsi="宋体" w:cs="Arial" w:hint="eastAsia"/>
          <w:szCs w:val="28"/>
        </w:rPr>
        <w:t>不得参加有可能影响公正执行公务的承包人和相关单位的宴请、健身、娱乐等活动。</w:t>
      </w:r>
    </w:p>
    <w:p w14:paraId="67A10E43"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 xml:space="preserve">2.5 </w:t>
      </w:r>
      <w:r>
        <w:rPr>
          <w:rFonts w:ascii="Arial" w:hAnsi="宋体" w:cs="Arial" w:hint="eastAsia"/>
          <w:szCs w:val="28"/>
        </w:rPr>
        <w:t>不得向承包人和相关单位介绍或为配偶、子女、亲属参与同发包人工程建设管理合同有关的业务活动；不得以任何理由要求承包人和相关单位使用某种产品、材料和设备。</w:t>
      </w:r>
    </w:p>
    <w:p w14:paraId="28AD1D3F" w14:textId="77777777" w:rsidR="00420D91" w:rsidRDefault="00420D91" w:rsidP="00420D91">
      <w:pPr>
        <w:snapToGrid w:val="0"/>
        <w:spacing w:line="360" w:lineRule="auto"/>
        <w:ind w:firstLineChars="200" w:firstLine="420"/>
        <w:outlineLvl w:val="3"/>
        <w:rPr>
          <w:rFonts w:ascii="Arial" w:hAnsi="宋体" w:cs="Arial" w:hint="eastAsia"/>
        </w:rPr>
      </w:pPr>
      <w:bookmarkStart w:id="2782" w:name="_Toc32336"/>
      <w:r>
        <w:rPr>
          <w:rFonts w:ascii="Arial" w:hAnsi="宋体" w:cs="Arial" w:hint="eastAsia"/>
        </w:rPr>
        <w:t>三、承包人责任</w:t>
      </w:r>
      <w:bookmarkEnd w:id="2782"/>
    </w:p>
    <w:p w14:paraId="1447CBDC" w14:textId="77777777" w:rsidR="00420D91" w:rsidRDefault="00420D91" w:rsidP="00420D91">
      <w:pPr>
        <w:snapToGrid w:val="0"/>
        <w:spacing w:line="360" w:lineRule="auto"/>
        <w:ind w:firstLineChars="200" w:firstLine="420"/>
        <w:rPr>
          <w:rFonts w:ascii="Arial" w:hAnsi="Arial" w:cs="Arial"/>
          <w:szCs w:val="28"/>
        </w:rPr>
      </w:pPr>
      <w:r>
        <w:rPr>
          <w:rFonts w:ascii="Arial" w:hAnsi="宋体" w:cs="Arial" w:hint="eastAsia"/>
          <w:szCs w:val="28"/>
        </w:rPr>
        <w:lastRenderedPageBreak/>
        <w:t>应与发包人保持正常的业务交往，按照有关法律法规和程序开展业务工作，严格执行工程建设的有关方针、政策，执行工程建设强制性标准，并遵守以下规定：</w:t>
      </w:r>
    </w:p>
    <w:p w14:paraId="216485D3"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 xml:space="preserve">3.1 </w:t>
      </w:r>
      <w:r>
        <w:rPr>
          <w:rFonts w:ascii="Arial" w:hAnsi="宋体" w:cs="Arial" w:hint="eastAsia"/>
          <w:szCs w:val="28"/>
        </w:rPr>
        <w:t>不得以任何理由向发包人及其工作人员索要、接受或赠送礼金、有价证券、贵重物品及回扣、好处费、感谢费等。</w:t>
      </w:r>
    </w:p>
    <w:p w14:paraId="286EAD65"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3.2</w:t>
      </w:r>
      <w:r>
        <w:rPr>
          <w:rFonts w:ascii="Arial" w:hAnsi="宋体" w:cs="Arial" w:hint="eastAsia"/>
          <w:szCs w:val="28"/>
        </w:rPr>
        <w:t>不得以任何理由为发包人和相关单位报销应由对方或个人支付的费用。</w:t>
      </w:r>
    </w:p>
    <w:p w14:paraId="38FEC8F1"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3.3</w:t>
      </w:r>
      <w:r>
        <w:rPr>
          <w:rFonts w:ascii="Arial" w:hAnsi="宋体" w:cs="Arial" w:hint="eastAsia"/>
          <w:szCs w:val="28"/>
        </w:rPr>
        <w:t>不得接受或暗示为发包人、相关单位或个人装修住房、婚丧嫁娶、配偶子女的工作安排以及出国（境）、旅游等提供方便。</w:t>
      </w:r>
    </w:p>
    <w:p w14:paraId="216FA9CF"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3.4</w:t>
      </w:r>
      <w:r>
        <w:rPr>
          <w:rFonts w:ascii="Arial" w:hAnsi="宋体" w:cs="Arial" w:hint="eastAsia"/>
          <w:szCs w:val="28"/>
        </w:rPr>
        <w:t>不得以任何理由为发包人、相关单位或个人组织有可能影响公正执行公务的宴请、健身、娱乐等活动。</w:t>
      </w:r>
    </w:p>
    <w:p w14:paraId="53D21F06" w14:textId="77777777" w:rsidR="00420D91" w:rsidRDefault="00420D91" w:rsidP="00420D91">
      <w:pPr>
        <w:snapToGrid w:val="0"/>
        <w:spacing w:line="360" w:lineRule="auto"/>
        <w:ind w:firstLineChars="200" w:firstLine="420"/>
        <w:outlineLvl w:val="3"/>
        <w:rPr>
          <w:rFonts w:ascii="Arial" w:hAnsi="宋体" w:cs="Arial" w:hint="eastAsia"/>
        </w:rPr>
      </w:pPr>
      <w:bookmarkStart w:id="2783" w:name="_Toc27320"/>
      <w:r>
        <w:rPr>
          <w:rFonts w:ascii="Arial" w:hAnsi="宋体" w:cs="Arial" w:hint="eastAsia"/>
        </w:rPr>
        <w:t>四、违约责任</w:t>
      </w:r>
      <w:bookmarkEnd w:id="2783"/>
    </w:p>
    <w:p w14:paraId="3EFD0531"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4.1</w:t>
      </w:r>
      <w:r>
        <w:rPr>
          <w:rFonts w:ascii="Arial" w:hAnsi="宋体" w:cs="Arial" w:hint="eastAsia"/>
          <w:szCs w:val="28"/>
        </w:rPr>
        <w:t>发包人工作人员有违反本责任书第一、二条责任行为的，依据有关法律、法规给</w:t>
      </w:r>
      <w:proofErr w:type="gramStart"/>
      <w:r>
        <w:rPr>
          <w:rFonts w:ascii="Arial" w:hAnsi="宋体" w:cs="Arial" w:hint="eastAsia"/>
          <w:szCs w:val="28"/>
        </w:rPr>
        <w:t>予处理</w:t>
      </w:r>
      <w:proofErr w:type="gramEnd"/>
      <w:r>
        <w:rPr>
          <w:rFonts w:ascii="Arial" w:hAnsi="宋体" w:cs="Arial" w:hint="eastAsia"/>
          <w:szCs w:val="28"/>
        </w:rPr>
        <w:t>；涉嫌犯罪的，移交司法机关追究刑事责任；给承包人单位造成经济损失的，应予以赔偿。</w:t>
      </w:r>
    </w:p>
    <w:p w14:paraId="0BBD04BE"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 xml:space="preserve">4.2 </w:t>
      </w:r>
      <w:r>
        <w:rPr>
          <w:rFonts w:ascii="Arial" w:hAnsi="宋体" w:cs="Arial" w:hint="eastAsia"/>
          <w:szCs w:val="28"/>
        </w:rPr>
        <w:t>承包人工作人员有违反本责任书第一、三条责任行为的，依据有关法律法规处理；涉嫌犯罪的，移交司法机关追究刑事责任；给发包人单位造成经济损失的，应予以赔偿。</w:t>
      </w:r>
    </w:p>
    <w:p w14:paraId="6D6B9BA0" w14:textId="77777777" w:rsidR="00420D91" w:rsidRDefault="00420D91" w:rsidP="00420D91">
      <w:pPr>
        <w:snapToGrid w:val="0"/>
        <w:spacing w:line="360" w:lineRule="auto"/>
        <w:ind w:firstLineChars="200" w:firstLine="420"/>
        <w:rPr>
          <w:rFonts w:ascii="Arial" w:hAnsi="Arial" w:cs="Arial"/>
          <w:szCs w:val="28"/>
        </w:rPr>
      </w:pPr>
      <w:r>
        <w:rPr>
          <w:rFonts w:ascii="Arial" w:hAnsi="Arial" w:cs="Arial"/>
          <w:szCs w:val="28"/>
        </w:rPr>
        <w:t xml:space="preserve">4.3 </w:t>
      </w:r>
      <w:r>
        <w:rPr>
          <w:rFonts w:ascii="Arial" w:hAnsi="宋体" w:cs="Arial" w:hint="eastAsia"/>
          <w:szCs w:val="28"/>
        </w:rPr>
        <w:t>本责任书作为建设工程合同的组成部分，与建设工程合同具有同等法律效力。经双方签署后立即生效。</w:t>
      </w:r>
    </w:p>
    <w:p w14:paraId="543E4894" w14:textId="77777777" w:rsidR="00420D91" w:rsidRDefault="00420D91" w:rsidP="00420D91">
      <w:pPr>
        <w:snapToGrid w:val="0"/>
        <w:spacing w:line="360" w:lineRule="auto"/>
        <w:ind w:firstLineChars="200" w:firstLine="420"/>
        <w:outlineLvl w:val="3"/>
        <w:rPr>
          <w:rFonts w:ascii="Arial" w:hAnsi="宋体" w:cs="Arial" w:hint="eastAsia"/>
        </w:rPr>
      </w:pPr>
      <w:bookmarkStart w:id="2784" w:name="_Toc21863"/>
      <w:r>
        <w:rPr>
          <w:rFonts w:ascii="Arial" w:hAnsi="宋体" w:cs="Arial" w:hint="eastAsia"/>
        </w:rPr>
        <w:t>五、责任书有效期</w:t>
      </w:r>
      <w:bookmarkEnd w:id="2784"/>
    </w:p>
    <w:p w14:paraId="74732E8E" w14:textId="77777777" w:rsidR="00420D91" w:rsidRDefault="00420D91" w:rsidP="00420D91">
      <w:pPr>
        <w:snapToGrid w:val="0"/>
        <w:spacing w:line="360" w:lineRule="auto"/>
        <w:ind w:firstLineChars="200" w:firstLine="420"/>
        <w:rPr>
          <w:rFonts w:ascii="Arial" w:hAnsi="Arial" w:cs="Arial"/>
          <w:szCs w:val="28"/>
        </w:rPr>
      </w:pPr>
      <w:r>
        <w:rPr>
          <w:rFonts w:ascii="Arial" w:hAnsi="宋体" w:cs="Arial" w:hint="eastAsia"/>
          <w:szCs w:val="28"/>
        </w:rPr>
        <w:t>本责任书的有效期为双方签署之日起至该工程项目竣工验收合格时止。</w:t>
      </w:r>
    </w:p>
    <w:p w14:paraId="01CDE0CC" w14:textId="77777777" w:rsidR="00420D91" w:rsidRDefault="00420D91" w:rsidP="00420D91">
      <w:pPr>
        <w:snapToGrid w:val="0"/>
        <w:spacing w:line="360" w:lineRule="auto"/>
        <w:ind w:firstLineChars="200" w:firstLine="420"/>
        <w:outlineLvl w:val="3"/>
        <w:rPr>
          <w:rFonts w:ascii="Arial" w:hAnsi="宋体" w:cs="Arial" w:hint="eastAsia"/>
        </w:rPr>
      </w:pPr>
      <w:bookmarkStart w:id="2785" w:name="_Toc20953"/>
      <w:r>
        <w:rPr>
          <w:rFonts w:ascii="Arial" w:hAnsi="宋体" w:cs="Arial" w:hint="eastAsia"/>
        </w:rPr>
        <w:t>六、责任书份数</w:t>
      </w:r>
      <w:bookmarkEnd w:id="2785"/>
    </w:p>
    <w:p w14:paraId="5235921A" w14:textId="77777777" w:rsidR="00420D91" w:rsidRDefault="00420D91" w:rsidP="00420D91">
      <w:pPr>
        <w:snapToGrid w:val="0"/>
        <w:spacing w:line="360" w:lineRule="auto"/>
        <w:ind w:firstLineChars="200" w:firstLine="420"/>
        <w:rPr>
          <w:rFonts w:ascii="Arial" w:hAnsi="宋体" w:cs="Arial" w:hint="eastAsia"/>
          <w:szCs w:val="28"/>
        </w:rPr>
      </w:pPr>
      <w:r>
        <w:rPr>
          <w:rFonts w:ascii="Arial" w:hAnsi="宋体" w:cs="Arial" w:hint="eastAsia"/>
          <w:szCs w:val="28"/>
        </w:rPr>
        <w:t>本责任书份数</w:t>
      </w:r>
      <w:proofErr w:type="gramStart"/>
      <w:r>
        <w:rPr>
          <w:rFonts w:ascii="Arial" w:hAnsi="宋体" w:cs="Arial" w:hint="eastAsia"/>
          <w:szCs w:val="28"/>
        </w:rPr>
        <w:t>同合同</w:t>
      </w:r>
      <w:proofErr w:type="gramEnd"/>
      <w:r>
        <w:rPr>
          <w:rFonts w:ascii="Arial" w:hAnsi="宋体" w:cs="Arial" w:hint="eastAsia"/>
          <w:szCs w:val="28"/>
        </w:rPr>
        <w:t>份数，具有同等效力。</w:t>
      </w:r>
    </w:p>
    <w:p w14:paraId="6C32DECA" w14:textId="77777777" w:rsidR="00420D91" w:rsidRDefault="00420D91" w:rsidP="00420D91">
      <w:pPr>
        <w:snapToGrid w:val="0"/>
        <w:spacing w:line="400" w:lineRule="exact"/>
        <w:rPr>
          <w:rFonts w:ascii="Arial" w:hAnsi="Arial" w:cs="Arial"/>
          <w:szCs w:val="28"/>
        </w:rPr>
      </w:pPr>
    </w:p>
    <w:p w14:paraId="7699D913" w14:textId="77777777" w:rsidR="00420D91" w:rsidRDefault="00420D91" w:rsidP="00420D91">
      <w:pPr>
        <w:snapToGrid w:val="0"/>
        <w:spacing w:line="400" w:lineRule="exact"/>
        <w:rPr>
          <w:rFonts w:ascii="Arial" w:hAnsi="Arial" w:cs="Arial"/>
          <w:szCs w:val="28"/>
        </w:rPr>
      </w:pPr>
      <w:r>
        <w:rPr>
          <w:rFonts w:ascii="Arial" w:hAnsi="Arial" w:cs="Arial" w:hint="eastAsia"/>
          <w:szCs w:val="28"/>
        </w:rPr>
        <w:t>（以下无正文）</w:t>
      </w:r>
    </w:p>
    <w:tbl>
      <w:tblPr>
        <w:tblW w:w="8647" w:type="dxa"/>
        <w:tblInd w:w="108" w:type="dxa"/>
        <w:tblLayout w:type="fixed"/>
        <w:tblLook w:val="04A0" w:firstRow="1" w:lastRow="0" w:firstColumn="1" w:lastColumn="0" w:noHBand="0" w:noVBand="1"/>
      </w:tblPr>
      <w:tblGrid>
        <w:gridCol w:w="4185"/>
        <w:gridCol w:w="4462"/>
      </w:tblGrid>
      <w:tr w:rsidR="00420D91" w14:paraId="6D3F8351" w14:textId="77777777" w:rsidTr="003C3FEE">
        <w:trPr>
          <w:trHeight w:val="567"/>
        </w:trPr>
        <w:tc>
          <w:tcPr>
            <w:tcW w:w="4185" w:type="dxa"/>
          </w:tcPr>
          <w:p w14:paraId="0729AB1C" w14:textId="77777777" w:rsidR="00420D91" w:rsidRDefault="00420D91" w:rsidP="003C3FEE">
            <w:pPr>
              <w:snapToGrid w:val="0"/>
              <w:spacing w:line="360" w:lineRule="auto"/>
              <w:rPr>
                <w:rFonts w:ascii="Arial" w:hAnsi="Arial" w:cs="Arial"/>
                <w:szCs w:val="21"/>
              </w:rPr>
            </w:pPr>
            <w:r>
              <w:rPr>
                <w:rFonts w:ascii="Arial" w:hAnsi="Arial" w:cs="Arial" w:hint="eastAsia"/>
                <w:szCs w:val="21"/>
              </w:rPr>
              <w:t>发包人：</w:t>
            </w:r>
            <w:r>
              <w:rPr>
                <w:rFonts w:ascii="Arial" w:hAnsi="Arial" w:cs="Arial" w:hint="eastAsia"/>
                <w:szCs w:val="21"/>
                <w:u w:val="single"/>
              </w:rPr>
              <w:t>首都医科大学附属北京世纪坛医院</w:t>
            </w:r>
            <w:r>
              <w:rPr>
                <w:rFonts w:ascii="Arial" w:hAnsi="Arial" w:cs="Arial" w:hint="eastAsia"/>
                <w:szCs w:val="21"/>
              </w:rPr>
              <w:t>（公章）</w:t>
            </w:r>
          </w:p>
        </w:tc>
        <w:tc>
          <w:tcPr>
            <w:tcW w:w="4462" w:type="dxa"/>
          </w:tcPr>
          <w:p w14:paraId="649618BA" w14:textId="77777777" w:rsidR="00420D91" w:rsidRDefault="00420D91" w:rsidP="003C3FEE">
            <w:pPr>
              <w:snapToGrid w:val="0"/>
              <w:spacing w:line="360" w:lineRule="auto"/>
              <w:ind w:left="210" w:hangingChars="100" w:hanging="210"/>
              <w:jc w:val="left"/>
              <w:rPr>
                <w:rFonts w:ascii="Arial" w:hAnsi="Arial" w:cs="Arial"/>
                <w:szCs w:val="21"/>
              </w:rPr>
            </w:pPr>
            <w:r>
              <w:rPr>
                <w:rFonts w:ascii="Arial" w:hAnsi="Arial" w:cs="Arial" w:hint="eastAsia"/>
                <w:szCs w:val="21"/>
              </w:rPr>
              <w:t>承包人：</w:t>
            </w:r>
            <w:r>
              <w:rPr>
                <w:rFonts w:ascii="宋体" w:hAnsi="宋体" w:cs="Arial" w:hint="eastAsia"/>
                <w:szCs w:val="21"/>
                <w:u w:val="single"/>
              </w:rPr>
              <w:t xml:space="preserve"> XXX公司</w:t>
            </w:r>
            <w:r>
              <w:rPr>
                <w:rFonts w:ascii="Arial" w:hAnsi="Arial" w:cs="Arial" w:hint="eastAsia"/>
                <w:szCs w:val="21"/>
              </w:rPr>
              <w:t>（公章）</w:t>
            </w:r>
          </w:p>
        </w:tc>
      </w:tr>
      <w:tr w:rsidR="00420D91" w14:paraId="02D13AFD" w14:textId="77777777" w:rsidTr="003C3FEE">
        <w:tc>
          <w:tcPr>
            <w:tcW w:w="4185" w:type="dxa"/>
          </w:tcPr>
          <w:p w14:paraId="389D9BE9" w14:textId="77777777" w:rsidR="00420D91" w:rsidRDefault="00420D91" w:rsidP="003C3FEE">
            <w:pPr>
              <w:snapToGrid w:val="0"/>
              <w:spacing w:line="360" w:lineRule="auto"/>
              <w:rPr>
                <w:rFonts w:ascii="Arial" w:hAnsi="Arial" w:cs="Arial"/>
                <w:szCs w:val="21"/>
              </w:rPr>
            </w:pPr>
            <w:r>
              <w:rPr>
                <w:rFonts w:ascii="Arial" w:hAnsi="Arial" w:cs="Arial" w:hint="eastAsia"/>
                <w:szCs w:val="21"/>
              </w:rPr>
              <w:t>法定地址：</w:t>
            </w:r>
            <w:r>
              <w:rPr>
                <w:rFonts w:ascii="宋体" w:hAnsi="宋体" w:hint="eastAsia"/>
                <w:sz w:val="22"/>
                <w:szCs w:val="21"/>
                <w:u w:val="single"/>
              </w:rPr>
              <w:t>北京市海淀区羊坊店铁</w:t>
            </w:r>
            <w:proofErr w:type="gramStart"/>
            <w:r>
              <w:rPr>
                <w:rFonts w:ascii="宋体" w:hAnsi="宋体" w:hint="eastAsia"/>
                <w:sz w:val="22"/>
                <w:szCs w:val="21"/>
                <w:u w:val="single"/>
              </w:rPr>
              <w:t>医</w:t>
            </w:r>
            <w:proofErr w:type="gramEnd"/>
            <w:r>
              <w:rPr>
                <w:rFonts w:ascii="宋体" w:hAnsi="宋体" w:hint="eastAsia"/>
                <w:sz w:val="22"/>
                <w:szCs w:val="21"/>
                <w:u w:val="single"/>
              </w:rPr>
              <w:t>路10号</w:t>
            </w:r>
          </w:p>
        </w:tc>
        <w:tc>
          <w:tcPr>
            <w:tcW w:w="4462" w:type="dxa"/>
          </w:tcPr>
          <w:p w14:paraId="1172F943" w14:textId="77777777" w:rsidR="00420D91" w:rsidRDefault="00420D91" w:rsidP="003C3FEE">
            <w:pPr>
              <w:snapToGrid w:val="0"/>
              <w:spacing w:line="360" w:lineRule="auto"/>
              <w:rPr>
                <w:rFonts w:ascii="Arial" w:hAnsi="Arial" w:cs="Arial"/>
                <w:szCs w:val="21"/>
              </w:rPr>
            </w:pPr>
            <w:r>
              <w:rPr>
                <w:rFonts w:ascii="Arial" w:hAnsi="Arial" w:cs="Arial" w:hint="eastAsia"/>
                <w:szCs w:val="21"/>
              </w:rPr>
              <w:t>法定地址：</w:t>
            </w:r>
            <w:r>
              <w:rPr>
                <w:rFonts w:ascii="Arial" w:hAnsi="Arial" w:cs="Arial" w:hint="eastAsia"/>
                <w:szCs w:val="21"/>
                <w:u w:val="single"/>
              </w:rPr>
              <w:t xml:space="preserve">     </w:t>
            </w:r>
          </w:p>
        </w:tc>
      </w:tr>
      <w:tr w:rsidR="00420D91" w14:paraId="4762F5BA" w14:textId="77777777" w:rsidTr="003C3FEE">
        <w:trPr>
          <w:trHeight w:val="850"/>
        </w:trPr>
        <w:tc>
          <w:tcPr>
            <w:tcW w:w="4185" w:type="dxa"/>
          </w:tcPr>
          <w:p w14:paraId="2FD09F81" w14:textId="77777777" w:rsidR="00420D91" w:rsidRDefault="00420D91" w:rsidP="003C3FEE">
            <w:pPr>
              <w:snapToGrid w:val="0"/>
              <w:spacing w:line="360" w:lineRule="auto"/>
              <w:rPr>
                <w:rFonts w:ascii="Arial" w:hAnsi="Arial" w:cs="Arial"/>
                <w:szCs w:val="21"/>
              </w:rPr>
            </w:pPr>
            <w:r>
              <w:rPr>
                <w:rFonts w:ascii="Arial" w:hAnsi="Arial" w:cs="Arial" w:hint="eastAsia"/>
                <w:szCs w:val="21"/>
              </w:rPr>
              <w:lastRenderedPageBreak/>
              <w:t>法定代表人或其</w:t>
            </w:r>
          </w:p>
          <w:p w14:paraId="7183D60E" w14:textId="77777777" w:rsidR="00420D91" w:rsidRDefault="00420D91" w:rsidP="003C3FEE">
            <w:pPr>
              <w:snapToGrid w:val="0"/>
              <w:spacing w:line="360" w:lineRule="auto"/>
              <w:rPr>
                <w:rFonts w:ascii="Arial" w:hAnsi="Arial" w:cs="Arial"/>
                <w:szCs w:val="21"/>
              </w:rPr>
            </w:pPr>
            <w:r>
              <w:rPr>
                <w:rFonts w:ascii="Arial" w:hAnsi="Arial" w:cs="Arial" w:hint="eastAsia"/>
                <w:szCs w:val="21"/>
              </w:rPr>
              <w:t>委托代理人</w:t>
            </w:r>
            <w:r>
              <w:rPr>
                <w:rFonts w:ascii="Arial" w:hAnsi="宋体" w:cs="Arial" w:hint="eastAsia"/>
                <w:bCs/>
                <w:szCs w:val="21"/>
              </w:rPr>
              <w:t>：</w:t>
            </w:r>
            <w:r>
              <w:rPr>
                <w:rFonts w:ascii="Arial" w:hAnsi="Arial" w:cs="Arial"/>
                <w:szCs w:val="21"/>
                <w:u w:val="single"/>
              </w:rPr>
              <w:t xml:space="preserve">              </w:t>
            </w:r>
            <w:r>
              <w:rPr>
                <w:rFonts w:ascii="Arial" w:hAnsi="宋体" w:cs="Arial" w:hint="eastAsia"/>
                <w:szCs w:val="21"/>
              </w:rPr>
              <w:t>（签字或盖章）</w:t>
            </w:r>
          </w:p>
        </w:tc>
        <w:tc>
          <w:tcPr>
            <w:tcW w:w="4462" w:type="dxa"/>
          </w:tcPr>
          <w:p w14:paraId="69B7BEC9" w14:textId="77777777" w:rsidR="00420D91" w:rsidRDefault="00420D91" w:rsidP="003C3FEE">
            <w:pPr>
              <w:snapToGrid w:val="0"/>
              <w:spacing w:line="360" w:lineRule="auto"/>
              <w:rPr>
                <w:rFonts w:ascii="Arial" w:hAnsi="Arial" w:cs="Arial"/>
                <w:szCs w:val="21"/>
              </w:rPr>
            </w:pPr>
            <w:r>
              <w:rPr>
                <w:rFonts w:ascii="Arial" w:hAnsi="Arial" w:cs="Arial" w:hint="eastAsia"/>
                <w:szCs w:val="21"/>
              </w:rPr>
              <w:t>法定代表人或其</w:t>
            </w:r>
          </w:p>
          <w:p w14:paraId="491F0DD8" w14:textId="77777777" w:rsidR="00420D91" w:rsidRDefault="00420D91" w:rsidP="003C3FEE">
            <w:pPr>
              <w:snapToGrid w:val="0"/>
              <w:spacing w:line="360" w:lineRule="auto"/>
              <w:rPr>
                <w:rFonts w:ascii="Arial" w:hAnsi="Arial" w:cs="Arial"/>
                <w:szCs w:val="21"/>
              </w:rPr>
            </w:pPr>
            <w:r>
              <w:rPr>
                <w:rFonts w:ascii="Arial" w:hAnsi="Arial" w:cs="Arial" w:hint="eastAsia"/>
                <w:szCs w:val="21"/>
              </w:rPr>
              <w:t>委托代理人</w:t>
            </w:r>
            <w:r>
              <w:rPr>
                <w:rFonts w:ascii="Arial" w:hAnsi="宋体" w:cs="Arial" w:hint="eastAsia"/>
                <w:bCs/>
                <w:szCs w:val="21"/>
              </w:rPr>
              <w:t>：</w:t>
            </w:r>
            <w:r>
              <w:rPr>
                <w:rFonts w:ascii="Arial" w:hAnsi="Arial" w:cs="Arial"/>
                <w:szCs w:val="21"/>
                <w:u w:val="single"/>
              </w:rPr>
              <w:t xml:space="preserve">              </w:t>
            </w:r>
            <w:r>
              <w:rPr>
                <w:rFonts w:ascii="Arial" w:hAnsi="宋体" w:cs="Arial" w:hint="eastAsia"/>
                <w:szCs w:val="21"/>
              </w:rPr>
              <w:t>（签字或盖章）</w:t>
            </w:r>
          </w:p>
        </w:tc>
      </w:tr>
      <w:tr w:rsidR="00420D91" w14:paraId="6255261B" w14:textId="77777777" w:rsidTr="003C3FEE">
        <w:trPr>
          <w:trHeight w:val="510"/>
        </w:trPr>
        <w:tc>
          <w:tcPr>
            <w:tcW w:w="4185" w:type="dxa"/>
          </w:tcPr>
          <w:p w14:paraId="3A79CDBE" w14:textId="77777777" w:rsidR="00420D91" w:rsidRDefault="00420D91" w:rsidP="003C3FEE">
            <w:pPr>
              <w:snapToGrid w:val="0"/>
              <w:spacing w:line="360" w:lineRule="auto"/>
              <w:rPr>
                <w:rFonts w:ascii="Arial" w:hAnsi="Arial" w:cs="Arial"/>
                <w:szCs w:val="21"/>
              </w:rPr>
            </w:pPr>
            <w:r>
              <w:rPr>
                <w:rFonts w:ascii="Arial" w:hAnsi="Arial" w:cs="Arial" w:hint="eastAsia"/>
                <w:szCs w:val="21"/>
              </w:rPr>
              <w:t>电话：</w:t>
            </w:r>
            <w:r>
              <w:rPr>
                <w:rFonts w:ascii="Arial" w:hAnsi="Arial" w:cs="Arial"/>
                <w:szCs w:val="21"/>
                <w:u w:val="single"/>
              </w:rPr>
              <w:t xml:space="preserve">      010-63926817      </w:t>
            </w:r>
          </w:p>
        </w:tc>
        <w:tc>
          <w:tcPr>
            <w:tcW w:w="4462" w:type="dxa"/>
          </w:tcPr>
          <w:p w14:paraId="6DD6BE73" w14:textId="77777777" w:rsidR="00420D91" w:rsidRDefault="00420D91" w:rsidP="003C3FEE">
            <w:pPr>
              <w:snapToGrid w:val="0"/>
              <w:spacing w:line="360" w:lineRule="auto"/>
              <w:rPr>
                <w:rFonts w:ascii="Arial" w:hAnsi="Arial" w:cs="Arial"/>
                <w:szCs w:val="21"/>
              </w:rPr>
            </w:pPr>
            <w:r>
              <w:rPr>
                <w:rFonts w:ascii="Arial" w:hAnsi="Arial" w:cs="Arial" w:hint="eastAsia"/>
                <w:szCs w:val="21"/>
              </w:rPr>
              <w:t>电话：</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420D91" w14:paraId="26A67C1E" w14:textId="77777777" w:rsidTr="003C3FEE">
        <w:trPr>
          <w:trHeight w:val="510"/>
        </w:trPr>
        <w:tc>
          <w:tcPr>
            <w:tcW w:w="4185" w:type="dxa"/>
          </w:tcPr>
          <w:p w14:paraId="77A3BC09" w14:textId="77777777" w:rsidR="00420D91" w:rsidRDefault="00420D91" w:rsidP="003C3FEE">
            <w:pPr>
              <w:snapToGrid w:val="0"/>
              <w:spacing w:line="360" w:lineRule="auto"/>
              <w:rPr>
                <w:rFonts w:ascii="Arial" w:hAnsi="Arial" w:cs="Arial"/>
                <w:szCs w:val="21"/>
              </w:rPr>
            </w:pPr>
            <w:r>
              <w:rPr>
                <w:rFonts w:ascii="Arial" w:hAnsi="Arial" w:cs="Arial" w:hint="eastAsia"/>
                <w:szCs w:val="21"/>
              </w:rPr>
              <w:t>传真：</w:t>
            </w:r>
            <w:r>
              <w:rPr>
                <w:rFonts w:ascii="Arial" w:hAnsi="Arial" w:cs="Arial"/>
                <w:szCs w:val="21"/>
                <w:u w:val="single"/>
              </w:rPr>
              <w:t xml:space="preserve">       /         </w:t>
            </w:r>
          </w:p>
        </w:tc>
        <w:tc>
          <w:tcPr>
            <w:tcW w:w="4462" w:type="dxa"/>
          </w:tcPr>
          <w:p w14:paraId="5F71AA7E" w14:textId="77777777" w:rsidR="00420D91" w:rsidRDefault="00420D91" w:rsidP="003C3FEE">
            <w:pPr>
              <w:snapToGrid w:val="0"/>
              <w:spacing w:line="360" w:lineRule="auto"/>
              <w:rPr>
                <w:rFonts w:ascii="Arial" w:hAnsi="Arial" w:cs="Arial"/>
                <w:szCs w:val="21"/>
              </w:rPr>
            </w:pPr>
            <w:r>
              <w:rPr>
                <w:rFonts w:ascii="Arial" w:hAnsi="Arial" w:cs="Arial" w:hint="eastAsia"/>
                <w:szCs w:val="21"/>
              </w:rPr>
              <w:t>传真：</w:t>
            </w:r>
            <w:r>
              <w:rPr>
                <w:rFonts w:ascii="Arial" w:hAnsi="Arial" w:cs="Arial"/>
                <w:szCs w:val="21"/>
                <w:u w:val="single"/>
              </w:rPr>
              <w:t xml:space="preserve">          </w:t>
            </w:r>
            <w:r>
              <w:rPr>
                <w:rFonts w:ascii="Arial" w:hAnsi="Arial" w:cs="Arial" w:hint="eastAsia"/>
                <w:szCs w:val="21"/>
                <w:u w:val="single"/>
              </w:rPr>
              <w:t>/</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420D91" w14:paraId="4C01139C" w14:textId="77777777" w:rsidTr="003C3FEE">
        <w:trPr>
          <w:trHeight w:val="510"/>
        </w:trPr>
        <w:tc>
          <w:tcPr>
            <w:tcW w:w="4185" w:type="dxa"/>
          </w:tcPr>
          <w:p w14:paraId="5BF4444B" w14:textId="77777777" w:rsidR="00420D91" w:rsidRDefault="00420D91" w:rsidP="003C3FEE">
            <w:pPr>
              <w:snapToGrid w:val="0"/>
              <w:spacing w:line="360" w:lineRule="auto"/>
              <w:rPr>
                <w:rFonts w:ascii="Arial" w:hAnsi="Arial" w:cs="Arial"/>
                <w:szCs w:val="21"/>
              </w:rPr>
            </w:pPr>
            <w:r>
              <w:rPr>
                <w:rFonts w:ascii="Arial" w:hAnsi="Arial" w:cs="Arial" w:hint="eastAsia"/>
                <w:szCs w:val="21"/>
              </w:rPr>
              <w:t>电子邮箱：</w:t>
            </w:r>
            <w:r>
              <w:rPr>
                <w:rFonts w:ascii="Arial" w:hAnsi="Arial" w:cs="Arial"/>
                <w:szCs w:val="21"/>
                <w:u w:val="single"/>
              </w:rPr>
              <w:t xml:space="preserve">       /       </w:t>
            </w:r>
          </w:p>
        </w:tc>
        <w:tc>
          <w:tcPr>
            <w:tcW w:w="4462" w:type="dxa"/>
          </w:tcPr>
          <w:p w14:paraId="44ECD055" w14:textId="77777777" w:rsidR="00420D91" w:rsidRDefault="00420D91" w:rsidP="003C3FEE">
            <w:pPr>
              <w:snapToGrid w:val="0"/>
              <w:spacing w:line="360" w:lineRule="auto"/>
              <w:rPr>
                <w:rFonts w:ascii="Arial" w:hAnsi="Arial" w:cs="Arial"/>
                <w:szCs w:val="21"/>
              </w:rPr>
            </w:pPr>
            <w:r>
              <w:rPr>
                <w:rFonts w:ascii="Arial" w:hAnsi="Arial" w:cs="Arial" w:hint="eastAsia"/>
                <w:szCs w:val="21"/>
              </w:rPr>
              <w:t>电子邮箱：</w:t>
            </w:r>
            <w:r>
              <w:rPr>
                <w:rFonts w:ascii="Arial" w:hAnsi="Arial" w:cs="Arial"/>
                <w:szCs w:val="21"/>
                <w:u w:val="single"/>
              </w:rPr>
              <w:t xml:space="preserve">          </w:t>
            </w:r>
            <w:r>
              <w:rPr>
                <w:rFonts w:ascii="Arial" w:hAnsi="Arial" w:cs="Arial" w:hint="eastAsia"/>
                <w:szCs w:val="21"/>
                <w:u w:val="single"/>
              </w:rPr>
              <w:t>/</w:t>
            </w:r>
            <w:r>
              <w:rPr>
                <w:rFonts w:ascii="Arial" w:hAnsi="Arial" w:cs="Arial"/>
                <w:szCs w:val="21"/>
                <w:u w:val="single"/>
              </w:rPr>
              <w:t xml:space="preserve">               </w:t>
            </w:r>
          </w:p>
        </w:tc>
      </w:tr>
      <w:tr w:rsidR="00420D91" w14:paraId="7CA26BE5" w14:textId="77777777" w:rsidTr="003C3FEE">
        <w:trPr>
          <w:trHeight w:val="510"/>
        </w:trPr>
        <w:tc>
          <w:tcPr>
            <w:tcW w:w="4185" w:type="dxa"/>
          </w:tcPr>
          <w:p w14:paraId="605A337E" w14:textId="77777777" w:rsidR="00420D91" w:rsidRDefault="00420D91" w:rsidP="003C3FEE">
            <w:pPr>
              <w:snapToGrid w:val="0"/>
              <w:spacing w:line="360" w:lineRule="auto"/>
              <w:rPr>
                <w:rFonts w:ascii="Arial" w:hAnsi="Arial" w:cs="Arial"/>
                <w:szCs w:val="21"/>
              </w:rPr>
            </w:pPr>
            <w:r>
              <w:rPr>
                <w:rFonts w:ascii="Arial" w:hAnsi="Arial" w:cs="Arial" w:hint="eastAsia"/>
                <w:szCs w:val="21"/>
              </w:rPr>
              <w:t>开户银行：</w:t>
            </w:r>
            <w:r>
              <w:rPr>
                <w:rFonts w:ascii="Arial" w:hAnsi="Arial" w:cs="Arial"/>
                <w:szCs w:val="21"/>
                <w:u w:val="single"/>
              </w:rPr>
              <w:t xml:space="preserve">  </w:t>
            </w:r>
            <w:r>
              <w:rPr>
                <w:rFonts w:ascii="Arial" w:hAnsi="Arial" w:cs="Arial" w:hint="eastAsia"/>
                <w:szCs w:val="21"/>
                <w:u w:val="single"/>
              </w:rPr>
              <w:t>北京银行阜裕支行</w:t>
            </w:r>
            <w:r>
              <w:rPr>
                <w:rFonts w:ascii="Arial" w:hAnsi="Arial" w:cs="Arial"/>
                <w:szCs w:val="21"/>
                <w:u w:val="single"/>
              </w:rPr>
              <w:t xml:space="preserve">   </w:t>
            </w:r>
          </w:p>
        </w:tc>
        <w:tc>
          <w:tcPr>
            <w:tcW w:w="4462" w:type="dxa"/>
          </w:tcPr>
          <w:p w14:paraId="7F765138" w14:textId="77777777" w:rsidR="00420D91" w:rsidRDefault="00420D91" w:rsidP="003C3FEE">
            <w:pPr>
              <w:rPr>
                <w:rFonts w:ascii="Arial" w:hAnsi="Arial" w:cs="Arial"/>
                <w:szCs w:val="21"/>
                <w:u w:val="single"/>
              </w:rPr>
            </w:pPr>
            <w:r>
              <w:rPr>
                <w:rFonts w:ascii="Arial" w:hAnsi="Arial" w:cs="Arial" w:hint="eastAsia"/>
                <w:szCs w:val="21"/>
              </w:rPr>
              <w:t>开户银行：</w:t>
            </w:r>
            <w:r>
              <w:rPr>
                <w:rFonts w:ascii="Arial" w:hAnsi="Arial" w:cs="Arial" w:hint="eastAsia"/>
                <w:szCs w:val="21"/>
                <w:u w:val="single"/>
              </w:rPr>
              <w:t xml:space="preserve">        </w:t>
            </w:r>
          </w:p>
          <w:p w14:paraId="7916D97C" w14:textId="77777777" w:rsidR="00420D91" w:rsidRDefault="00420D91" w:rsidP="003C3FEE">
            <w:pPr>
              <w:snapToGrid w:val="0"/>
              <w:spacing w:line="360" w:lineRule="auto"/>
              <w:ind w:rightChars="-183" w:right="-384"/>
              <w:rPr>
                <w:rFonts w:ascii="Arial" w:hAnsi="Arial" w:cs="Arial"/>
                <w:szCs w:val="21"/>
              </w:rPr>
            </w:pPr>
          </w:p>
        </w:tc>
      </w:tr>
      <w:tr w:rsidR="00420D91" w14:paraId="2514E908" w14:textId="77777777" w:rsidTr="003C3FEE">
        <w:trPr>
          <w:trHeight w:val="510"/>
        </w:trPr>
        <w:tc>
          <w:tcPr>
            <w:tcW w:w="4185" w:type="dxa"/>
          </w:tcPr>
          <w:p w14:paraId="7E122826" w14:textId="77777777" w:rsidR="00420D91" w:rsidRDefault="00420D91" w:rsidP="003C3FEE">
            <w:pPr>
              <w:snapToGrid w:val="0"/>
              <w:spacing w:line="360" w:lineRule="auto"/>
              <w:rPr>
                <w:rFonts w:ascii="Arial" w:hAnsi="Arial" w:cs="Arial"/>
                <w:szCs w:val="21"/>
              </w:rPr>
            </w:pPr>
            <w:proofErr w:type="gramStart"/>
            <w:r>
              <w:rPr>
                <w:rFonts w:ascii="Arial" w:hAnsi="Arial" w:cs="Arial" w:hint="eastAsia"/>
                <w:szCs w:val="21"/>
              </w:rPr>
              <w:t>帐号</w:t>
            </w:r>
            <w:proofErr w:type="gramEnd"/>
            <w:r>
              <w:rPr>
                <w:rFonts w:ascii="Arial" w:hAnsi="Arial" w:cs="Arial" w:hint="eastAsia"/>
                <w:szCs w:val="21"/>
              </w:rPr>
              <w:t>：</w:t>
            </w:r>
            <w:r>
              <w:rPr>
                <w:rFonts w:ascii="Arial" w:hAnsi="Arial" w:cs="Arial"/>
                <w:szCs w:val="21"/>
                <w:u w:val="single"/>
              </w:rPr>
              <w:t xml:space="preserve">  01090373100120109085866  </w:t>
            </w:r>
          </w:p>
        </w:tc>
        <w:tc>
          <w:tcPr>
            <w:tcW w:w="4462" w:type="dxa"/>
          </w:tcPr>
          <w:p w14:paraId="199B32AB" w14:textId="77777777" w:rsidR="00420D91" w:rsidRDefault="00420D91" w:rsidP="003C3FEE">
            <w:pPr>
              <w:snapToGrid w:val="0"/>
              <w:spacing w:line="360" w:lineRule="auto"/>
              <w:rPr>
                <w:rFonts w:ascii="Arial" w:hAnsi="Arial" w:cs="Arial"/>
                <w:szCs w:val="21"/>
                <w:u w:val="single"/>
              </w:rPr>
            </w:pPr>
            <w:proofErr w:type="gramStart"/>
            <w:r>
              <w:rPr>
                <w:rFonts w:ascii="Arial" w:hAnsi="Arial" w:cs="Arial" w:hint="eastAsia"/>
                <w:szCs w:val="21"/>
              </w:rPr>
              <w:t>帐号</w:t>
            </w:r>
            <w:proofErr w:type="gramEnd"/>
            <w:r>
              <w:rPr>
                <w:rFonts w:ascii="Arial" w:hAnsi="Arial" w:cs="Arial" w:hint="eastAsia"/>
                <w:szCs w:val="21"/>
              </w:rPr>
              <w:t>：</w:t>
            </w:r>
            <w:r>
              <w:rPr>
                <w:rFonts w:ascii="Arial" w:hAnsi="Arial" w:cs="Arial"/>
                <w:szCs w:val="21"/>
                <w:u w:val="single"/>
              </w:rPr>
              <w:t xml:space="preserve"> </w:t>
            </w:r>
            <w:r>
              <w:rPr>
                <w:rFonts w:ascii="Arial" w:hAnsi="Arial" w:cs="Arial" w:hint="eastAsia"/>
                <w:szCs w:val="21"/>
                <w:u w:val="single"/>
              </w:rPr>
              <w:t xml:space="preserve">       </w:t>
            </w:r>
          </w:p>
          <w:p w14:paraId="71F37D25" w14:textId="77777777" w:rsidR="00420D91" w:rsidRDefault="00420D91" w:rsidP="003C3FEE">
            <w:pPr>
              <w:snapToGrid w:val="0"/>
              <w:spacing w:line="360" w:lineRule="auto"/>
              <w:rPr>
                <w:rFonts w:ascii="Arial" w:hAnsi="Arial" w:cs="Arial"/>
                <w:szCs w:val="21"/>
              </w:rPr>
            </w:pPr>
            <w:r>
              <w:rPr>
                <w:rFonts w:ascii="Arial" w:hAnsi="Arial" w:cs="Arial" w:hint="eastAsia"/>
                <w:szCs w:val="21"/>
              </w:rPr>
              <w:t>行号：</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420D91" w14:paraId="4F815B65" w14:textId="77777777" w:rsidTr="003C3FEE">
        <w:trPr>
          <w:trHeight w:val="510"/>
        </w:trPr>
        <w:tc>
          <w:tcPr>
            <w:tcW w:w="4185" w:type="dxa"/>
          </w:tcPr>
          <w:p w14:paraId="2E3CA3A9" w14:textId="77777777" w:rsidR="00420D91" w:rsidRDefault="00420D91" w:rsidP="003C3FEE">
            <w:pPr>
              <w:snapToGrid w:val="0"/>
              <w:spacing w:line="360" w:lineRule="auto"/>
              <w:rPr>
                <w:rFonts w:ascii="Arial" w:hAnsi="Arial" w:cs="Arial"/>
                <w:szCs w:val="21"/>
              </w:rPr>
            </w:pPr>
            <w:r>
              <w:rPr>
                <w:rFonts w:ascii="Arial" w:hAnsi="Arial" w:cs="Arial" w:hint="eastAsia"/>
                <w:szCs w:val="21"/>
              </w:rPr>
              <w:t>邮政编码：</w:t>
            </w:r>
            <w:r>
              <w:rPr>
                <w:rFonts w:ascii="Arial" w:hAnsi="Arial" w:cs="Arial"/>
                <w:szCs w:val="21"/>
                <w:u w:val="single"/>
              </w:rPr>
              <w:t xml:space="preserve">      100038             </w:t>
            </w:r>
          </w:p>
        </w:tc>
        <w:tc>
          <w:tcPr>
            <w:tcW w:w="4462" w:type="dxa"/>
          </w:tcPr>
          <w:p w14:paraId="675F565F" w14:textId="77777777" w:rsidR="00420D91" w:rsidRDefault="00420D91" w:rsidP="003C3FEE">
            <w:pPr>
              <w:snapToGrid w:val="0"/>
              <w:spacing w:line="360" w:lineRule="auto"/>
              <w:rPr>
                <w:rFonts w:ascii="Arial" w:hAnsi="Arial" w:cs="Arial"/>
                <w:szCs w:val="21"/>
              </w:rPr>
            </w:pPr>
            <w:r>
              <w:rPr>
                <w:rFonts w:ascii="Arial" w:hAnsi="Arial" w:cs="Arial" w:hint="eastAsia"/>
                <w:szCs w:val="21"/>
              </w:rPr>
              <w:t>邮政编码：</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bl>
    <w:p w14:paraId="309C0636" w14:textId="77777777" w:rsidR="00420D91" w:rsidRDefault="00420D91" w:rsidP="00420D91">
      <w:pPr>
        <w:snapToGrid w:val="0"/>
        <w:spacing w:line="400" w:lineRule="exact"/>
        <w:rPr>
          <w:rFonts w:ascii="Arial" w:hAnsi="Arial" w:cs="Arial"/>
          <w:szCs w:val="28"/>
        </w:rPr>
      </w:pPr>
    </w:p>
    <w:p w14:paraId="6CA71B42" w14:textId="77777777" w:rsidR="00420D91" w:rsidRDefault="00420D91" w:rsidP="00420D91">
      <w:pPr>
        <w:widowControl/>
        <w:jc w:val="left"/>
        <w:rPr>
          <w:rFonts w:ascii="宋体" w:hAnsi="宋体" w:cs="宋体" w:hint="eastAsia"/>
          <w:b/>
          <w:bCs/>
          <w:sz w:val="32"/>
          <w:szCs w:val="32"/>
        </w:rPr>
      </w:pPr>
    </w:p>
    <w:p w14:paraId="61CDA46B" w14:textId="77777777" w:rsidR="00420D91" w:rsidRDefault="00420D91" w:rsidP="00420D91">
      <w:pPr>
        <w:spacing w:line="360" w:lineRule="auto"/>
        <w:jc w:val="center"/>
        <w:rPr>
          <w:rFonts w:ascii="宋体" w:hAnsi="宋体" w:cs="宋体" w:hint="eastAsia"/>
          <w:b/>
          <w:bCs/>
          <w:sz w:val="32"/>
          <w:szCs w:val="32"/>
        </w:rPr>
        <w:sectPr w:rsidR="00420D91" w:rsidSect="00420D91">
          <w:headerReference w:type="default" r:id="rId23"/>
          <w:pgSz w:w="11907" w:h="16840"/>
          <w:pgMar w:top="1418" w:right="1134" w:bottom="1418" w:left="1701" w:header="851" w:footer="851" w:gutter="0"/>
          <w:cols w:space="720"/>
          <w:docGrid w:linePitch="462"/>
        </w:sectPr>
      </w:pPr>
    </w:p>
    <w:p w14:paraId="29297703" w14:textId="77777777" w:rsidR="00420D91" w:rsidRDefault="00420D91" w:rsidP="00420D91">
      <w:pPr>
        <w:snapToGrid w:val="0"/>
        <w:spacing w:line="360" w:lineRule="auto"/>
        <w:ind w:firstLineChars="200" w:firstLine="562"/>
        <w:jc w:val="center"/>
        <w:outlineLvl w:val="2"/>
        <w:rPr>
          <w:rFonts w:ascii="Arial" w:hAnsi="宋体" w:cs="Arial" w:hint="eastAsia"/>
          <w:b/>
          <w:sz w:val="28"/>
        </w:rPr>
      </w:pPr>
      <w:r>
        <w:rPr>
          <w:rFonts w:ascii="Arial" w:hAnsi="宋体" w:cs="Arial" w:hint="eastAsia"/>
          <w:b/>
          <w:sz w:val="28"/>
        </w:rPr>
        <w:lastRenderedPageBreak/>
        <w:t>北京市建设工程承发包安全管理协议</w:t>
      </w:r>
    </w:p>
    <w:p w14:paraId="36C77546" w14:textId="77777777" w:rsidR="00420D91" w:rsidRDefault="00420D91" w:rsidP="00420D91">
      <w:pPr>
        <w:spacing w:line="360" w:lineRule="auto"/>
        <w:rPr>
          <w:rFonts w:ascii="宋体"/>
          <w:sz w:val="24"/>
        </w:rPr>
      </w:pPr>
    </w:p>
    <w:p w14:paraId="1CEAC756" w14:textId="77777777" w:rsidR="00420D91" w:rsidRDefault="00420D91" w:rsidP="00420D91">
      <w:pPr>
        <w:spacing w:before="120" w:after="120"/>
        <w:jc w:val="left"/>
        <w:rPr>
          <w:rFonts w:ascii="宋体" w:hAnsi="宋体" w:cs="宋体" w:hint="eastAsia"/>
          <w:b/>
          <w:bCs/>
          <w:caps/>
          <w:sz w:val="24"/>
          <w:u w:val="single"/>
        </w:rPr>
      </w:pPr>
      <w:r>
        <w:rPr>
          <w:rFonts w:ascii="宋体" w:hAnsi="宋体" w:cs="宋体" w:hint="eastAsia"/>
          <w:b/>
          <w:bCs/>
          <w:sz w:val="24"/>
        </w:rPr>
        <w:t>工程项目名称：</w:t>
      </w:r>
      <w:r>
        <w:rPr>
          <w:rFonts w:ascii="宋体" w:hAnsi="宋体" w:cs="宋体" w:hint="eastAsia"/>
          <w:bCs/>
          <w:sz w:val="24"/>
          <w:u w:val="single"/>
        </w:rPr>
        <w:t>院区局部老旧外窗更新项目</w:t>
      </w:r>
    </w:p>
    <w:p w14:paraId="75EDFDF7" w14:textId="77777777" w:rsidR="00420D91" w:rsidRDefault="00420D91" w:rsidP="00420D91">
      <w:pPr>
        <w:spacing w:line="360" w:lineRule="auto"/>
        <w:rPr>
          <w:rFonts w:ascii="宋体" w:hAnsi="宋体" w:cs="宋体" w:hint="eastAsia"/>
          <w:bCs/>
          <w:sz w:val="24"/>
          <w:u w:val="single"/>
        </w:rPr>
      </w:pPr>
      <w:r>
        <w:rPr>
          <w:rFonts w:ascii="宋体" w:hAnsi="宋体" w:cs="宋体" w:hint="eastAsia"/>
          <w:b/>
          <w:bCs/>
          <w:sz w:val="24"/>
        </w:rPr>
        <w:t>工程项目地址：</w:t>
      </w:r>
      <w:r>
        <w:rPr>
          <w:rFonts w:ascii="宋体" w:hAnsi="宋体" w:cs="宋体" w:hint="eastAsia"/>
          <w:bCs/>
          <w:sz w:val="24"/>
          <w:u w:val="single"/>
        </w:rPr>
        <w:t>北京市海淀区羊坊店铁</w:t>
      </w:r>
      <w:proofErr w:type="gramStart"/>
      <w:r>
        <w:rPr>
          <w:rFonts w:ascii="宋体" w:hAnsi="宋体" w:cs="宋体" w:hint="eastAsia"/>
          <w:bCs/>
          <w:sz w:val="24"/>
          <w:u w:val="single"/>
        </w:rPr>
        <w:t>医</w:t>
      </w:r>
      <w:proofErr w:type="gramEnd"/>
      <w:r>
        <w:rPr>
          <w:rFonts w:ascii="宋体" w:hAnsi="宋体" w:cs="宋体" w:hint="eastAsia"/>
          <w:bCs/>
          <w:sz w:val="24"/>
          <w:u w:val="single"/>
        </w:rPr>
        <w:t xml:space="preserve">路10号   </w:t>
      </w:r>
    </w:p>
    <w:p w14:paraId="4634D0C2" w14:textId="77777777" w:rsidR="00420D91" w:rsidRDefault="00420D91" w:rsidP="00420D91">
      <w:pPr>
        <w:spacing w:line="360" w:lineRule="auto"/>
        <w:rPr>
          <w:rFonts w:ascii="宋体" w:hAnsi="宋体" w:cs="宋体" w:hint="eastAsia"/>
          <w:bCs/>
          <w:sz w:val="24"/>
          <w:u w:val="single"/>
        </w:rPr>
      </w:pPr>
      <w:r>
        <w:rPr>
          <w:rFonts w:ascii="宋体" w:hAnsi="宋体" w:cs="宋体" w:hint="eastAsia"/>
          <w:b/>
          <w:bCs/>
          <w:sz w:val="24"/>
        </w:rPr>
        <w:t>发包人（甲方）：</w:t>
      </w:r>
      <w:r>
        <w:rPr>
          <w:rFonts w:ascii="宋体" w:hAnsi="宋体" w:cs="宋体" w:hint="eastAsia"/>
          <w:bCs/>
          <w:sz w:val="24"/>
          <w:u w:val="single"/>
        </w:rPr>
        <w:t xml:space="preserve">首都医科大学附属北京世纪坛医院 </w:t>
      </w:r>
    </w:p>
    <w:p w14:paraId="73398F32" w14:textId="77777777" w:rsidR="00420D91" w:rsidRDefault="00420D91" w:rsidP="00420D91">
      <w:pPr>
        <w:spacing w:line="360" w:lineRule="auto"/>
        <w:rPr>
          <w:rFonts w:ascii="宋体"/>
          <w:bCs/>
          <w:sz w:val="24"/>
          <w:u w:val="single"/>
        </w:rPr>
      </w:pPr>
      <w:r>
        <w:rPr>
          <w:rFonts w:ascii="宋体" w:hAnsi="宋体" w:cs="宋体" w:hint="eastAsia"/>
          <w:b/>
          <w:bCs/>
          <w:sz w:val="24"/>
        </w:rPr>
        <w:t>承包人（乙方）：</w:t>
      </w:r>
      <w:r>
        <w:rPr>
          <w:rFonts w:ascii="宋体" w:hAnsi="宋体" w:cs="宋体" w:hint="eastAsia"/>
          <w:bCs/>
          <w:sz w:val="24"/>
          <w:u w:val="single"/>
        </w:rPr>
        <w:t xml:space="preserve">XXX公司    </w:t>
      </w:r>
      <w:r>
        <w:rPr>
          <w:rFonts w:ascii="宋体" w:hAnsi="宋体" w:cs="Arial" w:hint="eastAsia"/>
          <w:szCs w:val="21"/>
          <w:u w:val="single"/>
        </w:rPr>
        <w:t xml:space="preserve"> </w:t>
      </w:r>
    </w:p>
    <w:p w14:paraId="02376083" w14:textId="77777777" w:rsidR="00420D91" w:rsidRDefault="00420D91" w:rsidP="00420D91">
      <w:pPr>
        <w:spacing w:line="360" w:lineRule="auto"/>
        <w:ind w:firstLineChars="200" w:firstLine="480"/>
        <w:rPr>
          <w:rFonts w:ascii="宋体" w:hAnsi="宋体" w:cs="宋体" w:hint="eastAsia"/>
          <w:sz w:val="24"/>
        </w:rPr>
      </w:pPr>
    </w:p>
    <w:p w14:paraId="217E3212" w14:textId="77777777" w:rsidR="00420D91" w:rsidRDefault="00420D91" w:rsidP="00420D91">
      <w:pPr>
        <w:snapToGrid w:val="0"/>
        <w:spacing w:line="360" w:lineRule="auto"/>
        <w:ind w:firstLineChars="200" w:firstLine="420"/>
        <w:rPr>
          <w:rFonts w:ascii="Arial" w:hAnsi="宋体" w:cs="Arial" w:hint="eastAsia"/>
          <w:szCs w:val="28"/>
        </w:rPr>
      </w:pPr>
      <w:r>
        <w:rPr>
          <w:rFonts w:ascii="Arial" w:hAnsi="宋体" w:cs="Arial" w:hint="eastAsia"/>
          <w:szCs w:val="28"/>
        </w:rPr>
        <w:t>发包人将本工程项目发（分）包给承包人施工。为贯彻“安全第一，预防为主，综合治理”的方针，根据国家法律、法规、有关行业规范、北京市有关法规、规定和首都医科大学附属北京世纪坛医院的安全管理制度，明确双方的安全生产责任，双方在签订工程合同的时候，签订本协议。</w:t>
      </w:r>
    </w:p>
    <w:p w14:paraId="0153A407" w14:textId="77777777" w:rsidR="00420D91" w:rsidRDefault="00420D91" w:rsidP="00420D91">
      <w:pPr>
        <w:snapToGrid w:val="0"/>
        <w:spacing w:line="360" w:lineRule="auto"/>
        <w:ind w:firstLineChars="200" w:firstLine="420"/>
        <w:outlineLvl w:val="3"/>
        <w:rPr>
          <w:rFonts w:ascii="Arial" w:hAnsi="宋体" w:cs="Arial" w:hint="eastAsia"/>
        </w:rPr>
      </w:pPr>
      <w:r>
        <w:rPr>
          <w:rFonts w:ascii="Arial" w:hAnsi="宋体" w:cs="Arial" w:hint="eastAsia"/>
        </w:rPr>
        <w:t>一、工程项目概况</w:t>
      </w:r>
    </w:p>
    <w:p w14:paraId="00C84F9A" w14:textId="77777777" w:rsidR="00420D91" w:rsidRDefault="00420D91" w:rsidP="00420D91">
      <w:pPr>
        <w:numPr>
          <w:ilvl w:val="0"/>
          <w:numId w:val="18"/>
        </w:numPr>
        <w:spacing w:after="0" w:line="360" w:lineRule="auto"/>
        <w:rPr>
          <w:rFonts w:ascii="宋体"/>
          <w:szCs w:val="21"/>
        </w:rPr>
      </w:pPr>
      <w:r>
        <w:rPr>
          <w:rFonts w:ascii="宋体" w:hAnsi="宋体" w:cs="宋体" w:hint="eastAsia"/>
          <w:szCs w:val="21"/>
        </w:rPr>
        <w:t>工程项目名称：</w:t>
      </w:r>
      <w:r>
        <w:rPr>
          <w:rFonts w:ascii="宋体" w:hAnsi="宋体" w:cs="宋体" w:hint="eastAsia"/>
          <w:szCs w:val="21"/>
          <w:u w:val="single"/>
        </w:rPr>
        <w:t>院区局部老旧外窗更新项目</w:t>
      </w:r>
    </w:p>
    <w:p w14:paraId="1FA27D1F" w14:textId="77777777" w:rsidR="00420D91" w:rsidRDefault="00420D91" w:rsidP="00420D91">
      <w:pPr>
        <w:numPr>
          <w:ilvl w:val="0"/>
          <w:numId w:val="18"/>
        </w:numPr>
        <w:spacing w:after="0" w:line="360" w:lineRule="auto"/>
        <w:rPr>
          <w:rFonts w:ascii="宋体"/>
          <w:szCs w:val="21"/>
        </w:rPr>
      </w:pPr>
      <w:r>
        <w:rPr>
          <w:rFonts w:ascii="宋体" w:hAnsi="宋体" w:cs="宋体" w:hint="eastAsia"/>
          <w:szCs w:val="21"/>
        </w:rPr>
        <w:t>工程地址：</w:t>
      </w:r>
      <w:r>
        <w:rPr>
          <w:szCs w:val="21"/>
          <w:u w:val="single"/>
        </w:rPr>
        <w:t xml:space="preserve"> </w:t>
      </w:r>
      <w:r>
        <w:rPr>
          <w:rFonts w:hint="eastAsia"/>
          <w:szCs w:val="21"/>
          <w:u w:val="single"/>
        </w:rPr>
        <w:t>北京市海淀区羊坊店铁</w:t>
      </w:r>
      <w:proofErr w:type="gramStart"/>
      <w:r>
        <w:rPr>
          <w:rFonts w:hint="eastAsia"/>
          <w:szCs w:val="21"/>
          <w:u w:val="single"/>
        </w:rPr>
        <w:t>医</w:t>
      </w:r>
      <w:proofErr w:type="gramEnd"/>
      <w:r>
        <w:rPr>
          <w:rFonts w:hint="eastAsia"/>
          <w:szCs w:val="21"/>
          <w:u w:val="single"/>
        </w:rPr>
        <w:t>路</w:t>
      </w:r>
      <w:r>
        <w:rPr>
          <w:szCs w:val="21"/>
          <w:u w:val="single"/>
        </w:rPr>
        <w:t>10</w:t>
      </w:r>
      <w:r>
        <w:rPr>
          <w:rFonts w:hint="eastAsia"/>
          <w:szCs w:val="21"/>
          <w:u w:val="single"/>
        </w:rPr>
        <w:t>号</w:t>
      </w:r>
      <w:r>
        <w:rPr>
          <w:rFonts w:ascii="宋体" w:hAnsi="宋体" w:cs="宋体" w:hint="eastAsia"/>
          <w:szCs w:val="21"/>
          <w:u w:val="single"/>
        </w:rPr>
        <w:t xml:space="preserve"> </w:t>
      </w:r>
    </w:p>
    <w:p w14:paraId="37A6D9C0" w14:textId="77777777" w:rsidR="00420D91" w:rsidRDefault="00420D91" w:rsidP="00420D91">
      <w:pPr>
        <w:spacing w:line="360" w:lineRule="auto"/>
        <w:ind w:firstLineChars="200" w:firstLine="420"/>
        <w:jc w:val="left"/>
        <w:rPr>
          <w:rFonts w:ascii="宋体" w:hAnsi="宋体" w:cs="宋体" w:hint="eastAsia"/>
          <w:szCs w:val="21"/>
          <w:u w:val="single"/>
        </w:rPr>
      </w:pPr>
      <w:r>
        <w:rPr>
          <w:rFonts w:ascii="宋体" w:hAnsi="宋体" w:cs="宋体" w:hint="eastAsia"/>
          <w:szCs w:val="21"/>
        </w:rPr>
        <w:t>承包范围：</w:t>
      </w:r>
      <w:r>
        <w:rPr>
          <w:rFonts w:ascii="宋体" w:hAnsi="宋体" w:hint="eastAsia"/>
          <w:szCs w:val="21"/>
          <w:u w:val="single"/>
        </w:rPr>
        <w:t>本工程更新外窗总面积约2000㎡，改造内容主要为：老旧外窗拆除、新窗采购与安装、密封处理等。</w:t>
      </w:r>
    </w:p>
    <w:p w14:paraId="16FC70E2" w14:textId="77777777" w:rsidR="00420D91" w:rsidRDefault="00420D91" w:rsidP="00420D91">
      <w:pPr>
        <w:spacing w:line="360" w:lineRule="auto"/>
        <w:ind w:firstLineChars="200" w:firstLine="420"/>
        <w:rPr>
          <w:rFonts w:ascii="宋体" w:hAnsi="宋体" w:cs="宋体" w:hint="eastAsia"/>
          <w:szCs w:val="21"/>
          <w:u w:val="single"/>
        </w:rPr>
      </w:pPr>
      <w:r>
        <w:rPr>
          <w:rFonts w:ascii="宋体" w:hint="eastAsia"/>
          <w:szCs w:val="21"/>
        </w:rPr>
        <w:t>承包方式：</w:t>
      </w:r>
      <w:r>
        <w:rPr>
          <w:rFonts w:ascii="宋体" w:hint="eastAsia"/>
          <w:szCs w:val="21"/>
          <w:u w:val="single"/>
        </w:rPr>
        <w:t xml:space="preserve">施工总承包 </w:t>
      </w:r>
    </w:p>
    <w:p w14:paraId="6D834CE4" w14:textId="77777777" w:rsidR="00420D91" w:rsidRDefault="00420D91" w:rsidP="00420D91">
      <w:pPr>
        <w:snapToGrid w:val="0"/>
        <w:spacing w:line="360" w:lineRule="auto"/>
        <w:ind w:firstLineChars="200" w:firstLine="420"/>
        <w:outlineLvl w:val="3"/>
        <w:rPr>
          <w:rFonts w:ascii="Arial" w:hAnsi="宋体" w:cs="Arial" w:hint="eastAsia"/>
        </w:rPr>
      </w:pPr>
      <w:r>
        <w:rPr>
          <w:rFonts w:ascii="Arial" w:hAnsi="宋体" w:cs="Arial" w:hint="eastAsia"/>
        </w:rPr>
        <w:t>二、协议内容</w:t>
      </w:r>
    </w:p>
    <w:p w14:paraId="6129A8E8"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双方应认真贯彻执行国家安全生产主管部门以及其他相关部门颁发的有关安全生产、劳动保护、职业健康及消防等工作的法律、法规、规程、规范。</w:t>
      </w:r>
    </w:p>
    <w:p w14:paraId="1641C3A5"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发包人应在施工前向承包人提供完整的施工现场及毗邻区域的地质、水文、地下管线（如燃气、电力、通信）、隐蔽工程等资料，并确保资料真实、准确（依据《建设工程安全生产管理条例》第六条）。如因资料缺失或错误导致安全事故，发包人承担相应责任。同时，发包人应协调最终用户及其他相关方，确保施工现场具备基本安全条件（如清理障碍物、设置临时通道），并在施工中及时提供必要的支持（如水电接口、安全警示标识基础设置）。</w:t>
      </w:r>
    </w:p>
    <w:p w14:paraId="73FB51FA"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根据工程建设需要，发包人应在施工前向承包人提供相关资料，并确保资料真实、准确。如因资料缺失或错误导致安全事故，发包人承担相应责任。同时，发包人应协调最终用户及其他相关方，确保施工现场具备基本安全条件，并在施工中及时提供必要的支持。</w:t>
      </w:r>
    </w:p>
    <w:p w14:paraId="0B84D723"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发包人应将安全文明施工措施费用纳入工程概算，并按合同约定及时、足额支付。支付后，发包人有权监督该费用专款专用，定期检查承包人使用情况。若发现挪用或不足，发包人应要求整</w:t>
      </w:r>
      <w:r>
        <w:rPr>
          <w:rFonts w:hAnsi="宋体" w:cs="宋体" w:hint="eastAsia"/>
          <w:snapToGrid w:val="0"/>
          <w:kern w:val="0"/>
          <w:szCs w:val="21"/>
        </w:rPr>
        <w:lastRenderedPageBreak/>
        <w:t>改并暂停后续支付，直至符合要求。因费用延迟支付导致的安全投入不足，发包人负连带责任。</w:t>
      </w:r>
    </w:p>
    <w:p w14:paraId="023E222D"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发包人应建立健全项目安全生产协调机制，包括：（</w:t>
      </w:r>
      <w:r>
        <w:rPr>
          <w:rFonts w:hAnsi="宋体" w:cs="宋体" w:hint="eastAsia"/>
          <w:snapToGrid w:val="0"/>
          <w:kern w:val="0"/>
          <w:szCs w:val="21"/>
        </w:rPr>
        <w:t>1</w:t>
      </w:r>
      <w:r>
        <w:rPr>
          <w:rFonts w:hAnsi="宋体" w:cs="宋体" w:hint="eastAsia"/>
          <w:snapToGrid w:val="0"/>
          <w:kern w:val="0"/>
          <w:szCs w:val="21"/>
        </w:rPr>
        <w:t>）定期组织由委托人、施工单位、监理单位参与的联合安全检查，对隐患提出整改要求并组织跟踪落实；（</w:t>
      </w:r>
      <w:r>
        <w:rPr>
          <w:rFonts w:hAnsi="宋体" w:cs="宋体" w:hint="eastAsia"/>
          <w:snapToGrid w:val="0"/>
          <w:kern w:val="0"/>
          <w:szCs w:val="21"/>
        </w:rPr>
        <w:t>2</w:t>
      </w:r>
      <w:r>
        <w:rPr>
          <w:rFonts w:hAnsi="宋体" w:cs="宋体" w:hint="eastAsia"/>
          <w:snapToGrid w:val="0"/>
          <w:kern w:val="0"/>
          <w:szCs w:val="21"/>
        </w:rPr>
        <w:t>）施工组织设计、危险性较大的专项施工方案须由监理单位对施工单位提交的资料进行技术性审查，重点审核程序合</w:t>
      </w:r>
      <w:proofErr w:type="gramStart"/>
      <w:r>
        <w:rPr>
          <w:rFonts w:hAnsi="宋体" w:cs="宋体" w:hint="eastAsia"/>
          <w:snapToGrid w:val="0"/>
          <w:kern w:val="0"/>
          <w:szCs w:val="21"/>
        </w:rPr>
        <w:t>规</w:t>
      </w:r>
      <w:proofErr w:type="gramEnd"/>
      <w:r>
        <w:rPr>
          <w:rFonts w:hAnsi="宋体" w:cs="宋体" w:hint="eastAsia"/>
          <w:snapToGrid w:val="0"/>
          <w:kern w:val="0"/>
          <w:szCs w:val="21"/>
        </w:rPr>
        <w:t>性、技术合理性、安全质量措施、进度计划、成本管控等，确保其符合各类规范；监理单位审查通过后，需将签署意见的资料报建设单位批准。（</w:t>
      </w:r>
      <w:r>
        <w:rPr>
          <w:rFonts w:hAnsi="宋体" w:cs="宋体" w:hint="eastAsia"/>
          <w:snapToGrid w:val="0"/>
          <w:kern w:val="0"/>
          <w:szCs w:val="21"/>
        </w:rPr>
        <w:t>3</w:t>
      </w:r>
      <w:r>
        <w:rPr>
          <w:rFonts w:hAnsi="宋体" w:cs="宋体" w:hint="eastAsia"/>
          <w:snapToGrid w:val="0"/>
          <w:kern w:val="0"/>
          <w:szCs w:val="21"/>
        </w:rPr>
        <w:t>）根据受托单位请求，提供安全技术指导或外部专家支持。在发生生产安全事故时，发包人应立即启动应急预案，配合承包人进行现场抢救、保护事故现场，并按规定向政府监管部门报告。发包人应协助事故调查，提供相关资料，并承担因自身过失导致的事故责任。同时，发包人需确保自身人员遵守现场安全规定，避免违章指挥。</w:t>
      </w:r>
    </w:p>
    <w:p w14:paraId="24B1BE43"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发包人应严格遵守国家及北京市安全生产、职业健康、消防及防疫法规，包括：（</w:t>
      </w:r>
      <w:r>
        <w:rPr>
          <w:rFonts w:hAnsi="宋体" w:cs="宋体" w:hint="eastAsia"/>
          <w:snapToGrid w:val="0"/>
          <w:kern w:val="0"/>
          <w:szCs w:val="21"/>
        </w:rPr>
        <w:t>1</w:t>
      </w:r>
      <w:r>
        <w:rPr>
          <w:rFonts w:hAnsi="宋体" w:cs="宋体" w:hint="eastAsia"/>
          <w:snapToGrid w:val="0"/>
          <w:kern w:val="0"/>
          <w:szCs w:val="21"/>
        </w:rPr>
        <w:t>）为承包人提供防疫指导，协调现场防疫资源；（</w:t>
      </w:r>
      <w:r>
        <w:rPr>
          <w:rFonts w:hAnsi="宋体" w:cs="宋体" w:hint="eastAsia"/>
          <w:snapToGrid w:val="0"/>
          <w:kern w:val="0"/>
          <w:szCs w:val="21"/>
        </w:rPr>
        <w:t>2</w:t>
      </w:r>
      <w:r>
        <w:rPr>
          <w:rFonts w:hAnsi="宋体" w:cs="宋体" w:hint="eastAsia"/>
          <w:snapToGrid w:val="0"/>
          <w:kern w:val="0"/>
          <w:szCs w:val="21"/>
        </w:rPr>
        <w:t>）强化吸烟管理；（</w:t>
      </w:r>
      <w:r>
        <w:rPr>
          <w:rFonts w:hAnsi="宋体" w:cs="宋体" w:hint="eastAsia"/>
          <w:snapToGrid w:val="0"/>
          <w:kern w:val="0"/>
          <w:szCs w:val="21"/>
        </w:rPr>
        <w:t>3</w:t>
      </w:r>
      <w:r>
        <w:rPr>
          <w:rFonts w:hAnsi="宋体" w:cs="宋体" w:hint="eastAsia"/>
          <w:snapToGrid w:val="0"/>
          <w:kern w:val="0"/>
          <w:szCs w:val="21"/>
        </w:rPr>
        <w:t>）确保发包方人员接受安全培训，不得在施工现场从事危险行为。因发包人违反法规造成的后果，由发包人承担相应法律责任。</w:t>
      </w:r>
    </w:p>
    <w:p w14:paraId="51DCE6BC"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承包人应建立健全工程项目安全生产管理组织机构，配备符合要求的相关岗位管理人员。</w:t>
      </w:r>
    </w:p>
    <w:p w14:paraId="228C9556"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承包人应建立健全工程项目安全生产责任制、安全生产检查制度、安全生产教育培训制度、特种作业人员的审证考核制度等相关安全生产管理制度。</w:t>
      </w:r>
    </w:p>
    <w:p w14:paraId="0649D252"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承包人应建立健全各工种、设备的安全操作规程，并对相关作业人员进行培训。</w:t>
      </w:r>
    </w:p>
    <w:p w14:paraId="5916519B"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施工前，双方应认真勘察施工现场。承包人应按发包人的要求自行编制本工程项目的施工组织设计及安全生产管理计划，并制订有针对性的安全技术措施，严格按施工组织设计及安全生产管理计划的要求组织施工。</w:t>
      </w:r>
    </w:p>
    <w:p w14:paraId="48457B87"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按照国家建设行业主管部门发布的关于危险性较大的分部分项工程安全管理的相关规定，对本工程项目的分部分项工程进行严格管理，编制专项施工方案；对超过一定规模的分部分项工程要组织专家论证，并履行相应的审批手续后严格按照方案实施。</w:t>
      </w:r>
    </w:p>
    <w:p w14:paraId="2CA0CA2D"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承包人应按照国家关于“三级安全教育”的相关规定，对从业人员进行安全教育，提高从业人员的安全意识和自我保护能力，督促从业人员自觉遵守安全生产法律、法规、技术标准、相关制度及规程。</w:t>
      </w:r>
    </w:p>
    <w:p w14:paraId="2F78FBE9"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施工前，承包人负责项目管理的技术人员应当对有关安全施工的技术要求向施工作业班组、作业人员进行详细的说明和交底，并由双方签字确认。</w:t>
      </w:r>
    </w:p>
    <w:p w14:paraId="4F64F222"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承包人应为现场从业人员配备必要的劳动防护用品，检查督促从业人员正确佩戴和使用劳动防护用品，并书面告知危险岗位的操作规程和违章操作的危害。</w:t>
      </w:r>
    </w:p>
    <w:p w14:paraId="6EA9F00B"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除合同另有约定外，承包人应自备施工期间所使用的各种设备、工具，并对操作设备、工具用具，以及所处的施工区域、作业环境等，进行认真检查，对其是否符合安全要求或处于安全状态进行确认。</w:t>
      </w:r>
    </w:p>
    <w:p w14:paraId="086AD334"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承包人采购、租赁的安全防护用具、机械设备、施工机具及配件，应当具有生产（制造）许可证、产品合格证等文件，并在进入施工现场前查验、确认。</w:t>
      </w:r>
    </w:p>
    <w:p w14:paraId="05353973" w14:textId="77777777" w:rsidR="00420D91" w:rsidRDefault="00420D91" w:rsidP="00420D91">
      <w:pPr>
        <w:adjustRightInd w:val="0"/>
        <w:snapToGrid w:val="0"/>
        <w:spacing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lastRenderedPageBreak/>
        <w:t>施工现场的安全防护用具、机械设备、施工机具及配件必须由专人管理，定期进行检查、维修和保养，建立相应的资料档案，并按照国家有关规定及时报废。</w:t>
      </w:r>
    </w:p>
    <w:p w14:paraId="65E9B629" w14:textId="77777777" w:rsidR="00420D91" w:rsidRDefault="00420D91" w:rsidP="00420D91">
      <w:pPr>
        <w:adjustRightInd w:val="0"/>
        <w:snapToGrid w:val="0"/>
        <w:spacing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施工过程中所使用的特种设备应严格按照国家和行业关于特种设备的相关规定、要求进行检测、报验、使用以及日常保养、维护。所有特种设备必须取得合格证，且合格证应在有效期内。所有设备的合格证影印资料应贴于驾驶座玻璃窗或其他明显处以备查验。</w:t>
      </w:r>
    </w:p>
    <w:p w14:paraId="51FE2460"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特种作业必须执行国家有关特种作业人员安全技术培训考核的管理规定，相关作业人员须经北京市的特种作业安全技术考核机构培训考核后持证上岗，并按规定定期审证；中、小型机械的操作人员必须按规定做到“定机定人”和有证操作；严禁不懂电器、机械设备的人擅自操作电器、机械设备。</w:t>
      </w:r>
    </w:p>
    <w:p w14:paraId="1DC65CC8"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承包人应每天组织工程项目现场安全检查工作，发现隐患及时整改，落实各项必要的安全防护措施。承包人将现场安全检查记录存档备查，并定期上交至发包人查验。</w:t>
      </w:r>
    </w:p>
    <w:p w14:paraId="5DE21954"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承包人实际使用的安全防护、文明施工措施费用应符合国家、地方政府相关规定，保证足额、专款专用，并随时接受发包人的监督检查。</w:t>
      </w:r>
    </w:p>
    <w:p w14:paraId="45F29FF4" w14:textId="77777777" w:rsidR="00420D91" w:rsidRDefault="00420D91" w:rsidP="00420D91">
      <w:pPr>
        <w:adjustRightInd w:val="0"/>
        <w:snapToGrid w:val="0"/>
        <w:spacing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严格执行国家或行业施工现场安全文明标准化规定，并随时接受发包人的监督检查。若承包人未按相关规定实施且整改未达到标准规范要求，发包人有权扣减其安全生产费用，并有权安排其他单位代为实施，所发生的费用</w:t>
      </w:r>
      <w:proofErr w:type="gramStart"/>
      <w:r>
        <w:rPr>
          <w:rFonts w:hAnsi="宋体" w:cs="宋体" w:hint="eastAsia"/>
          <w:snapToGrid w:val="0"/>
          <w:kern w:val="0"/>
          <w:szCs w:val="21"/>
        </w:rPr>
        <w:t>加倍从</w:t>
      </w:r>
      <w:proofErr w:type="gramEnd"/>
      <w:r>
        <w:rPr>
          <w:rFonts w:hAnsi="宋体" w:cs="宋体" w:hint="eastAsia"/>
          <w:snapToGrid w:val="0"/>
          <w:kern w:val="0"/>
          <w:szCs w:val="21"/>
        </w:rPr>
        <w:t>承包人的安全生产费用扣除。</w:t>
      </w:r>
    </w:p>
    <w:p w14:paraId="07EF37D3"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承包人应按国家、项目所在地政府以及发包人的相关规定对施工现场的危险源及环境因素进行识别评价，落实重大危险源及重要环境因素的管理方案、应急预案，并就应急预案定期组织演练。</w:t>
      </w:r>
    </w:p>
    <w:p w14:paraId="7F3D4781"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施工现场的各类安全防护设施、安全标志和警告</w:t>
      </w:r>
      <w:proofErr w:type="gramStart"/>
      <w:r>
        <w:rPr>
          <w:rFonts w:hAnsi="宋体" w:cs="宋体" w:hint="eastAsia"/>
          <w:snapToGrid w:val="0"/>
          <w:kern w:val="0"/>
          <w:szCs w:val="21"/>
        </w:rPr>
        <w:t>牌不得</w:t>
      </w:r>
      <w:proofErr w:type="gramEnd"/>
      <w:r>
        <w:rPr>
          <w:rFonts w:hAnsi="宋体" w:cs="宋体" w:hint="eastAsia"/>
          <w:snapToGrid w:val="0"/>
          <w:kern w:val="0"/>
          <w:szCs w:val="21"/>
        </w:rPr>
        <w:t>擅自拆除、变更。如确实需要拆除更动的，必须</w:t>
      </w:r>
      <w:proofErr w:type="gramStart"/>
      <w:r>
        <w:rPr>
          <w:rFonts w:hAnsi="宋体" w:cs="宋体" w:hint="eastAsia"/>
          <w:snapToGrid w:val="0"/>
          <w:kern w:val="0"/>
          <w:szCs w:val="21"/>
        </w:rPr>
        <w:t>经最终</w:t>
      </w:r>
      <w:proofErr w:type="gramEnd"/>
      <w:r>
        <w:rPr>
          <w:rFonts w:hAnsi="宋体" w:cs="宋体" w:hint="eastAsia"/>
          <w:snapToGrid w:val="0"/>
          <w:kern w:val="0"/>
          <w:szCs w:val="21"/>
        </w:rPr>
        <w:t>用户和发包人安全负责人的同意，并采取切实可靠的安全措施后方能拆除。任何一方人员擅自拆除所造成的后果，均由该方人员及其单位负责。</w:t>
      </w:r>
    </w:p>
    <w:p w14:paraId="6CED265B"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承包人必须严格执行各类防火防爆制度，易燃易爆场所严禁吸烟及动用明火，消防器材不准挪作他用；电焊、气割作业应按规定办理动火审批手续。</w:t>
      </w:r>
    </w:p>
    <w:p w14:paraId="60E5730F" w14:textId="77777777" w:rsidR="00420D91" w:rsidRDefault="00420D91" w:rsidP="00420D91">
      <w:pPr>
        <w:adjustRightInd w:val="0"/>
        <w:snapToGrid w:val="0"/>
        <w:spacing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p>
    <w:p w14:paraId="5D7BE5FB" w14:textId="77777777" w:rsidR="00420D91" w:rsidRDefault="00420D91" w:rsidP="00420D91">
      <w:pPr>
        <w:adjustRightInd w:val="0"/>
        <w:snapToGrid w:val="0"/>
        <w:spacing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冬季施工如必须采用明火加热的防冻措施时，应严格遵守最终用户制定的相关规定，取得最终用户防火主管人员的同意，落实防火、防中毒措施，并指派专人值班。</w:t>
      </w:r>
    </w:p>
    <w:p w14:paraId="7532BEB9"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承包人应在施工前制定符合国家临时用电相关规定的工程项目临时用电施工方案，并报发包人审批后实施。未经发包人许可，擅自乱拉电气线路造成的后果均由承包方负责。</w:t>
      </w:r>
    </w:p>
    <w:p w14:paraId="36CBB8AB"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承包人应当将施工现场的办公区、生活区与作业区分开设置，并保持安全距离；办公区、</w:t>
      </w:r>
      <w:r>
        <w:rPr>
          <w:rFonts w:hAnsi="宋体" w:cs="宋体" w:hint="eastAsia"/>
          <w:snapToGrid w:val="0"/>
          <w:kern w:val="0"/>
          <w:szCs w:val="21"/>
        </w:rPr>
        <w:lastRenderedPageBreak/>
        <w:t>生活区的选址应当符合安全性要求；职工的膳食、饮水、休息场所等应当符合卫生标准；承包人不得在尚未竣工的建筑物内设置员工集体宿舍。</w:t>
      </w:r>
    </w:p>
    <w:p w14:paraId="40783C88" w14:textId="77777777" w:rsidR="00420D91" w:rsidRDefault="00420D91" w:rsidP="00420D91">
      <w:pPr>
        <w:adjustRightInd w:val="0"/>
        <w:snapToGrid w:val="0"/>
        <w:spacing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施工现场临时搭建的建筑物应当符合安全使用要求。施工现场使用的装配式活动房屋应当具有产品合格证。</w:t>
      </w:r>
    </w:p>
    <w:p w14:paraId="5FB70106"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施工中，承包人应注意毗邻建筑物、构筑物、地下管线及高压架空线路的保护。承包人应与最终用户进行项目现场地下管线和障碍物的详细交底，并贯彻交底要求，如遇有情况，应及时向最终用户及发包人和有关部门联系，采取保护措施。</w:t>
      </w:r>
    </w:p>
    <w:p w14:paraId="0AAF384C"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承包人有义务接受发包人对其安全组织机构、相关制度、安全操作规程、器具、安全设施、现场管理的监督、检查、考核。发包人有权对承包人的违章指挥、违章作业、现场存在的管理问题及隐患给予处罚。</w:t>
      </w:r>
    </w:p>
    <w:p w14:paraId="7F0F6B69"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违反以上规定，承包人发生的人身伤亡事故，施工机械、生产设备严重损坏事故，火灾事故的，所产生的责任及相关经济损失由承包人承担。</w:t>
      </w:r>
    </w:p>
    <w:p w14:paraId="0D989701"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承包人在施工中发生伤亡事故，必须及时组织抢救并保护事故现场；立即启动事故应急救援预案</w:t>
      </w:r>
      <w:r>
        <w:rPr>
          <w:rFonts w:hAnsi="宋体" w:cs="宋体"/>
          <w:snapToGrid w:val="0"/>
          <w:kern w:val="0"/>
          <w:szCs w:val="21"/>
        </w:rPr>
        <w:t>,</w:t>
      </w:r>
      <w:r>
        <w:rPr>
          <w:rFonts w:hAnsi="宋体" w:cs="宋体" w:hint="eastAsia"/>
          <w:snapToGrid w:val="0"/>
          <w:kern w:val="0"/>
          <w:szCs w:val="21"/>
        </w:rPr>
        <w:t>按照国务院《建设工程安全生产管理条例》、《生产安全事故报告和调查处理条例》等有关规定及时上报，积极稳妥处理善后事宜，配合有关部门对事故进行调查分析和处理，并承担事故责任和经济损失。</w:t>
      </w:r>
    </w:p>
    <w:p w14:paraId="31E5BE95"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本安全生产管理协议书作为工程施工承包合同附件，与工程施工承包合同具有同等效力。</w:t>
      </w:r>
    </w:p>
    <w:p w14:paraId="55CD1CF7"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ascii="宋体" w:hAnsi="宋体" w:cs="宋体" w:hint="eastAsia"/>
          <w:snapToGrid w:val="0"/>
          <w:kern w:val="0"/>
          <w:szCs w:val="21"/>
        </w:rPr>
        <w:t>承包人要严格遵守北京市及发包人的相关防疫制度，对运输、施工、调试等全过程严格执行发包人各项防疫规定。不得瞒报、误报等相关信息，如出现上述情况发包人可根据情节轻重追究承包人法律及民事责任。</w:t>
      </w:r>
    </w:p>
    <w:p w14:paraId="38DD0A78" w14:textId="77777777" w:rsidR="00420D91" w:rsidRDefault="00420D91" w:rsidP="00420D91">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ascii="宋体" w:hAnsi="宋体" w:cs="宋体" w:hint="eastAsia"/>
          <w:szCs w:val="21"/>
        </w:rPr>
        <w:t>承包人在签订工程施工合同后，应自觉地向所在地劳动行政等有关部门办理北京市建设工程开工安全受</w:t>
      </w:r>
      <w:proofErr w:type="gramStart"/>
      <w:r>
        <w:rPr>
          <w:rFonts w:ascii="宋体" w:hAnsi="宋体" w:cs="宋体" w:hint="eastAsia"/>
          <w:szCs w:val="21"/>
        </w:rPr>
        <w:t>监报告</w:t>
      </w:r>
      <w:proofErr w:type="gramEnd"/>
      <w:r>
        <w:rPr>
          <w:rFonts w:ascii="宋体" w:hAnsi="宋体" w:cs="宋体" w:hint="eastAsia"/>
          <w:szCs w:val="21"/>
        </w:rPr>
        <w:t>手续。</w:t>
      </w:r>
    </w:p>
    <w:p w14:paraId="12E77629" w14:textId="77777777" w:rsidR="00420D91" w:rsidRDefault="00420D91" w:rsidP="00420D91">
      <w:pPr>
        <w:numPr>
          <w:ilvl w:val="0"/>
          <w:numId w:val="19"/>
        </w:numPr>
        <w:adjustRightInd w:val="0"/>
        <w:snapToGrid w:val="0"/>
        <w:spacing w:after="0" w:line="360" w:lineRule="auto"/>
        <w:ind w:firstLineChars="200" w:firstLine="420"/>
        <w:textAlignment w:val="baseline"/>
        <w:rPr>
          <w:rFonts w:ascii="宋体" w:hAnsi="宋体" w:cs="宋体" w:hint="eastAsia"/>
          <w:szCs w:val="21"/>
        </w:rPr>
      </w:pPr>
      <w:r>
        <w:rPr>
          <w:rFonts w:ascii="宋体" w:hAnsi="宋体" w:cs="宋体" w:hint="eastAsia"/>
          <w:szCs w:val="21"/>
        </w:rPr>
        <w:t>院区内除规定的吸烟区以外，其他任何位置严禁吸烟。</w:t>
      </w:r>
    </w:p>
    <w:p w14:paraId="54ACD132" w14:textId="77777777" w:rsidR="00420D91" w:rsidRDefault="00420D91" w:rsidP="00420D91">
      <w:pPr>
        <w:numPr>
          <w:ilvl w:val="0"/>
          <w:numId w:val="19"/>
        </w:numPr>
        <w:adjustRightInd w:val="0"/>
        <w:snapToGrid w:val="0"/>
        <w:spacing w:after="0" w:line="360" w:lineRule="auto"/>
        <w:ind w:firstLineChars="200" w:firstLine="420"/>
        <w:textAlignment w:val="baseline"/>
        <w:rPr>
          <w:rFonts w:ascii="宋体" w:hAnsi="宋体" w:cs="宋体" w:hint="eastAsia"/>
          <w:szCs w:val="21"/>
        </w:rPr>
      </w:pPr>
      <w:r>
        <w:rPr>
          <w:rFonts w:ascii="宋体" w:hAnsi="宋体" w:cs="宋体" w:hint="eastAsia"/>
          <w:szCs w:val="21"/>
        </w:rPr>
        <w:t>施工过程中涉及的安全文明施工和消防安全等问题，监理单位可指制定相应的处罚及违约细则，承包人应无条件服从，处罚及违约细则产生的工作联系单、罚单作为结算时的扣除依据。</w:t>
      </w:r>
    </w:p>
    <w:p w14:paraId="04E23DE4" w14:textId="77777777" w:rsidR="00420D91" w:rsidRDefault="00420D91" w:rsidP="00420D91">
      <w:pPr>
        <w:numPr>
          <w:ilvl w:val="0"/>
          <w:numId w:val="19"/>
        </w:numPr>
        <w:adjustRightInd w:val="0"/>
        <w:snapToGrid w:val="0"/>
        <w:spacing w:after="0" w:line="360" w:lineRule="auto"/>
        <w:ind w:firstLineChars="200" w:firstLine="420"/>
        <w:textAlignment w:val="baseline"/>
        <w:rPr>
          <w:rFonts w:ascii="宋体" w:hAnsi="宋体" w:cs="宋体" w:hint="eastAsia"/>
          <w:szCs w:val="21"/>
        </w:rPr>
      </w:pPr>
      <w:r>
        <w:rPr>
          <w:rFonts w:ascii="宋体" w:hAnsi="宋体" w:cs="宋体" w:hint="eastAsia"/>
          <w:szCs w:val="21"/>
        </w:rPr>
        <w:t>其他未尽事宜：无。</w:t>
      </w:r>
    </w:p>
    <w:p w14:paraId="766CF551" w14:textId="77777777" w:rsidR="00420D91" w:rsidRDefault="00420D91" w:rsidP="00420D91">
      <w:pPr>
        <w:adjustRightInd w:val="0"/>
        <w:snapToGrid w:val="0"/>
        <w:spacing w:line="360" w:lineRule="auto"/>
        <w:ind w:left="420"/>
        <w:textAlignment w:val="baseline"/>
        <w:rPr>
          <w:rFonts w:ascii="宋体" w:hAnsi="宋体" w:cs="宋体" w:hint="eastAsia"/>
          <w:snapToGrid w:val="0"/>
          <w:kern w:val="0"/>
          <w:szCs w:val="21"/>
        </w:rPr>
      </w:pPr>
    </w:p>
    <w:p w14:paraId="4D0C2C0C" w14:textId="77777777" w:rsidR="00420D91" w:rsidRDefault="00420D91" w:rsidP="00420D91">
      <w:pPr>
        <w:adjustRightInd w:val="0"/>
        <w:snapToGrid w:val="0"/>
        <w:spacing w:line="360" w:lineRule="auto"/>
        <w:ind w:firstLineChars="200" w:firstLine="420"/>
        <w:textAlignment w:val="baseline"/>
        <w:rPr>
          <w:rFonts w:hAnsi="宋体" w:cs="宋体" w:hint="eastAsia"/>
          <w:snapToGrid w:val="0"/>
          <w:kern w:val="0"/>
          <w:szCs w:val="21"/>
        </w:rPr>
      </w:pPr>
      <w:r>
        <w:rPr>
          <w:rFonts w:ascii="宋体" w:hAnsi="宋体" w:cs="宋体" w:hint="eastAsia"/>
          <w:snapToGrid w:val="0"/>
          <w:kern w:val="0"/>
          <w:szCs w:val="21"/>
        </w:rPr>
        <w:t>本协议的各项规定适用于承发包双方。如遇有同国家和北京市的有关法规不符者按国家和北京市的有关规定执行。</w:t>
      </w:r>
    </w:p>
    <w:p w14:paraId="67029981" w14:textId="77777777" w:rsidR="00420D91" w:rsidRDefault="00420D91" w:rsidP="00420D91">
      <w:pPr>
        <w:adjustRightInd w:val="0"/>
        <w:snapToGrid w:val="0"/>
        <w:spacing w:line="360" w:lineRule="auto"/>
        <w:ind w:firstLineChars="200" w:firstLine="420"/>
        <w:textAlignment w:val="baseline"/>
        <w:rPr>
          <w:rFonts w:hAnsi="宋体" w:cs="宋体" w:hint="eastAsia"/>
          <w:snapToGrid w:val="0"/>
          <w:kern w:val="0"/>
          <w:szCs w:val="21"/>
        </w:rPr>
      </w:pPr>
      <w:r>
        <w:rPr>
          <w:rFonts w:ascii="宋体" w:hAnsi="宋体" w:cs="宋体" w:hint="eastAsia"/>
          <w:snapToGrid w:val="0"/>
          <w:kern w:val="0"/>
          <w:szCs w:val="21"/>
        </w:rPr>
        <w:t>本协议经协议双方签字、盖章有效，本协议份数</w:t>
      </w:r>
      <w:proofErr w:type="gramStart"/>
      <w:r>
        <w:rPr>
          <w:rFonts w:ascii="宋体" w:hAnsi="宋体" w:cs="宋体" w:hint="eastAsia"/>
          <w:snapToGrid w:val="0"/>
          <w:kern w:val="0"/>
          <w:szCs w:val="21"/>
        </w:rPr>
        <w:t>同合同</w:t>
      </w:r>
      <w:proofErr w:type="gramEnd"/>
      <w:r>
        <w:rPr>
          <w:rFonts w:ascii="宋体" w:hAnsi="宋体" w:cs="宋体" w:hint="eastAsia"/>
          <w:snapToGrid w:val="0"/>
          <w:kern w:val="0"/>
          <w:szCs w:val="21"/>
        </w:rPr>
        <w:t>份数，具有同等效力。</w:t>
      </w:r>
    </w:p>
    <w:p w14:paraId="69C7DF33" w14:textId="77777777" w:rsidR="00420D91" w:rsidRDefault="00420D91" w:rsidP="00420D91">
      <w:pPr>
        <w:adjustRightInd w:val="0"/>
        <w:snapToGrid w:val="0"/>
        <w:spacing w:line="360" w:lineRule="auto"/>
        <w:ind w:firstLineChars="200" w:firstLine="420"/>
        <w:textAlignment w:val="baseline"/>
        <w:rPr>
          <w:rFonts w:hAnsi="宋体" w:cs="宋体" w:hint="eastAsia"/>
          <w:snapToGrid w:val="0"/>
          <w:kern w:val="0"/>
          <w:szCs w:val="21"/>
        </w:rPr>
      </w:pPr>
      <w:r>
        <w:rPr>
          <w:rFonts w:ascii="宋体" w:hAnsi="宋体" w:cs="宋体" w:hint="eastAsia"/>
          <w:snapToGrid w:val="0"/>
          <w:kern w:val="0"/>
          <w:szCs w:val="21"/>
        </w:rPr>
        <w:t>本协议同工程合同正本同日生效，甲、乙双方必须严格执行，由于违反本协议而造成的伤亡事故，由违约方承担一切的经济损失。</w:t>
      </w:r>
    </w:p>
    <w:p w14:paraId="33CA929A" w14:textId="77777777" w:rsidR="00420D91" w:rsidRDefault="00420D91" w:rsidP="00420D91">
      <w:pPr>
        <w:widowControl/>
        <w:jc w:val="left"/>
        <w:rPr>
          <w:rFonts w:ascii="宋体"/>
          <w:sz w:val="24"/>
        </w:rPr>
      </w:pPr>
    </w:p>
    <w:p w14:paraId="7D66E712" w14:textId="77777777" w:rsidR="00420D91" w:rsidRDefault="00420D91" w:rsidP="00420D91">
      <w:pPr>
        <w:widowControl/>
        <w:jc w:val="left"/>
        <w:rPr>
          <w:rFonts w:ascii="宋体"/>
          <w:sz w:val="24"/>
        </w:rPr>
      </w:pPr>
    </w:p>
    <w:p w14:paraId="6FBBA887" w14:textId="77777777" w:rsidR="00420D91" w:rsidRDefault="00420D91" w:rsidP="00420D91">
      <w:pPr>
        <w:widowControl/>
        <w:jc w:val="left"/>
        <w:rPr>
          <w:rFonts w:ascii="宋体"/>
          <w:sz w:val="24"/>
        </w:rPr>
      </w:pPr>
    </w:p>
    <w:p w14:paraId="0D3D4127" w14:textId="77777777" w:rsidR="00420D91" w:rsidRDefault="00420D91" w:rsidP="00420D91">
      <w:pPr>
        <w:widowControl/>
        <w:jc w:val="left"/>
        <w:rPr>
          <w:rFonts w:ascii="宋体"/>
          <w:sz w:val="24"/>
        </w:rPr>
      </w:pPr>
    </w:p>
    <w:p w14:paraId="01F91D42" w14:textId="77777777" w:rsidR="00420D91" w:rsidRDefault="00420D91" w:rsidP="00420D91">
      <w:pPr>
        <w:snapToGrid w:val="0"/>
        <w:spacing w:line="400" w:lineRule="exact"/>
        <w:rPr>
          <w:rFonts w:ascii="Arial" w:hAnsi="Arial" w:cs="Arial"/>
          <w:szCs w:val="28"/>
        </w:rPr>
      </w:pPr>
      <w:r>
        <w:rPr>
          <w:rFonts w:ascii="Arial" w:hAnsi="Arial" w:cs="Arial" w:hint="eastAsia"/>
          <w:szCs w:val="28"/>
        </w:rPr>
        <w:t>（以下无正文）</w:t>
      </w:r>
    </w:p>
    <w:tbl>
      <w:tblPr>
        <w:tblW w:w="8647" w:type="dxa"/>
        <w:tblInd w:w="108" w:type="dxa"/>
        <w:tblLayout w:type="fixed"/>
        <w:tblLook w:val="04A0" w:firstRow="1" w:lastRow="0" w:firstColumn="1" w:lastColumn="0" w:noHBand="0" w:noVBand="1"/>
      </w:tblPr>
      <w:tblGrid>
        <w:gridCol w:w="4185"/>
        <w:gridCol w:w="4462"/>
      </w:tblGrid>
      <w:tr w:rsidR="00420D91" w14:paraId="4E7B6701" w14:textId="77777777" w:rsidTr="003C3FEE">
        <w:trPr>
          <w:trHeight w:val="567"/>
        </w:trPr>
        <w:tc>
          <w:tcPr>
            <w:tcW w:w="4185" w:type="dxa"/>
          </w:tcPr>
          <w:p w14:paraId="4CE42745" w14:textId="77777777" w:rsidR="00420D91" w:rsidRDefault="00420D91" w:rsidP="003C3FEE">
            <w:pPr>
              <w:snapToGrid w:val="0"/>
              <w:spacing w:line="360" w:lineRule="auto"/>
              <w:rPr>
                <w:rFonts w:ascii="Arial" w:hAnsi="Arial" w:cs="Arial"/>
                <w:szCs w:val="21"/>
              </w:rPr>
            </w:pPr>
            <w:r>
              <w:rPr>
                <w:rFonts w:ascii="Arial" w:hAnsi="Arial" w:cs="Arial" w:hint="eastAsia"/>
                <w:szCs w:val="21"/>
              </w:rPr>
              <w:t>发包人：</w:t>
            </w:r>
            <w:r>
              <w:rPr>
                <w:rFonts w:ascii="Arial" w:hAnsi="Arial" w:cs="Arial" w:hint="eastAsia"/>
                <w:szCs w:val="21"/>
                <w:u w:val="single"/>
              </w:rPr>
              <w:t>首都医科大学附属北京世纪坛医院</w:t>
            </w:r>
            <w:r>
              <w:rPr>
                <w:rFonts w:ascii="Arial" w:hAnsi="Arial" w:cs="Arial" w:hint="eastAsia"/>
                <w:szCs w:val="21"/>
              </w:rPr>
              <w:t>（公章）</w:t>
            </w:r>
          </w:p>
        </w:tc>
        <w:tc>
          <w:tcPr>
            <w:tcW w:w="4462" w:type="dxa"/>
          </w:tcPr>
          <w:p w14:paraId="67C3680B" w14:textId="77777777" w:rsidR="00420D91" w:rsidRDefault="00420D91" w:rsidP="003C3FEE">
            <w:pPr>
              <w:snapToGrid w:val="0"/>
              <w:spacing w:line="360" w:lineRule="auto"/>
              <w:ind w:left="210" w:hangingChars="100" w:hanging="210"/>
              <w:jc w:val="left"/>
              <w:rPr>
                <w:rFonts w:ascii="Arial" w:hAnsi="Arial" w:cs="Arial"/>
                <w:szCs w:val="21"/>
              </w:rPr>
            </w:pPr>
            <w:r>
              <w:rPr>
                <w:rFonts w:ascii="Arial" w:hAnsi="Arial" w:cs="Arial" w:hint="eastAsia"/>
                <w:szCs w:val="21"/>
              </w:rPr>
              <w:t>承包人：</w:t>
            </w:r>
            <w:r>
              <w:rPr>
                <w:rFonts w:ascii="宋体" w:hAnsi="宋体" w:cs="Arial" w:hint="eastAsia"/>
                <w:szCs w:val="21"/>
                <w:u w:val="single"/>
              </w:rPr>
              <w:t xml:space="preserve">XXX公司 </w:t>
            </w:r>
            <w:r>
              <w:rPr>
                <w:rFonts w:ascii="Arial" w:hAnsi="Arial" w:cs="Arial" w:hint="eastAsia"/>
                <w:szCs w:val="21"/>
              </w:rPr>
              <w:t>（公章）</w:t>
            </w:r>
          </w:p>
        </w:tc>
      </w:tr>
      <w:tr w:rsidR="00420D91" w14:paraId="48192735" w14:textId="77777777" w:rsidTr="003C3FEE">
        <w:tc>
          <w:tcPr>
            <w:tcW w:w="4185" w:type="dxa"/>
          </w:tcPr>
          <w:p w14:paraId="6F2B789D" w14:textId="77777777" w:rsidR="00420D91" w:rsidRDefault="00420D91" w:rsidP="003C3FEE">
            <w:pPr>
              <w:snapToGrid w:val="0"/>
              <w:spacing w:line="360" w:lineRule="auto"/>
              <w:rPr>
                <w:rFonts w:ascii="Arial" w:hAnsi="Arial" w:cs="Arial"/>
                <w:szCs w:val="21"/>
              </w:rPr>
            </w:pPr>
            <w:r>
              <w:rPr>
                <w:rFonts w:ascii="Arial" w:hAnsi="Arial" w:cs="Arial" w:hint="eastAsia"/>
                <w:szCs w:val="21"/>
              </w:rPr>
              <w:t>法定地址：</w:t>
            </w:r>
            <w:r>
              <w:rPr>
                <w:rFonts w:ascii="宋体" w:hAnsi="宋体" w:hint="eastAsia"/>
                <w:sz w:val="22"/>
                <w:szCs w:val="21"/>
                <w:u w:val="single"/>
              </w:rPr>
              <w:t>北京市海淀区羊坊店铁</w:t>
            </w:r>
            <w:proofErr w:type="gramStart"/>
            <w:r>
              <w:rPr>
                <w:rFonts w:ascii="宋体" w:hAnsi="宋体" w:hint="eastAsia"/>
                <w:sz w:val="22"/>
                <w:szCs w:val="21"/>
                <w:u w:val="single"/>
              </w:rPr>
              <w:t>医</w:t>
            </w:r>
            <w:proofErr w:type="gramEnd"/>
            <w:r>
              <w:rPr>
                <w:rFonts w:ascii="宋体" w:hAnsi="宋体" w:hint="eastAsia"/>
                <w:sz w:val="22"/>
                <w:szCs w:val="21"/>
                <w:u w:val="single"/>
              </w:rPr>
              <w:t>路10号</w:t>
            </w:r>
          </w:p>
        </w:tc>
        <w:tc>
          <w:tcPr>
            <w:tcW w:w="4462" w:type="dxa"/>
          </w:tcPr>
          <w:p w14:paraId="71BF0469" w14:textId="77777777" w:rsidR="00420D91" w:rsidRDefault="00420D91" w:rsidP="003C3FEE">
            <w:pPr>
              <w:snapToGrid w:val="0"/>
              <w:spacing w:line="360" w:lineRule="auto"/>
              <w:rPr>
                <w:rFonts w:ascii="Arial" w:hAnsi="Arial" w:cs="Arial"/>
                <w:szCs w:val="21"/>
              </w:rPr>
            </w:pPr>
            <w:r>
              <w:rPr>
                <w:rFonts w:ascii="Arial" w:hAnsi="Arial" w:cs="Arial" w:hint="eastAsia"/>
                <w:szCs w:val="21"/>
              </w:rPr>
              <w:t>法定地址：</w:t>
            </w:r>
            <w:r>
              <w:rPr>
                <w:rFonts w:ascii="Arial" w:hAnsi="Arial" w:cs="Arial" w:hint="eastAsia"/>
                <w:szCs w:val="21"/>
                <w:u w:val="single"/>
              </w:rPr>
              <w:t xml:space="preserve">                 </w:t>
            </w:r>
          </w:p>
        </w:tc>
      </w:tr>
      <w:tr w:rsidR="00420D91" w14:paraId="1792082F" w14:textId="77777777" w:rsidTr="003C3FEE">
        <w:trPr>
          <w:trHeight w:val="850"/>
        </w:trPr>
        <w:tc>
          <w:tcPr>
            <w:tcW w:w="4185" w:type="dxa"/>
          </w:tcPr>
          <w:p w14:paraId="0801E7DC" w14:textId="77777777" w:rsidR="00420D91" w:rsidRDefault="00420D91" w:rsidP="003C3FEE">
            <w:pPr>
              <w:snapToGrid w:val="0"/>
              <w:spacing w:line="360" w:lineRule="auto"/>
              <w:rPr>
                <w:rFonts w:ascii="Arial" w:hAnsi="Arial" w:cs="Arial"/>
                <w:szCs w:val="21"/>
              </w:rPr>
            </w:pPr>
            <w:r>
              <w:rPr>
                <w:rFonts w:ascii="Arial" w:hAnsi="Arial" w:cs="Arial" w:hint="eastAsia"/>
                <w:szCs w:val="21"/>
              </w:rPr>
              <w:t>法定代表人或其</w:t>
            </w:r>
          </w:p>
          <w:p w14:paraId="4C28A0F6" w14:textId="77777777" w:rsidR="00420D91" w:rsidRDefault="00420D91" w:rsidP="003C3FEE">
            <w:pPr>
              <w:snapToGrid w:val="0"/>
              <w:spacing w:line="360" w:lineRule="auto"/>
              <w:rPr>
                <w:rFonts w:ascii="Arial" w:hAnsi="Arial" w:cs="Arial"/>
                <w:szCs w:val="21"/>
              </w:rPr>
            </w:pPr>
            <w:r>
              <w:rPr>
                <w:rFonts w:ascii="Arial" w:hAnsi="Arial" w:cs="Arial" w:hint="eastAsia"/>
                <w:szCs w:val="21"/>
              </w:rPr>
              <w:t>委托代理人</w:t>
            </w:r>
            <w:r>
              <w:rPr>
                <w:rFonts w:ascii="Arial" w:hAnsi="宋体" w:cs="Arial" w:hint="eastAsia"/>
                <w:bCs/>
                <w:szCs w:val="21"/>
              </w:rPr>
              <w:t>：</w:t>
            </w:r>
            <w:r>
              <w:rPr>
                <w:rFonts w:ascii="Arial" w:hAnsi="Arial" w:cs="Arial"/>
                <w:szCs w:val="21"/>
                <w:u w:val="single"/>
              </w:rPr>
              <w:t xml:space="preserve">              </w:t>
            </w:r>
            <w:r>
              <w:rPr>
                <w:rFonts w:ascii="Arial" w:hAnsi="宋体" w:cs="Arial" w:hint="eastAsia"/>
                <w:szCs w:val="21"/>
              </w:rPr>
              <w:t>（签字或盖章）</w:t>
            </w:r>
          </w:p>
        </w:tc>
        <w:tc>
          <w:tcPr>
            <w:tcW w:w="4462" w:type="dxa"/>
          </w:tcPr>
          <w:p w14:paraId="4DB3E67E" w14:textId="77777777" w:rsidR="00420D91" w:rsidRDefault="00420D91" w:rsidP="003C3FEE">
            <w:pPr>
              <w:snapToGrid w:val="0"/>
              <w:spacing w:line="360" w:lineRule="auto"/>
              <w:rPr>
                <w:rFonts w:ascii="Arial" w:hAnsi="Arial" w:cs="Arial"/>
                <w:szCs w:val="21"/>
              </w:rPr>
            </w:pPr>
            <w:r>
              <w:rPr>
                <w:rFonts w:ascii="Arial" w:hAnsi="Arial" w:cs="Arial" w:hint="eastAsia"/>
                <w:szCs w:val="21"/>
              </w:rPr>
              <w:t>法定代表人或其</w:t>
            </w:r>
          </w:p>
          <w:p w14:paraId="099E438C" w14:textId="77777777" w:rsidR="00420D91" w:rsidRDefault="00420D91" w:rsidP="003C3FEE">
            <w:pPr>
              <w:snapToGrid w:val="0"/>
              <w:spacing w:line="360" w:lineRule="auto"/>
              <w:rPr>
                <w:rFonts w:ascii="Arial" w:hAnsi="Arial" w:cs="Arial"/>
                <w:szCs w:val="21"/>
              </w:rPr>
            </w:pPr>
            <w:r>
              <w:rPr>
                <w:rFonts w:ascii="Arial" w:hAnsi="Arial" w:cs="Arial" w:hint="eastAsia"/>
                <w:szCs w:val="21"/>
              </w:rPr>
              <w:t>委托代理人</w:t>
            </w:r>
            <w:r>
              <w:rPr>
                <w:rFonts w:ascii="Arial" w:hAnsi="宋体" w:cs="Arial" w:hint="eastAsia"/>
                <w:bCs/>
                <w:szCs w:val="21"/>
              </w:rPr>
              <w:t>：</w:t>
            </w:r>
            <w:r>
              <w:rPr>
                <w:rFonts w:ascii="Arial" w:hAnsi="Arial" w:cs="Arial"/>
                <w:szCs w:val="21"/>
                <w:u w:val="single"/>
              </w:rPr>
              <w:t xml:space="preserve">              </w:t>
            </w:r>
            <w:r>
              <w:rPr>
                <w:rFonts w:ascii="Arial" w:hAnsi="宋体" w:cs="Arial" w:hint="eastAsia"/>
                <w:szCs w:val="21"/>
              </w:rPr>
              <w:t>（签字或盖章）</w:t>
            </w:r>
          </w:p>
        </w:tc>
      </w:tr>
      <w:tr w:rsidR="00420D91" w14:paraId="4B686DFC" w14:textId="77777777" w:rsidTr="003C3FEE">
        <w:trPr>
          <w:trHeight w:val="510"/>
        </w:trPr>
        <w:tc>
          <w:tcPr>
            <w:tcW w:w="4185" w:type="dxa"/>
          </w:tcPr>
          <w:p w14:paraId="5850C100" w14:textId="77777777" w:rsidR="00420D91" w:rsidRDefault="00420D91" w:rsidP="003C3FEE">
            <w:pPr>
              <w:snapToGrid w:val="0"/>
              <w:spacing w:line="360" w:lineRule="auto"/>
              <w:rPr>
                <w:rFonts w:ascii="Arial" w:hAnsi="Arial" w:cs="Arial"/>
                <w:szCs w:val="21"/>
              </w:rPr>
            </w:pPr>
            <w:r>
              <w:rPr>
                <w:rFonts w:ascii="Arial" w:hAnsi="Arial" w:cs="Arial" w:hint="eastAsia"/>
                <w:szCs w:val="21"/>
              </w:rPr>
              <w:t>电话：</w:t>
            </w:r>
            <w:r>
              <w:rPr>
                <w:rFonts w:ascii="Arial" w:hAnsi="Arial" w:cs="Arial"/>
                <w:szCs w:val="21"/>
                <w:u w:val="single"/>
              </w:rPr>
              <w:t xml:space="preserve">      010-63926817      </w:t>
            </w:r>
          </w:p>
        </w:tc>
        <w:tc>
          <w:tcPr>
            <w:tcW w:w="4462" w:type="dxa"/>
          </w:tcPr>
          <w:p w14:paraId="2D08F33E" w14:textId="77777777" w:rsidR="00420D91" w:rsidRDefault="00420D91" w:rsidP="003C3FEE">
            <w:pPr>
              <w:snapToGrid w:val="0"/>
              <w:spacing w:line="360" w:lineRule="auto"/>
              <w:rPr>
                <w:rFonts w:ascii="Arial" w:hAnsi="Arial" w:cs="Arial"/>
                <w:szCs w:val="21"/>
              </w:rPr>
            </w:pPr>
            <w:r>
              <w:rPr>
                <w:rFonts w:ascii="Arial" w:hAnsi="Arial" w:cs="Arial" w:hint="eastAsia"/>
                <w:szCs w:val="21"/>
              </w:rPr>
              <w:t>电话：</w:t>
            </w:r>
            <w:r>
              <w:rPr>
                <w:rFonts w:ascii="Arial" w:hAnsi="Arial" w:cs="Arial" w:hint="eastAsia"/>
                <w:szCs w:val="21"/>
                <w:u w:val="single"/>
              </w:rPr>
              <w:t xml:space="preserve">                    </w:t>
            </w:r>
            <w:r>
              <w:rPr>
                <w:rFonts w:ascii="Arial" w:hAnsi="Arial" w:cs="Arial"/>
                <w:szCs w:val="21"/>
                <w:u w:val="single"/>
              </w:rPr>
              <w:t xml:space="preserve"> </w:t>
            </w:r>
          </w:p>
        </w:tc>
      </w:tr>
      <w:tr w:rsidR="00420D91" w14:paraId="302DF384" w14:textId="77777777" w:rsidTr="003C3FEE">
        <w:trPr>
          <w:trHeight w:val="510"/>
        </w:trPr>
        <w:tc>
          <w:tcPr>
            <w:tcW w:w="4185" w:type="dxa"/>
          </w:tcPr>
          <w:p w14:paraId="00503BEF" w14:textId="77777777" w:rsidR="00420D91" w:rsidRDefault="00420D91" w:rsidP="003C3FEE">
            <w:pPr>
              <w:snapToGrid w:val="0"/>
              <w:spacing w:line="360" w:lineRule="auto"/>
              <w:rPr>
                <w:rFonts w:ascii="Arial" w:hAnsi="Arial" w:cs="Arial"/>
                <w:szCs w:val="21"/>
              </w:rPr>
            </w:pPr>
            <w:r>
              <w:rPr>
                <w:rFonts w:ascii="Arial" w:hAnsi="Arial" w:cs="Arial" w:hint="eastAsia"/>
                <w:szCs w:val="21"/>
              </w:rPr>
              <w:t>传真：</w:t>
            </w:r>
            <w:r>
              <w:rPr>
                <w:rFonts w:ascii="Arial" w:hAnsi="Arial" w:cs="Arial"/>
                <w:szCs w:val="21"/>
                <w:u w:val="single"/>
              </w:rPr>
              <w:t xml:space="preserve">       /         </w:t>
            </w:r>
          </w:p>
        </w:tc>
        <w:tc>
          <w:tcPr>
            <w:tcW w:w="4462" w:type="dxa"/>
          </w:tcPr>
          <w:p w14:paraId="2117FC12" w14:textId="77777777" w:rsidR="00420D91" w:rsidRDefault="00420D91" w:rsidP="003C3FEE">
            <w:pPr>
              <w:snapToGrid w:val="0"/>
              <w:spacing w:line="360" w:lineRule="auto"/>
              <w:rPr>
                <w:rFonts w:ascii="Arial" w:hAnsi="Arial" w:cs="Arial"/>
                <w:szCs w:val="21"/>
              </w:rPr>
            </w:pPr>
            <w:r>
              <w:rPr>
                <w:rFonts w:ascii="Arial" w:hAnsi="Arial" w:cs="Arial" w:hint="eastAsia"/>
                <w:szCs w:val="21"/>
              </w:rPr>
              <w:t>传真：</w:t>
            </w:r>
            <w:r>
              <w:rPr>
                <w:rFonts w:ascii="Arial" w:hAnsi="Arial" w:cs="Arial"/>
                <w:szCs w:val="21"/>
                <w:u w:val="single"/>
              </w:rPr>
              <w:t xml:space="preserve">          </w:t>
            </w:r>
            <w:r>
              <w:rPr>
                <w:rFonts w:ascii="Arial" w:hAnsi="Arial" w:cs="Arial" w:hint="eastAsia"/>
                <w:szCs w:val="21"/>
                <w:u w:val="single"/>
              </w:rPr>
              <w:t>/</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420D91" w14:paraId="4C37C4D1" w14:textId="77777777" w:rsidTr="003C3FEE">
        <w:trPr>
          <w:trHeight w:val="510"/>
        </w:trPr>
        <w:tc>
          <w:tcPr>
            <w:tcW w:w="4185" w:type="dxa"/>
          </w:tcPr>
          <w:p w14:paraId="6DE3E0EC" w14:textId="77777777" w:rsidR="00420D91" w:rsidRDefault="00420D91" w:rsidP="003C3FEE">
            <w:pPr>
              <w:snapToGrid w:val="0"/>
              <w:spacing w:line="360" w:lineRule="auto"/>
              <w:rPr>
                <w:rFonts w:ascii="Arial" w:hAnsi="Arial" w:cs="Arial"/>
                <w:szCs w:val="21"/>
              </w:rPr>
            </w:pPr>
            <w:r>
              <w:rPr>
                <w:rFonts w:ascii="Arial" w:hAnsi="Arial" w:cs="Arial" w:hint="eastAsia"/>
                <w:szCs w:val="21"/>
              </w:rPr>
              <w:t>电子邮箱：</w:t>
            </w:r>
            <w:r>
              <w:rPr>
                <w:rFonts w:ascii="Arial" w:hAnsi="Arial" w:cs="Arial"/>
                <w:szCs w:val="21"/>
                <w:u w:val="single"/>
              </w:rPr>
              <w:t xml:space="preserve">       /       </w:t>
            </w:r>
          </w:p>
        </w:tc>
        <w:tc>
          <w:tcPr>
            <w:tcW w:w="4462" w:type="dxa"/>
          </w:tcPr>
          <w:p w14:paraId="5A38B2FF" w14:textId="77777777" w:rsidR="00420D91" w:rsidRDefault="00420D91" w:rsidP="003C3FEE">
            <w:pPr>
              <w:snapToGrid w:val="0"/>
              <w:spacing w:line="360" w:lineRule="auto"/>
              <w:rPr>
                <w:rFonts w:ascii="Arial" w:hAnsi="Arial" w:cs="Arial"/>
                <w:szCs w:val="21"/>
              </w:rPr>
            </w:pPr>
            <w:r>
              <w:rPr>
                <w:rFonts w:ascii="Arial" w:hAnsi="Arial" w:cs="Arial" w:hint="eastAsia"/>
                <w:szCs w:val="21"/>
              </w:rPr>
              <w:t>电子邮箱：</w:t>
            </w:r>
            <w:r>
              <w:rPr>
                <w:rFonts w:ascii="Arial" w:hAnsi="Arial" w:cs="Arial"/>
                <w:szCs w:val="21"/>
                <w:u w:val="single"/>
              </w:rPr>
              <w:t xml:space="preserve">          </w:t>
            </w:r>
            <w:r>
              <w:rPr>
                <w:rFonts w:ascii="Arial" w:hAnsi="Arial" w:cs="Arial" w:hint="eastAsia"/>
                <w:szCs w:val="21"/>
                <w:u w:val="single"/>
              </w:rPr>
              <w:t>/</w:t>
            </w:r>
            <w:r>
              <w:rPr>
                <w:rFonts w:ascii="Arial" w:hAnsi="Arial" w:cs="Arial"/>
                <w:szCs w:val="21"/>
                <w:u w:val="single"/>
              </w:rPr>
              <w:t xml:space="preserve">               </w:t>
            </w:r>
          </w:p>
        </w:tc>
      </w:tr>
      <w:tr w:rsidR="00420D91" w14:paraId="54CEBB38" w14:textId="77777777" w:rsidTr="003C3FEE">
        <w:trPr>
          <w:trHeight w:val="510"/>
        </w:trPr>
        <w:tc>
          <w:tcPr>
            <w:tcW w:w="4185" w:type="dxa"/>
          </w:tcPr>
          <w:p w14:paraId="12865A26" w14:textId="77777777" w:rsidR="00420D91" w:rsidRDefault="00420D91" w:rsidP="003C3FEE">
            <w:pPr>
              <w:snapToGrid w:val="0"/>
              <w:spacing w:line="360" w:lineRule="auto"/>
              <w:rPr>
                <w:rFonts w:ascii="Arial" w:hAnsi="Arial" w:cs="Arial"/>
                <w:szCs w:val="21"/>
              </w:rPr>
            </w:pPr>
            <w:r>
              <w:rPr>
                <w:rFonts w:ascii="Arial" w:hAnsi="Arial" w:cs="Arial" w:hint="eastAsia"/>
                <w:szCs w:val="21"/>
              </w:rPr>
              <w:t>开户银行：</w:t>
            </w:r>
            <w:r>
              <w:rPr>
                <w:rFonts w:ascii="Arial" w:hAnsi="Arial" w:cs="Arial"/>
                <w:szCs w:val="21"/>
                <w:u w:val="single"/>
              </w:rPr>
              <w:t xml:space="preserve">  </w:t>
            </w:r>
            <w:r>
              <w:rPr>
                <w:rFonts w:ascii="Arial" w:hAnsi="Arial" w:cs="Arial" w:hint="eastAsia"/>
                <w:szCs w:val="21"/>
                <w:u w:val="single"/>
              </w:rPr>
              <w:t>北京银行阜裕支行</w:t>
            </w:r>
            <w:r>
              <w:rPr>
                <w:rFonts w:ascii="Arial" w:hAnsi="Arial" w:cs="Arial"/>
                <w:szCs w:val="21"/>
                <w:u w:val="single"/>
              </w:rPr>
              <w:t xml:space="preserve">   </w:t>
            </w:r>
          </w:p>
        </w:tc>
        <w:tc>
          <w:tcPr>
            <w:tcW w:w="4462" w:type="dxa"/>
          </w:tcPr>
          <w:p w14:paraId="473D1D93" w14:textId="77777777" w:rsidR="00420D91" w:rsidRDefault="00420D91" w:rsidP="003C3FEE">
            <w:pPr>
              <w:rPr>
                <w:rFonts w:ascii="Arial" w:hAnsi="Arial" w:cs="Arial"/>
                <w:szCs w:val="21"/>
                <w:u w:val="single"/>
              </w:rPr>
            </w:pPr>
            <w:r>
              <w:rPr>
                <w:rFonts w:ascii="Arial" w:hAnsi="Arial" w:cs="Arial" w:hint="eastAsia"/>
                <w:szCs w:val="21"/>
              </w:rPr>
              <w:t>开户银行：</w:t>
            </w:r>
            <w:r>
              <w:rPr>
                <w:rFonts w:ascii="Arial" w:hAnsi="Arial" w:cs="Arial" w:hint="eastAsia"/>
                <w:szCs w:val="21"/>
                <w:u w:val="single"/>
              </w:rPr>
              <w:t xml:space="preserve">                 </w:t>
            </w:r>
          </w:p>
          <w:p w14:paraId="0EA46BF8" w14:textId="77777777" w:rsidR="00420D91" w:rsidRDefault="00420D91" w:rsidP="003C3FEE">
            <w:pPr>
              <w:snapToGrid w:val="0"/>
              <w:spacing w:line="360" w:lineRule="auto"/>
              <w:ind w:rightChars="-183" w:right="-384"/>
              <w:rPr>
                <w:rFonts w:ascii="Arial" w:hAnsi="Arial" w:cs="Arial"/>
                <w:szCs w:val="21"/>
              </w:rPr>
            </w:pPr>
          </w:p>
        </w:tc>
      </w:tr>
      <w:tr w:rsidR="00420D91" w14:paraId="1EEBDB41" w14:textId="77777777" w:rsidTr="003C3FEE">
        <w:trPr>
          <w:trHeight w:val="510"/>
        </w:trPr>
        <w:tc>
          <w:tcPr>
            <w:tcW w:w="4185" w:type="dxa"/>
          </w:tcPr>
          <w:p w14:paraId="19F1410B" w14:textId="77777777" w:rsidR="00420D91" w:rsidRDefault="00420D91" w:rsidP="003C3FEE">
            <w:pPr>
              <w:snapToGrid w:val="0"/>
              <w:spacing w:line="360" w:lineRule="auto"/>
              <w:rPr>
                <w:rFonts w:ascii="Arial" w:hAnsi="Arial" w:cs="Arial"/>
                <w:szCs w:val="21"/>
              </w:rPr>
            </w:pPr>
            <w:proofErr w:type="gramStart"/>
            <w:r>
              <w:rPr>
                <w:rFonts w:ascii="Arial" w:hAnsi="Arial" w:cs="Arial" w:hint="eastAsia"/>
                <w:szCs w:val="21"/>
              </w:rPr>
              <w:t>帐号</w:t>
            </w:r>
            <w:proofErr w:type="gramEnd"/>
            <w:r>
              <w:rPr>
                <w:rFonts w:ascii="Arial" w:hAnsi="Arial" w:cs="Arial" w:hint="eastAsia"/>
                <w:szCs w:val="21"/>
              </w:rPr>
              <w:t>：</w:t>
            </w:r>
            <w:r>
              <w:rPr>
                <w:rFonts w:ascii="Arial" w:hAnsi="Arial" w:cs="Arial"/>
                <w:szCs w:val="21"/>
                <w:u w:val="single"/>
              </w:rPr>
              <w:t xml:space="preserve">  01090373100120109085866  </w:t>
            </w:r>
          </w:p>
        </w:tc>
        <w:tc>
          <w:tcPr>
            <w:tcW w:w="4462" w:type="dxa"/>
          </w:tcPr>
          <w:p w14:paraId="5758F379" w14:textId="77777777" w:rsidR="00420D91" w:rsidRDefault="00420D91" w:rsidP="003C3FEE">
            <w:pPr>
              <w:snapToGrid w:val="0"/>
              <w:spacing w:line="360" w:lineRule="auto"/>
              <w:rPr>
                <w:rFonts w:ascii="Arial" w:hAnsi="Arial" w:cs="Arial"/>
                <w:szCs w:val="21"/>
                <w:u w:val="single"/>
              </w:rPr>
            </w:pPr>
            <w:proofErr w:type="gramStart"/>
            <w:r>
              <w:rPr>
                <w:rFonts w:ascii="Arial" w:hAnsi="Arial" w:cs="Arial" w:hint="eastAsia"/>
                <w:szCs w:val="21"/>
              </w:rPr>
              <w:t>帐号</w:t>
            </w:r>
            <w:proofErr w:type="gramEnd"/>
            <w:r>
              <w:rPr>
                <w:rFonts w:ascii="Arial" w:hAnsi="Arial" w:cs="Arial" w:hint="eastAsia"/>
                <w:szCs w:val="21"/>
              </w:rPr>
              <w:t>：</w:t>
            </w:r>
            <w:r>
              <w:rPr>
                <w:rFonts w:ascii="Arial" w:hAnsi="Arial" w:cs="Arial" w:hint="eastAsia"/>
                <w:szCs w:val="21"/>
                <w:u w:val="single"/>
              </w:rPr>
              <w:t xml:space="preserve">                     </w:t>
            </w:r>
          </w:p>
          <w:p w14:paraId="0A8156CE" w14:textId="77777777" w:rsidR="00420D91" w:rsidRDefault="00420D91" w:rsidP="003C3FEE">
            <w:pPr>
              <w:snapToGrid w:val="0"/>
              <w:spacing w:line="360" w:lineRule="auto"/>
              <w:rPr>
                <w:rFonts w:ascii="Arial" w:hAnsi="Arial" w:cs="Arial"/>
                <w:szCs w:val="21"/>
              </w:rPr>
            </w:pPr>
            <w:r>
              <w:rPr>
                <w:rFonts w:ascii="Arial" w:hAnsi="Arial" w:cs="Arial" w:hint="eastAsia"/>
                <w:szCs w:val="21"/>
              </w:rPr>
              <w:t>行号：</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420D91" w14:paraId="7EFC8AC3" w14:textId="77777777" w:rsidTr="003C3FEE">
        <w:trPr>
          <w:trHeight w:val="510"/>
        </w:trPr>
        <w:tc>
          <w:tcPr>
            <w:tcW w:w="4185" w:type="dxa"/>
          </w:tcPr>
          <w:p w14:paraId="59470BDA" w14:textId="77777777" w:rsidR="00420D91" w:rsidRDefault="00420D91" w:rsidP="003C3FEE">
            <w:pPr>
              <w:snapToGrid w:val="0"/>
              <w:spacing w:line="360" w:lineRule="auto"/>
              <w:rPr>
                <w:rFonts w:ascii="Arial" w:hAnsi="Arial" w:cs="Arial"/>
                <w:szCs w:val="21"/>
              </w:rPr>
            </w:pPr>
            <w:r>
              <w:rPr>
                <w:rFonts w:ascii="Arial" w:hAnsi="Arial" w:cs="Arial" w:hint="eastAsia"/>
                <w:szCs w:val="21"/>
              </w:rPr>
              <w:t>邮政编码：</w:t>
            </w:r>
            <w:r>
              <w:rPr>
                <w:rFonts w:ascii="Arial" w:hAnsi="Arial" w:cs="Arial"/>
                <w:szCs w:val="21"/>
                <w:u w:val="single"/>
              </w:rPr>
              <w:t xml:space="preserve">      100038             </w:t>
            </w:r>
          </w:p>
        </w:tc>
        <w:tc>
          <w:tcPr>
            <w:tcW w:w="4462" w:type="dxa"/>
          </w:tcPr>
          <w:p w14:paraId="159E8FBA" w14:textId="77777777" w:rsidR="00420D91" w:rsidRDefault="00420D91" w:rsidP="003C3FEE">
            <w:pPr>
              <w:snapToGrid w:val="0"/>
              <w:spacing w:line="360" w:lineRule="auto"/>
              <w:rPr>
                <w:rFonts w:ascii="Arial" w:hAnsi="Arial" w:cs="Arial"/>
                <w:szCs w:val="21"/>
              </w:rPr>
            </w:pPr>
            <w:r>
              <w:rPr>
                <w:rFonts w:ascii="Arial" w:hAnsi="Arial" w:cs="Arial" w:hint="eastAsia"/>
                <w:szCs w:val="21"/>
              </w:rPr>
              <w:t>邮政编码：</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bl>
    <w:p w14:paraId="5CA60919" w14:textId="77777777" w:rsidR="009E11F7" w:rsidRDefault="009E11F7">
      <w:pPr>
        <w:snapToGrid w:val="0"/>
        <w:spacing w:line="400" w:lineRule="exact"/>
        <w:rPr>
          <w:rFonts w:ascii="Arial" w:hAnsi="Arial" w:cs="Arial"/>
          <w:szCs w:val="28"/>
        </w:rPr>
      </w:pPr>
    </w:p>
    <w:p w14:paraId="68B7F78B" w14:textId="77777777" w:rsidR="009E11F7" w:rsidRDefault="00000000">
      <w:pPr>
        <w:tabs>
          <w:tab w:val="left" w:pos="900"/>
          <w:tab w:val="left" w:pos="1080"/>
        </w:tabs>
        <w:snapToGrid w:val="0"/>
        <w:spacing w:after="0" w:line="276" w:lineRule="auto"/>
        <w:rPr>
          <w:rFonts w:eastAsiaTheme="minorEastAsia"/>
          <w:b/>
          <w:sz w:val="36"/>
          <w:szCs w:val="36"/>
        </w:rPr>
      </w:pPr>
      <w:r>
        <w:rPr>
          <w:rFonts w:eastAsiaTheme="minorEastAsia"/>
          <w:b/>
          <w:sz w:val="36"/>
          <w:szCs w:val="36"/>
        </w:rPr>
        <w:br w:type="page"/>
      </w:r>
    </w:p>
    <w:p w14:paraId="74A08C2D" w14:textId="77777777" w:rsidR="009E11F7" w:rsidRDefault="00000000">
      <w:pPr>
        <w:spacing w:after="0" w:line="360" w:lineRule="auto"/>
        <w:jc w:val="center"/>
        <w:outlineLvl w:val="0"/>
        <w:rPr>
          <w:rFonts w:eastAsiaTheme="minorEastAsia"/>
          <w:b/>
          <w:sz w:val="36"/>
          <w:szCs w:val="36"/>
        </w:rPr>
      </w:pPr>
      <w:bookmarkStart w:id="2786" w:name="_Toc226971074"/>
      <w:r>
        <w:rPr>
          <w:rFonts w:eastAsiaTheme="minorEastAsia"/>
          <w:b/>
          <w:sz w:val="36"/>
          <w:szCs w:val="36"/>
        </w:rPr>
        <w:lastRenderedPageBreak/>
        <w:t>第六章</w:t>
      </w:r>
      <w:r>
        <w:rPr>
          <w:rFonts w:eastAsiaTheme="minorEastAsia"/>
          <w:b/>
          <w:sz w:val="36"/>
          <w:szCs w:val="36"/>
        </w:rPr>
        <w:t xml:space="preserve">   </w:t>
      </w:r>
      <w:r>
        <w:rPr>
          <w:rFonts w:eastAsiaTheme="minorEastAsia"/>
          <w:b/>
          <w:sz w:val="36"/>
          <w:szCs w:val="36"/>
        </w:rPr>
        <w:t>响应文件格式</w:t>
      </w:r>
      <w:bookmarkEnd w:id="2786"/>
    </w:p>
    <w:p w14:paraId="4E2E7DC7" w14:textId="77777777" w:rsidR="009E11F7" w:rsidRDefault="009E11F7">
      <w:pPr>
        <w:widowControl/>
        <w:spacing w:after="0" w:line="360" w:lineRule="auto"/>
        <w:jc w:val="left"/>
        <w:rPr>
          <w:rFonts w:eastAsiaTheme="minorEastAsia"/>
          <w:b/>
          <w:sz w:val="24"/>
        </w:rPr>
      </w:pPr>
    </w:p>
    <w:p w14:paraId="689C16A1" w14:textId="77777777" w:rsidR="009E11F7" w:rsidRDefault="00000000">
      <w:pPr>
        <w:tabs>
          <w:tab w:val="left" w:pos="900"/>
          <w:tab w:val="left" w:pos="1980"/>
        </w:tabs>
        <w:snapToGrid w:val="0"/>
        <w:spacing w:after="0" w:line="360" w:lineRule="auto"/>
        <w:ind w:left="142"/>
        <w:rPr>
          <w:rFonts w:eastAsiaTheme="minorEastAsia"/>
          <w:b/>
          <w:kern w:val="0"/>
          <w:sz w:val="24"/>
        </w:rPr>
      </w:pPr>
      <w:r>
        <w:rPr>
          <w:rFonts w:eastAsiaTheme="minorEastAsia"/>
          <w:b/>
          <w:kern w:val="0"/>
          <w:sz w:val="24"/>
        </w:rPr>
        <w:t>供应商编制文件须知</w:t>
      </w:r>
    </w:p>
    <w:p w14:paraId="471D0870" w14:textId="77777777" w:rsidR="009E11F7" w:rsidRDefault="00000000">
      <w:pPr>
        <w:tabs>
          <w:tab w:val="left" w:pos="900"/>
          <w:tab w:val="left" w:pos="1980"/>
        </w:tabs>
        <w:snapToGrid w:val="0"/>
        <w:spacing w:after="0" w:line="360" w:lineRule="auto"/>
        <w:ind w:left="142"/>
        <w:rPr>
          <w:rFonts w:eastAsiaTheme="minorEastAsia"/>
          <w:sz w:val="24"/>
        </w:rPr>
      </w:pPr>
      <w:r>
        <w:rPr>
          <w:rFonts w:eastAsiaTheme="minorEastAsia"/>
          <w:sz w:val="24"/>
        </w:rPr>
        <w:t>1</w:t>
      </w:r>
      <w:r>
        <w:rPr>
          <w:rFonts w:eastAsiaTheme="minorEastAsia"/>
          <w:sz w:val="24"/>
        </w:rPr>
        <w:t>、供应</w:t>
      </w:r>
      <w:proofErr w:type="gramStart"/>
      <w:r>
        <w:rPr>
          <w:rFonts w:eastAsiaTheme="minorEastAsia"/>
          <w:sz w:val="24"/>
        </w:rPr>
        <w:t>商按照</w:t>
      </w:r>
      <w:proofErr w:type="gramEnd"/>
      <w:r>
        <w:rPr>
          <w:rFonts w:eastAsiaTheme="minorEastAsia"/>
          <w:sz w:val="24"/>
        </w:rPr>
        <w:t>本部分的顺序编制响应文件，编制中涉及格式资料的，应按照本部</w:t>
      </w:r>
      <w:proofErr w:type="gramStart"/>
      <w:r>
        <w:rPr>
          <w:rFonts w:eastAsiaTheme="minorEastAsia"/>
          <w:sz w:val="24"/>
        </w:rPr>
        <w:t>分提供</w:t>
      </w:r>
      <w:proofErr w:type="gramEnd"/>
      <w:r>
        <w:rPr>
          <w:rFonts w:eastAsiaTheme="minorEastAsia"/>
          <w:sz w:val="24"/>
        </w:rPr>
        <w:t>的内容和格式（所有表格的格式可扩展）填写提交。</w:t>
      </w:r>
    </w:p>
    <w:p w14:paraId="3FD98462" w14:textId="77777777" w:rsidR="009E11F7" w:rsidRDefault="00000000">
      <w:pPr>
        <w:tabs>
          <w:tab w:val="left" w:pos="900"/>
          <w:tab w:val="left" w:pos="1980"/>
        </w:tabs>
        <w:snapToGrid w:val="0"/>
        <w:spacing w:after="0" w:line="360" w:lineRule="auto"/>
        <w:ind w:left="142"/>
        <w:rPr>
          <w:rFonts w:eastAsiaTheme="minorEastAsia"/>
          <w:kern w:val="0"/>
          <w:sz w:val="24"/>
        </w:rPr>
      </w:pPr>
      <w:r>
        <w:rPr>
          <w:rFonts w:eastAsiaTheme="minorEastAsia"/>
          <w:sz w:val="24"/>
        </w:rPr>
        <w:t>2</w:t>
      </w:r>
      <w:r>
        <w:rPr>
          <w:rFonts w:eastAsiaTheme="minorEastAsia"/>
          <w:sz w:val="24"/>
        </w:rPr>
        <w:t>、</w:t>
      </w: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w:t>
      </w:r>
      <w:proofErr w:type="gramStart"/>
      <w:r>
        <w:rPr>
          <w:rFonts w:eastAsiaTheme="minorEastAsia"/>
          <w:sz w:val="24"/>
        </w:rPr>
        <w:t>不</w:t>
      </w:r>
      <w:proofErr w:type="gramEnd"/>
      <w:r>
        <w:rPr>
          <w:rFonts w:eastAsiaTheme="minorEastAsia"/>
          <w:sz w:val="24"/>
        </w:rPr>
        <w:t>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16B87953" w14:textId="77777777" w:rsidR="009E11F7" w:rsidRDefault="00000000">
      <w:pPr>
        <w:tabs>
          <w:tab w:val="left" w:pos="900"/>
          <w:tab w:val="left" w:pos="1980"/>
        </w:tabs>
        <w:snapToGrid w:val="0"/>
        <w:spacing w:after="0" w:line="360" w:lineRule="auto"/>
        <w:ind w:left="142"/>
        <w:rPr>
          <w:rFonts w:eastAsiaTheme="minorEastAsia"/>
          <w:sz w:val="24"/>
        </w:rPr>
      </w:pPr>
      <w:r>
        <w:rPr>
          <w:rFonts w:eastAsiaTheme="minorEastAsia"/>
          <w:sz w:val="24"/>
        </w:rPr>
        <w:t>3</w:t>
      </w:r>
      <w:r>
        <w:rPr>
          <w:rFonts w:eastAsiaTheme="minorEastAsia"/>
          <w:sz w:val="24"/>
        </w:rPr>
        <w:t>、全部声明和问题的回答及所附材料必须是真实的、准确的和完整的。</w:t>
      </w:r>
    </w:p>
    <w:p w14:paraId="3E1310D6" w14:textId="77777777" w:rsidR="009E11F7" w:rsidRDefault="009E11F7">
      <w:pPr>
        <w:tabs>
          <w:tab w:val="left" w:pos="900"/>
          <w:tab w:val="left" w:pos="1980"/>
        </w:tabs>
        <w:snapToGrid w:val="0"/>
        <w:spacing w:after="0" w:line="360" w:lineRule="auto"/>
        <w:ind w:left="142"/>
        <w:rPr>
          <w:rFonts w:eastAsiaTheme="minorEastAsia"/>
          <w:sz w:val="24"/>
        </w:rPr>
      </w:pPr>
    </w:p>
    <w:p w14:paraId="7C79B79B" w14:textId="77777777" w:rsidR="009E11F7" w:rsidRDefault="00000000">
      <w:pPr>
        <w:widowControl/>
        <w:spacing w:after="0"/>
        <w:jc w:val="left"/>
        <w:rPr>
          <w:rFonts w:eastAsiaTheme="minorEastAsia"/>
          <w:sz w:val="24"/>
        </w:rPr>
      </w:pPr>
      <w:r>
        <w:rPr>
          <w:rFonts w:eastAsiaTheme="minorEastAsia"/>
          <w:sz w:val="24"/>
        </w:rPr>
        <w:br w:type="page"/>
      </w:r>
    </w:p>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14:paraId="6485BBA7" w14:textId="77777777" w:rsidR="009E11F7" w:rsidRDefault="009E11F7">
      <w:pPr>
        <w:spacing w:after="0"/>
        <w:rPr>
          <w:rFonts w:eastAsiaTheme="minorEastAsia"/>
          <w:b/>
          <w:spacing w:val="20"/>
          <w:szCs w:val="21"/>
        </w:rPr>
      </w:pPr>
    </w:p>
    <w:p w14:paraId="797CE9BB" w14:textId="77777777" w:rsidR="009E11F7" w:rsidRDefault="00000000">
      <w:pPr>
        <w:spacing w:after="0"/>
        <w:rPr>
          <w:rFonts w:eastAsiaTheme="minorEastAsia"/>
          <w:b/>
          <w:sz w:val="24"/>
        </w:rPr>
      </w:pPr>
      <w:r>
        <w:rPr>
          <w:rFonts w:eastAsiaTheme="minorEastAsia"/>
          <w:b/>
          <w:spacing w:val="20"/>
          <w:sz w:val="24"/>
        </w:rPr>
        <w:t>响应文件</w:t>
      </w:r>
      <w:r>
        <w:rPr>
          <w:rFonts w:eastAsiaTheme="minorEastAsia"/>
          <w:b/>
          <w:sz w:val="24"/>
        </w:rPr>
        <w:t>封面（非实质性格式）</w:t>
      </w:r>
    </w:p>
    <w:p w14:paraId="481F92A2" w14:textId="77777777" w:rsidR="009E11F7" w:rsidRDefault="009E11F7">
      <w:pPr>
        <w:spacing w:after="0"/>
        <w:jc w:val="center"/>
        <w:rPr>
          <w:rFonts w:eastAsiaTheme="minorEastAsia"/>
          <w:szCs w:val="21"/>
        </w:rPr>
      </w:pPr>
    </w:p>
    <w:p w14:paraId="7E4939AC" w14:textId="77777777" w:rsidR="009E11F7" w:rsidRDefault="00000000">
      <w:pPr>
        <w:spacing w:after="0"/>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14:paraId="5A36801B" w14:textId="77777777" w:rsidR="009E11F7" w:rsidRDefault="009E11F7">
      <w:pPr>
        <w:spacing w:after="0"/>
        <w:jc w:val="center"/>
        <w:rPr>
          <w:rFonts w:eastAsiaTheme="minorEastAsia"/>
          <w:b/>
          <w:spacing w:val="60"/>
          <w:sz w:val="52"/>
          <w:szCs w:val="52"/>
        </w:rPr>
      </w:pPr>
    </w:p>
    <w:p w14:paraId="77DD7920" w14:textId="77777777" w:rsidR="009E11F7" w:rsidRDefault="009E11F7">
      <w:pPr>
        <w:spacing w:after="0"/>
        <w:ind w:firstLineChars="150" w:firstLine="542"/>
        <w:rPr>
          <w:rFonts w:eastAsiaTheme="minorEastAsia"/>
          <w:b/>
          <w:spacing w:val="20"/>
          <w:sz w:val="32"/>
          <w:szCs w:val="32"/>
        </w:rPr>
      </w:pPr>
    </w:p>
    <w:p w14:paraId="067CC15B" w14:textId="77777777" w:rsidR="009E11F7" w:rsidRDefault="009E11F7">
      <w:pPr>
        <w:spacing w:after="0"/>
        <w:ind w:firstLineChars="150" w:firstLine="542"/>
        <w:rPr>
          <w:rFonts w:eastAsiaTheme="minorEastAsia"/>
          <w:b/>
          <w:spacing w:val="20"/>
          <w:sz w:val="32"/>
          <w:szCs w:val="32"/>
        </w:rPr>
      </w:pPr>
    </w:p>
    <w:p w14:paraId="7B1275EE" w14:textId="77777777" w:rsidR="009E11F7" w:rsidRDefault="00000000">
      <w:pPr>
        <w:spacing w:after="0"/>
        <w:ind w:firstLineChars="150" w:firstLine="54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0E431C4E" w14:textId="77777777" w:rsidR="009E11F7" w:rsidRDefault="00000000">
      <w:pPr>
        <w:spacing w:after="0"/>
        <w:ind w:firstLineChars="150" w:firstLine="542"/>
        <w:rPr>
          <w:rFonts w:eastAsiaTheme="minorEastAsia"/>
          <w:b/>
          <w:spacing w:val="20"/>
          <w:sz w:val="32"/>
          <w:szCs w:val="32"/>
        </w:rPr>
      </w:pPr>
      <w:r>
        <w:rPr>
          <w:rFonts w:eastAsiaTheme="minorEastAsia"/>
          <w:b/>
          <w:spacing w:val="20"/>
          <w:sz w:val="32"/>
          <w:szCs w:val="32"/>
        </w:rPr>
        <w:t>项目编号</w:t>
      </w:r>
      <w:r>
        <w:rPr>
          <w:rFonts w:eastAsiaTheme="minorEastAsia"/>
          <w:b/>
          <w:spacing w:val="20"/>
          <w:sz w:val="32"/>
          <w:szCs w:val="32"/>
        </w:rPr>
        <w:t>/</w:t>
      </w:r>
      <w:r>
        <w:rPr>
          <w:rFonts w:eastAsiaTheme="minorEastAsia"/>
          <w:b/>
          <w:spacing w:val="20"/>
          <w:sz w:val="32"/>
          <w:szCs w:val="32"/>
        </w:rPr>
        <w:t>包号：</w:t>
      </w:r>
    </w:p>
    <w:p w14:paraId="3FA1A517" w14:textId="77777777" w:rsidR="009E11F7" w:rsidRDefault="009E11F7">
      <w:pPr>
        <w:spacing w:after="0"/>
        <w:ind w:firstLineChars="150" w:firstLine="542"/>
        <w:rPr>
          <w:rFonts w:eastAsiaTheme="minorEastAsia"/>
          <w:b/>
          <w:spacing w:val="20"/>
          <w:sz w:val="32"/>
          <w:szCs w:val="32"/>
        </w:rPr>
      </w:pPr>
    </w:p>
    <w:p w14:paraId="37474B82" w14:textId="77777777" w:rsidR="009E11F7" w:rsidRDefault="009E11F7">
      <w:pPr>
        <w:spacing w:after="0"/>
        <w:ind w:firstLineChars="150" w:firstLine="542"/>
        <w:rPr>
          <w:rFonts w:eastAsiaTheme="minorEastAsia"/>
          <w:b/>
          <w:spacing w:val="20"/>
          <w:sz w:val="32"/>
          <w:szCs w:val="32"/>
        </w:rPr>
      </w:pPr>
    </w:p>
    <w:p w14:paraId="45288022" w14:textId="77777777" w:rsidR="009E11F7" w:rsidRDefault="009E11F7">
      <w:pPr>
        <w:spacing w:after="0"/>
        <w:jc w:val="center"/>
        <w:rPr>
          <w:rFonts w:eastAsiaTheme="minorEastAsia"/>
          <w:b/>
          <w:sz w:val="32"/>
          <w:szCs w:val="32"/>
        </w:rPr>
      </w:pPr>
    </w:p>
    <w:p w14:paraId="3DC88440" w14:textId="77777777" w:rsidR="009E11F7" w:rsidRDefault="009E11F7">
      <w:pPr>
        <w:spacing w:after="0"/>
        <w:jc w:val="center"/>
        <w:rPr>
          <w:rFonts w:eastAsiaTheme="minorEastAsia"/>
          <w:b/>
          <w:sz w:val="32"/>
          <w:szCs w:val="32"/>
        </w:rPr>
      </w:pPr>
    </w:p>
    <w:p w14:paraId="5086544E" w14:textId="77777777" w:rsidR="009E11F7" w:rsidRDefault="009E11F7">
      <w:pPr>
        <w:spacing w:after="0"/>
        <w:jc w:val="center"/>
        <w:rPr>
          <w:rFonts w:eastAsiaTheme="minorEastAsia"/>
          <w:b/>
          <w:sz w:val="32"/>
          <w:szCs w:val="32"/>
        </w:rPr>
      </w:pPr>
    </w:p>
    <w:p w14:paraId="4C5D11FF" w14:textId="77777777" w:rsidR="009E11F7" w:rsidRDefault="009E11F7">
      <w:pPr>
        <w:spacing w:after="0"/>
        <w:jc w:val="center"/>
        <w:rPr>
          <w:rFonts w:eastAsiaTheme="minorEastAsia"/>
          <w:b/>
          <w:spacing w:val="20"/>
          <w:sz w:val="32"/>
          <w:szCs w:val="32"/>
        </w:rPr>
      </w:pPr>
    </w:p>
    <w:p w14:paraId="29883F6D" w14:textId="77777777" w:rsidR="009E11F7" w:rsidRDefault="009E11F7">
      <w:pPr>
        <w:spacing w:after="0"/>
        <w:jc w:val="center"/>
        <w:rPr>
          <w:rFonts w:eastAsiaTheme="minorEastAsia"/>
          <w:b/>
          <w:spacing w:val="20"/>
          <w:sz w:val="32"/>
          <w:szCs w:val="32"/>
        </w:rPr>
      </w:pPr>
    </w:p>
    <w:p w14:paraId="6AF5FFA1" w14:textId="77777777" w:rsidR="009E11F7" w:rsidRDefault="009E11F7">
      <w:pPr>
        <w:spacing w:after="0"/>
        <w:jc w:val="center"/>
        <w:rPr>
          <w:rFonts w:eastAsiaTheme="minorEastAsia"/>
          <w:b/>
          <w:spacing w:val="20"/>
          <w:sz w:val="32"/>
          <w:szCs w:val="32"/>
        </w:rPr>
      </w:pPr>
    </w:p>
    <w:p w14:paraId="7A5CA4D1" w14:textId="77777777" w:rsidR="009E11F7" w:rsidRDefault="00000000">
      <w:pPr>
        <w:spacing w:after="0" w:line="360" w:lineRule="auto"/>
        <w:ind w:firstLineChars="400" w:firstLine="1445"/>
        <w:jc w:val="left"/>
        <w:rPr>
          <w:rFonts w:eastAsiaTheme="minorEastAsia"/>
          <w:b/>
          <w:spacing w:val="20"/>
          <w:sz w:val="32"/>
          <w:szCs w:val="32"/>
        </w:rPr>
      </w:pPr>
      <w:r>
        <w:rPr>
          <w:rFonts w:eastAsiaTheme="minorEastAsia"/>
          <w:b/>
          <w:spacing w:val="20"/>
          <w:sz w:val="32"/>
          <w:szCs w:val="32"/>
        </w:rPr>
        <w:t>供应商名称：</w:t>
      </w:r>
    </w:p>
    <w:p w14:paraId="4F2BE454" w14:textId="77777777" w:rsidR="009E11F7" w:rsidRDefault="009E11F7">
      <w:pPr>
        <w:spacing w:after="0"/>
        <w:jc w:val="center"/>
        <w:rPr>
          <w:rFonts w:eastAsiaTheme="minorEastAsia"/>
          <w:b/>
          <w:sz w:val="32"/>
          <w:szCs w:val="32"/>
        </w:rPr>
      </w:pPr>
    </w:p>
    <w:p w14:paraId="61E354D6" w14:textId="77777777" w:rsidR="009E11F7" w:rsidRDefault="00000000">
      <w:pPr>
        <w:spacing w:after="0"/>
        <w:rPr>
          <w:rFonts w:eastAsiaTheme="minorEastAsia"/>
          <w:b/>
        </w:rPr>
      </w:pPr>
      <w:r>
        <w:rPr>
          <w:rFonts w:eastAsiaTheme="minorEastAsia"/>
          <w:b/>
          <w:spacing w:val="20"/>
          <w:sz w:val="32"/>
          <w:szCs w:val="32"/>
        </w:rPr>
        <w:br w:type="page"/>
      </w:r>
    </w:p>
    <w:p w14:paraId="693A8C47" w14:textId="77777777" w:rsidR="009E11F7" w:rsidRDefault="00000000">
      <w:pPr>
        <w:tabs>
          <w:tab w:val="left" w:pos="360"/>
        </w:tabs>
        <w:snapToGrid w:val="0"/>
        <w:spacing w:after="0" w:line="360" w:lineRule="auto"/>
        <w:outlineLvl w:val="1"/>
        <w:rPr>
          <w:rFonts w:eastAsiaTheme="minorEastAsia"/>
          <w:sz w:val="24"/>
        </w:rPr>
      </w:pPr>
      <w:r>
        <w:rPr>
          <w:rFonts w:eastAsiaTheme="minorEastAsia"/>
          <w:sz w:val="24"/>
        </w:rPr>
        <w:lastRenderedPageBreak/>
        <w:t xml:space="preserve">1 </w:t>
      </w:r>
      <w:r>
        <w:rPr>
          <w:rFonts w:eastAsiaTheme="minorEastAsia"/>
          <w:sz w:val="24"/>
        </w:rPr>
        <w:t>满足《中华人民共和国政府采购法》第二十二条规定</w:t>
      </w:r>
    </w:p>
    <w:p w14:paraId="06246746" w14:textId="77777777" w:rsidR="009E11F7" w:rsidRDefault="00000000">
      <w:pPr>
        <w:spacing w:after="0" w:line="360" w:lineRule="auto"/>
        <w:outlineLvl w:val="2"/>
        <w:rPr>
          <w:rFonts w:eastAsiaTheme="minorEastAsia"/>
          <w:color w:val="000000"/>
          <w:sz w:val="24"/>
        </w:rPr>
      </w:pPr>
      <w:r>
        <w:rPr>
          <w:rFonts w:eastAsiaTheme="minorEastAsia"/>
          <w:color w:val="000000"/>
          <w:sz w:val="24"/>
        </w:rPr>
        <w:t xml:space="preserve">1-1 </w:t>
      </w:r>
      <w:r>
        <w:rPr>
          <w:rFonts w:eastAsiaTheme="minorEastAsia"/>
          <w:color w:val="000000"/>
          <w:sz w:val="24"/>
        </w:rPr>
        <w:t>营业执照等证明文件</w:t>
      </w:r>
    </w:p>
    <w:p w14:paraId="3D9A95FD" w14:textId="77777777" w:rsidR="009E11F7" w:rsidRDefault="009E11F7">
      <w:pPr>
        <w:tabs>
          <w:tab w:val="left" w:pos="1080"/>
        </w:tabs>
        <w:snapToGrid w:val="0"/>
        <w:spacing w:after="0"/>
        <w:rPr>
          <w:rFonts w:eastAsiaTheme="minorEastAsia"/>
          <w:sz w:val="24"/>
        </w:rPr>
      </w:pPr>
    </w:p>
    <w:p w14:paraId="6E78CF2B" w14:textId="77777777" w:rsidR="009E11F7" w:rsidRDefault="00000000">
      <w:pPr>
        <w:widowControl/>
        <w:spacing w:after="0"/>
        <w:jc w:val="left"/>
        <w:rPr>
          <w:rFonts w:eastAsiaTheme="minorEastAsia"/>
          <w:color w:val="000000"/>
          <w:sz w:val="24"/>
          <w:szCs w:val="20"/>
        </w:rPr>
      </w:pPr>
      <w:r>
        <w:rPr>
          <w:rFonts w:eastAsiaTheme="minorEastAsia"/>
          <w:color w:val="000000"/>
          <w:sz w:val="24"/>
        </w:rPr>
        <w:br w:type="page"/>
      </w:r>
    </w:p>
    <w:p w14:paraId="2BB090AB" w14:textId="77777777" w:rsidR="009E11F7" w:rsidRDefault="00000000">
      <w:pPr>
        <w:pStyle w:val="32"/>
        <w:spacing w:after="0"/>
        <w:rPr>
          <w:rFonts w:ascii="Times New Roman" w:eastAsiaTheme="minorEastAsia"/>
          <w:b w:val="0"/>
          <w:bCs/>
          <w:color w:val="000000"/>
          <w:szCs w:val="24"/>
          <w:u w:val="none"/>
        </w:rPr>
      </w:pPr>
      <w:r>
        <w:rPr>
          <w:rFonts w:ascii="Times New Roman" w:eastAsiaTheme="minorEastAsia"/>
          <w:b w:val="0"/>
          <w:color w:val="000000"/>
          <w:szCs w:val="24"/>
          <w:u w:val="none"/>
        </w:rPr>
        <w:lastRenderedPageBreak/>
        <w:t xml:space="preserve">1-2 </w:t>
      </w:r>
      <w:r>
        <w:rPr>
          <w:rFonts w:ascii="Times New Roman" w:eastAsiaTheme="minorEastAsia"/>
          <w:b w:val="0"/>
          <w:color w:val="000000"/>
          <w:szCs w:val="24"/>
          <w:u w:val="none"/>
        </w:rPr>
        <w:t>供应商资格声明书</w:t>
      </w:r>
    </w:p>
    <w:p w14:paraId="2FAAC744" w14:textId="77777777" w:rsidR="009E11F7" w:rsidRDefault="00000000">
      <w:pPr>
        <w:spacing w:after="0"/>
        <w:jc w:val="center"/>
        <w:rPr>
          <w:b/>
          <w:color w:val="000000"/>
          <w:sz w:val="36"/>
          <w:szCs w:val="36"/>
        </w:rPr>
      </w:pPr>
      <w:r>
        <w:rPr>
          <w:b/>
          <w:color w:val="000000"/>
          <w:sz w:val="36"/>
          <w:szCs w:val="36"/>
        </w:rPr>
        <w:t>供应商资格声明书</w:t>
      </w:r>
    </w:p>
    <w:p w14:paraId="45AB38B2" w14:textId="77777777" w:rsidR="009E11F7" w:rsidRDefault="009E11F7">
      <w:pPr>
        <w:tabs>
          <w:tab w:val="left" w:pos="5580"/>
        </w:tabs>
        <w:spacing w:after="0" w:line="360" w:lineRule="auto"/>
        <w:rPr>
          <w:rFonts w:eastAsiaTheme="minorEastAsia"/>
          <w:sz w:val="24"/>
        </w:rPr>
      </w:pPr>
    </w:p>
    <w:p w14:paraId="54AAD8F5" w14:textId="77777777" w:rsidR="009E11F7" w:rsidRDefault="00000000">
      <w:pPr>
        <w:tabs>
          <w:tab w:val="left" w:pos="5580"/>
        </w:tabs>
        <w:spacing w:after="0"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3952161B" w14:textId="77777777" w:rsidR="009E11F7" w:rsidRDefault="00000000">
      <w:pPr>
        <w:spacing w:after="0" w:line="360" w:lineRule="auto"/>
        <w:ind w:firstLineChars="200" w:firstLine="480"/>
        <w:rPr>
          <w:rFonts w:eastAsiaTheme="minorEastAsia"/>
          <w:sz w:val="24"/>
        </w:rPr>
      </w:pPr>
      <w:r>
        <w:rPr>
          <w:rFonts w:eastAsiaTheme="minorEastAsia"/>
          <w:sz w:val="24"/>
        </w:rPr>
        <w:t>在参与本次项目磋商中，我单位承诺：</w:t>
      </w:r>
    </w:p>
    <w:p w14:paraId="1D26E141"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具有良好的商业信誉和健全的财务会计制度；</w:t>
      </w:r>
    </w:p>
    <w:p w14:paraId="779C2D1D"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具有履行合同所必需的设备和专业技术能力；</w:t>
      </w:r>
    </w:p>
    <w:p w14:paraId="3D7B9BB6"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有依法缴纳税收和社会保障资金的良好记录；</w:t>
      </w:r>
    </w:p>
    <w:p w14:paraId="4A11576E"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653E749"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2BDCAA92"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4B886EB7"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与我单位存在</w:t>
      </w:r>
      <w:r>
        <w:rPr>
          <w:rFonts w:eastAsiaTheme="minorEastAsia"/>
          <w:sz w:val="24"/>
          <w:szCs w:val="22"/>
        </w:rPr>
        <w:t>“</w:t>
      </w:r>
      <w:r>
        <w:rPr>
          <w:rFonts w:eastAsiaTheme="minorEastAsia"/>
          <w:sz w:val="24"/>
          <w:szCs w:val="22"/>
        </w:rPr>
        <w:t>单位负责人为同一人或者存在直接控股、管理关系</w:t>
      </w:r>
      <w:r>
        <w:rPr>
          <w:rFonts w:eastAsiaTheme="minorEastAsia"/>
          <w:sz w:val="24"/>
          <w:szCs w:val="22"/>
        </w:rPr>
        <w:t>”</w:t>
      </w:r>
      <w:r>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9E11F7" w14:paraId="74E1C8A5" w14:textId="77777777">
        <w:trPr>
          <w:trHeight w:val="430"/>
          <w:jc w:val="center"/>
        </w:trPr>
        <w:tc>
          <w:tcPr>
            <w:tcW w:w="950" w:type="dxa"/>
            <w:vAlign w:val="center"/>
          </w:tcPr>
          <w:p w14:paraId="4C0C4DDA" w14:textId="77777777" w:rsidR="009E11F7" w:rsidRDefault="00000000">
            <w:pPr>
              <w:spacing w:after="0"/>
              <w:jc w:val="center"/>
              <w:rPr>
                <w:rFonts w:eastAsiaTheme="minorEastAsia"/>
                <w:sz w:val="24"/>
              </w:rPr>
            </w:pPr>
            <w:r>
              <w:rPr>
                <w:rFonts w:eastAsiaTheme="minorEastAsia"/>
                <w:sz w:val="24"/>
              </w:rPr>
              <w:t>序号</w:t>
            </w:r>
          </w:p>
        </w:tc>
        <w:tc>
          <w:tcPr>
            <w:tcW w:w="4574" w:type="dxa"/>
            <w:vAlign w:val="center"/>
          </w:tcPr>
          <w:p w14:paraId="0F138934" w14:textId="77777777" w:rsidR="009E11F7" w:rsidRDefault="00000000">
            <w:pPr>
              <w:spacing w:after="0"/>
              <w:jc w:val="center"/>
              <w:rPr>
                <w:rFonts w:eastAsiaTheme="minorEastAsia"/>
                <w:sz w:val="24"/>
              </w:rPr>
            </w:pPr>
            <w:r>
              <w:rPr>
                <w:rFonts w:eastAsiaTheme="minorEastAsia"/>
                <w:sz w:val="24"/>
              </w:rPr>
              <w:t>单位名称</w:t>
            </w:r>
          </w:p>
        </w:tc>
        <w:tc>
          <w:tcPr>
            <w:tcW w:w="2976" w:type="dxa"/>
            <w:vAlign w:val="center"/>
          </w:tcPr>
          <w:p w14:paraId="7B833DAB" w14:textId="77777777" w:rsidR="009E11F7" w:rsidRDefault="00000000">
            <w:pPr>
              <w:spacing w:after="0"/>
              <w:jc w:val="center"/>
              <w:rPr>
                <w:rFonts w:eastAsiaTheme="minorEastAsia"/>
                <w:sz w:val="24"/>
              </w:rPr>
            </w:pPr>
            <w:r>
              <w:rPr>
                <w:rFonts w:eastAsiaTheme="minorEastAsia"/>
                <w:sz w:val="24"/>
              </w:rPr>
              <w:t>相互关系</w:t>
            </w:r>
          </w:p>
        </w:tc>
      </w:tr>
      <w:tr w:rsidR="009E11F7" w14:paraId="39C1886F" w14:textId="77777777">
        <w:trPr>
          <w:trHeight w:val="430"/>
          <w:jc w:val="center"/>
        </w:trPr>
        <w:tc>
          <w:tcPr>
            <w:tcW w:w="950" w:type="dxa"/>
            <w:vAlign w:val="center"/>
          </w:tcPr>
          <w:p w14:paraId="14DB6824" w14:textId="77777777" w:rsidR="009E11F7" w:rsidRDefault="00000000">
            <w:pPr>
              <w:spacing w:after="0"/>
              <w:jc w:val="center"/>
              <w:rPr>
                <w:rFonts w:eastAsiaTheme="minorEastAsia"/>
                <w:sz w:val="24"/>
              </w:rPr>
            </w:pPr>
            <w:r>
              <w:rPr>
                <w:rFonts w:eastAsiaTheme="minorEastAsia"/>
                <w:sz w:val="24"/>
              </w:rPr>
              <w:t>1</w:t>
            </w:r>
          </w:p>
        </w:tc>
        <w:tc>
          <w:tcPr>
            <w:tcW w:w="4574" w:type="dxa"/>
            <w:vAlign w:val="center"/>
          </w:tcPr>
          <w:p w14:paraId="4036ECD8" w14:textId="77777777" w:rsidR="009E11F7" w:rsidRDefault="009E11F7">
            <w:pPr>
              <w:spacing w:after="0"/>
              <w:jc w:val="center"/>
              <w:rPr>
                <w:rFonts w:eastAsiaTheme="minorEastAsia"/>
                <w:sz w:val="24"/>
              </w:rPr>
            </w:pPr>
          </w:p>
        </w:tc>
        <w:tc>
          <w:tcPr>
            <w:tcW w:w="2976" w:type="dxa"/>
            <w:vAlign w:val="center"/>
          </w:tcPr>
          <w:p w14:paraId="1628E40D" w14:textId="77777777" w:rsidR="009E11F7" w:rsidRDefault="009E11F7">
            <w:pPr>
              <w:spacing w:after="0"/>
              <w:jc w:val="center"/>
              <w:rPr>
                <w:rFonts w:eastAsiaTheme="minorEastAsia"/>
                <w:sz w:val="24"/>
              </w:rPr>
            </w:pPr>
          </w:p>
        </w:tc>
      </w:tr>
      <w:tr w:rsidR="009E11F7" w14:paraId="32B36F72" w14:textId="77777777">
        <w:trPr>
          <w:trHeight w:val="430"/>
          <w:jc w:val="center"/>
        </w:trPr>
        <w:tc>
          <w:tcPr>
            <w:tcW w:w="950" w:type="dxa"/>
            <w:vAlign w:val="center"/>
          </w:tcPr>
          <w:p w14:paraId="509BEFA0" w14:textId="77777777" w:rsidR="009E11F7" w:rsidRDefault="00000000">
            <w:pPr>
              <w:spacing w:after="0"/>
              <w:jc w:val="center"/>
              <w:rPr>
                <w:rFonts w:eastAsiaTheme="minorEastAsia"/>
                <w:sz w:val="24"/>
              </w:rPr>
            </w:pPr>
            <w:r>
              <w:rPr>
                <w:rFonts w:eastAsiaTheme="minorEastAsia"/>
                <w:sz w:val="24"/>
              </w:rPr>
              <w:t>2</w:t>
            </w:r>
          </w:p>
        </w:tc>
        <w:tc>
          <w:tcPr>
            <w:tcW w:w="4574" w:type="dxa"/>
            <w:vAlign w:val="center"/>
          </w:tcPr>
          <w:p w14:paraId="0944BD25" w14:textId="77777777" w:rsidR="009E11F7" w:rsidRDefault="009E11F7">
            <w:pPr>
              <w:spacing w:after="0"/>
              <w:jc w:val="center"/>
              <w:rPr>
                <w:rFonts w:eastAsiaTheme="minorEastAsia"/>
                <w:sz w:val="24"/>
              </w:rPr>
            </w:pPr>
          </w:p>
        </w:tc>
        <w:tc>
          <w:tcPr>
            <w:tcW w:w="2976" w:type="dxa"/>
            <w:vAlign w:val="center"/>
          </w:tcPr>
          <w:p w14:paraId="2D18FD20" w14:textId="77777777" w:rsidR="009E11F7" w:rsidRDefault="009E11F7">
            <w:pPr>
              <w:spacing w:after="0"/>
              <w:jc w:val="center"/>
              <w:rPr>
                <w:rFonts w:eastAsiaTheme="minorEastAsia"/>
                <w:sz w:val="24"/>
              </w:rPr>
            </w:pPr>
          </w:p>
        </w:tc>
      </w:tr>
      <w:tr w:rsidR="009E11F7" w14:paraId="3D81343C" w14:textId="77777777">
        <w:trPr>
          <w:trHeight w:val="430"/>
          <w:jc w:val="center"/>
        </w:trPr>
        <w:tc>
          <w:tcPr>
            <w:tcW w:w="950" w:type="dxa"/>
            <w:vAlign w:val="center"/>
          </w:tcPr>
          <w:p w14:paraId="28C73272" w14:textId="77777777" w:rsidR="009E11F7" w:rsidRDefault="00000000">
            <w:pPr>
              <w:spacing w:after="0"/>
              <w:jc w:val="center"/>
              <w:rPr>
                <w:rFonts w:eastAsiaTheme="minorEastAsia"/>
                <w:sz w:val="24"/>
              </w:rPr>
            </w:pPr>
            <w:r>
              <w:rPr>
                <w:rFonts w:eastAsiaTheme="minorEastAsia"/>
                <w:sz w:val="24"/>
              </w:rPr>
              <w:t>…</w:t>
            </w:r>
          </w:p>
        </w:tc>
        <w:tc>
          <w:tcPr>
            <w:tcW w:w="4574" w:type="dxa"/>
            <w:vAlign w:val="center"/>
          </w:tcPr>
          <w:p w14:paraId="7CE70492" w14:textId="77777777" w:rsidR="009E11F7" w:rsidRDefault="009E11F7">
            <w:pPr>
              <w:spacing w:after="0"/>
              <w:jc w:val="center"/>
              <w:rPr>
                <w:rFonts w:eastAsiaTheme="minorEastAsia"/>
                <w:sz w:val="24"/>
              </w:rPr>
            </w:pPr>
          </w:p>
        </w:tc>
        <w:tc>
          <w:tcPr>
            <w:tcW w:w="2976" w:type="dxa"/>
            <w:vAlign w:val="center"/>
          </w:tcPr>
          <w:p w14:paraId="45A747FB" w14:textId="77777777" w:rsidR="009E11F7" w:rsidRDefault="009E11F7">
            <w:pPr>
              <w:spacing w:after="0"/>
              <w:jc w:val="center"/>
              <w:rPr>
                <w:rFonts w:eastAsiaTheme="minorEastAsia"/>
                <w:sz w:val="24"/>
              </w:rPr>
            </w:pPr>
          </w:p>
        </w:tc>
      </w:tr>
    </w:tbl>
    <w:p w14:paraId="20BDC9A6" w14:textId="77777777" w:rsidR="009E11F7" w:rsidRDefault="009E11F7">
      <w:pPr>
        <w:spacing w:after="0"/>
        <w:rPr>
          <w:rFonts w:eastAsiaTheme="minorEastAsia"/>
        </w:rPr>
      </w:pPr>
    </w:p>
    <w:p w14:paraId="2BEDB5B4" w14:textId="77777777" w:rsidR="009E11F7" w:rsidRDefault="00000000">
      <w:pPr>
        <w:spacing w:after="0"/>
        <w:ind w:firstLineChars="200" w:firstLine="480"/>
        <w:rPr>
          <w:rFonts w:eastAsiaTheme="minorEastAsia"/>
          <w:sz w:val="24"/>
          <w:szCs w:val="22"/>
        </w:rPr>
      </w:pPr>
      <w:r>
        <w:rPr>
          <w:rFonts w:eastAsiaTheme="minorEastAsia"/>
          <w:sz w:val="24"/>
        </w:rPr>
        <w:t>上述声明真实有效，否则我方负全部责任。</w:t>
      </w:r>
    </w:p>
    <w:p w14:paraId="59609068" w14:textId="77777777" w:rsidR="009E11F7" w:rsidRDefault="009E11F7">
      <w:pPr>
        <w:spacing w:after="0" w:line="360" w:lineRule="auto"/>
        <w:rPr>
          <w:rFonts w:eastAsiaTheme="minorEastAsia"/>
          <w:sz w:val="24"/>
        </w:rPr>
      </w:pPr>
    </w:p>
    <w:p w14:paraId="6890D3B3" w14:textId="77777777" w:rsidR="009E11F7" w:rsidRDefault="00000000">
      <w:pPr>
        <w:autoSpaceDE w:val="0"/>
        <w:autoSpaceDN w:val="0"/>
        <w:adjustRightInd w:val="0"/>
        <w:snapToGrid w:val="0"/>
        <w:spacing w:before="25" w:after="0"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71665C7" w14:textId="77777777" w:rsidR="009E11F7" w:rsidRDefault="00000000">
      <w:pPr>
        <w:spacing w:after="0" w:line="360" w:lineRule="auto"/>
        <w:ind w:right="360" w:firstLine="480"/>
        <w:jc w:val="right"/>
        <w:rPr>
          <w:rFonts w:eastAsiaTheme="minorEastAsia"/>
          <w:sz w:val="24"/>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514B3E69" w14:textId="77777777" w:rsidR="009E11F7" w:rsidRDefault="00000000">
      <w:pPr>
        <w:spacing w:after="0" w:line="360" w:lineRule="auto"/>
        <w:rPr>
          <w:rFonts w:eastAsiaTheme="minorEastAsia"/>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4EA6280C" w14:textId="77777777" w:rsidR="009E11F7" w:rsidRDefault="009E11F7">
      <w:pPr>
        <w:tabs>
          <w:tab w:val="left" w:pos="5580"/>
        </w:tabs>
        <w:spacing w:after="0" w:line="360" w:lineRule="auto"/>
        <w:rPr>
          <w:rFonts w:eastAsiaTheme="minorEastAsia"/>
          <w:sz w:val="24"/>
        </w:rPr>
        <w:sectPr w:rsidR="009E11F7">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14:paraId="575B2F65" w14:textId="77777777" w:rsidR="009E11F7" w:rsidRDefault="00000000">
      <w:pPr>
        <w:tabs>
          <w:tab w:val="left" w:pos="360"/>
        </w:tabs>
        <w:snapToGrid w:val="0"/>
        <w:spacing w:after="0" w:line="360" w:lineRule="auto"/>
        <w:outlineLvl w:val="1"/>
        <w:rPr>
          <w:rFonts w:eastAsiaTheme="minorEastAsia"/>
          <w:sz w:val="24"/>
        </w:rPr>
      </w:pPr>
      <w:r>
        <w:rPr>
          <w:rFonts w:eastAsiaTheme="minorEastAsia"/>
          <w:sz w:val="24"/>
        </w:rPr>
        <w:lastRenderedPageBreak/>
        <w:t xml:space="preserve">2 </w:t>
      </w:r>
      <w:r>
        <w:rPr>
          <w:rFonts w:eastAsiaTheme="minorEastAsia"/>
          <w:sz w:val="24"/>
        </w:rPr>
        <w:t>落实政府采购政策需满足的资格要求</w:t>
      </w:r>
    </w:p>
    <w:p w14:paraId="60362A21" w14:textId="77777777" w:rsidR="009E11F7" w:rsidRDefault="00000000">
      <w:pPr>
        <w:spacing w:after="0" w:line="360" w:lineRule="auto"/>
        <w:outlineLvl w:val="2"/>
        <w:rPr>
          <w:rFonts w:eastAsiaTheme="minorEastAsia"/>
          <w:color w:val="000000"/>
          <w:sz w:val="24"/>
          <w:szCs w:val="20"/>
        </w:rPr>
      </w:pPr>
      <w:r>
        <w:rPr>
          <w:rFonts w:eastAsiaTheme="minorEastAsia"/>
          <w:color w:val="000000"/>
          <w:sz w:val="24"/>
          <w:szCs w:val="20"/>
        </w:rPr>
        <w:t xml:space="preserve">2-1 </w:t>
      </w:r>
      <w:r>
        <w:rPr>
          <w:rFonts w:eastAsiaTheme="minorEastAsia"/>
          <w:color w:val="000000"/>
          <w:sz w:val="24"/>
          <w:szCs w:val="20"/>
        </w:rPr>
        <w:t>中小企业</w:t>
      </w:r>
      <w:r>
        <w:rPr>
          <w:rFonts w:eastAsiaTheme="minorEastAsia" w:hint="eastAsia"/>
          <w:color w:val="000000"/>
          <w:sz w:val="24"/>
          <w:szCs w:val="20"/>
        </w:rPr>
        <w:t>政策</w:t>
      </w:r>
      <w:r>
        <w:rPr>
          <w:rFonts w:eastAsiaTheme="minorEastAsia"/>
          <w:color w:val="000000"/>
          <w:sz w:val="24"/>
          <w:szCs w:val="20"/>
        </w:rPr>
        <w:t>证明文件</w:t>
      </w:r>
    </w:p>
    <w:p w14:paraId="18FB182C" w14:textId="77777777" w:rsidR="009E11F7" w:rsidRDefault="00000000">
      <w:pPr>
        <w:tabs>
          <w:tab w:val="left" w:pos="5580"/>
        </w:tabs>
        <w:spacing w:after="0" w:line="360" w:lineRule="auto"/>
        <w:rPr>
          <w:rFonts w:eastAsiaTheme="minorEastAsia"/>
          <w:sz w:val="24"/>
        </w:rPr>
      </w:pPr>
      <w:r>
        <w:rPr>
          <w:rFonts w:eastAsiaTheme="minorEastAsia"/>
          <w:sz w:val="24"/>
        </w:rPr>
        <w:t>说明：</w:t>
      </w:r>
    </w:p>
    <w:p w14:paraId="73DAFDD6" w14:textId="77777777" w:rsidR="009E11F7" w:rsidRDefault="00000000">
      <w:pPr>
        <w:tabs>
          <w:tab w:val="left" w:pos="5580"/>
        </w:tabs>
        <w:spacing w:after="0"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rPr>
        <w:t>否则不享受相关中小企业扶持政策</w:t>
      </w:r>
      <w:r>
        <w:rPr>
          <w:sz w:val="24"/>
        </w:rPr>
        <w:t>。</w:t>
      </w:r>
    </w:p>
    <w:p w14:paraId="3349013D" w14:textId="77777777" w:rsidR="009E11F7" w:rsidRDefault="00000000">
      <w:pPr>
        <w:tabs>
          <w:tab w:val="left" w:pos="5580"/>
        </w:tabs>
        <w:spacing w:after="0"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12C15CCD" w14:textId="77777777" w:rsidR="009E11F7" w:rsidRDefault="00000000">
      <w:pPr>
        <w:tabs>
          <w:tab w:val="left" w:pos="5580"/>
        </w:tabs>
        <w:spacing w:after="0" w:line="360" w:lineRule="auto"/>
        <w:rPr>
          <w:rFonts w:eastAsiaTheme="minorEastAsia"/>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）如本项目（包）预留部分采购项目预算专门面向中小企业采购，且要求获得采购合同的供应商将采购项目中的一定比例分包给一家或者多家中小企业或要求供应商以联合体形</w:t>
      </w:r>
      <w:proofErr w:type="gramStart"/>
      <w:r>
        <w:rPr>
          <w:sz w:val="24"/>
        </w:rPr>
        <w:t>式参加</w:t>
      </w:r>
      <w:proofErr w:type="gramEnd"/>
      <w:r>
        <w:rPr>
          <w:sz w:val="24"/>
        </w:rPr>
        <w:t>采购活动，响应文件中须提供《中小企业声明函》或《残疾人福利性单位声明函》或由省级以上监狱管理局、戒毒管理局（含新疆生产建设兵团）出具的属于监狱企业的证明文件。</w:t>
      </w:r>
    </w:p>
    <w:p w14:paraId="1F11DD92" w14:textId="77777777" w:rsidR="009E11F7" w:rsidRDefault="00000000">
      <w:pPr>
        <w:tabs>
          <w:tab w:val="left" w:pos="5580"/>
        </w:tabs>
        <w:spacing w:after="0" w:line="360" w:lineRule="auto"/>
        <w:rPr>
          <w:sz w:val="24"/>
        </w:rPr>
      </w:pPr>
      <w:r>
        <w:rPr>
          <w:rFonts w:eastAsiaTheme="minorEastAsia"/>
          <w:sz w:val="24"/>
        </w:rPr>
        <w:t>（</w:t>
      </w:r>
      <w:r>
        <w:rPr>
          <w:rFonts w:eastAsiaTheme="minorEastAsia"/>
          <w:sz w:val="24"/>
        </w:rPr>
        <w:t>4</w:t>
      </w:r>
      <w:r>
        <w:rPr>
          <w:rFonts w:eastAsiaTheme="minorEastAsia"/>
          <w:sz w:val="24"/>
        </w:rPr>
        <w:t>）</w:t>
      </w:r>
      <w:r>
        <w:rPr>
          <w:sz w:val="24"/>
        </w:rPr>
        <w:t>中小企业声明函填写注意事项</w:t>
      </w:r>
    </w:p>
    <w:p w14:paraId="0B6DED41" w14:textId="77777777" w:rsidR="009E11F7" w:rsidRDefault="00000000">
      <w:pPr>
        <w:tabs>
          <w:tab w:val="left" w:pos="5580"/>
        </w:tabs>
        <w:spacing w:after="0" w:line="360" w:lineRule="auto"/>
        <w:rPr>
          <w:sz w:val="24"/>
        </w:rPr>
      </w:pPr>
      <w:r>
        <w:rPr>
          <w:sz w:val="24"/>
        </w:rPr>
        <w:t>1</w:t>
      </w:r>
      <w:r>
        <w:rPr>
          <w:sz w:val="24"/>
        </w:rPr>
        <w:t>）《中小企业声明函》由参加政府采购活动的供应商出具。联合体参与的，《中小企业声明函》可由牵头人出具。</w:t>
      </w:r>
    </w:p>
    <w:p w14:paraId="13338778" w14:textId="77777777" w:rsidR="009E11F7" w:rsidRDefault="00000000">
      <w:pPr>
        <w:tabs>
          <w:tab w:val="left" w:pos="5580"/>
        </w:tabs>
        <w:spacing w:after="0"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3AE0CA8E" w14:textId="77777777" w:rsidR="009E11F7" w:rsidRDefault="00000000">
      <w:pPr>
        <w:tabs>
          <w:tab w:val="left" w:pos="5580"/>
        </w:tabs>
        <w:spacing w:after="0" w:line="360" w:lineRule="auto"/>
        <w:rPr>
          <w:rFonts w:eastAsiaTheme="minorEastAsia"/>
          <w:sz w:val="24"/>
        </w:rPr>
      </w:pPr>
      <w:r>
        <w:rPr>
          <w:sz w:val="24"/>
        </w:rPr>
        <w:t>3</w:t>
      </w:r>
      <w:r>
        <w:rPr>
          <w:sz w:val="24"/>
        </w:rPr>
        <w:t>）对于多标的采购项目，供应商应充分、准确地了解所提供货物的制造企业、提供服务的承接企业信息。对相关情况了解不清楚的，不建议填报本声明函。</w:t>
      </w:r>
    </w:p>
    <w:p w14:paraId="5CC779C2" w14:textId="77777777" w:rsidR="009E11F7" w:rsidRDefault="00000000">
      <w:pPr>
        <w:tabs>
          <w:tab w:val="left" w:pos="5580"/>
        </w:tabs>
        <w:spacing w:after="0" w:line="360" w:lineRule="auto"/>
        <w:rPr>
          <w:rFonts w:eastAsiaTheme="minorEastAsia"/>
          <w:b/>
          <w:bCs/>
          <w:color w:val="000000"/>
          <w:sz w:val="36"/>
          <w:szCs w:val="36"/>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6B96EEF3" w14:textId="77777777" w:rsidR="009E11F7" w:rsidRDefault="00000000">
      <w:pPr>
        <w:pStyle w:val="4"/>
        <w:spacing w:after="0"/>
        <w:rPr>
          <w:rFonts w:ascii="Times New Roman" w:eastAsiaTheme="majorEastAsia" w:hAnsi="Times New Roman"/>
          <w:b w:val="0"/>
          <w:bCs/>
          <w:sz w:val="24"/>
          <w:szCs w:val="24"/>
        </w:rPr>
      </w:pPr>
      <w:r>
        <w:rPr>
          <w:rFonts w:ascii="Times New Roman" w:eastAsiaTheme="majorEastAsia" w:hAnsi="Times New Roman"/>
          <w:b w:val="0"/>
          <w:bCs/>
          <w:sz w:val="24"/>
          <w:szCs w:val="24"/>
        </w:rPr>
        <w:lastRenderedPageBreak/>
        <w:t xml:space="preserve">2-1-1 </w:t>
      </w:r>
      <w:r>
        <w:rPr>
          <w:rFonts w:ascii="Times New Roman" w:eastAsiaTheme="majorEastAsia" w:hAnsi="Times New Roman"/>
          <w:b w:val="0"/>
          <w:bCs/>
          <w:sz w:val="24"/>
          <w:szCs w:val="24"/>
        </w:rPr>
        <w:t>中小企业</w:t>
      </w:r>
      <w:r>
        <w:rPr>
          <w:rFonts w:ascii="Times New Roman" w:eastAsiaTheme="majorEastAsia" w:hAnsi="Times New Roman" w:hint="eastAsia"/>
          <w:b w:val="0"/>
          <w:bCs/>
          <w:sz w:val="24"/>
          <w:szCs w:val="24"/>
        </w:rPr>
        <w:t>证明文件</w:t>
      </w:r>
    </w:p>
    <w:p w14:paraId="1859DA90" w14:textId="77777777" w:rsidR="009E11F7" w:rsidRDefault="00000000">
      <w:pPr>
        <w:spacing w:beforeLines="100" w:before="240" w:after="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4A228A92" w14:textId="77777777" w:rsidR="009E11F7" w:rsidRDefault="00000000">
      <w:pPr>
        <w:spacing w:after="0"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A2AEF16" w14:textId="77777777" w:rsidR="009E11F7" w:rsidRDefault="00000000">
      <w:pPr>
        <w:spacing w:after="0"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4C22F5FC" w14:textId="77777777" w:rsidR="009E11F7" w:rsidRDefault="00000000">
      <w:pPr>
        <w:spacing w:after="0"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744399F6" w14:textId="77777777" w:rsidR="009E11F7" w:rsidRDefault="009E11F7">
      <w:pPr>
        <w:spacing w:after="0" w:line="360" w:lineRule="auto"/>
        <w:ind w:firstLine="504"/>
        <w:rPr>
          <w:rFonts w:eastAsiaTheme="minorEastAsia"/>
          <w:spacing w:val="6"/>
          <w:sz w:val="24"/>
        </w:rPr>
      </w:pPr>
    </w:p>
    <w:p w14:paraId="60767544" w14:textId="77777777" w:rsidR="009E11F7" w:rsidRDefault="00000000">
      <w:pPr>
        <w:spacing w:after="0" w:line="360" w:lineRule="auto"/>
        <w:ind w:firstLine="504"/>
        <w:rPr>
          <w:rFonts w:eastAsiaTheme="minorEastAsia"/>
          <w:spacing w:val="6"/>
          <w:sz w:val="24"/>
        </w:rPr>
      </w:pPr>
      <w:r>
        <w:rPr>
          <w:rFonts w:eastAsiaTheme="minorEastAsia"/>
          <w:spacing w:val="6"/>
          <w:sz w:val="24"/>
        </w:rPr>
        <w:t>……</w:t>
      </w:r>
    </w:p>
    <w:p w14:paraId="3B7D9821" w14:textId="77777777" w:rsidR="009E11F7" w:rsidRDefault="00000000">
      <w:pPr>
        <w:spacing w:after="0"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5C420F71" w14:textId="77777777" w:rsidR="009E11F7" w:rsidRDefault="00000000">
      <w:pPr>
        <w:spacing w:after="0"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6D5739A4" w14:textId="77777777" w:rsidR="009E11F7" w:rsidRDefault="009E11F7">
      <w:pPr>
        <w:spacing w:after="0" w:line="360" w:lineRule="auto"/>
        <w:ind w:right="360" w:firstLine="480"/>
        <w:jc w:val="right"/>
        <w:rPr>
          <w:rFonts w:eastAsiaTheme="minorEastAsia"/>
          <w:color w:val="000000"/>
          <w:sz w:val="24"/>
        </w:rPr>
      </w:pPr>
    </w:p>
    <w:p w14:paraId="464B2F61" w14:textId="77777777" w:rsidR="009E11F7" w:rsidRDefault="00000000">
      <w:pPr>
        <w:spacing w:after="0"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D657E2B" w14:textId="77777777" w:rsidR="009E11F7" w:rsidRDefault="00000000">
      <w:pPr>
        <w:spacing w:after="0"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14:paraId="49A620F8" w14:textId="77777777" w:rsidR="009E11F7" w:rsidRDefault="009E11F7">
      <w:pPr>
        <w:adjustRightInd w:val="0"/>
        <w:snapToGrid w:val="0"/>
        <w:spacing w:after="0"/>
        <w:jc w:val="left"/>
        <w:rPr>
          <w:rFonts w:eastAsiaTheme="minorEastAsia"/>
          <w:color w:val="000000"/>
          <w:sz w:val="24"/>
          <w:szCs w:val="21"/>
        </w:rPr>
      </w:pPr>
    </w:p>
    <w:p w14:paraId="054BB2C6" w14:textId="77777777" w:rsidR="009E11F7" w:rsidRDefault="009E11F7">
      <w:pPr>
        <w:adjustRightInd w:val="0"/>
        <w:snapToGrid w:val="0"/>
        <w:spacing w:after="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9E11F7" w14:paraId="1B069CE1" w14:textId="77777777">
        <w:tc>
          <w:tcPr>
            <w:tcW w:w="8946" w:type="dxa"/>
          </w:tcPr>
          <w:p w14:paraId="4415FFE4" w14:textId="77777777" w:rsidR="009E11F7" w:rsidRDefault="00000000">
            <w:pPr>
              <w:adjustRightInd w:val="0"/>
              <w:snapToGrid w:val="0"/>
              <w:spacing w:after="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w:t>
            </w:r>
            <w:proofErr w:type="gramStart"/>
            <w:r>
              <w:rPr>
                <w:rFonts w:eastAsiaTheme="minorEastAsia"/>
                <w:color w:val="000000"/>
                <w:szCs w:val="21"/>
              </w:rPr>
              <w:t>一</w:t>
            </w:r>
            <w:proofErr w:type="gramEnd"/>
            <w:r>
              <w:rPr>
                <w:rFonts w:eastAsiaTheme="minorEastAsia"/>
                <w:color w:val="000000"/>
                <w:szCs w:val="21"/>
              </w:rPr>
              <w:t>年度数据的新成立企业可不填报。</w:t>
            </w:r>
          </w:p>
        </w:tc>
      </w:tr>
    </w:tbl>
    <w:p w14:paraId="67BD2F6A" w14:textId="77777777" w:rsidR="009E11F7" w:rsidRDefault="009E11F7">
      <w:pPr>
        <w:adjustRightInd w:val="0"/>
        <w:snapToGrid w:val="0"/>
        <w:spacing w:after="0"/>
        <w:jc w:val="left"/>
        <w:rPr>
          <w:rFonts w:eastAsiaTheme="minorEastAsia"/>
          <w:color w:val="000000"/>
          <w:szCs w:val="21"/>
          <w:vertAlign w:val="superscript"/>
        </w:rPr>
      </w:pPr>
    </w:p>
    <w:p w14:paraId="5FD0E0E1" w14:textId="77777777" w:rsidR="009E11F7" w:rsidRDefault="009E11F7">
      <w:pPr>
        <w:spacing w:after="0" w:line="360" w:lineRule="auto"/>
        <w:ind w:right="360" w:firstLine="480"/>
        <w:jc w:val="right"/>
        <w:rPr>
          <w:rFonts w:eastAsiaTheme="minorEastAsia"/>
          <w:color w:val="000000"/>
          <w:sz w:val="24"/>
        </w:rPr>
      </w:pPr>
    </w:p>
    <w:p w14:paraId="6B4FFCBD" w14:textId="77777777" w:rsidR="009E11F7" w:rsidRDefault="009E11F7">
      <w:pPr>
        <w:spacing w:after="0" w:line="360" w:lineRule="auto"/>
        <w:ind w:right="360" w:firstLine="480"/>
        <w:jc w:val="right"/>
        <w:rPr>
          <w:rFonts w:eastAsiaTheme="minorEastAsia"/>
          <w:color w:val="000000"/>
          <w:sz w:val="24"/>
        </w:rPr>
      </w:pPr>
    </w:p>
    <w:p w14:paraId="769FD92A" w14:textId="77777777" w:rsidR="009E11F7" w:rsidRDefault="00000000">
      <w:pPr>
        <w:spacing w:after="0"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6D5B1FDC" w14:textId="77777777" w:rsidR="009E11F7" w:rsidRDefault="00000000">
      <w:pPr>
        <w:spacing w:beforeLines="100" w:before="240" w:after="0" w:line="360" w:lineRule="auto"/>
        <w:jc w:val="center"/>
        <w:rPr>
          <w:rFonts w:eastAsiaTheme="minorEastAsia"/>
          <w:b/>
          <w:color w:val="000000"/>
          <w:sz w:val="36"/>
          <w:szCs w:val="36"/>
        </w:rPr>
      </w:pPr>
      <w:r>
        <w:rPr>
          <w:rFonts w:eastAsiaTheme="minorEastAsia"/>
          <w:b/>
          <w:bCs/>
          <w:color w:val="000000"/>
          <w:sz w:val="36"/>
          <w:szCs w:val="36"/>
        </w:rPr>
        <w:lastRenderedPageBreak/>
        <w:t>残疾人福利性单位声明函格式</w:t>
      </w:r>
      <w:r>
        <w:rPr>
          <w:rFonts w:eastAsiaTheme="minorEastAsia"/>
          <w:b/>
          <w:color w:val="000000"/>
          <w:sz w:val="36"/>
          <w:szCs w:val="36"/>
        </w:rPr>
        <w:t xml:space="preserve">       </w:t>
      </w:r>
    </w:p>
    <w:p w14:paraId="5BE221A6" w14:textId="77777777" w:rsidR="009E11F7" w:rsidRDefault="00000000">
      <w:pPr>
        <w:spacing w:after="0" w:line="588" w:lineRule="exact"/>
        <w:ind w:firstLine="504"/>
        <w:rPr>
          <w:rFonts w:eastAsiaTheme="minorEastAsia"/>
          <w:spacing w:val="6"/>
          <w:sz w:val="24"/>
        </w:rPr>
      </w:pPr>
      <w:r>
        <w:rPr>
          <w:rFonts w:eastAsiaTheme="minorEastAsia"/>
          <w:spacing w:val="6"/>
          <w:sz w:val="24"/>
        </w:rPr>
        <w:t>本单位郑重声明，根据《财政部</w:t>
      </w:r>
      <w:r>
        <w:rPr>
          <w:rFonts w:eastAsiaTheme="minorEastAsia"/>
          <w:spacing w:val="6"/>
          <w:sz w:val="24"/>
        </w:rPr>
        <w:t xml:space="preserve"> </w:t>
      </w:r>
      <w:r>
        <w:rPr>
          <w:rFonts w:eastAsiaTheme="minorEastAsia"/>
          <w:spacing w:val="6"/>
          <w:sz w:val="24"/>
        </w:rPr>
        <w:t>民政部</w:t>
      </w:r>
      <w:r>
        <w:rPr>
          <w:rFonts w:eastAsiaTheme="minorEastAsia"/>
          <w:spacing w:val="6"/>
          <w:sz w:val="24"/>
        </w:rPr>
        <w:t xml:space="preserve"> </w:t>
      </w:r>
      <w:r>
        <w:rPr>
          <w:rFonts w:eastAsiaTheme="minorEastAsia"/>
          <w:spacing w:val="6"/>
          <w:sz w:val="24"/>
        </w:rPr>
        <w:t>中国残疾人联合会关于促进残疾人就业政府采购政策的通知》（财库</w:t>
      </w:r>
      <w:r>
        <w:rPr>
          <w:rFonts w:eastAsiaTheme="minorEastAsia"/>
          <w:sz w:val="24"/>
        </w:rPr>
        <w:t>〔</w:t>
      </w:r>
      <w:r>
        <w:rPr>
          <w:rFonts w:eastAsiaTheme="minorEastAsia"/>
          <w:sz w:val="24"/>
        </w:rPr>
        <w:t>2017</w:t>
      </w:r>
      <w:r>
        <w:rPr>
          <w:rFonts w:eastAsiaTheme="minorEastAsia"/>
          <w:sz w:val="24"/>
        </w:rPr>
        <w:t>〕</w:t>
      </w:r>
      <w:r>
        <w:rPr>
          <w:rFonts w:eastAsiaTheme="minorEastAsia"/>
          <w:sz w:val="24"/>
        </w:rPr>
        <w:t xml:space="preserve">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0D31B859" w14:textId="77777777" w:rsidR="009E11F7" w:rsidRDefault="00000000">
      <w:pPr>
        <w:spacing w:after="0"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4779D60B" w14:textId="77777777" w:rsidR="009E11F7" w:rsidRDefault="00000000">
      <w:pPr>
        <w:spacing w:after="0"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w:t>
      </w:r>
      <w:r>
        <w:rPr>
          <w:rFonts w:eastAsiaTheme="minorEastAsia"/>
          <w:spacing w:val="6"/>
          <w:sz w:val="24"/>
        </w:rPr>
        <w:t>/</w:t>
      </w:r>
      <w:r>
        <w:rPr>
          <w:rFonts w:eastAsiaTheme="minorEastAsia"/>
          <w:spacing w:val="6"/>
          <w:sz w:val="24"/>
        </w:rPr>
        <w:t>提供服务），或者提供其他残疾人福利性单位制造的货物（不包括使用非残疾人福利性单位注册商标的货物）。</w:t>
      </w:r>
    </w:p>
    <w:p w14:paraId="2815482D" w14:textId="77777777" w:rsidR="009E11F7" w:rsidRDefault="00000000">
      <w:pPr>
        <w:spacing w:after="0" w:line="588" w:lineRule="exact"/>
        <w:ind w:firstLineChars="200" w:firstLine="506"/>
        <w:rPr>
          <w:rFonts w:eastAsiaTheme="minorEastAsia"/>
          <w:spacing w:val="6"/>
          <w:sz w:val="24"/>
        </w:rPr>
      </w:pPr>
      <w:r>
        <w:rPr>
          <w:rFonts w:eastAsiaTheme="minorEastAsia"/>
          <w:b/>
          <w:spacing w:val="6"/>
          <w:sz w:val="24"/>
        </w:rPr>
        <w:t>本单位对上述声明的真实性负责。如有虚假，将依法承担相应责任。</w:t>
      </w:r>
    </w:p>
    <w:p w14:paraId="537EBA91" w14:textId="77777777" w:rsidR="009E11F7" w:rsidRDefault="009E11F7">
      <w:pPr>
        <w:spacing w:after="0" w:line="588" w:lineRule="exact"/>
        <w:ind w:firstLineChars="200" w:firstLine="504"/>
        <w:rPr>
          <w:rFonts w:eastAsiaTheme="minorEastAsia"/>
          <w:spacing w:val="6"/>
          <w:sz w:val="24"/>
        </w:rPr>
      </w:pPr>
    </w:p>
    <w:p w14:paraId="3FC82CCF" w14:textId="77777777" w:rsidR="009E11F7" w:rsidRDefault="009E11F7">
      <w:pPr>
        <w:spacing w:after="0" w:line="588" w:lineRule="exact"/>
        <w:ind w:firstLineChars="200" w:firstLine="504"/>
        <w:rPr>
          <w:rFonts w:eastAsiaTheme="minorEastAsia"/>
          <w:spacing w:val="6"/>
          <w:sz w:val="24"/>
        </w:rPr>
      </w:pPr>
    </w:p>
    <w:p w14:paraId="7D6BDCC2" w14:textId="77777777" w:rsidR="009E11F7" w:rsidRDefault="00000000">
      <w:pPr>
        <w:tabs>
          <w:tab w:val="left" w:pos="4860"/>
        </w:tabs>
        <w:spacing w:after="0"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14:paraId="2E00FD55" w14:textId="77777777" w:rsidR="009E11F7" w:rsidRDefault="00000000">
      <w:pPr>
        <w:tabs>
          <w:tab w:val="left" w:pos="4860"/>
        </w:tabs>
        <w:spacing w:after="0"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14:paraId="77036D48" w14:textId="77777777" w:rsidR="009E11F7" w:rsidRDefault="00000000">
      <w:pPr>
        <w:widowControl/>
        <w:spacing w:after="0"/>
        <w:jc w:val="left"/>
        <w:rPr>
          <w:rFonts w:eastAsiaTheme="minorEastAsia"/>
          <w:color w:val="000000"/>
          <w:sz w:val="24"/>
          <w:szCs w:val="20"/>
        </w:rPr>
      </w:pPr>
      <w:r>
        <w:rPr>
          <w:rFonts w:eastAsiaTheme="minorEastAsia"/>
          <w:color w:val="000000"/>
          <w:sz w:val="24"/>
          <w:szCs w:val="20"/>
        </w:rPr>
        <w:br w:type="page"/>
      </w:r>
    </w:p>
    <w:p w14:paraId="59846754" w14:textId="77777777" w:rsidR="009E11F7" w:rsidRDefault="009E11F7">
      <w:pPr>
        <w:tabs>
          <w:tab w:val="left" w:pos="8280"/>
        </w:tabs>
        <w:spacing w:after="0" w:line="360" w:lineRule="auto"/>
        <w:rPr>
          <w:rFonts w:eastAsiaTheme="minorEastAsia"/>
          <w:color w:val="000000"/>
          <w:sz w:val="24"/>
        </w:rPr>
        <w:sectPr w:rsidR="009E11F7">
          <w:headerReference w:type="even" r:id="rId28"/>
          <w:footerReference w:type="even" r:id="rId29"/>
          <w:headerReference w:type="first" r:id="rId30"/>
          <w:footerReference w:type="first" r:id="rId31"/>
          <w:pgSz w:w="11907" w:h="16840"/>
          <w:pgMar w:top="1418" w:right="1134" w:bottom="1418" w:left="1701" w:header="851" w:footer="851" w:gutter="0"/>
          <w:cols w:space="720"/>
          <w:docGrid w:linePitch="462"/>
        </w:sectPr>
      </w:pPr>
    </w:p>
    <w:p w14:paraId="477CEB3D" w14:textId="77777777" w:rsidR="009E11F7" w:rsidRDefault="00000000">
      <w:pPr>
        <w:spacing w:after="0" w:line="360" w:lineRule="auto"/>
        <w:outlineLvl w:val="2"/>
        <w:rPr>
          <w:rFonts w:eastAsiaTheme="minorEastAsia"/>
          <w:color w:val="000000"/>
          <w:sz w:val="24"/>
          <w:szCs w:val="20"/>
        </w:rPr>
      </w:pPr>
      <w:r>
        <w:rPr>
          <w:rFonts w:eastAsiaTheme="minorEastAsia"/>
          <w:color w:val="000000"/>
          <w:sz w:val="24"/>
          <w:szCs w:val="20"/>
        </w:rPr>
        <w:lastRenderedPageBreak/>
        <w:t xml:space="preserve">2-2 </w:t>
      </w:r>
      <w:r>
        <w:rPr>
          <w:rFonts w:eastAsiaTheme="minorEastAsia"/>
          <w:sz w:val="24"/>
        </w:rPr>
        <w:t>其它落实政府采购政策的资格要求</w:t>
      </w:r>
      <w:r>
        <w:rPr>
          <w:rFonts w:eastAsiaTheme="minorEastAsia"/>
          <w:color w:val="000000"/>
          <w:sz w:val="24"/>
          <w:szCs w:val="20"/>
        </w:rPr>
        <w:t>（如有）</w:t>
      </w:r>
    </w:p>
    <w:p w14:paraId="1E596851" w14:textId="77777777" w:rsidR="009E11F7" w:rsidRDefault="009E11F7">
      <w:pPr>
        <w:widowControl/>
        <w:spacing w:after="0"/>
        <w:jc w:val="left"/>
        <w:rPr>
          <w:rFonts w:eastAsiaTheme="minorEastAsia"/>
          <w:sz w:val="24"/>
        </w:rPr>
      </w:pPr>
    </w:p>
    <w:p w14:paraId="6703A724" w14:textId="77777777" w:rsidR="009E11F7" w:rsidRDefault="00000000">
      <w:pPr>
        <w:widowControl/>
        <w:spacing w:after="0"/>
        <w:jc w:val="left"/>
        <w:rPr>
          <w:rFonts w:eastAsiaTheme="minorEastAsia"/>
          <w:sz w:val="24"/>
        </w:rPr>
      </w:pPr>
      <w:r>
        <w:rPr>
          <w:rFonts w:eastAsiaTheme="minorEastAsia"/>
          <w:sz w:val="24"/>
        </w:rPr>
        <w:br w:type="page"/>
      </w:r>
    </w:p>
    <w:p w14:paraId="1230075E" w14:textId="77777777" w:rsidR="009E11F7" w:rsidRDefault="00000000">
      <w:pPr>
        <w:tabs>
          <w:tab w:val="left" w:pos="360"/>
        </w:tabs>
        <w:snapToGrid w:val="0"/>
        <w:spacing w:after="0"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w:t>
      </w:r>
    </w:p>
    <w:p w14:paraId="57975B37" w14:textId="77777777" w:rsidR="009E11F7" w:rsidRDefault="00000000">
      <w:pPr>
        <w:spacing w:after="0" w:line="360" w:lineRule="auto"/>
        <w:outlineLvl w:val="2"/>
        <w:rPr>
          <w:rFonts w:eastAsiaTheme="minorEastAsia"/>
          <w:color w:val="000000"/>
          <w:sz w:val="24"/>
          <w:szCs w:val="20"/>
        </w:rPr>
      </w:pPr>
      <w:r>
        <w:rPr>
          <w:rFonts w:eastAsiaTheme="minorEastAsia"/>
          <w:color w:val="000000"/>
          <w:sz w:val="24"/>
          <w:szCs w:val="20"/>
        </w:rPr>
        <w:t xml:space="preserve">3-1 </w:t>
      </w:r>
      <w:r>
        <w:rPr>
          <w:rFonts w:eastAsiaTheme="minorEastAsia"/>
          <w:color w:val="000000"/>
          <w:sz w:val="24"/>
          <w:szCs w:val="20"/>
        </w:rPr>
        <w:t>联合协议（如有）</w:t>
      </w:r>
    </w:p>
    <w:p w14:paraId="6493446A" w14:textId="77777777" w:rsidR="009E11F7" w:rsidRDefault="00000000">
      <w:pPr>
        <w:autoSpaceDE w:val="0"/>
        <w:autoSpaceDN w:val="0"/>
        <w:adjustRightInd w:val="0"/>
        <w:spacing w:after="0" w:line="360" w:lineRule="auto"/>
        <w:jc w:val="center"/>
        <w:rPr>
          <w:rFonts w:eastAsiaTheme="minorEastAsia"/>
          <w:b/>
          <w:color w:val="000000"/>
          <w:sz w:val="36"/>
          <w:szCs w:val="36"/>
        </w:rPr>
      </w:pPr>
      <w:r>
        <w:rPr>
          <w:rFonts w:eastAsiaTheme="minorEastAsia"/>
          <w:b/>
          <w:color w:val="000000"/>
          <w:sz w:val="36"/>
          <w:szCs w:val="36"/>
        </w:rPr>
        <w:t>联合协议</w:t>
      </w:r>
    </w:p>
    <w:p w14:paraId="00B484E2" w14:textId="77777777" w:rsidR="009E11F7" w:rsidRDefault="00000000">
      <w:pPr>
        <w:spacing w:after="0" w:line="360" w:lineRule="auto"/>
        <w:ind w:firstLineChars="345" w:firstLine="828"/>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bCs/>
          <w:color w:val="000000"/>
          <w:sz w:val="24"/>
        </w:rPr>
        <w:t>、</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bCs/>
          <w:color w:val="000000"/>
          <w:sz w:val="24"/>
        </w:rPr>
        <w:t>“</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285A7492" w14:textId="77777777" w:rsidR="009E11F7" w:rsidRDefault="00000000">
      <w:pPr>
        <w:numPr>
          <w:ilvl w:val="0"/>
          <w:numId w:val="21"/>
        </w:numPr>
        <w:spacing w:after="0"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3136CDCC" w14:textId="77777777" w:rsidR="009E11F7" w:rsidRDefault="00000000">
      <w:pPr>
        <w:numPr>
          <w:ilvl w:val="0"/>
          <w:numId w:val="21"/>
        </w:numPr>
        <w:spacing w:after="0"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1E81D866" w14:textId="77777777" w:rsidR="009E11F7" w:rsidRDefault="00000000">
      <w:pPr>
        <w:numPr>
          <w:ilvl w:val="0"/>
          <w:numId w:val="21"/>
        </w:numPr>
        <w:spacing w:after="0"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7657959C" w14:textId="77777777" w:rsidR="009E11F7" w:rsidRDefault="00000000">
      <w:pPr>
        <w:numPr>
          <w:ilvl w:val="0"/>
          <w:numId w:val="21"/>
        </w:numPr>
        <w:spacing w:after="0" w:line="360" w:lineRule="auto"/>
        <w:rPr>
          <w:rFonts w:eastAsiaTheme="minorEastAsia"/>
          <w:bCs/>
          <w:color w:val="000000"/>
          <w:sz w:val="24"/>
        </w:rPr>
      </w:pPr>
      <w:r>
        <w:rPr>
          <w:rFonts w:eastAsiaTheme="minorEastAsia"/>
          <w:bCs/>
          <w:color w:val="000000"/>
          <w:sz w:val="24"/>
        </w:rPr>
        <w:t>牵头</w:t>
      </w:r>
      <w:proofErr w:type="gramStart"/>
      <w:r>
        <w:rPr>
          <w:rFonts w:eastAsiaTheme="minorEastAsia"/>
          <w:bCs/>
          <w:color w:val="000000"/>
          <w:sz w:val="24"/>
        </w:rPr>
        <w:t>人为项目</w:t>
      </w:r>
      <w:proofErr w:type="gramEnd"/>
      <w:r>
        <w:rPr>
          <w:rFonts w:eastAsiaTheme="minorEastAsia"/>
          <w:bCs/>
          <w:color w:val="000000"/>
          <w:sz w:val="24"/>
        </w:rPr>
        <w:t>的总负责单位；组织各参加方进行项目实施工作。</w:t>
      </w:r>
    </w:p>
    <w:p w14:paraId="19136DFC" w14:textId="77777777" w:rsidR="009E11F7" w:rsidRDefault="00000000">
      <w:pPr>
        <w:numPr>
          <w:ilvl w:val="0"/>
          <w:numId w:val="21"/>
        </w:numPr>
        <w:spacing w:after="0"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196F126C" w14:textId="77777777" w:rsidR="009E11F7" w:rsidRDefault="00000000">
      <w:pPr>
        <w:numPr>
          <w:ilvl w:val="0"/>
          <w:numId w:val="21"/>
        </w:numPr>
        <w:spacing w:after="0"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552283B6" w14:textId="77777777" w:rsidR="009E11F7" w:rsidRDefault="00000000">
      <w:pPr>
        <w:numPr>
          <w:ilvl w:val="0"/>
          <w:numId w:val="21"/>
        </w:numPr>
        <w:spacing w:after="0"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2823CC16" w14:textId="77777777" w:rsidR="009E11F7" w:rsidRDefault="00000000">
      <w:pPr>
        <w:numPr>
          <w:ilvl w:val="0"/>
          <w:numId w:val="21"/>
        </w:numPr>
        <w:spacing w:after="0"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14:paraId="00594236" w14:textId="77777777" w:rsidR="009E11F7" w:rsidRDefault="00000000">
      <w:pPr>
        <w:tabs>
          <w:tab w:val="left" w:pos="720"/>
          <w:tab w:val="left" w:pos="900"/>
        </w:tabs>
        <w:spacing w:after="0"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7B4DB967" w14:textId="77777777" w:rsidR="009E11F7" w:rsidRDefault="00000000">
      <w:pPr>
        <w:tabs>
          <w:tab w:val="left" w:pos="720"/>
          <w:tab w:val="left" w:pos="900"/>
        </w:tabs>
        <w:spacing w:after="0"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6FCE8F90" w14:textId="77777777" w:rsidR="009E11F7" w:rsidRDefault="00000000">
      <w:pPr>
        <w:tabs>
          <w:tab w:val="left" w:pos="720"/>
          <w:tab w:val="left" w:pos="900"/>
        </w:tabs>
        <w:spacing w:after="0"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62668C29" w14:textId="77777777" w:rsidR="009E11F7" w:rsidRDefault="00000000">
      <w:pPr>
        <w:numPr>
          <w:ilvl w:val="0"/>
          <w:numId w:val="21"/>
        </w:numPr>
        <w:tabs>
          <w:tab w:val="left" w:pos="993"/>
        </w:tabs>
        <w:spacing w:after="0" w:line="360" w:lineRule="auto"/>
        <w:rPr>
          <w:rFonts w:eastAsiaTheme="minorEastAsia"/>
          <w:bCs/>
          <w:color w:val="000000"/>
          <w:sz w:val="24"/>
        </w:rPr>
      </w:pPr>
      <w:r>
        <w:rPr>
          <w:rFonts w:eastAsiaTheme="minorEastAsia"/>
          <w:color w:val="000000"/>
          <w:sz w:val="24"/>
          <w:szCs w:val="20"/>
        </w:rPr>
        <w:t>以联合体形</w:t>
      </w:r>
      <w:proofErr w:type="gramStart"/>
      <w:r>
        <w:rPr>
          <w:rFonts w:eastAsiaTheme="minorEastAsia"/>
          <w:color w:val="000000"/>
          <w:sz w:val="24"/>
          <w:szCs w:val="20"/>
        </w:rPr>
        <w:t>式参加</w:t>
      </w:r>
      <w:proofErr w:type="gramEnd"/>
      <w:r>
        <w:rPr>
          <w:rFonts w:eastAsiaTheme="minorEastAsia"/>
          <w:color w:val="000000"/>
          <w:sz w:val="24"/>
          <w:szCs w:val="20"/>
        </w:rPr>
        <w:t>政府采购活动的，联合体各方不得再单独参加或者与其</w:t>
      </w:r>
      <w:proofErr w:type="gramStart"/>
      <w:r>
        <w:rPr>
          <w:rFonts w:eastAsiaTheme="minorEastAsia"/>
          <w:color w:val="000000"/>
          <w:sz w:val="24"/>
          <w:szCs w:val="20"/>
        </w:rPr>
        <w:t>他供应</w:t>
      </w:r>
      <w:proofErr w:type="gramEnd"/>
      <w:r>
        <w:rPr>
          <w:rFonts w:eastAsiaTheme="minorEastAsia"/>
          <w:color w:val="000000"/>
          <w:sz w:val="24"/>
          <w:szCs w:val="20"/>
        </w:rPr>
        <w:t>商另外组成联合体参加同一合同项下的政府采购活动。</w:t>
      </w:r>
    </w:p>
    <w:p w14:paraId="131BDCAF" w14:textId="77777777" w:rsidR="009E11F7" w:rsidRDefault="00000000">
      <w:pPr>
        <w:numPr>
          <w:ilvl w:val="0"/>
          <w:numId w:val="21"/>
        </w:numPr>
        <w:spacing w:after="0"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eastAsiaTheme="minorEastAsia"/>
          <w:sz w:val="24"/>
        </w:rPr>
        <w:t>。</w:t>
      </w:r>
    </w:p>
    <w:p w14:paraId="2EEDEC9C" w14:textId="77777777" w:rsidR="009E11F7" w:rsidRDefault="00000000">
      <w:pPr>
        <w:tabs>
          <w:tab w:val="left" w:pos="780"/>
        </w:tabs>
        <w:spacing w:after="0" w:line="360" w:lineRule="auto"/>
        <w:ind w:left="180" w:firstLineChars="200" w:firstLine="48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789AD7A3" w14:textId="77777777" w:rsidR="009E11F7" w:rsidRDefault="00000000">
      <w:pPr>
        <w:spacing w:after="0"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674F868B" w14:textId="77777777" w:rsidR="009E11F7" w:rsidRDefault="00000000">
      <w:pPr>
        <w:spacing w:after="0"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70E965EC" w14:textId="77777777" w:rsidR="009E11F7" w:rsidRDefault="009E11F7">
      <w:pPr>
        <w:spacing w:after="0" w:line="360" w:lineRule="auto"/>
        <w:ind w:firstLine="471"/>
        <w:rPr>
          <w:color w:val="000000"/>
          <w:sz w:val="24"/>
        </w:rPr>
      </w:pPr>
    </w:p>
    <w:p w14:paraId="44F8105C" w14:textId="77777777" w:rsidR="009E11F7" w:rsidRDefault="009E11F7">
      <w:pPr>
        <w:spacing w:after="0" w:line="360" w:lineRule="auto"/>
        <w:ind w:firstLine="471"/>
        <w:rPr>
          <w:color w:val="000000"/>
          <w:sz w:val="24"/>
        </w:rPr>
      </w:pPr>
    </w:p>
    <w:p w14:paraId="7B987C8C" w14:textId="77777777" w:rsidR="009E11F7" w:rsidRDefault="00000000">
      <w:pPr>
        <w:spacing w:after="0" w:line="360" w:lineRule="auto"/>
        <w:ind w:firstLine="471"/>
        <w:rPr>
          <w:color w:val="000000"/>
          <w:sz w:val="24"/>
        </w:rPr>
      </w:pPr>
      <w:r>
        <w:rPr>
          <w:color w:val="000000"/>
          <w:sz w:val="24"/>
        </w:rPr>
        <w:t>联合体成员名称：</w:t>
      </w:r>
      <w:r>
        <w:rPr>
          <w:color w:val="000000"/>
          <w:sz w:val="24"/>
          <w:szCs w:val="20"/>
        </w:rPr>
        <w:t>______</w:t>
      </w:r>
    </w:p>
    <w:p w14:paraId="23EF12FA" w14:textId="77777777" w:rsidR="009E11F7" w:rsidRDefault="00000000">
      <w:pPr>
        <w:widowControl/>
        <w:spacing w:after="0"/>
        <w:ind w:firstLineChars="200" w:firstLine="48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25B7CE13" w14:textId="77777777" w:rsidR="009E11F7" w:rsidRDefault="009E11F7">
      <w:pPr>
        <w:spacing w:after="0" w:line="360" w:lineRule="auto"/>
        <w:ind w:left="480"/>
        <w:jc w:val="right"/>
        <w:rPr>
          <w:rFonts w:eastAsiaTheme="minorEastAsia"/>
          <w:color w:val="000000"/>
          <w:sz w:val="24"/>
        </w:rPr>
      </w:pPr>
    </w:p>
    <w:p w14:paraId="17696CCC" w14:textId="77777777" w:rsidR="009E11F7" w:rsidRDefault="00000000">
      <w:pPr>
        <w:spacing w:after="0"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427F82EF" w14:textId="77777777" w:rsidR="009E11F7" w:rsidRDefault="009E11F7">
      <w:pPr>
        <w:spacing w:after="0" w:line="360" w:lineRule="auto"/>
        <w:ind w:left="480"/>
        <w:jc w:val="right"/>
        <w:rPr>
          <w:rFonts w:eastAsiaTheme="minorEastAsia"/>
          <w:b/>
          <w:color w:val="000000"/>
          <w:sz w:val="24"/>
        </w:rPr>
      </w:pPr>
    </w:p>
    <w:p w14:paraId="30CEE6D6" w14:textId="77777777" w:rsidR="009E11F7" w:rsidRDefault="009E11F7">
      <w:pPr>
        <w:tabs>
          <w:tab w:val="left" w:pos="8280"/>
        </w:tabs>
        <w:spacing w:after="0" w:line="360" w:lineRule="auto"/>
        <w:ind w:firstLine="480"/>
        <w:rPr>
          <w:rFonts w:eastAsiaTheme="minorEastAsia"/>
          <w:color w:val="000000"/>
          <w:sz w:val="24"/>
        </w:rPr>
      </w:pPr>
    </w:p>
    <w:p w14:paraId="0C7A7BAF" w14:textId="77777777" w:rsidR="009E11F7" w:rsidRDefault="009E11F7">
      <w:pPr>
        <w:tabs>
          <w:tab w:val="left" w:pos="8280"/>
        </w:tabs>
        <w:spacing w:after="0" w:line="360" w:lineRule="auto"/>
        <w:ind w:firstLine="480"/>
        <w:rPr>
          <w:rFonts w:eastAsiaTheme="minorEastAsia"/>
          <w:color w:val="000000"/>
          <w:sz w:val="24"/>
        </w:rPr>
      </w:pPr>
    </w:p>
    <w:p w14:paraId="51E7972E" w14:textId="77777777" w:rsidR="009E11F7" w:rsidRDefault="00000000">
      <w:pPr>
        <w:spacing w:after="0" w:line="360" w:lineRule="auto"/>
        <w:ind w:leftChars="228" w:left="719" w:hangingChars="100" w:hanging="240"/>
        <w:rPr>
          <w:rFonts w:eastAsiaTheme="minorEastAsia"/>
          <w:color w:val="000000"/>
          <w:sz w:val="24"/>
        </w:rPr>
      </w:pPr>
      <w:r>
        <w:rPr>
          <w:rFonts w:eastAsiaTheme="minorEastAsia"/>
          <w:color w:val="000000"/>
          <w:sz w:val="24"/>
        </w:rPr>
        <w:t>注：</w:t>
      </w:r>
    </w:p>
    <w:p w14:paraId="3C9F98CD" w14:textId="77777777" w:rsidR="009E11F7" w:rsidRDefault="00000000">
      <w:pPr>
        <w:spacing w:after="0" w:line="360" w:lineRule="auto"/>
        <w:ind w:leftChars="228" w:left="719" w:hangingChars="100" w:hanging="240"/>
        <w:rPr>
          <w:rFonts w:eastAsiaTheme="minorEastAsia"/>
          <w:color w:val="000000"/>
          <w:sz w:val="24"/>
        </w:rPr>
      </w:pPr>
      <w:r>
        <w:rPr>
          <w:rFonts w:eastAsiaTheme="minorEastAsia"/>
          <w:color w:val="000000"/>
          <w:sz w:val="24"/>
        </w:rPr>
        <w:t xml:space="preserve">1. </w:t>
      </w:r>
      <w:r>
        <w:rPr>
          <w:rFonts w:eastAsiaTheme="minorEastAsia"/>
          <w:color w:val="000000"/>
          <w:sz w:val="24"/>
        </w:rPr>
        <w:t>如本项目（包）接受供应商以联合体形</w:t>
      </w:r>
      <w:proofErr w:type="gramStart"/>
      <w:r>
        <w:rPr>
          <w:rFonts w:eastAsiaTheme="minorEastAsia"/>
          <w:color w:val="000000"/>
          <w:sz w:val="24"/>
        </w:rPr>
        <w:t>式参加</w:t>
      </w:r>
      <w:proofErr w:type="gramEnd"/>
      <w:r>
        <w:rPr>
          <w:rFonts w:eastAsiaTheme="minorEastAsia"/>
          <w:color w:val="000000"/>
          <w:sz w:val="24"/>
        </w:rPr>
        <w:t>采购活动，且供应商以联合体形</w:t>
      </w:r>
      <w:proofErr w:type="gramStart"/>
      <w:r>
        <w:rPr>
          <w:rFonts w:eastAsiaTheme="minorEastAsia"/>
          <w:color w:val="000000"/>
          <w:sz w:val="24"/>
        </w:rPr>
        <w:t>式参与</w:t>
      </w:r>
      <w:proofErr w:type="gramEnd"/>
      <w:r>
        <w:rPr>
          <w:rFonts w:eastAsiaTheme="minorEastAsia"/>
          <w:color w:val="000000"/>
          <w:sz w:val="24"/>
        </w:rPr>
        <w:t>时，须提供《联合协议》，否则</w:t>
      </w:r>
      <w:r>
        <w:rPr>
          <w:rFonts w:eastAsiaTheme="minorEastAsia"/>
          <w:b/>
          <w:color w:val="000000"/>
          <w:sz w:val="24"/>
        </w:rPr>
        <w:t>响应无效</w:t>
      </w:r>
      <w:r>
        <w:rPr>
          <w:rFonts w:eastAsiaTheme="minorEastAsia"/>
          <w:color w:val="000000"/>
          <w:sz w:val="24"/>
        </w:rPr>
        <w:t>。</w:t>
      </w:r>
    </w:p>
    <w:p w14:paraId="51B5C930" w14:textId="77777777" w:rsidR="009E11F7" w:rsidRDefault="00000000">
      <w:pPr>
        <w:spacing w:after="0" w:line="360" w:lineRule="auto"/>
        <w:ind w:leftChars="228" w:left="719" w:hangingChars="100" w:hanging="240"/>
        <w:rPr>
          <w:rFonts w:eastAsiaTheme="minorEastAsia"/>
          <w:color w:val="000000"/>
          <w:sz w:val="24"/>
        </w:rPr>
      </w:pPr>
      <w:r>
        <w:rPr>
          <w:rFonts w:eastAsiaTheme="minorEastAsia"/>
          <w:color w:val="000000"/>
          <w:sz w:val="24"/>
        </w:rPr>
        <w:t xml:space="preserve">2. </w:t>
      </w:r>
      <w:r>
        <w:rPr>
          <w:rFonts w:eastAsiaTheme="minorEastAsia"/>
          <w:color w:val="000000"/>
          <w:sz w:val="24"/>
        </w:rPr>
        <w:t>联合体各方成员</w:t>
      </w:r>
      <w:r>
        <w:rPr>
          <w:rFonts w:eastAsiaTheme="minorEastAsia" w:hint="eastAsia"/>
          <w:color w:val="000000"/>
          <w:sz w:val="24"/>
        </w:rPr>
        <w:t>须</w:t>
      </w:r>
      <w:r>
        <w:rPr>
          <w:rFonts w:eastAsiaTheme="minorEastAsia"/>
          <w:color w:val="000000"/>
          <w:sz w:val="24"/>
        </w:rPr>
        <w:t>在本协议上共同盖章。</w:t>
      </w:r>
    </w:p>
    <w:p w14:paraId="45F412AD" w14:textId="77777777" w:rsidR="009E11F7" w:rsidRDefault="00000000">
      <w:pPr>
        <w:widowControl/>
        <w:spacing w:after="0"/>
        <w:jc w:val="left"/>
        <w:rPr>
          <w:rFonts w:eastAsiaTheme="minorEastAsia"/>
          <w:sz w:val="24"/>
        </w:rPr>
      </w:pPr>
      <w:r>
        <w:rPr>
          <w:rFonts w:eastAsiaTheme="minorEastAsia"/>
          <w:sz w:val="24"/>
        </w:rPr>
        <w:br w:type="page"/>
      </w:r>
    </w:p>
    <w:p w14:paraId="3F7D4154" w14:textId="77777777" w:rsidR="009E11F7" w:rsidRDefault="00000000">
      <w:pPr>
        <w:spacing w:after="0" w:line="360" w:lineRule="auto"/>
        <w:outlineLvl w:val="2"/>
        <w:rPr>
          <w:rFonts w:eastAsiaTheme="minorEastAsia"/>
          <w:sz w:val="24"/>
          <w:szCs w:val="20"/>
        </w:rPr>
      </w:pPr>
      <w:r>
        <w:rPr>
          <w:rFonts w:eastAsiaTheme="minorEastAsia"/>
          <w:color w:val="000000"/>
          <w:sz w:val="24"/>
          <w:szCs w:val="20"/>
        </w:rPr>
        <w:lastRenderedPageBreak/>
        <w:t xml:space="preserve">3-2 </w:t>
      </w:r>
      <w:r>
        <w:rPr>
          <w:rFonts w:eastAsiaTheme="minorEastAsia"/>
          <w:color w:val="000000"/>
          <w:sz w:val="24"/>
          <w:szCs w:val="20"/>
        </w:rPr>
        <w:t>其他</w:t>
      </w:r>
      <w:r>
        <w:rPr>
          <w:rFonts w:eastAsiaTheme="minorEastAsia"/>
          <w:sz w:val="24"/>
          <w:szCs w:val="20"/>
        </w:rPr>
        <w:t>特定资格要求</w:t>
      </w:r>
    </w:p>
    <w:p w14:paraId="433FFC1F" w14:textId="77777777" w:rsidR="009E11F7" w:rsidRDefault="00000000">
      <w:pPr>
        <w:autoSpaceDN w:val="0"/>
        <w:spacing w:line="360" w:lineRule="auto"/>
        <w:jc w:val="left"/>
        <w:outlineLvl w:val="3"/>
        <w:rPr>
          <w:rFonts w:ascii="宋体" w:hAnsi="宋体" w:hint="eastAsia"/>
          <w:bCs/>
          <w:sz w:val="24"/>
          <w:szCs w:val="20"/>
        </w:rPr>
      </w:pPr>
      <w:r>
        <w:rPr>
          <w:rFonts w:ascii="宋体" w:hAnsi="宋体" w:hint="eastAsia"/>
          <w:bCs/>
          <w:sz w:val="24"/>
          <w:szCs w:val="20"/>
        </w:rPr>
        <w:t>3-</w:t>
      </w:r>
      <w:r>
        <w:rPr>
          <w:rFonts w:ascii="宋体" w:hAnsi="宋体"/>
          <w:bCs/>
          <w:sz w:val="24"/>
          <w:szCs w:val="20"/>
        </w:rPr>
        <w:t>2</w:t>
      </w:r>
      <w:r>
        <w:rPr>
          <w:rFonts w:ascii="宋体" w:hAnsi="宋体" w:hint="eastAsia"/>
          <w:bCs/>
          <w:sz w:val="24"/>
          <w:szCs w:val="20"/>
        </w:rPr>
        <w:t>-</w:t>
      </w:r>
      <w:r>
        <w:rPr>
          <w:rFonts w:ascii="宋体" w:hAnsi="宋体"/>
          <w:bCs/>
          <w:sz w:val="24"/>
          <w:szCs w:val="20"/>
        </w:rPr>
        <w:t>1</w:t>
      </w:r>
      <w:r>
        <w:rPr>
          <w:rFonts w:ascii="宋体" w:hAnsi="宋体" w:hint="eastAsia"/>
          <w:bCs/>
          <w:sz w:val="24"/>
          <w:szCs w:val="20"/>
        </w:rPr>
        <w:t>资质证书</w:t>
      </w:r>
    </w:p>
    <w:p w14:paraId="08B80B7B" w14:textId="55429613" w:rsidR="009E11F7" w:rsidRDefault="00000000">
      <w:pPr>
        <w:autoSpaceDN w:val="0"/>
        <w:spacing w:line="360" w:lineRule="auto"/>
        <w:jc w:val="left"/>
        <w:rPr>
          <w:rFonts w:ascii="宋体" w:hAnsi="宋体" w:hint="eastAsia"/>
          <w:bCs/>
          <w:sz w:val="24"/>
          <w:szCs w:val="20"/>
        </w:rPr>
      </w:pPr>
      <w:r>
        <w:rPr>
          <w:rFonts w:ascii="宋体" w:hAnsi="宋体" w:hint="eastAsia"/>
          <w:bCs/>
          <w:sz w:val="24"/>
        </w:rPr>
        <w:t>提供建设主管部门颁发的</w:t>
      </w:r>
      <w:r w:rsidR="0014116F" w:rsidRPr="0014116F">
        <w:rPr>
          <w:rFonts w:ascii="宋体" w:hAnsi="宋体"/>
          <w:sz w:val="24"/>
        </w:rPr>
        <w:t>建筑装修装饰工程专业承包贰级及以上资质</w:t>
      </w:r>
      <w:r>
        <w:rPr>
          <w:rFonts w:ascii="宋体" w:hAnsi="宋体" w:hint="eastAsia"/>
          <w:bCs/>
          <w:sz w:val="24"/>
        </w:rPr>
        <w:t>。</w:t>
      </w:r>
    </w:p>
    <w:p w14:paraId="179D1579" w14:textId="77777777" w:rsidR="009E11F7" w:rsidRDefault="00000000">
      <w:pPr>
        <w:autoSpaceDN w:val="0"/>
        <w:spacing w:line="360" w:lineRule="auto"/>
        <w:jc w:val="left"/>
        <w:outlineLvl w:val="3"/>
        <w:rPr>
          <w:rFonts w:ascii="宋体" w:hAnsi="宋体" w:hint="eastAsia"/>
          <w:bCs/>
          <w:sz w:val="24"/>
          <w:szCs w:val="20"/>
        </w:rPr>
      </w:pPr>
      <w:r>
        <w:rPr>
          <w:rFonts w:ascii="宋体" w:hAnsi="宋体" w:hint="eastAsia"/>
          <w:bCs/>
          <w:sz w:val="24"/>
          <w:szCs w:val="20"/>
        </w:rPr>
        <w:t>3-</w:t>
      </w:r>
      <w:r>
        <w:rPr>
          <w:rFonts w:ascii="宋体" w:hAnsi="宋体"/>
          <w:bCs/>
          <w:sz w:val="24"/>
          <w:szCs w:val="20"/>
        </w:rPr>
        <w:t>2</w:t>
      </w:r>
      <w:r>
        <w:rPr>
          <w:rFonts w:ascii="宋体" w:hAnsi="宋体" w:hint="eastAsia"/>
          <w:bCs/>
          <w:sz w:val="24"/>
          <w:szCs w:val="20"/>
        </w:rPr>
        <w:t>-</w:t>
      </w:r>
      <w:r>
        <w:rPr>
          <w:rFonts w:ascii="宋体" w:hAnsi="宋体"/>
          <w:bCs/>
          <w:sz w:val="24"/>
          <w:szCs w:val="20"/>
        </w:rPr>
        <w:t>2</w:t>
      </w:r>
      <w:r>
        <w:rPr>
          <w:rFonts w:ascii="宋体" w:hAnsi="宋体" w:hint="eastAsia"/>
          <w:bCs/>
          <w:sz w:val="24"/>
          <w:szCs w:val="20"/>
        </w:rPr>
        <w:t>安全生产许可证</w:t>
      </w:r>
    </w:p>
    <w:p w14:paraId="004D87BF" w14:textId="77777777" w:rsidR="009E11F7" w:rsidRDefault="00000000">
      <w:pPr>
        <w:autoSpaceDN w:val="0"/>
        <w:spacing w:line="360" w:lineRule="auto"/>
        <w:jc w:val="left"/>
        <w:rPr>
          <w:rFonts w:ascii="宋体" w:hAnsi="宋体" w:hint="eastAsia"/>
          <w:bCs/>
          <w:sz w:val="24"/>
          <w:szCs w:val="20"/>
        </w:rPr>
      </w:pPr>
      <w:r>
        <w:rPr>
          <w:rFonts w:ascii="宋体" w:hAnsi="宋体" w:hint="eastAsia"/>
          <w:bCs/>
          <w:sz w:val="24"/>
        </w:rPr>
        <w:t>提供</w:t>
      </w:r>
      <w:r>
        <w:rPr>
          <w:rFonts w:ascii="宋体" w:hAnsi="宋体"/>
          <w:bCs/>
          <w:sz w:val="24"/>
        </w:rPr>
        <w:t>建设主管部门</w:t>
      </w:r>
      <w:r>
        <w:rPr>
          <w:rFonts w:ascii="宋体" w:hAnsi="宋体" w:hint="eastAsia"/>
          <w:bCs/>
          <w:sz w:val="24"/>
        </w:rPr>
        <w:t>颁发</w:t>
      </w:r>
      <w:r>
        <w:rPr>
          <w:rFonts w:ascii="宋体" w:hAnsi="宋体"/>
          <w:bCs/>
          <w:sz w:val="24"/>
        </w:rPr>
        <w:t>的有效的安全生产许可证</w:t>
      </w:r>
      <w:r>
        <w:rPr>
          <w:rFonts w:ascii="宋体" w:hAnsi="宋体" w:hint="eastAsia"/>
          <w:bCs/>
          <w:sz w:val="24"/>
        </w:rPr>
        <w:t>。</w:t>
      </w:r>
    </w:p>
    <w:p w14:paraId="395D541F" w14:textId="77777777" w:rsidR="009E11F7" w:rsidRDefault="00000000">
      <w:pPr>
        <w:autoSpaceDN w:val="0"/>
        <w:spacing w:line="360" w:lineRule="auto"/>
        <w:jc w:val="left"/>
        <w:outlineLvl w:val="3"/>
        <w:rPr>
          <w:rFonts w:ascii="宋体" w:hAnsi="宋体" w:hint="eastAsia"/>
          <w:bCs/>
          <w:sz w:val="24"/>
          <w:szCs w:val="20"/>
        </w:rPr>
      </w:pPr>
      <w:r>
        <w:rPr>
          <w:rFonts w:ascii="宋体" w:hAnsi="宋体"/>
          <w:bCs/>
          <w:sz w:val="24"/>
          <w:szCs w:val="20"/>
        </w:rPr>
        <w:t>3</w:t>
      </w:r>
      <w:r>
        <w:rPr>
          <w:rFonts w:ascii="宋体" w:hAnsi="宋体" w:hint="eastAsia"/>
          <w:bCs/>
          <w:sz w:val="24"/>
          <w:szCs w:val="20"/>
        </w:rPr>
        <w:t>-</w:t>
      </w:r>
      <w:r>
        <w:rPr>
          <w:rFonts w:ascii="宋体" w:hAnsi="宋体"/>
          <w:bCs/>
          <w:sz w:val="24"/>
          <w:szCs w:val="20"/>
        </w:rPr>
        <w:t>2</w:t>
      </w:r>
      <w:r>
        <w:rPr>
          <w:rFonts w:ascii="宋体" w:hAnsi="宋体" w:hint="eastAsia"/>
          <w:bCs/>
          <w:sz w:val="24"/>
          <w:szCs w:val="20"/>
        </w:rPr>
        <w:t>-</w:t>
      </w:r>
      <w:r>
        <w:rPr>
          <w:rFonts w:ascii="宋体" w:hAnsi="宋体"/>
          <w:bCs/>
          <w:sz w:val="24"/>
          <w:szCs w:val="20"/>
        </w:rPr>
        <w:t>3</w:t>
      </w:r>
      <w:r>
        <w:rPr>
          <w:rFonts w:ascii="宋体" w:hAnsi="宋体" w:hint="eastAsia"/>
          <w:bCs/>
          <w:sz w:val="24"/>
          <w:szCs w:val="20"/>
        </w:rPr>
        <w:t>项目经理</w:t>
      </w:r>
    </w:p>
    <w:p w14:paraId="4C7109C5" w14:textId="77777777" w:rsidR="009E11F7" w:rsidRDefault="00000000">
      <w:pPr>
        <w:autoSpaceDN w:val="0"/>
        <w:spacing w:line="360" w:lineRule="auto"/>
        <w:jc w:val="left"/>
        <w:rPr>
          <w:rFonts w:ascii="宋体" w:hAnsi="宋体" w:hint="eastAsia"/>
          <w:bCs/>
          <w:sz w:val="24"/>
        </w:rPr>
      </w:pPr>
      <w:r>
        <w:rPr>
          <w:rFonts w:ascii="宋体" w:hAnsi="宋体" w:hint="eastAsia"/>
          <w:bCs/>
          <w:sz w:val="24"/>
        </w:rPr>
        <w:t>提供</w:t>
      </w:r>
      <w:r>
        <w:rPr>
          <w:rFonts w:hint="eastAsia"/>
          <w:sz w:val="24"/>
        </w:rPr>
        <w:t>建筑工程专业</w:t>
      </w:r>
      <w:r>
        <w:rPr>
          <w:rFonts w:ascii="宋体" w:hAnsi="宋体" w:hint="eastAsia"/>
          <w:bCs/>
          <w:sz w:val="24"/>
        </w:rPr>
        <w:t>二级（含）以上注册建造师执业资格证书和有效的安全生产考核合格证书(B证)，且在确定成交时不得担任其他在施建设工程项目的项目经理。</w:t>
      </w:r>
    </w:p>
    <w:p w14:paraId="2790B0FF" w14:textId="77777777" w:rsidR="009E11F7" w:rsidRDefault="009E11F7">
      <w:pPr>
        <w:autoSpaceDN w:val="0"/>
        <w:spacing w:line="360" w:lineRule="auto"/>
        <w:ind w:firstLineChars="177" w:firstLine="426"/>
        <w:jc w:val="center"/>
        <w:rPr>
          <w:b/>
          <w:sz w:val="24"/>
        </w:rPr>
      </w:pPr>
    </w:p>
    <w:p w14:paraId="74E2E5B9" w14:textId="77777777" w:rsidR="009E11F7" w:rsidRDefault="00000000">
      <w:pPr>
        <w:autoSpaceDN w:val="0"/>
        <w:spacing w:line="360" w:lineRule="auto"/>
        <w:ind w:firstLineChars="177" w:firstLine="426"/>
        <w:jc w:val="center"/>
        <w:rPr>
          <w:b/>
          <w:sz w:val="24"/>
        </w:rPr>
      </w:pPr>
      <w:r>
        <w:rPr>
          <w:rFonts w:hint="eastAsia"/>
          <w:b/>
          <w:sz w:val="24"/>
        </w:rPr>
        <w:t>项目经理委任书</w:t>
      </w:r>
    </w:p>
    <w:p w14:paraId="3F93E829" w14:textId="77777777" w:rsidR="009E11F7" w:rsidRDefault="00000000">
      <w:pPr>
        <w:autoSpaceDN w:val="0"/>
        <w:spacing w:line="360" w:lineRule="auto"/>
        <w:jc w:val="left"/>
        <w:rPr>
          <w:b/>
          <w:sz w:val="24"/>
          <w:u w:val="single"/>
        </w:rPr>
      </w:pPr>
      <w:r>
        <w:rPr>
          <w:rFonts w:hint="eastAsia"/>
          <w:b/>
          <w:sz w:val="24"/>
        </w:rPr>
        <w:t>致：</w:t>
      </w:r>
      <w:r>
        <w:rPr>
          <w:rFonts w:hint="eastAsia"/>
          <w:b/>
          <w:sz w:val="24"/>
          <w:u w:val="single"/>
        </w:rPr>
        <w:t>（采购人）</w:t>
      </w:r>
    </w:p>
    <w:p w14:paraId="283E53C6" w14:textId="77777777" w:rsidR="009E11F7" w:rsidRDefault="00000000">
      <w:pPr>
        <w:autoSpaceDN w:val="0"/>
        <w:spacing w:line="360" w:lineRule="auto"/>
        <w:ind w:firstLineChars="177" w:firstLine="425"/>
        <w:jc w:val="left"/>
        <w:rPr>
          <w:sz w:val="24"/>
        </w:rPr>
      </w:pPr>
      <w:r>
        <w:rPr>
          <w:rFonts w:hint="eastAsia"/>
          <w:sz w:val="24"/>
        </w:rPr>
        <w:t>兹委托我公司</w:t>
      </w:r>
      <w:r>
        <w:rPr>
          <w:rFonts w:hint="eastAsia"/>
          <w:sz w:val="24"/>
          <w:u w:val="single"/>
        </w:rPr>
        <w:t xml:space="preserve">       </w:t>
      </w:r>
      <w:r>
        <w:rPr>
          <w:rFonts w:hint="eastAsia"/>
          <w:sz w:val="24"/>
        </w:rPr>
        <w:t>(</w:t>
      </w:r>
      <w:r>
        <w:rPr>
          <w:rFonts w:hint="eastAsia"/>
          <w:sz w:val="24"/>
        </w:rPr>
        <w:t>姓名</w:t>
      </w:r>
      <w:r>
        <w:rPr>
          <w:rFonts w:hint="eastAsia"/>
          <w:sz w:val="24"/>
        </w:rPr>
        <w:t>)</w:t>
      </w:r>
      <w:r>
        <w:rPr>
          <w:rFonts w:hint="eastAsia"/>
          <w:sz w:val="24"/>
        </w:rPr>
        <w:t>为</w:t>
      </w:r>
      <w:r>
        <w:rPr>
          <w:rFonts w:hint="eastAsia"/>
          <w:sz w:val="24"/>
          <w:u w:val="single"/>
        </w:rPr>
        <w:t xml:space="preserve">       </w:t>
      </w:r>
      <w:r>
        <w:rPr>
          <w:rFonts w:hint="eastAsia"/>
          <w:sz w:val="24"/>
        </w:rPr>
        <w:t>（项目名称）工程项目的项目经理，代表本公司负责处理本工程承包合同履行过程中涉及到本公司权利和义务的一切工作，并承诺该项目经理</w:t>
      </w:r>
      <w:r>
        <w:rPr>
          <w:rFonts w:ascii="宋体" w:hAnsi="宋体" w:hint="eastAsia"/>
          <w:bCs/>
          <w:sz w:val="24"/>
        </w:rPr>
        <w:t>在确定成交时不得担任其他在施建设工程项目的项目经理</w:t>
      </w:r>
      <w:r>
        <w:rPr>
          <w:rFonts w:hint="eastAsia"/>
          <w:sz w:val="24"/>
        </w:rPr>
        <w:t>，如有违约，服从业主处理。</w:t>
      </w:r>
    </w:p>
    <w:p w14:paraId="7A209576" w14:textId="77777777" w:rsidR="009E11F7" w:rsidRDefault="009E11F7">
      <w:pPr>
        <w:autoSpaceDN w:val="0"/>
        <w:spacing w:line="360" w:lineRule="auto"/>
        <w:jc w:val="left"/>
        <w:rPr>
          <w:b/>
          <w:sz w:val="24"/>
          <w:u w:val="single"/>
        </w:rPr>
      </w:pPr>
    </w:p>
    <w:p w14:paraId="4F12DB75" w14:textId="77777777" w:rsidR="009E11F7" w:rsidRDefault="009E11F7">
      <w:pPr>
        <w:autoSpaceDE w:val="0"/>
        <w:autoSpaceDN w:val="0"/>
        <w:adjustRightInd w:val="0"/>
        <w:snapToGrid w:val="0"/>
        <w:spacing w:before="25" w:after="25" w:line="360" w:lineRule="auto"/>
        <w:ind w:right="360"/>
        <w:jc w:val="right"/>
        <w:rPr>
          <w:b/>
          <w:sz w:val="24"/>
        </w:rPr>
      </w:pPr>
    </w:p>
    <w:p w14:paraId="217A00A1" w14:textId="77777777" w:rsidR="009E11F7" w:rsidRDefault="00000000">
      <w:pPr>
        <w:autoSpaceDE w:val="0"/>
        <w:autoSpaceDN w:val="0"/>
        <w:adjustRightInd w:val="0"/>
        <w:snapToGrid w:val="0"/>
        <w:spacing w:before="25" w:after="25" w:line="360" w:lineRule="auto"/>
        <w:ind w:right="360"/>
        <w:jc w:val="right"/>
        <w:rPr>
          <w:b/>
          <w:sz w:val="24"/>
          <w:lang w:val="zh-CN"/>
        </w:rPr>
      </w:pPr>
      <w:r>
        <w:rPr>
          <w:b/>
          <w:sz w:val="24"/>
        </w:rPr>
        <w:t>供应商名称（加盖公章）</w:t>
      </w:r>
      <w:r>
        <w:rPr>
          <w:b/>
          <w:sz w:val="24"/>
          <w:lang w:val="zh-CN"/>
        </w:rPr>
        <w:t>：</w:t>
      </w:r>
      <w:r>
        <w:rPr>
          <w:b/>
          <w:sz w:val="24"/>
        </w:rPr>
        <w:t>______</w:t>
      </w:r>
    </w:p>
    <w:p w14:paraId="6076F442" w14:textId="77777777" w:rsidR="009E11F7" w:rsidRDefault="00000000">
      <w:pPr>
        <w:autoSpaceDN w:val="0"/>
        <w:spacing w:line="360" w:lineRule="auto"/>
        <w:jc w:val="right"/>
        <w:rPr>
          <w:b/>
          <w:sz w:val="24"/>
          <w:szCs w:val="20"/>
        </w:rPr>
      </w:pPr>
      <w:r>
        <w:rPr>
          <w:b/>
          <w:sz w:val="24"/>
          <w:szCs w:val="20"/>
        </w:rPr>
        <w:t>日期：</w:t>
      </w:r>
      <w:r>
        <w:rPr>
          <w:b/>
          <w:sz w:val="24"/>
          <w:szCs w:val="20"/>
        </w:rPr>
        <w:t>____</w:t>
      </w:r>
      <w:r>
        <w:rPr>
          <w:b/>
          <w:sz w:val="24"/>
          <w:szCs w:val="20"/>
        </w:rPr>
        <w:t>年</w:t>
      </w:r>
      <w:r>
        <w:rPr>
          <w:b/>
          <w:sz w:val="24"/>
          <w:szCs w:val="20"/>
        </w:rPr>
        <w:t>____</w:t>
      </w:r>
      <w:r>
        <w:rPr>
          <w:b/>
          <w:sz w:val="24"/>
          <w:szCs w:val="20"/>
        </w:rPr>
        <w:t>月</w:t>
      </w:r>
      <w:r>
        <w:rPr>
          <w:b/>
          <w:sz w:val="24"/>
          <w:szCs w:val="20"/>
        </w:rPr>
        <w:t>____</w:t>
      </w:r>
      <w:r>
        <w:rPr>
          <w:b/>
          <w:sz w:val="24"/>
          <w:szCs w:val="20"/>
        </w:rPr>
        <w:t>日</w:t>
      </w:r>
    </w:p>
    <w:p w14:paraId="4E8564AA" w14:textId="77777777" w:rsidR="009E11F7" w:rsidRDefault="009E11F7">
      <w:pPr>
        <w:widowControl/>
        <w:jc w:val="left"/>
        <w:rPr>
          <w:sz w:val="24"/>
          <w:szCs w:val="20"/>
        </w:rPr>
      </w:pPr>
    </w:p>
    <w:p w14:paraId="6E739BAE" w14:textId="77777777" w:rsidR="009E11F7" w:rsidRDefault="009E11F7">
      <w:pPr>
        <w:widowControl/>
        <w:jc w:val="left"/>
        <w:rPr>
          <w:sz w:val="24"/>
          <w:szCs w:val="20"/>
        </w:rPr>
      </w:pPr>
    </w:p>
    <w:p w14:paraId="64285ED1" w14:textId="77777777" w:rsidR="009E11F7" w:rsidRDefault="009E11F7">
      <w:pPr>
        <w:autoSpaceDN w:val="0"/>
        <w:spacing w:line="360" w:lineRule="auto"/>
        <w:jc w:val="left"/>
        <w:rPr>
          <w:rFonts w:ascii="宋体" w:hAnsi="宋体" w:hint="eastAsia"/>
          <w:bCs/>
          <w:sz w:val="24"/>
          <w:szCs w:val="20"/>
        </w:rPr>
      </w:pPr>
    </w:p>
    <w:p w14:paraId="7BCA5475" w14:textId="77777777" w:rsidR="009E11F7" w:rsidRDefault="00000000">
      <w:pPr>
        <w:autoSpaceDN w:val="0"/>
        <w:spacing w:line="360" w:lineRule="auto"/>
        <w:jc w:val="left"/>
        <w:outlineLvl w:val="3"/>
        <w:rPr>
          <w:rFonts w:ascii="宋体" w:hAnsi="宋体" w:hint="eastAsia"/>
          <w:bCs/>
          <w:sz w:val="24"/>
          <w:szCs w:val="20"/>
        </w:rPr>
      </w:pPr>
      <w:r>
        <w:rPr>
          <w:rFonts w:ascii="宋体" w:hAnsi="宋体" w:hint="eastAsia"/>
          <w:bCs/>
          <w:sz w:val="24"/>
          <w:szCs w:val="20"/>
        </w:rPr>
        <w:t>3-</w:t>
      </w:r>
      <w:r>
        <w:rPr>
          <w:rFonts w:ascii="宋体" w:hAnsi="宋体"/>
          <w:bCs/>
          <w:sz w:val="24"/>
          <w:szCs w:val="20"/>
        </w:rPr>
        <w:t>2</w:t>
      </w:r>
      <w:r>
        <w:rPr>
          <w:rFonts w:ascii="宋体" w:hAnsi="宋体" w:hint="eastAsia"/>
          <w:bCs/>
          <w:sz w:val="24"/>
          <w:szCs w:val="20"/>
        </w:rPr>
        <w:t>-</w:t>
      </w:r>
      <w:r>
        <w:rPr>
          <w:rFonts w:ascii="宋体" w:hAnsi="宋体"/>
          <w:bCs/>
          <w:sz w:val="24"/>
          <w:szCs w:val="20"/>
        </w:rPr>
        <w:t>4</w:t>
      </w:r>
      <w:r>
        <w:rPr>
          <w:rFonts w:ascii="宋体" w:hAnsi="宋体" w:hint="eastAsia"/>
          <w:bCs/>
          <w:sz w:val="24"/>
          <w:szCs w:val="20"/>
        </w:rPr>
        <w:t>《北京市建筑业企业档案管理手册》或《外省市建筑企业来京施工备案表》</w:t>
      </w:r>
    </w:p>
    <w:p w14:paraId="1C171939" w14:textId="77777777" w:rsidR="009E11F7" w:rsidRDefault="00000000">
      <w:pPr>
        <w:tabs>
          <w:tab w:val="left" w:pos="5580"/>
        </w:tabs>
        <w:spacing w:after="0" w:line="360" w:lineRule="auto"/>
        <w:rPr>
          <w:rFonts w:eastAsiaTheme="minorEastAsia"/>
          <w:sz w:val="24"/>
        </w:rPr>
      </w:pPr>
      <w:r>
        <w:rPr>
          <w:rFonts w:hint="eastAsia"/>
          <w:bCs/>
          <w:sz w:val="24"/>
          <w:szCs w:val="20"/>
        </w:rPr>
        <w:t>外地进京企业提供了《北京市建筑业企业档案管理手册》或《外省市建筑企业来京施工备案表》，且在有效期内。</w:t>
      </w:r>
    </w:p>
    <w:p w14:paraId="3D2F57FB" w14:textId="77777777" w:rsidR="009E11F7" w:rsidRDefault="00000000">
      <w:pPr>
        <w:tabs>
          <w:tab w:val="left" w:pos="360"/>
        </w:tabs>
        <w:snapToGrid w:val="0"/>
        <w:spacing w:after="0" w:line="360" w:lineRule="auto"/>
        <w:outlineLvl w:val="1"/>
        <w:rPr>
          <w:rFonts w:eastAsiaTheme="minorEastAsia"/>
          <w:sz w:val="24"/>
        </w:rPr>
      </w:pPr>
      <w:r>
        <w:rPr>
          <w:rFonts w:eastAsiaTheme="minorEastAsia"/>
          <w:sz w:val="24"/>
        </w:rPr>
        <w:lastRenderedPageBreak/>
        <w:t xml:space="preserve">4 </w:t>
      </w:r>
      <w:r>
        <w:rPr>
          <w:rFonts w:eastAsiaTheme="minorEastAsia"/>
          <w:sz w:val="24"/>
        </w:rPr>
        <w:t>磋商保证金凭证</w:t>
      </w:r>
      <w:r>
        <w:rPr>
          <w:rFonts w:eastAsiaTheme="minorEastAsia"/>
          <w:sz w:val="24"/>
        </w:rPr>
        <w:t>/</w:t>
      </w:r>
      <w:r>
        <w:rPr>
          <w:rFonts w:eastAsiaTheme="minorEastAsia"/>
          <w:sz w:val="24"/>
        </w:rPr>
        <w:t>交款单据电子件</w:t>
      </w:r>
    </w:p>
    <w:p w14:paraId="5C4EFB78" w14:textId="77777777" w:rsidR="009E11F7" w:rsidRDefault="00000000">
      <w:pPr>
        <w:widowControl/>
        <w:spacing w:after="0"/>
        <w:jc w:val="left"/>
        <w:rPr>
          <w:rFonts w:eastAsiaTheme="minorEastAsia"/>
          <w:kern w:val="0"/>
          <w:sz w:val="24"/>
          <w:szCs w:val="20"/>
        </w:rPr>
      </w:pPr>
      <w:r>
        <w:rPr>
          <w:rFonts w:eastAsiaTheme="minorEastAsia"/>
          <w:b/>
          <w:sz w:val="24"/>
        </w:rPr>
        <w:br w:type="page"/>
      </w:r>
    </w:p>
    <w:p w14:paraId="5D1208C7" w14:textId="77777777" w:rsidR="009E11F7" w:rsidRDefault="00000000">
      <w:pPr>
        <w:tabs>
          <w:tab w:val="left" w:pos="360"/>
        </w:tabs>
        <w:snapToGrid w:val="0"/>
        <w:spacing w:after="0" w:line="360" w:lineRule="auto"/>
        <w:outlineLvl w:val="1"/>
        <w:rPr>
          <w:rFonts w:eastAsiaTheme="minorEastAsia"/>
          <w:sz w:val="24"/>
        </w:rPr>
      </w:pPr>
      <w:bookmarkStart w:id="2787" w:name="_Hlt520343000"/>
      <w:bookmarkStart w:id="2788" w:name="_Hlt520274121"/>
      <w:bookmarkStart w:id="2789" w:name="_Hlt520355504"/>
      <w:bookmarkStart w:id="2790" w:name="_Hlt520273711"/>
      <w:bookmarkStart w:id="2791" w:name="_Hlt520350918"/>
      <w:bookmarkStart w:id="2792" w:name="_Hlt520274407"/>
      <w:bookmarkStart w:id="2793" w:name="_Hlt520274065"/>
      <w:bookmarkStart w:id="2794" w:name="_Hlt520271212"/>
      <w:bookmarkStart w:id="2795" w:name="_Hlt520274393"/>
      <w:bookmarkStart w:id="2796" w:name="_Hlt520343392"/>
      <w:bookmarkStart w:id="2797" w:name="_Ref467988698"/>
      <w:bookmarkStart w:id="2798" w:name="_Toc480942349"/>
      <w:bookmarkStart w:id="2799" w:name="_Toc226337252"/>
      <w:bookmarkStart w:id="2800" w:name="_Toc142311058"/>
      <w:bookmarkStart w:id="2801" w:name="_Toc150480794"/>
      <w:bookmarkStart w:id="2802" w:name="_Toc520356217"/>
      <w:bookmarkStart w:id="2803" w:name="_Toc127151556"/>
      <w:bookmarkStart w:id="2804" w:name="_Toc226309800"/>
      <w:bookmarkStart w:id="2805" w:name="_Toc195842921"/>
      <w:bookmarkStart w:id="2806" w:name="_Toc226965746"/>
      <w:bookmarkStart w:id="2807" w:name="_Toc150774761"/>
      <w:bookmarkStart w:id="2808" w:name="_Toc226965829"/>
      <w:bookmarkEnd w:id="2787"/>
      <w:bookmarkEnd w:id="2788"/>
      <w:bookmarkEnd w:id="2789"/>
      <w:bookmarkEnd w:id="2790"/>
      <w:bookmarkEnd w:id="2791"/>
      <w:bookmarkEnd w:id="2792"/>
      <w:bookmarkEnd w:id="2793"/>
      <w:bookmarkEnd w:id="2794"/>
      <w:bookmarkEnd w:id="2795"/>
      <w:bookmarkEnd w:id="2796"/>
      <w:r>
        <w:rPr>
          <w:rFonts w:eastAsiaTheme="minorEastAsia"/>
          <w:sz w:val="24"/>
        </w:rPr>
        <w:lastRenderedPageBreak/>
        <w:t xml:space="preserve">5 </w:t>
      </w:r>
      <w:bookmarkEnd w:id="2797"/>
      <w:bookmarkEnd w:id="2798"/>
      <w:r>
        <w:rPr>
          <w:rFonts w:eastAsiaTheme="minorEastAsia"/>
          <w:sz w:val="24"/>
        </w:rPr>
        <w:t>响应书</w:t>
      </w:r>
      <w:bookmarkEnd w:id="2799"/>
      <w:bookmarkEnd w:id="2800"/>
      <w:bookmarkEnd w:id="2801"/>
      <w:bookmarkEnd w:id="2802"/>
      <w:bookmarkEnd w:id="2803"/>
      <w:bookmarkEnd w:id="2804"/>
      <w:bookmarkEnd w:id="2805"/>
      <w:bookmarkEnd w:id="2806"/>
      <w:bookmarkEnd w:id="2807"/>
      <w:bookmarkEnd w:id="2808"/>
      <w:r>
        <w:rPr>
          <w:rFonts w:eastAsiaTheme="minorEastAsia"/>
          <w:sz w:val="24"/>
        </w:rPr>
        <w:t>（实质性格式）</w:t>
      </w:r>
    </w:p>
    <w:p w14:paraId="17E7A07F" w14:textId="77777777" w:rsidR="009E11F7" w:rsidRDefault="009E11F7">
      <w:pPr>
        <w:tabs>
          <w:tab w:val="left" w:pos="5580"/>
        </w:tabs>
        <w:spacing w:after="0" w:line="360" w:lineRule="auto"/>
        <w:rPr>
          <w:rFonts w:eastAsiaTheme="minorEastAsia"/>
          <w:color w:val="000000"/>
          <w:sz w:val="24"/>
        </w:rPr>
      </w:pPr>
    </w:p>
    <w:p w14:paraId="2C04F8B0" w14:textId="77777777" w:rsidR="009E11F7" w:rsidRDefault="00000000">
      <w:pPr>
        <w:spacing w:after="0" w:line="360" w:lineRule="auto"/>
        <w:jc w:val="center"/>
        <w:rPr>
          <w:rFonts w:eastAsiaTheme="minorEastAsia"/>
          <w:b/>
          <w:color w:val="000000"/>
          <w:sz w:val="36"/>
          <w:szCs w:val="36"/>
        </w:rPr>
      </w:pPr>
      <w:r>
        <w:rPr>
          <w:rFonts w:eastAsiaTheme="minorEastAsia"/>
          <w:b/>
          <w:color w:val="000000"/>
          <w:sz w:val="36"/>
          <w:szCs w:val="36"/>
        </w:rPr>
        <w:t>响应书</w:t>
      </w:r>
    </w:p>
    <w:p w14:paraId="55C53587" w14:textId="77777777" w:rsidR="009E11F7" w:rsidRDefault="00000000">
      <w:pPr>
        <w:tabs>
          <w:tab w:val="left" w:pos="5580"/>
        </w:tabs>
        <w:spacing w:after="0"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09A361B9" w14:textId="77777777" w:rsidR="009E11F7" w:rsidRDefault="009E11F7">
      <w:pPr>
        <w:tabs>
          <w:tab w:val="left" w:pos="5580"/>
        </w:tabs>
        <w:spacing w:after="0" w:line="360" w:lineRule="auto"/>
        <w:rPr>
          <w:rFonts w:eastAsiaTheme="minorEastAsia"/>
          <w:color w:val="000000"/>
          <w:sz w:val="24"/>
          <w:szCs w:val="20"/>
        </w:rPr>
      </w:pPr>
    </w:p>
    <w:p w14:paraId="5BE8BC57" w14:textId="77777777" w:rsidR="009E11F7" w:rsidRDefault="00000000">
      <w:pPr>
        <w:tabs>
          <w:tab w:val="left" w:pos="5580"/>
        </w:tabs>
        <w:spacing w:after="0"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w:t>
      </w:r>
      <w:r>
        <w:rPr>
          <w:rFonts w:eastAsiaTheme="minorEastAsia"/>
          <w:color w:val="000000"/>
          <w:sz w:val="24"/>
          <w:szCs w:val="20"/>
        </w:rPr>
        <w:t>/</w:t>
      </w:r>
      <w:r>
        <w:rPr>
          <w:rFonts w:eastAsiaTheme="minorEastAsia"/>
          <w:color w:val="000000"/>
          <w:sz w:val="24"/>
          <w:szCs w:val="20"/>
        </w:rPr>
        <w:t>包号）组织的采购活动，并对此项目进行磋商。</w:t>
      </w:r>
    </w:p>
    <w:p w14:paraId="0A8E300C" w14:textId="77777777" w:rsidR="009E11F7" w:rsidRDefault="00000000">
      <w:pPr>
        <w:tabs>
          <w:tab w:val="left" w:pos="5580"/>
        </w:tabs>
        <w:spacing w:after="0" w:line="360" w:lineRule="auto"/>
        <w:ind w:firstLine="408"/>
        <w:rPr>
          <w:rFonts w:eastAsiaTheme="minorEastAsia"/>
          <w:color w:val="000000"/>
          <w:sz w:val="24"/>
          <w:szCs w:val="20"/>
        </w:rPr>
      </w:pPr>
      <w:r>
        <w:rPr>
          <w:rFonts w:eastAsiaTheme="minorEastAsia"/>
          <w:color w:val="000000"/>
          <w:sz w:val="24"/>
          <w:szCs w:val="20"/>
        </w:rPr>
        <w:t xml:space="preserve">1. </w:t>
      </w:r>
      <w:r>
        <w:rPr>
          <w:rFonts w:eastAsiaTheme="minorEastAsia"/>
          <w:color w:val="000000"/>
          <w:sz w:val="24"/>
          <w:szCs w:val="20"/>
        </w:rPr>
        <w:t>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0BD5F90E" w14:textId="77777777" w:rsidR="009E11F7" w:rsidRDefault="00000000">
      <w:pPr>
        <w:tabs>
          <w:tab w:val="left" w:pos="720"/>
          <w:tab w:val="left" w:pos="900"/>
        </w:tabs>
        <w:spacing w:after="0"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）本响应有效期为自响应文件提交截止之日起</w:t>
      </w:r>
      <w:r>
        <w:rPr>
          <w:rFonts w:eastAsiaTheme="minorEastAsia"/>
          <w:sz w:val="24"/>
        </w:rPr>
        <w:t>______</w:t>
      </w:r>
      <w:proofErr w:type="gramStart"/>
      <w:r>
        <w:rPr>
          <w:rFonts w:eastAsiaTheme="minorEastAsia"/>
          <w:color w:val="000000"/>
          <w:sz w:val="24"/>
          <w:szCs w:val="20"/>
        </w:rPr>
        <w:t>个</w:t>
      </w:r>
      <w:proofErr w:type="gramEnd"/>
      <w:r>
        <w:rPr>
          <w:rFonts w:eastAsiaTheme="minorEastAsia"/>
          <w:color w:val="000000"/>
          <w:sz w:val="24"/>
          <w:szCs w:val="20"/>
        </w:rPr>
        <w:t>日历日。</w:t>
      </w:r>
    </w:p>
    <w:p w14:paraId="2AC04682" w14:textId="77777777" w:rsidR="009E11F7" w:rsidRDefault="00000000">
      <w:pPr>
        <w:tabs>
          <w:tab w:val="left" w:pos="720"/>
          <w:tab w:val="left" w:pos="900"/>
        </w:tabs>
        <w:spacing w:after="0"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）除合同条款及采购需求偏离表列出的偏离外，我方响应竞争性磋商文件的全部要求。</w:t>
      </w:r>
    </w:p>
    <w:p w14:paraId="2D5DBA73" w14:textId="77777777" w:rsidR="009E11F7" w:rsidRDefault="00000000">
      <w:pPr>
        <w:tabs>
          <w:tab w:val="left" w:pos="5580"/>
        </w:tabs>
        <w:spacing w:after="0" w:line="360" w:lineRule="auto"/>
        <w:ind w:firstLineChars="175" w:firstLine="420"/>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3</w:t>
      </w:r>
      <w:r>
        <w:rPr>
          <w:rFonts w:eastAsiaTheme="minorEastAsia"/>
          <w:color w:val="000000"/>
          <w:sz w:val="24"/>
          <w:szCs w:val="20"/>
        </w:rPr>
        <w:t>）我方已提供的全部文件资料是真实、准确的，并对此承担一切法律后果。</w:t>
      </w:r>
    </w:p>
    <w:p w14:paraId="7FC6A3B7" w14:textId="77777777" w:rsidR="009E11F7" w:rsidRDefault="00000000">
      <w:pPr>
        <w:tabs>
          <w:tab w:val="left" w:pos="5580"/>
        </w:tabs>
        <w:spacing w:after="0" w:line="360" w:lineRule="auto"/>
        <w:ind w:firstLineChars="175" w:firstLine="420"/>
        <w:rPr>
          <w:rFonts w:eastAsiaTheme="minorEastAsia"/>
          <w:color w:val="000000"/>
          <w:sz w:val="24"/>
        </w:rPr>
      </w:pPr>
      <w:r>
        <w:rPr>
          <w:rFonts w:eastAsiaTheme="minorEastAsia"/>
          <w:color w:val="000000"/>
          <w:sz w:val="24"/>
          <w:szCs w:val="20"/>
        </w:rPr>
        <w:t>（</w:t>
      </w:r>
      <w:r>
        <w:rPr>
          <w:rFonts w:eastAsiaTheme="minorEastAsia"/>
          <w:color w:val="000000"/>
          <w:sz w:val="24"/>
          <w:szCs w:val="20"/>
        </w:rPr>
        <w:t>4</w:t>
      </w:r>
      <w:r>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14:paraId="0283B0CD" w14:textId="77777777" w:rsidR="009E11F7" w:rsidRDefault="00000000">
      <w:pPr>
        <w:spacing w:after="0" w:line="360" w:lineRule="auto"/>
        <w:ind w:left="420"/>
        <w:rPr>
          <w:rFonts w:eastAsiaTheme="minorEastAsia"/>
          <w:color w:val="000000"/>
          <w:sz w:val="24"/>
        </w:rPr>
      </w:pPr>
      <w:r>
        <w:rPr>
          <w:rFonts w:eastAsiaTheme="minorEastAsia"/>
          <w:color w:val="000000"/>
          <w:sz w:val="24"/>
        </w:rPr>
        <w:t xml:space="preserve">2. </w:t>
      </w:r>
      <w:r>
        <w:rPr>
          <w:rFonts w:eastAsiaTheme="minorEastAsia"/>
          <w:color w:val="000000"/>
          <w:sz w:val="24"/>
        </w:rPr>
        <w:t>其他补充条款（如有）：</w:t>
      </w:r>
      <w:r>
        <w:rPr>
          <w:rFonts w:eastAsiaTheme="minorEastAsia"/>
          <w:sz w:val="24"/>
        </w:rPr>
        <w:t>______</w:t>
      </w:r>
      <w:r>
        <w:rPr>
          <w:rFonts w:eastAsiaTheme="minorEastAsia"/>
          <w:color w:val="000000"/>
          <w:sz w:val="24"/>
        </w:rPr>
        <w:t>。</w:t>
      </w:r>
    </w:p>
    <w:p w14:paraId="11224BC4" w14:textId="77777777" w:rsidR="009E11F7" w:rsidRDefault="00000000">
      <w:pPr>
        <w:spacing w:after="0" w:line="360" w:lineRule="auto"/>
        <w:ind w:firstLineChars="200" w:firstLine="480"/>
        <w:rPr>
          <w:rFonts w:eastAsiaTheme="minorEastAsia"/>
          <w:color w:val="000000"/>
          <w:sz w:val="24"/>
        </w:rPr>
      </w:pPr>
      <w:r>
        <w:rPr>
          <w:rFonts w:eastAsiaTheme="minorEastAsia"/>
          <w:color w:val="000000"/>
          <w:sz w:val="24"/>
        </w:rPr>
        <w:t>与本磋商有关的一切正式往来信函请寄：</w:t>
      </w:r>
    </w:p>
    <w:p w14:paraId="6BC166E2" w14:textId="77777777" w:rsidR="009E11F7" w:rsidRDefault="009E11F7">
      <w:pPr>
        <w:tabs>
          <w:tab w:val="left" w:pos="5580"/>
        </w:tabs>
        <w:spacing w:after="0" w:line="360" w:lineRule="auto"/>
        <w:ind w:left="420"/>
        <w:rPr>
          <w:rFonts w:eastAsiaTheme="minorEastAsia"/>
          <w:color w:val="000000"/>
          <w:sz w:val="24"/>
          <w:szCs w:val="20"/>
        </w:rPr>
      </w:pPr>
    </w:p>
    <w:p w14:paraId="7594E449" w14:textId="77777777" w:rsidR="009E11F7" w:rsidRDefault="00000000">
      <w:pPr>
        <w:tabs>
          <w:tab w:val="left" w:pos="5580"/>
        </w:tabs>
        <w:spacing w:after="0"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传</w:t>
      </w:r>
      <w:r>
        <w:rPr>
          <w:rFonts w:eastAsiaTheme="minorEastAsia"/>
          <w:color w:val="000000"/>
          <w:sz w:val="24"/>
          <w:szCs w:val="20"/>
        </w:rPr>
        <w:t xml:space="preserve">   </w:t>
      </w:r>
      <w:r>
        <w:rPr>
          <w:rFonts w:eastAsiaTheme="minorEastAsia"/>
          <w:color w:val="000000"/>
          <w:sz w:val="24"/>
          <w:szCs w:val="20"/>
        </w:rPr>
        <w:t>真</w:t>
      </w:r>
      <w:r>
        <w:rPr>
          <w:rFonts w:eastAsiaTheme="minorEastAsia"/>
          <w:bCs/>
          <w:color w:val="000000"/>
          <w:sz w:val="24"/>
        </w:rPr>
        <w:t>_________________________</w:t>
      </w:r>
    </w:p>
    <w:p w14:paraId="6C06ABD8" w14:textId="77777777" w:rsidR="009E11F7" w:rsidRDefault="00000000">
      <w:pPr>
        <w:tabs>
          <w:tab w:val="left" w:pos="5580"/>
        </w:tabs>
        <w:spacing w:after="0"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电子函件</w:t>
      </w:r>
      <w:r>
        <w:rPr>
          <w:rFonts w:eastAsiaTheme="minorEastAsia"/>
          <w:bCs/>
          <w:color w:val="000000"/>
          <w:sz w:val="24"/>
        </w:rPr>
        <w:t>_________________________</w:t>
      </w:r>
    </w:p>
    <w:p w14:paraId="56FB69E4" w14:textId="77777777" w:rsidR="009E11F7" w:rsidRDefault="009E11F7">
      <w:pPr>
        <w:tabs>
          <w:tab w:val="left" w:pos="5580"/>
        </w:tabs>
        <w:spacing w:after="0" w:line="360" w:lineRule="auto"/>
        <w:ind w:left="420"/>
        <w:rPr>
          <w:rFonts w:eastAsiaTheme="minorEastAsia"/>
          <w:color w:val="000000"/>
          <w:sz w:val="24"/>
          <w:szCs w:val="20"/>
        </w:rPr>
      </w:pPr>
    </w:p>
    <w:p w14:paraId="061A2361" w14:textId="77777777" w:rsidR="009E11F7" w:rsidRDefault="009E11F7">
      <w:pPr>
        <w:tabs>
          <w:tab w:val="left" w:pos="5580"/>
        </w:tabs>
        <w:spacing w:after="0" w:line="360" w:lineRule="auto"/>
        <w:ind w:left="420"/>
        <w:rPr>
          <w:rFonts w:eastAsiaTheme="minorEastAsia"/>
          <w:color w:val="000000"/>
          <w:sz w:val="24"/>
          <w:szCs w:val="20"/>
        </w:rPr>
      </w:pPr>
    </w:p>
    <w:p w14:paraId="33CBE1A8" w14:textId="77777777" w:rsidR="009E11F7" w:rsidRDefault="009E11F7">
      <w:pPr>
        <w:tabs>
          <w:tab w:val="left" w:pos="5580"/>
        </w:tabs>
        <w:spacing w:after="0" w:line="360" w:lineRule="auto"/>
        <w:ind w:left="420"/>
        <w:rPr>
          <w:rFonts w:eastAsiaTheme="minorEastAsia"/>
          <w:color w:val="000000"/>
          <w:sz w:val="24"/>
          <w:szCs w:val="20"/>
        </w:rPr>
      </w:pPr>
    </w:p>
    <w:p w14:paraId="2F9CC452" w14:textId="77777777" w:rsidR="009E11F7" w:rsidRDefault="00000000">
      <w:pPr>
        <w:autoSpaceDE w:val="0"/>
        <w:autoSpaceDN w:val="0"/>
        <w:adjustRightInd w:val="0"/>
        <w:snapToGrid w:val="0"/>
        <w:spacing w:before="25" w:after="0" w:line="360" w:lineRule="auto"/>
        <w:ind w:right="360" w:firstLineChars="150" w:firstLine="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2C2452E9" w14:textId="77777777" w:rsidR="009E11F7" w:rsidRDefault="00000000">
      <w:pPr>
        <w:tabs>
          <w:tab w:val="left" w:pos="5580"/>
        </w:tabs>
        <w:spacing w:after="0" w:line="360" w:lineRule="auto"/>
        <w:ind w:firstLineChars="150" w:firstLine="360"/>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088D7550" w14:textId="77777777" w:rsidR="009E11F7" w:rsidRDefault="009E11F7">
      <w:pPr>
        <w:tabs>
          <w:tab w:val="left" w:pos="5580"/>
        </w:tabs>
        <w:spacing w:after="0" w:line="360" w:lineRule="auto"/>
        <w:ind w:left="420"/>
        <w:jc w:val="left"/>
        <w:rPr>
          <w:rFonts w:eastAsiaTheme="minorEastAsia"/>
          <w:color w:val="000000"/>
          <w:sz w:val="24"/>
          <w:szCs w:val="20"/>
        </w:rPr>
      </w:pPr>
    </w:p>
    <w:p w14:paraId="35DA282C" w14:textId="77777777" w:rsidR="009E11F7" w:rsidRDefault="00000000">
      <w:pPr>
        <w:widowControl/>
        <w:spacing w:after="0"/>
        <w:jc w:val="left"/>
        <w:rPr>
          <w:rFonts w:eastAsiaTheme="minorEastAsia"/>
          <w:b/>
          <w:color w:val="000000"/>
          <w:sz w:val="24"/>
          <w:szCs w:val="20"/>
        </w:rPr>
      </w:pPr>
      <w:r>
        <w:rPr>
          <w:rFonts w:eastAsiaTheme="minorEastAsia"/>
          <w:b/>
          <w:color w:val="000000"/>
          <w:sz w:val="24"/>
          <w:szCs w:val="20"/>
        </w:rPr>
        <w:br w:type="page"/>
      </w:r>
    </w:p>
    <w:p w14:paraId="0D43FCF9" w14:textId="77777777" w:rsidR="009E11F7" w:rsidRDefault="00000000">
      <w:pPr>
        <w:tabs>
          <w:tab w:val="left" w:pos="360"/>
        </w:tabs>
        <w:snapToGrid w:val="0"/>
        <w:spacing w:after="0" w:line="360" w:lineRule="auto"/>
        <w:outlineLvl w:val="1"/>
        <w:rPr>
          <w:rFonts w:eastAsiaTheme="minorEastAsia"/>
          <w:sz w:val="24"/>
        </w:rPr>
      </w:pPr>
      <w:bookmarkStart w:id="2809" w:name="_Hlt520356243"/>
      <w:bookmarkStart w:id="2810" w:name="_Hlt520355938"/>
      <w:bookmarkStart w:id="2811" w:name="_Toc305158899"/>
      <w:bookmarkStart w:id="2812" w:name="_Toc480942350"/>
      <w:bookmarkStart w:id="2813" w:name="_Toc195842922"/>
      <w:bookmarkStart w:id="2814" w:name="_Toc226337253"/>
      <w:bookmarkStart w:id="2815" w:name="_Toc305158825"/>
      <w:bookmarkStart w:id="2816" w:name="_Toc142311059"/>
      <w:bookmarkStart w:id="2817" w:name="_Toc226309801"/>
      <w:bookmarkStart w:id="2818" w:name="_Toc150480795"/>
      <w:bookmarkStart w:id="2819" w:name="_Toc520356218"/>
      <w:bookmarkStart w:id="2820" w:name="_Toc265228395"/>
      <w:bookmarkStart w:id="2821" w:name="_Toc226965830"/>
      <w:bookmarkStart w:id="2822" w:name="_Toc150774762"/>
      <w:bookmarkStart w:id="2823" w:name="_Toc127151557"/>
      <w:bookmarkStart w:id="2824" w:name="_Toc226965747"/>
      <w:bookmarkStart w:id="2825" w:name="_Toc264969247"/>
      <w:bookmarkStart w:id="2826" w:name="_Ref467988705"/>
      <w:bookmarkEnd w:id="2809"/>
      <w:bookmarkEnd w:id="2810"/>
      <w:r>
        <w:rPr>
          <w:rFonts w:eastAsiaTheme="minorEastAsia"/>
          <w:sz w:val="24"/>
        </w:rPr>
        <w:lastRenderedPageBreak/>
        <w:t xml:space="preserve">6 </w:t>
      </w:r>
      <w:r>
        <w:rPr>
          <w:rFonts w:eastAsiaTheme="minorEastAsia"/>
          <w:sz w:val="24"/>
        </w:rPr>
        <w:t>授权委托书（实质性格式）</w:t>
      </w:r>
    </w:p>
    <w:p w14:paraId="044C9FE5" w14:textId="77777777" w:rsidR="009E11F7" w:rsidRDefault="00000000">
      <w:pPr>
        <w:autoSpaceDE w:val="0"/>
        <w:autoSpaceDN w:val="0"/>
        <w:adjustRightInd w:val="0"/>
        <w:spacing w:after="0" w:line="360" w:lineRule="auto"/>
        <w:jc w:val="center"/>
        <w:rPr>
          <w:rFonts w:eastAsiaTheme="minorEastAsia"/>
          <w:b/>
          <w:color w:val="000000"/>
          <w:sz w:val="36"/>
          <w:szCs w:val="36"/>
        </w:rPr>
      </w:pPr>
      <w:r>
        <w:rPr>
          <w:rFonts w:eastAsiaTheme="minorEastAsia"/>
          <w:b/>
          <w:color w:val="000000"/>
          <w:sz w:val="36"/>
          <w:szCs w:val="36"/>
        </w:rPr>
        <w:t>授权委托书</w:t>
      </w:r>
    </w:p>
    <w:p w14:paraId="0A9ED9F4" w14:textId="77777777" w:rsidR="009E11F7" w:rsidRDefault="00000000">
      <w:pPr>
        <w:spacing w:after="0" w:line="360" w:lineRule="auto"/>
        <w:ind w:firstLine="420"/>
        <w:rPr>
          <w:rFonts w:eastAsiaTheme="minorEastAsia"/>
          <w:color w:val="000000"/>
          <w:sz w:val="24"/>
          <w:szCs w:val="20"/>
        </w:rPr>
      </w:pPr>
      <w:r>
        <w:rPr>
          <w:rFonts w:eastAsiaTheme="minorEastAsia"/>
          <w:color w:val="000000"/>
          <w:sz w:val="24"/>
          <w:szCs w:val="20"/>
        </w:rPr>
        <w:t>本人</w:t>
      </w:r>
      <w:r>
        <w:rPr>
          <w:rFonts w:eastAsiaTheme="minorEastAsia"/>
          <w:color w:val="000000"/>
          <w:sz w:val="24"/>
          <w:szCs w:val="20"/>
        </w:rPr>
        <w:t>____</w:t>
      </w:r>
      <w:r>
        <w:rPr>
          <w:rFonts w:eastAsiaTheme="minorEastAsia"/>
          <w:color w:val="000000"/>
          <w:sz w:val="24"/>
          <w:szCs w:val="20"/>
        </w:rPr>
        <w:t>（姓名）系</w:t>
      </w:r>
      <w:r>
        <w:rPr>
          <w:rFonts w:eastAsiaTheme="minorEastAsia"/>
          <w:color w:val="000000"/>
          <w:sz w:val="24"/>
          <w:szCs w:val="20"/>
        </w:rPr>
        <w:t>____</w:t>
      </w:r>
      <w:r>
        <w:rPr>
          <w:rFonts w:eastAsiaTheme="minorEastAsia"/>
          <w:color w:val="000000"/>
          <w:sz w:val="24"/>
          <w:szCs w:val="20"/>
        </w:rPr>
        <w:t>（供应商名称）的法定代表人（单位负责人），现委托</w:t>
      </w:r>
      <w:r>
        <w:rPr>
          <w:rFonts w:eastAsiaTheme="minorEastAsia"/>
          <w:color w:val="000000"/>
          <w:sz w:val="24"/>
          <w:szCs w:val="20"/>
        </w:rPr>
        <w:t xml:space="preserve">_____ </w:t>
      </w:r>
      <w:r>
        <w:rPr>
          <w:rFonts w:eastAsiaTheme="minorEastAsia"/>
          <w:color w:val="000000"/>
          <w:sz w:val="24"/>
          <w:szCs w:val="20"/>
        </w:rPr>
        <w:t>（姓名）为我方代理人。代理人根据授权，以我方名义签署、澄清确认、提交、撤回、修改</w:t>
      </w:r>
      <w:r>
        <w:rPr>
          <w:rFonts w:eastAsiaTheme="minorEastAsia"/>
          <w:color w:val="000000"/>
          <w:sz w:val="24"/>
          <w:szCs w:val="20"/>
        </w:rPr>
        <w:t>____</w:t>
      </w:r>
      <w:r>
        <w:rPr>
          <w:rFonts w:eastAsiaTheme="minorEastAsia"/>
          <w:color w:val="000000"/>
          <w:sz w:val="24"/>
          <w:szCs w:val="20"/>
        </w:rPr>
        <w:t>（项目名称）响应文件和处理有关事宜，其法律后果由我方承担。</w:t>
      </w:r>
    </w:p>
    <w:p w14:paraId="0B1C1D3E" w14:textId="77777777" w:rsidR="009E11F7" w:rsidRDefault="00000000">
      <w:pPr>
        <w:spacing w:after="0"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509A7E75" w14:textId="77777777" w:rsidR="009E11F7" w:rsidRDefault="00000000">
      <w:pPr>
        <w:spacing w:after="0"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51F22B6A" w14:textId="77777777" w:rsidR="009E11F7" w:rsidRDefault="00000000">
      <w:pPr>
        <w:spacing w:after="0"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52786456" w14:textId="77777777" w:rsidR="009E11F7" w:rsidRDefault="00000000">
      <w:pPr>
        <w:spacing w:after="0"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w:t>
      </w:r>
      <w:r>
        <w:rPr>
          <w:rFonts w:eastAsiaTheme="minorEastAsia"/>
          <w:color w:val="000000"/>
          <w:sz w:val="24"/>
          <w:szCs w:val="20"/>
        </w:rPr>
        <w:t>______________</w:t>
      </w:r>
    </w:p>
    <w:p w14:paraId="6FAE277B" w14:textId="77777777" w:rsidR="009E11F7" w:rsidRDefault="00000000">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072D9DA3" w14:textId="77777777" w:rsidR="009E11F7" w:rsidRDefault="00000000">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7C0524BE" w14:textId="77777777" w:rsidR="009E11F7" w:rsidRDefault="009E11F7">
      <w:pPr>
        <w:tabs>
          <w:tab w:val="left" w:pos="5580"/>
        </w:tabs>
        <w:spacing w:after="0" w:line="360" w:lineRule="auto"/>
        <w:ind w:firstLineChars="200" w:firstLine="480"/>
        <w:rPr>
          <w:rFonts w:eastAsiaTheme="minorEastAsia"/>
          <w:color w:val="000000"/>
          <w:sz w:val="24"/>
          <w:szCs w:val="20"/>
        </w:rPr>
      </w:pPr>
    </w:p>
    <w:p w14:paraId="6C5F8581" w14:textId="77777777" w:rsidR="009E11F7" w:rsidRDefault="00000000">
      <w:pPr>
        <w:tabs>
          <w:tab w:val="left" w:pos="5580"/>
        </w:tabs>
        <w:spacing w:after="0"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2791A911" w14:textId="77777777" w:rsidR="009E11F7" w:rsidRDefault="009E11F7">
      <w:pPr>
        <w:tabs>
          <w:tab w:val="left" w:pos="5580"/>
        </w:tabs>
        <w:spacing w:after="0" w:line="360" w:lineRule="auto"/>
        <w:jc w:val="left"/>
        <w:rPr>
          <w:rFonts w:eastAsiaTheme="minorEastAsia"/>
          <w:color w:val="000000"/>
          <w:sz w:val="24"/>
          <w:szCs w:val="20"/>
        </w:rPr>
      </w:pPr>
    </w:p>
    <w:p w14:paraId="1A0FA6C1" w14:textId="77777777" w:rsidR="009E11F7" w:rsidRDefault="009E11F7">
      <w:pPr>
        <w:tabs>
          <w:tab w:val="left" w:pos="5580"/>
        </w:tabs>
        <w:spacing w:after="0" w:line="360" w:lineRule="auto"/>
        <w:jc w:val="left"/>
        <w:rPr>
          <w:rFonts w:eastAsiaTheme="minorEastAsia"/>
          <w:color w:val="000000"/>
          <w:sz w:val="24"/>
          <w:szCs w:val="20"/>
        </w:rPr>
      </w:pPr>
    </w:p>
    <w:p w14:paraId="657CE8B7" w14:textId="77777777" w:rsidR="009E11F7" w:rsidRDefault="009E11F7">
      <w:pPr>
        <w:tabs>
          <w:tab w:val="left" w:pos="5580"/>
        </w:tabs>
        <w:spacing w:after="0" w:line="360" w:lineRule="auto"/>
        <w:jc w:val="left"/>
        <w:rPr>
          <w:rFonts w:eastAsiaTheme="minorEastAsia"/>
          <w:color w:val="000000"/>
          <w:sz w:val="24"/>
          <w:szCs w:val="20"/>
        </w:rPr>
      </w:pPr>
    </w:p>
    <w:p w14:paraId="03F8B3F0" w14:textId="77777777" w:rsidR="009E11F7" w:rsidRDefault="009E11F7">
      <w:pPr>
        <w:tabs>
          <w:tab w:val="left" w:pos="5580"/>
        </w:tabs>
        <w:spacing w:after="0" w:line="360" w:lineRule="auto"/>
        <w:jc w:val="left"/>
        <w:rPr>
          <w:rFonts w:eastAsiaTheme="minorEastAsia"/>
          <w:color w:val="000000"/>
          <w:sz w:val="24"/>
          <w:szCs w:val="20"/>
        </w:rPr>
      </w:pPr>
    </w:p>
    <w:p w14:paraId="771BB089" w14:textId="77777777" w:rsidR="009E11F7" w:rsidRDefault="009E11F7">
      <w:pPr>
        <w:tabs>
          <w:tab w:val="left" w:pos="5580"/>
        </w:tabs>
        <w:spacing w:after="0" w:line="360" w:lineRule="auto"/>
        <w:jc w:val="left"/>
        <w:rPr>
          <w:rFonts w:eastAsiaTheme="minorEastAsia"/>
          <w:color w:val="000000"/>
          <w:sz w:val="24"/>
          <w:szCs w:val="20"/>
        </w:rPr>
      </w:pPr>
    </w:p>
    <w:p w14:paraId="7C507A5E" w14:textId="77777777" w:rsidR="009E11F7" w:rsidRDefault="00000000">
      <w:pPr>
        <w:tabs>
          <w:tab w:val="left" w:pos="5580"/>
        </w:tabs>
        <w:spacing w:after="0" w:line="360" w:lineRule="auto"/>
        <w:jc w:val="left"/>
        <w:rPr>
          <w:rFonts w:eastAsiaTheme="minorEastAsia"/>
          <w:color w:val="000000"/>
          <w:sz w:val="24"/>
          <w:szCs w:val="20"/>
        </w:rPr>
      </w:pPr>
      <w:r>
        <w:rPr>
          <w:rFonts w:eastAsiaTheme="minorEastAsia"/>
          <w:color w:val="000000"/>
          <w:sz w:val="24"/>
          <w:szCs w:val="20"/>
        </w:rPr>
        <w:t>说明：</w:t>
      </w:r>
    </w:p>
    <w:p w14:paraId="36735911" w14:textId="77777777" w:rsidR="009E11F7" w:rsidRDefault="00000000">
      <w:pPr>
        <w:tabs>
          <w:tab w:val="left" w:pos="5580"/>
        </w:tabs>
        <w:spacing w:after="0" w:line="360" w:lineRule="auto"/>
        <w:jc w:val="left"/>
        <w:rPr>
          <w:rFonts w:eastAsiaTheme="minorEastAsia"/>
          <w:color w:val="000000"/>
          <w:sz w:val="24"/>
          <w:szCs w:val="20"/>
        </w:rPr>
      </w:pPr>
      <w:r>
        <w:rPr>
          <w:rFonts w:eastAsiaTheme="minorEastAsia"/>
          <w:color w:val="000000"/>
          <w:sz w:val="24"/>
          <w:szCs w:val="20"/>
        </w:rPr>
        <w:t>1.</w:t>
      </w:r>
      <w:r>
        <w:rPr>
          <w:rFonts w:eastAsiaTheme="minorEastAsia"/>
          <w:color w:val="000000"/>
          <w:sz w:val="24"/>
          <w:szCs w:val="20"/>
        </w:rPr>
        <w:t>若供应商为事业单位或其他组织或分支机构，则法定代表人（单位负责人）处的签署人可为单位负责人。</w:t>
      </w:r>
    </w:p>
    <w:p w14:paraId="022CB0D4" w14:textId="77777777" w:rsidR="009E11F7" w:rsidRDefault="00000000">
      <w:pPr>
        <w:tabs>
          <w:tab w:val="left" w:pos="5580"/>
        </w:tabs>
        <w:spacing w:after="0" w:line="360" w:lineRule="auto"/>
        <w:jc w:val="left"/>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07886BB8" w14:textId="77777777" w:rsidR="009E11F7" w:rsidRDefault="00000000">
      <w:pPr>
        <w:tabs>
          <w:tab w:val="left" w:pos="5580"/>
        </w:tabs>
        <w:spacing w:after="0" w:line="360" w:lineRule="auto"/>
        <w:jc w:val="left"/>
        <w:rPr>
          <w:rFonts w:eastAsiaTheme="minorEastAsia"/>
          <w:color w:val="000000"/>
          <w:sz w:val="24"/>
          <w:szCs w:val="20"/>
        </w:rPr>
      </w:pPr>
      <w:r>
        <w:rPr>
          <w:rFonts w:eastAsiaTheme="minorEastAsia"/>
          <w:color w:val="000000"/>
          <w:sz w:val="24"/>
          <w:szCs w:val="20"/>
        </w:rPr>
        <w:t>3.</w:t>
      </w:r>
      <w:r>
        <w:rPr>
          <w:rFonts w:eastAsiaTheme="minorEastAsia"/>
          <w:color w:val="000000"/>
          <w:sz w:val="24"/>
          <w:szCs w:val="20"/>
        </w:rPr>
        <w:t>供应商为自然人的情形，可不提供本《授权委托书》。</w:t>
      </w:r>
    </w:p>
    <w:p w14:paraId="179915E4" w14:textId="77777777" w:rsidR="009E11F7" w:rsidRDefault="00000000">
      <w:pPr>
        <w:tabs>
          <w:tab w:val="left" w:pos="5580"/>
        </w:tabs>
        <w:spacing w:after="0" w:line="360" w:lineRule="auto"/>
        <w:jc w:val="left"/>
        <w:rPr>
          <w:color w:val="000000"/>
          <w:sz w:val="24"/>
          <w:szCs w:val="2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p>
    <w:p w14:paraId="66E97E18" w14:textId="77777777" w:rsidR="009E11F7" w:rsidRDefault="00000000">
      <w:pPr>
        <w:tabs>
          <w:tab w:val="left" w:pos="5580"/>
        </w:tabs>
        <w:spacing w:after="0" w:line="360" w:lineRule="auto"/>
        <w:jc w:val="left"/>
        <w:rPr>
          <w:rFonts w:eastAsiaTheme="minorEastAsia"/>
          <w:color w:val="000000"/>
          <w:sz w:val="30"/>
          <w:szCs w:val="30"/>
        </w:rPr>
      </w:pPr>
      <w:r>
        <w:rPr>
          <w:rFonts w:hint="eastAsia"/>
          <w:sz w:val="24"/>
          <w:szCs w:val="20"/>
        </w:rPr>
        <w:t>5.</w:t>
      </w:r>
      <w:r>
        <w:rPr>
          <w:rFonts w:hint="eastAsia"/>
          <w:sz w:val="24"/>
          <w:szCs w:val="20"/>
        </w:rPr>
        <w:t>委托代理人须提供</w:t>
      </w:r>
      <w:r>
        <w:rPr>
          <w:rFonts w:ascii="宋体" w:hAnsi="宋体" w:cs="宋体" w:hint="eastAsia"/>
          <w:kern w:val="0"/>
          <w:sz w:val="22"/>
          <w:szCs w:val="22"/>
        </w:rPr>
        <w:t>社保复印件</w:t>
      </w:r>
      <w:r>
        <w:rPr>
          <w:rFonts w:hint="eastAsia"/>
          <w:sz w:val="24"/>
          <w:szCs w:val="20"/>
        </w:rPr>
        <w:t>或劳动合同复印件。</w:t>
      </w:r>
      <w:r>
        <w:rPr>
          <w:rFonts w:eastAsiaTheme="minorEastAsia"/>
          <w:color w:val="000000"/>
          <w:sz w:val="30"/>
          <w:szCs w:val="30"/>
        </w:rPr>
        <w:br w:type="page"/>
      </w:r>
    </w:p>
    <w:p w14:paraId="26974B1B" w14:textId="77777777" w:rsidR="009E11F7" w:rsidRDefault="00000000">
      <w:pPr>
        <w:autoSpaceDE w:val="0"/>
        <w:autoSpaceDN w:val="0"/>
        <w:adjustRightInd w:val="0"/>
        <w:spacing w:after="0" w:line="360" w:lineRule="auto"/>
        <w:jc w:val="center"/>
        <w:rPr>
          <w:rFonts w:eastAsiaTheme="minorEastAsia"/>
          <w:b/>
          <w:color w:val="000000"/>
          <w:sz w:val="36"/>
          <w:szCs w:val="36"/>
        </w:rPr>
      </w:pPr>
      <w:r>
        <w:rPr>
          <w:rFonts w:eastAsiaTheme="minorEastAsia"/>
          <w:b/>
          <w:color w:val="000000"/>
          <w:sz w:val="36"/>
          <w:szCs w:val="36"/>
        </w:rPr>
        <w:lastRenderedPageBreak/>
        <w:t>法定代表人（单位负责人）身份证明</w:t>
      </w:r>
    </w:p>
    <w:p w14:paraId="152907A7" w14:textId="77777777" w:rsidR="009E11F7" w:rsidRDefault="009E11F7">
      <w:pPr>
        <w:kinsoku w:val="0"/>
        <w:overflowPunct w:val="0"/>
        <w:spacing w:after="0" w:line="200" w:lineRule="exact"/>
        <w:rPr>
          <w:rFonts w:eastAsiaTheme="minorEastAsia"/>
          <w:sz w:val="20"/>
          <w:szCs w:val="20"/>
        </w:rPr>
      </w:pPr>
    </w:p>
    <w:p w14:paraId="62175806" w14:textId="77777777" w:rsidR="009E11F7" w:rsidRDefault="00000000">
      <w:pPr>
        <w:tabs>
          <w:tab w:val="left" w:pos="5580"/>
        </w:tabs>
        <w:spacing w:after="0"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3498CD86" w14:textId="77777777" w:rsidR="009E11F7" w:rsidRDefault="00000000">
      <w:pPr>
        <w:pStyle w:val="af1"/>
        <w:tabs>
          <w:tab w:val="left" w:pos="2412"/>
          <w:tab w:val="left" w:pos="3883"/>
          <w:tab w:val="left" w:pos="5352"/>
          <w:tab w:val="left" w:pos="6821"/>
        </w:tabs>
        <w:kinsoku w:val="0"/>
        <w:overflowPunct w:val="0"/>
        <w:spacing w:after="0" w:line="335" w:lineRule="exact"/>
        <w:ind w:firstLineChars="200" w:firstLine="480"/>
        <w:rPr>
          <w:rFonts w:ascii="Times New Roman" w:eastAsiaTheme="minorEastAsia" w:hAnsi="Times New Roman"/>
        </w:rPr>
      </w:pPr>
      <w:r>
        <w:rPr>
          <w:rFonts w:ascii="Times New Roman" w:eastAsiaTheme="minorEastAsia" w:hAnsi="Times New Roman"/>
        </w:rPr>
        <w:t>兹证明，</w:t>
      </w:r>
    </w:p>
    <w:p w14:paraId="6511645F" w14:textId="77777777" w:rsidR="009E11F7" w:rsidRDefault="00000000">
      <w:pPr>
        <w:pStyle w:val="af1"/>
        <w:tabs>
          <w:tab w:val="left" w:pos="1690"/>
          <w:tab w:val="left" w:pos="3400"/>
          <w:tab w:val="left" w:pos="5110"/>
          <w:tab w:val="left" w:pos="6821"/>
        </w:tabs>
        <w:kinsoku w:val="0"/>
        <w:overflowPunct w:val="0"/>
        <w:spacing w:after="0" w:line="335" w:lineRule="exact"/>
        <w:rPr>
          <w:rFonts w:ascii="Times New Roman" w:eastAsiaTheme="minorEastAsia" w:hAnsi="Times New Roman"/>
        </w:rPr>
      </w:pPr>
      <w:r>
        <w:rPr>
          <w:rFonts w:ascii="Times New Roman" w:eastAsiaTheme="minorEastAsia" w:hAnsi="Times New Roman"/>
        </w:rPr>
        <w:t>姓名：</w:t>
      </w:r>
      <w:r>
        <w:rPr>
          <w:rFonts w:ascii="Times New Roman" w:eastAsiaTheme="minorEastAsia" w:hAnsi="Times New Roman"/>
          <w:color w:val="000000"/>
          <w:szCs w:val="20"/>
        </w:rPr>
        <w:t>____</w:t>
      </w:r>
      <w:r>
        <w:rPr>
          <w:rFonts w:ascii="Times New Roman" w:eastAsiaTheme="minorEastAsia" w:hAnsi="Times New Roman"/>
        </w:rPr>
        <w:t>性别：</w:t>
      </w:r>
      <w:r>
        <w:rPr>
          <w:rFonts w:ascii="Times New Roman" w:eastAsiaTheme="minorEastAsia" w:hAnsi="Times New Roman"/>
          <w:color w:val="000000"/>
          <w:szCs w:val="20"/>
        </w:rPr>
        <w:t>____</w:t>
      </w:r>
      <w:r>
        <w:rPr>
          <w:rFonts w:ascii="Times New Roman" w:eastAsiaTheme="minorEastAsia" w:hAnsi="Times New Roman"/>
        </w:rPr>
        <w:t>年龄：</w:t>
      </w:r>
      <w:r>
        <w:rPr>
          <w:rFonts w:ascii="Times New Roman" w:eastAsiaTheme="minorEastAsia" w:hAnsi="Times New Roman"/>
          <w:color w:val="000000"/>
          <w:szCs w:val="20"/>
        </w:rPr>
        <w:t>____</w:t>
      </w:r>
      <w:r>
        <w:rPr>
          <w:rFonts w:ascii="Times New Roman" w:eastAsiaTheme="minorEastAsia" w:hAnsi="Times New Roman"/>
        </w:rPr>
        <w:t>职务：</w:t>
      </w:r>
      <w:r>
        <w:rPr>
          <w:rFonts w:ascii="Times New Roman" w:eastAsiaTheme="minorEastAsia" w:hAnsi="Times New Roman"/>
          <w:color w:val="000000"/>
          <w:szCs w:val="20"/>
        </w:rPr>
        <w:t>____</w:t>
      </w:r>
    </w:p>
    <w:p w14:paraId="6744706B" w14:textId="77777777" w:rsidR="009E11F7" w:rsidRDefault="009E11F7">
      <w:pPr>
        <w:pStyle w:val="af1"/>
        <w:tabs>
          <w:tab w:val="left" w:pos="2412"/>
          <w:tab w:val="left" w:pos="3883"/>
          <w:tab w:val="left" w:pos="5352"/>
          <w:tab w:val="left" w:pos="6821"/>
        </w:tabs>
        <w:kinsoku w:val="0"/>
        <w:overflowPunct w:val="0"/>
        <w:spacing w:after="0" w:line="335" w:lineRule="exact"/>
        <w:rPr>
          <w:rFonts w:ascii="Times New Roman" w:eastAsiaTheme="minorEastAsia" w:hAnsi="Times New Roman"/>
        </w:rPr>
      </w:pPr>
    </w:p>
    <w:p w14:paraId="4799A5E4" w14:textId="77777777" w:rsidR="009E11F7" w:rsidRDefault="00000000">
      <w:pPr>
        <w:pStyle w:val="af1"/>
        <w:tabs>
          <w:tab w:val="clear" w:pos="567"/>
          <w:tab w:val="left" w:pos="2250"/>
          <w:tab w:val="left" w:pos="2412"/>
          <w:tab w:val="left" w:pos="3883"/>
          <w:tab w:val="left" w:pos="5352"/>
          <w:tab w:val="left" w:pos="6821"/>
        </w:tabs>
        <w:kinsoku w:val="0"/>
        <w:overflowPunct w:val="0"/>
        <w:spacing w:after="0" w:line="335" w:lineRule="exact"/>
        <w:rPr>
          <w:rFonts w:ascii="Times New Roman" w:eastAsiaTheme="minorEastAsia" w:hAnsi="Times New Roman"/>
        </w:rPr>
      </w:pPr>
      <w:r>
        <w:rPr>
          <w:rFonts w:ascii="Times New Roman" w:eastAsiaTheme="minorEastAsia" w:hAnsi="Times New Roman"/>
        </w:rPr>
        <w:t>系</w:t>
      </w:r>
      <w:r>
        <w:rPr>
          <w:rFonts w:ascii="Times New Roman" w:eastAsiaTheme="minorEastAsia" w:hAnsi="Times New Roman"/>
          <w:color w:val="000000"/>
          <w:szCs w:val="20"/>
        </w:rPr>
        <w:t>__________</w:t>
      </w:r>
      <w:r>
        <w:rPr>
          <w:rFonts w:ascii="Times New Roman" w:eastAsiaTheme="minorEastAsia" w:hAnsi="Times New Roman"/>
        </w:rPr>
        <w:t>（供应商名称）的法定代表人（单位负责人）。</w:t>
      </w:r>
    </w:p>
    <w:p w14:paraId="6C7E00AE" w14:textId="77777777" w:rsidR="009E11F7" w:rsidRDefault="009E11F7">
      <w:pPr>
        <w:pStyle w:val="af1"/>
        <w:tabs>
          <w:tab w:val="left" w:pos="2412"/>
          <w:tab w:val="left" w:pos="3883"/>
          <w:tab w:val="left" w:pos="5352"/>
          <w:tab w:val="left" w:pos="6821"/>
        </w:tabs>
        <w:kinsoku w:val="0"/>
        <w:overflowPunct w:val="0"/>
        <w:spacing w:after="0" w:line="335" w:lineRule="exact"/>
        <w:rPr>
          <w:rFonts w:ascii="Times New Roman" w:eastAsiaTheme="minorEastAsia" w:hAnsi="Times New Roman"/>
        </w:rPr>
      </w:pPr>
    </w:p>
    <w:p w14:paraId="38ECFFC8" w14:textId="77777777" w:rsidR="009E11F7" w:rsidRDefault="009E11F7">
      <w:pPr>
        <w:pStyle w:val="af1"/>
        <w:tabs>
          <w:tab w:val="left" w:pos="2412"/>
          <w:tab w:val="left" w:pos="3883"/>
          <w:tab w:val="left" w:pos="5352"/>
          <w:tab w:val="left" w:pos="6821"/>
        </w:tabs>
        <w:kinsoku w:val="0"/>
        <w:overflowPunct w:val="0"/>
        <w:spacing w:after="0" w:line="335" w:lineRule="exact"/>
        <w:rPr>
          <w:rFonts w:ascii="Times New Roman" w:eastAsiaTheme="minorEastAsia" w:hAnsi="Times New Roman"/>
        </w:rPr>
      </w:pPr>
    </w:p>
    <w:p w14:paraId="771D7D23" w14:textId="77777777" w:rsidR="009E11F7" w:rsidRDefault="00000000">
      <w:pPr>
        <w:pStyle w:val="af1"/>
        <w:kinsoku w:val="0"/>
        <w:overflowPunct w:val="0"/>
        <w:spacing w:after="0" w:line="583" w:lineRule="auto"/>
        <w:ind w:right="-46"/>
        <w:rPr>
          <w:rFonts w:hint="eastAsia"/>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41568D9E" w14:textId="77777777" w:rsidR="009E11F7" w:rsidRDefault="009E11F7">
      <w:pPr>
        <w:pStyle w:val="af1"/>
        <w:kinsoku w:val="0"/>
        <w:overflowPunct w:val="0"/>
        <w:spacing w:after="0" w:line="583" w:lineRule="auto"/>
        <w:ind w:right="4305"/>
        <w:rPr>
          <w:rFonts w:ascii="Times New Roman" w:eastAsiaTheme="minorEastAsia" w:hAnsi="Times New Roman"/>
          <w:spacing w:val="-3"/>
        </w:rPr>
      </w:pPr>
    </w:p>
    <w:p w14:paraId="3083C170" w14:textId="77777777" w:rsidR="009E11F7" w:rsidRDefault="00000000">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9A0B3C3" w14:textId="77777777" w:rsidR="009E11F7" w:rsidRDefault="00000000">
      <w:pPr>
        <w:autoSpaceDE w:val="0"/>
        <w:autoSpaceDN w:val="0"/>
        <w:adjustRightInd w:val="0"/>
        <w:snapToGrid w:val="0"/>
        <w:spacing w:after="0"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351D2405" w14:textId="77777777" w:rsidR="009E11F7" w:rsidRDefault="00000000">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39FBA809" w14:textId="77777777" w:rsidR="009E11F7" w:rsidRDefault="009E11F7">
      <w:pPr>
        <w:widowControl/>
        <w:spacing w:after="0"/>
        <w:jc w:val="left"/>
        <w:rPr>
          <w:rFonts w:eastAsiaTheme="minorEastAsia"/>
          <w:i/>
          <w:color w:val="000000"/>
          <w:sz w:val="24"/>
          <w:szCs w:val="20"/>
          <w:u w:val="single"/>
        </w:rPr>
      </w:pPr>
    </w:p>
    <w:p w14:paraId="066A4168" w14:textId="77777777" w:rsidR="009E11F7" w:rsidRDefault="00000000">
      <w:pPr>
        <w:widowControl/>
        <w:spacing w:after="0"/>
        <w:jc w:val="left"/>
        <w:rPr>
          <w:rFonts w:eastAsiaTheme="minorEastAsia"/>
          <w:color w:val="000000"/>
          <w:sz w:val="24"/>
          <w:szCs w:val="20"/>
        </w:rPr>
      </w:pPr>
      <w:r>
        <w:rPr>
          <w:rFonts w:eastAsiaTheme="minorEastAsia"/>
          <w:color w:val="000000"/>
          <w:sz w:val="24"/>
          <w:szCs w:val="20"/>
        </w:rPr>
        <w:br w:type="page"/>
      </w:r>
    </w:p>
    <w:p w14:paraId="355BE7FB" w14:textId="77777777" w:rsidR="009E11F7" w:rsidRDefault="00000000">
      <w:pPr>
        <w:tabs>
          <w:tab w:val="left" w:pos="360"/>
        </w:tabs>
        <w:snapToGrid w:val="0"/>
        <w:spacing w:after="0" w:line="360" w:lineRule="auto"/>
        <w:outlineLvl w:val="1"/>
        <w:rPr>
          <w:rFonts w:eastAsiaTheme="minorEastAsia"/>
          <w:sz w:val="24"/>
        </w:rPr>
      </w:pPr>
      <w:r>
        <w:rPr>
          <w:rFonts w:eastAsiaTheme="minorEastAsia"/>
          <w:sz w:val="24"/>
        </w:rPr>
        <w:lastRenderedPageBreak/>
        <w:t xml:space="preserve">7 </w:t>
      </w:r>
      <w:r>
        <w:rPr>
          <w:rFonts w:eastAsiaTheme="minorEastAsia"/>
          <w:sz w:val="24"/>
        </w:rPr>
        <w:t>报价一览表</w:t>
      </w:r>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p>
    <w:p w14:paraId="21DF60AD" w14:textId="77777777" w:rsidR="009E11F7" w:rsidRDefault="00000000">
      <w:pPr>
        <w:spacing w:after="0" w:line="360" w:lineRule="exact"/>
        <w:jc w:val="center"/>
        <w:rPr>
          <w:rFonts w:eastAsiaTheme="minorEastAsia"/>
          <w:b/>
          <w:color w:val="000000"/>
          <w:sz w:val="36"/>
          <w:szCs w:val="36"/>
        </w:rPr>
      </w:pPr>
      <w:bookmarkStart w:id="2827" w:name="_Toc265228396"/>
      <w:bookmarkStart w:id="2828" w:name="_Toc164608672"/>
      <w:bookmarkStart w:id="2829" w:name="_Toc164608827"/>
      <w:bookmarkStart w:id="2830" w:name="_Toc226965831"/>
      <w:bookmarkStart w:id="2831" w:name="_Toc195842923"/>
      <w:bookmarkStart w:id="2832" w:name="_Toc305158826"/>
      <w:bookmarkStart w:id="2833" w:name="_Toc264969248"/>
      <w:bookmarkStart w:id="2834" w:name="_Toc226965748"/>
      <w:bookmarkStart w:id="2835" w:name="_Toc226337254"/>
      <w:bookmarkStart w:id="2836" w:name="_Toc226309802"/>
      <w:bookmarkStart w:id="2837" w:name="_Toc305158900"/>
      <w:r>
        <w:rPr>
          <w:rFonts w:eastAsiaTheme="minorEastAsia"/>
          <w:b/>
          <w:color w:val="000000"/>
          <w:sz w:val="36"/>
          <w:szCs w:val="36"/>
        </w:rPr>
        <w:t>报价一览表</w:t>
      </w:r>
      <w:bookmarkEnd w:id="2827"/>
      <w:bookmarkEnd w:id="2828"/>
      <w:bookmarkEnd w:id="2829"/>
      <w:bookmarkEnd w:id="2830"/>
      <w:bookmarkEnd w:id="2831"/>
      <w:bookmarkEnd w:id="2832"/>
      <w:bookmarkEnd w:id="2833"/>
      <w:bookmarkEnd w:id="2834"/>
      <w:bookmarkEnd w:id="2835"/>
      <w:bookmarkEnd w:id="2836"/>
      <w:bookmarkEnd w:id="2837"/>
    </w:p>
    <w:p w14:paraId="118C942F" w14:textId="77777777" w:rsidR="009E11F7" w:rsidRDefault="009E11F7">
      <w:pPr>
        <w:tabs>
          <w:tab w:val="left" w:pos="1800"/>
          <w:tab w:val="left" w:pos="5580"/>
        </w:tabs>
        <w:spacing w:after="0" w:line="360" w:lineRule="auto"/>
        <w:jc w:val="left"/>
        <w:rPr>
          <w:rFonts w:eastAsiaTheme="minorEastAsia"/>
          <w:color w:val="000000"/>
          <w:sz w:val="24"/>
        </w:rPr>
      </w:pPr>
    </w:p>
    <w:p w14:paraId="591D7F8D" w14:textId="77777777" w:rsidR="009E11F7" w:rsidRDefault="009E11F7">
      <w:pPr>
        <w:tabs>
          <w:tab w:val="left" w:pos="1800"/>
          <w:tab w:val="left" w:pos="5580"/>
        </w:tabs>
        <w:spacing w:after="0" w:line="360" w:lineRule="auto"/>
        <w:jc w:val="left"/>
        <w:rPr>
          <w:i/>
          <w:color w:val="FF0000"/>
          <w:sz w:val="24"/>
        </w:rPr>
      </w:pPr>
    </w:p>
    <w:p w14:paraId="5BB33211" w14:textId="77777777" w:rsidR="009E11F7" w:rsidRDefault="00000000">
      <w:pPr>
        <w:tabs>
          <w:tab w:val="left" w:pos="1800"/>
          <w:tab w:val="left" w:pos="5580"/>
        </w:tabs>
        <w:spacing w:after="0" w:line="360" w:lineRule="auto"/>
        <w:ind w:firstLineChars="100" w:firstLine="24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w:t>
      </w:r>
      <w:r>
        <w:rPr>
          <w:rFonts w:eastAsiaTheme="minorEastAsia"/>
          <w:color w:val="000000"/>
          <w:sz w:val="24"/>
        </w:rPr>
        <w:t>项目名称：</w:t>
      </w:r>
      <w:r>
        <w:rPr>
          <w:rFonts w:eastAsiaTheme="minorEastAsia"/>
          <w:sz w:val="24"/>
        </w:rPr>
        <w:t>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28"/>
        <w:gridCol w:w="2737"/>
        <w:gridCol w:w="1265"/>
        <w:gridCol w:w="910"/>
        <w:gridCol w:w="1214"/>
        <w:gridCol w:w="808"/>
      </w:tblGrid>
      <w:tr w:rsidR="009E11F7" w14:paraId="0781D883" w14:textId="77777777">
        <w:trPr>
          <w:trHeight w:val="1269"/>
          <w:jc w:val="center"/>
        </w:trPr>
        <w:tc>
          <w:tcPr>
            <w:tcW w:w="1174" w:type="pct"/>
            <w:vAlign w:val="center"/>
          </w:tcPr>
          <w:p w14:paraId="04949AF5" w14:textId="77777777" w:rsidR="009E11F7" w:rsidRDefault="00000000">
            <w:pPr>
              <w:tabs>
                <w:tab w:val="left" w:pos="5580"/>
              </w:tabs>
              <w:jc w:val="center"/>
              <w:rPr>
                <w:b/>
                <w:sz w:val="24"/>
              </w:rPr>
            </w:pPr>
            <w:r>
              <w:rPr>
                <w:rFonts w:hint="eastAsia"/>
                <w:b/>
                <w:sz w:val="24"/>
              </w:rPr>
              <w:t>供应商名称</w:t>
            </w:r>
          </w:p>
        </w:tc>
        <w:tc>
          <w:tcPr>
            <w:tcW w:w="1510" w:type="pct"/>
            <w:vAlign w:val="center"/>
          </w:tcPr>
          <w:p w14:paraId="5409683E" w14:textId="77777777" w:rsidR="009E11F7" w:rsidRDefault="00000000">
            <w:pPr>
              <w:tabs>
                <w:tab w:val="left" w:pos="5580"/>
              </w:tabs>
              <w:jc w:val="center"/>
              <w:rPr>
                <w:b/>
                <w:sz w:val="24"/>
              </w:rPr>
            </w:pPr>
            <w:r>
              <w:rPr>
                <w:rFonts w:hint="eastAsia"/>
                <w:b/>
                <w:sz w:val="24"/>
              </w:rPr>
              <w:t>报价总价（元）</w:t>
            </w:r>
          </w:p>
        </w:tc>
        <w:tc>
          <w:tcPr>
            <w:tcW w:w="698" w:type="pct"/>
            <w:vAlign w:val="center"/>
          </w:tcPr>
          <w:p w14:paraId="07F0F80E" w14:textId="77777777" w:rsidR="009E11F7" w:rsidRDefault="00000000">
            <w:pPr>
              <w:tabs>
                <w:tab w:val="left" w:pos="5580"/>
              </w:tabs>
              <w:jc w:val="center"/>
              <w:rPr>
                <w:b/>
                <w:sz w:val="24"/>
              </w:rPr>
            </w:pPr>
            <w:r>
              <w:rPr>
                <w:rFonts w:hint="eastAsia"/>
                <w:b/>
                <w:sz w:val="24"/>
              </w:rPr>
              <w:t>工期</w:t>
            </w:r>
          </w:p>
          <w:p w14:paraId="4268E948" w14:textId="77777777" w:rsidR="009E11F7" w:rsidRDefault="00000000">
            <w:pPr>
              <w:tabs>
                <w:tab w:val="left" w:pos="5580"/>
              </w:tabs>
              <w:jc w:val="center"/>
              <w:rPr>
                <w:b/>
                <w:sz w:val="24"/>
              </w:rPr>
            </w:pPr>
            <w:r>
              <w:rPr>
                <w:rFonts w:hint="eastAsia"/>
                <w:b/>
                <w:sz w:val="24"/>
              </w:rPr>
              <w:t>（日历天）</w:t>
            </w:r>
          </w:p>
        </w:tc>
        <w:tc>
          <w:tcPr>
            <w:tcW w:w="502" w:type="pct"/>
            <w:vAlign w:val="center"/>
          </w:tcPr>
          <w:p w14:paraId="4DCA51D6" w14:textId="77777777" w:rsidR="009E11F7" w:rsidRDefault="00000000">
            <w:pPr>
              <w:tabs>
                <w:tab w:val="left" w:pos="5580"/>
              </w:tabs>
              <w:jc w:val="center"/>
              <w:rPr>
                <w:b/>
                <w:sz w:val="24"/>
              </w:rPr>
            </w:pPr>
            <w:r>
              <w:rPr>
                <w:rFonts w:hint="eastAsia"/>
                <w:b/>
                <w:sz w:val="24"/>
              </w:rPr>
              <w:t>质量标准</w:t>
            </w:r>
          </w:p>
        </w:tc>
        <w:tc>
          <w:tcPr>
            <w:tcW w:w="670" w:type="pct"/>
            <w:vAlign w:val="center"/>
          </w:tcPr>
          <w:p w14:paraId="65B2610C" w14:textId="77777777" w:rsidR="009E11F7" w:rsidRDefault="00000000">
            <w:pPr>
              <w:tabs>
                <w:tab w:val="left" w:pos="5580"/>
              </w:tabs>
              <w:jc w:val="center"/>
              <w:rPr>
                <w:b/>
                <w:sz w:val="24"/>
              </w:rPr>
            </w:pPr>
            <w:r>
              <w:rPr>
                <w:rFonts w:hint="eastAsia"/>
                <w:b/>
                <w:sz w:val="24"/>
              </w:rPr>
              <w:t>施工现场安全生产标准化管理目标等级</w:t>
            </w:r>
          </w:p>
        </w:tc>
        <w:tc>
          <w:tcPr>
            <w:tcW w:w="446" w:type="pct"/>
            <w:vAlign w:val="center"/>
          </w:tcPr>
          <w:p w14:paraId="0741EF31" w14:textId="77777777" w:rsidR="009E11F7" w:rsidRDefault="00000000">
            <w:pPr>
              <w:tabs>
                <w:tab w:val="left" w:pos="5580"/>
              </w:tabs>
              <w:jc w:val="center"/>
              <w:rPr>
                <w:b/>
                <w:sz w:val="24"/>
              </w:rPr>
            </w:pPr>
            <w:r>
              <w:rPr>
                <w:rFonts w:hint="eastAsia"/>
                <w:b/>
                <w:sz w:val="24"/>
              </w:rPr>
              <w:t>备注</w:t>
            </w:r>
          </w:p>
        </w:tc>
      </w:tr>
      <w:tr w:rsidR="009E11F7" w14:paraId="49F71358" w14:textId="77777777">
        <w:trPr>
          <w:trHeight w:val="1401"/>
          <w:jc w:val="center"/>
        </w:trPr>
        <w:tc>
          <w:tcPr>
            <w:tcW w:w="1174" w:type="pct"/>
            <w:vAlign w:val="center"/>
          </w:tcPr>
          <w:p w14:paraId="1B5BC56D" w14:textId="77777777" w:rsidR="009E11F7" w:rsidRDefault="009E11F7">
            <w:pPr>
              <w:tabs>
                <w:tab w:val="left" w:pos="5580"/>
              </w:tabs>
              <w:jc w:val="center"/>
              <w:rPr>
                <w:sz w:val="24"/>
              </w:rPr>
            </w:pPr>
          </w:p>
        </w:tc>
        <w:tc>
          <w:tcPr>
            <w:tcW w:w="1510" w:type="pct"/>
            <w:vAlign w:val="center"/>
          </w:tcPr>
          <w:p w14:paraId="2AB1A40A" w14:textId="77777777" w:rsidR="009E11F7" w:rsidRDefault="00000000">
            <w:pPr>
              <w:tabs>
                <w:tab w:val="left" w:pos="5580"/>
              </w:tabs>
              <w:rPr>
                <w:sz w:val="24"/>
              </w:rPr>
            </w:pPr>
            <w:r>
              <w:rPr>
                <w:rFonts w:hint="eastAsia"/>
                <w:sz w:val="24"/>
              </w:rPr>
              <w:t>大写：</w:t>
            </w:r>
          </w:p>
          <w:p w14:paraId="7BEEEB5F" w14:textId="77777777" w:rsidR="009E11F7" w:rsidRDefault="009E11F7">
            <w:pPr>
              <w:tabs>
                <w:tab w:val="left" w:pos="5580"/>
              </w:tabs>
              <w:rPr>
                <w:sz w:val="24"/>
              </w:rPr>
            </w:pPr>
          </w:p>
          <w:p w14:paraId="17C89041" w14:textId="77777777" w:rsidR="009E11F7" w:rsidRDefault="00000000">
            <w:pPr>
              <w:tabs>
                <w:tab w:val="left" w:pos="5580"/>
              </w:tabs>
              <w:rPr>
                <w:sz w:val="24"/>
              </w:rPr>
            </w:pPr>
            <w:r>
              <w:rPr>
                <w:rFonts w:hint="eastAsia"/>
                <w:sz w:val="24"/>
              </w:rPr>
              <w:t>小写：</w:t>
            </w:r>
          </w:p>
        </w:tc>
        <w:tc>
          <w:tcPr>
            <w:tcW w:w="698" w:type="pct"/>
            <w:vAlign w:val="center"/>
          </w:tcPr>
          <w:p w14:paraId="0452C118" w14:textId="77777777" w:rsidR="009E11F7" w:rsidRDefault="009E11F7">
            <w:pPr>
              <w:tabs>
                <w:tab w:val="left" w:pos="5580"/>
              </w:tabs>
              <w:jc w:val="center"/>
              <w:rPr>
                <w:b/>
                <w:sz w:val="24"/>
              </w:rPr>
            </w:pPr>
          </w:p>
        </w:tc>
        <w:tc>
          <w:tcPr>
            <w:tcW w:w="502" w:type="pct"/>
            <w:vAlign w:val="center"/>
          </w:tcPr>
          <w:p w14:paraId="75C66106" w14:textId="77777777" w:rsidR="009E11F7" w:rsidRDefault="009E11F7">
            <w:pPr>
              <w:tabs>
                <w:tab w:val="left" w:pos="5580"/>
              </w:tabs>
              <w:jc w:val="center"/>
              <w:rPr>
                <w:sz w:val="24"/>
              </w:rPr>
            </w:pPr>
          </w:p>
        </w:tc>
        <w:tc>
          <w:tcPr>
            <w:tcW w:w="670" w:type="pct"/>
            <w:vAlign w:val="center"/>
          </w:tcPr>
          <w:p w14:paraId="568522EE" w14:textId="77777777" w:rsidR="009E11F7" w:rsidRDefault="009E11F7">
            <w:pPr>
              <w:tabs>
                <w:tab w:val="left" w:pos="5580"/>
              </w:tabs>
              <w:jc w:val="center"/>
              <w:rPr>
                <w:sz w:val="24"/>
              </w:rPr>
            </w:pPr>
          </w:p>
        </w:tc>
        <w:tc>
          <w:tcPr>
            <w:tcW w:w="446" w:type="pct"/>
            <w:vAlign w:val="center"/>
          </w:tcPr>
          <w:p w14:paraId="4C99F920" w14:textId="77777777" w:rsidR="009E11F7" w:rsidRDefault="009E11F7">
            <w:pPr>
              <w:tabs>
                <w:tab w:val="left" w:pos="5580"/>
              </w:tabs>
              <w:jc w:val="center"/>
              <w:rPr>
                <w:sz w:val="24"/>
              </w:rPr>
            </w:pPr>
          </w:p>
        </w:tc>
      </w:tr>
    </w:tbl>
    <w:p w14:paraId="26AE0531" w14:textId="77777777" w:rsidR="009E11F7" w:rsidRDefault="009E11F7">
      <w:pPr>
        <w:autoSpaceDE w:val="0"/>
        <w:autoSpaceDN w:val="0"/>
        <w:adjustRightInd w:val="0"/>
        <w:spacing w:after="0"/>
        <w:jc w:val="left"/>
        <w:rPr>
          <w:rFonts w:eastAsiaTheme="minorEastAsia"/>
          <w:color w:val="000000"/>
          <w:kern w:val="0"/>
          <w:sz w:val="24"/>
        </w:rPr>
      </w:pPr>
    </w:p>
    <w:p w14:paraId="7D09E3B1" w14:textId="77777777" w:rsidR="009E11F7" w:rsidRDefault="00000000">
      <w:pPr>
        <w:autoSpaceDE w:val="0"/>
        <w:autoSpaceDN w:val="0"/>
        <w:adjustRightInd w:val="0"/>
        <w:spacing w:after="0"/>
        <w:jc w:val="left"/>
        <w:rPr>
          <w:rFonts w:eastAsiaTheme="minorEastAsia"/>
          <w:color w:val="000000"/>
          <w:sz w:val="24"/>
          <w:szCs w:val="20"/>
        </w:rPr>
      </w:pPr>
      <w:r>
        <w:rPr>
          <w:rFonts w:eastAsiaTheme="minorEastAsia"/>
          <w:color w:val="000000"/>
          <w:kern w:val="0"/>
          <w:sz w:val="24"/>
        </w:rPr>
        <w:t>注：</w:t>
      </w:r>
      <w:r>
        <w:rPr>
          <w:rFonts w:eastAsiaTheme="minorEastAsia"/>
          <w:color w:val="000000"/>
          <w:kern w:val="0"/>
          <w:sz w:val="24"/>
        </w:rPr>
        <w:t>1</w:t>
      </w:r>
      <w:r>
        <w:rPr>
          <w:rFonts w:eastAsiaTheme="minorEastAsia"/>
          <w:color w:val="000000"/>
          <w:sz w:val="24"/>
          <w:szCs w:val="20"/>
        </w:rPr>
        <w:t>.</w:t>
      </w:r>
      <w:r>
        <w:rPr>
          <w:rFonts w:eastAsiaTheme="minorEastAsia"/>
          <w:color w:val="000000"/>
          <w:sz w:val="24"/>
          <w:szCs w:val="20"/>
        </w:rPr>
        <w:t>此表中，每包的报价应和《分项报价表》中的总价相一致。</w:t>
      </w:r>
    </w:p>
    <w:p w14:paraId="7F70F4A8" w14:textId="77777777" w:rsidR="009E11F7" w:rsidRDefault="00000000">
      <w:pPr>
        <w:tabs>
          <w:tab w:val="left" w:pos="5580"/>
        </w:tabs>
        <w:spacing w:after="0"/>
        <w:ind w:firstLineChars="200" w:firstLine="480"/>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本表必须</w:t>
      </w:r>
      <w:proofErr w:type="gramStart"/>
      <w:r>
        <w:rPr>
          <w:rFonts w:eastAsiaTheme="minorEastAsia"/>
          <w:color w:val="000000"/>
          <w:sz w:val="24"/>
          <w:szCs w:val="20"/>
        </w:rPr>
        <w:t>按包分别</w:t>
      </w:r>
      <w:proofErr w:type="gramEnd"/>
      <w:r>
        <w:rPr>
          <w:rFonts w:eastAsiaTheme="minorEastAsia"/>
          <w:color w:val="000000"/>
          <w:sz w:val="24"/>
          <w:szCs w:val="20"/>
        </w:rPr>
        <w:t>填写。</w:t>
      </w:r>
    </w:p>
    <w:p w14:paraId="2B66DEDF" w14:textId="77777777" w:rsidR="009E11F7" w:rsidRDefault="00000000">
      <w:pPr>
        <w:tabs>
          <w:tab w:val="left" w:pos="5580"/>
        </w:tabs>
        <w:spacing w:after="0"/>
        <w:ind w:firstLineChars="200" w:firstLine="480"/>
        <w:rPr>
          <w:rFonts w:eastAsiaTheme="minorEastAsia"/>
          <w:color w:val="000000"/>
          <w:sz w:val="24"/>
          <w:szCs w:val="20"/>
        </w:rPr>
      </w:pPr>
      <w:r>
        <w:rPr>
          <w:rFonts w:eastAsiaTheme="minorEastAsia" w:hint="eastAsia"/>
          <w:color w:val="000000"/>
          <w:sz w:val="24"/>
          <w:szCs w:val="20"/>
        </w:rPr>
        <w:t>3.</w:t>
      </w:r>
      <w:r>
        <w:rPr>
          <w:rFonts w:eastAsiaTheme="minorEastAsia" w:hint="eastAsia"/>
          <w:color w:val="000000"/>
          <w:sz w:val="24"/>
          <w:szCs w:val="20"/>
        </w:rPr>
        <w:t>供应商的响应报价须包含本项目图纸及工程量清单所示的全部内容。</w:t>
      </w:r>
    </w:p>
    <w:p w14:paraId="2480E502" w14:textId="77777777" w:rsidR="009E11F7" w:rsidRDefault="009E11F7">
      <w:pPr>
        <w:autoSpaceDE w:val="0"/>
        <w:autoSpaceDN w:val="0"/>
        <w:adjustRightInd w:val="0"/>
        <w:snapToGrid w:val="0"/>
        <w:spacing w:before="25" w:after="0" w:line="360" w:lineRule="auto"/>
        <w:rPr>
          <w:rFonts w:eastAsiaTheme="minorEastAsia"/>
          <w:color w:val="000000"/>
          <w:sz w:val="24"/>
          <w:lang w:val="zh-CN"/>
        </w:rPr>
      </w:pPr>
    </w:p>
    <w:p w14:paraId="7FDE48F3" w14:textId="77777777" w:rsidR="009E11F7" w:rsidRDefault="00000000">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lang w:val="zh-CN"/>
        </w:rPr>
        <w:t xml:space="preserve">   </w:t>
      </w:r>
    </w:p>
    <w:p w14:paraId="0DA1A092" w14:textId="77777777" w:rsidR="009E11F7" w:rsidRDefault="00000000">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0C99B21F" w14:textId="77777777" w:rsidR="009E11F7" w:rsidRDefault="00000000">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7F5301C3" w14:textId="77777777" w:rsidR="009E11F7" w:rsidRDefault="00000000">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szCs w:val="20"/>
        </w:rPr>
        <w:t xml:space="preserve">  </w:t>
      </w:r>
    </w:p>
    <w:p w14:paraId="2E778004" w14:textId="77777777" w:rsidR="009E11F7" w:rsidRDefault="009E11F7">
      <w:pPr>
        <w:tabs>
          <w:tab w:val="left" w:pos="360"/>
        </w:tabs>
        <w:snapToGrid w:val="0"/>
        <w:spacing w:after="0" w:line="360" w:lineRule="auto"/>
        <w:outlineLvl w:val="1"/>
        <w:rPr>
          <w:rFonts w:eastAsiaTheme="minorEastAsia"/>
          <w:sz w:val="24"/>
        </w:rPr>
        <w:sectPr w:rsidR="009E11F7">
          <w:headerReference w:type="even" r:id="rId32"/>
          <w:footerReference w:type="even" r:id="rId33"/>
          <w:headerReference w:type="first" r:id="rId34"/>
          <w:footerReference w:type="first" r:id="rId35"/>
          <w:pgSz w:w="11907" w:h="16840"/>
          <w:pgMar w:top="1418" w:right="1134" w:bottom="1418" w:left="1701" w:header="851" w:footer="851" w:gutter="0"/>
          <w:cols w:space="720"/>
          <w:docGrid w:linePitch="462"/>
        </w:sectPr>
      </w:pPr>
      <w:bookmarkStart w:id="2838" w:name="_Toc226337255"/>
      <w:bookmarkStart w:id="2839" w:name="_Toc305158827"/>
      <w:bookmarkStart w:id="2840" w:name="_Toc142311060"/>
      <w:bookmarkStart w:id="2841" w:name="_Toc127151558"/>
      <w:bookmarkStart w:id="2842" w:name="_Toc305158901"/>
      <w:bookmarkStart w:id="2843" w:name="_Toc226309803"/>
      <w:bookmarkStart w:id="2844" w:name="_Toc226965749"/>
      <w:bookmarkStart w:id="2845" w:name="_Toc150480796"/>
      <w:bookmarkStart w:id="2846" w:name="_Toc265228397"/>
      <w:bookmarkStart w:id="2847" w:name="_Toc264969249"/>
      <w:bookmarkStart w:id="2848" w:name="_Toc226965832"/>
      <w:bookmarkStart w:id="2849" w:name="_Toc195842924"/>
      <w:bookmarkStart w:id="2850" w:name="_Toc150774763"/>
    </w:p>
    <w:p w14:paraId="3976DBC4" w14:textId="77777777" w:rsidR="009E11F7" w:rsidRDefault="00000000">
      <w:pPr>
        <w:tabs>
          <w:tab w:val="left" w:pos="360"/>
        </w:tabs>
        <w:snapToGrid w:val="0"/>
        <w:spacing w:after="0" w:line="360" w:lineRule="auto"/>
        <w:outlineLvl w:val="1"/>
        <w:rPr>
          <w:rFonts w:eastAsiaTheme="minorEastAsia"/>
          <w:b/>
          <w:i/>
          <w:color w:val="FF0000"/>
          <w:sz w:val="24"/>
        </w:rPr>
      </w:pPr>
      <w:r>
        <w:rPr>
          <w:rFonts w:eastAsiaTheme="minorEastAsia"/>
          <w:sz w:val="24"/>
        </w:rPr>
        <w:lastRenderedPageBreak/>
        <w:t xml:space="preserve">8 </w:t>
      </w:r>
      <w:r>
        <w:rPr>
          <w:rFonts w:eastAsiaTheme="minorEastAsia"/>
          <w:sz w:val="24"/>
        </w:rPr>
        <w:t>分项报价表</w:t>
      </w:r>
      <w:bookmarkEnd w:id="2838"/>
      <w:bookmarkEnd w:id="2839"/>
      <w:bookmarkEnd w:id="2840"/>
      <w:bookmarkEnd w:id="2841"/>
      <w:bookmarkEnd w:id="2842"/>
      <w:bookmarkEnd w:id="2843"/>
      <w:bookmarkEnd w:id="2844"/>
      <w:bookmarkEnd w:id="2845"/>
      <w:bookmarkEnd w:id="2846"/>
      <w:bookmarkEnd w:id="2847"/>
      <w:bookmarkEnd w:id="2848"/>
      <w:bookmarkEnd w:id="2849"/>
      <w:bookmarkEnd w:id="2850"/>
    </w:p>
    <w:p w14:paraId="1FD9BE87" w14:textId="77777777" w:rsidR="009E11F7" w:rsidRDefault="00000000">
      <w:pPr>
        <w:spacing w:line="360" w:lineRule="exact"/>
        <w:jc w:val="center"/>
        <w:rPr>
          <w:b/>
          <w:sz w:val="36"/>
          <w:szCs w:val="36"/>
        </w:rPr>
      </w:pPr>
      <w:r>
        <w:rPr>
          <w:rFonts w:hint="eastAsia"/>
          <w:b/>
          <w:sz w:val="36"/>
          <w:szCs w:val="36"/>
        </w:rPr>
        <w:t>分项报价表</w:t>
      </w:r>
    </w:p>
    <w:p w14:paraId="7F6F1017" w14:textId="77777777" w:rsidR="009E11F7" w:rsidRDefault="009E11F7"/>
    <w:p w14:paraId="62C93465" w14:textId="77777777" w:rsidR="009E11F7" w:rsidRDefault="009E11F7"/>
    <w:p w14:paraId="5BEBF236" w14:textId="77777777" w:rsidR="009E11F7" w:rsidRDefault="009E11F7"/>
    <w:p w14:paraId="05B7F490" w14:textId="77777777" w:rsidR="009E11F7" w:rsidRDefault="00000000">
      <w:pPr>
        <w:autoSpaceDE w:val="0"/>
        <w:autoSpaceDN w:val="0"/>
        <w:adjustRightInd w:val="0"/>
        <w:snapToGrid w:val="0"/>
        <w:spacing w:before="25" w:after="0" w:line="360" w:lineRule="auto"/>
        <w:jc w:val="center"/>
        <w:rPr>
          <w:b/>
          <w:sz w:val="36"/>
          <w:szCs w:val="36"/>
        </w:rPr>
      </w:pPr>
      <w:r>
        <w:rPr>
          <w:rFonts w:hint="eastAsia"/>
          <w:b/>
          <w:sz w:val="36"/>
          <w:szCs w:val="36"/>
        </w:rPr>
        <w:t>按工程量清单格式提供</w:t>
      </w:r>
    </w:p>
    <w:p w14:paraId="7D2DDDD9" w14:textId="77777777" w:rsidR="009E11F7" w:rsidRDefault="009E11F7">
      <w:pPr>
        <w:autoSpaceDE w:val="0"/>
        <w:autoSpaceDN w:val="0"/>
        <w:adjustRightInd w:val="0"/>
        <w:snapToGrid w:val="0"/>
        <w:spacing w:before="25" w:after="0" w:line="360" w:lineRule="auto"/>
        <w:rPr>
          <w:rFonts w:eastAsiaTheme="minorEastAsia"/>
          <w:color w:val="000000"/>
          <w:sz w:val="24"/>
          <w:lang w:val="zh-CN"/>
        </w:rPr>
      </w:pPr>
    </w:p>
    <w:p w14:paraId="63A4CE1B" w14:textId="77777777" w:rsidR="009E11F7" w:rsidRDefault="009E11F7">
      <w:pPr>
        <w:tabs>
          <w:tab w:val="left" w:pos="360"/>
        </w:tabs>
        <w:snapToGrid w:val="0"/>
        <w:spacing w:after="0" w:line="360" w:lineRule="auto"/>
        <w:outlineLvl w:val="1"/>
        <w:rPr>
          <w:rFonts w:eastAsiaTheme="minorEastAsia"/>
          <w:sz w:val="24"/>
        </w:rPr>
        <w:sectPr w:rsidR="009E11F7">
          <w:pgSz w:w="11907" w:h="16840"/>
          <w:pgMar w:top="1418" w:right="1134" w:bottom="1418" w:left="1701" w:header="851" w:footer="851" w:gutter="0"/>
          <w:cols w:space="720"/>
          <w:docGrid w:linePitch="462"/>
        </w:sectPr>
      </w:pPr>
      <w:bookmarkStart w:id="2851" w:name="_Toc305158830"/>
      <w:bookmarkStart w:id="2852" w:name="_Toc127151562"/>
      <w:bookmarkStart w:id="2853" w:name="_Toc226965835"/>
      <w:bookmarkStart w:id="2854" w:name="_Toc150480798"/>
      <w:bookmarkStart w:id="2855" w:name="_Toc265228400"/>
      <w:bookmarkStart w:id="2856" w:name="_Toc264969252"/>
      <w:bookmarkStart w:id="2857" w:name="_Toc150774765"/>
      <w:bookmarkStart w:id="2858" w:name="_Toc226309806"/>
      <w:bookmarkStart w:id="2859" w:name="_Toc142311062"/>
      <w:bookmarkStart w:id="2860" w:name="_Toc305158904"/>
      <w:bookmarkStart w:id="2861" w:name="_Toc195842927"/>
      <w:bookmarkStart w:id="2862" w:name="_Toc226337258"/>
      <w:bookmarkStart w:id="2863" w:name="_Toc226965752"/>
      <w:bookmarkStart w:id="2864" w:name="_Toc150480797"/>
      <w:bookmarkStart w:id="2865" w:name="_Toc265228399"/>
      <w:bookmarkStart w:id="2866" w:name="_Toc305158829"/>
      <w:bookmarkStart w:id="2867" w:name="_Toc305158903"/>
      <w:bookmarkStart w:id="2868" w:name="_Toc142311061"/>
      <w:bookmarkStart w:id="2869" w:name="_Toc226309805"/>
      <w:bookmarkStart w:id="2870" w:name="_Toc195842926"/>
      <w:bookmarkStart w:id="2871" w:name="_Toc226965834"/>
      <w:bookmarkStart w:id="2872" w:name="_Toc226965751"/>
      <w:bookmarkStart w:id="2873" w:name="_Toc226337257"/>
      <w:bookmarkStart w:id="2874" w:name="_Toc264969251"/>
      <w:bookmarkStart w:id="2875" w:name="_Toc150774764"/>
      <w:bookmarkStart w:id="2876" w:name="_Toc127151561"/>
    </w:p>
    <w:p w14:paraId="4483E0D0" w14:textId="77777777" w:rsidR="009E11F7" w:rsidRDefault="00000000">
      <w:pPr>
        <w:tabs>
          <w:tab w:val="left" w:pos="360"/>
        </w:tabs>
        <w:snapToGrid w:val="0"/>
        <w:spacing w:after="0" w:line="360" w:lineRule="auto"/>
        <w:outlineLvl w:val="1"/>
        <w:rPr>
          <w:rFonts w:eastAsiaTheme="minorEastAsia"/>
          <w:color w:val="000000"/>
          <w:sz w:val="24"/>
          <w:szCs w:val="20"/>
        </w:rPr>
      </w:pPr>
      <w:r>
        <w:rPr>
          <w:rFonts w:eastAsiaTheme="minorEastAsia"/>
          <w:sz w:val="24"/>
        </w:rPr>
        <w:lastRenderedPageBreak/>
        <w:t xml:space="preserve">9 </w:t>
      </w:r>
      <w:r>
        <w:rPr>
          <w:rFonts w:eastAsiaTheme="minorEastAsia"/>
          <w:sz w:val="24"/>
        </w:rPr>
        <w:t>合同条款偏离表</w:t>
      </w:r>
      <w:bookmarkEnd w:id="2851"/>
      <w:bookmarkEnd w:id="2852"/>
      <w:bookmarkEnd w:id="2853"/>
      <w:bookmarkEnd w:id="2854"/>
      <w:bookmarkEnd w:id="2855"/>
      <w:bookmarkEnd w:id="2856"/>
      <w:bookmarkEnd w:id="2857"/>
      <w:bookmarkEnd w:id="2858"/>
      <w:bookmarkEnd w:id="2859"/>
      <w:bookmarkEnd w:id="2860"/>
      <w:bookmarkEnd w:id="2861"/>
      <w:bookmarkEnd w:id="2862"/>
      <w:bookmarkEnd w:id="2863"/>
      <w:r>
        <w:rPr>
          <w:rFonts w:eastAsiaTheme="minorEastAsia"/>
          <w:sz w:val="24"/>
        </w:rPr>
        <w:t>（实质性格式）</w:t>
      </w:r>
    </w:p>
    <w:p w14:paraId="125460D6" w14:textId="77777777" w:rsidR="009E11F7" w:rsidRDefault="009E11F7">
      <w:pPr>
        <w:spacing w:after="0" w:line="360" w:lineRule="auto"/>
        <w:rPr>
          <w:rFonts w:eastAsiaTheme="minorEastAsia"/>
          <w:color w:val="000000"/>
          <w:sz w:val="24"/>
          <w:szCs w:val="20"/>
        </w:rPr>
      </w:pPr>
    </w:p>
    <w:p w14:paraId="4A1399FA" w14:textId="77777777" w:rsidR="009E11F7" w:rsidRDefault="00000000">
      <w:pPr>
        <w:tabs>
          <w:tab w:val="left" w:pos="2775"/>
          <w:tab w:val="center" w:pos="4153"/>
        </w:tabs>
        <w:autoSpaceDE w:val="0"/>
        <w:autoSpaceDN w:val="0"/>
        <w:adjustRightInd w:val="0"/>
        <w:spacing w:after="0"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6D06FA69" w14:textId="77777777" w:rsidR="009E11F7" w:rsidRDefault="009E11F7">
      <w:pPr>
        <w:spacing w:after="0" w:line="360" w:lineRule="auto"/>
        <w:rPr>
          <w:rFonts w:eastAsiaTheme="minorEastAsia"/>
          <w:color w:val="000000"/>
          <w:sz w:val="24"/>
          <w:szCs w:val="20"/>
        </w:rPr>
      </w:pPr>
    </w:p>
    <w:p w14:paraId="3FC1923E" w14:textId="77777777" w:rsidR="009E11F7" w:rsidRDefault="00000000">
      <w:pPr>
        <w:tabs>
          <w:tab w:val="left" w:pos="1800"/>
          <w:tab w:val="left" w:pos="5580"/>
        </w:tabs>
        <w:spacing w:after="0"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29"/>
        <w:gridCol w:w="1730"/>
        <w:gridCol w:w="1731"/>
        <w:gridCol w:w="2122"/>
        <w:gridCol w:w="961"/>
      </w:tblGrid>
      <w:tr w:rsidR="009E11F7" w14:paraId="4FC336C4" w14:textId="77777777">
        <w:trPr>
          <w:trHeight w:val="930"/>
          <w:jc w:val="center"/>
        </w:trPr>
        <w:tc>
          <w:tcPr>
            <w:tcW w:w="898" w:type="dxa"/>
            <w:vAlign w:val="center"/>
          </w:tcPr>
          <w:p w14:paraId="0014375C"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序号</w:t>
            </w:r>
          </w:p>
        </w:tc>
        <w:tc>
          <w:tcPr>
            <w:tcW w:w="1394" w:type="dxa"/>
            <w:vAlign w:val="center"/>
          </w:tcPr>
          <w:p w14:paraId="229C67F1"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654C3FC6"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39377163"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响应文件内容</w:t>
            </w:r>
          </w:p>
        </w:tc>
        <w:tc>
          <w:tcPr>
            <w:tcW w:w="2290" w:type="dxa"/>
            <w:vAlign w:val="center"/>
          </w:tcPr>
          <w:p w14:paraId="1F05B05E"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偏离情况</w:t>
            </w:r>
          </w:p>
        </w:tc>
        <w:tc>
          <w:tcPr>
            <w:tcW w:w="863" w:type="dxa"/>
            <w:vAlign w:val="center"/>
          </w:tcPr>
          <w:p w14:paraId="384BD1FA"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说明</w:t>
            </w:r>
          </w:p>
        </w:tc>
      </w:tr>
      <w:tr w:rsidR="009E11F7" w14:paraId="4C5B3EB9" w14:textId="77777777">
        <w:trPr>
          <w:trHeight w:val="930"/>
          <w:jc w:val="center"/>
        </w:trPr>
        <w:tc>
          <w:tcPr>
            <w:tcW w:w="0" w:type="auto"/>
            <w:gridSpan w:val="6"/>
            <w:vAlign w:val="center"/>
          </w:tcPr>
          <w:p w14:paraId="0F18D9F8" w14:textId="77777777" w:rsidR="009E11F7" w:rsidRDefault="00000000">
            <w:pPr>
              <w:adjustRightInd w:val="0"/>
              <w:snapToGrid w:val="0"/>
              <w:spacing w:after="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476EADA0" w14:textId="77777777" w:rsidR="009E11F7" w:rsidRDefault="00000000">
            <w:pPr>
              <w:adjustRightInd w:val="0"/>
              <w:snapToGrid w:val="0"/>
              <w:spacing w:after="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7C07A53E" w14:textId="77777777" w:rsidR="009E11F7" w:rsidRDefault="00000000">
            <w:pPr>
              <w:adjustRightInd w:val="0"/>
              <w:snapToGrid w:val="0"/>
              <w:spacing w:after="0"/>
              <w:jc w:val="left"/>
              <w:rPr>
                <w:rFonts w:eastAsiaTheme="minorEastAsia"/>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eastAsiaTheme="minorEastAsia" w:hint="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rsidR="009E11F7" w14:paraId="21651E9D" w14:textId="77777777">
        <w:trPr>
          <w:trHeight w:val="930"/>
          <w:jc w:val="center"/>
        </w:trPr>
        <w:tc>
          <w:tcPr>
            <w:tcW w:w="898" w:type="dxa"/>
            <w:vAlign w:val="center"/>
          </w:tcPr>
          <w:p w14:paraId="63821B24" w14:textId="77777777" w:rsidR="009E11F7" w:rsidRDefault="009E11F7">
            <w:pPr>
              <w:adjustRightInd w:val="0"/>
              <w:snapToGrid w:val="0"/>
              <w:spacing w:after="0"/>
              <w:jc w:val="center"/>
              <w:rPr>
                <w:rFonts w:eastAsiaTheme="minorEastAsia"/>
                <w:color w:val="000000"/>
                <w:sz w:val="24"/>
              </w:rPr>
            </w:pPr>
          </w:p>
        </w:tc>
        <w:tc>
          <w:tcPr>
            <w:tcW w:w="1394" w:type="dxa"/>
            <w:vAlign w:val="center"/>
          </w:tcPr>
          <w:p w14:paraId="11582F6A" w14:textId="77777777" w:rsidR="009E11F7" w:rsidRDefault="009E11F7">
            <w:pPr>
              <w:adjustRightInd w:val="0"/>
              <w:snapToGrid w:val="0"/>
              <w:spacing w:after="0"/>
              <w:jc w:val="center"/>
              <w:rPr>
                <w:rFonts w:eastAsiaTheme="minorEastAsia"/>
                <w:color w:val="000000"/>
                <w:sz w:val="24"/>
              </w:rPr>
            </w:pPr>
          </w:p>
        </w:tc>
        <w:tc>
          <w:tcPr>
            <w:tcW w:w="1808" w:type="dxa"/>
            <w:vAlign w:val="center"/>
          </w:tcPr>
          <w:p w14:paraId="7F1FA83B" w14:textId="77777777" w:rsidR="009E11F7" w:rsidRDefault="009E11F7">
            <w:pPr>
              <w:adjustRightInd w:val="0"/>
              <w:snapToGrid w:val="0"/>
              <w:spacing w:after="0"/>
              <w:jc w:val="center"/>
              <w:rPr>
                <w:rFonts w:eastAsiaTheme="minorEastAsia"/>
                <w:color w:val="000000"/>
                <w:sz w:val="24"/>
              </w:rPr>
            </w:pPr>
          </w:p>
        </w:tc>
        <w:tc>
          <w:tcPr>
            <w:tcW w:w="1809" w:type="dxa"/>
            <w:vAlign w:val="center"/>
          </w:tcPr>
          <w:p w14:paraId="7C85DE82" w14:textId="77777777" w:rsidR="009E11F7" w:rsidRDefault="009E11F7">
            <w:pPr>
              <w:adjustRightInd w:val="0"/>
              <w:snapToGrid w:val="0"/>
              <w:spacing w:after="0"/>
              <w:jc w:val="center"/>
              <w:rPr>
                <w:rFonts w:eastAsiaTheme="minorEastAsia"/>
                <w:color w:val="000000"/>
                <w:sz w:val="24"/>
              </w:rPr>
            </w:pPr>
          </w:p>
        </w:tc>
        <w:tc>
          <w:tcPr>
            <w:tcW w:w="2290" w:type="dxa"/>
            <w:vAlign w:val="center"/>
          </w:tcPr>
          <w:p w14:paraId="36B623D4" w14:textId="77777777" w:rsidR="009E11F7" w:rsidRDefault="009E11F7">
            <w:pPr>
              <w:adjustRightInd w:val="0"/>
              <w:snapToGrid w:val="0"/>
              <w:spacing w:after="0"/>
              <w:jc w:val="center"/>
              <w:rPr>
                <w:rFonts w:eastAsiaTheme="minorEastAsia"/>
                <w:color w:val="000000"/>
                <w:sz w:val="24"/>
              </w:rPr>
            </w:pPr>
          </w:p>
        </w:tc>
        <w:tc>
          <w:tcPr>
            <w:tcW w:w="863" w:type="dxa"/>
            <w:vAlign w:val="center"/>
          </w:tcPr>
          <w:p w14:paraId="04894693" w14:textId="77777777" w:rsidR="009E11F7" w:rsidRDefault="009E11F7">
            <w:pPr>
              <w:adjustRightInd w:val="0"/>
              <w:snapToGrid w:val="0"/>
              <w:spacing w:after="0"/>
              <w:jc w:val="center"/>
              <w:rPr>
                <w:rFonts w:eastAsiaTheme="minorEastAsia"/>
                <w:color w:val="000000"/>
                <w:sz w:val="24"/>
              </w:rPr>
            </w:pPr>
          </w:p>
        </w:tc>
      </w:tr>
      <w:tr w:rsidR="009E11F7" w14:paraId="7983402D" w14:textId="77777777">
        <w:trPr>
          <w:trHeight w:val="930"/>
          <w:jc w:val="center"/>
        </w:trPr>
        <w:tc>
          <w:tcPr>
            <w:tcW w:w="898" w:type="dxa"/>
            <w:vAlign w:val="center"/>
          </w:tcPr>
          <w:p w14:paraId="3F544321" w14:textId="77777777" w:rsidR="009E11F7" w:rsidRDefault="009E11F7">
            <w:pPr>
              <w:adjustRightInd w:val="0"/>
              <w:snapToGrid w:val="0"/>
              <w:spacing w:after="0"/>
              <w:jc w:val="center"/>
              <w:rPr>
                <w:rFonts w:eastAsiaTheme="minorEastAsia"/>
                <w:color w:val="000000"/>
                <w:sz w:val="24"/>
              </w:rPr>
            </w:pPr>
          </w:p>
        </w:tc>
        <w:tc>
          <w:tcPr>
            <w:tcW w:w="1394" w:type="dxa"/>
            <w:vAlign w:val="center"/>
          </w:tcPr>
          <w:p w14:paraId="1EA01784" w14:textId="77777777" w:rsidR="009E11F7" w:rsidRDefault="009E11F7">
            <w:pPr>
              <w:adjustRightInd w:val="0"/>
              <w:snapToGrid w:val="0"/>
              <w:spacing w:after="0"/>
              <w:jc w:val="center"/>
              <w:rPr>
                <w:rFonts w:eastAsiaTheme="minorEastAsia"/>
                <w:color w:val="000000"/>
                <w:sz w:val="24"/>
              </w:rPr>
            </w:pPr>
          </w:p>
        </w:tc>
        <w:tc>
          <w:tcPr>
            <w:tcW w:w="1808" w:type="dxa"/>
            <w:vAlign w:val="center"/>
          </w:tcPr>
          <w:p w14:paraId="7EB2E436" w14:textId="77777777" w:rsidR="009E11F7" w:rsidRDefault="009E11F7">
            <w:pPr>
              <w:adjustRightInd w:val="0"/>
              <w:snapToGrid w:val="0"/>
              <w:spacing w:after="0"/>
              <w:jc w:val="center"/>
              <w:rPr>
                <w:rFonts w:eastAsiaTheme="minorEastAsia"/>
                <w:color w:val="000000"/>
                <w:sz w:val="24"/>
              </w:rPr>
            </w:pPr>
          </w:p>
        </w:tc>
        <w:tc>
          <w:tcPr>
            <w:tcW w:w="1809" w:type="dxa"/>
            <w:vAlign w:val="center"/>
          </w:tcPr>
          <w:p w14:paraId="2FE9F3D7" w14:textId="77777777" w:rsidR="009E11F7" w:rsidRDefault="009E11F7">
            <w:pPr>
              <w:adjustRightInd w:val="0"/>
              <w:snapToGrid w:val="0"/>
              <w:spacing w:after="0"/>
              <w:jc w:val="center"/>
              <w:rPr>
                <w:rFonts w:eastAsiaTheme="minorEastAsia"/>
                <w:color w:val="000000"/>
                <w:sz w:val="24"/>
              </w:rPr>
            </w:pPr>
          </w:p>
        </w:tc>
        <w:tc>
          <w:tcPr>
            <w:tcW w:w="2290" w:type="dxa"/>
            <w:vAlign w:val="center"/>
          </w:tcPr>
          <w:p w14:paraId="3D3C3B46" w14:textId="77777777" w:rsidR="009E11F7" w:rsidRDefault="009E11F7">
            <w:pPr>
              <w:adjustRightInd w:val="0"/>
              <w:snapToGrid w:val="0"/>
              <w:spacing w:after="0"/>
              <w:jc w:val="center"/>
              <w:rPr>
                <w:rFonts w:eastAsiaTheme="minorEastAsia"/>
                <w:color w:val="000000"/>
                <w:sz w:val="24"/>
              </w:rPr>
            </w:pPr>
          </w:p>
        </w:tc>
        <w:tc>
          <w:tcPr>
            <w:tcW w:w="863" w:type="dxa"/>
            <w:vAlign w:val="center"/>
          </w:tcPr>
          <w:p w14:paraId="4ABAC0CC" w14:textId="77777777" w:rsidR="009E11F7" w:rsidRDefault="009E11F7">
            <w:pPr>
              <w:adjustRightInd w:val="0"/>
              <w:snapToGrid w:val="0"/>
              <w:spacing w:after="0"/>
              <w:jc w:val="center"/>
              <w:rPr>
                <w:rFonts w:eastAsiaTheme="minorEastAsia"/>
                <w:color w:val="000000"/>
                <w:sz w:val="24"/>
              </w:rPr>
            </w:pPr>
          </w:p>
        </w:tc>
      </w:tr>
      <w:tr w:rsidR="009E11F7" w14:paraId="61E3C6FB" w14:textId="77777777">
        <w:trPr>
          <w:trHeight w:val="930"/>
          <w:jc w:val="center"/>
        </w:trPr>
        <w:tc>
          <w:tcPr>
            <w:tcW w:w="898" w:type="dxa"/>
            <w:vAlign w:val="center"/>
          </w:tcPr>
          <w:p w14:paraId="3B41F808" w14:textId="77777777" w:rsidR="009E11F7" w:rsidRDefault="009E11F7">
            <w:pPr>
              <w:adjustRightInd w:val="0"/>
              <w:snapToGrid w:val="0"/>
              <w:spacing w:after="0"/>
              <w:jc w:val="center"/>
              <w:rPr>
                <w:rFonts w:eastAsiaTheme="minorEastAsia"/>
                <w:color w:val="000000"/>
                <w:sz w:val="24"/>
              </w:rPr>
            </w:pPr>
          </w:p>
        </w:tc>
        <w:tc>
          <w:tcPr>
            <w:tcW w:w="1394" w:type="dxa"/>
            <w:vAlign w:val="center"/>
          </w:tcPr>
          <w:p w14:paraId="6CD52425" w14:textId="77777777" w:rsidR="009E11F7" w:rsidRDefault="009E11F7">
            <w:pPr>
              <w:adjustRightInd w:val="0"/>
              <w:snapToGrid w:val="0"/>
              <w:spacing w:after="0"/>
              <w:jc w:val="center"/>
              <w:rPr>
                <w:rFonts w:eastAsiaTheme="minorEastAsia"/>
                <w:color w:val="000000"/>
                <w:sz w:val="24"/>
              </w:rPr>
            </w:pPr>
          </w:p>
        </w:tc>
        <w:tc>
          <w:tcPr>
            <w:tcW w:w="1808" w:type="dxa"/>
            <w:vAlign w:val="center"/>
          </w:tcPr>
          <w:p w14:paraId="47D88618" w14:textId="77777777" w:rsidR="009E11F7" w:rsidRDefault="009E11F7">
            <w:pPr>
              <w:adjustRightInd w:val="0"/>
              <w:snapToGrid w:val="0"/>
              <w:spacing w:after="0"/>
              <w:jc w:val="center"/>
              <w:rPr>
                <w:rFonts w:eastAsiaTheme="minorEastAsia"/>
                <w:color w:val="000000"/>
                <w:sz w:val="24"/>
              </w:rPr>
            </w:pPr>
          </w:p>
        </w:tc>
        <w:tc>
          <w:tcPr>
            <w:tcW w:w="1809" w:type="dxa"/>
            <w:vAlign w:val="center"/>
          </w:tcPr>
          <w:p w14:paraId="589D1ADD" w14:textId="77777777" w:rsidR="009E11F7" w:rsidRDefault="009E11F7">
            <w:pPr>
              <w:adjustRightInd w:val="0"/>
              <w:snapToGrid w:val="0"/>
              <w:spacing w:after="0"/>
              <w:jc w:val="center"/>
              <w:rPr>
                <w:rFonts w:eastAsiaTheme="minorEastAsia"/>
                <w:color w:val="000000"/>
                <w:sz w:val="24"/>
              </w:rPr>
            </w:pPr>
          </w:p>
        </w:tc>
        <w:tc>
          <w:tcPr>
            <w:tcW w:w="2290" w:type="dxa"/>
            <w:vAlign w:val="center"/>
          </w:tcPr>
          <w:p w14:paraId="1E1C6974" w14:textId="77777777" w:rsidR="009E11F7" w:rsidRDefault="009E11F7">
            <w:pPr>
              <w:adjustRightInd w:val="0"/>
              <w:snapToGrid w:val="0"/>
              <w:spacing w:after="0"/>
              <w:jc w:val="center"/>
              <w:rPr>
                <w:rFonts w:eastAsiaTheme="minorEastAsia"/>
                <w:color w:val="000000"/>
                <w:sz w:val="24"/>
              </w:rPr>
            </w:pPr>
          </w:p>
        </w:tc>
        <w:tc>
          <w:tcPr>
            <w:tcW w:w="863" w:type="dxa"/>
            <w:vAlign w:val="center"/>
          </w:tcPr>
          <w:p w14:paraId="43064076" w14:textId="77777777" w:rsidR="009E11F7" w:rsidRDefault="009E11F7">
            <w:pPr>
              <w:adjustRightInd w:val="0"/>
              <w:snapToGrid w:val="0"/>
              <w:spacing w:after="0"/>
              <w:jc w:val="center"/>
              <w:rPr>
                <w:rFonts w:eastAsiaTheme="minorEastAsia"/>
                <w:color w:val="000000"/>
                <w:sz w:val="24"/>
              </w:rPr>
            </w:pPr>
          </w:p>
        </w:tc>
      </w:tr>
      <w:tr w:rsidR="009E11F7" w14:paraId="52E8BBC2" w14:textId="77777777">
        <w:trPr>
          <w:trHeight w:val="930"/>
          <w:jc w:val="center"/>
        </w:trPr>
        <w:tc>
          <w:tcPr>
            <w:tcW w:w="898" w:type="dxa"/>
            <w:vAlign w:val="center"/>
          </w:tcPr>
          <w:p w14:paraId="7A557C66" w14:textId="77777777" w:rsidR="009E11F7" w:rsidRDefault="009E11F7">
            <w:pPr>
              <w:adjustRightInd w:val="0"/>
              <w:snapToGrid w:val="0"/>
              <w:spacing w:after="0"/>
              <w:jc w:val="center"/>
              <w:rPr>
                <w:rFonts w:eastAsiaTheme="minorEastAsia"/>
                <w:color w:val="000000"/>
                <w:sz w:val="24"/>
              </w:rPr>
            </w:pPr>
          </w:p>
        </w:tc>
        <w:tc>
          <w:tcPr>
            <w:tcW w:w="1394" w:type="dxa"/>
            <w:vAlign w:val="center"/>
          </w:tcPr>
          <w:p w14:paraId="3C924081" w14:textId="77777777" w:rsidR="009E11F7" w:rsidRDefault="009E11F7">
            <w:pPr>
              <w:adjustRightInd w:val="0"/>
              <w:snapToGrid w:val="0"/>
              <w:spacing w:after="0"/>
              <w:jc w:val="center"/>
              <w:rPr>
                <w:rFonts w:eastAsiaTheme="minorEastAsia"/>
                <w:color w:val="000000"/>
                <w:sz w:val="24"/>
              </w:rPr>
            </w:pPr>
          </w:p>
        </w:tc>
        <w:tc>
          <w:tcPr>
            <w:tcW w:w="1808" w:type="dxa"/>
            <w:vAlign w:val="center"/>
          </w:tcPr>
          <w:p w14:paraId="51C15A9F" w14:textId="77777777" w:rsidR="009E11F7" w:rsidRDefault="009E11F7">
            <w:pPr>
              <w:adjustRightInd w:val="0"/>
              <w:snapToGrid w:val="0"/>
              <w:spacing w:after="0"/>
              <w:jc w:val="center"/>
              <w:rPr>
                <w:rFonts w:eastAsiaTheme="minorEastAsia"/>
                <w:color w:val="000000"/>
                <w:sz w:val="24"/>
              </w:rPr>
            </w:pPr>
          </w:p>
        </w:tc>
        <w:tc>
          <w:tcPr>
            <w:tcW w:w="1809" w:type="dxa"/>
            <w:vAlign w:val="center"/>
          </w:tcPr>
          <w:p w14:paraId="01BE63BA" w14:textId="77777777" w:rsidR="009E11F7" w:rsidRDefault="009E11F7">
            <w:pPr>
              <w:adjustRightInd w:val="0"/>
              <w:snapToGrid w:val="0"/>
              <w:spacing w:after="0"/>
              <w:jc w:val="center"/>
              <w:rPr>
                <w:rFonts w:eastAsiaTheme="minorEastAsia"/>
                <w:color w:val="000000"/>
                <w:sz w:val="24"/>
              </w:rPr>
            </w:pPr>
          </w:p>
        </w:tc>
        <w:tc>
          <w:tcPr>
            <w:tcW w:w="2290" w:type="dxa"/>
            <w:vAlign w:val="center"/>
          </w:tcPr>
          <w:p w14:paraId="00048182" w14:textId="77777777" w:rsidR="009E11F7" w:rsidRDefault="009E11F7">
            <w:pPr>
              <w:adjustRightInd w:val="0"/>
              <w:snapToGrid w:val="0"/>
              <w:spacing w:after="0"/>
              <w:jc w:val="center"/>
              <w:rPr>
                <w:rFonts w:eastAsiaTheme="minorEastAsia"/>
                <w:color w:val="000000"/>
                <w:sz w:val="24"/>
              </w:rPr>
            </w:pPr>
          </w:p>
        </w:tc>
        <w:tc>
          <w:tcPr>
            <w:tcW w:w="863" w:type="dxa"/>
            <w:vAlign w:val="center"/>
          </w:tcPr>
          <w:p w14:paraId="47E90EC7" w14:textId="77777777" w:rsidR="009E11F7" w:rsidRDefault="009E11F7">
            <w:pPr>
              <w:adjustRightInd w:val="0"/>
              <w:snapToGrid w:val="0"/>
              <w:spacing w:after="0"/>
              <w:jc w:val="center"/>
              <w:rPr>
                <w:rFonts w:eastAsiaTheme="minorEastAsia"/>
                <w:color w:val="000000"/>
                <w:sz w:val="24"/>
              </w:rPr>
            </w:pPr>
          </w:p>
        </w:tc>
      </w:tr>
      <w:tr w:rsidR="009E11F7" w14:paraId="3613BC0D" w14:textId="77777777">
        <w:trPr>
          <w:trHeight w:val="930"/>
          <w:jc w:val="center"/>
        </w:trPr>
        <w:tc>
          <w:tcPr>
            <w:tcW w:w="898" w:type="dxa"/>
            <w:vAlign w:val="center"/>
          </w:tcPr>
          <w:p w14:paraId="4577D7DE" w14:textId="77777777" w:rsidR="009E11F7" w:rsidRDefault="009E11F7">
            <w:pPr>
              <w:adjustRightInd w:val="0"/>
              <w:snapToGrid w:val="0"/>
              <w:spacing w:after="0"/>
              <w:jc w:val="center"/>
              <w:rPr>
                <w:rFonts w:eastAsiaTheme="minorEastAsia"/>
                <w:color w:val="000000"/>
                <w:sz w:val="24"/>
              </w:rPr>
            </w:pPr>
          </w:p>
        </w:tc>
        <w:tc>
          <w:tcPr>
            <w:tcW w:w="1394" w:type="dxa"/>
            <w:vAlign w:val="center"/>
          </w:tcPr>
          <w:p w14:paraId="21A14A0C" w14:textId="77777777" w:rsidR="009E11F7" w:rsidRDefault="009E11F7">
            <w:pPr>
              <w:adjustRightInd w:val="0"/>
              <w:snapToGrid w:val="0"/>
              <w:spacing w:after="0"/>
              <w:jc w:val="center"/>
              <w:rPr>
                <w:rFonts w:eastAsiaTheme="minorEastAsia"/>
                <w:color w:val="000000"/>
                <w:sz w:val="24"/>
              </w:rPr>
            </w:pPr>
          </w:p>
        </w:tc>
        <w:tc>
          <w:tcPr>
            <w:tcW w:w="1808" w:type="dxa"/>
            <w:vAlign w:val="center"/>
          </w:tcPr>
          <w:p w14:paraId="43A28580" w14:textId="77777777" w:rsidR="009E11F7" w:rsidRDefault="009E11F7">
            <w:pPr>
              <w:adjustRightInd w:val="0"/>
              <w:snapToGrid w:val="0"/>
              <w:spacing w:after="0"/>
              <w:jc w:val="center"/>
              <w:rPr>
                <w:rFonts w:eastAsiaTheme="minorEastAsia"/>
                <w:color w:val="000000"/>
                <w:sz w:val="24"/>
              </w:rPr>
            </w:pPr>
          </w:p>
        </w:tc>
        <w:tc>
          <w:tcPr>
            <w:tcW w:w="1809" w:type="dxa"/>
            <w:vAlign w:val="center"/>
          </w:tcPr>
          <w:p w14:paraId="4CE862DB" w14:textId="77777777" w:rsidR="009E11F7" w:rsidRDefault="009E11F7">
            <w:pPr>
              <w:adjustRightInd w:val="0"/>
              <w:snapToGrid w:val="0"/>
              <w:spacing w:after="0"/>
              <w:jc w:val="center"/>
              <w:rPr>
                <w:rFonts w:eastAsiaTheme="minorEastAsia"/>
                <w:color w:val="000000"/>
                <w:sz w:val="24"/>
              </w:rPr>
            </w:pPr>
          </w:p>
        </w:tc>
        <w:tc>
          <w:tcPr>
            <w:tcW w:w="2290" w:type="dxa"/>
            <w:vAlign w:val="center"/>
          </w:tcPr>
          <w:p w14:paraId="0A253FDB" w14:textId="77777777" w:rsidR="009E11F7" w:rsidRDefault="009E11F7">
            <w:pPr>
              <w:adjustRightInd w:val="0"/>
              <w:snapToGrid w:val="0"/>
              <w:spacing w:after="0"/>
              <w:jc w:val="center"/>
              <w:rPr>
                <w:rFonts w:eastAsiaTheme="minorEastAsia"/>
                <w:color w:val="000000"/>
                <w:sz w:val="24"/>
              </w:rPr>
            </w:pPr>
          </w:p>
        </w:tc>
        <w:tc>
          <w:tcPr>
            <w:tcW w:w="863" w:type="dxa"/>
            <w:vAlign w:val="center"/>
          </w:tcPr>
          <w:p w14:paraId="520F754C" w14:textId="77777777" w:rsidR="009E11F7" w:rsidRDefault="009E11F7">
            <w:pPr>
              <w:adjustRightInd w:val="0"/>
              <w:snapToGrid w:val="0"/>
              <w:spacing w:after="0"/>
              <w:jc w:val="center"/>
              <w:rPr>
                <w:rFonts w:eastAsiaTheme="minorEastAsia"/>
                <w:color w:val="000000"/>
                <w:sz w:val="24"/>
              </w:rPr>
            </w:pPr>
          </w:p>
        </w:tc>
      </w:tr>
    </w:tbl>
    <w:p w14:paraId="2E221797" w14:textId="77777777" w:rsidR="009E11F7" w:rsidRDefault="009E11F7">
      <w:pPr>
        <w:tabs>
          <w:tab w:val="left" w:pos="1800"/>
          <w:tab w:val="left" w:pos="5580"/>
        </w:tabs>
        <w:spacing w:after="0"/>
        <w:jc w:val="left"/>
        <w:rPr>
          <w:rFonts w:eastAsiaTheme="minorEastAsia"/>
          <w:color w:val="000000"/>
          <w:sz w:val="24"/>
        </w:rPr>
      </w:pPr>
    </w:p>
    <w:p w14:paraId="6CEFBFAA" w14:textId="77777777" w:rsidR="009E11F7" w:rsidRDefault="00000000">
      <w:pPr>
        <w:tabs>
          <w:tab w:val="left" w:pos="1800"/>
          <w:tab w:val="left" w:pos="5580"/>
        </w:tabs>
        <w:spacing w:after="0"/>
        <w:jc w:val="left"/>
        <w:rPr>
          <w:color w:val="000000"/>
          <w:sz w:val="24"/>
        </w:rPr>
      </w:pPr>
      <w:r>
        <w:rPr>
          <w:color w:val="000000"/>
          <w:sz w:val="24"/>
        </w:rPr>
        <w:t>注：</w:t>
      </w:r>
      <w:r>
        <w:rPr>
          <w:sz w:val="24"/>
        </w:rPr>
        <w:t xml:space="preserve"> </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4498C55C" w14:textId="77777777" w:rsidR="009E11F7" w:rsidRDefault="009E11F7">
      <w:pPr>
        <w:spacing w:after="0" w:line="360" w:lineRule="auto"/>
        <w:rPr>
          <w:rFonts w:eastAsiaTheme="minorEastAsia"/>
          <w:color w:val="000000"/>
          <w:sz w:val="24"/>
          <w:szCs w:val="20"/>
        </w:rPr>
      </w:pPr>
    </w:p>
    <w:p w14:paraId="33D823C7" w14:textId="77777777" w:rsidR="009E11F7" w:rsidRDefault="00000000">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05E15C78" w14:textId="77777777" w:rsidR="009E11F7" w:rsidRDefault="00000000">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31A50C89" w14:textId="77777777" w:rsidR="009E11F7" w:rsidRDefault="00000000">
      <w:pPr>
        <w:tabs>
          <w:tab w:val="left" w:pos="360"/>
        </w:tabs>
        <w:snapToGrid w:val="0"/>
        <w:spacing w:after="0"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lastRenderedPageBreak/>
        <w:t xml:space="preserve">10 </w:t>
      </w:r>
      <w:bookmarkEnd w:id="2864"/>
      <w:bookmarkEnd w:id="2865"/>
      <w:bookmarkEnd w:id="2866"/>
      <w:bookmarkEnd w:id="2867"/>
      <w:bookmarkEnd w:id="2868"/>
      <w:bookmarkEnd w:id="2869"/>
      <w:bookmarkEnd w:id="2870"/>
      <w:bookmarkEnd w:id="2871"/>
      <w:bookmarkEnd w:id="2872"/>
      <w:bookmarkEnd w:id="2873"/>
      <w:bookmarkEnd w:id="2874"/>
      <w:bookmarkEnd w:id="2875"/>
      <w:bookmarkEnd w:id="2876"/>
      <w:r>
        <w:rPr>
          <w:rFonts w:eastAsiaTheme="minorEastAsia"/>
          <w:sz w:val="24"/>
        </w:rPr>
        <w:t>采购需求偏离表（实质性格式）</w:t>
      </w:r>
    </w:p>
    <w:p w14:paraId="23DEAC4D" w14:textId="77777777" w:rsidR="009E11F7" w:rsidRDefault="00000000">
      <w:pPr>
        <w:autoSpaceDE w:val="0"/>
        <w:autoSpaceDN w:val="0"/>
        <w:adjustRightInd w:val="0"/>
        <w:spacing w:after="0" w:line="360" w:lineRule="auto"/>
        <w:jc w:val="center"/>
        <w:rPr>
          <w:rFonts w:eastAsiaTheme="minorEastAsia"/>
          <w:b/>
          <w:color w:val="000000"/>
          <w:sz w:val="36"/>
          <w:szCs w:val="36"/>
        </w:rPr>
      </w:pPr>
      <w:r>
        <w:rPr>
          <w:rFonts w:eastAsiaTheme="minorEastAsia"/>
          <w:b/>
          <w:color w:val="000000"/>
          <w:sz w:val="36"/>
          <w:szCs w:val="36"/>
        </w:rPr>
        <w:t>采购需求偏离表</w:t>
      </w:r>
    </w:p>
    <w:p w14:paraId="3084D938" w14:textId="77777777" w:rsidR="009E11F7" w:rsidRDefault="00000000">
      <w:pPr>
        <w:tabs>
          <w:tab w:val="left" w:pos="1800"/>
          <w:tab w:val="left" w:pos="5580"/>
        </w:tabs>
        <w:spacing w:after="0"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9E11F7" w14:paraId="47251F9B" w14:textId="77777777">
        <w:trPr>
          <w:trHeight w:val="1053"/>
          <w:jc w:val="center"/>
        </w:trPr>
        <w:tc>
          <w:tcPr>
            <w:tcW w:w="775" w:type="dxa"/>
            <w:vAlign w:val="center"/>
          </w:tcPr>
          <w:p w14:paraId="738E0B9D"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序号</w:t>
            </w:r>
          </w:p>
        </w:tc>
        <w:tc>
          <w:tcPr>
            <w:tcW w:w="1482" w:type="dxa"/>
            <w:vAlign w:val="center"/>
          </w:tcPr>
          <w:p w14:paraId="2B6070CF"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竞争性磋商文件条目号</w:t>
            </w:r>
            <w:r>
              <w:rPr>
                <w:rFonts w:eastAsiaTheme="minorEastAsia"/>
                <w:color w:val="000000"/>
                <w:sz w:val="24"/>
              </w:rPr>
              <w:t>(</w:t>
            </w:r>
            <w:r>
              <w:rPr>
                <w:rFonts w:eastAsiaTheme="minorEastAsia"/>
                <w:color w:val="000000"/>
                <w:sz w:val="24"/>
              </w:rPr>
              <w:t>页码</w:t>
            </w:r>
            <w:r>
              <w:rPr>
                <w:rFonts w:eastAsiaTheme="minorEastAsia"/>
                <w:color w:val="000000"/>
                <w:sz w:val="24"/>
              </w:rPr>
              <w:t>)</w:t>
            </w:r>
          </w:p>
        </w:tc>
        <w:tc>
          <w:tcPr>
            <w:tcW w:w="2384" w:type="dxa"/>
            <w:vAlign w:val="center"/>
          </w:tcPr>
          <w:p w14:paraId="2DD488E5"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4D948EE9"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响应内容</w:t>
            </w:r>
          </w:p>
        </w:tc>
        <w:tc>
          <w:tcPr>
            <w:tcW w:w="1875" w:type="dxa"/>
            <w:vAlign w:val="center"/>
          </w:tcPr>
          <w:p w14:paraId="573B52B1"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偏离情况</w:t>
            </w:r>
          </w:p>
        </w:tc>
        <w:tc>
          <w:tcPr>
            <w:tcW w:w="1009" w:type="dxa"/>
            <w:vAlign w:val="center"/>
          </w:tcPr>
          <w:p w14:paraId="19E0262C"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说明</w:t>
            </w:r>
          </w:p>
        </w:tc>
      </w:tr>
      <w:tr w:rsidR="009E11F7" w14:paraId="557CE926" w14:textId="77777777">
        <w:trPr>
          <w:trHeight w:val="930"/>
          <w:jc w:val="center"/>
        </w:trPr>
        <w:tc>
          <w:tcPr>
            <w:tcW w:w="775" w:type="dxa"/>
            <w:vAlign w:val="center"/>
          </w:tcPr>
          <w:p w14:paraId="763A4AEE" w14:textId="77777777" w:rsidR="009E11F7" w:rsidRDefault="009E11F7">
            <w:pPr>
              <w:adjustRightInd w:val="0"/>
              <w:snapToGrid w:val="0"/>
              <w:spacing w:after="0"/>
              <w:jc w:val="center"/>
              <w:rPr>
                <w:rFonts w:eastAsiaTheme="minorEastAsia"/>
                <w:color w:val="000000"/>
                <w:sz w:val="24"/>
              </w:rPr>
            </w:pPr>
          </w:p>
        </w:tc>
        <w:tc>
          <w:tcPr>
            <w:tcW w:w="1482" w:type="dxa"/>
            <w:vAlign w:val="center"/>
          </w:tcPr>
          <w:p w14:paraId="3559938F" w14:textId="77777777" w:rsidR="009E11F7" w:rsidRDefault="009E11F7">
            <w:pPr>
              <w:adjustRightInd w:val="0"/>
              <w:snapToGrid w:val="0"/>
              <w:spacing w:after="0"/>
              <w:jc w:val="center"/>
              <w:rPr>
                <w:rFonts w:eastAsiaTheme="minorEastAsia"/>
                <w:color w:val="000000"/>
                <w:sz w:val="24"/>
              </w:rPr>
            </w:pPr>
          </w:p>
        </w:tc>
        <w:tc>
          <w:tcPr>
            <w:tcW w:w="2384" w:type="dxa"/>
            <w:vAlign w:val="center"/>
          </w:tcPr>
          <w:p w14:paraId="487E9B9B" w14:textId="77777777" w:rsidR="009E11F7" w:rsidRDefault="009E11F7">
            <w:pPr>
              <w:adjustRightInd w:val="0"/>
              <w:snapToGrid w:val="0"/>
              <w:spacing w:after="0"/>
              <w:jc w:val="center"/>
              <w:rPr>
                <w:rFonts w:eastAsiaTheme="minorEastAsia"/>
                <w:color w:val="000000"/>
                <w:sz w:val="24"/>
              </w:rPr>
            </w:pPr>
          </w:p>
        </w:tc>
        <w:tc>
          <w:tcPr>
            <w:tcW w:w="2126" w:type="dxa"/>
            <w:vAlign w:val="center"/>
          </w:tcPr>
          <w:p w14:paraId="3C246E2A" w14:textId="77777777" w:rsidR="009E11F7" w:rsidRDefault="009E11F7">
            <w:pPr>
              <w:adjustRightInd w:val="0"/>
              <w:snapToGrid w:val="0"/>
              <w:spacing w:after="0"/>
              <w:jc w:val="center"/>
              <w:rPr>
                <w:rFonts w:eastAsiaTheme="minorEastAsia"/>
                <w:color w:val="000000"/>
                <w:sz w:val="24"/>
              </w:rPr>
            </w:pPr>
          </w:p>
        </w:tc>
        <w:tc>
          <w:tcPr>
            <w:tcW w:w="1875" w:type="dxa"/>
            <w:vAlign w:val="center"/>
          </w:tcPr>
          <w:p w14:paraId="5CA30777" w14:textId="77777777" w:rsidR="009E11F7" w:rsidRDefault="009E11F7">
            <w:pPr>
              <w:adjustRightInd w:val="0"/>
              <w:snapToGrid w:val="0"/>
              <w:spacing w:after="0"/>
              <w:jc w:val="center"/>
              <w:rPr>
                <w:rFonts w:eastAsiaTheme="minorEastAsia"/>
                <w:color w:val="000000"/>
                <w:sz w:val="24"/>
              </w:rPr>
            </w:pPr>
          </w:p>
        </w:tc>
        <w:tc>
          <w:tcPr>
            <w:tcW w:w="1009" w:type="dxa"/>
            <w:vAlign w:val="center"/>
          </w:tcPr>
          <w:p w14:paraId="756241A2" w14:textId="77777777" w:rsidR="009E11F7" w:rsidRDefault="009E11F7">
            <w:pPr>
              <w:adjustRightInd w:val="0"/>
              <w:snapToGrid w:val="0"/>
              <w:spacing w:after="0"/>
              <w:jc w:val="center"/>
              <w:rPr>
                <w:rFonts w:eastAsiaTheme="minorEastAsia"/>
                <w:color w:val="000000"/>
                <w:sz w:val="24"/>
              </w:rPr>
            </w:pPr>
          </w:p>
        </w:tc>
      </w:tr>
      <w:tr w:rsidR="009E11F7" w14:paraId="1B405BC7" w14:textId="77777777">
        <w:trPr>
          <w:trHeight w:val="930"/>
          <w:jc w:val="center"/>
        </w:trPr>
        <w:tc>
          <w:tcPr>
            <w:tcW w:w="775" w:type="dxa"/>
            <w:vAlign w:val="center"/>
          </w:tcPr>
          <w:p w14:paraId="3409360A" w14:textId="77777777" w:rsidR="009E11F7" w:rsidRDefault="009E11F7">
            <w:pPr>
              <w:adjustRightInd w:val="0"/>
              <w:snapToGrid w:val="0"/>
              <w:spacing w:after="0"/>
              <w:jc w:val="center"/>
              <w:rPr>
                <w:rFonts w:eastAsiaTheme="minorEastAsia"/>
                <w:color w:val="000000"/>
                <w:sz w:val="24"/>
              </w:rPr>
            </w:pPr>
          </w:p>
        </w:tc>
        <w:tc>
          <w:tcPr>
            <w:tcW w:w="1482" w:type="dxa"/>
            <w:vAlign w:val="center"/>
          </w:tcPr>
          <w:p w14:paraId="606AF24D" w14:textId="77777777" w:rsidR="009E11F7" w:rsidRDefault="009E11F7">
            <w:pPr>
              <w:adjustRightInd w:val="0"/>
              <w:snapToGrid w:val="0"/>
              <w:spacing w:after="0"/>
              <w:jc w:val="center"/>
              <w:rPr>
                <w:rFonts w:eastAsiaTheme="minorEastAsia"/>
                <w:color w:val="000000"/>
                <w:sz w:val="24"/>
              </w:rPr>
            </w:pPr>
          </w:p>
        </w:tc>
        <w:tc>
          <w:tcPr>
            <w:tcW w:w="2384" w:type="dxa"/>
            <w:vAlign w:val="center"/>
          </w:tcPr>
          <w:p w14:paraId="01DE578E" w14:textId="77777777" w:rsidR="009E11F7" w:rsidRDefault="009E11F7">
            <w:pPr>
              <w:adjustRightInd w:val="0"/>
              <w:snapToGrid w:val="0"/>
              <w:spacing w:after="0"/>
              <w:jc w:val="center"/>
              <w:rPr>
                <w:rFonts w:eastAsiaTheme="minorEastAsia"/>
                <w:color w:val="000000"/>
                <w:sz w:val="24"/>
              </w:rPr>
            </w:pPr>
          </w:p>
        </w:tc>
        <w:tc>
          <w:tcPr>
            <w:tcW w:w="2126" w:type="dxa"/>
            <w:vAlign w:val="center"/>
          </w:tcPr>
          <w:p w14:paraId="49D1A56C" w14:textId="77777777" w:rsidR="009E11F7" w:rsidRDefault="009E11F7">
            <w:pPr>
              <w:adjustRightInd w:val="0"/>
              <w:snapToGrid w:val="0"/>
              <w:spacing w:after="0"/>
              <w:jc w:val="center"/>
              <w:rPr>
                <w:rFonts w:eastAsiaTheme="minorEastAsia"/>
                <w:color w:val="000000"/>
                <w:sz w:val="24"/>
              </w:rPr>
            </w:pPr>
          </w:p>
        </w:tc>
        <w:tc>
          <w:tcPr>
            <w:tcW w:w="1875" w:type="dxa"/>
            <w:vAlign w:val="center"/>
          </w:tcPr>
          <w:p w14:paraId="0AC3FAFA" w14:textId="77777777" w:rsidR="009E11F7" w:rsidRDefault="009E11F7">
            <w:pPr>
              <w:adjustRightInd w:val="0"/>
              <w:snapToGrid w:val="0"/>
              <w:spacing w:after="0"/>
              <w:jc w:val="center"/>
              <w:rPr>
                <w:rFonts w:eastAsiaTheme="minorEastAsia"/>
                <w:color w:val="000000"/>
                <w:sz w:val="24"/>
              </w:rPr>
            </w:pPr>
          </w:p>
        </w:tc>
        <w:tc>
          <w:tcPr>
            <w:tcW w:w="1009" w:type="dxa"/>
            <w:vAlign w:val="center"/>
          </w:tcPr>
          <w:p w14:paraId="1B801207" w14:textId="77777777" w:rsidR="009E11F7" w:rsidRDefault="009E11F7">
            <w:pPr>
              <w:adjustRightInd w:val="0"/>
              <w:snapToGrid w:val="0"/>
              <w:spacing w:after="0"/>
              <w:jc w:val="center"/>
              <w:rPr>
                <w:rFonts w:eastAsiaTheme="minorEastAsia"/>
                <w:color w:val="000000"/>
                <w:sz w:val="24"/>
              </w:rPr>
            </w:pPr>
          </w:p>
        </w:tc>
      </w:tr>
      <w:tr w:rsidR="009E11F7" w14:paraId="3A10E198" w14:textId="77777777">
        <w:trPr>
          <w:trHeight w:val="930"/>
          <w:jc w:val="center"/>
        </w:trPr>
        <w:tc>
          <w:tcPr>
            <w:tcW w:w="775" w:type="dxa"/>
            <w:vAlign w:val="center"/>
          </w:tcPr>
          <w:p w14:paraId="0F0DB4D7" w14:textId="77777777" w:rsidR="009E11F7" w:rsidRDefault="009E11F7">
            <w:pPr>
              <w:adjustRightInd w:val="0"/>
              <w:snapToGrid w:val="0"/>
              <w:spacing w:after="0"/>
              <w:jc w:val="center"/>
              <w:rPr>
                <w:rFonts w:eastAsiaTheme="minorEastAsia"/>
                <w:color w:val="000000"/>
                <w:sz w:val="24"/>
              </w:rPr>
            </w:pPr>
          </w:p>
        </w:tc>
        <w:tc>
          <w:tcPr>
            <w:tcW w:w="1482" w:type="dxa"/>
            <w:vAlign w:val="center"/>
          </w:tcPr>
          <w:p w14:paraId="1BDF63E4" w14:textId="77777777" w:rsidR="009E11F7" w:rsidRDefault="009E11F7">
            <w:pPr>
              <w:adjustRightInd w:val="0"/>
              <w:snapToGrid w:val="0"/>
              <w:spacing w:after="0"/>
              <w:jc w:val="center"/>
              <w:rPr>
                <w:rFonts w:eastAsiaTheme="minorEastAsia"/>
                <w:color w:val="000000"/>
                <w:sz w:val="24"/>
              </w:rPr>
            </w:pPr>
          </w:p>
        </w:tc>
        <w:tc>
          <w:tcPr>
            <w:tcW w:w="2384" w:type="dxa"/>
            <w:vAlign w:val="center"/>
          </w:tcPr>
          <w:p w14:paraId="6407D5C0" w14:textId="77777777" w:rsidR="009E11F7" w:rsidRDefault="009E11F7">
            <w:pPr>
              <w:adjustRightInd w:val="0"/>
              <w:snapToGrid w:val="0"/>
              <w:spacing w:after="0"/>
              <w:jc w:val="center"/>
              <w:rPr>
                <w:rFonts w:eastAsiaTheme="minorEastAsia"/>
                <w:color w:val="000000"/>
                <w:sz w:val="24"/>
              </w:rPr>
            </w:pPr>
          </w:p>
        </w:tc>
        <w:tc>
          <w:tcPr>
            <w:tcW w:w="2126" w:type="dxa"/>
            <w:vAlign w:val="center"/>
          </w:tcPr>
          <w:p w14:paraId="1BA0223C" w14:textId="77777777" w:rsidR="009E11F7" w:rsidRDefault="009E11F7">
            <w:pPr>
              <w:adjustRightInd w:val="0"/>
              <w:snapToGrid w:val="0"/>
              <w:spacing w:after="0"/>
              <w:jc w:val="center"/>
              <w:rPr>
                <w:rFonts w:eastAsiaTheme="minorEastAsia"/>
                <w:color w:val="000000"/>
                <w:sz w:val="24"/>
              </w:rPr>
            </w:pPr>
          </w:p>
        </w:tc>
        <w:tc>
          <w:tcPr>
            <w:tcW w:w="1875" w:type="dxa"/>
            <w:vAlign w:val="center"/>
          </w:tcPr>
          <w:p w14:paraId="694E1875" w14:textId="77777777" w:rsidR="009E11F7" w:rsidRDefault="009E11F7">
            <w:pPr>
              <w:adjustRightInd w:val="0"/>
              <w:snapToGrid w:val="0"/>
              <w:spacing w:after="0"/>
              <w:jc w:val="center"/>
              <w:rPr>
                <w:rFonts w:eastAsiaTheme="minorEastAsia"/>
                <w:color w:val="000000"/>
                <w:sz w:val="24"/>
              </w:rPr>
            </w:pPr>
          </w:p>
        </w:tc>
        <w:tc>
          <w:tcPr>
            <w:tcW w:w="1009" w:type="dxa"/>
            <w:vAlign w:val="center"/>
          </w:tcPr>
          <w:p w14:paraId="740D3756" w14:textId="77777777" w:rsidR="009E11F7" w:rsidRDefault="009E11F7">
            <w:pPr>
              <w:adjustRightInd w:val="0"/>
              <w:snapToGrid w:val="0"/>
              <w:spacing w:after="0"/>
              <w:jc w:val="center"/>
              <w:rPr>
                <w:rFonts w:eastAsiaTheme="minorEastAsia"/>
                <w:color w:val="000000"/>
                <w:sz w:val="24"/>
              </w:rPr>
            </w:pPr>
          </w:p>
        </w:tc>
      </w:tr>
      <w:tr w:rsidR="009E11F7" w14:paraId="189EB9AF" w14:textId="77777777">
        <w:trPr>
          <w:trHeight w:val="930"/>
          <w:jc w:val="center"/>
        </w:trPr>
        <w:tc>
          <w:tcPr>
            <w:tcW w:w="775" w:type="dxa"/>
            <w:vAlign w:val="center"/>
          </w:tcPr>
          <w:p w14:paraId="34AB47BB" w14:textId="77777777" w:rsidR="009E11F7" w:rsidRDefault="009E11F7">
            <w:pPr>
              <w:adjustRightInd w:val="0"/>
              <w:snapToGrid w:val="0"/>
              <w:spacing w:after="0"/>
              <w:jc w:val="center"/>
              <w:rPr>
                <w:rFonts w:eastAsiaTheme="minorEastAsia"/>
                <w:color w:val="000000"/>
                <w:sz w:val="24"/>
              </w:rPr>
            </w:pPr>
          </w:p>
        </w:tc>
        <w:tc>
          <w:tcPr>
            <w:tcW w:w="1482" w:type="dxa"/>
            <w:vAlign w:val="center"/>
          </w:tcPr>
          <w:p w14:paraId="29EB9DA9" w14:textId="77777777" w:rsidR="009E11F7" w:rsidRDefault="009E11F7">
            <w:pPr>
              <w:adjustRightInd w:val="0"/>
              <w:snapToGrid w:val="0"/>
              <w:spacing w:after="0"/>
              <w:jc w:val="center"/>
              <w:rPr>
                <w:rFonts w:eastAsiaTheme="minorEastAsia"/>
                <w:color w:val="000000"/>
                <w:sz w:val="24"/>
              </w:rPr>
            </w:pPr>
          </w:p>
        </w:tc>
        <w:tc>
          <w:tcPr>
            <w:tcW w:w="2384" w:type="dxa"/>
            <w:vAlign w:val="center"/>
          </w:tcPr>
          <w:p w14:paraId="4F0C363C" w14:textId="77777777" w:rsidR="009E11F7" w:rsidRDefault="009E11F7">
            <w:pPr>
              <w:adjustRightInd w:val="0"/>
              <w:snapToGrid w:val="0"/>
              <w:spacing w:after="0"/>
              <w:jc w:val="center"/>
              <w:rPr>
                <w:rFonts w:eastAsiaTheme="minorEastAsia"/>
                <w:color w:val="000000"/>
                <w:sz w:val="24"/>
              </w:rPr>
            </w:pPr>
          </w:p>
        </w:tc>
        <w:tc>
          <w:tcPr>
            <w:tcW w:w="2126" w:type="dxa"/>
            <w:vAlign w:val="center"/>
          </w:tcPr>
          <w:p w14:paraId="22896D79" w14:textId="77777777" w:rsidR="009E11F7" w:rsidRDefault="009E11F7">
            <w:pPr>
              <w:adjustRightInd w:val="0"/>
              <w:snapToGrid w:val="0"/>
              <w:spacing w:after="0"/>
              <w:jc w:val="center"/>
              <w:rPr>
                <w:rFonts w:eastAsiaTheme="minorEastAsia"/>
                <w:color w:val="000000"/>
                <w:sz w:val="24"/>
              </w:rPr>
            </w:pPr>
          </w:p>
        </w:tc>
        <w:tc>
          <w:tcPr>
            <w:tcW w:w="1875" w:type="dxa"/>
            <w:vAlign w:val="center"/>
          </w:tcPr>
          <w:p w14:paraId="0D396DFD" w14:textId="77777777" w:rsidR="009E11F7" w:rsidRDefault="009E11F7">
            <w:pPr>
              <w:adjustRightInd w:val="0"/>
              <w:snapToGrid w:val="0"/>
              <w:spacing w:after="0"/>
              <w:jc w:val="center"/>
              <w:rPr>
                <w:rFonts w:eastAsiaTheme="minorEastAsia"/>
                <w:color w:val="000000"/>
                <w:sz w:val="24"/>
              </w:rPr>
            </w:pPr>
          </w:p>
        </w:tc>
        <w:tc>
          <w:tcPr>
            <w:tcW w:w="1009" w:type="dxa"/>
            <w:vAlign w:val="center"/>
          </w:tcPr>
          <w:p w14:paraId="6F3D2AC5" w14:textId="77777777" w:rsidR="009E11F7" w:rsidRDefault="009E11F7">
            <w:pPr>
              <w:adjustRightInd w:val="0"/>
              <w:snapToGrid w:val="0"/>
              <w:spacing w:after="0"/>
              <w:jc w:val="center"/>
              <w:rPr>
                <w:rFonts w:eastAsiaTheme="minorEastAsia"/>
                <w:color w:val="000000"/>
                <w:sz w:val="24"/>
              </w:rPr>
            </w:pPr>
          </w:p>
        </w:tc>
      </w:tr>
      <w:tr w:rsidR="009E11F7" w14:paraId="29AE1E54" w14:textId="77777777">
        <w:trPr>
          <w:trHeight w:val="930"/>
          <w:jc w:val="center"/>
        </w:trPr>
        <w:tc>
          <w:tcPr>
            <w:tcW w:w="775" w:type="dxa"/>
            <w:vAlign w:val="center"/>
          </w:tcPr>
          <w:p w14:paraId="1C463AA1" w14:textId="77777777" w:rsidR="009E11F7" w:rsidRDefault="009E11F7">
            <w:pPr>
              <w:adjustRightInd w:val="0"/>
              <w:snapToGrid w:val="0"/>
              <w:spacing w:after="0"/>
              <w:jc w:val="center"/>
              <w:rPr>
                <w:rFonts w:eastAsiaTheme="minorEastAsia"/>
                <w:color w:val="000000"/>
                <w:sz w:val="24"/>
              </w:rPr>
            </w:pPr>
          </w:p>
        </w:tc>
        <w:tc>
          <w:tcPr>
            <w:tcW w:w="1482" w:type="dxa"/>
            <w:vAlign w:val="center"/>
          </w:tcPr>
          <w:p w14:paraId="4D43F3FA" w14:textId="77777777" w:rsidR="009E11F7" w:rsidRDefault="009E11F7">
            <w:pPr>
              <w:adjustRightInd w:val="0"/>
              <w:snapToGrid w:val="0"/>
              <w:spacing w:after="0"/>
              <w:jc w:val="center"/>
              <w:rPr>
                <w:rFonts w:eastAsiaTheme="minorEastAsia"/>
                <w:color w:val="000000"/>
                <w:sz w:val="24"/>
              </w:rPr>
            </w:pPr>
          </w:p>
        </w:tc>
        <w:tc>
          <w:tcPr>
            <w:tcW w:w="2384" w:type="dxa"/>
            <w:vAlign w:val="center"/>
          </w:tcPr>
          <w:p w14:paraId="42F38E38" w14:textId="77777777" w:rsidR="009E11F7" w:rsidRDefault="009E11F7">
            <w:pPr>
              <w:adjustRightInd w:val="0"/>
              <w:snapToGrid w:val="0"/>
              <w:spacing w:after="0"/>
              <w:jc w:val="center"/>
              <w:rPr>
                <w:rFonts w:eastAsiaTheme="minorEastAsia"/>
                <w:color w:val="000000"/>
                <w:sz w:val="24"/>
              </w:rPr>
            </w:pPr>
          </w:p>
        </w:tc>
        <w:tc>
          <w:tcPr>
            <w:tcW w:w="2126" w:type="dxa"/>
            <w:vAlign w:val="center"/>
          </w:tcPr>
          <w:p w14:paraId="14A3D05D" w14:textId="77777777" w:rsidR="009E11F7" w:rsidRDefault="009E11F7">
            <w:pPr>
              <w:adjustRightInd w:val="0"/>
              <w:snapToGrid w:val="0"/>
              <w:spacing w:after="0"/>
              <w:jc w:val="center"/>
              <w:rPr>
                <w:rFonts w:eastAsiaTheme="minorEastAsia"/>
                <w:color w:val="000000"/>
                <w:sz w:val="24"/>
              </w:rPr>
            </w:pPr>
          </w:p>
        </w:tc>
        <w:tc>
          <w:tcPr>
            <w:tcW w:w="1875" w:type="dxa"/>
            <w:vAlign w:val="center"/>
          </w:tcPr>
          <w:p w14:paraId="6B7D4757" w14:textId="77777777" w:rsidR="009E11F7" w:rsidRDefault="009E11F7">
            <w:pPr>
              <w:adjustRightInd w:val="0"/>
              <w:snapToGrid w:val="0"/>
              <w:spacing w:after="0"/>
              <w:jc w:val="center"/>
              <w:rPr>
                <w:rFonts w:eastAsiaTheme="minorEastAsia"/>
                <w:color w:val="000000"/>
                <w:sz w:val="24"/>
              </w:rPr>
            </w:pPr>
          </w:p>
        </w:tc>
        <w:tc>
          <w:tcPr>
            <w:tcW w:w="1009" w:type="dxa"/>
            <w:vAlign w:val="center"/>
          </w:tcPr>
          <w:p w14:paraId="4026C05A" w14:textId="77777777" w:rsidR="009E11F7" w:rsidRDefault="009E11F7">
            <w:pPr>
              <w:adjustRightInd w:val="0"/>
              <w:snapToGrid w:val="0"/>
              <w:spacing w:after="0"/>
              <w:jc w:val="center"/>
              <w:rPr>
                <w:rFonts w:eastAsiaTheme="minorEastAsia"/>
                <w:color w:val="000000"/>
                <w:sz w:val="24"/>
              </w:rPr>
            </w:pPr>
          </w:p>
        </w:tc>
      </w:tr>
      <w:tr w:rsidR="009E11F7" w14:paraId="2050F78A" w14:textId="77777777">
        <w:trPr>
          <w:trHeight w:val="930"/>
          <w:jc w:val="center"/>
        </w:trPr>
        <w:tc>
          <w:tcPr>
            <w:tcW w:w="775" w:type="dxa"/>
            <w:vAlign w:val="center"/>
          </w:tcPr>
          <w:p w14:paraId="17CE49FF" w14:textId="77777777" w:rsidR="009E11F7" w:rsidRDefault="009E11F7">
            <w:pPr>
              <w:adjustRightInd w:val="0"/>
              <w:snapToGrid w:val="0"/>
              <w:spacing w:after="0"/>
              <w:jc w:val="center"/>
              <w:rPr>
                <w:rFonts w:eastAsiaTheme="minorEastAsia"/>
                <w:color w:val="000000"/>
                <w:sz w:val="24"/>
              </w:rPr>
            </w:pPr>
          </w:p>
        </w:tc>
        <w:tc>
          <w:tcPr>
            <w:tcW w:w="1482" w:type="dxa"/>
            <w:vAlign w:val="center"/>
          </w:tcPr>
          <w:p w14:paraId="5FF96811" w14:textId="77777777" w:rsidR="009E11F7" w:rsidRDefault="009E11F7">
            <w:pPr>
              <w:adjustRightInd w:val="0"/>
              <w:snapToGrid w:val="0"/>
              <w:spacing w:after="0"/>
              <w:jc w:val="center"/>
              <w:rPr>
                <w:rFonts w:eastAsiaTheme="minorEastAsia"/>
                <w:color w:val="000000"/>
                <w:sz w:val="24"/>
              </w:rPr>
            </w:pPr>
          </w:p>
        </w:tc>
        <w:tc>
          <w:tcPr>
            <w:tcW w:w="2384" w:type="dxa"/>
            <w:vAlign w:val="center"/>
          </w:tcPr>
          <w:p w14:paraId="7E1A495C" w14:textId="77777777" w:rsidR="009E11F7" w:rsidRDefault="009E11F7">
            <w:pPr>
              <w:adjustRightInd w:val="0"/>
              <w:snapToGrid w:val="0"/>
              <w:spacing w:after="0"/>
              <w:jc w:val="center"/>
              <w:rPr>
                <w:rFonts w:eastAsiaTheme="minorEastAsia"/>
                <w:color w:val="000000"/>
                <w:sz w:val="24"/>
              </w:rPr>
            </w:pPr>
          </w:p>
        </w:tc>
        <w:tc>
          <w:tcPr>
            <w:tcW w:w="2126" w:type="dxa"/>
            <w:vAlign w:val="center"/>
          </w:tcPr>
          <w:p w14:paraId="517D51EC" w14:textId="77777777" w:rsidR="009E11F7" w:rsidRDefault="009E11F7">
            <w:pPr>
              <w:adjustRightInd w:val="0"/>
              <w:snapToGrid w:val="0"/>
              <w:spacing w:after="0"/>
              <w:jc w:val="center"/>
              <w:rPr>
                <w:rFonts w:eastAsiaTheme="minorEastAsia"/>
                <w:color w:val="000000"/>
                <w:sz w:val="24"/>
              </w:rPr>
            </w:pPr>
          </w:p>
        </w:tc>
        <w:tc>
          <w:tcPr>
            <w:tcW w:w="1875" w:type="dxa"/>
            <w:vAlign w:val="center"/>
          </w:tcPr>
          <w:p w14:paraId="4FBC9C2E" w14:textId="77777777" w:rsidR="009E11F7" w:rsidRDefault="009E11F7">
            <w:pPr>
              <w:adjustRightInd w:val="0"/>
              <w:snapToGrid w:val="0"/>
              <w:spacing w:after="0"/>
              <w:jc w:val="center"/>
              <w:rPr>
                <w:rFonts w:eastAsiaTheme="minorEastAsia"/>
                <w:color w:val="000000"/>
                <w:sz w:val="24"/>
              </w:rPr>
            </w:pPr>
          </w:p>
        </w:tc>
        <w:tc>
          <w:tcPr>
            <w:tcW w:w="1009" w:type="dxa"/>
            <w:vAlign w:val="center"/>
          </w:tcPr>
          <w:p w14:paraId="11C07B90" w14:textId="77777777" w:rsidR="009E11F7" w:rsidRDefault="009E11F7">
            <w:pPr>
              <w:adjustRightInd w:val="0"/>
              <w:snapToGrid w:val="0"/>
              <w:spacing w:after="0"/>
              <w:jc w:val="center"/>
              <w:rPr>
                <w:rFonts w:eastAsiaTheme="minorEastAsia"/>
                <w:color w:val="000000"/>
                <w:sz w:val="24"/>
              </w:rPr>
            </w:pPr>
          </w:p>
        </w:tc>
      </w:tr>
    </w:tbl>
    <w:p w14:paraId="5D3533C3" w14:textId="77777777" w:rsidR="009E11F7" w:rsidRDefault="009E11F7">
      <w:pPr>
        <w:tabs>
          <w:tab w:val="left" w:pos="1800"/>
          <w:tab w:val="left" w:pos="5580"/>
        </w:tabs>
        <w:spacing w:after="0" w:line="360" w:lineRule="auto"/>
        <w:ind w:firstLineChars="150" w:firstLine="360"/>
        <w:jc w:val="left"/>
        <w:rPr>
          <w:rFonts w:eastAsiaTheme="minorEastAsia"/>
          <w:color w:val="000000"/>
          <w:sz w:val="24"/>
          <w:u w:val="single"/>
        </w:rPr>
      </w:pPr>
    </w:p>
    <w:p w14:paraId="5D0F9661" w14:textId="77777777" w:rsidR="009E11F7" w:rsidRDefault="009E11F7">
      <w:pPr>
        <w:tabs>
          <w:tab w:val="left" w:pos="1800"/>
          <w:tab w:val="left" w:pos="5580"/>
        </w:tabs>
        <w:spacing w:after="0" w:line="360" w:lineRule="auto"/>
        <w:ind w:firstLineChars="150" w:firstLine="360"/>
        <w:jc w:val="left"/>
        <w:rPr>
          <w:rFonts w:eastAsiaTheme="minorEastAsia"/>
          <w:color w:val="000000"/>
          <w:sz w:val="24"/>
          <w:u w:val="single"/>
        </w:rPr>
      </w:pPr>
    </w:p>
    <w:p w14:paraId="3A08FF93" w14:textId="77777777" w:rsidR="009E11F7" w:rsidRDefault="00000000">
      <w:pPr>
        <w:tabs>
          <w:tab w:val="left" w:pos="1800"/>
          <w:tab w:val="left" w:pos="5580"/>
        </w:tabs>
        <w:spacing w:after="0"/>
        <w:jc w:val="left"/>
        <w:rPr>
          <w:rFonts w:eastAsiaTheme="minorEastAsia"/>
          <w:color w:val="000000"/>
          <w:sz w:val="24"/>
        </w:rPr>
      </w:pPr>
      <w:r>
        <w:rPr>
          <w:rFonts w:eastAsiaTheme="minorEastAsia"/>
          <w:color w:val="000000"/>
          <w:sz w:val="24"/>
        </w:rPr>
        <w:t>注：</w:t>
      </w:r>
    </w:p>
    <w:p w14:paraId="0641794E" w14:textId="77777777" w:rsidR="009E11F7" w:rsidRDefault="00000000">
      <w:pPr>
        <w:tabs>
          <w:tab w:val="left" w:pos="1800"/>
          <w:tab w:val="left" w:pos="5580"/>
        </w:tabs>
        <w:spacing w:after="0"/>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18D76314" w14:textId="77777777" w:rsidR="009E11F7" w:rsidRDefault="00000000">
      <w:pPr>
        <w:tabs>
          <w:tab w:val="left" w:pos="1800"/>
          <w:tab w:val="left" w:pos="5580"/>
        </w:tabs>
        <w:spacing w:after="0"/>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1A00C385" w14:textId="77777777" w:rsidR="009E11F7" w:rsidRDefault="009E11F7">
      <w:pPr>
        <w:tabs>
          <w:tab w:val="left" w:pos="1800"/>
          <w:tab w:val="left" w:pos="5580"/>
        </w:tabs>
        <w:spacing w:after="0"/>
        <w:jc w:val="left"/>
        <w:rPr>
          <w:rFonts w:eastAsiaTheme="minorEastAsia"/>
          <w:color w:val="000000"/>
          <w:sz w:val="24"/>
        </w:rPr>
      </w:pPr>
    </w:p>
    <w:p w14:paraId="2A598335" w14:textId="77777777" w:rsidR="009E11F7" w:rsidRDefault="009E11F7">
      <w:pPr>
        <w:spacing w:after="0"/>
        <w:rPr>
          <w:rFonts w:eastAsiaTheme="minorEastAsia"/>
          <w:color w:val="000000"/>
          <w:sz w:val="24"/>
          <w:szCs w:val="20"/>
        </w:rPr>
      </w:pPr>
    </w:p>
    <w:p w14:paraId="470B6371" w14:textId="77777777" w:rsidR="009E11F7" w:rsidRDefault="00000000">
      <w:pPr>
        <w:autoSpaceDE w:val="0"/>
        <w:autoSpaceDN w:val="0"/>
        <w:adjustRightInd w:val="0"/>
        <w:snapToGrid w:val="0"/>
        <w:spacing w:before="25" w:after="0"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AF2C211" w14:textId="77777777" w:rsidR="009E11F7" w:rsidRDefault="00000000">
      <w:pPr>
        <w:autoSpaceDE w:val="0"/>
        <w:autoSpaceDN w:val="0"/>
        <w:adjustRightInd w:val="0"/>
        <w:snapToGrid w:val="0"/>
        <w:spacing w:before="25" w:after="0" w:line="360" w:lineRule="auto"/>
        <w:ind w:right="360"/>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6E0BBBBF" w14:textId="77777777" w:rsidR="009E11F7" w:rsidRDefault="00000000">
      <w:pPr>
        <w:tabs>
          <w:tab w:val="left" w:pos="360"/>
        </w:tabs>
        <w:snapToGrid w:val="0"/>
        <w:spacing w:after="0"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lastRenderedPageBreak/>
        <w:t xml:space="preserve">11 </w:t>
      </w:r>
      <w:r>
        <w:rPr>
          <w:rFonts w:eastAsiaTheme="minorEastAsia"/>
          <w:sz w:val="24"/>
        </w:rPr>
        <w:t>竞争性磋商文件要求提供或供应商认为应附的其他材料</w:t>
      </w:r>
    </w:p>
    <w:p w14:paraId="532E89B8" w14:textId="77777777" w:rsidR="009E11F7" w:rsidRDefault="00000000">
      <w:pPr>
        <w:widowControl/>
        <w:spacing w:after="0"/>
        <w:jc w:val="center"/>
        <w:rPr>
          <w:color w:val="000000"/>
          <w:sz w:val="24"/>
          <w:szCs w:val="20"/>
        </w:rPr>
      </w:pPr>
      <w:bookmarkStart w:id="2877" w:name="_Hlk167094858"/>
      <w:r>
        <w:rPr>
          <w:rFonts w:hint="eastAsia"/>
          <w:color w:val="000000"/>
          <w:sz w:val="24"/>
          <w:szCs w:val="20"/>
        </w:rPr>
        <w:t>11.1</w:t>
      </w:r>
      <w:r>
        <w:rPr>
          <w:rFonts w:hint="eastAsia"/>
          <w:color w:val="000000"/>
          <w:sz w:val="24"/>
          <w:szCs w:val="20"/>
        </w:rPr>
        <w:t>供应商信息采集表</w:t>
      </w:r>
    </w:p>
    <w:p w14:paraId="3B663115" w14:textId="77777777" w:rsidR="009E11F7" w:rsidRDefault="009E11F7">
      <w:pPr>
        <w:widowControl/>
        <w:spacing w:after="0"/>
        <w:jc w:val="center"/>
        <w:rPr>
          <w:color w:val="000000"/>
          <w:sz w:val="24"/>
          <w:szCs w:val="20"/>
        </w:rPr>
      </w:pPr>
    </w:p>
    <w:tbl>
      <w:tblPr>
        <w:tblStyle w:val="aff5"/>
        <w:tblW w:w="5000" w:type="pct"/>
        <w:tblLook w:val="04A0" w:firstRow="1" w:lastRow="0" w:firstColumn="1" w:lastColumn="0" w:noHBand="0" w:noVBand="1"/>
      </w:tblPr>
      <w:tblGrid>
        <w:gridCol w:w="3022"/>
        <w:gridCol w:w="3021"/>
        <w:gridCol w:w="3019"/>
      </w:tblGrid>
      <w:tr w:rsidR="009E11F7" w14:paraId="7D198C9D" w14:textId="77777777">
        <w:trPr>
          <w:trHeight w:val="380"/>
        </w:trPr>
        <w:tc>
          <w:tcPr>
            <w:tcW w:w="1667" w:type="pct"/>
          </w:tcPr>
          <w:p w14:paraId="5A75D948" w14:textId="77777777" w:rsidR="009E11F7" w:rsidRDefault="00000000">
            <w:pPr>
              <w:spacing w:after="0"/>
              <w:rPr>
                <w:sz w:val="24"/>
              </w:rPr>
            </w:pPr>
            <w:r>
              <w:rPr>
                <w:rFonts w:hint="eastAsia"/>
                <w:sz w:val="24"/>
              </w:rPr>
              <w:t>供应商名称</w:t>
            </w:r>
          </w:p>
        </w:tc>
        <w:tc>
          <w:tcPr>
            <w:tcW w:w="1667" w:type="pct"/>
          </w:tcPr>
          <w:p w14:paraId="761D7326" w14:textId="77777777" w:rsidR="009E11F7" w:rsidRDefault="00000000">
            <w:pPr>
              <w:spacing w:after="0"/>
              <w:rPr>
                <w:sz w:val="24"/>
              </w:rPr>
            </w:pPr>
            <w:r>
              <w:rPr>
                <w:rFonts w:hint="eastAsia"/>
                <w:sz w:val="24"/>
              </w:rPr>
              <w:t>供应商所属性别</w:t>
            </w:r>
          </w:p>
        </w:tc>
        <w:tc>
          <w:tcPr>
            <w:tcW w:w="1667" w:type="pct"/>
          </w:tcPr>
          <w:p w14:paraId="62D76A65" w14:textId="77777777" w:rsidR="009E11F7" w:rsidRDefault="00000000">
            <w:pPr>
              <w:spacing w:after="0"/>
              <w:rPr>
                <w:sz w:val="24"/>
              </w:rPr>
            </w:pPr>
            <w:r>
              <w:rPr>
                <w:rFonts w:hint="eastAsia"/>
                <w:sz w:val="24"/>
              </w:rPr>
              <w:t>外商投资类型</w:t>
            </w:r>
          </w:p>
        </w:tc>
      </w:tr>
      <w:tr w:rsidR="009E11F7" w14:paraId="13B85109" w14:textId="77777777">
        <w:trPr>
          <w:trHeight w:val="414"/>
        </w:trPr>
        <w:tc>
          <w:tcPr>
            <w:tcW w:w="1667" w:type="pct"/>
          </w:tcPr>
          <w:p w14:paraId="583460C4" w14:textId="77777777" w:rsidR="009E11F7" w:rsidRDefault="009E11F7">
            <w:pPr>
              <w:spacing w:after="0"/>
              <w:rPr>
                <w:sz w:val="24"/>
              </w:rPr>
            </w:pPr>
          </w:p>
        </w:tc>
        <w:tc>
          <w:tcPr>
            <w:tcW w:w="1667" w:type="pct"/>
          </w:tcPr>
          <w:p w14:paraId="6C71113F" w14:textId="77777777" w:rsidR="009E11F7" w:rsidRDefault="009E11F7">
            <w:pPr>
              <w:spacing w:after="0"/>
              <w:rPr>
                <w:sz w:val="24"/>
              </w:rPr>
            </w:pPr>
          </w:p>
        </w:tc>
        <w:tc>
          <w:tcPr>
            <w:tcW w:w="1667" w:type="pct"/>
          </w:tcPr>
          <w:p w14:paraId="48AF9A1E" w14:textId="77777777" w:rsidR="009E11F7" w:rsidRDefault="009E11F7">
            <w:pPr>
              <w:spacing w:after="0"/>
              <w:rPr>
                <w:sz w:val="24"/>
              </w:rPr>
            </w:pPr>
          </w:p>
        </w:tc>
      </w:tr>
      <w:tr w:rsidR="009E11F7" w14:paraId="7AC208FE" w14:textId="77777777">
        <w:trPr>
          <w:trHeight w:val="419"/>
        </w:trPr>
        <w:tc>
          <w:tcPr>
            <w:tcW w:w="1667" w:type="pct"/>
          </w:tcPr>
          <w:p w14:paraId="21097B79" w14:textId="77777777" w:rsidR="009E11F7" w:rsidRDefault="009E11F7">
            <w:pPr>
              <w:spacing w:after="0"/>
            </w:pPr>
          </w:p>
        </w:tc>
        <w:tc>
          <w:tcPr>
            <w:tcW w:w="1667" w:type="pct"/>
          </w:tcPr>
          <w:p w14:paraId="03D28317" w14:textId="77777777" w:rsidR="009E11F7" w:rsidRDefault="009E11F7">
            <w:pPr>
              <w:spacing w:after="0"/>
            </w:pPr>
          </w:p>
        </w:tc>
        <w:tc>
          <w:tcPr>
            <w:tcW w:w="1667" w:type="pct"/>
          </w:tcPr>
          <w:p w14:paraId="3DFBAA53" w14:textId="77777777" w:rsidR="009E11F7" w:rsidRDefault="009E11F7">
            <w:pPr>
              <w:spacing w:after="0"/>
            </w:pPr>
          </w:p>
        </w:tc>
      </w:tr>
      <w:tr w:rsidR="009E11F7" w14:paraId="0DBE8397" w14:textId="77777777">
        <w:trPr>
          <w:trHeight w:val="411"/>
        </w:trPr>
        <w:tc>
          <w:tcPr>
            <w:tcW w:w="1667" w:type="pct"/>
          </w:tcPr>
          <w:p w14:paraId="00DFE61F" w14:textId="77777777" w:rsidR="009E11F7" w:rsidRDefault="009E11F7">
            <w:pPr>
              <w:spacing w:after="0"/>
            </w:pPr>
          </w:p>
        </w:tc>
        <w:tc>
          <w:tcPr>
            <w:tcW w:w="1667" w:type="pct"/>
          </w:tcPr>
          <w:p w14:paraId="288BF1D4" w14:textId="77777777" w:rsidR="009E11F7" w:rsidRDefault="009E11F7">
            <w:pPr>
              <w:spacing w:after="0"/>
            </w:pPr>
          </w:p>
        </w:tc>
        <w:tc>
          <w:tcPr>
            <w:tcW w:w="1667" w:type="pct"/>
          </w:tcPr>
          <w:p w14:paraId="1BC91F32" w14:textId="77777777" w:rsidR="009E11F7" w:rsidRDefault="009E11F7">
            <w:pPr>
              <w:spacing w:after="0"/>
            </w:pPr>
          </w:p>
        </w:tc>
      </w:tr>
      <w:tr w:rsidR="009E11F7" w14:paraId="6A98CAA3" w14:textId="77777777">
        <w:trPr>
          <w:trHeight w:val="274"/>
        </w:trPr>
        <w:tc>
          <w:tcPr>
            <w:tcW w:w="1667" w:type="pct"/>
          </w:tcPr>
          <w:p w14:paraId="60CAFF73" w14:textId="77777777" w:rsidR="009E11F7" w:rsidRDefault="009E11F7">
            <w:pPr>
              <w:spacing w:after="0"/>
            </w:pPr>
          </w:p>
        </w:tc>
        <w:tc>
          <w:tcPr>
            <w:tcW w:w="1667" w:type="pct"/>
          </w:tcPr>
          <w:p w14:paraId="66B6BAD3" w14:textId="77777777" w:rsidR="009E11F7" w:rsidRDefault="009E11F7">
            <w:pPr>
              <w:spacing w:after="0"/>
            </w:pPr>
          </w:p>
        </w:tc>
        <w:tc>
          <w:tcPr>
            <w:tcW w:w="1667" w:type="pct"/>
          </w:tcPr>
          <w:p w14:paraId="0B2A234C" w14:textId="77777777" w:rsidR="009E11F7" w:rsidRDefault="009E11F7">
            <w:pPr>
              <w:spacing w:after="0"/>
            </w:pPr>
          </w:p>
        </w:tc>
      </w:tr>
    </w:tbl>
    <w:p w14:paraId="02A2B99E" w14:textId="77777777" w:rsidR="009E11F7" w:rsidRDefault="00000000">
      <w:pPr>
        <w:tabs>
          <w:tab w:val="left" w:pos="1800"/>
          <w:tab w:val="left" w:pos="5580"/>
        </w:tabs>
        <w:spacing w:after="0"/>
        <w:jc w:val="left"/>
        <w:rPr>
          <w:color w:val="000000"/>
          <w:sz w:val="24"/>
        </w:rPr>
      </w:pPr>
      <w:r>
        <w:rPr>
          <w:rFonts w:hint="eastAsia"/>
          <w:color w:val="000000"/>
          <w:sz w:val="24"/>
        </w:rPr>
        <w:t>注：</w:t>
      </w:r>
      <w:r>
        <w:rPr>
          <w:rFonts w:hint="eastAsia"/>
          <w:color w:val="000000"/>
          <w:sz w:val="24"/>
        </w:rPr>
        <w:t>1.</w:t>
      </w:r>
      <w:r>
        <w:rPr>
          <w:rFonts w:hint="eastAsia"/>
          <w:color w:val="000000"/>
          <w:sz w:val="24"/>
        </w:rPr>
        <w:t>供应商如为联合体，则应填写联合体各成员信息。</w:t>
      </w:r>
    </w:p>
    <w:p w14:paraId="37B7932D" w14:textId="77777777" w:rsidR="009E11F7" w:rsidRDefault="00000000">
      <w:pPr>
        <w:tabs>
          <w:tab w:val="left" w:pos="1800"/>
          <w:tab w:val="left" w:pos="5580"/>
        </w:tabs>
        <w:spacing w:after="0"/>
        <w:ind w:firstLineChars="200" w:firstLine="480"/>
        <w:jc w:val="left"/>
        <w:rPr>
          <w:color w:val="000000"/>
          <w:sz w:val="24"/>
        </w:rPr>
      </w:pPr>
      <w:r>
        <w:rPr>
          <w:rFonts w:hint="eastAsia"/>
          <w:color w:val="000000"/>
          <w:sz w:val="24"/>
        </w:rPr>
        <w:t>2.</w:t>
      </w:r>
      <w:r>
        <w:rPr>
          <w:rFonts w:hint="eastAsia"/>
          <w:color w:val="000000"/>
          <w:sz w:val="24"/>
        </w:rPr>
        <w:t>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189608B5" w14:textId="77777777" w:rsidR="009E11F7" w:rsidRDefault="00000000">
      <w:pPr>
        <w:tabs>
          <w:tab w:val="left" w:pos="1800"/>
          <w:tab w:val="left" w:pos="5580"/>
        </w:tabs>
        <w:spacing w:after="0"/>
        <w:ind w:firstLineChars="200" w:firstLine="480"/>
        <w:jc w:val="left"/>
        <w:rPr>
          <w:color w:val="000000"/>
          <w:sz w:val="24"/>
        </w:rPr>
      </w:pPr>
      <w:r>
        <w:rPr>
          <w:rFonts w:hint="eastAsia"/>
          <w:color w:val="000000"/>
          <w:sz w:val="24"/>
        </w:rPr>
        <w:t>3.</w:t>
      </w:r>
      <w:r>
        <w:rPr>
          <w:rFonts w:hint="eastAsia"/>
          <w:color w:val="000000"/>
          <w:sz w:val="24"/>
        </w:rPr>
        <w:t>外商投资类型请填写“外商单独投资”、“外商部分投资”或“内资”。</w:t>
      </w:r>
    </w:p>
    <w:bookmarkEnd w:id="2877"/>
    <w:p w14:paraId="4ED8CCB0" w14:textId="77777777" w:rsidR="009E11F7" w:rsidRDefault="00000000">
      <w:pPr>
        <w:widowControl/>
        <w:spacing w:after="0"/>
        <w:jc w:val="center"/>
        <w:rPr>
          <w:color w:val="000000"/>
          <w:sz w:val="24"/>
          <w:szCs w:val="20"/>
        </w:rPr>
      </w:pPr>
      <w:r>
        <w:rPr>
          <w:rFonts w:eastAsiaTheme="minorEastAsia"/>
          <w:b/>
          <w:sz w:val="36"/>
          <w:szCs w:val="36"/>
        </w:rPr>
        <w:br w:type="page"/>
      </w:r>
      <w:r>
        <w:rPr>
          <w:rFonts w:hint="eastAsia"/>
          <w:color w:val="000000"/>
          <w:sz w:val="24"/>
          <w:szCs w:val="20"/>
        </w:rPr>
        <w:lastRenderedPageBreak/>
        <w:t>11.2</w:t>
      </w:r>
      <w:r>
        <w:rPr>
          <w:rFonts w:hint="eastAsia"/>
          <w:color w:val="000000"/>
          <w:sz w:val="24"/>
          <w:szCs w:val="20"/>
        </w:rPr>
        <w:t>供应商基本情况表</w:t>
      </w:r>
    </w:p>
    <w:p w14:paraId="6E3159F8" w14:textId="77777777" w:rsidR="009E11F7" w:rsidRDefault="009E11F7">
      <w:pPr>
        <w:widowControl/>
        <w:spacing w:after="0"/>
        <w:jc w:val="center"/>
        <w:rPr>
          <w:sz w:val="24"/>
        </w:rPr>
      </w:pPr>
    </w:p>
    <w:tbl>
      <w:tblPr>
        <w:tblW w:w="856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8"/>
        <w:gridCol w:w="898"/>
        <w:gridCol w:w="951"/>
        <w:gridCol w:w="840"/>
        <w:gridCol w:w="420"/>
        <w:gridCol w:w="311"/>
        <w:gridCol w:w="1078"/>
        <w:gridCol w:w="287"/>
        <w:gridCol w:w="203"/>
        <w:gridCol w:w="860"/>
        <w:gridCol w:w="992"/>
      </w:tblGrid>
      <w:tr w:rsidR="009E11F7" w14:paraId="47E3ABA8" w14:textId="77777777">
        <w:trPr>
          <w:trHeight w:val="561"/>
        </w:trPr>
        <w:tc>
          <w:tcPr>
            <w:tcW w:w="1728" w:type="dxa"/>
            <w:tcBorders>
              <w:top w:val="single" w:sz="4" w:space="0" w:color="auto"/>
              <w:bottom w:val="single" w:sz="4" w:space="0" w:color="auto"/>
              <w:right w:val="single" w:sz="4" w:space="0" w:color="auto"/>
            </w:tcBorders>
            <w:vAlign w:val="center"/>
          </w:tcPr>
          <w:p w14:paraId="76557DB8" w14:textId="77777777" w:rsidR="009E11F7" w:rsidRDefault="00000000">
            <w:pPr>
              <w:topLinePunct/>
              <w:spacing w:line="440" w:lineRule="exact"/>
              <w:jc w:val="center"/>
              <w:rPr>
                <w:rFonts w:ascii="宋体" w:hAnsi="宋体" w:hint="eastAsia"/>
                <w:szCs w:val="21"/>
              </w:rPr>
            </w:pPr>
            <w:r>
              <w:rPr>
                <w:rFonts w:ascii="宋体" w:hAnsi="宋体" w:hint="eastAsia"/>
                <w:szCs w:val="21"/>
              </w:rPr>
              <w:t>供应商名称</w:t>
            </w:r>
          </w:p>
        </w:tc>
        <w:tc>
          <w:tcPr>
            <w:tcW w:w="6840" w:type="dxa"/>
            <w:gridSpan w:val="10"/>
            <w:tcBorders>
              <w:top w:val="single" w:sz="4" w:space="0" w:color="auto"/>
              <w:left w:val="single" w:sz="4" w:space="0" w:color="auto"/>
              <w:bottom w:val="single" w:sz="4" w:space="0" w:color="auto"/>
            </w:tcBorders>
            <w:vAlign w:val="center"/>
          </w:tcPr>
          <w:p w14:paraId="48C4FB26" w14:textId="77777777" w:rsidR="009E11F7" w:rsidRDefault="009E11F7">
            <w:pPr>
              <w:topLinePunct/>
              <w:spacing w:line="440" w:lineRule="exact"/>
              <w:jc w:val="center"/>
              <w:rPr>
                <w:rFonts w:ascii="宋体" w:hAnsi="宋体" w:hint="eastAsia"/>
                <w:szCs w:val="21"/>
              </w:rPr>
            </w:pPr>
          </w:p>
        </w:tc>
      </w:tr>
      <w:tr w:rsidR="009E11F7" w14:paraId="5982A678" w14:textId="77777777">
        <w:trPr>
          <w:trHeight w:val="611"/>
        </w:trPr>
        <w:tc>
          <w:tcPr>
            <w:tcW w:w="1728" w:type="dxa"/>
            <w:tcBorders>
              <w:top w:val="single" w:sz="4" w:space="0" w:color="auto"/>
              <w:bottom w:val="single" w:sz="4" w:space="0" w:color="auto"/>
              <w:right w:val="single" w:sz="4" w:space="0" w:color="auto"/>
            </w:tcBorders>
            <w:vAlign w:val="center"/>
          </w:tcPr>
          <w:p w14:paraId="043D377B" w14:textId="77777777" w:rsidR="009E11F7" w:rsidRDefault="00000000">
            <w:pPr>
              <w:topLinePunct/>
              <w:spacing w:line="440" w:lineRule="exact"/>
              <w:jc w:val="center"/>
              <w:rPr>
                <w:rFonts w:ascii="宋体" w:hAnsi="宋体" w:hint="eastAsia"/>
                <w:szCs w:val="21"/>
              </w:rPr>
            </w:pPr>
            <w:r>
              <w:rPr>
                <w:rFonts w:ascii="宋体" w:hAnsi="宋体" w:hint="eastAsia"/>
                <w:szCs w:val="21"/>
              </w:rPr>
              <w:t>注册地址</w:t>
            </w:r>
          </w:p>
        </w:tc>
        <w:tc>
          <w:tcPr>
            <w:tcW w:w="3420" w:type="dxa"/>
            <w:gridSpan w:val="5"/>
            <w:tcBorders>
              <w:top w:val="single" w:sz="4" w:space="0" w:color="auto"/>
              <w:left w:val="single" w:sz="4" w:space="0" w:color="auto"/>
              <w:bottom w:val="single" w:sz="4" w:space="0" w:color="auto"/>
              <w:right w:val="single" w:sz="4" w:space="0" w:color="auto"/>
            </w:tcBorders>
            <w:vAlign w:val="center"/>
          </w:tcPr>
          <w:p w14:paraId="3B862F4B" w14:textId="77777777" w:rsidR="009E11F7" w:rsidRDefault="009E11F7">
            <w:pPr>
              <w:topLinePunct/>
              <w:spacing w:line="440" w:lineRule="exact"/>
              <w:jc w:val="center"/>
              <w:rPr>
                <w:rFonts w:ascii="宋体" w:hAnsi="宋体" w:hint="eastAsia"/>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25D12045" w14:textId="77777777" w:rsidR="009E11F7" w:rsidRDefault="00000000">
            <w:pPr>
              <w:topLinePunct/>
              <w:spacing w:line="440" w:lineRule="exact"/>
              <w:jc w:val="center"/>
              <w:rPr>
                <w:rFonts w:ascii="宋体" w:hAnsi="宋体" w:hint="eastAsia"/>
                <w:szCs w:val="21"/>
              </w:rPr>
            </w:pPr>
            <w:r>
              <w:rPr>
                <w:rFonts w:ascii="宋体" w:hAnsi="宋体" w:hint="eastAsia"/>
                <w:szCs w:val="21"/>
              </w:rPr>
              <w:t>邮政编码</w:t>
            </w:r>
          </w:p>
        </w:tc>
        <w:tc>
          <w:tcPr>
            <w:tcW w:w="2342" w:type="dxa"/>
            <w:gridSpan w:val="4"/>
            <w:tcBorders>
              <w:top w:val="single" w:sz="4" w:space="0" w:color="auto"/>
              <w:left w:val="single" w:sz="4" w:space="0" w:color="auto"/>
              <w:bottom w:val="single" w:sz="4" w:space="0" w:color="auto"/>
            </w:tcBorders>
            <w:vAlign w:val="center"/>
          </w:tcPr>
          <w:p w14:paraId="62CFD09B" w14:textId="77777777" w:rsidR="009E11F7" w:rsidRDefault="009E11F7">
            <w:pPr>
              <w:topLinePunct/>
              <w:spacing w:line="440" w:lineRule="exact"/>
              <w:jc w:val="center"/>
              <w:rPr>
                <w:rFonts w:ascii="宋体" w:hAnsi="宋体" w:hint="eastAsia"/>
                <w:szCs w:val="21"/>
              </w:rPr>
            </w:pPr>
          </w:p>
        </w:tc>
      </w:tr>
      <w:tr w:rsidR="009E11F7" w14:paraId="063534C0" w14:textId="77777777">
        <w:trPr>
          <w:cantSplit/>
          <w:trHeight w:val="605"/>
        </w:trPr>
        <w:tc>
          <w:tcPr>
            <w:tcW w:w="1728" w:type="dxa"/>
            <w:vMerge w:val="restart"/>
            <w:tcBorders>
              <w:top w:val="single" w:sz="4" w:space="0" w:color="auto"/>
              <w:bottom w:val="single" w:sz="4" w:space="0" w:color="auto"/>
              <w:right w:val="single" w:sz="4" w:space="0" w:color="auto"/>
            </w:tcBorders>
            <w:vAlign w:val="center"/>
          </w:tcPr>
          <w:p w14:paraId="04393379" w14:textId="77777777" w:rsidR="009E11F7" w:rsidRDefault="00000000">
            <w:pPr>
              <w:topLinePunct/>
              <w:spacing w:line="440" w:lineRule="exact"/>
              <w:jc w:val="center"/>
              <w:rPr>
                <w:rFonts w:ascii="宋体" w:hAnsi="宋体" w:hint="eastAsia"/>
                <w:szCs w:val="21"/>
              </w:rPr>
            </w:pPr>
            <w:r>
              <w:rPr>
                <w:rFonts w:ascii="宋体" w:hAnsi="宋体" w:hint="eastAsia"/>
                <w:szCs w:val="21"/>
              </w:rPr>
              <w:t>联系方式</w:t>
            </w:r>
          </w:p>
        </w:tc>
        <w:tc>
          <w:tcPr>
            <w:tcW w:w="898" w:type="dxa"/>
            <w:tcBorders>
              <w:top w:val="single" w:sz="4" w:space="0" w:color="auto"/>
              <w:left w:val="single" w:sz="4" w:space="0" w:color="auto"/>
              <w:bottom w:val="single" w:sz="4" w:space="0" w:color="auto"/>
              <w:right w:val="single" w:sz="4" w:space="0" w:color="auto"/>
            </w:tcBorders>
            <w:vAlign w:val="center"/>
          </w:tcPr>
          <w:p w14:paraId="21784F53" w14:textId="77777777" w:rsidR="009E11F7" w:rsidRDefault="00000000">
            <w:pPr>
              <w:topLinePunct/>
              <w:spacing w:line="440" w:lineRule="exact"/>
              <w:jc w:val="center"/>
              <w:rPr>
                <w:rFonts w:ascii="宋体" w:hAnsi="宋体" w:hint="eastAsia"/>
                <w:szCs w:val="21"/>
              </w:rPr>
            </w:pPr>
            <w:r>
              <w:rPr>
                <w:rFonts w:ascii="宋体" w:hAnsi="宋体" w:hint="eastAsia"/>
                <w:szCs w:val="21"/>
              </w:rPr>
              <w:t>联系人</w:t>
            </w:r>
          </w:p>
        </w:tc>
        <w:tc>
          <w:tcPr>
            <w:tcW w:w="2522" w:type="dxa"/>
            <w:gridSpan w:val="4"/>
            <w:tcBorders>
              <w:top w:val="single" w:sz="4" w:space="0" w:color="auto"/>
              <w:left w:val="single" w:sz="4" w:space="0" w:color="auto"/>
              <w:bottom w:val="single" w:sz="4" w:space="0" w:color="auto"/>
              <w:right w:val="single" w:sz="4" w:space="0" w:color="auto"/>
            </w:tcBorders>
            <w:vAlign w:val="center"/>
          </w:tcPr>
          <w:p w14:paraId="1F87D6A1" w14:textId="77777777" w:rsidR="009E11F7" w:rsidRDefault="009E11F7">
            <w:pPr>
              <w:topLinePunct/>
              <w:spacing w:line="440" w:lineRule="exact"/>
              <w:jc w:val="center"/>
              <w:rPr>
                <w:rFonts w:ascii="宋体" w:hAnsi="宋体" w:hint="eastAsia"/>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3941B029" w14:textId="77777777" w:rsidR="009E11F7" w:rsidRDefault="00000000">
            <w:pPr>
              <w:topLinePunct/>
              <w:spacing w:line="440" w:lineRule="exact"/>
              <w:jc w:val="center"/>
              <w:rPr>
                <w:rFonts w:ascii="宋体" w:hAnsi="宋体" w:hint="eastAsia"/>
                <w:szCs w:val="21"/>
              </w:rPr>
            </w:pPr>
            <w:r>
              <w:rPr>
                <w:rFonts w:ascii="宋体" w:hAnsi="宋体" w:hint="eastAsia"/>
                <w:szCs w:val="21"/>
              </w:rPr>
              <w:t>电话</w:t>
            </w:r>
          </w:p>
        </w:tc>
        <w:tc>
          <w:tcPr>
            <w:tcW w:w="2342" w:type="dxa"/>
            <w:gridSpan w:val="4"/>
            <w:tcBorders>
              <w:top w:val="single" w:sz="4" w:space="0" w:color="auto"/>
              <w:left w:val="single" w:sz="4" w:space="0" w:color="auto"/>
              <w:bottom w:val="single" w:sz="4" w:space="0" w:color="auto"/>
            </w:tcBorders>
            <w:vAlign w:val="center"/>
          </w:tcPr>
          <w:p w14:paraId="280FEE49" w14:textId="77777777" w:rsidR="009E11F7" w:rsidRDefault="009E11F7">
            <w:pPr>
              <w:topLinePunct/>
              <w:spacing w:line="440" w:lineRule="exact"/>
              <w:jc w:val="center"/>
              <w:rPr>
                <w:rFonts w:ascii="宋体" w:hAnsi="宋体" w:hint="eastAsia"/>
                <w:szCs w:val="21"/>
              </w:rPr>
            </w:pPr>
          </w:p>
        </w:tc>
      </w:tr>
      <w:tr w:rsidR="009E11F7" w14:paraId="458CB95D" w14:textId="77777777">
        <w:trPr>
          <w:cantSplit/>
          <w:trHeight w:val="613"/>
        </w:trPr>
        <w:tc>
          <w:tcPr>
            <w:tcW w:w="1728" w:type="dxa"/>
            <w:vMerge/>
            <w:tcBorders>
              <w:top w:val="single" w:sz="4" w:space="0" w:color="auto"/>
              <w:bottom w:val="single" w:sz="4" w:space="0" w:color="auto"/>
              <w:right w:val="single" w:sz="4" w:space="0" w:color="auto"/>
            </w:tcBorders>
            <w:vAlign w:val="center"/>
          </w:tcPr>
          <w:p w14:paraId="42354F24" w14:textId="77777777" w:rsidR="009E11F7" w:rsidRDefault="009E11F7">
            <w:pPr>
              <w:topLinePunct/>
              <w:spacing w:line="440" w:lineRule="exact"/>
              <w:jc w:val="center"/>
              <w:rPr>
                <w:rFonts w:ascii="宋体" w:hAnsi="宋体" w:hint="eastAsia"/>
                <w:szCs w:val="21"/>
              </w:rPr>
            </w:pPr>
          </w:p>
        </w:tc>
        <w:tc>
          <w:tcPr>
            <w:tcW w:w="898" w:type="dxa"/>
            <w:tcBorders>
              <w:top w:val="single" w:sz="4" w:space="0" w:color="auto"/>
              <w:left w:val="single" w:sz="4" w:space="0" w:color="auto"/>
              <w:bottom w:val="single" w:sz="4" w:space="0" w:color="auto"/>
              <w:right w:val="single" w:sz="4" w:space="0" w:color="auto"/>
            </w:tcBorders>
            <w:vAlign w:val="center"/>
          </w:tcPr>
          <w:p w14:paraId="1229E40F" w14:textId="77777777" w:rsidR="009E11F7" w:rsidRDefault="00000000">
            <w:pPr>
              <w:topLinePunct/>
              <w:spacing w:line="440" w:lineRule="exact"/>
              <w:jc w:val="center"/>
              <w:rPr>
                <w:rFonts w:ascii="宋体" w:hAnsi="宋体" w:hint="eastAsia"/>
                <w:szCs w:val="21"/>
              </w:rPr>
            </w:pPr>
            <w:r>
              <w:rPr>
                <w:rFonts w:ascii="宋体" w:hAnsi="宋体" w:hint="eastAsia"/>
                <w:szCs w:val="21"/>
              </w:rPr>
              <w:t>传真</w:t>
            </w:r>
          </w:p>
        </w:tc>
        <w:tc>
          <w:tcPr>
            <w:tcW w:w="2522" w:type="dxa"/>
            <w:gridSpan w:val="4"/>
            <w:tcBorders>
              <w:top w:val="single" w:sz="4" w:space="0" w:color="auto"/>
              <w:left w:val="single" w:sz="4" w:space="0" w:color="auto"/>
              <w:bottom w:val="single" w:sz="4" w:space="0" w:color="auto"/>
              <w:right w:val="single" w:sz="4" w:space="0" w:color="auto"/>
            </w:tcBorders>
            <w:vAlign w:val="center"/>
          </w:tcPr>
          <w:p w14:paraId="6C1ECDF7" w14:textId="77777777" w:rsidR="009E11F7" w:rsidRDefault="009E11F7">
            <w:pPr>
              <w:topLinePunct/>
              <w:spacing w:line="440" w:lineRule="exact"/>
              <w:jc w:val="center"/>
              <w:rPr>
                <w:rFonts w:ascii="宋体" w:hAnsi="宋体" w:hint="eastAsia"/>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74D0779C" w14:textId="77777777" w:rsidR="009E11F7" w:rsidRDefault="00000000">
            <w:pPr>
              <w:topLinePunct/>
              <w:spacing w:line="440" w:lineRule="exact"/>
              <w:jc w:val="center"/>
              <w:rPr>
                <w:rFonts w:ascii="宋体" w:hAnsi="宋体" w:hint="eastAsia"/>
                <w:szCs w:val="21"/>
              </w:rPr>
            </w:pPr>
            <w:r>
              <w:rPr>
                <w:rFonts w:ascii="宋体" w:hAnsi="宋体" w:hint="eastAsia"/>
                <w:szCs w:val="21"/>
              </w:rPr>
              <w:t>网址</w:t>
            </w:r>
          </w:p>
        </w:tc>
        <w:tc>
          <w:tcPr>
            <w:tcW w:w="2342" w:type="dxa"/>
            <w:gridSpan w:val="4"/>
            <w:tcBorders>
              <w:top w:val="single" w:sz="4" w:space="0" w:color="auto"/>
              <w:left w:val="single" w:sz="4" w:space="0" w:color="auto"/>
              <w:bottom w:val="single" w:sz="4" w:space="0" w:color="auto"/>
            </w:tcBorders>
            <w:vAlign w:val="center"/>
          </w:tcPr>
          <w:p w14:paraId="7C8997AD" w14:textId="77777777" w:rsidR="009E11F7" w:rsidRDefault="009E11F7">
            <w:pPr>
              <w:topLinePunct/>
              <w:spacing w:line="440" w:lineRule="exact"/>
              <w:jc w:val="center"/>
              <w:rPr>
                <w:rFonts w:ascii="宋体" w:hAnsi="宋体" w:hint="eastAsia"/>
                <w:szCs w:val="21"/>
              </w:rPr>
            </w:pPr>
          </w:p>
        </w:tc>
      </w:tr>
      <w:tr w:rsidR="009E11F7" w14:paraId="14C74E01" w14:textId="77777777">
        <w:trPr>
          <w:trHeight w:val="614"/>
        </w:trPr>
        <w:tc>
          <w:tcPr>
            <w:tcW w:w="1728" w:type="dxa"/>
            <w:tcBorders>
              <w:top w:val="single" w:sz="4" w:space="0" w:color="auto"/>
              <w:bottom w:val="single" w:sz="4" w:space="0" w:color="auto"/>
              <w:right w:val="single" w:sz="4" w:space="0" w:color="auto"/>
            </w:tcBorders>
            <w:vAlign w:val="center"/>
          </w:tcPr>
          <w:p w14:paraId="42B005D1" w14:textId="77777777" w:rsidR="009E11F7" w:rsidRDefault="00000000">
            <w:pPr>
              <w:topLinePunct/>
              <w:spacing w:line="440" w:lineRule="exact"/>
              <w:jc w:val="center"/>
              <w:rPr>
                <w:rFonts w:ascii="宋体" w:hAnsi="宋体" w:hint="eastAsia"/>
                <w:szCs w:val="21"/>
              </w:rPr>
            </w:pPr>
            <w:r>
              <w:rPr>
                <w:rFonts w:ascii="宋体" w:hAnsi="宋体" w:hint="eastAsia"/>
                <w:szCs w:val="21"/>
              </w:rPr>
              <w:t>组织结构</w:t>
            </w:r>
          </w:p>
        </w:tc>
        <w:tc>
          <w:tcPr>
            <w:tcW w:w="6840" w:type="dxa"/>
            <w:gridSpan w:val="10"/>
            <w:tcBorders>
              <w:top w:val="single" w:sz="4" w:space="0" w:color="auto"/>
              <w:left w:val="single" w:sz="4" w:space="0" w:color="auto"/>
              <w:bottom w:val="single" w:sz="4" w:space="0" w:color="auto"/>
            </w:tcBorders>
            <w:vAlign w:val="center"/>
          </w:tcPr>
          <w:p w14:paraId="75DC0561" w14:textId="77777777" w:rsidR="009E11F7" w:rsidRDefault="009E11F7">
            <w:pPr>
              <w:topLinePunct/>
              <w:spacing w:line="440" w:lineRule="exact"/>
              <w:jc w:val="center"/>
              <w:rPr>
                <w:rFonts w:ascii="宋体" w:hAnsi="宋体" w:hint="eastAsia"/>
                <w:szCs w:val="21"/>
              </w:rPr>
            </w:pPr>
          </w:p>
        </w:tc>
      </w:tr>
      <w:tr w:rsidR="009E11F7" w14:paraId="4759D639" w14:textId="77777777">
        <w:trPr>
          <w:trHeight w:val="608"/>
        </w:trPr>
        <w:tc>
          <w:tcPr>
            <w:tcW w:w="1728" w:type="dxa"/>
            <w:tcBorders>
              <w:top w:val="single" w:sz="4" w:space="0" w:color="auto"/>
              <w:bottom w:val="single" w:sz="4" w:space="0" w:color="auto"/>
              <w:right w:val="single" w:sz="4" w:space="0" w:color="auto"/>
            </w:tcBorders>
            <w:vAlign w:val="center"/>
          </w:tcPr>
          <w:p w14:paraId="3D084844" w14:textId="77777777" w:rsidR="009E11F7" w:rsidRDefault="00000000">
            <w:pPr>
              <w:topLinePunct/>
              <w:spacing w:line="440" w:lineRule="exact"/>
              <w:jc w:val="center"/>
              <w:rPr>
                <w:rFonts w:ascii="宋体" w:hAnsi="宋体" w:hint="eastAsia"/>
                <w:szCs w:val="21"/>
              </w:rPr>
            </w:pPr>
            <w:r>
              <w:rPr>
                <w:rFonts w:ascii="宋体" w:hAnsi="宋体" w:hint="eastAsia"/>
                <w:szCs w:val="21"/>
              </w:rPr>
              <w:t>法定代表人</w:t>
            </w:r>
          </w:p>
        </w:tc>
        <w:tc>
          <w:tcPr>
            <w:tcW w:w="898" w:type="dxa"/>
            <w:tcBorders>
              <w:top w:val="single" w:sz="4" w:space="0" w:color="auto"/>
              <w:left w:val="single" w:sz="4" w:space="0" w:color="auto"/>
              <w:bottom w:val="single" w:sz="4" w:space="0" w:color="auto"/>
              <w:right w:val="single" w:sz="4" w:space="0" w:color="auto"/>
            </w:tcBorders>
            <w:vAlign w:val="center"/>
          </w:tcPr>
          <w:p w14:paraId="01C9329F" w14:textId="77777777" w:rsidR="009E11F7" w:rsidRDefault="00000000">
            <w:pPr>
              <w:topLinePunct/>
              <w:spacing w:line="440" w:lineRule="exact"/>
              <w:jc w:val="center"/>
              <w:rPr>
                <w:rFonts w:ascii="宋体" w:hAnsi="宋体" w:hint="eastAsia"/>
                <w:szCs w:val="21"/>
              </w:rPr>
            </w:pPr>
            <w:r>
              <w:rPr>
                <w:rFonts w:ascii="宋体" w:hAnsi="宋体" w:hint="eastAsia"/>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14:paraId="1EA7B00A" w14:textId="77777777" w:rsidR="009E11F7" w:rsidRDefault="009E11F7">
            <w:pPr>
              <w:topLinePunct/>
              <w:spacing w:line="440" w:lineRule="exact"/>
              <w:jc w:val="center"/>
              <w:rPr>
                <w:rFonts w:ascii="宋体" w:hAnsi="宋体" w:hint="eastAsia"/>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14:paraId="221944E8" w14:textId="77777777" w:rsidR="009E11F7" w:rsidRDefault="00000000">
            <w:pPr>
              <w:topLinePunct/>
              <w:spacing w:line="440" w:lineRule="exact"/>
              <w:jc w:val="center"/>
              <w:rPr>
                <w:rFonts w:ascii="宋体" w:hAnsi="宋体" w:hint="eastAsia"/>
                <w:szCs w:val="21"/>
              </w:rPr>
            </w:pPr>
            <w:r>
              <w:rPr>
                <w:rFonts w:ascii="宋体" w:hAnsi="宋体" w:hint="eastAsia"/>
                <w:szCs w:val="21"/>
              </w:rPr>
              <w:t>技术职称</w:t>
            </w:r>
          </w:p>
        </w:tc>
        <w:tc>
          <w:tcPr>
            <w:tcW w:w="1676" w:type="dxa"/>
            <w:gridSpan w:val="3"/>
            <w:tcBorders>
              <w:top w:val="single" w:sz="4" w:space="0" w:color="auto"/>
              <w:left w:val="single" w:sz="4" w:space="0" w:color="auto"/>
              <w:bottom w:val="single" w:sz="4" w:space="0" w:color="auto"/>
              <w:right w:val="single" w:sz="4" w:space="0" w:color="auto"/>
            </w:tcBorders>
            <w:vAlign w:val="center"/>
          </w:tcPr>
          <w:p w14:paraId="3E753785" w14:textId="77777777" w:rsidR="009E11F7" w:rsidRDefault="009E11F7">
            <w:pPr>
              <w:topLinePunct/>
              <w:spacing w:line="440" w:lineRule="exact"/>
              <w:jc w:val="center"/>
              <w:rPr>
                <w:rFonts w:ascii="宋体" w:hAnsi="宋体" w:hint="eastAsia"/>
                <w:szCs w:val="21"/>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31DFCED8" w14:textId="77777777" w:rsidR="009E11F7" w:rsidRDefault="00000000">
            <w:pPr>
              <w:topLinePunct/>
              <w:spacing w:line="440" w:lineRule="exact"/>
              <w:jc w:val="center"/>
              <w:rPr>
                <w:rFonts w:ascii="宋体" w:hAnsi="宋体" w:hint="eastAsia"/>
                <w:szCs w:val="21"/>
              </w:rPr>
            </w:pPr>
            <w:r>
              <w:rPr>
                <w:rFonts w:ascii="宋体" w:hAnsi="宋体" w:hint="eastAsia"/>
                <w:szCs w:val="21"/>
              </w:rPr>
              <w:t>电话</w:t>
            </w:r>
          </w:p>
        </w:tc>
        <w:tc>
          <w:tcPr>
            <w:tcW w:w="992" w:type="dxa"/>
            <w:tcBorders>
              <w:top w:val="single" w:sz="4" w:space="0" w:color="auto"/>
              <w:left w:val="single" w:sz="4" w:space="0" w:color="auto"/>
              <w:bottom w:val="single" w:sz="4" w:space="0" w:color="auto"/>
            </w:tcBorders>
            <w:vAlign w:val="center"/>
          </w:tcPr>
          <w:p w14:paraId="720F1307" w14:textId="77777777" w:rsidR="009E11F7" w:rsidRDefault="009E11F7">
            <w:pPr>
              <w:topLinePunct/>
              <w:spacing w:line="440" w:lineRule="exact"/>
              <w:jc w:val="center"/>
              <w:rPr>
                <w:rFonts w:ascii="宋体" w:hAnsi="宋体" w:hint="eastAsia"/>
                <w:szCs w:val="21"/>
              </w:rPr>
            </w:pPr>
          </w:p>
        </w:tc>
      </w:tr>
      <w:tr w:rsidR="009E11F7" w14:paraId="5DC3381F" w14:textId="77777777">
        <w:trPr>
          <w:trHeight w:val="602"/>
        </w:trPr>
        <w:tc>
          <w:tcPr>
            <w:tcW w:w="1728" w:type="dxa"/>
            <w:tcBorders>
              <w:top w:val="single" w:sz="4" w:space="0" w:color="auto"/>
              <w:bottom w:val="single" w:sz="4" w:space="0" w:color="auto"/>
              <w:right w:val="single" w:sz="4" w:space="0" w:color="auto"/>
            </w:tcBorders>
            <w:vAlign w:val="center"/>
          </w:tcPr>
          <w:p w14:paraId="5C7C2B16" w14:textId="77777777" w:rsidR="009E11F7" w:rsidRDefault="00000000">
            <w:pPr>
              <w:topLinePunct/>
              <w:spacing w:line="440" w:lineRule="exact"/>
              <w:jc w:val="center"/>
              <w:rPr>
                <w:rFonts w:ascii="宋体" w:hAnsi="宋体" w:hint="eastAsia"/>
                <w:szCs w:val="21"/>
              </w:rPr>
            </w:pPr>
            <w:r>
              <w:rPr>
                <w:rFonts w:ascii="宋体" w:hAnsi="宋体" w:hint="eastAsia"/>
                <w:szCs w:val="21"/>
              </w:rPr>
              <w:t>技术负责人</w:t>
            </w:r>
          </w:p>
        </w:tc>
        <w:tc>
          <w:tcPr>
            <w:tcW w:w="898" w:type="dxa"/>
            <w:tcBorders>
              <w:top w:val="single" w:sz="4" w:space="0" w:color="auto"/>
              <w:left w:val="single" w:sz="4" w:space="0" w:color="auto"/>
              <w:bottom w:val="single" w:sz="4" w:space="0" w:color="auto"/>
              <w:right w:val="single" w:sz="4" w:space="0" w:color="auto"/>
            </w:tcBorders>
            <w:vAlign w:val="center"/>
          </w:tcPr>
          <w:p w14:paraId="228DD7CA" w14:textId="77777777" w:rsidR="009E11F7" w:rsidRDefault="00000000">
            <w:pPr>
              <w:topLinePunct/>
              <w:spacing w:line="440" w:lineRule="exact"/>
              <w:jc w:val="center"/>
              <w:rPr>
                <w:rFonts w:ascii="宋体" w:hAnsi="宋体" w:hint="eastAsia"/>
                <w:szCs w:val="21"/>
              </w:rPr>
            </w:pPr>
            <w:r>
              <w:rPr>
                <w:rFonts w:ascii="宋体" w:hAnsi="宋体" w:hint="eastAsia"/>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14:paraId="369C3055" w14:textId="77777777" w:rsidR="009E11F7" w:rsidRDefault="009E11F7">
            <w:pPr>
              <w:topLinePunct/>
              <w:spacing w:line="440" w:lineRule="exact"/>
              <w:jc w:val="center"/>
              <w:rPr>
                <w:rFonts w:ascii="宋体" w:hAnsi="宋体" w:hint="eastAsia"/>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14:paraId="20F6FF74" w14:textId="77777777" w:rsidR="009E11F7" w:rsidRDefault="00000000">
            <w:pPr>
              <w:topLinePunct/>
              <w:spacing w:line="440" w:lineRule="exact"/>
              <w:jc w:val="center"/>
              <w:rPr>
                <w:rFonts w:ascii="宋体" w:hAnsi="宋体" w:hint="eastAsia"/>
                <w:szCs w:val="21"/>
              </w:rPr>
            </w:pPr>
            <w:r>
              <w:rPr>
                <w:rFonts w:ascii="宋体" w:hAnsi="宋体" w:hint="eastAsia"/>
                <w:szCs w:val="21"/>
              </w:rPr>
              <w:t>技术职称</w:t>
            </w:r>
          </w:p>
        </w:tc>
        <w:tc>
          <w:tcPr>
            <w:tcW w:w="1676" w:type="dxa"/>
            <w:gridSpan w:val="3"/>
            <w:tcBorders>
              <w:top w:val="single" w:sz="4" w:space="0" w:color="auto"/>
              <w:left w:val="single" w:sz="4" w:space="0" w:color="auto"/>
              <w:bottom w:val="single" w:sz="4" w:space="0" w:color="auto"/>
              <w:right w:val="single" w:sz="4" w:space="0" w:color="auto"/>
            </w:tcBorders>
            <w:vAlign w:val="center"/>
          </w:tcPr>
          <w:p w14:paraId="3EB2BF10" w14:textId="77777777" w:rsidR="009E11F7" w:rsidRDefault="009E11F7">
            <w:pPr>
              <w:topLinePunct/>
              <w:spacing w:line="440" w:lineRule="exact"/>
              <w:jc w:val="center"/>
              <w:rPr>
                <w:rFonts w:ascii="宋体" w:hAnsi="宋体" w:hint="eastAsia"/>
                <w:szCs w:val="21"/>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6A588BF2" w14:textId="77777777" w:rsidR="009E11F7" w:rsidRDefault="00000000">
            <w:pPr>
              <w:topLinePunct/>
              <w:spacing w:line="440" w:lineRule="exact"/>
              <w:jc w:val="center"/>
              <w:rPr>
                <w:rFonts w:ascii="宋体" w:hAnsi="宋体" w:hint="eastAsia"/>
                <w:szCs w:val="21"/>
              </w:rPr>
            </w:pPr>
            <w:r>
              <w:rPr>
                <w:rFonts w:ascii="宋体" w:hAnsi="宋体" w:hint="eastAsia"/>
                <w:szCs w:val="21"/>
              </w:rPr>
              <w:t>电话</w:t>
            </w:r>
          </w:p>
        </w:tc>
        <w:tc>
          <w:tcPr>
            <w:tcW w:w="992" w:type="dxa"/>
            <w:tcBorders>
              <w:top w:val="single" w:sz="4" w:space="0" w:color="auto"/>
              <w:left w:val="single" w:sz="4" w:space="0" w:color="auto"/>
              <w:bottom w:val="single" w:sz="4" w:space="0" w:color="auto"/>
            </w:tcBorders>
            <w:vAlign w:val="center"/>
          </w:tcPr>
          <w:p w14:paraId="61FDB986" w14:textId="77777777" w:rsidR="009E11F7" w:rsidRDefault="009E11F7">
            <w:pPr>
              <w:topLinePunct/>
              <w:spacing w:line="440" w:lineRule="exact"/>
              <w:jc w:val="center"/>
              <w:rPr>
                <w:rFonts w:ascii="宋体" w:hAnsi="宋体" w:hint="eastAsia"/>
                <w:szCs w:val="21"/>
              </w:rPr>
            </w:pPr>
          </w:p>
        </w:tc>
      </w:tr>
      <w:tr w:rsidR="009E11F7" w14:paraId="79D62BC0" w14:textId="77777777">
        <w:trPr>
          <w:trHeight w:val="624"/>
        </w:trPr>
        <w:tc>
          <w:tcPr>
            <w:tcW w:w="1728" w:type="dxa"/>
            <w:tcBorders>
              <w:top w:val="single" w:sz="4" w:space="0" w:color="auto"/>
              <w:bottom w:val="single" w:sz="4" w:space="0" w:color="auto"/>
              <w:right w:val="single" w:sz="4" w:space="0" w:color="auto"/>
            </w:tcBorders>
            <w:vAlign w:val="center"/>
          </w:tcPr>
          <w:p w14:paraId="254CF36D" w14:textId="77777777" w:rsidR="009E11F7" w:rsidRDefault="00000000">
            <w:pPr>
              <w:topLinePunct/>
              <w:spacing w:line="440" w:lineRule="exact"/>
              <w:jc w:val="center"/>
              <w:rPr>
                <w:rFonts w:ascii="宋体" w:hAnsi="宋体" w:hint="eastAsia"/>
                <w:szCs w:val="21"/>
              </w:rPr>
            </w:pPr>
            <w:r>
              <w:rPr>
                <w:rFonts w:ascii="宋体" w:hAnsi="宋体" w:hint="eastAsia"/>
                <w:szCs w:val="21"/>
              </w:rPr>
              <w:t>成立时间</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1423613C" w14:textId="77777777" w:rsidR="009E11F7" w:rsidRDefault="009E11F7">
            <w:pPr>
              <w:topLinePunct/>
              <w:spacing w:line="440" w:lineRule="exact"/>
              <w:jc w:val="center"/>
              <w:rPr>
                <w:rFonts w:ascii="宋体" w:hAnsi="宋体" w:hint="eastAsia"/>
                <w:szCs w:val="21"/>
              </w:rPr>
            </w:pPr>
          </w:p>
        </w:tc>
        <w:tc>
          <w:tcPr>
            <w:tcW w:w="4991" w:type="dxa"/>
            <w:gridSpan w:val="8"/>
            <w:tcBorders>
              <w:top w:val="single" w:sz="4" w:space="0" w:color="auto"/>
              <w:left w:val="single" w:sz="4" w:space="0" w:color="auto"/>
              <w:bottom w:val="single" w:sz="4" w:space="0" w:color="auto"/>
            </w:tcBorders>
            <w:vAlign w:val="center"/>
          </w:tcPr>
          <w:p w14:paraId="2C55FCF6" w14:textId="77777777" w:rsidR="009E11F7" w:rsidRDefault="00000000">
            <w:pPr>
              <w:topLinePunct/>
              <w:spacing w:line="440" w:lineRule="exact"/>
              <w:ind w:firstLineChars="50" w:firstLine="105"/>
              <w:jc w:val="center"/>
              <w:rPr>
                <w:rFonts w:ascii="宋体" w:hAnsi="宋体" w:hint="eastAsia"/>
                <w:szCs w:val="21"/>
              </w:rPr>
            </w:pPr>
            <w:r>
              <w:rPr>
                <w:rFonts w:ascii="宋体" w:hAnsi="宋体" w:hint="eastAsia"/>
                <w:szCs w:val="21"/>
              </w:rPr>
              <w:t>员工总人数：</w:t>
            </w:r>
          </w:p>
        </w:tc>
      </w:tr>
      <w:tr w:rsidR="009E11F7" w14:paraId="59286F51" w14:textId="77777777">
        <w:trPr>
          <w:cantSplit/>
          <w:trHeight w:val="658"/>
        </w:trPr>
        <w:tc>
          <w:tcPr>
            <w:tcW w:w="1728" w:type="dxa"/>
            <w:tcBorders>
              <w:top w:val="single" w:sz="4" w:space="0" w:color="auto"/>
              <w:bottom w:val="single" w:sz="4" w:space="0" w:color="auto"/>
              <w:right w:val="single" w:sz="4" w:space="0" w:color="auto"/>
            </w:tcBorders>
            <w:vAlign w:val="center"/>
          </w:tcPr>
          <w:p w14:paraId="28596268" w14:textId="77777777" w:rsidR="009E11F7" w:rsidRDefault="00000000">
            <w:pPr>
              <w:topLinePunct/>
              <w:spacing w:line="440" w:lineRule="exact"/>
              <w:jc w:val="center"/>
              <w:rPr>
                <w:rFonts w:ascii="宋体" w:hAnsi="宋体" w:hint="eastAsia"/>
                <w:szCs w:val="21"/>
              </w:rPr>
            </w:pPr>
            <w:r>
              <w:rPr>
                <w:rFonts w:ascii="宋体" w:hAnsi="宋体" w:hint="eastAsia"/>
                <w:szCs w:val="21"/>
              </w:rPr>
              <w:t>企业资质等级</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0820FACA" w14:textId="77777777" w:rsidR="009E11F7" w:rsidRDefault="009E11F7">
            <w:pPr>
              <w:topLinePunct/>
              <w:spacing w:line="440" w:lineRule="exact"/>
              <w:jc w:val="center"/>
              <w:rPr>
                <w:rFonts w:ascii="宋体" w:hAnsi="宋体" w:hint="eastAsia"/>
                <w:szCs w:val="21"/>
              </w:rPr>
            </w:pPr>
          </w:p>
        </w:tc>
        <w:tc>
          <w:tcPr>
            <w:tcW w:w="840" w:type="dxa"/>
            <w:vMerge w:val="restart"/>
            <w:tcBorders>
              <w:top w:val="single" w:sz="4" w:space="0" w:color="auto"/>
              <w:left w:val="single" w:sz="4" w:space="0" w:color="auto"/>
              <w:bottom w:val="single" w:sz="4" w:space="0" w:color="auto"/>
              <w:right w:val="single" w:sz="4" w:space="0" w:color="auto"/>
            </w:tcBorders>
            <w:vAlign w:val="center"/>
          </w:tcPr>
          <w:p w14:paraId="7441C40A" w14:textId="77777777" w:rsidR="009E11F7" w:rsidRDefault="00000000">
            <w:pPr>
              <w:topLinePunct/>
              <w:spacing w:line="440" w:lineRule="exact"/>
              <w:jc w:val="center"/>
              <w:rPr>
                <w:rFonts w:ascii="宋体" w:hAnsi="宋体" w:hint="eastAsia"/>
                <w:szCs w:val="21"/>
              </w:rPr>
            </w:pPr>
            <w:r>
              <w:rPr>
                <w:rFonts w:ascii="宋体" w:hAnsi="宋体" w:hint="eastAsia"/>
                <w:szCs w:val="21"/>
              </w:rPr>
              <w:t>其中</w:t>
            </w: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1A0A975D" w14:textId="77777777" w:rsidR="009E11F7" w:rsidRDefault="00000000">
            <w:pPr>
              <w:topLinePunct/>
              <w:spacing w:line="440" w:lineRule="exact"/>
              <w:jc w:val="center"/>
              <w:rPr>
                <w:rFonts w:ascii="宋体" w:hAnsi="宋体" w:hint="eastAsia"/>
                <w:szCs w:val="21"/>
              </w:rPr>
            </w:pPr>
            <w:r>
              <w:rPr>
                <w:rFonts w:ascii="宋体" w:hAnsi="宋体" w:hint="eastAsia"/>
                <w:szCs w:val="21"/>
              </w:rPr>
              <w:t>项目经理</w:t>
            </w:r>
          </w:p>
        </w:tc>
        <w:tc>
          <w:tcPr>
            <w:tcW w:w="1852" w:type="dxa"/>
            <w:gridSpan w:val="2"/>
            <w:tcBorders>
              <w:top w:val="single" w:sz="4" w:space="0" w:color="auto"/>
              <w:left w:val="single" w:sz="4" w:space="0" w:color="auto"/>
              <w:bottom w:val="single" w:sz="4" w:space="0" w:color="auto"/>
            </w:tcBorders>
            <w:vAlign w:val="center"/>
          </w:tcPr>
          <w:p w14:paraId="235D9BA3" w14:textId="77777777" w:rsidR="009E11F7" w:rsidRDefault="009E11F7">
            <w:pPr>
              <w:topLinePunct/>
              <w:spacing w:line="440" w:lineRule="exact"/>
              <w:jc w:val="center"/>
              <w:rPr>
                <w:rFonts w:ascii="宋体" w:hAnsi="宋体" w:hint="eastAsia"/>
                <w:szCs w:val="21"/>
              </w:rPr>
            </w:pPr>
          </w:p>
        </w:tc>
      </w:tr>
      <w:tr w:rsidR="009E11F7" w14:paraId="3B7A48F6" w14:textId="77777777">
        <w:trPr>
          <w:cantSplit/>
          <w:trHeight w:val="610"/>
        </w:trPr>
        <w:tc>
          <w:tcPr>
            <w:tcW w:w="1728" w:type="dxa"/>
            <w:tcBorders>
              <w:top w:val="single" w:sz="4" w:space="0" w:color="auto"/>
              <w:bottom w:val="single" w:sz="4" w:space="0" w:color="auto"/>
              <w:right w:val="single" w:sz="4" w:space="0" w:color="auto"/>
            </w:tcBorders>
            <w:vAlign w:val="center"/>
          </w:tcPr>
          <w:p w14:paraId="7F434B9E" w14:textId="77777777" w:rsidR="009E11F7" w:rsidRDefault="00000000">
            <w:pPr>
              <w:topLinePunct/>
              <w:spacing w:line="440" w:lineRule="exact"/>
              <w:jc w:val="center"/>
              <w:rPr>
                <w:rFonts w:ascii="宋体" w:hAnsi="宋体" w:hint="eastAsia"/>
                <w:szCs w:val="21"/>
              </w:rPr>
            </w:pPr>
            <w:r>
              <w:rPr>
                <w:rFonts w:ascii="宋体" w:hAnsi="宋体" w:hint="eastAsia"/>
                <w:szCs w:val="21"/>
              </w:rPr>
              <w:t>统一社会</w:t>
            </w:r>
          </w:p>
          <w:p w14:paraId="53B8DA64" w14:textId="77777777" w:rsidR="009E11F7" w:rsidRDefault="00000000">
            <w:pPr>
              <w:topLinePunct/>
              <w:spacing w:line="440" w:lineRule="exact"/>
              <w:jc w:val="center"/>
              <w:rPr>
                <w:rFonts w:ascii="宋体" w:hAnsi="宋体" w:hint="eastAsia"/>
                <w:szCs w:val="21"/>
              </w:rPr>
            </w:pPr>
            <w:r>
              <w:rPr>
                <w:rFonts w:ascii="宋体" w:hAnsi="宋体" w:hint="eastAsia"/>
                <w:szCs w:val="21"/>
              </w:rPr>
              <w:t>信用代码</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759F210A" w14:textId="77777777" w:rsidR="009E11F7" w:rsidRDefault="009E11F7">
            <w:pPr>
              <w:topLinePunct/>
              <w:spacing w:line="440" w:lineRule="exact"/>
              <w:jc w:val="center"/>
              <w:rPr>
                <w:rFonts w:ascii="宋体" w:hAnsi="宋体" w:hint="eastAsia"/>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74C3805B" w14:textId="77777777" w:rsidR="009E11F7" w:rsidRDefault="009E11F7">
            <w:pPr>
              <w:topLinePunct/>
              <w:spacing w:line="440" w:lineRule="exact"/>
              <w:jc w:val="center"/>
              <w:rPr>
                <w:rFonts w:ascii="宋体" w:hAnsi="宋体" w:hint="eastAsia"/>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0B20097D" w14:textId="77777777" w:rsidR="009E11F7" w:rsidRDefault="00000000">
            <w:pPr>
              <w:topLinePunct/>
              <w:spacing w:line="440" w:lineRule="exact"/>
              <w:jc w:val="center"/>
              <w:rPr>
                <w:rFonts w:ascii="宋体" w:hAnsi="宋体" w:hint="eastAsia"/>
                <w:szCs w:val="21"/>
              </w:rPr>
            </w:pPr>
            <w:r>
              <w:rPr>
                <w:rFonts w:ascii="宋体" w:hAnsi="宋体" w:hint="eastAsia"/>
                <w:szCs w:val="21"/>
              </w:rPr>
              <w:t>高级职称人员</w:t>
            </w:r>
          </w:p>
        </w:tc>
        <w:tc>
          <w:tcPr>
            <w:tcW w:w="1852" w:type="dxa"/>
            <w:gridSpan w:val="2"/>
            <w:tcBorders>
              <w:top w:val="single" w:sz="4" w:space="0" w:color="auto"/>
              <w:left w:val="single" w:sz="4" w:space="0" w:color="auto"/>
              <w:bottom w:val="single" w:sz="4" w:space="0" w:color="auto"/>
            </w:tcBorders>
            <w:vAlign w:val="center"/>
          </w:tcPr>
          <w:p w14:paraId="6718BF93" w14:textId="77777777" w:rsidR="009E11F7" w:rsidRDefault="009E11F7">
            <w:pPr>
              <w:topLinePunct/>
              <w:spacing w:line="440" w:lineRule="exact"/>
              <w:jc w:val="center"/>
              <w:rPr>
                <w:rFonts w:ascii="宋体" w:hAnsi="宋体" w:hint="eastAsia"/>
                <w:szCs w:val="21"/>
              </w:rPr>
            </w:pPr>
          </w:p>
        </w:tc>
      </w:tr>
      <w:tr w:rsidR="009E11F7" w14:paraId="788D1BD8" w14:textId="77777777">
        <w:trPr>
          <w:cantSplit/>
          <w:trHeight w:val="610"/>
        </w:trPr>
        <w:tc>
          <w:tcPr>
            <w:tcW w:w="1728" w:type="dxa"/>
            <w:tcBorders>
              <w:top w:val="single" w:sz="4" w:space="0" w:color="auto"/>
              <w:bottom w:val="single" w:sz="4" w:space="0" w:color="auto"/>
              <w:right w:val="single" w:sz="4" w:space="0" w:color="auto"/>
            </w:tcBorders>
            <w:vAlign w:val="center"/>
          </w:tcPr>
          <w:p w14:paraId="5D4DE80C" w14:textId="77777777" w:rsidR="009E11F7" w:rsidRDefault="00000000">
            <w:pPr>
              <w:topLinePunct/>
              <w:spacing w:line="440" w:lineRule="exact"/>
              <w:jc w:val="center"/>
              <w:rPr>
                <w:rFonts w:ascii="宋体" w:hAnsi="宋体" w:hint="eastAsia"/>
                <w:szCs w:val="21"/>
              </w:rPr>
            </w:pPr>
            <w:r>
              <w:rPr>
                <w:rFonts w:ascii="宋体" w:hAnsi="宋体" w:hint="eastAsia"/>
                <w:szCs w:val="21"/>
              </w:rPr>
              <w:t>安全生产许可证编号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10CBF6AB" w14:textId="77777777" w:rsidR="009E11F7" w:rsidRDefault="009E11F7">
            <w:pPr>
              <w:topLinePunct/>
              <w:spacing w:line="440" w:lineRule="exact"/>
              <w:jc w:val="center"/>
              <w:rPr>
                <w:rFonts w:ascii="宋体" w:hAnsi="宋体" w:hint="eastAsia"/>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7BC2BD95" w14:textId="77777777" w:rsidR="009E11F7" w:rsidRDefault="009E11F7">
            <w:pPr>
              <w:topLinePunct/>
              <w:spacing w:line="440" w:lineRule="exact"/>
              <w:jc w:val="center"/>
              <w:rPr>
                <w:rFonts w:ascii="宋体" w:hAnsi="宋体" w:hint="eastAsia"/>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78EFF78F" w14:textId="77777777" w:rsidR="009E11F7" w:rsidRDefault="00000000">
            <w:pPr>
              <w:topLinePunct/>
              <w:spacing w:line="440" w:lineRule="exact"/>
              <w:jc w:val="center"/>
              <w:rPr>
                <w:rFonts w:ascii="宋体" w:hAnsi="宋体" w:hint="eastAsia"/>
                <w:szCs w:val="21"/>
              </w:rPr>
            </w:pPr>
            <w:r>
              <w:rPr>
                <w:rFonts w:ascii="宋体" w:hAnsi="宋体" w:hint="eastAsia"/>
                <w:szCs w:val="21"/>
              </w:rPr>
              <w:t>中级职称人员</w:t>
            </w:r>
          </w:p>
        </w:tc>
        <w:tc>
          <w:tcPr>
            <w:tcW w:w="1852" w:type="dxa"/>
            <w:gridSpan w:val="2"/>
            <w:tcBorders>
              <w:top w:val="single" w:sz="4" w:space="0" w:color="auto"/>
              <w:left w:val="single" w:sz="4" w:space="0" w:color="auto"/>
              <w:bottom w:val="single" w:sz="4" w:space="0" w:color="auto"/>
            </w:tcBorders>
            <w:vAlign w:val="center"/>
          </w:tcPr>
          <w:p w14:paraId="28F921A9" w14:textId="77777777" w:rsidR="009E11F7" w:rsidRDefault="009E11F7">
            <w:pPr>
              <w:topLinePunct/>
              <w:spacing w:line="440" w:lineRule="exact"/>
              <w:jc w:val="center"/>
              <w:rPr>
                <w:rFonts w:ascii="宋体" w:hAnsi="宋体" w:hint="eastAsia"/>
                <w:szCs w:val="21"/>
              </w:rPr>
            </w:pPr>
          </w:p>
        </w:tc>
      </w:tr>
      <w:tr w:rsidR="009E11F7" w14:paraId="22CA7930" w14:textId="77777777">
        <w:trPr>
          <w:cantSplit/>
          <w:trHeight w:val="604"/>
        </w:trPr>
        <w:tc>
          <w:tcPr>
            <w:tcW w:w="1728" w:type="dxa"/>
            <w:tcBorders>
              <w:top w:val="single" w:sz="4" w:space="0" w:color="auto"/>
              <w:bottom w:val="single" w:sz="4" w:space="0" w:color="auto"/>
              <w:right w:val="single" w:sz="4" w:space="0" w:color="auto"/>
            </w:tcBorders>
            <w:vAlign w:val="center"/>
          </w:tcPr>
          <w:p w14:paraId="58722A4C" w14:textId="77777777" w:rsidR="009E11F7" w:rsidRDefault="00000000">
            <w:pPr>
              <w:topLinePunct/>
              <w:spacing w:line="440" w:lineRule="exact"/>
              <w:jc w:val="center"/>
              <w:rPr>
                <w:rFonts w:ascii="宋体" w:hAnsi="宋体" w:hint="eastAsia"/>
                <w:szCs w:val="21"/>
              </w:rPr>
            </w:pPr>
            <w:r>
              <w:rPr>
                <w:rFonts w:ascii="宋体" w:hAnsi="宋体" w:hint="eastAsia"/>
                <w:szCs w:val="21"/>
              </w:rPr>
              <w:t>注册资金</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2ECD9721" w14:textId="77777777" w:rsidR="009E11F7" w:rsidRDefault="009E11F7">
            <w:pPr>
              <w:topLinePunct/>
              <w:spacing w:line="440" w:lineRule="exact"/>
              <w:jc w:val="center"/>
              <w:rPr>
                <w:rFonts w:ascii="宋体" w:hAnsi="宋体" w:hint="eastAsia"/>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202B8796" w14:textId="77777777" w:rsidR="009E11F7" w:rsidRDefault="009E11F7">
            <w:pPr>
              <w:topLinePunct/>
              <w:spacing w:line="440" w:lineRule="exact"/>
              <w:jc w:val="center"/>
              <w:rPr>
                <w:rFonts w:ascii="宋体" w:hAnsi="宋体" w:hint="eastAsia"/>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40FD3A9E" w14:textId="77777777" w:rsidR="009E11F7" w:rsidRDefault="00000000">
            <w:pPr>
              <w:topLinePunct/>
              <w:spacing w:line="440" w:lineRule="exact"/>
              <w:jc w:val="center"/>
              <w:rPr>
                <w:rFonts w:ascii="宋体" w:hAnsi="宋体" w:hint="eastAsia"/>
                <w:szCs w:val="21"/>
              </w:rPr>
            </w:pPr>
            <w:r>
              <w:rPr>
                <w:rFonts w:ascii="宋体" w:hAnsi="宋体" w:hint="eastAsia"/>
                <w:szCs w:val="21"/>
              </w:rPr>
              <w:t>初级职称人员</w:t>
            </w:r>
          </w:p>
        </w:tc>
        <w:tc>
          <w:tcPr>
            <w:tcW w:w="1852" w:type="dxa"/>
            <w:gridSpan w:val="2"/>
            <w:tcBorders>
              <w:top w:val="single" w:sz="4" w:space="0" w:color="auto"/>
              <w:left w:val="single" w:sz="4" w:space="0" w:color="auto"/>
              <w:bottom w:val="single" w:sz="4" w:space="0" w:color="auto"/>
            </w:tcBorders>
            <w:vAlign w:val="center"/>
          </w:tcPr>
          <w:p w14:paraId="4DBE90EB" w14:textId="77777777" w:rsidR="009E11F7" w:rsidRDefault="009E11F7">
            <w:pPr>
              <w:topLinePunct/>
              <w:spacing w:line="440" w:lineRule="exact"/>
              <w:jc w:val="center"/>
              <w:rPr>
                <w:rFonts w:ascii="宋体" w:hAnsi="宋体" w:hint="eastAsia"/>
                <w:szCs w:val="21"/>
              </w:rPr>
            </w:pPr>
          </w:p>
        </w:tc>
      </w:tr>
      <w:tr w:rsidR="009E11F7" w14:paraId="639097F2" w14:textId="77777777">
        <w:trPr>
          <w:cantSplit/>
          <w:trHeight w:val="626"/>
        </w:trPr>
        <w:tc>
          <w:tcPr>
            <w:tcW w:w="1728" w:type="dxa"/>
            <w:tcBorders>
              <w:top w:val="single" w:sz="4" w:space="0" w:color="auto"/>
              <w:bottom w:val="single" w:sz="4" w:space="0" w:color="auto"/>
              <w:right w:val="single" w:sz="4" w:space="0" w:color="auto"/>
            </w:tcBorders>
            <w:vAlign w:val="center"/>
          </w:tcPr>
          <w:p w14:paraId="4C97FCE8" w14:textId="77777777" w:rsidR="009E11F7" w:rsidRDefault="00000000">
            <w:pPr>
              <w:topLinePunct/>
              <w:spacing w:line="440" w:lineRule="exact"/>
              <w:jc w:val="center"/>
              <w:rPr>
                <w:rFonts w:ascii="宋体" w:hAnsi="宋体" w:hint="eastAsia"/>
                <w:szCs w:val="21"/>
              </w:rPr>
            </w:pPr>
            <w:r>
              <w:rPr>
                <w:rFonts w:ascii="宋体" w:hAnsi="宋体" w:hint="eastAsia"/>
                <w:szCs w:val="21"/>
              </w:rPr>
              <w:t>开户银行</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7DCE1B48" w14:textId="77777777" w:rsidR="009E11F7" w:rsidRDefault="009E11F7">
            <w:pPr>
              <w:topLinePunct/>
              <w:spacing w:line="440" w:lineRule="exact"/>
              <w:jc w:val="center"/>
              <w:rPr>
                <w:rFonts w:ascii="宋体" w:hAnsi="宋体" w:hint="eastAsia"/>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66F9928A" w14:textId="77777777" w:rsidR="009E11F7" w:rsidRDefault="009E11F7">
            <w:pPr>
              <w:topLinePunct/>
              <w:spacing w:line="440" w:lineRule="exact"/>
              <w:jc w:val="center"/>
              <w:rPr>
                <w:rFonts w:ascii="宋体" w:hAnsi="宋体" w:hint="eastAsia"/>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0F779BDE" w14:textId="77777777" w:rsidR="009E11F7" w:rsidRDefault="00000000">
            <w:pPr>
              <w:topLinePunct/>
              <w:spacing w:line="440" w:lineRule="exact"/>
              <w:jc w:val="center"/>
              <w:rPr>
                <w:rFonts w:ascii="宋体" w:hAnsi="宋体" w:hint="eastAsia"/>
                <w:szCs w:val="21"/>
              </w:rPr>
            </w:pPr>
            <w:r>
              <w:rPr>
                <w:rFonts w:ascii="宋体" w:hAnsi="宋体" w:hint="eastAsia"/>
                <w:szCs w:val="21"/>
              </w:rPr>
              <w:t>技工</w:t>
            </w:r>
          </w:p>
        </w:tc>
        <w:tc>
          <w:tcPr>
            <w:tcW w:w="1852" w:type="dxa"/>
            <w:gridSpan w:val="2"/>
            <w:tcBorders>
              <w:top w:val="single" w:sz="4" w:space="0" w:color="auto"/>
              <w:left w:val="single" w:sz="4" w:space="0" w:color="auto"/>
              <w:bottom w:val="single" w:sz="4" w:space="0" w:color="auto"/>
            </w:tcBorders>
            <w:vAlign w:val="center"/>
          </w:tcPr>
          <w:p w14:paraId="7AA33E0E" w14:textId="77777777" w:rsidR="009E11F7" w:rsidRDefault="009E11F7">
            <w:pPr>
              <w:topLinePunct/>
              <w:spacing w:line="440" w:lineRule="exact"/>
              <w:jc w:val="center"/>
              <w:rPr>
                <w:rFonts w:ascii="宋体" w:hAnsi="宋体" w:hint="eastAsia"/>
                <w:szCs w:val="21"/>
              </w:rPr>
            </w:pPr>
          </w:p>
        </w:tc>
      </w:tr>
      <w:tr w:rsidR="009E11F7" w14:paraId="4A456A3E" w14:textId="77777777">
        <w:trPr>
          <w:cantSplit/>
          <w:trHeight w:val="606"/>
        </w:trPr>
        <w:tc>
          <w:tcPr>
            <w:tcW w:w="1728" w:type="dxa"/>
            <w:tcBorders>
              <w:top w:val="single" w:sz="4" w:space="0" w:color="auto"/>
              <w:bottom w:val="single" w:sz="4" w:space="0" w:color="auto"/>
              <w:right w:val="single" w:sz="4" w:space="0" w:color="auto"/>
            </w:tcBorders>
            <w:vAlign w:val="center"/>
          </w:tcPr>
          <w:p w14:paraId="3D21F84E" w14:textId="77777777" w:rsidR="009E11F7" w:rsidRDefault="00000000">
            <w:pPr>
              <w:topLinePunct/>
              <w:spacing w:line="440" w:lineRule="exact"/>
              <w:jc w:val="center"/>
              <w:rPr>
                <w:rFonts w:ascii="宋体" w:hAnsi="宋体" w:hint="eastAsia"/>
                <w:szCs w:val="21"/>
              </w:rPr>
            </w:pPr>
            <w:r>
              <w:rPr>
                <w:rFonts w:ascii="宋体" w:hAnsi="宋体" w:hint="eastAsia"/>
                <w:szCs w:val="21"/>
              </w:rPr>
              <w:t>账号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5B3F968F" w14:textId="77777777" w:rsidR="009E11F7" w:rsidRDefault="009E11F7">
            <w:pPr>
              <w:topLinePunct/>
              <w:spacing w:line="440" w:lineRule="exact"/>
              <w:jc w:val="center"/>
              <w:rPr>
                <w:rFonts w:ascii="宋体" w:hAnsi="宋体" w:hint="eastAsia"/>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317FDE11" w14:textId="77777777" w:rsidR="009E11F7" w:rsidRDefault="009E11F7">
            <w:pPr>
              <w:topLinePunct/>
              <w:spacing w:line="440" w:lineRule="exact"/>
              <w:jc w:val="center"/>
              <w:rPr>
                <w:rFonts w:ascii="宋体" w:hAnsi="宋体" w:hint="eastAsia"/>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1176FE28" w14:textId="77777777" w:rsidR="009E11F7" w:rsidRDefault="009E11F7">
            <w:pPr>
              <w:topLinePunct/>
              <w:spacing w:line="440" w:lineRule="exact"/>
              <w:jc w:val="center"/>
              <w:rPr>
                <w:rFonts w:ascii="宋体" w:hAnsi="宋体" w:hint="eastAsia"/>
              </w:rPr>
            </w:pPr>
          </w:p>
        </w:tc>
        <w:tc>
          <w:tcPr>
            <w:tcW w:w="1852" w:type="dxa"/>
            <w:gridSpan w:val="2"/>
            <w:tcBorders>
              <w:top w:val="single" w:sz="4" w:space="0" w:color="auto"/>
              <w:left w:val="single" w:sz="4" w:space="0" w:color="auto"/>
              <w:bottom w:val="single" w:sz="4" w:space="0" w:color="auto"/>
            </w:tcBorders>
            <w:vAlign w:val="center"/>
          </w:tcPr>
          <w:p w14:paraId="1D00FF0D" w14:textId="77777777" w:rsidR="009E11F7" w:rsidRDefault="009E11F7">
            <w:pPr>
              <w:topLinePunct/>
              <w:spacing w:line="440" w:lineRule="exact"/>
              <w:jc w:val="center"/>
              <w:rPr>
                <w:rFonts w:ascii="宋体" w:hAnsi="宋体" w:hint="eastAsia"/>
                <w:szCs w:val="21"/>
              </w:rPr>
            </w:pPr>
          </w:p>
        </w:tc>
      </w:tr>
      <w:tr w:rsidR="009E11F7" w14:paraId="5236AB04" w14:textId="77777777">
        <w:trPr>
          <w:trHeight w:val="952"/>
        </w:trPr>
        <w:tc>
          <w:tcPr>
            <w:tcW w:w="1728" w:type="dxa"/>
            <w:tcBorders>
              <w:top w:val="single" w:sz="4" w:space="0" w:color="auto"/>
              <w:right w:val="single" w:sz="4" w:space="0" w:color="auto"/>
            </w:tcBorders>
            <w:vAlign w:val="center"/>
          </w:tcPr>
          <w:p w14:paraId="6409A22A" w14:textId="77777777" w:rsidR="009E11F7" w:rsidRDefault="00000000">
            <w:pPr>
              <w:topLinePunct/>
              <w:spacing w:line="440" w:lineRule="exact"/>
              <w:ind w:firstLineChars="100" w:firstLine="210"/>
              <w:jc w:val="center"/>
              <w:rPr>
                <w:rFonts w:ascii="宋体" w:hAnsi="宋体" w:hint="eastAsia"/>
                <w:szCs w:val="21"/>
              </w:rPr>
            </w:pPr>
            <w:r>
              <w:rPr>
                <w:rFonts w:ascii="宋体" w:hAnsi="宋体" w:hint="eastAsia"/>
                <w:szCs w:val="21"/>
              </w:rPr>
              <w:t>经营范围</w:t>
            </w:r>
          </w:p>
        </w:tc>
        <w:tc>
          <w:tcPr>
            <w:tcW w:w="6840" w:type="dxa"/>
            <w:gridSpan w:val="10"/>
            <w:tcBorders>
              <w:top w:val="single" w:sz="4" w:space="0" w:color="auto"/>
              <w:left w:val="single" w:sz="4" w:space="0" w:color="auto"/>
            </w:tcBorders>
            <w:vAlign w:val="center"/>
          </w:tcPr>
          <w:p w14:paraId="609F16B3" w14:textId="77777777" w:rsidR="009E11F7" w:rsidRDefault="009E11F7">
            <w:pPr>
              <w:topLinePunct/>
              <w:spacing w:line="440" w:lineRule="exact"/>
              <w:rPr>
                <w:rFonts w:ascii="宋体" w:hAnsi="宋体" w:hint="eastAsia"/>
                <w:szCs w:val="21"/>
              </w:rPr>
            </w:pPr>
          </w:p>
        </w:tc>
      </w:tr>
      <w:tr w:rsidR="009E11F7" w14:paraId="6A4EA257" w14:textId="77777777">
        <w:trPr>
          <w:trHeight w:val="615"/>
        </w:trPr>
        <w:tc>
          <w:tcPr>
            <w:tcW w:w="1728" w:type="dxa"/>
            <w:tcBorders>
              <w:top w:val="single" w:sz="4" w:space="0" w:color="auto"/>
              <w:bottom w:val="single" w:sz="4" w:space="0" w:color="auto"/>
              <w:right w:val="single" w:sz="4" w:space="0" w:color="auto"/>
            </w:tcBorders>
            <w:vAlign w:val="center"/>
          </w:tcPr>
          <w:p w14:paraId="164B9811" w14:textId="77777777" w:rsidR="009E11F7" w:rsidRDefault="00000000">
            <w:pPr>
              <w:topLinePunct/>
              <w:spacing w:line="440" w:lineRule="exact"/>
              <w:jc w:val="center"/>
              <w:rPr>
                <w:rFonts w:ascii="宋体" w:hAnsi="宋体" w:hint="eastAsia"/>
                <w:szCs w:val="21"/>
              </w:rPr>
            </w:pPr>
            <w:r>
              <w:rPr>
                <w:rFonts w:ascii="宋体" w:hAnsi="宋体" w:hint="eastAsia"/>
                <w:szCs w:val="21"/>
              </w:rPr>
              <w:t>备注</w:t>
            </w:r>
          </w:p>
        </w:tc>
        <w:tc>
          <w:tcPr>
            <w:tcW w:w="6840" w:type="dxa"/>
            <w:gridSpan w:val="10"/>
            <w:tcBorders>
              <w:top w:val="single" w:sz="4" w:space="0" w:color="auto"/>
              <w:left w:val="single" w:sz="4" w:space="0" w:color="auto"/>
              <w:bottom w:val="single" w:sz="4" w:space="0" w:color="auto"/>
            </w:tcBorders>
            <w:vAlign w:val="center"/>
          </w:tcPr>
          <w:p w14:paraId="6D156EF5" w14:textId="77777777" w:rsidR="009E11F7" w:rsidRDefault="009E11F7">
            <w:pPr>
              <w:topLinePunct/>
              <w:spacing w:line="440" w:lineRule="exact"/>
              <w:jc w:val="center"/>
              <w:rPr>
                <w:rFonts w:ascii="宋体" w:hAnsi="宋体" w:hint="eastAsia"/>
                <w:szCs w:val="21"/>
              </w:rPr>
            </w:pPr>
          </w:p>
        </w:tc>
      </w:tr>
    </w:tbl>
    <w:p w14:paraId="65B6CED3" w14:textId="77777777" w:rsidR="009E11F7" w:rsidRDefault="009E11F7"/>
    <w:p w14:paraId="31297215" w14:textId="77777777" w:rsidR="009E11F7" w:rsidRDefault="009E11F7">
      <w:pPr>
        <w:numPr>
          <w:ilvl w:val="0"/>
          <w:numId w:val="22"/>
        </w:numPr>
        <w:spacing w:after="0" w:line="360" w:lineRule="auto"/>
        <w:outlineLvl w:val="1"/>
        <w:rPr>
          <w:sz w:val="24"/>
        </w:rPr>
        <w:sectPr w:rsidR="009E11F7">
          <w:pgSz w:w="11907" w:h="16840"/>
          <w:pgMar w:top="1418" w:right="1134" w:bottom="1418" w:left="1701" w:header="851" w:footer="851" w:gutter="0"/>
          <w:cols w:space="720"/>
          <w:docGrid w:linePitch="462"/>
        </w:sectPr>
      </w:pPr>
    </w:p>
    <w:p w14:paraId="1E0A6C05" w14:textId="77777777" w:rsidR="009E11F7" w:rsidRDefault="00000000">
      <w:pPr>
        <w:widowControl/>
        <w:spacing w:after="0"/>
        <w:jc w:val="center"/>
        <w:rPr>
          <w:color w:val="000000"/>
          <w:sz w:val="24"/>
          <w:szCs w:val="20"/>
        </w:rPr>
      </w:pPr>
      <w:r>
        <w:rPr>
          <w:rFonts w:hint="eastAsia"/>
          <w:color w:val="000000"/>
          <w:sz w:val="24"/>
          <w:szCs w:val="20"/>
        </w:rPr>
        <w:lastRenderedPageBreak/>
        <w:t>11.3</w:t>
      </w:r>
      <w:r>
        <w:rPr>
          <w:rFonts w:hint="eastAsia"/>
          <w:color w:val="000000"/>
          <w:sz w:val="24"/>
          <w:szCs w:val="20"/>
        </w:rPr>
        <w:t>供应商同类业绩一览表</w:t>
      </w:r>
    </w:p>
    <w:p w14:paraId="10DEADDF" w14:textId="77777777" w:rsidR="009E11F7" w:rsidRDefault="009E11F7">
      <w:pPr>
        <w:widowControl/>
        <w:spacing w:after="0"/>
        <w:jc w:val="center"/>
        <w:rPr>
          <w:sz w:val="24"/>
        </w:rPr>
      </w:pPr>
    </w:p>
    <w:tbl>
      <w:tblPr>
        <w:tblW w:w="0" w:type="auto"/>
        <w:tblLayout w:type="fixed"/>
        <w:tblCellMar>
          <w:left w:w="10" w:type="dxa"/>
          <w:right w:w="10" w:type="dxa"/>
        </w:tblCellMar>
        <w:tblLook w:val="04A0" w:firstRow="1" w:lastRow="0" w:firstColumn="1" w:lastColumn="0" w:noHBand="0" w:noVBand="1"/>
      </w:tblPr>
      <w:tblGrid>
        <w:gridCol w:w="706"/>
        <w:gridCol w:w="1613"/>
        <w:gridCol w:w="1579"/>
        <w:gridCol w:w="1536"/>
        <w:gridCol w:w="1704"/>
        <w:gridCol w:w="1589"/>
      </w:tblGrid>
      <w:tr w:rsidR="009E11F7" w14:paraId="0AA2DE06" w14:textId="77777777">
        <w:trPr>
          <w:trHeight w:hRule="exact" w:val="643"/>
        </w:trPr>
        <w:tc>
          <w:tcPr>
            <w:tcW w:w="706" w:type="dxa"/>
            <w:tcBorders>
              <w:top w:val="single" w:sz="4" w:space="0" w:color="auto"/>
              <w:left w:val="single" w:sz="4" w:space="0" w:color="auto"/>
            </w:tcBorders>
            <w:shd w:val="clear" w:color="auto" w:fill="FFFFFF"/>
            <w:vAlign w:val="center"/>
          </w:tcPr>
          <w:p w14:paraId="49C10460" w14:textId="77777777" w:rsidR="009E11F7" w:rsidRDefault="00000000">
            <w:pPr>
              <w:pStyle w:val="affff6"/>
              <w:spacing w:line="240" w:lineRule="auto"/>
              <w:jc w:val="center"/>
              <w:rPr>
                <w:rFonts w:hint="eastAsia"/>
              </w:rPr>
            </w:pPr>
            <w:proofErr w:type="spellStart"/>
            <w:r>
              <w:t>序号</w:t>
            </w:r>
            <w:proofErr w:type="spellEnd"/>
          </w:p>
        </w:tc>
        <w:tc>
          <w:tcPr>
            <w:tcW w:w="1613" w:type="dxa"/>
            <w:tcBorders>
              <w:top w:val="single" w:sz="4" w:space="0" w:color="auto"/>
              <w:left w:val="single" w:sz="4" w:space="0" w:color="auto"/>
            </w:tcBorders>
            <w:shd w:val="clear" w:color="auto" w:fill="FFFFFF"/>
            <w:vAlign w:val="center"/>
          </w:tcPr>
          <w:p w14:paraId="0CD1B1D7" w14:textId="77777777" w:rsidR="009E11F7" w:rsidRDefault="00000000">
            <w:pPr>
              <w:pStyle w:val="affff6"/>
              <w:spacing w:line="240" w:lineRule="auto"/>
              <w:jc w:val="center"/>
              <w:rPr>
                <w:rFonts w:hint="eastAsia"/>
              </w:rPr>
            </w:pPr>
            <w:proofErr w:type="spellStart"/>
            <w:r>
              <w:t>项目名称</w:t>
            </w:r>
            <w:proofErr w:type="spellEnd"/>
          </w:p>
        </w:tc>
        <w:tc>
          <w:tcPr>
            <w:tcW w:w="1579" w:type="dxa"/>
            <w:tcBorders>
              <w:top w:val="single" w:sz="4" w:space="0" w:color="auto"/>
              <w:left w:val="single" w:sz="4" w:space="0" w:color="auto"/>
            </w:tcBorders>
            <w:shd w:val="clear" w:color="auto" w:fill="FFFFFF"/>
            <w:vAlign w:val="center"/>
          </w:tcPr>
          <w:p w14:paraId="63A04C36" w14:textId="77777777" w:rsidR="009E11F7" w:rsidRDefault="00000000">
            <w:pPr>
              <w:pStyle w:val="affff6"/>
              <w:spacing w:line="307" w:lineRule="exact"/>
              <w:jc w:val="center"/>
              <w:rPr>
                <w:rFonts w:hint="eastAsia"/>
              </w:rPr>
            </w:pPr>
            <w:proofErr w:type="spellStart"/>
            <w:r>
              <w:t>合同签订时间</w:t>
            </w:r>
            <w:proofErr w:type="spellEnd"/>
          </w:p>
        </w:tc>
        <w:tc>
          <w:tcPr>
            <w:tcW w:w="1536" w:type="dxa"/>
            <w:tcBorders>
              <w:top w:val="single" w:sz="4" w:space="0" w:color="auto"/>
              <w:left w:val="single" w:sz="4" w:space="0" w:color="auto"/>
            </w:tcBorders>
            <w:shd w:val="clear" w:color="auto" w:fill="FFFFFF"/>
            <w:vAlign w:val="center"/>
          </w:tcPr>
          <w:p w14:paraId="17989BEC" w14:textId="77777777" w:rsidR="009E11F7" w:rsidRDefault="00000000">
            <w:pPr>
              <w:pStyle w:val="affff6"/>
              <w:spacing w:line="240" w:lineRule="auto"/>
              <w:jc w:val="center"/>
              <w:rPr>
                <w:rFonts w:hint="eastAsia"/>
              </w:rPr>
            </w:pPr>
            <w:proofErr w:type="spellStart"/>
            <w:r>
              <w:t>项目单位</w:t>
            </w:r>
            <w:proofErr w:type="spellEnd"/>
          </w:p>
        </w:tc>
        <w:tc>
          <w:tcPr>
            <w:tcW w:w="1704" w:type="dxa"/>
            <w:tcBorders>
              <w:top w:val="single" w:sz="4" w:space="0" w:color="auto"/>
              <w:left w:val="single" w:sz="4" w:space="0" w:color="auto"/>
            </w:tcBorders>
            <w:shd w:val="clear" w:color="auto" w:fill="FFFFFF"/>
            <w:vAlign w:val="center"/>
          </w:tcPr>
          <w:p w14:paraId="54A25A37" w14:textId="77777777" w:rsidR="009E11F7" w:rsidRDefault="00000000">
            <w:pPr>
              <w:pStyle w:val="affff6"/>
              <w:spacing w:line="312" w:lineRule="exact"/>
              <w:jc w:val="center"/>
              <w:rPr>
                <w:rFonts w:hint="eastAsia"/>
              </w:rPr>
            </w:pPr>
            <w:proofErr w:type="spellStart"/>
            <w:r>
              <w:t>项目单位联系人</w:t>
            </w:r>
            <w:proofErr w:type="spellEnd"/>
            <w:r>
              <w:rPr>
                <w:rFonts w:ascii="Times New Roman" w:eastAsia="Times New Roman" w:hAnsi="Times New Roman" w:cs="Times New Roman"/>
                <w:sz w:val="24"/>
                <w:szCs w:val="24"/>
              </w:rPr>
              <w:t>/</w:t>
            </w:r>
            <w:proofErr w:type="spellStart"/>
            <w:r>
              <w:t>电话</w:t>
            </w:r>
            <w:proofErr w:type="spellEnd"/>
          </w:p>
        </w:tc>
        <w:tc>
          <w:tcPr>
            <w:tcW w:w="1589" w:type="dxa"/>
            <w:tcBorders>
              <w:top w:val="single" w:sz="4" w:space="0" w:color="auto"/>
              <w:left w:val="single" w:sz="4" w:space="0" w:color="auto"/>
              <w:right w:val="single" w:sz="4" w:space="0" w:color="auto"/>
            </w:tcBorders>
            <w:shd w:val="clear" w:color="auto" w:fill="FFFFFF"/>
            <w:vAlign w:val="center"/>
          </w:tcPr>
          <w:p w14:paraId="736BD3A2" w14:textId="77777777" w:rsidR="009E11F7" w:rsidRDefault="00000000">
            <w:pPr>
              <w:pStyle w:val="affff6"/>
              <w:spacing w:line="307" w:lineRule="exact"/>
              <w:jc w:val="center"/>
              <w:rPr>
                <w:rFonts w:hint="eastAsia"/>
              </w:rPr>
            </w:pPr>
            <w:proofErr w:type="spellStart"/>
            <w:r>
              <w:t>项目内容描述</w:t>
            </w:r>
            <w:proofErr w:type="spellEnd"/>
          </w:p>
        </w:tc>
      </w:tr>
      <w:tr w:rsidR="009E11F7" w14:paraId="01C1190A" w14:textId="77777777">
        <w:trPr>
          <w:trHeight w:hRule="exact" w:val="638"/>
        </w:trPr>
        <w:tc>
          <w:tcPr>
            <w:tcW w:w="706" w:type="dxa"/>
            <w:tcBorders>
              <w:top w:val="single" w:sz="4" w:space="0" w:color="auto"/>
              <w:left w:val="single" w:sz="4" w:space="0" w:color="auto"/>
            </w:tcBorders>
            <w:shd w:val="clear" w:color="auto" w:fill="FFFFFF"/>
            <w:vAlign w:val="center"/>
          </w:tcPr>
          <w:p w14:paraId="252C3C83" w14:textId="77777777" w:rsidR="009E11F7" w:rsidRDefault="00000000">
            <w:pPr>
              <w:pStyle w:val="affff6"/>
              <w:spacing w:line="240" w:lineRule="auto"/>
              <w:jc w:val="center"/>
              <w:rPr>
                <w:rFonts w:hint="eastAsia"/>
                <w:sz w:val="24"/>
                <w:szCs w:val="24"/>
              </w:rPr>
            </w:pPr>
            <w:r>
              <w:rPr>
                <w:rFonts w:ascii="Times New Roman" w:eastAsia="Times New Roman" w:hAnsi="Times New Roman" w:cs="Times New Roman"/>
                <w:sz w:val="24"/>
                <w:szCs w:val="24"/>
              </w:rPr>
              <w:t>1</w:t>
            </w:r>
          </w:p>
        </w:tc>
        <w:tc>
          <w:tcPr>
            <w:tcW w:w="1613" w:type="dxa"/>
            <w:tcBorders>
              <w:top w:val="single" w:sz="4" w:space="0" w:color="auto"/>
              <w:left w:val="single" w:sz="4" w:space="0" w:color="auto"/>
            </w:tcBorders>
            <w:shd w:val="clear" w:color="auto" w:fill="FFFFFF"/>
          </w:tcPr>
          <w:p w14:paraId="2D1A2723" w14:textId="77777777" w:rsidR="009E11F7" w:rsidRDefault="009E11F7">
            <w:pPr>
              <w:rPr>
                <w:sz w:val="10"/>
                <w:szCs w:val="10"/>
              </w:rPr>
            </w:pPr>
          </w:p>
        </w:tc>
        <w:tc>
          <w:tcPr>
            <w:tcW w:w="1579" w:type="dxa"/>
            <w:tcBorders>
              <w:top w:val="single" w:sz="4" w:space="0" w:color="auto"/>
              <w:left w:val="single" w:sz="4" w:space="0" w:color="auto"/>
            </w:tcBorders>
            <w:shd w:val="clear" w:color="auto" w:fill="FFFFFF"/>
          </w:tcPr>
          <w:p w14:paraId="5F5C305F" w14:textId="77777777" w:rsidR="009E11F7" w:rsidRDefault="009E11F7">
            <w:pPr>
              <w:rPr>
                <w:sz w:val="10"/>
                <w:szCs w:val="10"/>
              </w:rPr>
            </w:pPr>
          </w:p>
        </w:tc>
        <w:tc>
          <w:tcPr>
            <w:tcW w:w="1536" w:type="dxa"/>
            <w:tcBorders>
              <w:top w:val="single" w:sz="4" w:space="0" w:color="auto"/>
              <w:left w:val="single" w:sz="4" w:space="0" w:color="auto"/>
            </w:tcBorders>
            <w:shd w:val="clear" w:color="auto" w:fill="FFFFFF"/>
          </w:tcPr>
          <w:p w14:paraId="6EB8915D" w14:textId="77777777" w:rsidR="009E11F7" w:rsidRDefault="009E11F7">
            <w:pPr>
              <w:rPr>
                <w:sz w:val="10"/>
                <w:szCs w:val="10"/>
              </w:rPr>
            </w:pPr>
          </w:p>
        </w:tc>
        <w:tc>
          <w:tcPr>
            <w:tcW w:w="1704" w:type="dxa"/>
            <w:tcBorders>
              <w:top w:val="single" w:sz="4" w:space="0" w:color="auto"/>
              <w:left w:val="single" w:sz="4" w:space="0" w:color="auto"/>
            </w:tcBorders>
            <w:shd w:val="clear" w:color="auto" w:fill="FFFFFF"/>
          </w:tcPr>
          <w:p w14:paraId="39AD895B" w14:textId="77777777" w:rsidR="009E11F7" w:rsidRDefault="009E11F7">
            <w:pPr>
              <w:rPr>
                <w:sz w:val="10"/>
                <w:szCs w:val="10"/>
              </w:rPr>
            </w:pPr>
          </w:p>
        </w:tc>
        <w:tc>
          <w:tcPr>
            <w:tcW w:w="1589" w:type="dxa"/>
            <w:tcBorders>
              <w:top w:val="single" w:sz="4" w:space="0" w:color="auto"/>
              <w:left w:val="single" w:sz="4" w:space="0" w:color="auto"/>
              <w:right w:val="single" w:sz="4" w:space="0" w:color="auto"/>
            </w:tcBorders>
            <w:shd w:val="clear" w:color="auto" w:fill="FFFFFF"/>
          </w:tcPr>
          <w:p w14:paraId="517B498A" w14:textId="77777777" w:rsidR="009E11F7" w:rsidRDefault="009E11F7">
            <w:pPr>
              <w:rPr>
                <w:sz w:val="10"/>
                <w:szCs w:val="10"/>
              </w:rPr>
            </w:pPr>
          </w:p>
        </w:tc>
      </w:tr>
      <w:tr w:rsidR="009E11F7" w14:paraId="17051BBC" w14:textId="77777777">
        <w:trPr>
          <w:trHeight w:hRule="exact" w:val="643"/>
        </w:trPr>
        <w:tc>
          <w:tcPr>
            <w:tcW w:w="706" w:type="dxa"/>
            <w:tcBorders>
              <w:top w:val="single" w:sz="4" w:space="0" w:color="auto"/>
              <w:left w:val="single" w:sz="4" w:space="0" w:color="auto"/>
            </w:tcBorders>
            <w:shd w:val="clear" w:color="auto" w:fill="FFFFFF"/>
            <w:vAlign w:val="center"/>
          </w:tcPr>
          <w:p w14:paraId="67EA494E" w14:textId="77777777" w:rsidR="009E11F7" w:rsidRDefault="00000000">
            <w:pPr>
              <w:pStyle w:val="affff6"/>
              <w:spacing w:line="240" w:lineRule="auto"/>
              <w:jc w:val="center"/>
              <w:rPr>
                <w:rFonts w:hint="eastAsia"/>
                <w:sz w:val="24"/>
                <w:szCs w:val="24"/>
              </w:rPr>
            </w:pPr>
            <w:r>
              <w:rPr>
                <w:rFonts w:ascii="Times New Roman" w:eastAsia="Times New Roman" w:hAnsi="Times New Roman" w:cs="Times New Roman"/>
                <w:sz w:val="24"/>
                <w:szCs w:val="24"/>
              </w:rPr>
              <w:t>2</w:t>
            </w:r>
          </w:p>
        </w:tc>
        <w:tc>
          <w:tcPr>
            <w:tcW w:w="1613" w:type="dxa"/>
            <w:tcBorders>
              <w:top w:val="single" w:sz="4" w:space="0" w:color="auto"/>
              <w:left w:val="single" w:sz="4" w:space="0" w:color="auto"/>
            </w:tcBorders>
            <w:shd w:val="clear" w:color="auto" w:fill="FFFFFF"/>
          </w:tcPr>
          <w:p w14:paraId="220B29C7" w14:textId="77777777" w:rsidR="009E11F7" w:rsidRDefault="009E11F7">
            <w:pPr>
              <w:rPr>
                <w:sz w:val="10"/>
                <w:szCs w:val="10"/>
              </w:rPr>
            </w:pPr>
          </w:p>
        </w:tc>
        <w:tc>
          <w:tcPr>
            <w:tcW w:w="1579" w:type="dxa"/>
            <w:tcBorders>
              <w:top w:val="single" w:sz="4" w:space="0" w:color="auto"/>
              <w:left w:val="single" w:sz="4" w:space="0" w:color="auto"/>
            </w:tcBorders>
            <w:shd w:val="clear" w:color="auto" w:fill="FFFFFF"/>
          </w:tcPr>
          <w:p w14:paraId="214E8C1D" w14:textId="77777777" w:rsidR="009E11F7" w:rsidRDefault="009E11F7">
            <w:pPr>
              <w:rPr>
                <w:sz w:val="10"/>
                <w:szCs w:val="10"/>
              </w:rPr>
            </w:pPr>
          </w:p>
        </w:tc>
        <w:tc>
          <w:tcPr>
            <w:tcW w:w="1536" w:type="dxa"/>
            <w:tcBorders>
              <w:top w:val="single" w:sz="4" w:space="0" w:color="auto"/>
              <w:left w:val="single" w:sz="4" w:space="0" w:color="auto"/>
            </w:tcBorders>
            <w:shd w:val="clear" w:color="auto" w:fill="FFFFFF"/>
          </w:tcPr>
          <w:p w14:paraId="5D61FFB0" w14:textId="77777777" w:rsidR="009E11F7" w:rsidRDefault="009E11F7">
            <w:pPr>
              <w:rPr>
                <w:sz w:val="10"/>
                <w:szCs w:val="10"/>
              </w:rPr>
            </w:pPr>
          </w:p>
        </w:tc>
        <w:tc>
          <w:tcPr>
            <w:tcW w:w="1704" w:type="dxa"/>
            <w:tcBorders>
              <w:top w:val="single" w:sz="4" w:space="0" w:color="auto"/>
              <w:left w:val="single" w:sz="4" w:space="0" w:color="auto"/>
            </w:tcBorders>
            <w:shd w:val="clear" w:color="auto" w:fill="FFFFFF"/>
          </w:tcPr>
          <w:p w14:paraId="139AE3E6" w14:textId="77777777" w:rsidR="009E11F7" w:rsidRDefault="009E11F7">
            <w:pPr>
              <w:rPr>
                <w:sz w:val="10"/>
                <w:szCs w:val="10"/>
              </w:rPr>
            </w:pPr>
          </w:p>
        </w:tc>
        <w:tc>
          <w:tcPr>
            <w:tcW w:w="1589" w:type="dxa"/>
            <w:tcBorders>
              <w:top w:val="single" w:sz="4" w:space="0" w:color="auto"/>
              <w:left w:val="single" w:sz="4" w:space="0" w:color="auto"/>
              <w:right w:val="single" w:sz="4" w:space="0" w:color="auto"/>
            </w:tcBorders>
            <w:shd w:val="clear" w:color="auto" w:fill="FFFFFF"/>
          </w:tcPr>
          <w:p w14:paraId="3825A3AE" w14:textId="77777777" w:rsidR="009E11F7" w:rsidRDefault="009E11F7">
            <w:pPr>
              <w:rPr>
                <w:sz w:val="10"/>
                <w:szCs w:val="10"/>
              </w:rPr>
            </w:pPr>
          </w:p>
        </w:tc>
      </w:tr>
      <w:tr w:rsidR="009E11F7" w14:paraId="63302B02" w14:textId="77777777">
        <w:trPr>
          <w:trHeight w:hRule="exact" w:val="648"/>
        </w:trPr>
        <w:tc>
          <w:tcPr>
            <w:tcW w:w="706" w:type="dxa"/>
            <w:tcBorders>
              <w:top w:val="single" w:sz="4" w:space="0" w:color="auto"/>
              <w:left w:val="single" w:sz="4" w:space="0" w:color="auto"/>
              <w:bottom w:val="single" w:sz="4" w:space="0" w:color="auto"/>
            </w:tcBorders>
            <w:shd w:val="clear" w:color="auto" w:fill="FFFFFF"/>
            <w:vAlign w:val="center"/>
          </w:tcPr>
          <w:p w14:paraId="3A05C6C0" w14:textId="77777777" w:rsidR="009E11F7" w:rsidRDefault="00000000">
            <w:pPr>
              <w:pStyle w:val="affff6"/>
              <w:spacing w:line="240" w:lineRule="auto"/>
              <w:jc w:val="center"/>
              <w:rPr>
                <w:rFonts w:hint="eastAsia"/>
                <w:sz w:val="24"/>
                <w:szCs w:val="24"/>
              </w:rPr>
            </w:pPr>
            <w:r>
              <w:rPr>
                <w:sz w:val="24"/>
                <w:szCs w:val="24"/>
              </w:rPr>
              <w:t>…</w:t>
            </w:r>
          </w:p>
        </w:tc>
        <w:tc>
          <w:tcPr>
            <w:tcW w:w="1613" w:type="dxa"/>
            <w:tcBorders>
              <w:top w:val="single" w:sz="4" w:space="0" w:color="auto"/>
              <w:left w:val="single" w:sz="4" w:space="0" w:color="auto"/>
              <w:bottom w:val="single" w:sz="4" w:space="0" w:color="auto"/>
            </w:tcBorders>
            <w:shd w:val="clear" w:color="auto" w:fill="FFFFFF"/>
          </w:tcPr>
          <w:p w14:paraId="0AA68A39" w14:textId="77777777" w:rsidR="009E11F7" w:rsidRDefault="009E11F7">
            <w:pPr>
              <w:rPr>
                <w:sz w:val="10"/>
                <w:szCs w:val="10"/>
              </w:rPr>
            </w:pPr>
          </w:p>
        </w:tc>
        <w:tc>
          <w:tcPr>
            <w:tcW w:w="1579" w:type="dxa"/>
            <w:tcBorders>
              <w:top w:val="single" w:sz="4" w:space="0" w:color="auto"/>
              <w:left w:val="single" w:sz="4" w:space="0" w:color="auto"/>
              <w:bottom w:val="single" w:sz="4" w:space="0" w:color="auto"/>
            </w:tcBorders>
            <w:shd w:val="clear" w:color="auto" w:fill="FFFFFF"/>
          </w:tcPr>
          <w:p w14:paraId="32115159" w14:textId="77777777" w:rsidR="009E11F7" w:rsidRDefault="009E11F7">
            <w:pPr>
              <w:rPr>
                <w:sz w:val="10"/>
                <w:szCs w:val="10"/>
              </w:rPr>
            </w:pPr>
          </w:p>
        </w:tc>
        <w:tc>
          <w:tcPr>
            <w:tcW w:w="1536" w:type="dxa"/>
            <w:tcBorders>
              <w:top w:val="single" w:sz="4" w:space="0" w:color="auto"/>
              <w:left w:val="single" w:sz="4" w:space="0" w:color="auto"/>
              <w:bottom w:val="single" w:sz="4" w:space="0" w:color="auto"/>
            </w:tcBorders>
            <w:shd w:val="clear" w:color="auto" w:fill="FFFFFF"/>
          </w:tcPr>
          <w:p w14:paraId="5D6A965A" w14:textId="77777777" w:rsidR="009E11F7" w:rsidRDefault="009E11F7">
            <w:pPr>
              <w:rPr>
                <w:sz w:val="10"/>
                <w:szCs w:val="10"/>
              </w:rPr>
            </w:pPr>
          </w:p>
        </w:tc>
        <w:tc>
          <w:tcPr>
            <w:tcW w:w="1704" w:type="dxa"/>
            <w:tcBorders>
              <w:top w:val="single" w:sz="4" w:space="0" w:color="auto"/>
              <w:left w:val="single" w:sz="4" w:space="0" w:color="auto"/>
              <w:bottom w:val="single" w:sz="4" w:space="0" w:color="auto"/>
            </w:tcBorders>
            <w:shd w:val="clear" w:color="auto" w:fill="FFFFFF"/>
          </w:tcPr>
          <w:p w14:paraId="5D16DE6C" w14:textId="77777777" w:rsidR="009E11F7" w:rsidRDefault="009E11F7">
            <w:pPr>
              <w:rPr>
                <w:sz w:val="10"/>
                <w:szCs w:val="10"/>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14:paraId="515FCC5F" w14:textId="77777777" w:rsidR="009E11F7" w:rsidRDefault="009E11F7">
            <w:pPr>
              <w:rPr>
                <w:sz w:val="10"/>
                <w:szCs w:val="10"/>
              </w:rPr>
            </w:pPr>
          </w:p>
        </w:tc>
      </w:tr>
    </w:tbl>
    <w:p w14:paraId="49EEC50A" w14:textId="77777777" w:rsidR="009E11F7" w:rsidRDefault="009E11F7"/>
    <w:p w14:paraId="6809FE40" w14:textId="77777777" w:rsidR="009E11F7" w:rsidRDefault="00000000">
      <w:pPr>
        <w:spacing w:line="360" w:lineRule="auto"/>
        <w:rPr>
          <w:rFonts w:ascii="宋体" w:hAnsi="宋体" w:hint="eastAsia"/>
          <w:szCs w:val="21"/>
        </w:rPr>
      </w:pPr>
      <w:r>
        <w:rPr>
          <w:rFonts w:ascii="宋体" w:hAnsi="宋体"/>
          <w:szCs w:val="21"/>
        </w:rPr>
        <w:t>注：1</w:t>
      </w:r>
      <w:r>
        <w:rPr>
          <w:rFonts w:ascii="宋体" w:hAnsi="宋体" w:hint="eastAsia"/>
          <w:szCs w:val="21"/>
        </w:rPr>
        <w:t>.</w:t>
      </w:r>
      <w:r>
        <w:rPr>
          <w:rFonts w:ascii="宋体" w:hAnsi="宋体"/>
          <w:szCs w:val="21"/>
        </w:rPr>
        <w:t>业绩的认定标准及有效证明文件要求见第三章《评审方法和评审标准》</w:t>
      </w:r>
      <w:r>
        <w:rPr>
          <w:rFonts w:ascii="宋体" w:hAnsi="宋体" w:hint="eastAsia"/>
          <w:szCs w:val="21"/>
        </w:rPr>
        <w:t>；</w:t>
      </w:r>
    </w:p>
    <w:p w14:paraId="626BD37C" w14:textId="77777777" w:rsidR="009E11F7" w:rsidRDefault="00000000">
      <w:pPr>
        <w:spacing w:line="360" w:lineRule="auto"/>
        <w:ind w:firstLineChars="200" w:firstLine="420"/>
        <w:rPr>
          <w:rFonts w:ascii="宋体" w:hAnsi="宋体" w:hint="eastAsia"/>
          <w:szCs w:val="21"/>
        </w:rPr>
      </w:pPr>
      <w:r>
        <w:rPr>
          <w:rFonts w:ascii="宋体" w:hAnsi="宋体"/>
          <w:szCs w:val="21"/>
        </w:rPr>
        <w:t>2.供应商应随本表</w:t>
      </w:r>
      <w:proofErr w:type="gramStart"/>
      <w:r>
        <w:rPr>
          <w:rFonts w:ascii="宋体" w:hAnsi="宋体"/>
          <w:szCs w:val="21"/>
        </w:rPr>
        <w:t>附有效</w:t>
      </w:r>
      <w:proofErr w:type="gramEnd"/>
      <w:r>
        <w:rPr>
          <w:rFonts w:ascii="宋体" w:hAnsi="宋体"/>
          <w:szCs w:val="21"/>
        </w:rPr>
        <w:t>证明材料，业绩证明材料应提供复印件，且内容清晰</w:t>
      </w:r>
      <w:r>
        <w:rPr>
          <w:rFonts w:ascii="宋体" w:hAnsi="宋体" w:hint="eastAsia"/>
          <w:szCs w:val="21"/>
        </w:rPr>
        <w:t>。</w:t>
      </w:r>
      <w:r>
        <w:rPr>
          <w:rFonts w:ascii="宋体" w:hAnsi="宋体"/>
          <w:szCs w:val="21"/>
        </w:rPr>
        <w:t>供应商应将提供有效证明材料按本表形式及编号顺序进行编排。未提供有效证明材料的业绩在评标时将不予认可</w:t>
      </w:r>
      <w:r>
        <w:rPr>
          <w:rFonts w:ascii="宋体" w:hAnsi="宋体" w:hint="eastAsia"/>
          <w:szCs w:val="21"/>
        </w:rPr>
        <w:t>。</w:t>
      </w:r>
    </w:p>
    <w:p w14:paraId="5D9D2E03" w14:textId="77777777" w:rsidR="009E11F7" w:rsidRDefault="00000000">
      <w:pPr>
        <w:spacing w:line="360" w:lineRule="auto"/>
        <w:ind w:firstLineChars="200" w:firstLine="420"/>
        <w:rPr>
          <w:rFonts w:ascii="宋体" w:hAnsi="宋体" w:hint="eastAsia"/>
          <w:szCs w:val="21"/>
        </w:rPr>
      </w:pPr>
      <w:r>
        <w:rPr>
          <w:rFonts w:ascii="宋体" w:hAnsi="宋体" w:hint="eastAsia"/>
          <w:szCs w:val="21"/>
        </w:rPr>
        <w:t>3</w:t>
      </w:r>
      <w:r>
        <w:rPr>
          <w:rFonts w:ascii="宋体" w:hAnsi="宋体"/>
          <w:szCs w:val="21"/>
        </w:rPr>
        <w:t>.本表中信息如有虚假，依据《政府采购法》第七十七条“提供虚假材料谋取中标、成交的”有关规定予以处理</w:t>
      </w:r>
      <w:r>
        <w:rPr>
          <w:rFonts w:ascii="宋体" w:hAnsi="宋体" w:hint="eastAsia"/>
          <w:szCs w:val="21"/>
        </w:rPr>
        <w:t>。</w:t>
      </w:r>
    </w:p>
    <w:p w14:paraId="71FB0D7E" w14:textId="77777777" w:rsidR="009E11F7" w:rsidRDefault="009E11F7"/>
    <w:p w14:paraId="474183E6" w14:textId="77777777" w:rsidR="009E11F7" w:rsidRDefault="009E11F7">
      <w:pPr>
        <w:tabs>
          <w:tab w:val="left" w:pos="360"/>
        </w:tabs>
        <w:snapToGrid w:val="0"/>
        <w:spacing w:line="360" w:lineRule="auto"/>
        <w:outlineLvl w:val="1"/>
        <w:rPr>
          <w:sz w:val="24"/>
        </w:rPr>
        <w:sectPr w:rsidR="009E11F7">
          <w:pgSz w:w="11907" w:h="16840"/>
          <w:pgMar w:top="1418" w:right="1134" w:bottom="1418" w:left="1701" w:header="851" w:footer="851" w:gutter="0"/>
          <w:cols w:space="720"/>
          <w:docGrid w:linePitch="462"/>
        </w:sectPr>
      </w:pPr>
    </w:p>
    <w:p w14:paraId="376DE266" w14:textId="77777777" w:rsidR="009E11F7" w:rsidRDefault="00000000">
      <w:pPr>
        <w:widowControl/>
        <w:spacing w:after="0"/>
        <w:jc w:val="center"/>
        <w:rPr>
          <w:sz w:val="24"/>
        </w:rPr>
      </w:pPr>
      <w:r>
        <w:rPr>
          <w:rFonts w:hint="eastAsia"/>
          <w:color w:val="000000"/>
          <w:sz w:val="24"/>
          <w:szCs w:val="20"/>
        </w:rPr>
        <w:lastRenderedPageBreak/>
        <w:t>11.4</w:t>
      </w:r>
      <w:r>
        <w:rPr>
          <w:rFonts w:hint="eastAsia"/>
          <w:color w:val="000000"/>
          <w:sz w:val="24"/>
          <w:szCs w:val="20"/>
        </w:rPr>
        <w:t>项目管理机构</w:t>
      </w:r>
    </w:p>
    <w:p w14:paraId="0D9346B6" w14:textId="77777777" w:rsidR="009E11F7" w:rsidRDefault="00000000">
      <w:pPr>
        <w:jc w:val="center"/>
        <w:outlineLvl w:val="2"/>
        <w:rPr>
          <w:rFonts w:ascii="宋体" w:hAnsi="宋体" w:hint="eastAsia"/>
          <w:sz w:val="24"/>
        </w:rPr>
      </w:pPr>
      <w:r>
        <w:rPr>
          <w:rFonts w:ascii="宋体" w:hAnsi="宋体"/>
          <w:sz w:val="24"/>
        </w:rPr>
        <w:t>1</w:t>
      </w:r>
      <w:r>
        <w:rPr>
          <w:rFonts w:ascii="宋体" w:hAnsi="宋体" w:hint="eastAsia"/>
          <w:sz w:val="24"/>
        </w:rPr>
        <w:t>1.4-1项目管理机构人员配备组成表</w:t>
      </w:r>
    </w:p>
    <w:p w14:paraId="660C7DEB" w14:textId="77777777" w:rsidR="009E11F7" w:rsidRDefault="009E11F7"/>
    <w:tbl>
      <w:tblPr>
        <w:tblW w:w="0" w:type="auto"/>
        <w:jc w:val="center"/>
        <w:tblLayout w:type="fixed"/>
        <w:tblCellMar>
          <w:left w:w="10" w:type="dxa"/>
          <w:right w:w="10" w:type="dxa"/>
        </w:tblCellMar>
        <w:tblLook w:val="04A0" w:firstRow="1" w:lastRow="0" w:firstColumn="1" w:lastColumn="0" w:noHBand="0" w:noVBand="1"/>
      </w:tblPr>
      <w:tblGrid>
        <w:gridCol w:w="2220"/>
        <w:gridCol w:w="1134"/>
        <w:gridCol w:w="1134"/>
        <w:gridCol w:w="1134"/>
        <w:gridCol w:w="1560"/>
        <w:gridCol w:w="1794"/>
      </w:tblGrid>
      <w:tr w:rsidR="009E11F7" w14:paraId="112BDFF6" w14:textId="77777777">
        <w:trPr>
          <w:trHeight w:hRule="exact" w:val="638"/>
          <w:jc w:val="center"/>
        </w:trPr>
        <w:tc>
          <w:tcPr>
            <w:tcW w:w="2220" w:type="dxa"/>
            <w:tcBorders>
              <w:top w:val="single" w:sz="4" w:space="0" w:color="auto"/>
              <w:left w:val="single" w:sz="4" w:space="0" w:color="auto"/>
            </w:tcBorders>
            <w:shd w:val="clear" w:color="auto" w:fill="FFFFFF"/>
            <w:vAlign w:val="center"/>
          </w:tcPr>
          <w:p w14:paraId="08479D5B" w14:textId="77777777" w:rsidR="009E11F7" w:rsidRDefault="00000000">
            <w:pPr>
              <w:pStyle w:val="affff6"/>
              <w:spacing w:line="240" w:lineRule="atLeast"/>
              <w:jc w:val="center"/>
              <w:rPr>
                <w:rFonts w:hint="eastAsia"/>
              </w:rPr>
            </w:pPr>
            <w:proofErr w:type="spellStart"/>
            <w:r>
              <w:t>拟担任职务、分工</w:t>
            </w:r>
            <w:proofErr w:type="spellEnd"/>
          </w:p>
        </w:tc>
        <w:tc>
          <w:tcPr>
            <w:tcW w:w="1134" w:type="dxa"/>
            <w:tcBorders>
              <w:top w:val="single" w:sz="4" w:space="0" w:color="auto"/>
              <w:left w:val="single" w:sz="4" w:space="0" w:color="auto"/>
            </w:tcBorders>
            <w:shd w:val="clear" w:color="auto" w:fill="FFFFFF"/>
            <w:vAlign w:val="center"/>
          </w:tcPr>
          <w:p w14:paraId="3E6C5EA3" w14:textId="77777777" w:rsidR="009E11F7" w:rsidRDefault="00000000">
            <w:pPr>
              <w:pStyle w:val="affff6"/>
              <w:spacing w:line="240" w:lineRule="auto"/>
              <w:jc w:val="center"/>
              <w:rPr>
                <w:rFonts w:hint="eastAsia"/>
              </w:rPr>
            </w:pPr>
            <w:proofErr w:type="spellStart"/>
            <w:r>
              <w:t>姓名</w:t>
            </w:r>
            <w:proofErr w:type="spellEnd"/>
          </w:p>
        </w:tc>
        <w:tc>
          <w:tcPr>
            <w:tcW w:w="1134" w:type="dxa"/>
            <w:tcBorders>
              <w:top w:val="single" w:sz="4" w:space="0" w:color="auto"/>
              <w:left w:val="single" w:sz="4" w:space="0" w:color="auto"/>
            </w:tcBorders>
            <w:shd w:val="clear" w:color="auto" w:fill="FFFFFF"/>
            <w:vAlign w:val="center"/>
          </w:tcPr>
          <w:p w14:paraId="5E775DFE" w14:textId="77777777" w:rsidR="009E11F7" w:rsidRDefault="00000000">
            <w:pPr>
              <w:pStyle w:val="affff6"/>
              <w:spacing w:line="240" w:lineRule="auto"/>
              <w:jc w:val="center"/>
              <w:rPr>
                <w:rFonts w:hint="eastAsia"/>
              </w:rPr>
            </w:pPr>
            <w:proofErr w:type="spellStart"/>
            <w:r>
              <w:t>职称</w:t>
            </w:r>
            <w:proofErr w:type="spellEnd"/>
          </w:p>
        </w:tc>
        <w:tc>
          <w:tcPr>
            <w:tcW w:w="1134" w:type="dxa"/>
            <w:tcBorders>
              <w:top w:val="single" w:sz="4" w:space="0" w:color="auto"/>
              <w:left w:val="single" w:sz="4" w:space="0" w:color="auto"/>
            </w:tcBorders>
            <w:shd w:val="clear" w:color="auto" w:fill="FFFFFF"/>
            <w:vAlign w:val="center"/>
          </w:tcPr>
          <w:p w14:paraId="245DBDC1" w14:textId="77777777" w:rsidR="009E11F7" w:rsidRDefault="00000000">
            <w:pPr>
              <w:pStyle w:val="affff6"/>
              <w:spacing w:line="240" w:lineRule="auto"/>
              <w:jc w:val="center"/>
              <w:rPr>
                <w:rFonts w:hint="eastAsia"/>
              </w:rPr>
            </w:pPr>
            <w:proofErr w:type="spellStart"/>
            <w:r>
              <w:t>专业</w:t>
            </w:r>
            <w:proofErr w:type="spellEnd"/>
          </w:p>
        </w:tc>
        <w:tc>
          <w:tcPr>
            <w:tcW w:w="1560" w:type="dxa"/>
            <w:tcBorders>
              <w:top w:val="single" w:sz="4" w:space="0" w:color="auto"/>
              <w:left w:val="single" w:sz="4" w:space="0" w:color="auto"/>
            </w:tcBorders>
            <w:shd w:val="clear" w:color="auto" w:fill="FFFFFF"/>
            <w:vAlign w:val="center"/>
          </w:tcPr>
          <w:p w14:paraId="3B455ED8" w14:textId="77777777" w:rsidR="009E11F7" w:rsidRDefault="00000000">
            <w:pPr>
              <w:pStyle w:val="affff6"/>
              <w:spacing w:line="240" w:lineRule="auto"/>
              <w:jc w:val="center"/>
              <w:rPr>
                <w:rFonts w:hint="eastAsia"/>
              </w:rPr>
            </w:pPr>
            <w:proofErr w:type="spellStart"/>
            <w:r>
              <w:t>从业资格</w:t>
            </w:r>
            <w:proofErr w:type="spellEnd"/>
          </w:p>
        </w:tc>
        <w:tc>
          <w:tcPr>
            <w:tcW w:w="1794" w:type="dxa"/>
            <w:tcBorders>
              <w:top w:val="single" w:sz="4" w:space="0" w:color="auto"/>
              <w:left w:val="single" w:sz="4" w:space="0" w:color="auto"/>
              <w:right w:val="single" w:sz="4" w:space="0" w:color="auto"/>
            </w:tcBorders>
            <w:shd w:val="clear" w:color="auto" w:fill="FFFFFF"/>
            <w:vAlign w:val="center"/>
          </w:tcPr>
          <w:p w14:paraId="6F54541D" w14:textId="77777777" w:rsidR="009E11F7" w:rsidRDefault="00000000">
            <w:pPr>
              <w:pStyle w:val="affff6"/>
              <w:spacing w:line="240" w:lineRule="auto"/>
              <w:jc w:val="center"/>
              <w:rPr>
                <w:rFonts w:hint="eastAsia"/>
              </w:rPr>
            </w:pPr>
            <w:proofErr w:type="spellStart"/>
            <w:r>
              <w:t>相关工作年限</w:t>
            </w:r>
            <w:proofErr w:type="spellEnd"/>
          </w:p>
        </w:tc>
      </w:tr>
      <w:tr w:rsidR="009E11F7" w14:paraId="00F327EB" w14:textId="77777777">
        <w:trPr>
          <w:trHeight w:hRule="exact" w:val="590"/>
          <w:jc w:val="center"/>
        </w:trPr>
        <w:tc>
          <w:tcPr>
            <w:tcW w:w="2220" w:type="dxa"/>
            <w:tcBorders>
              <w:top w:val="single" w:sz="4" w:space="0" w:color="auto"/>
              <w:left w:val="single" w:sz="4" w:space="0" w:color="auto"/>
            </w:tcBorders>
            <w:shd w:val="clear" w:color="auto" w:fill="FFFFFF"/>
          </w:tcPr>
          <w:p w14:paraId="5B3BAAEB"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1B18EF50"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26A17FCB"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1CB05D46"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34F707B1"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03EEF329" w14:textId="77777777" w:rsidR="009E11F7" w:rsidRDefault="009E11F7">
            <w:pPr>
              <w:rPr>
                <w:sz w:val="10"/>
                <w:szCs w:val="10"/>
              </w:rPr>
            </w:pPr>
          </w:p>
        </w:tc>
      </w:tr>
      <w:tr w:rsidR="009E11F7" w14:paraId="03225DAE" w14:textId="77777777">
        <w:trPr>
          <w:trHeight w:hRule="exact" w:val="590"/>
          <w:jc w:val="center"/>
        </w:trPr>
        <w:tc>
          <w:tcPr>
            <w:tcW w:w="2220" w:type="dxa"/>
            <w:tcBorders>
              <w:top w:val="single" w:sz="4" w:space="0" w:color="auto"/>
              <w:left w:val="single" w:sz="4" w:space="0" w:color="auto"/>
            </w:tcBorders>
            <w:shd w:val="clear" w:color="auto" w:fill="FFFFFF"/>
          </w:tcPr>
          <w:p w14:paraId="0B4F0272"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711D78FF"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12B7D313"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31294882"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17CF7D71"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0E0C2634" w14:textId="77777777" w:rsidR="009E11F7" w:rsidRDefault="009E11F7">
            <w:pPr>
              <w:rPr>
                <w:sz w:val="10"/>
                <w:szCs w:val="10"/>
              </w:rPr>
            </w:pPr>
          </w:p>
        </w:tc>
      </w:tr>
      <w:tr w:rsidR="009E11F7" w14:paraId="22F1630B" w14:textId="77777777">
        <w:trPr>
          <w:trHeight w:hRule="exact" w:val="590"/>
          <w:jc w:val="center"/>
        </w:trPr>
        <w:tc>
          <w:tcPr>
            <w:tcW w:w="2220" w:type="dxa"/>
            <w:tcBorders>
              <w:top w:val="single" w:sz="4" w:space="0" w:color="auto"/>
              <w:left w:val="single" w:sz="4" w:space="0" w:color="auto"/>
            </w:tcBorders>
            <w:shd w:val="clear" w:color="auto" w:fill="FFFFFF"/>
          </w:tcPr>
          <w:p w14:paraId="587085F2"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6FCF756C"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04D89F48"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05634821"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4CD2CB97"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4DD94323" w14:textId="77777777" w:rsidR="009E11F7" w:rsidRDefault="009E11F7">
            <w:pPr>
              <w:rPr>
                <w:sz w:val="10"/>
                <w:szCs w:val="10"/>
              </w:rPr>
            </w:pPr>
          </w:p>
        </w:tc>
      </w:tr>
      <w:tr w:rsidR="009E11F7" w14:paraId="46F16366" w14:textId="77777777">
        <w:trPr>
          <w:trHeight w:hRule="exact" w:val="590"/>
          <w:jc w:val="center"/>
        </w:trPr>
        <w:tc>
          <w:tcPr>
            <w:tcW w:w="2220" w:type="dxa"/>
            <w:tcBorders>
              <w:top w:val="single" w:sz="4" w:space="0" w:color="auto"/>
              <w:left w:val="single" w:sz="4" w:space="0" w:color="auto"/>
            </w:tcBorders>
            <w:shd w:val="clear" w:color="auto" w:fill="FFFFFF"/>
          </w:tcPr>
          <w:p w14:paraId="217161DB"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15C3E5A1"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174D0784"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01260502"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2A9ADE17"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1246F353" w14:textId="77777777" w:rsidR="009E11F7" w:rsidRDefault="009E11F7">
            <w:pPr>
              <w:rPr>
                <w:sz w:val="10"/>
                <w:szCs w:val="10"/>
              </w:rPr>
            </w:pPr>
          </w:p>
        </w:tc>
      </w:tr>
      <w:tr w:rsidR="009E11F7" w14:paraId="1589CB15" w14:textId="77777777">
        <w:trPr>
          <w:trHeight w:hRule="exact" w:val="590"/>
          <w:jc w:val="center"/>
        </w:trPr>
        <w:tc>
          <w:tcPr>
            <w:tcW w:w="2220" w:type="dxa"/>
            <w:tcBorders>
              <w:top w:val="single" w:sz="4" w:space="0" w:color="auto"/>
              <w:left w:val="single" w:sz="4" w:space="0" w:color="auto"/>
            </w:tcBorders>
            <w:shd w:val="clear" w:color="auto" w:fill="FFFFFF"/>
          </w:tcPr>
          <w:p w14:paraId="357F10A4"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66AE37CC"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449F6D3E"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332EBF16"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2365877C"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090B6762" w14:textId="77777777" w:rsidR="009E11F7" w:rsidRDefault="009E11F7">
            <w:pPr>
              <w:rPr>
                <w:sz w:val="10"/>
                <w:szCs w:val="10"/>
              </w:rPr>
            </w:pPr>
          </w:p>
        </w:tc>
      </w:tr>
      <w:tr w:rsidR="009E11F7" w14:paraId="28633C20" w14:textId="77777777">
        <w:trPr>
          <w:trHeight w:hRule="exact" w:val="590"/>
          <w:jc w:val="center"/>
        </w:trPr>
        <w:tc>
          <w:tcPr>
            <w:tcW w:w="2220" w:type="dxa"/>
            <w:tcBorders>
              <w:top w:val="single" w:sz="4" w:space="0" w:color="auto"/>
              <w:left w:val="single" w:sz="4" w:space="0" w:color="auto"/>
            </w:tcBorders>
            <w:shd w:val="clear" w:color="auto" w:fill="FFFFFF"/>
          </w:tcPr>
          <w:p w14:paraId="6240AC1C"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661792F3"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316D59E2"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4B1DF244"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56E3F943"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02DE6206" w14:textId="77777777" w:rsidR="009E11F7" w:rsidRDefault="009E11F7">
            <w:pPr>
              <w:rPr>
                <w:sz w:val="10"/>
                <w:szCs w:val="10"/>
              </w:rPr>
            </w:pPr>
          </w:p>
        </w:tc>
      </w:tr>
      <w:tr w:rsidR="009E11F7" w14:paraId="6C160106" w14:textId="77777777">
        <w:trPr>
          <w:trHeight w:hRule="exact" w:val="590"/>
          <w:jc w:val="center"/>
        </w:trPr>
        <w:tc>
          <w:tcPr>
            <w:tcW w:w="2220" w:type="dxa"/>
            <w:tcBorders>
              <w:top w:val="single" w:sz="4" w:space="0" w:color="auto"/>
              <w:left w:val="single" w:sz="4" w:space="0" w:color="auto"/>
            </w:tcBorders>
            <w:shd w:val="clear" w:color="auto" w:fill="FFFFFF"/>
          </w:tcPr>
          <w:p w14:paraId="02065719"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4847F86E"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0C125D19"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378A36FD"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4C6C5682"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733FA7D1" w14:textId="77777777" w:rsidR="009E11F7" w:rsidRDefault="009E11F7">
            <w:pPr>
              <w:rPr>
                <w:sz w:val="10"/>
                <w:szCs w:val="10"/>
              </w:rPr>
            </w:pPr>
          </w:p>
        </w:tc>
      </w:tr>
      <w:tr w:rsidR="009E11F7" w14:paraId="5D05432C" w14:textId="77777777">
        <w:trPr>
          <w:trHeight w:hRule="exact" w:val="590"/>
          <w:jc w:val="center"/>
        </w:trPr>
        <w:tc>
          <w:tcPr>
            <w:tcW w:w="2220" w:type="dxa"/>
            <w:tcBorders>
              <w:top w:val="single" w:sz="4" w:space="0" w:color="auto"/>
              <w:left w:val="single" w:sz="4" w:space="0" w:color="auto"/>
            </w:tcBorders>
            <w:shd w:val="clear" w:color="auto" w:fill="FFFFFF"/>
          </w:tcPr>
          <w:p w14:paraId="23322603"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55E90B0B"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6859898C"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4DFEB6EB"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3FBC4743"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3506B2C7" w14:textId="77777777" w:rsidR="009E11F7" w:rsidRDefault="009E11F7">
            <w:pPr>
              <w:rPr>
                <w:sz w:val="10"/>
                <w:szCs w:val="10"/>
              </w:rPr>
            </w:pPr>
          </w:p>
        </w:tc>
      </w:tr>
      <w:tr w:rsidR="009E11F7" w14:paraId="7576D6A6" w14:textId="77777777">
        <w:trPr>
          <w:trHeight w:hRule="exact" w:val="600"/>
          <w:jc w:val="center"/>
        </w:trPr>
        <w:tc>
          <w:tcPr>
            <w:tcW w:w="2220" w:type="dxa"/>
            <w:tcBorders>
              <w:top w:val="single" w:sz="4" w:space="0" w:color="auto"/>
              <w:left w:val="single" w:sz="4" w:space="0" w:color="auto"/>
              <w:bottom w:val="single" w:sz="4" w:space="0" w:color="auto"/>
            </w:tcBorders>
            <w:shd w:val="clear" w:color="auto" w:fill="FFFFFF"/>
          </w:tcPr>
          <w:p w14:paraId="2DEEE8BF" w14:textId="77777777" w:rsidR="009E11F7" w:rsidRDefault="009E11F7">
            <w:pPr>
              <w:rPr>
                <w:sz w:val="10"/>
                <w:szCs w:val="10"/>
              </w:rPr>
            </w:pPr>
          </w:p>
        </w:tc>
        <w:tc>
          <w:tcPr>
            <w:tcW w:w="1134" w:type="dxa"/>
            <w:tcBorders>
              <w:top w:val="single" w:sz="4" w:space="0" w:color="auto"/>
              <w:left w:val="single" w:sz="4" w:space="0" w:color="auto"/>
              <w:bottom w:val="single" w:sz="4" w:space="0" w:color="auto"/>
            </w:tcBorders>
            <w:shd w:val="clear" w:color="auto" w:fill="FFFFFF"/>
          </w:tcPr>
          <w:p w14:paraId="4163A13B" w14:textId="77777777" w:rsidR="009E11F7" w:rsidRDefault="009E11F7">
            <w:pPr>
              <w:rPr>
                <w:sz w:val="10"/>
                <w:szCs w:val="10"/>
              </w:rPr>
            </w:pPr>
          </w:p>
        </w:tc>
        <w:tc>
          <w:tcPr>
            <w:tcW w:w="1134" w:type="dxa"/>
            <w:tcBorders>
              <w:top w:val="single" w:sz="4" w:space="0" w:color="auto"/>
              <w:left w:val="single" w:sz="4" w:space="0" w:color="auto"/>
              <w:bottom w:val="single" w:sz="4" w:space="0" w:color="auto"/>
            </w:tcBorders>
            <w:shd w:val="clear" w:color="auto" w:fill="FFFFFF"/>
          </w:tcPr>
          <w:p w14:paraId="262D36F7" w14:textId="77777777" w:rsidR="009E11F7" w:rsidRDefault="009E11F7">
            <w:pPr>
              <w:rPr>
                <w:sz w:val="10"/>
                <w:szCs w:val="10"/>
              </w:rPr>
            </w:pPr>
          </w:p>
        </w:tc>
        <w:tc>
          <w:tcPr>
            <w:tcW w:w="1134" w:type="dxa"/>
            <w:tcBorders>
              <w:top w:val="single" w:sz="4" w:space="0" w:color="auto"/>
              <w:left w:val="single" w:sz="4" w:space="0" w:color="auto"/>
              <w:bottom w:val="single" w:sz="4" w:space="0" w:color="auto"/>
            </w:tcBorders>
            <w:shd w:val="clear" w:color="auto" w:fill="FFFFFF"/>
          </w:tcPr>
          <w:p w14:paraId="2FA2761A" w14:textId="77777777" w:rsidR="009E11F7" w:rsidRDefault="009E11F7">
            <w:pPr>
              <w:rPr>
                <w:sz w:val="10"/>
                <w:szCs w:val="10"/>
              </w:rPr>
            </w:pPr>
          </w:p>
        </w:tc>
        <w:tc>
          <w:tcPr>
            <w:tcW w:w="1560" w:type="dxa"/>
            <w:tcBorders>
              <w:top w:val="single" w:sz="4" w:space="0" w:color="auto"/>
              <w:left w:val="single" w:sz="4" w:space="0" w:color="auto"/>
              <w:bottom w:val="single" w:sz="4" w:space="0" w:color="auto"/>
            </w:tcBorders>
            <w:shd w:val="clear" w:color="auto" w:fill="FFFFFF"/>
          </w:tcPr>
          <w:p w14:paraId="06998B28" w14:textId="77777777" w:rsidR="009E11F7" w:rsidRDefault="009E11F7">
            <w:pPr>
              <w:rPr>
                <w:sz w:val="10"/>
                <w:szCs w:val="10"/>
              </w:rPr>
            </w:pPr>
          </w:p>
        </w:tc>
        <w:tc>
          <w:tcPr>
            <w:tcW w:w="1794" w:type="dxa"/>
            <w:tcBorders>
              <w:top w:val="single" w:sz="4" w:space="0" w:color="auto"/>
              <w:left w:val="single" w:sz="4" w:space="0" w:color="auto"/>
              <w:bottom w:val="single" w:sz="4" w:space="0" w:color="auto"/>
              <w:right w:val="single" w:sz="4" w:space="0" w:color="auto"/>
            </w:tcBorders>
            <w:shd w:val="clear" w:color="auto" w:fill="FFFFFF"/>
          </w:tcPr>
          <w:p w14:paraId="4B7C2A7D" w14:textId="77777777" w:rsidR="009E11F7" w:rsidRDefault="009E11F7">
            <w:pPr>
              <w:rPr>
                <w:sz w:val="10"/>
                <w:szCs w:val="10"/>
              </w:rPr>
            </w:pPr>
          </w:p>
        </w:tc>
      </w:tr>
    </w:tbl>
    <w:p w14:paraId="6B1584F4" w14:textId="77777777" w:rsidR="009E11F7" w:rsidRDefault="009E11F7"/>
    <w:p w14:paraId="339A7F26" w14:textId="77777777" w:rsidR="009E11F7" w:rsidRDefault="009E11F7">
      <w:pPr>
        <w:rPr>
          <w:rFonts w:ascii="宋体" w:hAnsi="宋体" w:hint="eastAsia"/>
          <w:sz w:val="24"/>
        </w:rPr>
        <w:sectPr w:rsidR="009E11F7">
          <w:pgSz w:w="11907" w:h="16840"/>
          <w:pgMar w:top="1418" w:right="1134" w:bottom="1418" w:left="1701" w:header="851" w:footer="851" w:gutter="0"/>
          <w:cols w:space="720"/>
          <w:docGrid w:linePitch="462"/>
        </w:sectPr>
      </w:pPr>
    </w:p>
    <w:p w14:paraId="490CAE0B" w14:textId="77777777" w:rsidR="009E11F7" w:rsidRDefault="00000000">
      <w:pPr>
        <w:jc w:val="center"/>
        <w:outlineLvl w:val="2"/>
        <w:rPr>
          <w:rFonts w:ascii="宋体" w:hAnsi="宋体" w:hint="eastAsia"/>
          <w:sz w:val="24"/>
        </w:rPr>
      </w:pPr>
      <w:r>
        <w:rPr>
          <w:rFonts w:ascii="宋体" w:hAnsi="宋体" w:hint="eastAsia"/>
          <w:sz w:val="24"/>
        </w:rPr>
        <w:lastRenderedPageBreak/>
        <w:t>11.5</w:t>
      </w:r>
      <w:r>
        <w:rPr>
          <w:rFonts w:ascii="宋体" w:hAnsi="宋体"/>
          <w:sz w:val="24"/>
        </w:rPr>
        <w:t>主要人员简历表</w:t>
      </w:r>
    </w:p>
    <w:p w14:paraId="067DC2A7" w14:textId="77777777" w:rsidR="009E11F7" w:rsidRDefault="00000000">
      <w:pPr>
        <w:jc w:val="center"/>
        <w:outlineLvl w:val="3"/>
        <w:rPr>
          <w:rFonts w:ascii="宋体" w:hAnsi="宋体" w:hint="eastAsia"/>
          <w:sz w:val="24"/>
        </w:rPr>
      </w:pPr>
      <w:r>
        <w:rPr>
          <w:rFonts w:ascii="宋体" w:hAnsi="宋体" w:hint="eastAsia"/>
          <w:sz w:val="24"/>
        </w:rPr>
        <w:t>11.5-</w:t>
      </w:r>
      <w:r>
        <w:rPr>
          <w:rFonts w:ascii="宋体" w:hAnsi="宋体"/>
          <w:sz w:val="24"/>
        </w:rPr>
        <w:t>1</w:t>
      </w:r>
      <w:r>
        <w:rPr>
          <w:rFonts w:ascii="宋体" w:hAnsi="宋体" w:hint="eastAsia"/>
          <w:sz w:val="24"/>
        </w:rPr>
        <w:t>项目经理简历表</w:t>
      </w:r>
    </w:p>
    <w:p w14:paraId="21A12E4D" w14:textId="77777777" w:rsidR="009E11F7" w:rsidRDefault="009E11F7">
      <w:pPr>
        <w:jc w:val="center"/>
        <w:outlineLvl w:val="3"/>
        <w:rPr>
          <w:rFonts w:ascii="宋体" w:hAnsi="宋体" w:hint="eastAsia"/>
          <w:sz w:val="24"/>
        </w:rPr>
      </w:pPr>
    </w:p>
    <w:tbl>
      <w:tblPr>
        <w:tblW w:w="0" w:type="auto"/>
        <w:jc w:val="center"/>
        <w:tblLayout w:type="fixed"/>
        <w:tblCellMar>
          <w:left w:w="10" w:type="dxa"/>
          <w:right w:w="10" w:type="dxa"/>
        </w:tblCellMar>
        <w:tblLook w:val="04A0" w:firstRow="1" w:lastRow="0" w:firstColumn="1" w:lastColumn="0" w:noHBand="0" w:noVBand="1"/>
      </w:tblPr>
      <w:tblGrid>
        <w:gridCol w:w="1423"/>
        <w:gridCol w:w="1394"/>
        <w:gridCol w:w="1637"/>
        <w:gridCol w:w="1450"/>
        <w:gridCol w:w="1056"/>
        <w:gridCol w:w="874"/>
        <w:gridCol w:w="1248"/>
      </w:tblGrid>
      <w:tr w:rsidR="009E11F7" w14:paraId="7BFA2F70" w14:textId="77777777">
        <w:trPr>
          <w:trHeight w:hRule="exact" w:val="547"/>
          <w:jc w:val="center"/>
        </w:trPr>
        <w:tc>
          <w:tcPr>
            <w:tcW w:w="1423" w:type="dxa"/>
            <w:tcBorders>
              <w:top w:val="single" w:sz="4" w:space="0" w:color="auto"/>
              <w:left w:val="single" w:sz="4" w:space="0" w:color="auto"/>
            </w:tcBorders>
            <w:shd w:val="clear" w:color="auto" w:fill="FFFFFF"/>
            <w:vAlign w:val="center"/>
          </w:tcPr>
          <w:p w14:paraId="3F7A0B33" w14:textId="77777777" w:rsidR="009E11F7" w:rsidRDefault="00000000">
            <w:pPr>
              <w:pStyle w:val="affff6"/>
              <w:spacing w:line="240" w:lineRule="auto"/>
              <w:jc w:val="center"/>
              <w:rPr>
                <w:rFonts w:hint="eastAsia"/>
              </w:rPr>
            </w:pPr>
            <w:proofErr w:type="spellStart"/>
            <w:r>
              <w:t>姓名</w:t>
            </w:r>
            <w:proofErr w:type="spellEnd"/>
          </w:p>
        </w:tc>
        <w:tc>
          <w:tcPr>
            <w:tcW w:w="1394" w:type="dxa"/>
            <w:tcBorders>
              <w:top w:val="single" w:sz="4" w:space="0" w:color="auto"/>
              <w:left w:val="single" w:sz="4" w:space="0" w:color="auto"/>
            </w:tcBorders>
            <w:shd w:val="clear" w:color="auto" w:fill="FFFFFF"/>
          </w:tcPr>
          <w:p w14:paraId="480C8B74" w14:textId="77777777" w:rsidR="009E11F7" w:rsidRDefault="009E11F7">
            <w:pPr>
              <w:rPr>
                <w:sz w:val="10"/>
                <w:szCs w:val="10"/>
              </w:rPr>
            </w:pPr>
          </w:p>
        </w:tc>
        <w:tc>
          <w:tcPr>
            <w:tcW w:w="1637" w:type="dxa"/>
            <w:tcBorders>
              <w:top w:val="single" w:sz="4" w:space="0" w:color="auto"/>
              <w:left w:val="single" w:sz="4" w:space="0" w:color="auto"/>
            </w:tcBorders>
            <w:shd w:val="clear" w:color="auto" w:fill="FFFFFF"/>
            <w:vAlign w:val="center"/>
          </w:tcPr>
          <w:p w14:paraId="244EB882" w14:textId="77777777" w:rsidR="009E11F7" w:rsidRDefault="00000000">
            <w:pPr>
              <w:pStyle w:val="affff6"/>
              <w:spacing w:line="240" w:lineRule="auto"/>
              <w:jc w:val="center"/>
              <w:rPr>
                <w:rFonts w:hint="eastAsia"/>
              </w:rPr>
            </w:pPr>
            <w:proofErr w:type="spellStart"/>
            <w:r>
              <w:t>年龄</w:t>
            </w:r>
            <w:proofErr w:type="spellEnd"/>
          </w:p>
        </w:tc>
        <w:tc>
          <w:tcPr>
            <w:tcW w:w="1450" w:type="dxa"/>
            <w:tcBorders>
              <w:top w:val="single" w:sz="4" w:space="0" w:color="auto"/>
              <w:left w:val="single" w:sz="4" w:space="0" w:color="auto"/>
            </w:tcBorders>
            <w:shd w:val="clear" w:color="auto" w:fill="FFFFFF"/>
          </w:tcPr>
          <w:p w14:paraId="7B09251F"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28E2048F" w14:textId="77777777" w:rsidR="009E11F7" w:rsidRDefault="00000000">
            <w:pPr>
              <w:pStyle w:val="affff6"/>
              <w:spacing w:line="240" w:lineRule="auto"/>
              <w:jc w:val="center"/>
              <w:rPr>
                <w:rFonts w:hint="eastAsia"/>
              </w:rPr>
            </w:pPr>
            <w:proofErr w:type="spellStart"/>
            <w:r>
              <w:t>职称</w:t>
            </w:r>
            <w:proofErr w:type="spellEnd"/>
          </w:p>
        </w:tc>
        <w:tc>
          <w:tcPr>
            <w:tcW w:w="1248" w:type="dxa"/>
            <w:tcBorders>
              <w:top w:val="single" w:sz="4" w:space="0" w:color="auto"/>
              <w:left w:val="single" w:sz="4" w:space="0" w:color="auto"/>
              <w:right w:val="single" w:sz="4" w:space="0" w:color="auto"/>
            </w:tcBorders>
            <w:shd w:val="clear" w:color="auto" w:fill="FFFFFF"/>
          </w:tcPr>
          <w:p w14:paraId="01D5A3D1" w14:textId="77777777" w:rsidR="009E11F7" w:rsidRDefault="009E11F7">
            <w:pPr>
              <w:rPr>
                <w:sz w:val="10"/>
                <w:szCs w:val="10"/>
              </w:rPr>
            </w:pPr>
          </w:p>
        </w:tc>
      </w:tr>
      <w:tr w:rsidR="009E11F7" w14:paraId="24D23B8A" w14:textId="77777777">
        <w:trPr>
          <w:trHeight w:hRule="exact" w:val="538"/>
          <w:jc w:val="center"/>
        </w:trPr>
        <w:tc>
          <w:tcPr>
            <w:tcW w:w="1423" w:type="dxa"/>
            <w:tcBorders>
              <w:top w:val="single" w:sz="4" w:space="0" w:color="auto"/>
              <w:left w:val="single" w:sz="4" w:space="0" w:color="auto"/>
            </w:tcBorders>
            <w:shd w:val="clear" w:color="auto" w:fill="FFFFFF"/>
            <w:vAlign w:val="center"/>
          </w:tcPr>
          <w:p w14:paraId="47FAC377" w14:textId="77777777" w:rsidR="009E11F7" w:rsidRDefault="00000000">
            <w:pPr>
              <w:pStyle w:val="affff6"/>
              <w:spacing w:line="240" w:lineRule="auto"/>
              <w:jc w:val="center"/>
              <w:rPr>
                <w:rFonts w:hint="eastAsia"/>
              </w:rPr>
            </w:pPr>
            <w:proofErr w:type="spellStart"/>
            <w:r>
              <w:t>身份证号码</w:t>
            </w:r>
            <w:proofErr w:type="spellEnd"/>
          </w:p>
        </w:tc>
        <w:tc>
          <w:tcPr>
            <w:tcW w:w="4481" w:type="dxa"/>
            <w:gridSpan w:val="3"/>
            <w:tcBorders>
              <w:top w:val="single" w:sz="4" w:space="0" w:color="auto"/>
              <w:left w:val="single" w:sz="4" w:space="0" w:color="auto"/>
            </w:tcBorders>
            <w:shd w:val="clear" w:color="auto" w:fill="FFFFFF"/>
          </w:tcPr>
          <w:p w14:paraId="7A298CA9"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270626D5" w14:textId="77777777" w:rsidR="009E11F7" w:rsidRDefault="00000000">
            <w:pPr>
              <w:pStyle w:val="affff6"/>
              <w:spacing w:line="240" w:lineRule="auto"/>
              <w:jc w:val="center"/>
              <w:rPr>
                <w:rFonts w:hint="eastAsia"/>
              </w:rPr>
            </w:pPr>
            <w:proofErr w:type="spellStart"/>
            <w:r>
              <w:t>职务</w:t>
            </w:r>
            <w:proofErr w:type="spellEnd"/>
          </w:p>
        </w:tc>
        <w:tc>
          <w:tcPr>
            <w:tcW w:w="1248" w:type="dxa"/>
            <w:tcBorders>
              <w:top w:val="single" w:sz="4" w:space="0" w:color="auto"/>
              <w:left w:val="single" w:sz="4" w:space="0" w:color="auto"/>
              <w:right w:val="single" w:sz="4" w:space="0" w:color="auto"/>
            </w:tcBorders>
            <w:shd w:val="clear" w:color="auto" w:fill="FFFFFF"/>
          </w:tcPr>
          <w:p w14:paraId="320C8189" w14:textId="77777777" w:rsidR="009E11F7" w:rsidRDefault="009E11F7">
            <w:pPr>
              <w:rPr>
                <w:sz w:val="10"/>
                <w:szCs w:val="10"/>
              </w:rPr>
            </w:pPr>
          </w:p>
        </w:tc>
      </w:tr>
      <w:tr w:rsidR="009E11F7" w14:paraId="6BA1C443" w14:textId="77777777">
        <w:trPr>
          <w:trHeight w:hRule="exact" w:val="461"/>
          <w:jc w:val="center"/>
        </w:trPr>
        <w:tc>
          <w:tcPr>
            <w:tcW w:w="1423" w:type="dxa"/>
            <w:tcBorders>
              <w:top w:val="single" w:sz="4" w:space="0" w:color="auto"/>
              <w:left w:val="single" w:sz="4" w:space="0" w:color="auto"/>
            </w:tcBorders>
            <w:shd w:val="clear" w:color="auto" w:fill="FFFFFF"/>
            <w:vAlign w:val="center"/>
          </w:tcPr>
          <w:p w14:paraId="3042DDA6" w14:textId="77777777" w:rsidR="009E11F7" w:rsidRDefault="00000000">
            <w:pPr>
              <w:pStyle w:val="affff6"/>
              <w:spacing w:line="240" w:lineRule="auto"/>
              <w:jc w:val="center"/>
              <w:rPr>
                <w:rFonts w:hint="eastAsia"/>
              </w:rPr>
            </w:pPr>
            <w:proofErr w:type="spellStart"/>
            <w:r>
              <w:t>毕业学校</w:t>
            </w:r>
            <w:proofErr w:type="spellEnd"/>
          </w:p>
        </w:tc>
        <w:tc>
          <w:tcPr>
            <w:tcW w:w="4481" w:type="dxa"/>
            <w:gridSpan w:val="3"/>
            <w:tcBorders>
              <w:top w:val="single" w:sz="4" w:space="0" w:color="auto"/>
              <w:left w:val="single" w:sz="4" w:space="0" w:color="auto"/>
            </w:tcBorders>
            <w:shd w:val="clear" w:color="auto" w:fill="FFFFFF"/>
          </w:tcPr>
          <w:p w14:paraId="103DEBD8"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328D7C56" w14:textId="77777777" w:rsidR="009E11F7" w:rsidRDefault="00000000">
            <w:pPr>
              <w:pStyle w:val="affff6"/>
              <w:spacing w:line="240" w:lineRule="auto"/>
              <w:jc w:val="center"/>
              <w:rPr>
                <w:rFonts w:hint="eastAsia"/>
              </w:rPr>
            </w:pPr>
            <w:proofErr w:type="spellStart"/>
            <w:r>
              <w:t>专业</w:t>
            </w:r>
            <w:proofErr w:type="spellEnd"/>
          </w:p>
        </w:tc>
        <w:tc>
          <w:tcPr>
            <w:tcW w:w="1248" w:type="dxa"/>
            <w:tcBorders>
              <w:top w:val="single" w:sz="4" w:space="0" w:color="auto"/>
              <w:left w:val="single" w:sz="4" w:space="0" w:color="auto"/>
              <w:right w:val="single" w:sz="4" w:space="0" w:color="auto"/>
            </w:tcBorders>
            <w:shd w:val="clear" w:color="auto" w:fill="FFFFFF"/>
          </w:tcPr>
          <w:p w14:paraId="78E7B1ED" w14:textId="77777777" w:rsidR="009E11F7" w:rsidRDefault="009E11F7">
            <w:pPr>
              <w:rPr>
                <w:sz w:val="10"/>
                <w:szCs w:val="10"/>
              </w:rPr>
            </w:pPr>
          </w:p>
        </w:tc>
      </w:tr>
      <w:tr w:rsidR="009E11F7" w14:paraId="7BA0F323" w14:textId="77777777">
        <w:trPr>
          <w:trHeight w:hRule="exact" w:val="634"/>
          <w:jc w:val="center"/>
        </w:trPr>
        <w:tc>
          <w:tcPr>
            <w:tcW w:w="1423" w:type="dxa"/>
            <w:tcBorders>
              <w:top w:val="single" w:sz="4" w:space="0" w:color="auto"/>
              <w:left w:val="single" w:sz="4" w:space="0" w:color="auto"/>
            </w:tcBorders>
            <w:shd w:val="clear" w:color="auto" w:fill="FFFFFF"/>
          </w:tcPr>
          <w:p w14:paraId="37F31F39" w14:textId="77777777" w:rsidR="009E11F7" w:rsidRDefault="00000000">
            <w:pPr>
              <w:pStyle w:val="affff6"/>
              <w:spacing w:line="307" w:lineRule="exact"/>
              <w:jc w:val="center"/>
              <w:rPr>
                <w:rFonts w:hint="eastAsia"/>
              </w:rPr>
            </w:pPr>
            <w:proofErr w:type="spellStart"/>
            <w:r>
              <w:t>现所在机构或部门</w:t>
            </w:r>
            <w:proofErr w:type="spellEnd"/>
          </w:p>
        </w:tc>
        <w:tc>
          <w:tcPr>
            <w:tcW w:w="4481" w:type="dxa"/>
            <w:gridSpan w:val="3"/>
            <w:tcBorders>
              <w:top w:val="single" w:sz="4" w:space="0" w:color="auto"/>
              <w:left w:val="single" w:sz="4" w:space="0" w:color="auto"/>
            </w:tcBorders>
            <w:shd w:val="clear" w:color="auto" w:fill="FFFFFF"/>
          </w:tcPr>
          <w:p w14:paraId="0501A24E"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2ABC4096" w14:textId="77777777" w:rsidR="009E11F7" w:rsidRDefault="00000000">
            <w:pPr>
              <w:pStyle w:val="affff6"/>
              <w:spacing w:line="240" w:lineRule="auto"/>
              <w:jc w:val="center"/>
              <w:rPr>
                <w:rFonts w:hint="eastAsia"/>
              </w:rPr>
            </w:pPr>
            <w:proofErr w:type="spellStart"/>
            <w:r>
              <w:t>相关工作年限</w:t>
            </w:r>
            <w:proofErr w:type="spellEnd"/>
          </w:p>
        </w:tc>
        <w:tc>
          <w:tcPr>
            <w:tcW w:w="1248" w:type="dxa"/>
            <w:tcBorders>
              <w:top w:val="single" w:sz="4" w:space="0" w:color="auto"/>
              <w:left w:val="single" w:sz="4" w:space="0" w:color="auto"/>
              <w:right w:val="single" w:sz="4" w:space="0" w:color="auto"/>
            </w:tcBorders>
            <w:shd w:val="clear" w:color="auto" w:fill="FFFFFF"/>
          </w:tcPr>
          <w:p w14:paraId="13068174" w14:textId="77777777" w:rsidR="009E11F7" w:rsidRDefault="009E11F7">
            <w:pPr>
              <w:rPr>
                <w:sz w:val="10"/>
                <w:szCs w:val="10"/>
              </w:rPr>
            </w:pPr>
          </w:p>
        </w:tc>
      </w:tr>
      <w:tr w:rsidR="009E11F7" w14:paraId="753079F9" w14:textId="77777777">
        <w:trPr>
          <w:trHeight w:hRule="exact" w:val="466"/>
          <w:jc w:val="center"/>
        </w:trPr>
        <w:tc>
          <w:tcPr>
            <w:tcW w:w="2817" w:type="dxa"/>
            <w:gridSpan w:val="2"/>
            <w:tcBorders>
              <w:top w:val="single" w:sz="4" w:space="0" w:color="auto"/>
              <w:left w:val="single" w:sz="4" w:space="0" w:color="auto"/>
            </w:tcBorders>
            <w:shd w:val="clear" w:color="auto" w:fill="FFFFFF"/>
            <w:vAlign w:val="center"/>
          </w:tcPr>
          <w:p w14:paraId="689C882A" w14:textId="77777777" w:rsidR="009E11F7" w:rsidRDefault="00000000">
            <w:pPr>
              <w:pStyle w:val="affff6"/>
              <w:spacing w:line="240" w:lineRule="auto"/>
              <w:jc w:val="center"/>
              <w:rPr>
                <w:rFonts w:hint="eastAsia"/>
                <w:lang w:eastAsia="zh-CN"/>
              </w:rPr>
            </w:pPr>
            <w:r>
              <w:rPr>
                <w:lang w:eastAsia="zh-CN"/>
              </w:rPr>
              <w:t>拟在本项目担任中职务</w:t>
            </w:r>
          </w:p>
        </w:tc>
        <w:tc>
          <w:tcPr>
            <w:tcW w:w="6265" w:type="dxa"/>
            <w:gridSpan w:val="5"/>
            <w:tcBorders>
              <w:top w:val="single" w:sz="4" w:space="0" w:color="auto"/>
              <w:left w:val="single" w:sz="4" w:space="0" w:color="auto"/>
              <w:right w:val="single" w:sz="4" w:space="0" w:color="auto"/>
            </w:tcBorders>
            <w:shd w:val="clear" w:color="auto" w:fill="FFFFFF"/>
          </w:tcPr>
          <w:p w14:paraId="5820963D" w14:textId="77777777" w:rsidR="009E11F7" w:rsidRDefault="009E11F7">
            <w:pPr>
              <w:rPr>
                <w:sz w:val="10"/>
                <w:szCs w:val="10"/>
              </w:rPr>
            </w:pPr>
          </w:p>
        </w:tc>
      </w:tr>
      <w:tr w:rsidR="009E11F7" w14:paraId="5BF611FF" w14:textId="77777777">
        <w:trPr>
          <w:trHeight w:hRule="exact" w:val="1262"/>
          <w:jc w:val="center"/>
        </w:trPr>
        <w:tc>
          <w:tcPr>
            <w:tcW w:w="1423" w:type="dxa"/>
            <w:tcBorders>
              <w:top w:val="single" w:sz="4" w:space="0" w:color="auto"/>
              <w:left w:val="single" w:sz="4" w:space="0" w:color="auto"/>
            </w:tcBorders>
            <w:shd w:val="clear" w:color="auto" w:fill="FFFFFF"/>
            <w:vAlign w:val="center"/>
          </w:tcPr>
          <w:p w14:paraId="5FC44129" w14:textId="77777777" w:rsidR="009E11F7" w:rsidRDefault="00000000">
            <w:pPr>
              <w:pStyle w:val="affff6"/>
              <w:spacing w:line="240" w:lineRule="auto"/>
              <w:jc w:val="center"/>
              <w:rPr>
                <w:rFonts w:hint="eastAsia"/>
              </w:rPr>
            </w:pPr>
            <w:proofErr w:type="spellStart"/>
            <w:r>
              <w:t>主要经历</w:t>
            </w:r>
            <w:proofErr w:type="spellEnd"/>
          </w:p>
        </w:tc>
        <w:tc>
          <w:tcPr>
            <w:tcW w:w="7659" w:type="dxa"/>
            <w:gridSpan w:val="6"/>
            <w:tcBorders>
              <w:top w:val="single" w:sz="4" w:space="0" w:color="auto"/>
              <w:left w:val="single" w:sz="4" w:space="0" w:color="auto"/>
              <w:right w:val="single" w:sz="4" w:space="0" w:color="auto"/>
            </w:tcBorders>
            <w:shd w:val="clear" w:color="auto" w:fill="FFFFFF"/>
          </w:tcPr>
          <w:p w14:paraId="0704BDE8" w14:textId="77777777" w:rsidR="009E11F7" w:rsidRDefault="009E11F7">
            <w:pPr>
              <w:rPr>
                <w:sz w:val="10"/>
                <w:szCs w:val="10"/>
              </w:rPr>
            </w:pPr>
          </w:p>
        </w:tc>
      </w:tr>
      <w:tr w:rsidR="009E11F7" w14:paraId="65B97D3F" w14:textId="77777777">
        <w:trPr>
          <w:trHeight w:hRule="exact" w:val="950"/>
          <w:jc w:val="center"/>
        </w:trPr>
        <w:tc>
          <w:tcPr>
            <w:tcW w:w="1423" w:type="dxa"/>
            <w:tcBorders>
              <w:top w:val="single" w:sz="4" w:space="0" w:color="auto"/>
              <w:left w:val="single" w:sz="4" w:space="0" w:color="auto"/>
            </w:tcBorders>
            <w:shd w:val="clear" w:color="auto" w:fill="FFFFFF"/>
            <w:vAlign w:val="center"/>
          </w:tcPr>
          <w:p w14:paraId="0A1D3DA1" w14:textId="77777777" w:rsidR="009E11F7" w:rsidRDefault="00000000">
            <w:pPr>
              <w:pStyle w:val="affff6"/>
              <w:spacing w:line="240" w:lineRule="auto"/>
              <w:jc w:val="center"/>
              <w:rPr>
                <w:rFonts w:hint="eastAsia"/>
              </w:rPr>
            </w:pPr>
            <w:proofErr w:type="spellStart"/>
            <w:r>
              <w:t>日期</w:t>
            </w:r>
            <w:proofErr w:type="spellEnd"/>
          </w:p>
        </w:tc>
        <w:tc>
          <w:tcPr>
            <w:tcW w:w="3031" w:type="dxa"/>
            <w:gridSpan w:val="2"/>
            <w:tcBorders>
              <w:top w:val="single" w:sz="4" w:space="0" w:color="auto"/>
              <w:left w:val="single" w:sz="4" w:space="0" w:color="auto"/>
            </w:tcBorders>
            <w:shd w:val="clear" w:color="auto" w:fill="FFFFFF"/>
            <w:vAlign w:val="center"/>
          </w:tcPr>
          <w:p w14:paraId="1ED202BC" w14:textId="77777777" w:rsidR="009E11F7" w:rsidRDefault="00000000">
            <w:pPr>
              <w:pStyle w:val="affff6"/>
              <w:spacing w:line="322" w:lineRule="exact"/>
              <w:jc w:val="center"/>
              <w:rPr>
                <w:rFonts w:hint="eastAsia"/>
                <w:lang w:eastAsia="zh-CN"/>
              </w:rPr>
            </w:pPr>
            <w:r>
              <w:rPr>
                <w:lang w:eastAsia="zh-CN"/>
              </w:rPr>
              <w:t>参加过的相关项目名称</w:t>
            </w:r>
            <w:r>
              <w:rPr>
                <w:rFonts w:ascii="Times New Roman" w:eastAsia="Times New Roman" w:hAnsi="Times New Roman" w:cs="Times New Roman"/>
                <w:sz w:val="24"/>
                <w:szCs w:val="24"/>
                <w:lang w:eastAsia="zh-CN"/>
              </w:rPr>
              <w:t xml:space="preserve">/ </w:t>
            </w:r>
            <w:r>
              <w:rPr>
                <w:lang w:eastAsia="zh-CN"/>
              </w:rPr>
              <w:t>成果情况</w:t>
            </w:r>
          </w:p>
        </w:tc>
        <w:tc>
          <w:tcPr>
            <w:tcW w:w="2506" w:type="dxa"/>
            <w:gridSpan w:val="2"/>
            <w:tcBorders>
              <w:top w:val="single" w:sz="4" w:space="0" w:color="auto"/>
              <w:left w:val="single" w:sz="4" w:space="0" w:color="auto"/>
            </w:tcBorders>
            <w:shd w:val="clear" w:color="auto" w:fill="FFFFFF"/>
            <w:vAlign w:val="center"/>
          </w:tcPr>
          <w:p w14:paraId="79BFB771" w14:textId="77777777" w:rsidR="009E11F7" w:rsidRDefault="00000000">
            <w:pPr>
              <w:pStyle w:val="affff6"/>
              <w:spacing w:after="60" w:line="240" w:lineRule="auto"/>
              <w:jc w:val="center"/>
              <w:rPr>
                <w:rFonts w:hint="eastAsia"/>
                <w:lang w:eastAsia="zh-CN"/>
              </w:rPr>
            </w:pPr>
            <w:r>
              <w:rPr>
                <w:lang w:eastAsia="zh-CN"/>
              </w:rPr>
              <w:t>担任何职</w:t>
            </w:r>
          </w:p>
          <w:p w14:paraId="4AED5F63" w14:textId="77777777" w:rsidR="009E11F7" w:rsidRDefault="00000000">
            <w:pPr>
              <w:pStyle w:val="affff6"/>
              <w:spacing w:line="240" w:lineRule="auto"/>
              <w:jc w:val="center"/>
              <w:rPr>
                <w:rFonts w:hint="eastAsia"/>
                <w:lang w:eastAsia="zh-CN"/>
              </w:rPr>
            </w:pPr>
            <w:r>
              <w:rPr>
                <w:lang w:eastAsia="zh-CN"/>
              </w:rPr>
              <w:t>（负责人</w:t>
            </w:r>
            <w:r>
              <w:rPr>
                <w:rFonts w:ascii="Times New Roman" w:eastAsia="Times New Roman" w:hAnsi="Times New Roman" w:cs="Times New Roman"/>
                <w:sz w:val="24"/>
                <w:szCs w:val="24"/>
                <w:lang w:eastAsia="zh-CN"/>
              </w:rPr>
              <w:t>/</w:t>
            </w:r>
            <w:r>
              <w:rPr>
                <w:lang w:eastAsia="zh-CN"/>
              </w:rPr>
              <w:t>参加者）</w:t>
            </w:r>
          </w:p>
        </w:tc>
        <w:tc>
          <w:tcPr>
            <w:tcW w:w="874" w:type="dxa"/>
            <w:tcBorders>
              <w:top w:val="single" w:sz="4" w:space="0" w:color="auto"/>
              <w:left w:val="single" w:sz="4" w:space="0" w:color="auto"/>
            </w:tcBorders>
            <w:shd w:val="clear" w:color="auto" w:fill="FFFFFF"/>
          </w:tcPr>
          <w:p w14:paraId="0F714431" w14:textId="77777777" w:rsidR="009E11F7" w:rsidRDefault="00000000">
            <w:pPr>
              <w:pStyle w:val="affff6"/>
              <w:spacing w:line="300" w:lineRule="exact"/>
              <w:jc w:val="center"/>
              <w:rPr>
                <w:rFonts w:hint="eastAsia"/>
              </w:rPr>
            </w:pPr>
            <w:proofErr w:type="spellStart"/>
            <w:r>
              <w:t>是否</w:t>
            </w:r>
            <w:proofErr w:type="spellEnd"/>
            <w:r>
              <w:t xml:space="preserve"> </w:t>
            </w:r>
            <w:proofErr w:type="spellStart"/>
            <w:r>
              <w:t>已完</w:t>
            </w:r>
            <w:proofErr w:type="spellEnd"/>
            <w:r>
              <w:t xml:space="preserve"> 成</w:t>
            </w:r>
          </w:p>
        </w:tc>
        <w:tc>
          <w:tcPr>
            <w:tcW w:w="1248" w:type="dxa"/>
            <w:tcBorders>
              <w:top w:val="single" w:sz="4" w:space="0" w:color="auto"/>
              <w:left w:val="single" w:sz="4" w:space="0" w:color="auto"/>
              <w:right w:val="single" w:sz="4" w:space="0" w:color="auto"/>
            </w:tcBorders>
            <w:shd w:val="clear" w:color="auto" w:fill="FFFFFF"/>
            <w:vAlign w:val="center"/>
          </w:tcPr>
          <w:p w14:paraId="0751BC82" w14:textId="77777777" w:rsidR="009E11F7" w:rsidRDefault="00000000">
            <w:pPr>
              <w:pStyle w:val="affff6"/>
              <w:spacing w:line="240" w:lineRule="auto"/>
              <w:jc w:val="center"/>
              <w:rPr>
                <w:rFonts w:hint="eastAsia"/>
              </w:rPr>
            </w:pPr>
            <w:proofErr w:type="spellStart"/>
            <w:r>
              <w:t>备注</w:t>
            </w:r>
            <w:proofErr w:type="spellEnd"/>
          </w:p>
        </w:tc>
      </w:tr>
      <w:tr w:rsidR="009E11F7" w14:paraId="56E7C913" w14:textId="77777777">
        <w:trPr>
          <w:trHeight w:hRule="exact" w:val="461"/>
          <w:jc w:val="center"/>
        </w:trPr>
        <w:tc>
          <w:tcPr>
            <w:tcW w:w="1423" w:type="dxa"/>
            <w:tcBorders>
              <w:top w:val="single" w:sz="4" w:space="0" w:color="auto"/>
              <w:left w:val="single" w:sz="4" w:space="0" w:color="auto"/>
            </w:tcBorders>
            <w:shd w:val="clear" w:color="auto" w:fill="FFFFFF"/>
          </w:tcPr>
          <w:p w14:paraId="1806D8AB"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59B2D87C"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3D27E803"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3EFC8232"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781BA076" w14:textId="77777777" w:rsidR="009E11F7" w:rsidRDefault="009E11F7">
            <w:pPr>
              <w:rPr>
                <w:sz w:val="10"/>
                <w:szCs w:val="10"/>
              </w:rPr>
            </w:pPr>
          </w:p>
        </w:tc>
      </w:tr>
      <w:tr w:rsidR="009E11F7" w14:paraId="3EF9178E" w14:textId="77777777">
        <w:trPr>
          <w:trHeight w:hRule="exact" w:val="475"/>
          <w:jc w:val="center"/>
        </w:trPr>
        <w:tc>
          <w:tcPr>
            <w:tcW w:w="1423" w:type="dxa"/>
            <w:tcBorders>
              <w:top w:val="single" w:sz="4" w:space="0" w:color="auto"/>
              <w:left w:val="single" w:sz="4" w:space="0" w:color="auto"/>
            </w:tcBorders>
            <w:shd w:val="clear" w:color="auto" w:fill="FFFFFF"/>
          </w:tcPr>
          <w:p w14:paraId="1519C1A3"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182634A1"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0CBDB0A0"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642D9D13"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44EFCF86" w14:textId="77777777" w:rsidR="009E11F7" w:rsidRDefault="009E11F7">
            <w:pPr>
              <w:rPr>
                <w:sz w:val="10"/>
                <w:szCs w:val="10"/>
              </w:rPr>
            </w:pPr>
          </w:p>
        </w:tc>
      </w:tr>
      <w:tr w:rsidR="009E11F7" w14:paraId="31B489B1" w14:textId="77777777">
        <w:trPr>
          <w:trHeight w:hRule="exact" w:val="446"/>
          <w:jc w:val="center"/>
        </w:trPr>
        <w:tc>
          <w:tcPr>
            <w:tcW w:w="1423" w:type="dxa"/>
            <w:tcBorders>
              <w:top w:val="single" w:sz="4" w:space="0" w:color="auto"/>
              <w:left w:val="single" w:sz="4" w:space="0" w:color="auto"/>
            </w:tcBorders>
            <w:shd w:val="clear" w:color="auto" w:fill="FFFFFF"/>
          </w:tcPr>
          <w:p w14:paraId="75096E30"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05D50BD8"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5934203B"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3FC54B34"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0EE2E695" w14:textId="77777777" w:rsidR="009E11F7" w:rsidRDefault="009E11F7">
            <w:pPr>
              <w:rPr>
                <w:sz w:val="10"/>
                <w:szCs w:val="10"/>
              </w:rPr>
            </w:pPr>
          </w:p>
        </w:tc>
      </w:tr>
      <w:tr w:rsidR="009E11F7" w14:paraId="123FDC3B" w14:textId="77777777">
        <w:trPr>
          <w:trHeight w:hRule="exact" w:val="485"/>
          <w:jc w:val="center"/>
        </w:trPr>
        <w:tc>
          <w:tcPr>
            <w:tcW w:w="1423" w:type="dxa"/>
            <w:tcBorders>
              <w:top w:val="single" w:sz="4" w:space="0" w:color="auto"/>
              <w:left w:val="single" w:sz="4" w:space="0" w:color="auto"/>
            </w:tcBorders>
            <w:shd w:val="clear" w:color="auto" w:fill="FFFFFF"/>
          </w:tcPr>
          <w:p w14:paraId="7613218A"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56FAADF5"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69F06F89"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47F3CB50"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6ECB8F28" w14:textId="77777777" w:rsidR="009E11F7" w:rsidRDefault="009E11F7">
            <w:pPr>
              <w:rPr>
                <w:sz w:val="10"/>
                <w:szCs w:val="10"/>
              </w:rPr>
            </w:pPr>
          </w:p>
        </w:tc>
      </w:tr>
      <w:tr w:rsidR="009E11F7" w14:paraId="52E30E45" w14:textId="77777777">
        <w:trPr>
          <w:trHeight w:hRule="exact" w:val="475"/>
          <w:jc w:val="center"/>
        </w:trPr>
        <w:tc>
          <w:tcPr>
            <w:tcW w:w="1423" w:type="dxa"/>
            <w:tcBorders>
              <w:top w:val="single" w:sz="4" w:space="0" w:color="auto"/>
              <w:left w:val="single" w:sz="4" w:space="0" w:color="auto"/>
            </w:tcBorders>
            <w:shd w:val="clear" w:color="auto" w:fill="FFFFFF"/>
          </w:tcPr>
          <w:p w14:paraId="36F09016"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45D46EDD"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01ADEA15"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07F9DA49"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1737CDE8" w14:textId="77777777" w:rsidR="009E11F7" w:rsidRDefault="009E11F7">
            <w:pPr>
              <w:rPr>
                <w:sz w:val="10"/>
                <w:szCs w:val="10"/>
              </w:rPr>
            </w:pPr>
          </w:p>
        </w:tc>
      </w:tr>
      <w:tr w:rsidR="009E11F7" w14:paraId="25E7247C" w14:textId="77777777">
        <w:trPr>
          <w:trHeight w:hRule="exact" w:val="451"/>
          <w:jc w:val="center"/>
        </w:trPr>
        <w:tc>
          <w:tcPr>
            <w:tcW w:w="1423" w:type="dxa"/>
            <w:tcBorders>
              <w:top w:val="single" w:sz="4" w:space="0" w:color="auto"/>
              <w:left w:val="single" w:sz="4" w:space="0" w:color="auto"/>
            </w:tcBorders>
            <w:shd w:val="clear" w:color="auto" w:fill="FFFFFF"/>
          </w:tcPr>
          <w:p w14:paraId="6BA74538"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0B1756E7"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196DA294"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1E02C642"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6B7C982F" w14:textId="77777777" w:rsidR="009E11F7" w:rsidRDefault="009E11F7">
            <w:pPr>
              <w:rPr>
                <w:sz w:val="10"/>
                <w:szCs w:val="10"/>
              </w:rPr>
            </w:pPr>
          </w:p>
        </w:tc>
      </w:tr>
      <w:tr w:rsidR="009E11F7" w14:paraId="33A4CAB3" w14:textId="77777777">
        <w:trPr>
          <w:trHeight w:hRule="exact" w:val="418"/>
          <w:jc w:val="center"/>
        </w:trPr>
        <w:tc>
          <w:tcPr>
            <w:tcW w:w="1423" w:type="dxa"/>
            <w:tcBorders>
              <w:top w:val="single" w:sz="4" w:space="0" w:color="auto"/>
              <w:left w:val="single" w:sz="4" w:space="0" w:color="auto"/>
            </w:tcBorders>
            <w:shd w:val="clear" w:color="auto" w:fill="FFFFFF"/>
          </w:tcPr>
          <w:p w14:paraId="2F6F619E"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5F00C98E"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3C4140A7"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2E5A0802"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4EF1F730" w14:textId="77777777" w:rsidR="009E11F7" w:rsidRDefault="009E11F7">
            <w:pPr>
              <w:rPr>
                <w:sz w:val="10"/>
                <w:szCs w:val="10"/>
              </w:rPr>
            </w:pPr>
          </w:p>
        </w:tc>
      </w:tr>
      <w:tr w:rsidR="009E11F7" w14:paraId="0CAF5E4C" w14:textId="77777777">
        <w:trPr>
          <w:trHeight w:hRule="exact" w:val="490"/>
          <w:jc w:val="center"/>
        </w:trPr>
        <w:tc>
          <w:tcPr>
            <w:tcW w:w="1423" w:type="dxa"/>
            <w:tcBorders>
              <w:top w:val="single" w:sz="4" w:space="0" w:color="auto"/>
              <w:left w:val="single" w:sz="4" w:space="0" w:color="auto"/>
              <w:bottom w:val="single" w:sz="4" w:space="0" w:color="auto"/>
            </w:tcBorders>
            <w:shd w:val="clear" w:color="auto" w:fill="FFFFFF"/>
          </w:tcPr>
          <w:p w14:paraId="5400FBD5" w14:textId="77777777" w:rsidR="009E11F7" w:rsidRDefault="009E11F7">
            <w:pPr>
              <w:rPr>
                <w:sz w:val="10"/>
                <w:szCs w:val="10"/>
              </w:rPr>
            </w:pPr>
          </w:p>
        </w:tc>
        <w:tc>
          <w:tcPr>
            <w:tcW w:w="3031" w:type="dxa"/>
            <w:gridSpan w:val="2"/>
            <w:tcBorders>
              <w:top w:val="single" w:sz="4" w:space="0" w:color="auto"/>
              <w:left w:val="single" w:sz="4" w:space="0" w:color="auto"/>
              <w:bottom w:val="single" w:sz="4" w:space="0" w:color="auto"/>
            </w:tcBorders>
            <w:shd w:val="clear" w:color="auto" w:fill="FFFFFF"/>
          </w:tcPr>
          <w:p w14:paraId="44CA0D2B" w14:textId="77777777" w:rsidR="009E11F7" w:rsidRDefault="009E11F7">
            <w:pPr>
              <w:rPr>
                <w:sz w:val="10"/>
                <w:szCs w:val="10"/>
              </w:rPr>
            </w:pPr>
          </w:p>
        </w:tc>
        <w:tc>
          <w:tcPr>
            <w:tcW w:w="2506" w:type="dxa"/>
            <w:gridSpan w:val="2"/>
            <w:tcBorders>
              <w:top w:val="single" w:sz="4" w:space="0" w:color="auto"/>
              <w:left w:val="single" w:sz="4" w:space="0" w:color="auto"/>
              <w:bottom w:val="single" w:sz="4" w:space="0" w:color="auto"/>
            </w:tcBorders>
            <w:shd w:val="clear" w:color="auto" w:fill="FFFFFF"/>
          </w:tcPr>
          <w:p w14:paraId="16680EF4" w14:textId="77777777" w:rsidR="009E11F7" w:rsidRDefault="009E11F7">
            <w:pPr>
              <w:rPr>
                <w:sz w:val="10"/>
                <w:szCs w:val="10"/>
              </w:rPr>
            </w:pPr>
          </w:p>
        </w:tc>
        <w:tc>
          <w:tcPr>
            <w:tcW w:w="874" w:type="dxa"/>
            <w:tcBorders>
              <w:top w:val="single" w:sz="4" w:space="0" w:color="auto"/>
              <w:left w:val="single" w:sz="4" w:space="0" w:color="auto"/>
              <w:bottom w:val="single" w:sz="4" w:space="0" w:color="auto"/>
            </w:tcBorders>
            <w:shd w:val="clear" w:color="auto" w:fill="FFFFFF"/>
          </w:tcPr>
          <w:p w14:paraId="3112626F" w14:textId="77777777" w:rsidR="009E11F7" w:rsidRDefault="009E11F7">
            <w:pPr>
              <w:rPr>
                <w:sz w:val="10"/>
                <w:szCs w:val="10"/>
              </w:rPr>
            </w:pPr>
          </w:p>
        </w:tc>
        <w:tc>
          <w:tcPr>
            <w:tcW w:w="1248" w:type="dxa"/>
            <w:tcBorders>
              <w:top w:val="single" w:sz="4" w:space="0" w:color="auto"/>
              <w:left w:val="single" w:sz="4" w:space="0" w:color="auto"/>
              <w:bottom w:val="single" w:sz="4" w:space="0" w:color="auto"/>
              <w:right w:val="single" w:sz="4" w:space="0" w:color="auto"/>
            </w:tcBorders>
            <w:shd w:val="clear" w:color="auto" w:fill="FFFFFF"/>
          </w:tcPr>
          <w:p w14:paraId="29571438" w14:textId="77777777" w:rsidR="009E11F7" w:rsidRDefault="009E11F7">
            <w:pPr>
              <w:rPr>
                <w:sz w:val="10"/>
                <w:szCs w:val="10"/>
              </w:rPr>
            </w:pPr>
          </w:p>
        </w:tc>
      </w:tr>
    </w:tbl>
    <w:p w14:paraId="3EC134B2" w14:textId="77777777" w:rsidR="009E11F7" w:rsidRDefault="00000000">
      <w:pPr>
        <w:spacing w:line="360" w:lineRule="auto"/>
        <w:rPr>
          <w:rFonts w:ascii="宋体" w:hAnsi="宋体" w:cs="宋体" w:hint="eastAsia"/>
          <w:kern w:val="0"/>
          <w:sz w:val="22"/>
          <w:szCs w:val="22"/>
        </w:rPr>
      </w:pPr>
      <w:r>
        <w:rPr>
          <w:rFonts w:ascii="宋体" w:hAnsi="宋体" w:cs="宋体" w:hint="eastAsia"/>
          <w:kern w:val="0"/>
          <w:sz w:val="22"/>
          <w:szCs w:val="22"/>
        </w:rPr>
        <w:t>备注：项目经理应附建造师执业资格证书、注册证书、安全生产考核合格证书（</w:t>
      </w:r>
      <w:r>
        <w:rPr>
          <w:rFonts w:ascii="宋体" w:hAnsi="宋体" w:cs="宋体"/>
          <w:kern w:val="0"/>
          <w:sz w:val="22"/>
          <w:szCs w:val="22"/>
        </w:rPr>
        <w:t>B</w:t>
      </w:r>
      <w:r>
        <w:rPr>
          <w:rFonts w:ascii="宋体" w:hAnsi="宋体" w:cs="宋体" w:hint="eastAsia"/>
          <w:kern w:val="0"/>
          <w:sz w:val="22"/>
          <w:szCs w:val="22"/>
        </w:rPr>
        <w:t>本）、身份证、学历证、社保复印件，管理过的工程业绩须附中标通知书（或合同协议书）和工程接受证书（或竣工验收备案登记表或单位工程质量竣工验收记录）复印件。类似工程限于以项目经理身份参与的工程。</w:t>
      </w:r>
    </w:p>
    <w:p w14:paraId="150F5527" w14:textId="77777777" w:rsidR="009E11F7" w:rsidRDefault="009E11F7">
      <w:pPr>
        <w:spacing w:line="360" w:lineRule="auto"/>
        <w:ind w:firstLineChars="200" w:firstLine="480"/>
        <w:rPr>
          <w:rFonts w:ascii="宋体" w:hAnsi="宋体" w:hint="eastAsia"/>
          <w:sz w:val="24"/>
        </w:rPr>
      </w:pPr>
    </w:p>
    <w:p w14:paraId="08426D66" w14:textId="77777777" w:rsidR="009E11F7" w:rsidRDefault="009E11F7">
      <w:pPr>
        <w:jc w:val="center"/>
        <w:outlineLvl w:val="2"/>
        <w:rPr>
          <w:rFonts w:ascii="宋体" w:hAnsi="宋体" w:hint="eastAsia"/>
          <w:sz w:val="24"/>
        </w:rPr>
        <w:sectPr w:rsidR="009E11F7">
          <w:pgSz w:w="11907" w:h="16840"/>
          <w:pgMar w:top="1418" w:right="1134" w:bottom="1418" w:left="1701" w:header="851" w:footer="851" w:gutter="0"/>
          <w:cols w:space="720"/>
          <w:docGrid w:linePitch="462"/>
        </w:sectPr>
      </w:pPr>
    </w:p>
    <w:p w14:paraId="776B8651" w14:textId="77777777" w:rsidR="009E11F7" w:rsidRDefault="00000000">
      <w:pPr>
        <w:jc w:val="center"/>
        <w:outlineLvl w:val="3"/>
        <w:rPr>
          <w:rFonts w:ascii="宋体" w:hAnsi="宋体" w:hint="eastAsia"/>
          <w:sz w:val="24"/>
        </w:rPr>
      </w:pPr>
      <w:r>
        <w:rPr>
          <w:rFonts w:ascii="宋体" w:hAnsi="宋体" w:hint="eastAsia"/>
          <w:sz w:val="24"/>
        </w:rPr>
        <w:lastRenderedPageBreak/>
        <w:t>11.5-</w:t>
      </w:r>
      <w:r>
        <w:rPr>
          <w:rFonts w:ascii="宋体" w:hAnsi="宋体"/>
          <w:sz w:val="24"/>
        </w:rPr>
        <w:t>2</w:t>
      </w:r>
      <w:r>
        <w:rPr>
          <w:rFonts w:ascii="宋体" w:hAnsi="宋体" w:hint="eastAsia"/>
          <w:sz w:val="24"/>
        </w:rPr>
        <w:t>技术负责人简历表</w:t>
      </w:r>
    </w:p>
    <w:p w14:paraId="730CCE54" w14:textId="77777777" w:rsidR="009E11F7" w:rsidRDefault="009E11F7">
      <w:pPr>
        <w:jc w:val="center"/>
        <w:outlineLvl w:val="3"/>
        <w:rPr>
          <w:rFonts w:ascii="宋体" w:hAnsi="宋体" w:hint="eastAsia"/>
          <w:sz w:val="24"/>
        </w:rPr>
      </w:pPr>
    </w:p>
    <w:tbl>
      <w:tblPr>
        <w:tblW w:w="0" w:type="auto"/>
        <w:jc w:val="center"/>
        <w:tblLayout w:type="fixed"/>
        <w:tblCellMar>
          <w:left w:w="10" w:type="dxa"/>
          <w:right w:w="10" w:type="dxa"/>
        </w:tblCellMar>
        <w:tblLook w:val="04A0" w:firstRow="1" w:lastRow="0" w:firstColumn="1" w:lastColumn="0" w:noHBand="0" w:noVBand="1"/>
      </w:tblPr>
      <w:tblGrid>
        <w:gridCol w:w="1423"/>
        <w:gridCol w:w="1394"/>
        <w:gridCol w:w="1637"/>
        <w:gridCol w:w="1450"/>
        <w:gridCol w:w="1056"/>
        <w:gridCol w:w="874"/>
        <w:gridCol w:w="1248"/>
      </w:tblGrid>
      <w:tr w:rsidR="009E11F7" w14:paraId="34F7590F" w14:textId="77777777">
        <w:trPr>
          <w:trHeight w:hRule="exact" w:val="547"/>
          <w:jc w:val="center"/>
        </w:trPr>
        <w:tc>
          <w:tcPr>
            <w:tcW w:w="1423" w:type="dxa"/>
            <w:tcBorders>
              <w:top w:val="single" w:sz="4" w:space="0" w:color="auto"/>
              <w:left w:val="single" w:sz="4" w:space="0" w:color="auto"/>
            </w:tcBorders>
            <w:shd w:val="clear" w:color="auto" w:fill="FFFFFF"/>
            <w:vAlign w:val="center"/>
          </w:tcPr>
          <w:p w14:paraId="4D5464ED" w14:textId="77777777" w:rsidR="009E11F7" w:rsidRDefault="00000000">
            <w:pPr>
              <w:pStyle w:val="affff6"/>
              <w:spacing w:line="240" w:lineRule="auto"/>
              <w:jc w:val="center"/>
              <w:rPr>
                <w:rFonts w:hint="eastAsia"/>
              </w:rPr>
            </w:pPr>
            <w:proofErr w:type="spellStart"/>
            <w:r>
              <w:t>姓名</w:t>
            </w:r>
            <w:proofErr w:type="spellEnd"/>
          </w:p>
        </w:tc>
        <w:tc>
          <w:tcPr>
            <w:tcW w:w="1394" w:type="dxa"/>
            <w:tcBorders>
              <w:top w:val="single" w:sz="4" w:space="0" w:color="auto"/>
              <w:left w:val="single" w:sz="4" w:space="0" w:color="auto"/>
            </w:tcBorders>
            <w:shd w:val="clear" w:color="auto" w:fill="FFFFFF"/>
          </w:tcPr>
          <w:p w14:paraId="39B0AE0B" w14:textId="77777777" w:rsidR="009E11F7" w:rsidRDefault="009E11F7">
            <w:pPr>
              <w:rPr>
                <w:sz w:val="10"/>
                <w:szCs w:val="10"/>
              </w:rPr>
            </w:pPr>
          </w:p>
        </w:tc>
        <w:tc>
          <w:tcPr>
            <w:tcW w:w="1637" w:type="dxa"/>
            <w:tcBorders>
              <w:top w:val="single" w:sz="4" w:space="0" w:color="auto"/>
              <w:left w:val="single" w:sz="4" w:space="0" w:color="auto"/>
            </w:tcBorders>
            <w:shd w:val="clear" w:color="auto" w:fill="FFFFFF"/>
            <w:vAlign w:val="center"/>
          </w:tcPr>
          <w:p w14:paraId="4A119C96" w14:textId="77777777" w:rsidR="009E11F7" w:rsidRDefault="00000000">
            <w:pPr>
              <w:pStyle w:val="affff6"/>
              <w:spacing w:line="240" w:lineRule="auto"/>
              <w:jc w:val="center"/>
              <w:rPr>
                <w:rFonts w:hint="eastAsia"/>
              </w:rPr>
            </w:pPr>
            <w:proofErr w:type="spellStart"/>
            <w:r>
              <w:t>年龄</w:t>
            </w:r>
            <w:proofErr w:type="spellEnd"/>
          </w:p>
        </w:tc>
        <w:tc>
          <w:tcPr>
            <w:tcW w:w="1450" w:type="dxa"/>
            <w:tcBorders>
              <w:top w:val="single" w:sz="4" w:space="0" w:color="auto"/>
              <w:left w:val="single" w:sz="4" w:space="0" w:color="auto"/>
            </w:tcBorders>
            <w:shd w:val="clear" w:color="auto" w:fill="FFFFFF"/>
          </w:tcPr>
          <w:p w14:paraId="20B0F000"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3EF3EABF" w14:textId="77777777" w:rsidR="009E11F7" w:rsidRDefault="00000000">
            <w:pPr>
              <w:pStyle w:val="affff6"/>
              <w:spacing w:line="240" w:lineRule="auto"/>
              <w:jc w:val="center"/>
              <w:rPr>
                <w:rFonts w:hint="eastAsia"/>
              </w:rPr>
            </w:pPr>
            <w:proofErr w:type="spellStart"/>
            <w:r>
              <w:t>职称</w:t>
            </w:r>
            <w:proofErr w:type="spellEnd"/>
          </w:p>
        </w:tc>
        <w:tc>
          <w:tcPr>
            <w:tcW w:w="1248" w:type="dxa"/>
            <w:tcBorders>
              <w:top w:val="single" w:sz="4" w:space="0" w:color="auto"/>
              <w:left w:val="single" w:sz="4" w:space="0" w:color="auto"/>
              <w:right w:val="single" w:sz="4" w:space="0" w:color="auto"/>
            </w:tcBorders>
            <w:shd w:val="clear" w:color="auto" w:fill="FFFFFF"/>
          </w:tcPr>
          <w:p w14:paraId="2E816473" w14:textId="77777777" w:rsidR="009E11F7" w:rsidRDefault="009E11F7">
            <w:pPr>
              <w:rPr>
                <w:sz w:val="10"/>
                <w:szCs w:val="10"/>
              </w:rPr>
            </w:pPr>
          </w:p>
        </w:tc>
      </w:tr>
      <w:tr w:rsidR="009E11F7" w14:paraId="7F1501F3" w14:textId="77777777">
        <w:trPr>
          <w:trHeight w:hRule="exact" w:val="538"/>
          <w:jc w:val="center"/>
        </w:trPr>
        <w:tc>
          <w:tcPr>
            <w:tcW w:w="1423" w:type="dxa"/>
            <w:tcBorders>
              <w:top w:val="single" w:sz="4" w:space="0" w:color="auto"/>
              <w:left w:val="single" w:sz="4" w:space="0" w:color="auto"/>
            </w:tcBorders>
            <w:shd w:val="clear" w:color="auto" w:fill="FFFFFF"/>
            <w:vAlign w:val="center"/>
          </w:tcPr>
          <w:p w14:paraId="102060A8" w14:textId="77777777" w:rsidR="009E11F7" w:rsidRDefault="00000000">
            <w:pPr>
              <w:pStyle w:val="affff6"/>
              <w:spacing w:line="240" w:lineRule="auto"/>
              <w:jc w:val="center"/>
              <w:rPr>
                <w:rFonts w:hint="eastAsia"/>
              </w:rPr>
            </w:pPr>
            <w:proofErr w:type="spellStart"/>
            <w:r>
              <w:t>身份证号码</w:t>
            </w:r>
            <w:proofErr w:type="spellEnd"/>
          </w:p>
        </w:tc>
        <w:tc>
          <w:tcPr>
            <w:tcW w:w="4481" w:type="dxa"/>
            <w:gridSpan w:val="3"/>
            <w:tcBorders>
              <w:top w:val="single" w:sz="4" w:space="0" w:color="auto"/>
              <w:left w:val="single" w:sz="4" w:space="0" w:color="auto"/>
            </w:tcBorders>
            <w:shd w:val="clear" w:color="auto" w:fill="FFFFFF"/>
          </w:tcPr>
          <w:p w14:paraId="4528B618"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45DE7EE0" w14:textId="77777777" w:rsidR="009E11F7" w:rsidRDefault="00000000">
            <w:pPr>
              <w:pStyle w:val="affff6"/>
              <w:spacing w:line="240" w:lineRule="auto"/>
              <w:jc w:val="center"/>
              <w:rPr>
                <w:rFonts w:hint="eastAsia"/>
              </w:rPr>
            </w:pPr>
            <w:proofErr w:type="spellStart"/>
            <w:r>
              <w:t>职务</w:t>
            </w:r>
            <w:proofErr w:type="spellEnd"/>
          </w:p>
        </w:tc>
        <w:tc>
          <w:tcPr>
            <w:tcW w:w="1248" w:type="dxa"/>
            <w:tcBorders>
              <w:top w:val="single" w:sz="4" w:space="0" w:color="auto"/>
              <w:left w:val="single" w:sz="4" w:space="0" w:color="auto"/>
              <w:right w:val="single" w:sz="4" w:space="0" w:color="auto"/>
            </w:tcBorders>
            <w:shd w:val="clear" w:color="auto" w:fill="FFFFFF"/>
          </w:tcPr>
          <w:p w14:paraId="03B62E25" w14:textId="77777777" w:rsidR="009E11F7" w:rsidRDefault="009E11F7">
            <w:pPr>
              <w:rPr>
                <w:sz w:val="10"/>
                <w:szCs w:val="10"/>
              </w:rPr>
            </w:pPr>
          </w:p>
        </w:tc>
      </w:tr>
      <w:tr w:rsidR="009E11F7" w14:paraId="3FDAC049" w14:textId="77777777">
        <w:trPr>
          <w:trHeight w:hRule="exact" w:val="461"/>
          <w:jc w:val="center"/>
        </w:trPr>
        <w:tc>
          <w:tcPr>
            <w:tcW w:w="1423" w:type="dxa"/>
            <w:tcBorders>
              <w:top w:val="single" w:sz="4" w:space="0" w:color="auto"/>
              <w:left w:val="single" w:sz="4" w:space="0" w:color="auto"/>
            </w:tcBorders>
            <w:shd w:val="clear" w:color="auto" w:fill="FFFFFF"/>
            <w:vAlign w:val="center"/>
          </w:tcPr>
          <w:p w14:paraId="63F8D68A" w14:textId="77777777" w:rsidR="009E11F7" w:rsidRDefault="00000000">
            <w:pPr>
              <w:pStyle w:val="affff6"/>
              <w:spacing w:line="240" w:lineRule="auto"/>
              <w:jc w:val="center"/>
              <w:rPr>
                <w:rFonts w:hint="eastAsia"/>
              </w:rPr>
            </w:pPr>
            <w:proofErr w:type="spellStart"/>
            <w:r>
              <w:t>毕业学校</w:t>
            </w:r>
            <w:proofErr w:type="spellEnd"/>
          </w:p>
        </w:tc>
        <w:tc>
          <w:tcPr>
            <w:tcW w:w="4481" w:type="dxa"/>
            <w:gridSpan w:val="3"/>
            <w:tcBorders>
              <w:top w:val="single" w:sz="4" w:space="0" w:color="auto"/>
              <w:left w:val="single" w:sz="4" w:space="0" w:color="auto"/>
            </w:tcBorders>
            <w:shd w:val="clear" w:color="auto" w:fill="FFFFFF"/>
          </w:tcPr>
          <w:p w14:paraId="5C4B515C"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507D1F78" w14:textId="77777777" w:rsidR="009E11F7" w:rsidRDefault="00000000">
            <w:pPr>
              <w:pStyle w:val="affff6"/>
              <w:spacing w:line="240" w:lineRule="auto"/>
              <w:jc w:val="center"/>
              <w:rPr>
                <w:rFonts w:hint="eastAsia"/>
              </w:rPr>
            </w:pPr>
            <w:proofErr w:type="spellStart"/>
            <w:r>
              <w:t>专业</w:t>
            </w:r>
            <w:proofErr w:type="spellEnd"/>
          </w:p>
        </w:tc>
        <w:tc>
          <w:tcPr>
            <w:tcW w:w="1248" w:type="dxa"/>
            <w:tcBorders>
              <w:top w:val="single" w:sz="4" w:space="0" w:color="auto"/>
              <w:left w:val="single" w:sz="4" w:space="0" w:color="auto"/>
              <w:right w:val="single" w:sz="4" w:space="0" w:color="auto"/>
            </w:tcBorders>
            <w:shd w:val="clear" w:color="auto" w:fill="FFFFFF"/>
          </w:tcPr>
          <w:p w14:paraId="6B2D31C2" w14:textId="77777777" w:rsidR="009E11F7" w:rsidRDefault="009E11F7">
            <w:pPr>
              <w:rPr>
                <w:sz w:val="10"/>
                <w:szCs w:val="10"/>
              </w:rPr>
            </w:pPr>
          </w:p>
        </w:tc>
      </w:tr>
      <w:tr w:rsidR="009E11F7" w14:paraId="6E254F4A" w14:textId="77777777">
        <w:trPr>
          <w:trHeight w:hRule="exact" w:val="634"/>
          <w:jc w:val="center"/>
        </w:trPr>
        <w:tc>
          <w:tcPr>
            <w:tcW w:w="1423" w:type="dxa"/>
            <w:tcBorders>
              <w:top w:val="single" w:sz="4" w:space="0" w:color="auto"/>
              <w:left w:val="single" w:sz="4" w:space="0" w:color="auto"/>
            </w:tcBorders>
            <w:shd w:val="clear" w:color="auto" w:fill="FFFFFF"/>
          </w:tcPr>
          <w:p w14:paraId="460F7E12" w14:textId="77777777" w:rsidR="009E11F7" w:rsidRDefault="00000000">
            <w:pPr>
              <w:pStyle w:val="affff6"/>
              <w:spacing w:line="307" w:lineRule="exact"/>
              <w:jc w:val="center"/>
              <w:rPr>
                <w:rFonts w:hint="eastAsia"/>
              </w:rPr>
            </w:pPr>
            <w:proofErr w:type="spellStart"/>
            <w:r>
              <w:t>现所在机构或部门</w:t>
            </w:r>
            <w:proofErr w:type="spellEnd"/>
          </w:p>
        </w:tc>
        <w:tc>
          <w:tcPr>
            <w:tcW w:w="4481" w:type="dxa"/>
            <w:gridSpan w:val="3"/>
            <w:tcBorders>
              <w:top w:val="single" w:sz="4" w:space="0" w:color="auto"/>
              <w:left w:val="single" w:sz="4" w:space="0" w:color="auto"/>
            </w:tcBorders>
            <w:shd w:val="clear" w:color="auto" w:fill="FFFFFF"/>
          </w:tcPr>
          <w:p w14:paraId="5B64524D"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32B6450A" w14:textId="77777777" w:rsidR="009E11F7" w:rsidRDefault="00000000">
            <w:pPr>
              <w:pStyle w:val="affff6"/>
              <w:spacing w:line="240" w:lineRule="auto"/>
              <w:jc w:val="center"/>
              <w:rPr>
                <w:rFonts w:hint="eastAsia"/>
              </w:rPr>
            </w:pPr>
            <w:proofErr w:type="spellStart"/>
            <w:r>
              <w:t>相关工作年限</w:t>
            </w:r>
            <w:proofErr w:type="spellEnd"/>
          </w:p>
        </w:tc>
        <w:tc>
          <w:tcPr>
            <w:tcW w:w="1248" w:type="dxa"/>
            <w:tcBorders>
              <w:top w:val="single" w:sz="4" w:space="0" w:color="auto"/>
              <w:left w:val="single" w:sz="4" w:space="0" w:color="auto"/>
              <w:right w:val="single" w:sz="4" w:space="0" w:color="auto"/>
            </w:tcBorders>
            <w:shd w:val="clear" w:color="auto" w:fill="FFFFFF"/>
          </w:tcPr>
          <w:p w14:paraId="15836E25" w14:textId="77777777" w:rsidR="009E11F7" w:rsidRDefault="009E11F7">
            <w:pPr>
              <w:rPr>
                <w:sz w:val="10"/>
                <w:szCs w:val="10"/>
              </w:rPr>
            </w:pPr>
          </w:p>
        </w:tc>
      </w:tr>
      <w:tr w:rsidR="009E11F7" w14:paraId="38E3E34E" w14:textId="77777777">
        <w:trPr>
          <w:trHeight w:hRule="exact" w:val="466"/>
          <w:jc w:val="center"/>
        </w:trPr>
        <w:tc>
          <w:tcPr>
            <w:tcW w:w="2817" w:type="dxa"/>
            <w:gridSpan w:val="2"/>
            <w:tcBorders>
              <w:top w:val="single" w:sz="4" w:space="0" w:color="auto"/>
              <w:left w:val="single" w:sz="4" w:space="0" w:color="auto"/>
            </w:tcBorders>
            <w:shd w:val="clear" w:color="auto" w:fill="FFFFFF"/>
            <w:vAlign w:val="center"/>
          </w:tcPr>
          <w:p w14:paraId="285FBF86" w14:textId="77777777" w:rsidR="009E11F7" w:rsidRDefault="00000000">
            <w:pPr>
              <w:pStyle w:val="affff6"/>
              <w:spacing w:line="240" w:lineRule="auto"/>
              <w:jc w:val="center"/>
              <w:rPr>
                <w:rFonts w:hint="eastAsia"/>
                <w:lang w:eastAsia="zh-CN"/>
              </w:rPr>
            </w:pPr>
            <w:r>
              <w:rPr>
                <w:lang w:eastAsia="zh-CN"/>
              </w:rPr>
              <w:t>拟在本项目担任中职务</w:t>
            </w:r>
          </w:p>
        </w:tc>
        <w:tc>
          <w:tcPr>
            <w:tcW w:w="6265" w:type="dxa"/>
            <w:gridSpan w:val="5"/>
            <w:tcBorders>
              <w:top w:val="single" w:sz="4" w:space="0" w:color="auto"/>
              <w:left w:val="single" w:sz="4" w:space="0" w:color="auto"/>
              <w:right w:val="single" w:sz="4" w:space="0" w:color="auto"/>
            </w:tcBorders>
            <w:shd w:val="clear" w:color="auto" w:fill="FFFFFF"/>
          </w:tcPr>
          <w:p w14:paraId="7C43320C" w14:textId="77777777" w:rsidR="009E11F7" w:rsidRDefault="009E11F7">
            <w:pPr>
              <w:rPr>
                <w:sz w:val="10"/>
                <w:szCs w:val="10"/>
              </w:rPr>
            </w:pPr>
          </w:p>
        </w:tc>
      </w:tr>
      <w:tr w:rsidR="009E11F7" w14:paraId="10E1DC16" w14:textId="77777777">
        <w:trPr>
          <w:trHeight w:hRule="exact" w:val="1262"/>
          <w:jc w:val="center"/>
        </w:trPr>
        <w:tc>
          <w:tcPr>
            <w:tcW w:w="1423" w:type="dxa"/>
            <w:tcBorders>
              <w:top w:val="single" w:sz="4" w:space="0" w:color="auto"/>
              <w:left w:val="single" w:sz="4" w:space="0" w:color="auto"/>
            </w:tcBorders>
            <w:shd w:val="clear" w:color="auto" w:fill="FFFFFF"/>
            <w:vAlign w:val="center"/>
          </w:tcPr>
          <w:p w14:paraId="19940560" w14:textId="77777777" w:rsidR="009E11F7" w:rsidRDefault="00000000">
            <w:pPr>
              <w:pStyle w:val="affff6"/>
              <w:spacing w:line="240" w:lineRule="auto"/>
              <w:jc w:val="center"/>
              <w:rPr>
                <w:rFonts w:hint="eastAsia"/>
              </w:rPr>
            </w:pPr>
            <w:proofErr w:type="spellStart"/>
            <w:r>
              <w:t>主要经历</w:t>
            </w:r>
            <w:proofErr w:type="spellEnd"/>
          </w:p>
        </w:tc>
        <w:tc>
          <w:tcPr>
            <w:tcW w:w="7659" w:type="dxa"/>
            <w:gridSpan w:val="6"/>
            <w:tcBorders>
              <w:top w:val="single" w:sz="4" w:space="0" w:color="auto"/>
              <w:left w:val="single" w:sz="4" w:space="0" w:color="auto"/>
              <w:right w:val="single" w:sz="4" w:space="0" w:color="auto"/>
            </w:tcBorders>
            <w:shd w:val="clear" w:color="auto" w:fill="FFFFFF"/>
          </w:tcPr>
          <w:p w14:paraId="5E9EE5C7" w14:textId="77777777" w:rsidR="009E11F7" w:rsidRDefault="009E11F7">
            <w:pPr>
              <w:rPr>
                <w:sz w:val="10"/>
                <w:szCs w:val="10"/>
              </w:rPr>
            </w:pPr>
          </w:p>
        </w:tc>
      </w:tr>
      <w:tr w:rsidR="009E11F7" w14:paraId="5E71FAAD" w14:textId="77777777">
        <w:trPr>
          <w:trHeight w:hRule="exact" w:val="950"/>
          <w:jc w:val="center"/>
        </w:trPr>
        <w:tc>
          <w:tcPr>
            <w:tcW w:w="1423" w:type="dxa"/>
            <w:tcBorders>
              <w:top w:val="single" w:sz="4" w:space="0" w:color="auto"/>
              <w:left w:val="single" w:sz="4" w:space="0" w:color="auto"/>
            </w:tcBorders>
            <w:shd w:val="clear" w:color="auto" w:fill="FFFFFF"/>
            <w:vAlign w:val="center"/>
          </w:tcPr>
          <w:p w14:paraId="43C4F4D6" w14:textId="77777777" w:rsidR="009E11F7" w:rsidRDefault="00000000">
            <w:pPr>
              <w:pStyle w:val="affff6"/>
              <w:spacing w:line="240" w:lineRule="auto"/>
              <w:jc w:val="center"/>
              <w:rPr>
                <w:rFonts w:hint="eastAsia"/>
              </w:rPr>
            </w:pPr>
            <w:proofErr w:type="spellStart"/>
            <w:r>
              <w:t>日期</w:t>
            </w:r>
            <w:proofErr w:type="spellEnd"/>
          </w:p>
        </w:tc>
        <w:tc>
          <w:tcPr>
            <w:tcW w:w="3031" w:type="dxa"/>
            <w:gridSpan w:val="2"/>
            <w:tcBorders>
              <w:top w:val="single" w:sz="4" w:space="0" w:color="auto"/>
              <w:left w:val="single" w:sz="4" w:space="0" w:color="auto"/>
            </w:tcBorders>
            <w:shd w:val="clear" w:color="auto" w:fill="FFFFFF"/>
            <w:vAlign w:val="center"/>
          </w:tcPr>
          <w:p w14:paraId="75F17C19" w14:textId="77777777" w:rsidR="009E11F7" w:rsidRDefault="00000000">
            <w:pPr>
              <w:pStyle w:val="affff6"/>
              <w:spacing w:line="322" w:lineRule="exact"/>
              <w:jc w:val="center"/>
              <w:rPr>
                <w:rFonts w:hint="eastAsia"/>
                <w:lang w:eastAsia="zh-CN"/>
              </w:rPr>
            </w:pPr>
            <w:r>
              <w:rPr>
                <w:lang w:eastAsia="zh-CN"/>
              </w:rPr>
              <w:t>参加过的相关项目名称</w:t>
            </w:r>
            <w:r>
              <w:rPr>
                <w:rFonts w:ascii="Times New Roman" w:eastAsia="Times New Roman" w:hAnsi="Times New Roman" w:cs="Times New Roman"/>
                <w:sz w:val="24"/>
                <w:szCs w:val="24"/>
                <w:lang w:eastAsia="zh-CN"/>
              </w:rPr>
              <w:t xml:space="preserve">/ </w:t>
            </w:r>
            <w:r>
              <w:rPr>
                <w:lang w:eastAsia="zh-CN"/>
              </w:rPr>
              <w:t>成果情况</w:t>
            </w:r>
          </w:p>
        </w:tc>
        <w:tc>
          <w:tcPr>
            <w:tcW w:w="2506" w:type="dxa"/>
            <w:gridSpan w:val="2"/>
            <w:tcBorders>
              <w:top w:val="single" w:sz="4" w:space="0" w:color="auto"/>
              <w:left w:val="single" w:sz="4" w:space="0" w:color="auto"/>
            </w:tcBorders>
            <w:shd w:val="clear" w:color="auto" w:fill="FFFFFF"/>
            <w:vAlign w:val="center"/>
          </w:tcPr>
          <w:p w14:paraId="4C32BA6D" w14:textId="77777777" w:rsidR="009E11F7" w:rsidRDefault="00000000">
            <w:pPr>
              <w:pStyle w:val="affff6"/>
              <w:spacing w:after="60" w:line="240" w:lineRule="auto"/>
              <w:jc w:val="center"/>
              <w:rPr>
                <w:rFonts w:hint="eastAsia"/>
                <w:lang w:eastAsia="zh-CN"/>
              </w:rPr>
            </w:pPr>
            <w:r>
              <w:rPr>
                <w:lang w:eastAsia="zh-CN"/>
              </w:rPr>
              <w:t>担任何职</w:t>
            </w:r>
          </w:p>
          <w:p w14:paraId="5126BE70" w14:textId="77777777" w:rsidR="009E11F7" w:rsidRDefault="00000000">
            <w:pPr>
              <w:pStyle w:val="affff6"/>
              <w:spacing w:line="240" w:lineRule="auto"/>
              <w:jc w:val="center"/>
              <w:rPr>
                <w:rFonts w:hint="eastAsia"/>
                <w:lang w:eastAsia="zh-CN"/>
              </w:rPr>
            </w:pPr>
            <w:r>
              <w:rPr>
                <w:lang w:eastAsia="zh-CN"/>
              </w:rPr>
              <w:t>（负责人</w:t>
            </w:r>
            <w:r>
              <w:rPr>
                <w:rFonts w:ascii="Times New Roman" w:eastAsia="Times New Roman" w:hAnsi="Times New Roman" w:cs="Times New Roman"/>
                <w:sz w:val="24"/>
                <w:szCs w:val="24"/>
                <w:lang w:eastAsia="zh-CN"/>
              </w:rPr>
              <w:t>/</w:t>
            </w:r>
            <w:r>
              <w:rPr>
                <w:lang w:eastAsia="zh-CN"/>
              </w:rPr>
              <w:t>参加者）</w:t>
            </w:r>
          </w:p>
        </w:tc>
        <w:tc>
          <w:tcPr>
            <w:tcW w:w="874" w:type="dxa"/>
            <w:tcBorders>
              <w:top w:val="single" w:sz="4" w:space="0" w:color="auto"/>
              <w:left w:val="single" w:sz="4" w:space="0" w:color="auto"/>
            </w:tcBorders>
            <w:shd w:val="clear" w:color="auto" w:fill="FFFFFF"/>
          </w:tcPr>
          <w:p w14:paraId="5664BC88" w14:textId="77777777" w:rsidR="009E11F7" w:rsidRDefault="00000000">
            <w:pPr>
              <w:pStyle w:val="affff6"/>
              <w:spacing w:line="300" w:lineRule="exact"/>
              <w:jc w:val="center"/>
              <w:rPr>
                <w:rFonts w:hint="eastAsia"/>
              </w:rPr>
            </w:pPr>
            <w:proofErr w:type="spellStart"/>
            <w:r>
              <w:t>是否</w:t>
            </w:r>
            <w:proofErr w:type="spellEnd"/>
            <w:r>
              <w:t xml:space="preserve"> </w:t>
            </w:r>
            <w:proofErr w:type="spellStart"/>
            <w:r>
              <w:t>已完</w:t>
            </w:r>
            <w:proofErr w:type="spellEnd"/>
            <w:r>
              <w:t xml:space="preserve"> 成</w:t>
            </w:r>
          </w:p>
        </w:tc>
        <w:tc>
          <w:tcPr>
            <w:tcW w:w="1248" w:type="dxa"/>
            <w:tcBorders>
              <w:top w:val="single" w:sz="4" w:space="0" w:color="auto"/>
              <w:left w:val="single" w:sz="4" w:space="0" w:color="auto"/>
              <w:right w:val="single" w:sz="4" w:space="0" w:color="auto"/>
            </w:tcBorders>
            <w:shd w:val="clear" w:color="auto" w:fill="FFFFFF"/>
            <w:vAlign w:val="center"/>
          </w:tcPr>
          <w:p w14:paraId="71A1922F" w14:textId="77777777" w:rsidR="009E11F7" w:rsidRDefault="00000000">
            <w:pPr>
              <w:pStyle w:val="affff6"/>
              <w:spacing w:line="240" w:lineRule="auto"/>
              <w:jc w:val="center"/>
              <w:rPr>
                <w:rFonts w:hint="eastAsia"/>
              </w:rPr>
            </w:pPr>
            <w:proofErr w:type="spellStart"/>
            <w:r>
              <w:t>备注</w:t>
            </w:r>
            <w:proofErr w:type="spellEnd"/>
          </w:p>
        </w:tc>
      </w:tr>
      <w:tr w:rsidR="009E11F7" w14:paraId="0A5D555A" w14:textId="77777777">
        <w:trPr>
          <w:trHeight w:hRule="exact" w:val="461"/>
          <w:jc w:val="center"/>
        </w:trPr>
        <w:tc>
          <w:tcPr>
            <w:tcW w:w="1423" w:type="dxa"/>
            <w:tcBorders>
              <w:top w:val="single" w:sz="4" w:space="0" w:color="auto"/>
              <w:left w:val="single" w:sz="4" w:space="0" w:color="auto"/>
            </w:tcBorders>
            <w:shd w:val="clear" w:color="auto" w:fill="FFFFFF"/>
          </w:tcPr>
          <w:p w14:paraId="55AAA460"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0E70D570"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19B8E602"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655C96AB"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2C0D03F3" w14:textId="77777777" w:rsidR="009E11F7" w:rsidRDefault="009E11F7">
            <w:pPr>
              <w:rPr>
                <w:sz w:val="10"/>
                <w:szCs w:val="10"/>
              </w:rPr>
            </w:pPr>
          </w:p>
        </w:tc>
      </w:tr>
      <w:tr w:rsidR="009E11F7" w14:paraId="42574206" w14:textId="77777777">
        <w:trPr>
          <w:trHeight w:hRule="exact" w:val="475"/>
          <w:jc w:val="center"/>
        </w:trPr>
        <w:tc>
          <w:tcPr>
            <w:tcW w:w="1423" w:type="dxa"/>
            <w:tcBorders>
              <w:top w:val="single" w:sz="4" w:space="0" w:color="auto"/>
              <w:left w:val="single" w:sz="4" w:space="0" w:color="auto"/>
            </w:tcBorders>
            <w:shd w:val="clear" w:color="auto" w:fill="FFFFFF"/>
          </w:tcPr>
          <w:p w14:paraId="39A00987"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4B9A63D9"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7CF55392"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6A93FCC6"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4A553822" w14:textId="77777777" w:rsidR="009E11F7" w:rsidRDefault="009E11F7">
            <w:pPr>
              <w:rPr>
                <w:sz w:val="10"/>
                <w:szCs w:val="10"/>
              </w:rPr>
            </w:pPr>
          </w:p>
        </w:tc>
      </w:tr>
      <w:tr w:rsidR="009E11F7" w14:paraId="42404632" w14:textId="77777777">
        <w:trPr>
          <w:trHeight w:hRule="exact" w:val="446"/>
          <w:jc w:val="center"/>
        </w:trPr>
        <w:tc>
          <w:tcPr>
            <w:tcW w:w="1423" w:type="dxa"/>
            <w:tcBorders>
              <w:top w:val="single" w:sz="4" w:space="0" w:color="auto"/>
              <w:left w:val="single" w:sz="4" w:space="0" w:color="auto"/>
            </w:tcBorders>
            <w:shd w:val="clear" w:color="auto" w:fill="FFFFFF"/>
          </w:tcPr>
          <w:p w14:paraId="288CB992"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39B7E444"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5EBCD074"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0C95E47C"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6D6B2390" w14:textId="77777777" w:rsidR="009E11F7" w:rsidRDefault="009E11F7">
            <w:pPr>
              <w:rPr>
                <w:sz w:val="10"/>
                <w:szCs w:val="10"/>
              </w:rPr>
            </w:pPr>
          </w:p>
        </w:tc>
      </w:tr>
      <w:tr w:rsidR="009E11F7" w14:paraId="2A485D2C" w14:textId="77777777">
        <w:trPr>
          <w:trHeight w:hRule="exact" w:val="485"/>
          <w:jc w:val="center"/>
        </w:trPr>
        <w:tc>
          <w:tcPr>
            <w:tcW w:w="1423" w:type="dxa"/>
            <w:tcBorders>
              <w:top w:val="single" w:sz="4" w:space="0" w:color="auto"/>
              <w:left w:val="single" w:sz="4" w:space="0" w:color="auto"/>
            </w:tcBorders>
            <w:shd w:val="clear" w:color="auto" w:fill="FFFFFF"/>
          </w:tcPr>
          <w:p w14:paraId="36D1C1CF"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2804ED47"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600F96C8"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51185644"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2DB23FDA" w14:textId="77777777" w:rsidR="009E11F7" w:rsidRDefault="009E11F7">
            <w:pPr>
              <w:rPr>
                <w:sz w:val="10"/>
                <w:szCs w:val="10"/>
              </w:rPr>
            </w:pPr>
          </w:p>
        </w:tc>
      </w:tr>
      <w:tr w:rsidR="009E11F7" w14:paraId="2358AABB" w14:textId="77777777">
        <w:trPr>
          <w:trHeight w:hRule="exact" w:val="475"/>
          <w:jc w:val="center"/>
        </w:trPr>
        <w:tc>
          <w:tcPr>
            <w:tcW w:w="1423" w:type="dxa"/>
            <w:tcBorders>
              <w:top w:val="single" w:sz="4" w:space="0" w:color="auto"/>
              <w:left w:val="single" w:sz="4" w:space="0" w:color="auto"/>
            </w:tcBorders>
            <w:shd w:val="clear" w:color="auto" w:fill="FFFFFF"/>
          </w:tcPr>
          <w:p w14:paraId="352B25B2"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5351E6CB"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080FDE61"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63D2E08A"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2BFCFBE8" w14:textId="77777777" w:rsidR="009E11F7" w:rsidRDefault="009E11F7">
            <w:pPr>
              <w:rPr>
                <w:sz w:val="10"/>
                <w:szCs w:val="10"/>
              </w:rPr>
            </w:pPr>
          </w:p>
        </w:tc>
      </w:tr>
      <w:tr w:rsidR="009E11F7" w14:paraId="5D0ED061" w14:textId="77777777">
        <w:trPr>
          <w:trHeight w:hRule="exact" w:val="451"/>
          <w:jc w:val="center"/>
        </w:trPr>
        <w:tc>
          <w:tcPr>
            <w:tcW w:w="1423" w:type="dxa"/>
            <w:tcBorders>
              <w:top w:val="single" w:sz="4" w:space="0" w:color="auto"/>
              <w:left w:val="single" w:sz="4" w:space="0" w:color="auto"/>
            </w:tcBorders>
            <w:shd w:val="clear" w:color="auto" w:fill="FFFFFF"/>
          </w:tcPr>
          <w:p w14:paraId="1B9A8B4C"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12DEA167"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01E2A824"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6F5917A3"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47ECA8A6" w14:textId="77777777" w:rsidR="009E11F7" w:rsidRDefault="009E11F7">
            <w:pPr>
              <w:rPr>
                <w:sz w:val="10"/>
                <w:szCs w:val="10"/>
              </w:rPr>
            </w:pPr>
          </w:p>
        </w:tc>
      </w:tr>
      <w:tr w:rsidR="009E11F7" w14:paraId="72A1AB34" w14:textId="77777777">
        <w:trPr>
          <w:trHeight w:hRule="exact" w:val="418"/>
          <w:jc w:val="center"/>
        </w:trPr>
        <w:tc>
          <w:tcPr>
            <w:tcW w:w="1423" w:type="dxa"/>
            <w:tcBorders>
              <w:top w:val="single" w:sz="4" w:space="0" w:color="auto"/>
              <w:left w:val="single" w:sz="4" w:space="0" w:color="auto"/>
            </w:tcBorders>
            <w:shd w:val="clear" w:color="auto" w:fill="FFFFFF"/>
          </w:tcPr>
          <w:p w14:paraId="1C5CFE8B"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369DE427"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624674D9"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43FD8A04"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70A4857B" w14:textId="77777777" w:rsidR="009E11F7" w:rsidRDefault="009E11F7">
            <w:pPr>
              <w:rPr>
                <w:sz w:val="10"/>
                <w:szCs w:val="10"/>
              </w:rPr>
            </w:pPr>
          </w:p>
        </w:tc>
      </w:tr>
      <w:tr w:rsidR="009E11F7" w14:paraId="57AAF8D7" w14:textId="77777777">
        <w:trPr>
          <w:trHeight w:hRule="exact" w:val="490"/>
          <w:jc w:val="center"/>
        </w:trPr>
        <w:tc>
          <w:tcPr>
            <w:tcW w:w="1423" w:type="dxa"/>
            <w:tcBorders>
              <w:top w:val="single" w:sz="4" w:space="0" w:color="auto"/>
              <w:left w:val="single" w:sz="4" w:space="0" w:color="auto"/>
              <w:bottom w:val="single" w:sz="4" w:space="0" w:color="auto"/>
            </w:tcBorders>
            <w:shd w:val="clear" w:color="auto" w:fill="FFFFFF"/>
          </w:tcPr>
          <w:p w14:paraId="3F31DCE8" w14:textId="77777777" w:rsidR="009E11F7" w:rsidRDefault="009E11F7">
            <w:pPr>
              <w:rPr>
                <w:sz w:val="10"/>
                <w:szCs w:val="10"/>
              </w:rPr>
            </w:pPr>
          </w:p>
        </w:tc>
        <w:tc>
          <w:tcPr>
            <w:tcW w:w="3031" w:type="dxa"/>
            <w:gridSpan w:val="2"/>
            <w:tcBorders>
              <w:top w:val="single" w:sz="4" w:space="0" w:color="auto"/>
              <w:left w:val="single" w:sz="4" w:space="0" w:color="auto"/>
              <w:bottom w:val="single" w:sz="4" w:space="0" w:color="auto"/>
            </w:tcBorders>
            <w:shd w:val="clear" w:color="auto" w:fill="FFFFFF"/>
          </w:tcPr>
          <w:p w14:paraId="76F48339" w14:textId="77777777" w:rsidR="009E11F7" w:rsidRDefault="009E11F7">
            <w:pPr>
              <w:rPr>
                <w:sz w:val="10"/>
                <w:szCs w:val="10"/>
              </w:rPr>
            </w:pPr>
          </w:p>
        </w:tc>
        <w:tc>
          <w:tcPr>
            <w:tcW w:w="2506" w:type="dxa"/>
            <w:gridSpan w:val="2"/>
            <w:tcBorders>
              <w:top w:val="single" w:sz="4" w:space="0" w:color="auto"/>
              <w:left w:val="single" w:sz="4" w:space="0" w:color="auto"/>
              <w:bottom w:val="single" w:sz="4" w:space="0" w:color="auto"/>
            </w:tcBorders>
            <w:shd w:val="clear" w:color="auto" w:fill="FFFFFF"/>
          </w:tcPr>
          <w:p w14:paraId="1D5B24D6" w14:textId="77777777" w:rsidR="009E11F7" w:rsidRDefault="009E11F7">
            <w:pPr>
              <w:rPr>
                <w:sz w:val="10"/>
                <w:szCs w:val="10"/>
              </w:rPr>
            </w:pPr>
          </w:p>
        </w:tc>
        <w:tc>
          <w:tcPr>
            <w:tcW w:w="874" w:type="dxa"/>
            <w:tcBorders>
              <w:top w:val="single" w:sz="4" w:space="0" w:color="auto"/>
              <w:left w:val="single" w:sz="4" w:space="0" w:color="auto"/>
              <w:bottom w:val="single" w:sz="4" w:space="0" w:color="auto"/>
            </w:tcBorders>
            <w:shd w:val="clear" w:color="auto" w:fill="FFFFFF"/>
          </w:tcPr>
          <w:p w14:paraId="4CA0D46C" w14:textId="77777777" w:rsidR="009E11F7" w:rsidRDefault="009E11F7">
            <w:pPr>
              <w:rPr>
                <w:sz w:val="10"/>
                <w:szCs w:val="10"/>
              </w:rPr>
            </w:pPr>
          </w:p>
        </w:tc>
        <w:tc>
          <w:tcPr>
            <w:tcW w:w="1248" w:type="dxa"/>
            <w:tcBorders>
              <w:top w:val="single" w:sz="4" w:space="0" w:color="auto"/>
              <w:left w:val="single" w:sz="4" w:space="0" w:color="auto"/>
              <w:bottom w:val="single" w:sz="4" w:space="0" w:color="auto"/>
              <w:right w:val="single" w:sz="4" w:space="0" w:color="auto"/>
            </w:tcBorders>
            <w:shd w:val="clear" w:color="auto" w:fill="FFFFFF"/>
          </w:tcPr>
          <w:p w14:paraId="5102134B" w14:textId="77777777" w:rsidR="009E11F7" w:rsidRDefault="009E11F7">
            <w:pPr>
              <w:rPr>
                <w:sz w:val="10"/>
                <w:szCs w:val="10"/>
              </w:rPr>
            </w:pPr>
          </w:p>
        </w:tc>
      </w:tr>
    </w:tbl>
    <w:p w14:paraId="55192CB7" w14:textId="77777777" w:rsidR="009E11F7" w:rsidRDefault="00000000">
      <w:pPr>
        <w:spacing w:line="360" w:lineRule="auto"/>
        <w:rPr>
          <w:rFonts w:ascii="宋体" w:hAnsi="宋体" w:cs="宋体" w:hint="eastAsia"/>
          <w:kern w:val="0"/>
          <w:sz w:val="22"/>
          <w:szCs w:val="22"/>
        </w:rPr>
      </w:pPr>
      <w:r>
        <w:rPr>
          <w:rFonts w:ascii="宋体" w:hAnsi="宋体" w:cs="宋体" w:hint="eastAsia"/>
          <w:kern w:val="0"/>
          <w:sz w:val="22"/>
          <w:szCs w:val="22"/>
        </w:rPr>
        <w:t>备注：技术负责人应附身份证、学历证、社保复印件，管理过的工程业绩须附中标通知书（或合同协议书）和工程接受证书（或竣工验收备案登记表或单位工程质量竣工验收记录）复印件。类似工程限于以技术负责人身份参与的工程。</w:t>
      </w:r>
    </w:p>
    <w:p w14:paraId="41D555CD" w14:textId="77777777" w:rsidR="009E11F7" w:rsidRDefault="009E11F7">
      <w:pPr>
        <w:spacing w:line="360" w:lineRule="auto"/>
        <w:rPr>
          <w:rFonts w:ascii="宋体" w:hAnsi="宋体" w:hint="eastAsia"/>
          <w:sz w:val="24"/>
        </w:rPr>
      </w:pPr>
    </w:p>
    <w:p w14:paraId="304973D6" w14:textId="77777777" w:rsidR="009E11F7" w:rsidRDefault="009E11F7">
      <w:pPr>
        <w:numPr>
          <w:ilvl w:val="0"/>
          <w:numId w:val="22"/>
        </w:numPr>
        <w:spacing w:after="0" w:line="360" w:lineRule="auto"/>
        <w:outlineLvl w:val="1"/>
        <w:rPr>
          <w:sz w:val="24"/>
        </w:rPr>
        <w:sectPr w:rsidR="009E11F7">
          <w:pgSz w:w="11906" w:h="16838"/>
          <w:pgMar w:top="1440" w:right="1797" w:bottom="1440" w:left="1797" w:header="851" w:footer="992" w:gutter="0"/>
          <w:cols w:space="720"/>
          <w:docGrid w:linePitch="312"/>
        </w:sectPr>
      </w:pPr>
    </w:p>
    <w:p w14:paraId="0CEDB4D5" w14:textId="77777777" w:rsidR="009E11F7" w:rsidRDefault="00000000">
      <w:pPr>
        <w:widowControl/>
        <w:spacing w:after="0" w:line="276" w:lineRule="auto"/>
        <w:jc w:val="center"/>
        <w:rPr>
          <w:sz w:val="24"/>
        </w:rPr>
      </w:pPr>
      <w:r>
        <w:rPr>
          <w:rFonts w:hint="eastAsia"/>
          <w:color w:val="000000"/>
          <w:sz w:val="24"/>
          <w:szCs w:val="20"/>
        </w:rPr>
        <w:lastRenderedPageBreak/>
        <w:t>11.6</w:t>
      </w:r>
      <w:r>
        <w:rPr>
          <w:rFonts w:hint="eastAsia"/>
          <w:color w:val="000000"/>
          <w:sz w:val="24"/>
          <w:szCs w:val="20"/>
        </w:rPr>
        <w:t>技术标</w:t>
      </w:r>
    </w:p>
    <w:p w14:paraId="163F0BED"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11.6-1总体施工方案</w:t>
      </w:r>
    </w:p>
    <w:p w14:paraId="0BB92D96"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11.6-2对项目重点难点分析及解决方案</w:t>
      </w:r>
    </w:p>
    <w:p w14:paraId="5A168698"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11.6-3主要材料设备配备组织方案</w:t>
      </w:r>
    </w:p>
    <w:p w14:paraId="2D364A6A"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11.6-4安全文明施工措施</w:t>
      </w:r>
    </w:p>
    <w:p w14:paraId="16D18C24" w14:textId="77777777" w:rsidR="009E11F7" w:rsidRDefault="00000000">
      <w:pPr>
        <w:autoSpaceDN w:val="0"/>
        <w:spacing w:line="276" w:lineRule="auto"/>
        <w:ind w:firstLineChars="177" w:firstLine="425"/>
        <w:jc w:val="left"/>
        <w:rPr>
          <w:rFonts w:ascii="宋体" w:hAnsi="宋体" w:cs="宋体" w:hint="eastAsia"/>
          <w:kern w:val="0"/>
          <w:sz w:val="24"/>
        </w:rPr>
      </w:pPr>
      <w:r>
        <w:rPr>
          <w:rFonts w:ascii="宋体" w:hAnsi="宋体" w:cs="宋体" w:hint="eastAsia"/>
          <w:kern w:val="0"/>
          <w:sz w:val="24"/>
        </w:rPr>
        <w:t>本项目按</w:t>
      </w:r>
      <w:r>
        <w:rPr>
          <w:rFonts w:ascii="宋体" w:hAnsi="宋体" w:cs="宋体"/>
          <w:kern w:val="0"/>
          <w:sz w:val="24"/>
        </w:rPr>
        <w:t>“北京市住房和城乡建设委员会关于印发《北京市建设工程安全文明施工费管理办法（试行）》的通知</w:t>
      </w:r>
      <w:r>
        <w:rPr>
          <w:rFonts w:ascii="宋体" w:hAnsi="宋体" w:cs="宋体" w:hint="eastAsia"/>
          <w:kern w:val="0"/>
          <w:sz w:val="24"/>
        </w:rPr>
        <w:t>（京建法〔2019〕9号）文件</w:t>
      </w:r>
      <w:r>
        <w:rPr>
          <w:rFonts w:ascii="宋体" w:hAnsi="宋体" w:cs="宋体"/>
          <w:kern w:val="0"/>
          <w:sz w:val="24"/>
        </w:rPr>
        <w:t>执行，</w:t>
      </w:r>
      <w:r>
        <w:rPr>
          <w:rFonts w:ascii="宋体" w:hAnsi="宋体" w:cs="宋体" w:hint="eastAsia"/>
          <w:kern w:val="0"/>
          <w:sz w:val="24"/>
        </w:rPr>
        <w:t>施工现场安全生产标准化管理目标的等级要求为达标（合格）标准。</w:t>
      </w:r>
    </w:p>
    <w:p w14:paraId="7FFA0D6D" w14:textId="77777777" w:rsidR="009E11F7" w:rsidRDefault="00000000">
      <w:pPr>
        <w:autoSpaceDN w:val="0"/>
        <w:spacing w:line="276" w:lineRule="auto"/>
        <w:ind w:firstLineChars="177" w:firstLine="425"/>
        <w:jc w:val="left"/>
        <w:rPr>
          <w:rFonts w:ascii="宋体" w:hAnsi="宋体" w:cs="宋体" w:hint="eastAsia"/>
          <w:kern w:val="0"/>
          <w:sz w:val="24"/>
        </w:rPr>
      </w:pPr>
      <w:r>
        <w:rPr>
          <w:rFonts w:ascii="宋体" w:hAnsi="宋体" w:cs="宋体" w:hint="eastAsia"/>
          <w:kern w:val="0"/>
          <w:sz w:val="24"/>
        </w:rPr>
        <w:t>安全文明施工方案应当针对施工承包范围内的全部工程所需的安全文明施工措施。安全文明施工措施编制应当包括以下内容，并在安全文明施工措施中分别单独进行编制：安全生产标准化管理目标等级对应的安全文明施工措施、安全施工措施、文明施工措施、环境保护措施、临时设施措施、特殊安全文明施工措施、其他安全文明施工措施。</w:t>
      </w:r>
    </w:p>
    <w:p w14:paraId="36E21253"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11.6-5质量管理体系与保证措施组织方案</w:t>
      </w:r>
    </w:p>
    <w:p w14:paraId="19E5BA38"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11.6-6施工工期进度计划</w:t>
      </w:r>
    </w:p>
    <w:p w14:paraId="1D25B570"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11.6-7紧急情况处理措施、预案以及抵抗风险的解决方案</w:t>
      </w:r>
    </w:p>
    <w:p w14:paraId="4AAE3AEA" w14:textId="77777777" w:rsidR="009E11F7" w:rsidRDefault="009E11F7">
      <w:pPr>
        <w:numPr>
          <w:ilvl w:val="0"/>
          <w:numId w:val="22"/>
        </w:numPr>
        <w:spacing w:after="0" w:line="360" w:lineRule="auto"/>
        <w:outlineLvl w:val="1"/>
        <w:rPr>
          <w:sz w:val="24"/>
        </w:rPr>
        <w:sectPr w:rsidR="009E11F7">
          <w:pgSz w:w="11907" w:h="16840"/>
          <w:pgMar w:top="1418" w:right="1134" w:bottom="1418" w:left="1701" w:header="851" w:footer="851" w:gutter="0"/>
          <w:cols w:space="720"/>
          <w:docGrid w:linePitch="462"/>
        </w:sectPr>
      </w:pPr>
    </w:p>
    <w:p w14:paraId="191709D0" w14:textId="77777777" w:rsidR="009E11F7" w:rsidRDefault="00000000">
      <w:pPr>
        <w:autoSpaceDN w:val="0"/>
        <w:spacing w:line="276" w:lineRule="auto"/>
        <w:jc w:val="left"/>
        <w:rPr>
          <w:rFonts w:ascii="宋体" w:hAnsi="宋体" w:cs="宋体" w:hint="eastAsia"/>
          <w:kern w:val="0"/>
          <w:sz w:val="24"/>
        </w:rPr>
      </w:pPr>
      <w:r>
        <w:rPr>
          <w:rFonts w:ascii="宋体" w:hAnsi="宋体" w:cs="宋体" w:hint="eastAsia"/>
          <w:kern w:val="0"/>
          <w:sz w:val="24"/>
        </w:rPr>
        <w:lastRenderedPageBreak/>
        <w:t xml:space="preserve">11.7 </w:t>
      </w:r>
      <w:r>
        <w:rPr>
          <w:rFonts w:ascii="宋体" w:hAnsi="宋体" w:cs="宋体"/>
          <w:kern w:val="0"/>
          <w:sz w:val="24"/>
        </w:rPr>
        <w:t>国家有关部门对供应商所报产品有强制性规定或要求的（</w:t>
      </w:r>
      <w:proofErr w:type="gramStart"/>
      <w:r>
        <w:rPr>
          <w:rFonts w:ascii="宋体" w:hAnsi="宋体" w:cs="宋体"/>
          <w:kern w:val="0"/>
          <w:sz w:val="24"/>
        </w:rPr>
        <w:t>如相应</w:t>
      </w:r>
      <w:proofErr w:type="gramEnd"/>
      <w:r>
        <w:rPr>
          <w:rFonts w:ascii="宋体" w:hAnsi="宋体" w:cs="宋体"/>
          <w:kern w:val="0"/>
          <w:sz w:val="24"/>
        </w:rPr>
        <w:t>技术、安全、节能和环保等），供应商的所报产品应符合相应规定或要求，并提供证明文件复印件</w:t>
      </w:r>
      <w:r>
        <w:rPr>
          <w:rFonts w:ascii="宋体" w:hAnsi="宋体" w:cs="宋体" w:hint="eastAsia"/>
          <w:kern w:val="0"/>
          <w:sz w:val="24"/>
        </w:rPr>
        <w:t>或承诺书并加盖单位公章</w:t>
      </w:r>
      <w:r>
        <w:rPr>
          <w:rFonts w:ascii="宋体" w:hAnsi="宋体" w:cs="宋体"/>
          <w:kern w:val="0"/>
          <w:sz w:val="24"/>
        </w:rPr>
        <w:t xml:space="preserve">： </w:t>
      </w:r>
    </w:p>
    <w:p w14:paraId="23E02C22" w14:textId="77777777" w:rsidR="009E11F7" w:rsidRDefault="00000000">
      <w:pPr>
        <w:autoSpaceDN w:val="0"/>
        <w:spacing w:line="276" w:lineRule="auto"/>
        <w:ind w:firstLineChars="177" w:firstLine="425"/>
        <w:jc w:val="left"/>
        <w:rPr>
          <w:rFonts w:ascii="宋体" w:hAnsi="宋体" w:cs="宋体" w:hint="eastAsia"/>
          <w:kern w:val="0"/>
          <w:sz w:val="24"/>
        </w:rPr>
      </w:pPr>
      <w:r>
        <w:rPr>
          <w:rFonts w:ascii="宋体" w:hAnsi="宋体" w:cs="宋体"/>
          <w:kern w:val="0"/>
          <w:sz w:val="24"/>
        </w:rPr>
        <w:t>1）采购的产品若属于《节能产品政府采购品目清单》范围中政府强制采购产品，则供应商所报产品必须获得国家确定的认证机构出具的、处于有效期之内的节能产品认证证书；</w:t>
      </w:r>
    </w:p>
    <w:p w14:paraId="6A09D756" w14:textId="77777777" w:rsidR="009E11F7" w:rsidRDefault="00000000">
      <w:pPr>
        <w:autoSpaceDN w:val="0"/>
        <w:spacing w:line="276" w:lineRule="auto"/>
        <w:ind w:firstLineChars="177" w:firstLine="425"/>
        <w:jc w:val="left"/>
        <w:rPr>
          <w:rFonts w:ascii="宋体" w:hAnsi="宋体" w:cs="宋体" w:hint="eastAsia"/>
          <w:kern w:val="0"/>
          <w:sz w:val="24"/>
        </w:rPr>
      </w:pPr>
      <w:r>
        <w:rPr>
          <w:rFonts w:ascii="宋体" w:hAnsi="宋体" w:cs="宋体"/>
          <w:kern w:val="0"/>
          <w:sz w:val="24"/>
        </w:rPr>
        <w:t>2）采购无线局域网产品和含有无线局域网功能的计算机、通信设备、打印机、复印机、投影仪等产品的，优先采购符合国家无线局域网安全标准（GB 15629.11/1102）并通过国家产品认证的产品</w:t>
      </w:r>
      <w:r>
        <w:rPr>
          <w:rFonts w:ascii="宋体" w:hAnsi="宋体" w:cs="宋体" w:hint="eastAsia"/>
          <w:kern w:val="0"/>
          <w:sz w:val="24"/>
        </w:rPr>
        <w:t>。</w:t>
      </w:r>
      <w:r>
        <w:rPr>
          <w:rFonts w:ascii="宋体" w:hAnsi="宋体" w:cs="宋体"/>
          <w:kern w:val="0"/>
          <w:sz w:val="24"/>
        </w:rPr>
        <w:t>其中，国家有特殊信息安全要求的项目必须采购认证产品</w:t>
      </w:r>
      <w:r>
        <w:rPr>
          <w:rFonts w:ascii="宋体" w:hAnsi="宋体" w:cs="宋体" w:hint="eastAsia"/>
          <w:kern w:val="0"/>
          <w:sz w:val="24"/>
        </w:rPr>
        <w:t>；</w:t>
      </w:r>
    </w:p>
    <w:p w14:paraId="1696E6EB" w14:textId="77777777" w:rsidR="009E11F7" w:rsidRDefault="00000000">
      <w:pPr>
        <w:autoSpaceDN w:val="0"/>
        <w:spacing w:line="276" w:lineRule="auto"/>
        <w:ind w:firstLineChars="177" w:firstLine="425"/>
        <w:jc w:val="left"/>
        <w:rPr>
          <w:rFonts w:ascii="宋体" w:hAnsi="宋体" w:cs="宋体" w:hint="eastAsia"/>
          <w:kern w:val="0"/>
          <w:sz w:val="24"/>
        </w:rPr>
      </w:pPr>
      <w:r>
        <w:rPr>
          <w:rFonts w:ascii="宋体" w:hAnsi="宋体" w:cs="宋体" w:hint="eastAsia"/>
          <w:kern w:val="0"/>
          <w:sz w:val="24"/>
        </w:rPr>
        <w:t>3</w:t>
      </w:r>
      <w:r>
        <w:rPr>
          <w:rFonts w:ascii="宋体" w:hAnsi="宋体" w:cs="宋体"/>
          <w:kern w:val="0"/>
          <w:sz w:val="24"/>
        </w:rPr>
        <w:t>）项目中涉及涂料、胶黏剂、油墨、清洗剂等挥发性有机物产品，且属于强制性标准的，供应商应执行符合本市和国家的 VOCs 含量限制标准。</w:t>
      </w:r>
    </w:p>
    <w:p w14:paraId="362595B2" w14:textId="77777777" w:rsidR="009E11F7" w:rsidRDefault="00000000">
      <w:pPr>
        <w:widowControl/>
        <w:jc w:val="left"/>
        <w:rPr>
          <w:rFonts w:ascii="宋体" w:hAnsi="宋体" w:cs="宋体" w:hint="eastAsia"/>
          <w:kern w:val="0"/>
          <w:sz w:val="24"/>
        </w:rPr>
      </w:pPr>
      <w:r>
        <w:rPr>
          <w:rFonts w:ascii="宋体" w:hAnsi="宋体" w:cs="宋体" w:hint="eastAsia"/>
          <w:kern w:val="0"/>
          <w:sz w:val="24"/>
        </w:rPr>
        <w:br w:type="page"/>
      </w:r>
    </w:p>
    <w:p w14:paraId="5AEC9CB6" w14:textId="77777777" w:rsidR="009E11F7" w:rsidRDefault="00000000">
      <w:pPr>
        <w:jc w:val="center"/>
        <w:rPr>
          <w:sz w:val="24"/>
        </w:rPr>
      </w:pPr>
      <w:r>
        <w:rPr>
          <w:rFonts w:hint="eastAsia"/>
          <w:sz w:val="24"/>
        </w:rPr>
        <w:lastRenderedPageBreak/>
        <w:t xml:space="preserve">11.8 </w:t>
      </w:r>
      <w:r>
        <w:rPr>
          <w:sz w:val="24"/>
        </w:rPr>
        <w:t>供应商认为应附的其他材料</w:t>
      </w:r>
    </w:p>
    <w:p w14:paraId="4244E429" w14:textId="77777777" w:rsidR="009E11F7" w:rsidRDefault="009E11F7"/>
    <w:p w14:paraId="67F1BDE7" w14:textId="77777777" w:rsidR="009E11F7" w:rsidRDefault="009E11F7"/>
    <w:p w14:paraId="400F2BEC" w14:textId="77777777" w:rsidR="009E11F7" w:rsidRDefault="009E11F7"/>
    <w:p w14:paraId="2114D0E2" w14:textId="77777777" w:rsidR="009E11F7" w:rsidRDefault="009E11F7"/>
    <w:p w14:paraId="369E20E7" w14:textId="77777777" w:rsidR="009E11F7" w:rsidRDefault="009E11F7"/>
    <w:p w14:paraId="6B611D99" w14:textId="77777777" w:rsidR="009E11F7" w:rsidRDefault="009E11F7">
      <w:pPr>
        <w:numPr>
          <w:ilvl w:val="0"/>
          <w:numId w:val="23"/>
        </w:numPr>
        <w:spacing w:after="0" w:line="360" w:lineRule="auto"/>
        <w:outlineLvl w:val="1"/>
        <w:rPr>
          <w:sz w:val="24"/>
        </w:rPr>
        <w:sectPr w:rsidR="009E11F7">
          <w:pgSz w:w="11907" w:h="16840"/>
          <w:pgMar w:top="1418" w:right="1134" w:bottom="1418" w:left="1701" w:header="851" w:footer="851" w:gutter="0"/>
          <w:cols w:space="720"/>
          <w:docGrid w:linePitch="462"/>
        </w:sectPr>
      </w:pPr>
    </w:p>
    <w:p w14:paraId="07B97511" w14:textId="77777777" w:rsidR="009E11F7" w:rsidRDefault="00000000">
      <w:pPr>
        <w:tabs>
          <w:tab w:val="left" w:pos="360"/>
        </w:tabs>
        <w:snapToGrid w:val="0"/>
        <w:spacing w:after="0" w:line="360" w:lineRule="auto"/>
        <w:outlineLvl w:val="1"/>
        <w:rPr>
          <w:sz w:val="24"/>
        </w:rPr>
      </w:pPr>
      <w:bookmarkStart w:id="2878" w:name="bookmark1455"/>
      <w:bookmarkStart w:id="2879" w:name="bookmark1453"/>
      <w:bookmarkStart w:id="2880" w:name="bookmark1454"/>
      <w:r>
        <w:rPr>
          <w:rFonts w:hint="eastAsia"/>
          <w:sz w:val="24"/>
        </w:rPr>
        <w:lastRenderedPageBreak/>
        <w:t xml:space="preserve">12 </w:t>
      </w:r>
      <w:r>
        <w:rPr>
          <w:sz w:val="24"/>
        </w:rPr>
        <w:t>开票信息</w:t>
      </w:r>
      <w:bookmarkEnd w:id="2878"/>
      <w:bookmarkEnd w:id="2879"/>
      <w:bookmarkEnd w:id="2880"/>
    </w:p>
    <w:p w14:paraId="70CCB1AA" w14:textId="77777777" w:rsidR="009E11F7" w:rsidRDefault="00000000">
      <w:pPr>
        <w:spacing w:line="276" w:lineRule="auto"/>
        <w:rPr>
          <w:sz w:val="24"/>
        </w:rPr>
      </w:pPr>
      <w:bookmarkStart w:id="2881" w:name="bookmark1456"/>
      <w:bookmarkStart w:id="2882" w:name="bookmark1457"/>
      <w:bookmarkStart w:id="2883" w:name="bookmark1458"/>
      <w:r>
        <w:rPr>
          <w:sz w:val="24"/>
        </w:rPr>
        <w:t>致：</w:t>
      </w:r>
      <w:bookmarkEnd w:id="2881"/>
      <w:bookmarkEnd w:id="2882"/>
      <w:bookmarkEnd w:id="2883"/>
      <w:r>
        <w:rPr>
          <w:rFonts w:hint="eastAsia"/>
          <w:sz w:val="24"/>
        </w:rPr>
        <w:t>中和德</w:t>
      </w:r>
      <w:proofErr w:type="gramStart"/>
      <w:r>
        <w:rPr>
          <w:rFonts w:hint="eastAsia"/>
          <w:sz w:val="24"/>
        </w:rPr>
        <w:t>汇工程</w:t>
      </w:r>
      <w:proofErr w:type="gramEnd"/>
      <w:r>
        <w:rPr>
          <w:rFonts w:hint="eastAsia"/>
          <w:sz w:val="24"/>
        </w:rPr>
        <w:t>技术有限公司</w:t>
      </w:r>
    </w:p>
    <w:p w14:paraId="77C8B234" w14:textId="77777777" w:rsidR="009E11F7" w:rsidRDefault="00000000">
      <w:pPr>
        <w:spacing w:line="276" w:lineRule="auto"/>
        <w:ind w:firstLineChars="200" w:firstLine="480"/>
        <w:rPr>
          <w:sz w:val="24"/>
        </w:rPr>
      </w:pPr>
      <w:bookmarkStart w:id="2884" w:name="bookmark1459"/>
      <w:bookmarkStart w:id="2885" w:name="bookmark1460"/>
      <w:bookmarkStart w:id="2886" w:name="bookmark1461"/>
      <w:r>
        <w:rPr>
          <w:sz w:val="24"/>
        </w:rPr>
        <w:t>我单位参与的</w:t>
      </w:r>
      <w:r>
        <w:rPr>
          <w:sz w:val="24"/>
          <w:u w:val="single"/>
        </w:rPr>
        <w:t xml:space="preserve"> </w:t>
      </w:r>
      <w:r>
        <w:rPr>
          <w:rFonts w:hint="eastAsia"/>
          <w:sz w:val="24"/>
          <w:u w:val="single"/>
        </w:rPr>
        <w:t xml:space="preserve">         </w:t>
      </w:r>
      <w:r>
        <w:rPr>
          <w:sz w:val="24"/>
        </w:rPr>
        <w:t>（项目名称），项目编号</w:t>
      </w:r>
      <w:r>
        <w:rPr>
          <w:rFonts w:hint="eastAsia"/>
          <w:sz w:val="24"/>
          <w:u w:val="single"/>
        </w:rPr>
        <w:t xml:space="preserve">              </w:t>
      </w:r>
      <w:r>
        <w:rPr>
          <w:sz w:val="24"/>
        </w:rPr>
        <w:t>。</w:t>
      </w:r>
      <w:bookmarkEnd w:id="2884"/>
      <w:bookmarkEnd w:id="2885"/>
      <w:bookmarkEnd w:id="2886"/>
    </w:p>
    <w:p w14:paraId="69696103" w14:textId="77777777" w:rsidR="009E11F7" w:rsidRDefault="00000000">
      <w:pPr>
        <w:spacing w:line="276" w:lineRule="auto"/>
        <w:ind w:firstLineChars="200" w:firstLine="482"/>
        <w:rPr>
          <w:b/>
          <w:bCs/>
          <w:sz w:val="24"/>
        </w:rPr>
      </w:pPr>
      <w:bookmarkStart w:id="2887" w:name="bookmark1462"/>
      <w:bookmarkStart w:id="2888" w:name="bookmark1463"/>
      <w:bookmarkStart w:id="2889" w:name="bookmark1464"/>
      <w:r>
        <w:rPr>
          <w:b/>
          <w:bCs/>
          <w:sz w:val="24"/>
        </w:rPr>
        <w:t>一、招标代理服务费开票信息</w:t>
      </w:r>
      <w:bookmarkEnd w:id="2887"/>
      <w:bookmarkEnd w:id="2888"/>
      <w:bookmarkEnd w:id="2889"/>
    </w:p>
    <w:p w14:paraId="0ABB8E21"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822" w:hanging="402"/>
        <w:rPr>
          <w:rFonts w:hint="eastAsia"/>
          <w:sz w:val="20"/>
          <w:lang w:eastAsia="zh-CN"/>
        </w:rPr>
      </w:pPr>
      <w:r>
        <w:rPr>
          <w:rFonts w:cs="Times New Roman"/>
          <w:b/>
          <w:bCs/>
          <w:sz w:val="20"/>
          <w:lang w:eastAsia="zh-CN"/>
        </w:rPr>
        <w:t>□</w:t>
      </w:r>
      <w:r>
        <w:rPr>
          <w:b/>
          <w:bCs/>
          <w:sz w:val="20"/>
          <w:lang w:eastAsia="zh-CN"/>
        </w:rPr>
        <w:t>我单位为</w:t>
      </w:r>
      <w:r>
        <w:rPr>
          <w:b/>
          <w:bCs/>
          <w:sz w:val="20"/>
          <w:u w:val="single"/>
          <w:lang w:eastAsia="zh-CN"/>
        </w:rPr>
        <w:t>小规模纳税人</w:t>
      </w:r>
      <w:r>
        <w:rPr>
          <w:sz w:val="20"/>
          <w:lang w:eastAsia="zh-CN"/>
        </w:rPr>
        <w:t>，如获成交，请在我单位支付招标代理服务费后，按以下信息开具发票</w:t>
      </w:r>
    </w:p>
    <w:p w14:paraId="584839E4"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820" w:hanging="400"/>
        <w:rPr>
          <w:rFonts w:hint="eastAsia"/>
          <w:sz w:val="20"/>
          <w:lang w:eastAsia="zh-CN"/>
        </w:rPr>
      </w:pPr>
      <w:r>
        <w:rPr>
          <w:sz w:val="20"/>
          <w:lang w:eastAsia="zh-CN"/>
        </w:rPr>
        <w:t>（适用于供应商支付招标代理服务费的项目）：</w:t>
      </w:r>
    </w:p>
    <w:p w14:paraId="65E1B89E" w14:textId="77777777" w:rsidR="009E11F7" w:rsidRDefault="00000000">
      <w:pPr>
        <w:pStyle w:val="1f"/>
        <w:pBdr>
          <w:top w:val="single" w:sz="4" w:space="0" w:color="auto"/>
          <w:left w:val="single" w:sz="4" w:space="0" w:color="auto"/>
          <w:bottom w:val="single" w:sz="4" w:space="0" w:color="auto"/>
          <w:right w:val="single" w:sz="4" w:space="0" w:color="auto"/>
        </w:pBdr>
        <w:tabs>
          <w:tab w:val="left" w:leader="underscore" w:pos="3796"/>
        </w:tabs>
        <w:spacing w:line="240" w:lineRule="auto"/>
        <w:ind w:left="822" w:hanging="402"/>
        <w:rPr>
          <w:rFonts w:hint="eastAsia"/>
          <w:sz w:val="20"/>
          <w:lang w:eastAsia="zh-CN"/>
        </w:rPr>
      </w:pPr>
      <w:r>
        <w:rPr>
          <w:b/>
          <w:bCs/>
          <w:sz w:val="20"/>
          <w:lang w:eastAsia="zh-CN"/>
        </w:rPr>
        <w:t>付款单位名称：</w:t>
      </w:r>
      <w:r>
        <w:rPr>
          <w:b/>
          <w:bCs/>
          <w:sz w:val="20"/>
          <w:lang w:eastAsia="zh-CN"/>
        </w:rPr>
        <w:tab/>
      </w:r>
    </w:p>
    <w:p w14:paraId="1F74689B" w14:textId="77777777" w:rsidR="009E11F7" w:rsidRDefault="00000000">
      <w:pPr>
        <w:pStyle w:val="1f"/>
        <w:pBdr>
          <w:top w:val="single" w:sz="4" w:space="0" w:color="auto"/>
          <w:left w:val="single" w:sz="4" w:space="0" w:color="auto"/>
          <w:bottom w:val="single" w:sz="4" w:space="0" w:color="auto"/>
          <w:right w:val="single" w:sz="4" w:space="0" w:color="auto"/>
        </w:pBdr>
        <w:tabs>
          <w:tab w:val="left" w:leader="underscore" w:pos="3796"/>
        </w:tabs>
        <w:spacing w:after="140" w:line="240" w:lineRule="auto"/>
        <w:ind w:left="822" w:hanging="402"/>
        <w:rPr>
          <w:rFonts w:hint="eastAsia"/>
          <w:sz w:val="20"/>
          <w:lang w:eastAsia="zh-CN"/>
        </w:rPr>
      </w:pPr>
      <w:r>
        <w:rPr>
          <w:b/>
          <w:bCs/>
          <w:sz w:val="20"/>
          <w:lang w:eastAsia="zh-CN"/>
        </w:rPr>
        <w:t>纳税人识别号：</w:t>
      </w:r>
      <w:r>
        <w:rPr>
          <w:b/>
          <w:bCs/>
          <w:sz w:val="20"/>
          <w:lang w:eastAsia="zh-CN"/>
        </w:rPr>
        <w:tab/>
      </w:r>
    </w:p>
    <w:p w14:paraId="4FDDC8AA"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420"/>
        <w:rPr>
          <w:rFonts w:hint="eastAsia"/>
          <w:sz w:val="20"/>
          <w:lang w:eastAsia="zh-CN"/>
        </w:rPr>
      </w:pPr>
      <w:r>
        <w:rPr>
          <w:rFonts w:cs="Times New Roman"/>
          <w:b/>
          <w:bCs/>
          <w:sz w:val="20"/>
          <w:lang w:eastAsia="zh-CN"/>
        </w:rPr>
        <w:t>□</w:t>
      </w:r>
      <w:r>
        <w:rPr>
          <w:b/>
          <w:bCs/>
          <w:sz w:val="20"/>
          <w:lang w:eastAsia="zh-CN"/>
        </w:rPr>
        <w:t>我单位为</w:t>
      </w:r>
      <w:r>
        <w:rPr>
          <w:b/>
          <w:bCs/>
          <w:sz w:val="20"/>
          <w:u w:val="single"/>
          <w:lang w:eastAsia="zh-CN"/>
        </w:rPr>
        <w:t>一般纳税人</w:t>
      </w:r>
      <w:r>
        <w:rPr>
          <w:sz w:val="20"/>
          <w:lang w:eastAsia="zh-CN"/>
        </w:rPr>
        <w:t>，如获成交，请在我单位支付招标代理服务费后，我单位选择开具</w:t>
      </w:r>
      <w:r>
        <w:rPr>
          <w:rFonts w:cs="Times New Roman"/>
          <w:b/>
          <w:bCs/>
          <w:sz w:val="20"/>
          <w:u w:val="single"/>
          <w:lang w:eastAsia="zh-CN"/>
        </w:rPr>
        <w:t>□</w:t>
      </w:r>
      <w:r>
        <w:rPr>
          <w:b/>
          <w:bCs/>
          <w:sz w:val="20"/>
          <w:u w:val="single"/>
          <w:lang w:eastAsia="zh-CN"/>
        </w:rPr>
        <w:t>增值税  专用发票</w:t>
      </w:r>
      <w:r>
        <w:rPr>
          <w:rFonts w:cs="Times New Roman"/>
          <w:b/>
          <w:bCs/>
          <w:sz w:val="20"/>
          <w:u w:val="single"/>
          <w:lang w:eastAsia="zh-CN"/>
        </w:rPr>
        <w:t>/□</w:t>
      </w:r>
      <w:r>
        <w:rPr>
          <w:b/>
          <w:bCs/>
          <w:sz w:val="20"/>
          <w:u w:val="single"/>
          <w:lang w:eastAsia="zh-CN"/>
        </w:rPr>
        <w:t>增值税普通发票</w:t>
      </w:r>
      <w:r>
        <w:rPr>
          <w:sz w:val="20"/>
          <w:lang w:eastAsia="zh-CN"/>
        </w:rPr>
        <w:t>（供应商根据自身情况选择发票类型，进行勾选）并按以下信息开具发票（适用于供应商支付招标代理服务费的项目，普通发票仅填写①和②项内容即可）：</w:t>
      </w:r>
    </w:p>
    <w:p w14:paraId="0A68111B" w14:textId="77777777" w:rsidR="009E11F7" w:rsidRDefault="00000000">
      <w:pPr>
        <w:pStyle w:val="1f"/>
        <w:numPr>
          <w:ilvl w:val="0"/>
          <w:numId w:val="24"/>
        </w:numPr>
        <w:pBdr>
          <w:top w:val="single" w:sz="4" w:space="0" w:color="auto"/>
          <w:left w:val="single" w:sz="4" w:space="0" w:color="auto"/>
          <w:bottom w:val="single" w:sz="4" w:space="0" w:color="auto"/>
          <w:right w:val="single" w:sz="4" w:space="0" w:color="auto"/>
        </w:pBdr>
        <w:tabs>
          <w:tab w:val="left" w:pos="802"/>
          <w:tab w:val="left" w:leader="underscore" w:pos="3796"/>
        </w:tabs>
        <w:spacing w:line="240" w:lineRule="auto"/>
        <w:ind w:left="400"/>
        <w:rPr>
          <w:rFonts w:hint="eastAsia"/>
          <w:sz w:val="20"/>
        </w:rPr>
      </w:pPr>
      <w:bookmarkStart w:id="2890" w:name="bookmark1465"/>
      <w:bookmarkEnd w:id="2890"/>
      <w:proofErr w:type="spellStart"/>
      <w:r>
        <w:rPr>
          <w:b/>
          <w:bCs/>
          <w:sz w:val="20"/>
        </w:rPr>
        <w:t>付款单位名称</w:t>
      </w:r>
      <w:proofErr w:type="spellEnd"/>
      <w:r>
        <w:rPr>
          <w:b/>
          <w:bCs/>
          <w:sz w:val="20"/>
        </w:rPr>
        <w:t>：</w:t>
      </w:r>
      <w:r>
        <w:rPr>
          <w:b/>
          <w:bCs/>
          <w:sz w:val="20"/>
        </w:rPr>
        <w:tab/>
      </w:r>
    </w:p>
    <w:p w14:paraId="5564E923" w14:textId="77777777" w:rsidR="009E11F7" w:rsidRDefault="00000000">
      <w:pPr>
        <w:pStyle w:val="1f"/>
        <w:numPr>
          <w:ilvl w:val="0"/>
          <w:numId w:val="24"/>
        </w:numPr>
        <w:pBdr>
          <w:top w:val="single" w:sz="4" w:space="0" w:color="auto"/>
          <w:left w:val="single" w:sz="4" w:space="0" w:color="auto"/>
          <w:bottom w:val="single" w:sz="4" w:space="0" w:color="auto"/>
          <w:right w:val="single" w:sz="4" w:space="0" w:color="auto"/>
        </w:pBdr>
        <w:tabs>
          <w:tab w:val="left" w:pos="802"/>
        </w:tabs>
        <w:spacing w:line="240" w:lineRule="auto"/>
        <w:ind w:left="400"/>
        <w:rPr>
          <w:rFonts w:hint="eastAsia"/>
          <w:sz w:val="20"/>
          <w:lang w:eastAsia="zh-CN"/>
        </w:rPr>
      </w:pPr>
      <w:bookmarkStart w:id="2891" w:name="bookmark1466"/>
      <w:bookmarkEnd w:id="2891"/>
      <w:r>
        <w:rPr>
          <w:b/>
          <w:bCs/>
          <w:sz w:val="20"/>
          <w:lang w:eastAsia="zh-CN"/>
        </w:rPr>
        <w:t>纳税人识别号或统一社会信用代码：</w:t>
      </w:r>
    </w:p>
    <w:p w14:paraId="1B50C3A0" w14:textId="77777777" w:rsidR="009E11F7" w:rsidRDefault="00000000">
      <w:pPr>
        <w:pStyle w:val="1f"/>
        <w:numPr>
          <w:ilvl w:val="0"/>
          <w:numId w:val="24"/>
        </w:numPr>
        <w:pBdr>
          <w:top w:val="single" w:sz="4" w:space="0" w:color="auto"/>
          <w:left w:val="single" w:sz="4" w:space="0" w:color="auto"/>
          <w:bottom w:val="single" w:sz="4" w:space="0" w:color="auto"/>
          <w:right w:val="single" w:sz="4" w:space="0" w:color="auto"/>
        </w:pBdr>
        <w:tabs>
          <w:tab w:val="left" w:pos="802"/>
          <w:tab w:val="right" w:pos="1744"/>
          <w:tab w:val="left" w:leader="underscore" w:pos="3796"/>
        </w:tabs>
        <w:spacing w:line="240" w:lineRule="auto"/>
        <w:ind w:left="400"/>
        <w:rPr>
          <w:rFonts w:hint="eastAsia"/>
          <w:sz w:val="20"/>
        </w:rPr>
      </w:pPr>
      <w:bookmarkStart w:id="2892" w:name="bookmark1467"/>
      <w:bookmarkEnd w:id="2892"/>
      <w:r>
        <w:rPr>
          <w:b/>
          <w:bCs/>
          <w:sz w:val="20"/>
        </w:rPr>
        <w:t>地</w:t>
      </w:r>
      <w:r>
        <w:rPr>
          <w:b/>
          <w:bCs/>
          <w:sz w:val="20"/>
        </w:rPr>
        <w:tab/>
        <w:t>址：</w:t>
      </w:r>
      <w:r>
        <w:rPr>
          <w:b/>
          <w:bCs/>
          <w:sz w:val="20"/>
        </w:rPr>
        <w:tab/>
      </w:r>
    </w:p>
    <w:p w14:paraId="046D97C9" w14:textId="77777777" w:rsidR="009E11F7" w:rsidRDefault="00000000">
      <w:pPr>
        <w:pStyle w:val="1f"/>
        <w:numPr>
          <w:ilvl w:val="0"/>
          <w:numId w:val="24"/>
        </w:numPr>
        <w:pBdr>
          <w:top w:val="single" w:sz="4" w:space="0" w:color="auto"/>
          <w:left w:val="single" w:sz="4" w:space="0" w:color="auto"/>
          <w:bottom w:val="single" w:sz="4" w:space="0" w:color="auto"/>
          <w:right w:val="single" w:sz="4" w:space="0" w:color="auto"/>
        </w:pBdr>
        <w:tabs>
          <w:tab w:val="left" w:pos="802"/>
          <w:tab w:val="right" w:pos="1744"/>
          <w:tab w:val="left" w:leader="underscore" w:pos="3796"/>
        </w:tabs>
        <w:spacing w:line="240" w:lineRule="auto"/>
        <w:ind w:left="400"/>
        <w:rPr>
          <w:rFonts w:hint="eastAsia"/>
          <w:sz w:val="20"/>
        </w:rPr>
      </w:pPr>
      <w:bookmarkStart w:id="2893" w:name="bookmark1468"/>
      <w:bookmarkEnd w:id="2893"/>
      <w:r>
        <w:rPr>
          <w:b/>
          <w:bCs/>
          <w:sz w:val="20"/>
        </w:rPr>
        <w:t>电</w:t>
      </w:r>
      <w:r>
        <w:rPr>
          <w:b/>
          <w:bCs/>
          <w:sz w:val="20"/>
        </w:rPr>
        <w:tab/>
        <w:t>话：</w:t>
      </w:r>
      <w:r>
        <w:rPr>
          <w:b/>
          <w:bCs/>
          <w:sz w:val="20"/>
        </w:rPr>
        <w:tab/>
      </w:r>
    </w:p>
    <w:p w14:paraId="7B64B882" w14:textId="77777777" w:rsidR="009E11F7" w:rsidRDefault="00000000">
      <w:pPr>
        <w:pStyle w:val="1f"/>
        <w:numPr>
          <w:ilvl w:val="0"/>
          <w:numId w:val="24"/>
        </w:numPr>
        <w:pBdr>
          <w:top w:val="single" w:sz="4" w:space="0" w:color="auto"/>
          <w:left w:val="single" w:sz="4" w:space="0" w:color="auto"/>
          <w:bottom w:val="single" w:sz="4" w:space="0" w:color="auto"/>
          <w:right w:val="single" w:sz="4" w:space="0" w:color="auto"/>
        </w:pBdr>
        <w:tabs>
          <w:tab w:val="left" w:pos="802"/>
          <w:tab w:val="left" w:leader="underscore" w:pos="3796"/>
        </w:tabs>
        <w:spacing w:line="240" w:lineRule="auto"/>
        <w:ind w:left="400"/>
        <w:rPr>
          <w:rFonts w:hint="eastAsia"/>
          <w:sz w:val="20"/>
        </w:rPr>
      </w:pPr>
      <w:bookmarkStart w:id="2894" w:name="bookmark1469"/>
      <w:bookmarkEnd w:id="2894"/>
      <w:proofErr w:type="spellStart"/>
      <w:r>
        <w:rPr>
          <w:b/>
          <w:bCs/>
          <w:sz w:val="20"/>
        </w:rPr>
        <w:t>开户行全称</w:t>
      </w:r>
      <w:proofErr w:type="spellEnd"/>
      <w:r>
        <w:rPr>
          <w:b/>
          <w:bCs/>
          <w:sz w:val="20"/>
        </w:rPr>
        <w:t>：</w:t>
      </w:r>
      <w:r>
        <w:rPr>
          <w:b/>
          <w:bCs/>
          <w:sz w:val="20"/>
        </w:rPr>
        <w:tab/>
      </w:r>
    </w:p>
    <w:p w14:paraId="62073FCC" w14:textId="77777777" w:rsidR="009E11F7" w:rsidRDefault="00000000">
      <w:pPr>
        <w:pStyle w:val="1f"/>
        <w:numPr>
          <w:ilvl w:val="0"/>
          <w:numId w:val="24"/>
        </w:numPr>
        <w:pBdr>
          <w:top w:val="single" w:sz="4" w:space="0" w:color="auto"/>
          <w:left w:val="single" w:sz="4" w:space="0" w:color="auto"/>
          <w:bottom w:val="single" w:sz="4" w:space="0" w:color="auto"/>
          <w:right w:val="single" w:sz="4" w:space="0" w:color="auto"/>
        </w:pBdr>
        <w:tabs>
          <w:tab w:val="left" w:pos="802"/>
          <w:tab w:val="right" w:pos="1744"/>
          <w:tab w:val="left" w:leader="underscore" w:pos="3796"/>
        </w:tabs>
        <w:spacing w:line="240" w:lineRule="auto"/>
        <w:ind w:left="400"/>
        <w:rPr>
          <w:rFonts w:hint="eastAsia"/>
          <w:sz w:val="20"/>
        </w:rPr>
      </w:pPr>
      <w:bookmarkStart w:id="2895" w:name="bookmark1470"/>
      <w:bookmarkEnd w:id="2895"/>
      <w:r>
        <w:rPr>
          <w:b/>
          <w:bCs/>
          <w:sz w:val="20"/>
        </w:rPr>
        <w:t>账</w:t>
      </w:r>
      <w:r>
        <w:rPr>
          <w:b/>
          <w:bCs/>
          <w:sz w:val="20"/>
        </w:rPr>
        <w:tab/>
        <w:t>号：</w:t>
      </w:r>
      <w:r>
        <w:rPr>
          <w:b/>
          <w:bCs/>
          <w:sz w:val="20"/>
        </w:rPr>
        <w:tab/>
      </w:r>
    </w:p>
    <w:p w14:paraId="4B275697" w14:textId="77777777" w:rsidR="009E11F7" w:rsidRDefault="00000000">
      <w:pPr>
        <w:pStyle w:val="1f"/>
        <w:pBdr>
          <w:top w:val="single" w:sz="4" w:space="0" w:color="auto"/>
          <w:left w:val="single" w:sz="4" w:space="0" w:color="auto"/>
          <w:bottom w:val="single" w:sz="4" w:space="0" w:color="auto"/>
          <w:right w:val="single" w:sz="4" w:space="0" w:color="auto"/>
        </w:pBdr>
        <w:spacing w:after="460" w:line="240" w:lineRule="auto"/>
        <w:ind w:left="420"/>
        <w:rPr>
          <w:rFonts w:hint="eastAsia"/>
          <w:sz w:val="20"/>
          <w:lang w:eastAsia="zh-CN"/>
        </w:rPr>
      </w:pPr>
      <w:r>
        <w:rPr>
          <w:sz w:val="20"/>
          <w:lang w:eastAsia="zh-CN"/>
        </w:rPr>
        <w:t>我单位</w:t>
      </w:r>
      <w:r>
        <w:rPr>
          <w:rFonts w:cs="Times New Roman"/>
          <w:sz w:val="20"/>
          <w:lang w:eastAsia="zh-CN"/>
        </w:rPr>
        <w:t>“</w:t>
      </w:r>
      <w:r>
        <w:rPr>
          <w:sz w:val="20"/>
          <w:lang w:eastAsia="zh-CN"/>
        </w:rPr>
        <w:t>增值税一般纳税人资格登记表</w:t>
      </w:r>
      <w:r>
        <w:rPr>
          <w:rFonts w:cs="Times New Roman"/>
          <w:sz w:val="20"/>
          <w:lang w:eastAsia="zh-CN"/>
        </w:rPr>
        <w:t>”</w:t>
      </w:r>
      <w:r>
        <w:rPr>
          <w:sz w:val="20"/>
          <w:lang w:eastAsia="zh-CN"/>
        </w:rPr>
        <w:t>复印件或加盖</w:t>
      </w:r>
      <w:r>
        <w:rPr>
          <w:rFonts w:cs="Times New Roman"/>
          <w:sz w:val="20"/>
          <w:lang w:eastAsia="zh-CN"/>
        </w:rPr>
        <w:t>“</w:t>
      </w:r>
      <w:r>
        <w:rPr>
          <w:sz w:val="20"/>
          <w:lang w:eastAsia="zh-CN"/>
        </w:rPr>
        <w:t>增值税一般纳税人</w:t>
      </w:r>
      <w:r>
        <w:rPr>
          <w:rFonts w:cs="Times New Roman"/>
          <w:sz w:val="20"/>
          <w:lang w:eastAsia="zh-CN"/>
        </w:rPr>
        <w:t>”</w:t>
      </w:r>
      <w:r>
        <w:rPr>
          <w:sz w:val="20"/>
          <w:lang w:eastAsia="zh-CN"/>
        </w:rPr>
        <w:t>戳记的税务登记证复印件或税务部门网站的资格查询结果截图</w:t>
      </w:r>
      <w:r>
        <w:rPr>
          <w:b/>
          <w:bCs/>
          <w:sz w:val="20"/>
          <w:lang w:eastAsia="zh-CN"/>
        </w:rPr>
        <w:t>附后</w:t>
      </w:r>
      <w:r>
        <w:rPr>
          <w:sz w:val="20"/>
          <w:lang w:eastAsia="zh-CN"/>
        </w:rPr>
        <w:t>。</w:t>
      </w:r>
    </w:p>
    <w:p w14:paraId="3F31C4C2" w14:textId="77777777" w:rsidR="009E11F7" w:rsidRDefault="00000000">
      <w:pPr>
        <w:spacing w:line="240" w:lineRule="auto"/>
        <w:ind w:firstLineChars="200" w:firstLine="482"/>
        <w:rPr>
          <w:rFonts w:ascii="宋体" w:hAnsi="宋体" w:hint="eastAsia"/>
          <w:b/>
          <w:bCs/>
          <w:sz w:val="24"/>
        </w:rPr>
      </w:pPr>
      <w:bookmarkStart w:id="2896" w:name="bookmark1473"/>
      <w:bookmarkStart w:id="2897" w:name="bookmark1474"/>
      <w:bookmarkStart w:id="2898" w:name="bookmark1471"/>
      <w:bookmarkStart w:id="2899" w:name="bookmark1472"/>
      <w:r>
        <w:rPr>
          <w:rFonts w:ascii="宋体" w:hAnsi="宋体"/>
          <w:b/>
          <w:bCs/>
          <w:sz w:val="24"/>
        </w:rPr>
        <w:t>二</w:t>
      </w:r>
      <w:bookmarkEnd w:id="2896"/>
      <w:r>
        <w:rPr>
          <w:rFonts w:ascii="宋体" w:hAnsi="宋体"/>
          <w:b/>
          <w:bCs/>
          <w:sz w:val="24"/>
        </w:rPr>
        <w:t>、招标代理服务费承诺</w:t>
      </w:r>
      <w:bookmarkEnd w:id="2897"/>
      <w:bookmarkEnd w:id="2898"/>
      <w:bookmarkEnd w:id="2899"/>
    </w:p>
    <w:p w14:paraId="73562183"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420"/>
        <w:jc w:val="both"/>
        <w:rPr>
          <w:rFonts w:hint="eastAsia"/>
          <w:sz w:val="20"/>
          <w:lang w:eastAsia="zh-CN"/>
        </w:rPr>
      </w:pPr>
      <w:r>
        <w:rPr>
          <w:sz w:val="20"/>
          <w:lang w:eastAsia="zh-CN"/>
        </w:rPr>
        <w:t>我方承诺，一旦在本项目获得成交，将保证按磋商文件规定的金额和方式，在领取《成交通知书》的同时，向贵方一次性交纳招标代理服务费。</w:t>
      </w:r>
    </w:p>
    <w:p w14:paraId="4A509307"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420"/>
        <w:jc w:val="both"/>
        <w:rPr>
          <w:rFonts w:hint="eastAsia"/>
          <w:sz w:val="20"/>
          <w:lang w:eastAsia="zh-CN"/>
        </w:rPr>
      </w:pPr>
      <w:r>
        <w:rPr>
          <w:sz w:val="20"/>
          <w:lang w:eastAsia="zh-CN"/>
        </w:rPr>
        <w:t>如我方未按上述承诺支付招标代理服务费，由此产生的一切法律后果和责任由我司承担，我司声明放弃对此提出任何异议和追索的权利。</w:t>
      </w:r>
    </w:p>
    <w:p w14:paraId="102557E0" w14:textId="77777777" w:rsidR="009E11F7" w:rsidRDefault="00000000">
      <w:pPr>
        <w:pStyle w:val="1f"/>
        <w:pBdr>
          <w:top w:val="single" w:sz="4" w:space="0" w:color="auto"/>
          <w:left w:val="single" w:sz="4" w:space="0" w:color="auto"/>
          <w:bottom w:val="single" w:sz="4" w:space="0" w:color="auto"/>
          <w:right w:val="single" w:sz="4" w:space="0" w:color="auto"/>
        </w:pBdr>
        <w:spacing w:after="460" w:line="240" w:lineRule="auto"/>
        <w:ind w:left="420"/>
        <w:jc w:val="both"/>
        <w:rPr>
          <w:rFonts w:hint="eastAsia"/>
          <w:sz w:val="20"/>
          <w:lang w:eastAsia="zh-CN"/>
        </w:rPr>
      </w:pPr>
      <w:r>
        <w:rPr>
          <w:sz w:val="20"/>
          <w:lang w:eastAsia="zh-CN"/>
        </w:rPr>
        <w:t>我方同时确认，一旦在本项目获得成交，按照</w:t>
      </w:r>
      <w:r>
        <w:rPr>
          <w:b/>
          <w:bCs/>
          <w:sz w:val="20"/>
          <w:lang w:eastAsia="zh-CN"/>
        </w:rPr>
        <w:t>单独电汇</w:t>
      </w:r>
      <w:r>
        <w:rPr>
          <w:sz w:val="20"/>
          <w:lang w:eastAsia="zh-CN"/>
        </w:rPr>
        <w:t>方式向贵方缴纳招标代理服务费。在成交通知书发出后</w:t>
      </w:r>
      <w:r>
        <w:rPr>
          <w:rFonts w:cs="Times New Roman"/>
          <w:sz w:val="20"/>
          <w:lang w:eastAsia="zh-CN"/>
        </w:rPr>
        <w:t>7</w:t>
      </w:r>
      <w:r>
        <w:rPr>
          <w:sz w:val="20"/>
          <w:lang w:eastAsia="zh-CN"/>
        </w:rPr>
        <w:t>个工作日内完成缴纳，否则视为我方同意从保证金内扣除相应款项。</w:t>
      </w:r>
    </w:p>
    <w:p w14:paraId="03A8E82C" w14:textId="77777777" w:rsidR="009E11F7" w:rsidRDefault="00000000">
      <w:pPr>
        <w:spacing w:line="240" w:lineRule="auto"/>
        <w:ind w:firstLineChars="200" w:firstLine="482"/>
        <w:rPr>
          <w:rFonts w:ascii="宋体" w:hAnsi="宋体" w:hint="eastAsia"/>
          <w:b/>
          <w:bCs/>
          <w:sz w:val="24"/>
        </w:rPr>
      </w:pPr>
      <w:bookmarkStart w:id="2900" w:name="bookmark1477"/>
      <w:bookmarkStart w:id="2901" w:name="bookmark1478"/>
      <w:bookmarkStart w:id="2902" w:name="bookmark1475"/>
      <w:bookmarkStart w:id="2903" w:name="bookmark1476"/>
      <w:r>
        <w:rPr>
          <w:rFonts w:ascii="宋体" w:hAnsi="宋体"/>
          <w:b/>
          <w:bCs/>
          <w:sz w:val="24"/>
        </w:rPr>
        <w:t>三</w:t>
      </w:r>
      <w:bookmarkEnd w:id="2900"/>
      <w:r>
        <w:rPr>
          <w:rFonts w:ascii="宋体" w:hAnsi="宋体"/>
          <w:b/>
          <w:bCs/>
          <w:sz w:val="24"/>
        </w:rPr>
        <w:t>、政府采购合同签订事宜告知承诺</w:t>
      </w:r>
      <w:bookmarkEnd w:id="2901"/>
      <w:bookmarkEnd w:id="2902"/>
      <w:bookmarkEnd w:id="2903"/>
    </w:p>
    <w:p w14:paraId="01DF9184"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420"/>
        <w:rPr>
          <w:rFonts w:hint="eastAsia"/>
          <w:sz w:val="20"/>
          <w:lang w:eastAsia="zh-CN"/>
        </w:rPr>
      </w:pPr>
      <w:r>
        <w:rPr>
          <w:sz w:val="20"/>
          <w:lang w:eastAsia="zh-CN"/>
        </w:rPr>
        <w:t>我方承诺，一旦在本项目获得成交，将在政府采购合同签订后</w:t>
      </w:r>
      <w:r>
        <w:rPr>
          <w:b/>
          <w:bCs/>
          <w:sz w:val="20"/>
          <w:lang w:eastAsia="zh-CN"/>
        </w:rPr>
        <w:t>1个工作日内</w:t>
      </w:r>
      <w:r>
        <w:rPr>
          <w:sz w:val="20"/>
          <w:lang w:eastAsia="zh-CN"/>
        </w:rPr>
        <w:t>，通过我方在本项目登记备案的邮箱向采购代理机构发送邮件告知准确合同签订日期，履行告知义务。</w:t>
      </w:r>
    </w:p>
    <w:p w14:paraId="78DE2AE6"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420"/>
        <w:rPr>
          <w:rFonts w:hint="eastAsia"/>
          <w:sz w:val="20"/>
          <w:lang w:eastAsia="zh-CN"/>
        </w:rPr>
      </w:pPr>
      <w:r>
        <w:rPr>
          <w:sz w:val="20"/>
          <w:lang w:eastAsia="zh-CN"/>
        </w:rPr>
        <w:t>我方已知晓，发送邮件标题应为</w:t>
      </w:r>
      <w:r>
        <w:rPr>
          <w:rFonts w:cs="Times New Roman"/>
          <w:sz w:val="20"/>
          <w:lang w:eastAsia="zh-CN"/>
        </w:rPr>
        <w:t>“xx</w:t>
      </w:r>
      <w:r>
        <w:rPr>
          <w:sz w:val="20"/>
          <w:lang w:eastAsia="zh-CN"/>
        </w:rPr>
        <w:t>合同已签订，请退还磋商保证金</w:t>
      </w:r>
      <w:r>
        <w:rPr>
          <w:rFonts w:cs="Times New Roman"/>
          <w:sz w:val="20"/>
          <w:lang w:eastAsia="zh-CN"/>
        </w:rPr>
        <w:t>”</w:t>
      </w:r>
      <w:r>
        <w:rPr>
          <w:sz w:val="20"/>
          <w:lang w:eastAsia="zh-CN"/>
        </w:rPr>
        <w:t>，邮件正文应为</w:t>
      </w:r>
      <w:r>
        <w:rPr>
          <w:rFonts w:cs="Times New Roman"/>
          <w:sz w:val="20"/>
          <w:lang w:eastAsia="zh-CN"/>
        </w:rPr>
        <w:t>“</w:t>
      </w:r>
      <w:r>
        <w:rPr>
          <w:sz w:val="20"/>
          <w:lang w:eastAsia="zh-CN"/>
        </w:rPr>
        <w:t>项目编号</w:t>
      </w:r>
      <w:r>
        <w:rPr>
          <w:rFonts w:cs="Times New Roman"/>
          <w:sz w:val="20"/>
          <w:lang w:eastAsia="zh-CN"/>
        </w:rPr>
        <w:t>+</w:t>
      </w:r>
      <w:r>
        <w:rPr>
          <w:sz w:val="20"/>
          <w:lang w:eastAsia="zh-CN"/>
        </w:rPr>
        <w:t>项目名称</w:t>
      </w:r>
      <w:r>
        <w:rPr>
          <w:rFonts w:cs="Times New Roman"/>
          <w:sz w:val="20"/>
          <w:lang w:eastAsia="zh-CN"/>
        </w:rPr>
        <w:t>+</w:t>
      </w:r>
      <w:r>
        <w:rPr>
          <w:sz w:val="20"/>
          <w:lang w:eastAsia="zh-CN"/>
        </w:rPr>
        <w:t>合同签订日期（年月日））</w:t>
      </w:r>
      <w:r>
        <w:rPr>
          <w:rFonts w:cs="Times New Roman"/>
          <w:sz w:val="20"/>
          <w:lang w:eastAsia="zh-CN"/>
        </w:rPr>
        <w:t>+</w:t>
      </w:r>
      <w:r>
        <w:rPr>
          <w:sz w:val="20"/>
          <w:lang w:eastAsia="zh-CN"/>
        </w:rPr>
        <w:t>其他需要说明的事项（如有）</w:t>
      </w:r>
      <w:r>
        <w:rPr>
          <w:rFonts w:cs="Times New Roman"/>
          <w:sz w:val="20"/>
          <w:lang w:eastAsia="zh-CN"/>
        </w:rPr>
        <w:t>”</w:t>
      </w:r>
      <w:r>
        <w:rPr>
          <w:sz w:val="20"/>
          <w:lang w:eastAsia="zh-CN"/>
        </w:rPr>
        <w:t>，并将合同关键页（包含采购项目名称、合同签订日期、双方盖章内容）、招标代理服务费付款凭证（适用于单独缴纳方式）作为附件上传。</w:t>
      </w:r>
    </w:p>
    <w:p w14:paraId="7E20B15D" w14:textId="77777777" w:rsidR="009E11F7" w:rsidRDefault="00000000">
      <w:pPr>
        <w:pStyle w:val="1f"/>
        <w:pBdr>
          <w:top w:val="single" w:sz="4" w:space="0" w:color="auto"/>
          <w:left w:val="single" w:sz="4" w:space="0" w:color="auto"/>
          <w:bottom w:val="single" w:sz="4" w:space="0" w:color="auto"/>
          <w:right w:val="single" w:sz="4" w:space="0" w:color="auto"/>
        </w:pBdr>
        <w:spacing w:after="460" w:line="240" w:lineRule="auto"/>
        <w:ind w:left="420"/>
        <w:rPr>
          <w:rFonts w:hint="eastAsia"/>
          <w:sz w:val="20"/>
          <w:lang w:eastAsia="zh-CN"/>
        </w:rPr>
      </w:pPr>
      <w:r>
        <w:rPr>
          <w:sz w:val="20"/>
          <w:lang w:eastAsia="zh-CN"/>
        </w:rPr>
        <w:t>若我方未按要求及时发送通知邮件，由此导致的逾期</w:t>
      </w:r>
      <w:proofErr w:type="gramStart"/>
      <w:r>
        <w:rPr>
          <w:sz w:val="20"/>
          <w:lang w:eastAsia="zh-CN"/>
        </w:rPr>
        <w:t>退还磋商</w:t>
      </w:r>
      <w:proofErr w:type="gramEnd"/>
      <w:r>
        <w:rPr>
          <w:sz w:val="20"/>
          <w:lang w:eastAsia="zh-CN"/>
        </w:rPr>
        <w:t>保证金或发票开票延迟等责任由我方自行承担，采购代理机构不承担相应责任。</w:t>
      </w:r>
    </w:p>
    <w:p w14:paraId="47413EA3" w14:textId="77777777" w:rsidR="009E11F7" w:rsidRDefault="00000000">
      <w:pPr>
        <w:spacing w:line="240" w:lineRule="auto"/>
        <w:ind w:firstLineChars="200" w:firstLine="480"/>
        <w:rPr>
          <w:sz w:val="24"/>
        </w:rPr>
      </w:pPr>
      <w:r>
        <w:rPr>
          <w:sz w:val="24"/>
        </w:rPr>
        <w:t>内发生变更，我方负责及时通知贵公司。由于填写错误、不清晰、我方信息变更而未及</w:t>
      </w:r>
      <w:r>
        <w:rPr>
          <w:sz w:val="24"/>
        </w:rPr>
        <w:t xml:space="preserve"> </w:t>
      </w:r>
      <w:r>
        <w:rPr>
          <w:sz w:val="24"/>
        </w:rPr>
        <w:t>时告知采购代理机构等引起的退款、开票延误等后果由我方自行承担。</w:t>
      </w:r>
    </w:p>
    <w:p w14:paraId="2D0CC4D0" w14:textId="77777777" w:rsidR="009E11F7" w:rsidRDefault="009E11F7">
      <w:pPr>
        <w:spacing w:line="276" w:lineRule="auto"/>
        <w:ind w:firstLineChars="200" w:firstLine="480"/>
        <w:jc w:val="right"/>
        <w:rPr>
          <w:sz w:val="24"/>
        </w:rPr>
      </w:pPr>
    </w:p>
    <w:p w14:paraId="5DE731FB" w14:textId="77777777" w:rsidR="009E11F7" w:rsidRDefault="00000000">
      <w:pPr>
        <w:spacing w:line="276" w:lineRule="auto"/>
        <w:ind w:firstLineChars="2000" w:firstLine="4800"/>
        <w:rPr>
          <w:sz w:val="24"/>
        </w:rPr>
      </w:pPr>
      <w:r>
        <w:rPr>
          <w:sz w:val="24"/>
        </w:rPr>
        <w:t>供应商名称（公章）：</w:t>
      </w:r>
      <w:r>
        <w:rPr>
          <w:rFonts w:hint="eastAsia"/>
          <w:sz w:val="24"/>
          <w:u w:val="single"/>
        </w:rPr>
        <w:t xml:space="preserve"> </w:t>
      </w:r>
      <w:r>
        <w:rPr>
          <w:sz w:val="24"/>
          <w:u w:val="single"/>
        </w:rPr>
        <w:t xml:space="preserve">               </w:t>
      </w:r>
    </w:p>
    <w:p w14:paraId="097562E6" w14:textId="77777777" w:rsidR="009E11F7" w:rsidRDefault="009E11F7">
      <w:pPr>
        <w:sectPr w:rsidR="009E11F7">
          <w:pgSz w:w="11907" w:h="16840"/>
          <w:pgMar w:top="1418" w:right="1134" w:bottom="1418" w:left="1701" w:header="851" w:footer="851" w:gutter="0"/>
          <w:cols w:space="720"/>
          <w:docGrid w:linePitch="462"/>
        </w:sectPr>
      </w:pPr>
    </w:p>
    <w:p w14:paraId="775FB691" w14:textId="77777777" w:rsidR="009E11F7" w:rsidRDefault="00000000">
      <w:pPr>
        <w:tabs>
          <w:tab w:val="left" w:pos="360"/>
        </w:tabs>
        <w:snapToGrid w:val="0"/>
        <w:spacing w:after="0" w:line="360" w:lineRule="auto"/>
        <w:outlineLvl w:val="1"/>
        <w:rPr>
          <w:sz w:val="24"/>
        </w:rPr>
      </w:pPr>
      <w:r>
        <w:rPr>
          <w:rFonts w:hint="eastAsia"/>
          <w:sz w:val="24"/>
        </w:rPr>
        <w:lastRenderedPageBreak/>
        <w:t xml:space="preserve">13 </w:t>
      </w:r>
      <w:r>
        <w:rPr>
          <w:sz w:val="24"/>
        </w:rPr>
        <w:t>最后报价一览表（实质性格式，磋商后提交）</w:t>
      </w:r>
    </w:p>
    <w:p w14:paraId="2DEBCE8A" w14:textId="77777777" w:rsidR="009E11F7" w:rsidRDefault="009E11F7">
      <w:pPr>
        <w:widowControl/>
        <w:jc w:val="left"/>
        <w:rPr>
          <w:kern w:val="0"/>
          <w:sz w:val="24"/>
          <w:szCs w:val="20"/>
        </w:rPr>
      </w:pPr>
    </w:p>
    <w:p w14:paraId="4A5F5355" w14:textId="77777777" w:rsidR="009E11F7" w:rsidRDefault="00000000">
      <w:pPr>
        <w:ind w:firstLine="720"/>
        <w:jc w:val="center"/>
        <w:rPr>
          <w:b/>
          <w:sz w:val="36"/>
          <w:szCs w:val="36"/>
        </w:rPr>
      </w:pPr>
      <w:r>
        <w:rPr>
          <w:rFonts w:hint="eastAsia"/>
          <w:b/>
          <w:sz w:val="36"/>
          <w:szCs w:val="36"/>
        </w:rPr>
        <w:t>最后报价一览表</w:t>
      </w:r>
    </w:p>
    <w:p w14:paraId="460CBD7E" w14:textId="77777777" w:rsidR="009E11F7" w:rsidRDefault="009E11F7">
      <w:pPr>
        <w:tabs>
          <w:tab w:val="left" w:pos="1800"/>
          <w:tab w:val="left" w:pos="5580"/>
        </w:tabs>
        <w:spacing w:line="360" w:lineRule="auto"/>
        <w:jc w:val="left"/>
        <w:rPr>
          <w:sz w:val="24"/>
        </w:rPr>
      </w:pPr>
    </w:p>
    <w:p w14:paraId="71CE6DE7" w14:textId="77777777" w:rsidR="009E11F7" w:rsidRDefault="00000000">
      <w:pPr>
        <w:tabs>
          <w:tab w:val="left" w:pos="1800"/>
          <w:tab w:val="left" w:pos="5580"/>
        </w:tabs>
        <w:spacing w:line="360" w:lineRule="auto"/>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52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98"/>
        <w:gridCol w:w="2968"/>
        <w:gridCol w:w="1134"/>
        <w:gridCol w:w="1005"/>
        <w:gridCol w:w="1267"/>
        <w:gridCol w:w="910"/>
      </w:tblGrid>
      <w:tr w:rsidR="009E11F7" w14:paraId="667A5266" w14:textId="77777777">
        <w:trPr>
          <w:trHeight w:val="1245"/>
          <w:jc w:val="center"/>
        </w:trPr>
        <w:tc>
          <w:tcPr>
            <w:tcW w:w="1159" w:type="pct"/>
            <w:vAlign w:val="center"/>
          </w:tcPr>
          <w:p w14:paraId="175B1CAC" w14:textId="77777777" w:rsidR="009E11F7" w:rsidRDefault="00000000">
            <w:pPr>
              <w:tabs>
                <w:tab w:val="left" w:pos="5580"/>
              </w:tabs>
              <w:jc w:val="center"/>
              <w:rPr>
                <w:b/>
                <w:sz w:val="24"/>
              </w:rPr>
            </w:pPr>
            <w:bookmarkStart w:id="2904" w:name="_Hlk145600584"/>
            <w:r>
              <w:rPr>
                <w:rFonts w:hint="eastAsia"/>
                <w:b/>
                <w:sz w:val="24"/>
              </w:rPr>
              <w:t>供应商名称</w:t>
            </w:r>
          </w:p>
        </w:tc>
        <w:tc>
          <w:tcPr>
            <w:tcW w:w="1565" w:type="pct"/>
            <w:vAlign w:val="center"/>
          </w:tcPr>
          <w:p w14:paraId="1D67BFBD" w14:textId="77777777" w:rsidR="009E11F7" w:rsidRDefault="00000000">
            <w:pPr>
              <w:tabs>
                <w:tab w:val="left" w:pos="5580"/>
              </w:tabs>
              <w:jc w:val="center"/>
              <w:rPr>
                <w:b/>
                <w:sz w:val="24"/>
              </w:rPr>
            </w:pPr>
            <w:r>
              <w:rPr>
                <w:rFonts w:hint="eastAsia"/>
                <w:b/>
                <w:sz w:val="24"/>
              </w:rPr>
              <w:t>最后报价</w:t>
            </w:r>
          </w:p>
        </w:tc>
        <w:tc>
          <w:tcPr>
            <w:tcW w:w="598" w:type="pct"/>
            <w:vAlign w:val="center"/>
          </w:tcPr>
          <w:p w14:paraId="3033738D" w14:textId="77777777" w:rsidR="009E11F7" w:rsidRDefault="00000000">
            <w:pPr>
              <w:tabs>
                <w:tab w:val="left" w:pos="5580"/>
              </w:tabs>
              <w:jc w:val="center"/>
              <w:rPr>
                <w:b/>
                <w:sz w:val="24"/>
              </w:rPr>
            </w:pPr>
            <w:r>
              <w:rPr>
                <w:rFonts w:hint="eastAsia"/>
                <w:b/>
                <w:sz w:val="24"/>
              </w:rPr>
              <w:t>工期</w:t>
            </w:r>
          </w:p>
          <w:p w14:paraId="40E4C369" w14:textId="77777777" w:rsidR="009E11F7" w:rsidRDefault="00000000">
            <w:pPr>
              <w:tabs>
                <w:tab w:val="left" w:pos="5580"/>
              </w:tabs>
              <w:jc w:val="center"/>
              <w:rPr>
                <w:b/>
                <w:sz w:val="24"/>
              </w:rPr>
            </w:pPr>
            <w:r>
              <w:rPr>
                <w:rFonts w:hint="eastAsia"/>
                <w:b/>
                <w:sz w:val="24"/>
              </w:rPr>
              <w:t>（日历天）</w:t>
            </w:r>
          </w:p>
        </w:tc>
        <w:tc>
          <w:tcPr>
            <w:tcW w:w="530" w:type="pct"/>
            <w:vAlign w:val="center"/>
          </w:tcPr>
          <w:p w14:paraId="23296F29" w14:textId="77777777" w:rsidR="009E11F7" w:rsidRDefault="00000000">
            <w:pPr>
              <w:tabs>
                <w:tab w:val="left" w:pos="5580"/>
              </w:tabs>
              <w:jc w:val="center"/>
              <w:rPr>
                <w:b/>
                <w:sz w:val="24"/>
              </w:rPr>
            </w:pPr>
            <w:r>
              <w:rPr>
                <w:rFonts w:hint="eastAsia"/>
                <w:b/>
                <w:sz w:val="24"/>
              </w:rPr>
              <w:t>质量标准</w:t>
            </w:r>
          </w:p>
        </w:tc>
        <w:tc>
          <w:tcPr>
            <w:tcW w:w="668" w:type="pct"/>
            <w:vAlign w:val="center"/>
          </w:tcPr>
          <w:p w14:paraId="079A2D79" w14:textId="77777777" w:rsidR="009E11F7" w:rsidRDefault="00000000">
            <w:pPr>
              <w:tabs>
                <w:tab w:val="left" w:pos="5580"/>
              </w:tabs>
              <w:jc w:val="center"/>
              <w:rPr>
                <w:b/>
                <w:sz w:val="24"/>
              </w:rPr>
            </w:pPr>
            <w:r>
              <w:rPr>
                <w:rFonts w:hint="eastAsia"/>
                <w:b/>
                <w:sz w:val="24"/>
              </w:rPr>
              <w:t>施工现场安全生产标准化管理目标等级</w:t>
            </w:r>
          </w:p>
        </w:tc>
        <w:tc>
          <w:tcPr>
            <w:tcW w:w="480" w:type="pct"/>
            <w:vAlign w:val="center"/>
          </w:tcPr>
          <w:p w14:paraId="40CF2990" w14:textId="77777777" w:rsidR="009E11F7" w:rsidRDefault="00000000">
            <w:pPr>
              <w:tabs>
                <w:tab w:val="left" w:pos="5580"/>
              </w:tabs>
              <w:jc w:val="center"/>
              <w:rPr>
                <w:b/>
                <w:sz w:val="24"/>
              </w:rPr>
            </w:pPr>
            <w:r>
              <w:rPr>
                <w:rFonts w:hint="eastAsia"/>
                <w:b/>
                <w:sz w:val="24"/>
              </w:rPr>
              <w:t>备注</w:t>
            </w:r>
          </w:p>
        </w:tc>
      </w:tr>
      <w:tr w:rsidR="009E11F7" w14:paraId="0D7640E2" w14:textId="77777777">
        <w:trPr>
          <w:trHeight w:val="976"/>
          <w:jc w:val="center"/>
        </w:trPr>
        <w:tc>
          <w:tcPr>
            <w:tcW w:w="1159" w:type="pct"/>
            <w:vAlign w:val="center"/>
          </w:tcPr>
          <w:p w14:paraId="7DB81221" w14:textId="77777777" w:rsidR="009E11F7" w:rsidRDefault="009E11F7">
            <w:pPr>
              <w:tabs>
                <w:tab w:val="left" w:pos="5580"/>
              </w:tabs>
              <w:jc w:val="center"/>
              <w:rPr>
                <w:sz w:val="24"/>
              </w:rPr>
            </w:pPr>
          </w:p>
        </w:tc>
        <w:tc>
          <w:tcPr>
            <w:tcW w:w="1565" w:type="pct"/>
            <w:vAlign w:val="center"/>
          </w:tcPr>
          <w:p w14:paraId="199C7E97" w14:textId="77777777" w:rsidR="009E11F7" w:rsidRDefault="00000000">
            <w:pPr>
              <w:tabs>
                <w:tab w:val="left" w:pos="5580"/>
              </w:tabs>
              <w:jc w:val="left"/>
              <w:rPr>
                <w:sz w:val="24"/>
              </w:rPr>
            </w:pPr>
            <w:r>
              <w:rPr>
                <w:rFonts w:hint="eastAsia"/>
                <w:sz w:val="24"/>
              </w:rPr>
              <w:t>大写：</w:t>
            </w:r>
          </w:p>
          <w:p w14:paraId="23B13169" w14:textId="77777777" w:rsidR="009E11F7" w:rsidRDefault="00000000">
            <w:pPr>
              <w:tabs>
                <w:tab w:val="left" w:pos="5580"/>
              </w:tabs>
              <w:jc w:val="left"/>
              <w:rPr>
                <w:sz w:val="24"/>
              </w:rPr>
            </w:pPr>
            <w:r>
              <w:rPr>
                <w:rFonts w:hint="eastAsia"/>
                <w:sz w:val="24"/>
              </w:rPr>
              <w:t>小写：</w:t>
            </w:r>
          </w:p>
        </w:tc>
        <w:tc>
          <w:tcPr>
            <w:tcW w:w="598" w:type="pct"/>
            <w:vAlign w:val="center"/>
          </w:tcPr>
          <w:p w14:paraId="5FC158B7" w14:textId="77777777" w:rsidR="009E11F7" w:rsidRDefault="009E11F7">
            <w:pPr>
              <w:tabs>
                <w:tab w:val="left" w:pos="5580"/>
              </w:tabs>
              <w:jc w:val="center"/>
              <w:rPr>
                <w:b/>
                <w:sz w:val="24"/>
              </w:rPr>
            </w:pPr>
          </w:p>
        </w:tc>
        <w:tc>
          <w:tcPr>
            <w:tcW w:w="530" w:type="pct"/>
            <w:vAlign w:val="center"/>
          </w:tcPr>
          <w:p w14:paraId="177560F0" w14:textId="77777777" w:rsidR="009E11F7" w:rsidRDefault="009E11F7">
            <w:pPr>
              <w:tabs>
                <w:tab w:val="left" w:pos="5580"/>
              </w:tabs>
              <w:jc w:val="center"/>
              <w:rPr>
                <w:sz w:val="24"/>
              </w:rPr>
            </w:pPr>
          </w:p>
        </w:tc>
        <w:tc>
          <w:tcPr>
            <w:tcW w:w="668" w:type="pct"/>
            <w:vAlign w:val="center"/>
          </w:tcPr>
          <w:p w14:paraId="0D14A5B7" w14:textId="77777777" w:rsidR="009E11F7" w:rsidRDefault="009E11F7">
            <w:pPr>
              <w:tabs>
                <w:tab w:val="left" w:pos="5580"/>
              </w:tabs>
              <w:jc w:val="center"/>
              <w:rPr>
                <w:sz w:val="24"/>
              </w:rPr>
            </w:pPr>
          </w:p>
        </w:tc>
        <w:tc>
          <w:tcPr>
            <w:tcW w:w="480" w:type="pct"/>
            <w:vAlign w:val="center"/>
          </w:tcPr>
          <w:p w14:paraId="6C261EBE" w14:textId="77777777" w:rsidR="009E11F7" w:rsidRDefault="009E11F7">
            <w:pPr>
              <w:tabs>
                <w:tab w:val="left" w:pos="5580"/>
              </w:tabs>
              <w:jc w:val="center"/>
              <w:rPr>
                <w:sz w:val="24"/>
              </w:rPr>
            </w:pPr>
          </w:p>
        </w:tc>
      </w:tr>
      <w:bookmarkEnd w:id="2904"/>
    </w:tbl>
    <w:p w14:paraId="0CA3DA46" w14:textId="77777777" w:rsidR="009E11F7" w:rsidRDefault="009E11F7">
      <w:pPr>
        <w:autoSpaceDE w:val="0"/>
        <w:autoSpaceDN w:val="0"/>
        <w:adjustRightInd w:val="0"/>
        <w:jc w:val="left"/>
        <w:rPr>
          <w:kern w:val="0"/>
          <w:sz w:val="24"/>
        </w:rPr>
      </w:pPr>
    </w:p>
    <w:p w14:paraId="04F95D71" w14:textId="77777777" w:rsidR="009E11F7" w:rsidRDefault="00000000">
      <w:pPr>
        <w:autoSpaceDE w:val="0"/>
        <w:autoSpaceDN w:val="0"/>
        <w:adjustRightInd w:val="0"/>
        <w:spacing w:line="276" w:lineRule="auto"/>
        <w:jc w:val="left"/>
        <w:rPr>
          <w:rFonts w:ascii="宋体" w:hAnsi="宋体" w:hint="eastAsia"/>
          <w:sz w:val="24"/>
          <w:szCs w:val="20"/>
        </w:rPr>
      </w:pPr>
      <w:bookmarkStart w:id="2905" w:name="_Hlk145600615"/>
      <w:r>
        <w:rPr>
          <w:rFonts w:ascii="宋体" w:hAnsi="宋体"/>
          <w:kern w:val="0"/>
          <w:sz w:val="24"/>
        </w:rPr>
        <w:t>注：1</w:t>
      </w:r>
      <w:r>
        <w:rPr>
          <w:rFonts w:ascii="宋体" w:hAnsi="宋体"/>
          <w:sz w:val="24"/>
          <w:szCs w:val="20"/>
        </w:rPr>
        <w:t>.此表中，每包的报价应和《最后分项报价表》中的总价相一致。</w:t>
      </w:r>
    </w:p>
    <w:p w14:paraId="6D825964" w14:textId="77777777" w:rsidR="009E11F7" w:rsidRDefault="00000000">
      <w:pPr>
        <w:tabs>
          <w:tab w:val="left" w:pos="5580"/>
        </w:tabs>
        <w:spacing w:line="276" w:lineRule="auto"/>
        <w:ind w:firstLineChars="200" w:firstLine="480"/>
        <w:rPr>
          <w:rFonts w:ascii="宋体" w:hAnsi="宋体" w:hint="eastAsia"/>
          <w:sz w:val="24"/>
          <w:szCs w:val="20"/>
        </w:rPr>
      </w:pPr>
      <w:r>
        <w:rPr>
          <w:rFonts w:ascii="宋体" w:hAnsi="宋体"/>
          <w:sz w:val="24"/>
          <w:szCs w:val="20"/>
        </w:rPr>
        <w:t>2.本表必须</w:t>
      </w:r>
      <w:proofErr w:type="gramStart"/>
      <w:r>
        <w:rPr>
          <w:rFonts w:ascii="宋体" w:hAnsi="宋体"/>
          <w:sz w:val="24"/>
          <w:szCs w:val="20"/>
        </w:rPr>
        <w:t>按包分别</w:t>
      </w:r>
      <w:proofErr w:type="gramEnd"/>
      <w:r>
        <w:rPr>
          <w:rFonts w:ascii="宋体" w:hAnsi="宋体"/>
          <w:sz w:val="24"/>
          <w:szCs w:val="20"/>
        </w:rPr>
        <w:t>填写。</w:t>
      </w:r>
    </w:p>
    <w:p w14:paraId="3CAC4B03" w14:textId="77777777" w:rsidR="009E11F7" w:rsidRDefault="00000000">
      <w:pPr>
        <w:autoSpaceDE w:val="0"/>
        <w:autoSpaceDN w:val="0"/>
        <w:adjustRightInd w:val="0"/>
        <w:spacing w:line="276" w:lineRule="auto"/>
        <w:jc w:val="left"/>
        <w:rPr>
          <w:rFonts w:ascii="宋体" w:hAnsi="宋体" w:hint="eastAsia"/>
          <w:sz w:val="24"/>
          <w:lang w:val="zh-CN"/>
        </w:rPr>
      </w:pPr>
      <w:r>
        <w:rPr>
          <w:rFonts w:ascii="宋体" w:hAnsi="宋体" w:hint="eastAsia"/>
          <w:sz w:val="24"/>
          <w:lang w:val="zh-CN"/>
        </w:rPr>
        <w:t xml:space="preserve"> </w:t>
      </w:r>
      <w:r>
        <w:rPr>
          <w:rFonts w:ascii="宋体" w:hAnsi="宋体"/>
          <w:sz w:val="24"/>
          <w:lang w:val="zh-CN"/>
        </w:rPr>
        <w:t xml:space="preserve">   3.</w:t>
      </w:r>
      <w:r>
        <w:rPr>
          <w:rFonts w:ascii="宋体" w:hAnsi="宋体"/>
          <w:sz w:val="24"/>
          <w:szCs w:val="20"/>
        </w:rPr>
        <w:t xml:space="preserve">此表不需要装订在响应文件中，供应商可以提前准备好此表，按现场评审要求提 </w:t>
      </w:r>
      <w:proofErr w:type="gramStart"/>
      <w:r>
        <w:rPr>
          <w:rFonts w:ascii="宋体" w:hAnsi="宋体"/>
          <w:sz w:val="24"/>
          <w:szCs w:val="20"/>
        </w:rPr>
        <w:t>供最后</w:t>
      </w:r>
      <w:proofErr w:type="gramEnd"/>
      <w:r>
        <w:rPr>
          <w:rFonts w:ascii="宋体" w:hAnsi="宋体"/>
          <w:sz w:val="24"/>
          <w:szCs w:val="20"/>
        </w:rPr>
        <w:t>报价时提交</w:t>
      </w:r>
      <w:r>
        <w:rPr>
          <w:rFonts w:ascii="宋体" w:hAnsi="宋体" w:hint="eastAsia"/>
          <w:sz w:val="24"/>
          <w:szCs w:val="20"/>
        </w:rPr>
        <w:t>。</w:t>
      </w:r>
    </w:p>
    <w:bookmarkEnd w:id="2905"/>
    <w:p w14:paraId="38C68B55" w14:textId="77777777" w:rsidR="009E11F7"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lang w:val="zh-CN"/>
        </w:rPr>
        <w:t xml:space="preserve">      </w:t>
      </w:r>
    </w:p>
    <w:p w14:paraId="33DBFC2B" w14:textId="77777777" w:rsidR="009E11F7"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供应商授权代表签字（或加盖供应商公章）</w:t>
      </w:r>
      <w:r>
        <w:rPr>
          <w:rFonts w:ascii="宋体" w:hAnsi="宋体"/>
          <w:sz w:val="24"/>
          <w:lang w:val="zh-CN"/>
        </w:rPr>
        <w:t xml:space="preserve">：___________ </w:t>
      </w:r>
    </w:p>
    <w:p w14:paraId="1965D19E" w14:textId="77777777" w:rsidR="009E11F7" w:rsidRDefault="00000000">
      <w:pPr>
        <w:widowControl/>
        <w:spacing w:line="360" w:lineRule="auto"/>
        <w:jc w:val="left"/>
        <w:rPr>
          <w:rFonts w:ascii="宋体" w:hAnsi="宋体" w:hint="eastAsia"/>
          <w:sz w:val="24"/>
          <w:szCs w:val="20"/>
        </w:rPr>
      </w:pPr>
      <w:r>
        <w:rPr>
          <w:rFonts w:ascii="宋体" w:hAnsi="宋体"/>
          <w:sz w:val="24"/>
          <w:szCs w:val="20"/>
        </w:rPr>
        <w:t xml:space="preserve">日期：____年____月____日   </w:t>
      </w:r>
    </w:p>
    <w:p w14:paraId="722765A0" w14:textId="77777777" w:rsidR="009E11F7" w:rsidRDefault="00000000">
      <w:pPr>
        <w:tabs>
          <w:tab w:val="left" w:pos="360"/>
        </w:tabs>
        <w:snapToGrid w:val="0"/>
        <w:spacing w:after="0" w:line="360" w:lineRule="auto"/>
        <w:outlineLvl w:val="1"/>
        <w:rPr>
          <w:sz w:val="24"/>
        </w:rPr>
      </w:pPr>
      <w:r>
        <w:rPr>
          <w:sz w:val="24"/>
          <w:szCs w:val="20"/>
        </w:rPr>
        <w:br w:type="page"/>
      </w:r>
      <w:r>
        <w:rPr>
          <w:rFonts w:hint="eastAsia"/>
          <w:sz w:val="24"/>
          <w:szCs w:val="20"/>
        </w:rPr>
        <w:lastRenderedPageBreak/>
        <w:t xml:space="preserve">14 </w:t>
      </w:r>
      <w:r>
        <w:rPr>
          <w:sz w:val="24"/>
        </w:rPr>
        <w:t>最后分项报价表（实质性格式</w:t>
      </w:r>
      <w:r>
        <w:rPr>
          <w:rFonts w:hint="eastAsia"/>
          <w:sz w:val="24"/>
        </w:rPr>
        <w:t>，</w:t>
      </w:r>
      <w:r>
        <w:rPr>
          <w:sz w:val="24"/>
        </w:rPr>
        <w:t>磋商后提交）</w:t>
      </w:r>
    </w:p>
    <w:p w14:paraId="6C72930C" w14:textId="77777777" w:rsidR="009E11F7" w:rsidRDefault="009E11F7"/>
    <w:p w14:paraId="0280312B" w14:textId="77777777" w:rsidR="009E11F7" w:rsidRDefault="00000000">
      <w:pPr>
        <w:spacing w:line="360" w:lineRule="auto"/>
        <w:jc w:val="center"/>
        <w:rPr>
          <w:b/>
          <w:sz w:val="36"/>
          <w:szCs w:val="36"/>
        </w:rPr>
      </w:pPr>
      <w:r>
        <w:rPr>
          <w:b/>
          <w:sz w:val="36"/>
          <w:szCs w:val="36"/>
        </w:rPr>
        <w:t>最后分项报价表</w:t>
      </w:r>
    </w:p>
    <w:p w14:paraId="0AEAF134" w14:textId="77777777" w:rsidR="009E11F7" w:rsidRDefault="00000000">
      <w:pPr>
        <w:tabs>
          <w:tab w:val="left" w:pos="1800"/>
          <w:tab w:val="left" w:pos="5580"/>
        </w:tabs>
        <w:spacing w:line="360" w:lineRule="auto"/>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224" w:type="dxa"/>
        <w:tblLayout w:type="fixed"/>
        <w:tblCellMar>
          <w:left w:w="10" w:type="dxa"/>
          <w:right w:w="10" w:type="dxa"/>
        </w:tblCellMar>
        <w:tblLook w:val="04A0" w:firstRow="1" w:lastRow="0" w:firstColumn="1" w:lastColumn="0" w:noHBand="0" w:noVBand="1"/>
      </w:tblPr>
      <w:tblGrid>
        <w:gridCol w:w="1995"/>
        <w:gridCol w:w="3443"/>
        <w:gridCol w:w="2369"/>
        <w:gridCol w:w="1417"/>
      </w:tblGrid>
      <w:tr w:rsidR="009E11F7" w14:paraId="36E72886" w14:textId="77777777">
        <w:trPr>
          <w:trHeight w:hRule="exact" w:val="1249"/>
        </w:trPr>
        <w:tc>
          <w:tcPr>
            <w:tcW w:w="1995" w:type="dxa"/>
            <w:tcBorders>
              <w:top w:val="single" w:sz="4" w:space="0" w:color="auto"/>
              <w:left w:val="single" w:sz="4" w:space="0" w:color="auto"/>
              <w:bottom w:val="single" w:sz="4" w:space="0" w:color="auto"/>
            </w:tcBorders>
            <w:shd w:val="clear" w:color="auto" w:fill="FFFFFF"/>
            <w:vAlign w:val="center"/>
          </w:tcPr>
          <w:p w14:paraId="7233FC4E" w14:textId="77777777" w:rsidR="009E11F7" w:rsidRDefault="00000000">
            <w:pPr>
              <w:pStyle w:val="affff6"/>
              <w:spacing w:line="240" w:lineRule="auto"/>
              <w:jc w:val="center"/>
              <w:rPr>
                <w:rFonts w:hint="eastAsia"/>
              </w:rPr>
            </w:pPr>
            <w:proofErr w:type="spellStart"/>
            <w:r>
              <w:rPr>
                <w:rFonts w:hint="eastAsia"/>
              </w:rPr>
              <w:t>供应商名称</w:t>
            </w:r>
            <w:proofErr w:type="spellEnd"/>
          </w:p>
        </w:tc>
        <w:tc>
          <w:tcPr>
            <w:tcW w:w="3443" w:type="dxa"/>
            <w:tcBorders>
              <w:top w:val="single" w:sz="4" w:space="0" w:color="auto"/>
              <w:left w:val="single" w:sz="4" w:space="0" w:color="auto"/>
              <w:bottom w:val="single" w:sz="4" w:space="0" w:color="auto"/>
            </w:tcBorders>
            <w:shd w:val="clear" w:color="auto" w:fill="FFFFFF"/>
            <w:vAlign w:val="center"/>
          </w:tcPr>
          <w:p w14:paraId="4F6337CF" w14:textId="77777777" w:rsidR="009E11F7" w:rsidRDefault="00000000">
            <w:pPr>
              <w:pStyle w:val="affff6"/>
              <w:spacing w:line="240" w:lineRule="auto"/>
              <w:jc w:val="both"/>
              <w:rPr>
                <w:rFonts w:hint="eastAsia"/>
                <w:lang w:eastAsia="zh-CN"/>
              </w:rPr>
            </w:pPr>
            <w:r>
              <w:rPr>
                <w:lang w:eastAsia="zh-CN"/>
              </w:rPr>
              <w:t>最后报价计算过程或说明</w:t>
            </w:r>
            <w:r>
              <w:rPr>
                <w:rFonts w:hint="eastAsia"/>
                <w:lang w:eastAsia="zh-CN"/>
              </w:rPr>
              <w:t>（可以填写按第一次报价下浮/上浮比例，也可以填写相对第一次报价某部分价格变化情况）</w:t>
            </w:r>
          </w:p>
        </w:tc>
        <w:tc>
          <w:tcPr>
            <w:tcW w:w="2369" w:type="dxa"/>
            <w:tcBorders>
              <w:top w:val="single" w:sz="4" w:space="0" w:color="auto"/>
              <w:left w:val="single" w:sz="4" w:space="0" w:color="auto"/>
              <w:bottom w:val="single" w:sz="4" w:space="0" w:color="auto"/>
            </w:tcBorders>
            <w:shd w:val="clear" w:color="auto" w:fill="FFFFFF"/>
            <w:vAlign w:val="center"/>
          </w:tcPr>
          <w:p w14:paraId="2C60D817" w14:textId="77777777" w:rsidR="009E11F7" w:rsidRDefault="00000000">
            <w:pPr>
              <w:pStyle w:val="affff6"/>
              <w:spacing w:line="240" w:lineRule="auto"/>
              <w:jc w:val="center"/>
              <w:rPr>
                <w:rFonts w:hint="eastAsia"/>
              </w:rPr>
            </w:pPr>
            <w:proofErr w:type="spellStart"/>
            <w:r>
              <w:t>总价</w:t>
            </w:r>
            <w:proofErr w:type="spellEnd"/>
          </w:p>
          <w:p w14:paraId="1A4EC6AB" w14:textId="77777777" w:rsidR="009E11F7" w:rsidRDefault="00000000">
            <w:pPr>
              <w:pStyle w:val="affff6"/>
              <w:spacing w:line="240" w:lineRule="auto"/>
              <w:jc w:val="center"/>
              <w:rPr>
                <w:rFonts w:hint="eastAsia"/>
              </w:rPr>
            </w:pPr>
            <w:r>
              <w:t>（</w:t>
            </w:r>
            <w:proofErr w:type="spellStart"/>
            <w:r>
              <w:t>元</w:t>
            </w:r>
            <w:r>
              <w:rPr>
                <w:rFonts w:hint="eastAsia"/>
              </w:rPr>
              <w:t>人民币</w:t>
            </w:r>
            <w:proofErr w:type="spellEnd"/>
            <w: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B285F91" w14:textId="77777777" w:rsidR="009E11F7" w:rsidRDefault="00000000">
            <w:pPr>
              <w:pStyle w:val="affff6"/>
              <w:spacing w:line="240" w:lineRule="auto"/>
              <w:jc w:val="center"/>
              <w:rPr>
                <w:rFonts w:hint="eastAsia"/>
              </w:rPr>
            </w:pPr>
            <w:proofErr w:type="spellStart"/>
            <w:r>
              <w:t>备注</w:t>
            </w:r>
            <w:proofErr w:type="spellEnd"/>
          </w:p>
        </w:tc>
      </w:tr>
      <w:tr w:rsidR="009E11F7" w14:paraId="18F9DDEB" w14:textId="77777777">
        <w:trPr>
          <w:trHeight w:hRule="exact" w:val="2294"/>
        </w:trPr>
        <w:tc>
          <w:tcPr>
            <w:tcW w:w="1995" w:type="dxa"/>
            <w:tcBorders>
              <w:top w:val="single" w:sz="4" w:space="0" w:color="auto"/>
              <w:left w:val="single" w:sz="4" w:space="0" w:color="auto"/>
              <w:bottom w:val="single" w:sz="4" w:space="0" w:color="auto"/>
            </w:tcBorders>
            <w:shd w:val="clear" w:color="auto" w:fill="FFFFFF"/>
            <w:vAlign w:val="center"/>
          </w:tcPr>
          <w:p w14:paraId="5D0A7744" w14:textId="77777777" w:rsidR="009E11F7" w:rsidRDefault="009E11F7">
            <w:pPr>
              <w:pStyle w:val="affff6"/>
              <w:spacing w:line="240" w:lineRule="auto"/>
              <w:jc w:val="center"/>
              <w:rPr>
                <w:rFonts w:hint="eastAsia"/>
                <w:sz w:val="24"/>
                <w:szCs w:val="24"/>
              </w:rPr>
            </w:pPr>
          </w:p>
        </w:tc>
        <w:tc>
          <w:tcPr>
            <w:tcW w:w="3443" w:type="dxa"/>
            <w:tcBorders>
              <w:top w:val="single" w:sz="4" w:space="0" w:color="auto"/>
              <w:left w:val="single" w:sz="4" w:space="0" w:color="auto"/>
              <w:bottom w:val="single" w:sz="4" w:space="0" w:color="auto"/>
            </w:tcBorders>
            <w:shd w:val="clear" w:color="auto" w:fill="FFFFFF"/>
            <w:vAlign w:val="center"/>
          </w:tcPr>
          <w:p w14:paraId="758E5CB1" w14:textId="77777777" w:rsidR="009E11F7" w:rsidRDefault="009E11F7">
            <w:pPr>
              <w:pStyle w:val="affff6"/>
              <w:spacing w:line="240" w:lineRule="auto"/>
              <w:jc w:val="center"/>
              <w:rPr>
                <w:rFonts w:hint="eastAsia"/>
                <w:sz w:val="24"/>
                <w:szCs w:val="24"/>
              </w:rPr>
            </w:pPr>
          </w:p>
        </w:tc>
        <w:tc>
          <w:tcPr>
            <w:tcW w:w="2369" w:type="dxa"/>
            <w:tcBorders>
              <w:top w:val="single" w:sz="4" w:space="0" w:color="auto"/>
              <w:left w:val="single" w:sz="4" w:space="0" w:color="auto"/>
              <w:bottom w:val="single" w:sz="4" w:space="0" w:color="auto"/>
            </w:tcBorders>
            <w:shd w:val="clear" w:color="auto" w:fill="FFFFFF"/>
            <w:vAlign w:val="center"/>
          </w:tcPr>
          <w:p w14:paraId="7186EF34" w14:textId="77777777" w:rsidR="009E11F7" w:rsidRDefault="009E11F7">
            <w:pPr>
              <w:pStyle w:val="affff6"/>
              <w:spacing w:line="240" w:lineRule="auto"/>
              <w:jc w:val="center"/>
              <w:rPr>
                <w:rFonts w:hint="eastAsia"/>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093964C" w14:textId="77777777" w:rsidR="009E11F7" w:rsidRDefault="009E11F7">
            <w:pPr>
              <w:pStyle w:val="affff6"/>
              <w:spacing w:line="240" w:lineRule="auto"/>
              <w:jc w:val="center"/>
              <w:rPr>
                <w:rFonts w:hint="eastAsia"/>
                <w:sz w:val="24"/>
                <w:szCs w:val="24"/>
              </w:rPr>
            </w:pPr>
          </w:p>
        </w:tc>
      </w:tr>
    </w:tbl>
    <w:p w14:paraId="44C340F6" w14:textId="77777777" w:rsidR="009E11F7" w:rsidRDefault="009E11F7">
      <w:pPr>
        <w:tabs>
          <w:tab w:val="left" w:pos="1800"/>
          <w:tab w:val="left" w:pos="5580"/>
        </w:tabs>
        <w:jc w:val="left"/>
        <w:rPr>
          <w:sz w:val="24"/>
        </w:rPr>
      </w:pPr>
    </w:p>
    <w:p w14:paraId="119FE6E0" w14:textId="77777777" w:rsidR="009E11F7" w:rsidRDefault="009E11F7">
      <w:pPr>
        <w:tabs>
          <w:tab w:val="left" w:pos="1800"/>
          <w:tab w:val="left" w:pos="5580"/>
        </w:tabs>
        <w:spacing w:line="276" w:lineRule="auto"/>
        <w:jc w:val="left"/>
        <w:rPr>
          <w:sz w:val="24"/>
        </w:rPr>
      </w:pPr>
    </w:p>
    <w:p w14:paraId="3E68DA1F" w14:textId="77777777" w:rsidR="009E11F7" w:rsidRDefault="00000000">
      <w:pPr>
        <w:tabs>
          <w:tab w:val="left" w:pos="1800"/>
          <w:tab w:val="left" w:pos="5580"/>
        </w:tabs>
        <w:spacing w:line="276" w:lineRule="auto"/>
        <w:jc w:val="left"/>
        <w:rPr>
          <w:sz w:val="24"/>
        </w:rPr>
      </w:pPr>
      <w:r>
        <w:rPr>
          <w:sz w:val="24"/>
        </w:rPr>
        <w:t>注：</w:t>
      </w:r>
      <w:r>
        <w:rPr>
          <w:sz w:val="24"/>
        </w:rPr>
        <w:t>1.“</w:t>
      </w:r>
      <w:r>
        <w:rPr>
          <w:sz w:val="24"/>
        </w:rPr>
        <w:t>最后报价计算过程或说明</w:t>
      </w:r>
      <w:r>
        <w:rPr>
          <w:sz w:val="24"/>
        </w:rPr>
        <w:t>”</w:t>
      </w:r>
      <w:r>
        <w:rPr>
          <w:sz w:val="24"/>
        </w:rPr>
        <w:t>处可以填写按第一次报价下浮</w:t>
      </w:r>
      <w:r>
        <w:rPr>
          <w:sz w:val="24"/>
        </w:rPr>
        <w:t>/</w:t>
      </w:r>
      <w:r>
        <w:rPr>
          <w:sz w:val="24"/>
        </w:rPr>
        <w:t>上浮比例，也可以填写相对第一次报价某部分价格变化情况</w:t>
      </w:r>
    </w:p>
    <w:p w14:paraId="57849A52" w14:textId="77777777" w:rsidR="009E11F7" w:rsidRDefault="00000000">
      <w:pPr>
        <w:tabs>
          <w:tab w:val="left" w:pos="1800"/>
          <w:tab w:val="left" w:pos="5580"/>
        </w:tabs>
        <w:spacing w:line="276" w:lineRule="auto"/>
        <w:ind w:firstLineChars="200" w:firstLine="480"/>
        <w:jc w:val="left"/>
        <w:rPr>
          <w:sz w:val="24"/>
        </w:rPr>
      </w:pPr>
      <w:r>
        <w:rPr>
          <w:sz w:val="24"/>
        </w:rPr>
        <w:t>2.</w:t>
      </w:r>
      <w:r>
        <w:rPr>
          <w:sz w:val="24"/>
        </w:rPr>
        <w:t>本表应</w:t>
      </w:r>
      <w:proofErr w:type="gramStart"/>
      <w:r>
        <w:rPr>
          <w:sz w:val="24"/>
        </w:rPr>
        <w:t>按包分别</w:t>
      </w:r>
      <w:proofErr w:type="gramEnd"/>
      <w:r>
        <w:rPr>
          <w:sz w:val="24"/>
        </w:rPr>
        <w:t>填写。</w:t>
      </w:r>
    </w:p>
    <w:p w14:paraId="15212B6F" w14:textId="77777777" w:rsidR="009E11F7" w:rsidRDefault="00000000">
      <w:pPr>
        <w:tabs>
          <w:tab w:val="left" w:pos="1800"/>
          <w:tab w:val="left" w:pos="5580"/>
        </w:tabs>
        <w:spacing w:line="276" w:lineRule="auto"/>
        <w:ind w:firstLineChars="200" w:firstLine="480"/>
        <w:jc w:val="left"/>
        <w:rPr>
          <w:sz w:val="24"/>
        </w:rPr>
      </w:pPr>
      <w:r>
        <w:rPr>
          <w:sz w:val="24"/>
        </w:rPr>
        <w:t>3.</w:t>
      </w:r>
      <w:r>
        <w:rPr>
          <w:sz w:val="24"/>
        </w:rPr>
        <w:t>如果不提供分项报价将视为没有实质性响应竞争性磋商文件。</w:t>
      </w:r>
    </w:p>
    <w:p w14:paraId="348C0D87" w14:textId="77777777" w:rsidR="009E11F7" w:rsidRDefault="00000000">
      <w:pPr>
        <w:tabs>
          <w:tab w:val="left" w:pos="1800"/>
          <w:tab w:val="left" w:pos="5580"/>
        </w:tabs>
        <w:spacing w:line="276" w:lineRule="auto"/>
        <w:ind w:firstLineChars="200" w:firstLine="480"/>
        <w:jc w:val="left"/>
        <w:rPr>
          <w:sz w:val="24"/>
        </w:rPr>
      </w:pPr>
      <w:r>
        <w:rPr>
          <w:sz w:val="24"/>
        </w:rPr>
        <w:t>4.</w:t>
      </w:r>
      <w:r>
        <w:rPr>
          <w:sz w:val="24"/>
        </w:rPr>
        <w:t>上述各项的详细规格（如有），可另页描述。</w:t>
      </w:r>
    </w:p>
    <w:p w14:paraId="7BEFC377" w14:textId="77777777" w:rsidR="009E11F7" w:rsidRDefault="009E11F7">
      <w:pPr>
        <w:autoSpaceDE w:val="0"/>
        <w:autoSpaceDN w:val="0"/>
        <w:adjustRightInd w:val="0"/>
        <w:snapToGrid w:val="0"/>
        <w:spacing w:before="25" w:after="25" w:line="360" w:lineRule="auto"/>
        <w:rPr>
          <w:sz w:val="24"/>
          <w:lang w:val="zh-CN"/>
        </w:rPr>
      </w:pPr>
    </w:p>
    <w:p w14:paraId="382A9AC0" w14:textId="77777777" w:rsidR="009E11F7" w:rsidRDefault="009E11F7">
      <w:pPr>
        <w:autoSpaceDE w:val="0"/>
        <w:autoSpaceDN w:val="0"/>
        <w:adjustRightInd w:val="0"/>
        <w:snapToGrid w:val="0"/>
        <w:spacing w:before="25" w:after="25" w:line="360" w:lineRule="auto"/>
        <w:rPr>
          <w:sz w:val="24"/>
          <w:lang w:val="zh-CN"/>
        </w:rPr>
      </w:pPr>
    </w:p>
    <w:p w14:paraId="557F8E97" w14:textId="77777777" w:rsidR="009E11F7" w:rsidRDefault="00000000">
      <w:pPr>
        <w:autoSpaceDE w:val="0"/>
        <w:autoSpaceDN w:val="0"/>
        <w:adjustRightInd w:val="0"/>
        <w:snapToGrid w:val="0"/>
        <w:spacing w:before="25" w:after="25" w:line="360" w:lineRule="auto"/>
        <w:rPr>
          <w:sz w:val="24"/>
          <w:lang w:val="zh-CN"/>
        </w:rPr>
      </w:pPr>
      <w:r>
        <w:rPr>
          <w:kern w:val="0"/>
          <w:sz w:val="24"/>
        </w:rPr>
        <w:t>供应商授权代表签字（或加盖供应商公章）</w:t>
      </w:r>
      <w:r>
        <w:rPr>
          <w:sz w:val="24"/>
          <w:lang w:val="zh-CN"/>
        </w:rPr>
        <w:t>：</w:t>
      </w:r>
      <w:r>
        <w:rPr>
          <w:sz w:val="24"/>
          <w:lang w:val="zh-CN"/>
        </w:rPr>
        <w:t xml:space="preserve">____________ </w:t>
      </w:r>
    </w:p>
    <w:p w14:paraId="198E24B4" w14:textId="77777777" w:rsidR="009E11F7"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14:paraId="7D22CBCD" w14:textId="77777777" w:rsidR="009E11F7" w:rsidRDefault="009E11F7">
      <w:pPr>
        <w:widowControl/>
        <w:jc w:val="left"/>
        <w:rPr>
          <w:rFonts w:eastAsiaTheme="minorEastAsia"/>
          <w:b/>
          <w:sz w:val="36"/>
          <w:szCs w:val="36"/>
        </w:rPr>
      </w:pPr>
    </w:p>
    <w:sectPr w:rsidR="009E11F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0934A" w14:textId="77777777" w:rsidR="00F2447F" w:rsidRDefault="00F2447F">
      <w:pPr>
        <w:spacing w:line="240" w:lineRule="auto"/>
      </w:pPr>
      <w:r>
        <w:separator/>
      </w:r>
    </w:p>
  </w:endnote>
  <w:endnote w:type="continuationSeparator" w:id="0">
    <w:p w14:paraId="275C3FCD" w14:textId="77777777" w:rsidR="00F2447F" w:rsidRDefault="00F244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NumberOnly"/>
    <w:panose1 w:val="020B050202020202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华文细黑">
    <w:altName w:val="微软雅黑"/>
    <w:panose1 w:val="02010600040101010101"/>
    <w:charset w:val="86"/>
    <w:family w:val="auto"/>
    <w:pitch w:val="variable"/>
    <w:sig w:usb0="00000287" w:usb1="080F0000" w:usb2="00000010" w:usb3="00000000" w:csb0="0004009F" w:csb1="00000000"/>
  </w:font>
  <w:font w:name="Microsoft YaHei UI">
    <w:altName w:val="宋体"/>
    <w:panose1 w:val="020B0503020204020204"/>
    <w:charset w:val="86"/>
    <w:family w:val="swiss"/>
    <w:pitch w:val="variable"/>
    <w:sig w:usb0="80000287" w:usb1="2ACF3C50" w:usb2="00000016" w:usb3="00000000" w:csb0="0004001F" w:csb1="00000000"/>
  </w:font>
  <w:font w:name="Wingdings 2">
    <w:altName w:val="Wingdings"/>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幼圆">
    <w:altName w:val="宋体"/>
    <w:panose1 w:val="0201050906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3065F" w14:textId="77777777" w:rsidR="00420D91" w:rsidRDefault="00420D91">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90453" w14:textId="77777777" w:rsidR="00420D91" w:rsidRDefault="00420D91">
    <w:pPr>
      <w:pStyle w:val="af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80A0B" w14:textId="77777777" w:rsidR="00420D91" w:rsidRDefault="00420D91">
    <w:pPr>
      <w:pStyle w:val="af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BBD6" w14:textId="77777777" w:rsidR="009E11F7" w:rsidRDefault="00000000">
    <w:pPr>
      <w:pStyle w:val="afb"/>
      <w:framePr w:wrap="around" w:vAnchor="text" w:hAnchor="margin" w:xAlign="center" w:y="1"/>
      <w:rPr>
        <w:rStyle w:val="aff7"/>
      </w:rPr>
    </w:pPr>
    <w:r>
      <w:fldChar w:fldCharType="begin"/>
    </w:r>
    <w:r>
      <w:rPr>
        <w:rStyle w:val="aff7"/>
      </w:rPr>
      <w:instrText xml:space="preserve">PAGE  </w:instrText>
    </w:r>
    <w:r>
      <w:fldChar w:fldCharType="separate"/>
    </w:r>
    <w:r>
      <w:fldChar w:fldCharType="end"/>
    </w:r>
  </w:p>
  <w:p w14:paraId="5BE8C706" w14:textId="77777777" w:rsidR="009E11F7" w:rsidRDefault="009E11F7">
    <w:pPr>
      <w:pStyle w:val="afb"/>
      <w:ind w:right="360"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93765" w14:textId="77777777" w:rsidR="009E11F7" w:rsidRDefault="009E11F7">
    <w:pPr>
      <w:pStyle w:val="afb"/>
      <w:jc w:val="center"/>
      <w:rPr>
        <w:rFonts w:ascii="Times New Roman"/>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0F260" w14:textId="77777777" w:rsidR="009E11F7" w:rsidRDefault="009E11F7">
    <w:pPr>
      <w:pStyle w:val="afb"/>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6CA18244" w14:textId="77777777" w:rsidR="009E11F7" w:rsidRDefault="00000000">
        <w:pPr>
          <w:pStyle w:val="afb"/>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w:t>
        </w:r>
        <w:r>
          <w:rPr>
            <w:rFonts w:ascii="Times New Roman"/>
            <w:lang w:val="zh-CN"/>
          </w:rPr>
          <w:t>6</w:t>
        </w:r>
        <w:r>
          <w:rPr>
            <w:rFonts w:ascii="Times New Roman"/>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Content>
      <w:p w14:paraId="65D362A6" w14:textId="77777777" w:rsidR="009E11F7" w:rsidRDefault="00000000">
        <w:pPr>
          <w:pStyle w:val="afb"/>
          <w:jc w:val="center"/>
        </w:pPr>
        <w:r>
          <w:fldChar w:fldCharType="begin"/>
        </w:r>
        <w:r>
          <w:instrText>PAGE   \* MERGEFORMAT</w:instrText>
        </w:r>
        <w:r>
          <w:fldChar w:fldCharType="separate"/>
        </w:r>
        <w:r>
          <w:rPr>
            <w:lang w:val="zh-CN"/>
          </w:rPr>
          <w:t>1</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8292682"/>
      <w:docPartObj>
        <w:docPartGallery w:val="Page Numbers (Bottom of Page)"/>
        <w:docPartUnique/>
      </w:docPartObj>
    </w:sdtPr>
    <w:sdtContent>
      <w:p w14:paraId="35B57F14" w14:textId="49D9ABEA" w:rsidR="0014116F" w:rsidRDefault="0014116F">
        <w:pPr>
          <w:pStyle w:val="afb"/>
          <w:jc w:val="center"/>
        </w:pPr>
        <w:r>
          <w:fldChar w:fldCharType="begin"/>
        </w:r>
        <w:r>
          <w:instrText>PAGE   \* MERGEFORMAT</w:instrText>
        </w:r>
        <w:r>
          <w:fldChar w:fldCharType="separate"/>
        </w:r>
        <w:r>
          <w:rPr>
            <w:lang w:val="zh-CN"/>
          </w:rPr>
          <w:t>2</w:t>
        </w:r>
        <w: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1F40" w14:textId="77777777" w:rsidR="009E11F7" w:rsidRDefault="00000000">
    <w:pPr>
      <w:pStyle w:val="afb"/>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separate"/>
    </w:r>
    <w:r>
      <w:rPr>
        <w:rStyle w:val="aff7"/>
      </w:rPr>
      <w:fldChar w:fldCharType="end"/>
    </w:r>
  </w:p>
  <w:p w14:paraId="74F5A98E" w14:textId="77777777" w:rsidR="009E11F7" w:rsidRDefault="009E11F7">
    <w:pPr>
      <w:pStyle w:val="afb"/>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0D3B8" w14:textId="77777777" w:rsidR="009E11F7" w:rsidRDefault="009E11F7">
    <w:pPr>
      <w:pStyle w:val="afb"/>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02290" w14:textId="77777777" w:rsidR="009E11F7" w:rsidRDefault="00000000">
    <w:pPr>
      <w:pStyle w:val="afb"/>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separate"/>
    </w:r>
    <w:r>
      <w:rPr>
        <w:rStyle w:val="aff7"/>
      </w:rPr>
      <w:fldChar w:fldCharType="end"/>
    </w:r>
  </w:p>
  <w:p w14:paraId="0E4AC6A8" w14:textId="77777777" w:rsidR="009E11F7" w:rsidRDefault="009E11F7">
    <w:pPr>
      <w:pStyle w:val="afb"/>
      <w:ind w:right="360"/>
    </w:pPr>
  </w:p>
  <w:p w14:paraId="65B3D46D" w14:textId="77777777" w:rsidR="009E11F7" w:rsidRDefault="009E11F7"/>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8AAFB" w14:textId="77777777" w:rsidR="009E11F7" w:rsidRDefault="009E11F7">
    <w:pPr>
      <w:pStyle w:val="afb"/>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173DC" w14:textId="77777777" w:rsidR="009E11F7" w:rsidRDefault="00000000">
    <w:pPr>
      <w:pStyle w:val="afb"/>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separate"/>
    </w:r>
    <w:r>
      <w:rPr>
        <w:rStyle w:val="aff7"/>
      </w:rPr>
      <w:fldChar w:fldCharType="end"/>
    </w:r>
  </w:p>
  <w:p w14:paraId="64769B62" w14:textId="77777777" w:rsidR="009E11F7" w:rsidRDefault="009E11F7">
    <w:pPr>
      <w:pStyle w:val="afb"/>
      <w:ind w:right="360"/>
    </w:pPr>
  </w:p>
  <w:p w14:paraId="3533DDFC" w14:textId="77777777" w:rsidR="009E11F7" w:rsidRDefault="009E11F7"/>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BBB69" w14:textId="77777777" w:rsidR="009E11F7" w:rsidRDefault="009E11F7">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947D0" w14:textId="77777777" w:rsidR="00F2447F" w:rsidRDefault="00F2447F">
      <w:pPr>
        <w:spacing w:after="0"/>
      </w:pPr>
      <w:r>
        <w:separator/>
      </w:r>
    </w:p>
  </w:footnote>
  <w:footnote w:type="continuationSeparator" w:id="0">
    <w:p w14:paraId="6B406E76" w14:textId="77777777" w:rsidR="00F2447F" w:rsidRDefault="00F2447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15611" w14:textId="77777777" w:rsidR="00420D91" w:rsidRDefault="00420D91">
    <w:pPr>
      <w:pStyle w:val="af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978A5" w14:textId="77777777" w:rsidR="009E11F7" w:rsidRDefault="009E11F7">
    <w:pPr>
      <w:pStyle w:val="afd"/>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319F3" w14:textId="77777777" w:rsidR="00420D91" w:rsidRDefault="00420D91">
    <w:pPr>
      <w:pStyle w:val="af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E6751" w14:textId="77777777" w:rsidR="009E11F7" w:rsidRDefault="009E11F7">
    <w:pPr>
      <w:pStyle w:val="afd"/>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5221C" w14:textId="77777777" w:rsidR="009E11F7" w:rsidRDefault="009E11F7">
    <w:pPr>
      <w:pStyle w:val="afd"/>
      <w:pBdr>
        <w:bottom w:val="none" w:sz="0" w:space="0" w:color="auto"/>
      </w:pBdr>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3A57F" w14:textId="77777777" w:rsidR="00420D91" w:rsidRDefault="00420D91"/>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CE02E" w14:textId="77777777" w:rsidR="009E11F7" w:rsidRDefault="009E11F7">
    <w:pPr>
      <w:pStyle w:val="afd"/>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5581C" w14:textId="77777777" w:rsidR="009E11F7" w:rsidRDefault="009E11F7">
    <w:pPr>
      <w:pStyle w:val="afd"/>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2DF91" w14:textId="77777777" w:rsidR="009E11F7" w:rsidRDefault="009E11F7">
    <w:pPr>
      <w:pStyle w:val="afd"/>
    </w:pPr>
  </w:p>
  <w:p w14:paraId="5FC79989" w14:textId="77777777" w:rsidR="009E11F7" w:rsidRDefault="009E11F7"/>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0584F" w14:textId="77777777" w:rsidR="009E11F7" w:rsidRDefault="009E11F7">
    <w:pPr>
      <w:pStyle w:val="afd"/>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1F25" w14:textId="77777777" w:rsidR="009E11F7" w:rsidRDefault="009E11F7">
    <w:pPr>
      <w:pStyle w:val="afd"/>
    </w:pPr>
  </w:p>
  <w:p w14:paraId="6B4098FE" w14:textId="77777777" w:rsidR="009E11F7" w:rsidRDefault="009E11F7"/>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E8681" w14:textId="77777777" w:rsidR="009E11F7" w:rsidRDefault="009E11F7">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6B2183"/>
    <w:multiLevelType w:val="multilevel"/>
    <w:tmpl w:val="016B218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13D7D08"/>
    <w:multiLevelType w:val="multilevel"/>
    <w:tmpl w:val="113D7D08"/>
    <w:lvl w:ilvl="0">
      <w:start w:val="15"/>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1F4456E"/>
    <w:multiLevelType w:val="multilevel"/>
    <w:tmpl w:val="21F4456E"/>
    <w:lvl w:ilvl="0">
      <w:start w:val="1"/>
      <w:numFmt w:val="chineseCountingThousand"/>
      <w:pStyle w:val="30"/>
      <w:lvlText w:val="%1、"/>
      <w:lvlJc w:val="left"/>
      <w:pPr>
        <w:tabs>
          <w:tab w:val="left" w:pos="600"/>
        </w:tabs>
        <w:ind w:left="600" w:hanging="600"/>
      </w:pPr>
      <w:rPr>
        <w:rFonts w:hint="default"/>
      </w:rPr>
    </w:lvl>
    <w:lvl w:ilvl="1">
      <w:start w:val="1"/>
      <w:numFmt w:val="decimal"/>
      <w:lvlText w:val="（%2）"/>
      <w:lvlJc w:val="left"/>
      <w:pPr>
        <w:tabs>
          <w:tab w:val="left" w:pos="1140"/>
        </w:tabs>
        <w:ind w:left="1140" w:hanging="720"/>
      </w:pPr>
      <w:rPr>
        <w:rFonts w:hint="default"/>
        <w:lang w:val="en-US"/>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15:restartNumberingAfterBreak="0">
    <w:nsid w:val="22F414A9"/>
    <w:multiLevelType w:val="multilevel"/>
    <w:tmpl w:val="22F414A9"/>
    <w:lvl w:ilvl="0">
      <w:start w:val="1"/>
      <w:numFmt w:val="lowerLetter"/>
      <w:pStyle w:val="31"/>
      <w:lvlText w:val="%1)"/>
      <w:lvlJc w:val="left"/>
      <w:pPr>
        <w:tabs>
          <w:tab w:val="left" w:pos="1260"/>
        </w:tabs>
        <w:ind w:left="1260" w:hanging="420"/>
      </w:pPr>
    </w:lvl>
    <w:lvl w:ilvl="1">
      <w:start w:val="1"/>
      <w:numFmt w:val="decimal"/>
      <w:lvlText w:val="%2)"/>
      <w:lvlJc w:val="left"/>
      <w:pPr>
        <w:tabs>
          <w:tab w:val="left" w:pos="840"/>
        </w:tabs>
        <w:ind w:left="840" w:hanging="420"/>
      </w:pPr>
      <w:rPr>
        <w:rFonts w:hint="default"/>
        <w:color w:val="FF0000"/>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15:restartNumberingAfterBreak="0">
    <w:nsid w:val="249B0F91"/>
    <w:multiLevelType w:val="multilevel"/>
    <w:tmpl w:val="249B0F91"/>
    <w:lvl w:ilvl="0">
      <w:start w:val="1"/>
      <w:numFmt w:val="decimalEnclosedCircle"/>
      <w:lvlText w:val="%1"/>
      <w:lvlJc w:val="left"/>
      <w:rPr>
        <w:rFonts w:ascii="宋体" w:eastAsia="宋体" w:hAnsi="宋体" w:cs="宋体"/>
        <w:b/>
        <w:bCs/>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F853822"/>
    <w:multiLevelType w:val="multilevel"/>
    <w:tmpl w:val="2F853822"/>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15:restartNumberingAfterBreak="0">
    <w:nsid w:val="41F34B46"/>
    <w:multiLevelType w:val="multilevel"/>
    <w:tmpl w:val="41F34B46"/>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0" w15:restartNumberingAfterBreak="0">
    <w:nsid w:val="55170B7C"/>
    <w:multiLevelType w:val="multilevel"/>
    <w:tmpl w:val="55170B7C"/>
    <w:lvl w:ilvl="0">
      <w:start w:val="1"/>
      <w:numFmt w:val="decimal"/>
      <w:lvlText w:val="%1."/>
      <w:lvlJc w:val="left"/>
      <w:pPr>
        <w:tabs>
          <w:tab w:val="left" w:pos="900"/>
        </w:tabs>
        <w:ind w:left="900" w:hanging="360"/>
      </w:p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21" w15:restartNumberingAfterBreak="0">
    <w:nsid w:val="59AD027C"/>
    <w:multiLevelType w:val="singleLevel"/>
    <w:tmpl w:val="59AD027C"/>
    <w:lvl w:ilvl="0">
      <w:start w:val="1"/>
      <w:numFmt w:val="decimal"/>
      <w:suff w:val="nothing"/>
      <w:lvlText w:val="%1、"/>
      <w:lvlJc w:val="left"/>
      <w:pPr>
        <w:ind w:left="0" w:firstLine="400"/>
      </w:pPr>
    </w:lvl>
  </w:abstractNum>
  <w:abstractNum w:abstractNumId="22" w15:restartNumberingAfterBreak="0">
    <w:nsid w:val="5C671BCF"/>
    <w:multiLevelType w:val="multilevel"/>
    <w:tmpl w:val="5C671BCF"/>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258829376">
    <w:abstractNumId w:val="14"/>
  </w:num>
  <w:num w:numId="2" w16cid:durableId="10841075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7373742">
    <w:abstractNumId w:val="4"/>
  </w:num>
  <w:num w:numId="4" w16cid:durableId="2111462739">
    <w:abstractNumId w:val="7"/>
  </w:num>
  <w:num w:numId="5" w16cid:durableId="7101520">
    <w:abstractNumId w:val="1"/>
  </w:num>
  <w:num w:numId="6" w16cid:durableId="1447044338">
    <w:abstractNumId w:val="5"/>
  </w:num>
  <w:num w:numId="7" w16cid:durableId="635139397">
    <w:abstractNumId w:val="3"/>
  </w:num>
  <w:num w:numId="8" w16cid:durableId="312874073">
    <w:abstractNumId w:val="2"/>
  </w:num>
  <w:num w:numId="9" w16cid:durableId="594556754">
    <w:abstractNumId w:val="9"/>
  </w:num>
  <w:num w:numId="10" w16cid:durableId="13701103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5393408">
    <w:abstractNumId w:val="6"/>
  </w:num>
  <w:num w:numId="12" w16cid:durableId="1069352173">
    <w:abstractNumId w:val="12"/>
  </w:num>
  <w:num w:numId="13" w16cid:durableId="1463381021">
    <w:abstractNumId w:val="0"/>
  </w:num>
  <w:num w:numId="14" w16cid:durableId="1996954353">
    <w:abstractNumId w:val="10"/>
  </w:num>
  <w:num w:numId="15" w16cid:durableId="395930548">
    <w:abstractNumId w:val="22"/>
  </w:num>
  <w:num w:numId="16" w16cid:durableId="1929926099">
    <w:abstractNumId w:val="18"/>
  </w:num>
  <w:num w:numId="17" w16cid:durableId="8654050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50209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17916933">
    <w:abstractNumId w:val="21"/>
    <w:lvlOverride w:ilvl="0">
      <w:startOverride w:val="1"/>
    </w:lvlOverride>
  </w:num>
  <w:num w:numId="20" w16cid:durableId="1710647225">
    <w:abstractNumId w:val="17"/>
  </w:num>
  <w:num w:numId="21" w16cid:durableId="437722644">
    <w:abstractNumId w:val="19"/>
  </w:num>
  <w:num w:numId="22" w16cid:durableId="834150060">
    <w:abstractNumId w:val="8"/>
  </w:num>
  <w:num w:numId="23" w16cid:durableId="933587386">
    <w:abstractNumId w:val="11"/>
  </w:num>
  <w:num w:numId="24" w16cid:durableId="1114641853">
    <w:abstractNumId w:val="15"/>
  </w:num>
  <w:num w:numId="25" w16cid:durableId="9790725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ar评审项目" w:val="$评审项目$"/>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7FF"/>
    <w:rsid w:val="00027819"/>
    <w:rsid w:val="000279DE"/>
    <w:rsid w:val="00030096"/>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7CE"/>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4F5C"/>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C4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9E0"/>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441"/>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B2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3AC"/>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6EF"/>
    <w:rsid w:val="000C074E"/>
    <w:rsid w:val="000C0D9E"/>
    <w:rsid w:val="000C1275"/>
    <w:rsid w:val="000C15B8"/>
    <w:rsid w:val="000C1698"/>
    <w:rsid w:val="000C1890"/>
    <w:rsid w:val="000C196B"/>
    <w:rsid w:val="000C1AB9"/>
    <w:rsid w:val="000C1B49"/>
    <w:rsid w:val="000C1E46"/>
    <w:rsid w:val="000C1F62"/>
    <w:rsid w:val="000C2037"/>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16F"/>
    <w:rsid w:val="00141657"/>
    <w:rsid w:val="001416C8"/>
    <w:rsid w:val="00141C91"/>
    <w:rsid w:val="00141DF4"/>
    <w:rsid w:val="00141FEF"/>
    <w:rsid w:val="00142005"/>
    <w:rsid w:val="001421FC"/>
    <w:rsid w:val="001423BC"/>
    <w:rsid w:val="0014257F"/>
    <w:rsid w:val="001426BC"/>
    <w:rsid w:val="00142714"/>
    <w:rsid w:val="00142776"/>
    <w:rsid w:val="00142876"/>
    <w:rsid w:val="00142BDE"/>
    <w:rsid w:val="00142EA5"/>
    <w:rsid w:val="00142F2B"/>
    <w:rsid w:val="00143045"/>
    <w:rsid w:val="001436B9"/>
    <w:rsid w:val="001436C2"/>
    <w:rsid w:val="001436DC"/>
    <w:rsid w:val="00143844"/>
    <w:rsid w:val="00143A06"/>
    <w:rsid w:val="00143A90"/>
    <w:rsid w:val="00143E6D"/>
    <w:rsid w:val="00144073"/>
    <w:rsid w:val="001440FE"/>
    <w:rsid w:val="00144744"/>
    <w:rsid w:val="00144904"/>
    <w:rsid w:val="00144DFB"/>
    <w:rsid w:val="00144EF6"/>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31"/>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0CB"/>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17"/>
    <w:rsid w:val="001A658A"/>
    <w:rsid w:val="001A6701"/>
    <w:rsid w:val="001A6762"/>
    <w:rsid w:val="001A6862"/>
    <w:rsid w:val="001A68CC"/>
    <w:rsid w:val="001A6996"/>
    <w:rsid w:val="001A6BA4"/>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D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2B87"/>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BE2"/>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509"/>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754"/>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126"/>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5EA4"/>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CB7"/>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113"/>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58D"/>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57D"/>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A7E0D"/>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3F33"/>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29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48D"/>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89"/>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2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57B"/>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12"/>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4D3A"/>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91"/>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278"/>
    <w:rsid w:val="004423DE"/>
    <w:rsid w:val="004423F4"/>
    <w:rsid w:val="0044240E"/>
    <w:rsid w:val="00442431"/>
    <w:rsid w:val="00442543"/>
    <w:rsid w:val="004428A3"/>
    <w:rsid w:val="00442A84"/>
    <w:rsid w:val="00442BC6"/>
    <w:rsid w:val="004430BB"/>
    <w:rsid w:val="004431A7"/>
    <w:rsid w:val="00443636"/>
    <w:rsid w:val="0044365F"/>
    <w:rsid w:val="0044383B"/>
    <w:rsid w:val="004439F9"/>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A91"/>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E3D"/>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A30"/>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0E4"/>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BA8"/>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256"/>
    <w:rsid w:val="00504367"/>
    <w:rsid w:val="00504877"/>
    <w:rsid w:val="00504B11"/>
    <w:rsid w:val="00504E78"/>
    <w:rsid w:val="00504F60"/>
    <w:rsid w:val="0050573F"/>
    <w:rsid w:val="0050579B"/>
    <w:rsid w:val="00505918"/>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B0"/>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4F24"/>
    <w:rsid w:val="0056501B"/>
    <w:rsid w:val="0056505B"/>
    <w:rsid w:val="005650B5"/>
    <w:rsid w:val="00565359"/>
    <w:rsid w:val="00565577"/>
    <w:rsid w:val="0056585F"/>
    <w:rsid w:val="005658E6"/>
    <w:rsid w:val="00565904"/>
    <w:rsid w:val="00565AB3"/>
    <w:rsid w:val="00566005"/>
    <w:rsid w:val="0056601C"/>
    <w:rsid w:val="00566244"/>
    <w:rsid w:val="00566418"/>
    <w:rsid w:val="00566446"/>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9AC"/>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40"/>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672"/>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4D"/>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1DF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0FA"/>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9FC"/>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766"/>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23F"/>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13F"/>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D7F"/>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9D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DF0"/>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00"/>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9B9"/>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623"/>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B7DA5"/>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BF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4FD"/>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29E"/>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54B"/>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4F"/>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EE5"/>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A17"/>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92E"/>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D84"/>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4EED"/>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AE1"/>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BC8"/>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DB"/>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446"/>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4FDB"/>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2A4"/>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84F"/>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1F7"/>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B73"/>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2C91"/>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C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098"/>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17C"/>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6E20"/>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3D"/>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08"/>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1"/>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39"/>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C9"/>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1E"/>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2EC0"/>
    <w:rsid w:val="00AD34AA"/>
    <w:rsid w:val="00AD351F"/>
    <w:rsid w:val="00AD35EE"/>
    <w:rsid w:val="00AD36DC"/>
    <w:rsid w:val="00AD3A9E"/>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E3C"/>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06"/>
    <w:rsid w:val="00B00959"/>
    <w:rsid w:val="00B00B19"/>
    <w:rsid w:val="00B00B7E"/>
    <w:rsid w:val="00B00D80"/>
    <w:rsid w:val="00B00F03"/>
    <w:rsid w:val="00B012CC"/>
    <w:rsid w:val="00B01732"/>
    <w:rsid w:val="00B0177D"/>
    <w:rsid w:val="00B01887"/>
    <w:rsid w:val="00B01E07"/>
    <w:rsid w:val="00B0237B"/>
    <w:rsid w:val="00B02557"/>
    <w:rsid w:val="00B0289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2F2C"/>
    <w:rsid w:val="00B131F1"/>
    <w:rsid w:val="00B13222"/>
    <w:rsid w:val="00B1388B"/>
    <w:rsid w:val="00B138BE"/>
    <w:rsid w:val="00B13AB7"/>
    <w:rsid w:val="00B13BCC"/>
    <w:rsid w:val="00B13D36"/>
    <w:rsid w:val="00B13DDF"/>
    <w:rsid w:val="00B13EE1"/>
    <w:rsid w:val="00B14018"/>
    <w:rsid w:val="00B1410B"/>
    <w:rsid w:val="00B143D6"/>
    <w:rsid w:val="00B14457"/>
    <w:rsid w:val="00B14596"/>
    <w:rsid w:val="00B147F7"/>
    <w:rsid w:val="00B148E0"/>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1CB"/>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885"/>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853"/>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58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18D"/>
    <w:rsid w:val="00CD620A"/>
    <w:rsid w:val="00CD6317"/>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A3"/>
    <w:rsid w:val="00CF7CDC"/>
    <w:rsid w:val="00CF7E65"/>
    <w:rsid w:val="00D0041B"/>
    <w:rsid w:val="00D00C21"/>
    <w:rsid w:val="00D00C8B"/>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44"/>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489"/>
    <w:rsid w:val="00D70507"/>
    <w:rsid w:val="00D7059D"/>
    <w:rsid w:val="00D70A11"/>
    <w:rsid w:val="00D70A8B"/>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2D"/>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7AF"/>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0DE2"/>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B7EA8"/>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8A6"/>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24C"/>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20"/>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9E4"/>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222"/>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914"/>
    <w:rsid w:val="00E85A25"/>
    <w:rsid w:val="00E85ABB"/>
    <w:rsid w:val="00E85C65"/>
    <w:rsid w:val="00E85E24"/>
    <w:rsid w:val="00E86246"/>
    <w:rsid w:val="00E86506"/>
    <w:rsid w:val="00E867C7"/>
    <w:rsid w:val="00E869B1"/>
    <w:rsid w:val="00E86B25"/>
    <w:rsid w:val="00E86BEC"/>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26"/>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887"/>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874"/>
    <w:rsid w:val="00EE5B34"/>
    <w:rsid w:val="00EE5BAF"/>
    <w:rsid w:val="00EE5D85"/>
    <w:rsid w:val="00EE60A3"/>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573"/>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8F6"/>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9E0"/>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DE5"/>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47F"/>
    <w:rsid w:val="00F245D5"/>
    <w:rsid w:val="00F24667"/>
    <w:rsid w:val="00F2478B"/>
    <w:rsid w:val="00F249AD"/>
    <w:rsid w:val="00F24A05"/>
    <w:rsid w:val="00F24E55"/>
    <w:rsid w:val="00F24EF4"/>
    <w:rsid w:val="00F25063"/>
    <w:rsid w:val="00F250A4"/>
    <w:rsid w:val="00F25172"/>
    <w:rsid w:val="00F251F3"/>
    <w:rsid w:val="00F25227"/>
    <w:rsid w:val="00F2536A"/>
    <w:rsid w:val="00F2537F"/>
    <w:rsid w:val="00F254C4"/>
    <w:rsid w:val="00F26066"/>
    <w:rsid w:val="00F26125"/>
    <w:rsid w:val="00F261FB"/>
    <w:rsid w:val="00F2622B"/>
    <w:rsid w:val="00F262C1"/>
    <w:rsid w:val="00F2650D"/>
    <w:rsid w:val="00F26A49"/>
    <w:rsid w:val="00F26CF1"/>
    <w:rsid w:val="00F26EEA"/>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5E9"/>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99"/>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4605"/>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33A"/>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B3B"/>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BCB6780"/>
    <w:rsid w:val="3F9651BD"/>
    <w:rsid w:val="42CD0A98"/>
    <w:rsid w:val="431A0C09"/>
    <w:rsid w:val="480E2158"/>
    <w:rsid w:val="4B65373A"/>
    <w:rsid w:val="4D00163A"/>
    <w:rsid w:val="4F0F5BE3"/>
    <w:rsid w:val="52422029"/>
    <w:rsid w:val="55040901"/>
    <w:rsid w:val="56DF05DE"/>
    <w:rsid w:val="57FC6189"/>
    <w:rsid w:val="5F073306"/>
    <w:rsid w:val="5F5F73B9"/>
    <w:rsid w:val="65B10C3B"/>
    <w:rsid w:val="6838144E"/>
    <w:rsid w:val="68AA7398"/>
    <w:rsid w:val="742C597A"/>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3C98CC"/>
  <w15:docId w15:val="{136F07A2-0C52-401E-8F8C-AEBEA31F8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qFormat="1"/>
    <w:lsdException w:name="index 5" w:uiPriority="9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toa heading" w:uiPriority="99" w:unhideWhenUsed="1" w:qFormat="1"/>
    <w:lsdException w:name="List" w:qFormat="1"/>
    <w:lsdException w:name="List 2" w:qFormat="1"/>
    <w:lsdException w:name="List Bullet 3" w:qFormat="1"/>
    <w:lsdException w:name="List Number 3"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Address" w:qFormat="1"/>
    <w:lsdException w:name="HTML Cite" w:qFormat="1"/>
    <w:lsdException w:name="HTML Keyboard" w:semiHidden="1" w:unhideWhenUsed="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59"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6"/>
    <w:next w:val="a7"/>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TOC7">
    <w:name w:val="toc 7"/>
    <w:basedOn w:val="a6"/>
    <w:next w:val="a6"/>
    <w:uiPriority w:val="39"/>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51">
    <w:name w:val="index 5"/>
    <w:basedOn w:val="a6"/>
    <w:next w:val="a6"/>
    <w:uiPriority w:val="99"/>
    <w:qFormat/>
    <w:pPr>
      <w:spacing w:after="0" w:line="240" w:lineRule="auto"/>
      <w:ind w:leftChars="800" w:left="800"/>
    </w:pPr>
  </w:style>
  <w:style w:type="paragraph" w:styleId="ad">
    <w:name w:val="Document Map"/>
    <w:basedOn w:val="a6"/>
    <w:link w:val="ae"/>
    <w:qFormat/>
    <w:pPr>
      <w:shd w:val="clear" w:color="auto" w:fill="000080"/>
    </w:pPr>
  </w:style>
  <w:style w:type="paragraph" w:styleId="af">
    <w:name w:val="toa heading"/>
    <w:basedOn w:val="a6"/>
    <w:next w:val="a6"/>
    <w:uiPriority w:val="99"/>
    <w:unhideWhenUsed/>
    <w:qFormat/>
    <w:pPr>
      <w:spacing w:before="120" w:after="0" w:line="240" w:lineRule="auto"/>
    </w:pPr>
    <w:rPr>
      <w:rFonts w:ascii="Cambria" w:hAnsi="Cambria"/>
      <w:sz w:val="24"/>
    </w:rPr>
  </w:style>
  <w:style w:type="paragraph" w:styleId="af0">
    <w:name w:val="annotation text"/>
    <w:basedOn w:val="a6"/>
    <w:link w:val="13"/>
    <w:qFormat/>
    <w:pPr>
      <w:jc w:val="left"/>
    </w:pPr>
  </w:style>
  <w:style w:type="paragraph" w:styleId="34">
    <w:name w:val="Body Text 3"/>
    <w:basedOn w:val="a6"/>
    <w:link w:val="35"/>
    <w:qFormat/>
    <w:pPr>
      <w:spacing w:after="120"/>
    </w:pPr>
    <w:rPr>
      <w:sz w:val="16"/>
      <w:szCs w:val="16"/>
    </w:rPr>
  </w:style>
  <w:style w:type="paragraph" w:styleId="31">
    <w:name w:val="List Bullet 3"/>
    <w:basedOn w:val="a6"/>
    <w:autoRedefine/>
    <w:qFormat/>
    <w:pPr>
      <w:numPr>
        <w:numId w:val="1"/>
      </w:numPr>
      <w:tabs>
        <w:tab w:val="clear" w:pos="1260"/>
        <w:tab w:val="left" w:pos="840"/>
        <w:tab w:val="left" w:pos="1200"/>
      </w:tabs>
      <w:spacing w:after="0" w:line="240" w:lineRule="auto"/>
      <w:ind w:left="0" w:firstLine="0"/>
    </w:pPr>
    <w:rPr>
      <w:szCs w:val="20"/>
    </w:rPr>
  </w:style>
  <w:style w:type="paragraph" w:styleId="af1">
    <w:name w:val="Body Text"/>
    <w:basedOn w:val="a6"/>
    <w:link w:val="af2"/>
    <w:qFormat/>
    <w:pPr>
      <w:tabs>
        <w:tab w:val="left" w:pos="567"/>
      </w:tabs>
      <w:spacing w:before="120" w:line="22" w:lineRule="atLeast"/>
    </w:pPr>
    <w:rPr>
      <w:rFonts w:ascii="宋体" w:hAnsi="宋体"/>
      <w:sz w:val="24"/>
    </w:rPr>
  </w:style>
  <w:style w:type="paragraph" w:styleId="af3">
    <w:name w:val="Body Text Indent"/>
    <w:basedOn w:val="a6"/>
    <w:link w:val="af4"/>
    <w:qFormat/>
    <w:pPr>
      <w:spacing w:line="360" w:lineRule="auto"/>
      <w:ind w:firstLine="570"/>
    </w:pPr>
    <w:rPr>
      <w:sz w:val="24"/>
    </w:rPr>
  </w:style>
  <w:style w:type="paragraph" w:styleId="30">
    <w:name w:val="List Number 3"/>
    <w:basedOn w:val="a6"/>
    <w:qFormat/>
    <w:pPr>
      <w:numPr>
        <w:numId w:val="2"/>
      </w:numPr>
      <w:tabs>
        <w:tab w:val="left" w:pos="1200"/>
      </w:tabs>
      <w:spacing w:after="0" w:line="240" w:lineRule="auto"/>
    </w:pPr>
    <w:rPr>
      <w:szCs w:val="20"/>
    </w:rPr>
  </w:style>
  <w:style w:type="paragraph" w:styleId="23">
    <w:name w:val="List 2"/>
    <w:basedOn w:val="a6"/>
    <w:qFormat/>
    <w:pPr>
      <w:ind w:leftChars="200" w:left="100" w:hangingChars="200" w:hanging="200"/>
    </w:pPr>
  </w:style>
  <w:style w:type="paragraph" w:styleId="af5">
    <w:name w:val="Block Text"/>
    <w:basedOn w:val="a6"/>
    <w:qFormat/>
    <w:pPr>
      <w:widowControl/>
      <w:ind w:left="480" w:right="-341" w:firstLine="513"/>
    </w:pPr>
    <w:rPr>
      <w:kern w:val="0"/>
      <w:sz w:val="24"/>
      <w:szCs w:val="20"/>
    </w:rPr>
  </w:style>
  <w:style w:type="paragraph" w:styleId="HTML">
    <w:name w:val="HTML Address"/>
    <w:basedOn w:val="a6"/>
    <w:link w:val="HTML0"/>
    <w:autoRedefine/>
    <w:qFormat/>
    <w:pPr>
      <w:widowControl/>
      <w:spacing w:after="0" w:line="240" w:lineRule="auto"/>
      <w:jc w:val="left"/>
    </w:pPr>
    <w:rPr>
      <w:rFonts w:ascii="宋体" w:hAnsi="宋体" w:cs="宋体"/>
      <w:kern w:val="0"/>
      <w:sz w:val="24"/>
    </w:rPr>
  </w:style>
  <w:style w:type="paragraph" w:styleId="TOC5">
    <w:name w:val="toc 5"/>
    <w:basedOn w:val="a6"/>
    <w:next w:val="a6"/>
    <w:uiPriority w:val="39"/>
    <w:qFormat/>
    <w:pPr>
      <w:ind w:leftChars="800" w:left="1680"/>
    </w:pPr>
  </w:style>
  <w:style w:type="paragraph" w:styleId="TOC3">
    <w:name w:val="toc 3"/>
    <w:basedOn w:val="a6"/>
    <w:next w:val="a6"/>
    <w:uiPriority w:val="39"/>
    <w:qFormat/>
    <w:pPr>
      <w:ind w:leftChars="400" w:left="840"/>
    </w:pPr>
  </w:style>
  <w:style w:type="paragraph" w:styleId="af6">
    <w:name w:val="Plain Text"/>
    <w:basedOn w:val="a6"/>
    <w:link w:val="24"/>
    <w:qFormat/>
    <w:rPr>
      <w:rFonts w:ascii="宋体" w:hAnsi="Courier New" w:hint="eastAsia"/>
      <w:szCs w:val="20"/>
    </w:rPr>
  </w:style>
  <w:style w:type="paragraph" w:styleId="TOC8">
    <w:name w:val="toc 8"/>
    <w:basedOn w:val="a6"/>
    <w:next w:val="a6"/>
    <w:uiPriority w:val="39"/>
    <w:qFormat/>
    <w:pPr>
      <w:ind w:leftChars="1400" w:left="2940"/>
    </w:pPr>
  </w:style>
  <w:style w:type="paragraph" w:styleId="af7">
    <w:name w:val="Date"/>
    <w:basedOn w:val="a6"/>
    <w:next w:val="a6"/>
    <w:link w:val="af8"/>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9">
    <w:name w:val="Balloon Text"/>
    <w:basedOn w:val="a6"/>
    <w:link w:val="afa"/>
    <w:qFormat/>
    <w:rPr>
      <w:sz w:val="18"/>
      <w:szCs w:val="18"/>
    </w:rPr>
  </w:style>
  <w:style w:type="paragraph" w:styleId="afb">
    <w:name w:val="footer"/>
    <w:basedOn w:val="a6"/>
    <w:link w:val="afc"/>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d">
    <w:name w:val="header"/>
    <w:basedOn w:val="a6"/>
    <w:link w:val="afe"/>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uiPriority w:val="39"/>
    <w:qFormat/>
    <w:pPr>
      <w:ind w:leftChars="600" w:left="1260"/>
    </w:pPr>
  </w:style>
  <w:style w:type="paragraph" w:styleId="aff">
    <w:name w:val="List"/>
    <w:basedOn w:val="a6"/>
    <w:autoRedefine/>
    <w:qFormat/>
    <w:pPr>
      <w:adjustRightInd w:val="0"/>
      <w:spacing w:after="0" w:line="360" w:lineRule="atLeast"/>
      <w:ind w:left="420" w:hanging="420"/>
      <w:jc w:val="left"/>
    </w:pPr>
    <w:rPr>
      <w:rFonts w:ascii="宋体"/>
      <w:kern w:val="0"/>
      <w:sz w:val="24"/>
      <w:szCs w:val="20"/>
    </w:rPr>
  </w:style>
  <w:style w:type="paragraph" w:styleId="TOC6">
    <w:name w:val="toc 6"/>
    <w:basedOn w:val="a6"/>
    <w:next w:val="a6"/>
    <w:uiPriority w:val="39"/>
    <w:qFormat/>
    <w:pPr>
      <w:ind w:leftChars="1000" w:left="2100"/>
    </w:pPr>
  </w:style>
  <w:style w:type="paragraph" w:styleId="36">
    <w:name w:val="Body Text Indent 3"/>
    <w:basedOn w:val="a6"/>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uiPriority w:val="39"/>
    <w:qFormat/>
    <w:pPr>
      <w:ind w:leftChars="1600" w:left="3360"/>
    </w:pPr>
  </w:style>
  <w:style w:type="paragraph" w:styleId="27">
    <w:name w:val="Body Text 2"/>
    <w:basedOn w:val="a6"/>
    <w:link w:val="210"/>
    <w:autoRedefine/>
    <w:qFormat/>
    <w:pPr>
      <w:spacing w:after="0" w:line="240" w:lineRule="auto"/>
      <w:jc w:val="center"/>
    </w:pPr>
  </w:style>
  <w:style w:type="paragraph" w:styleId="HTML1">
    <w:name w:val="HTML Preformatted"/>
    <w:basedOn w:val="a6"/>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0">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uiPriority w:val="99"/>
    <w:qFormat/>
    <w:rPr>
      <w:szCs w:val="20"/>
    </w:rPr>
  </w:style>
  <w:style w:type="paragraph" w:styleId="aff1">
    <w:name w:val="Title"/>
    <w:basedOn w:val="a6"/>
    <w:link w:val="aff2"/>
    <w:qFormat/>
    <w:pPr>
      <w:jc w:val="center"/>
      <w:outlineLvl w:val="0"/>
    </w:pPr>
    <w:rPr>
      <w:b/>
      <w:sz w:val="32"/>
      <w:szCs w:val="20"/>
    </w:rPr>
  </w:style>
  <w:style w:type="paragraph" w:styleId="aff3">
    <w:name w:val="annotation subject"/>
    <w:basedOn w:val="af0"/>
    <w:next w:val="af0"/>
    <w:link w:val="aff4"/>
    <w:qFormat/>
    <w:rPr>
      <w:b/>
      <w:bCs/>
    </w:rPr>
  </w:style>
  <w:style w:type="paragraph" w:styleId="28">
    <w:name w:val="Body Text First Indent 2"/>
    <w:basedOn w:val="af3"/>
    <w:link w:val="29"/>
    <w:qFormat/>
    <w:pPr>
      <w:spacing w:after="120" w:line="480" w:lineRule="exact"/>
      <w:ind w:leftChars="200" w:left="420" w:firstLineChars="200" w:firstLine="420"/>
    </w:pPr>
    <w:rPr>
      <w:szCs w:val="20"/>
    </w:rPr>
  </w:style>
  <w:style w:type="table" w:styleId="aff5">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uiPriority w:val="99"/>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HTML3">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3">
    <w:name w:val="标题 3 字符"/>
    <w:link w:val="32"/>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4">
    <w:name w:val="正文文本缩进 字符"/>
    <w:link w:val="af3"/>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表段落 字符"/>
    <w:link w:val="affd"/>
    <w:uiPriority w:val="34"/>
    <w:qFormat/>
    <w:rPr>
      <w:rFonts w:ascii="Calibri" w:eastAsia="宋体" w:hAnsi="Calibri"/>
      <w:kern w:val="2"/>
      <w:sz w:val="21"/>
      <w:szCs w:val="22"/>
      <w:lang w:val="en-US" w:eastAsia="zh-CN" w:bidi="ar-SA"/>
    </w:rPr>
  </w:style>
  <w:style w:type="paragraph" w:styleId="affd">
    <w:name w:val="List Paragraph"/>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e">
    <w:name w:val="页眉 字符"/>
    <w:link w:val="afd"/>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outlineLvl w:val="1"/>
    </w:pPr>
  </w:style>
  <w:style w:type="paragraph" w:customStyle="1" w:styleId="a">
    <w:name w:val="章标题"/>
    <w:next w:val="a6"/>
    <w:qFormat/>
    <w:pPr>
      <w:numPr>
        <w:numId w:val="3"/>
      </w:numPr>
      <w:spacing w:beforeLines="50" w:before="156" w:afterLines="50" w:after="156" w:line="460" w:lineRule="exact"/>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4"/>
      </w:numPr>
    </w:pPr>
  </w:style>
  <w:style w:type="paragraph" w:customStyle="1" w:styleId="1">
    <w:name w:val="项目编号1"/>
    <w:basedOn w:val="a6"/>
    <w:qFormat/>
    <w:pPr>
      <w:numPr>
        <w:numId w:val="5"/>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3"/>
      </w:numPr>
      <w:tabs>
        <w:tab w:val="clear" w:pos="860"/>
      </w:tabs>
      <w:autoSpaceDE w:val="0"/>
      <w:autoSpaceDN w:val="0"/>
      <w:spacing w:line="460" w:lineRule="exact"/>
      <w:ind w:leftChars="530" w:left="53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outlineLvl w:val="4"/>
    </w:pPr>
  </w:style>
  <w:style w:type="paragraph" w:customStyle="1" w:styleId="a1">
    <w:name w:val="三级条标题"/>
    <w:basedOn w:val="affe"/>
    <w:next w:val="a6"/>
    <w:qFormat/>
    <w:pPr>
      <w:numPr>
        <w:ilvl w:val="3"/>
        <w:numId w:val="3"/>
      </w:numPr>
      <w:outlineLvl w:val="3"/>
    </w:pPr>
  </w:style>
  <w:style w:type="paragraph" w:customStyle="1" w:styleId="afff3">
    <w:name w:val="??"/>
    <w:qFormat/>
    <w:pPr>
      <w:widowControl w:val="0"/>
      <w:overflowPunct w:val="0"/>
      <w:autoSpaceDE w:val="0"/>
      <w:autoSpaceDN w:val="0"/>
      <w:adjustRightInd w:val="0"/>
      <w:spacing w:after="160" w:line="259" w:lineRule="auto"/>
      <w:jc w:val="both"/>
    </w:pPr>
    <w:rPr>
      <w:kern w:val="2"/>
      <w:sz w:val="21"/>
      <w:lang w:eastAsia="en-US"/>
    </w:rPr>
  </w:style>
  <w:style w:type="paragraph" w:customStyle="1" w:styleId="2">
    <w:name w:val="样式 标题 2 + 宋体 五号 行距: 单倍行距"/>
    <w:basedOn w:val="21"/>
    <w:qFormat/>
    <w:pPr>
      <w:numPr>
        <w:ilvl w:val="1"/>
        <w:numId w:val="6"/>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4"/>
    <w:qFormat/>
    <w:pPr>
      <w:ind w:left="-25" w:firstLine="0"/>
    </w:pPr>
  </w:style>
  <w:style w:type="paragraph" w:customStyle="1" w:styleId="afff4">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7"/>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3"/>
      </w:numPr>
      <w:tabs>
        <w:tab w:val="clear" w:pos="635"/>
      </w:tabs>
      <w:autoSpaceDE w:val="0"/>
      <w:autoSpaceDN w:val="0"/>
      <w:spacing w:line="460" w:lineRule="exact"/>
      <w:ind w:leftChars="300" w:left="30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59"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59" w:lineRule="auto"/>
    </w:pPr>
    <w:rPr>
      <w:kern w:val="2"/>
      <w:sz w:val="21"/>
      <w:szCs w:val="24"/>
    </w:rPr>
  </w:style>
  <w:style w:type="paragraph" w:customStyle="1" w:styleId="3">
    <w:name w:val="项目编号3"/>
    <w:basedOn w:val="afff4"/>
    <w:qFormat/>
    <w:pPr>
      <w:numPr>
        <w:numId w:val="8"/>
      </w:numPr>
    </w:pPr>
  </w:style>
  <w:style w:type="paragraph" w:customStyle="1" w:styleId="Char21">
    <w:name w:val="Char21"/>
    <w:basedOn w:val="a6"/>
    <w:qFormat/>
    <w:rPr>
      <w:rFonts w:ascii="Tahoma" w:hAnsi="Tahoma"/>
      <w:sz w:val="24"/>
      <w:szCs w:val="20"/>
    </w:rPr>
  </w:style>
  <w:style w:type="paragraph" w:customStyle="1" w:styleId="afff7">
    <w:name w:val="表格文字"/>
    <w:basedOn w:val="af3"/>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c">
    <w:name w:val="页脚 字符"/>
    <w:link w:val="afb"/>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9">
    <w:name w:val="No Spacing"/>
    <w:qFormat/>
    <w:pPr>
      <w:widowControl w:val="0"/>
      <w:spacing w:after="160" w:line="259"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59" w:lineRule="auto"/>
    </w:pPr>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f0"/>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7"/>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f2">
    <w:name w:val="标题 字符"/>
    <w:link w:val="aff1"/>
    <w:qFormat/>
    <w:rPr>
      <w:b/>
      <w:kern w:val="2"/>
      <w:sz w:val="32"/>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9"/>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9"/>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9"/>
      </w:numPr>
      <w:adjustRightInd w:val="0"/>
      <w:snapToGrid w:val="0"/>
      <w:spacing w:line="300" w:lineRule="auto"/>
      <w:ind w:hangingChars="355" w:hanging="355"/>
    </w:pPr>
    <w:rPr>
      <w:rFonts w:ascii="宋体" w:hAnsi="Calibri"/>
      <w:sz w:val="24"/>
      <w:szCs w:val="21"/>
    </w:rPr>
  </w:style>
  <w:style w:type="character" w:customStyle="1" w:styleId="affff0">
    <w:name w:val="批注文字 字符"/>
    <w:qFormat/>
    <w:rPr>
      <w:rFonts w:ascii="Times New Roman" w:eastAsia="宋体" w:hAnsi="Times New Roman" w:cs="Times New Roman"/>
      <w:sz w:val="24"/>
      <w:lang w:val="en-US" w:eastAsia="zh-CN" w:bidi="ar-SA"/>
    </w:rPr>
  </w:style>
  <w:style w:type="character" w:customStyle="1" w:styleId="affff1">
    <w:name w:val="纯文本 字符"/>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2">
    <w:name w:val="无标题条"/>
    <w:next w:val="a6"/>
    <w:qFormat/>
    <w:pPr>
      <w:spacing w:after="160" w:line="259" w:lineRule="auto"/>
      <w:jc w:val="both"/>
    </w:pPr>
    <w:rPr>
      <w:sz w:val="21"/>
    </w:rPr>
  </w:style>
  <w:style w:type="character" w:customStyle="1" w:styleId="Char7">
    <w:name w:val="正文格式 Char"/>
    <w:link w:val="affff3"/>
    <w:qFormat/>
    <w:locked/>
    <w:rPr>
      <w:rFonts w:ascii="宋体" w:hAnsi="宋体"/>
      <w:sz w:val="24"/>
      <w:szCs w:val="24"/>
      <w:lang w:val="en-GB"/>
    </w:rPr>
  </w:style>
  <w:style w:type="paragraph" w:customStyle="1" w:styleId="affff3">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6"/>
    <w:qFormat/>
    <w:rPr>
      <w:rFonts w:ascii="宋体" w:eastAsia="宋体" w:hAnsi="Courier New" w:cs="宋体" w:hint="eastAsia"/>
      <w:kern w:val="2"/>
      <w:sz w:val="21"/>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uiPriority w:val="99"/>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uiPriority w:val="99"/>
    <w:qFormat/>
    <w:rPr>
      <w:rFonts w:eastAsia="宋体"/>
      <w:kern w:val="2"/>
      <w:sz w:val="18"/>
      <w:szCs w:val="18"/>
      <w:lang w:val="en-US" w:eastAsia="zh-CN" w:bidi="ar-SA"/>
    </w:rPr>
  </w:style>
  <w:style w:type="character" w:customStyle="1" w:styleId="2Char">
    <w:name w:val="标题 2 Char"/>
    <w:uiPriority w:val="9"/>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59"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qFormat/>
    <w:rPr>
      <w:kern w:val="2"/>
      <w:sz w:val="21"/>
      <w:szCs w:val="24"/>
    </w:rPr>
  </w:style>
  <w:style w:type="character" w:customStyle="1" w:styleId="Chare">
    <w:name w:val="标题 Char"/>
    <w:uiPriority w:val="99"/>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5">
    <w:name w:val="正文文本 3 字符"/>
    <w:basedOn w:val="a8"/>
    <w:link w:val="34"/>
    <w:qFormat/>
    <w:rPr>
      <w:kern w:val="2"/>
      <w:sz w:val="16"/>
      <w:szCs w:val="16"/>
    </w:rPr>
  </w:style>
  <w:style w:type="character" w:customStyle="1" w:styleId="af2">
    <w:name w:val="正文文本 字符"/>
    <w:basedOn w:val="a8"/>
    <w:link w:val="af1"/>
    <w:qFormat/>
    <w:rPr>
      <w:rFonts w:ascii="宋体" w:hAnsi="宋体"/>
      <w:kern w:val="2"/>
      <w:sz w:val="24"/>
      <w:szCs w:val="24"/>
    </w:rPr>
  </w:style>
  <w:style w:type="character" w:customStyle="1" w:styleId="af8">
    <w:name w:val="日期 字符"/>
    <w:basedOn w:val="a8"/>
    <w:link w:val="af7"/>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a">
    <w:name w:val="批注框文本 字符"/>
    <w:basedOn w:val="a8"/>
    <w:link w:val="af9"/>
    <w:qFormat/>
    <w:rPr>
      <w:kern w:val="2"/>
      <w:sz w:val="18"/>
      <w:szCs w:val="18"/>
    </w:rPr>
  </w:style>
  <w:style w:type="character" w:customStyle="1" w:styleId="37">
    <w:name w:val="正文文本缩进 3 字符"/>
    <w:basedOn w:val="a8"/>
    <w:link w:val="36"/>
    <w:qFormat/>
    <w:rPr>
      <w:rFonts w:ascii="宋体"/>
      <w:sz w:val="24"/>
    </w:rPr>
  </w:style>
  <w:style w:type="character" w:customStyle="1" w:styleId="HTML2">
    <w:name w:val="HTML 预设格式 字符"/>
    <w:basedOn w:val="a8"/>
    <w:link w:val="HTML1"/>
    <w:qFormat/>
    <w:rPr>
      <w:rFonts w:ascii="宋体" w:hAnsi="宋体" w:cs="宋体"/>
      <w:sz w:val="24"/>
      <w:szCs w:val="24"/>
    </w:rPr>
  </w:style>
  <w:style w:type="character" w:customStyle="1" w:styleId="aff4">
    <w:name w:val="批注主题 字符"/>
    <w:basedOn w:val="affff0"/>
    <w:link w:val="aff3"/>
    <w:qFormat/>
    <w:rPr>
      <w:rFonts w:ascii="Times New Roman" w:eastAsia="宋体" w:hAnsi="Times New Roman" w:cs="Times New Roman"/>
      <w:b/>
      <w:bCs/>
      <w:kern w:val="2"/>
      <w:sz w:val="21"/>
      <w:szCs w:val="24"/>
      <w:lang w:val="en-US" w:eastAsia="zh-CN" w:bidi="ar-SA"/>
    </w:rPr>
  </w:style>
  <w:style w:type="character" w:customStyle="1" w:styleId="29">
    <w:name w:val="正文文本首行缩进 2 字符"/>
    <w:basedOn w:val="af4"/>
    <w:link w:val="28"/>
    <w:qFormat/>
    <w:rPr>
      <w:rFonts w:eastAsia="宋体"/>
      <w:kern w:val="2"/>
      <w:sz w:val="24"/>
      <w:szCs w:val="24"/>
      <w:lang w:val="en-US" w:eastAsia="zh-CN" w:bidi="ar-SA"/>
    </w:rPr>
  </w:style>
  <w:style w:type="paragraph" w:customStyle="1" w:styleId="affff4">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0">
    <w:name w:val="Table Normal_0"/>
    <w:uiPriority w:val="2"/>
    <w:semiHidden/>
    <w:qFormat/>
    <w:pPr>
      <w:widowControl w:val="0"/>
      <w:autoSpaceDE w:val="0"/>
      <w:autoSpaceDN w:val="0"/>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table" w:customStyle="1" w:styleId="TableGrid0">
    <w:name w:val="Table Grid_0"/>
    <w:basedOn w:val="a9"/>
    <w:uiPriority w:val="59"/>
    <w:qFormat/>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TableText">
    <w:name w:val="Table Text"/>
    <w:basedOn w:val="a6"/>
    <w:semiHidden/>
    <w:qFormat/>
    <w:pPr>
      <w:widowControl/>
      <w:kinsoku w:val="0"/>
      <w:autoSpaceDE w:val="0"/>
      <w:autoSpaceDN w:val="0"/>
      <w:adjustRightInd w:val="0"/>
      <w:snapToGrid w:val="0"/>
      <w:spacing w:after="0" w:line="240" w:lineRule="auto"/>
      <w:jc w:val="left"/>
      <w:textAlignment w:val="baseline"/>
    </w:pPr>
    <w:rPr>
      <w:rFonts w:ascii="Arial" w:eastAsia="Arial" w:hAnsi="Arial" w:cs="Arial"/>
      <w:snapToGrid w:val="0"/>
      <w:color w:val="000000"/>
      <w:kern w:val="0"/>
      <w:szCs w:val="21"/>
      <w:lang w:eastAsia="en-US"/>
    </w:rPr>
  </w:style>
  <w:style w:type="character" w:customStyle="1" w:styleId="HTML0">
    <w:name w:val="HTML 地址 字符"/>
    <w:basedOn w:val="a8"/>
    <w:link w:val="HTML"/>
    <w:qFormat/>
    <w:rPr>
      <w:rFonts w:ascii="宋体" w:hAnsi="宋体" w:cs="宋体"/>
      <w:sz w:val="24"/>
      <w:szCs w:val="24"/>
      <w:lang w:eastAsia="zh-CN"/>
    </w:rPr>
  </w:style>
  <w:style w:type="character" w:customStyle="1" w:styleId="2f">
    <w:name w:val="正文文本 2 字符"/>
    <w:basedOn w:val="a8"/>
    <w:qFormat/>
    <w:rPr>
      <w:kern w:val="2"/>
      <w:sz w:val="21"/>
      <w:szCs w:val="24"/>
      <w:lang w:eastAsia="zh-CN"/>
    </w:rPr>
  </w:style>
  <w:style w:type="character" w:customStyle="1" w:styleId="4Char">
    <w:name w:val="标题 4 Char"/>
    <w:autoRedefine/>
    <w:uiPriority w:val="9"/>
    <w:qFormat/>
    <w:rPr>
      <w:rFonts w:ascii="Arial" w:eastAsia="黑体" w:hAnsi="Arial"/>
      <w:b/>
      <w:sz w:val="28"/>
    </w:rPr>
  </w:style>
  <w:style w:type="character" w:customStyle="1" w:styleId="210">
    <w:name w:val="正文文本 2 字符1"/>
    <w:link w:val="27"/>
    <w:qFormat/>
    <w:rPr>
      <w:kern w:val="2"/>
      <w:sz w:val="21"/>
      <w:szCs w:val="24"/>
      <w:lang w:eastAsia="zh-CN"/>
    </w:rPr>
  </w:style>
  <w:style w:type="character" w:customStyle="1" w:styleId="1e">
    <w:name w:val="页脚 字符1"/>
    <w:uiPriority w:val="99"/>
    <w:qFormat/>
    <w:rPr>
      <w:rFonts w:ascii="Times New Roman" w:eastAsia="宋体" w:hAnsi="Times New Roman" w:cs="Times New Roman"/>
      <w:sz w:val="18"/>
      <w:szCs w:val="18"/>
    </w:rPr>
  </w:style>
  <w:style w:type="character" w:customStyle="1" w:styleId="affff5">
    <w:name w:val="其他_"/>
    <w:link w:val="affff6"/>
    <w:autoRedefine/>
    <w:qFormat/>
    <w:rPr>
      <w:rFonts w:ascii="宋体" w:hAnsi="宋体" w:cs="宋体"/>
      <w:sz w:val="22"/>
    </w:rPr>
  </w:style>
  <w:style w:type="paragraph" w:customStyle="1" w:styleId="affff6">
    <w:name w:val="其他"/>
    <w:basedOn w:val="a6"/>
    <w:link w:val="affff5"/>
    <w:qFormat/>
    <w:pPr>
      <w:spacing w:after="0" w:line="437" w:lineRule="auto"/>
      <w:jc w:val="left"/>
    </w:pPr>
    <w:rPr>
      <w:rFonts w:ascii="宋体" w:hAnsi="宋体" w:cs="宋体"/>
      <w:kern w:val="0"/>
      <w:sz w:val="22"/>
      <w:szCs w:val="20"/>
      <w:lang w:eastAsia="en-US"/>
    </w:rPr>
  </w:style>
  <w:style w:type="character" w:customStyle="1" w:styleId="affff7">
    <w:name w:val="正文文本_"/>
    <w:link w:val="1f"/>
    <w:autoRedefine/>
    <w:qFormat/>
    <w:rPr>
      <w:rFonts w:ascii="宋体" w:hAnsi="宋体" w:cs="宋体"/>
      <w:sz w:val="22"/>
    </w:rPr>
  </w:style>
  <w:style w:type="paragraph" w:customStyle="1" w:styleId="1f">
    <w:name w:val="正文文本1"/>
    <w:basedOn w:val="a6"/>
    <w:link w:val="affff7"/>
    <w:autoRedefine/>
    <w:qFormat/>
    <w:pPr>
      <w:spacing w:after="0" w:line="437" w:lineRule="auto"/>
      <w:jc w:val="left"/>
    </w:pPr>
    <w:rPr>
      <w:rFonts w:ascii="宋体" w:hAnsi="宋体" w:cs="宋体"/>
      <w:kern w:val="0"/>
      <w:sz w:val="22"/>
      <w:szCs w:val="20"/>
      <w:lang w:eastAsia="en-US"/>
    </w:rPr>
  </w:style>
  <w:style w:type="character" w:customStyle="1" w:styleId="41">
    <w:name w:val="标题 #4_"/>
    <w:link w:val="42"/>
    <w:autoRedefine/>
    <w:qFormat/>
    <w:rPr>
      <w:rFonts w:ascii="宋体" w:hAnsi="宋体" w:cs="宋体"/>
      <w:b/>
      <w:bCs/>
      <w:sz w:val="22"/>
    </w:rPr>
  </w:style>
  <w:style w:type="paragraph" w:customStyle="1" w:styleId="42">
    <w:name w:val="标题 #4"/>
    <w:basedOn w:val="a6"/>
    <w:link w:val="41"/>
    <w:autoRedefine/>
    <w:qFormat/>
    <w:pPr>
      <w:spacing w:after="0" w:line="466" w:lineRule="exact"/>
      <w:jc w:val="left"/>
      <w:outlineLvl w:val="3"/>
    </w:pPr>
    <w:rPr>
      <w:rFonts w:ascii="宋体" w:hAnsi="宋体" w:cs="宋体"/>
      <w:b/>
      <w:bCs/>
      <w:kern w:val="0"/>
      <w:sz w:val="22"/>
      <w:szCs w:val="20"/>
      <w:lang w:eastAsia="en-US"/>
    </w:rPr>
  </w:style>
  <w:style w:type="character" w:customStyle="1" w:styleId="61">
    <w:name w:val="标题 #6_"/>
    <w:link w:val="62"/>
    <w:autoRedefine/>
    <w:qFormat/>
    <w:rPr>
      <w:rFonts w:ascii="宋体" w:hAnsi="宋体" w:cs="宋体"/>
      <w:sz w:val="22"/>
    </w:rPr>
  </w:style>
  <w:style w:type="paragraph" w:customStyle="1" w:styleId="62">
    <w:name w:val="标题 #6"/>
    <w:basedOn w:val="a6"/>
    <w:link w:val="61"/>
    <w:autoRedefine/>
    <w:qFormat/>
    <w:pPr>
      <w:spacing w:after="120" w:line="240" w:lineRule="auto"/>
      <w:jc w:val="left"/>
      <w:outlineLvl w:val="5"/>
    </w:pPr>
    <w:rPr>
      <w:rFonts w:ascii="宋体" w:hAnsi="宋体" w:cs="宋体"/>
      <w:kern w:val="0"/>
      <w:sz w:val="22"/>
      <w:szCs w:val="20"/>
      <w:lang w:eastAsia="en-US"/>
    </w:rPr>
  </w:style>
  <w:style w:type="character" w:customStyle="1" w:styleId="affff8">
    <w:name w:val="表格标题_"/>
    <w:link w:val="affff9"/>
    <w:qFormat/>
    <w:rPr>
      <w:rFonts w:ascii="宋体" w:hAnsi="宋体" w:cs="宋体"/>
      <w:sz w:val="22"/>
    </w:rPr>
  </w:style>
  <w:style w:type="paragraph" w:customStyle="1" w:styleId="affff9">
    <w:name w:val="表格标题"/>
    <w:basedOn w:val="a6"/>
    <w:link w:val="affff8"/>
    <w:autoRedefine/>
    <w:qFormat/>
    <w:pPr>
      <w:spacing w:after="90" w:line="240" w:lineRule="auto"/>
      <w:jc w:val="left"/>
    </w:pPr>
    <w:rPr>
      <w:rFonts w:ascii="宋体" w:hAnsi="宋体" w:cs="宋体"/>
      <w:kern w:val="0"/>
      <w:sz w:val="22"/>
      <w:szCs w:val="20"/>
      <w:lang w:eastAsia="en-US"/>
    </w:rPr>
  </w:style>
  <w:style w:type="character" w:customStyle="1" w:styleId="1Char0">
    <w:name w:val="标题 1 Char"/>
    <w:autoRedefine/>
    <w:uiPriority w:val="99"/>
    <w:qFormat/>
    <w:rPr>
      <w:rFonts w:ascii="宋体"/>
      <w:b/>
      <w:kern w:val="44"/>
      <w:sz w:val="32"/>
    </w:rPr>
  </w:style>
  <w:style w:type="character" w:customStyle="1" w:styleId="2Char1">
    <w:name w:val="标题 2 Char1"/>
    <w:autoRedefine/>
    <w:uiPriority w:val="99"/>
    <w:qFormat/>
    <w:rPr>
      <w:rFonts w:ascii="Arial" w:eastAsia="黑体" w:hAnsi="Arial"/>
      <w:b/>
      <w:sz w:val="30"/>
      <w:lang w:val="en-US" w:eastAsia="zh-CN" w:bidi="ar-SA"/>
    </w:rPr>
  </w:style>
  <w:style w:type="character" w:customStyle="1" w:styleId="Char12">
    <w:name w:val="正文缩进 Char1"/>
    <w:autoRedefine/>
    <w:qFormat/>
    <w:rPr>
      <w:rFonts w:ascii="宋体" w:eastAsia="宋体"/>
      <w:kern w:val="2"/>
      <w:sz w:val="24"/>
      <w:szCs w:val="24"/>
      <w:lang w:val="en-US" w:eastAsia="zh-CN" w:bidi="ar-SA"/>
    </w:rPr>
  </w:style>
  <w:style w:type="character" w:customStyle="1" w:styleId="3Char1">
    <w:name w:val="标题 3 Char1"/>
    <w:qFormat/>
    <w:rPr>
      <w:rFonts w:ascii="宋体" w:eastAsia="宋体"/>
      <w:b/>
      <w:sz w:val="24"/>
      <w:u w:val="single"/>
      <w:lang w:val="en-US" w:eastAsia="zh-CN" w:bidi="ar-SA"/>
    </w:rPr>
  </w:style>
  <w:style w:type="character" w:customStyle="1" w:styleId="5Char">
    <w:name w:val="标题 5 Char"/>
    <w:autoRedefine/>
    <w:uiPriority w:val="99"/>
    <w:qFormat/>
    <w:rPr>
      <w:b/>
      <w:sz w:val="28"/>
    </w:rPr>
  </w:style>
  <w:style w:type="character" w:customStyle="1" w:styleId="6Char">
    <w:name w:val="标题 6 Char"/>
    <w:autoRedefine/>
    <w:uiPriority w:val="99"/>
    <w:qFormat/>
    <w:rPr>
      <w:rFonts w:ascii="Arial" w:eastAsia="黑体" w:hAnsi="Arial"/>
      <w:b/>
      <w:sz w:val="24"/>
    </w:rPr>
  </w:style>
  <w:style w:type="character" w:customStyle="1" w:styleId="7Char">
    <w:name w:val="标题 7 Char"/>
    <w:uiPriority w:val="9"/>
    <w:qFormat/>
    <w:rPr>
      <w:b/>
      <w:sz w:val="24"/>
    </w:rPr>
  </w:style>
  <w:style w:type="character" w:customStyle="1" w:styleId="8Char">
    <w:name w:val="标题 8 Char"/>
    <w:autoRedefine/>
    <w:uiPriority w:val="99"/>
    <w:qFormat/>
    <w:rPr>
      <w:rFonts w:ascii="Arial" w:eastAsia="黑体" w:hAnsi="Arial"/>
      <w:sz w:val="24"/>
    </w:rPr>
  </w:style>
  <w:style w:type="character" w:customStyle="1" w:styleId="9Char">
    <w:name w:val="标题 9 Char"/>
    <w:autoRedefine/>
    <w:uiPriority w:val="99"/>
    <w:qFormat/>
    <w:rPr>
      <w:rFonts w:ascii="Arial" w:eastAsia="黑体" w:hAnsi="Arial"/>
      <w:sz w:val="21"/>
    </w:rPr>
  </w:style>
  <w:style w:type="paragraph" w:customStyle="1" w:styleId="Style273">
    <w:name w:val="_Style 273"/>
    <w:basedOn w:val="a6"/>
    <w:next w:val="affd"/>
    <w:link w:val="Char13"/>
    <w:autoRedefine/>
    <w:uiPriority w:val="34"/>
    <w:qFormat/>
    <w:pPr>
      <w:spacing w:after="0" w:line="240" w:lineRule="auto"/>
      <w:ind w:firstLineChars="200" w:firstLine="420"/>
    </w:pPr>
    <w:rPr>
      <w:rFonts w:ascii="Calibri" w:hAnsi="Calibri"/>
      <w:szCs w:val="22"/>
    </w:rPr>
  </w:style>
  <w:style w:type="character" w:customStyle="1" w:styleId="Char13">
    <w:name w:val="列出段落 Char1"/>
    <w:link w:val="Style273"/>
    <w:autoRedefine/>
    <w:uiPriority w:val="34"/>
    <w:qFormat/>
    <w:rPr>
      <w:rFonts w:ascii="Calibri" w:hAnsi="Calibri"/>
      <w:kern w:val="2"/>
      <w:sz w:val="21"/>
      <w:szCs w:val="22"/>
      <w:lang w:eastAsia="zh-CN"/>
    </w:rPr>
  </w:style>
  <w:style w:type="character" w:customStyle="1" w:styleId="Charf">
    <w:name w:val="文档结构图 Char"/>
    <w:autoRedefine/>
    <w:uiPriority w:val="99"/>
    <w:qFormat/>
    <w:rPr>
      <w:kern w:val="2"/>
      <w:sz w:val="21"/>
      <w:szCs w:val="24"/>
      <w:shd w:val="clear" w:color="auto" w:fill="000080"/>
    </w:rPr>
  </w:style>
  <w:style w:type="character" w:customStyle="1" w:styleId="Char14">
    <w:name w:val="批注文字 Char1"/>
    <w:uiPriority w:val="99"/>
    <w:qFormat/>
    <w:rPr>
      <w:kern w:val="2"/>
      <w:sz w:val="21"/>
      <w:szCs w:val="24"/>
    </w:rPr>
  </w:style>
  <w:style w:type="character" w:customStyle="1" w:styleId="3Char0">
    <w:name w:val="正文文本 3 Char"/>
    <w:autoRedefine/>
    <w:uiPriority w:val="99"/>
    <w:qFormat/>
    <w:rPr>
      <w:kern w:val="2"/>
      <w:sz w:val="16"/>
      <w:szCs w:val="16"/>
    </w:rPr>
  </w:style>
  <w:style w:type="character" w:customStyle="1" w:styleId="Charf0">
    <w:name w:val="正文文本 Char"/>
    <w:autoRedefine/>
    <w:uiPriority w:val="99"/>
    <w:qFormat/>
    <w:rPr>
      <w:rFonts w:ascii="宋体" w:hAnsi="宋体"/>
      <w:kern w:val="2"/>
      <w:sz w:val="24"/>
      <w:szCs w:val="24"/>
    </w:rPr>
  </w:style>
  <w:style w:type="character" w:customStyle="1" w:styleId="Char20">
    <w:name w:val="正文文本缩进 Char2"/>
    <w:autoRedefine/>
    <w:qFormat/>
    <w:rPr>
      <w:rFonts w:eastAsia="宋体"/>
      <w:kern w:val="2"/>
      <w:sz w:val="24"/>
      <w:szCs w:val="24"/>
      <w:lang w:val="en-US" w:eastAsia="zh-CN" w:bidi="ar-SA"/>
    </w:rPr>
  </w:style>
  <w:style w:type="character" w:customStyle="1" w:styleId="Charf1">
    <w:name w:val="纯文本 Char"/>
    <w:autoRedefine/>
    <w:uiPriority w:val="99"/>
    <w:qFormat/>
    <w:rPr>
      <w:rFonts w:ascii="宋体" w:eastAsia="宋体" w:hAnsi="Courier New" w:cs="宋体" w:hint="eastAsia"/>
      <w:kern w:val="2"/>
      <w:sz w:val="21"/>
    </w:rPr>
  </w:style>
  <w:style w:type="character" w:customStyle="1" w:styleId="Charf2">
    <w:name w:val="日期 Char"/>
    <w:autoRedefine/>
    <w:uiPriority w:val="99"/>
    <w:qFormat/>
    <w:rPr>
      <w:rFonts w:ascii="仿宋_GB2312" w:eastAsia="仿宋_GB2312" w:hAnsi="宋体"/>
      <w:color w:val="000000"/>
      <w:kern w:val="2"/>
      <w:sz w:val="24"/>
      <w:szCs w:val="24"/>
    </w:rPr>
  </w:style>
  <w:style w:type="character" w:customStyle="1" w:styleId="2Char0">
    <w:name w:val="正文文本缩进 2 Char"/>
    <w:autoRedefine/>
    <w:uiPriority w:val="99"/>
    <w:qFormat/>
    <w:rPr>
      <w:rFonts w:ascii="仿宋_GB2312" w:eastAsia="仿宋_GB2312"/>
      <w:kern w:val="2"/>
      <w:sz w:val="24"/>
      <w:szCs w:val="24"/>
    </w:rPr>
  </w:style>
  <w:style w:type="character" w:customStyle="1" w:styleId="Charf3">
    <w:name w:val="批注框文本 Char"/>
    <w:autoRedefine/>
    <w:qFormat/>
    <w:rPr>
      <w:kern w:val="2"/>
      <w:sz w:val="18"/>
      <w:szCs w:val="18"/>
    </w:rPr>
  </w:style>
  <w:style w:type="character" w:customStyle="1" w:styleId="Char15">
    <w:name w:val="页脚 Char1"/>
    <w:autoRedefine/>
    <w:uiPriority w:val="99"/>
    <w:qFormat/>
    <w:rPr>
      <w:rFonts w:ascii="宋体" w:eastAsia="宋体"/>
      <w:sz w:val="18"/>
      <w:lang w:val="en-US" w:eastAsia="zh-CN" w:bidi="ar-SA"/>
    </w:rPr>
  </w:style>
  <w:style w:type="character" w:customStyle="1" w:styleId="Char16">
    <w:name w:val="页眉 Char1"/>
    <w:autoRedefine/>
    <w:qFormat/>
    <w:rPr>
      <w:rFonts w:eastAsia="宋体"/>
      <w:kern w:val="2"/>
      <w:sz w:val="18"/>
      <w:szCs w:val="18"/>
      <w:lang w:val="en-US" w:eastAsia="zh-CN" w:bidi="ar-SA"/>
    </w:rPr>
  </w:style>
  <w:style w:type="character" w:customStyle="1" w:styleId="3Char2">
    <w:name w:val="正文文本缩进 3 Char"/>
    <w:autoRedefine/>
    <w:uiPriority w:val="99"/>
    <w:qFormat/>
    <w:rPr>
      <w:rFonts w:ascii="宋体"/>
      <w:sz w:val="24"/>
    </w:rPr>
  </w:style>
  <w:style w:type="character" w:customStyle="1" w:styleId="HTMLChar">
    <w:name w:val="HTML 预设格式 Char"/>
    <w:autoRedefine/>
    <w:qFormat/>
    <w:rPr>
      <w:rFonts w:ascii="宋体" w:hAnsi="宋体" w:cs="宋体"/>
      <w:sz w:val="24"/>
      <w:szCs w:val="24"/>
    </w:rPr>
  </w:style>
  <w:style w:type="character" w:customStyle="1" w:styleId="Char17">
    <w:name w:val="标题 Char1"/>
    <w:autoRedefine/>
    <w:qFormat/>
    <w:rPr>
      <w:b/>
      <w:kern w:val="2"/>
      <w:sz w:val="32"/>
    </w:rPr>
  </w:style>
  <w:style w:type="character" w:customStyle="1" w:styleId="Charf4">
    <w:name w:val="批注主题 Char"/>
    <w:autoRedefine/>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autoRedefine/>
    <w:uiPriority w:val="99"/>
    <w:qFormat/>
    <w:rPr>
      <w:rFonts w:eastAsia="宋体"/>
      <w:kern w:val="2"/>
      <w:sz w:val="24"/>
      <w:szCs w:val="24"/>
      <w:lang w:val="en-US" w:eastAsia="zh-CN" w:bidi="ar-SA"/>
    </w:rPr>
  </w:style>
  <w:style w:type="character" w:customStyle="1" w:styleId="2Char10">
    <w:name w:val="正文文本 2 Char1"/>
    <w:autoRedefine/>
    <w:qFormat/>
    <w:rPr>
      <w:rFonts w:eastAsia="黑体"/>
      <w:bCs/>
      <w:sz w:val="72"/>
      <w:szCs w:val="24"/>
    </w:rPr>
  </w:style>
  <w:style w:type="character" w:customStyle="1" w:styleId="4Char1">
    <w:name w:val="标题 4 Char1"/>
    <w:autoRedefine/>
    <w:qFormat/>
    <w:rPr>
      <w:rFonts w:ascii="Arial" w:eastAsia="黑体" w:hAnsi="Arial" w:cs="Times New Roman"/>
      <w:b/>
      <w:kern w:val="0"/>
      <w:sz w:val="28"/>
      <w:szCs w:val="20"/>
    </w:rPr>
  </w:style>
  <w:style w:type="character" w:customStyle="1" w:styleId="5Char1">
    <w:name w:val="标题 5 Char1"/>
    <w:autoRedefine/>
    <w:qFormat/>
    <w:rPr>
      <w:rFonts w:ascii="Times New Roman" w:eastAsia="宋体" w:hAnsi="Times New Roman" w:cs="Times New Roman"/>
      <w:b/>
      <w:kern w:val="0"/>
      <w:sz w:val="28"/>
      <w:szCs w:val="20"/>
    </w:rPr>
  </w:style>
  <w:style w:type="character" w:customStyle="1" w:styleId="6Char1">
    <w:name w:val="标题 6 Char1"/>
    <w:autoRedefine/>
    <w:qFormat/>
    <w:rPr>
      <w:rFonts w:ascii="Arial" w:eastAsia="黑体" w:hAnsi="Arial" w:cs="Times New Roman"/>
      <w:b/>
      <w:kern w:val="0"/>
      <w:sz w:val="24"/>
      <w:szCs w:val="20"/>
    </w:rPr>
  </w:style>
  <w:style w:type="character" w:customStyle="1" w:styleId="7Char1">
    <w:name w:val="标题 7 Char1"/>
    <w:autoRedefine/>
    <w:qFormat/>
    <w:rPr>
      <w:rFonts w:ascii="Times New Roman" w:eastAsia="宋体" w:hAnsi="Times New Roman" w:cs="Times New Roman"/>
      <w:b/>
      <w:kern w:val="0"/>
      <w:sz w:val="24"/>
      <w:szCs w:val="20"/>
    </w:rPr>
  </w:style>
  <w:style w:type="character" w:customStyle="1" w:styleId="8Char1">
    <w:name w:val="标题 8 Char1"/>
    <w:autoRedefine/>
    <w:qFormat/>
    <w:rPr>
      <w:rFonts w:ascii="Arial" w:eastAsia="黑体" w:hAnsi="Arial" w:cs="Times New Roman"/>
      <w:kern w:val="0"/>
      <w:sz w:val="24"/>
      <w:szCs w:val="20"/>
    </w:rPr>
  </w:style>
  <w:style w:type="character" w:customStyle="1" w:styleId="9Char1">
    <w:name w:val="标题 9 Char1"/>
    <w:autoRedefine/>
    <w:qFormat/>
    <w:rPr>
      <w:rFonts w:ascii="Arial" w:eastAsia="黑体" w:hAnsi="Arial" w:cs="Times New Roman"/>
      <w:kern w:val="0"/>
      <w:sz w:val="20"/>
      <w:szCs w:val="20"/>
    </w:rPr>
  </w:style>
  <w:style w:type="character" w:customStyle="1" w:styleId="3Char10">
    <w:name w:val="正文文本 3 Char1"/>
    <w:autoRedefine/>
    <w:qFormat/>
    <w:rPr>
      <w:rFonts w:ascii="Times New Roman" w:eastAsia="宋体" w:hAnsi="Times New Roman" w:cs="Times New Roman"/>
      <w:kern w:val="0"/>
      <w:sz w:val="16"/>
      <w:szCs w:val="16"/>
    </w:rPr>
  </w:style>
  <w:style w:type="character" w:customStyle="1" w:styleId="Char18">
    <w:name w:val="日期 Char1"/>
    <w:autoRedefine/>
    <w:qFormat/>
    <w:rPr>
      <w:rFonts w:ascii="Times New Roman" w:eastAsia="宋体" w:hAnsi="Times New Roman" w:cs="Times New Roman"/>
      <w:szCs w:val="20"/>
    </w:rPr>
  </w:style>
  <w:style w:type="character" w:customStyle="1" w:styleId="3Char11">
    <w:name w:val="正文文本缩进 3 Char1"/>
    <w:autoRedefine/>
    <w:qFormat/>
    <w:rPr>
      <w:rFonts w:ascii="Times New Roman" w:eastAsia="宋体" w:hAnsi="Times New Roman" w:cs="Times New Roman"/>
      <w:kern w:val="0"/>
      <w:sz w:val="16"/>
      <w:szCs w:val="16"/>
    </w:rPr>
  </w:style>
  <w:style w:type="character" w:customStyle="1" w:styleId="1f0">
    <w:name w:val="已访问的超链接1"/>
    <w:uiPriority w:val="99"/>
    <w:qFormat/>
    <w:rPr>
      <w:rFonts w:cs="Times New Roman"/>
      <w:color w:val="800080"/>
      <w:u w:val="single"/>
    </w:rPr>
  </w:style>
  <w:style w:type="paragraph" w:customStyle="1" w:styleId="p0">
    <w:name w:val="p0"/>
    <w:basedOn w:val="a6"/>
    <w:autoRedefine/>
    <w:qFormat/>
    <w:pPr>
      <w:widowControl/>
      <w:suppressAutoHyphens/>
      <w:autoSpaceDN w:val="0"/>
      <w:spacing w:before="100" w:beforeAutospacing="1" w:after="100" w:afterAutospacing="1" w:line="240" w:lineRule="auto"/>
      <w:jc w:val="left"/>
      <w:textAlignment w:val="baseline"/>
    </w:pPr>
    <w:rPr>
      <w:rFonts w:ascii="宋体" w:hAnsi="宋体" w:cs="宋体"/>
      <w:kern w:val="0"/>
      <w:sz w:val="24"/>
    </w:rPr>
  </w:style>
  <w:style w:type="paragraph" w:customStyle="1" w:styleId="TOC10">
    <w:name w:val="TOC 标题1"/>
    <w:basedOn w:val="11"/>
    <w:next w:val="a6"/>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TimesNewRoman5020">
    <w:name w:val="样式 标题 2 + Times New Roman 四号 非加粗 段前: 5 磅 段后: 0 磅 行距: 固定值 20..."/>
    <w:basedOn w:val="21"/>
    <w:link w:val="2TimesNewRoman5020Char"/>
    <w:autoRedefine/>
    <w:qFormat/>
    <w:pPr>
      <w:keepNext w:val="0"/>
      <w:keepLines w:val="0"/>
      <w:autoSpaceDE/>
      <w:autoSpaceDN/>
      <w:adjustRightInd/>
      <w:spacing w:beforeLines="50" w:afterLines="50" w:after="0" w:line="360" w:lineRule="auto"/>
      <w:jc w:val="both"/>
    </w:pPr>
    <w:rPr>
      <w:rFonts w:ascii="宋体" w:eastAsia="宋体" w:hAnsi="宋体" w:cs="宋体"/>
      <w:b w:val="0"/>
      <w:kern w:val="2"/>
      <w:sz w:val="28"/>
    </w:rPr>
  </w:style>
  <w:style w:type="character" w:customStyle="1" w:styleId="2TimesNewRoman5020Char">
    <w:name w:val="样式 标题 2 + Times New Roman 四号 非加粗 段前: 5 磅 段后: 0 磅 行距: 固定值 20... Char"/>
    <w:link w:val="2TimesNewRoman5020"/>
    <w:qFormat/>
    <w:rPr>
      <w:rFonts w:ascii="宋体" w:hAnsi="宋体" w:cs="宋体"/>
      <w:kern w:val="2"/>
      <w:sz w:val="28"/>
      <w:lang w:eastAsia="zh-CN"/>
    </w:rPr>
  </w:style>
  <w:style w:type="paragraph" w:customStyle="1" w:styleId="43">
    <w:name w:val="4"/>
    <w:basedOn w:val="a6"/>
    <w:next w:val="a6"/>
    <w:autoRedefine/>
    <w:uiPriority w:val="39"/>
    <w:qFormat/>
    <w:pPr>
      <w:spacing w:after="0" w:line="240" w:lineRule="auto"/>
      <w:ind w:left="1470"/>
      <w:jc w:val="left"/>
    </w:pPr>
    <w:rPr>
      <w:rFonts w:ascii="Calibri" w:hAnsi="Calibri"/>
      <w:sz w:val="20"/>
      <w:szCs w:val="20"/>
    </w:rPr>
  </w:style>
  <w:style w:type="paragraph" w:customStyle="1" w:styleId="38">
    <w:name w:val="3"/>
    <w:basedOn w:val="a6"/>
    <w:next w:val="34"/>
    <w:autoRedefine/>
    <w:qFormat/>
    <w:pPr>
      <w:spacing w:after="0" w:line="240" w:lineRule="auto"/>
    </w:pPr>
    <w:rPr>
      <w:rFonts w:ascii="宋体"/>
      <w:sz w:val="24"/>
      <w:szCs w:val="20"/>
    </w:rPr>
  </w:style>
  <w:style w:type="paragraph" w:customStyle="1" w:styleId="378020">
    <w:name w:val="样式 标题 3 + (中文) 黑体 小四 非加粗 段前: 7.8 磅 段后: 0 磅 行距: 固定值 20 磅"/>
    <w:basedOn w:val="32"/>
    <w:link w:val="378020Char"/>
    <w:autoRedefine/>
    <w:qFormat/>
    <w:pPr>
      <w:autoSpaceDE/>
      <w:autoSpaceDN/>
      <w:adjustRightInd/>
      <w:spacing w:beforeLines="50" w:before="260" w:afterLines="50" w:after="260" w:line="360" w:lineRule="auto"/>
      <w:jc w:val="both"/>
    </w:pPr>
    <w:rPr>
      <w:rFonts w:hAnsi="宋体"/>
      <w:b w:val="0"/>
      <w:u w:val="none"/>
    </w:rPr>
  </w:style>
  <w:style w:type="character" w:customStyle="1" w:styleId="378020Char">
    <w:name w:val="样式 标题 3 + (中文) 黑体 小四 非加粗 段前: 7.8 磅 段后: 0 磅 行距: 固定值 20 磅 Char"/>
    <w:link w:val="378020"/>
    <w:autoRedefine/>
    <w:qFormat/>
    <w:rPr>
      <w:rFonts w:ascii="宋体" w:hAnsi="宋体"/>
      <w:sz w:val="24"/>
      <w:lang w:eastAsia="zh-CN"/>
    </w:rPr>
  </w:style>
  <w:style w:type="paragraph" w:customStyle="1" w:styleId="2f0">
    <w:name w:val="2"/>
    <w:basedOn w:val="a6"/>
    <w:next w:val="af3"/>
    <w:qFormat/>
    <w:pPr>
      <w:spacing w:after="0" w:line="240" w:lineRule="auto"/>
      <w:ind w:left="432"/>
    </w:pPr>
    <w:rPr>
      <w:szCs w:val="20"/>
    </w:rPr>
  </w:style>
  <w:style w:type="paragraph" w:customStyle="1" w:styleId="affffa">
    <w:name w:val="样式"/>
    <w:autoRedefine/>
    <w:qFormat/>
    <w:pPr>
      <w:widowControl w:val="0"/>
      <w:jc w:val="both"/>
    </w:pPr>
    <w:rPr>
      <w:kern w:val="2"/>
      <w:sz w:val="21"/>
      <w:szCs w:val="24"/>
    </w:rPr>
  </w:style>
  <w:style w:type="character" w:customStyle="1" w:styleId="CharChar2">
    <w:name w:val="Char Char2"/>
    <w:qFormat/>
    <w:rPr>
      <w:rFonts w:ascii="Arial" w:eastAsia="黑体" w:hAnsi="Arial"/>
      <w:b/>
      <w:kern w:val="2"/>
      <w:sz w:val="32"/>
      <w:lang w:val="en-US" w:eastAsia="zh-CN"/>
    </w:rPr>
  </w:style>
  <w:style w:type="paragraph" w:customStyle="1" w:styleId="16620">
    <w:name w:val="样式 标题 1 + 黑体 三号 非加粗 居中 段前: 6 磅 段后: 6 磅 行距: 固定值 20 磅"/>
    <w:basedOn w:val="11"/>
    <w:autoRedefine/>
    <w:qFormat/>
    <w:pPr>
      <w:autoSpaceDE/>
      <w:autoSpaceDN/>
      <w:adjustRightInd/>
      <w:spacing w:before="120" w:line="400" w:lineRule="exact"/>
    </w:pPr>
    <w:rPr>
      <w:rFonts w:ascii="黑体" w:eastAsia="黑体" w:hAnsi="黑体" w:cs="宋体"/>
      <w:b w:val="0"/>
    </w:rPr>
  </w:style>
  <w:style w:type="character" w:customStyle="1" w:styleId="font161">
    <w:name w:val="font161"/>
    <w:autoRedefine/>
    <w:qFormat/>
    <w:rPr>
      <w:b/>
      <w:sz w:val="32"/>
    </w:rPr>
  </w:style>
  <w:style w:type="paragraph" w:customStyle="1" w:styleId="63">
    <w:name w:val="6'"/>
    <w:basedOn w:val="a6"/>
    <w:autoRedefine/>
    <w:qFormat/>
    <w:pPr>
      <w:autoSpaceDE w:val="0"/>
      <w:autoSpaceDN w:val="0"/>
      <w:adjustRightInd w:val="0"/>
      <w:snapToGrid w:val="0"/>
      <w:spacing w:after="0" w:line="320" w:lineRule="exact"/>
      <w:jc w:val="center"/>
      <w:textAlignment w:val="baseline"/>
    </w:pPr>
    <w:rPr>
      <w:spacing w:val="20"/>
      <w:kern w:val="28"/>
      <w:szCs w:val="20"/>
    </w:rPr>
  </w:style>
  <w:style w:type="paragraph" w:customStyle="1" w:styleId="affffb">
    <w:name w:val="表格"/>
    <w:basedOn w:val="a6"/>
    <w:autoRedefine/>
    <w:qFormat/>
    <w:pPr>
      <w:spacing w:after="0" w:line="240" w:lineRule="auto"/>
      <w:jc w:val="center"/>
      <w:textAlignment w:val="center"/>
    </w:pPr>
    <w:rPr>
      <w:rFonts w:ascii="华文细黑" w:hAnsi="华文细黑"/>
      <w:kern w:val="0"/>
      <w:szCs w:val="20"/>
    </w:rPr>
  </w:style>
  <w:style w:type="paragraph" w:customStyle="1" w:styleId="XW">
    <w:name w:val="XW正文"/>
    <w:basedOn w:val="af3"/>
    <w:autoRedefine/>
    <w:qFormat/>
    <w:pPr>
      <w:adjustRightInd w:val="0"/>
      <w:snapToGrid w:val="0"/>
      <w:spacing w:after="0" w:line="300" w:lineRule="auto"/>
      <w:ind w:firstLineChars="200" w:firstLine="520"/>
      <w:jc w:val="left"/>
    </w:pPr>
    <w:rPr>
      <w:kern w:val="0"/>
      <w:sz w:val="20"/>
    </w:rPr>
  </w:style>
  <w:style w:type="paragraph" w:customStyle="1" w:styleId="affffc">
    <w:name w:val="金安桥正文"/>
    <w:basedOn w:val="af3"/>
    <w:autoRedefine/>
    <w:qFormat/>
    <w:pPr>
      <w:adjustRightInd w:val="0"/>
      <w:spacing w:after="0" w:line="300" w:lineRule="auto"/>
      <w:ind w:firstLineChars="200" w:firstLine="200"/>
      <w:jc w:val="left"/>
    </w:pPr>
    <w:rPr>
      <w:kern w:val="0"/>
      <w:szCs w:val="20"/>
    </w:rPr>
  </w:style>
  <w:style w:type="character" w:customStyle="1" w:styleId="affffd">
    <w:name w:val="样式 粉红"/>
    <w:autoRedefine/>
    <w:qFormat/>
    <w:rPr>
      <w:color w:val="auto"/>
      <w:u w:val="none"/>
    </w:rPr>
  </w:style>
  <w:style w:type="paragraph" w:customStyle="1" w:styleId="CharCharCharChar">
    <w:name w:val="Char Char Char Char"/>
    <w:basedOn w:val="a6"/>
    <w:qFormat/>
    <w:pPr>
      <w:widowControl/>
      <w:spacing w:line="240" w:lineRule="exact"/>
      <w:jc w:val="left"/>
    </w:pPr>
    <w:rPr>
      <w:szCs w:val="20"/>
    </w:rPr>
  </w:style>
  <w:style w:type="paragraph" w:customStyle="1" w:styleId="p17">
    <w:name w:val="p17"/>
    <w:basedOn w:val="a6"/>
    <w:autoRedefine/>
    <w:qFormat/>
    <w:pPr>
      <w:widowControl/>
      <w:spacing w:after="0" w:line="240" w:lineRule="auto"/>
    </w:pPr>
    <w:rPr>
      <w:kern w:val="0"/>
      <w:szCs w:val="21"/>
    </w:rPr>
  </w:style>
  <w:style w:type="paragraph" w:customStyle="1" w:styleId="Normal0">
    <w:name w:val="Normal_0"/>
    <w:autoRedefine/>
    <w:qFormat/>
    <w:pPr>
      <w:spacing w:before="120" w:after="240"/>
      <w:jc w:val="both"/>
    </w:pPr>
    <w:rPr>
      <w:rFonts w:ascii="Calibri" w:hAnsi="Calibri"/>
      <w:sz w:val="22"/>
      <w:szCs w:val="22"/>
      <w:lang w:val="ru-RU" w:eastAsia="en-US"/>
    </w:rPr>
  </w:style>
  <w:style w:type="paragraph" w:customStyle="1" w:styleId="Char120">
    <w:name w:val="Char12"/>
    <w:basedOn w:val="a6"/>
    <w:autoRedefine/>
    <w:qFormat/>
    <w:pPr>
      <w:spacing w:after="0" w:line="240" w:lineRule="auto"/>
    </w:pPr>
    <w:rPr>
      <w:rFonts w:ascii="Tahoma" w:hAnsi="Tahoma"/>
      <w:sz w:val="24"/>
      <w:szCs w:val="20"/>
    </w:rPr>
  </w:style>
  <w:style w:type="paragraph" w:customStyle="1" w:styleId="CharCharCharChar2">
    <w:name w:val="Char Char Char Char2"/>
    <w:basedOn w:val="a6"/>
    <w:autoRedefine/>
    <w:qFormat/>
    <w:pPr>
      <w:widowControl/>
      <w:spacing w:line="240" w:lineRule="exact"/>
      <w:jc w:val="left"/>
    </w:pPr>
    <w:rPr>
      <w:szCs w:val="20"/>
    </w:rPr>
  </w:style>
  <w:style w:type="paragraph" w:customStyle="1" w:styleId="1f1">
    <w:name w:val="样式1"/>
    <w:qFormat/>
    <w:pPr>
      <w:widowControl w:val="0"/>
      <w:jc w:val="both"/>
    </w:pPr>
    <w:rPr>
      <w:kern w:val="2"/>
      <w:sz w:val="21"/>
      <w:szCs w:val="24"/>
    </w:rPr>
  </w:style>
  <w:style w:type="paragraph" w:customStyle="1" w:styleId="1f2">
    <w:name w:val="访问过的超链接1"/>
    <w:autoRedefine/>
    <w:qFormat/>
    <w:pPr>
      <w:widowControl w:val="0"/>
      <w:jc w:val="both"/>
    </w:pPr>
    <w:rPr>
      <w:kern w:val="2"/>
      <w:sz w:val="21"/>
      <w:szCs w:val="24"/>
    </w:rPr>
  </w:style>
  <w:style w:type="paragraph" w:customStyle="1" w:styleId="Char110">
    <w:name w:val="Char11"/>
    <w:basedOn w:val="a6"/>
    <w:autoRedefine/>
    <w:qFormat/>
    <w:pPr>
      <w:spacing w:after="0" w:line="240" w:lineRule="auto"/>
    </w:pPr>
    <w:rPr>
      <w:rFonts w:ascii="Tahoma" w:hAnsi="Tahoma"/>
      <w:sz w:val="24"/>
      <w:szCs w:val="20"/>
    </w:rPr>
  </w:style>
  <w:style w:type="paragraph" w:customStyle="1" w:styleId="CharCharCharChar1">
    <w:name w:val="Char Char Char Char1"/>
    <w:basedOn w:val="a6"/>
    <w:autoRedefine/>
    <w:qFormat/>
    <w:pPr>
      <w:widowControl/>
      <w:spacing w:line="240" w:lineRule="exact"/>
      <w:jc w:val="left"/>
    </w:pPr>
    <w:rPr>
      <w:szCs w:val="20"/>
    </w:rPr>
  </w:style>
  <w:style w:type="paragraph" w:customStyle="1" w:styleId="211">
    <w:name w:val="目录 21"/>
    <w:basedOn w:val="a6"/>
    <w:next w:val="a6"/>
    <w:autoRedefine/>
    <w:uiPriority w:val="39"/>
    <w:qFormat/>
    <w:pPr>
      <w:spacing w:before="240" w:after="0" w:line="240" w:lineRule="auto"/>
      <w:jc w:val="left"/>
    </w:pPr>
    <w:rPr>
      <w:rFonts w:ascii="Calibri" w:hAnsi="Calibri"/>
      <w:b/>
      <w:bCs/>
      <w:sz w:val="20"/>
      <w:szCs w:val="20"/>
    </w:rPr>
  </w:style>
  <w:style w:type="character" w:customStyle="1" w:styleId="CharChar0">
    <w:name w:val="Char Char"/>
    <w:qFormat/>
    <w:rPr>
      <w:rFonts w:ascii="Arial" w:eastAsia="黑体" w:hAnsi="Arial"/>
      <w:b/>
      <w:bCs/>
      <w:kern w:val="2"/>
      <w:sz w:val="32"/>
      <w:szCs w:val="32"/>
      <w:lang w:val="en-US" w:eastAsia="zh-CN" w:bidi="ar-SA"/>
    </w:rPr>
  </w:style>
  <w:style w:type="paragraph" w:customStyle="1" w:styleId="310">
    <w:name w:val="目录 31"/>
    <w:basedOn w:val="a6"/>
    <w:next w:val="a6"/>
    <w:autoRedefine/>
    <w:uiPriority w:val="39"/>
    <w:qFormat/>
    <w:pPr>
      <w:tabs>
        <w:tab w:val="right" w:leader="dot" w:pos="8302"/>
      </w:tabs>
      <w:spacing w:after="0" w:line="240" w:lineRule="auto"/>
      <w:jc w:val="left"/>
    </w:pPr>
    <w:rPr>
      <w:rFonts w:ascii="Calibri" w:hAnsi="Calibri"/>
      <w:sz w:val="20"/>
      <w:szCs w:val="20"/>
    </w:rPr>
  </w:style>
  <w:style w:type="paragraph" w:customStyle="1" w:styleId="410">
    <w:name w:val="目录 41"/>
    <w:basedOn w:val="a6"/>
    <w:next w:val="a6"/>
    <w:autoRedefine/>
    <w:uiPriority w:val="39"/>
    <w:qFormat/>
    <w:pPr>
      <w:spacing w:after="0" w:line="240" w:lineRule="auto"/>
      <w:ind w:left="420"/>
      <w:jc w:val="left"/>
    </w:pPr>
    <w:rPr>
      <w:rFonts w:ascii="Calibri" w:hAnsi="Calibri"/>
      <w:sz w:val="20"/>
      <w:szCs w:val="20"/>
    </w:rPr>
  </w:style>
  <w:style w:type="paragraph" w:customStyle="1" w:styleId="510">
    <w:name w:val="目录 51"/>
    <w:basedOn w:val="a6"/>
    <w:next w:val="a6"/>
    <w:autoRedefine/>
    <w:uiPriority w:val="39"/>
    <w:qFormat/>
    <w:pPr>
      <w:spacing w:after="0" w:line="240" w:lineRule="auto"/>
      <w:ind w:left="630"/>
      <w:jc w:val="left"/>
    </w:pPr>
    <w:rPr>
      <w:rFonts w:ascii="Calibri" w:hAnsi="Calibri"/>
      <w:sz w:val="20"/>
      <w:szCs w:val="20"/>
    </w:rPr>
  </w:style>
  <w:style w:type="paragraph" w:customStyle="1" w:styleId="610">
    <w:name w:val="目录 61"/>
    <w:basedOn w:val="a6"/>
    <w:next w:val="a6"/>
    <w:autoRedefine/>
    <w:uiPriority w:val="39"/>
    <w:unhideWhenUsed/>
    <w:qFormat/>
    <w:pPr>
      <w:spacing w:after="0" w:line="240" w:lineRule="auto"/>
      <w:ind w:left="840"/>
      <w:jc w:val="left"/>
    </w:pPr>
    <w:rPr>
      <w:rFonts w:ascii="Calibri" w:hAnsi="Calibri"/>
      <w:sz w:val="20"/>
      <w:szCs w:val="20"/>
    </w:rPr>
  </w:style>
  <w:style w:type="paragraph" w:customStyle="1" w:styleId="71">
    <w:name w:val="目录 71"/>
    <w:basedOn w:val="a6"/>
    <w:next w:val="a6"/>
    <w:autoRedefine/>
    <w:uiPriority w:val="39"/>
    <w:unhideWhenUsed/>
    <w:qFormat/>
    <w:pPr>
      <w:spacing w:after="0" w:line="240" w:lineRule="auto"/>
      <w:ind w:left="1050"/>
      <w:jc w:val="left"/>
    </w:pPr>
    <w:rPr>
      <w:rFonts w:ascii="Calibri" w:hAnsi="Calibri"/>
      <w:sz w:val="20"/>
      <w:szCs w:val="20"/>
    </w:rPr>
  </w:style>
  <w:style w:type="paragraph" w:customStyle="1" w:styleId="81">
    <w:name w:val="目录 81"/>
    <w:basedOn w:val="a6"/>
    <w:next w:val="a6"/>
    <w:autoRedefine/>
    <w:uiPriority w:val="39"/>
    <w:unhideWhenUsed/>
    <w:qFormat/>
    <w:pPr>
      <w:spacing w:after="0" w:line="240" w:lineRule="auto"/>
      <w:ind w:left="1260"/>
      <w:jc w:val="left"/>
    </w:pPr>
    <w:rPr>
      <w:rFonts w:ascii="Calibri" w:hAnsi="Calibri"/>
      <w:sz w:val="20"/>
      <w:szCs w:val="20"/>
    </w:rPr>
  </w:style>
  <w:style w:type="paragraph" w:customStyle="1" w:styleId="91">
    <w:name w:val="目录 91"/>
    <w:basedOn w:val="a6"/>
    <w:next w:val="a6"/>
    <w:uiPriority w:val="39"/>
    <w:unhideWhenUsed/>
    <w:qFormat/>
    <w:pPr>
      <w:spacing w:after="0" w:line="240" w:lineRule="auto"/>
      <w:ind w:left="1470"/>
      <w:jc w:val="left"/>
    </w:pPr>
    <w:rPr>
      <w:rFonts w:ascii="Calibri" w:hAnsi="Calibri"/>
      <w:sz w:val="20"/>
      <w:szCs w:val="20"/>
    </w:rPr>
  </w:style>
  <w:style w:type="paragraph" w:customStyle="1" w:styleId="affffe">
    <w:name w:val="内文"/>
    <w:basedOn w:val="a6"/>
    <w:autoRedefine/>
    <w:qFormat/>
    <w:pPr>
      <w:spacing w:after="0" w:line="400" w:lineRule="exact"/>
      <w:ind w:firstLineChars="200" w:firstLine="420"/>
    </w:pPr>
    <w:rPr>
      <w:color w:val="000000"/>
    </w:rPr>
  </w:style>
  <w:style w:type="character" w:customStyle="1" w:styleId="1f3">
    <w:name w:val="未处理的提及1"/>
    <w:autoRedefine/>
    <w:uiPriority w:val="99"/>
    <w:unhideWhenUsed/>
    <w:qFormat/>
    <w:rPr>
      <w:color w:val="605E5C"/>
      <w:shd w:val="clear" w:color="auto" w:fill="E1DFDD"/>
    </w:rPr>
  </w:style>
  <w:style w:type="character" w:customStyle="1" w:styleId="CharChar12">
    <w:name w:val="Char Char12"/>
    <w:autoRedefine/>
    <w:uiPriority w:val="99"/>
    <w:qFormat/>
    <w:rPr>
      <w:rFonts w:eastAsia="宋体"/>
      <w:kern w:val="2"/>
      <w:sz w:val="24"/>
      <w:lang w:val="en-US" w:eastAsia="zh-CN"/>
    </w:rPr>
  </w:style>
  <w:style w:type="character" w:customStyle="1" w:styleId="fontstyle01">
    <w:name w:val="fontstyle01"/>
    <w:autoRedefine/>
    <w:qFormat/>
    <w:rPr>
      <w:rFonts w:ascii="仿宋_GB2312" w:eastAsia="仿宋_GB2312" w:hint="eastAsia"/>
      <w:color w:val="000000"/>
      <w:sz w:val="22"/>
      <w:szCs w:val="22"/>
    </w:rPr>
  </w:style>
  <w:style w:type="character" w:customStyle="1" w:styleId="2f1">
    <w:name w:val="未处理的提及2"/>
    <w:autoRedefine/>
    <w:uiPriority w:val="99"/>
    <w:unhideWhenUsed/>
    <w:qFormat/>
    <w:rPr>
      <w:color w:val="605E5C"/>
      <w:shd w:val="clear" w:color="auto" w:fill="E1DFDD"/>
    </w:rPr>
  </w:style>
  <w:style w:type="character" w:customStyle="1" w:styleId="39">
    <w:name w:val="未处理的提及3"/>
    <w:autoRedefine/>
    <w:uiPriority w:val="99"/>
    <w:unhideWhenUsed/>
    <w:qFormat/>
    <w:rPr>
      <w:color w:val="605E5C"/>
      <w:shd w:val="clear" w:color="auto" w:fill="E1DFDD"/>
    </w:rPr>
  </w:style>
  <w:style w:type="paragraph" w:customStyle="1" w:styleId="Style156">
    <w:name w:val="_Style 156"/>
    <w:uiPriority w:val="99"/>
    <w:qFormat/>
    <w:pPr>
      <w:widowControl w:val="0"/>
      <w:ind w:left="1470"/>
    </w:pPr>
    <w:rPr>
      <w:rFonts w:ascii="Calibri" w:hAnsi="Calibri"/>
      <w:kern w:val="2"/>
    </w:rPr>
  </w:style>
  <w:style w:type="character" w:customStyle="1" w:styleId="44">
    <w:name w:val="未处理的提及4"/>
    <w:autoRedefine/>
    <w:uiPriority w:val="99"/>
    <w:unhideWhenUsed/>
    <w:qFormat/>
    <w:rPr>
      <w:color w:val="605E5C"/>
      <w:shd w:val="clear" w:color="auto" w:fill="E1DFDD"/>
    </w:rPr>
  </w:style>
  <w:style w:type="paragraph" w:customStyle="1" w:styleId="110">
    <w:name w:val="目录 11"/>
    <w:basedOn w:val="a6"/>
    <w:autoRedefine/>
    <w:uiPriority w:val="1"/>
    <w:qFormat/>
    <w:pPr>
      <w:autoSpaceDE w:val="0"/>
      <w:autoSpaceDN w:val="0"/>
      <w:spacing w:before="36" w:after="0" w:line="240" w:lineRule="auto"/>
      <w:ind w:left="138"/>
      <w:jc w:val="left"/>
    </w:pPr>
    <w:rPr>
      <w:rFonts w:ascii="Microsoft YaHei UI" w:eastAsia="Microsoft YaHei UI" w:hAnsi="Microsoft YaHei UI" w:cs="Microsoft YaHei UI"/>
      <w:b/>
      <w:bCs/>
      <w:kern w:val="0"/>
      <w:szCs w:val="21"/>
    </w:rPr>
  </w:style>
  <w:style w:type="paragraph" w:customStyle="1" w:styleId="220">
    <w:name w:val="目录 22"/>
    <w:basedOn w:val="a6"/>
    <w:uiPriority w:val="1"/>
    <w:qFormat/>
    <w:pPr>
      <w:autoSpaceDE w:val="0"/>
      <w:autoSpaceDN w:val="0"/>
      <w:spacing w:before="105" w:after="0" w:line="240" w:lineRule="auto"/>
      <w:ind w:left="777" w:hanging="213"/>
      <w:jc w:val="left"/>
    </w:pPr>
    <w:rPr>
      <w:rFonts w:ascii="宋体" w:hAnsi="宋体" w:cs="宋体"/>
      <w:kern w:val="0"/>
      <w:szCs w:val="21"/>
    </w:rPr>
  </w:style>
  <w:style w:type="paragraph" w:customStyle="1" w:styleId="320">
    <w:name w:val="目录 32"/>
    <w:basedOn w:val="a6"/>
    <w:autoRedefine/>
    <w:uiPriority w:val="1"/>
    <w:qFormat/>
    <w:pPr>
      <w:autoSpaceDE w:val="0"/>
      <w:autoSpaceDN w:val="0"/>
      <w:spacing w:before="105" w:after="0" w:line="240" w:lineRule="auto"/>
      <w:ind w:left="1503" w:hanging="526"/>
      <w:jc w:val="left"/>
    </w:pPr>
    <w:rPr>
      <w:rFonts w:ascii="宋体" w:hAnsi="宋体" w:cs="宋体"/>
      <w:kern w:val="0"/>
      <w:szCs w:val="21"/>
    </w:rPr>
  </w:style>
  <w:style w:type="paragraph" w:customStyle="1" w:styleId="111">
    <w:name w:val="标题 11"/>
    <w:basedOn w:val="a6"/>
    <w:autoRedefine/>
    <w:uiPriority w:val="1"/>
    <w:qFormat/>
    <w:pPr>
      <w:autoSpaceDE w:val="0"/>
      <w:autoSpaceDN w:val="0"/>
      <w:spacing w:after="0" w:line="702" w:lineRule="exact"/>
      <w:jc w:val="center"/>
      <w:outlineLvl w:val="1"/>
    </w:pPr>
    <w:rPr>
      <w:rFonts w:ascii="Microsoft YaHei UI" w:eastAsia="Microsoft YaHei UI" w:hAnsi="Microsoft YaHei UI" w:cs="Microsoft YaHei UI"/>
      <w:b/>
      <w:bCs/>
      <w:kern w:val="0"/>
      <w:sz w:val="44"/>
      <w:szCs w:val="44"/>
    </w:rPr>
  </w:style>
  <w:style w:type="paragraph" w:customStyle="1" w:styleId="212">
    <w:name w:val="标题 21"/>
    <w:basedOn w:val="a6"/>
    <w:autoRedefine/>
    <w:uiPriority w:val="1"/>
    <w:qFormat/>
    <w:pPr>
      <w:autoSpaceDE w:val="0"/>
      <w:autoSpaceDN w:val="0"/>
      <w:spacing w:after="0" w:line="538" w:lineRule="exact"/>
      <w:ind w:right="75"/>
      <w:jc w:val="center"/>
      <w:outlineLvl w:val="2"/>
    </w:pPr>
    <w:rPr>
      <w:rFonts w:ascii="Microsoft YaHei UI" w:eastAsia="Microsoft YaHei UI" w:hAnsi="Microsoft YaHei UI" w:cs="Microsoft YaHei UI"/>
      <w:b/>
      <w:bCs/>
      <w:kern w:val="0"/>
      <w:sz w:val="32"/>
      <w:szCs w:val="32"/>
    </w:rPr>
  </w:style>
  <w:style w:type="paragraph" w:customStyle="1" w:styleId="311">
    <w:name w:val="标题 31"/>
    <w:basedOn w:val="a6"/>
    <w:uiPriority w:val="1"/>
    <w:qFormat/>
    <w:pPr>
      <w:autoSpaceDE w:val="0"/>
      <w:autoSpaceDN w:val="0"/>
      <w:spacing w:after="0" w:line="240" w:lineRule="auto"/>
      <w:ind w:left="1642" w:right="1718"/>
      <w:jc w:val="center"/>
      <w:outlineLvl w:val="3"/>
    </w:pPr>
    <w:rPr>
      <w:rFonts w:ascii="Microsoft YaHei UI" w:eastAsia="Microsoft YaHei UI" w:hAnsi="Microsoft YaHei UI" w:cs="Microsoft YaHei UI"/>
      <w:b/>
      <w:bCs/>
      <w:kern w:val="0"/>
      <w:sz w:val="28"/>
      <w:szCs w:val="28"/>
    </w:rPr>
  </w:style>
  <w:style w:type="paragraph" w:customStyle="1" w:styleId="411">
    <w:name w:val="标题 41"/>
    <w:basedOn w:val="a6"/>
    <w:uiPriority w:val="1"/>
    <w:qFormat/>
    <w:pPr>
      <w:autoSpaceDE w:val="0"/>
      <w:autoSpaceDN w:val="0"/>
      <w:spacing w:after="0" w:line="240" w:lineRule="auto"/>
      <w:ind w:left="421" w:hanging="284"/>
      <w:jc w:val="left"/>
      <w:outlineLvl w:val="4"/>
    </w:pPr>
    <w:rPr>
      <w:rFonts w:ascii="宋体" w:hAnsi="宋体" w:cs="宋体"/>
      <w:kern w:val="0"/>
      <w:sz w:val="28"/>
      <w:szCs w:val="28"/>
    </w:rPr>
  </w:style>
  <w:style w:type="paragraph" w:customStyle="1" w:styleId="511">
    <w:name w:val="标题 51"/>
    <w:basedOn w:val="a6"/>
    <w:uiPriority w:val="1"/>
    <w:qFormat/>
    <w:pPr>
      <w:autoSpaceDE w:val="0"/>
      <w:autoSpaceDN w:val="0"/>
      <w:spacing w:after="0" w:line="240" w:lineRule="auto"/>
      <w:ind w:left="738" w:hanging="600"/>
      <w:jc w:val="left"/>
      <w:outlineLvl w:val="5"/>
    </w:pPr>
    <w:rPr>
      <w:rFonts w:ascii="宋体" w:hAnsi="宋体" w:cs="宋体"/>
      <w:kern w:val="0"/>
      <w:sz w:val="24"/>
    </w:rPr>
  </w:style>
  <w:style w:type="paragraph" w:customStyle="1" w:styleId="611">
    <w:name w:val="标题 61"/>
    <w:basedOn w:val="a6"/>
    <w:autoRedefine/>
    <w:uiPriority w:val="1"/>
    <w:qFormat/>
    <w:pPr>
      <w:autoSpaceDE w:val="0"/>
      <w:autoSpaceDN w:val="0"/>
      <w:spacing w:before="61" w:after="0" w:line="240" w:lineRule="auto"/>
      <w:ind w:left="421" w:hanging="284"/>
      <w:jc w:val="left"/>
      <w:outlineLvl w:val="6"/>
    </w:pPr>
    <w:rPr>
      <w:rFonts w:ascii="宋体" w:hAnsi="宋体" w:cs="宋体"/>
      <w:kern w:val="0"/>
      <w:sz w:val="28"/>
      <w:szCs w:val="28"/>
      <w:lang w:val="pl-PL" w:eastAsia="en-US"/>
    </w:rPr>
  </w:style>
  <w:style w:type="paragraph" w:customStyle="1" w:styleId="810">
    <w:name w:val="标题 81"/>
    <w:basedOn w:val="a6"/>
    <w:uiPriority w:val="1"/>
    <w:qFormat/>
    <w:pPr>
      <w:autoSpaceDE w:val="0"/>
      <w:autoSpaceDN w:val="0"/>
      <w:spacing w:before="66" w:after="0" w:line="240" w:lineRule="auto"/>
      <w:ind w:left="1438"/>
      <w:jc w:val="left"/>
      <w:outlineLvl w:val="8"/>
    </w:pPr>
    <w:rPr>
      <w:rFonts w:ascii="宋体" w:hAnsi="宋体" w:cs="宋体"/>
      <w:kern w:val="0"/>
      <w:sz w:val="24"/>
      <w:lang w:val="pl-PL" w:eastAsia="en-US"/>
    </w:rPr>
  </w:style>
  <w:style w:type="character" w:customStyle="1" w:styleId="1Char2">
    <w:name w:val="1正文 Char"/>
    <w:link w:val="1f4"/>
    <w:qFormat/>
    <w:rPr>
      <w:color w:val="000000"/>
      <w:sz w:val="24"/>
      <w:szCs w:val="24"/>
    </w:rPr>
  </w:style>
  <w:style w:type="paragraph" w:customStyle="1" w:styleId="1f4">
    <w:name w:val="1正文"/>
    <w:basedOn w:val="a6"/>
    <w:link w:val="1Char2"/>
    <w:qFormat/>
    <w:pPr>
      <w:spacing w:after="0" w:line="360" w:lineRule="auto"/>
      <w:ind w:firstLine="480"/>
    </w:pPr>
    <w:rPr>
      <w:color w:val="000000"/>
      <w:kern w:val="0"/>
      <w:sz w:val="24"/>
      <w:lang w:eastAsia="en-US"/>
    </w:rPr>
  </w:style>
  <w:style w:type="paragraph" w:customStyle="1" w:styleId="1f5">
    <w:name w:val="表格样式1"/>
    <w:basedOn w:val="a6"/>
    <w:qFormat/>
    <w:pPr>
      <w:spacing w:after="0" w:line="360" w:lineRule="auto"/>
    </w:pPr>
    <w:rPr>
      <w:rFonts w:ascii="宋体" w:hAnsi="宋体" w:hint="eastAsia"/>
      <w:color w:val="000000"/>
      <w:sz w:val="24"/>
      <w:szCs w:val="21"/>
    </w:rPr>
  </w:style>
  <w:style w:type="character" w:customStyle="1" w:styleId="font61">
    <w:name w:val="font61"/>
    <w:qFormat/>
    <w:rPr>
      <w:rFonts w:ascii="宋体" w:eastAsia="宋体" w:hAnsi="宋体" w:cs="宋体" w:hint="eastAsia"/>
      <w:color w:val="000000"/>
      <w:sz w:val="21"/>
      <w:szCs w:val="21"/>
      <w:u w:val="single"/>
    </w:rPr>
  </w:style>
  <w:style w:type="character" w:customStyle="1" w:styleId="font41">
    <w:name w:val="font41"/>
    <w:qFormat/>
    <w:rPr>
      <w:rFonts w:ascii="宋体" w:eastAsia="宋体" w:hAnsi="宋体" w:cs="宋体" w:hint="eastAsia"/>
      <w:color w:val="000000"/>
      <w:sz w:val="21"/>
      <w:szCs w:val="21"/>
      <w:u w:val="none"/>
    </w:rPr>
  </w:style>
  <w:style w:type="character" w:customStyle="1" w:styleId="font51">
    <w:name w:val="font51"/>
    <w:qFormat/>
    <w:rPr>
      <w:rFonts w:ascii="宋体" w:eastAsia="宋体" w:hAnsi="宋体" w:cs="宋体" w:hint="eastAsia"/>
      <w:color w:val="000000"/>
      <w:sz w:val="21"/>
      <w:szCs w:val="21"/>
      <w:u w:val="none"/>
    </w:rPr>
  </w:style>
  <w:style w:type="character" w:customStyle="1" w:styleId="font21">
    <w:name w:val="font21"/>
    <w:autoRedefine/>
    <w:qFormat/>
    <w:rPr>
      <w:rFonts w:ascii="宋体" w:eastAsia="宋体" w:hAnsi="宋体" w:cs="宋体" w:hint="eastAsia"/>
      <w:color w:val="000000"/>
      <w:sz w:val="21"/>
      <w:szCs w:val="21"/>
      <w:u w:val="single"/>
    </w:rPr>
  </w:style>
  <w:style w:type="character" w:customStyle="1" w:styleId="52">
    <w:name w:val="未处理的提及5"/>
    <w:uiPriority w:val="99"/>
    <w:unhideWhenUsed/>
    <w:qFormat/>
    <w:rPr>
      <w:color w:val="605E5C"/>
      <w:shd w:val="clear" w:color="auto" w:fill="E1DFDD"/>
    </w:rPr>
  </w:style>
  <w:style w:type="character" w:customStyle="1" w:styleId="64">
    <w:name w:val="正文文本 (6)_"/>
    <w:link w:val="65"/>
    <w:qFormat/>
    <w:rPr>
      <w:rFonts w:ascii="宋体" w:hAnsi="宋体" w:cs="宋体"/>
      <w:sz w:val="17"/>
      <w:szCs w:val="17"/>
    </w:rPr>
  </w:style>
  <w:style w:type="paragraph" w:customStyle="1" w:styleId="65">
    <w:name w:val="正文文本 (6)"/>
    <w:basedOn w:val="a6"/>
    <w:link w:val="64"/>
    <w:autoRedefine/>
    <w:qFormat/>
    <w:pPr>
      <w:spacing w:after="0" w:line="382" w:lineRule="exact"/>
      <w:ind w:firstLine="380"/>
      <w:jc w:val="left"/>
    </w:pPr>
    <w:rPr>
      <w:rFonts w:ascii="宋体" w:hAnsi="宋体" w:cs="宋体"/>
      <w:kern w:val="0"/>
      <w:sz w:val="17"/>
      <w:szCs w:val="17"/>
      <w:lang w:eastAsia="en-US"/>
    </w:rPr>
  </w:style>
  <w:style w:type="character" w:customStyle="1" w:styleId="72">
    <w:name w:val="正文文本 (7)_"/>
    <w:link w:val="73"/>
    <w:qFormat/>
    <w:rPr>
      <w:rFonts w:eastAsia="Times New Roman"/>
      <w:sz w:val="18"/>
      <w:szCs w:val="18"/>
    </w:rPr>
  </w:style>
  <w:style w:type="paragraph" w:customStyle="1" w:styleId="73">
    <w:name w:val="正文文本 (7)"/>
    <w:basedOn w:val="a6"/>
    <w:link w:val="72"/>
    <w:qFormat/>
    <w:pPr>
      <w:spacing w:after="0" w:line="454" w:lineRule="auto"/>
      <w:ind w:firstLine="380"/>
      <w:jc w:val="left"/>
    </w:pPr>
    <w:rPr>
      <w:rFonts w:eastAsia="Times New Roman"/>
      <w:kern w:val="0"/>
      <w:sz w:val="18"/>
      <w:szCs w:val="18"/>
      <w:lang w:eastAsia="en-US"/>
    </w:rPr>
  </w:style>
  <w:style w:type="character" w:customStyle="1" w:styleId="53">
    <w:name w:val="标题 #5_"/>
    <w:link w:val="54"/>
    <w:qFormat/>
    <w:rPr>
      <w:rFonts w:ascii="宋体" w:hAnsi="宋体" w:cs="宋体"/>
      <w:color w:val="020000"/>
    </w:rPr>
  </w:style>
  <w:style w:type="paragraph" w:customStyle="1" w:styleId="54">
    <w:name w:val="标题 #5"/>
    <w:basedOn w:val="a6"/>
    <w:link w:val="53"/>
    <w:qFormat/>
    <w:pPr>
      <w:spacing w:after="320" w:line="240" w:lineRule="auto"/>
      <w:jc w:val="left"/>
      <w:outlineLvl w:val="4"/>
    </w:pPr>
    <w:rPr>
      <w:rFonts w:ascii="宋体" w:hAnsi="宋体" w:cs="宋体"/>
      <w:color w:val="020000"/>
      <w:kern w:val="0"/>
      <w:sz w:val="20"/>
      <w:szCs w:val="20"/>
      <w:lang w:eastAsia="en-US"/>
    </w:rPr>
  </w:style>
  <w:style w:type="character" w:customStyle="1" w:styleId="2f2">
    <w:name w:val="批注文字 字符2"/>
    <w:uiPriority w:val="99"/>
    <w:qFormat/>
    <w:rPr>
      <w:rFonts w:ascii="宋体" w:eastAsia="宋体" w:hAnsi="Calibri" w:cs="Times New Roman"/>
      <w:sz w:val="24"/>
    </w:rPr>
  </w:style>
  <w:style w:type="character" w:customStyle="1" w:styleId="Char111Char">
    <w:name w:val="Char111 Char"/>
    <w:link w:val="Char111"/>
    <w:uiPriority w:val="99"/>
    <w:qFormat/>
    <w:rPr>
      <w:rFonts w:ascii="Tahoma" w:hAnsi="Tahoma"/>
      <w:sz w:val="24"/>
    </w:rPr>
  </w:style>
  <w:style w:type="paragraph" w:customStyle="1" w:styleId="Char111">
    <w:name w:val="Char111"/>
    <w:basedOn w:val="a6"/>
    <w:link w:val="Char111Char"/>
    <w:uiPriority w:val="99"/>
    <w:qFormat/>
    <w:pPr>
      <w:spacing w:after="0" w:line="240" w:lineRule="auto"/>
    </w:pPr>
    <w:rPr>
      <w:rFonts w:ascii="Tahoma" w:hAnsi="Tahoma"/>
      <w:kern w:val="0"/>
      <w:sz w:val="24"/>
      <w:szCs w:val="20"/>
      <w:lang w:eastAsia="en-US"/>
    </w:rPr>
  </w:style>
  <w:style w:type="character" w:customStyle="1" w:styleId="Char19">
    <w:name w:val="正文文本 Char1"/>
    <w:autoRedefine/>
    <w:semiHidden/>
    <w:qFormat/>
    <w:rPr>
      <w:rFonts w:ascii="Times New Roman" w:eastAsia="宋体" w:hAnsi="Times New Roman" w:cs="Times New Roman"/>
      <w:szCs w:val="24"/>
    </w:rPr>
  </w:style>
  <w:style w:type="paragraph" w:customStyle="1" w:styleId="CharCharCharChar11">
    <w:name w:val="Char Char Char Char11"/>
    <w:basedOn w:val="a6"/>
    <w:uiPriority w:val="99"/>
    <w:qFormat/>
    <w:pPr>
      <w:widowControl/>
      <w:spacing w:line="240" w:lineRule="exact"/>
      <w:jc w:val="left"/>
    </w:pPr>
    <w:rPr>
      <w:szCs w:val="20"/>
    </w:rPr>
  </w:style>
  <w:style w:type="paragraph" w:customStyle="1" w:styleId="2f3">
    <w:name w:val="修订2"/>
    <w:autoRedefine/>
    <w:uiPriority w:val="99"/>
    <w:semiHidden/>
    <w:qFormat/>
    <w:rPr>
      <w:kern w:val="2"/>
      <w:sz w:val="21"/>
      <w:szCs w:val="24"/>
    </w:rPr>
  </w:style>
  <w:style w:type="paragraph" w:customStyle="1" w:styleId="TOC20">
    <w:name w:val="TOC 标题2"/>
    <w:basedOn w:val="11"/>
    <w:next w:val="a6"/>
    <w:uiPriority w:val="9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Style29">
    <w:name w:val="_Style 29"/>
    <w:autoRedefine/>
    <w:qFormat/>
    <w:pPr>
      <w:widowControl w:val="0"/>
      <w:jc w:val="both"/>
    </w:pPr>
    <w:rPr>
      <w:kern w:val="2"/>
      <w:sz w:val="21"/>
      <w:szCs w:val="24"/>
    </w:rPr>
  </w:style>
  <w:style w:type="character" w:customStyle="1" w:styleId="321">
    <w:name w:val="标题 3 字符2"/>
    <w:uiPriority w:val="99"/>
    <w:qFormat/>
    <w:locked/>
    <w:rPr>
      <w:rFonts w:ascii="Times New Roman" w:eastAsia="宋体" w:hAnsi="Times New Roman" w:cs="Times New Roman"/>
      <w:b/>
      <w:bCs/>
      <w:kern w:val="0"/>
      <w:sz w:val="32"/>
      <w:szCs w:val="32"/>
    </w:rPr>
  </w:style>
  <w:style w:type="character" w:customStyle="1" w:styleId="2f4">
    <w:name w:val="日期 字符2"/>
    <w:uiPriority w:val="99"/>
    <w:qFormat/>
    <w:locked/>
    <w:rPr>
      <w:rFonts w:ascii="宋体" w:eastAsia="宋体" w:hAnsi="Times New Roman" w:cs="Times New Roman"/>
      <w:kern w:val="0"/>
      <w:sz w:val="20"/>
    </w:rPr>
  </w:style>
  <w:style w:type="paragraph" w:customStyle="1" w:styleId="Style386">
    <w:name w:val="_Style 386"/>
    <w:basedOn w:val="a6"/>
    <w:next w:val="affd"/>
    <w:qFormat/>
    <w:pPr>
      <w:spacing w:after="0" w:line="240" w:lineRule="auto"/>
      <w:ind w:left="1199" w:hanging="362"/>
    </w:pPr>
    <w:rPr>
      <w:rFonts w:ascii="宋体" w:hAnsi="宋体" w:cs="宋体"/>
    </w:rPr>
  </w:style>
  <w:style w:type="character" w:customStyle="1" w:styleId="a1CharChar">
    <w:name w:val="a1 Char Char"/>
    <w:link w:val="a10"/>
    <w:qFormat/>
    <w:rPr>
      <w:sz w:val="24"/>
    </w:rPr>
  </w:style>
  <w:style w:type="paragraph" w:customStyle="1" w:styleId="a10">
    <w:name w:val="a1"/>
    <w:basedOn w:val="a6"/>
    <w:link w:val="a1CharChar"/>
    <w:qFormat/>
    <w:pPr>
      <w:widowControl/>
      <w:tabs>
        <w:tab w:val="left" w:pos="936"/>
        <w:tab w:val="right" w:pos="7416"/>
      </w:tabs>
      <w:overflowPunct w:val="0"/>
      <w:autoSpaceDE w:val="0"/>
      <w:autoSpaceDN w:val="0"/>
      <w:adjustRightInd w:val="0"/>
      <w:spacing w:after="0" w:line="360" w:lineRule="auto"/>
      <w:ind w:firstLineChars="200" w:firstLine="200"/>
      <w:textAlignment w:val="baseline"/>
    </w:pPr>
    <w:rPr>
      <w:kern w:val="0"/>
      <w:sz w:val="24"/>
      <w:szCs w:val="20"/>
      <w:lang w:eastAsia="en-US"/>
    </w:rPr>
  </w:style>
  <w:style w:type="paragraph" w:customStyle="1" w:styleId="1f6">
    <w:name w:val="列表段落1"/>
    <w:basedOn w:val="a6"/>
    <w:autoRedefine/>
    <w:qFormat/>
    <w:pPr>
      <w:spacing w:after="0" w:line="240" w:lineRule="auto"/>
      <w:ind w:firstLineChars="200" w:firstLine="420"/>
    </w:pPr>
  </w:style>
  <w:style w:type="character" w:customStyle="1" w:styleId="HTML10">
    <w:name w:val="HTML 地址 字符1"/>
    <w:qFormat/>
    <w:rPr>
      <w:i/>
      <w:iCs/>
      <w:kern w:val="2"/>
      <w:sz w:val="21"/>
      <w:szCs w:val="24"/>
    </w:rPr>
  </w:style>
  <w:style w:type="character" w:customStyle="1" w:styleId="afffff">
    <w:name w:val="ҳŻ"/>
    <w:link w:val="Charf5"/>
    <w:qFormat/>
    <w:rPr>
      <w:rFonts w:ascii="Arial" w:hAnsi="Arial" w:cs="Arial"/>
      <w:sz w:val="32"/>
      <w:szCs w:val="32"/>
    </w:rPr>
  </w:style>
  <w:style w:type="paragraph" w:customStyle="1" w:styleId="Charf5">
    <w:name w:val="ҳŠChar"/>
    <w:basedOn w:val="a6"/>
    <w:link w:val="afffff"/>
    <w:qFormat/>
    <w:pPr>
      <w:keepNext/>
      <w:widowControl/>
      <w:spacing w:after="120" w:line="400" w:lineRule="atLeast"/>
      <w:jc w:val="center"/>
    </w:pPr>
    <w:rPr>
      <w:rFonts w:ascii="Arial" w:hAnsi="Arial" w:cs="Arial"/>
      <w:kern w:val="0"/>
      <w:sz w:val="32"/>
      <w:szCs w:val="32"/>
      <w:lang w:eastAsia="en-US"/>
    </w:rPr>
  </w:style>
  <w:style w:type="character" w:customStyle="1" w:styleId="2Char3">
    <w:name w:val="ꌢ 2 Char"/>
    <w:link w:val="2f5"/>
    <w:qFormat/>
    <w:rPr>
      <w:rFonts w:ascii="ˎ̥" w:hAnsi="ˎ̥" w:cs="宋体"/>
      <w:sz w:val="24"/>
      <w:szCs w:val="24"/>
    </w:rPr>
  </w:style>
  <w:style w:type="paragraph" w:customStyle="1" w:styleId="2f5">
    <w:name w:val="ꌢ 2"/>
    <w:basedOn w:val="a6"/>
    <w:link w:val="2Char3"/>
    <w:qFormat/>
    <w:pPr>
      <w:widowControl/>
      <w:spacing w:after="0" w:line="240" w:lineRule="auto"/>
    </w:pPr>
    <w:rPr>
      <w:rFonts w:ascii="ˎ̥" w:hAnsi="ˎ̥" w:cs="宋体"/>
      <w:kern w:val="0"/>
      <w:sz w:val="24"/>
      <w:lang w:eastAsia="en-US"/>
    </w:rPr>
  </w:style>
  <w:style w:type="character" w:customStyle="1" w:styleId="3Char3">
    <w:name w:val="ꌢ 3 Char"/>
    <w:link w:val="3a"/>
    <w:qFormat/>
    <w:rPr>
      <w:rFonts w:ascii="ˎ̥" w:hAnsi="ˎ̥" w:cs="宋体"/>
      <w:sz w:val="24"/>
      <w:szCs w:val="24"/>
    </w:rPr>
  </w:style>
  <w:style w:type="paragraph" w:customStyle="1" w:styleId="3a">
    <w:name w:val="ꌢ 3"/>
    <w:basedOn w:val="a6"/>
    <w:link w:val="3Char3"/>
    <w:qFormat/>
    <w:pPr>
      <w:widowControl/>
      <w:spacing w:after="0" w:line="240" w:lineRule="auto"/>
    </w:pPr>
    <w:rPr>
      <w:rFonts w:ascii="ˎ̥" w:hAnsi="ˎ̥" w:cs="宋体"/>
      <w:kern w:val="0"/>
      <w:sz w:val="24"/>
      <w:lang w:eastAsia="en-US"/>
    </w:rPr>
  </w:style>
  <w:style w:type="character" w:customStyle="1" w:styleId="z-">
    <w:name w:val="z-窗体顶端 字符"/>
    <w:link w:val="z-1"/>
    <w:qFormat/>
    <w:rPr>
      <w:rFonts w:ascii="Arial" w:hAnsi="Arial" w:cs="Arial"/>
      <w:vanish/>
      <w:sz w:val="16"/>
      <w:szCs w:val="16"/>
    </w:rPr>
  </w:style>
  <w:style w:type="paragraph" w:customStyle="1" w:styleId="z-1">
    <w:name w:val="z-窗体顶端1"/>
    <w:basedOn w:val="a6"/>
    <w:next w:val="a6"/>
    <w:link w:val="z-"/>
    <w:qFormat/>
    <w:pPr>
      <w:widowControl/>
      <w:pBdr>
        <w:bottom w:val="single" w:sz="6" w:space="1" w:color="auto"/>
      </w:pBdr>
      <w:spacing w:after="0" w:line="240" w:lineRule="auto"/>
      <w:jc w:val="center"/>
    </w:pPr>
    <w:rPr>
      <w:rFonts w:ascii="Arial" w:hAnsi="Arial" w:cs="Arial"/>
      <w:vanish/>
      <w:kern w:val="0"/>
      <w:sz w:val="16"/>
      <w:szCs w:val="16"/>
      <w:lang w:eastAsia="en-US"/>
    </w:rPr>
  </w:style>
  <w:style w:type="character" w:customStyle="1" w:styleId="z-0">
    <w:name w:val="z-窗体底端 字符"/>
    <w:link w:val="z-10"/>
    <w:autoRedefine/>
    <w:qFormat/>
    <w:rPr>
      <w:rFonts w:ascii="Arial" w:hAnsi="Arial" w:cs="Arial"/>
      <w:vanish/>
      <w:sz w:val="16"/>
      <w:szCs w:val="16"/>
    </w:rPr>
  </w:style>
  <w:style w:type="paragraph" w:customStyle="1" w:styleId="z-10">
    <w:name w:val="z-窗体底端1"/>
    <w:basedOn w:val="a6"/>
    <w:next w:val="a6"/>
    <w:link w:val="z-0"/>
    <w:qFormat/>
    <w:pPr>
      <w:widowControl/>
      <w:pBdr>
        <w:top w:val="single" w:sz="6" w:space="1" w:color="auto"/>
      </w:pBdr>
      <w:spacing w:after="0" w:line="240" w:lineRule="auto"/>
      <w:jc w:val="center"/>
    </w:pPr>
    <w:rPr>
      <w:rFonts w:ascii="Arial" w:hAnsi="Arial" w:cs="Arial"/>
      <w:vanish/>
      <w:kern w:val="0"/>
      <w:sz w:val="16"/>
      <w:szCs w:val="16"/>
      <w:lang w:eastAsia="en-US"/>
    </w:rPr>
  </w:style>
  <w:style w:type="paragraph" w:customStyle="1" w:styleId="font0">
    <w:name w:val="font0"/>
    <w:basedOn w:val="a6"/>
    <w:qFormat/>
    <w:pPr>
      <w:widowControl/>
      <w:spacing w:before="100" w:beforeAutospacing="1" w:after="100" w:afterAutospacing="1" w:line="240" w:lineRule="auto"/>
      <w:jc w:val="left"/>
    </w:pPr>
    <w:rPr>
      <w:rFonts w:ascii="Arial" w:hAnsi="Arial" w:cs="Arial"/>
      <w:kern w:val="0"/>
      <w:sz w:val="20"/>
      <w:szCs w:val="20"/>
    </w:rPr>
  </w:style>
  <w:style w:type="paragraph" w:customStyle="1" w:styleId="xl65">
    <w:name w:val="xl6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66">
    <w:name w:val="xl66"/>
    <w:basedOn w:val="a6"/>
    <w:qFormat/>
    <w:pPr>
      <w:widowControl/>
      <w:spacing w:before="100" w:beforeAutospacing="1" w:after="100" w:afterAutospacing="1" w:line="240" w:lineRule="auto"/>
      <w:jc w:val="left"/>
      <w:textAlignment w:val="center"/>
    </w:pPr>
    <w:rPr>
      <w:rFonts w:ascii="宋体" w:hAnsi="宋体" w:cs="宋体"/>
      <w:kern w:val="0"/>
      <w:sz w:val="24"/>
    </w:rPr>
  </w:style>
  <w:style w:type="paragraph" w:customStyle="1" w:styleId="xl67">
    <w:name w:val="xl67"/>
    <w:basedOn w:val="a6"/>
    <w:autoRedefine/>
    <w:qFormat/>
    <w:pPr>
      <w:widowControl/>
      <w:spacing w:before="100" w:beforeAutospacing="1" w:after="100" w:afterAutospacing="1" w:line="240" w:lineRule="auto"/>
      <w:jc w:val="left"/>
    </w:pPr>
    <w:rPr>
      <w:rFonts w:ascii="宋体" w:hAnsi="宋体" w:cs="宋体"/>
      <w:kern w:val="0"/>
      <w:sz w:val="24"/>
    </w:rPr>
  </w:style>
  <w:style w:type="paragraph" w:customStyle="1" w:styleId="xl68">
    <w:name w:val="xl68"/>
    <w:basedOn w:val="a6"/>
    <w:qFormat/>
    <w:pPr>
      <w:widowControl/>
      <w:spacing w:before="100" w:beforeAutospacing="1" w:after="100" w:afterAutospacing="1" w:line="240" w:lineRule="auto"/>
      <w:jc w:val="center"/>
    </w:pPr>
    <w:rPr>
      <w:rFonts w:ascii="宋体" w:hAnsi="宋体" w:cs="宋体"/>
      <w:kern w:val="0"/>
      <w:sz w:val="24"/>
    </w:rPr>
  </w:style>
  <w:style w:type="paragraph" w:customStyle="1" w:styleId="xl69">
    <w:name w:val="xl6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70">
    <w:name w:val="xl7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宋体" w:hAnsi="宋体" w:cs="宋体"/>
      <w:kern w:val="0"/>
      <w:sz w:val="24"/>
    </w:rPr>
  </w:style>
  <w:style w:type="paragraph" w:customStyle="1" w:styleId="xl71">
    <w:name w:val="xl7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宋体" w:hAnsi="宋体" w:cs="宋体"/>
      <w:kern w:val="0"/>
      <w:sz w:val="24"/>
    </w:rPr>
  </w:style>
  <w:style w:type="paragraph" w:customStyle="1" w:styleId="xl72">
    <w:name w:val="xl7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73">
    <w:name w:val="xl7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宋体" w:hAnsi="宋体" w:cs="宋体"/>
      <w:kern w:val="0"/>
      <w:sz w:val="24"/>
    </w:rPr>
  </w:style>
  <w:style w:type="paragraph" w:customStyle="1" w:styleId="xl74">
    <w:name w:val="xl7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kern w:val="0"/>
      <w:sz w:val="24"/>
    </w:rPr>
  </w:style>
  <w:style w:type="paragraph" w:customStyle="1" w:styleId="xl75">
    <w:name w:val="xl7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kern w:val="0"/>
      <w:sz w:val="24"/>
    </w:rPr>
  </w:style>
  <w:style w:type="paragraph" w:customStyle="1" w:styleId="GP">
    <w:name w:val="GP正文(首行缩进)"/>
    <w:basedOn w:val="a6"/>
    <w:qFormat/>
    <w:pPr>
      <w:spacing w:after="0" w:line="360" w:lineRule="auto"/>
      <w:ind w:firstLine="482"/>
    </w:pPr>
    <w:rPr>
      <w:rFonts w:ascii="宋体" w:hAnsi="宋体"/>
      <w:color w:val="000000"/>
      <w:kern w:val="0"/>
      <w:sz w:val="24"/>
    </w:rPr>
  </w:style>
  <w:style w:type="character" w:customStyle="1" w:styleId="font31">
    <w:name w:val="font31"/>
    <w:qFormat/>
    <w:rPr>
      <w:rFonts w:ascii="Arial" w:eastAsia="宋体" w:hAnsi="Arial" w:cs="Arial" w:hint="default"/>
      <w:color w:val="000000"/>
      <w:sz w:val="22"/>
      <w:szCs w:val="22"/>
      <w:u w:val="none"/>
    </w:rPr>
  </w:style>
  <w:style w:type="paragraph" w:customStyle="1" w:styleId="3b">
    <w:name w:val="正文文本 (3)"/>
    <w:basedOn w:val="a6"/>
    <w:link w:val="3c"/>
    <w:qFormat/>
    <w:pPr>
      <w:spacing w:after="0" w:line="240" w:lineRule="auto"/>
      <w:ind w:left="470"/>
      <w:jc w:val="left"/>
    </w:pPr>
    <w:rPr>
      <w:rFonts w:ascii="Tahoma" w:eastAsia="Tahoma" w:hAnsi="Tahoma" w:cs="Tahoma"/>
      <w:color w:val="0000FF"/>
      <w:kern w:val="0"/>
      <w:sz w:val="20"/>
      <w:szCs w:val="20"/>
      <w:lang w:val="zh-CN" w:bidi="zh-CN"/>
    </w:rPr>
  </w:style>
  <w:style w:type="character" w:customStyle="1" w:styleId="3c">
    <w:name w:val="正文文本 (3)_"/>
    <w:link w:val="3b"/>
    <w:qFormat/>
    <w:rPr>
      <w:rFonts w:ascii="Tahoma" w:eastAsia="Tahoma" w:hAnsi="Tahoma" w:cs="Tahoma"/>
      <w:color w:val="0000FF"/>
      <w:lang w:val="zh-CN" w:eastAsia="zh-CN" w:bidi="zh-CN"/>
    </w:rPr>
  </w:style>
  <w:style w:type="paragraph" w:customStyle="1" w:styleId="TOC21">
    <w:name w:val="TOC 标题21"/>
    <w:basedOn w:val="11"/>
    <w:next w:val="a6"/>
    <w:qFormat/>
    <w:pPr>
      <w:widowControl/>
      <w:autoSpaceDE/>
      <w:autoSpaceDN/>
      <w:adjustRightInd/>
      <w:spacing w:before="480" w:after="0" w:line="276" w:lineRule="auto"/>
      <w:jc w:val="left"/>
      <w:outlineLvl w:val="9"/>
    </w:pPr>
    <w:rPr>
      <w:rFonts w:ascii="Cambria" w:hAnsi="Cambria"/>
      <w:bCs/>
      <w:color w:val="366091"/>
      <w:kern w:val="0"/>
      <w:sz w:val="28"/>
      <w:szCs w:val="28"/>
    </w:rPr>
  </w:style>
  <w:style w:type="paragraph" w:customStyle="1" w:styleId="msonormal0">
    <w:name w:val="msonormal"/>
    <w:basedOn w:val="a6"/>
    <w:autoRedefine/>
    <w:qFormat/>
    <w:pPr>
      <w:widowControl/>
      <w:spacing w:before="100" w:beforeAutospacing="1" w:after="100" w:afterAutospacing="1" w:line="240" w:lineRule="auto"/>
      <w:jc w:val="left"/>
    </w:pPr>
    <w:rPr>
      <w:rFonts w:ascii="宋体" w:hAnsi="宋体" w:cs="宋体"/>
      <w:kern w:val="0"/>
      <w:sz w:val="24"/>
    </w:rPr>
  </w:style>
  <w:style w:type="character" w:customStyle="1" w:styleId="66">
    <w:name w:val="未处理的提及6"/>
    <w:basedOn w:val="a8"/>
    <w:uiPriority w:val="99"/>
    <w:semiHidden/>
    <w:unhideWhenUsed/>
    <w:qFormat/>
    <w:rPr>
      <w:color w:val="605E5C"/>
      <w:shd w:val="clear" w:color="auto" w:fill="E1DFDD"/>
    </w:rPr>
  </w:style>
  <w:style w:type="paragraph" w:styleId="afffff0">
    <w:name w:val="Revision"/>
    <w:hidden/>
    <w:uiPriority w:val="99"/>
    <w:unhideWhenUsed/>
    <w:rsid w:val="00756C00"/>
    <w:rPr>
      <w:kern w:val="2"/>
      <w:sz w:val="21"/>
      <w:szCs w:val="24"/>
    </w:rPr>
  </w:style>
  <w:style w:type="character" w:styleId="afffff1">
    <w:name w:val="Unresolved Mention"/>
    <w:basedOn w:val="a8"/>
    <w:uiPriority w:val="99"/>
    <w:semiHidden/>
    <w:unhideWhenUsed/>
    <w:rsid w:val="00756C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8.xml"/><Relationship Id="rId21" Type="http://schemas.openxmlformats.org/officeDocument/2006/relationships/image" Target="media/image1.wmf"/><Relationship Id="rId34"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footer" Target="footer10.xml"/><Relationship Id="rId33" Type="http://schemas.openxmlformats.org/officeDocument/2006/relationships/footer" Target="footer1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6.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7.xml"/><Relationship Id="rId31" Type="http://schemas.openxmlformats.org/officeDocument/2006/relationships/footer" Target="foot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9.xml"/><Relationship Id="rId27" Type="http://schemas.openxmlformats.org/officeDocument/2006/relationships/footer" Target="footer11.xml"/><Relationship Id="rId30" Type="http://schemas.openxmlformats.org/officeDocument/2006/relationships/header" Target="header10.xml"/><Relationship Id="rId35" Type="http://schemas.openxmlformats.org/officeDocument/2006/relationships/footer" Target="footer15.xm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FB295-7D86-45CA-B865-84160FBE8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TotalTime>
  <Pages>1</Pages>
  <Words>54273</Words>
  <Characters>57531</Characters>
  <Application>Microsoft Office Word</Application>
  <DocSecurity>0</DocSecurity>
  <Lines>2876</Lines>
  <Paragraphs>2661</Paragraphs>
  <ScaleCrop>false</ScaleCrop>
  <Company>China</Company>
  <LinksUpToDate>false</LinksUpToDate>
  <CharactersWithSpaces>109143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c p</cp:lastModifiedBy>
  <cp:revision>131</cp:revision>
  <cp:lastPrinted>2026-04-01T09:10:00Z</cp:lastPrinted>
  <dcterms:created xsi:type="dcterms:W3CDTF">2024-06-05T14:21:00Z</dcterms:created>
  <dcterms:modified xsi:type="dcterms:W3CDTF">2026-07-16T06:23:00Z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DF30114BB558414CA261BDE992AE116B_13</vt:lpwstr>
  </property>
  <property fmtid="{D5CDD505-2E9C-101B-9397-08002B2CF9AE}" pid="3" name="KSOProductBuildVer">
    <vt:lpwstr>2052-12.1.0.25865</vt:lpwstr>
  </property>
  <property fmtid="{D5CDD505-2E9C-101B-9397-08002B2CF9AE}" pid="4" name="KSOTemplateDocerSaveRecord">
    <vt:lpwstr>eyJoZGlkIjoiNjczNGNiOWQwMGNkM2QxMmI5Njg1ZWE2ZTcxM2ZlMTEiLCJ1c2VySWQiOiIyMTg1ODk3ODkifQ==</vt:lpwstr>
  </property>
</Properties>
</file>