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DB6EA" w14:textId="44626B77" w:rsidR="00FA38C7" w:rsidRDefault="00880BEC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 w:hint="eastAsia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中标</w:t>
      </w:r>
      <w:r>
        <w:rPr>
          <w:rFonts w:ascii="华文中宋" w:eastAsia="华文中宋" w:hAnsi="华文中宋" w:hint="eastAsia"/>
        </w:rPr>
        <w:t>结果公告</w:t>
      </w:r>
      <w:bookmarkEnd w:id="0"/>
      <w:bookmarkEnd w:id="1"/>
    </w:p>
    <w:p w14:paraId="2B4E0BD4" w14:textId="77777777" w:rsidR="00FA38C7" w:rsidRDefault="00880BEC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一、项目编号：</w:t>
      </w:r>
      <w:r>
        <w:rPr>
          <w:rFonts w:ascii="仿宋" w:eastAsia="仿宋" w:hAnsi="仿宋" w:cs="仿宋" w:hint="eastAsia"/>
          <w:sz w:val="28"/>
          <w:szCs w:val="28"/>
        </w:rPr>
        <w:t>ZCTA-2026-109</w:t>
      </w:r>
    </w:p>
    <w:p w14:paraId="605ED0BD" w14:textId="77777777" w:rsidR="00FA38C7" w:rsidRDefault="00880BEC">
      <w:pPr>
        <w:rPr>
          <w:rFonts w:ascii="黑体" w:eastAsia="黑体" w:hAnsi="黑体" w:hint="eastAsia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二、项目名称：</w:t>
      </w:r>
      <w:r>
        <w:rPr>
          <w:rFonts w:ascii="仿宋" w:eastAsia="仿宋" w:hAnsi="仿宋" w:cs="仿宋" w:hint="eastAsia"/>
          <w:sz w:val="28"/>
          <w:szCs w:val="28"/>
        </w:rPr>
        <w:t>重点站区设备设施运行维护</w:t>
      </w:r>
    </w:p>
    <w:p w14:paraId="3A2C25F0" w14:textId="0EC195DE" w:rsidR="00FA38C7" w:rsidRDefault="00880BEC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</w:t>
      </w:r>
      <w:r>
        <w:rPr>
          <w:rFonts w:ascii="黑体" w:eastAsia="黑体" w:hAnsi="黑体" w:hint="eastAsia"/>
          <w:sz w:val="28"/>
          <w:szCs w:val="28"/>
        </w:rPr>
        <w:t>信息</w:t>
      </w:r>
    </w:p>
    <w:p w14:paraId="44692E92" w14:textId="77777777" w:rsidR="00FA38C7" w:rsidRDefault="00880BEC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bookmarkStart w:id="2" w:name="OLE_LINK10"/>
      <w:r>
        <w:rPr>
          <w:rFonts w:ascii="仿宋" w:eastAsia="仿宋" w:hAnsi="仿宋" w:hint="eastAsia"/>
          <w:sz w:val="28"/>
          <w:szCs w:val="28"/>
        </w:rPr>
        <w:t>保利物业服务股份有限公司</w:t>
      </w:r>
      <w:bookmarkEnd w:id="2"/>
      <w:r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914401012312453719</w:t>
      </w:r>
      <w:r>
        <w:rPr>
          <w:rFonts w:ascii="仿宋" w:eastAsia="仿宋" w:hAnsi="仿宋" w:hint="eastAsia"/>
          <w:sz w:val="28"/>
          <w:szCs w:val="28"/>
        </w:rPr>
        <w:t>）</w:t>
      </w:r>
    </w:p>
    <w:p w14:paraId="016D7D45" w14:textId="77777777" w:rsidR="00FA38C7" w:rsidRDefault="00880BEC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供应商地址：广州市海</w:t>
      </w:r>
      <w:proofErr w:type="gramStart"/>
      <w:r>
        <w:rPr>
          <w:rFonts w:ascii="仿宋" w:eastAsia="仿宋" w:hAnsi="仿宋" w:hint="eastAsia"/>
          <w:sz w:val="28"/>
          <w:szCs w:val="28"/>
        </w:rPr>
        <w:t>珠区阅江</w:t>
      </w:r>
      <w:proofErr w:type="gramEnd"/>
      <w:r>
        <w:rPr>
          <w:rFonts w:ascii="仿宋" w:eastAsia="仿宋" w:hAnsi="仿宋" w:hint="eastAsia"/>
          <w:sz w:val="28"/>
          <w:szCs w:val="28"/>
        </w:rPr>
        <w:t>中路</w:t>
      </w:r>
      <w:r>
        <w:rPr>
          <w:rFonts w:ascii="仿宋" w:eastAsia="仿宋" w:hAnsi="仿宋" w:hint="eastAsia"/>
          <w:sz w:val="28"/>
          <w:szCs w:val="28"/>
        </w:rPr>
        <w:t>832</w:t>
      </w:r>
      <w:r>
        <w:rPr>
          <w:rFonts w:ascii="仿宋" w:eastAsia="仿宋" w:hAnsi="仿宋" w:hint="eastAsia"/>
          <w:sz w:val="28"/>
          <w:szCs w:val="28"/>
        </w:rPr>
        <w:t>号保利发展广场</w:t>
      </w:r>
      <w:r>
        <w:rPr>
          <w:rFonts w:ascii="仿宋" w:eastAsia="仿宋" w:hAnsi="仿宋" w:hint="eastAsia"/>
          <w:sz w:val="28"/>
          <w:szCs w:val="28"/>
        </w:rPr>
        <w:t>48-49</w:t>
      </w:r>
      <w:r>
        <w:rPr>
          <w:rFonts w:ascii="仿宋" w:eastAsia="仿宋" w:hAnsi="仿宋" w:hint="eastAsia"/>
          <w:sz w:val="28"/>
          <w:szCs w:val="28"/>
        </w:rPr>
        <w:t>层</w:t>
      </w:r>
    </w:p>
    <w:p w14:paraId="2AFCDEA0" w14:textId="339F0CC3" w:rsidR="00FA38C7" w:rsidRDefault="00880BEC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</w:t>
      </w:r>
      <w:r>
        <w:rPr>
          <w:rFonts w:ascii="仿宋" w:eastAsia="仿宋" w:hAnsi="仿宋" w:hint="eastAsia"/>
          <w:sz w:val="28"/>
          <w:szCs w:val="28"/>
        </w:rPr>
        <w:t>金额：</w:t>
      </w:r>
    </w:p>
    <w:p w14:paraId="0DE49323" w14:textId="77777777" w:rsidR="00FA38C7" w:rsidRPr="00543F0F" w:rsidRDefault="00880BEC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543F0F">
        <w:rPr>
          <w:rFonts w:ascii="仿宋" w:eastAsia="仿宋" w:hAnsi="仿宋" w:hint="eastAsia"/>
          <w:sz w:val="28"/>
          <w:szCs w:val="28"/>
        </w:rPr>
        <w:t>人民币大写：</w:t>
      </w:r>
      <w:r w:rsidRPr="00543F0F">
        <w:rPr>
          <w:rFonts w:ascii="仿宋" w:eastAsia="仿宋" w:hAnsi="仿宋" w:hint="eastAsia"/>
          <w:sz w:val="28"/>
          <w:szCs w:val="28"/>
        </w:rPr>
        <w:t>壹仟陆佰壹拾伍万贰仟零陆元柒角柒分</w:t>
      </w:r>
    </w:p>
    <w:p w14:paraId="699A7FD7" w14:textId="77777777" w:rsidR="00FA38C7" w:rsidRPr="00543F0F" w:rsidRDefault="00880BEC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543F0F">
        <w:rPr>
          <w:rFonts w:ascii="仿宋" w:eastAsia="仿宋" w:hAnsi="仿宋" w:hint="eastAsia"/>
          <w:sz w:val="28"/>
          <w:szCs w:val="28"/>
        </w:rPr>
        <w:t>人民币小写：</w:t>
      </w:r>
      <w:r w:rsidRPr="00543F0F">
        <w:rPr>
          <w:rFonts w:ascii="仿宋" w:eastAsia="仿宋" w:hAnsi="仿宋" w:hint="eastAsia"/>
          <w:sz w:val="28"/>
          <w:szCs w:val="28"/>
        </w:rPr>
        <w:t>¥16152006.77</w:t>
      </w:r>
    </w:p>
    <w:p w14:paraId="3B0B3613" w14:textId="77777777" w:rsidR="00FA38C7" w:rsidRDefault="00880BEC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69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2"/>
      </w:tblGrid>
      <w:tr w:rsidR="00FA38C7" w14:paraId="1F5F5396" w14:textId="77777777">
        <w:trPr>
          <w:jc w:val="center"/>
        </w:trPr>
        <w:tc>
          <w:tcPr>
            <w:tcW w:w="6962" w:type="dxa"/>
          </w:tcPr>
          <w:p w14:paraId="077FBC15" w14:textId="77777777" w:rsidR="00FA38C7" w:rsidRDefault="00880BEC">
            <w:pPr>
              <w:jc w:val="center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服务类</w:t>
            </w:r>
          </w:p>
        </w:tc>
      </w:tr>
      <w:tr w:rsidR="00FA38C7" w14:paraId="6AE3BF7B" w14:textId="77777777">
        <w:trPr>
          <w:jc w:val="center"/>
        </w:trPr>
        <w:tc>
          <w:tcPr>
            <w:tcW w:w="6962" w:type="dxa"/>
          </w:tcPr>
          <w:p w14:paraId="01185B65" w14:textId="77777777" w:rsidR="00FA38C7" w:rsidRDefault="00880BEC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重点站区设备设施运行维护</w:t>
            </w:r>
          </w:p>
          <w:p w14:paraId="57893189" w14:textId="77777777" w:rsidR="00FA38C7" w:rsidRDefault="00880BEC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服务范围：详见招标文件</w:t>
            </w:r>
          </w:p>
          <w:p w14:paraId="4787CC22" w14:textId="77777777" w:rsidR="00FA38C7" w:rsidRDefault="00880BEC">
            <w:pPr>
              <w:rPr>
                <w:rFonts w:ascii="仿宋" w:eastAsia="仿宋" w:hAnsi="仿宋" w:hint="eastAsia"/>
                <w:kern w:val="0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服务要求：详见招标文件</w:t>
            </w:r>
          </w:p>
          <w:p w14:paraId="4F762256" w14:textId="77777777" w:rsidR="00FA38C7" w:rsidRDefault="00880BEC">
            <w:pPr>
              <w:rPr>
                <w:rFonts w:ascii="仿宋" w:eastAsia="仿宋" w:hAnsi="仿宋" w:hint="eastAsia"/>
                <w:kern w:val="0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服务时间：详见招标文件</w:t>
            </w:r>
          </w:p>
          <w:p w14:paraId="6D8A97EA" w14:textId="77777777" w:rsidR="00FA38C7" w:rsidRDefault="00880BEC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14:paraId="4D7153AB" w14:textId="0A3D5070" w:rsidR="00FA38C7" w:rsidRDefault="00880BEC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五、评审专家（单一来源采购人员）名单：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孔博阳</w:t>
      </w:r>
      <w:proofErr w:type="gramEnd"/>
      <w:r w:rsidR="00351DBF">
        <w:rPr>
          <w:rFonts w:ascii="仿宋" w:eastAsia="仿宋" w:hAnsi="仿宋" w:cs="宋体" w:hint="eastAsia"/>
          <w:kern w:val="0"/>
          <w:sz w:val="28"/>
          <w:szCs w:val="28"/>
        </w:rPr>
        <w:t>（组长）</w:t>
      </w:r>
      <w:r>
        <w:rPr>
          <w:rFonts w:ascii="仿宋" w:eastAsia="仿宋" w:hAnsi="仿宋" w:cs="宋体" w:hint="eastAsia"/>
          <w:kern w:val="0"/>
          <w:sz w:val="28"/>
          <w:szCs w:val="28"/>
        </w:rPr>
        <w:t>、李春花、黄飞、仲晖、张继红、吴颖超</w:t>
      </w:r>
      <w:r w:rsidR="00351DBF">
        <w:rPr>
          <w:rFonts w:ascii="仿宋" w:eastAsia="仿宋" w:hAnsi="仿宋" w:cs="宋体" w:hint="eastAsia"/>
          <w:kern w:val="0"/>
          <w:sz w:val="28"/>
          <w:szCs w:val="28"/>
        </w:rPr>
        <w:t>（采购人代表）</w:t>
      </w:r>
      <w:r>
        <w:rPr>
          <w:rFonts w:ascii="仿宋" w:eastAsia="仿宋" w:hAnsi="仿宋" w:cs="宋体" w:hint="eastAsia"/>
          <w:kern w:val="0"/>
          <w:sz w:val="28"/>
          <w:szCs w:val="28"/>
        </w:rPr>
        <w:t>、裴颖政</w:t>
      </w:r>
      <w:r w:rsidR="00351DBF">
        <w:rPr>
          <w:rFonts w:ascii="仿宋" w:eastAsia="仿宋" w:hAnsi="仿宋" w:cs="宋体" w:hint="eastAsia"/>
          <w:kern w:val="0"/>
          <w:sz w:val="28"/>
          <w:szCs w:val="28"/>
        </w:rPr>
        <w:t>（采购人代表）</w:t>
      </w:r>
    </w:p>
    <w:p w14:paraId="5EE9897B" w14:textId="18971773" w:rsidR="00FA38C7" w:rsidRDefault="00880BEC"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8E71B2" w:rsidRPr="008E71B2">
        <w:rPr>
          <w:rFonts w:ascii="仿宋" w:eastAsia="仿宋" w:hAnsi="仿宋" w:cs="仿宋"/>
          <w:sz w:val="28"/>
          <w:szCs w:val="28"/>
        </w:rPr>
        <w:t>8.488002</w:t>
      </w:r>
      <w:r>
        <w:rPr>
          <w:rFonts w:ascii="仿宋" w:eastAsia="仿宋" w:hAnsi="仿宋" w:cs="仿宋" w:hint="eastAsia"/>
          <w:sz w:val="28"/>
          <w:szCs w:val="28"/>
        </w:rPr>
        <w:t>万</w:t>
      </w:r>
      <w:r>
        <w:rPr>
          <w:rFonts w:ascii="仿宋" w:eastAsia="仿宋" w:hAnsi="仿宋" w:cs="仿宋" w:hint="eastAsia"/>
          <w:sz w:val="28"/>
          <w:szCs w:val="28"/>
        </w:rPr>
        <w:t>元（收费标准详见招标文件）</w:t>
      </w:r>
    </w:p>
    <w:p w14:paraId="69366B59" w14:textId="77777777" w:rsidR="00FA38C7" w:rsidRDefault="00880BEC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FDF1CD5" w14:textId="77777777" w:rsidR="00FA38C7" w:rsidRDefault="00880BEC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0D3DE827" w14:textId="77777777" w:rsidR="00FA38C7" w:rsidRDefault="00880BEC">
      <w:pPr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lastRenderedPageBreak/>
        <w:t>八、其他补充事宜</w:t>
      </w:r>
    </w:p>
    <w:p w14:paraId="753BC176" w14:textId="77777777" w:rsidR="00FA38C7" w:rsidRDefault="00880BEC">
      <w:pPr>
        <w:spacing w:line="360" w:lineRule="auto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8.1</w:t>
      </w:r>
      <w:r>
        <w:rPr>
          <w:rFonts w:ascii="仿宋" w:eastAsia="仿宋" w:hAnsi="仿宋" w:cs="仿宋" w:hint="eastAsia"/>
          <w:kern w:val="0"/>
          <w:sz w:val="28"/>
          <w:szCs w:val="28"/>
        </w:rPr>
        <w:t>本公告同时在中国政府采购网（</w:t>
      </w:r>
      <w:r>
        <w:rPr>
          <w:rFonts w:ascii="仿宋" w:eastAsia="仿宋" w:hAnsi="仿宋" w:cs="仿宋" w:hint="eastAsia"/>
          <w:kern w:val="0"/>
          <w:sz w:val="28"/>
          <w:szCs w:val="28"/>
        </w:rPr>
        <w:t>http://www.ccgp.gov.cn</w:t>
      </w:r>
      <w:r>
        <w:rPr>
          <w:rFonts w:ascii="仿宋" w:eastAsia="仿宋" w:hAnsi="仿宋" w:cs="仿宋" w:hint="eastAsia"/>
          <w:kern w:val="0"/>
          <w:sz w:val="28"/>
          <w:szCs w:val="28"/>
        </w:rPr>
        <w:t>）、北京市政府采购网（</w:t>
      </w:r>
      <w:r>
        <w:rPr>
          <w:rFonts w:ascii="仿宋" w:eastAsia="仿宋" w:hAnsi="仿宋" w:cs="仿宋" w:hint="eastAsia"/>
          <w:kern w:val="0"/>
          <w:sz w:val="28"/>
          <w:szCs w:val="28"/>
        </w:rPr>
        <w:t>http://www.ccgp-beijing.gov.cn/</w:t>
      </w:r>
      <w:r>
        <w:rPr>
          <w:rFonts w:ascii="仿宋" w:eastAsia="仿宋" w:hAnsi="仿宋" w:cs="仿宋" w:hint="eastAsia"/>
          <w:kern w:val="0"/>
          <w:sz w:val="28"/>
          <w:szCs w:val="28"/>
        </w:rPr>
        <w:t>）发布。</w:t>
      </w:r>
    </w:p>
    <w:p w14:paraId="55D874E0" w14:textId="77777777" w:rsidR="00FA38C7" w:rsidRDefault="00880BEC">
      <w:pPr>
        <w:spacing w:line="360" w:lineRule="auto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8.2</w:t>
      </w:r>
      <w:r>
        <w:rPr>
          <w:rFonts w:ascii="仿宋" w:eastAsia="仿宋" w:hAnsi="仿宋" w:cs="仿宋" w:hint="eastAsia"/>
          <w:sz w:val="28"/>
          <w:szCs w:val="28"/>
        </w:rPr>
        <w:t>采购代理机构项目编号：</w:t>
      </w:r>
      <w:r>
        <w:rPr>
          <w:rFonts w:ascii="仿宋" w:eastAsia="仿宋" w:hAnsi="仿宋" w:cs="仿宋" w:hint="eastAsia"/>
          <w:sz w:val="28"/>
          <w:szCs w:val="28"/>
        </w:rPr>
        <w:t>ZCTA-2026-109</w:t>
      </w:r>
    </w:p>
    <w:p w14:paraId="1E8479BB" w14:textId="77777777" w:rsidR="00FA38C7" w:rsidRDefault="00880BEC">
      <w:pPr>
        <w:spacing w:line="360" w:lineRule="auto"/>
        <w:ind w:firstLineChars="200" w:firstLine="560"/>
        <w:rPr>
          <w:rFonts w:ascii="仿宋" w:eastAsia="仿宋" w:hAnsi="仿宋" w:cs="仿宋" w:hint="eastAsia"/>
          <w:sz w:val="28"/>
          <w:szCs w:val="28"/>
          <w:highlight w:val="yellow"/>
        </w:rPr>
      </w:pPr>
      <w:r>
        <w:rPr>
          <w:rFonts w:ascii="仿宋" w:eastAsia="仿宋" w:hAnsi="仿宋" w:cs="仿宋" w:hint="eastAsia"/>
          <w:sz w:val="28"/>
          <w:szCs w:val="28"/>
        </w:rPr>
        <w:t>8.3</w:t>
      </w:r>
      <w:r>
        <w:rPr>
          <w:rFonts w:ascii="仿宋" w:eastAsia="仿宋" w:hAnsi="仿宋" w:cs="仿宋" w:hint="eastAsia"/>
          <w:sz w:val="28"/>
          <w:szCs w:val="28"/>
        </w:rPr>
        <w:t>成交供应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商综合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得分：</w:t>
      </w:r>
      <w:r>
        <w:rPr>
          <w:rFonts w:ascii="仿宋" w:eastAsia="仿宋" w:hAnsi="仿宋" w:cs="仿宋" w:hint="eastAsia"/>
          <w:sz w:val="28"/>
          <w:szCs w:val="28"/>
        </w:rPr>
        <w:t>90.87</w:t>
      </w:r>
    </w:p>
    <w:p w14:paraId="1AF9AF91" w14:textId="77777777" w:rsidR="00FA38C7" w:rsidRDefault="00880BEC">
      <w:pPr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4F9998F" w14:textId="77777777" w:rsidR="00FA38C7" w:rsidRDefault="00880BEC">
      <w:pPr>
        <w:pStyle w:val="2"/>
        <w:spacing w:before="0" w:beforeAutospacing="0" w:after="0" w:afterAutospacing="0" w:line="360" w:lineRule="auto"/>
        <w:ind w:firstLineChars="250" w:firstLine="700"/>
        <w:rPr>
          <w:rFonts w:ascii="仿宋" w:eastAsia="仿宋" w:hAnsi="仿宋" w:hint="eastAsia"/>
          <w:b w:val="0"/>
          <w:sz w:val="28"/>
          <w:szCs w:val="28"/>
        </w:rPr>
      </w:pPr>
      <w:bookmarkStart w:id="3" w:name="_Toc35393641"/>
      <w:bookmarkStart w:id="4" w:name="_Toc28359100"/>
      <w:bookmarkStart w:id="5" w:name="_Toc28359023"/>
      <w:bookmarkStart w:id="6" w:name="_Toc35393810"/>
      <w:r>
        <w:rPr>
          <w:rFonts w:ascii="仿宋" w:eastAsia="仿宋" w:hAnsi="仿宋"/>
          <w:b w:val="0"/>
          <w:sz w:val="28"/>
          <w:szCs w:val="28"/>
        </w:rPr>
        <w:t>1.</w:t>
      </w:r>
      <w:r>
        <w:rPr>
          <w:rFonts w:ascii="仿宋" w:eastAsia="仿宋" w:hAnsi="仿宋" w:hint="eastAsia"/>
          <w:b w:val="0"/>
          <w:sz w:val="28"/>
          <w:szCs w:val="28"/>
        </w:rPr>
        <w:t>采购人信息</w:t>
      </w:r>
      <w:bookmarkEnd w:id="3"/>
      <w:bookmarkEnd w:id="4"/>
      <w:bookmarkEnd w:id="5"/>
      <w:bookmarkEnd w:id="6"/>
    </w:p>
    <w:p w14:paraId="462E43BB" w14:textId="77777777" w:rsidR="00FA38C7" w:rsidRDefault="00880BEC">
      <w:pPr>
        <w:pStyle w:val="2"/>
        <w:spacing w:before="0" w:beforeAutospacing="0" w:after="0" w:afterAutospacing="0" w:line="360" w:lineRule="auto"/>
        <w:ind w:firstLineChars="300" w:firstLine="840"/>
        <w:rPr>
          <w:rFonts w:ascii="仿宋" w:eastAsia="仿宋" w:hAnsi="仿宋" w:hint="eastAsia"/>
          <w:b w:val="0"/>
          <w:sz w:val="28"/>
          <w:szCs w:val="28"/>
        </w:rPr>
      </w:pPr>
      <w:bookmarkStart w:id="7" w:name="_Toc35393642"/>
      <w:bookmarkStart w:id="8" w:name="_Toc35393811"/>
      <w:bookmarkStart w:id="9" w:name="_Toc28359101"/>
      <w:bookmarkStart w:id="10" w:name="_Toc28359024"/>
      <w:r>
        <w:rPr>
          <w:rFonts w:ascii="仿宋" w:eastAsia="仿宋" w:hAnsi="仿宋" w:hint="eastAsia"/>
          <w:b w:val="0"/>
          <w:sz w:val="28"/>
          <w:szCs w:val="28"/>
        </w:rPr>
        <w:t>名</w:t>
      </w:r>
      <w:r>
        <w:rPr>
          <w:rFonts w:ascii="仿宋" w:eastAsia="仿宋" w:hAnsi="仿宋" w:hint="eastAsia"/>
          <w:b w:val="0"/>
          <w:sz w:val="28"/>
          <w:szCs w:val="28"/>
        </w:rPr>
        <w:t xml:space="preserve">    </w:t>
      </w:r>
      <w:r>
        <w:rPr>
          <w:rFonts w:ascii="仿宋" w:eastAsia="仿宋" w:hAnsi="仿宋" w:hint="eastAsia"/>
          <w:b w:val="0"/>
          <w:sz w:val="28"/>
          <w:szCs w:val="28"/>
        </w:rPr>
        <w:t>称：</w:t>
      </w:r>
      <w:r>
        <w:rPr>
          <w:rFonts w:ascii="仿宋" w:eastAsia="仿宋" w:hAnsi="仿宋" w:hint="eastAsia"/>
          <w:b w:val="0"/>
          <w:sz w:val="28"/>
          <w:szCs w:val="28"/>
          <w:u w:val="single"/>
        </w:rPr>
        <w:t>北京市重点站区综合事务中心</w:t>
      </w:r>
    </w:p>
    <w:p w14:paraId="186D7AEC" w14:textId="77777777" w:rsidR="00FA38C7" w:rsidRDefault="00880BEC">
      <w:pPr>
        <w:pStyle w:val="2"/>
        <w:spacing w:before="0" w:beforeAutospacing="0" w:after="0" w:afterAutospacing="0" w:line="360" w:lineRule="auto"/>
        <w:ind w:firstLineChars="300" w:firstLine="840"/>
        <w:rPr>
          <w:rFonts w:ascii="仿宋" w:eastAsia="仿宋" w:hAnsi="仿宋" w:hint="eastAsia"/>
          <w:b w:val="0"/>
          <w:sz w:val="28"/>
          <w:szCs w:val="28"/>
          <w:u w:val="single"/>
        </w:rPr>
      </w:pPr>
      <w:r>
        <w:rPr>
          <w:rFonts w:ascii="仿宋" w:eastAsia="仿宋" w:hAnsi="仿宋" w:hint="eastAsia"/>
          <w:b w:val="0"/>
          <w:sz w:val="28"/>
          <w:szCs w:val="28"/>
        </w:rPr>
        <w:t>地</w:t>
      </w:r>
      <w:r>
        <w:rPr>
          <w:rFonts w:ascii="仿宋" w:eastAsia="仿宋" w:hAnsi="仿宋" w:hint="eastAsia"/>
          <w:b w:val="0"/>
          <w:sz w:val="28"/>
          <w:szCs w:val="28"/>
        </w:rPr>
        <w:t xml:space="preserve">    </w:t>
      </w:r>
      <w:r>
        <w:rPr>
          <w:rFonts w:ascii="仿宋" w:eastAsia="仿宋" w:hAnsi="仿宋" w:hint="eastAsia"/>
          <w:b w:val="0"/>
          <w:sz w:val="28"/>
          <w:szCs w:val="28"/>
        </w:rPr>
        <w:t>址：</w:t>
      </w:r>
      <w:r>
        <w:rPr>
          <w:rFonts w:ascii="仿宋" w:eastAsia="仿宋" w:hAnsi="仿宋" w:hint="eastAsia"/>
          <w:b w:val="0"/>
          <w:sz w:val="28"/>
          <w:szCs w:val="28"/>
          <w:u w:val="single"/>
        </w:rPr>
        <w:t>北京市西城区莲花池东路</w:t>
      </w:r>
      <w:r>
        <w:rPr>
          <w:rFonts w:ascii="仿宋" w:eastAsia="仿宋" w:hAnsi="仿宋" w:hint="eastAsia"/>
          <w:b w:val="0"/>
          <w:sz w:val="28"/>
          <w:szCs w:val="28"/>
          <w:u w:val="single"/>
        </w:rPr>
        <w:t>102</w:t>
      </w:r>
      <w:r>
        <w:rPr>
          <w:rFonts w:ascii="仿宋" w:eastAsia="仿宋" w:hAnsi="仿宋" w:hint="eastAsia"/>
          <w:b w:val="0"/>
          <w:sz w:val="28"/>
          <w:szCs w:val="28"/>
          <w:u w:val="single"/>
        </w:rPr>
        <w:t>号</w:t>
      </w:r>
      <w:r>
        <w:rPr>
          <w:rFonts w:ascii="仿宋" w:eastAsia="仿宋" w:hAnsi="仿宋" w:hint="eastAsia"/>
          <w:b w:val="0"/>
          <w:sz w:val="28"/>
          <w:szCs w:val="28"/>
          <w:u w:val="single"/>
        </w:rPr>
        <w:t>507</w:t>
      </w:r>
      <w:r>
        <w:rPr>
          <w:rFonts w:ascii="仿宋" w:eastAsia="仿宋" w:hAnsi="仿宋" w:hint="eastAsia"/>
          <w:b w:val="0"/>
          <w:sz w:val="28"/>
          <w:szCs w:val="28"/>
          <w:u w:val="single"/>
        </w:rPr>
        <w:t>室</w:t>
      </w:r>
    </w:p>
    <w:p w14:paraId="1FB836D9" w14:textId="77777777" w:rsidR="00FA38C7" w:rsidRDefault="00880BEC">
      <w:pPr>
        <w:pStyle w:val="2"/>
        <w:spacing w:before="0" w:beforeAutospacing="0" w:after="0" w:afterAutospacing="0" w:line="360" w:lineRule="auto"/>
        <w:ind w:firstLineChars="300" w:firstLine="840"/>
        <w:rPr>
          <w:rFonts w:ascii="仿宋" w:eastAsia="仿宋" w:hAnsi="仿宋" w:hint="eastAsia"/>
          <w:b w:val="0"/>
          <w:sz w:val="28"/>
          <w:szCs w:val="28"/>
          <w:u w:val="single"/>
        </w:rPr>
      </w:pPr>
      <w:r>
        <w:rPr>
          <w:rFonts w:ascii="仿宋" w:eastAsia="仿宋" w:hAnsi="仿宋" w:hint="eastAsia"/>
          <w:b w:val="0"/>
          <w:sz w:val="28"/>
          <w:szCs w:val="28"/>
        </w:rPr>
        <w:t>联系方式：</w:t>
      </w:r>
      <w:r>
        <w:rPr>
          <w:rFonts w:ascii="仿宋" w:eastAsia="仿宋" w:hAnsi="仿宋" w:hint="eastAsia"/>
          <w:b w:val="0"/>
          <w:sz w:val="28"/>
          <w:szCs w:val="28"/>
          <w:u w:val="single"/>
        </w:rPr>
        <w:t>裴老师，</w:t>
      </w:r>
      <w:r>
        <w:rPr>
          <w:rFonts w:ascii="仿宋" w:eastAsia="仿宋" w:hAnsi="仿宋" w:hint="eastAsia"/>
          <w:b w:val="0"/>
          <w:sz w:val="28"/>
          <w:szCs w:val="28"/>
          <w:u w:val="single"/>
        </w:rPr>
        <w:t>010-63343890</w:t>
      </w:r>
    </w:p>
    <w:p w14:paraId="7F3751F2" w14:textId="77777777" w:rsidR="00FA38C7" w:rsidRDefault="00880BEC">
      <w:pPr>
        <w:pStyle w:val="2"/>
        <w:spacing w:before="0" w:beforeAutospacing="0" w:after="0" w:afterAutospacing="0" w:line="360" w:lineRule="auto"/>
        <w:ind w:firstLineChars="300" w:firstLine="840"/>
        <w:rPr>
          <w:rFonts w:ascii="仿宋" w:eastAsia="仿宋" w:hAnsi="仿宋" w:hint="eastAsia"/>
          <w:b w:val="0"/>
          <w:sz w:val="28"/>
          <w:szCs w:val="28"/>
        </w:rPr>
      </w:pPr>
      <w:r>
        <w:rPr>
          <w:rFonts w:ascii="仿宋" w:eastAsia="仿宋" w:hAnsi="仿宋"/>
          <w:b w:val="0"/>
          <w:sz w:val="28"/>
          <w:szCs w:val="28"/>
        </w:rPr>
        <w:t>2.</w:t>
      </w:r>
      <w:r>
        <w:rPr>
          <w:rFonts w:ascii="仿宋" w:eastAsia="仿宋" w:hAnsi="仿宋" w:hint="eastAsia"/>
          <w:b w:val="0"/>
          <w:sz w:val="28"/>
          <w:szCs w:val="28"/>
        </w:rPr>
        <w:t>采购代理机构信息</w:t>
      </w:r>
      <w:bookmarkEnd w:id="7"/>
      <w:bookmarkEnd w:id="8"/>
      <w:bookmarkEnd w:id="9"/>
      <w:bookmarkEnd w:id="10"/>
    </w:p>
    <w:p w14:paraId="2EF16D29" w14:textId="77777777" w:rsidR="00FA38C7" w:rsidRDefault="00880BEC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北京中诚天安咨询有限公司</w:t>
      </w:r>
    </w:p>
    <w:p w14:paraId="55946AD3" w14:textId="77777777" w:rsidR="00FA38C7" w:rsidRDefault="00880BEC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地　</w:t>
      </w:r>
      <w:r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北京市朝阳区曙光西里甲</w:t>
      </w:r>
      <w:r>
        <w:rPr>
          <w:rFonts w:ascii="仿宋" w:eastAsia="仿宋" w:hAnsi="仿宋" w:hint="eastAsia"/>
          <w:sz w:val="28"/>
          <w:szCs w:val="28"/>
          <w:u w:val="single"/>
        </w:rPr>
        <w:t>1</w:t>
      </w:r>
      <w:r>
        <w:rPr>
          <w:rFonts w:ascii="仿宋" w:eastAsia="仿宋" w:hAnsi="仿宋" w:hint="eastAsia"/>
          <w:sz w:val="28"/>
          <w:szCs w:val="28"/>
          <w:u w:val="single"/>
        </w:rPr>
        <w:t>号第三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置业东域大厦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B</w:t>
      </w:r>
      <w:r>
        <w:rPr>
          <w:rFonts w:ascii="仿宋" w:eastAsia="仿宋" w:hAnsi="仿宋" w:hint="eastAsia"/>
          <w:sz w:val="28"/>
          <w:szCs w:val="28"/>
          <w:u w:val="single"/>
        </w:rPr>
        <w:t>座</w:t>
      </w:r>
      <w:r>
        <w:rPr>
          <w:rFonts w:ascii="仿宋" w:eastAsia="仿宋" w:hAnsi="仿宋" w:hint="eastAsia"/>
          <w:sz w:val="28"/>
          <w:szCs w:val="28"/>
          <w:u w:val="single"/>
        </w:rPr>
        <w:t>2603</w:t>
      </w:r>
    </w:p>
    <w:p w14:paraId="60F163D7" w14:textId="77777777" w:rsidR="00FA38C7" w:rsidRDefault="00880BEC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18610597834</w:t>
      </w:r>
    </w:p>
    <w:p w14:paraId="7967CAF8" w14:textId="77777777" w:rsidR="00FA38C7" w:rsidRDefault="00880BEC">
      <w:pPr>
        <w:pStyle w:val="2"/>
        <w:spacing w:before="0" w:beforeAutospacing="0" w:after="0" w:afterAutospacing="0" w:line="360" w:lineRule="auto"/>
        <w:ind w:firstLineChars="300" w:firstLine="840"/>
        <w:rPr>
          <w:rFonts w:ascii="仿宋" w:eastAsia="仿宋" w:hAnsi="仿宋" w:hint="eastAsia"/>
          <w:b w:val="0"/>
          <w:sz w:val="28"/>
          <w:szCs w:val="28"/>
        </w:rPr>
      </w:pPr>
      <w:bookmarkStart w:id="11" w:name="_Toc35393643"/>
      <w:bookmarkStart w:id="12" w:name="_Toc28359025"/>
      <w:bookmarkStart w:id="13" w:name="_Toc35393812"/>
      <w:bookmarkStart w:id="14" w:name="_Toc28359102"/>
      <w:r>
        <w:rPr>
          <w:rFonts w:ascii="仿宋" w:eastAsia="仿宋" w:hAnsi="仿宋"/>
          <w:b w:val="0"/>
          <w:sz w:val="28"/>
          <w:szCs w:val="28"/>
        </w:rPr>
        <w:t>3.</w:t>
      </w:r>
      <w:r>
        <w:rPr>
          <w:rFonts w:ascii="仿宋" w:eastAsia="仿宋" w:hAnsi="仿宋" w:hint="eastAsia"/>
          <w:b w:val="0"/>
          <w:sz w:val="28"/>
          <w:szCs w:val="28"/>
        </w:rPr>
        <w:t>项目联系方式</w:t>
      </w:r>
      <w:bookmarkEnd w:id="11"/>
      <w:bookmarkEnd w:id="12"/>
      <w:bookmarkEnd w:id="13"/>
      <w:bookmarkEnd w:id="14"/>
    </w:p>
    <w:p w14:paraId="7EDEE24E" w14:textId="77777777" w:rsidR="00FA38C7" w:rsidRDefault="00880BEC">
      <w:pPr>
        <w:pStyle w:val="a6"/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朱美西</w:t>
      </w:r>
    </w:p>
    <w:p w14:paraId="5C519A61" w14:textId="77777777" w:rsidR="00FA38C7" w:rsidRDefault="00880BEC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 xml:space="preserve">电　</w:t>
      </w:r>
      <w:r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话：</w:t>
      </w:r>
      <w:r>
        <w:rPr>
          <w:rFonts w:ascii="仿宋" w:eastAsia="仿宋" w:hAnsi="仿宋" w:hint="eastAsia"/>
          <w:sz w:val="28"/>
          <w:szCs w:val="28"/>
          <w:u w:val="single"/>
        </w:rPr>
        <w:t>18610597834</w:t>
      </w:r>
    </w:p>
    <w:p w14:paraId="104ECD1F" w14:textId="77777777" w:rsidR="00FA38C7" w:rsidRDefault="00FA38C7">
      <w:pPr>
        <w:ind w:firstLineChars="200" w:firstLine="420"/>
        <w:rPr>
          <w:rFonts w:hint="eastAsia"/>
        </w:rPr>
      </w:pPr>
    </w:p>
    <w:sectPr w:rsidR="00FA38C7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B95B8" w14:textId="77777777" w:rsidR="00880BEC" w:rsidRDefault="00880BEC" w:rsidP="00543F0F">
      <w:pPr>
        <w:rPr>
          <w:rFonts w:hint="eastAsia"/>
        </w:rPr>
      </w:pPr>
      <w:r>
        <w:separator/>
      </w:r>
    </w:p>
  </w:endnote>
  <w:endnote w:type="continuationSeparator" w:id="0">
    <w:p w14:paraId="2C363089" w14:textId="77777777" w:rsidR="00880BEC" w:rsidRDefault="00880BEC" w:rsidP="00543F0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9C23B" w14:textId="77777777" w:rsidR="00880BEC" w:rsidRDefault="00880BEC" w:rsidP="00543F0F">
      <w:pPr>
        <w:rPr>
          <w:rFonts w:hint="eastAsia"/>
        </w:rPr>
      </w:pPr>
      <w:r>
        <w:separator/>
      </w:r>
    </w:p>
  </w:footnote>
  <w:footnote w:type="continuationSeparator" w:id="0">
    <w:p w14:paraId="17BF75CF" w14:textId="77777777" w:rsidR="00880BEC" w:rsidRDefault="00880BEC" w:rsidP="00543F0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D1179"/>
    <w:rsid w:val="00051475"/>
    <w:rsid w:val="001759E0"/>
    <w:rsid w:val="00186700"/>
    <w:rsid w:val="00276863"/>
    <w:rsid w:val="002A322A"/>
    <w:rsid w:val="003161F2"/>
    <w:rsid w:val="00351DBF"/>
    <w:rsid w:val="0041710E"/>
    <w:rsid w:val="004D1179"/>
    <w:rsid w:val="00543F0F"/>
    <w:rsid w:val="005475C7"/>
    <w:rsid w:val="005851FB"/>
    <w:rsid w:val="006608AB"/>
    <w:rsid w:val="00705D10"/>
    <w:rsid w:val="00721F31"/>
    <w:rsid w:val="00760238"/>
    <w:rsid w:val="0077059A"/>
    <w:rsid w:val="007F65BC"/>
    <w:rsid w:val="00880BEC"/>
    <w:rsid w:val="008E0D6C"/>
    <w:rsid w:val="008E71B2"/>
    <w:rsid w:val="00912BA2"/>
    <w:rsid w:val="009E442F"/>
    <w:rsid w:val="00A42D63"/>
    <w:rsid w:val="00A7303F"/>
    <w:rsid w:val="00A83878"/>
    <w:rsid w:val="00A905DD"/>
    <w:rsid w:val="00AE5856"/>
    <w:rsid w:val="00B33BC6"/>
    <w:rsid w:val="00C61709"/>
    <w:rsid w:val="00CC4BC8"/>
    <w:rsid w:val="00DA630C"/>
    <w:rsid w:val="00E02914"/>
    <w:rsid w:val="00EB0D2C"/>
    <w:rsid w:val="00FA38C7"/>
    <w:rsid w:val="00FA634B"/>
    <w:rsid w:val="00FE498C"/>
    <w:rsid w:val="03EF3C5F"/>
    <w:rsid w:val="0B1C2265"/>
    <w:rsid w:val="0D230FC8"/>
    <w:rsid w:val="1D872A45"/>
    <w:rsid w:val="20250E4F"/>
    <w:rsid w:val="2D247B6B"/>
    <w:rsid w:val="470072EE"/>
    <w:rsid w:val="57830B89"/>
    <w:rsid w:val="66771BAA"/>
    <w:rsid w:val="70A4669E"/>
    <w:rsid w:val="72F00BC0"/>
    <w:rsid w:val="741B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50AF50"/>
  <w15:docId w15:val="{EBBC07AF-9E65-4A6E-AB2D-D877A67ED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Body Text Indent"/>
    <w:basedOn w:val="a"/>
    <w:qFormat/>
    <w:pPr>
      <w:spacing w:line="360" w:lineRule="auto"/>
      <w:ind w:firstLine="570"/>
    </w:pPr>
    <w:rPr>
      <w:sz w:val="24"/>
    </w:rPr>
  </w:style>
  <w:style w:type="paragraph" w:styleId="a6">
    <w:name w:val="Plain Text"/>
    <w:basedOn w:val="a"/>
    <w:link w:val="a7"/>
    <w:uiPriority w:val="99"/>
    <w:qFormat/>
    <w:rPr>
      <w:rFonts w:ascii="宋体" w:hAnsi="Courier New"/>
    </w:rPr>
  </w:style>
  <w:style w:type="paragraph" w:styleId="a8">
    <w:name w:val="Balloon Text"/>
    <w:basedOn w:val="a"/>
    <w:link w:val="a9"/>
    <w:uiPriority w:val="99"/>
    <w:semiHidden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kern w:val="0"/>
      <w:sz w:val="24"/>
    </w:rPr>
  </w:style>
  <w:style w:type="paragraph" w:styleId="21">
    <w:name w:val="Body Text First Indent 2"/>
    <w:basedOn w:val="a5"/>
    <w:next w:val="a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table" w:styleId="af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7">
    <w:name w:val="纯文本 字符"/>
    <w:link w:val="a6"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9">
    <w:name w:val="批注框文本 字符"/>
    <w:link w:val="a8"/>
    <w:uiPriority w:val="99"/>
    <w:semiHidden/>
    <w:qFormat/>
    <w:rPr>
      <w:sz w:val="0"/>
      <w:szCs w:val="0"/>
    </w:rPr>
  </w:style>
  <w:style w:type="character" w:customStyle="1" w:styleId="ad">
    <w:name w:val="页眉 字符"/>
    <w:link w:val="ac"/>
    <w:uiPriority w:val="99"/>
    <w:qFormat/>
    <w:rPr>
      <w:sz w:val="18"/>
      <w:szCs w:val="18"/>
    </w:rPr>
  </w:style>
  <w:style w:type="character" w:customStyle="1" w:styleId="ab">
    <w:name w:val="页脚 字符"/>
    <w:link w:val="aa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423</Characters>
  <Application>Microsoft Office Word</Application>
  <DocSecurity>0</DocSecurity>
  <Lines>24</Lines>
  <Paragraphs>39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xg</cp:lastModifiedBy>
  <cp:revision>17</cp:revision>
  <dcterms:created xsi:type="dcterms:W3CDTF">2020-04-26T03:35:00Z</dcterms:created>
  <dcterms:modified xsi:type="dcterms:W3CDTF">2026-05-25T07:28:00Z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2052-12.8.2.21177</vt:lpwstr>
  </property>
  <property fmtid="{D5CDD505-2E9C-101B-9397-08002B2CF9AE}" pid="3" name="KSOTemplateDocerSaveRecord">
    <vt:lpwstr>eyJoZGlkIjoiOGM4ZTQ3YjRiMDgzNjA5Nzg4Yzk2YjY4YTA2MDE3OTYiLCJ1c2VySWQiOiIzMjcyNjcxNDYifQ==</vt:lpwstr>
  </property>
  <property fmtid="{D5CDD505-2E9C-101B-9397-08002B2CF9AE}" pid="4" name="ICV">
    <vt:lpwstr>FD71A9EB44614F72BD76C59929CC1384_12</vt:lpwstr>
  </property>
</Properties>
</file>