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5.xml" ContentType="application/vnd.openxmlformats-officedocument.wordprocessingml.header+xml"/>
  <Override PartName="/word/footer10.xml" ContentType="application/vnd.openxmlformats-officedocument.wordprocessingml.footer+xml"/>
  <Override PartName="/word/header6.xml" ContentType="application/vnd.openxmlformats-officedocument.wordprocessingml.header+xml"/>
  <Override PartName="/word/footer11.xml" ContentType="application/vnd.openxmlformats-officedocument.wordprocessingml.footer+xml"/>
  <Override PartName="/word/header7.xml" ContentType="application/vnd.openxmlformats-officedocument.wordprocessingml.header+xml"/>
  <Override PartName="/word/footer12.xml" ContentType="application/vnd.openxmlformats-officedocument.wordprocessingml.footer+xml"/>
  <Override PartName="/word/header8.xml" ContentType="application/vnd.openxmlformats-officedocument.wordprocessingml.header+xml"/>
  <Override PartName="/word/footer13.xml" ContentType="application/vnd.openxmlformats-officedocument.wordprocessingml.footer+xml"/>
  <Override PartName="/word/header9.xml" ContentType="application/vnd.openxmlformats-officedocument.wordprocessingml.header+xml"/>
  <Override PartName="/word/footer1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A15A39" w:rsidRDefault="00A15A39">
      <w:pPr>
        <w:spacing w:line="360" w:lineRule="auto"/>
        <w:ind w:firstLineChars="50" w:firstLine="160"/>
        <w:rPr>
          <w:rFonts w:ascii="CESI黑体-GB2312" w:eastAsia="CESI黑体-GB2312" w:hAnsi="CESI黑体-GB2312" w:cs="CESI黑体-GB2312" w:hint="eastAsia"/>
          <w:sz w:val="32"/>
          <w:szCs w:val="32"/>
        </w:rPr>
      </w:pPr>
    </w:p>
    <w:p w:rsidR="00A15A39" w:rsidRPr="00A64BDE" w:rsidRDefault="00A15A39" w:rsidP="00A64BDE">
      <w:pPr>
        <w:spacing w:line="360" w:lineRule="auto"/>
        <w:jc w:val="center"/>
        <w:rPr>
          <w:b/>
          <w:bCs/>
          <w:sz w:val="44"/>
          <w:szCs w:val="44"/>
        </w:rPr>
      </w:pPr>
    </w:p>
    <w:p w:rsidR="00A15A39" w:rsidRDefault="00A64BDE">
      <w:pPr>
        <w:spacing w:line="360" w:lineRule="auto"/>
        <w:jc w:val="center"/>
        <w:rPr>
          <w:rFonts w:ascii="宋体" w:hAnsi="宋体"/>
          <w:b/>
          <w:bCs/>
          <w:sz w:val="44"/>
          <w:szCs w:val="44"/>
        </w:rPr>
      </w:pPr>
      <w:r w:rsidRPr="00A64BDE">
        <w:rPr>
          <w:rFonts w:hint="eastAsia"/>
          <w:b/>
          <w:bCs/>
          <w:sz w:val="44"/>
          <w:szCs w:val="44"/>
        </w:rPr>
        <w:t>新国展一期西北地块腾退项目</w:t>
      </w:r>
      <w:r w:rsidRPr="00A64BDE">
        <w:rPr>
          <w:rFonts w:hint="eastAsia"/>
          <w:b/>
          <w:bCs/>
          <w:sz w:val="44"/>
          <w:szCs w:val="44"/>
        </w:rPr>
        <w:t>-</w:t>
      </w:r>
      <w:r w:rsidRPr="00A64BDE">
        <w:rPr>
          <w:rFonts w:hint="eastAsia"/>
          <w:b/>
          <w:bCs/>
          <w:sz w:val="44"/>
          <w:szCs w:val="44"/>
        </w:rPr>
        <w:t>新建临时消防车库项目</w:t>
      </w:r>
      <w:r w:rsidR="00137ADD">
        <w:rPr>
          <w:rFonts w:hint="eastAsia"/>
          <w:b/>
          <w:bCs/>
          <w:sz w:val="44"/>
          <w:szCs w:val="44"/>
        </w:rPr>
        <w:t>竞争性磋商文件</w:t>
      </w:r>
    </w:p>
    <w:p w:rsidR="00A15A39" w:rsidRPr="00A64BDE" w:rsidRDefault="00A15A39">
      <w:pPr>
        <w:spacing w:line="360" w:lineRule="auto"/>
        <w:jc w:val="center"/>
        <w:rPr>
          <w:rFonts w:ascii="宋体" w:hAnsi="宋体"/>
          <w:b/>
          <w:bCs/>
          <w:sz w:val="60"/>
          <w:szCs w:val="60"/>
        </w:rPr>
      </w:pPr>
    </w:p>
    <w:p w:rsidR="00A15A39" w:rsidRDefault="00A15A39" w:rsidP="00A64BDE">
      <w:pPr>
        <w:tabs>
          <w:tab w:val="left" w:pos="5609"/>
        </w:tabs>
        <w:spacing w:line="360" w:lineRule="auto"/>
        <w:ind w:leftChars="444" w:left="2833" w:hangingChars="528" w:hanging="1901"/>
        <w:jc w:val="left"/>
        <w:rPr>
          <w:bCs/>
          <w:sz w:val="36"/>
          <w:szCs w:val="36"/>
        </w:rPr>
      </w:pPr>
    </w:p>
    <w:p w:rsidR="00A15A39" w:rsidRDefault="00A15A39" w:rsidP="00A64BDE">
      <w:pPr>
        <w:tabs>
          <w:tab w:val="left" w:pos="5609"/>
        </w:tabs>
        <w:spacing w:line="360" w:lineRule="auto"/>
        <w:ind w:leftChars="444" w:left="2833" w:hangingChars="528" w:hanging="1901"/>
        <w:jc w:val="left"/>
        <w:rPr>
          <w:bCs/>
          <w:sz w:val="36"/>
          <w:szCs w:val="36"/>
        </w:rPr>
      </w:pPr>
    </w:p>
    <w:p w:rsidR="00A15A39" w:rsidRDefault="00A15A39" w:rsidP="00A64BDE">
      <w:pPr>
        <w:tabs>
          <w:tab w:val="left" w:pos="5609"/>
        </w:tabs>
        <w:spacing w:line="360" w:lineRule="auto"/>
        <w:ind w:leftChars="444" w:left="2833" w:hangingChars="528" w:hanging="1901"/>
        <w:jc w:val="left"/>
        <w:rPr>
          <w:bCs/>
          <w:sz w:val="36"/>
          <w:szCs w:val="36"/>
        </w:rPr>
      </w:pPr>
    </w:p>
    <w:p w:rsidR="00A15A39" w:rsidRDefault="00137ADD">
      <w:pPr>
        <w:tabs>
          <w:tab w:val="left" w:pos="3240"/>
          <w:tab w:val="left" w:pos="3420"/>
        </w:tabs>
        <w:spacing w:line="360" w:lineRule="auto"/>
        <w:ind w:firstLineChars="50" w:firstLine="180"/>
        <w:jc w:val="left"/>
        <w:rPr>
          <w:bCs/>
          <w:sz w:val="36"/>
          <w:szCs w:val="36"/>
        </w:rPr>
      </w:pPr>
      <w:r>
        <w:rPr>
          <w:bCs/>
          <w:sz w:val="36"/>
          <w:szCs w:val="36"/>
        </w:rPr>
        <w:t>项目名称：</w:t>
      </w:r>
      <w:r w:rsidR="00A64BDE" w:rsidRPr="00A64BDE">
        <w:rPr>
          <w:rFonts w:hint="eastAsia"/>
          <w:bCs/>
          <w:sz w:val="36"/>
          <w:szCs w:val="36"/>
        </w:rPr>
        <w:t>新国展一期西北地块腾退项目</w:t>
      </w:r>
      <w:r w:rsidR="00A64BDE" w:rsidRPr="00A64BDE">
        <w:rPr>
          <w:rFonts w:hint="eastAsia"/>
          <w:bCs/>
          <w:sz w:val="36"/>
          <w:szCs w:val="36"/>
        </w:rPr>
        <w:t>-</w:t>
      </w:r>
      <w:r w:rsidR="00A64BDE" w:rsidRPr="00A64BDE">
        <w:rPr>
          <w:rFonts w:hint="eastAsia"/>
          <w:bCs/>
          <w:sz w:val="36"/>
          <w:szCs w:val="36"/>
        </w:rPr>
        <w:t>新建临时消防</w:t>
      </w:r>
      <w:r w:rsidR="00A64BDE">
        <w:rPr>
          <w:rFonts w:hint="eastAsia"/>
          <w:bCs/>
          <w:sz w:val="36"/>
          <w:szCs w:val="36"/>
        </w:rPr>
        <w:t xml:space="preserve">         </w:t>
      </w:r>
      <w:r w:rsidR="00A64BDE" w:rsidRPr="00A64BDE">
        <w:rPr>
          <w:rFonts w:hint="eastAsia"/>
          <w:bCs/>
          <w:sz w:val="36"/>
          <w:szCs w:val="36"/>
        </w:rPr>
        <w:t>车库项目</w:t>
      </w:r>
      <w:r>
        <w:rPr>
          <w:rFonts w:hint="eastAsia"/>
          <w:bCs/>
          <w:sz w:val="36"/>
          <w:szCs w:val="36"/>
        </w:rPr>
        <w:t xml:space="preserve"> </w:t>
      </w:r>
    </w:p>
    <w:p w:rsidR="00A15A39" w:rsidRDefault="00137ADD">
      <w:pPr>
        <w:tabs>
          <w:tab w:val="left" w:pos="3240"/>
          <w:tab w:val="left" w:pos="3420"/>
        </w:tabs>
        <w:spacing w:line="360" w:lineRule="auto"/>
        <w:ind w:firstLineChars="50" w:firstLine="180"/>
        <w:jc w:val="left"/>
        <w:rPr>
          <w:bCs/>
          <w:sz w:val="36"/>
          <w:szCs w:val="36"/>
        </w:rPr>
      </w:pPr>
      <w:r>
        <w:rPr>
          <w:bCs/>
          <w:sz w:val="36"/>
          <w:szCs w:val="36"/>
        </w:rPr>
        <w:t>项目编号</w:t>
      </w:r>
      <w:r>
        <w:rPr>
          <w:bCs/>
          <w:sz w:val="36"/>
          <w:szCs w:val="36"/>
        </w:rPr>
        <w:t>/</w:t>
      </w:r>
      <w:r>
        <w:rPr>
          <w:bCs/>
          <w:sz w:val="36"/>
          <w:szCs w:val="36"/>
        </w:rPr>
        <w:t>包号：</w:t>
      </w:r>
      <w:r w:rsidR="00A64BDE" w:rsidRPr="00A64BDE">
        <w:rPr>
          <w:bCs/>
          <w:sz w:val="36"/>
          <w:szCs w:val="36"/>
        </w:rPr>
        <w:t>11011324210200012968-XM001</w:t>
      </w:r>
      <w:r>
        <w:rPr>
          <w:rFonts w:hint="eastAsia"/>
          <w:bCs/>
          <w:sz w:val="36"/>
          <w:szCs w:val="36"/>
        </w:rPr>
        <w:t>/</w:t>
      </w:r>
      <w:r>
        <w:rPr>
          <w:rFonts w:hint="eastAsia"/>
          <w:bCs/>
          <w:sz w:val="36"/>
          <w:szCs w:val="36"/>
        </w:rPr>
        <w:t>第一包</w:t>
      </w:r>
    </w:p>
    <w:p w:rsidR="00A64BDE" w:rsidRDefault="00137ADD">
      <w:pPr>
        <w:tabs>
          <w:tab w:val="left" w:pos="3240"/>
          <w:tab w:val="left" w:pos="3420"/>
        </w:tabs>
        <w:spacing w:line="360" w:lineRule="auto"/>
        <w:ind w:firstLineChars="50" w:firstLine="180"/>
        <w:jc w:val="left"/>
        <w:rPr>
          <w:bCs/>
          <w:sz w:val="36"/>
          <w:szCs w:val="36"/>
        </w:rPr>
      </w:pPr>
      <w:r>
        <w:rPr>
          <w:bCs/>
          <w:sz w:val="36"/>
          <w:szCs w:val="36"/>
        </w:rPr>
        <w:t>采</w:t>
      </w:r>
      <w:r>
        <w:rPr>
          <w:bCs/>
          <w:sz w:val="36"/>
          <w:szCs w:val="36"/>
        </w:rPr>
        <w:t xml:space="preserve"> </w:t>
      </w:r>
      <w:r>
        <w:rPr>
          <w:bCs/>
          <w:sz w:val="36"/>
          <w:szCs w:val="36"/>
        </w:rPr>
        <w:t>购</w:t>
      </w:r>
      <w:r>
        <w:rPr>
          <w:bCs/>
          <w:sz w:val="36"/>
          <w:szCs w:val="36"/>
        </w:rPr>
        <w:t xml:space="preserve"> </w:t>
      </w:r>
      <w:r>
        <w:rPr>
          <w:bCs/>
          <w:sz w:val="36"/>
          <w:szCs w:val="36"/>
        </w:rPr>
        <w:t>人：</w:t>
      </w:r>
      <w:r w:rsidR="00A64BDE" w:rsidRPr="00A64BDE">
        <w:rPr>
          <w:rFonts w:hint="eastAsia"/>
          <w:bCs/>
          <w:sz w:val="36"/>
          <w:szCs w:val="36"/>
        </w:rPr>
        <w:t>北京市顺义区空港街道办事处</w:t>
      </w:r>
    </w:p>
    <w:p w:rsidR="00A15A39" w:rsidRDefault="00137ADD">
      <w:pPr>
        <w:tabs>
          <w:tab w:val="left" w:pos="3240"/>
          <w:tab w:val="left" w:pos="3420"/>
        </w:tabs>
        <w:spacing w:line="360" w:lineRule="auto"/>
        <w:ind w:firstLineChars="50" w:firstLine="180"/>
        <w:jc w:val="left"/>
        <w:rPr>
          <w:bCs/>
          <w:sz w:val="36"/>
          <w:szCs w:val="36"/>
        </w:rPr>
      </w:pPr>
      <w:r>
        <w:rPr>
          <w:rFonts w:hint="eastAsia"/>
          <w:bCs/>
          <w:sz w:val="36"/>
          <w:szCs w:val="36"/>
        </w:rPr>
        <w:t>采购</w:t>
      </w:r>
      <w:r>
        <w:rPr>
          <w:bCs/>
          <w:sz w:val="36"/>
          <w:szCs w:val="36"/>
        </w:rPr>
        <w:t>代理机构：</w:t>
      </w:r>
      <w:r>
        <w:rPr>
          <w:rFonts w:hint="eastAsia"/>
          <w:bCs/>
          <w:sz w:val="36"/>
          <w:szCs w:val="36"/>
        </w:rPr>
        <w:t>北京招竣建设工程咨询有限公司</w:t>
      </w:r>
    </w:p>
    <w:p w:rsidR="00A15A39" w:rsidRDefault="00137ADD">
      <w:pPr>
        <w:widowControl/>
        <w:jc w:val="left"/>
      </w:pPr>
      <w:r>
        <w:rPr>
          <w:b/>
          <w:bCs/>
          <w:sz w:val="44"/>
        </w:rPr>
        <w:br w:type="page"/>
      </w:r>
    </w:p>
    <w:p w:rsidR="00A15A39" w:rsidRDefault="00137ADD">
      <w:pPr>
        <w:spacing w:line="360" w:lineRule="auto"/>
        <w:jc w:val="center"/>
        <w:outlineLvl w:val="0"/>
        <w:rPr>
          <w:b/>
          <w:sz w:val="36"/>
          <w:szCs w:val="36"/>
        </w:rPr>
      </w:pPr>
      <w:r>
        <w:rPr>
          <w:rFonts w:hint="eastAsia"/>
          <w:b/>
          <w:sz w:val="36"/>
          <w:szCs w:val="36"/>
        </w:rPr>
        <w:lastRenderedPageBreak/>
        <w:t>目</w:t>
      </w:r>
      <w:r>
        <w:rPr>
          <w:b/>
          <w:sz w:val="36"/>
          <w:szCs w:val="36"/>
        </w:rPr>
        <w:t xml:space="preserve">      </w:t>
      </w:r>
      <w:r>
        <w:rPr>
          <w:rFonts w:hint="eastAsia"/>
          <w:b/>
          <w:sz w:val="36"/>
          <w:szCs w:val="36"/>
        </w:rPr>
        <w:t>录</w:t>
      </w:r>
    </w:p>
    <w:p w:rsidR="00A15A39" w:rsidRDefault="00A15A39"/>
    <w:p w:rsidR="00A15A39" w:rsidRDefault="00A15A39"/>
    <w:p w:rsidR="00A15A39" w:rsidRDefault="00A15A39"/>
    <w:p w:rsidR="00A15A39" w:rsidRDefault="00A15A39"/>
    <w:p w:rsidR="00A15A39" w:rsidRDefault="00137ADD">
      <w:pPr>
        <w:pStyle w:val="13"/>
        <w:spacing w:line="360" w:lineRule="auto"/>
        <w:rPr>
          <w:rFonts w:ascii="Times New Roman" w:hAnsi="Times New Roman"/>
          <w:b w:val="0"/>
          <w:noProof/>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hyperlink w:anchor="_Toc97371941" w:history="1">
        <w:r>
          <w:rPr>
            <w:rStyle w:val="aff7"/>
            <w:rFonts w:ascii="Times New Roman" w:hAnsi="Times New Roman"/>
            <w:noProof/>
          </w:rPr>
          <w:t>第一章</w:t>
        </w:r>
        <w:r>
          <w:rPr>
            <w:rStyle w:val="aff7"/>
            <w:rFonts w:ascii="Times New Roman" w:hAnsi="Times New Roman"/>
            <w:noProof/>
          </w:rPr>
          <w:t xml:space="preserve">   </w:t>
        </w:r>
        <w:r>
          <w:rPr>
            <w:rStyle w:val="aff7"/>
            <w:rFonts w:ascii="Times New Roman" w:hAnsi="Times New Roman"/>
            <w:noProof/>
          </w:rPr>
          <w:t>采购邀请</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_Toc97371941 \h </w:instrText>
        </w:r>
        <w:r>
          <w:rPr>
            <w:rFonts w:ascii="Times New Roman" w:hAnsi="Times New Roman"/>
            <w:noProof/>
          </w:rPr>
        </w:r>
        <w:r>
          <w:rPr>
            <w:rFonts w:ascii="Times New Roman" w:hAnsi="Times New Roman"/>
            <w:noProof/>
          </w:rPr>
          <w:fldChar w:fldCharType="separate"/>
        </w:r>
        <w:r w:rsidR="00434F56">
          <w:rPr>
            <w:rFonts w:ascii="Times New Roman" w:hAnsi="Times New Roman"/>
            <w:noProof/>
          </w:rPr>
          <w:t>1</w:t>
        </w:r>
        <w:r>
          <w:rPr>
            <w:rFonts w:ascii="Times New Roman" w:hAnsi="Times New Roman"/>
            <w:noProof/>
          </w:rPr>
          <w:fldChar w:fldCharType="end"/>
        </w:r>
      </w:hyperlink>
    </w:p>
    <w:p w:rsidR="00A15A39" w:rsidRDefault="007B06EF">
      <w:pPr>
        <w:pStyle w:val="13"/>
        <w:spacing w:line="360" w:lineRule="auto"/>
        <w:rPr>
          <w:rFonts w:ascii="Times New Roman" w:hAnsi="Times New Roman"/>
          <w:b w:val="0"/>
          <w:noProof/>
          <w:sz w:val="21"/>
          <w:szCs w:val="22"/>
        </w:rPr>
      </w:pPr>
      <w:hyperlink w:anchor="_Toc97371942" w:history="1">
        <w:r w:rsidR="00137ADD">
          <w:rPr>
            <w:rStyle w:val="aff7"/>
            <w:rFonts w:ascii="Times New Roman" w:hAnsi="Times New Roman"/>
            <w:noProof/>
          </w:rPr>
          <w:t>第二章</w:t>
        </w:r>
        <w:r w:rsidR="00137ADD">
          <w:rPr>
            <w:rStyle w:val="aff7"/>
            <w:rFonts w:ascii="Times New Roman" w:hAnsi="Times New Roman"/>
            <w:noProof/>
          </w:rPr>
          <w:t xml:space="preserve">   </w:t>
        </w:r>
        <w:r w:rsidR="00137ADD">
          <w:rPr>
            <w:rStyle w:val="aff7"/>
            <w:rFonts w:ascii="Times New Roman" w:hAnsi="Times New Roman"/>
            <w:noProof/>
          </w:rPr>
          <w:t>供应商须知</w:t>
        </w:r>
        <w:r w:rsidR="00137ADD">
          <w:rPr>
            <w:rFonts w:ascii="Times New Roman" w:hAnsi="Times New Roman"/>
            <w:noProof/>
          </w:rPr>
          <w:tab/>
        </w:r>
        <w:r w:rsidR="00137ADD">
          <w:rPr>
            <w:rFonts w:ascii="Times New Roman" w:hAnsi="Times New Roman"/>
            <w:noProof/>
          </w:rPr>
          <w:fldChar w:fldCharType="begin"/>
        </w:r>
        <w:r w:rsidR="00137ADD">
          <w:rPr>
            <w:rFonts w:ascii="Times New Roman" w:hAnsi="Times New Roman"/>
            <w:noProof/>
          </w:rPr>
          <w:instrText xml:space="preserve"> PAGEREF _Toc97371942 \h </w:instrText>
        </w:r>
        <w:r w:rsidR="00137ADD">
          <w:rPr>
            <w:rFonts w:ascii="Times New Roman" w:hAnsi="Times New Roman"/>
            <w:noProof/>
          </w:rPr>
        </w:r>
        <w:r w:rsidR="00137ADD">
          <w:rPr>
            <w:rFonts w:ascii="Times New Roman" w:hAnsi="Times New Roman"/>
            <w:noProof/>
          </w:rPr>
          <w:fldChar w:fldCharType="separate"/>
        </w:r>
        <w:r w:rsidR="00434F56">
          <w:rPr>
            <w:rFonts w:ascii="Times New Roman" w:hAnsi="Times New Roman"/>
            <w:noProof/>
          </w:rPr>
          <w:t>5</w:t>
        </w:r>
        <w:r w:rsidR="00137ADD">
          <w:rPr>
            <w:rFonts w:ascii="Times New Roman" w:hAnsi="Times New Roman"/>
            <w:noProof/>
          </w:rPr>
          <w:fldChar w:fldCharType="end"/>
        </w:r>
      </w:hyperlink>
    </w:p>
    <w:p w:rsidR="00A15A39" w:rsidRDefault="007B06EF">
      <w:pPr>
        <w:pStyle w:val="13"/>
        <w:spacing w:line="360" w:lineRule="auto"/>
        <w:rPr>
          <w:rFonts w:ascii="Times New Roman" w:hAnsi="Times New Roman"/>
          <w:b w:val="0"/>
          <w:noProof/>
          <w:sz w:val="21"/>
          <w:szCs w:val="22"/>
        </w:rPr>
      </w:pPr>
      <w:hyperlink w:anchor="_Toc97371943" w:history="1">
        <w:r w:rsidR="00137ADD">
          <w:rPr>
            <w:rStyle w:val="aff7"/>
            <w:rFonts w:ascii="Times New Roman" w:hAnsi="Times New Roman"/>
            <w:noProof/>
          </w:rPr>
          <w:t>第三章</w:t>
        </w:r>
        <w:r w:rsidR="00137ADD">
          <w:rPr>
            <w:rStyle w:val="aff7"/>
            <w:rFonts w:ascii="Times New Roman" w:hAnsi="Times New Roman"/>
            <w:noProof/>
          </w:rPr>
          <w:t xml:space="preserve">   </w:t>
        </w:r>
        <w:r w:rsidR="00137ADD">
          <w:rPr>
            <w:rStyle w:val="aff7"/>
            <w:rFonts w:ascii="Times New Roman" w:hAnsi="Times New Roman"/>
            <w:noProof/>
          </w:rPr>
          <w:t>评审方法和评审标准</w:t>
        </w:r>
        <w:r w:rsidR="00137ADD">
          <w:rPr>
            <w:rFonts w:ascii="Times New Roman" w:hAnsi="Times New Roman"/>
            <w:noProof/>
          </w:rPr>
          <w:tab/>
        </w:r>
        <w:r w:rsidR="00137ADD">
          <w:rPr>
            <w:rFonts w:ascii="Times New Roman" w:hAnsi="Times New Roman"/>
            <w:noProof/>
          </w:rPr>
          <w:fldChar w:fldCharType="begin"/>
        </w:r>
        <w:r w:rsidR="00137ADD">
          <w:rPr>
            <w:rFonts w:ascii="Times New Roman" w:hAnsi="Times New Roman"/>
            <w:noProof/>
          </w:rPr>
          <w:instrText xml:space="preserve"> PAGEREF _Toc97371943 \h </w:instrText>
        </w:r>
        <w:r w:rsidR="00137ADD">
          <w:rPr>
            <w:rFonts w:ascii="Times New Roman" w:hAnsi="Times New Roman"/>
            <w:noProof/>
          </w:rPr>
        </w:r>
        <w:r w:rsidR="00137ADD">
          <w:rPr>
            <w:rFonts w:ascii="Times New Roman" w:hAnsi="Times New Roman"/>
            <w:noProof/>
          </w:rPr>
          <w:fldChar w:fldCharType="separate"/>
        </w:r>
        <w:r w:rsidR="00434F56">
          <w:rPr>
            <w:rFonts w:ascii="Times New Roman" w:hAnsi="Times New Roman"/>
            <w:noProof/>
          </w:rPr>
          <w:t>12</w:t>
        </w:r>
        <w:r w:rsidR="00137ADD">
          <w:rPr>
            <w:rFonts w:ascii="Times New Roman" w:hAnsi="Times New Roman"/>
            <w:noProof/>
          </w:rPr>
          <w:fldChar w:fldCharType="end"/>
        </w:r>
      </w:hyperlink>
    </w:p>
    <w:p w:rsidR="00A15A39" w:rsidRDefault="007B06EF">
      <w:pPr>
        <w:pStyle w:val="13"/>
        <w:spacing w:line="360" w:lineRule="auto"/>
        <w:rPr>
          <w:rFonts w:ascii="Times New Roman" w:hAnsi="Times New Roman"/>
          <w:b w:val="0"/>
          <w:noProof/>
          <w:sz w:val="21"/>
          <w:szCs w:val="22"/>
        </w:rPr>
      </w:pPr>
      <w:hyperlink w:anchor="_Toc97371945" w:history="1">
        <w:r w:rsidR="00137ADD">
          <w:rPr>
            <w:rStyle w:val="aff7"/>
            <w:rFonts w:ascii="Times New Roman" w:hAnsi="Times New Roman"/>
            <w:noProof/>
          </w:rPr>
          <w:t>第四章</w:t>
        </w:r>
        <w:r w:rsidR="00137ADD">
          <w:rPr>
            <w:rStyle w:val="aff7"/>
            <w:rFonts w:ascii="Times New Roman" w:hAnsi="Times New Roman"/>
            <w:noProof/>
          </w:rPr>
          <w:t xml:space="preserve">   </w:t>
        </w:r>
        <w:r w:rsidR="00137ADD">
          <w:rPr>
            <w:rStyle w:val="aff7"/>
            <w:rFonts w:ascii="Times New Roman" w:hAnsi="Times New Roman"/>
            <w:noProof/>
          </w:rPr>
          <w:t>采购需求</w:t>
        </w:r>
        <w:r w:rsidR="00137ADD">
          <w:rPr>
            <w:rFonts w:ascii="Times New Roman" w:hAnsi="Times New Roman"/>
            <w:noProof/>
          </w:rPr>
          <w:tab/>
        </w:r>
        <w:r w:rsidR="00137ADD">
          <w:rPr>
            <w:rFonts w:ascii="Times New Roman" w:hAnsi="Times New Roman"/>
            <w:noProof/>
          </w:rPr>
          <w:fldChar w:fldCharType="begin"/>
        </w:r>
        <w:r w:rsidR="00137ADD">
          <w:rPr>
            <w:rFonts w:ascii="Times New Roman" w:hAnsi="Times New Roman"/>
            <w:noProof/>
          </w:rPr>
          <w:instrText xml:space="preserve"> PAGEREF _Toc97371945 \h </w:instrText>
        </w:r>
        <w:r w:rsidR="00137ADD">
          <w:rPr>
            <w:rFonts w:ascii="Times New Roman" w:hAnsi="Times New Roman"/>
            <w:noProof/>
          </w:rPr>
        </w:r>
        <w:r w:rsidR="00137ADD">
          <w:rPr>
            <w:rFonts w:ascii="Times New Roman" w:hAnsi="Times New Roman"/>
            <w:noProof/>
          </w:rPr>
          <w:fldChar w:fldCharType="separate"/>
        </w:r>
        <w:r w:rsidR="00434F56">
          <w:rPr>
            <w:rFonts w:ascii="Times New Roman" w:hAnsi="Times New Roman"/>
            <w:noProof/>
          </w:rPr>
          <w:t>25</w:t>
        </w:r>
        <w:r w:rsidR="00137ADD">
          <w:rPr>
            <w:rFonts w:ascii="Times New Roman" w:hAnsi="Times New Roman"/>
            <w:noProof/>
          </w:rPr>
          <w:fldChar w:fldCharType="end"/>
        </w:r>
      </w:hyperlink>
    </w:p>
    <w:p w:rsidR="00A15A39" w:rsidRDefault="007B06EF">
      <w:pPr>
        <w:pStyle w:val="13"/>
        <w:spacing w:line="360" w:lineRule="auto"/>
        <w:rPr>
          <w:rFonts w:ascii="Times New Roman" w:hAnsi="Times New Roman"/>
          <w:b w:val="0"/>
          <w:noProof/>
          <w:sz w:val="21"/>
          <w:szCs w:val="22"/>
        </w:rPr>
      </w:pPr>
      <w:hyperlink w:anchor="_Toc97371946" w:history="1">
        <w:r w:rsidR="00137ADD">
          <w:rPr>
            <w:rStyle w:val="aff7"/>
            <w:rFonts w:ascii="Times New Roman" w:hAnsi="Times New Roman"/>
            <w:noProof/>
          </w:rPr>
          <w:t>第五章</w:t>
        </w:r>
        <w:r w:rsidR="00137ADD">
          <w:rPr>
            <w:rStyle w:val="aff7"/>
            <w:rFonts w:ascii="Times New Roman" w:hAnsi="Times New Roman"/>
            <w:noProof/>
          </w:rPr>
          <w:t xml:space="preserve">   </w:t>
        </w:r>
        <w:r w:rsidR="00137ADD">
          <w:rPr>
            <w:rStyle w:val="aff7"/>
            <w:rFonts w:ascii="Times New Roman" w:hAnsi="Times New Roman"/>
            <w:noProof/>
          </w:rPr>
          <w:t>合同草案条款</w:t>
        </w:r>
        <w:r w:rsidR="00137ADD">
          <w:rPr>
            <w:rFonts w:ascii="Times New Roman" w:hAnsi="Times New Roman"/>
            <w:noProof/>
          </w:rPr>
          <w:tab/>
        </w:r>
        <w:r w:rsidR="00137ADD">
          <w:rPr>
            <w:rFonts w:ascii="Times New Roman" w:hAnsi="Times New Roman"/>
            <w:noProof/>
          </w:rPr>
          <w:fldChar w:fldCharType="begin"/>
        </w:r>
        <w:r w:rsidR="00137ADD">
          <w:rPr>
            <w:rFonts w:ascii="Times New Roman" w:hAnsi="Times New Roman"/>
            <w:noProof/>
          </w:rPr>
          <w:instrText xml:space="preserve"> PAGEREF _Toc97371946 \h </w:instrText>
        </w:r>
        <w:r w:rsidR="00137ADD">
          <w:rPr>
            <w:rFonts w:ascii="Times New Roman" w:hAnsi="Times New Roman"/>
            <w:noProof/>
          </w:rPr>
        </w:r>
        <w:r w:rsidR="00137ADD">
          <w:rPr>
            <w:rFonts w:ascii="Times New Roman" w:hAnsi="Times New Roman"/>
            <w:noProof/>
          </w:rPr>
          <w:fldChar w:fldCharType="separate"/>
        </w:r>
        <w:r w:rsidR="00434F56">
          <w:rPr>
            <w:rFonts w:ascii="Times New Roman" w:hAnsi="Times New Roman"/>
            <w:noProof/>
          </w:rPr>
          <w:t>26</w:t>
        </w:r>
        <w:r w:rsidR="00137ADD">
          <w:rPr>
            <w:rFonts w:ascii="Times New Roman" w:hAnsi="Times New Roman"/>
            <w:noProof/>
          </w:rPr>
          <w:fldChar w:fldCharType="end"/>
        </w:r>
      </w:hyperlink>
    </w:p>
    <w:p w:rsidR="00A15A39" w:rsidRDefault="007B06EF">
      <w:pPr>
        <w:pStyle w:val="13"/>
        <w:spacing w:line="360" w:lineRule="auto"/>
        <w:rPr>
          <w:rFonts w:ascii="Times New Roman" w:hAnsi="Times New Roman"/>
          <w:b w:val="0"/>
          <w:noProof/>
          <w:sz w:val="21"/>
          <w:szCs w:val="22"/>
        </w:rPr>
      </w:pPr>
      <w:hyperlink w:anchor="_Toc97371947" w:history="1">
        <w:r w:rsidR="00137ADD">
          <w:rPr>
            <w:rStyle w:val="aff7"/>
            <w:rFonts w:ascii="Times New Roman" w:hAnsi="Times New Roman"/>
            <w:noProof/>
          </w:rPr>
          <w:t>第六章</w:t>
        </w:r>
        <w:r w:rsidR="00137ADD">
          <w:rPr>
            <w:rStyle w:val="aff7"/>
            <w:rFonts w:ascii="Times New Roman" w:hAnsi="Times New Roman"/>
            <w:noProof/>
          </w:rPr>
          <w:t xml:space="preserve">   </w:t>
        </w:r>
        <w:r w:rsidR="00137ADD">
          <w:rPr>
            <w:rStyle w:val="aff7"/>
            <w:rFonts w:ascii="Times New Roman" w:hAnsi="Times New Roman"/>
            <w:noProof/>
          </w:rPr>
          <w:t>响应文件格式</w:t>
        </w:r>
        <w:r w:rsidR="00137ADD">
          <w:rPr>
            <w:rFonts w:ascii="Times New Roman" w:hAnsi="Times New Roman"/>
            <w:noProof/>
          </w:rPr>
          <w:tab/>
        </w:r>
        <w:r w:rsidR="00137ADD">
          <w:rPr>
            <w:rFonts w:ascii="Times New Roman" w:hAnsi="Times New Roman" w:hint="eastAsia"/>
            <w:noProof/>
          </w:rPr>
          <w:t>9</w:t>
        </w:r>
      </w:hyperlink>
      <w:r w:rsidR="00137ADD">
        <w:rPr>
          <w:rFonts w:ascii="Times New Roman" w:hAnsi="Times New Roman" w:hint="eastAsia"/>
          <w:noProof/>
        </w:rPr>
        <w:t>4</w:t>
      </w:r>
    </w:p>
    <w:p w:rsidR="00A15A39" w:rsidRDefault="00137ADD">
      <w:pPr>
        <w:pStyle w:val="13"/>
        <w:spacing w:line="360" w:lineRule="auto"/>
        <w:rPr>
          <w:rFonts w:ascii="Times New Roman" w:hAnsi="Times New Roman"/>
          <w:b w:val="0"/>
        </w:rPr>
      </w:pPr>
      <w:r>
        <w:rPr>
          <w:rFonts w:ascii="Times New Roman" w:hAnsi="Times New Roman"/>
          <w:b w:val="0"/>
        </w:rPr>
        <w:fldChar w:fldCharType="end"/>
      </w:r>
    </w:p>
    <w:p w:rsidR="00A15A39" w:rsidRDefault="00A15A39">
      <w:pPr>
        <w:pStyle w:val="13"/>
        <w:spacing w:line="360" w:lineRule="auto"/>
        <w:rPr>
          <w:b w:val="0"/>
          <w:sz w:val="36"/>
          <w:szCs w:val="36"/>
        </w:rPr>
      </w:pPr>
      <w:bookmarkStart w:id="0" w:name="_Toc97371941"/>
    </w:p>
    <w:p w:rsidR="00A15A39" w:rsidRDefault="00A15A39">
      <w:pPr>
        <w:spacing w:line="360" w:lineRule="auto"/>
        <w:jc w:val="center"/>
        <w:outlineLvl w:val="0"/>
        <w:rPr>
          <w:b/>
          <w:sz w:val="36"/>
          <w:szCs w:val="36"/>
        </w:rPr>
        <w:sectPr w:rsidR="00A15A39">
          <w:headerReference w:type="default" r:id="rId9"/>
          <w:footerReference w:type="even" r:id="rId10"/>
          <w:footerReference w:type="default" r:id="rId11"/>
          <w:headerReference w:type="first" r:id="rId12"/>
          <w:footerReference w:type="first" r:id="rId13"/>
          <w:type w:val="nextColumn"/>
          <w:pgSz w:w="11907" w:h="16840"/>
          <w:pgMar w:top="1418" w:right="1134" w:bottom="1418" w:left="1701" w:header="851" w:footer="851" w:gutter="0"/>
          <w:pgNumType w:start="1"/>
          <w:cols w:space="720"/>
          <w:titlePg/>
          <w:docGrid w:linePitch="462"/>
        </w:sectPr>
      </w:pPr>
    </w:p>
    <w:p w:rsidR="00A15A39" w:rsidRDefault="00137ADD">
      <w:pPr>
        <w:spacing w:line="360" w:lineRule="auto"/>
        <w:jc w:val="center"/>
        <w:outlineLvl w:val="0"/>
        <w:rPr>
          <w:b/>
          <w:sz w:val="36"/>
          <w:szCs w:val="36"/>
        </w:rPr>
      </w:pPr>
      <w:r>
        <w:rPr>
          <w:b/>
          <w:sz w:val="36"/>
          <w:szCs w:val="36"/>
        </w:rPr>
        <w:lastRenderedPageBreak/>
        <w:t>第一章</w:t>
      </w:r>
      <w:r>
        <w:rPr>
          <w:b/>
          <w:sz w:val="36"/>
          <w:szCs w:val="36"/>
        </w:rPr>
        <w:t xml:space="preserve">   </w:t>
      </w:r>
      <w:r>
        <w:rPr>
          <w:b/>
          <w:sz w:val="36"/>
          <w:szCs w:val="36"/>
        </w:rPr>
        <w:t>采购邀请</w:t>
      </w:r>
      <w:bookmarkStart w:id="1" w:name="_Toc35393621"/>
      <w:bookmarkStart w:id="2" w:name="_Toc28359079"/>
      <w:bookmarkStart w:id="3" w:name="_Toc35393790"/>
      <w:bookmarkStart w:id="4" w:name="_Toc28359002"/>
      <w:bookmarkStart w:id="5" w:name="_Hlk24379207"/>
      <w:bookmarkEnd w:id="0"/>
    </w:p>
    <w:bookmarkEnd w:id="1"/>
    <w:bookmarkEnd w:id="2"/>
    <w:bookmarkEnd w:id="3"/>
    <w:bookmarkEnd w:id="4"/>
    <w:bookmarkEnd w:id="5"/>
    <w:p w:rsidR="00A15A39" w:rsidRDefault="00137ADD">
      <w:pPr>
        <w:pBdr>
          <w:top w:val="single" w:sz="4" w:space="1" w:color="auto"/>
          <w:left w:val="single" w:sz="4" w:space="4" w:color="auto"/>
          <w:bottom w:val="single" w:sz="4" w:space="1" w:color="auto"/>
          <w:right w:val="single" w:sz="4" w:space="4" w:color="auto"/>
        </w:pBdr>
        <w:wordWrap w:val="0"/>
        <w:spacing w:line="360" w:lineRule="auto"/>
        <w:ind w:firstLineChars="200" w:firstLine="480"/>
        <w:rPr>
          <w:rFonts w:ascii="宋体" w:hAnsi="宋体" w:cs="宋体"/>
          <w:sz w:val="24"/>
        </w:rPr>
      </w:pPr>
      <w:r>
        <w:rPr>
          <w:rFonts w:ascii="宋体" w:hAnsi="宋体" w:cs="宋体" w:hint="eastAsia"/>
          <w:sz w:val="24"/>
        </w:rPr>
        <w:t>项目概况</w:t>
      </w:r>
    </w:p>
    <w:p w:rsidR="00A15A39" w:rsidRDefault="00A64BDE" w:rsidP="00A64BDE">
      <w:pPr>
        <w:pBdr>
          <w:top w:val="single" w:sz="4" w:space="1" w:color="auto"/>
          <w:left w:val="single" w:sz="4" w:space="4" w:color="auto"/>
          <w:bottom w:val="single" w:sz="4" w:space="1" w:color="auto"/>
          <w:right w:val="single" w:sz="4" w:space="4" w:color="auto"/>
        </w:pBdr>
        <w:wordWrap w:val="0"/>
        <w:spacing w:line="360" w:lineRule="auto"/>
        <w:ind w:firstLineChars="300" w:firstLine="720"/>
        <w:rPr>
          <w:rFonts w:ascii="宋体" w:hAnsi="宋体" w:cs="宋体"/>
          <w:sz w:val="24"/>
        </w:rPr>
      </w:pPr>
      <w:r w:rsidRPr="00A64BDE">
        <w:rPr>
          <w:rFonts w:ascii="宋体" w:hAnsi="宋体" w:cs="宋体" w:hint="eastAsia"/>
          <w:sz w:val="24"/>
          <w:u w:val="single"/>
        </w:rPr>
        <w:t>新国展一期西北地块腾退项目-新建临时消防车库项目</w:t>
      </w:r>
      <w:r w:rsidR="00137ADD">
        <w:rPr>
          <w:rFonts w:ascii="宋体" w:hAnsi="宋体" w:cs="宋体" w:hint="eastAsia"/>
          <w:sz w:val="24"/>
          <w:u w:val="single"/>
        </w:rPr>
        <w:t>的潜在供应商应在北京市政府采购电子交易平台获取招标文件，并于2024年</w:t>
      </w:r>
      <w:r w:rsidR="002D1834">
        <w:rPr>
          <w:rFonts w:ascii="宋体" w:hAnsi="宋体" w:cs="宋体" w:hint="eastAsia"/>
          <w:sz w:val="24"/>
          <w:u w:val="single"/>
        </w:rPr>
        <w:t>2</w:t>
      </w:r>
      <w:r w:rsidR="00137ADD">
        <w:rPr>
          <w:rFonts w:ascii="宋体" w:hAnsi="宋体" w:cs="宋体" w:hint="eastAsia"/>
          <w:sz w:val="24"/>
          <w:u w:val="single"/>
        </w:rPr>
        <w:t>月</w:t>
      </w:r>
      <w:r w:rsidR="002D1834">
        <w:rPr>
          <w:rFonts w:ascii="宋体" w:hAnsi="宋体" w:cs="宋体" w:hint="eastAsia"/>
          <w:sz w:val="24"/>
          <w:u w:val="single"/>
        </w:rPr>
        <w:t>19</w:t>
      </w:r>
      <w:r w:rsidR="00137ADD">
        <w:rPr>
          <w:rFonts w:ascii="宋体" w:hAnsi="宋体" w:cs="宋体" w:hint="eastAsia"/>
          <w:sz w:val="24"/>
          <w:u w:val="single"/>
        </w:rPr>
        <w:t>日9点30分（北京时间）前提交投标文件</w:t>
      </w:r>
      <w:r w:rsidR="00137ADD">
        <w:rPr>
          <w:rFonts w:ascii="宋体" w:hAnsi="宋体" w:cs="宋体" w:hint="eastAsia"/>
          <w:sz w:val="24"/>
        </w:rPr>
        <w:t>。</w:t>
      </w:r>
    </w:p>
    <w:p w:rsidR="00A15A39" w:rsidRDefault="00A15A39">
      <w:pPr>
        <w:spacing w:line="360" w:lineRule="auto"/>
        <w:ind w:firstLineChars="200" w:firstLine="480"/>
        <w:rPr>
          <w:sz w:val="24"/>
        </w:rPr>
      </w:pPr>
    </w:p>
    <w:p w:rsidR="00A15A39" w:rsidRDefault="00137ADD">
      <w:pPr>
        <w:pStyle w:val="21"/>
        <w:spacing w:before="0" w:line="360" w:lineRule="auto"/>
        <w:jc w:val="left"/>
        <w:rPr>
          <w:rFonts w:ascii="Times New Roman" w:hAnsi="Times New Roman"/>
          <w:sz w:val="24"/>
          <w:szCs w:val="24"/>
        </w:rPr>
      </w:pPr>
      <w:r>
        <w:rPr>
          <w:rFonts w:ascii="Times New Roman" w:hAnsi="Times New Roman"/>
          <w:sz w:val="24"/>
          <w:szCs w:val="24"/>
        </w:rPr>
        <w:t>一、项目基本情况</w:t>
      </w:r>
    </w:p>
    <w:p w:rsidR="00A15A39" w:rsidRDefault="00137ADD">
      <w:pPr>
        <w:spacing w:line="360" w:lineRule="auto"/>
        <w:ind w:firstLineChars="200" w:firstLine="480"/>
        <w:rPr>
          <w:sz w:val="24"/>
        </w:rPr>
      </w:pPr>
      <w:r>
        <w:rPr>
          <w:sz w:val="24"/>
        </w:rPr>
        <w:t>1.</w:t>
      </w:r>
      <w:r>
        <w:rPr>
          <w:sz w:val="24"/>
        </w:rPr>
        <w:t>项目编号</w:t>
      </w:r>
      <w:r>
        <w:rPr>
          <w:sz w:val="24"/>
        </w:rPr>
        <w:t>/</w:t>
      </w:r>
      <w:r>
        <w:rPr>
          <w:sz w:val="24"/>
        </w:rPr>
        <w:t>包号：</w:t>
      </w:r>
      <w:r w:rsidR="00A64BDE" w:rsidRPr="00A64BDE">
        <w:rPr>
          <w:sz w:val="24"/>
        </w:rPr>
        <w:t>11011324210200012968-XM001</w:t>
      </w:r>
      <w:r>
        <w:rPr>
          <w:rFonts w:hint="eastAsia"/>
          <w:sz w:val="24"/>
        </w:rPr>
        <w:t>/</w:t>
      </w:r>
      <w:r>
        <w:rPr>
          <w:rFonts w:hint="eastAsia"/>
          <w:sz w:val="24"/>
        </w:rPr>
        <w:t>第一包</w:t>
      </w:r>
    </w:p>
    <w:p w:rsidR="00A15A39" w:rsidRDefault="00137ADD">
      <w:pPr>
        <w:spacing w:line="360" w:lineRule="auto"/>
        <w:ind w:leftChars="228" w:left="479"/>
        <w:rPr>
          <w:sz w:val="24"/>
        </w:rPr>
      </w:pPr>
      <w:r>
        <w:rPr>
          <w:sz w:val="24"/>
        </w:rPr>
        <w:t>2.</w:t>
      </w:r>
      <w:r>
        <w:rPr>
          <w:sz w:val="24"/>
        </w:rPr>
        <w:t>项目名称：</w:t>
      </w:r>
      <w:r w:rsidR="00A64BDE" w:rsidRPr="00A64BDE">
        <w:rPr>
          <w:rFonts w:hint="eastAsia"/>
          <w:sz w:val="24"/>
        </w:rPr>
        <w:t>新国展一期西北地块腾退项目</w:t>
      </w:r>
      <w:r w:rsidR="00A64BDE" w:rsidRPr="00A64BDE">
        <w:rPr>
          <w:rFonts w:hint="eastAsia"/>
          <w:sz w:val="24"/>
        </w:rPr>
        <w:t>-</w:t>
      </w:r>
      <w:r w:rsidR="00A64BDE" w:rsidRPr="00A64BDE">
        <w:rPr>
          <w:rFonts w:hint="eastAsia"/>
          <w:sz w:val="24"/>
        </w:rPr>
        <w:t>新建临时消防车库项目</w:t>
      </w:r>
      <w:r>
        <w:rPr>
          <w:rFonts w:hint="eastAsia"/>
          <w:sz w:val="24"/>
        </w:rPr>
        <w:t xml:space="preserve"> </w:t>
      </w:r>
    </w:p>
    <w:p w:rsidR="00A15A39" w:rsidRDefault="00137ADD">
      <w:pPr>
        <w:spacing w:line="360" w:lineRule="auto"/>
        <w:ind w:leftChars="228" w:left="479"/>
        <w:rPr>
          <w:sz w:val="24"/>
        </w:rPr>
      </w:pPr>
      <w:r>
        <w:rPr>
          <w:sz w:val="24"/>
        </w:rPr>
        <w:t>3.</w:t>
      </w:r>
      <w:r>
        <w:rPr>
          <w:sz w:val="24"/>
        </w:rPr>
        <w:t>采购方式：竞争性磋商</w:t>
      </w:r>
    </w:p>
    <w:p w:rsidR="00A15A39" w:rsidRDefault="00137ADD">
      <w:pPr>
        <w:spacing w:line="360" w:lineRule="auto"/>
        <w:ind w:firstLineChars="200" w:firstLine="480"/>
        <w:rPr>
          <w:sz w:val="24"/>
        </w:rPr>
      </w:pPr>
      <w:r>
        <w:rPr>
          <w:sz w:val="24"/>
        </w:rPr>
        <w:t>4.</w:t>
      </w:r>
      <w:r>
        <w:rPr>
          <w:sz w:val="24"/>
        </w:rPr>
        <w:t>项目预算金额：</w:t>
      </w:r>
      <w:r w:rsidR="00A64BDE" w:rsidRPr="00A64BDE">
        <w:rPr>
          <w:sz w:val="24"/>
        </w:rPr>
        <w:t>398.496297</w:t>
      </w:r>
      <w:r>
        <w:rPr>
          <w:rFonts w:hint="eastAsia"/>
          <w:sz w:val="24"/>
        </w:rPr>
        <w:t>万元</w:t>
      </w:r>
    </w:p>
    <w:p w:rsidR="00A15A39" w:rsidRDefault="00137ADD">
      <w:pPr>
        <w:spacing w:line="360" w:lineRule="auto"/>
        <w:ind w:firstLineChars="200" w:firstLine="480"/>
        <w:rPr>
          <w:sz w:val="24"/>
        </w:rPr>
      </w:pPr>
      <w:r>
        <w:rPr>
          <w:sz w:val="24"/>
        </w:rPr>
        <w:t>5.</w:t>
      </w:r>
      <w:r>
        <w:rPr>
          <w:sz w:val="24"/>
        </w:rPr>
        <w:t>采购需求：</w:t>
      </w:r>
    </w:p>
    <w:tbl>
      <w:tblPr>
        <w:tblW w:w="92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06"/>
        <w:gridCol w:w="1037"/>
        <w:gridCol w:w="2747"/>
        <w:gridCol w:w="1486"/>
        <w:gridCol w:w="1364"/>
        <w:gridCol w:w="1345"/>
      </w:tblGrid>
      <w:tr w:rsidR="00A15A39">
        <w:trPr>
          <w:trHeight w:val="515"/>
        </w:trPr>
        <w:tc>
          <w:tcPr>
            <w:tcW w:w="1306" w:type="dxa"/>
            <w:vAlign w:val="center"/>
          </w:tcPr>
          <w:p w:rsidR="00A15A39" w:rsidRDefault="00137ADD">
            <w:pPr>
              <w:pStyle w:val="af8"/>
              <w:jc w:val="center"/>
            </w:pPr>
            <w:proofErr w:type="gramStart"/>
            <w:r>
              <w:rPr>
                <w:rFonts w:hAnsi="宋体" w:cs="宋体" w:hint="eastAsia"/>
                <w:sz w:val="24"/>
                <w:szCs w:val="24"/>
              </w:rPr>
              <w:t>标包名称</w:t>
            </w:r>
            <w:proofErr w:type="gramEnd"/>
          </w:p>
        </w:tc>
        <w:tc>
          <w:tcPr>
            <w:tcW w:w="1037" w:type="dxa"/>
            <w:vAlign w:val="center"/>
          </w:tcPr>
          <w:p w:rsidR="00A15A39" w:rsidRDefault="00137ADD">
            <w:pPr>
              <w:pStyle w:val="af8"/>
              <w:jc w:val="center"/>
            </w:pPr>
            <w:proofErr w:type="gramStart"/>
            <w:r>
              <w:rPr>
                <w:rFonts w:hAnsi="宋体" w:cs="宋体" w:hint="eastAsia"/>
                <w:sz w:val="24"/>
                <w:szCs w:val="24"/>
              </w:rPr>
              <w:t>包号</w:t>
            </w:r>
            <w:proofErr w:type="gramEnd"/>
          </w:p>
        </w:tc>
        <w:tc>
          <w:tcPr>
            <w:tcW w:w="2747" w:type="dxa"/>
            <w:vAlign w:val="center"/>
          </w:tcPr>
          <w:p w:rsidR="00A15A39" w:rsidRDefault="00137ADD">
            <w:pPr>
              <w:pStyle w:val="af8"/>
              <w:jc w:val="center"/>
              <w:rPr>
                <w:sz w:val="24"/>
              </w:rPr>
            </w:pPr>
            <w:r>
              <w:rPr>
                <w:rFonts w:hint="eastAsia"/>
                <w:sz w:val="24"/>
              </w:rPr>
              <w:t>工程内容</w:t>
            </w:r>
          </w:p>
        </w:tc>
        <w:tc>
          <w:tcPr>
            <w:tcW w:w="1486" w:type="dxa"/>
            <w:tcBorders>
              <w:left w:val="single" w:sz="4" w:space="0" w:color="auto"/>
              <w:right w:val="single" w:sz="4" w:space="0" w:color="auto"/>
            </w:tcBorders>
            <w:vAlign w:val="center"/>
          </w:tcPr>
          <w:p w:rsidR="00A15A39" w:rsidRDefault="00137ADD">
            <w:pPr>
              <w:pStyle w:val="af8"/>
              <w:jc w:val="center"/>
              <w:rPr>
                <w:sz w:val="24"/>
              </w:rPr>
            </w:pPr>
            <w:r>
              <w:rPr>
                <w:rFonts w:hint="eastAsia"/>
                <w:sz w:val="24"/>
              </w:rPr>
              <w:t>预算金额</w:t>
            </w:r>
          </w:p>
          <w:p w:rsidR="00A15A39" w:rsidRDefault="00137ADD">
            <w:pPr>
              <w:pStyle w:val="af8"/>
              <w:jc w:val="center"/>
              <w:rPr>
                <w:sz w:val="24"/>
              </w:rPr>
            </w:pPr>
            <w:r>
              <w:rPr>
                <w:rFonts w:hint="eastAsia"/>
                <w:sz w:val="24"/>
              </w:rPr>
              <w:t>（万元）</w:t>
            </w:r>
          </w:p>
        </w:tc>
        <w:tc>
          <w:tcPr>
            <w:tcW w:w="1364" w:type="dxa"/>
            <w:tcBorders>
              <w:left w:val="single" w:sz="4" w:space="0" w:color="auto"/>
            </w:tcBorders>
            <w:vAlign w:val="center"/>
          </w:tcPr>
          <w:p w:rsidR="00A15A39" w:rsidRDefault="00137ADD">
            <w:pPr>
              <w:pStyle w:val="af8"/>
              <w:jc w:val="center"/>
              <w:rPr>
                <w:sz w:val="21"/>
              </w:rPr>
            </w:pPr>
            <w:r>
              <w:rPr>
                <w:sz w:val="24"/>
              </w:rPr>
              <w:t>最高限价</w:t>
            </w:r>
            <w:r>
              <w:rPr>
                <w:rFonts w:hint="eastAsia"/>
                <w:sz w:val="24"/>
              </w:rPr>
              <w:t>（万元）</w:t>
            </w:r>
          </w:p>
        </w:tc>
        <w:tc>
          <w:tcPr>
            <w:tcW w:w="1345" w:type="dxa"/>
            <w:tcBorders>
              <w:left w:val="single" w:sz="4" w:space="0" w:color="auto"/>
            </w:tcBorders>
            <w:vAlign w:val="center"/>
          </w:tcPr>
          <w:p w:rsidR="00A15A39" w:rsidRDefault="00137ADD">
            <w:pPr>
              <w:pStyle w:val="af8"/>
              <w:jc w:val="center"/>
            </w:pPr>
            <w:r>
              <w:rPr>
                <w:rFonts w:hAnsi="宋体" w:cs="宋体" w:hint="eastAsia"/>
                <w:bCs/>
                <w:sz w:val="24"/>
                <w:szCs w:val="24"/>
              </w:rPr>
              <w:t>工程地点</w:t>
            </w:r>
          </w:p>
        </w:tc>
      </w:tr>
      <w:tr w:rsidR="00A15A39">
        <w:trPr>
          <w:trHeight w:val="2070"/>
        </w:trPr>
        <w:tc>
          <w:tcPr>
            <w:tcW w:w="1306" w:type="dxa"/>
            <w:vAlign w:val="center"/>
          </w:tcPr>
          <w:p w:rsidR="00A15A39" w:rsidRDefault="00A64BDE">
            <w:pPr>
              <w:spacing w:line="360" w:lineRule="auto"/>
              <w:rPr>
                <w:rFonts w:ascii="宋体" w:hAnsi="宋体" w:cs="宋体"/>
                <w:bCs/>
                <w:sz w:val="24"/>
              </w:rPr>
            </w:pPr>
            <w:r w:rsidRPr="00A64BDE">
              <w:rPr>
                <w:rFonts w:hint="eastAsia"/>
                <w:sz w:val="24"/>
              </w:rPr>
              <w:t>新国展一期西北地块腾退项目</w:t>
            </w:r>
            <w:r w:rsidRPr="00A64BDE">
              <w:rPr>
                <w:rFonts w:hint="eastAsia"/>
                <w:sz w:val="24"/>
              </w:rPr>
              <w:t>-</w:t>
            </w:r>
            <w:r w:rsidRPr="00A64BDE">
              <w:rPr>
                <w:rFonts w:hint="eastAsia"/>
                <w:sz w:val="24"/>
              </w:rPr>
              <w:t>新建临时消防车库项目</w:t>
            </w:r>
          </w:p>
        </w:tc>
        <w:tc>
          <w:tcPr>
            <w:tcW w:w="1037" w:type="dxa"/>
            <w:vAlign w:val="center"/>
          </w:tcPr>
          <w:p w:rsidR="00A15A39" w:rsidRDefault="00137ADD">
            <w:pPr>
              <w:widowControl/>
              <w:wordWrap w:val="0"/>
              <w:snapToGrid w:val="0"/>
              <w:spacing w:line="340" w:lineRule="exact"/>
              <w:contextualSpacing/>
              <w:jc w:val="center"/>
              <w:rPr>
                <w:rFonts w:ascii="宋体" w:hAnsi="宋体" w:cs="宋体"/>
                <w:bCs/>
                <w:sz w:val="24"/>
              </w:rPr>
            </w:pPr>
            <w:r>
              <w:rPr>
                <w:rFonts w:ascii="宋体" w:hAnsi="宋体" w:cs="宋体" w:hint="eastAsia"/>
                <w:sz w:val="24"/>
              </w:rPr>
              <w:t>第一包</w:t>
            </w:r>
          </w:p>
        </w:tc>
        <w:tc>
          <w:tcPr>
            <w:tcW w:w="2747" w:type="dxa"/>
            <w:vAlign w:val="center"/>
          </w:tcPr>
          <w:p w:rsidR="00A15A39" w:rsidRDefault="00A64BDE">
            <w:pPr>
              <w:spacing w:line="300" w:lineRule="exact"/>
              <w:rPr>
                <w:rFonts w:ascii="宋体" w:hAnsi="宋体" w:cs="宋体"/>
                <w:bCs/>
                <w:sz w:val="24"/>
              </w:rPr>
            </w:pPr>
            <w:r w:rsidRPr="00A64BDE">
              <w:rPr>
                <w:rFonts w:ascii="宋体" w:hAnsi="宋体" w:cs="宋体" w:hint="eastAsia"/>
                <w:bCs/>
                <w:kern w:val="0"/>
                <w:sz w:val="24"/>
                <w:szCs w:val="22"/>
              </w:rPr>
              <w:t>该工程主要内容为新国展一期西北地块腾退项目——新建临时消防车库项目，涉及建筑装饰工程、室外管线、安装工程、燃气工程等工作内容，具体详见工程量清单显示全部内容。</w:t>
            </w:r>
          </w:p>
        </w:tc>
        <w:tc>
          <w:tcPr>
            <w:tcW w:w="1486" w:type="dxa"/>
            <w:tcBorders>
              <w:left w:val="single" w:sz="4" w:space="0" w:color="auto"/>
              <w:right w:val="single" w:sz="4" w:space="0" w:color="auto"/>
            </w:tcBorders>
            <w:vAlign w:val="center"/>
          </w:tcPr>
          <w:p w:rsidR="00A15A39" w:rsidRDefault="00A64BDE">
            <w:pPr>
              <w:jc w:val="center"/>
            </w:pPr>
            <w:r w:rsidRPr="00A64BDE">
              <w:rPr>
                <w:sz w:val="24"/>
              </w:rPr>
              <w:t>398.496297</w:t>
            </w:r>
          </w:p>
        </w:tc>
        <w:tc>
          <w:tcPr>
            <w:tcW w:w="1364" w:type="dxa"/>
            <w:tcBorders>
              <w:left w:val="single" w:sz="4" w:space="0" w:color="auto"/>
            </w:tcBorders>
            <w:vAlign w:val="center"/>
          </w:tcPr>
          <w:p w:rsidR="00A15A39" w:rsidRDefault="00A64BDE">
            <w:pPr>
              <w:jc w:val="center"/>
              <w:rPr>
                <w:sz w:val="24"/>
              </w:rPr>
            </w:pPr>
            <w:r w:rsidRPr="00A64BDE">
              <w:rPr>
                <w:sz w:val="24"/>
              </w:rPr>
              <w:t>398.496297</w:t>
            </w:r>
          </w:p>
        </w:tc>
        <w:tc>
          <w:tcPr>
            <w:tcW w:w="1345" w:type="dxa"/>
            <w:tcBorders>
              <w:left w:val="single" w:sz="4" w:space="0" w:color="auto"/>
            </w:tcBorders>
            <w:vAlign w:val="center"/>
          </w:tcPr>
          <w:p w:rsidR="00A15A39" w:rsidRDefault="00137ADD" w:rsidP="00A64BDE">
            <w:pPr>
              <w:pStyle w:val="af8"/>
              <w:jc w:val="both"/>
            </w:pPr>
            <w:r>
              <w:rPr>
                <w:rFonts w:hAnsi="宋体" w:cs="宋体" w:hint="eastAsia"/>
                <w:bCs/>
                <w:sz w:val="24"/>
                <w:szCs w:val="22"/>
              </w:rPr>
              <w:t>北京市顺义区</w:t>
            </w:r>
          </w:p>
        </w:tc>
      </w:tr>
    </w:tbl>
    <w:p w:rsidR="00A15A39" w:rsidRDefault="00A15A39">
      <w:pPr>
        <w:spacing w:line="360" w:lineRule="auto"/>
        <w:ind w:firstLineChars="200" w:firstLine="480"/>
        <w:rPr>
          <w:sz w:val="24"/>
        </w:rPr>
      </w:pPr>
    </w:p>
    <w:p w:rsidR="00A15A39" w:rsidRDefault="00137ADD">
      <w:pPr>
        <w:spacing w:line="360" w:lineRule="auto"/>
        <w:ind w:firstLineChars="200" w:firstLine="480"/>
        <w:rPr>
          <w:sz w:val="24"/>
        </w:rPr>
      </w:pPr>
      <w:r>
        <w:rPr>
          <w:sz w:val="24"/>
        </w:rPr>
        <w:t>6.</w:t>
      </w:r>
      <w:r>
        <w:rPr>
          <w:sz w:val="24"/>
        </w:rPr>
        <w:t>合同履行期限：</w:t>
      </w:r>
      <w:r w:rsidR="00A64BDE" w:rsidRPr="00A64BDE">
        <w:rPr>
          <w:rFonts w:hint="eastAsia"/>
          <w:sz w:val="24"/>
        </w:rPr>
        <w:t>自签订合同之日</w:t>
      </w:r>
      <w:r w:rsidR="00A64BDE" w:rsidRPr="00EF0449">
        <w:rPr>
          <w:rFonts w:hint="eastAsia"/>
          <w:sz w:val="24"/>
        </w:rPr>
        <w:t>起</w:t>
      </w:r>
      <w:r w:rsidR="00974F0B" w:rsidRPr="00EF0449">
        <w:rPr>
          <w:rFonts w:hint="eastAsia"/>
          <w:sz w:val="24"/>
        </w:rPr>
        <w:t>55</w:t>
      </w:r>
      <w:r w:rsidR="00A64BDE" w:rsidRPr="00EF0449">
        <w:rPr>
          <w:rFonts w:hint="eastAsia"/>
          <w:sz w:val="24"/>
        </w:rPr>
        <w:t>个</w:t>
      </w:r>
      <w:r w:rsidR="00A64BDE" w:rsidRPr="00A64BDE">
        <w:rPr>
          <w:rFonts w:hint="eastAsia"/>
          <w:sz w:val="24"/>
        </w:rPr>
        <w:t>日历天</w:t>
      </w:r>
      <w:r>
        <w:rPr>
          <w:rFonts w:hint="eastAsia"/>
          <w:sz w:val="24"/>
        </w:rPr>
        <w:t>（具体以签订合同时间为准）。</w:t>
      </w:r>
    </w:p>
    <w:p w:rsidR="00A15A39" w:rsidRDefault="00137ADD">
      <w:pPr>
        <w:spacing w:line="360" w:lineRule="auto"/>
        <w:ind w:firstLineChars="200" w:firstLine="480"/>
        <w:rPr>
          <w:sz w:val="24"/>
        </w:rPr>
      </w:pPr>
      <w:r>
        <w:rPr>
          <w:sz w:val="24"/>
        </w:rPr>
        <w:t>7.</w:t>
      </w:r>
      <w:r>
        <w:rPr>
          <w:sz w:val="24"/>
        </w:rPr>
        <w:t>本项目是否接受联合体：</w:t>
      </w:r>
      <w:r>
        <w:t>□</w:t>
      </w:r>
      <w:r>
        <w:rPr>
          <w:sz w:val="24"/>
        </w:rPr>
        <w:t>是</w:t>
      </w:r>
      <w:r>
        <w:rPr>
          <w:sz w:val="24"/>
        </w:rPr>
        <w:t xml:space="preserve">  </w:t>
      </w:r>
      <w:r>
        <w:rPr>
          <w:rFonts w:hint="eastAsia"/>
        </w:rPr>
        <w:t>■</w:t>
      </w:r>
      <w:r>
        <w:rPr>
          <w:sz w:val="24"/>
        </w:rPr>
        <w:t>否。</w:t>
      </w:r>
    </w:p>
    <w:p w:rsidR="00A15A39" w:rsidRDefault="00137ADD">
      <w:pPr>
        <w:pStyle w:val="21"/>
        <w:spacing w:before="0" w:line="360" w:lineRule="auto"/>
        <w:jc w:val="left"/>
        <w:rPr>
          <w:rFonts w:ascii="Times New Roman" w:hAnsi="Times New Roman"/>
          <w:sz w:val="24"/>
          <w:szCs w:val="24"/>
        </w:rPr>
      </w:pPr>
      <w:bookmarkStart w:id="6" w:name="_Toc28359080"/>
      <w:bookmarkStart w:id="7" w:name="_Toc35393791"/>
      <w:bookmarkStart w:id="8" w:name="_Toc35393622"/>
      <w:bookmarkStart w:id="9" w:name="_Toc28359003"/>
      <w:r>
        <w:rPr>
          <w:rFonts w:ascii="Times New Roman" w:hAnsi="Times New Roman"/>
          <w:sz w:val="24"/>
          <w:szCs w:val="24"/>
        </w:rPr>
        <w:t>二、申请人的资格要求（须同时满足）</w:t>
      </w:r>
      <w:bookmarkEnd w:id="6"/>
      <w:bookmarkEnd w:id="7"/>
      <w:bookmarkEnd w:id="8"/>
      <w:bookmarkEnd w:id="9"/>
    </w:p>
    <w:p w:rsidR="00A15A39" w:rsidRDefault="00137ADD">
      <w:pPr>
        <w:spacing w:line="360" w:lineRule="auto"/>
        <w:ind w:firstLineChars="200" w:firstLine="480"/>
        <w:rPr>
          <w:sz w:val="24"/>
        </w:rPr>
      </w:pPr>
      <w:r>
        <w:rPr>
          <w:sz w:val="24"/>
        </w:rPr>
        <w:t>1.</w:t>
      </w:r>
      <w:r>
        <w:rPr>
          <w:sz w:val="24"/>
        </w:rPr>
        <w:t>满足《中华人民共和国政府采购法》第二十二条规定；</w:t>
      </w:r>
    </w:p>
    <w:p w:rsidR="00A15A39" w:rsidRDefault="00137ADD">
      <w:pPr>
        <w:spacing w:line="360" w:lineRule="auto"/>
        <w:ind w:firstLineChars="200" w:firstLine="480"/>
        <w:rPr>
          <w:sz w:val="24"/>
        </w:rPr>
      </w:pPr>
      <w:bookmarkStart w:id="10" w:name="_Toc28359081"/>
      <w:bookmarkStart w:id="11" w:name="_Toc28359004"/>
      <w:r>
        <w:rPr>
          <w:sz w:val="24"/>
        </w:rPr>
        <w:t>2.</w:t>
      </w:r>
      <w:r>
        <w:rPr>
          <w:sz w:val="24"/>
        </w:rPr>
        <w:t>落实政府采购政策需满足的资格要求：</w:t>
      </w:r>
    </w:p>
    <w:p w:rsidR="00A15A39" w:rsidRDefault="00137ADD">
      <w:pPr>
        <w:spacing w:line="360" w:lineRule="auto"/>
        <w:ind w:firstLineChars="200" w:firstLine="480"/>
        <w:rPr>
          <w:sz w:val="24"/>
        </w:rPr>
      </w:pPr>
      <w:r>
        <w:rPr>
          <w:sz w:val="24"/>
        </w:rPr>
        <w:t xml:space="preserve">2.1 </w:t>
      </w:r>
      <w:r>
        <w:rPr>
          <w:sz w:val="24"/>
        </w:rPr>
        <w:t>中小企业政策</w:t>
      </w:r>
    </w:p>
    <w:p w:rsidR="00A15A39" w:rsidRDefault="00137ADD">
      <w:pPr>
        <w:spacing w:line="360" w:lineRule="auto"/>
        <w:ind w:firstLineChars="200" w:firstLine="420"/>
        <w:rPr>
          <w:sz w:val="24"/>
        </w:rPr>
      </w:pPr>
      <w:r>
        <w:rPr>
          <w:rFonts w:hint="eastAsia"/>
        </w:rPr>
        <w:t>□</w:t>
      </w:r>
      <w:r>
        <w:rPr>
          <w:sz w:val="24"/>
        </w:rPr>
        <w:t>本项目</w:t>
      </w:r>
      <w:proofErr w:type="gramStart"/>
      <w:r>
        <w:rPr>
          <w:sz w:val="24"/>
        </w:rPr>
        <w:t>不</w:t>
      </w:r>
      <w:proofErr w:type="gramEnd"/>
      <w:r>
        <w:rPr>
          <w:sz w:val="24"/>
        </w:rPr>
        <w:t>专门面向中小企业预留采购份额。</w:t>
      </w:r>
    </w:p>
    <w:p w:rsidR="00A15A39" w:rsidRDefault="00137ADD">
      <w:pPr>
        <w:spacing w:line="360" w:lineRule="auto"/>
        <w:ind w:firstLineChars="200" w:firstLine="480"/>
        <w:rPr>
          <w:sz w:val="24"/>
        </w:rPr>
      </w:pPr>
      <w:r>
        <w:rPr>
          <w:rFonts w:hint="eastAsia"/>
          <w:sz w:val="24"/>
        </w:rPr>
        <w:t>■本项目专门面</w:t>
      </w:r>
      <w:r>
        <w:rPr>
          <w:sz w:val="24"/>
        </w:rPr>
        <w:t>向</w:t>
      </w:r>
      <w:r>
        <w:rPr>
          <w:sz w:val="24"/>
        </w:rPr>
        <w:t xml:space="preserve"> </w:t>
      </w:r>
      <w:r>
        <w:rPr>
          <w:rFonts w:hint="eastAsia"/>
          <w:sz w:val="24"/>
        </w:rPr>
        <w:t xml:space="preserve"> </w:t>
      </w:r>
      <w:r>
        <w:rPr>
          <w:rFonts w:hint="eastAsia"/>
        </w:rPr>
        <w:t>□</w:t>
      </w:r>
      <w:r>
        <w:rPr>
          <w:sz w:val="24"/>
        </w:rPr>
        <w:t>中小</w:t>
      </w:r>
      <w:r>
        <w:rPr>
          <w:rFonts w:hint="eastAsia"/>
          <w:sz w:val="24"/>
        </w:rPr>
        <w:t xml:space="preserve">  </w:t>
      </w:r>
      <w:r>
        <w:rPr>
          <w:rFonts w:hint="eastAsia"/>
          <w:sz w:val="24"/>
        </w:rPr>
        <w:t>■</w:t>
      </w:r>
      <w:r>
        <w:rPr>
          <w:sz w:val="24"/>
        </w:rPr>
        <w:t>小</w:t>
      </w:r>
      <w:proofErr w:type="gramStart"/>
      <w:r>
        <w:rPr>
          <w:sz w:val="24"/>
        </w:rPr>
        <w:t>微企业</w:t>
      </w:r>
      <w:proofErr w:type="gramEnd"/>
      <w:r>
        <w:rPr>
          <w:sz w:val="24"/>
        </w:rPr>
        <w:t xml:space="preserve">  </w:t>
      </w:r>
      <w:r>
        <w:rPr>
          <w:sz w:val="24"/>
        </w:rPr>
        <w:t>采购。即：提供的货物全部由符合政策要求的中小</w:t>
      </w:r>
      <w:r>
        <w:rPr>
          <w:sz w:val="24"/>
        </w:rPr>
        <w:t>/</w:t>
      </w:r>
      <w:r>
        <w:rPr>
          <w:sz w:val="24"/>
        </w:rPr>
        <w:t>小</w:t>
      </w:r>
      <w:proofErr w:type="gramStart"/>
      <w:r>
        <w:rPr>
          <w:sz w:val="24"/>
        </w:rPr>
        <w:t>微企业</w:t>
      </w:r>
      <w:proofErr w:type="gramEnd"/>
      <w:r>
        <w:rPr>
          <w:sz w:val="24"/>
        </w:rPr>
        <w:t>制造、服务全部由符合政策要求的中小</w:t>
      </w:r>
      <w:r>
        <w:rPr>
          <w:sz w:val="24"/>
        </w:rPr>
        <w:t>/</w:t>
      </w:r>
      <w:r>
        <w:rPr>
          <w:sz w:val="24"/>
        </w:rPr>
        <w:t>小</w:t>
      </w:r>
      <w:proofErr w:type="gramStart"/>
      <w:r>
        <w:rPr>
          <w:sz w:val="24"/>
        </w:rPr>
        <w:t>微企业</w:t>
      </w:r>
      <w:proofErr w:type="gramEnd"/>
      <w:r>
        <w:rPr>
          <w:sz w:val="24"/>
        </w:rPr>
        <w:t>承接。</w:t>
      </w:r>
    </w:p>
    <w:p w:rsidR="00A15A39" w:rsidRDefault="00137ADD">
      <w:pPr>
        <w:spacing w:line="360" w:lineRule="auto"/>
        <w:ind w:firstLineChars="200" w:firstLine="420"/>
        <w:rPr>
          <w:sz w:val="24"/>
        </w:rPr>
      </w:pPr>
      <w:r>
        <w:rPr>
          <w:rFonts w:hint="eastAsia"/>
        </w:rPr>
        <w:lastRenderedPageBreak/>
        <w:t>□</w:t>
      </w:r>
      <w:r>
        <w:rPr>
          <w:sz w:val="24"/>
        </w:rPr>
        <w:t>本项目预留部分采购项目预算专门面向中小企业采购。对于预留份额，提供的货物由符合政策要求的中小企业制造、服务由符合政策要求的中小企业承接。预留份额通过以下措施进行：</w:t>
      </w:r>
      <w:r>
        <w:rPr>
          <w:sz w:val="24"/>
        </w:rPr>
        <w:t>___________</w:t>
      </w:r>
      <w:r>
        <w:rPr>
          <w:rFonts w:hint="eastAsia"/>
          <w:sz w:val="24"/>
        </w:rPr>
        <w:t>。</w:t>
      </w:r>
    </w:p>
    <w:p w:rsidR="00A15A39" w:rsidRDefault="00137ADD">
      <w:pPr>
        <w:spacing w:line="360" w:lineRule="auto"/>
        <w:ind w:firstLineChars="200" w:firstLine="480"/>
        <w:rPr>
          <w:sz w:val="24"/>
        </w:rPr>
      </w:pPr>
      <w:r>
        <w:rPr>
          <w:sz w:val="24"/>
        </w:rPr>
        <w:t xml:space="preserve">2.2 </w:t>
      </w:r>
      <w:r>
        <w:rPr>
          <w:sz w:val="24"/>
        </w:rPr>
        <w:t>其它落实政府采购政策的资格要求（如有）：</w:t>
      </w:r>
      <w:r>
        <w:rPr>
          <w:rFonts w:hint="eastAsia"/>
          <w:sz w:val="24"/>
          <w:u w:val="single"/>
        </w:rPr>
        <w:t>/</w:t>
      </w:r>
      <w:r>
        <w:rPr>
          <w:rFonts w:hint="eastAsia"/>
          <w:sz w:val="24"/>
        </w:rPr>
        <w:t>。</w:t>
      </w:r>
    </w:p>
    <w:p w:rsidR="00A15A39" w:rsidRDefault="00137ADD">
      <w:pPr>
        <w:spacing w:line="360" w:lineRule="auto"/>
        <w:ind w:firstLineChars="200" w:firstLine="480"/>
        <w:rPr>
          <w:rFonts w:ascii="宋体" w:hAnsi="宋体" w:cs="宋体"/>
          <w:sz w:val="24"/>
        </w:rPr>
      </w:pPr>
      <w:r>
        <w:rPr>
          <w:sz w:val="24"/>
        </w:rPr>
        <w:t>3.</w:t>
      </w:r>
      <w:r>
        <w:rPr>
          <w:sz w:val="24"/>
        </w:rPr>
        <w:t>本项目的特定资格要求：</w:t>
      </w:r>
    </w:p>
    <w:p w:rsidR="00A15A39" w:rsidRDefault="00137ADD">
      <w:pPr>
        <w:tabs>
          <w:tab w:val="left" w:pos="900"/>
          <w:tab w:val="left" w:pos="1134"/>
          <w:tab w:val="left" w:pos="1589"/>
          <w:tab w:val="left" w:pos="5521"/>
        </w:tabs>
        <w:snapToGrid w:val="0"/>
        <w:spacing w:line="360" w:lineRule="auto"/>
        <w:ind w:firstLineChars="200" w:firstLine="480"/>
        <w:rPr>
          <w:color w:val="FF0000"/>
          <w:sz w:val="24"/>
        </w:rPr>
      </w:pPr>
      <w:r>
        <w:rPr>
          <w:sz w:val="24"/>
        </w:rPr>
        <w:t>3.1</w:t>
      </w:r>
      <w:r>
        <w:rPr>
          <w:sz w:val="24"/>
        </w:rPr>
        <w:t>本项目是否接受分支机构参与响应：</w:t>
      </w:r>
      <w:r>
        <w:t>□</w:t>
      </w:r>
      <w:r>
        <w:rPr>
          <w:sz w:val="24"/>
        </w:rPr>
        <w:t>是</w:t>
      </w:r>
      <w:r>
        <w:rPr>
          <w:sz w:val="24"/>
        </w:rPr>
        <w:t xml:space="preserve">   </w:t>
      </w:r>
      <w:r>
        <w:rPr>
          <w:rFonts w:hint="eastAsia"/>
        </w:rPr>
        <w:t>■</w:t>
      </w:r>
      <w:r>
        <w:rPr>
          <w:sz w:val="24"/>
        </w:rPr>
        <w:t>否；</w:t>
      </w:r>
      <w:r>
        <w:rPr>
          <w:color w:val="FF0000"/>
          <w:sz w:val="24"/>
        </w:rPr>
        <w:t xml:space="preserve"> </w:t>
      </w:r>
    </w:p>
    <w:p w:rsidR="00A15A39" w:rsidRDefault="00137ADD">
      <w:pPr>
        <w:tabs>
          <w:tab w:val="left" w:pos="900"/>
          <w:tab w:val="left" w:pos="1134"/>
          <w:tab w:val="left" w:pos="1589"/>
          <w:tab w:val="left" w:pos="5521"/>
        </w:tabs>
        <w:snapToGrid w:val="0"/>
        <w:spacing w:line="360" w:lineRule="auto"/>
        <w:ind w:firstLineChars="200" w:firstLine="480"/>
        <w:rPr>
          <w:sz w:val="24"/>
        </w:rPr>
      </w:pPr>
      <w:r>
        <w:rPr>
          <w:sz w:val="24"/>
        </w:rPr>
        <w:t xml:space="preserve">3.2 </w:t>
      </w:r>
      <w:r>
        <w:rPr>
          <w:sz w:val="24"/>
        </w:rPr>
        <w:t>本项目是否属于政府购买服务：</w:t>
      </w:r>
    </w:p>
    <w:p w:rsidR="00A15A39" w:rsidRDefault="00137ADD">
      <w:pPr>
        <w:tabs>
          <w:tab w:val="left" w:pos="900"/>
          <w:tab w:val="left" w:pos="1134"/>
          <w:tab w:val="left" w:pos="1589"/>
          <w:tab w:val="left" w:pos="5521"/>
        </w:tabs>
        <w:snapToGrid w:val="0"/>
        <w:spacing w:line="360" w:lineRule="auto"/>
        <w:ind w:leftChars="472" w:left="991" w:firstLine="2"/>
        <w:rPr>
          <w:sz w:val="24"/>
        </w:rPr>
      </w:pPr>
      <w:r>
        <w:rPr>
          <w:rFonts w:hint="eastAsia"/>
        </w:rPr>
        <w:t>■</w:t>
      </w:r>
      <w:r>
        <w:rPr>
          <w:sz w:val="24"/>
        </w:rPr>
        <w:t>否</w:t>
      </w:r>
    </w:p>
    <w:p w:rsidR="00A15A39" w:rsidRDefault="00137ADD">
      <w:pPr>
        <w:tabs>
          <w:tab w:val="left" w:pos="900"/>
          <w:tab w:val="left" w:pos="1134"/>
          <w:tab w:val="left" w:pos="1589"/>
          <w:tab w:val="left" w:pos="5521"/>
        </w:tabs>
        <w:snapToGrid w:val="0"/>
        <w:spacing w:line="360" w:lineRule="auto"/>
        <w:ind w:leftChars="472" w:left="991" w:firstLine="2"/>
        <w:rPr>
          <w:sz w:val="24"/>
        </w:rPr>
      </w:pPr>
      <w:r>
        <w:t>□</w:t>
      </w:r>
      <w:r>
        <w:rPr>
          <w:sz w:val="24"/>
        </w:rPr>
        <w:t>是，公益一类事业单位、使用事业编制且由财政拨款保障的群团组织，不得作为承接主体；</w:t>
      </w:r>
    </w:p>
    <w:p w:rsidR="00A64BDE" w:rsidRDefault="00137ADD" w:rsidP="00A64BDE">
      <w:pPr>
        <w:spacing w:line="360" w:lineRule="auto"/>
        <w:ind w:firstLineChars="200" w:firstLine="480"/>
        <w:rPr>
          <w:rFonts w:ascii="宋体" w:hAnsi="宋体" w:cs="宋体"/>
          <w:sz w:val="24"/>
        </w:rPr>
      </w:pPr>
      <w:r>
        <w:rPr>
          <w:sz w:val="24"/>
        </w:rPr>
        <w:t>3.3</w:t>
      </w:r>
      <w:r>
        <w:rPr>
          <w:sz w:val="24"/>
        </w:rPr>
        <w:t>其他特定资格要求：</w:t>
      </w:r>
      <w:bookmarkStart w:id="12" w:name="_Toc35393792"/>
      <w:bookmarkStart w:id="13" w:name="_Toc35393623"/>
      <w:bookmarkEnd w:id="10"/>
      <w:bookmarkEnd w:id="11"/>
      <w:r w:rsidR="00A64BDE" w:rsidRPr="00A64BDE">
        <w:rPr>
          <w:rFonts w:ascii="宋体" w:hAnsi="宋体" w:cs="宋体" w:hint="eastAsia"/>
          <w:sz w:val="24"/>
        </w:rPr>
        <w:t>投标人须具备建设行政主管部门核发的建筑工程施工总承包三级（含）以上资质，且具有有效的《安全生产许可证》，并在人员、设备、资金等方面具有相应的项目实施能力，其中，投标人拟派项目经理须具备建筑工程专业二级（含）以上注册建造师执业资格，具备有效的安全生产考核合格证书（B本）；</w:t>
      </w:r>
    </w:p>
    <w:p w:rsidR="00A15A39" w:rsidRDefault="00137ADD" w:rsidP="00A64BDE">
      <w:pPr>
        <w:spacing w:line="360" w:lineRule="auto"/>
        <w:rPr>
          <w:sz w:val="24"/>
        </w:rPr>
      </w:pPr>
      <w:r>
        <w:rPr>
          <w:sz w:val="24"/>
        </w:rPr>
        <w:t>三、获取采购文件</w:t>
      </w:r>
      <w:bookmarkEnd w:id="12"/>
      <w:bookmarkEnd w:id="13"/>
    </w:p>
    <w:p w:rsidR="00A15A39" w:rsidRDefault="00137ADD">
      <w:pPr>
        <w:pStyle w:val="afe"/>
        <w:shd w:val="clear" w:color="auto" w:fill="FFFFFF"/>
        <w:spacing w:line="300" w:lineRule="exact"/>
        <w:rPr>
          <w:kern w:val="2"/>
        </w:rPr>
      </w:pPr>
      <w:bookmarkStart w:id="14" w:name="_Toc28359082"/>
      <w:bookmarkStart w:id="15" w:name="_Toc35393624"/>
      <w:bookmarkStart w:id="16" w:name="_Toc35393793"/>
      <w:bookmarkStart w:id="17" w:name="_Toc28359005"/>
      <w:r>
        <w:rPr>
          <w:rFonts w:hint="eastAsia"/>
          <w:kern w:val="2"/>
        </w:rPr>
        <w:t>1、时间：2024年1月</w:t>
      </w:r>
      <w:r w:rsidR="00A64BDE">
        <w:rPr>
          <w:rFonts w:hint="eastAsia"/>
          <w:kern w:val="2"/>
        </w:rPr>
        <w:t xml:space="preserve"> 30</w:t>
      </w:r>
      <w:r>
        <w:rPr>
          <w:rFonts w:hint="eastAsia"/>
          <w:kern w:val="2"/>
        </w:rPr>
        <w:t>日 至2024年</w:t>
      </w:r>
      <w:r w:rsidR="00A64BDE">
        <w:rPr>
          <w:rFonts w:hint="eastAsia"/>
          <w:kern w:val="2"/>
        </w:rPr>
        <w:t>2</w:t>
      </w:r>
      <w:r>
        <w:rPr>
          <w:rFonts w:hint="eastAsia"/>
          <w:kern w:val="2"/>
        </w:rPr>
        <w:t>月</w:t>
      </w:r>
      <w:r w:rsidR="00434F56">
        <w:rPr>
          <w:rFonts w:hint="eastAsia"/>
          <w:kern w:val="2"/>
        </w:rPr>
        <w:t>4</w:t>
      </w:r>
      <w:r>
        <w:rPr>
          <w:rFonts w:hint="eastAsia"/>
          <w:kern w:val="2"/>
        </w:rPr>
        <w:t>日 ，每天上午9:00 至12:00 ,下午12:00 至17:00 （北京时间，法定节假日除外）</w:t>
      </w:r>
    </w:p>
    <w:p w:rsidR="00A15A39" w:rsidRDefault="00137ADD">
      <w:pPr>
        <w:pStyle w:val="afe"/>
        <w:shd w:val="clear" w:color="auto" w:fill="FFFFFF"/>
        <w:spacing w:line="300" w:lineRule="exact"/>
        <w:textAlignment w:val="baseline"/>
        <w:rPr>
          <w:kern w:val="2"/>
        </w:rPr>
      </w:pPr>
      <w:r>
        <w:rPr>
          <w:rFonts w:hint="eastAsia"/>
          <w:kern w:val="2"/>
        </w:rPr>
        <w:t>2、地点：北京市政府采购电子交易平台（http://zbcg-bjzc.zhongcy.com/bjczj-portal-site/index.html#/home）</w:t>
      </w:r>
    </w:p>
    <w:p w:rsidR="00A15A39" w:rsidRDefault="00137ADD">
      <w:pPr>
        <w:pStyle w:val="afe"/>
        <w:shd w:val="clear" w:color="auto" w:fill="FFFFFF"/>
        <w:spacing w:line="300" w:lineRule="exact"/>
        <w:rPr>
          <w:kern w:val="2"/>
        </w:rPr>
      </w:pPr>
      <w:r>
        <w:rPr>
          <w:rFonts w:hint="eastAsia"/>
          <w:kern w:val="2"/>
        </w:rPr>
        <w:t>3、方式：</w:t>
      </w:r>
    </w:p>
    <w:p w:rsidR="00A15A39" w:rsidRDefault="00137ADD">
      <w:pPr>
        <w:pStyle w:val="afe"/>
        <w:shd w:val="clear" w:color="auto" w:fill="FFFFFF"/>
        <w:spacing w:line="300" w:lineRule="exact"/>
        <w:rPr>
          <w:kern w:val="2"/>
        </w:rPr>
      </w:pPr>
      <w:r>
        <w:rPr>
          <w:rFonts w:hint="eastAsia"/>
          <w:kern w:val="2"/>
        </w:rPr>
        <w:t>（1）、办理CA认证证书，详见北京市政府采购电子交易平台（http://zbcg-bjzc.zhongcy.com/bjczj-portal-site/index.html#/home）查阅“用户指南”-“操作指南”-“市场主体CA办理操作流程指引”，按照程序要求办理。</w:t>
      </w:r>
    </w:p>
    <w:p w:rsidR="00A15A39" w:rsidRDefault="00137ADD">
      <w:pPr>
        <w:pStyle w:val="afe"/>
        <w:shd w:val="clear" w:color="auto" w:fill="FFFFFF"/>
        <w:spacing w:line="300" w:lineRule="exact"/>
        <w:rPr>
          <w:kern w:val="2"/>
        </w:rPr>
      </w:pPr>
      <w:r>
        <w:rPr>
          <w:rFonts w:hint="eastAsia"/>
          <w:kern w:val="2"/>
        </w:rPr>
        <w:t>（2）、于北京市政府采购电子交易平台“用户指南”-“操作指南”-“市场主体注册入库操作流程指引”进行自助注册绑定。</w:t>
      </w:r>
    </w:p>
    <w:p w:rsidR="00A15A39" w:rsidRDefault="00137ADD">
      <w:pPr>
        <w:pStyle w:val="afe"/>
        <w:shd w:val="clear" w:color="auto" w:fill="FFFFFF"/>
        <w:spacing w:line="300" w:lineRule="exact"/>
        <w:rPr>
          <w:kern w:val="2"/>
        </w:rPr>
      </w:pPr>
      <w:r>
        <w:rPr>
          <w:rFonts w:hint="eastAsia"/>
          <w:kern w:val="2"/>
        </w:rPr>
        <w:t>（3）、招标文件获取方式：供应</w:t>
      </w:r>
      <w:proofErr w:type="gramStart"/>
      <w:r>
        <w:rPr>
          <w:rFonts w:hint="eastAsia"/>
          <w:kern w:val="2"/>
        </w:rPr>
        <w:t>商按照</w:t>
      </w:r>
      <w:proofErr w:type="gramEnd"/>
      <w:r>
        <w:rPr>
          <w:rFonts w:hint="eastAsia"/>
          <w:kern w:val="2"/>
        </w:rPr>
        <w:t>规定办理CA数字认证证书</w:t>
      </w:r>
      <w:r>
        <w:rPr>
          <w:color w:val="000000"/>
        </w:rPr>
        <w:t>或电子营业执照</w:t>
      </w:r>
      <w:r>
        <w:rPr>
          <w:rFonts w:hint="eastAsia"/>
          <w:kern w:val="2"/>
        </w:rPr>
        <w:t>后，自招标公告发布之日起</w:t>
      </w:r>
      <w:proofErr w:type="gramStart"/>
      <w:r>
        <w:rPr>
          <w:rFonts w:hint="eastAsia"/>
          <w:kern w:val="2"/>
        </w:rPr>
        <w:t>持供应</w:t>
      </w:r>
      <w:proofErr w:type="gramEnd"/>
      <w:r>
        <w:rPr>
          <w:rFonts w:hint="eastAsia"/>
          <w:kern w:val="2"/>
        </w:rPr>
        <w:t>商自身数字证书登录北京市政府采购电子交易平台免费获取电子版招标文件。</w:t>
      </w:r>
    </w:p>
    <w:p w:rsidR="00A15A39" w:rsidRDefault="00137ADD">
      <w:pPr>
        <w:pStyle w:val="afe"/>
        <w:shd w:val="clear" w:color="auto" w:fill="FFFFFF"/>
        <w:spacing w:line="300" w:lineRule="exact"/>
        <w:rPr>
          <w:rFonts w:cs="微软雅黑"/>
          <w:color w:val="333333"/>
          <w:shd w:val="clear" w:color="auto" w:fill="FFFFFF"/>
        </w:rPr>
      </w:pPr>
      <w:r>
        <w:rPr>
          <w:rFonts w:cs="微软雅黑" w:hint="eastAsia"/>
          <w:color w:val="333333"/>
          <w:shd w:val="clear" w:color="auto" w:fill="FFFFFF"/>
        </w:rPr>
        <w:t>（4）、售价：0元/包</w:t>
      </w:r>
    </w:p>
    <w:p w:rsidR="00A15A39" w:rsidRDefault="00137ADD">
      <w:pPr>
        <w:pStyle w:val="afe"/>
        <w:shd w:val="clear" w:color="auto" w:fill="FFFFFF"/>
        <w:spacing w:line="300" w:lineRule="exact"/>
        <w:rPr>
          <w:rFonts w:cs="微软雅黑"/>
          <w:color w:val="333333"/>
          <w:shd w:val="clear" w:color="auto" w:fill="FFFFFF"/>
        </w:rPr>
      </w:pPr>
      <w:r>
        <w:rPr>
          <w:rFonts w:cs="微软雅黑" w:hint="eastAsia"/>
          <w:color w:val="333333"/>
          <w:shd w:val="clear" w:color="auto" w:fill="FFFFFF"/>
        </w:rPr>
        <w:t>（5）、未按上述获取方式和期限下载招标文件的投标无效。</w:t>
      </w:r>
    </w:p>
    <w:p w:rsidR="00A15A39" w:rsidRDefault="00137ADD">
      <w:pPr>
        <w:pStyle w:val="afe"/>
        <w:shd w:val="clear" w:color="auto" w:fill="FFFFFF"/>
        <w:spacing w:line="300" w:lineRule="exact"/>
        <w:rPr>
          <w:rFonts w:ascii="Times New Roman" w:hAnsi="Times New Roman" w:cs="Times New Roman"/>
          <w:kern w:val="2"/>
          <w:lang w:bidi="ar"/>
        </w:rPr>
      </w:pPr>
      <w:r>
        <w:rPr>
          <w:rFonts w:ascii="Times New Roman" w:hAnsi="Times New Roman" w:cs="Times New Roman" w:hint="eastAsia"/>
          <w:kern w:val="2"/>
          <w:lang w:bidi="ar"/>
        </w:rPr>
        <w:lastRenderedPageBreak/>
        <w:t>（</w:t>
      </w:r>
      <w:r>
        <w:rPr>
          <w:rFonts w:ascii="Times New Roman" w:hAnsi="Times New Roman" w:cs="Times New Roman" w:hint="eastAsia"/>
          <w:kern w:val="2"/>
          <w:lang w:bidi="ar"/>
        </w:rPr>
        <w:t>6</w:t>
      </w:r>
      <w:r>
        <w:rPr>
          <w:rFonts w:ascii="Times New Roman" w:hAnsi="Times New Roman" w:cs="Times New Roman" w:hint="eastAsia"/>
          <w:kern w:val="2"/>
          <w:lang w:bidi="ar"/>
        </w:rPr>
        <w:t>）、证书驱动下载：</w:t>
      </w:r>
    </w:p>
    <w:p w:rsidR="00A15A39" w:rsidRDefault="00137ADD">
      <w:pPr>
        <w:pStyle w:val="afe"/>
        <w:shd w:val="clear" w:color="auto" w:fill="FFFFFF"/>
        <w:spacing w:line="300" w:lineRule="exact"/>
        <w:rPr>
          <w:rFonts w:ascii="Times New Roman" w:hAnsi="Times New Roman" w:cs="Times New Roman"/>
          <w:kern w:val="2"/>
          <w:lang w:bidi="ar"/>
        </w:rPr>
      </w:pPr>
      <w:r>
        <w:rPr>
          <w:rFonts w:ascii="Times New Roman" w:hAnsi="Times New Roman" w:cs="Times New Roman" w:hint="eastAsia"/>
          <w:kern w:val="2"/>
          <w:lang w:bidi="ar"/>
        </w:rPr>
        <w:t>于北京市政府采购电子交易平台“用户指南”</w:t>
      </w:r>
      <w:r>
        <w:rPr>
          <w:rFonts w:ascii="Times New Roman" w:hAnsi="Times New Roman" w:cs="Times New Roman" w:hint="eastAsia"/>
          <w:kern w:val="2"/>
          <w:lang w:bidi="ar"/>
        </w:rPr>
        <w:t>-</w:t>
      </w:r>
      <w:r>
        <w:rPr>
          <w:rFonts w:ascii="Times New Roman" w:hAnsi="Times New Roman" w:cs="Times New Roman" w:hint="eastAsia"/>
          <w:kern w:val="2"/>
          <w:lang w:bidi="ar"/>
        </w:rPr>
        <w:t>“工具下载”</w:t>
      </w:r>
      <w:r>
        <w:rPr>
          <w:rFonts w:ascii="Times New Roman" w:hAnsi="Times New Roman" w:cs="Times New Roman" w:hint="eastAsia"/>
          <w:kern w:val="2"/>
          <w:lang w:bidi="ar"/>
        </w:rPr>
        <w:t>-</w:t>
      </w:r>
      <w:r>
        <w:rPr>
          <w:rFonts w:ascii="Times New Roman" w:hAnsi="Times New Roman" w:cs="Times New Roman" w:hint="eastAsia"/>
          <w:kern w:val="2"/>
          <w:lang w:bidi="ar"/>
        </w:rPr>
        <w:t>“招标采购系统文件驱动安装包”下载相关驱动。</w:t>
      </w:r>
    </w:p>
    <w:p w:rsidR="00A15A39" w:rsidRDefault="00137ADD">
      <w:pPr>
        <w:pStyle w:val="afe"/>
        <w:shd w:val="clear" w:color="auto" w:fill="FFFFFF"/>
        <w:spacing w:line="300" w:lineRule="exact"/>
        <w:rPr>
          <w:rFonts w:ascii="Times New Roman" w:hAnsi="Times New Roman" w:cs="Times New Roman"/>
          <w:kern w:val="2"/>
          <w:lang w:bidi="ar"/>
        </w:rPr>
      </w:pPr>
      <w:r>
        <w:rPr>
          <w:rFonts w:ascii="Times New Roman" w:hAnsi="Times New Roman" w:cs="Times New Roman" w:hint="eastAsia"/>
          <w:kern w:val="2"/>
          <w:lang w:bidi="ar"/>
        </w:rPr>
        <w:t>CA</w:t>
      </w:r>
      <w:r>
        <w:rPr>
          <w:rFonts w:ascii="Times New Roman" w:hAnsi="Times New Roman" w:cs="Times New Roman" w:hint="eastAsia"/>
          <w:kern w:val="2"/>
          <w:lang w:bidi="ar"/>
        </w:rPr>
        <w:t>认证证书服务热线</w:t>
      </w:r>
      <w:r>
        <w:rPr>
          <w:rFonts w:ascii="Times New Roman" w:hAnsi="Times New Roman" w:cs="Times New Roman" w:hint="eastAsia"/>
          <w:kern w:val="2"/>
          <w:lang w:bidi="ar"/>
        </w:rPr>
        <w:t>010-58515511</w:t>
      </w:r>
    </w:p>
    <w:p w:rsidR="00A15A39" w:rsidRDefault="00137ADD">
      <w:pPr>
        <w:pStyle w:val="afe"/>
        <w:shd w:val="clear" w:color="auto" w:fill="FFFFFF"/>
        <w:spacing w:line="300" w:lineRule="exact"/>
        <w:rPr>
          <w:rFonts w:ascii="Times New Roman" w:hAnsi="Times New Roman" w:cs="Times New Roman"/>
          <w:kern w:val="2"/>
          <w:lang w:bidi="ar"/>
        </w:rPr>
      </w:pPr>
      <w:r>
        <w:rPr>
          <w:rFonts w:ascii="Times New Roman" w:hAnsi="Times New Roman" w:cs="Times New Roman" w:hint="eastAsia"/>
          <w:kern w:val="2"/>
          <w:lang w:bidi="ar"/>
        </w:rPr>
        <w:t>电子营业执照服务热线</w:t>
      </w:r>
      <w:r>
        <w:rPr>
          <w:rFonts w:ascii="Times New Roman" w:hAnsi="Times New Roman" w:cs="Times New Roman" w:hint="eastAsia"/>
          <w:kern w:val="2"/>
          <w:lang w:bidi="ar"/>
        </w:rPr>
        <w:t xml:space="preserve"> 400-699-7000 </w:t>
      </w:r>
    </w:p>
    <w:p w:rsidR="00A15A39" w:rsidRDefault="00137ADD">
      <w:pPr>
        <w:pStyle w:val="afe"/>
        <w:shd w:val="clear" w:color="auto" w:fill="FFFFFF"/>
        <w:spacing w:line="300" w:lineRule="exact"/>
        <w:rPr>
          <w:rFonts w:ascii="Times New Roman" w:hAnsi="Times New Roman" w:cs="Times New Roman"/>
          <w:kern w:val="2"/>
          <w:lang w:bidi="ar"/>
        </w:rPr>
      </w:pPr>
      <w:r>
        <w:rPr>
          <w:rFonts w:ascii="Times New Roman" w:hAnsi="Times New Roman" w:cs="Times New Roman" w:hint="eastAsia"/>
          <w:kern w:val="2"/>
          <w:lang w:bidi="ar"/>
        </w:rPr>
        <w:t>技术支持服务热线</w:t>
      </w:r>
      <w:r>
        <w:rPr>
          <w:rFonts w:ascii="Times New Roman" w:hAnsi="Times New Roman" w:cs="Times New Roman" w:hint="eastAsia"/>
          <w:kern w:val="2"/>
          <w:lang w:bidi="ar"/>
        </w:rPr>
        <w:t>010-86483801</w:t>
      </w:r>
    </w:p>
    <w:p w:rsidR="00A15A39" w:rsidRDefault="00137ADD">
      <w:pPr>
        <w:pStyle w:val="afe"/>
        <w:shd w:val="clear" w:color="auto" w:fill="FFFFFF"/>
        <w:spacing w:line="300" w:lineRule="exact"/>
        <w:rPr>
          <w:rFonts w:ascii="Times New Roman" w:hAnsi="Times New Roman" w:cs="Times New Roman"/>
          <w:kern w:val="2"/>
          <w:lang w:bidi="ar"/>
        </w:rPr>
      </w:pPr>
      <w:r>
        <w:rPr>
          <w:rFonts w:ascii="Times New Roman" w:hAnsi="Times New Roman" w:cs="Times New Roman" w:hint="eastAsia"/>
          <w:kern w:val="2"/>
          <w:lang w:bidi="ar"/>
        </w:rPr>
        <w:t>注意：请供应</w:t>
      </w:r>
      <w:proofErr w:type="gramStart"/>
      <w:r>
        <w:rPr>
          <w:rFonts w:ascii="Times New Roman" w:hAnsi="Times New Roman" w:cs="Times New Roman" w:hint="eastAsia"/>
          <w:kern w:val="2"/>
          <w:lang w:bidi="ar"/>
        </w:rPr>
        <w:t>商认真</w:t>
      </w:r>
      <w:proofErr w:type="gramEnd"/>
      <w:r>
        <w:rPr>
          <w:rFonts w:ascii="Times New Roman" w:hAnsi="Times New Roman" w:cs="Times New Roman" w:hint="eastAsia"/>
          <w:kern w:val="2"/>
          <w:lang w:bidi="ar"/>
        </w:rPr>
        <w:t>学习北京市政府采购电子交易平台发布的相关操作手册，认真核实数字认证证书情况确认是否符合本项目要求，如有问题，请及时联系技术人员。</w:t>
      </w:r>
    </w:p>
    <w:p w:rsidR="00A15A39" w:rsidRDefault="00137ADD">
      <w:pPr>
        <w:pStyle w:val="afe"/>
        <w:shd w:val="clear" w:color="auto" w:fill="FFFFFF"/>
        <w:spacing w:line="300" w:lineRule="exact"/>
        <w:rPr>
          <w:rFonts w:ascii="Times New Roman" w:hAnsi="Times New Roman" w:cs="Times New Roman"/>
          <w:kern w:val="2"/>
          <w:lang w:bidi="ar"/>
        </w:rPr>
      </w:pPr>
      <w:r>
        <w:rPr>
          <w:rFonts w:ascii="Times New Roman" w:hAnsi="Times New Roman" w:cs="Times New Roman" w:hint="eastAsia"/>
          <w:kern w:val="2"/>
          <w:lang w:bidi="ar"/>
        </w:rPr>
        <w:t>4</w:t>
      </w:r>
      <w:r>
        <w:rPr>
          <w:rFonts w:ascii="Times New Roman" w:hAnsi="Times New Roman" w:cs="Times New Roman" w:hint="eastAsia"/>
          <w:kern w:val="2"/>
          <w:lang w:bidi="ar"/>
        </w:rPr>
        <w:t>、招标工程量清单需邮箱获取</w:t>
      </w:r>
    </w:p>
    <w:p w:rsidR="00A15A39" w:rsidRDefault="00137ADD">
      <w:pPr>
        <w:pStyle w:val="afe"/>
        <w:shd w:val="clear" w:color="auto" w:fill="FFFFFF"/>
        <w:spacing w:line="300" w:lineRule="exact"/>
        <w:rPr>
          <w:rFonts w:ascii="Times New Roman" w:hAnsi="Times New Roman" w:cs="Times New Roman"/>
          <w:kern w:val="2"/>
          <w:lang w:bidi="ar"/>
        </w:rPr>
      </w:pPr>
      <w:r>
        <w:rPr>
          <w:rFonts w:ascii="Times New Roman" w:hAnsi="Times New Roman" w:cs="Times New Roman" w:hint="eastAsia"/>
          <w:kern w:val="2"/>
          <w:lang w:bidi="ar"/>
        </w:rPr>
        <w:t>领取方式：关注项目成功的网页截图、单位全称及邮箱，发送至</w:t>
      </w:r>
      <w:r w:rsidR="00A64BDE">
        <w:rPr>
          <w:rFonts w:ascii="Times New Roman" w:hAnsi="Times New Roman" w:cs="Times New Roman" w:hint="eastAsia"/>
          <w:kern w:val="2"/>
          <w:lang w:bidi="ar"/>
        </w:rPr>
        <w:t>920839969</w:t>
      </w:r>
      <w:r>
        <w:rPr>
          <w:rFonts w:ascii="Times New Roman" w:hAnsi="Times New Roman" w:cs="Times New Roman" w:hint="eastAsia"/>
          <w:kern w:val="2"/>
          <w:lang w:bidi="ar"/>
        </w:rPr>
        <w:t>@qq.com</w:t>
      </w:r>
      <w:r>
        <w:rPr>
          <w:rFonts w:ascii="Times New Roman" w:hAnsi="Times New Roman" w:cs="Times New Roman" w:hint="eastAsia"/>
          <w:kern w:val="2"/>
          <w:lang w:bidi="ar"/>
        </w:rPr>
        <w:t>。</w:t>
      </w:r>
    </w:p>
    <w:p w:rsidR="00A15A39" w:rsidRDefault="00137ADD">
      <w:pPr>
        <w:pStyle w:val="21"/>
        <w:widowControl/>
        <w:spacing w:before="0" w:line="360" w:lineRule="auto"/>
        <w:jc w:val="left"/>
        <w:rPr>
          <w:rFonts w:ascii="Times New Roman" w:hAnsi="Times New Roman"/>
          <w:sz w:val="24"/>
          <w:szCs w:val="24"/>
        </w:rPr>
      </w:pPr>
      <w:r>
        <w:rPr>
          <w:rFonts w:ascii="Times New Roman" w:hAnsi="Times New Roman"/>
          <w:sz w:val="24"/>
          <w:szCs w:val="24"/>
        </w:rPr>
        <w:t>四、</w:t>
      </w:r>
      <w:bookmarkEnd w:id="14"/>
      <w:bookmarkEnd w:id="15"/>
      <w:bookmarkEnd w:id="16"/>
      <w:bookmarkEnd w:id="17"/>
      <w:r>
        <w:rPr>
          <w:rFonts w:ascii="Times New Roman" w:hAnsi="Times New Roman"/>
          <w:sz w:val="24"/>
          <w:szCs w:val="24"/>
        </w:rPr>
        <w:t>响应文件提交</w:t>
      </w:r>
    </w:p>
    <w:p w:rsidR="00A15A39" w:rsidRDefault="00137ADD">
      <w:pPr>
        <w:spacing w:line="360" w:lineRule="auto"/>
        <w:ind w:firstLineChars="200" w:firstLine="480"/>
        <w:rPr>
          <w:iCs/>
          <w:sz w:val="24"/>
          <w:lang w:bidi="ar"/>
        </w:rPr>
      </w:pPr>
      <w:r>
        <w:rPr>
          <w:sz w:val="24"/>
          <w:lang w:bidi="ar"/>
        </w:rPr>
        <w:t>截止时间：</w:t>
      </w:r>
      <w:r>
        <w:rPr>
          <w:rFonts w:hint="eastAsia"/>
          <w:sz w:val="24"/>
        </w:rPr>
        <w:t>2024</w:t>
      </w:r>
      <w:r>
        <w:rPr>
          <w:sz w:val="24"/>
          <w:lang w:bidi="ar"/>
        </w:rPr>
        <w:t>年</w:t>
      </w:r>
      <w:r>
        <w:rPr>
          <w:rFonts w:hint="eastAsia"/>
          <w:sz w:val="24"/>
        </w:rPr>
        <w:t xml:space="preserve"> </w:t>
      </w:r>
      <w:r w:rsidR="00A64BDE">
        <w:rPr>
          <w:rFonts w:hint="eastAsia"/>
          <w:sz w:val="24"/>
        </w:rPr>
        <w:t>2</w:t>
      </w:r>
      <w:r>
        <w:rPr>
          <w:sz w:val="24"/>
          <w:lang w:bidi="ar"/>
        </w:rPr>
        <w:t>月</w:t>
      </w:r>
      <w:r w:rsidR="002D1834">
        <w:rPr>
          <w:rFonts w:hint="eastAsia"/>
          <w:sz w:val="24"/>
        </w:rPr>
        <w:t>19</w:t>
      </w:r>
      <w:r>
        <w:rPr>
          <w:sz w:val="24"/>
          <w:lang w:bidi="ar"/>
        </w:rPr>
        <w:t>日</w:t>
      </w:r>
      <w:r>
        <w:rPr>
          <w:rFonts w:hint="eastAsia"/>
          <w:sz w:val="24"/>
        </w:rPr>
        <w:t>9</w:t>
      </w:r>
      <w:r>
        <w:rPr>
          <w:sz w:val="24"/>
          <w:lang w:bidi="ar"/>
        </w:rPr>
        <w:t>点</w:t>
      </w:r>
      <w:r>
        <w:rPr>
          <w:rFonts w:hint="eastAsia"/>
          <w:sz w:val="24"/>
        </w:rPr>
        <w:t>30</w:t>
      </w:r>
      <w:r>
        <w:rPr>
          <w:sz w:val="24"/>
          <w:lang w:bidi="ar"/>
        </w:rPr>
        <w:t>分</w:t>
      </w:r>
      <w:r>
        <w:rPr>
          <w:bCs/>
          <w:sz w:val="24"/>
          <w:lang w:bidi="ar"/>
        </w:rPr>
        <w:t>（北京时间）</w:t>
      </w:r>
      <w:r>
        <w:rPr>
          <w:iCs/>
          <w:sz w:val="24"/>
          <w:lang w:bidi="ar"/>
        </w:rPr>
        <w:t>。</w:t>
      </w:r>
    </w:p>
    <w:p w:rsidR="00A15A39" w:rsidRDefault="00137ADD">
      <w:pPr>
        <w:spacing w:line="360" w:lineRule="auto"/>
        <w:ind w:firstLineChars="200" w:firstLine="480"/>
        <w:rPr>
          <w:sz w:val="24"/>
          <w:lang w:val="zh-TW" w:bidi="ar"/>
        </w:rPr>
      </w:pPr>
      <w:r>
        <w:rPr>
          <w:sz w:val="24"/>
          <w:lang w:bidi="ar"/>
        </w:rPr>
        <w:t>地点：</w:t>
      </w:r>
      <w:r>
        <w:rPr>
          <w:rFonts w:hint="eastAsia"/>
          <w:sz w:val="24"/>
          <w:lang w:bidi="ar"/>
        </w:rPr>
        <w:t>北京市顺义区复兴东街</w:t>
      </w:r>
      <w:r>
        <w:rPr>
          <w:rFonts w:hint="eastAsia"/>
          <w:sz w:val="24"/>
          <w:lang w:bidi="ar"/>
        </w:rPr>
        <w:t>3</w:t>
      </w:r>
      <w:r>
        <w:rPr>
          <w:rFonts w:hint="eastAsia"/>
          <w:sz w:val="24"/>
          <w:lang w:bidi="ar"/>
        </w:rPr>
        <w:t>号院顺义区政务服务中心</w:t>
      </w:r>
      <w:r>
        <w:rPr>
          <w:rFonts w:hint="eastAsia"/>
          <w:sz w:val="24"/>
          <w:lang w:bidi="ar"/>
        </w:rPr>
        <w:t>6</w:t>
      </w:r>
      <w:r>
        <w:rPr>
          <w:rFonts w:hint="eastAsia"/>
          <w:sz w:val="24"/>
          <w:lang w:bidi="ar"/>
        </w:rPr>
        <w:t>号电梯厅二层</w:t>
      </w:r>
    </w:p>
    <w:p w:rsidR="00A15A39" w:rsidRDefault="00137ADD">
      <w:pPr>
        <w:pStyle w:val="21"/>
        <w:spacing w:before="0" w:line="360" w:lineRule="auto"/>
        <w:jc w:val="left"/>
        <w:rPr>
          <w:rFonts w:ascii="Times New Roman" w:hAnsi="Times New Roman"/>
          <w:sz w:val="24"/>
          <w:szCs w:val="24"/>
        </w:rPr>
      </w:pPr>
      <w:r>
        <w:rPr>
          <w:rFonts w:ascii="Times New Roman" w:hAnsi="Times New Roman"/>
          <w:sz w:val="24"/>
          <w:szCs w:val="24"/>
        </w:rPr>
        <w:t>五、开启</w:t>
      </w:r>
    </w:p>
    <w:p w:rsidR="00A15A39" w:rsidRDefault="00137ADD">
      <w:pPr>
        <w:spacing w:line="360" w:lineRule="auto"/>
        <w:ind w:firstLineChars="200" w:firstLine="480"/>
        <w:rPr>
          <w:bCs/>
          <w:sz w:val="24"/>
          <w:u w:val="single"/>
        </w:rPr>
      </w:pPr>
      <w:r>
        <w:rPr>
          <w:sz w:val="24"/>
          <w:lang w:bidi="ar"/>
        </w:rPr>
        <w:t>时间：</w:t>
      </w:r>
      <w:r>
        <w:rPr>
          <w:rFonts w:hint="eastAsia"/>
          <w:sz w:val="24"/>
        </w:rPr>
        <w:t>2024</w:t>
      </w:r>
      <w:r>
        <w:rPr>
          <w:sz w:val="24"/>
          <w:lang w:bidi="ar"/>
        </w:rPr>
        <w:t>年</w:t>
      </w:r>
      <w:r w:rsidR="00A64BDE">
        <w:rPr>
          <w:rFonts w:hint="eastAsia"/>
          <w:sz w:val="24"/>
        </w:rPr>
        <w:t>2</w:t>
      </w:r>
      <w:r>
        <w:rPr>
          <w:sz w:val="24"/>
          <w:lang w:bidi="ar"/>
        </w:rPr>
        <w:t>月</w:t>
      </w:r>
      <w:r w:rsidR="002D1834">
        <w:rPr>
          <w:rFonts w:hint="eastAsia"/>
          <w:sz w:val="24"/>
        </w:rPr>
        <w:t>19</w:t>
      </w:r>
      <w:r>
        <w:rPr>
          <w:sz w:val="24"/>
          <w:lang w:bidi="ar"/>
        </w:rPr>
        <w:t>日</w:t>
      </w:r>
      <w:r>
        <w:rPr>
          <w:rFonts w:hint="eastAsia"/>
          <w:sz w:val="24"/>
        </w:rPr>
        <w:t>9</w:t>
      </w:r>
      <w:r>
        <w:rPr>
          <w:sz w:val="24"/>
          <w:lang w:bidi="ar"/>
        </w:rPr>
        <w:t>点</w:t>
      </w:r>
      <w:r>
        <w:rPr>
          <w:rFonts w:hint="eastAsia"/>
          <w:sz w:val="24"/>
        </w:rPr>
        <w:t>30</w:t>
      </w:r>
      <w:r>
        <w:rPr>
          <w:sz w:val="24"/>
          <w:lang w:bidi="ar"/>
        </w:rPr>
        <w:t>分</w:t>
      </w:r>
      <w:r>
        <w:rPr>
          <w:bCs/>
          <w:sz w:val="24"/>
          <w:lang w:bidi="ar"/>
        </w:rPr>
        <w:t>（北京时间）</w:t>
      </w:r>
      <w:r>
        <w:rPr>
          <w:iCs/>
          <w:sz w:val="24"/>
          <w:lang w:bidi="ar"/>
        </w:rPr>
        <w:t>。</w:t>
      </w:r>
    </w:p>
    <w:p w:rsidR="00A15A39" w:rsidRDefault="00137ADD">
      <w:pPr>
        <w:spacing w:line="360" w:lineRule="auto"/>
        <w:ind w:firstLineChars="200" w:firstLine="480"/>
        <w:rPr>
          <w:sz w:val="24"/>
          <w:lang w:val="zh-TW" w:bidi="ar"/>
        </w:rPr>
      </w:pPr>
      <w:r>
        <w:rPr>
          <w:sz w:val="24"/>
          <w:lang w:bidi="ar"/>
        </w:rPr>
        <w:t>地点：</w:t>
      </w:r>
      <w:r>
        <w:rPr>
          <w:rFonts w:hint="eastAsia"/>
          <w:sz w:val="24"/>
          <w:lang w:bidi="ar"/>
        </w:rPr>
        <w:t>北京市顺义区复兴东街</w:t>
      </w:r>
      <w:r>
        <w:rPr>
          <w:rFonts w:hint="eastAsia"/>
          <w:sz w:val="24"/>
          <w:lang w:bidi="ar"/>
        </w:rPr>
        <w:t>3</w:t>
      </w:r>
      <w:r>
        <w:rPr>
          <w:rFonts w:hint="eastAsia"/>
          <w:sz w:val="24"/>
          <w:lang w:bidi="ar"/>
        </w:rPr>
        <w:t>号院顺义区政务服务中心</w:t>
      </w:r>
      <w:r>
        <w:rPr>
          <w:rFonts w:hint="eastAsia"/>
          <w:sz w:val="24"/>
          <w:lang w:bidi="ar"/>
        </w:rPr>
        <w:t>6</w:t>
      </w:r>
      <w:r>
        <w:rPr>
          <w:rFonts w:hint="eastAsia"/>
          <w:sz w:val="24"/>
          <w:lang w:bidi="ar"/>
        </w:rPr>
        <w:t>号电梯厅二层</w:t>
      </w:r>
    </w:p>
    <w:p w:rsidR="00A15A39" w:rsidRDefault="00137ADD">
      <w:pPr>
        <w:pStyle w:val="21"/>
        <w:spacing w:before="0" w:line="360" w:lineRule="auto"/>
        <w:jc w:val="left"/>
        <w:rPr>
          <w:rFonts w:ascii="Times New Roman" w:hAnsi="Times New Roman"/>
          <w:sz w:val="24"/>
          <w:szCs w:val="24"/>
        </w:rPr>
      </w:pPr>
      <w:bookmarkStart w:id="18" w:name="_Toc28359084"/>
      <w:bookmarkStart w:id="19" w:name="_Toc28359007"/>
      <w:bookmarkStart w:id="20" w:name="_Toc35393794"/>
      <w:bookmarkStart w:id="21" w:name="_Toc35393625"/>
      <w:r>
        <w:rPr>
          <w:rFonts w:ascii="Times New Roman" w:hAnsi="Times New Roman"/>
          <w:sz w:val="24"/>
          <w:szCs w:val="24"/>
        </w:rPr>
        <w:t>六、公告期限</w:t>
      </w:r>
      <w:bookmarkEnd w:id="18"/>
      <w:bookmarkEnd w:id="19"/>
      <w:bookmarkEnd w:id="20"/>
      <w:bookmarkEnd w:id="21"/>
    </w:p>
    <w:p w:rsidR="00A15A39" w:rsidRDefault="00137ADD">
      <w:pPr>
        <w:spacing w:line="360" w:lineRule="auto"/>
        <w:ind w:firstLineChars="200" w:firstLine="480"/>
        <w:rPr>
          <w:kern w:val="0"/>
          <w:sz w:val="24"/>
        </w:rPr>
      </w:pPr>
      <w:r>
        <w:rPr>
          <w:kern w:val="0"/>
          <w:sz w:val="24"/>
        </w:rPr>
        <w:t>自本公告发布之日起</w:t>
      </w:r>
      <w:r>
        <w:rPr>
          <w:kern w:val="0"/>
          <w:sz w:val="24"/>
        </w:rPr>
        <w:t>3</w:t>
      </w:r>
      <w:r>
        <w:rPr>
          <w:kern w:val="0"/>
          <w:sz w:val="24"/>
        </w:rPr>
        <w:t>个工作日。</w:t>
      </w:r>
    </w:p>
    <w:p w:rsidR="00A15A39" w:rsidRDefault="00137ADD">
      <w:pPr>
        <w:pStyle w:val="21"/>
        <w:spacing w:before="0" w:line="360" w:lineRule="auto"/>
        <w:jc w:val="left"/>
        <w:rPr>
          <w:rFonts w:ascii="Times New Roman" w:hAnsi="Times New Roman"/>
          <w:sz w:val="24"/>
          <w:szCs w:val="24"/>
        </w:rPr>
      </w:pPr>
      <w:bookmarkStart w:id="22" w:name="_Toc35393795"/>
      <w:bookmarkStart w:id="23" w:name="_Toc35393626"/>
      <w:r>
        <w:rPr>
          <w:rFonts w:ascii="Times New Roman" w:hAnsi="Times New Roman"/>
          <w:sz w:val="24"/>
          <w:szCs w:val="24"/>
        </w:rPr>
        <w:t>七、其他补充事宜</w:t>
      </w:r>
      <w:bookmarkEnd w:id="22"/>
      <w:bookmarkEnd w:id="23"/>
    </w:p>
    <w:p w:rsidR="00A15A39" w:rsidRDefault="00137ADD">
      <w:pPr>
        <w:spacing w:line="360" w:lineRule="auto"/>
        <w:rPr>
          <w:rFonts w:ascii="宋体" w:hAnsi="宋体" w:cs="宋体"/>
          <w:sz w:val="24"/>
        </w:rPr>
      </w:pPr>
      <w:r>
        <w:rPr>
          <w:rFonts w:ascii="宋体" w:hAnsi="宋体" w:cs="宋体" w:hint="eastAsia"/>
          <w:sz w:val="24"/>
        </w:rPr>
        <w:t>1、评标方法和标准：本次招标采用资格后审方式，采用综合定量评分法，满分为100分，打分分值及内容，详见招标文件；</w:t>
      </w:r>
    </w:p>
    <w:p w:rsidR="00A15A39" w:rsidRDefault="00137ADD">
      <w:pPr>
        <w:spacing w:line="360" w:lineRule="auto"/>
        <w:rPr>
          <w:rFonts w:ascii="宋体" w:hAnsi="宋体" w:cs="宋体"/>
          <w:sz w:val="24"/>
        </w:rPr>
      </w:pPr>
      <w:r>
        <w:rPr>
          <w:rFonts w:ascii="宋体" w:hAnsi="宋体" w:cs="宋体" w:hint="eastAsia"/>
          <w:sz w:val="24"/>
        </w:rPr>
        <w:t>2、供应商需递交纸质版文件正本1份副本1份</w:t>
      </w:r>
      <w:r w:rsidR="001C568E">
        <w:rPr>
          <w:rFonts w:ascii="宋体" w:hAnsi="宋体" w:cs="宋体" w:hint="eastAsia"/>
          <w:sz w:val="24"/>
        </w:rPr>
        <w:t>，</w:t>
      </w:r>
      <w:r w:rsidR="001C568E" w:rsidRPr="001C568E">
        <w:rPr>
          <w:rFonts w:ascii="宋体" w:hAnsi="宋体" w:cs="宋体" w:hint="eastAsia"/>
          <w:sz w:val="24"/>
        </w:rPr>
        <w:t>电子版1份（U盘1份）格式：PDF扫描件</w:t>
      </w:r>
      <w:r>
        <w:rPr>
          <w:rFonts w:ascii="宋体" w:hAnsi="宋体" w:cs="宋体" w:hint="eastAsia"/>
          <w:sz w:val="24"/>
        </w:rPr>
        <w:t xml:space="preserve">。不按照文件要求递交响应文件的，采购人及该授权采购代理均不予受理。 </w:t>
      </w:r>
    </w:p>
    <w:p w:rsidR="00A15A39" w:rsidRDefault="00137ADD">
      <w:pPr>
        <w:spacing w:line="360" w:lineRule="auto"/>
        <w:rPr>
          <w:rFonts w:ascii="宋体" w:hAnsi="宋体" w:cs="宋体"/>
          <w:sz w:val="24"/>
        </w:rPr>
      </w:pPr>
      <w:r>
        <w:rPr>
          <w:rFonts w:ascii="宋体" w:hAnsi="宋体" w:cs="宋体" w:hint="eastAsia"/>
          <w:sz w:val="24"/>
        </w:rPr>
        <w:t>3、参加竞争性磋商报价人代表须出示本人身份证（非法定代表人时还须提供与《响应文件》中一致的《法定代表人授权书》）</w:t>
      </w:r>
    </w:p>
    <w:p w:rsidR="00A15A39" w:rsidRDefault="00137ADD">
      <w:pPr>
        <w:spacing w:line="360" w:lineRule="auto"/>
        <w:rPr>
          <w:rFonts w:ascii="宋体" w:hAnsi="宋体" w:cs="宋体"/>
          <w:sz w:val="24"/>
        </w:rPr>
      </w:pPr>
      <w:r>
        <w:rPr>
          <w:rFonts w:ascii="宋体" w:hAnsi="宋体" w:cs="宋体" w:hint="eastAsia"/>
          <w:sz w:val="24"/>
        </w:rPr>
        <w:t>4、北京市政府采购电子交易平台相关说明及注意事项</w:t>
      </w:r>
    </w:p>
    <w:p w:rsidR="00A15A39" w:rsidRDefault="00137ADD">
      <w:pPr>
        <w:spacing w:line="360" w:lineRule="auto"/>
        <w:rPr>
          <w:rFonts w:ascii="宋体" w:hAnsi="宋体" w:cs="宋体"/>
          <w:sz w:val="24"/>
        </w:rPr>
      </w:pPr>
      <w:r>
        <w:rPr>
          <w:rFonts w:ascii="宋体" w:hAnsi="宋体" w:cs="宋体" w:hint="eastAsia"/>
          <w:sz w:val="24"/>
        </w:rPr>
        <w:t xml:space="preserve">   本平台采用电子化</w:t>
      </w:r>
      <w:proofErr w:type="gramStart"/>
      <w:r>
        <w:rPr>
          <w:rFonts w:ascii="宋体" w:hAnsi="宋体" w:cs="宋体" w:hint="eastAsia"/>
          <w:sz w:val="24"/>
        </w:rPr>
        <w:t>招标线</w:t>
      </w:r>
      <w:proofErr w:type="gramEnd"/>
      <w:r>
        <w:rPr>
          <w:rFonts w:ascii="宋体" w:hAnsi="宋体" w:cs="宋体" w:hint="eastAsia"/>
          <w:sz w:val="24"/>
        </w:rPr>
        <w:t>上、线下相结合的方式招标，投标人须在本平台关注并下载电子版招标文件，无需制作电子版投标文件上传至该平台，投标人需制作纸质版投标文件后送达至开标现场。</w:t>
      </w:r>
    </w:p>
    <w:p w:rsidR="00A15A39" w:rsidRDefault="00137ADD">
      <w:pPr>
        <w:spacing w:line="360" w:lineRule="auto"/>
        <w:rPr>
          <w:rFonts w:ascii="宋体" w:hAnsi="宋体" w:cs="宋体"/>
          <w:sz w:val="24"/>
        </w:rPr>
      </w:pPr>
      <w:r>
        <w:rPr>
          <w:rFonts w:ascii="宋体" w:hAnsi="宋体" w:cs="宋体" w:hint="eastAsia"/>
          <w:sz w:val="24"/>
        </w:rPr>
        <w:lastRenderedPageBreak/>
        <w:t>5、采购项目需要落实的政府采购政策：</w:t>
      </w:r>
    </w:p>
    <w:p w:rsidR="00A15A39" w:rsidRDefault="00137ADD">
      <w:pPr>
        <w:spacing w:line="360" w:lineRule="auto"/>
        <w:rPr>
          <w:rFonts w:ascii="宋体" w:hAnsi="宋体" w:cs="宋体"/>
          <w:sz w:val="24"/>
        </w:rPr>
      </w:pPr>
      <w:r>
        <w:rPr>
          <w:rFonts w:ascii="宋体" w:hAnsi="宋体" w:cs="宋体" w:hint="eastAsia"/>
          <w:sz w:val="24"/>
        </w:rPr>
        <w:t>1）《关于调整优化节能产品、环境标志产品政府采购执行机制的通知》（财库〔2019〕9号）2）执行《财政部关于开展政府采购信用担保试点工作方案》（财库[2011]124号）；3）执行《财政部、司法部关于政府采购支持监狱企业发展有关问题的通知》（财库[2014]68号）；4）执行《关于促进残疾人就业政府采购政策的通知》（财库〔2017〕141号）；5）执行《财政部关于在政府采购活动中查询及使用信用记录有关问题的通知》（财库[2016]125号）；6）财政部、工业和信息化部关于印发《政府采购促进中小企业发展管理办法》的通知财库〔2020〕46号。</w:t>
      </w:r>
    </w:p>
    <w:p w:rsidR="00A15A39" w:rsidRDefault="00137ADD">
      <w:pPr>
        <w:spacing w:line="360" w:lineRule="auto"/>
        <w:rPr>
          <w:rFonts w:ascii="宋体" w:hAnsi="宋体" w:cs="宋体"/>
          <w:sz w:val="24"/>
        </w:rPr>
      </w:pPr>
      <w:r>
        <w:rPr>
          <w:rFonts w:ascii="宋体" w:hAnsi="宋体" w:cs="宋体" w:hint="eastAsia"/>
          <w:sz w:val="24"/>
        </w:rPr>
        <w:t>6、公告媒体：本公告同时在中国政府采购网、北京市政府采购网发布。</w:t>
      </w:r>
    </w:p>
    <w:p w:rsidR="00A15A39" w:rsidRDefault="00137ADD">
      <w:pPr>
        <w:spacing w:line="360" w:lineRule="auto"/>
        <w:rPr>
          <w:rFonts w:ascii="宋体" w:hAnsi="宋体" w:cs="宋体"/>
          <w:sz w:val="24"/>
        </w:rPr>
      </w:pPr>
      <w:r>
        <w:rPr>
          <w:rFonts w:ascii="宋体" w:hAnsi="宋体" w:cs="宋体" w:hint="eastAsia"/>
          <w:sz w:val="24"/>
        </w:rPr>
        <w:t>7、开标要求：1）请参与本项目的投标人委派一名被授权人代表进入开标现场，自觉做好个人防护，必须佩戴口罩，听从工作人员引导，主动配合体温检测和人员信息登记。</w:t>
      </w:r>
    </w:p>
    <w:p w:rsidR="00A15A39" w:rsidRDefault="00137ADD">
      <w:pPr>
        <w:spacing w:line="360" w:lineRule="auto"/>
        <w:ind w:firstLineChars="200" w:firstLine="480"/>
        <w:rPr>
          <w:sz w:val="24"/>
          <w:lang w:bidi="ar"/>
        </w:rPr>
      </w:pPr>
      <w:r>
        <w:rPr>
          <w:rFonts w:ascii="宋体" w:hAnsi="宋体" w:cs="宋体" w:hint="eastAsia"/>
          <w:sz w:val="24"/>
        </w:rPr>
        <w:t>2）投标人需随时留意北京市的疫情防控政策或通知，以免影响投标工作。</w:t>
      </w:r>
    </w:p>
    <w:p w:rsidR="00A15A39" w:rsidRDefault="00137ADD">
      <w:pPr>
        <w:pStyle w:val="21"/>
        <w:spacing w:before="0" w:line="360" w:lineRule="auto"/>
        <w:jc w:val="left"/>
        <w:rPr>
          <w:rFonts w:ascii="Times New Roman" w:hAnsi="Times New Roman"/>
          <w:sz w:val="24"/>
          <w:szCs w:val="24"/>
        </w:rPr>
      </w:pPr>
      <w:bookmarkStart w:id="24" w:name="_Toc35393796"/>
      <w:bookmarkStart w:id="25" w:name="_Toc28359008"/>
      <w:bookmarkStart w:id="26" w:name="_Toc35393627"/>
      <w:bookmarkStart w:id="27" w:name="_Toc28359085"/>
      <w:r>
        <w:rPr>
          <w:rFonts w:ascii="Times New Roman" w:hAnsi="Times New Roman"/>
          <w:sz w:val="24"/>
          <w:szCs w:val="24"/>
        </w:rPr>
        <w:t>八、对本项目提出询问，请按以下方式联系。</w:t>
      </w:r>
      <w:bookmarkEnd w:id="24"/>
      <w:bookmarkEnd w:id="25"/>
      <w:bookmarkEnd w:id="26"/>
      <w:bookmarkEnd w:id="27"/>
    </w:p>
    <w:p w:rsidR="00A15A39" w:rsidRDefault="00137ADD">
      <w:pPr>
        <w:pStyle w:val="af5"/>
        <w:spacing w:line="440" w:lineRule="exact"/>
        <w:rPr>
          <w:rFonts w:hint="default"/>
          <w:sz w:val="24"/>
        </w:rPr>
      </w:pPr>
      <w:r>
        <w:rPr>
          <w:rFonts w:hint="default"/>
          <w:sz w:val="24"/>
        </w:rPr>
        <w:t>1.采购人信息</w:t>
      </w:r>
    </w:p>
    <w:p w:rsidR="00A64BDE" w:rsidRPr="00A64BDE" w:rsidRDefault="00A64BDE" w:rsidP="00A64BDE">
      <w:pPr>
        <w:pStyle w:val="af5"/>
        <w:spacing w:line="440" w:lineRule="exact"/>
        <w:rPr>
          <w:rFonts w:hint="default"/>
          <w:sz w:val="24"/>
        </w:rPr>
      </w:pPr>
      <w:bookmarkStart w:id="28" w:name="_Toc28359086"/>
      <w:bookmarkStart w:id="29" w:name="_Toc28359009"/>
      <w:r w:rsidRPr="00A64BDE">
        <w:rPr>
          <w:sz w:val="24"/>
        </w:rPr>
        <w:t>名 称：北京市顺义区空港街道办事处</w:t>
      </w:r>
    </w:p>
    <w:p w:rsidR="00A64BDE" w:rsidRPr="00A64BDE" w:rsidRDefault="00A64BDE" w:rsidP="00A64BDE">
      <w:pPr>
        <w:pStyle w:val="af5"/>
        <w:spacing w:line="440" w:lineRule="exact"/>
        <w:rPr>
          <w:rFonts w:hint="default"/>
          <w:sz w:val="24"/>
        </w:rPr>
      </w:pPr>
      <w:r w:rsidRPr="00A64BDE">
        <w:rPr>
          <w:sz w:val="24"/>
        </w:rPr>
        <w:t>地址：北京市顺义区</w:t>
      </w:r>
    </w:p>
    <w:p w:rsidR="00A64BDE" w:rsidRDefault="00A64BDE" w:rsidP="00A64BDE">
      <w:pPr>
        <w:pStyle w:val="af5"/>
        <w:spacing w:line="440" w:lineRule="exact"/>
        <w:rPr>
          <w:rFonts w:hint="default"/>
          <w:sz w:val="24"/>
        </w:rPr>
      </w:pPr>
      <w:r w:rsidRPr="00A64BDE">
        <w:rPr>
          <w:sz w:val="24"/>
        </w:rPr>
        <w:t>联系方式：王东泽 /010-80478743</w:t>
      </w:r>
    </w:p>
    <w:p w:rsidR="00A15A39" w:rsidRDefault="00137ADD" w:rsidP="00A64BDE">
      <w:pPr>
        <w:pStyle w:val="af5"/>
        <w:spacing w:line="440" w:lineRule="exact"/>
        <w:rPr>
          <w:rFonts w:hint="default"/>
          <w:sz w:val="24"/>
        </w:rPr>
      </w:pPr>
      <w:r>
        <w:rPr>
          <w:rFonts w:hint="default"/>
          <w:sz w:val="24"/>
        </w:rPr>
        <w:t>2.采购代理机构信息</w:t>
      </w:r>
      <w:bookmarkEnd w:id="28"/>
      <w:bookmarkEnd w:id="29"/>
    </w:p>
    <w:p w:rsidR="00A15A39" w:rsidRDefault="00137ADD">
      <w:pPr>
        <w:pStyle w:val="af5"/>
        <w:spacing w:line="440" w:lineRule="exact"/>
        <w:rPr>
          <w:rFonts w:hint="default"/>
          <w:sz w:val="24"/>
        </w:rPr>
      </w:pPr>
      <w:r>
        <w:rPr>
          <w:rFonts w:hint="default"/>
          <w:sz w:val="24"/>
        </w:rPr>
        <w:t>名 称：北京招竣建设工程咨询有限公司</w:t>
      </w:r>
    </w:p>
    <w:p w:rsidR="00A15A39" w:rsidRDefault="00137ADD">
      <w:pPr>
        <w:pStyle w:val="af5"/>
        <w:spacing w:line="440" w:lineRule="exact"/>
        <w:rPr>
          <w:rFonts w:hint="default"/>
          <w:sz w:val="24"/>
        </w:rPr>
      </w:pPr>
      <w:r>
        <w:rPr>
          <w:rFonts w:hint="default"/>
          <w:sz w:val="24"/>
        </w:rPr>
        <w:t>地　址：北京市顺义区顺通路西侧仓</w:t>
      </w:r>
      <w:proofErr w:type="gramStart"/>
      <w:r>
        <w:rPr>
          <w:rFonts w:hint="default"/>
          <w:sz w:val="24"/>
        </w:rPr>
        <w:t>上小区</w:t>
      </w:r>
      <w:proofErr w:type="gramEnd"/>
      <w:r>
        <w:rPr>
          <w:rFonts w:hint="default"/>
          <w:sz w:val="24"/>
        </w:rPr>
        <w:t>商业服务楼2号</w:t>
      </w:r>
    </w:p>
    <w:p w:rsidR="00A15A39" w:rsidRDefault="00137ADD">
      <w:pPr>
        <w:pStyle w:val="af5"/>
        <w:spacing w:line="440" w:lineRule="exact"/>
        <w:rPr>
          <w:rFonts w:hint="default"/>
          <w:sz w:val="24"/>
        </w:rPr>
      </w:pPr>
      <w:r>
        <w:rPr>
          <w:rFonts w:hint="default"/>
          <w:sz w:val="24"/>
        </w:rPr>
        <w:t>联系方式：</w:t>
      </w:r>
      <w:bookmarkStart w:id="30" w:name="_Toc28359010"/>
      <w:bookmarkStart w:id="31" w:name="_Toc28359087"/>
      <w:r w:rsidR="00A64BDE">
        <w:rPr>
          <w:sz w:val="24"/>
        </w:rPr>
        <w:t>冯然</w:t>
      </w:r>
      <w:r>
        <w:rPr>
          <w:rFonts w:hint="default"/>
          <w:sz w:val="24"/>
        </w:rPr>
        <w:t>/010-61402690</w:t>
      </w:r>
    </w:p>
    <w:p w:rsidR="00A15A39" w:rsidRDefault="00137ADD">
      <w:pPr>
        <w:pStyle w:val="af5"/>
        <w:spacing w:line="440" w:lineRule="exact"/>
        <w:rPr>
          <w:rFonts w:hint="default"/>
          <w:sz w:val="24"/>
        </w:rPr>
      </w:pPr>
      <w:r>
        <w:rPr>
          <w:rFonts w:hint="default"/>
          <w:sz w:val="24"/>
        </w:rPr>
        <w:t>3.项目联系方式</w:t>
      </w:r>
      <w:bookmarkEnd w:id="30"/>
      <w:bookmarkEnd w:id="31"/>
    </w:p>
    <w:p w:rsidR="00A15A39" w:rsidRDefault="00137ADD">
      <w:pPr>
        <w:pStyle w:val="af5"/>
        <w:spacing w:line="440" w:lineRule="exact"/>
        <w:rPr>
          <w:rFonts w:hint="default"/>
          <w:sz w:val="24"/>
        </w:rPr>
      </w:pPr>
      <w:r>
        <w:rPr>
          <w:rFonts w:hint="default"/>
          <w:sz w:val="24"/>
        </w:rPr>
        <w:t>项目联系人：</w:t>
      </w:r>
      <w:r w:rsidR="00A64BDE" w:rsidRPr="00A64BDE">
        <w:rPr>
          <w:sz w:val="24"/>
        </w:rPr>
        <w:t>冯然</w:t>
      </w:r>
    </w:p>
    <w:p w:rsidR="00A15A39" w:rsidRDefault="00137ADD">
      <w:pPr>
        <w:pStyle w:val="af5"/>
        <w:spacing w:line="440" w:lineRule="exact"/>
        <w:rPr>
          <w:rFonts w:hint="default"/>
          <w:sz w:val="24"/>
        </w:rPr>
      </w:pPr>
      <w:r>
        <w:rPr>
          <w:rFonts w:hint="default"/>
          <w:sz w:val="24"/>
        </w:rPr>
        <w:t>电　话：010-61402690</w:t>
      </w:r>
    </w:p>
    <w:p w:rsidR="00A15A39" w:rsidRDefault="00A15A39">
      <w:pPr>
        <w:widowControl/>
        <w:spacing w:line="360" w:lineRule="auto"/>
        <w:jc w:val="left"/>
        <w:rPr>
          <w:sz w:val="24"/>
        </w:rPr>
      </w:pPr>
    </w:p>
    <w:p w:rsidR="00A15A39" w:rsidRDefault="00137ADD">
      <w:pPr>
        <w:spacing w:line="360" w:lineRule="auto"/>
        <w:jc w:val="center"/>
        <w:outlineLvl w:val="0"/>
        <w:rPr>
          <w:b/>
          <w:sz w:val="32"/>
          <w:szCs w:val="32"/>
        </w:rPr>
      </w:pPr>
      <w:r>
        <w:rPr>
          <w:sz w:val="24"/>
        </w:rPr>
        <w:br w:type="page"/>
      </w:r>
      <w:bookmarkStart w:id="32" w:name="_Toc512937850"/>
      <w:bookmarkStart w:id="33" w:name="_Toc264969275"/>
      <w:bookmarkStart w:id="34" w:name="_Toc127151777"/>
      <w:bookmarkStart w:id="35" w:name="_Toc226965856"/>
      <w:bookmarkStart w:id="36" w:name="_Toc195842950"/>
      <w:bookmarkStart w:id="37" w:name="_Toc97371942"/>
      <w:bookmarkStart w:id="38" w:name="_Toc353825548"/>
      <w:bookmarkStart w:id="39" w:name="_Toc305158854"/>
      <w:bookmarkStart w:id="40" w:name="_Toc305158928"/>
      <w:bookmarkStart w:id="41" w:name="_Toc353873938"/>
      <w:bookmarkStart w:id="42" w:name="_Toc265228423"/>
      <w:bookmarkStart w:id="43" w:name="_Toc150774783"/>
      <w:bookmarkStart w:id="44" w:name="_Toc127161488"/>
      <w:r>
        <w:rPr>
          <w:b/>
          <w:sz w:val="36"/>
          <w:szCs w:val="36"/>
        </w:rPr>
        <w:lastRenderedPageBreak/>
        <w:t>第二章</w:t>
      </w:r>
      <w:r>
        <w:rPr>
          <w:b/>
          <w:sz w:val="36"/>
          <w:szCs w:val="36"/>
        </w:rPr>
        <w:t xml:space="preserve">   </w:t>
      </w:r>
      <w:r>
        <w:rPr>
          <w:b/>
          <w:sz w:val="36"/>
          <w:szCs w:val="36"/>
        </w:rPr>
        <w:t>供应商须知</w:t>
      </w:r>
      <w:bookmarkEnd w:id="32"/>
      <w:bookmarkEnd w:id="33"/>
      <w:bookmarkEnd w:id="34"/>
      <w:bookmarkEnd w:id="35"/>
      <w:bookmarkEnd w:id="36"/>
      <w:bookmarkEnd w:id="37"/>
      <w:bookmarkEnd w:id="38"/>
      <w:bookmarkEnd w:id="39"/>
      <w:bookmarkEnd w:id="40"/>
      <w:bookmarkEnd w:id="41"/>
      <w:bookmarkEnd w:id="42"/>
      <w:bookmarkEnd w:id="43"/>
      <w:bookmarkEnd w:id="44"/>
    </w:p>
    <w:p w:rsidR="00A15A39" w:rsidRDefault="00137ADD">
      <w:pPr>
        <w:pStyle w:val="21"/>
        <w:tabs>
          <w:tab w:val="center" w:pos="4592"/>
          <w:tab w:val="left" w:pos="7860"/>
        </w:tabs>
        <w:spacing w:before="0" w:line="360" w:lineRule="auto"/>
        <w:rPr>
          <w:rFonts w:ascii="Times New Roman" w:eastAsia="宋体" w:hAnsi="Times New Roman"/>
          <w:b w:val="0"/>
          <w:sz w:val="28"/>
        </w:rPr>
      </w:pPr>
      <w:bookmarkStart w:id="45" w:name="_Toc151193689"/>
      <w:bookmarkStart w:id="46" w:name="_Toc195842884"/>
      <w:bookmarkStart w:id="47" w:name="_Toc164229360"/>
      <w:bookmarkStart w:id="48" w:name="_Toc151193907"/>
      <w:bookmarkStart w:id="49" w:name="_Toc151190146"/>
      <w:bookmarkStart w:id="50" w:name="_Toc142311021"/>
      <w:bookmarkStart w:id="51" w:name="_Toc226965709"/>
      <w:bookmarkStart w:id="52" w:name="_Toc151193617"/>
      <w:bookmarkStart w:id="53" w:name="_Toc226337215"/>
      <w:bookmarkStart w:id="54" w:name="_Toc164608633"/>
      <w:bookmarkStart w:id="55" w:name="_Toc151193833"/>
      <w:bookmarkStart w:id="56" w:name="_Toc150480757"/>
      <w:bookmarkStart w:id="57" w:name="_Toc164351613"/>
      <w:bookmarkStart w:id="58" w:name="_Toc151193761"/>
      <w:bookmarkStart w:id="59" w:name="_Toc127161433"/>
      <w:bookmarkStart w:id="60" w:name="_Toc150774724"/>
      <w:bookmarkStart w:id="61" w:name="_Toc127151720"/>
      <w:bookmarkStart w:id="62" w:name="_Toc149720812"/>
      <w:bookmarkStart w:id="63" w:name="_Toc226965792"/>
      <w:bookmarkStart w:id="64" w:name="_Toc127151519"/>
      <w:bookmarkStart w:id="65" w:name="_Toc164229214"/>
      <w:bookmarkStart w:id="66" w:name="_Toc164608788"/>
      <w:bookmarkStart w:id="67" w:name="_Toc150509270"/>
      <w:bookmarkStart w:id="68" w:name="_Toc150774619"/>
      <w:bookmarkStart w:id="69" w:name="_Toc520356144"/>
      <w:bookmarkStart w:id="70" w:name="_Toc226309763"/>
      <w:r>
        <w:rPr>
          <w:rFonts w:ascii="Times New Roman" w:eastAsia="宋体" w:hAnsi="Times New Roman"/>
          <w:sz w:val="28"/>
        </w:rPr>
        <w:t>供应商须知资料表</w:t>
      </w:r>
    </w:p>
    <w:p w:rsidR="00A15A39" w:rsidRDefault="00A15A39">
      <w:pPr>
        <w:jc w:val="center"/>
        <w:rPr>
          <w:b/>
          <w:sz w:val="28"/>
          <w:szCs w:val="28"/>
        </w:rPr>
      </w:pPr>
    </w:p>
    <w:p w:rsidR="00A15A39" w:rsidRDefault="00137ADD">
      <w:pPr>
        <w:spacing w:line="360" w:lineRule="auto"/>
        <w:ind w:firstLine="480"/>
        <w:rPr>
          <w:sz w:val="24"/>
        </w:rPr>
      </w:pPr>
      <w:r>
        <w:rPr>
          <w:sz w:val="24"/>
        </w:rPr>
        <w:t>本表是对供应商须知的具体补充和修改，如有矛盾，均以本资料表为准。标记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w:t>
      </w:r>
      <w:r>
        <w:rPr>
          <w:sz w:val="24"/>
        </w:rPr>
        <w:t>“</w:t>
      </w:r>
      <w:r>
        <w:t>□</w:t>
      </w:r>
      <w:r>
        <w:rPr>
          <w:sz w:val="24"/>
        </w:rPr>
        <w:t>”</w:t>
      </w:r>
      <w:r>
        <w:rPr>
          <w:sz w:val="24"/>
        </w:rPr>
        <w:t>的选项意为不适用于本项目。</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253"/>
      </w:tblGrid>
      <w:tr w:rsidR="00A15A39">
        <w:trPr>
          <w:trHeight w:val="594"/>
          <w:tblHeader/>
          <w:jc w:val="center"/>
        </w:trPr>
        <w:tc>
          <w:tcPr>
            <w:tcW w:w="988" w:type="dxa"/>
            <w:vAlign w:val="center"/>
          </w:tcPr>
          <w:p w:rsidR="00A15A39" w:rsidRDefault="00137ADD">
            <w:pPr>
              <w:jc w:val="center"/>
              <w:rPr>
                <w:b/>
                <w:bCs/>
                <w:sz w:val="24"/>
              </w:rPr>
            </w:pPr>
            <w:r>
              <w:rPr>
                <w:b/>
                <w:sz w:val="24"/>
              </w:rPr>
              <w:t>条款号</w:t>
            </w:r>
          </w:p>
        </w:tc>
        <w:tc>
          <w:tcPr>
            <w:tcW w:w="1701" w:type="dxa"/>
            <w:vAlign w:val="center"/>
          </w:tcPr>
          <w:p w:rsidR="00A15A39" w:rsidRDefault="00137ADD">
            <w:pPr>
              <w:jc w:val="center"/>
              <w:rPr>
                <w:b/>
                <w:bCs/>
                <w:sz w:val="24"/>
              </w:rPr>
            </w:pPr>
            <w:r>
              <w:rPr>
                <w:b/>
                <w:bCs/>
                <w:sz w:val="24"/>
              </w:rPr>
              <w:t>条目</w:t>
            </w:r>
          </w:p>
        </w:tc>
        <w:tc>
          <w:tcPr>
            <w:tcW w:w="7253" w:type="dxa"/>
            <w:vAlign w:val="center"/>
          </w:tcPr>
          <w:p w:rsidR="00A15A39" w:rsidRDefault="00137ADD">
            <w:pPr>
              <w:jc w:val="center"/>
              <w:rPr>
                <w:b/>
                <w:bCs/>
                <w:sz w:val="24"/>
              </w:rPr>
            </w:pPr>
            <w:r>
              <w:rPr>
                <w:b/>
                <w:bCs/>
                <w:sz w:val="24"/>
              </w:rPr>
              <w:t>内容</w:t>
            </w:r>
          </w:p>
        </w:tc>
      </w:tr>
      <w:tr w:rsidR="00A15A39">
        <w:trPr>
          <w:trHeight w:val="20"/>
          <w:jc w:val="center"/>
        </w:trPr>
        <w:tc>
          <w:tcPr>
            <w:tcW w:w="988" w:type="dxa"/>
            <w:vAlign w:val="center"/>
          </w:tcPr>
          <w:p w:rsidR="00A15A39" w:rsidRDefault="00137ADD">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rsidR="00A15A39" w:rsidRDefault="00137ADD">
            <w:pPr>
              <w:jc w:val="center"/>
              <w:rPr>
                <w:sz w:val="24"/>
              </w:rPr>
            </w:pPr>
            <w:r>
              <w:rPr>
                <w:sz w:val="24"/>
              </w:rPr>
              <w:t>项目属性</w:t>
            </w:r>
          </w:p>
        </w:tc>
        <w:tc>
          <w:tcPr>
            <w:tcW w:w="7253" w:type="dxa"/>
            <w:vAlign w:val="center"/>
          </w:tcPr>
          <w:p w:rsidR="00A15A39" w:rsidRDefault="00137ADD">
            <w:pPr>
              <w:jc w:val="left"/>
              <w:rPr>
                <w:sz w:val="24"/>
              </w:rPr>
            </w:pPr>
            <w:r>
              <w:rPr>
                <w:sz w:val="24"/>
              </w:rPr>
              <w:t>项目属性：</w:t>
            </w:r>
          </w:p>
          <w:p w:rsidR="00A15A39" w:rsidRDefault="00137ADD">
            <w:pPr>
              <w:jc w:val="left"/>
              <w:rPr>
                <w:sz w:val="24"/>
              </w:rPr>
            </w:pPr>
            <w:r>
              <w:rPr>
                <w:rFonts w:hint="eastAsia"/>
              </w:rPr>
              <w:t>□</w:t>
            </w:r>
            <w:r>
              <w:rPr>
                <w:sz w:val="24"/>
              </w:rPr>
              <w:t>服务</w:t>
            </w:r>
          </w:p>
          <w:p w:rsidR="00A15A39" w:rsidRDefault="00137ADD">
            <w:pPr>
              <w:jc w:val="left"/>
              <w:rPr>
                <w:sz w:val="24"/>
              </w:rPr>
            </w:pPr>
            <w:r>
              <w:t>□</w:t>
            </w:r>
            <w:r>
              <w:rPr>
                <w:sz w:val="24"/>
              </w:rPr>
              <w:t>货物</w:t>
            </w:r>
          </w:p>
          <w:p w:rsidR="00A15A39" w:rsidRDefault="00137ADD">
            <w:pPr>
              <w:jc w:val="left"/>
              <w:rPr>
                <w:sz w:val="24"/>
                <w:u w:val="single"/>
              </w:rPr>
            </w:pPr>
            <w:r>
              <w:rPr>
                <w:rFonts w:hint="eastAsia"/>
                <w:sz w:val="24"/>
              </w:rPr>
              <w:t>■工程</w:t>
            </w:r>
          </w:p>
        </w:tc>
      </w:tr>
      <w:tr w:rsidR="00A15A39">
        <w:trPr>
          <w:trHeight w:val="20"/>
          <w:jc w:val="center"/>
        </w:trPr>
        <w:tc>
          <w:tcPr>
            <w:tcW w:w="988" w:type="dxa"/>
            <w:vAlign w:val="center"/>
          </w:tcPr>
          <w:p w:rsidR="00A15A39" w:rsidRDefault="00137ADD">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rsidR="00A15A39" w:rsidRDefault="00137ADD">
            <w:pPr>
              <w:jc w:val="center"/>
              <w:rPr>
                <w:sz w:val="24"/>
              </w:rPr>
            </w:pPr>
            <w:r>
              <w:rPr>
                <w:sz w:val="24"/>
              </w:rPr>
              <w:t>科研仪器设备</w:t>
            </w:r>
          </w:p>
        </w:tc>
        <w:tc>
          <w:tcPr>
            <w:tcW w:w="7253" w:type="dxa"/>
            <w:vAlign w:val="center"/>
          </w:tcPr>
          <w:p w:rsidR="00A15A39" w:rsidRDefault="00137ADD">
            <w:pPr>
              <w:jc w:val="left"/>
              <w:rPr>
                <w:sz w:val="24"/>
              </w:rPr>
            </w:pPr>
            <w:r>
              <w:rPr>
                <w:sz w:val="24"/>
              </w:rPr>
              <w:t>是否属于科研仪器设备采购项目：</w:t>
            </w:r>
          </w:p>
          <w:p w:rsidR="00A15A39" w:rsidRDefault="00137ADD">
            <w:pPr>
              <w:jc w:val="left"/>
              <w:rPr>
                <w:sz w:val="24"/>
              </w:rPr>
            </w:pPr>
            <w:r>
              <w:t>□</w:t>
            </w:r>
            <w:r>
              <w:rPr>
                <w:sz w:val="24"/>
              </w:rPr>
              <w:t>是</w:t>
            </w:r>
          </w:p>
          <w:p w:rsidR="00A15A39" w:rsidRDefault="00137ADD">
            <w:pPr>
              <w:jc w:val="left"/>
              <w:rPr>
                <w:sz w:val="24"/>
              </w:rPr>
            </w:pPr>
            <w:r>
              <w:rPr>
                <w:rFonts w:hint="eastAsia"/>
              </w:rPr>
              <w:t>■</w:t>
            </w:r>
            <w:r>
              <w:rPr>
                <w:sz w:val="24"/>
              </w:rPr>
              <w:t>否</w:t>
            </w:r>
          </w:p>
        </w:tc>
      </w:tr>
      <w:tr w:rsidR="00A15A39">
        <w:trPr>
          <w:trHeight w:val="20"/>
          <w:jc w:val="center"/>
        </w:trPr>
        <w:tc>
          <w:tcPr>
            <w:tcW w:w="988" w:type="dxa"/>
            <w:vMerge w:val="restart"/>
            <w:vAlign w:val="center"/>
          </w:tcPr>
          <w:p w:rsidR="00A15A39" w:rsidRDefault="00137ADD">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rsidR="00A15A39" w:rsidRDefault="00137ADD">
            <w:pPr>
              <w:jc w:val="center"/>
              <w:rPr>
                <w:sz w:val="24"/>
              </w:rPr>
            </w:pPr>
            <w:r>
              <w:rPr>
                <w:sz w:val="24"/>
              </w:rPr>
              <w:t>现场考察</w:t>
            </w:r>
          </w:p>
        </w:tc>
        <w:tc>
          <w:tcPr>
            <w:tcW w:w="7253" w:type="dxa"/>
            <w:vAlign w:val="center"/>
          </w:tcPr>
          <w:p w:rsidR="00A15A39" w:rsidRDefault="00137ADD">
            <w:pPr>
              <w:jc w:val="left"/>
              <w:rPr>
                <w:sz w:val="24"/>
              </w:rPr>
            </w:pPr>
            <w:r>
              <w:rPr>
                <w:rFonts w:hint="eastAsia"/>
              </w:rPr>
              <w:t>■</w:t>
            </w:r>
            <w:r>
              <w:rPr>
                <w:sz w:val="24"/>
              </w:rPr>
              <w:t>不组织</w:t>
            </w:r>
          </w:p>
          <w:p w:rsidR="00A15A39" w:rsidRDefault="00137ADD">
            <w:pPr>
              <w:jc w:val="left"/>
              <w:rPr>
                <w:bCs/>
                <w:sz w:val="24"/>
              </w:rPr>
            </w:pPr>
            <w:r>
              <w:t>□</w:t>
            </w:r>
            <w:r>
              <w:rPr>
                <w:sz w:val="24"/>
              </w:rPr>
              <w:t>组织，考察时间：</w:t>
            </w:r>
            <w:r>
              <w:rPr>
                <w:sz w:val="24"/>
              </w:rPr>
              <w:t>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rsidR="00A15A39" w:rsidRDefault="00137ADD">
            <w:pPr>
              <w:pStyle w:val="af5"/>
              <w:adjustRightInd w:val="0"/>
              <w:snapToGrid w:val="0"/>
              <w:rPr>
                <w:rFonts w:ascii="Times New Roman" w:hAnsi="Times New Roman" w:hint="default"/>
                <w:sz w:val="24"/>
                <w:szCs w:val="24"/>
              </w:rPr>
            </w:pPr>
            <w:r>
              <w:rPr>
                <w:rFonts w:ascii="Times New Roman" w:hAnsi="Times New Roman" w:hint="default"/>
                <w:sz w:val="24"/>
              </w:rPr>
              <w:t>考察地点：</w:t>
            </w:r>
            <w:r>
              <w:rPr>
                <w:rFonts w:ascii="Times New Roman" w:hAnsi="Times New Roman" w:hint="default"/>
                <w:sz w:val="24"/>
              </w:rPr>
              <w:t>___________</w:t>
            </w:r>
            <w:r>
              <w:rPr>
                <w:rFonts w:ascii="Times New Roman" w:hAnsi="Times New Roman"/>
                <w:sz w:val="24"/>
              </w:rPr>
              <w:t>。</w:t>
            </w:r>
          </w:p>
        </w:tc>
      </w:tr>
      <w:tr w:rsidR="00A15A39">
        <w:trPr>
          <w:trHeight w:val="20"/>
          <w:jc w:val="center"/>
        </w:trPr>
        <w:tc>
          <w:tcPr>
            <w:tcW w:w="988" w:type="dxa"/>
            <w:vMerge/>
            <w:vAlign w:val="center"/>
          </w:tcPr>
          <w:p w:rsidR="00A15A39" w:rsidRDefault="00A15A39">
            <w:pPr>
              <w:pStyle w:val="af5"/>
              <w:adjustRightInd w:val="0"/>
              <w:snapToGrid w:val="0"/>
              <w:jc w:val="center"/>
              <w:rPr>
                <w:rFonts w:ascii="Times New Roman" w:hAnsi="Times New Roman" w:hint="default"/>
                <w:sz w:val="24"/>
                <w:szCs w:val="24"/>
              </w:rPr>
            </w:pPr>
          </w:p>
        </w:tc>
        <w:tc>
          <w:tcPr>
            <w:tcW w:w="1701" w:type="dxa"/>
            <w:vAlign w:val="center"/>
          </w:tcPr>
          <w:p w:rsidR="00A15A39" w:rsidRDefault="00137ADD">
            <w:pPr>
              <w:jc w:val="center"/>
              <w:rPr>
                <w:sz w:val="24"/>
              </w:rPr>
            </w:pPr>
            <w:r>
              <w:rPr>
                <w:sz w:val="24"/>
              </w:rPr>
              <w:t>磋商前答疑会</w:t>
            </w:r>
          </w:p>
        </w:tc>
        <w:tc>
          <w:tcPr>
            <w:tcW w:w="7253" w:type="dxa"/>
            <w:vAlign w:val="center"/>
          </w:tcPr>
          <w:p w:rsidR="00A15A39" w:rsidRDefault="00137ADD">
            <w:pPr>
              <w:jc w:val="left"/>
              <w:rPr>
                <w:sz w:val="24"/>
              </w:rPr>
            </w:pPr>
            <w:r>
              <w:rPr>
                <w:rFonts w:hint="eastAsia"/>
              </w:rPr>
              <w:t>■</w:t>
            </w:r>
            <w:r>
              <w:rPr>
                <w:sz w:val="24"/>
              </w:rPr>
              <w:t>不召开</w:t>
            </w:r>
          </w:p>
          <w:p w:rsidR="00A15A39" w:rsidRDefault="00137ADD">
            <w:pPr>
              <w:jc w:val="left"/>
              <w:rPr>
                <w:sz w:val="24"/>
              </w:rPr>
            </w:pPr>
            <w:r>
              <w:t>□</w:t>
            </w:r>
            <w:r>
              <w:rPr>
                <w:sz w:val="24"/>
              </w:rPr>
              <w:t>召开，召开时间：</w:t>
            </w:r>
            <w:r>
              <w:rPr>
                <w:sz w:val="24"/>
              </w:rPr>
              <w:t>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rsidR="00A15A39" w:rsidRDefault="00137ADD">
            <w:pPr>
              <w:jc w:val="left"/>
              <w:rPr>
                <w:sz w:val="24"/>
              </w:rPr>
            </w:pPr>
            <w:r>
              <w:rPr>
                <w:sz w:val="24"/>
              </w:rPr>
              <w:t>召开地点：</w:t>
            </w:r>
            <w:r>
              <w:rPr>
                <w:sz w:val="24"/>
              </w:rPr>
              <w:t>___________</w:t>
            </w:r>
            <w:r>
              <w:rPr>
                <w:rFonts w:hint="eastAsia"/>
                <w:sz w:val="24"/>
              </w:rPr>
              <w:t>。</w:t>
            </w:r>
          </w:p>
        </w:tc>
      </w:tr>
      <w:tr w:rsidR="00A15A39">
        <w:trPr>
          <w:trHeight w:val="20"/>
          <w:jc w:val="center"/>
        </w:trPr>
        <w:tc>
          <w:tcPr>
            <w:tcW w:w="988" w:type="dxa"/>
            <w:vAlign w:val="center"/>
          </w:tcPr>
          <w:p w:rsidR="00A15A39" w:rsidRDefault="00137ADD">
            <w:pPr>
              <w:pStyle w:val="af5"/>
              <w:adjustRightInd w:val="0"/>
              <w:snapToGrid w:val="0"/>
              <w:jc w:val="center"/>
              <w:rPr>
                <w:rFonts w:ascii="Times New Roman" w:hAnsi="Times New Roman" w:hint="default"/>
                <w:sz w:val="24"/>
                <w:szCs w:val="24"/>
              </w:rPr>
            </w:pPr>
            <w:r>
              <w:rPr>
                <w:rFonts w:ascii="Times New Roman" w:hAnsi="Times New Roman"/>
                <w:sz w:val="24"/>
                <w:szCs w:val="24"/>
              </w:rPr>
              <w:t>4.1.2</w:t>
            </w:r>
          </w:p>
        </w:tc>
        <w:tc>
          <w:tcPr>
            <w:tcW w:w="1701" w:type="dxa"/>
            <w:vAlign w:val="center"/>
          </w:tcPr>
          <w:p w:rsidR="00A15A39" w:rsidRDefault="00137ADD">
            <w:pPr>
              <w:jc w:val="center"/>
              <w:rPr>
                <w:sz w:val="24"/>
              </w:rPr>
            </w:pPr>
            <w:r>
              <w:rPr>
                <w:sz w:val="24"/>
              </w:rPr>
              <w:t>本项目是否接受进口产品</w:t>
            </w:r>
          </w:p>
        </w:tc>
        <w:tc>
          <w:tcPr>
            <w:tcW w:w="7253" w:type="dxa"/>
            <w:vAlign w:val="center"/>
          </w:tcPr>
          <w:p w:rsidR="00A15A39" w:rsidRDefault="00137ADD">
            <w:pPr>
              <w:jc w:val="left"/>
              <w:rPr>
                <w:rFonts w:ascii="宋体" w:hAnsi="宋体"/>
                <w:sz w:val="24"/>
              </w:rPr>
            </w:pPr>
            <w:r>
              <w:rPr>
                <w:rFonts w:ascii="宋体" w:hAnsi="宋体"/>
                <w:sz w:val="24"/>
              </w:rPr>
              <w:t>□</w:t>
            </w:r>
            <w:r>
              <w:rPr>
                <w:rFonts w:ascii="宋体" w:hAnsi="宋体" w:hint="eastAsia"/>
                <w:sz w:val="24"/>
              </w:rPr>
              <w:t xml:space="preserve"> 是</w:t>
            </w:r>
          </w:p>
          <w:p w:rsidR="00A15A39" w:rsidRDefault="00137ADD">
            <w:pPr>
              <w:jc w:val="left"/>
            </w:pPr>
            <w:r>
              <w:rPr>
                <w:rFonts w:hint="eastAsia"/>
              </w:rPr>
              <w:t>■</w:t>
            </w:r>
            <w:r>
              <w:rPr>
                <w:rFonts w:ascii="宋体" w:hAnsi="宋体" w:hint="eastAsia"/>
                <w:sz w:val="24"/>
              </w:rPr>
              <w:t>否</w:t>
            </w:r>
          </w:p>
        </w:tc>
      </w:tr>
      <w:tr w:rsidR="00A15A39">
        <w:trPr>
          <w:trHeight w:val="1535"/>
          <w:jc w:val="center"/>
        </w:trPr>
        <w:tc>
          <w:tcPr>
            <w:tcW w:w="988" w:type="dxa"/>
            <w:vAlign w:val="center"/>
          </w:tcPr>
          <w:p w:rsidR="00A15A39" w:rsidRDefault="00137ADD">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4.2.5</w:t>
            </w:r>
          </w:p>
        </w:tc>
        <w:tc>
          <w:tcPr>
            <w:tcW w:w="1701" w:type="dxa"/>
            <w:vAlign w:val="center"/>
          </w:tcPr>
          <w:p w:rsidR="00A15A39" w:rsidRDefault="00137ADD">
            <w:pPr>
              <w:jc w:val="center"/>
              <w:rPr>
                <w:sz w:val="24"/>
              </w:rPr>
            </w:pPr>
            <w:r>
              <w:rPr>
                <w:sz w:val="24"/>
              </w:rPr>
              <w:t>标的所属行业</w:t>
            </w:r>
          </w:p>
        </w:tc>
        <w:tc>
          <w:tcPr>
            <w:tcW w:w="7253" w:type="dxa"/>
            <w:vAlign w:val="center"/>
          </w:tcPr>
          <w:p w:rsidR="00A15A39" w:rsidRDefault="00137ADD">
            <w:pPr>
              <w:jc w:val="left"/>
              <w:rPr>
                <w:sz w:val="24"/>
              </w:rPr>
            </w:pPr>
            <w:r>
              <w:rPr>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06"/>
              <w:gridCol w:w="3521"/>
            </w:tblGrid>
            <w:tr w:rsidR="00A15A39">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A15A39" w:rsidRDefault="00137ADD">
                  <w:pPr>
                    <w:jc w:val="center"/>
                    <w:rPr>
                      <w:bCs/>
                      <w:sz w:val="24"/>
                    </w:rPr>
                  </w:pPr>
                  <w:r>
                    <w:rPr>
                      <w:bCs/>
                      <w:sz w:val="24"/>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rsidR="00A15A39" w:rsidRDefault="00137ADD">
                  <w:pPr>
                    <w:jc w:val="center"/>
                    <w:rPr>
                      <w:sz w:val="24"/>
                    </w:rPr>
                  </w:pPr>
                  <w:r>
                    <w:rPr>
                      <w:sz w:val="24"/>
                    </w:rPr>
                    <w:t>中小企业划分标准所属行业</w:t>
                  </w:r>
                </w:p>
              </w:tc>
            </w:tr>
            <w:tr w:rsidR="00A15A39">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A15A39" w:rsidRDefault="00A64BDE">
                  <w:pPr>
                    <w:jc w:val="center"/>
                    <w:rPr>
                      <w:bCs/>
                      <w:sz w:val="24"/>
                    </w:rPr>
                  </w:pPr>
                  <w:r w:rsidRPr="00A64BDE">
                    <w:rPr>
                      <w:rFonts w:hint="eastAsia"/>
                      <w:sz w:val="24"/>
                    </w:rPr>
                    <w:t>新国展一期西北地块腾退项目</w:t>
                  </w:r>
                  <w:r w:rsidRPr="00A64BDE">
                    <w:rPr>
                      <w:rFonts w:hint="eastAsia"/>
                      <w:sz w:val="24"/>
                    </w:rPr>
                    <w:t>-</w:t>
                  </w:r>
                  <w:r w:rsidRPr="00A64BDE">
                    <w:rPr>
                      <w:rFonts w:hint="eastAsia"/>
                      <w:sz w:val="24"/>
                    </w:rPr>
                    <w:t>新建临时消防车库项目</w:t>
                  </w:r>
                </w:p>
              </w:tc>
              <w:tc>
                <w:tcPr>
                  <w:tcW w:w="2505" w:type="pct"/>
                  <w:tcBorders>
                    <w:top w:val="single" w:sz="4" w:space="0" w:color="auto"/>
                    <w:left w:val="single" w:sz="4" w:space="0" w:color="auto"/>
                    <w:bottom w:val="single" w:sz="4" w:space="0" w:color="auto"/>
                    <w:right w:val="single" w:sz="4" w:space="0" w:color="auto"/>
                  </w:tcBorders>
                  <w:vAlign w:val="center"/>
                </w:tcPr>
                <w:p w:rsidR="00A15A39" w:rsidRDefault="00A64BDE">
                  <w:pPr>
                    <w:jc w:val="center"/>
                    <w:rPr>
                      <w:kern w:val="0"/>
                      <w:sz w:val="24"/>
                    </w:rPr>
                  </w:pPr>
                  <w:r w:rsidRPr="00A64BDE">
                    <w:rPr>
                      <w:rFonts w:hint="eastAsia"/>
                      <w:kern w:val="0"/>
                      <w:sz w:val="24"/>
                    </w:rPr>
                    <w:t>建筑业</w:t>
                  </w:r>
                </w:p>
              </w:tc>
            </w:tr>
          </w:tbl>
          <w:p w:rsidR="00A15A39" w:rsidRDefault="00A15A39">
            <w:pPr>
              <w:jc w:val="left"/>
              <w:rPr>
                <w:sz w:val="24"/>
              </w:rPr>
            </w:pPr>
          </w:p>
        </w:tc>
      </w:tr>
      <w:tr w:rsidR="00A15A39">
        <w:trPr>
          <w:trHeight w:val="890"/>
          <w:jc w:val="center"/>
        </w:trPr>
        <w:tc>
          <w:tcPr>
            <w:tcW w:w="988" w:type="dxa"/>
            <w:vAlign w:val="center"/>
          </w:tcPr>
          <w:p w:rsidR="00A15A39" w:rsidRDefault="00137ADD">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10.2</w:t>
            </w:r>
          </w:p>
        </w:tc>
        <w:tc>
          <w:tcPr>
            <w:tcW w:w="1701" w:type="dxa"/>
            <w:vAlign w:val="center"/>
          </w:tcPr>
          <w:p w:rsidR="00A15A39" w:rsidRDefault="00137ADD">
            <w:pPr>
              <w:jc w:val="center"/>
              <w:rPr>
                <w:sz w:val="24"/>
              </w:rPr>
            </w:pPr>
            <w:r>
              <w:rPr>
                <w:sz w:val="24"/>
              </w:rPr>
              <w:t>报价</w:t>
            </w:r>
          </w:p>
        </w:tc>
        <w:tc>
          <w:tcPr>
            <w:tcW w:w="7253" w:type="dxa"/>
            <w:vAlign w:val="center"/>
          </w:tcPr>
          <w:p w:rsidR="00A15A39" w:rsidRDefault="00137ADD">
            <w:pPr>
              <w:jc w:val="left"/>
              <w:rPr>
                <w:sz w:val="24"/>
              </w:rPr>
            </w:pPr>
            <w:r>
              <w:rPr>
                <w:sz w:val="24"/>
              </w:rPr>
              <w:t>报价的特殊规定：</w:t>
            </w:r>
          </w:p>
          <w:p w:rsidR="00A15A39" w:rsidRDefault="00137ADD">
            <w:pPr>
              <w:jc w:val="left"/>
              <w:rPr>
                <w:sz w:val="24"/>
              </w:rPr>
            </w:pPr>
            <w:r>
              <w:rPr>
                <w:rFonts w:hint="eastAsia"/>
              </w:rPr>
              <w:t>■</w:t>
            </w:r>
            <w:r>
              <w:rPr>
                <w:sz w:val="24"/>
              </w:rPr>
              <w:t>无</w:t>
            </w:r>
          </w:p>
          <w:p w:rsidR="00A15A39" w:rsidRDefault="00137ADD">
            <w:pPr>
              <w:jc w:val="left"/>
              <w:rPr>
                <w:sz w:val="24"/>
              </w:rPr>
            </w:pPr>
            <w:r>
              <w:t>□</w:t>
            </w:r>
            <w:r>
              <w:rPr>
                <w:sz w:val="24"/>
              </w:rPr>
              <w:t>有，具体情形：</w:t>
            </w:r>
            <w:r>
              <w:rPr>
                <w:sz w:val="24"/>
              </w:rPr>
              <w:t>___________</w:t>
            </w:r>
            <w:r>
              <w:rPr>
                <w:sz w:val="24"/>
              </w:rPr>
              <w:t>。</w:t>
            </w:r>
          </w:p>
        </w:tc>
      </w:tr>
      <w:tr w:rsidR="00A15A39">
        <w:trPr>
          <w:trHeight w:val="20"/>
          <w:jc w:val="center"/>
        </w:trPr>
        <w:tc>
          <w:tcPr>
            <w:tcW w:w="988" w:type="dxa"/>
            <w:vAlign w:val="center"/>
          </w:tcPr>
          <w:p w:rsidR="00A15A39" w:rsidRDefault="00137ADD">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11.1</w:t>
            </w:r>
          </w:p>
        </w:tc>
        <w:tc>
          <w:tcPr>
            <w:tcW w:w="1701" w:type="dxa"/>
            <w:vMerge w:val="restart"/>
            <w:vAlign w:val="center"/>
          </w:tcPr>
          <w:p w:rsidR="00A15A39" w:rsidRDefault="00137ADD">
            <w:pPr>
              <w:jc w:val="center"/>
              <w:rPr>
                <w:sz w:val="24"/>
              </w:rPr>
            </w:pPr>
            <w:r>
              <w:rPr>
                <w:sz w:val="24"/>
              </w:rPr>
              <w:t>磋商保证金</w:t>
            </w:r>
          </w:p>
        </w:tc>
        <w:tc>
          <w:tcPr>
            <w:tcW w:w="7253" w:type="dxa"/>
            <w:vAlign w:val="center"/>
          </w:tcPr>
          <w:p w:rsidR="00A15A39" w:rsidRDefault="00137ADD">
            <w:pPr>
              <w:pStyle w:val="af5"/>
              <w:adjustRightInd w:val="0"/>
              <w:snapToGrid w:val="0"/>
              <w:rPr>
                <w:rFonts w:ascii="Times New Roman" w:hAnsi="Times New Roman" w:hint="default"/>
                <w:sz w:val="24"/>
                <w:szCs w:val="24"/>
              </w:rPr>
            </w:pPr>
            <w:r>
              <w:rPr>
                <w:rFonts w:ascii="Times New Roman" w:hAnsi="Times New Roman" w:hint="default"/>
                <w:sz w:val="24"/>
                <w:szCs w:val="24"/>
              </w:rPr>
              <w:t>磋商保证金金额：</w:t>
            </w:r>
            <w:r>
              <w:rPr>
                <w:rFonts w:ascii="Times New Roman" w:hAnsi="Times New Roman"/>
                <w:sz w:val="24"/>
                <w:szCs w:val="24"/>
              </w:rPr>
              <w:t>（本项目不适用）</w:t>
            </w:r>
          </w:p>
          <w:p w:rsidR="00A15A39" w:rsidRDefault="00137ADD">
            <w:pPr>
              <w:pStyle w:val="af5"/>
              <w:adjustRightInd w:val="0"/>
              <w:snapToGrid w:val="0"/>
              <w:rPr>
                <w:rFonts w:ascii="Times New Roman" w:hAnsi="Times New Roman" w:hint="default"/>
                <w:sz w:val="24"/>
                <w:szCs w:val="24"/>
              </w:rPr>
            </w:pPr>
            <w:r>
              <w:rPr>
                <w:rFonts w:ascii="Times New Roman" w:hAnsi="Times New Roman" w:hint="default"/>
                <w:sz w:val="24"/>
                <w:szCs w:val="24"/>
              </w:rPr>
              <w:t>01</w:t>
            </w:r>
            <w:r>
              <w:rPr>
                <w:rFonts w:ascii="Times New Roman" w:hAnsi="Times New Roman" w:hint="default"/>
                <w:sz w:val="24"/>
                <w:szCs w:val="24"/>
              </w:rPr>
              <w:t>包：</w:t>
            </w:r>
            <w:r>
              <w:rPr>
                <w:rFonts w:ascii="Times New Roman" w:hAnsi="Times New Roman" w:hint="default"/>
                <w:sz w:val="24"/>
              </w:rPr>
              <w:t>___</w:t>
            </w:r>
            <w:r>
              <w:rPr>
                <w:rFonts w:ascii="Times New Roman" w:hAnsi="Times New Roman"/>
                <w:sz w:val="24"/>
              </w:rPr>
              <w:t>/</w:t>
            </w:r>
            <w:r>
              <w:rPr>
                <w:rFonts w:ascii="Times New Roman" w:hAnsi="Times New Roman" w:hint="default"/>
                <w:sz w:val="24"/>
              </w:rPr>
              <w:t>________</w:t>
            </w:r>
            <w:r>
              <w:rPr>
                <w:rFonts w:ascii="Times New Roman" w:hAnsi="Times New Roman" w:hint="default"/>
                <w:sz w:val="24"/>
                <w:szCs w:val="24"/>
              </w:rPr>
              <w:t>；</w:t>
            </w:r>
          </w:p>
          <w:p w:rsidR="00A15A39" w:rsidRDefault="00137ADD">
            <w:pPr>
              <w:pStyle w:val="af5"/>
              <w:adjustRightInd w:val="0"/>
              <w:snapToGrid w:val="0"/>
              <w:rPr>
                <w:rFonts w:ascii="Times New Roman" w:hAnsi="Times New Roman" w:hint="default"/>
                <w:sz w:val="24"/>
                <w:szCs w:val="24"/>
              </w:rPr>
            </w:pPr>
            <w:r>
              <w:rPr>
                <w:rFonts w:ascii="Times New Roman" w:hAnsi="Times New Roman" w:hint="default"/>
                <w:sz w:val="24"/>
                <w:szCs w:val="24"/>
              </w:rPr>
              <w:t xml:space="preserve">… </w:t>
            </w:r>
            <w:r>
              <w:rPr>
                <w:rFonts w:ascii="Times New Roman" w:hAnsi="Times New Roman" w:hint="default"/>
                <w:sz w:val="24"/>
                <w:szCs w:val="24"/>
              </w:rPr>
              <w:t>包：</w:t>
            </w:r>
            <w:r>
              <w:rPr>
                <w:rFonts w:ascii="Times New Roman" w:hAnsi="Times New Roman" w:hint="default"/>
                <w:sz w:val="24"/>
              </w:rPr>
              <w:t>___</w:t>
            </w:r>
            <w:r>
              <w:rPr>
                <w:rFonts w:ascii="Times New Roman" w:hAnsi="Times New Roman"/>
                <w:sz w:val="24"/>
              </w:rPr>
              <w:t>/</w:t>
            </w:r>
            <w:r>
              <w:rPr>
                <w:rFonts w:ascii="Times New Roman" w:hAnsi="Times New Roman" w:hint="default"/>
                <w:sz w:val="24"/>
              </w:rPr>
              <w:t>________</w:t>
            </w:r>
            <w:r>
              <w:rPr>
                <w:rFonts w:ascii="Times New Roman" w:hAnsi="Times New Roman"/>
                <w:sz w:val="24"/>
                <w:szCs w:val="24"/>
              </w:rPr>
              <w:t>。</w:t>
            </w:r>
          </w:p>
          <w:p w:rsidR="00A15A39" w:rsidRDefault="00137ADD">
            <w:pPr>
              <w:jc w:val="left"/>
              <w:rPr>
                <w:sz w:val="24"/>
              </w:rPr>
            </w:pPr>
            <w:r>
              <w:rPr>
                <w:sz w:val="24"/>
              </w:rPr>
              <w:t>磋商保证金收受人信息：</w:t>
            </w:r>
            <w:r>
              <w:rPr>
                <w:sz w:val="24"/>
              </w:rPr>
              <w:t>___</w:t>
            </w:r>
            <w:r>
              <w:rPr>
                <w:rFonts w:hint="eastAsia"/>
                <w:sz w:val="24"/>
              </w:rPr>
              <w:t>/</w:t>
            </w:r>
            <w:r>
              <w:rPr>
                <w:sz w:val="24"/>
              </w:rPr>
              <w:t>________</w:t>
            </w:r>
            <w:r>
              <w:rPr>
                <w:sz w:val="24"/>
              </w:rPr>
              <w:t>。</w:t>
            </w:r>
          </w:p>
        </w:tc>
      </w:tr>
      <w:tr w:rsidR="00A15A39">
        <w:trPr>
          <w:trHeight w:val="20"/>
          <w:jc w:val="center"/>
        </w:trPr>
        <w:tc>
          <w:tcPr>
            <w:tcW w:w="988" w:type="dxa"/>
            <w:vAlign w:val="center"/>
          </w:tcPr>
          <w:p w:rsidR="00A15A39" w:rsidRDefault="00137ADD">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11.7.5</w:t>
            </w:r>
          </w:p>
        </w:tc>
        <w:tc>
          <w:tcPr>
            <w:tcW w:w="1701" w:type="dxa"/>
            <w:vMerge/>
            <w:vAlign w:val="center"/>
          </w:tcPr>
          <w:p w:rsidR="00A15A39" w:rsidRDefault="00A15A39">
            <w:pPr>
              <w:jc w:val="center"/>
              <w:rPr>
                <w:sz w:val="24"/>
              </w:rPr>
            </w:pPr>
          </w:p>
        </w:tc>
        <w:tc>
          <w:tcPr>
            <w:tcW w:w="7253" w:type="dxa"/>
            <w:vAlign w:val="center"/>
          </w:tcPr>
          <w:p w:rsidR="00A15A39" w:rsidRDefault="00137ADD">
            <w:pPr>
              <w:jc w:val="left"/>
              <w:rPr>
                <w:sz w:val="24"/>
              </w:rPr>
            </w:pPr>
            <w:r>
              <w:rPr>
                <w:sz w:val="24"/>
              </w:rPr>
              <w:t>磋商保证金不予退还的其他情形：</w:t>
            </w:r>
            <w:r>
              <w:rPr>
                <w:rFonts w:hint="eastAsia"/>
                <w:sz w:val="24"/>
              </w:rPr>
              <w:t>（本项目不适用）</w:t>
            </w:r>
          </w:p>
          <w:p w:rsidR="00A15A39" w:rsidRDefault="00137ADD">
            <w:pPr>
              <w:jc w:val="left"/>
              <w:rPr>
                <w:sz w:val="24"/>
              </w:rPr>
            </w:pPr>
            <w:r>
              <w:t>□</w:t>
            </w:r>
            <w:r>
              <w:rPr>
                <w:sz w:val="24"/>
              </w:rPr>
              <w:t>无</w:t>
            </w:r>
          </w:p>
          <w:p w:rsidR="00A15A39" w:rsidRDefault="00137ADD">
            <w:pPr>
              <w:pStyle w:val="af5"/>
              <w:adjustRightInd w:val="0"/>
              <w:snapToGrid w:val="0"/>
              <w:rPr>
                <w:rFonts w:ascii="Times New Roman" w:hAnsi="Times New Roman" w:hint="default"/>
                <w:sz w:val="24"/>
                <w:szCs w:val="24"/>
              </w:rPr>
            </w:pPr>
            <w:r>
              <w:rPr>
                <w:rFonts w:ascii="Times New Roman" w:hAnsi="Times New Roman" w:hint="default"/>
              </w:rPr>
              <w:t>□</w:t>
            </w:r>
            <w:r>
              <w:rPr>
                <w:rFonts w:ascii="Times New Roman" w:hAnsi="Times New Roman" w:hint="default"/>
                <w:sz w:val="24"/>
              </w:rPr>
              <w:t>有，具体情形：</w:t>
            </w:r>
            <w:r>
              <w:rPr>
                <w:rFonts w:ascii="Times New Roman" w:hAnsi="Times New Roman" w:hint="default"/>
                <w:sz w:val="24"/>
              </w:rPr>
              <w:t>___</w:t>
            </w:r>
            <w:r>
              <w:rPr>
                <w:rFonts w:ascii="Times New Roman" w:hAnsi="Times New Roman"/>
                <w:sz w:val="24"/>
              </w:rPr>
              <w:t>/</w:t>
            </w:r>
            <w:r>
              <w:rPr>
                <w:rFonts w:ascii="Times New Roman" w:hAnsi="Times New Roman" w:hint="default"/>
                <w:sz w:val="24"/>
              </w:rPr>
              <w:t>________</w:t>
            </w:r>
            <w:r>
              <w:rPr>
                <w:rFonts w:ascii="Times New Roman" w:hAnsi="Times New Roman" w:hint="default"/>
                <w:sz w:val="24"/>
              </w:rPr>
              <w:t>。</w:t>
            </w:r>
          </w:p>
        </w:tc>
      </w:tr>
      <w:tr w:rsidR="00A15A39">
        <w:trPr>
          <w:trHeight w:val="20"/>
          <w:jc w:val="center"/>
        </w:trPr>
        <w:tc>
          <w:tcPr>
            <w:tcW w:w="988" w:type="dxa"/>
            <w:vAlign w:val="center"/>
          </w:tcPr>
          <w:p w:rsidR="00A15A39" w:rsidRDefault="00137ADD">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12.1</w:t>
            </w:r>
          </w:p>
        </w:tc>
        <w:tc>
          <w:tcPr>
            <w:tcW w:w="1701" w:type="dxa"/>
            <w:vAlign w:val="center"/>
          </w:tcPr>
          <w:p w:rsidR="00A15A39" w:rsidRDefault="00137ADD">
            <w:pPr>
              <w:jc w:val="center"/>
              <w:rPr>
                <w:sz w:val="24"/>
              </w:rPr>
            </w:pPr>
            <w:r>
              <w:rPr>
                <w:sz w:val="24"/>
              </w:rPr>
              <w:t>响应有效期</w:t>
            </w:r>
          </w:p>
        </w:tc>
        <w:tc>
          <w:tcPr>
            <w:tcW w:w="7253" w:type="dxa"/>
            <w:vAlign w:val="center"/>
          </w:tcPr>
          <w:p w:rsidR="00A15A39" w:rsidRDefault="00137ADD">
            <w:pPr>
              <w:jc w:val="left"/>
              <w:rPr>
                <w:sz w:val="24"/>
              </w:rPr>
            </w:pPr>
            <w:r>
              <w:rPr>
                <w:sz w:val="24"/>
              </w:rPr>
              <w:t>自提交响应文件的截止之日起算</w:t>
            </w:r>
            <w:r>
              <w:rPr>
                <w:sz w:val="24"/>
              </w:rPr>
              <w:t>_</w:t>
            </w:r>
            <w:r>
              <w:rPr>
                <w:rFonts w:hint="eastAsia"/>
                <w:sz w:val="24"/>
              </w:rPr>
              <w:t>90</w:t>
            </w:r>
            <w:r>
              <w:rPr>
                <w:sz w:val="24"/>
              </w:rPr>
              <w:t>_</w:t>
            </w:r>
            <w:r>
              <w:rPr>
                <w:sz w:val="24"/>
              </w:rPr>
              <w:t>日历天。</w:t>
            </w:r>
          </w:p>
        </w:tc>
      </w:tr>
      <w:tr w:rsidR="00A15A39">
        <w:trPr>
          <w:trHeight w:val="20"/>
          <w:jc w:val="center"/>
        </w:trPr>
        <w:tc>
          <w:tcPr>
            <w:tcW w:w="988" w:type="dxa"/>
            <w:vAlign w:val="center"/>
          </w:tcPr>
          <w:p w:rsidR="00A15A39" w:rsidRDefault="00137ADD">
            <w:pPr>
              <w:pStyle w:val="af5"/>
              <w:adjustRightInd w:val="0"/>
              <w:snapToGrid w:val="0"/>
              <w:jc w:val="center"/>
              <w:rPr>
                <w:rFonts w:ascii="Times New Roman" w:hAnsi="Times New Roman" w:hint="default"/>
                <w:sz w:val="24"/>
                <w:szCs w:val="24"/>
              </w:rPr>
            </w:pPr>
            <w:r>
              <w:rPr>
                <w:rFonts w:ascii="Times New Roman" w:hAnsi="Times New Roman"/>
                <w:sz w:val="24"/>
                <w:szCs w:val="24"/>
              </w:rPr>
              <w:t>14.1</w:t>
            </w:r>
          </w:p>
        </w:tc>
        <w:tc>
          <w:tcPr>
            <w:tcW w:w="1701" w:type="dxa"/>
            <w:vAlign w:val="center"/>
          </w:tcPr>
          <w:p w:rsidR="00A15A39" w:rsidRDefault="00137ADD">
            <w:pPr>
              <w:rPr>
                <w:sz w:val="24"/>
              </w:rPr>
            </w:pPr>
            <w:r>
              <w:rPr>
                <w:rFonts w:hint="eastAsia"/>
                <w:sz w:val="24"/>
              </w:rPr>
              <w:t>响应文件纸质版正本</w:t>
            </w:r>
            <w:r>
              <w:rPr>
                <w:rFonts w:hint="eastAsia"/>
                <w:sz w:val="24"/>
              </w:rPr>
              <w:t>1</w:t>
            </w:r>
            <w:r>
              <w:rPr>
                <w:rFonts w:hint="eastAsia"/>
                <w:sz w:val="24"/>
              </w:rPr>
              <w:t>份，副本</w:t>
            </w:r>
            <w:r>
              <w:rPr>
                <w:rFonts w:hint="eastAsia"/>
                <w:sz w:val="24"/>
              </w:rPr>
              <w:t>1</w:t>
            </w:r>
            <w:r>
              <w:rPr>
                <w:rFonts w:hint="eastAsia"/>
                <w:sz w:val="24"/>
              </w:rPr>
              <w:t>份。</w:t>
            </w:r>
            <w:r>
              <w:rPr>
                <w:rFonts w:hint="eastAsia"/>
                <w:sz w:val="24"/>
              </w:rPr>
              <w:t>(</w:t>
            </w:r>
            <w:r>
              <w:rPr>
                <w:rFonts w:hint="eastAsia"/>
                <w:sz w:val="24"/>
              </w:rPr>
              <w:t>电</w:t>
            </w:r>
            <w:r>
              <w:rPr>
                <w:rFonts w:hint="eastAsia"/>
                <w:sz w:val="24"/>
              </w:rPr>
              <w:lastRenderedPageBreak/>
              <w:t>子版</w:t>
            </w:r>
            <w:r>
              <w:rPr>
                <w:rFonts w:hint="eastAsia"/>
                <w:sz w:val="24"/>
              </w:rPr>
              <w:t>1</w:t>
            </w:r>
            <w:r>
              <w:rPr>
                <w:rFonts w:hint="eastAsia"/>
                <w:sz w:val="24"/>
              </w:rPr>
              <w:t>份</w:t>
            </w:r>
            <w:r>
              <w:rPr>
                <w:rFonts w:hint="eastAsia"/>
                <w:sz w:val="24"/>
              </w:rPr>
              <w:t>)</w:t>
            </w:r>
          </w:p>
        </w:tc>
        <w:tc>
          <w:tcPr>
            <w:tcW w:w="7253" w:type="dxa"/>
            <w:vAlign w:val="center"/>
          </w:tcPr>
          <w:p w:rsidR="00A15A39" w:rsidRDefault="000C496C">
            <w:pPr>
              <w:jc w:val="left"/>
              <w:rPr>
                <w:sz w:val="24"/>
              </w:rPr>
            </w:pPr>
            <w:r>
              <w:rPr>
                <w:rFonts w:hint="eastAsia"/>
                <w:sz w:val="24"/>
              </w:rPr>
              <w:lastRenderedPageBreak/>
              <w:t>1</w:t>
            </w:r>
            <w:r>
              <w:rPr>
                <w:rFonts w:hint="eastAsia"/>
                <w:sz w:val="24"/>
              </w:rPr>
              <w:t>、</w:t>
            </w:r>
            <w:r w:rsidR="00137ADD">
              <w:rPr>
                <w:rFonts w:hint="eastAsia"/>
                <w:sz w:val="24"/>
              </w:rPr>
              <w:t>如果多包项目，投标人应针对</w:t>
            </w:r>
            <w:proofErr w:type="gramStart"/>
            <w:r w:rsidR="00137ADD">
              <w:rPr>
                <w:rFonts w:hint="eastAsia"/>
                <w:sz w:val="24"/>
              </w:rPr>
              <w:t>每个标包单独</w:t>
            </w:r>
            <w:proofErr w:type="gramEnd"/>
            <w:r w:rsidR="00137ADD">
              <w:rPr>
                <w:rFonts w:hint="eastAsia"/>
                <w:sz w:val="24"/>
              </w:rPr>
              <w:t>制作投标文件。</w:t>
            </w:r>
          </w:p>
          <w:p w:rsidR="00A15A39" w:rsidRDefault="000C496C">
            <w:pPr>
              <w:jc w:val="left"/>
              <w:rPr>
                <w:sz w:val="24"/>
              </w:rPr>
            </w:pPr>
            <w:r>
              <w:rPr>
                <w:rFonts w:hint="eastAsia"/>
                <w:sz w:val="24"/>
              </w:rPr>
              <w:t>2</w:t>
            </w:r>
            <w:r>
              <w:rPr>
                <w:rFonts w:hint="eastAsia"/>
                <w:sz w:val="24"/>
              </w:rPr>
              <w:t>、</w:t>
            </w:r>
            <w:r w:rsidR="00137ADD">
              <w:rPr>
                <w:rFonts w:hint="eastAsia"/>
                <w:sz w:val="24"/>
              </w:rPr>
              <w:t>纸质版响应文件递交至开标现场。</w:t>
            </w:r>
          </w:p>
          <w:p w:rsidR="00A15A39" w:rsidRDefault="000C496C">
            <w:pPr>
              <w:pStyle w:val="af8"/>
              <w:rPr>
                <w:rFonts w:ascii="Times New Roman"/>
                <w:kern w:val="2"/>
                <w:sz w:val="24"/>
                <w:szCs w:val="24"/>
              </w:rPr>
            </w:pPr>
            <w:r>
              <w:rPr>
                <w:rFonts w:ascii="Times New Roman" w:hint="eastAsia"/>
                <w:kern w:val="2"/>
                <w:sz w:val="24"/>
                <w:szCs w:val="24"/>
              </w:rPr>
              <w:t>3</w:t>
            </w:r>
            <w:r>
              <w:rPr>
                <w:rFonts w:ascii="Times New Roman" w:hint="eastAsia"/>
                <w:kern w:val="2"/>
                <w:sz w:val="24"/>
                <w:szCs w:val="24"/>
              </w:rPr>
              <w:t>、</w:t>
            </w:r>
            <w:r w:rsidR="00137ADD">
              <w:rPr>
                <w:rFonts w:ascii="Times New Roman" w:hint="eastAsia"/>
                <w:kern w:val="2"/>
                <w:sz w:val="24"/>
                <w:szCs w:val="24"/>
              </w:rPr>
              <w:t>电子版</w:t>
            </w:r>
            <w:r w:rsidR="00137ADD">
              <w:rPr>
                <w:rFonts w:ascii="Times New Roman" w:hint="eastAsia"/>
                <w:kern w:val="2"/>
                <w:sz w:val="24"/>
                <w:szCs w:val="24"/>
              </w:rPr>
              <w:t>1</w:t>
            </w:r>
            <w:r w:rsidR="00137ADD">
              <w:rPr>
                <w:rFonts w:ascii="Times New Roman" w:hint="eastAsia"/>
                <w:kern w:val="2"/>
                <w:sz w:val="24"/>
                <w:szCs w:val="24"/>
              </w:rPr>
              <w:t>份（</w:t>
            </w:r>
            <w:r w:rsidR="00137ADD">
              <w:rPr>
                <w:rFonts w:ascii="Times New Roman" w:hint="eastAsia"/>
                <w:kern w:val="2"/>
                <w:sz w:val="24"/>
                <w:szCs w:val="24"/>
              </w:rPr>
              <w:t>U</w:t>
            </w:r>
            <w:r w:rsidR="00137ADD">
              <w:rPr>
                <w:rFonts w:ascii="Times New Roman" w:hint="eastAsia"/>
                <w:kern w:val="2"/>
                <w:sz w:val="24"/>
                <w:szCs w:val="24"/>
              </w:rPr>
              <w:t>盘</w:t>
            </w:r>
            <w:r w:rsidR="00137ADD">
              <w:rPr>
                <w:rFonts w:ascii="Times New Roman" w:hint="eastAsia"/>
                <w:kern w:val="2"/>
                <w:sz w:val="24"/>
                <w:szCs w:val="24"/>
              </w:rPr>
              <w:t>1</w:t>
            </w:r>
            <w:r w:rsidR="00137ADD">
              <w:rPr>
                <w:rFonts w:ascii="Times New Roman" w:hint="eastAsia"/>
                <w:kern w:val="2"/>
                <w:sz w:val="24"/>
                <w:szCs w:val="24"/>
              </w:rPr>
              <w:t>份）格式：</w:t>
            </w:r>
            <w:r w:rsidR="00137ADD">
              <w:rPr>
                <w:rFonts w:ascii="Times New Roman" w:hint="eastAsia"/>
                <w:kern w:val="2"/>
                <w:sz w:val="24"/>
                <w:szCs w:val="24"/>
              </w:rPr>
              <w:t>PDF</w:t>
            </w:r>
            <w:r w:rsidR="00137ADD">
              <w:rPr>
                <w:rFonts w:ascii="Times New Roman" w:hint="eastAsia"/>
                <w:kern w:val="2"/>
                <w:sz w:val="24"/>
                <w:szCs w:val="24"/>
              </w:rPr>
              <w:t>扫描件</w:t>
            </w:r>
          </w:p>
          <w:p w:rsidR="00A15A39" w:rsidRDefault="000C496C">
            <w:pPr>
              <w:jc w:val="left"/>
              <w:rPr>
                <w:sz w:val="24"/>
              </w:rPr>
            </w:pPr>
            <w:r>
              <w:rPr>
                <w:rFonts w:hint="eastAsia"/>
                <w:sz w:val="24"/>
              </w:rPr>
              <w:lastRenderedPageBreak/>
              <w:t>4</w:t>
            </w:r>
            <w:r>
              <w:rPr>
                <w:rFonts w:hint="eastAsia"/>
                <w:sz w:val="24"/>
              </w:rPr>
              <w:t>、</w:t>
            </w:r>
            <w:r w:rsidR="00137ADD">
              <w:rPr>
                <w:rFonts w:hint="eastAsia"/>
                <w:sz w:val="24"/>
              </w:rPr>
              <w:t>不按照文件要求递交纸质版响应文件的，采购人均不予受理。</w:t>
            </w:r>
          </w:p>
          <w:p w:rsidR="000C496C" w:rsidRPr="000C496C" w:rsidRDefault="000C496C" w:rsidP="001C568E">
            <w:pPr>
              <w:jc w:val="left"/>
            </w:pPr>
            <w:r w:rsidRPr="001C568E">
              <w:rPr>
                <w:rFonts w:hint="eastAsia"/>
                <w:sz w:val="24"/>
              </w:rPr>
              <w:t>5</w:t>
            </w:r>
            <w:r w:rsidRPr="001C568E">
              <w:rPr>
                <w:rFonts w:hint="eastAsia"/>
                <w:sz w:val="24"/>
              </w:rPr>
              <w:t>、</w:t>
            </w:r>
            <w:r w:rsidR="001C568E" w:rsidRPr="001C568E">
              <w:rPr>
                <w:rFonts w:hint="eastAsia"/>
                <w:sz w:val="24"/>
              </w:rPr>
              <w:t>评标时以递交纸质版标书为准。</w:t>
            </w:r>
          </w:p>
        </w:tc>
      </w:tr>
      <w:tr w:rsidR="00A15A39">
        <w:trPr>
          <w:trHeight w:val="20"/>
          <w:jc w:val="center"/>
        </w:trPr>
        <w:tc>
          <w:tcPr>
            <w:tcW w:w="988" w:type="dxa"/>
            <w:vAlign w:val="center"/>
          </w:tcPr>
          <w:p w:rsidR="00A15A39" w:rsidRDefault="00137ADD">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20.1</w:t>
            </w:r>
          </w:p>
        </w:tc>
        <w:tc>
          <w:tcPr>
            <w:tcW w:w="1701" w:type="dxa"/>
            <w:vAlign w:val="center"/>
          </w:tcPr>
          <w:p w:rsidR="00A15A39" w:rsidRDefault="00137ADD">
            <w:pPr>
              <w:jc w:val="center"/>
              <w:rPr>
                <w:sz w:val="24"/>
              </w:rPr>
            </w:pPr>
            <w:r>
              <w:rPr>
                <w:sz w:val="24"/>
              </w:rPr>
              <w:t>成交供应商的确认</w:t>
            </w:r>
          </w:p>
        </w:tc>
        <w:tc>
          <w:tcPr>
            <w:tcW w:w="7253" w:type="dxa"/>
            <w:vAlign w:val="center"/>
          </w:tcPr>
          <w:p w:rsidR="00A15A39" w:rsidRDefault="00137ADD">
            <w:pPr>
              <w:pStyle w:val="af5"/>
              <w:adjustRightInd w:val="0"/>
              <w:snapToGrid w:val="0"/>
              <w:rPr>
                <w:rFonts w:ascii="Times New Roman" w:hAnsi="Times New Roman" w:hint="default"/>
                <w:sz w:val="24"/>
              </w:rPr>
            </w:pPr>
            <w:r>
              <w:rPr>
                <w:rFonts w:ascii="Times New Roman" w:hAnsi="Times New Roman" w:hint="default"/>
                <w:sz w:val="24"/>
              </w:rPr>
              <w:t>采购人是否</w:t>
            </w:r>
            <w:proofErr w:type="gramStart"/>
            <w:r>
              <w:rPr>
                <w:rFonts w:ascii="Times New Roman" w:hAnsi="Times New Roman" w:hint="default"/>
                <w:color w:val="000000"/>
                <w:sz w:val="24"/>
              </w:rPr>
              <w:t>授权磋商</w:t>
            </w:r>
            <w:proofErr w:type="gramEnd"/>
            <w:r>
              <w:rPr>
                <w:rFonts w:ascii="Times New Roman" w:hAnsi="Times New Roman" w:hint="default"/>
                <w:color w:val="000000"/>
                <w:sz w:val="24"/>
              </w:rPr>
              <w:t>小组直接确定成交供应商</w:t>
            </w:r>
            <w:r>
              <w:rPr>
                <w:rFonts w:ascii="Times New Roman" w:hAnsi="Times New Roman" w:hint="default"/>
                <w:sz w:val="24"/>
              </w:rPr>
              <w:t>：</w:t>
            </w:r>
          </w:p>
          <w:p w:rsidR="00A15A39" w:rsidRDefault="00137ADD">
            <w:pPr>
              <w:pStyle w:val="af5"/>
              <w:adjustRightInd w:val="0"/>
              <w:snapToGrid w:val="0"/>
              <w:rPr>
                <w:rFonts w:ascii="Times New Roman" w:hAnsi="Times New Roman" w:hint="default"/>
                <w:sz w:val="24"/>
              </w:rPr>
            </w:pPr>
            <w:r>
              <w:rPr>
                <w:rFonts w:ascii="Times New Roman" w:hAnsi="Times New Roman"/>
              </w:rPr>
              <w:t>■</w:t>
            </w:r>
            <w:r>
              <w:rPr>
                <w:rFonts w:ascii="Times New Roman" w:hAnsi="Times New Roman" w:hint="default"/>
                <w:sz w:val="24"/>
              </w:rPr>
              <w:t>否</w:t>
            </w:r>
          </w:p>
          <w:p w:rsidR="00A15A39" w:rsidRDefault="00137ADD">
            <w:pPr>
              <w:jc w:val="left"/>
              <w:rPr>
                <w:sz w:val="24"/>
              </w:rPr>
            </w:pPr>
            <w:r>
              <w:t>□</w:t>
            </w:r>
            <w:r>
              <w:rPr>
                <w:sz w:val="24"/>
              </w:rPr>
              <w:t>是</w:t>
            </w:r>
          </w:p>
          <w:p w:rsidR="00A15A39" w:rsidRDefault="00137ADD">
            <w:pPr>
              <w:jc w:val="left"/>
              <w:rPr>
                <w:sz w:val="24"/>
                <w:u w:val="single"/>
              </w:rPr>
            </w:pPr>
            <w:r>
              <w:rPr>
                <w:sz w:val="24"/>
              </w:rPr>
              <w:t>成交候选人并列的，按照以下方式确定成交供应商：</w:t>
            </w:r>
            <w:r>
              <w:rPr>
                <w:rFonts w:hint="eastAsia"/>
                <w:sz w:val="24"/>
                <w:u w:val="single"/>
              </w:rPr>
              <w:t>得分且投标报价均相同的，以技术分得分高者为中标人</w:t>
            </w:r>
            <w:r>
              <w:rPr>
                <w:sz w:val="24"/>
                <w:u w:val="single"/>
              </w:rPr>
              <w:t>。</w:t>
            </w:r>
          </w:p>
        </w:tc>
      </w:tr>
      <w:tr w:rsidR="00A15A39">
        <w:trPr>
          <w:trHeight w:val="20"/>
          <w:jc w:val="center"/>
        </w:trPr>
        <w:tc>
          <w:tcPr>
            <w:tcW w:w="988" w:type="dxa"/>
            <w:vAlign w:val="center"/>
          </w:tcPr>
          <w:p w:rsidR="00A15A39" w:rsidRDefault="00137ADD">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23.5</w:t>
            </w:r>
          </w:p>
        </w:tc>
        <w:tc>
          <w:tcPr>
            <w:tcW w:w="1701" w:type="dxa"/>
            <w:vAlign w:val="center"/>
          </w:tcPr>
          <w:p w:rsidR="00A15A39" w:rsidRDefault="00137ADD">
            <w:pPr>
              <w:jc w:val="center"/>
              <w:rPr>
                <w:sz w:val="24"/>
              </w:rPr>
            </w:pPr>
            <w:r>
              <w:rPr>
                <w:sz w:val="24"/>
              </w:rPr>
              <w:t>分包</w:t>
            </w:r>
          </w:p>
        </w:tc>
        <w:tc>
          <w:tcPr>
            <w:tcW w:w="7253" w:type="dxa"/>
            <w:vAlign w:val="center"/>
          </w:tcPr>
          <w:p w:rsidR="00A15A39" w:rsidRDefault="00137ADD">
            <w:pPr>
              <w:jc w:val="left"/>
              <w:rPr>
                <w:sz w:val="24"/>
              </w:rPr>
            </w:pPr>
            <w:r>
              <w:rPr>
                <w:sz w:val="24"/>
              </w:rPr>
              <w:t>本项目是否允许分包：</w:t>
            </w:r>
            <w:r>
              <w:rPr>
                <w:sz w:val="24"/>
              </w:rPr>
              <w:t xml:space="preserve"> </w:t>
            </w:r>
          </w:p>
          <w:p w:rsidR="00A15A39" w:rsidRDefault="00137ADD">
            <w:pPr>
              <w:jc w:val="left"/>
              <w:rPr>
                <w:sz w:val="24"/>
              </w:rPr>
            </w:pPr>
            <w:r>
              <w:rPr>
                <w:rFonts w:hint="eastAsia"/>
              </w:rPr>
              <w:t>■</w:t>
            </w:r>
            <w:r>
              <w:rPr>
                <w:sz w:val="24"/>
              </w:rPr>
              <w:t>不允许</w:t>
            </w:r>
          </w:p>
          <w:p w:rsidR="00A15A39" w:rsidRDefault="00137ADD">
            <w:pPr>
              <w:jc w:val="left"/>
              <w:rPr>
                <w:sz w:val="24"/>
              </w:rPr>
            </w:pPr>
            <w:r>
              <w:t>□</w:t>
            </w:r>
            <w:r>
              <w:rPr>
                <w:sz w:val="24"/>
              </w:rPr>
              <w:t>允许，具体要求：</w:t>
            </w:r>
            <w:r>
              <w:rPr>
                <w:sz w:val="24"/>
              </w:rPr>
              <w:t>_______</w:t>
            </w:r>
            <w:r>
              <w:rPr>
                <w:sz w:val="24"/>
              </w:rPr>
              <w:t>。</w:t>
            </w:r>
          </w:p>
          <w:p w:rsidR="00A15A39" w:rsidRDefault="00137ADD">
            <w:pPr>
              <w:jc w:val="left"/>
              <w:rPr>
                <w:sz w:val="24"/>
              </w:rPr>
            </w:pPr>
            <w:r>
              <w:rPr>
                <w:sz w:val="24"/>
              </w:rPr>
              <w:t>（</w:t>
            </w:r>
            <w:r>
              <w:rPr>
                <w:sz w:val="24"/>
              </w:rPr>
              <w:t>1</w:t>
            </w:r>
            <w:r>
              <w:rPr>
                <w:sz w:val="24"/>
              </w:rPr>
              <w:t>）可以分包履行的具体内容：</w:t>
            </w:r>
            <w:r>
              <w:rPr>
                <w:sz w:val="24"/>
              </w:rPr>
              <w:t>_______</w:t>
            </w:r>
            <w:r>
              <w:rPr>
                <w:sz w:val="24"/>
              </w:rPr>
              <w:t>；</w:t>
            </w:r>
          </w:p>
          <w:p w:rsidR="00A15A39" w:rsidRDefault="00137ADD">
            <w:pPr>
              <w:jc w:val="left"/>
              <w:rPr>
                <w:sz w:val="24"/>
              </w:rPr>
            </w:pPr>
            <w:r>
              <w:rPr>
                <w:sz w:val="24"/>
              </w:rPr>
              <w:t>（</w:t>
            </w:r>
            <w:r>
              <w:rPr>
                <w:sz w:val="24"/>
              </w:rPr>
              <w:t>2</w:t>
            </w:r>
            <w:r>
              <w:rPr>
                <w:sz w:val="24"/>
              </w:rPr>
              <w:t>）允许分包的金额或者比例：</w:t>
            </w:r>
            <w:r>
              <w:rPr>
                <w:sz w:val="24"/>
              </w:rPr>
              <w:t>_______</w:t>
            </w:r>
            <w:r>
              <w:rPr>
                <w:sz w:val="24"/>
              </w:rPr>
              <w:t>；</w:t>
            </w:r>
          </w:p>
          <w:p w:rsidR="00A15A39" w:rsidRDefault="00137ADD">
            <w:pPr>
              <w:jc w:val="left"/>
              <w:rPr>
                <w:sz w:val="24"/>
                <w:u w:val="single"/>
              </w:rPr>
            </w:pPr>
            <w:r>
              <w:rPr>
                <w:sz w:val="24"/>
              </w:rPr>
              <w:t>（</w:t>
            </w:r>
            <w:r>
              <w:rPr>
                <w:sz w:val="24"/>
              </w:rPr>
              <w:t>3</w:t>
            </w:r>
            <w:r>
              <w:rPr>
                <w:sz w:val="24"/>
              </w:rPr>
              <w:t>）其他要求：</w:t>
            </w:r>
            <w:r>
              <w:rPr>
                <w:sz w:val="24"/>
              </w:rPr>
              <w:t>_______</w:t>
            </w:r>
            <w:r>
              <w:rPr>
                <w:sz w:val="24"/>
              </w:rPr>
              <w:t>。</w:t>
            </w:r>
          </w:p>
        </w:tc>
      </w:tr>
      <w:tr w:rsidR="00A15A39">
        <w:trPr>
          <w:trHeight w:val="20"/>
          <w:jc w:val="center"/>
        </w:trPr>
        <w:tc>
          <w:tcPr>
            <w:tcW w:w="988" w:type="dxa"/>
            <w:vAlign w:val="center"/>
          </w:tcPr>
          <w:p w:rsidR="00A15A39" w:rsidRDefault="00137ADD">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24.1.1</w:t>
            </w:r>
          </w:p>
        </w:tc>
        <w:tc>
          <w:tcPr>
            <w:tcW w:w="1701" w:type="dxa"/>
            <w:vAlign w:val="center"/>
          </w:tcPr>
          <w:p w:rsidR="00A15A39" w:rsidRDefault="00137ADD">
            <w:pPr>
              <w:jc w:val="center"/>
              <w:rPr>
                <w:sz w:val="24"/>
              </w:rPr>
            </w:pPr>
            <w:r>
              <w:rPr>
                <w:sz w:val="24"/>
              </w:rPr>
              <w:t>询问</w:t>
            </w:r>
          </w:p>
        </w:tc>
        <w:tc>
          <w:tcPr>
            <w:tcW w:w="7253" w:type="dxa"/>
            <w:vAlign w:val="center"/>
          </w:tcPr>
          <w:p w:rsidR="00A15A39" w:rsidRDefault="00137ADD" w:rsidP="00046AED">
            <w:pPr>
              <w:jc w:val="left"/>
              <w:rPr>
                <w:sz w:val="24"/>
              </w:rPr>
            </w:pPr>
            <w:r>
              <w:rPr>
                <w:sz w:val="24"/>
              </w:rPr>
              <w:t>询问送达形式：</w:t>
            </w:r>
            <w:r>
              <w:rPr>
                <w:rFonts w:hint="eastAsia"/>
                <w:sz w:val="24"/>
              </w:rPr>
              <w:t>以电子邮件的形式，本项目询问需提交电子</w:t>
            </w:r>
            <w:r>
              <w:rPr>
                <w:rFonts w:hint="eastAsia"/>
                <w:sz w:val="24"/>
              </w:rPr>
              <w:t>pdf</w:t>
            </w:r>
            <w:r>
              <w:rPr>
                <w:rFonts w:hint="eastAsia"/>
                <w:sz w:val="24"/>
              </w:rPr>
              <w:t>版本的文件稿加盖供应商电子公章发送至</w:t>
            </w:r>
            <w:r w:rsidR="00046AED">
              <w:rPr>
                <w:rFonts w:hint="eastAsia"/>
                <w:sz w:val="24"/>
              </w:rPr>
              <w:t>920839969</w:t>
            </w:r>
            <w:r>
              <w:rPr>
                <w:rFonts w:hint="eastAsia"/>
                <w:sz w:val="24"/>
              </w:rPr>
              <w:t xml:space="preserve">@qq.com </w:t>
            </w:r>
            <w:r>
              <w:rPr>
                <w:rFonts w:hint="eastAsia"/>
                <w:sz w:val="24"/>
              </w:rPr>
              <w:t>，并致电</w:t>
            </w:r>
            <w:r w:rsidR="00046AED">
              <w:rPr>
                <w:rFonts w:hint="eastAsia"/>
                <w:sz w:val="24"/>
              </w:rPr>
              <w:t>13911713085</w:t>
            </w:r>
            <w:r>
              <w:rPr>
                <w:rFonts w:hint="eastAsia"/>
                <w:sz w:val="24"/>
              </w:rPr>
              <w:t>予以告知</w:t>
            </w:r>
            <w:r>
              <w:rPr>
                <w:sz w:val="24"/>
              </w:rPr>
              <w:t>。</w:t>
            </w:r>
          </w:p>
        </w:tc>
      </w:tr>
      <w:tr w:rsidR="00A15A39">
        <w:trPr>
          <w:trHeight w:val="20"/>
          <w:jc w:val="center"/>
        </w:trPr>
        <w:tc>
          <w:tcPr>
            <w:tcW w:w="988" w:type="dxa"/>
            <w:vAlign w:val="center"/>
          </w:tcPr>
          <w:p w:rsidR="00A15A39" w:rsidRDefault="00137ADD">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24.3</w:t>
            </w:r>
          </w:p>
        </w:tc>
        <w:tc>
          <w:tcPr>
            <w:tcW w:w="1701" w:type="dxa"/>
            <w:vAlign w:val="center"/>
          </w:tcPr>
          <w:p w:rsidR="00A15A39" w:rsidRDefault="00137ADD">
            <w:pPr>
              <w:jc w:val="center"/>
              <w:rPr>
                <w:sz w:val="24"/>
              </w:rPr>
            </w:pPr>
            <w:r>
              <w:rPr>
                <w:sz w:val="24"/>
              </w:rPr>
              <w:t>联系方式</w:t>
            </w:r>
          </w:p>
        </w:tc>
        <w:tc>
          <w:tcPr>
            <w:tcW w:w="7253" w:type="dxa"/>
            <w:vAlign w:val="center"/>
          </w:tcPr>
          <w:p w:rsidR="00A15A39" w:rsidRDefault="00137ADD">
            <w:pPr>
              <w:jc w:val="left"/>
              <w:rPr>
                <w:sz w:val="24"/>
              </w:rPr>
            </w:pPr>
            <w:r>
              <w:rPr>
                <w:sz w:val="24"/>
              </w:rPr>
              <w:t>接收询问和质疑的联系方式</w:t>
            </w:r>
          </w:p>
          <w:p w:rsidR="00A15A39" w:rsidRDefault="00137ADD">
            <w:pPr>
              <w:jc w:val="left"/>
              <w:rPr>
                <w:sz w:val="24"/>
              </w:rPr>
            </w:pPr>
            <w:r>
              <w:rPr>
                <w:sz w:val="24"/>
              </w:rPr>
              <w:t>联系部门：</w:t>
            </w:r>
            <w:r>
              <w:rPr>
                <w:rFonts w:hint="eastAsia"/>
                <w:sz w:val="24"/>
              </w:rPr>
              <w:t>北京招竣建设工程咨询有限公司</w:t>
            </w:r>
            <w:r>
              <w:rPr>
                <w:sz w:val="24"/>
              </w:rPr>
              <w:t>；</w:t>
            </w:r>
          </w:p>
          <w:p w:rsidR="00A15A39" w:rsidRDefault="00137ADD">
            <w:pPr>
              <w:jc w:val="left"/>
              <w:rPr>
                <w:sz w:val="24"/>
              </w:rPr>
            </w:pPr>
            <w:r>
              <w:rPr>
                <w:sz w:val="24"/>
              </w:rPr>
              <w:t>联系电话：</w:t>
            </w:r>
            <w:r>
              <w:rPr>
                <w:sz w:val="24"/>
              </w:rPr>
              <w:t>010-</w:t>
            </w:r>
            <w:r w:rsidR="00046AED">
              <w:rPr>
                <w:rFonts w:hint="eastAsia"/>
                <w:sz w:val="24"/>
              </w:rPr>
              <w:t>61402690</w:t>
            </w:r>
            <w:r>
              <w:rPr>
                <w:sz w:val="24"/>
              </w:rPr>
              <w:t>；</w:t>
            </w:r>
          </w:p>
          <w:p w:rsidR="00A15A39" w:rsidRDefault="00137ADD">
            <w:pPr>
              <w:jc w:val="left"/>
              <w:rPr>
                <w:sz w:val="24"/>
              </w:rPr>
            </w:pPr>
            <w:r>
              <w:rPr>
                <w:sz w:val="24"/>
              </w:rPr>
              <w:t>通讯地址：</w:t>
            </w:r>
            <w:r>
              <w:rPr>
                <w:rFonts w:hint="eastAsia"/>
                <w:sz w:val="24"/>
              </w:rPr>
              <w:t>北京市顺义区顺通路西侧仓</w:t>
            </w:r>
            <w:proofErr w:type="gramStart"/>
            <w:r>
              <w:rPr>
                <w:rFonts w:hint="eastAsia"/>
                <w:sz w:val="24"/>
              </w:rPr>
              <w:t>上小区</w:t>
            </w:r>
            <w:proofErr w:type="gramEnd"/>
            <w:r>
              <w:rPr>
                <w:rFonts w:hint="eastAsia"/>
                <w:sz w:val="24"/>
              </w:rPr>
              <w:t>商业服务楼</w:t>
            </w:r>
            <w:r>
              <w:rPr>
                <w:rFonts w:hint="eastAsia"/>
                <w:sz w:val="24"/>
              </w:rPr>
              <w:t>2</w:t>
            </w:r>
            <w:r>
              <w:rPr>
                <w:rFonts w:hint="eastAsia"/>
                <w:sz w:val="24"/>
              </w:rPr>
              <w:t>号</w:t>
            </w:r>
          </w:p>
        </w:tc>
      </w:tr>
      <w:tr w:rsidR="00A15A39">
        <w:trPr>
          <w:trHeight w:val="20"/>
          <w:jc w:val="center"/>
        </w:trPr>
        <w:tc>
          <w:tcPr>
            <w:tcW w:w="988" w:type="dxa"/>
            <w:vAlign w:val="center"/>
          </w:tcPr>
          <w:p w:rsidR="00A15A39" w:rsidRDefault="00137ADD">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25</w:t>
            </w:r>
          </w:p>
        </w:tc>
        <w:tc>
          <w:tcPr>
            <w:tcW w:w="1701" w:type="dxa"/>
            <w:vAlign w:val="center"/>
          </w:tcPr>
          <w:p w:rsidR="00A15A39" w:rsidRDefault="00137ADD">
            <w:pPr>
              <w:jc w:val="center"/>
              <w:rPr>
                <w:sz w:val="24"/>
              </w:rPr>
            </w:pPr>
            <w:r>
              <w:rPr>
                <w:sz w:val="24"/>
              </w:rPr>
              <w:t>代理费</w:t>
            </w:r>
          </w:p>
        </w:tc>
        <w:tc>
          <w:tcPr>
            <w:tcW w:w="7253" w:type="dxa"/>
            <w:vAlign w:val="center"/>
          </w:tcPr>
          <w:p w:rsidR="00A15A39" w:rsidRDefault="00137ADD">
            <w:pPr>
              <w:jc w:val="left"/>
              <w:rPr>
                <w:sz w:val="24"/>
              </w:rPr>
            </w:pPr>
            <w:r>
              <w:rPr>
                <w:sz w:val="24"/>
              </w:rPr>
              <w:t>收费对象：</w:t>
            </w:r>
          </w:p>
          <w:p w:rsidR="00A15A39" w:rsidRDefault="00A64BDE">
            <w:pPr>
              <w:jc w:val="left"/>
              <w:rPr>
                <w:sz w:val="24"/>
              </w:rPr>
            </w:pPr>
            <w:r>
              <w:rPr>
                <w:rFonts w:hint="eastAsia"/>
              </w:rPr>
              <w:t>■</w:t>
            </w:r>
            <w:r w:rsidR="00137ADD">
              <w:rPr>
                <w:sz w:val="24"/>
              </w:rPr>
              <w:t>采购人</w:t>
            </w:r>
          </w:p>
          <w:p w:rsidR="00A15A39" w:rsidRDefault="00A64BDE">
            <w:pPr>
              <w:jc w:val="left"/>
              <w:rPr>
                <w:sz w:val="24"/>
              </w:rPr>
            </w:pPr>
            <w:r w:rsidRPr="00A64BDE">
              <w:rPr>
                <w:rFonts w:hint="eastAsia"/>
              </w:rPr>
              <w:t>□</w:t>
            </w:r>
            <w:r w:rsidR="00137ADD">
              <w:rPr>
                <w:sz w:val="24"/>
              </w:rPr>
              <w:t>成交供应商</w:t>
            </w:r>
          </w:p>
          <w:p w:rsidR="00A15A39" w:rsidRDefault="00137ADD">
            <w:pPr>
              <w:jc w:val="left"/>
              <w:rPr>
                <w:sz w:val="24"/>
                <w:u w:val="single"/>
              </w:rPr>
            </w:pPr>
            <w:r>
              <w:rPr>
                <w:sz w:val="24"/>
              </w:rPr>
              <w:t>收费标准：</w:t>
            </w:r>
            <w:r>
              <w:rPr>
                <w:rFonts w:hint="eastAsia"/>
                <w:sz w:val="24"/>
              </w:rPr>
              <w:t>按“国家发展改革委关于降低部分建设项目收费标准规范收费行为等有关问题的通知</w:t>
            </w:r>
            <w:r>
              <w:rPr>
                <w:rFonts w:hint="eastAsia"/>
                <w:sz w:val="24"/>
              </w:rPr>
              <w:t>,</w:t>
            </w:r>
            <w:r>
              <w:rPr>
                <w:rFonts w:hint="eastAsia"/>
                <w:sz w:val="24"/>
              </w:rPr>
              <w:t>发改价格【</w:t>
            </w:r>
            <w:r>
              <w:rPr>
                <w:rFonts w:hint="eastAsia"/>
                <w:sz w:val="24"/>
              </w:rPr>
              <w:t>2011</w:t>
            </w:r>
            <w:r>
              <w:rPr>
                <w:rFonts w:hint="eastAsia"/>
                <w:sz w:val="24"/>
              </w:rPr>
              <w:t>】</w:t>
            </w:r>
            <w:r>
              <w:rPr>
                <w:rFonts w:hint="eastAsia"/>
                <w:sz w:val="24"/>
              </w:rPr>
              <w:t>534</w:t>
            </w:r>
            <w:r>
              <w:rPr>
                <w:rFonts w:hint="eastAsia"/>
                <w:sz w:val="24"/>
              </w:rPr>
              <w:t>号”</w:t>
            </w:r>
            <w:r>
              <w:rPr>
                <w:rFonts w:hint="eastAsia"/>
                <w:sz w:val="24"/>
              </w:rPr>
              <w:t>,</w:t>
            </w:r>
            <w:r>
              <w:rPr>
                <w:rFonts w:hint="eastAsia"/>
                <w:sz w:val="24"/>
              </w:rPr>
              <w:t>有关规定计取招标代理服务费</w:t>
            </w:r>
            <w:r>
              <w:rPr>
                <w:sz w:val="24"/>
              </w:rPr>
              <w:t>；</w:t>
            </w:r>
          </w:p>
        </w:tc>
      </w:tr>
      <w:tr w:rsidR="00A15A39">
        <w:trPr>
          <w:trHeight w:val="90"/>
          <w:jc w:val="center"/>
        </w:trPr>
        <w:tc>
          <w:tcPr>
            <w:tcW w:w="988" w:type="dxa"/>
            <w:vAlign w:val="center"/>
          </w:tcPr>
          <w:p w:rsidR="00A15A39" w:rsidRDefault="00137ADD">
            <w:pPr>
              <w:pStyle w:val="af5"/>
              <w:adjustRightInd w:val="0"/>
              <w:snapToGrid w:val="0"/>
              <w:jc w:val="center"/>
              <w:rPr>
                <w:rFonts w:ascii="Times New Roman" w:hAnsi="Times New Roman" w:hint="default"/>
                <w:b/>
                <w:sz w:val="24"/>
                <w:szCs w:val="24"/>
              </w:rPr>
            </w:pPr>
            <w:r>
              <w:rPr>
                <w:rFonts w:ascii="Times New Roman" w:hAnsi="Times New Roman"/>
                <w:b/>
                <w:sz w:val="24"/>
                <w:szCs w:val="24"/>
              </w:rPr>
              <w:t>补充内容</w:t>
            </w:r>
          </w:p>
        </w:tc>
        <w:tc>
          <w:tcPr>
            <w:tcW w:w="1701" w:type="dxa"/>
            <w:vAlign w:val="center"/>
          </w:tcPr>
          <w:p w:rsidR="00A15A39" w:rsidRDefault="00137ADD">
            <w:pPr>
              <w:jc w:val="center"/>
              <w:rPr>
                <w:b/>
                <w:sz w:val="24"/>
              </w:rPr>
            </w:pPr>
            <w:r>
              <w:rPr>
                <w:rFonts w:hint="eastAsia"/>
                <w:b/>
                <w:sz w:val="24"/>
              </w:rPr>
              <w:t>招标控制价</w:t>
            </w:r>
          </w:p>
        </w:tc>
        <w:tc>
          <w:tcPr>
            <w:tcW w:w="7253" w:type="dxa"/>
            <w:vAlign w:val="center"/>
          </w:tcPr>
          <w:p w:rsidR="00A64BDE" w:rsidRPr="00A64BDE" w:rsidRDefault="00A64BDE" w:rsidP="00A64BDE">
            <w:pPr>
              <w:rPr>
                <w:sz w:val="24"/>
              </w:rPr>
            </w:pPr>
            <w:r w:rsidRPr="00A64BDE">
              <w:rPr>
                <w:rFonts w:hint="eastAsia"/>
                <w:sz w:val="24"/>
              </w:rPr>
              <w:t>设置最高投标限价</w:t>
            </w:r>
          </w:p>
          <w:p w:rsidR="00A64BDE" w:rsidRPr="00A64BDE" w:rsidRDefault="00A64BDE" w:rsidP="00A64BDE">
            <w:pPr>
              <w:rPr>
                <w:sz w:val="24"/>
              </w:rPr>
            </w:pPr>
            <w:r w:rsidRPr="00A64BDE">
              <w:rPr>
                <w:rFonts w:hint="eastAsia"/>
                <w:sz w:val="24"/>
              </w:rPr>
              <w:t>采用招标控制价</w:t>
            </w:r>
          </w:p>
          <w:p w:rsidR="00A64BDE" w:rsidRPr="00046AED" w:rsidRDefault="00A64BDE" w:rsidP="00046AED">
            <w:pPr>
              <w:pStyle w:val="affb"/>
              <w:numPr>
                <w:ilvl w:val="0"/>
                <w:numId w:val="26"/>
              </w:numPr>
              <w:ind w:firstLineChars="0"/>
              <w:rPr>
                <w:sz w:val="24"/>
              </w:rPr>
            </w:pPr>
            <w:r w:rsidRPr="00046AED">
              <w:rPr>
                <w:rFonts w:hint="eastAsia"/>
                <w:sz w:val="24"/>
              </w:rPr>
              <w:t>本工程招标控制价为：</w:t>
            </w:r>
            <w:r w:rsidRPr="00046AED">
              <w:rPr>
                <w:rFonts w:hint="eastAsia"/>
                <w:sz w:val="24"/>
              </w:rPr>
              <w:t>3984962.97</w:t>
            </w:r>
            <w:r w:rsidRPr="00046AED">
              <w:rPr>
                <w:rFonts w:hint="eastAsia"/>
                <w:sz w:val="24"/>
              </w:rPr>
              <w:t>元。</w:t>
            </w:r>
          </w:p>
          <w:p w:rsidR="00046AED" w:rsidRPr="00B10AE4" w:rsidRDefault="00046AED" w:rsidP="00B10AE4">
            <w:pPr>
              <w:pStyle w:val="affb"/>
              <w:numPr>
                <w:ilvl w:val="0"/>
                <w:numId w:val="26"/>
              </w:numPr>
              <w:ind w:firstLineChars="0"/>
              <w:rPr>
                <w:sz w:val="24"/>
              </w:rPr>
            </w:pPr>
            <w:r w:rsidRPr="00B10AE4">
              <w:rPr>
                <w:rFonts w:hint="eastAsia"/>
                <w:sz w:val="24"/>
              </w:rPr>
              <w:t>其中包括：新建临时消防车库：</w:t>
            </w:r>
            <w:r w:rsidRPr="00B10AE4">
              <w:rPr>
                <w:rFonts w:hint="eastAsia"/>
                <w:sz w:val="24"/>
              </w:rPr>
              <w:t>3548</w:t>
            </w:r>
            <w:r w:rsidR="00B10AE4" w:rsidRPr="00B10AE4">
              <w:rPr>
                <w:rFonts w:hint="eastAsia"/>
                <w:sz w:val="24"/>
              </w:rPr>
              <w:t>812.95</w:t>
            </w:r>
            <w:r w:rsidR="00B10AE4" w:rsidRPr="00B10AE4">
              <w:rPr>
                <w:rFonts w:hint="eastAsia"/>
                <w:sz w:val="24"/>
              </w:rPr>
              <w:t>元和新建临时消防车库（</w:t>
            </w:r>
            <w:proofErr w:type="gramStart"/>
            <w:r w:rsidR="00B10AE4" w:rsidRPr="00B10AE4">
              <w:rPr>
                <w:rFonts w:hint="eastAsia"/>
                <w:sz w:val="24"/>
              </w:rPr>
              <w:t>天燃气</w:t>
            </w:r>
            <w:proofErr w:type="gramEnd"/>
            <w:r w:rsidR="00B10AE4" w:rsidRPr="00B10AE4">
              <w:rPr>
                <w:rFonts w:hint="eastAsia"/>
                <w:sz w:val="24"/>
              </w:rPr>
              <w:t>改造工程）：</w:t>
            </w:r>
            <w:r w:rsidR="00B10AE4" w:rsidRPr="00B10AE4">
              <w:rPr>
                <w:rFonts w:hint="eastAsia"/>
                <w:sz w:val="24"/>
              </w:rPr>
              <w:t>436150.02</w:t>
            </w:r>
            <w:r w:rsidR="00B10AE4" w:rsidRPr="00B10AE4">
              <w:rPr>
                <w:rFonts w:hint="eastAsia"/>
                <w:sz w:val="24"/>
              </w:rPr>
              <w:t>元。</w:t>
            </w:r>
          </w:p>
          <w:p w:rsidR="00A15A39" w:rsidRPr="00A64BDE" w:rsidRDefault="00A64BDE" w:rsidP="00B10AE4">
            <w:pPr>
              <w:jc w:val="left"/>
              <w:rPr>
                <w:b/>
                <w:sz w:val="24"/>
              </w:rPr>
            </w:pPr>
            <w:r w:rsidRPr="00A64BDE">
              <w:rPr>
                <w:rFonts w:hint="eastAsia"/>
                <w:b/>
                <w:sz w:val="24"/>
              </w:rPr>
              <w:t>注：投标人的投标报价超过招标控制价的，</w:t>
            </w:r>
            <w:proofErr w:type="gramStart"/>
            <w:r w:rsidRPr="00A64BDE">
              <w:rPr>
                <w:rFonts w:hint="eastAsia"/>
                <w:b/>
                <w:sz w:val="24"/>
              </w:rPr>
              <w:t>按废标处理</w:t>
            </w:r>
            <w:proofErr w:type="gramEnd"/>
            <w:r w:rsidRPr="00A64BDE">
              <w:rPr>
                <w:rFonts w:hint="eastAsia"/>
                <w:b/>
                <w:sz w:val="24"/>
              </w:rPr>
              <w:t>。</w:t>
            </w:r>
          </w:p>
        </w:tc>
      </w:tr>
      <w:tr w:rsidR="00A15A39">
        <w:trPr>
          <w:trHeight w:val="20"/>
          <w:jc w:val="center"/>
        </w:trPr>
        <w:tc>
          <w:tcPr>
            <w:tcW w:w="988" w:type="dxa"/>
            <w:vAlign w:val="center"/>
          </w:tcPr>
          <w:p w:rsidR="00A15A39" w:rsidRDefault="00A15A39">
            <w:pPr>
              <w:pStyle w:val="af5"/>
              <w:adjustRightInd w:val="0"/>
              <w:snapToGrid w:val="0"/>
              <w:jc w:val="center"/>
              <w:rPr>
                <w:rFonts w:ascii="Times New Roman" w:hAnsi="Times New Roman" w:hint="default"/>
                <w:b/>
                <w:sz w:val="24"/>
                <w:szCs w:val="24"/>
              </w:rPr>
            </w:pPr>
          </w:p>
        </w:tc>
        <w:tc>
          <w:tcPr>
            <w:tcW w:w="1701" w:type="dxa"/>
            <w:vAlign w:val="center"/>
          </w:tcPr>
          <w:p w:rsidR="00A15A39" w:rsidRDefault="00137ADD">
            <w:pPr>
              <w:jc w:val="center"/>
              <w:rPr>
                <w:b/>
                <w:sz w:val="24"/>
              </w:rPr>
            </w:pPr>
            <w:proofErr w:type="gramStart"/>
            <w:r>
              <w:rPr>
                <w:rFonts w:hint="eastAsia"/>
                <w:b/>
                <w:sz w:val="24"/>
              </w:rPr>
              <w:t>构成磋商</w:t>
            </w:r>
            <w:proofErr w:type="gramEnd"/>
            <w:r>
              <w:rPr>
                <w:rFonts w:hint="eastAsia"/>
                <w:b/>
                <w:sz w:val="24"/>
              </w:rPr>
              <w:t>文件的其他资料</w:t>
            </w:r>
          </w:p>
        </w:tc>
        <w:tc>
          <w:tcPr>
            <w:tcW w:w="7253" w:type="dxa"/>
            <w:vAlign w:val="center"/>
          </w:tcPr>
          <w:p w:rsidR="00A15A39" w:rsidRDefault="00137ADD">
            <w:pPr>
              <w:jc w:val="left"/>
              <w:rPr>
                <w:sz w:val="24"/>
              </w:rPr>
            </w:pPr>
            <w:r>
              <w:rPr>
                <w:rFonts w:hint="eastAsia"/>
                <w:sz w:val="24"/>
              </w:rPr>
              <w:t>工程量清单（另册装订）</w:t>
            </w:r>
          </w:p>
        </w:tc>
      </w:tr>
    </w:tbl>
    <w:p w:rsidR="00A15A39" w:rsidRDefault="00A15A39">
      <w:pPr>
        <w:tabs>
          <w:tab w:val="left" w:pos="5580"/>
        </w:tabs>
        <w:adjustRightInd w:val="0"/>
        <w:spacing w:line="360" w:lineRule="auto"/>
        <w:jc w:val="distribute"/>
        <w:rPr>
          <w:sz w:val="24"/>
        </w:rPr>
        <w:sectPr w:rsidR="00A15A39">
          <w:footerReference w:type="default" r:id="rId14"/>
          <w:footerReference w:type="first" r:id="rId15"/>
          <w:pgSz w:w="11907" w:h="16840"/>
          <w:pgMar w:top="1418" w:right="1134" w:bottom="1418" w:left="1701" w:header="851" w:footer="851" w:gutter="0"/>
          <w:pgNumType w:start="1"/>
          <w:cols w:space="720"/>
          <w:titlePg/>
          <w:docGrid w:linePitch="462"/>
        </w:sectPr>
      </w:pPr>
    </w:p>
    <w:p w:rsidR="00A15A39" w:rsidRDefault="00137ADD" w:rsidP="002841D5">
      <w:pPr>
        <w:spacing w:beforeLines="100" w:before="312" w:afterLines="100" w:after="312"/>
        <w:jc w:val="center"/>
        <w:rPr>
          <w:b/>
          <w:sz w:val="28"/>
          <w:szCs w:val="28"/>
        </w:rPr>
      </w:pPr>
      <w:r>
        <w:rPr>
          <w:b/>
          <w:sz w:val="28"/>
          <w:szCs w:val="28"/>
        </w:rPr>
        <w:lastRenderedPageBreak/>
        <w:t>供应商须知</w:t>
      </w:r>
    </w:p>
    <w:p w:rsidR="00A15A39" w:rsidRDefault="00137ADD">
      <w:pPr>
        <w:pStyle w:val="21"/>
        <w:tabs>
          <w:tab w:val="center" w:pos="4592"/>
          <w:tab w:val="left" w:pos="7860"/>
        </w:tabs>
        <w:spacing w:before="0" w:line="360" w:lineRule="auto"/>
        <w:jc w:val="left"/>
        <w:rPr>
          <w:rFonts w:ascii="Times New Roman" w:eastAsia="宋体" w:hAnsi="Times New Roman"/>
          <w:sz w:val="28"/>
        </w:rPr>
      </w:pPr>
      <w:bookmarkStart w:id="71" w:name="_Toc127151518"/>
      <w:bookmarkStart w:id="72" w:name="_Toc520356143"/>
      <w:r>
        <w:rPr>
          <w:rFonts w:ascii="Times New Roman" w:eastAsia="宋体" w:hAnsi="Times New Roman"/>
          <w:sz w:val="28"/>
        </w:rPr>
        <w:tab/>
      </w:r>
      <w:bookmarkStart w:id="73" w:name="_Toc151193832"/>
      <w:bookmarkStart w:id="74" w:name="_Toc151193906"/>
      <w:bookmarkStart w:id="75" w:name="_Toc142311020"/>
      <w:bookmarkStart w:id="76" w:name="_Toc151190145"/>
      <w:bookmarkStart w:id="77" w:name="_Toc150480756"/>
      <w:bookmarkStart w:id="78" w:name="_Toc305158860"/>
      <w:bookmarkStart w:id="79" w:name="_Toc226337214"/>
      <w:bookmarkStart w:id="80" w:name="_Toc150509269"/>
      <w:bookmarkStart w:id="81" w:name="_Toc305158786"/>
      <w:bookmarkStart w:id="82" w:name="_Toc265228356"/>
      <w:bookmarkStart w:id="83" w:name="_Toc226965708"/>
      <w:bookmarkStart w:id="84" w:name="_Toc151193688"/>
      <w:bookmarkStart w:id="85" w:name="_Toc151193616"/>
      <w:bookmarkStart w:id="86" w:name="_Toc150774723"/>
      <w:bookmarkStart w:id="87" w:name="_Toc226309762"/>
      <w:bookmarkStart w:id="88" w:name="_Toc195842883"/>
      <w:bookmarkStart w:id="89" w:name="_Toc264969208"/>
      <w:bookmarkStart w:id="90" w:name="_Toc226965791"/>
      <w:bookmarkStart w:id="91" w:name="_Toc150774618"/>
      <w:bookmarkStart w:id="92" w:name="_Toc151193760"/>
      <w:proofErr w:type="gramStart"/>
      <w:r>
        <w:rPr>
          <w:rFonts w:ascii="Times New Roman" w:eastAsia="宋体" w:hAnsi="Times New Roman"/>
          <w:sz w:val="28"/>
        </w:rPr>
        <w:t>一</w:t>
      </w:r>
      <w:proofErr w:type="gramEnd"/>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Pr>
          <w:rFonts w:ascii="Times New Roman" w:eastAsia="宋体" w:hAnsi="Times New Roman"/>
          <w:sz w:val="28"/>
        </w:rPr>
        <w:tab/>
      </w:r>
    </w:p>
    <w:p w:rsidR="00A15A39" w:rsidRDefault="00137ADD">
      <w:pPr>
        <w:numPr>
          <w:ilvl w:val="0"/>
          <w:numId w:val="12"/>
        </w:numPr>
        <w:tabs>
          <w:tab w:val="clear" w:pos="900"/>
          <w:tab w:val="left" w:pos="360"/>
        </w:tabs>
        <w:snapToGrid w:val="0"/>
        <w:spacing w:line="360" w:lineRule="auto"/>
        <w:ind w:left="357" w:hanging="357"/>
        <w:outlineLvl w:val="1"/>
        <w:rPr>
          <w:sz w:val="24"/>
        </w:rPr>
      </w:pPr>
      <w:bookmarkStart w:id="93" w:name="_Toc265228357"/>
      <w:bookmarkStart w:id="94" w:name="_Toc305158787"/>
      <w:bookmarkStart w:id="95" w:name="_Toc264969209"/>
      <w:bookmarkStart w:id="96" w:name="_Toc305158861"/>
      <w:r>
        <w:rPr>
          <w:sz w:val="24"/>
        </w:rPr>
        <w:t>采购人、采购代理机构、供应商</w:t>
      </w:r>
      <w:bookmarkEnd w:id="93"/>
      <w:bookmarkEnd w:id="94"/>
      <w:bookmarkEnd w:id="95"/>
      <w:bookmarkEnd w:id="96"/>
      <w:r>
        <w:rPr>
          <w:sz w:val="24"/>
        </w:rPr>
        <w:t>、联合体</w:t>
      </w:r>
    </w:p>
    <w:p w:rsidR="00A15A39" w:rsidRDefault="00137ADD">
      <w:pPr>
        <w:numPr>
          <w:ilvl w:val="1"/>
          <w:numId w:val="12"/>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采购人、采购代理机构：指依法进行政府采购的国家机关、事业单位、团体组织，及其委托的采购代理机构。本项目采购人、采购代理机构见第一章《采购邀请》。</w:t>
      </w:r>
    </w:p>
    <w:p w:rsidR="00A15A39" w:rsidRDefault="00137ADD">
      <w:pPr>
        <w:numPr>
          <w:ilvl w:val="1"/>
          <w:numId w:val="12"/>
        </w:numPr>
        <w:tabs>
          <w:tab w:val="left" w:pos="1080"/>
          <w:tab w:val="left" w:pos="2014"/>
          <w:tab w:val="left" w:pos="5521"/>
        </w:tabs>
        <w:snapToGrid w:val="0"/>
        <w:spacing w:line="360" w:lineRule="auto"/>
        <w:ind w:left="1080" w:hanging="720"/>
        <w:rPr>
          <w:sz w:val="24"/>
        </w:rPr>
      </w:pPr>
      <w:r>
        <w:rPr>
          <w:sz w:val="24"/>
        </w:rPr>
        <w:t>供应商（也称</w:t>
      </w:r>
      <w:r>
        <w:rPr>
          <w:sz w:val="24"/>
        </w:rPr>
        <w:t>“</w:t>
      </w:r>
      <w:r>
        <w:rPr>
          <w:sz w:val="24"/>
        </w:rPr>
        <w:t>申请人</w:t>
      </w:r>
      <w:r>
        <w:rPr>
          <w:sz w:val="24"/>
        </w:rPr>
        <w:t>”</w:t>
      </w:r>
      <w:r>
        <w:rPr>
          <w:sz w:val="24"/>
        </w:rPr>
        <w:t>）：指向采购人提供货物、工程或者服务的法人、其他组织或者自然人。</w:t>
      </w:r>
    </w:p>
    <w:p w:rsidR="00A15A39" w:rsidRDefault="00137ADD">
      <w:pPr>
        <w:tabs>
          <w:tab w:val="left" w:pos="1080"/>
          <w:tab w:val="left" w:pos="1589"/>
          <w:tab w:val="left" w:pos="2014"/>
          <w:tab w:val="left" w:pos="5521"/>
        </w:tabs>
        <w:snapToGrid w:val="0"/>
        <w:spacing w:line="360" w:lineRule="auto"/>
        <w:ind w:left="1080"/>
        <w:rPr>
          <w:sz w:val="24"/>
        </w:rPr>
      </w:pPr>
      <w:r>
        <w:rPr>
          <w:rFonts w:hint="eastAsia"/>
          <w:sz w:val="24"/>
        </w:rPr>
        <w:t>“合格的供应商”系指通过磋商公告或者</w:t>
      </w:r>
      <w:proofErr w:type="gramStart"/>
      <w:r>
        <w:rPr>
          <w:rFonts w:hint="eastAsia"/>
          <w:sz w:val="24"/>
        </w:rPr>
        <w:t>收到磋商</w:t>
      </w:r>
      <w:proofErr w:type="gramEnd"/>
      <w:r>
        <w:rPr>
          <w:rFonts w:hint="eastAsia"/>
          <w:sz w:val="24"/>
        </w:rPr>
        <w:t>邀请、购买了《竞争性磋商文件》并成功递交《响应文件》的供应商。</w:t>
      </w:r>
    </w:p>
    <w:p w:rsidR="00A15A39" w:rsidRDefault="00137ADD">
      <w:pPr>
        <w:numPr>
          <w:ilvl w:val="1"/>
          <w:numId w:val="12"/>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rsidR="00A15A39" w:rsidRDefault="00137ADD">
      <w:pPr>
        <w:numPr>
          <w:ilvl w:val="0"/>
          <w:numId w:val="12"/>
        </w:numPr>
        <w:tabs>
          <w:tab w:val="clear" w:pos="900"/>
          <w:tab w:val="left" w:pos="360"/>
        </w:tabs>
        <w:snapToGrid w:val="0"/>
        <w:spacing w:line="360" w:lineRule="auto"/>
        <w:ind w:left="357" w:hanging="357"/>
        <w:outlineLvl w:val="1"/>
        <w:rPr>
          <w:sz w:val="24"/>
        </w:rPr>
      </w:pPr>
      <w:bookmarkStart w:id="97" w:name="_Toc226337216"/>
      <w:bookmarkStart w:id="98" w:name="_Toc164608789"/>
      <w:bookmarkStart w:id="99" w:name="_Toc164351614"/>
      <w:bookmarkStart w:id="100" w:name="_Toc149720813"/>
      <w:bookmarkStart w:id="101" w:name="_Toc305158862"/>
      <w:bookmarkStart w:id="102" w:name="_Toc264969210"/>
      <w:bookmarkStart w:id="103" w:name="_Toc151193834"/>
      <w:bookmarkStart w:id="104" w:name="_Toc150774620"/>
      <w:bookmarkStart w:id="105" w:name="_Toc226309764"/>
      <w:bookmarkStart w:id="106" w:name="_Toc151193908"/>
      <w:bookmarkStart w:id="107" w:name="_Toc164229361"/>
      <w:bookmarkStart w:id="108" w:name="_Toc151190147"/>
      <w:bookmarkStart w:id="109" w:name="_Toc195842885"/>
      <w:bookmarkStart w:id="110" w:name="_Toc151193762"/>
      <w:bookmarkStart w:id="111" w:name="_Toc127151721"/>
      <w:bookmarkStart w:id="112" w:name="_Toc151193690"/>
      <w:bookmarkStart w:id="113" w:name="_Toc164229215"/>
      <w:bookmarkStart w:id="114" w:name="_Toc142311022"/>
      <w:bookmarkStart w:id="115" w:name="_Toc164608634"/>
      <w:bookmarkStart w:id="116" w:name="_Toc226965793"/>
      <w:bookmarkStart w:id="117" w:name="_Toc127161434"/>
      <w:bookmarkStart w:id="118" w:name="_Toc151193618"/>
      <w:bookmarkStart w:id="119" w:name="_Toc127151520"/>
      <w:bookmarkStart w:id="120" w:name="_Toc305158788"/>
      <w:bookmarkStart w:id="121" w:name="_Toc150774725"/>
      <w:bookmarkStart w:id="122" w:name="_Toc150480758"/>
      <w:bookmarkStart w:id="123" w:name="_Toc150509271"/>
      <w:bookmarkStart w:id="124" w:name="_Toc226965710"/>
      <w:bookmarkStart w:id="125" w:name="_Toc265228358"/>
      <w:r>
        <w:rPr>
          <w:sz w:val="24"/>
        </w:rPr>
        <w:t>资金来源</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sz w:val="24"/>
        </w:rPr>
        <w:t>、项目属性、科研仪器设备采购</w:t>
      </w:r>
    </w:p>
    <w:p w:rsidR="00A15A39" w:rsidRDefault="00137ADD">
      <w:pPr>
        <w:numPr>
          <w:ilvl w:val="1"/>
          <w:numId w:val="12"/>
        </w:numPr>
        <w:tabs>
          <w:tab w:val="left" w:pos="1080"/>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rsidR="00A15A39" w:rsidRDefault="00137ADD">
      <w:pPr>
        <w:numPr>
          <w:ilvl w:val="1"/>
          <w:numId w:val="12"/>
        </w:numPr>
        <w:tabs>
          <w:tab w:val="left" w:pos="1080"/>
          <w:tab w:val="left" w:pos="2014"/>
        </w:tabs>
        <w:snapToGrid w:val="0"/>
        <w:spacing w:line="360" w:lineRule="auto"/>
        <w:ind w:left="1080" w:hanging="720"/>
        <w:rPr>
          <w:sz w:val="24"/>
        </w:rPr>
      </w:pPr>
      <w:r>
        <w:rPr>
          <w:sz w:val="24"/>
        </w:rPr>
        <w:t>项目属性见《供应商须知资料表》。</w:t>
      </w:r>
    </w:p>
    <w:p w:rsidR="00A15A39" w:rsidRDefault="00137ADD">
      <w:pPr>
        <w:numPr>
          <w:ilvl w:val="1"/>
          <w:numId w:val="12"/>
        </w:numPr>
        <w:tabs>
          <w:tab w:val="left" w:pos="1080"/>
          <w:tab w:val="left" w:pos="2014"/>
        </w:tabs>
        <w:snapToGrid w:val="0"/>
        <w:spacing w:line="360" w:lineRule="auto"/>
        <w:ind w:left="1080" w:hanging="720"/>
        <w:rPr>
          <w:sz w:val="24"/>
        </w:rPr>
      </w:pPr>
      <w:r>
        <w:rPr>
          <w:sz w:val="24"/>
        </w:rPr>
        <w:t>是否属于科研仪器设备采购见《供应商须知资料表》。</w:t>
      </w:r>
    </w:p>
    <w:p w:rsidR="00A15A39" w:rsidRDefault="00137ADD">
      <w:pPr>
        <w:numPr>
          <w:ilvl w:val="0"/>
          <w:numId w:val="12"/>
        </w:numPr>
        <w:tabs>
          <w:tab w:val="left" w:pos="360"/>
        </w:tabs>
        <w:snapToGrid w:val="0"/>
        <w:spacing w:line="360" w:lineRule="auto"/>
        <w:ind w:left="357" w:hanging="357"/>
        <w:outlineLvl w:val="1"/>
        <w:rPr>
          <w:sz w:val="24"/>
        </w:rPr>
      </w:pPr>
      <w:r>
        <w:rPr>
          <w:sz w:val="24"/>
        </w:rPr>
        <w:t>现场考察、磋商前答疑会</w:t>
      </w:r>
    </w:p>
    <w:p w:rsidR="00A15A39" w:rsidRDefault="00137ADD">
      <w:pPr>
        <w:numPr>
          <w:ilvl w:val="1"/>
          <w:numId w:val="12"/>
        </w:numPr>
        <w:tabs>
          <w:tab w:val="left" w:pos="1080"/>
          <w:tab w:val="left" w:pos="2014"/>
        </w:tabs>
        <w:snapToGrid w:val="0"/>
        <w:spacing w:line="360" w:lineRule="auto"/>
        <w:ind w:left="1080" w:hanging="720"/>
        <w:rPr>
          <w:sz w:val="28"/>
        </w:rPr>
      </w:pPr>
      <w:r>
        <w:rPr>
          <w:sz w:val="24"/>
        </w:rPr>
        <w:t>若《供应商须知资料表》中规定了组织现场考察、</w:t>
      </w:r>
      <w:proofErr w:type="gramStart"/>
      <w:r>
        <w:rPr>
          <w:sz w:val="24"/>
        </w:rPr>
        <w:t>召开磋商</w:t>
      </w:r>
      <w:proofErr w:type="gramEnd"/>
      <w:r>
        <w:rPr>
          <w:sz w:val="24"/>
        </w:rPr>
        <w:t>前答疑会，则供应商应按要求在规定的时间和地点参加。</w:t>
      </w:r>
      <w:bookmarkStart w:id="126" w:name="_Toc151193692"/>
      <w:bookmarkStart w:id="127" w:name="_Toc150509273"/>
      <w:bookmarkStart w:id="128" w:name="_Toc226337218"/>
      <w:bookmarkStart w:id="129" w:name="_Toc151190149"/>
      <w:bookmarkStart w:id="130" w:name="_Toc305158864"/>
      <w:bookmarkStart w:id="131" w:name="_Toc520356146"/>
      <w:bookmarkStart w:id="132" w:name="_Toc150480760"/>
      <w:bookmarkStart w:id="133" w:name="_Toc265228360"/>
      <w:bookmarkStart w:id="134" w:name="_Toc142311024"/>
      <w:bookmarkStart w:id="135" w:name="_Toc264969212"/>
      <w:bookmarkStart w:id="136" w:name="_Toc150774727"/>
      <w:bookmarkStart w:id="137" w:name="_Toc151193620"/>
      <w:bookmarkStart w:id="138" w:name="_Toc150774622"/>
      <w:bookmarkStart w:id="139" w:name="_Toc305158790"/>
      <w:bookmarkStart w:id="140" w:name="_Toc226309766"/>
      <w:bookmarkStart w:id="141" w:name="_Toc127151522"/>
      <w:bookmarkStart w:id="142" w:name="_Toc151193764"/>
      <w:bookmarkStart w:id="143" w:name="_Toc151193836"/>
      <w:bookmarkStart w:id="144" w:name="_Toc226965712"/>
      <w:bookmarkStart w:id="145" w:name="_Toc226965795"/>
      <w:bookmarkStart w:id="146" w:name="_Toc151193910"/>
      <w:bookmarkStart w:id="147" w:name="_Toc195842887"/>
    </w:p>
    <w:p w:rsidR="00A15A39" w:rsidRDefault="00137ADD">
      <w:pPr>
        <w:numPr>
          <w:ilvl w:val="1"/>
          <w:numId w:val="12"/>
        </w:numPr>
        <w:tabs>
          <w:tab w:val="left" w:pos="1080"/>
          <w:tab w:val="left" w:pos="2014"/>
        </w:tabs>
        <w:snapToGrid w:val="0"/>
        <w:spacing w:line="360" w:lineRule="auto"/>
        <w:ind w:left="1080" w:hanging="720"/>
        <w:rPr>
          <w:sz w:val="24"/>
        </w:rPr>
      </w:pPr>
      <w:r>
        <w:rPr>
          <w:sz w:val="24"/>
        </w:rPr>
        <w:t>由于未参加现场考察或磋商前答疑会而导致对项目实际情况不了解，影响响应文件编制、报价准确性、综合因素响应不全面等问题的，由供应商自行承担不利评审后果。</w:t>
      </w:r>
    </w:p>
    <w:p w:rsidR="00A15A39" w:rsidRDefault="00137ADD">
      <w:pPr>
        <w:numPr>
          <w:ilvl w:val="0"/>
          <w:numId w:val="12"/>
        </w:numPr>
        <w:tabs>
          <w:tab w:val="clear" w:pos="900"/>
          <w:tab w:val="left" w:pos="360"/>
        </w:tabs>
        <w:snapToGrid w:val="0"/>
        <w:spacing w:line="360" w:lineRule="auto"/>
        <w:ind w:left="357" w:hanging="357"/>
        <w:outlineLvl w:val="1"/>
        <w:rPr>
          <w:sz w:val="24"/>
        </w:rPr>
      </w:pPr>
      <w:r>
        <w:rPr>
          <w:sz w:val="24"/>
        </w:rPr>
        <w:t>政府采购政策（包括但不限于下列具体政策要求）</w:t>
      </w:r>
    </w:p>
    <w:p w:rsidR="00A15A39" w:rsidRDefault="00137ADD">
      <w:pPr>
        <w:numPr>
          <w:ilvl w:val="1"/>
          <w:numId w:val="12"/>
        </w:numPr>
        <w:tabs>
          <w:tab w:val="left" w:pos="1080"/>
          <w:tab w:val="left" w:pos="2014"/>
        </w:tabs>
        <w:snapToGrid w:val="0"/>
        <w:spacing w:line="360" w:lineRule="auto"/>
        <w:ind w:left="1080" w:hanging="720"/>
        <w:rPr>
          <w:sz w:val="24"/>
        </w:rPr>
      </w:pPr>
      <w:r>
        <w:rPr>
          <w:sz w:val="24"/>
        </w:rPr>
        <w:t>进口产品</w:t>
      </w:r>
    </w:p>
    <w:p w:rsidR="00A15A39" w:rsidRDefault="00137ADD">
      <w:pPr>
        <w:numPr>
          <w:ilvl w:val="2"/>
          <w:numId w:val="12"/>
        </w:numPr>
        <w:tabs>
          <w:tab w:val="left" w:pos="2014"/>
        </w:tabs>
        <w:snapToGrid w:val="0"/>
        <w:spacing w:line="360" w:lineRule="auto"/>
        <w:rPr>
          <w:sz w:val="24"/>
        </w:rPr>
      </w:pPr>
      <w:r>
        <w:rPr>
          <w:sz w:val="24"/>
        </w:rPr>
        <w:t>指通过中国海关报关验放进入中国境内且产自关境外的产品，包括已经进入中国境内的进口产品。关于进口产品的相关规定依据《政府采购进口产品管理办法》（财库〔</w:t>
      </w:r>
      <w:r>
        <w:rPr>
          <w:sz w:val="24"/>
        </w:rPr>
        <w:t>2007</w:t>
      </w:r>
      <w:r>
        <w:rPr>
          <w:sz w:val="24"/>
        </w:rPr>
        <w:t>〕</w:t>
      </w:r>
      <w:r>
        <w:rPr>
          <w:sz w:val="24"/>
        </w:rPr>
        <w:t>119</w:t>
      </w:r>
      <w:r>
        <w:rPr>
          <w:sz w:val="24"/>
        </w:rPr>
        <w:t>号文）、《关于政</w:t>
      </w:r>
      <w:r>
        <w:rPr>
          <w:sz w:val="24"/>
        </w:rPr>
        <w:lastRenderedPageBreak/>
        <w:t>府采购进口产品管理有关问题的通知》（财办库〔</w:t>
      </w:r>
      <w:r>
        <w:rPr>
          <w:sz w:val="24"/>
        </w:rPr>
        <w:t>2008</w:t>
      </w:r>
      <w:r>
        <w:rPr>
          <w:sz w:val="24"/>
        </w:rPr>
        <w:t>〕</w:t>
      </w:r>
      <w:r>
        <w:rPr>
          <w:sz w:val="24"/>
        </w:rPr>
        <w:t>248</w:t>
      </w:r>
      <w:r>
        <w:rPr>
          <w:sz w:val="24"/>
        </w:rPr>
        <w:t>号文）。</w:t>
      </w:r>
    </w:p>
    <w:p w:rsidR="00A15A39" w:rsidRDefault="00137ADD">
      <w:pPr>
        <w:numPr>
          <w:ilvl w:val="2"/>
          <w:numId w:val="12"/>
        </w:numPr>
        <w:tabs>
          <w:tab w:val="left" w:pos="2014"/>
        </w:tabs>
        <w:snapToGrid w:val="0"/>
        <w:spacing w:line="360" w:lineRule="auto"/>
        <w:rPr>
          <w:sz w:val="24"/>
        </w:rPr>
      </w:pPr>
      <w:r>
        <w:rPr>
          <w:sz w:val="24"/>
        </w:rPr>
        <w:t>本项目是否接受进口产品见第四章《采购需求》。</w:t>
      </w:r>
    </w:p>
    <w:p w:rsidR="00A15A39" w:rsidRDefault="00137ADD">
      <w:pPr>
        <w:numPr>
          <w:ilvl w:val="1"/>
          <w:numId w:val="12"/>
        </w:numPr>
        <w:tabs>
          <w:tab w:val="left" w:pos="1080"/>
          <w:tab w:val="left" w:pos="2014"/>
        </w:tabs>
        <w:snapToGrid w:val="0"/>
        <w:spacing w:line="360" w:lineRule="auto"/>
        <w:ind w:left="1080" w:hanging="720"/>
        <w:rPr>
          <w:sz w:val="24"/>
        </w:rPr>
      </w:pPr>
      <w:r>
        <w:rPr>
          <w:sz w:val="24"/>
        </w:rPr>
        <w:t>中小企业、监狱企业及残疾人福利性单位</w:t>
      </w:r>
    </w:p>
    <w:p w:rsidR="00A15A39" w:rsidRDefault="00137ADD">
      <w:pPr>
        <w:numPr>
          <w:ilvl w:val="2"/>
          <w:numId w:val="12"/>
        </w:numPr>
        <w:snapToGrid w:val="0"/>
        <w:spacing w:line="360" w:lineRule="auto"/>
        <w:rPr>
          <w:sz w:val="24"/>
        </w:rPr>
      </w:pPr>
      <w:r>
        <w:rPr>
          <w:sz w:val="24"/>
        </w:rPr>
        <w:t>中小企业定义：</w:t>
      </w:r>
    </w:p>
    <w:p w:rsidR="00A15A39" w:rsidRDefault="00137ADD" w:rsidP="00A64BDE">
      <w:pPr>
        <w:numPr>
          <w:ilvl w:val="3"/>
          <w:numId w:val="12"/>
        </w:numPr>
        <w:tabs>
          <w:tab w:val="clear" w:pos="900"/>
          <w:tab w:val="left" w:pos="1980"/>
        </w:tabs>
        <w:snapToGrid w:val="0"/>
        <w:spacing w:line="360" w:lineRule="auto"/>
        <w:ind w:leftChars="944" w:left="2832" w:hangingChars="354" w:hanging="850"/>
        <w:rPr>
          <w:sz w:val="24"/>
        </w:rPr>
      </w:pPr>
      <w:r>
        <w:rPr>
          <w:rFonts w:hint="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w:t>
      </w:r>
      <w:r>
        <w:rPr>
          <w:rFonts w:hint="eastAsia"/>
          <w:sz w:val="24"/>
        </w:rPr>
        <w:t>2022</w:t>
      </w:r>
      <w:r>
        <w:rPr>
          <w:rFonts w:hint="eastAsia"/>
          <w:sz w:val="24"/>
        </w:rPr>
        <w:t>〕</w:t>
      </w:r>
      <w:r>
        <w:rPr>
          <w:rFonts w:hint="eastAsia"/>
          <w:sz w:val="24"/>
        </w:rPr>
        <w:t xml:space="preserve">19 </w:t>
      </w:r>
      <w:r>
        <w:rPr>
          <w:rFonts w:hint="eastAsia"/>
          <w:sz w:val="24"/>
        </w:rPr>
        <w:t>号）、《政府采购促进中小企业发展管理办法》（财库</w:t>
      </w:r>
      <w:r>
        <w:rPr>
          <w:rFonts w:hint="eastAsia"/>
          <w:sz w:val="24"/>
        </w:rPr>
        <w:t>2020</w:t>
      </w:r>
      <w:proofErr w:type="gramStart"/>
      <w:r>
        <w:rPr>
          <w:rFonts w:hint="eastAsia"/>
          <w:sz w:val="24"/>
        </w:rPr>
        <w:t>〕</w:t>
      </w:r>
      <w:proofErr w:type="gramEnd"/>
      <w:r>
        <w:rPr>
          <w:rFonts w:hint="eastAsia"/>
          <w:sz w:val="24"/>
        </w:rPr>
        <w:t xml:space="preserve">46 </w:t>
      </w:r>
      <w:r>
        <w:rPr>
          <w:rFonts w:hint="eastAsia"/>
          <w:sz w:val="24"/>
        </w:rPr>
        <w:t>号）、《关于印发中小企业划型标准规定的通知》（工信部联企业〔</w:t>
      </w:r>
      <w:r>
        <w:rPr>
          <w:rFonts w:hint="eastAsia"/>
          <w:sz w:val="24"/>
        </w:rPr>
        <w:t>2011</w:t>
      </w:r>
      <w:r>
        <w:rPr>
          <w:rFonts w:hint="eastAsia"/>
          <w:sz w:val="24"/>
        </w:rPr>
        <w:t>〕</w:t>
      </w:r>
      <w:r>
        <w:rPr>
          <w:rFonts w:hint="eastAsia"/>
          <w:sz w:val="24"/>
        </w:rPr>
        <w:t xml:space="preserve">300 </w:t>
      </w:r>
      <w:r>
        <w:rPr>
          <w:rFonts w:hint="eastAsia"/>
          <w:sz w:val="24"/>
        </w:rPr>
        <w:t>号）。</w:t>
      </w:r>
    </w:p>
    <w:p w:rsidR="00A15A39" w:rsidRDefault="00137ADD" w:rsidP="00A64BDE">
      <w:pPr>
        <w:numPr>
          <w:ilvl w:val="3"/>
          <w:numId w:val="12"/>
        </w:numPr>
        <w:tabs>
          <w:tab w:val="clear" w:pos="900"/>
          <w:tab w:val="left" w:pos="1980"/>
        </w:tabs>
        <w:snapToGrid w:val="0"/>
        <w:spacing w:line="360" w:lineRule="auto"/>
        <w:ind w:leftChars="944" w:left="2832" w:hangingChars="354" w:hanging="850"/>
        <w:rPr>
          <w:sz w:val="24"/>
        </w:rPr>
      </w:pPr>
      <w:r>
        <w:rPr>
          <w:sz w:val="24"/>
        </w:rPr>
        <w:t>供应商提供的货物、工程或者服务符合下列情形的，享受中小企业扶持政策：</w:t>
      </w:r>
    </w:p>
    <w:p w:rsidR="00A15A39" w:rsidRDefault="00137ADD">
      <w:pPr>
        <w:tabs>
          <w:tab w:val="left" w:pos="1980"/>
        </w:tabs>
        <w:snapToGrid w:val="0"/>
        <w:spacing w:line="360" w:lineRule="auto"/>
        <w:ind w:leftChars="1350" w:left="2835"/>
        <w:rPr>
          <w:color w:val="000000"/>
          <w:sz w:val="24"/>
        </w:rPr>
      </w:pPr>
      <w:r>
        <w:rPr>
          <w:color w:val="000000"/>
          <w:sz w:val="24"/>
        </w:rPr>
        <w:t>（</w:t>
      </w:r>
      <w:r>
        <w:rPr>
          <w:color w:val="000000"/>
          <w:sz w:val="24"/>
        </w:rPr>
        <w:t>1</w:t>
      </w:r>
      <w:r>
        <w:rPr>
          <w:color w:val="000000"/>
          <w:sz w:val="24"/>
        </w:rPr>
        <w:t>）在货物采购项目中，货物由中小企业制造，即货物由中小企业生产且使用该中小企业商号或者注册商标；</w:t>
      </w:r>
    </w:p>
    <w:p w:rsidR="00A15A39" w:rsidRDefault="00137ADD">
      <w:pPr>
        <w:tabs>
          <w:tab w:val="left" w:pos="1980"/>
        </w:tabs>
        <w:snapToGrid w:val="0"/>
        <w:spacing w:line="360" w:lineRule="auto"/>
        <w:ind w:leftChars="1350" w:left="2835"/>
        <w:rPr>
          <w:color w:val="000000"/>
          <w:sz w:val="24"/>
        </w:rPr>
      </w:pPr>
      <w:r>
        <w:rPr>
          <w:color w:val="000000"/>
          <w:sz w:val="24"/>
        </w:rPr>
        <w:t>（</w:t>
      </w:r>
      <w:r>
        <w:rPr>
          <w:color w:val="000000"/>
          <w:sz w:val="24"/>
        </w:rPr>
        <w:t>2</w:t>
      </w:r>
      <w:r>
        <w:rPr>
          <w:color w:val="000000"/>
          <w:sz w:val="24"/>
        </w:rPr>
        <w:t>）在工程采购项目中，工程由中小企业承建，即工程施工单位为中小企业；</w:t>
      </w:r>
    </w:p>
    <w:p w:rsidR="00A15A39" w:rsidRDefault="00137ADD">
      <w:pPr>
        <w:tabs>
          <w:tab w:val="left" w:pos="1980"/>
        </w:tabs>
        <w:snapToGrid w:val="0"/>
        <w:spacing w:line="360" w:lineRule="auto"/>
        <w:ind w:leftChars="1350" w:left="2835"/>
        <w:rPr>
          <w:color w:val="000000"/>
          <w:sz w:val="24"/>
        </w:rPr>
      </w:pPr>
      <w:r>
        <w:rPr>
          <w:color w:val="000000"/>
          <w:sz w:val="24"/>
        </w:rPr>
        <w:t>（</w:t>
      </w:r>
      <w:r>
        <w:rPr>
          <w:color w:val="000000"/>
          <w:sz w:val="24"/>
        </w:rPr>
        <w:t>3</w:t>
      </w:r>
      <w:r>
        <w:rPr>
          <w:color w:val="000000"/>
          <w:sz w:val="24"/>
        </w:rPr>
        <w:t>）在服务采购项目中，服务由中小企业承接，即提供服务的人员为中小企业依照《中华人民共和国劳动合同法》订立劳动合同的从业人员。</w:t>
      </w:r>
    </w:p>
    <w:p w:rsidR="00A15A39" w:rsidRDefault="00137ADD" w:rsidP="00A64BDE">
      <w:pPr>
        <w:numPr>
          <w:ilvl w:val="3"/>
          <w:numId w:val="12"/>
        </w:numPr>
        <w:tabs>
          <w:tab w:val="clear" w:pos="900"/>
          <w:tab w:val="left" w:pos="1980"/>
        </w:tabs>
        <w:snapToGrid w:val="0"/>
        <w:spacing w:line="360" w:lineRule="auto"/>
        <w:ind w:leftChars="944" w:left="2832" w:hangingChars="354" w:hanging="850"/>
        <w:rPr>
          <w:sz w:val="24"/>
        </w:rPr>
      </w:pPr>
      <w:r>
        <w:rPr>
          <w:sz w:val="24"/>
        </w:rPr>
        <w:t>在货物采购项目中，供应商提供的货物既有中小企业制造货物，也有大型企业制造货物的，不享受中小企业扶持政策。</w:t>
      </w:r>
    </w:p>
    <w:p w:rsidR="00A15A39" w:rsidRDefault="00137ADD" w:rsidP="00A64BDE">
      <w:pPr>
        <w:numPr>
          <w:ilvl w:val="3"/>
          <w:numId w:val="12"/>
        </w:numPr>
        <w:tabs>
          <w:tab w:val="clear" w:pos="900"/>
          <w:tab w:val="left" w:pos="1980"/>
        </w:tabs>
        <w:snapToGrid w:val="0"/>
        <w:spacing w:line="360" w:lineRule="auto"/>
        <w:ind w:leftChars="944" w:left="2832" w:hangingChars="354" w:hanging="850"/>
        <w:rPr>
          <w:sz w:val="24"/>
        </w:rPr>
      </w:pPr>
      <w:r>
        <w:rPr>
          <w:sz w:val="24"/>
        </w:rPr>
        <w:t>以联合体形</w:t>
      </w:r>
      <w:proofErr w:type="gramStart"/>
      <w:r>
        <w:rPr>
          <w:sz w:val="24"/>
        </w:rPr>
        <w:t>式参加</w:t>
      </w:r>
      <w:proofErr w:type="gramEnd"/>
      <w:r>
        <w:rPr>
          <w:sz w:val="24"/>
        </w:rPr>
        <w:t>政府采购活动，联合体各方均为中小企业的，联合体视同中小企业。其中，联合体各方均为小</w:t>
      </w:r>
      <w:proofErr w:type="gramStart"/>
      <w:r>
        <w:rPr>
          <w:sz w:val="24"/>
        </w:rPr>
        <w:t>微企业</w:t>
      </w:r>
      <w:proofErr w:type="gramEnd"/>
      <w:r>
        <w:rPr>
          <w:sz w:val="24"/>
        </w:rPr>
        <w:t>的，联合体视同小微企业。</w:t>
      </w:r>
    </w:p>
    <w:p w:rsidR="00A15A39" w:rsidRDefault="00137ADD">
      <w:pPr>
        <w:numPr>
          <w:ilvl w:val="2"/>
          <w:numId w:val="12"/>
        </w:numPr>
        <w:snapToGrid w:val="0"/>
        <w:spacing w:line="360" w:lineRule="auto"/>
        <w:rPr>
          <w:sz w:val="24"/>
        </w:rPr>
      </w:pPr>
      <w:r>
        <w:rPr>
          <w:sz w:val="24"/>
        </w:rPr>
        <w:t>监狱企业定义：是指由司法部认定的为罪犯、戒毒人员提供生产项</w:t>
      </w:r>
      <w:r>
        <w:rPr>
          <w:sz w:val="24"/>
        </w:rPr>
        <w:lastRenderedPageBreak/>
        <w:t>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A15A39" w:rsidRDefault="00137ADD">
      <w:pPr>
        <w:numPr>
          <w:ilvl w:val="2"/>
          <w:numId w:val="12"/>
        </w:numPr>
        <w:snapToGrid w:val="0"/>
        <w:spacing w:line="360" w:lineRule="auto"/>
        <w:rPr>
          <w:sz w:val="24"/>
        </w:rPr>
      </w:pPr>
      <w:r>
        <w:rPr>
          <w:sz w:val="24"/>
        </w:rPr>
        <w:t>残疾人福利单位定义：享受政府采购支持政策的残疾人福利性单位应当同时满足以下条件：</w:t>
      </w:r>
    </w:p>
    <w:p w:rsidR="00A15A39" w:rsidRDefault="00137ADD">
      <w:pPr>
        <w:numPr>
          <w:ilvl w:val="3"/>
          <w:numId w:val="12"/>
        </w:numPr>
        <w:tabs>
          <w:tab w:val="clear" w:pos="900"/>
          <w:tab w:val="left" w:pos="2127"/>
          <w:tab w:val="left" w:pos="2410"/>
        </w:tabs>
        <w:snapToGrid w:val="0"/>
        <w:spacing w:line="360" w:lineRule="auto"/>
        <w:ind w:leftChars="945" w:left="2975" w:hangingChars="413" w:hanging="991"/>
        <w:rPr>
          <w:sz w:val="24"/>
        </w:rPr>
      </w:pPr>
      <w:r>
        <w:rPr>
          <w:color w:val="000000"/>
          <w:sz w:val="24"/>
        </w:rPr>
        <w:t>安置的残疾人占本单位在职职工人数的比例不低于</w:t>
      </w:r>
      <w:r>
        <w:rPr>
          <w:color w:val="000000"/>
          <w:sz w:val="24"/>
        </w:rPr>
        <w:t>25%</w:t>
      </w:r>
      <w:r>
        <w:rPr>
          <w:color w:val="000000"/>
          <w:sz w:val="24"/>
        </w:rPr>
        <w:t>（含</w:t>
      </w:r>
      <w:r>
        <w:rPr>
          <w:color w:val="000000"/>
          <w:sz w:val="24"/>
        </w:rPr>
        <w:t>25%</w:t>
      </w:r>
      <w:r>
        <w:rPr>
          <w:color w:val="000000"/>
          <w:sz w:val="24"/>
        </w:rPr>
        <w:t>），并且安置的残疾人人数不少于</w:t>
      </w:r>
      <w:r>
        <w:rPr>
          <w:color w:val="000000"/>
          <w:sz w:val="24"/>
        </w:rPr>
        <w:t xml:space="preserve">10 </w:t>
      </w:r>
      <w:r>
        <w:rPr>
          <w:color w:val="000000"/>
          <w:sz w:val="24"/>
        </w:rPr>
        <w:t>人（含</w:t>
      </w:r>
      <w:r>
        <w:rPr>
          <w:color w:val="000000"/>
          <w:sz w:val="24"/>
        </w:rPr>
        <w:t xml:space="preserve">10 </w:t>
      </w:r>
      <w:r>
        <w:rPr>
          <w:color w:val="000000"/>
          <w:sz w:val="24"/>
        </w:rPr>
        <w:t>人）；</w:t>
      </w:r>
    </w:p>
    <w:p w:rsidR="00A15A39" w:rsidRDefault="00137ADD">
      <w:pPr>
        <w:numPr>
          <w:ilvl w:val="3"/>
          <w:numId w:val="12"/>
        </w:numPr>
        <w:tabs>
          <w:tab w:val="clear" w:pos="900"/>
          <w:tab w:val="left" w:pos="2127"/>
          <w:tab w:val="left" w:pos="2410"/>
        </w:tabs>
        <w:snapToGrid w:val="0"/>
        <w:spacing w:line="360" w:lineRule="auto"/>
        <w:ind w:leftChars="945" w:left="2975" w:hangingChars="413" w:hanging="991"/>
        <w:rPr>
          <w:color w:val="000000"/>
          <w:sz w:val="24"/>
        </w:rPr>
      </w:pPr>
      <w:r>
        <w:rPr>
          <w:color w:val="000000"/>
          <w:sz w:val="24"/>
        </w:rPr>
        <w:t>依法与安置的每位残疾人签订了一年以上（含一年）的劳动合同或服务协议；</w:t>
      </w:r>
    </w:p>
    <w:p w:rsidR="00A15A39" w:rsidRDefault="00137ADD">
      <w:pPr>
        <w:numPr>
          <w:ilvl w:val="3"/>
          <w:numId w:val="12"/>
        </w:numPr>
        <w:tabs>
          <w:tab w:val="clear" w:pos="900"/>
          <w:tab w:val="left" w:pos="2127"/>
          <w:tab w:val="left" w:pos="2410"/>
        </w:tabs>
        <w:snapToGrid w:val="0"/>
        <w:spacing w:line="360" w:lineRule="auto"/>
        <w:ind w:leftChars="945" w:left="2975" w:hangingChars="413" w:hanging="991"/>
        <w:rPr>
          <w:color w:val="000000"/>
          <w:sz w:val="24"/>
        </w:rPr>
      </w:pPr>
      <w:r>
        <w:rPr>
          <w:color w:val="000000"/>
          <w:sz w:val="24"/>
        </w:rPr>
        <w:t>为安置的每位残疾人按月足额缴纳了基本养老保险、基本医疗保险、失业保险、工伤保险和生育保险等社会保险费；</w:t>
      </w:r>
    </w:p>
    <w:p w:rsidR="00A15A39" w:rsidRDefault="00137ADD">
      <w:pPr>
        <w:numPr>
          <w:ilvl w:val="3"/>
          <w:numId w:val="12"/>
        </w:numPr>
        <w:tabs>
          <w:tab w:val="clear" w:pos="900"/>
          <w:tab w:val="left" w:pos="2127"/>
          <w:tab w:val="left" w:pos="2410"/>
        </w:tabs>
        <w:snapToGrid w:val="0"/>
        <w:spacing w:line="360" w:lineRule="auto"/>
        <w:ind w:leftChars="945" w:left="2975" w:hangingChars="413" w:hanging="991"/>
        <w:rPr>
          <w:color w:val="000000"/>
          <w:sz w:val="24"/>
        </w:rPr>
      </w:pPr>
      <w:r>
        <w:rPr>
          <w:color w:val="000000"/>
          <w:sz w:val="24"/>
        </w:rPr>
        <w:t>通过银行等金融机构向安置的每位残疾人，按月支付了不低于单位所在区县适用的经省级人民政府批准的月最低工资标准的工资；</w:t>
      </w:r>
    </w:p>
    <w:p w:rsidR="00A15A39" w:rsidRDefault="00137ADD">
      <w:pPr>
        <w:numPr>
          <w:ilvl w:val="3"/>
          <w:numId w:val="12"/>
        </w:numPr>
        <w:tabs>
          <w:tab w:val="clear" w:pos="900"/>
          <w:tab w:val="left" w:pos="2127"/>
          <w:tab w:val="left" w:pos="2410"/>
        </w:tabs>
        <w:snapToGrid w:val="0"/>
        <w:spacing w:line="360" w:lineRule="auto"/>
        <w:ind w:leftChars="945" w:left="2975" w:hangingChars="413" w:hanging="991"/>
        <w:rPr>
          <w:color w:val="000000"/>
          <w:sz w:val="24"/>
        </w:rPr>
      </w:pPr>
      <w:r>
        <w:rPr>
          <w:color w:val="000000"/>
          <w:sz w:val="24"/>
        </w:rPr>
        <w:t>提供本单位制造的货物、承担的工程或者服务（以下简称产品），或者提供其他残疾人福利性单位制造的货物（不包括使用非残疾人福利性单位注册商标的货物）；</w:t>
      </w:r>
    </w:p>
    <w:p w:rsidR="00A15A39" w:rsidRDefault="00137ADD">
      <w:pPr>
        <w:numPr>
          <w:ilvl w:val="3"/>
          <w:numId w:val="12"/>
        </w:numPr>
        <w:tabs>
          <w:tab w:val="clear" w:pos="900"/>
          <w:tab w:val="left" w:pos="2127"/>
          <w:tab w:val="left" w:pos="2410"/>
        </w:tabs>
        <w:snapToGrid w:val="0"/>
        <w:spacing w:line="360" w:lineRule="auto"/>
        <w:ind w:leftChars="945" w:left="2975" w:hangingChars="413" w:hanging="991"/>
        <w:rPr>
          <w:color w:val="000000"/>
          <w:sz w:val="24"/>
        </w:rPr>
      </w:pPr>
      <w:r>
        <w:rPr>
          <w:color w:val="000000"/>
          <w:sz w:val="24"/>
        </w:rPr>
        <w:t>前款所称残疾人是指法</w:t>
      </w:r>
      <w:proofErr w:type="gramStart"/>
      <w:r>
        <w:rPr>
          <w:color w:val="000000"/>
          <w:sz w:val="24"/>
        </w:rPr>
        <w:t>定劳动</w:t>
      </w:r>
      <w:proofErr w:type="gramEnd"/>
      <w:r>
        <w:rPr>
          <w:color w:val="000000"/>
          <w:sz w:val="24"/>
        </w:rPr>
        <w:t>年龄内，持有《中华人民共和国残疾人证》或者《中华人民共和国残疾军人证（</w:t>
      </w:r>
      <w:r>
        <w:rPr>
          <w:color w:val="000000"/>
          <w:sz w:val="24"/>
        </w:rPr>
        <w:t xml:space="preserve">1 </w:t>
      </w:r>
      <w:r>
        <w:rPr>
          <w:color w:val="000000"/>
          <w:sz w:val="24"/>
        </w:rPr>
        <w:t>至</w:t>
      </w:r>
      <w:r>
        <w:rPr>
          <w:color w:val="000000"/>
          <w:sz w:val="24"/>
        </w:rPr>
        <w:t xml:space="preserve">8 </w:t>
      </w:r>
      <w:r>
        <w:rPr>
          <w:color w:val="000000"/>
          <w:sz w:val="24"/>
        </w:rPr>
        <w:t>级）》的自然人，包括具有劳动条件和劳动意愿的精神残疾人。在职职工人数是指与残疾人福利性单位建立劳动关系并依法签订劳动合同或服务协议的雇员人数。</w:t>
      </w:r>
    </w:p>
    <w:p w:rsidR="00A15A39" w:rsidRDefault="00137ADD">
      <w:pPr>
        <w:numPr>
          <w:ilvl w:val="2"/>
          <w:numId w:val="12"/>
        </w:numPr>
        <w:snapToGrid w:val="0"/>
        <w:spacing w:line="360" w:lineRule="auto"/>
        <w:rPr>
          <w:sz w:val="24"/>
        </w:rPr>
      </w:pPr>
      <w:r>
        <w:rPr>
          <w:sz w:val="24"/>
        </w:rPr>
        <w:t>本项目是否专门面向中小企业预留采购份额见第一章《采购邀请》。</w:t>
      </w:r>
    </w:p>
    <w:p w:rsidR="00A15A39" w:rsidRDefault="00137ADD">
      <w:pPr>
        <w:numPr>
          <w:ilvl w:val="2"/>
          <w:numId w:val="12"/>
        </w:numPr>
        <w:snapToGrid w:val="0"/>
        <w:spacing w:line="360" w:lineRule="auto"/>
        <w:rPr>
          <w:sz w:val="24"/>
        </w:rPr>
      </w:pPr>
      <w:r>
        <w:rPr>
          <w:sz w:val="24"/>
        </w:rPr>
        <w:t>采购标的对应的中小企业划分标准所属行业见《供应商须知资料表》。</w:t>
      </w:r>
    </w:p>
    <w:p w:rsidR="00A15A39" w:rsidRDefault="00137ADD">
      <w:pPr>
        <w:numPr>
          <w:ilvl w:val="2"/>
          <w:numId w:val="12"/>
        </w:numPr>
        <w:snapToGrid w:val="0"/>
        <w:spacing w:line="360" w:lineRule="auto"/>
        <w:rPr>
          <w:sz w:val="24"/>
        </w:rPr>
      </w:pPr>
      <w:r>
        <w:rPr>
          <w:sz w:val="24"/>
        </w:rPr>
        <w:t>小</w:t>
      </w:r>
      <w:proofErr w:type="gramStart"/>
      <w:r>
        <w:rPr>
          <w:sz w:val="24"/>
        </w:rPr>
        <w:t>微企业</w:t>
      </w:r>
      <w:proofErr w:type="gramEnd"/>
      <w:r>
        <w:rPr>
          <w:sz w:val="24"/>
        </w:rPr>
        <w:t>价格评审优惠的政策调整：见第三章《评审方法和评审标准》。</w:t>
      </w:r>
    </w:p>
    <w:p w:rsidR="00A15A39" w:rsidRDefault="00137ADD">
      <w:pPr>
        <w:numPr>
          <w:ilvl w:val="1"/>
          <w:numId w:val="12"/>
        </w:numPr>
        <w:tabs>
          <w:tab w:val="left" w:pos="1080"/>
          <w:tab w:val="left" w:pos="2014"/>
        </w:tabs>
        <w:snapToGrid w:val="0"/>
        <w:spacing w:line="360" w:lineRule="auto"/>
        <w:ind w:left="1080" w:hanging="720"/>
        <w:rPr>
          <w:sz w:val="24"/>
        </w:rPr>
      </w:pPr>
      <w:r>
        <w:rPr>
          <w:sz w:val="24"/>
        </w:rPr>
        <w:lastRenderedPageBreak/>
        <w:t>政府采购节能产品、环境标志产品</w:t>
      </w:r>
    </w:p>
    <w:p w:rsidR="00A15A39" w:rsidRDefault="00137ADD">
      <w:pPr>
        <w:numPr>
          <w:ilvl w:val="2"/>
          <w:numId w:val="12"/>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A15A39" w:rsidRDefault="00137ADD">
      <w:pPr>
        <w:numPr>
          <w:ilvl w:val="2"/>
          <w:numId w:val="12"/>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rsidR="00A15A39" w:rsidRDefault="00137ADD">
      <w:pPr>
        <w:numPr>
          <w:ilvl w:val="2"/>
          <w:numId w:val="12"/>
        </w:numPr>
        <w:snapToGrid w:val="0"/>
        <w:spacing w:line="360" w:lineRule="auto"/>
        <w:rPr>
          <w:sz w:val="24"/>
        </w:rPr>
      </w:pPr>
      <w:r>
        <w:rPr>
          <w:sz w:val="24"/>
        </w:rPr>
        <w:t>如本项目采购产品属于实施政府强制采购品目清单范围的节能产品，则供应商所报产品必须获得国家确定的认证机构出具的、处于有效期之内的节能产品认证证书，</w:t>
      </w:r>
      <w:r>
        <w:rPr>
          <w:kern w:val="0"/>
          <w:sz w:val="24"/>
        </w:rPr>
        <w:t>否则</w:t>
      </w:r>
      <w:r>
        <w:rPr>
          <w:b/>
          <w:kern w:val="0"/>
          <w:sz w:val="24"/>
        </w:rPr>
        <w:t>响应无效</w:t>
      </w:r>
      <w:r>
        <w:rPr>
          <w:sz w:val="24"/>
        </w:rPr>
        <w:t>；</w:t>
      </w:r>
    </w:p>
    <w:p w:rsidR="00A15A39" w:rsidRDefault="00137ADD">
      <w:pPr>
        <w:numPr>
          <w:ilvl w:val="2"/>
          <w:numId w:val="12"/>
        </w:numPr>
        <w:snapToGrid w:val="0"/>
        <w:spacing w:line="360" w:lineRule="auto"/>
        <w:rPr>
          <w:sz w:val="24"/>
        </w:rPr>
      </w:pPr>
      <w:r>
        <w:rPr>
          <w:sz w:val="24"/>
        </w:rPr>
        <w:t>非政府强制采购的节能产品或环境标志产品，依据品目清单和认证证书实施政府优先采购。优先采购的具体规定见第三章《评审方法和评审标准》（如涉及）。</w:t>
      </w:r>
    </w:p>
    <w:p w:rsidR="00A15A39" w:rsidRDefault="00137ADD">
      <w:pPr>
        <w:numPr>
          <w:ilvl w:val="1"/>
          <w:numId w:val="12"/>
        </w:numPr>
        <w:tabs>
          <w:tab w:val="left" w:pos="1080"/>
          <w:tab w:val="left" w:pos="2014"/>
        </w:tabs>
        <w:snapToGrid w:val="0"/>
        <w:spacing w:line="360" w:lineRule="auto"/>
        <w:ind w:left="1080" w:hanging="720"/>
        <w:rPr>
          <w:sz w:val="24"/>
        </w:rPr>
      </w:pPr>
      <w:r>
        <w:rPr>
          <w:sz w:val="24"/>
        </w:rPr>
        <w:t>支持乡村产业振兴管理</w:t>
      </w:r>
    </w:p>
    <w:p w:rsidR="00A15A39" w:rsidRDefault="00137ADD">
      <w:pPr>
        <w:numPr>
          <w:ilvl w:val="2"/>
          <w:numId w:val="12"/>
        </w:numPr>
        <w:tabs>
          <w:tab w:val="left" w:pos="2014"/>
        </w:tabs>
        <w:snapToGrid w:val="0"/>
        <w:spacing w:line="360" w:lineRule="auto"/>
        <w:rPr>
          <w:sz w:val="24"/>
        </w:rPr>
      </w:pPr>
      <w:r>
        <w:rPr>
          <w:sz w:val="24"/>
        </w:rPr>
        <w:t>为落实《关于运用政府采购政策支持乡村产业振兴的通知》（财库〔</w:t>
      </w:r>
      <w:r>
        <w:rPr>
          <w:sz w:val="24"/>
        </w:rPr>
        <w:t>2021</w:t>
      </w:r>
      <w:r>
        <w:rPr>
          <w:sz w:val="24"/>
        </w:rPr>
        <w:t>〕</w:t>
      </w:r>
      <w:r>
        <w:rPr>
          <w:sz w:val="24"/>
        </w:rPr>
        <w:t>19</w:t>
      </w:r>
      <w:r>
        <w:rPr>
          <w:sz w:val="24"/>
        </w:rPr>
        <w:t>号）有关要求，做好支持脱贫攻坚工作，本项目采购活动中对于支持乡村振兴管理的相关要求见第四章《采购需求》（如涉及）。</w:t>
      </w:r>
    </w:p>
    <w:p w:rsidR="00A15A39" w:rsidRDefault="00137ADD">
      <w:pPr>
        <w:numPr>
          <w:ilvl w:val="1"/>
          <w:numId w:val="12"/>
        </w:numPr>
        <w:tabs>
          <w:tab w:val="left" w:pos="1080"/>
          <w:tab w:val="left" w:pos="2014"/>
        </w:tabs>
        <w:snapToGrid w:val="0"/>
        <w:spacing w:line="360" w:lineRule="auto"/>
        <w:ind w:left="1080" w:hanging="720"/>
        <w:rPr>
          <w:sz w:val="24"/>
        </w:rPr>
      </w:pPr>
      <w:r>
        <w:rPr>
          <w:rFonts w:ascii="宋体" w:hAnsi="宋体" w:cs="宋体"/>
          <w:color w:val="000000"/>
          <w:sz w:val="24"/>
        </w:rPr>
        <w:t>网络安全专用产品</w:t>
      </w:r>
      <w:r>
        <w:rPr>
          <w:rFonts w:ascii="宋体" w:hAnsi="宋体" w:cs="宋体"/>
          <w:color w:val="000000"/>
          <w:sz w:val="24"/>
        </w:rPr>
        <w:br/>
      </w:r>
      <w:r>
        <w:rPr>
          <w:sz w:val="24"/>
        </w:rPr>
        <w:t xml:space="preserve">4.5.1 </w:t>
      </w:r>
      <w:r>
        <w:rPr>
          <w:sz w:val="24"/>
        </w:rPr>
        <w:t>所</w:t>
      </w:r>
      <w:r>
        <w:rPr>
          <w:rFonts w:ascii="宋体" w:hAnsi="宋体" w:cs="宋体"/>
          <w:color w:val="000000"/>
          <w:sz w:val="24"/>
        </w:rPr>
        <w:t>投产</w:t>
      </w:r>
      <w:proofErr w:type="gramStart"/>
      <w:r>
        <w:rPr>
          <w:rFonts w:ascii="宋体" w:hAnsi="宋体" w:cs="宋体"/>
          <w:color w:val="000000"/>
          <w:sz w:val="24"/>
        </w:rPr>
        <w:t>品属于</w:t>
      </w:r>
      <w:proofErr w:type="gramEnd"/>
      <w:r>
        <w:rPr>
          <w:rFonts w:ascii="宋体" w:hAnsi="宋体" w:cs="宋体"/>
          <w:color w:val="000000"/>
          <w:sz w:val="24"/>
        </w:rPr>
        <w:t>列入《网络关键设备和网络安全专用产品目录》的网络</w:t>
      </w:r>
      <w:r>
        <w:rPr>
          <w:rFonts w:ascii="宋体" w:hAnsi="宋体" w:cs="宋体"/>
          <w:color w:val="000000"/>
          <w:sz w:val="24"/>
        </w:rPr>
        <w:br/>
        <w:t>安全专用产品，应当在国家互联网信息办公室会同工业和信息化部、公安部、国家认证认可监督管理委员会统一公布和更新的符合要求的网络关键设备和网络安全专用产品清单中。</w:t>
      </w:r>
      <w:r>
        <w:rPr>
          <w:rFonts w:ascii="宋体" w:hAnsi="宋体" w:cs="宋体"/>
          <w:sz w:val="24"/>
        </w:rPr>
        <w:t xml:space="preserve"> </w:t>
      </w:r>
    </w:p>
    <w:p w:rsidR="00A15A39" w:rsidRDefault="00137ADD">
      <w:pPr>
        <w:numPr>
          <w:ilvl w:val="1"/>
          <w:numId w:val="12"/>
        </w:numPr>
        <w:tabs>
          <w:tab w:val="left" w:pos="1080"/>
          <w:tab w:val="left" w:pos="2014"/>
        </w:tabs>
        <w:snapToGrid w:val="0"/>
        <w:spacing w:line="360" w:lineRule="auto"/>
        <w:ind w:left="1080" w:hanging="720"/>
        <w:rPr>
          <w:sz w:val="24"/>
        </w:rPr>
      </w:pPr>
      <w:r>
        <w:rPr>
          <w:sz w:val="24"/>
        </w:rPr>
        <w:t>推广使用低挥发性有机化合物（</w:t>
      </w:r>
      <w:r>
        <w:rPr>
          <w:sz w:val="24"/>
        </w:rPr>
        <w:t>VOCs</w:t>
      </w:r>
      <w:r>
        <w:rPr>
          <w:sz w:val="24"/>
        </w:rPr>
        <w:t>）</w:t>
      </w:r>
    </w:p>
    <w:p w:rsidR="00A15A39" w:rsidRDefault="00137ADD">
      <w:pPr>
        <w:numPr>
          <w:ilvl w:val="2"/>
          <w:numId w:val="12"/>
        </w:numPr>
        <w:snapToGrid w:val="0"/>
        <w:spacing w:line="360" w:lineRule="auto"/>
        <w:rPr>
          <w:sz w:val="24"/>
        </w:rPr>
      </w:pPr>
      <w:r>
        <w:rPr>
          <w:sz w:val="24"/>
        </w:rPr>
        <w:t>为全面推进本市挥发性有机物（</w:t>
      </w:r>
      <w:r>
        <w:rPr>
          <w:sz w:val="24"/>
        </w:rPr>
        <w:t>VOCs</w:t>
      </w:r>
      <w:r>
        <w:rPr>
          <w:sz w:val="24"/>
        </w:rPr>
        <w:t>）治理，贯彻落实挥发性有</w:t>
      </w:r>
      <w:r>
        <w:rPr>
          <w:sz w:val="24"/>
        </w:rPr>
        <w:lastRenderedPageBreak/>
        <w:t>机物污染治理专项行动有关要求，相关规定依据《北京市财政局北京市生态环境局关于政府采购推广使用低挥发性有机化合物（</w:t>
      </w:r>
      <w:r>
        <w:rPr>
          <w:sz w:val="24"/>
        </w:rPr>
        <w:t>VOCs</w:t>
      </w:r>
      <w:r>
        <w:rPr>
          <w:sz w:val="24"/>
        </w:rPr>
        <w:t>）有关事项的通知》（</w:t>
      </w:r>
      <w:proofErr w:type="gramStart"/>
      <w:r>
        <w:rPr>
          <w:sz w:val="24"/>
        </w:rPr>
        <w:t>京财采购</w:t>
      </w:r>
      <w:proofErr w:type="gramEnd"/>
      <w:r>
        <w:rPr>
          <w:sz w:val="24"/>
        </w:rPr>
        <w:t>〔</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含量限制标准（具体标准见第四章《采购需求》），</w:t>
      </w:r>
      <w:r>
        <w:rPr>
          <w:kern w:val="0"/>
          <w:sz w:val="24"/>
        </w:rPr>
        <w:t>否则</w:t>
      </w:r>
      <w:r>
        <w:rPr>
          <w:b/>
          <w:kern w:val="0"/>
          <w:sz w:val="24"/>
        </w:rPr>
        <w:t>响应无效</w:t>
      </w:r>
      <w:r>
        <w:rPr>
          <w:sz w:val="24"/>
        </w:rPr>
        <w:t>；属于推荐性标准的，优先采购，具体见第三章《评审方法和评审标准》。</w:t>
      </w:r>
    </w:p>
    <w:p w:rsidR="00A15A39" w:rsidRDefault="00137ADD">
      <w:pPr>
        <w:numPr>
          <w:ilvl w:val="1"/>
          <w:numId w:val="12"/>
        </w:numPr>
        <w:tabs>
          <w:tab w:val="left" w:pos="1080"/>
          <w:tab w:val="left" w:pos="2014"/>
        </w:tabs>
        <w:snapToGrid w:val="0"/>
        <w:spacing w:line="360" w:lineRule="auto"/>
        <w:ind w:left="1080" w:hanging="720"/>
        <w:rPr>
          <w:sz w:val="24"/>
        </w:rPr>
      </w:pPr>
      <w:r>
        <w:rPr>
          <w:rFonts w:hint="eastAsia"/>
          <w:sz w:val="24"/>
        </w:rPr>
        <w:t>采购需求标准</w:t>
      </w:r>
    </w:p>
    <w:p w:rsidR="00A15A39" w:rsidRDefault="00137ADD">
      <w:pPr>
        <w:numPr>
          <w:ilvl w:val="2"/>
          <w:numId w:val="12"/>
        </w:numPr>
        <w:snapToGrid w:val="0"/>
        <w:spacing w:line="360" w:lineRule="auto"/>
        <w:rPr>
          <w:sz w:val="24"/>
        </w:rPr>
      </w:pPr>
      <w:r>
        <w:rPr>
          <w:rFonts w:hint="eastAsia"/>
          <w:sz w:val="24"/>
        </w:rPr>
        <w:t>商品包装、快递包装政府采购需求标准（试行）为助力打好污染防治攻坚战，推广使用绿色包装，根据财政部关于印发《商品包装政府采购需求标准（试行）》、《快递包装政府采购需求标准（试行）》的通知（财办库〔</w:t>
      </w:r>
      <w:r>
        <w:rPr>
          <w:rFonts w:hint="eastAsia"/>
          <w:sz w:val="24"/>
        </w:rPr>
        <w:t>2020</w:t>
      </w:r>
      <w:r>
        <w:rPr>
          <w:rFonts w:hint="eastAsia"/>
          <w:sz w:val="24"/>
        </w:rPr>
        <w:t>〕</w:t>
      </w:r>
      <w:r>
        <w:rPr>
          <w:rFonts w:hint="eastAsia"/>
          <w:sz w:val="24"/>
        </w:rPr>
        <w:t xml:space="preserve">123 </w:t>
      </w:r>
      <w:r>
        <w:rPr>
          <w:rFonts w:hint="eastAsia"/>
          <w:sz w:val="24"/>
        </w:rPr>
        <w:t>号），本项目如涉及商品包装和快递包装的，则其具体要求见第四章《采购需求》。</w:t>
      </w:r>
    </w:p>
    <w:p w:rsidR="00A15A39" w:rsidRDefault="00137ADD">
      <w:pPr>
        <w:pStyle w:val="26"/>
        <w:numPr>
          <w:ilvl w:val="2"/>
          <w:numId w:val="12"/>
        </w:numPr>
        <w:ind w:leftChars="0" w:firstLineChars="0"/>
      </w:pPr>
      <w:r>
        <w:rPr>
          <w:rFonts w:hint="eastAsia"/>
        </w:rPr>
        <w:t>绿色数据中心政府采购需求标准（试行）</w:t>
      </w:r>
    </w:p>
    <w:p w:rsidR="00A15A39" w:rsidRDefault="00137ADD">
      <w:pPr>
        <w:pStyle w:val="26"/>
        <w:ind w:leftChars="0" w:left="0" w:firstLineChars="500" w:firstLine="1200"/>
      </w:pPr>
      <w:r>
        <w:rPr>
          <w:rFonts w:hint="eastAsia"/>
        </w:rPr>
        <w:t>为加快数据中心绿色转型，根据财政部生态环境</w:t>
      </w:r>
      <w:proofErr w:type="gramStart"/>
      <w:r>
        <w:rPr>
          <w:rFonts w:hint="eastAsia"/>
        </w:rPr>
        <w:t>部工业</w:t>
      </w:r>
      <w:proofErr w:type="gramEnd"/>
      <w:r>
        <w:rPr>
          <w:rFonts w:hint="eastAsia"/>
        </w:rPr>
        <w:t>和信息化部关于印发《绿色数据中心政府采购需求标准（试行）》的通知（财库〔</w:t>
      </w:r>
      <w:r>
        <w:rPr>
          <w:rFonts w:hint="eastAsia"/>
        </w:rPr>
        <w:t>2023</w:t>
      </w:r>
      <w:r>
        <w:rPr>
          <w:rFonts w:hint="eastAsia"/>
        </w:rPr>
        <w:t>〕</w:t>
      </w:r>
      <w:r>
        <w:rPr>
          <w:rFonts w:hint="eastAsia"/>
        </w:rPr>
        <w:t xml:space="preserve">7 </w:t>
      </w:r>
      <w:r>
        <w:rPr>
          <w:rFonts w:hint="eastAsia"/>
        </w:rPr>
        <w:t>号），本项目如涉及绿色数据中心，则具体要求见第四章《采购需求》。</w:t>
      </w:r>
    </w:p>
    <w:p w:rsidR="00A15A39" w:rsidRDefault="00137ADD">
      <w:pPr>
        <w:numPr>
          <w:ilvl w:val="0"/>
          <w:numId w:val="12"/>
        </w:numPr>
        <w:tabs>
          <w:tab w:val="left" w:pos="360"/>
        </w:tabs>
        <w:snapToGrid w:val="0"/>
        <w:spacing w:line="360" w:lineRule="auto"/>
        <w:ind w:left="357" w:hanging="357"/>
        <w:outlineLvl w:val="1"/>
        <w:rPr>
          <w:sz w:val="24"/>
        </w:rPr>
      </w:pPr>
      <w:r>
        <w:rPr>
          <w:sz w:val="24"/>
        </w:rPr>
        <w:t>响应费用</w:t>
      </w:r>
    </w:p>
    <w:p w:rsidR="00A15A39" w:rsidRDefault="00137ADD">
      <w:pPr>
        <w:numPr>
          <w:ilvl w:val="1"/>
          <w:numId w:val="12"/>
        </w:numPr>
        <w:tabs>
          <w:tab w:val="left" w:pos="1080"/>
          <w:tab w:val="left" w:pos="2014"/>
        </w:tabs>
        <w:snapToGrid w:val="0"/>
        <w:spacing w:line="360" w:lineRule="auto"/>
        <w:ind w:left="1080" w:hanging="720"/>
        <w:rPr>
          <w:sz w:val="24"/>
        </w:rPr>
      </w:pPr>
      <w:r>
        <w:rPr>
          <w:sz w:val="24"/>
        </w:rPr>
        <w:t>供应商应自行承担所有与准备和参加磋商有关的费用，无论磋商的结果如何，采购人或采购代理机构在任何情况下均无承担这些费用的义务和责任。</w:t>
      </w:r>
    </w:p>
    <w:p w:rsidR="00A15A39" w:rsidRDefault="00137ADD">
      <w:pPr>
        <w:numPr>
          <w:ilvl w:val="0"/>
          <w:numId w:val="12"/>
        </w:numPr>
        <w:tabs>
          <w:tab w:val="left" w:pos="360"/>
        </w:tabs>
        <w:snapToGrid w:val="0"/>
        <w:spacing w:line="360" w:lineRule="auto"/>
        <w:ind w:left="357" w:hanging="357"/>
        <w:outlineLvl w:val="1"/>
        <w:rPr>
          <w:sz w:val="24"/>
        </w:rPr>
      </w:pPr>
      <w:bookmarkStart w:id="148" w:name="_1.8_计量单位"/>
      <w:bookmarkEnd w:id="148"/>
      <w:r>
        <w:rPr>
          <w:rFonts w:hint="eastAsia"/>
          <w:sz w:val="24"/>
        </w:rPr>
        <w:t>投标各项要求、流程及注意事项</w:t>
      </w:r>
    </w:p>
    <w:p w:rsidR="00A15A39" w:rsidRDefault="00137ADD">
      <w:pPr>
        <w:numPr>
          <w:ilvl w:val="1"/>
          <w:numId w:val="12"/>
        </w:numPr>
        <w:tabs>
          <w:tab w:val="clear" w:pos="1589"/>
          <w:tab w:val="left" w:pos="1080"/>
          <w:tab w:val="left" w:pos="1224"/>
          <w:tab w:val="left" w:pos="2014"/>
        </w:tabs>
        <w:wordWrap w:val="0"/>
        <w:snapToGrid w:val="0"/>
        <w:spacing w:line="360" w:lineRule="auto"/>
        <w:ind w:left="1077" w:hanging="720"/>
        <w:rPr>
          <w:sz w:val="24"/>
        </w:rPr>
      </w:pPr>
      <w:r>
        <w:rPr>
          <w:rFonts w:hint="eastAsia"/>
          <w:sz w:val="24"/>
        </w:rPr>
        <w:t>评审时，采购人和评标委员会保留审核投标人相关投标文件的原件的权利。</w:t>
      </w:r>
    </w:p>
    <w:p w:rsidR="00A15A39" w:rsidRDefault="00137ADD">
      <w:pPr>
        <w:numPr>
          <w:ilvl w:val="1"/>
          <w:numId w:val="12"/>
        </w:numPr>
        <w:tabs>
          <w:tab w:val="clear" w:pos="1589"/>
          <w:tab w:val="left" w:pos="1080"/>
          <w:tab w:val="left" w:pos="1224"/>
          <w:tab w:val="left" w:pos="2014"/>
        </w:tabs>
        <w:wordWrap w:val="0"/>
        <w:snapToGrid w:val="0"/>
        <w:spacing w:line="360" w:lineRule="auto"/>
        <w:ind w:left="1077" w:hanging="720"/>
        <w:rPr>
          <w:sz w:val="24"/>
        </w:rPr>
      </w:pPr>
      <w:r>
        <w:rPr>
          <w:rFonts w:hint="eastAsia"/>
          <w:sz w:val="24"/>
        </w:rPr>
        <w:t>投标人须按照招标公告及磋商文件要求，自招标公告发布之日起，在规定的时间内报名并购买本项目竞争性磋商文件，否则投标无效。</w:t>
      </w:r>
    </w:p>
    <w:p w:rsidR="00A15A39" w:rsidRDefault="00A15A39">
      <w:pPr>
        <w:tabs>
          <w:tab w:val="left" w:pos="1080"/>
        </w:tabs>
        <w:snapToGrid w:val="0"/>
        <w:spacing w:line="360" w:lineRule="auto"/>
        <w:ind w:left="1080"/>
        <w:rPr>
          <w:sz w:val="28"/>
        </w:rPr>
      </w:pPr>
    </w:p>
    <w:p w:rsidR="00A15A39" w:rsidRDefault="00137ADD">
      <w:pPr>
        <w:pStyle w:val="21"/>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竞争性磋商文件</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rsidR="00A15A39" w:rsidRDefault="00137ADD">
      <w:pPr>
        <w:numPr>
          <w:ilvl w:val="0"/>
          <w:numId w:val="12"/>
        </w:numPr>
        <w:tabs>
          <w:tab w:val="left" w:pos="360"/>
        </w:tabs>
        <w:snapToGrid w:val="0"/>
        <w:spacing w:line="360" w:lineRule="auto"/>
        <w:ind w:left="357" w:hanging="357"/>
        <w:outlineLvl w:val="1"/>
        <w:rPr>
          <w:sz w:val="24"/>
        </w:rPr>
      </w:pPr>
      <w:bookmarkStart w:id="149" w:name="_Toc226309767"/>
      <w:bookmarkStart w:id="150" w:name="_Toc226337219"/>
      <w:bookmarkStart w:id="151" w:name="_Toc164351617"/>
      <w:bookmarkStart w:id="152" w:name="_Toc127151523"/>
      <w:bookmarkStart w:id="153" w:name="_Toc264969213"/>
      <w:bookmarkStart w:id="154" w:name="_Toc520356147"/>
      <w:bookmarkStart w:id="155" w:name="_Toc164229218"/>
      <w:bookmarkStart w:id="156" w:name="_Toc226965713"/>
      <w:bookmarkStart w:id="157" w:name="_Toc151193621"/>
      <w:bookmarkStart w:id="158" w:name="_Toc305158865"/>
      <w:bookmarkStart w:id="159" w:name="_Toc142311025"/>
      <w:bookmarkStart w:id="160" w:name="_Toc305158791"/>
      <w:bookmarkStart w:id="161" w:name="_Toc150509274"/>
      <w:bookmarkStart w:id="162" w:name="_Toc151193837"/>
      <w:bookmarkStart w:id="163" w:name="_Toc151193765"/>
      <w:bookmarkStart w:id="164" w:name="_Toc127151724"/>
      <w:bookmarkStart w:id="165" w:name="_Toc149720816"/>
      <w:bookmarkStart w:id="166" w:name="_Toc151193693"/>
      <w:bookmarkStart w:id="167" w:name="_Toc127161437"/>
      <w:bookmarkStart w:id="168" w:name="_Toc164229364"/>
      <w:bookmarkStart w:id="169" w:name="_Toc150774623"/>
      <w:bookmarkStart w:id="170" w:name="_Toc150774728"/>
      <w:bookmarkStart w:id="171" w:name="_Toc265228361"/>
      <w:bookmarkStart w:id="172" w:name="_Toc226965796"/>
      <w:bookmarkStart w:id="173" w:name="_Toc151190150"/>
      <w:bookmarkStart w:id="174" w:name="_Toc164608637"/>
      <w:bookmarkStart w:id="175" w:name="_Toc150480761"/>
      <w:bookmarkStart w:id="176" w:name="_Toc195842888"/>
      <w:bookmarkStart w:id="177" w:name="_Toc151193911"/>
      <w:bookmarkStart w:id="178" w:name="_Toc164608792"/>
      <w:r>
        <w:rPr>
          <w:sz w:val="24"/>
        </w:rPr>
        <w:t>竞争性磋商文件构</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r>
        <w:rPr>
          <w:sz w:val="24"/>
        </w:rPr>
        <w:t>成</w:t>
      </w:r>
    </w:p>
    <w:p w:rsidR="00A15A39" w:rsidRDefault="00137ADD">
      <w:pPr>
        <w:numPr>
          <w:ilvl w:val="1"/>
          <w:numId w:val="12"/>
        </w:numPr>
        <w:tabs>
          <w:tab w:val="left" w:pos="1080"/>
          <w:tab w:val="left" w:pos="2014"/>
        </w:tabs>
        <w:snapToGrid w:val="0"/>
        <w:spacing w:line="360" w:lineRule="auto"/>
        <w:ind w:left="1080" w:hanging="720"/>
        <w:rPr>
          <w:sz w:val="24"/>
        </w:rPr>
      </w:pPr>
      <w:r>
        <w:rPr>
          <w:sz w:val="24"/>
        </w:rPr>
        <w:t>竞争性磋商文件包括以下部分：</w:t>
      </w:r>
    </w:p>
    <w:p w:rsidR="00A15A39" w:rsidRDefault="00137ADD">
      <w:pPr>
        <w:numPr>
          <w:ilvl w:val="0"/>
          <w:numId w:val="13"/>
        </w:numPr>
        <w:tabs>
          <w:tab w:val="left" w:pos="1980"/>
          <w:tab w:val="left" w:pos="2520"/>
        </w:tabs>
        <w:snapToGrid w:val="0"/>
        <w:spacing w:line="360" w:lineRule="auto"/>
        <w:ind w:left="1440" w:firstLine="5"/>
        <w:rPr>
          <w:sz w:val="24"/>
        </w:rPr>
      </w:pPr>
      <w:r>
        <w:rPr>
          <w:sz w:val="24"/>
        </w:rPr>
        <w:lastRenderedPageBreak/>
        <w:t>采购邀请</w:t>
      </w:r>
    </w:p>
    <w:p w:rsidR="00A15A39" w:rsidRDefault="00137ADD">
      <w:pPr>
        <w:numPr>
          <w:ilvl w:val="0"/>
          <w:numId w:val="13"/>
        </w:numPr>
        <w:tabs>
          <w:tab w:val="left" w:pos="1980"/>
          <w:tab w:val="left" w:pos="2520"/>
        </w:tabs>
        <w:snapToGrid w:val="0"/>
        <w:spacing w:line="360" w:lineRule="auto"/>
        <w:ind w:left="1440" w:firstLine="5"/>
        <w:rPr>
          <w:sz w:val="24"/>
        </w:rPr>
      </w:pPr>
      <w:r>
        <w:rPr>
          <w:sz w:val="24"/>
        </w:rPr>
        <w:t>供应商须知</w:t>
      </w:r>
    </w:p>
    <w:p w:rsidR="00A15A39" w:rsidRDefault="00137ADD">
      <w:pPr>
        <w:numPr>
          <w:ilvl w:val="0"/>
          <w:numId w:val="13"/>
        </w:numPr>
        <w:tabs>
          <w:tab w:val="left" w:pos="1980"/>
          <w:tab w:val="left" w:pos="2520"/>
        </w:tabs>
        <w:snapToGrid w:val="0"/>
        <w:spacing w:line="360" w:lineRule="auto"/>
        <w:ind w:left="1440" w:firstLine="5"/>
        <w:rPr>
          <w:sz w:val="24"/>
        </w:rPr>
      </w:pPr>
      <w:r>
        <w:rPr>
          <w:sz w:val="24"/>
        </w:rPr>
        <w:t>评审方法和评审标准</w:t>
      </w:r>
    </w:p>
    <w:p w:rsidR="00A15A39" w:rsidRDefault="00137ADD">
      <w:pPr>
        <w:numPr>
          <w:ilvl w:val="0"/>
          <w:numId w:val="13"/>
        </w:numPr>
        <w:tabs>
          <w:tab w:val="left" w:pos="1980"/>
          <w:tab w:val="left" w:pos="2520"/>
        </w:tabs>
        <w:snapToGrid w:val="0"/>
        <w:spacing w:line="360" w:lineRule="auto"/>
        <w:ind w:left="1440" w:firstLine="5"/>
        <w:rPr>
          <w:sz w:val="24"/>
        </w:rPr>
      </w:pPr>
      <w:r>
        <w:rPr>
          <w:sz w:val="24"/>
        </w:rPr>
        <w:t>采购需求</w:t>
      </w:r>
    </w:p>
    <w:p w:rsidR="00A15A39" w:rsidRDefault="00137ADD">
      <w:pPr>
        <w:numPr>
          <w:ilvl w:val="0"/>
          <w:numId w:val="13"/>
        </w:numPr>
        <w:tabs>
          <w:tab w:val="left" w:pos="1980"/>
          <w:tab w:val="left" w:pos="2520"/>
        </w:tabs>
        <w:snapToGrid w:val="0"/>
        <w:spacing w:line="360" w:lineRule="auto"/>
        <w:ind w:left="1440" w:firstLine="5"/>
        <w:rPr>
          <w:sz w:val="24"/>
        </w:rPr>
      </w:pPr>
      <w:r>
        <w:rPr>
          <w:sz w:val="24"/>
        </w:rPr>
        <w:t>合同草案条款</w:t>
      </w:r>
    </w:p>
    <w:p w:rsidR="00A15A39" w:rsidRDefault="00137ADD">
      <w:pPr>
        <w:numPr>
          <w:ilvl w:val="0"/>
          <w:numId w:val="13"/>
        </w:numPr>
        <w:tabs>
          <w:tab w:val="left" w:pos="1980"/>
          <w:tab w:val="left" w:pos="2520"/>
        </w:tabs>
        <w:snapToGrid w:val="0"/>
        <w:spacing w:line="360" w:lineRule="auto"/>
        <w:ind w:left="1440" w:firstLine="5"/>
        <w:rPr>
          <w:sz w:val="24"/>
        </w:rPr>
      </w:pPr>
      <w:r>
        <w:rPr>
          <w:sz w:val="24"/>
        </w:rPr>
        <w:t>响应文件格式</w:t>
      </w:r>
    </w:p>
    <w:p w:rsidR="00A15A39" w:rsidRDefault="00137ADD">
      <w:pPr>
        <w:numPr>
          <w:ilvl w:val="1"/>
          <w:numId w:val="12"/>
        </w:numPr>
        <w:tabs>
          <w:tab w:val="left" w:pos="1080"/>
          <w:tab w:val="left" w:pos="2014"/>
        </w:tabs>
        <w:snapToGrid w:val="0"/>
        <w:spacing w:line="360" w:lineRule="auto"/>
        <w:ind w:left="1080" w:hanging="720"/>
        <w:rPr>
          <w:sz w:val="24"/>
        </w:rPr>
      </w:pPr>
      <w:r>
        <w:rPr>
          <w:sz w:val="24"/>
        </w:rPr>
        <w:t>供应商应认真阅读竞争性磋商文件的全部内容。供应商应按照竞争性磋商文件要求提交响应文件并保证所提供的全部资料的真实性，并对竞争性磋商文件做出实质性响应，否则</w:t>
      </w:r>
      <w:r>
        <w:rPr>
          <w:b/>
          <w:sz w:val="24"/>
        </w:rPr>
        <w:t>响应无效</w:t>
      </w:r>
      <w:r>
        <w:rPr>
          <w:sz w:val="24"/>
        </w:rPr>
        <w:t>。</w:t>
      </w:r>
    </w:p>
    <w:p w:rsidR="00A15A39" w:rsidRDefault="00137ADD">
      <w:pPr>
        <w:numPr>
          <w:ilvl w:val="0"/>
          <w:numId w:val="12"/>
        </w:numPr>
        <w:tabs>
          <w:tab w:val="left" w:pos="1080"/>
          <w:tab w:val="left" w:pos="2014"/>
        </w:tabs>
        <w:snapToGrid w:val="0"/>
        <w:spacing w:line="360" w:lineRule="auto"/>
        <w:ind w:left="357" w:hanging="357"/>
        <w:outlineLvl w:val="1"/>
        <w:rPr>
          <w:sz w:val="24"/>
        </w:rPr>
      </w:pPr>
      <w:r>
        <w:rPr>
          <w:sz w:val="24"/>
        </w:rPr>
        <w:t>对竞争性磋商文件的澄清或修改</w:t>
      </w:r>
    </w:p>
    <w:p w:rsidR="00A15A39" w:rsidRDefault="00137ADD">
      <w:pPr>
        <w:numPr>
          <w:ilvl w:val="1"/>
          <w:numId w:val="12"/>
        </w:numPr>
        <w:tabs>
          <w:tab w:val="left" w:pos="1080"/>
          <w:tab w:val="left" w:pos="1561"/>
          <w:tab w:val="left" w:pos="2014"/>
        </w:tabs>
        <w:snapToGrid w:val="0"/>
        <w:spacing w:line="360" w:lineRule="auto"/>
        <w:ind w:left="1080" w:hanging="720"/>
        <w:rPr>
          <w:sz w:val="24"/>
        </w:rPr>
      </w:pPr>
      <w:r>
        <w:rPr>
          <w:sz w:val="24"/>
        </w:rPr>
        <w:t>采购人或采购代理机构对已发出的竞争性磋商文件进行必要澄清或者修改的，</w:t>
      </w:r>
      <w:r>
        <w:rPr>
          <w:rFonts w:hint="eastAsia"/>
          <w:sz w:val="24"/>
        </w:rPr>
        <w:t>将</w:t>
      </w:r>
      <w:r>
        <w:rPr>
          <w:sz w:val="24"/>
        </w:rPr>
        <w:t>以书面形式</w:t>
      </w:r>
      <w:r>
        <w:rPr>
          <w:rFonts w:hint="eastAsia"/>
          <w:sz w:val="24"/>
        </w:rPr>
        <w:t>（电子邮件）</w:t>
      </w:r>
      <w:r>
        <w:rPr>
          <w:sz w:val="24"/>
        </w:rPr>
        <w:t>通知所有获取竞争性磋商文件的潜在供应商。</w:t>
      </w:r>
      <w:r>
        <w:rPr>
          <w:rFonts w:hint="eastAsia"/>
          <w:sz w:val="24"/>
        </w:rPr>
        <w:t>采用公告方式邀请供应商参与的，还将</w:t>
      </w:r>
      <w:r>
        <w:rPr>
          <w:sz w:val="24"/>
        </w:rPr>
        <w:t>在原公告发布媒体上发布更正公告</w:t>
      </w:r>
      <w:r>
        <w:rPr>
          <w:rFonts w:hint="eastAsia"/>
          <w:sz w:val="24"/>
        </w:rPr>
        <w:t>。</w:t>
      </w:r>
    </w:p>
    <w:p w:rsidR="00A15A39" w:rsidRDefault="00137ADD">
      <w:pPr>
        <w:numPr>
          <w:ilvl w:val="1"/>
          <w:numId w:val="12"/>
        </w:numPr>
        <w:tabs>
          <w:tab w:val="left" w:pos="1080"/>
          <w:tab w:val="left" w:pos="1561"/>
          <w:tab w:val="left" w:pos="2014"/>
        </w:tabs>
        <w:snapToGrid w:val="0"/>
        <w:spacing w:line="360" w:lineRule="auto"/>
        <w:ind w:left="1080" w:hanging="720"/>
        <w:rPr>
          <w:sz w:val="24"/>
        </w:rPr>
      </w:pPr>
      <w:r>
        <w:rPr>
          <w:sz w:val="24"/>
        </w:rPr>
        <w:t>上述书面通知，按照获取竞争性磋商文件的潜在供应商提供的联系方式发出，因提供的信息有误导</w:t>
      </w:r>
      <w:proofErr w:type="gramStart"/>
      <w:r>
        <w:rPr>
          <w:sz w:val="24"/>
        </w:rPr>
        <w:t>致通知</w:t>
      </w:r>
      <w:proofErr w:type="gramEnd"/>
      <w:r>
        <w:rPr>
          <w:sz w:val="24"/>
        </w:rPr>
        <w:t>延迟或无法通知的，采购人或采购代理机构不承担责任。</w:t>
      </w:r>
    </w:p>
    <w:p w:rsidR="00A15A39" w:rsidRDefault="00137ADD">
      <w:pPr>
        <w:numPr>
          <w:ilvl w:val="1"/>
          <w:numId w:val="12"/>
        </w:numPr>
        <w:tabs>
          <w:tab w:val="left" w:pos="1080"/>
          <w:tab w:val="left" w:pos="1561"/>
          <w:tab w:val="left" w:pos="2014"/>
        </w:tabs>
        <w:snapToGrid w:val="0"/>
        <w:spacing w:line="360" w:lineRule="auto"/>
        <w:ind w:left="1080" w:hanging="720"/>
        <w:rPr>
          <w:sz w:val="24"/>
        </w:rPr>
      </w:pPr>
      <w:r>
        <w:rPr>
          <w:sz w:val="24"/>
        </w:rPr>
        <w:t>澄清或者修改的内容为竞争性磋商文件的组成部分，并对所有获取竞争性磋商文件的潜在供应商具有约束力。澄清或者修改的内容可能影响响应文件编制的，将在提交首次响应文件截止之日</w:t>
      </w:r>
      <w:r>
        <w:rPr>
          <w:sz w:val="24"/>
        </w:rPr>
        <w:t>3</w:t>
      </w:r>
      <w:r>
        <w:rPr>
          <w:sz w:val="24"/>
        </w:rPr>
        <w:t>个工作日前；不足上述时间的，将顺延提交响应文件的截止时间。</w:t>
      </w:r>
    </w:p>
    <w:p w:rsidR="00A15A39" w:rsidRDefault="00A15A39">
      <w:pPr>
        <w:tabs>
          <w:tab w:val="left" w:pos="1080"/>
          <w:tab w:val="left" w:pos="1561"/>
        </w:tabs>
        <w:snapToGrid w:val="0"/>
        <w:spacing w:line="360" w:lineRule="auto"/>
        <w:ind w:left="1080"/>
        <w:rPr>
          <w:sz w:val="28"/>
        </w:rPr>
      </w:pPr>
      <w:bookmarkStart w:id="179" w:name="_Toc516367020"/>
      <w:bookmarkStart w:id="180" w:name="_Toc150480764"/>
      <w:bookmarkStart w:id="181" w:name="_Toc226965716"/>
      <w:bookmarkStart w:id="182" w:name="_Toc142311028"/>
      <w:bookmarkStart w:id="183" w:name="_Toc305158794"/>
      <w:bookmarkStart w:id="184" w:name="_Toc265228364"/>
      <w:bookmarkStart w:id="185" w:name="_Toc151193624"/>
      <w:bookmarkStart w:id="186" w:name="_Toc150509277"/>
      <w:bookmarkStart w:id="187" w:name="_Toc127151526"/>
      <w:bookmarkStart w:id="188" w:name="_Toc305158868"/>
      <w:bookmarkStart w:id="189" w:name="_Toc195842891"/>
      <w:bookmarkStart w:id="190" w:name="_Toc151193840"/>
      <w:bookmarkStart w:id="191" w:name="_Toc150774626"/>
      <w:bookmarkStart w:id="192" w:name="_Toc150774731"/>
      <w:bookmarkStart w:id="193" w:name="_Toc151193914"/>
      <w:bookmarkStart w:id="194" w:name="_Toc226337222"/>
      <w:bookmarkStart w:id="195" w:name="_Toc151193696"/>
      <w:bookmarkStart w:id="196" w:name="_Toc226309770"/>
      <w:bookmarkStart w:id="197" w:name="_Toc151190153"/>
      <w:bookmarkStart w:id="198" w:name="_Toc520356150"/>
      <w:bookmarkStart w:id="199" w:name="_Toc264969216"/>
      <w:bookmarkStart w:id="200" w:name="_Toc226965799"/>
      <w:bookmarkStart w:id="201" w:name="_Toc151193768"/>
    </w:p>
    <w:p w:rsidR="00A15A39" w:rsidRDefault="00137ADD">
      <w:pPr>
        <w:pStyle w:val="21"/>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响应文件</w:t>
      </w:r>
      <w:bookmarkEnd w:id="179"/>
      <w:r>
        <w:rPr>
          <w:rFonts w:ascii="Times New Roman" w:eastAsia="宋体" w:hAnsi="Times New Roman"/>
          <w:sz w:val="28"/>
        </w:rPr>
        <w:t>的编制</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rsidR="00A15A39" w:rsidRDefault="00137ADD">
      <w:pPr>
        <w:numPr>
          <w:ilvl w:val="0"/>
          <w:numId w:val="12"/>
        </w:numPr>
        <w:tabs>
          <w:tab w:val="left" w:pos="360"/>
        </w:tabs>
        <w:snapToGrid w:val="0"/>
        <w:spacing w:line="360" w:lineRule="auto"/>
        <w:ind w:left="357" w:hanging="357"/>
        <w:outlineLvl w:val="1"/>
        <w:rPr>
          <w:sz w:val="24"/>
        </w:rPr>
      </w:pPr>
      <w:bookmarkStart w:id="202" w:name="_Toc264969217"/>
      <w:bookmarkStart w:id="203" w:name="_Toc516367021"/>
      <w:bookmarkStart w:id="204" w:name="_Toc520356151"/>
      <w:bookmarkStart w:id="205" w:name="_Toc150509278"/>
      <w:bookmarkStart w:id="206" w:name="_Toc195842892"/>
      <w:bookmarkStart w:id="207" w:name="_Toc149720820"/>
      <w:bookmarkStart w:id="208" w:name="_Toc127161441"/>
      <w:bookmarkStart w:id="209" w:name="_Toc265228365"/>
      <w:bookmarkStart w:id="210" w:name="_Toc226337223"/>
      <w:bookmarkStart w:id="211" w:name="_Toc127151527"/>
      <w:bookmarkStart w:id="212" w:name="_Toc151193841"/>
      <w:bookmarkStart w:id="213" w:name="_Toc226309771"/>
      <w:bookmarkStart w:id="214" w:name="_Toc226965717"/>
      <w:bookmarkStart w:id="215" w:name="_Toc151193769"/>
      <w:bookmarkStart w:id="216" w:name="_Toc150480765"/>
      <w:bookmarkStart w:id="217" w:name="_Toc164229222"/>
      <w:bookmarkStart w:id="218" w:name="_Toc305158869"/>
      <w:bookmarkStart w:id="219" w:name="_Toc305158795"/>
      <w:bookmarkStart w:id="220" w:name="_Toc164229368"/>
      <w:bookmarkStart w:id="221" w:name="_Toc142311029"/>
      <w:bookmarkStart w:id="222" w:name="_Toc151190154"/>
      <w:bookmarkStart w:id="223" w:name="_Toc226965800"/>
      <w:bookmarkStart w:id="224" w:name="_Toc164608641"/>
      <w:bookmarkStart w:id="225" w:name="_Toc127151728"/>
      <w:bookmarkStart w:id="226" w:name="_Toc151193915"/>
      <w:bookmarkStart w:id="227" w:name="_Toc150774732"/>
      <w:bookmarkStart w:id="228" w:name="_Toc150774627"/>
      <w:bookmarkStart w:id="229" w:name="_Toc164608796"/>
      <w:bookmarkStart w:id="230" w:name="_Toc164351621"/>
      <w:bookmarkStart w:id="231" w:name="_Toc151193697"/>
      <w:bookmarkStart w:id="232" w:name="_Toc151193625"/>
      <w:r>
        <w:rPr>
          <w:sz w:val="24"/>
        </w:rPr>
        <w:t>响应范围、竞争性磋商文件中计量单位的使用</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r>
        <w:rPr>
          <w:sz w:val="24"/>
        </w:rPr>
        <w:t>及磋商语言</w:t>
      </w:r>
    </w:p>
    <w:p w:rsidR="00A15A39" w:rsidRDefault="00137ADD">
      <w:pPr>
        <w:numPr>
          <w:ilvl w:val="1"/>
          <w:numId w:val="12"/>
        </w:numPr>
        <w:tabs>
          <w:tab w:val="left" w:pos="1080"/>
          <w:tab w:val="left" w:pos="2014"/>
        </w:tabs>
        <w:snapToGrid w:val="0"/>
        <w:spacing w:line="360" w:lineRule="auto"/>
        <w:ind w:left="1080" w:hanging="720"/>
        <w:rPr>
          <w:sz w:val="24"/>
        </w:rPr>
      </w:pPr>
      <w:r>
        <w:rPr>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响应无效</w:t>
      </w:r>
      <w:r>
        <w:rPr>
          <w:sz w:val="24"/>
        </w:rPr>
        <w:t>。</w:t>
      </w:r>
    </w:p>
    <w:p w:rsidR="00A15A39" w:rsidRDefault="00137ADD">
      <w:pPr>
        <w:numPr>
          <w:ilvl w:val="1"/>
          <w:numId w:val="12"/>
        </w:numPr>
        <w:tabs>
          <w:tab w:val="left" w:pos="1080"/>
          <w:tab w:val="left" w:pos="2014"/>
        </w:tabs>
        <w:snapToGrid w:val="0"/>
        <w:spacing w:line="360" w:lineRule="auto"/>
        <w:ind w:left="1080" w:hanging="720"/>
        <w:rPr>
          <w:sz w:val="24"/>
        </w:rPr>
      </w:pPr>
      <w:r>
        <w:rPr>
          <w:sz w:val="24"/>
        </w:rPr>
        <w:t>除竞争性磋商文件有特殊要求外，本项目磋商所使用的计量单位，应采用</w:t>
      </w:r>
      <w:r>
        <w:rPr>
          <w:sz w:val="24"/>
        </w:rPr>
        <w:lastRenderedPageBreak/>
        <w:t>中华人民共和国法定计量单位。</w:t>
      </w:r>
    </w:p>
    <w:p w:rsidR="00A15A39" w:rsidRDefault="00137ADD">
      <w:pPr>
        <w:numPr>
          <w:ilvl w:val="1"/>
          <w:numId w:val="12"/>
        </w:numPr>
        <w:tabs>
          <w:tab w:val="left" w:pos="1080"/>
          <w:tab w:val="left" w:pos="2014"/>
        </w:tabs>
        <w:snapToGrid w:val="0"/>
        <w:spacing w:line="360" w:lineRule="auto"/>
        <w:ind w:left="1080" w:hanging="720"/>
        <w:rPr>
          <w:sz w:val="24"/>
        </w:rPr>
      </w:pPr>
      <w:r>
        <w:rPr>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rsidR="00A15A39" w:rsidRDefault="00137ADD">
      <w:pPr>
        <w:numPr>
          <w:ilvl w:val="0"/>
          <w:numId w:val="12"/>
        </w:numPr>
        <w:tabs>
          <w:tab w:val="left" w:pos="360"/>
        </w:tabs>
        <w:snapToGrid w:val="0"/>
        <w:spacing w:line="360" w:lineRule="auto"/>
        <w:ind w:left="357" w:hanging="357"/>
        <w:outlineLvl w:val="1"/>
        <w:rPr>
          <w:sz w:val="24"/>
        </w:rPr>
      </w:pPr>
      <w:bookmarkStart w:id="233" w:name="_Ref467306676"/>
      <w:bookmarkStart w:id="234" w:name="_Ref467306195"/>
      <w:bookmarkStart w:id="235" w:name="_Toc516367022"/>
      <w:bookmarkStart w:id="236" w:name="_Toc151193770"/>
      <w:bookmarkStart w:id="237" w:name="_Toc151193916"/>
      <w:bookmarkStart w:id="238" w:name="_Toc151190155"/>
      <w:bookmarkStart w:id="239" w:name="_Toc164351622"/>
      <w:bookmarkStart w:id="240" w:name="_Toc265228366"/>
      <w:bookmarkStart w:id="241" w:name="_Toc226309772"/>
      <w:bookmarkStart w:id="242" w:name="_Toc127161442"/>
      <w:bookmarkStart w:id="243" w:name="_Toc150774733"/>
      <w:bookmarkStart w:id="244" w:name="_Toc151193842"/>
      <w:bookmarkStart w:id="245" w:name="_Toc226337224"/>
      <w:bookmarkStart w:id="246" w:name="_Toc127151528"/>
      <w:bookmarkStart w:id="247" w:name="_Toc195842893"/>
      <w:bookmarkStart w:id="248" w:name="_Toc226965718"/>
      <w:bookmarkStart w:id="249" w:name="_Toc305158796"/>
      <w:bookmarkStart w:id="250" w:name="_Toc164229369"/>
      <w:bookmarkStart w:id="251" w:name="_Toc264969218"/>
      <w:bookmarkStart w:id="252" w:name="_Toc164608642"/>
      <w:bookmarkStart w:id="253" w:name="_Toc520356152"/>
      <w:bookmarkStart w:id="254" w:name="_Toc149720821"/>
      <w:bookmarkStart w:id="255" w:name="_Toc127151729"/>
      <w:bookmarkStart w:id="256" w:name="_Toc151193626"/>
      <w:bookmarkStart w:id="257" w:name="_Toc150774628"/>
      <w:bookmarkStart w:id="258" w:name="_Toc305158870"/>
      <w:bookmarkStart w:id="259" w:name="_Toc164229223"/>
      <w:bookmarkStart w:id="260" w:name="_Toc150509279"/>
      <w:bookmarkStart w:id="261" w:name="_Toc142311030"/>
      <w:bookmarkStart w:id="262" w:name="_Toc151193698"/>
      <w:bookmarkStart w:id="263" w:name="_Toc226965801"/>
      <w:bookmarkStart w:id="264" w:name="_Toc164608797"/>
      <w:bookmarkStart w:id="265" w:name="_Toc150480766"/>
      <w:r>
        <w:rPr>
          <w:sz w:val="24"/>
        </w:rPr>
        <w:t>响应文件</w:t>
      </w:r>
      <w:bookmarkEnd w:id="233"/>
      <w:bookmarkEnd w:id="234"/>
      <w:bookmarkEnd w:id="235"/>
      <w:r>
        <w:rPr>
          <w:sz w:val="24"/>
        </w:rPr>
        <w:t>构成</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A15A39" w:rsidRDefault="00137ADD">
      <w:pPr>
        <w:numPr>
          <w:ilvl w:val="1"/>
          <w:numId w:val="12"/>
        </w:numPr>
        <w:tabs>
          <w:tab w:val="left" w:pos="1080"/>
          <w:tab w:val="left" w:pos="2014"/>
        </w:tabs>
        <w:snapToGrid w:val="0"/>
        <w:spacing w:line="360" w:lineRule="auto"/>
        <w:ind w:left="1077" w:hanging="720"/>
        <w:rPr>
          <w:sz w:val="24"/>
        </w:rPr>
      </w:pPr>
      <w:bookmarkStart w:id="266" w:name="_Ref467052588"/>
      <w:r>
        <w:rPr>
          <w:sz w:val="24"/>
        </w:rPr>
        <w:t>供应商应当按照竞争性磋商文件的要求编制响应文件，</w:t>
      </w:r>
      <w:r>
        <w:rPr>
          <w:kern w:val="0"/>
          <w:sz w:val="24"/>
        </w:rPr>
        <w:t>并对其提交的响应文件的真实性、合法性承担法律责任</w:t>
      </w:r>
      <w:r>
        <w:rPr>
          <w:sz w:val="24"/>
        </w:rPr>
        <w:t>。响应文件的部分格式要求，见第六章《响应文件格式》。</w:t>
      </w:r>
    </w:p>
    <w:p w:rsidR="00A15A39" w:rsidRDefault="00137ADD">
      <w:pPr>
        <w:tabs>
          <w:tab w:val="left" w:pos="1080"/>
          <w:tab w:val="left" w:pos="1589"/>
          <w:tab w:val="left" w:pos="2014"/>
        </w:tabs>
        <w:snapToGrid w:val="0"/>
        <w:spacing w:line="360" w:lineRule="auto"/>
        <w:ind w:left="1077"/>
        <w:rPr>
          <w:sz w:val="24"/>
        </w:rPr>
      </w:pPr>
      <w:r>
        <w:rPr>
          <w:rFonts w:hint="eastAsia"/>
          <w:sz w:val="24"/>
        </w:rPr>
        <w:t>响应文件应按照磋商文件规定的顺序和格式，</w:t>
      </w:r>
      <w:proofErr w:type="gramStart"/>
      <w:r>
        <w:rPr>
          <w:rFonts w:hint="eastAsia"/>
          <w:sz w:val="24"/>
        </w:rPr>
        <w:t>装册统一</w:t>
      </w:r>
      <w:proofErr w:type="gramEnd"/>
      <w:r>
        <w:rPr>
          <w:rFonts w:hint="eastAsia"/>
          <w:sz w:val="24"/>
        </w:rPr>
        <w:t>编目编码后生成投标文件，按照磋商文件要求提交。</w:t>
      </w:r>
    </w:p>
    <w:p w:rsidR="00A15A39" w:rsidRDefault="00137ADD">
      <w:pPr>
        <w:tabs>
          <w:tab w:val="left" w:pos="1080"/>
          <w:tab w:val="left" w:pos="1589"/>
          <w:tab w:val="left" w:pos="2014"/>
        </w:tabs>
        <w:snapToGrid w:val="0"/>
        <w:spacing w:line="360" w:lineRule="auto"/>
        <w:ind w:left="1077"/>
        <w:rPr>
          <w:sz w:val="24"/>
        </w:rPr>
      </w:pPr>
      <w:r>
        <w:rPr>
          <w:rFonts w:hint="eastAsia"/>
          <w:sz w:val="24"/>
        </w:rPr>
        <w:t>评审时以纸质版响应文件为评审依据。纸质版响应文件左侧胶装装订。纸质版响应文件按照环保节约原则，具备条件的文档建议可双面打印。副本可以是正本的复印件（如复印件时副本封皮需加盖公章）。</w:t>
      </w:r>
    </w:p>
    <w:p w:rsidR="00A15A39" w:rsidRDefault="00137ADD">
      <w:pPr>
        <w:tabs>
          <w:tab w:val="left" w:pos="1080"/>
          <w:tab w:val="left" w:pos="1589"/>
          <w:tab w:val="left" w:pos="2014"/>
        </w:tabs>
        <w:snapToGrid w:val="0"/>
        <w:spacing w:line="360" w:lineRule="auto"/>
        <w:ind w:left="1077"/>
        <w:rPr>
          <w:sz w:val="24"/>
        </w:rPr>
      </w:pPr>
      <w:r>
        <w:rPr>
          <w:rFonts w:hint="eastAsia"/>
          <w:sz w:val="24"/>
        </w:rPr>
        <w:t>投标文件正本、副本、电子版及报价一览表应分别装袋密封，封口处加盖投标人公章。封皮上写明：①投标文件正本</w:t>
      </w:r>
      <w:r>
        <w:rPr>
          <w:rFonts w:hint="eastAsia"/>
          <w:sz w:val="24"/>
        </w:rPr>
        <w:t>/</w:t>
      </w:r>
      <w:r>
        <w:rPr>
          <w:rFonts w:hint="eastAsia"/>
          <w:sz w:val="24"/>
        </w:rPr>
        <w:t>副本、②采购编号、③项目名称、④包号（如有分包的项目填写）、⑤投标人名称、⑥开标时启封。</w:t>
      </w:r>
    </w:p>
    <w:p w:rsidR="00A15A39" w:rsidRDefault="00137ADD">
      <w:pPr>
        <w:numPr>
          <w:ilvl w:val="1"/>
          <w:numId w:val="12"/>
        </w:numPr>
        <w:tabs>
          <w:tab w:val="left" w:pos="1080"/>
          <w:tab w:val="left" w:pos="2014"/>
        </w:tabs>
        <w:snapToGrid w:val="0"/>
        <w:spacing w:line="360" w:lineRule="auto"/>
        <w:ind w:left="1077" w:hanging="720"/>
        <w:rPr>
          <w:sz w:val="24"/>
        </w:rPr>
      </w:pPr>
      <w:r>
        <w:rPr>
          <w:kern w:val="0"/>
          <w:sz w:val="24"/>
        </w:rPr>
        <w:t>对于竞争性磋商文件中标记了</w:t>
      </w:r>
      <w:r>
        <w:rPr>
          <w:kern w:val="0"/>
          <w:sz w:val="24"/>
        </w:rPr>
        <w:t>“</w:t>
      </w:r>
      <w:r>
        <w:rPr>
          <w:kern w:val="0"/>
          <w:sz w:val="24"/>
        </w:rPr>
        <w:t>实质性格式</w:t>
      </w:r>
      <w:r>
        <w:rPr>
          <w:kern w:val="0"/>
          <w:sz w:val="24"/>
        </w:rPr>
        <w:t>”</w:t>
      </w:r>
      <w:r>
        <w:rPr>
          <w:kern w:val="0"/>
          <w:sz w:val="24"/>
        </w:rPr>
        <w:t>文件的，</w:t>
      </w:r>
      <w:r>
        <w:rPr>
          <w:sz w:val="24"/>
        </w:rPr>
        <w:t>供应商不得改变格式中给定的文字所表达的含义，不得删减格式中的实质性内容，不得自行添加与格式中给定的文字内容相矛盾的内容，不得对应当填写的空格不填写或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b/>
          <w:kern w:val="0"/>
          <w:sz w:val="24"/>
        </w:rPr>
        <w:t>否则响应无效</w:t>
      </w:r>
      <w:r>
        <w:rPr>
          <w:kern w:val="0"/>
          <w:sz w:val="24"/>
        </w:rPr>
        <w:t>。未标记</w:t>
      </w:r>
      <w:r>
        <w:rPr>
          <w:kern w:val="0"/>
          <w:sz w:val="24"/>
        </w:rPr>
        <w:t>“</w:t>
      </w:r>
      <w:r>
        <w:rPr>
          <w:kern w:val="0"/>
          <w:sz w:val="24"/>
        </w:rPr>
        <w:t>实质性格式</w:t>
      </w:r>
      <w:r>
        <w:rPr>
          <w:kern w:val="0"/>
          <w:sz w:val="24"/>
        </w:rPr>
        <w:t>”</w:t>
      </w:r>
      <w:r>
        <w:rPr>
          <w:kern w:val="0"/>
          <w:sz w:val="24"/>
        </w:rPr>
        <w:t>的文件和竞争性磋商文件未提供格式的内容，可由供应商自行编写。</w:t>
      </w:r>
    </w:p>
    <w:p w:rsidR="00A15A39" w:rsidRDefault="00137ADD">
      <w:pPr>
        <w:numPr>
          <w:ilvl w:val="1"/>
          <w:numId w:val="12"/>
        </w:numPr>
        <w:tabs>
          <w:tab w:val="left" w:pos="1080"/>
          <w:tab w:val="left" w:pos="2014"/>
        </w:tabs>
        <w:snapToGrid w:val="0"/>
        <w:spacing w:line="360" w:lineRule="auto"/>
        <w:ind w:left="1077" w:hanging="720"/>
        <w:rPr>
          <w:sz w:val="24"/>
        </w:rPr>
      </w:pPr>
      <w:r>
        <w:rPr>
          <w:sz w:val="24"/>
        </w:rPr>
        <w:t>第三章《评审方法和评审标准》中涉及的证明文件。</w:t>
      </w:r>
    </w:p>
    <w:p w:rsidR="00A15A39" w:rsidRDefault="00137ADD">
      <w:pPr>
        <w:numPr>
          <w:ilvl w:val="1"/>
          <w:numId w:val="12"/>
        </w:numPr>
        <w:tabs>
          <w:tab w:val="left" w:pos="1080"/>
          <w:tab w:val="left" w:pos="2014"/>
        </w:tabs>
        <w:snapToGrid w:val="0"/>
        <w:spacing w:line="360" w:lineRule="auto"/>
        <w:ind w:left="1077" w:hanging="720"/>
        <w:rPr>
          <w:sz w:val="24"/>
        </w:rPr>
      </w:pPr>
      <w:r>
        <w:rPr>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rsidR="00A15A39" w:rsidRDefault="00137ADD">
      <w:pPr>
        <w:numPr>
          <w:ilvl w:val="1"/>
          <w:numId w:val="12"/>
        </w:numPr>
        <w:tabs>
          <w:tab w:val="left" w:pos="1080"/>
          <w:tab w:val="left" w:pos="2014"/>
        </w:tabs>
        <w:snapToGrid w:val="0"/>
        <w:spacing w:line="360" w:lineRule="auto"/>
        <w:ind w:left="1077" w:hanging="720"/>
        <w:rPr>
          <w:sz w:val="24"/>
        </w:rPr>
      </w:pPr>
      <w:r>
        <w:rPr>
          <w:sz w:val="24"/>
        </w:rPr>
        <w:t>供应商认为应附的其他材料。</w:t>
      </w:r>
      <w:bookmarkEnd w:id="266"/>
    </w:p>
    <w:p w:rsidR="00A15A39" w:rsidRDefault="00137ADD">
      <w:pPr>
        <w:numPr>
          <w:ilvl w:val="0"/>
          <w:numId w:val="12"/>
        </w:numPr>
        <w:tabs>
          <w:tab w:val="left" w:pos="360"/>
        </w:tabs>
        <w:snapToGrid w:val="0"/>
        <w:spacing w:line="360" w:lineRule="auto"/>
        <w:ind w:left="357" w:hanging="357"/>
        <w:outlineLvl w:val="1"/>
        <w:rPr>
          <w:sz w:val="24"/>
        </w:rPr>
      </w:pPr>
      <w:bookmarkStart w:id="267" w:name="_Toc142311032"/>
      <w:bookmarkStart w:id="268" w:name="_Toc151193628"/>
      <w:bookmarkStart w:id="269" w:name="_Toc127151731"/>
      <w:bookmarkStart w:id="270" w:name="_Toc151193772"/>
      <w:bookmarkStart w:id="271" w:name="_Toc151193918"/>
      <w:bookmarkStart w:id="272" w:name="_Toc150774735"/>
      <w:bookmarkStart w:id="273" w:name="_Toc164229225"/>
      <w:bookmarkStart w:id="274" w:name="_Toc520356155"/>
      <w:bookmarkStart w:id="275" w:name="_Toc150774630"/>
      <w:bookmarkStart w:id="276" w:name="_Toc151190157"/>
      <w:bookmarkStart w:id="277" w:name="_Toc150480768"/>
      <w:bookmarkStart w:id="278" w:name="_Toc151193844"/>
      <w:bookmarkStart w:id="279" w:name="_Toc127161444"/>
      <w:bookmarkStart w:id="280" w:name="_Toc149720823"/>
      <w:bookmarkStart w:id="281" w:name="_Toc164608644"/>
      <w:bookmarkStart w:id="282" w:name="_Toc164229371"/>
      <w:bookmarkStart w:id="283" w:name="_Toc150509281"/>
      <w:bookmarkStart w:id="284" w:name="_Toc164351624"/>
      <w:bookmarkStart w:id="285" w:name="_Toc127151530"/>
      <w:bookmarkStart w:id="286" w:name="_Toc195842895"/>
      <w:bookmarkStart w:id="287" w:name="_Toc164608799"/>
      <w:bookmarkStart w:id="288" w:name="_Toc151193700"/>
      <w:r>
        <w:rPr>
          <w:sz w:val="24"/>
        </w:rPr>
        <w:t>报价</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rsidR="00A15A39" w:rsidRDefault="00137ADD">
      <w:pPr>
        <w:numPr>
          <w:ilvl w:val="1"/>
          <w:numId w:val="12"/>
        </w:numPr>
        <w:tabs>
          <w:tab w:val="left" w:pos="1080"/>
          <w:tab w:val="left" w:pos="2014"/>
        </w:tabs>
        <w:snapToGrid w:val="0"/>
        <w:spacing w:line="360" w:lineRule="auto"/>
        <w:ind w:left="1077" w:hanging="720"/>
        <w:rPr>
          <w:sz w:val="24"/>
        </w:rPr>
      </w:pPr>
      <w:r>
        <w:rPr>
          <w:sz w:val="24"/>
        </w:rPr>
        <w:t>所有响应均以人民币报价。</w:t>
      </w:r>
    </w:p>
    <w:p w:rsidR="00A15A39" w:rsidRDefault="00137ADD">
      <w:pPr>
        <w:numPr>
          <w:ilvl w:val="1"/>
          <w:numId w:val="12"/>
        </w:numPr>
        <w:tabs>
          <w:tab w:val="left" w:pos="1080"/>
        </w:tabs>
        <w:snapToGrid w:val="0"/>
        <w:spacing w:line="360" w:lineRule="auto"/>
        <w:rPr>
          <w:sz w:val="24"/>
        </w:rPr>
      </w:pPr>
      <w:r>
        <w:rPr>
          <w:sz w:val="24"/>
        </w:rPr>
        <w:lastRenderedPageBreak/>
        <w:t>供应商的报价应包括为完成本项目所发生的一切费用和税费，采购人将不再支付报价以外的任何费用。</w:t>
      </w:r>
      <w:r>
        <w:rPr>
          <w:rFonts w:hint="eastAsia"/>
          <w:sz w:val="24"/>
        </w:rPr>
        <w:t>供应商的报价应包括但不限于下列内容，《供应商须知资料表》中有特殊规定的，从其规定。</w:t>
      </w:r>
    </w:p>
    <w:p w:rsidR="00A15A39" w:rsidRDefault="00137ADD">
      <w:pPr>
        <w:numPr>
          <w:ilvl w:val="2"/>
          <w:numId w:val="12"/>
        </w:numPr>
        <w:snapToGrid w:val="0"/>
        <w:spacing w:line="360" w:lineRule="auto"/>
        <w:rPr>
          <w:sz w:val="24"/>
        </w:rPr>
      </w:pPr>
      <w:r>
        <w:rPr>
          <w:sz w:val="24"/>
        </w:rPr>
        <w:t>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r>
        <w:rPr>
          <w:sz w:val="24"/>
        </w:rPr>
        <w:t xml:space="preserve"> </w:t>
      </w:r>
    </w:p>
    <w:p w:rsidR="00A15A39" w:rsidRDefault="00137ADD">
      <w:pPr>
        <w:numPr>
          <w:ilvl w:val="2"/>
          <w:numId w:val="12"/>
        </w:numPr>
        <w:snapToGrid w:val="0"/>
        <w:spacing w:line="360" w:lineRule="auto"/>
        <w:rPr>
          <w:sz w:val="24"/>
        </w:rPr>
      </w:pPr>
      <w:r>
        <w:rPr>
          <w:sz w:val="24"/>
        </w:rPr>
        <w:t>按照竞争性磋商文件要求完成本项</w:t>
      </w:r>
      <w:r>
        <w:rPr>
          <w:rFonts w:hint="eastAsia"/>
          <w:sz w:val="24"/>
        </w:rPr>
        <w:t>目的全部相关工程或服务费用。</w:t>
      </w:r>
    </w:p>
    <w:p w:rsidR="00A15A39" w:rsidRDefault="00137ADD">
      <w:pPr>
        <w:numPr>
          <w:ilvl w:val="1"/>
          <w:numId w:val="12"/>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rsidR="00A15A39" w:rsidRDefault="00137ADD">
      <w:pPr>
        <w:numPr>
          <w:ilvl w:val="1"/>
          <w:numId w:val="12"/>
        </w:numPr>
        <w:tabs>
          <w:tab w:val="left" w:pos="1080"/>
          <w:tab w:val="left" w:pos="2014"/>
        </w:tabs>
        <w:snapToGrid w:val="0"/>
        <w:spacing w:line="360" w:lineRule="auto"/>
        <w:ind w:left="1080" w:hanging="720"/>
        <w:rPr>
          <w:sz w:val="24"/>
        </w:rPr>
      </w:pPr>
      <w:r>
        <w:rPr>
          <w:sz w:val="24"/>
        </w:rPr>
        <w:t>供应商不能提供任何有选择性或可调整的最后报价（</w:t>
      </w:r>
      <w:r>
        <w:rPr>
          <w:color w:val="000000"/>
          <w:kern w:val="0"/>
          <w:sz w:val="24"/>
        </w:rPr>
        <w:t>竞争性磋商文件</w:t>
      </w:r>
      <w:r>
        <w:rPr>
          <w:sz w:val="24"/>
        </w:rPr>
        <w:t>另有规定的除外），否则其</w:t>
      </w:r>
      <w:r>
        <w:rPr>
          <w:b/>
          <w:sz w:val="24"/>
        </w:rPr>
        <w:t>响应无效</w:t>
      </w:r>
      <w:r>
        <w:rPr>
          <w:sz w:val="24"/>
        </w:rPr>
        <w:t>。</w:t>
      </w:r>
    </w:p>
    <w:p w:rsidR="00A15A39" w:rsidRDefault="00137ADD">
      <w:pPr>
        <w:numPr>
          <w:ilvl w:val="1"/>
          <w:numId w:val="12"/>
        </w:numPr>
        <w:tabs>
          <w:tab w:val="left" w:pos="1080"/>
          <w:tab w:val="left" w:pos="2014"/>
        </w:tabs>
        <w:snapToGrid w:val="0"/>
        <w:spacing w:line="360" w:lineRule="auto"/>
        <w:ind w:left="1080" w:hanging="720"/>
        <w:rPr>
          <w:sz w:val="24"/>
        </w:rPr>
      </w:pPr>
      <w:r>
        <w:rPr>
          <w:rFonts w:hint="eastAsia"/>
          <w:sz w:val="24"/>
        </w:rPr>
        <w:t>最低报价不能作为中标的保证。</w:t>
      </w:r>
    </w:p>
    <w:p w:rsidR="00A15A39" w:rsidRDefault="00137ADD">
      <w:pPr>
        <w:numPr>
          <w:ilvl w:val="0"/>
          <w:numId w:val="12"/>
        </w:numPr>
        <w:tabs>
          <w:tab w:val="left" w:pos="360"/>
        </w:tabs>
        <w:snapToGrid w:val="0"/>
        <w:spacing w:line="360" w:lineRule="auto"/>
        <w:ind w:left="357" w:hanging="357"/>
        <w:outlineLvl w:val="1"/>
        <w:rPr>
          <w:sz w:val="24"/>
        </w:rPr>
      </w:pPr>
      <w:r>
        <w:rPr>
          <w:sz w:val="24"/>
        </w:rPr>
        <w:t>磋商保证金</w:t>
      </w:r>
      <w:r>
        <w:rPr>
          <w:rFonts w:hint="eastAsia"/>
          <w:sz w:val="24"/>
        </w:rPr>
        <w:t>（本项目不适用）</w:t>
      </w:r>
    </w:p>
    <w:p w:rsidR="00A15A39" w:rsidRDefault="00137ADD">
      <w:pPr>
        <w:numPr>
          <w:ilvl w:val="1"/>
          <w:numId w:val="12"/>
        </w:numPr>
        <w:tabs>
          <w:tab w:val="left" w:pos="1080"/>
          <w:tab w:val="left" w:pos="2014"/>
        </w:tabs>
        <w:snapToGrid w:val="0"/>
        <w:spacing w:line="360" w:lineRule="auto"/>
        <w:ind w:left="1077" w:hanging="720"/>
        <w:rPr>
          <w:sz w:val="24"/>
        </w:rPr>
      </w:pPr>
      <w:bookmarkStart w:id="289" w:name="_Ref467306302"/>
      <w:r>
        <w:rPr>
          <w:sz w:val="24"/>
        </w:rPr>
        <w:t>供应商应按《供应商须知资料表》中规定的金额及要求交纳磋商保证金</w:t>
      </w:r>
      <w:bookmarkEnd w:id="289"/>
      <w:r>
        <w:rPr>
          <w:sz w:val="24"/>
        </w:rPr>
        <w:t>，并作为其响应文件的一部分。</w:t>
      </w:r>
    </w:p>
    <w:p w:rsidR="00A15A39" w:rsidRDefault="00137ADD">
      <w:pPr>
        <w:numPr>
          <w:ilvl w:val="1"/>
          <w:numId w:val="12"/>
        </w:numPr>
        <w:tabs>
          <w:tab w:val="left" w:pos="1080"/>
          <w:tab w:val="left" w:pos="2014"/>
        </w:tabs>
        <w:snapToGrid w:val="0"/>
        <w:spacing w:line="360" w:lineRule="auto"/>
        <w:ind w:left="1077" w:hanging="720"/>
        <w:rPr>
          <w:sz w:val="24"/>
        </w:rPr>
      </w:pPr>
      <w:r>
        <w:rPr>
          <w:sz w:val="24"/>
        </w:rPr>
        <w:t>交纳磋商保证金可采用的形式：政府采购法律法规接受的支票、汇票、本票、网上银行支付或者金融机构、担保机构出具的保函等非现金形式。</w:t>
      </w:r>
    </w:p>
    <w:p w:rsidR="00A15A39" w:rsidRDefault="00137ADD">
      <w:pPr>
        <w:numPr>
          <w:ilvl w:val="1"/>
          <w:numId w:val="12"/>
        </w:numPr>
        <w:tabs>
          <w:tab w:val="left" w:pos="1080"/>
          <w:tab w:val="left" w:pos="2014"/>
        </w:tabs>
        <w:snapToGrid w:val="0"/>
        <w:spacing w:line="360" w:lineRule="auto"/>
        <w:ind w:left="1077" w:hanging="720"/>
        <w:rPr>
          <w:sz w:val="24"/>
        </w:rPr>
      </w:pPr>
      <w:r>
        <w:rPr>
          <w:sz w:val="24"/>
        </w:rPr>
        <w:t>磋商保证金到账（保函提交）截止时间同首次响应文件提交截止时间。以支票、汇票、本票、网上银行支付等形式</w:t>
      </w:r>
      <w:proofErr w:type="gramStart"/>
      <w:r>
        <w:rPr>
          <w:sz w:val="24"/>
        </w:rPr>
        <w:t>提交磋商</w:t>
      </w:r>
      <w:proofErr w:type="gramEnd"/>
      <w:r>
        <w:rPr>
          <w:sz w:val="24"/>
        </w:rPr>
        <w:t>保证金的，应在首次响应文件提交截止时间前</w:t>
      </w:r>
      <w:r>
        <w:rPr>
          <w:rFonts w:hint="eastAsia"/>
          <w:sz w:val="24"/>
        </w:rPr>
        <w:t>到账</w:t>
      </w:r>
      <w:r>
        <w:rPr>
          <w:sz w:val="24"/>
        </w:rPr>
        <w:t>；</w:t>
      </w:r>
      <w:r>
        <w:rPr>
          <w:rFonts w:hint="eastAsia"/>
          <w:sz w:val="24"/>
        </w:rPr>
        <w:t>以</w:t>
      </w:r>
      <w:r>
        <w:rPr>
          <w:sz w:val="24"/>
        </w:rPr>
        <w:t>金融机构、担保机构出具的保函等形式</w:t>
      </w:r>
      <w:proofErr w:type="gramStart"/>
      <w:r>
        <w:rPr>
          <w:sz w:val="24"/>
        </w:rPr>
        <w:t>提交</w:t>
      </w:r>
      <w:r>
        <w:rPr>
          <w:rFonts w:hint="eastAsia"/>
          <w:sz w:val="24"/>
        </w:rPr>
        <w:t>磋商</w:t>
      </w:r>
      <w:proofErr w:type="gramEnd"/>
      <w:r>
        <w:rPr>
          <w:sz w:val="24"/>
        </w:rPr>
        <w:t>保证金的，应在首次响应文件</w:t>
      </w:r>
      <w:r>
        <w:rPr>
          <w:rFonts w:hint="eastAsia"/>
          <w:sz w:val="24"/>
        </w:rPr>
        <w:t>提交</w:t>
      </w:r>
      <w:r>
        <w:rPr>
          <w:sz w:val="24"/>
        </w:rPr>
        <w:t>截止时间前将原件提交至采购代理机构；由于</w:t>
      </w:r>
      <w:r>
        <w:rPr>
          <w:rFonts w:hint="eastAsia"/>
          <w:sz w:val="24"/>
        </w:rPr>
        <w:t>到账时间</w:t>
      </w:r>
      <w:r>
        <w:rPr>
          <w:sz w:val="24"/>
        </w:rPr>
        <w:t>晚</w:t>
      </w:r>
      <w:proofErr w:type="gramStart"/>
      <w:r>
        <w:rPr>
          <w:sz w:val="24"/>
        </w:rPr>
        <w:t>于首次</w:t>
      </w:r>
      <w:proofErr w:type="gramEnd"/>
      <w:r>
        <w:rPr>
          <w:sz w:val="24"/>
        </w:rPr>
        <w:t>响应文件提交截止时间的，或者票据错误、印鉴不清等原因导致不能到账的，其</w:t>
      </w:r>
      <w:r>
        <w:rPr>
          <w:b/>
          <w:sz w:val="24"/>
        </w:rPr>
        <w:t>响应无效</w:t>
      </w:r>
      <w:r>
        <w:rPr>
          <w:sz w:val="24"/>
        </w:rPr>
        <w:t>。</w:t>
      </w:r>
    </w:p>
    <w:p w:rsidR="00A15A39" w:rsidRDefault="00137ADD">
      <w:pPr>
        <w:numPr>
          <w:ilvl w:val="1"/>
          <w:numId w:val="12"/>
        </w:numPr>
        <w:tabs>
          <w:tab w:val="left" w:pos="1080"/>
          <w:tab w:val="left" w:pos="2014"/>
        </w:tabs>
        <w:snapToGrid w:val="0"/>
        <w:spacing w:line="360" w:lineRule="auto"/>
        <w:ind w:left="1077" w:hanging="720"/>
        <w:rPr>
          <w:sz w:val="24"/>
        </w:rPr>
      </w:pPr>
      <w:r>
        <w:rPr>
          <w:sz w:val="24"/>
        </w:rPr>
        <w:t>磋商保证金（保函）有效期同响应有效期。</w:t>
      </w:r>
    </w:p>
    <w:p w:rsidR="00A15A39" w:rsidRDefault="00137ADD">
      <w:pPr>
        <w:numPr>
          <w:ilvl w:val="1"/>
          <w:numId w:val="12"/>
        </w:numPr>
        <w:tabs>
          <w:tab w:val="left" w:pos="1080"/>
          <w:tab w:val="left" w:pos="2014"/>
        </w:tabs>
        <w:snapToGrid w:val="0"/>
        <w:spacing w:line="360" w:lineRule="auto"/>
        <w:ind w:left="1077" w:hanging="720"/>
        <w:rPr>
          <w:sz w:val="24"/>
        </w:rPr>
      </w:pPr>
      <w:r>
        <w:rPr>
          <w:sz w:val="24"/>
        </w:rPr>
        <w:t>供应商为联合体的，可以由联合体中的一方或者多方共同交纳磋商保证金，其交纳的保证金对联合体各方均具有约束力。</w:t>
      </w:r>
    </w:p>
    <w:p w:rsidR="00A15A39" w:rsidRDefault="00137ADD">
      <w:pPr>
        <w:numPr>
          <w:ilvl w:val="1"/>
          <w:numId w:val="12"/>
        </w:numPr>
        <w:tabs>
          <w:tab w:val="left" w:pos="1080"/>
          <w:tab w:val="left" w:pos="2014"/>
        </w:tabs>
        <w:snapToGrid w:val="0"/>
        <w:spacing w:line="360" w:lineRule="auto"/>
        <w:ind w:left="1077" w:hanging="720"/>
        <w:rPr>
          <w:sz w:val="24"/>
        </w:rPr>
      </w:pPr>
      <w:r>
        <w:rPr>
          <w:sz w:val="24"/>
        </w:rPr>
        <w:t>采购人、采购代理机构将及时退还供应商的保证金，采用银行保函、担保机构担保函等形式递交的保证金，</w:t>
      </w:r>
      <w:proofErr w:type="gramStart"/>
      <w:r>
        <w:rPr>
          <w:sz w:val="24"/>
        </w:rPr>
        <w:t>经供应</w:t>
      </w:r>
      <w:proofErr w:type="gramEnd"/>
      <w:r>
        <w:rPr>
          <w:sz w:val="24"/>
        </w:rPr>
        <w:t>商同意后采购人、采购代理机构</w:t>
      </w:r>
      <w:r>
        <w:rPr>
          <w:sz w:val="24"/>
        </w:rPr>
        <w:lastRenderedPageBreak/>
        <w:t>可以不再退还，但因供应商自身原因导致无法及时退还的除外：</w:t>
      </w:r>
    </w:p>
    <w:p w:rsidR="00A15A39" w:rsidRDefault="00137ADD">
      <w:pPr>
        <w:numPr>
          <w:ilvl w:val="2"/>
          <w:numId w:val="12"/>
        </w:numPr>
        <w:snapToGrid w:val="0"/>
        <w:spacing w:line="360" w:lineRule="auto"/>
        <w:rPr>
          <w:sz w:val="24"/>
        </w:rPr>
      </w:pPr>
      <w:r>
        <w:rPr>
          <w:snapToGrid w:val="0"/>
          <w:kern w:val="0"/>
          <w:sz w:val="24"/>
        </w:rPr>
        <w:t>已提交响应文件的供应商，在提交最后报价之前，可以根据磋商情况退出磋商。采购人、采购代理机构将退还</w:t>
      </w:r>
      <w:proofErr w:type="gramStart"/>
      <w:r>
        <w:rPr>
          <w:snapToGrid w:val="0"/>
          <w:kern w:val="0"/>
          <w:sz w:val="24"/>
        </w:rPr>
        <w:t>退出磋商</w:t>
      </w:r>
      <w:proofErr w:type="gramEnd"/>
      <w:r>
        <w:rPr>
          <w:snapToGrid w:val="0"/>
          <w:kern w:val="0"/>
          <w:sz w:val="24"/>
        </w:rPr>
        <w:t>的供应商的磋商保证金</w:t>
      </w:r>
      <w:r>
        <w:rPr>
          <w:rFonts w:hint="eastAsia"/>
          <w:snapToGrid w:val="0"/>
          <w:kern w:val="0"/>
          <w:sz w:val="24"/>
        </w:rPr>
        <w:t>；</w:t>
      </w:r>
    </w:p>
    <w:p w:rsidR="00A15A39" w:rsidRDefault="00137ADD">
      <w:pPr>
        <w:numPr>
          <w:ilvl w:val="2"/>
          <w:numId w:val="12"/>
        </w:numPr>
        <w:snapToGrid w:val="0"/>
        <w:spacing w:line="360" w:lineRule="auto"/>
        <w:rPr>
          <w:sz w:val="24"/>
        </w:rPr>
      </w:pPr>
      <w:r>
        <w:rPr>
          <w:sz w:val="24"/>
        </w:rPr>
        <w:t>成交供应商的磋商保证金，在采购合同签订后</w:t>
      </w:r>
      <w:r>
        <w:rPr>
          <w:sz w:val="24"/>
        </w:rPr>
        <w:t>5</w:t>
      </w:r>
      <w:r>
        <w:rPr>
          <w:sz w:val="24"/>
        </w:rPr>
        <w:t>个工作日内退还成交供应商；</w:t>
      </w:r>
    </w:p>
    <w:p w:rsidR="00A15A39" w:rsidRDefault="00137ADD">
      <w:pPr>
        <w:numPr>
          <w:ilvl w:val="2"/>
          <w:numId w:val="12"/>
        </w:numPr>
        <w:snapToGrid w:val="0"/>
        <w:spacing w:line="360" w:lineRule="auto"/>
        <w:rPr>
          <w:sz w:val="24"/>
        </w:rPr>
      </w:pPr>
      <w:r>
        <w:rPr>
          <w:sz w:val="24"/>
        </w:rPr>
        <w:t>未成交供应商的磋商保证金，在成交通知书发出后</w:t>
      </w:r>
      <w:r>
        <w:rPr>
          <w:sz w:val="24"/>
        </w:rPr>
        <w:t>5</w:t>
      </w:r>
      <w:r>
        <w:rPr>
          <w:sz w:val="24"/>
        </w:rPr>
        <w:t>个工作日内退还</w:t>
      </w:r>
      <w:r>
        <w:rPr>
          <w:rFonts w:hint="eastAsia"/>
          <w:sz w:val="24"/>
        </w:rPr>
        <w:t>。</w:t>
      </w:r>
    </w:p>
    <w:p w:rsidR="00A15A39" w:rsidRDefault="00137ADD">
      <w:pPr>
        <w:numPr>
          <w:ilvl w:val="1"/>
          <w:numId w:val="12"/>
        </w:numPr>
        <w:tabs>
          <w:tab w:val="left" w:pos="1080"/>
          <w:tab w:val="left" w:pos="2014"/>
        </w:tabs>
        <w:snapToGrid w:val="0"/>
        <w:spacing w:line="360" w:lineRule="auto"/>
        <w:ind w:left="1077" w:hanging="720"/>
        <w:rPr>
          <w:sz w:val="24"/>
        </w:rPr>
      </w:pPr>
      <w:r>
        <w:rPr>
          <w:sz w:val="24"/>
        </w:rPr>
        <w:t>有下列情形之一的，采购人或采购代理机构不予</w:t>
      </w:r>
      <w:proofErr w:type="gramStart"/>
      <w:r>
        <w:rPr>
          <w:sz w:val="24"/>
        </w:rPr>
        <w:t>退还磋商</w:t>
      </w:r>
      <w:proofErr w:type="gramEnd"/>
      <w:r>
        <w:rPr>
          <w:sz w:val="24"/>
        </w:rPr>
        <w:t>保证金：</w:t>
      </w:r>
    </w:p>
    <w:p w:rsidR="00A15A39" w:rsidRDefault="00137ADD">
      <w:pPr>
        <w:numPr>
          <w:ilvl w:val="2"/>
          <w:numId w:val="12"/>
        </w:numPr>
        <w:snapToGrid w:val="0"/>
        <w:spacing w:line="360" w:lineRule="auto"/>
        <w:rPr>
          <w:sz w:val="24"/>
        </w:rPr>
      </w:pPr>
      <w:r>
        <w:rPr>
          <w:sz w:val="24"/>
        </w:rPr>
        <w:t>供应商在提交响应文件截止时间后撤回响应文件的；</w:t>
      </w:r>
    </w:p>
    <w:p w:rsidR="00A15A39" w:rsidRDefault="00137ADD">
      <w:pPr>
        <w:numPr>
          <w:ilvl w:val="2"/>
          <w:numId w:val="12"/>
        </w:numPr>
        <w:snapToGrid w:val="0"/>
        <w:spacing w:line="360" w:lineRule="auto"/>
        <w:rPr>
          <w:sz w:val="24"/>
        </w:rPr>
      </w:pPr>
      <w:r>
        <w:rPr>
          <w:sz w:val="24"/>
        </w:rPr>
        <w:t>供应商在响应文件中提供虚假材料的；</w:t>
      </w:r>
    </w:p>
    <w:p w:rsidR="00A15A39" w:rsidRDefault="00137ADD">
      <w:pPr>
        <w:numPr>
          <w:ilvl w:val="2"/>
          <w:numId w:val="12"/>
        </w:numPr>
        <w:snapToGrid w:val="0"/>
        <w:spacing w:line="360" w:lineRule="auto"/>
        <w:rPr>
          <w:sz w:val="24"/>
        </w:rPr>
      </w:pPr>
      <w:r>
        <w:rPr>
          <w:sz w:val="24"/>
        </w:rPr>
        <w:t>除因不可抗力或磋商文件认可的情形以外，成交供应商不与采购人签订合同的；</w:t>
      </w:r>
    </w:p>
    <w:p w:rsidR="00A15A39" w:rsidRDefault="00137ADD">
      <w:pPr>
        <w:numPr>
          <w:ilvl w:val="2"/>
          <w:numId w:val="12"/>
        </w:numPr>
        <w:snapToGrid w:val="0"/>
        <w:spacing w:line="360" w:lineRule="auto"/>
        <w:rPr>
          <w:sz w:val="24"/>
        </w:rPr>
      </w:pPr>
      <w:r>
        <w:rPr>
          <w:sz w:val="24"/>
        </w:rPr>
        <w:t>供应商与采购人、其他供应商或者采购代理机构恶意串通的；</w:t>
      </w:r>
    </w:p>
    <w:p w:rsidR="00A15A39" w:rsidRDefault="00137ADD">
      <w:pPr>
        <w:numPr>
          <w:ilvl w:val="2"/>
          <w:numId w:val="12"/>
        </w:numPr>
        <w:snapToGrid w:val="0"/>
        <w:spacing w:line="360" w:lineRule="auto"/>
        <w:rPr>
          <w:sz w:val="24"/>
        </w:rPr>
      </w:pPr>
      <w:r>
        <w:rPr>
          <w:sz w:val="24"/>
        </w:rPr>
        <w:t>《供应商须知资料表》规定的其他情形。</w:t>
      </w:r>
    </w:p>
    <w:p w:rsidR="00A15A39" w:rsidRDefault="00137ADD">
      <w:pPr>
        <w:numPr>
          <w:ilvl w:val="0"/>
          <w:numId w:val="12"/>
        </w:numPr>
        <w:tabs>
          <w:tab w:val="left" w:pos="360"/>
        </w:tabs>
        <w:snapToGrid w:val="0"/>
        <w:spacing w:line="360" w:lineRule="auto"/>
        <w:ind w:left="357" w:hanging="357"/>
        <w:outlineLvl w:val="1"/>
        <w:rPr>
          <w:sz w:val="24"/>
        </w:rPr>
      </w:pPr>
      <w:r>
        <w:rPr>
          <w:sz w:val="24"/>
        </w:rPr>
        <w:t>响应有效期</w:t>
      </w:r>
    </w:p>
    <w:p w:rsidR="00A15A39" w:rsidRDefault="00137ADD">
      <w:pPr>
        <w:numPr>
          <w:ilvl w:val="1"/>
          <w:numId w:val="12"/>
        </w:numPr>
        <w:tabs>
          <w:tab w:val="left" w:pos="1080"/>
          <w:tab w:val="left" w:pos="2014"/>
        </w:tabs>
        <w:snapToGrid w:val="0"/>
        <w:spacing w:line="360" w:lineRule="auto"/>
        <w:ind w:left="1077" w:hanging="720"/>
        <w:rPr>
          <w:sz w:val="24"/>
        </w:rPr>
      </w:pPr>
      <w:r>
        <w:rPr>
          <w:sz w:val="24"/>
        </w:rPr>
        <w:t>响应文件应在本竞争性磋商文件《供应商须知资料表》中规定的响应有效期内保持有效，响应有效期少于竞争性磋商文件规定期限的，其</w:t>
      </w:r>
      <w:r>
        <w:rPr>
          <w:b/>
          <w:sz w:val="24"/>
        </w:rPr>
        <w:t>响应无效</w:t>
      </w:r>
      <w:r>
        <w:rPr>
          <w:sz w:val="24"/>
        </w:rPr>
        <w:t>。</w:t>
      </w:r>
    </w:p>
    <w:p w:rsidR="00A15A39" w:rsidRDefault="00137ADD">
      <w:pPr>
        <w:numPr>
          <w:ilvl w:val="0"/>
          <w:numId w:val="12"/>
        </w:numPr>
        <w:tabs>
          <w:tab w:val="left" w:pos="360"/>
        </w:tabs>
        <w:snapToGrid w:val="0"/>
        <w:spacing w:line="360" w:lineRule="auto"/>
        <w:ind w:left="357" w:hanging="357"/>
        <w:outlineLvl w:val="1"/>
        <w:rPr>
          <w:sz w:val="24"/>
        </w:rPr>
      </w:pPr>
      <w:bookmarkStart w:id="290" w:name="_Toc151193775"/>
      <w:bookmarkStart w:id="291" w:name="_Toc142311035"/>
      <w:bookmarkStart w:id="292" w:name="_Toc226337229"/>
      <w:bookmarkStart w:id="293" w:name="_Toc150774633"/>
      <w:bookmarkStart w:id="294" w:name="_Toc149720826"/>
      <w:bookmarkStart w:id="295" w:name="_Toc127161447"/>
      <w:bookmarkStart w:id="296" w:name="_Toc151193921"/>
      <w:bookmarkStart w:id="297" w:name="_Toc150480771"/>
      <w:bookmarkStart w:id="298" w:name="_Toc305158801"/>
      <w:bookmarkStart w:id="299" w:name="_Toc265228371"/>
      <w:bookmarkStart w:id="300" w:name="_Toc151190160"/>
      <w:bookmarkStart w:id="301" w:name="_Toc164229374"/>
      <w:bookmarkStart w:id="302" w:name="_Toc151193847"/>
      <w:bookmarkStart w:id="303" w:name="_Toc127151533"/>
      <w:bookmarkStart w:id="304" w:name="_Toc164608802"/>
      <w:bookmarkStart w:id="305" w:name="_Toc226965723"/>
      <w:bookmarkStart w:id="306" w:name="_Toc164351627"/>
      <w:bookmarkStart w:id="307" w:name="_Toc164229228"/>
      <w:bookmarkStart w:id="308" w:name="_Toc264969223"/>
      <w:bookmarkStart w:id="309" w:name="_Toc150774738"/>
      <w:bookmarkStart w:id="310" w:name="_Toc164608647"/>
      <w:bookmarkStart w:id="311" w:name="_Toc151193631"/>
      <w:bookmarkStart w:id="312" w:name="_Toc195842898"/>
      <w:bookmarkStart w:id="313" w:name="_Toc150509284"/>
      <w:bookmarkStart w:id="314" w:name="_Toc226965806"/>
      <w:bookmarkStart w:id="315" w:name="_Toc305158875"/>
      <w:bookmarkStart w:id="316" w:name="_Toc226309777"/>
      <w:bookmarkStart w:id="317" w:name="_Toc127151734"/>
      <w:bookmarkStart w:id="318" w:name="_Toc520356158"/>
      <w:bookmarkStart w:id="319" w:name="_Toc151193703"/>
      <w:r>
        <w:rPr>
          <w:sz w:val="24"/>
        </w:rPr>
        <w:t>响应文件的签署</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r>
        <w:rPr>
          <w:sz w:val="24"/>
        </w:rPr>
        <w:t>、盖章</w:t>
      </w:r>
    </w:p>
    <w:p w:rsidR="00A15A39" w:rsidRDefault="00137ADD">
      <w:pPr>
        <w:numPr>
          <w:ilvl w:val="1"/>
          <w:numId w:val="12"/>
        </w:numPr>
        <w:tabs>
          <w:tab w:val="left" w:pos="1080"/>
        </w:tabs>
        <w:snapToGrid w:val="0"/>
        <w:spacing w:line="360" w:lineRule="auto"/>
        <w:rPr>
          <w:sz w:val="24"/>
        </w:rPr>
      </w:pPr>
      <w:bookmarkStart w:id="320" w:name="_Toc127151534"/>
      <w:bookmarkStart w:id="321" w:name="_Toc226965807"/>
      <w:bookmarkStart w:id="322" w:name="_Toc151190161"/>
      <w:bookmarkStart w:id="323" w:name="_Toc150774634"/>
      <w:bookmarkStart w:id="324" w:name="_Toc151193922"/>
      <w:bookmarkStart w:id="325" w:name="_Toc226337230"/>
      <w:bookmarkStart w:id="326" w:name="_Toc151193632"/>
      <w:bookmarkStart w:id="327" w:name="_Toc150509285"/>
      <w:bookmarkStart w:id="328" w:name="_Toc520356159"/>
      <w:bookmarkStart w:id="329" w:name="_Toc150774739"/>
      <w:bookmarkStart w:id="330" w:name="_Toc305158876"/>
      <w:bookmarkStart w:id="331" w:name="_Toc226965724"/>
      <w:bookmarkStart w:id="332" w:name="_Toc226309778"/>
      <w:bookmarkStart w:id="333" w:name="_Toc151193704"/>
      <w:bookmarkStart w:id="334" w:name="_Toc142311036"/>
      <w:bookmarkStart w:id="335" w:name="_Toc151193848"/>
      <w:bookmarkStart w:id="336" w:name="_Toc195842899"/>
      <w:bookmarkStart w:id="337" w:name="_Toc151193776"/>
      <w:bookmarkStart w:id="338" w:name="_Toc265228372"/>
      <w:bookmarkStart w:id="339" w:name="_Toc150480772"/>
      <w:bookmarkStart w:id="340" w:name="_Toc305158802"/>
      <w:bookmarkStart w:id="341" w:name="_Toc264969224"/>
      <w:r>
        <w:rPr>
          <w:rFonts w:hint="eastAsia"/>
          <w:sz w:val="24"/>
        </w:rPr>
        <w:t xml:space="preserve">  </w:t>
      </w:r>
      <w:r>
        <w:rPr>
          <w:rFonts w:hint="eastAsia"/>
          <w:sz w:val="24"/>
        </w:rPr>
        <w:t>响应文件正本需打印或用不褪色墨水书写，投标人的法定代表人或经授权的代表须根据磋商文件的规定在响应文件中需要签字或盖章的位置签字（加盖人名章）或加盖单位公章。要求第三方出具的盖章件原件（如联合协议、分包意向协议、制造商授权书等），响应文件中应使用原件。</w:t>
      </w:r>
    </w:p>
    <w:p w:rsidR="00A15A39" w:rsidRDefault="00137ADD">
      <w:pPr>
        <w:numPr>
          <w:ilvl w:val="1"/>
          <w:numId w:val="12"/>
        </w:numPr>
        <w:tabs>
          <w:tab w:val="clear" w:pos="1589"/>
          <w:tab w:val="left" w:pos="1080"/>
          <w:tab w:val="left" w:pos="2014"/>
        </w:tabs>
        <w:snapToGrid w:val="0"/>
        <w:spacing w:line="360" w:lineRule="auto"/>
        <w:ind w:left="1077" w:hanging="720"/>
        <w:rPr>
          <w:sz w:val="24"/>
        </w:rPr>
      </w:pPr>
      <w:r>
        <w:rPr>
          <w:rFonts w:hint="eastAsia"/>
          <w:sz w:val="24"/>
        </w:rPr>
        <w:t>本磋商文件中所要求加盖的投标人公章是指在响应文件中加盖与投标人名称全称相一致的“行政公章”，不得加盖其它“合同专用章、投标专用章、财务专用章”等非行政公章；签字是指签字或名章。不符合本条规定的盖章为无效盖章。</w:t>
      </w:r>
    </w:p>
    <w:p w:rsidR="00A15A39" w:rsidRDefault="00A15A39">
      <w:pPr>
        <w:tabs>
          <w:tab w:val="left" w:pos="1080"/>
          <w:tab w:val="left" w:pos="1589"/>
          <w:tab w:val="left" w:pos="2014"/>
        </w:tabs>
        <w:snapToGrid w:val="0"/>
        <w:spacing w:line="360" w:lineRule="auto"/>
        <w:ind w:left="1077"/>
        <w:rPr>
          <w:sz w:val="24"/>
        </w:rPr>
      </w:pPr>
    </w:p>
    <w:p w:rsidR="00A15A39" w:rsidRDefault="00A15A39">
      <w:pPr>
        <w:tabs>
          <w:tab w:val="left" w:pos="900"/>
          <w:tab w:val="left" w:pos="1080"/>
        </w:tabs>
        <w:snapToGrid w:val="0"/>
        <w:spacing w:line="360" w:lineRule="auto"/>
        <w:ind w:left="357"/>
      </w:pPr>
    </w:p>
    <w:p w:rsidR="00A15A39" w:rsidRDefault="00137ADD">
      <w:pPr>
        <w:pStyle w:val="21"/>
        <w:spacing w:before="0" w:line="360" w:lineRule="auto"/>
        <w:rPr>
          <w:rFonts w:ascii="Times New Roman" w:eastAsia="宋体" w:hAnsi="Times New Roman"/>
          <w:sz w:val="28"/>
        </w:rPr>
      </w:pPr>
      <w:r>
        <w:rPr>
          <w:rFonts w:ascii="Times New Roman" w:eastAsia="宋体" w:hAnsi="Times New Roman"/>
          <w:sz w:val="28"/>
        </w:rPr>
        <w:lastRenderedPageBreak/>
        <w:t>四</w:t>
      </w:r>
      <w:r>
        <w:rPr>
          <w:rFonts w:ascii="Times New Roman" w:eastAsia="宋体" w:hAnsi="Times New Roman"/>
          <w:sz w:val="28"/>
        </w:rPr>
        <w:t xml:space="preserve">   </w:t>
      </w:r>
      <w:r>
        <w:rPr>
          <w:rFonts w:ascii="Times New Roman" w:eastAsia="宋体" w:hAnsi="Times New Roman"/>
          <w:sz w:val="28"/>
        </w:rPr>
        <w:t>响应文件的提交</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rsidR="00A15A39" w:rsidRDefault="00137ADD">
      <w:pPr>
        <w:numPr>
          <w:ilvl w:val="0"/>
          <w:numId w:val="12"/>
        </w:numPr>
        <w:tabs>
          <w:tab w:val="left" w:pos="360"/>
        </w:tabs>
        <w:snapToGrid w:val="0"/>
        <w:spacing w:line="360" w:lineRule="auto"/>
        <w:ind w:left="357" w:hanging="357"/>
        <w:outlineLvl w:val="1"/>
        <w:rPr>
          <w:sz w:val="24"/>
        </w:rPr>
      </w:pPr>
      <w:bookmarkStart w:id="342" w:name="_Toc151193923"/>
      <w:bookmarkStart w:id="343" w:name="_Toc226965725"/>
      <w:bookmarkStart w:id="344" w:name="_Toc127151736"/>
      <w:bookmarkStart w:id="345" w:name="_Toc150774635"/>
      <w:bookmarkStart w:id="346" w:name="_Toc226337231"/>
      <w:bookmarkStart w:id="347" w:name="_Toc520356160"/>
      <w:bookmarkStart w:id="348" w:name="_Toc150774740"/>
      <w:bookmarkStart w:id="349" w:name="_Toc150509286"/>
      <w:bookmarkStart w:id="350" w:name="_Toc150480773"/>
      <w:bookmarkStart w:id="351" w:name="_Toc164229376"/>
      <w:bookmarkStart w:id="352" w:name="_Toc164351629"/>
      <w:bookmarkStart w:id="353" w:name="_Toc151193777"/>
      <w:bookmarkStart w:id="354" w:name="_Toc151190162"/>
      <w:bookmarkStart w:id="355" w:name="_Toc164608804"/>
      <w:bookmarkStart w:id="356" w:name="_Toc195842900"/>
      <w:bookmarkStart w:id="357" w:name="_Toc151193849"/>
      <w:bookmarkStart w:id="358" w:name="_Toc164229230"/>
      <w:bookmarkStart w:id="359" w:name="_Toc151193633"/>
      <w:bookmarkStart w:id="360" w:name="_Toc127151535"/>
      <w:bookmarkStart w:id="361" w:name="_Toc264969225"/>
      <w:bookmarkStart w:id="362" w:name="_Toc305158877"/>
      <w:bookmarkStart w:id="363" w:name="_Toc142311037"/>
      <w:bookmarkStart w:id="364" w:name="_Toc151193705"/>
      <w:bookmarkStart w:id="365" w:name="_Toc305158803"/>
      <w:bookmarkStart w:id="366" w:name="_Toc226965808"/>
      <w:bookmarkStart w:id="367" w:name="_Toc265228373"/>
      <w:bookmarkStart w:id="368" w:name="_Toc149720828"/>
      <w:bookmarkStart w:id="369" w:name="_Toc164608649"/>
      <w:bookmarkStart w:id="370" w:name="_Toc226309779"/>
      <w:bookmarkStart w:id="371" w:name="_Toc127161449"/>
      <w:r>
        <w:rPr>
          <w:sz w:val="24"/>
        </w:rPr>
        <w:t>响应文件的</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r>
        <w:rPr>
          <w:sz w:val="24"/>
        </w:rPr>
        <w:t>提交</w:t>
      </w:r>
    </w:p>
    <w:p w:rsidR="00A15A39" w:rsidRDefault="00137ADD">
      <w:pPr>
        <w:numPr>
          <w:ilvl w:val="1"/>
          <w:numId w:val="12"/>
        </w:numPr>
        <w:tabs>
          <w:tab w:val="left" w:pos="1080"/>
          <w:tab w:val="left" w:pos="2014"/>
        </w:tabs>
        <w:snapToGrid w:val="0"/>
        <w:spacing w:line="360" w:lineRule="auto"/>
        <w:ind w:left="1077" w:hanging="720"/>
        <w:rPr>
          <w:sz w:val="24"/>
        </w:rPr>
      </w:pPr>
      <w:r>
        <w:rPr>
          <w:sz w:val="24"/>
        </w:rPr>
        <w:t>供应商根据竞争性磋商文件要求编制、生成并提交</w:t>
      </w:r>
      <w:r>
        <w:rPr>
          <w:rFonts w:hint="eastAsia"/>
          <w:sz w:val="24"/>
        </w:rPr>
        <w:t>纸质投标文件，具体详见投标人须知资料表</w:t>
      </w:r>
      <w:r>
        <w:rPr>
          <w:sz w:val="24"/>
        </w:rPr>
        <w:t>。。</w:t>
      </w:r>
    </w:p>
    <w:p w:rsidR="00A15A39" w:rsidRDefault="00137ADD">
      <w:pPr>
        <w:numPr>
          <w:ilvl w:val="1"/>
          <w:numId w:val="12"/>
        </w:numPr>
        <w:tabs>
          <w:tab w:val="left" w:pos="1080"/>
          <w:tab w:val="left" w:pos="2014"/>
        </w:tabs>
        <w:snapToGrid w:val="0"/>
        <w:spacing w:line="360" w:lineRule="auto"/>
        <w:ind w:left="1077" w:hanging="720"/>
        <w:rPr>
          <w:sz w:val="24"/>
        </w:rPr>
      </w:pPr>
      <w:r>
        <w:rPr>
          <w:sz w:val="24"/>
        </w:rPr>
        <w:t>采购人及采购代理机构拒绝接受通过</w:t>
      </w:r>
      <w:r>
        <w:rPr>
          <w:rFonts w:cs="宋体" w:hint="eastAsia"/>
          <w:b/>
          <w:color w:val="000000"/>
          <w:sz w:val="24"/>
        </w:rPr>
        <w:t>开标现场递交的纸质版投标文件</w:t>
      </w:r>
      <w:r>
        <w:rPr>
          <w:sz w:val="24"/>
        </w:rPr>
        <w:t>以外任何形式提交的响应文件，磋商保证金除外。</w:t>
      </w:r>
      <w:r>
        <w:rPr>
          <w:rFonts w:hint="eastAsia"/>
          <w:sz w:val="24"/>
        </w:rPr>
        <w:t xml:space="preserve"> </w:t>
      </w:r>
    </w:p>
    <w:p w:rsidR="00A15A39" w:rsidRDefault="00137ADD">
      <w:pPr>
        <w:numPr>
          <w:ilvl w:val="0"/>
          <w:numId w:val="12"/>
        </w:numPr>
        <w:tabs>
          <w:tab w:val="left" w:pos="360"/>
        </w:tabs>
        <w:snapToGrid w:val="0"/>
        <w:spacing w:line="360" w:lineRule="auto"/>
        <w:ind w:left="357" w:hanging="357"/>
        <w:outlineLvl w:val="1"/>
        <w:rPr>
          <w:sz w:val="24"/>
        </w:rPr>
      </w:pPr>
      <w:bookmarkStart w:id="372" w:name="_Toc164351630"/>
      <w:bookmarkStart w:id="373" w:name="_Toc151193924"/>
      <w:bookmarkStart w:id="374" w:name="_Toc264969226"/>
      <w:bookmarkStart w:id="375" w:name="_Toc164608650"/>
      <w:bookmarkStart w:id="376" w:name="_Toc142311038"/>
      <w:bookmarkStart w:id="377" w:name="_Toc226309780"/>
      <w:bookmarkStart w:id="378" w:name="_Toc151193634"/>
      <w:bookmarkStart w:id="379" w:name="_Toc195842901"/>
      <w:bookmarkStart w:id="380" w:name="_Toc127151737"/>
      <w:bookmarkStart w:id="381" w:name="_Toc520356161"/>
      <w:bookmarkStart w:id="382" w:name="_Toc305158878"/>
      <w:bookmarkStart w:id="383" w:name="_Toc226965726"/>
      <w:bookmarkStart w:id="384" w:name="_Toc150509287"/>
      <w:bookmarkStart w:id="385" w:name="_Toc305158804"/>
      <w:bookmarkStart w:id="386" w:name="_Toc151193706"/>
      <w:bookmarkStart w:id="387" w:name="_Toc127151536"/>
      <w:bookmarkStart w:id="388" w:name="_Toc164608805"/>
      <w:bookmarkStart w:id="389" w:name="_Toc150774741"/>
      <w:bookmarkStart w:id="390" w:name="_Toc226965809"/>
      <w:bookmarkStart w:id="391" w:name="_Toc164229377"/>
      <w:bookmarkStart w:id="392" w:name="_Toc150774636"/>
      <w:bookmarkStart w:id="393" w:name="_Toc226337232"/>
      <w:bookmarkStart w:id="394" w:name="_Toc151193850"/>
      <w:bookmarkStart w:id="395" w:name="_Toc265228374"/>
      <w:bookmarkStart w:id="396" w:name="_Toc164229231"/>
      <w:bookmarkStart w:id="397" w:name="_Toc151193778"/>
      <w:bookmarkStart w:id="398" w:name="_Toc127161450"/>
      <w:bookmarkStart w:id="399" w:name="_Toc150480774"/>
      <w:bookmarkStart w:id="400" w:name="_Toc151190163"/>
      <w:bookmarkStart w:id="401" w:name="_Toc149720829"/>
      <w:r>
        <w:rPr>
          <w:sz w:val="24"/>
        </w:rPr>
        <w:t>响应文件截止</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Pr>
          <w:sz w:val="24"/>
        </w:rPr>
        <w:t>时间</w:t>
      </w:r>
    </w:p>
    <w:p w:rsidR="00A15A39" w:rsidRDefault="00137ADD">
      <w:pPr>
        <w:numPr>
          <w:ilvl w:val="1"/>
          <w:numId w:val="12"/>
        </w:numPr>
        <w:tabs>
          <w:tab w:val="left" w:pos="1080"/>
          <w:tab w:val="left" w:pos="2014"/>
        </w:tabs>
        <w:snapToGrid w:val="0"/>
        <w:spacing w:line="360" w:lineRule="auto"/>
        <w:ind w:left="1077" w:hanging="720"/>
        <w:rPr>
          <w:sz w:val="24"/>
        </w:rPr>
      </w:pPr>
      <w:bookmarkStart w:id="402" w:name="_Toc151193779"/>
      <w:bookmarkStart w:id="403" w:name="_Toc150480775"/>
      <w:bookmarkStart w:id="404" w:name="_Toc226965810"/>
      <w:bookmarkStart w:id="405" w:name="_Toc265228375"/>
      <w:bookmarkStart w:id="406" w:name="_Toc226337233"/>
      <w:bookmarkStart w:id="407" w:name="_Toc127151738"/>
      <w:bookmarkStart w:id="408" w:name="_Toc151193851"/>
      <w:bookmarkStart w:id="409" w:name="_Toc127161451"/>
      <w:bookmarkStart w:id="410" w:name="_Toc149720830"/>
      <w:bookmarkStart w:id="411" w:name="_Toc150509288"/>
      <w:bookmarkStart w:id="412" w:name="_Toc164229232"/>
      <w:bookmarkStart w:id="413" w:name="_Toc305158805"/>
      <w:bookmarkStart w:id="414" w:name="_Toc164351631"/>
      <w:bookmarkStart w:id="415" w:name="_Toc195842902"/>
      <w:bookmarkStart w:id="416" w:name="_Toc226965727"/>
      <w:bookmarkStart w:id="417" w:name="_Toc164608806"/>
      <w:bookmarkStart w:id="418" w:name="_Toc127151537"/>
      <w:bookmarkStart w:id="419" w:name="_Toc150774637"/>
      <w:bookmarkStart w:id="420" w:name="_Toc150774742"/>
      <w:bookmarkStart w:id="421" w:name="_Toc520356162"/>
      <w:bookmarkStart w:id="422" w:name="_Toc164229378"/>
      <w:bookmarkStart w:id="423" w:name="_Toc305158879"/>
      <w:bookmarkStart w:id="424" w:name="_Toc226309781"/>
      <w:bookmarkStart w:id="425" w:name="_Toc151193925"/>
      <w:bookmarkStart w:id="426" w:name="_Toc264969227"/>
      <w:bookmarkStart w:id="427" w:name="_Toc164608651"/>
      <w:bookmarkStart w:id="428" w:name="_Toc151193635"/>
      <w:bookmarkStart w:id="429" w:name="_Toc142311039"/>
      <w:bookmarkStart w:id="430" w:name="_Toc151193707"/>
      <w:bookmarkStart w:id="431" w:name="_Toc151190164"/>
      <w:r>
        <w:rPr>
          <w:sz w:val="24"/>
        </w:rPr>
        <w:t>投标人应在招标文件要求提交投标文件截止时间前，将投标文件提交至</w:t>
      </w:r>
      <w:r>
        <w:rPr>
          <w:rFonts w:hint="eastAsia"/>
          <w:sz w:val="24"/>
        </w:rPr>
        <w:t>开标地点</w:t>
      </w:r>
      <w:r>
        <w:rPr>
          <w:sz w:val="24"/>
        </w:rPr>
        <w:t>。</w:t>
      </w:r>
    </w:p>
    <w:p w:rsidR="00A15A39" w:rsidRDefault="00137ADD">
      <w:pPr>
        <w:numPr>
          <w:ilvl w:val="0"/>
          <w:numId w:val="12"/>
        </w:numPr>
        <w:tabs>
          <w:tab w:val="left" w:pos="360"/>
        </w:tabs>
        <w:snapToGrid w:val="0"/>
        <w:spacing w:line="360" w:lineRule="auto"/>
        <w:ind w:left="357" w:hanging="357"/>
        <w:outlineLvl w:val="1"/>
        <w:rPr>
          <w:sz w:val="24"/>
        </w:rPr>
      </w:pPr>
      <w:r>
        <w:rPr>
          <w:sz w:val="24"/>
        </w:rPr>
        <w:t>响应文件的修改与撤回</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rsidR="00A15A39" w:rsidRDefault="00137ADD" w:rsidP="002841D5">
      <w:pPr>
        <w:tabs>
          <w:tab w:val="left" w:pos="1260"/>
        </w:tabs>
        <w:autoSpaceDE w:val="0"/>
        <w:autoSpaceDN w:val="0"/>
        <w:adjustRightInd w:val="0"/>
        <w:snapToGrid w:val="0"/>
        <w:spacing w:afterLines="50" w:after="156" w:line="360" w:lineRule="auto"/>
        <w:ind w:firstLineChars="150" w:firstLine="360"/>
        <w:rPr>
          <w:rFonts w:ascii="宋体" w:hAnsi="宋体" w:cs="黑体"/>
          <w:kern w:val="0"/>
          <w:sz w:val="24"/>
        </w:rPr>
      </w:pPr>
      <w:r>
        <w:rPr>
          <w:rFonts w:ascii="宋体" w:hAnsi="宋体" w:cs="黑体" w:hint="eastAsia"/>
          <w:kern w:val="0"/>
          <w:sz w:val="24"/>
        </w:rPr>
        <w:t>17.1  在投标邀请规定的投标截止时间前，投标人可以修改或撤回已递交的响应文件，但应以书面形式通知采购人。</w:t>
      </w:r>
    </w:p>
    <w:p w:rsidR="00A15A39" w:rsidRDefault="00137ADD">
      <w:pPr>
        <w:tabs>
          <w:tab w:val="left" w:pos="1080"/>
          <w:tab w:val="left" w:pos="1589"/>
          <w:tab w:val="left" w:pos="2014"/>
        </w:tabs>
        <w:snapToGrid w:val="0"/>
        <w:spacing w:line="360" w:lineRule="auto"/>
        <w:ind w:firstLineChars="150" w:firstLine="360"/>
        <w:rPr>
          <w:sz w:val="24"/>
        </w:rPr>
      </w:pPr>
      <w:r>
        <w:rPr>
          <w:rFonts w:hint="eastAsia"/>
          <w:sz w:val="24"/>
        </w:rPr>
        <w:t xml:space="preserve">17.2  </w:t>
      </w:r>
      <w:r>
        <w:rPr>
          <w:sz w:val="24"/>
        </w:rPr>
        <w:t>投标人对</w:t>
      </w:r>
      <w:r>
        <w:rPr>
          <w:rFonts w:hint="eastAsia"/>
          <w:sz w:val="24"/>
        </w:rPr>
        <w:t>响应</w:t>
      </w:r>
      <w:r>
        <w:rPr>
          <w:sz w:val="24"/>
        </w:rPr>
        <w:t>文件的补充、修改的内容应当按照</w:t>
      </w:r>
      <w:r>
        <w:rPr>
          <w:rFonts w:hint="eastAsia"/>
          <w:sz w:val="24"/>
        </w:rPr>
        <w:t>磋商</w:t>
      </w:r>
      <w:r>
        <w:rPr>
          <w:sz w:val="24"/>
        </w:rPr>
        <w:t>文件要求签署、盖章，作为</w:t>
      </w:r>
      <w:r>
        <w:rPr>
          <w:rFonts w:hint="eastAsia"/>
          <w:sz w:val="24"/>
        </w:rPr>
        <w:t>响应</w:t>
      </w:r>
      <w:r>
        <w:rPr>
          <w:sz w:val="24"/>
        </w:rPr>
        <w:t>文件的组成部分。</w:t>
      </w:r>
    </w:p>
    <w:p w:rsidR="00A15A39" w:rsidRDefault="00A15A39">
      <w:pPr>
        <w:tabs>
          <w:tab w:val="left" w:pos="900"/>
          <w:tab w:val="left" w:pos="1080"/>
          <w:tab w:val="left" w:pos="1589"/>
        </w:tabs>
        <w:snapToGrid w:val="0"/>
        <w:spacing w:line="360" w:lineRule="auto"/>
        <w:ind w:left="357"/>
        <w:rPr>
          <w:sz w:val="24"/>
        </w:rPr>
      </w:pPr>
    </w:p>
    <w:p w:rsidR="00A15A39" w:rsidRDefault="00137ADD">
      <w:pPr>
        <w:pStyle w:val="21"/>
        <w:spacing w:before="0" w:line="360" w:lineRule="auto"/>
        <w:rPr>
          <w:rFonts w:ascii="Times New Roman" w:eastAsia="宋体" w:hAnsi="Times New Roman"/>
          <w:sz w:val="28"/>
        </w:rPr>
      </w:pPr>
      <w:bookmarkStart w:id="432" w:name="_Toc265228376"/>
      <w:bookmarkStart w:id="433" w:name="_Toc151193636"/>
      <w:bookmarkStart w:id="434" w:name="_Toc151190165"/>
      <w:bookmarkStart w:id="435" w:name="_Toc305158880"/>
      <w:bookmarkStart w:id="436" w:name="_Toc264969228"/>
      <w:bookmarkStart w:id="437" w:name="_Toc226965811"/>
      <w:bookmarkStart w:id="438" w:name="_Toc226309782"/>
      <w:bookmarkStart w:id="439" w:name="_Toc151193852"/>
      <w:bookmarkStart w:id="440" w:name="_Toc142311040"/>
      <w:bookmarkStart w:id="441" w:name="_Toc520356163"/>
      <w:bookmarkStart w:id="442" w:name="_Toc150509289"/>
      <w:bookmarkStart w:id="443" w:name="_Toc150774638"/>
      <w:bookmarkStart w:id="444" w:name="_Toc151193708"/>
      <w:bookmarkStart w:id="445" w:name="_Toc226337234"/>
      <w:bookmarkStart w:id="446" w:name="_Toc195842903"/>
      <w:bookmarkStart w:id="447" w:name="_Toc150480776"/>
      <w:bookmarkStart w:id="448" w:name="_Toc226965728"/>
      <w:bookmarkStart w:id="449" w:name="_Toc150774743"/>
      <w:bookmarkStart w:id="450" w:name="_Toc151193926"/>
      <w:bookmarkStart w:id="451" w:name="_Toc305158806"/>
      <w:bookmarkStart w:id="452" w:name="_Toc151193780"/>
      <w:bookmarkStart w:id="453" w:name="_Toc127151538"/>
      <w:r>
        <w:rPr>
          <w:rFonts w:ascii="Times New Roman" w:eastAsia="宋体" w:hAnsi="Times New Roman"/>
          <w:sz w:val="28"/>
        </w:rPr>
        <w:t>五</w:t>
      </w:r>
      <w:r>
        <w:rPr>
          <w:rFonts w:ascii="Times New Roman" w:eastAsia="宋体" w:hAnsi="Times New Roman"/>
          <w:sz w:val="28"/>
        </w:rPr>
        <w:t xml:space="preserve">   </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Pr>
          <w:rFonts w:ascii="Times New Roman" w:eastAsia="宋体" w:hAnsi="Times New Roman"/>
          <w:sz w:val="28"/>
        </w:rPr>
        <w:t>评审</w:t>
      </w:r>
    </w:p>
    <w:p w:rsidR="00A15A39" w:rsidRDefault="00137ADD">
      <w:pPr>
        <w:numPr>
          <w:ilvl w:val="0"/>
          <w:numId w:val="12"/>
        </w:numPr>
        <w:tabs>
          <w:tab w:val="left" w:pos="360"/>
        </w:tabs>
        <w:snapToGrid w:val="0"/>
        <w:spacing w:line="360" w:lineRule="auto"/>
        <w:ind w:left="357" w:hanging="357"/>
        <w:outlineLvl w:val="1"/>
        <w:rPr>
          <w:sz w:val="24"/>
        </w:rPr>
      </w:pPr>
      <w:r>
        <w:rPr>
          <w:sz w:val="24"/>
        </w:rPr>
        <w:t>响应文件的开启</w:t>
      </w:r>
    </w:p>
    <w:p w:rsidR="00A15A39" w:rsidRDefault="00137ADD">
      <w:pPr>
        <w:numPr>
          <w:ilvl w:val="1"/>
          <w:numId w:val="12"/>
        </w:numPr>
        <w:tabs>
          <w:tab w:val="left" w:pos="1080"/>
          <w:tab w:val="left" w:pos="2014"/>
        </w:tabs>
        <w:snapToGrid w:val="0"/>
        <w:spacing w:line="360" w:lineRule="auto"/>
        <w:ind w:left="1077" w:hanging="720"/>
        <w:rPr>
          <w:sz w:val="24"/>
        </w:rPr>
      </w:pPr>
      <w:r>
        <w:rPr>
          <w:sz w:val="24"/>
        </w:rPr>
        <w:t>采购人或采购代理机构将按竞争性磋商文件的规定，在响应文件提交截止时间的同一时间和竞争性磋商文件预先确定的地点开启响应文件。</w:t>
      </w:r>
    </w:p>
    <w:p w:rsidR="00A15A39" w:rsidRDefault="00137ADD">
      <w:pPr>
        <w:numPr>
          <w:ilvl w:val="1"/>
          <w:numId w:val="12"/>
        </w:numPr>
        <w:tabs>
          <w:tab w:val="left" w:pos="1080"/>
          <w:tab w:val="left" w:pos="2014"/>
        </w:tabs>
        <w:snapToGrid w:val="0"/>
        <w:spacing w:line="360" w:lineRule="auto"/>
        <w:ind w:left="1077" w:hanging="720"/>
        <w:rPr>
          <w:sz w:val="24"/>
        </w:rPr>
      </w:pPr>
      <w:r>
        <w:rPr>
          <w:sz w:val="24"/>
        </w:rPr>
        <w:t>供应商认为采购人员及相关人员与其</w:t>
      </w:r>
      <w:proofErr w:type="gramStart"/>
      <w:r>
        <w:rPr>
          <w:sz w:val="24"/>
        </w:rPr>
        <w:t>他供应</w:t>
      </w:r>
      <w:proofErr w:type="gramEnd"/>
      <w:r>
        <w:rPr>
          <w:sz w:val="24"/>
        </w:rPr>
        <w:t>商有利害关系的，可以向采购人或采购代理机构书面提出回避申请，并说明理由。采购人或采购代理机构将及时询问被申请回避人员，有利害关系的被申请回避人员将回避。</w:t>
      </w:r>
    </w:p>
    <w:p w:rsidR="00A15A39" w:rsidRDefault="00137ADD">
      <w:pPr>
        <w:numPr>
          <w:ilvl w:val="1"/>
          <w:numId w:val="12"/>
        </w:numPr>
        <w:tabs>
          <w:tab w:val="left" w:pos="1080"/>
          <w:tab w:val="left" w:pos="2014"/>
        </w:tabs>
        <w:snapToGrid w:val="0"/>
        <w:spacing w:line="360" w:lineRule="auto"/>
        <w:ind w:left="1077" w:hanging="720"/>
        <w:rPr>
          <w:sz w:val="24"/>
        </w:rPr>
      </w:pPr>
      <w:r>
        <w:rPr>
          <w:sz w:val="24"/>
        </w:rPr>
        <w:t>供应商不足</w:t>
      </w:r>
      <w:r>
        <w:rPr>
          <w:sz w:val="24"/>
        </w:rPr>
        <w:t>3</w:t>
      </w:r>
      <w:r>
        <w:rPr>
          <w:sz w:val="24"/>
        </w:rPr>
        <w:t>家的，不予</w:t>
      </w:r>
      <w:r>
        <w:rPr>
          <w:rFonts w:hint="eastAsia"/>
          <w:sz w:val="24"/>
        </w:rPr>
        <w:t>开启</w:t>
      </w:r>
      <w:r>
        <w:rPr>
          <w:sz w:val="24"/>
        </w:rPr>
        <w:t>。</w:t>
      </w:r>
    </w:p>
    <w:p w:rsidR="00A15A39" w:rsidRDefault="00137ADD">
      <w:pPr>
        <w:numPr>
          <w:ilvl w:val="1"/>
          <w:numId w:val="12"/>
        </w:numPr>
        <w:tabs>
          <w:tab w:val="left" w:pos="1080"/>
          <w:tab w:val="left" w:pos="2014"/>
        </w:tabs>
        <w:snapToGrid w:val="0"/>
        <w:spacing w:line="360" w:lineRule="auto"/>
        <w:ind w:left="1077" w:hanging="720"/>
        <w:rPr>
          <w:sz w:val="24"/>
        </w:rPr>
      </w:pPr>
      <w:bookmarkStart w:id="454" w:name="_Toc520356165"/>
      <w:r>
        <w:rPr>
          <w:sz w:val="24"/>
        </w:rPr>
        <w:t>本项目不公开报价。</w:t>
      </w:r>
    </w:p>
    <w:p w:rsidR="00A15A39" w:rsidRDefault="00137ADD">
      <w:pPr>
        <w:numPr>
          <w:ilvl w:val="1"/>
          <w:numId w:val="12"/>
        </w:numPr>
        <w:tabs>
          <w:tab w:val="left" w:pos="1080"/>
          <w:tab w:val="left" w:pos="2014"/>
        </w:tabs>
        <w:snapToGrid w:val="0"/>
        <w:spacing w:line="360" w:lineRule="auto"/>
        <w:ind w:left="1077" w:hanging="720"/>
        <w:rPr>
          <w:sz w:val="24"/>
        </w:rPr>
      </w:pPr>
      <w:r>
        <w:rPr>
          <w:rFonts w:hint="eastAsia"/>
          <w:sz w:val="24"/>
        </w:rPr>
        <w:t>磋商时应独立于响应文件出示或携带的材料</w:t>
      </w:r>
    </w:p>
    <w:p w:rsidR="00A15A39" w:rsidRDefault="00137ADD">
      <w:pPr>
        <w:numPr>
          <w:ilvl w:val="2"/>
          <w:numId w:val="12"/>
        </w:numPr>
        <w:tabs>
          <w:tab w:val="left" w:pos="1080"/>
          <w:tab w:val="left" w:pos="1589"/>
          <w:tab w:val="left" w:pos="2014"/>
        </w:tabs>
        <w:snapToGrid w:val="0"/>
        <w:spacing w:line="360" w:lineRule="auto"/>
        <w:rPr>
          <w:sz w:val="24"/>
        </w:rPr>
      </w:pPr>
      <w:r>
        <w:rPr>
          <w:rFonts w:hint="eastAsia"/>
          <w:sz w:val="24"/>
        </w:rPr>
        <w:t>投标人的法定代表人或其授权的投标人代表的有效身份证明证件，出示身份证</w:t>
      </w:r>
      <w:r w:rsidR="001B1C86">
        <w:rPr>
          <w:rFonts w:hint="eastAsia"/>
          <w:sz w:val="24"/>
        </w:rPr>
        <w:t>或</w:t>
      </w:r>
      <w:r>
        <w:rPr>
          <w:rFonts w:hint="eastAsia"/>
          <w:sz w:val="24"/>
        </w:rPr>
        <w:t>护照等证件原件及纸质版身份证复印件（加盖公章）。</w:t>
      </w:r>
    </w:p>
    <w:p w:rsidR="00A15A39" w:rsidRDefault="00137ADD">
      <w:pPr>
        <w:numPr>
          <w:ilvl w:val="2"/>
          <w:numId w:val="12"/>
        </w:numPr>
        <w:tabs>
          <w:tab w:val="left" w:pos="1080"/>
          <w:tab w:val="left" w:pos="1589"/>
          <w:tab w:val="left" w:pos="2014"/>
        </w:tabs>
        <w:snapToGrid w:val="0"/>
        <w:spacing w:line="360" w:lineRule="auto"/>
        <w:rPr>
          <w:sz w:val="24"/>
        </w:rPr>
      </w:pPr>
      <w:r>
        <w:rPr>
          <w:rFonts w:hint="eastAsia"/>
          <w:sz w:val="24"/>
        </w:rPr>
        <w:t>法定代表人授权书</w:t>
      </w:r>
    </w:p>
    <w:p w:rsidR="00A15A39" w:rsidRDefault="00137ADD">
      <w:pPr>
        <w:tabs>
          <w:tab w:val="left" w:pos="1080"/>
          <w:tab w:val="left" w:pos="1589"/>
          <w:tab w:val="left" w:pos="2014"/>
        </w:tabs>
        <w:snapToGrid w:val="0"/>
        <w:spacing w:line="360" w:lineRule="auto"/>
        <w:ind w:left="1980"/>
        <w:rPr>
          <w:sz w:val="24"/>
        </w:rPr>
      </w:pPr>
      <w:r>
        <w:rPr>
          <w:rFonts w:hint="eastAsia"/>
          <w:sz w:val="24"/>
        </w:rPr>
        <w:t>1</w:t>
      </w:r>
      <w:r>
        <w:rPr>
          <w:rFonts w:hint="eastAsia"/>
          <w:sz w:val="24"/>
        </w:rPr>
        <w:t>）、法定代表人递交投标文件时须单独出示法定代表人（单位负</w:t>
      </w:r>
      <w:r>
        <w:rPr>
          <w:rFonts w:hint="eastAsia"/>
          <w:sz w:val="24"/>
        </w:rPr>
        <w:lastRenderedPageBreak/>
        <w:t>责人）身份证明纸质版，具体格式详见商务技术文件格式。</w:t>
      </w:r>
    </w:p>
    <w:p w:rsidR="00A15A39" w:rsidRDefault="00137ADD">
      <w:pPr>
        <w:tabs>
          <w:tab w:val="left" w:pos="1080"/>
          <w:tab w:val="left" w:pos="1589"/>
          <w:tab w:val="left" w:pos="2014"/>
        </w:tabs>
        <w:snapToGrid w:val="0"/>
        <w:spacing w:line="360" w:lineRule="auto"/>
        <w:ind w:left="1980"/>
        <w:rPr>
          <w:sz w:val="24"/>
        </w:rPr>
      </w:pPr>
      <w:r>
        <w:rPr>
          <w:rFonts w:hint="eastAsia"/>
          <w:sz w:val="24"/>
        </w:rPr>
        <w:t>2</w:t>
      </w:r>
      <w:r>
        <w:rPr>
          <w:rFonts w:hint="eastAsia"/>
          <w:sz w:val="24"/>
        </w:rPr>
        <w:t>）、非法定代表人递交投标文件时须单独出示法人授权书原件，具体格式详见商务技术文件格式。</w:t>
      </w:r>
      <w:r>
        <w:rPr>
          <w:rFonts w:ascii="宋体" w:hAnsi="宋体" w:cs="宋体" w:hint="eastAsia"/>
          <w:sz w:val="24"/>
        </w:rPr>
        <w:t>参加竞争性磋商报价人代表</w:t>
      </w:r>
      <w:r>
        <w:rPr>
          <w:rFonts w:hint="eastAsia"/>
          <w:sz w:val="24"/>
        </w:rPr>
        <w:t>应与响应文件内的授权代表一致。</w:t>
      </w:r>
    </w:p>
    <w:p w:rsidR="00A15A39" w:rsidRDefault="00137ADD">
      <w:pPr>
        <w:tabs>
          <w:tab w:val="left" w:pos="1080"/>
          <w:tab w:val="left" w:pos="1589"/>
          <w:tab w:val="left" w:pos="2014"/>
        </w:tabs>
        <w:snapToGrid w:val="0"/>
        <w:spacing w:line="360" w:lineRule="auto"/>
        <w:ind w:left="1980"/>
        <w:rPr>
          <w:sz w:val="24"/>
        </w:rPr>
      </w:pPr>
      <w:r>
        <w:rPr>
          <w:rFonts w:hint="eastAsia"/>
          <w:sz w:val="24"/>
        </w:rPr>
        <w:t>不符合上述要求的未携带以上材料的供应商投标将被拒绝。</w:t>
      </w:r>
    </w:p>
    <w:bookmarkEnd w:id="454"/>
    <w:p w:rsidR="00A15A39" w:rsidRDefault="00137ADD">
      <w:pPr>
        <w:numPr>
          <w:ilvl w:val="0"/>
          <w:numId w:val="12"/>
        </w:numPr>
        <w:tabs>
          <w:tab w:val="left" w:pos="360"/>
        </w:tabs>
        <w:snapToGrid w:val="0"/>
        <w:spacing w:line="360" w:lineRule="auto"/>
        <w:ind w:left="357" w:hanging="357"/>
        <w:outlineLvl w:val="1"/>
        <w:rPr>
          <w:sz w:val="24"/>
        </w:rPr>
      </w:pPr>
      <w:r>
        <w:rPr>
          <w:sz w:val="24"/>
        </w:rPr>
        <w:t>磋商小组</w:t>
      </w:r>
    </w:p>
    <w:p w:rsidR="00A15A39" w:rsidRDefault="00137ADD">
      <w:pPr>
        <w:numPr>
          <w:ilvl w:val="1"/>
          <w:numId w:val="12"/>
        </w:numPr>
        <w:tabs>
          <w:tab w:val="left" w:pos="1080"/>
          <w:tab w:val="left" w:pos="2014"/>
        </w:tabs>
        <w:snapToGrid w:val="0"/>
        <w:spacing w:line="360" w:lineRule="auto"/>
        <w:rPr>
          <w:sz w:val="24"/>
        </w:rPr>
      </w:pPr>
      <w:r>
        <w:rPr>
          <w:sz w:val="24"/>
        </w:rPr>
        <w:t>磋商小组根据政府采购有关规定和本次采购项目的特点进行组建，并负责具体评审事务，独立履行职责。</w:t>
      </w:r>
      <w:bookmarkStart w:id="455" w:name="_Toc520356166"/>
      <w:r>
        <w:rPr>
          <w:rFonts w:hint="eastAsia"/>
          <w:sz w:val="24"/>
        </w:rPr>
        <w:t>评标委员会由采购人代表和评审专家共</w:t>
      </w:r>
      <w:r>
        <w:rPr>
          <w:rFonts w:hint="eastAsia"/>
          <w:sz w:val="24"/>
        </w:rPr>
        <w:t>3</w:t>
      </w:r>
      <w:r>
        <w:rPr>
          <w:rFonts w:hint="eastAsia"/>
          <w:sz w:val="24"/>
        </w:rPr>
        <w:t>人组成，甲方代表</w:t>
      </w:r>
      <w:r>
        <w:rPr>
          <w:rFonts w:hint="eastAsia"/>
          <w:sz w:val="24"/>
        </w:rPr>
        <w:t>1</w:t>
      </w:r>
      <w:r>
        <w:rPr>
          <w:rFonts w:hint="eastAsia"/>
          <w:sz w:val="24"/>
        </w:rPr>
        <w:t>人，北京市专家</w:t>
      </w:r>
      <w:proofErr w:type="gramStart"/>
      <w:r>
        <w:rPr>
          <w:rFonts w:hint="eastAsia"/>
          <w:sz w:val="24"/>
        </w:rPr>
        <w:t>库系统</w:t>
      </w:r>
      <w:proofErr w:type="gramEnd"/>
      <w:r>
        <w:rPr>
          <w:rFonts w:hint="eastAsia"/>
          <w:sz w:val="24"/>
        </w:rPr>
        <w:t>随机抽取专家</w:t>
      </w:r>
      <w:r>
        <w:rPr>
          <w:rFonts w:hint="eastAsia"/>
          <w:sz w:val="24"/>
        </w:rPr>
        <w:t>2</w:t>
      </w:r>
      <w:r>
        <w:rPr>
          <w:rFonts w:hint="eastAsia"/>
          <w:sz w:val="24"/>
        </w:rPr>
        <w:t>人。</w:t>
      </w:r>
    </w:p>
    <w:p w:rsidR="00A15A39" w:rsidRDefault="00137ADD">
      <w:pPr>
        <w:numPr>
          <w:ilvl w:val="1"/>
          <w:numId w:val="12"/>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456" w:name="_Toc520356169"/>
      <w:bookmarkEnd w:id="455"/>
    </w:p>
    <w:p w:rsidR="00A15A39" w:rsidRDefault="00137ADD">
      <w:pPr>
        <w:numPr>
          <w:ilvl w:val="0"/>
          <w:numId w:val="12"/>
        </w:numPr>
        <w:tabs>
          <w:tab w:val="left" w:pos="360"/>
        </w:tabs>
        <w:snapToGrid w:val="0"/>
        <w:spacing w:line="360" w:lineRule="auto"/>
        <w:outlineLvl w:val="1"/>
        <w:rPr>
          <w:sz w:val="24"/>
        </w:rPr>
      </w:pPr>
      <w:r>
        <w:rPr>
          <w:sz w:val="24"/>
        </w:rPr>
        <w:t>评审方法和评审标准</w:t>
      </w:r>
    </w:p>
    <w:p w:rsidR="00A15A39" w:rsidRDefault="00137ADD">
      <w:pPr>
        <w:numPr>
          <w:ilvl w:val="1"/>
          <w:numId w:val="12"/>
        </w:numPr>
        <w:tabs>
          <w:tab w:val="left" w:pos="1080"/>
          <w:tab w:val="left" w:pos="2014"/>
        </w:tabs>
        <w:snapToGrid w:val="0"/>
        <w:spacing w:line="360" w:lineRule="auto"/>
        <w:ind w:left="1077" w:hanging="720"/>
        <w:rPr>
          <w:sz w:val="24"/>
        </w:rPr>
      </w:pPr>
      <w:r>
        <w:rPr>
          <w:sz w:val="24"/>
        </w:rPr>
        <w:t>见第三章《评审方法和评审标准》。</w:t>
      </w:r>
    </w:p>
    <w:p w:rsidR="00A15A39" w:rsidRDefault="00A15A39">
      <w:pPr>
        <w:tabs>
          <w:tab w:val="left" w:pos="360"/>
          <w:tab w:val="left" w:pos="1080"/>
        </w:tabs>
        <w:snapToGrid w:val="0"/>
        <w:spacing w:line="360" w:lineRule="auto"/>
        <w:ind w:left="1080"/>
        <w:rPr>
          <w:sz w:val="24"/>
        </w:rPr>
      </w:pPr>
    </w:p>
    <w:p w:rsidR="00A15A39" w:rsidRDefault="00137ADD">
      <w:pPr>
        <w:pStyle w:val="21"/>
        <w:spacing w:before="0" w:line="360" w:lineRule="auto"/>
        <w:rPr>
          <w:rFonts w:ascii="Times New Roman" w:eastAsia="宋体" w:hAnsi="Times New Roman"/>
          <w:sz w:val="28"/>
        </w:rPr>
      </w:pPr>
      <w:bookmarkStart w:id="457" w:name="_Toc142311047"/>
      <w:bookmarkStart w:id="458" w:name="_Toc226965818"/>
      <w:bookmarkStart w:id="459" w:name="_Toc151193715"/>
      <w:bookmarkStart w:id="460" w:name="_Toc265228383"/>
      <w:bookmarkStart w:id="461" w:name="_Toc226309789"/>
      <w:bookmarkStart w:id="462" w:name="_Toc264969235"/>
      <w:bookmarkStart w:id="463" w:name="_Toc305158813"/>
      <w:bookmarkStart w:id="464" w:name="_Toc150509296"/>
      <w:bookmarkStart w:id="465" w:name="_Toc151193643"/>
      <w:bookmarkStart w:id="466" w:name="_Toc226337241"/>
      <w:bookmarkStart w:id="467" w:name="_Toc151193933"/>
      <w:bookmarkStart w:id="468" w:name="_Toc151190172"/>
      <w:bookmarkStart w:id="469" w:name="_Toc151193859"/>
      <w:bookmarkStart w:id="470" w:name="_Toc305158887"/>
      <w:bookmarkStart w:id="471" w:name="_Toc151193787"/>
      <w:bookmarkStart w:id="472" w:name="_Toc150774750"/>
      <w:bookmarkStart w:id="473" w:name="_Toc195842910"/>
      <w:bookmarkStart w:id="474" w:name="_Toc150480783"/>
      <w:bookmarkStart w:id="475" w:name="_Toc150774645"/>
      <w:bookmarkStart w:id="476" w:name="_Toc226965735"/>
      <w:bookmarkStart w:id="477" w:name="_Toc127151545"/>
      <w:r>
        <w:rPr>
          <w:rFonts w:ascii="Times New Roman" w:eastAsia="宋体" w:hAnsi="Times New Roman"/>
          <w:sz w:val="28"/>
        </w:rPr>
        <w:t>六</w:t>
      </w:r>
      <w:r>
        <w:rPr>
          <w:rFonts w:ascii="Times New Roman" w:eastAsia="宋体" w:hAnsi="Times New Roman"/>
          <w:sz w:val="28"/>
        </w:rPr>
        <w:t xml:space="preserve">   </w:t>
      </w:r>
      <w:bookmarkEnd w:id="456"/>
      <w:r>
        <w:rPr>
          <w:rFonts w:ascii="Times New Roman" w:eastAsia="宋体" w:hAnsi="Times New Roman"/>
          <w:sz w:val="28"/>
        </w:rPr>
        <w:t>确定</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rFonts w:ascii="Times New Roman" w:eastAsia="宋体" w:hAnsi="Times New Roman"/>
          <w:sz w:val="28"/>
        </w:rPr>
        <w:t>成交</w:t>
      </w:r>
    </w:p>
    <w:p w:rsidR="00A15A39" w:rsidRDefault="00137ADD">
      <w:pPr>
        <w:numPr>
          <w:ilvl w:val="0"/>
          <w:numId w:val="12"/>
        </w:numPr>
        <w:tabs>
          <w:tab w:val="left" w:pos="360"/>
        </w:tabs>
        <w:snapToGrid w:val="0"/>
        <w:spacing w:line="360" w:lineRule="auto"/>
        <w:ind w:left="357" w:hanging="357"/>
        <w:outlineLvl w:val="1"/>
        <w:rPr>
          <w:sz w:val="24"/>
        </w:rPr>
      </w:pPr>
      <w:bookmarkStart w:id="478" w:name="_Toc151193861"/>
      <w:bookmarkStart w:id="479" w:name="_Toc164229388"/>
      <w:bookmarkStart w:id="480" w:name="_Toc264969237"/>
      <w:bookmarkStart w:id="481" w:name="_Toc265228385"/>
      <w:bookmarkStart w:id="482" w:name="_Toc305158815"/>
      <w:bookmarkStart w:id="483" w:name="_Toc226337243"/>
      <w:bookmarkStart w:id="484" w:name="_Toc151193717"/>
      <w:bookmarkStart w:id="485" w:name="_Toc151193789"/>
      <w:bookmarkStart w:id="486" w:name="_Toc150480785"/>
      <w:bookmarkStart w:id="487" w:name="_Toc127161461"/>
      <w:bookmarkStart w:id="488" w:name="_Toc164351641"/>
      <w:bookmarkStart w:id="489" w:name="_Toc164608816"/>
      <w:bookmarkStart w:id="490" w:name="_Toc142311049"/>
      <w:bookmarkStart w:id="491" w:name="_Toc226309791"/>
      <w:bookmarkStart w:id="492" w:name="_Toc150774752"/>
      <w:bookmarkStart w:id="493" w:name="_Toc150509298"/>
      <w:bookmarkStart w:id="494" w:name="_Toc127151547"/>
      <w:bookmarkStart w:id="495" w:name="_Toc151193935"/>
      <w:bookmarkStart w:id="496" w:name="_Toc150774647"/>
      <w:bookmarkStart w:id="497" w:name="_Toc305158889"/>
      <w:bookmarkStart w:id="498" w:name="_Toc226965737"/>
      <w:bookmarkStart w:id="499" w:name="_Toc151193645"/>
      <w:bookmarkStart w:id="500" w:name="_Toc195842912"/>
      <w:bookmarkStart w:id="501" w:name="_Toc226965820"/>
      <w:bookmarkStart w:id="502" w:name="_Toc151190174"/>
      <w:bookmarkStart w:id="503" w:name="_Toc164608661"/>
      <w:bookmarkStart w:id="504" w:name="_Toc164229242"/>
      <w:bookmarkStart w:id="505" w:name="_Toc127151748"/>
      <w:bookmarkStart w:id="506" w:name="_Toc149720840"/>
      <w:r>
        <w:rPr>
          <w:sz w:val="24"/>
        </w:rPr>
        <w:t>确定成交供应商</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 w:rsidR="00A15A39" w:rsidRDefault="00137ADD">
      <w:pPr>
        <w:numPr>
          <w:ilvl w:val="1"/>
          <w:numId w:val="12"/>
        </w:numPr>
        <w:tabs>
          <w:tab w:val="left" w:pos="1080"/>
          <w:tab w:val="left" w:pos="2014"/>
        </w:tabs>
        <w:snapToGrid w:val="0"/>
        <w:spacing w:line="360" w:lineRule="auto"/>
        <w:ind w:left="1077" w:hanging="720"/>
        <w:rPr>
          <w:sz w:val="24"/>
        </w:rPr>
      </w:pPr>
      <w:r>
        <w:rPr>
          <w:sz w:val="24"/>
        </w:rPr>
        <w:t>采购人将在收到评审报告后，从评审报告提出的成交候选供应商中，按照排序由高到低的原则确定成交供应商</w:t>
      </w:r>
      <w:r>
        <w:rPr>
          <w:rFonts w:hint="eastAsia"/>
          <w:sz w:val="24"/>
        </w:rPr>
        <w:t>。</w:t>
      </w:r>
      <w:r>
        <w:rPr>
          <w:sz w:val="24"/>
        </w:rPr>
        <w:t>采购人是否</w:t>
      </w:r>
      <w:proofErr w:type="gramStart"/>
      <w:r>
        <w:rPr>
          <w:sz w:val="24"/>
        </w:rPr>
        <w:t>授权</w:t>
      </w:r>
      <w:r>
        <w:rPr>
          <w:rFonts w:hint="eastAsia"/>
          <w:sz w:val="24"/>
        </w:rPr>
        <w:t>磋商</w:t>
      </w:r>
      <w:proofErr w:type="gramEnd"/>
      <w:r>
        <w:rPr>
          <w:sz w:val="24"/>
        </w:rPr>
        <w:t>小组直接确定成交供应商，见《供应商须知资料表》。成交候选人并列的，按照《供应商须知资料表》要求确定成交供应商。</w:t>
      </w:r>
    </w:p>
    <w:p w:rsidR="00A15A39" w:rsidRDefault="00137ADD">
      <w:pPr>
        <w:numPr>
          <w:ilvl w:val="0"/>
          <w:numId w:val="12"/>
        </w:numPr>
        <w:tabs>
          <w:tab w:val="left" w:pos="360"/>
        </w:tabs>
        <w:snapToGrid w:val="0"/>
        <w:spacing w:line="360" w:lineRule="auto"/>
        <w:ind w:left="357" w:hanging="357"/>
        <w:outlineLvl w:val="1"/>
        <w:rPr>
          <w:sz w:val="24"/>
        </w:rPr>
      </w:pPr>
      <w:bookmarkStart w:id="507" w:name="_Toc305158817"/>
      <w:bookmarkStart w:id="508" w:name="_Toc305158891"/>
      <w:bookmarkStart w:id="509" w:name="_Toc151193937"/>
      <w:bookmarkStart w:id="510" w:name="_Toc164608663"/>
      <w:bookmarkStart w:id="511" w:name="_Toc150774754"/>
      <w:bookmarkStart w:id="512" w:name="_Toc265228387"/>
      <w:bookmarkStart w:id="513" w:name="_Toc264969239"/>
      <w:bookmarkStart w:id="514" w:name="_Toc150774649"/>
      <w:bookmarkStart w:id="515" w:name="_Toc195842914"/>
      <w:bookmarkStart w:id="516" w:name="_Toc151193791"/>
      <w:bookmarkStart w:id="517" w:name="_Toc127161463"/>
      <w:bookmarkStart w:id="518" w:name="_Toc226965822"/>
      <w:bookmarkStart w:id="519" w:name="_Toc149720842"/>
      <w:bookmarkStart w:id="520" w:name="_Toc127151750"/>
      <w:bookmarkStart w:id="521" w:name="_Toc151193863"/>
      <w:bookmarkStart w:id="522" w:name="_Toc150509300"/>
      <w:bookmarkStart w:id="523" w:name="_Toc164608818"/>
      <w:bookmarkStart w:id="524" w:name="_Toc226309793"/>
      <w:bookmarkStart w:id="525" w:name="_Toc164351643"/>
      <w:bookmarkStart w:id="526" w:name="_Toc142311051"/>
      <w:bookmarkStart w:id="527" w:name="_Toc164229244"/>
      <w:bookmarkStart w:id="528" w:name="_Toc151193719"/>
      <w:bookmarkStart w:id="529" w:name="_Toc226337245"/>
      <w:bookmarkStart w:id="530" w:name="_Toc151193647"/>
      <w:bookmarkStart w:id="531" w:name="_Toc151190176"/>
      <w:bookmarkStart w:id="532" w:name="_Toc127151549"/>
      <w:bookmarkStart w:id="533" w:name="_Toc226965739"/>
      <w:bookmarkStart w:id="534" w:name="_Toc164229390"/>
      <w:bookmarkStart w:id="535" w:name="_Toc150480787"/>
      <w:bookmarkStart w:id="536" w:name="_Ref467306425"/>
      <w:bookmarkStart w:id="537" w:name="_Toc520356176"/>
      <w:bookmarkStart w:id="538" w:name="_Ref467307090"/>
      <w:r>
        <w:rPr>
          <w:sz w:val="24"/>
        </w:rPr>
        <w:t>成交公告与成交通知书</w:t>
      </w:r>
      <w:bookmarkEnd w:id="507"/>
      <w:bookmarkEnd w:id="508"/>
    </w:p>
    <w:p w:rsidR="00A15A39" w:rsidRDefault="00137ADD">
      <w:pPr>
        <w:numPr>
          <w:ilvl w:val="1"/>
          <w:numId w:val="12"/>
        </w:numPr>
        <w:tabs>
          <w:tab w:val="left" w:pos="1080"/>
          <w:tab w:val="left" w:pos="2014"/>
        </w:tabs>
        <w:snapToGrid w:val="0"/>
        <w:spacing w:line="360" w:lineRule="auto"/>
        <w:ind w:left="1077" w:hanging="720"/>
        <w:rPr>
          <w:sz w:val="24"/>
        </w:rPr>
      </w:pPr>
      <w:r>
        <w:rPr>
          <w:sz w:val="24"/>
        </w:rPr>
        <w:t>采购人或采购代理机构将</w:t>
      </w:r>
      <w:r>
        <w:rPr>
          <w:kern w:val="0"/>
          <w:sz w:val="24"/>
        </w:rPr>
        <w:t>在成交供应商确定后</w:t>
      </w:r>
      <w:r>
        <w:rPr>
          <w:kern w:val="0"/>
          <w:sz w:val="24"/>
        </w:rPr>
        <w:t>2</w:t>
      </w:r>
      <w:r>
        <w:rPr>
          <w:kern w:val="0"/>
          <w:sz w:val="24"/>
        </w:rPr>
        <w:t>个工作日内，在</w:t>
      </w:r>
      <w:r>
        <w:rPr>
          <w:rFonts w:hint="eastAsia"/>
          <w:sz w:val="24"/>
        </w:rPr>
        <w:t>北京市政府采购网</w:t>
      </w:r>
      <w:r>
        <w:rPr>
          <w:kern w:val="0"/>
          <w:sz w:val="24"/>
        </w:rPr>
        <w:t>公告成交结果，同时向成交供应商发出成交通知书，</w:t>
      </w:r>
      <w:r>
        <w:rPr>
          <w:sz w:val="24"/>
        </w:rPr>
        <w:t>成交公告期限为</w:t>
      </w:r>
      <w:r>
        <w:rPr>
          <w:sz w:val="24"/>
        </w:rPr>
        <w:t>1</w:t>
      </w:r>
      <w:r>
        <w:rPr>
          <w:sz w:val="24"/>
        </w:rPr>
        <w:t>个工作日。</w:t>
      </w:r>
    </w:p>
    <w:p w:rsidR="00A15A39" w:rsidRDefault="00137ADD">
      <w:pPr>
        <w:numPr>
          <w:ilvl w:val="1"/>
          <w:numId w:val="12"/>
        </w:numPr>
        <w:tabs>
          <w:tab w:val="left" w:pos="1080"/>
          <w:tab w:val="left" w:pos="2014"/>
        </w:tabs>
        <w:snapToGrid w:val="0"/>
        <w:spacing w:line="360" w:lineRule="auto"/>
        <w:ind w:left="1080" w:hanging="720"/>
        <w:rPr>
          <w:sz w:val="24"/>
        </w:rPr>
      </w:pPr>
      <w:r>
        <w:rPr>
          <w:sz w:val="24"/>
        </w:rPr>
        <w:t>成交通知书是合同的组成部分，对采购人和成交供应商具有同等法律效力。成交通知书发出后，采购人改变成交结果的，或者成交供应商放弃成交项目的，将依法承担法律责任</w:t>
      </w:r>
      <w:r>
        <w:rPr>
          <w:rFonts w:hint="eastAsia"/>
          <w:sz w:val="24"/>
        </w:rPr>
        <w:t>。</w:t>
      </w:r>
    </w:p>
    <w:p w:rsidR="00A15A39" w:rsidRDefault="00137ADD">
      <w:pPr>
        <w:numPr>
          <w:ilvl w:val="0"/>
          <w:numId w:val="12"/>
        </w:numPr>
        <w:tabs>
          <w:tab w:val="left" w:pos="360"/>
        </w:tabs>
        <w:snapToGrid w:val="0"/>
        <w:spacing w:line="360" w:lineRule="auto"/>
        <w:ind w:left="357" w:hanging="357"/>
        <w:outlineLvl w:val="1"/>
        <w:rPr>
          <w:sz w:val="24"/>
        </w:rPr>
      </w:pPr>
      <w:r>
        <w:rPr>
          <w:sz w:val="24"/>
        </w:rPr>
        <w:t>终止</w:t>
      </w:r>
    </w:p>
    <w:p w:rsidR="00A15A39" w:rsidRDefault="00137ADD">
      <w:pPr>
        <w:numPr>
          <w:ilvl w:val="1"/>
          <w:numId w:val="12"/>
        </w:numPr>
        <w:tabs>
          <w:tab w:val="left" w:pos="1080"/>
          <w:tab w:val="left" w:pos="2014"/>
        </w:tabs>
        <w:snapToGrid w:val="0"/>
        <w:spacing w:line="360" w:lineRule="auto"/>
        <w:ind w:left="1077" w:hanging="720"/>
        <w:rPr>
          <w:sz w:val="24"/>
        </w:rPr>
      </w:pPr>
      <w:r>
        <w:rPr>
          <w:sz w:val="24"/>
        </w:rPr>
        <w:lastRenderedPageBreak/>
        <w:t>在采购中，出现下列情形之一的，采购人或采购代理机构将终止竞争性磋商采购活动，发布项目终止公告并说明原因，重新开展采购活动：</w:t>
      </w:r>
    </w:p>
    <w:p w:rsidR="00A15A39" w:rsidRDefault="00137ADD">
      <w:pPr>
        <w:numPr>
          <w:ilvl w:val="2"/>
          <w:numId w:val="12"/>
        </w:numPr>
        <w:snapToGrid w:val="0"/>
        <w:spacing w:line="360" w:lineRule="auto"/>
        <w:rPr>
          <w:sz w:val="24"/>
        </w:rPr>
      </w:pPr>
      <w:r>
        <w:rPr>
          <w:sz w:val="24"/>
        </w:rPr>
        <w:t>因情况变化，不再符合规定的竞争性磋商采购方式适用情形的；</w:t>
      </w:r>
    </w:p>
    <w:p w:rsidR="00A15A39" w:rsidRDefault="00137ADD">
      <w:pPr>
        <w:numPr>
          <w:ilvl w:val="2"/>
          <w:numId w:val="12"/>
        </w:numPr>
        <w:snapToGrid w:val="0"/>
        <w:spacing w:line="360" w:lineRule="auto"/>
        <w:rPr>
          <w:sz w:val="24"/>
        </w:rPr>
      </w:pPr>
      <w:r>
        <w:rPr>
          <w:sz w:val="24"/>
        </w:rPr>
        <w:t>出现影响采购公正的违法、违规行为的；</w:t>
      </w:r>
    </w:p>
    <w:p w:rsidR="00A15A39" w:rsidRDefault="00137ADD">
      <w:pPr>
        <w:numPr>
          <w:ilvl w:val="2"/>
          <w:numId w:val="12"/>
        </w:numPr>
        <w:snapToGrid w:val="0"/>
        <w:spacing w:line="360" w:lineRule="auto"/>
        <w:rPr>
          <w:sz w:val="24"/>
        </w:rPr>
      </w:pPr>
      <w:r>
        <w:rPr>
          <w:snapToGrid w:val="0"/>
          <w:kern w:val="0"/>
          <w:sz w:val="24"/>
          <w:szCs w:val="20"/>
        </w:rPr>
        <w:t>除了</w:t>
      </w:r>
      <w:r>
        <w:rPr>
          <w:snapToGrid w:val="0"/>
          <w:kern w:val="0"/>
          <w:sz w:val="24"/>
          <w:szCs w:val="20"/>
        </w:rPr>
        <w:t>“</w:t>
      </w:r>
      <w:r>
        <w:rPr>
          <w:snapToGrid w:val="0"/>
          <w:kern w:val="0"/>
          <w:sz w:val="24"/>
          <w:szCs w:val="20"/>
        </w:rPr>
        <w:t>市场竞争不充分的科研项目，以及需要扶持的科技成果转化项目，提交最后报价的供应商可以为</w:t>
      </w:r>
      <w:r>
        <w:rPr>
          <w:snapToGrid w:val="0"/>
          <w:kern w:val="0"/>
          <w:sz w:val="24"/>
          <w:szCs w:val="20"/>
        </w:rPr>
        <w:t>2</w:t>
      </w:r>
      <w:r>
        <w:rPr>
          <w:snapToGrid w:val="0"/>
          <w:kern w:val="0"/>
          <w:sz w:val="24"/>
          <w:szCs w:val="20"/>
        </w:rPr>
        <w:t>家；政府购买服务项目（含政府和社会资本合作项目），在采购过程中符合要求的供应商（社会资本）只有</w:t>
      </w:r>
      <w:r>
        <w:rPr>
          <w:snapToGrid w:val="0"/>
          <w:kern w:val="0"/>
          <w:sz w:val="24"/>
          <w:szCs w:val="20"/>
        </w:rPr>
        <w:t>2</w:t>
      </w:r>
      <w:r>
        <w:rPr>
          <w:snapToGrid w:val="0"/>
          <w:kern w:val="0"/>
          <w:sz w:val="24"/>
          <w:szCs w:val="20"/>
        </w:rPr>
        <w:t>家的，竞争性磋商采购活动可以继续进行</w:t>
      </w:r>
      <w:r>
        <w:rPr>
          <w:snapToGrid w:val="0"/>
          <w:kern w:val="0"/>
          <w:sz w:val="24"/>
          <w:szCs w:val="20"/>
        </w:rPr>
        <w:t>”</w:t>
      </w:r>
      <w:r>
        <w:rPr>
          <w:snapToGrid w:val="0"/>
          <w:kern w:val="0"/>
          <w:sz w:val="24"/>
          <w:szCs w:val="20"/>
        </w:rPr>
        <w:t>的情形外，在采购过程中符合要求的供应商或者报价未超过采购预算的供应商不足</w:t>
      </w:r>
      <w:r>
        <w:rPr>
          <w:snapToGrid w:val="0"/>
          <w:kern w:val="0"/>
          <w:sz w:val="24"/>
          <w:szCs w:val="20"/>
        </w:rPr>
        <w:t>3</w:t>
      </w:r>
      <w:r>
        <w:rPr>
          <w:snapToGrid w:val="0"/>
          <w:kern w:val="0"/>
          <w:sz w:val="24"/>
          <w:szCs w:val="20"/>
        </w:rPr>
        <w:t>家的。</w:t>
      </w:r>
    </w:p>
    <w:p w:rsidR="00A15A39" w:rsidRDefault="00137ADD">
      <w:pPr>
        <w:numPr>
          <w:ilvl w:val="0"/>
          <w:numId w:val="12"/>
        </w:numPr>
        <w:tabs>
          <w:tab w:val="left" w:pos="360"/>
        </w:tabs>
        <w:snapToGrid w:val="0"/>
        <w:spacing w:line="360" w:lineRule="auto"/>
        <w:ind w:left="357" w:hanging="357"/>
        <w:outlineLvl w:val="1"/>
        <w:rPr>
          <w:sz w:val="24"/>
        </w:rPr>
      </w:pPr>
      <w:bookmarkStart w:id="539" w:name="_Toc150480788"/>
      <w:bookmarkStart w:id="540" w:name="_Ref467307204"/>
      <w:bookmarkStart w:id="541" w:name="_Toc151190177"/>
      <w:bookmarkStart w:id="542" w:name="_Toc151193864"/>
      <w:bookmarkStart w:id="543" w:name="_Toc226309794"/>
      <w:bookmarkStart w:id="544" w:name="_Toc151193938"/>
      <w:bookmarkStart w:id="545" w:name="_Toc520356175"/>
      <w:bookmarkStart w:id="546" w:name="_Ref467306978"/>
      <w:bookmarkStart w:id="547" w:name="_Toc164608819"/>
      <w:bookmarkStart w:id="548" w:name="_Toc150774755"/>
      <w:bookmarkStart w:id="549" w:name="_Toc164229391"/>
      <w:bookmarkStart w:id="550" w:name="_Toc265228388"/>
      <w:bookmarkStart w:id="551" w:name="_Toc164351644"/>
      <w:bookmarkStart w:id="552" w:name="_Toc149720843"/>
      <w:bookmarkStart w:id="553" w:name="_Toc226965740"/>
      <w:bookmarkStart w:id="554" w:name="_Toc305158892"/>
      <w:bookmarkStart w:id="555" w:name="_Toc151193792"/>
      <w:bookmarkStart w:id="556" w:name="_Toc264969240"/>
      <w:bookmarkStart w:id="557" w:name="_Toc150509301"/>
      <w:bookmarkStart w:id="558" w:name="_Toc142311052"/>
      <w:bookmarkStart w:id="559" w:name="_Toc195842915"/>
      <w:bookmarkStart w:id="560" w:name="_Toc164229245"/>
      <w:bookmarkStart w:id="561" w:name="_Toc151193720"/>
      <w:bookmarkStart w:id="562" w:name="_Toc151193648"/>
      <w:bookmarkStart w:id="563" w:name="_Toc226337246"/>
      <w:bookmarkStart w:id="564" w:name="_Ref467307062"/>
      <w:bookmarkStart w:id="565" w:name="_Toc127151751"/>
      <w:bookmarkStart w:id="566" w:name="_Toc226965823"/>
      <w:bookmarkStart w:id="567" w:name="_Toc127151550"/>
      <w:bookmarkStart w:id="568" w:name="_Toc305158818"/>
      <w:bookmarkStart w:id="569" w:name="_Toc164608664"/>
      <w:bookmarkStart w:id="570" w:name="_Toc150774650"/>
      <w:bookmarkStart w:id="571" w:name="_Ref467306377"/>
      <w:bookmarkStart w:id="572" w:name="_Toc127161464"/>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r>
        <w:rPr>
          <w:sz w:val="24"/>
        </w:rPr>
        <w:t>签订合同</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rsidR="00A15A39" w:rsidRDefault="00137ADD">
      <w:pPr>
        <w:numPr>
          <w:ilvl w:val="1"/>
          <w:numId w:val="12"/>
        </w:numPr>
        <w:tabs>
          <w:tab w:val="left" w:pos="1080"/>
          <w:tab w:val="left" w:pos="2014"/>
        </w:tabs>
        <w:snapToGrid w:val="0"/>
        <w:spacing w:line="360" w:lineRule="auto"/>
        <w:ind w:left="1077" w:hanging="720"/>
        <w:rPr>
          <w:sz w:val="24"/>
        </w:rPr>
      </w:pPr>
      <w:r>
        <w:rPr>
          <w:sz w:val="24"/>
        </w:rPr>
        <w:t>采购人与成交供应商将在成交通知书发出之日起</w:t>
      </w:r>
      <w:r>
        <w:rPr>
          <w:sz w:val="24"/>
        </w:rPr>
        <w:t>30</w:t>
      </w:r>
      <w:r>
        <w:rPr>
          <w:sz w:val="24"/>
        </w:rPr>
        <w:t>日内，按照磋商文件确定的合同文本以及采购标的、规格型号、采购金额、采购数量、技术和服务要求等事项签订政府采购合同。</w:t>
      </w:r>
    </w:p>
    <w:p w:rsidR="00A15A39" w:rsidRDefault="00137ADD">
      <w:pPr>
        <w:numPr>
          <w:ilvl w:val="1"/>
          <w:numId w:val="12"/>
        </w:numPr>
        <w:tabs>
          <w:tab w:val="left" w:pos="1080"/>
          <w:tab w:val="left" w:pos="2014"/>
        </w:tabs>
        <w:snapToGrid w:val="0"/>
        <w:spacing w:line="360" w:lineRule="auto"/>
        <w:ind w:left="1077" w:hanging="720"/>
        <w:rPr>
          <w:sz w:val="24"/>
        </w:rPr>
      </w:pPr>
      <w:r>
        <w:rPr>
          <w:sz w:val="24"/>
        </w:rPr>
        <w:t>成交供应</w:t>
      </w:r>
      <w:proofErr w:type="gramStart"/>
      <w:r>
        <w:rPr>
          <w:sz w:val="24"/>
        </w:rPr>
        <w:t>商拒绝</w:t>
      </w:r>
      <w:proofErr w:type="gramEnd"/>
      <w:r>
        <w:rPr>
          <w:sz w:val="24"/>
        </w:rPr>
        <w:t>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rsidR="00A15A39" w:rsidRDefault="00137ADD">
      <w:pPr>
        <w:numPr>
          <w:ilvl w:val="1"/>
          <w:numId w:val="12"/>
        </w:numPr>
        <w:tabs>
          <w:tab w:val="left" w:pos="1080"/>
          <w:tab w:val="left" w:pos="2014"/>
        </w:tabs>
        <w:snapToGrid w:val="0"/>
        <w:spacing w:line="360" w:lineRule="auto"/>
        <w:ind w:left="1077" w:hanging="720"/>
        <w:rPr>
          <w:sz w:val="24"/>
        </w:rPr>
      </w:pPr>
      <w:r>
        <w:rPr>
          <w:sz w:val="24"/>
        </w:rPr>
        <w:t>联合体获得成交资格的，联合体各方应当共同与采购人签订合同，就成交项目向采购人承担连带责任。</w:t>
      </w:r>
    </w:p>
    <w:p w:rsidR="00A15A39" w:rsidRDefault="00137ADD">
      <w:pPr>
        <w:numPr>
          <w:ilvl w:val="1"/>
          <w:numId w:val="12"/>
        </w:numPr>
        <w:tabs>
          <w:tab w:val="left" w:pos="1080"/>
          <w:tab w:val="left" w:pos="2014"/>
        </w:tabs>
        <w:snapToGrid w:val="0"/>
        <w:spacing w:line="360" w:lineRule="auto"/>
        <w:ind w:left="1077" w:hanging="720"/>
        <w:rPr>
          <w:sz w:val="24"/>
        </w:rPr>
      </w:pPr>
      <w:r>
        <w:rPr>
          <w:sz w:val="24"/>
        </w:rPr>
        <w:t>政府采购合同不能转包。</w:t>
      </w:r>
    </w:p>
    <w:p w:rsidR="00A15A39" w:rsidRDefault="00137ADD">
      <w:pPr>
        <w:numPr>
          <w:ilvl w:val="1"/>
          <w:numId w:val="12"/>
        </w:numPr>
        <w:tabs>
          <w:tab w:val="left" w:pos="1080"/>
          <w:tab w:val="left" w:pos="2014"/>
        </w:tabs>
        <w:snapToGrid w:val="0"/>
        <w:spacing w:line="360" w:lineRule="auto"/>
        <w:ind w:left="1077" w:hanging="720"/>
        <w:rPr>
          <w:sz w:val="24"/>
        </w:rPr>
      </w:pPr>
      <w:r>
        <w:rPr>
          <w:sz w:val="24"/>
        </w:rPr>
        <w:t>采购人允许采用分包方式履行合同的，成交供应商可以依法采取分包方式履行合同。本项目</w:t>
      </w:r>
      <w:r>
        <w:rPr>
          <w:rFonts w:hint="eastAsia"/>
          <w:sz w:val="24"/>
        </w:rPr>
        <w:t>是</w:t>
      </w:r>
      <w:r>
        <w:rPr>
          <w:sz w:val="24"/>
        </w:rPr>
        <w:t>否允许分包，见《供应商须知资料表》。政府采购合同分包履行的，应当在响应文件中载明分包承担主体，分包承担主体应当具备相应资质条件且不得再次分包，</w:t>
      </w:r>
      <w:r>
        <w:rPr>
          <w:b/>
          <w:sz w:val="24"/>
        </w:rPr>
        <w:t>否则响应无效</w:t>
      </w:r>
      <w:r>
        <w:rPr>
          <w:sz w:val="24"/>
        </w:rPr>
        <w:t>。成交供应商就采购项目和分包项目向采购人负责，分包供应商就分包项目承担责任。</w:t>
      </w:r>
    </w:p>
    <w:bookmarkEnd w:id="536"/>
    <w:bookmarkEnd w:id="537"/>
    <w:bookmarkEnd w:id="538"/>
    <w:p w:rsidR="00A15A39" w:rsidRDefault="00137ADD">
      <w:pPr>
        <w:numPr>
          <w:ilvl w:val="0"/>
          <w:numId w:val="12"/>
        </w:numPr>
        <w:tabs>
          <w:tab w:val="left" w:pos="360"/>
        </w:tabs>
        <w:snapToGrid w:val="0"/>
        <w:spacing w:line="360" w:lineRule="auto"/>
        <w:ind w:left="357" w:hanging="357"/>
        <w:outlineLvl w:val="1"/>
        <w:rPr>
          <w:sz w:val="24"/>
        </w:rPr>
      </w:pPr>
      <w:r>
        <w:rPr>
          <w:sz w:val="24"/>
        </w:rPr>
        <w:t>询问与质疑</w:t>
      </w:r>
    </w:p>
    <w:p w:rsidR="00A15A39" w:rsidRDefault="00137ADD">
      <w:pPr>
        <w:numPr>
          <w:ilvl w:val="1"/>
          <w:numId w:val="12"/>
        </w:numPr>
        <w:tabs>
          <w:tab w:val="left" w:pos="1080"/>
          <w:tab w:val="left" w:pos="2014"/>
        </w:tabs>
        <w:snapToGrid w:val="0"/>
        <w:spacing w:line="360" w:lineRule="auto"/>
        <w:ind w:left="1077" w:hanging="720"/>
        <w:rPr>
          <w:sz w:val="24"/>
        </w:rPr>
      </w:pPr>
      <w:r>
        <w:rPr>
          <w:sz w:val="24"/>
        </w:rPr>
        <w:t>询问</w:t>
      </w:r>
    </w:p>
    <w:p w:rsidR="00A15A39" w:rsidRDefault="00137ADD">
      <w:pPr>
        <w:numPr>
          <w:ilvl w:val="2"/>
          <w:numId w:val="12"/>
        </w:numPr>
        <w:snapToGrid w:val="0"/>
        <w:spacing w:line="360" w:lineRule="auto"/>
        <w:rPr>
          <w:sz w:val="24"/>
        </w:rPr>
      </w:pPr>
      <w:r>
        <w:rPr>
          <w:sz w:val="24"/>
        </w:rPr>
        <w:t>供应商对政府采购活动事项有疑问的，可依法提出询问，并按《供应商须知资料表》载明的形式送达采购人或采购代理机构。</w:t>
      </w:r>
    </w:p>
    <w:p w:rsidR="00A15A39" w:rsidRDefault="00137ADD">
      <w:pPr>
        <w:numPr>
          <w:ilvl w:val="2"/>
          <w:numId w:val="12"/>
        </w:numPr>
        <w:snapToGrid w:val="0"/>
        <w:spacing w:line="360" w:lineRule="auto"/>
        <w:rPr>
          <w:sz w:val="24"/>
        </w:rPr>
      </w:pPr>
      <w:r>
        <w:rPr>
          <w:sz w:val="24"/>
        </w:rPr>
        <w:lastRenderedPageBreak/>
        <w:t>采购人或采购代理机构对供应</w:t>
      </w:r>
      <w:proofErr w:type="gramStart"/>
      <w:r>
        <w:rPr>
          <w:sz w:val="24"/>
        </w:rPr>
        <w:t>商依法</w:t>
      </w:r>
      <w:proofErr w:type="gramEnd"/>
      <w:r>
        <w:rPr>
          <w:sz w:val="24"/>
        </w:rPr>
        <w:t>提出的询问，在</w:t>
      </w:r>
      <w:r>
        <w:rPr>
          <w:sz w:val="24"/>
        </w:rPr>
        <w:t>3</w:t>
      </w:r>
      <w:r>
        <w:rPr>
          <w:sz w:val="24"/>
        </w:rPr>
        <w:t>个工作日内</w:t>
      </w:r>
      <w:proofErr w:type="gramStart"/>
      <w:r>
        <w:rPr>
          <w:sz w:val="24"/>
        </w:rPr>
        <w:t>作出</w:t>
      </w:r>
      <w:proofErr w:type="gramEnd"/>
      <w:r>
        <w:rPr>
          <w:sz w:val="24"/>
        </w:rPr>
        <w:t>答复，但答复的内容不得涉及商业秘密。</w:t>
      </w:r>
    </w:p>
    <w:p w:rsidR="00A15A39" w:rsidRDefault="00137ADD">
      <w:pPr>
        <w:numPr>
          <w:ilvl w:val="1"/>
          <w:numId w:val="12"/>
        </w:numPr>
        <w:tabs>
          <w:tab w:val="left" w:pos="1080"/>
          <w:tab w:val="left" w:pos="2014"/>
        </w:tabs>
        <w:snapToGrid w:val="0"/>
        <w:spacing w:line="360" w:lineRule="auto"/>
        <w:ind w:left="1077" w:hanging="720"/>
        <w:rPr>
          <w:sz w:val="24"/>
        </w:rPr>
      </w:pPr>
      <w:r>
        <w:rPr>
          <w:sz w:val="24"/>
        </w:rPr>
        <w:t>质疑</w:t>
      </w:r>
    </w:p>
    <w:p w:rsidR="00A15A39" w:rsidRDefault="00137ADD">
      <w:pPr>
        <w:numPr>
          <w:ilvl w:val="2"/>
          <w:numId w:val="12"/>
        </w:numPr>
        <w:snapToGrid w:val="0"/>
        <w:spacing w:line="360" w:lineRule="auto"/>
        <w:rPr>
          <w:sz w:val="24"/>
        </w:rPr>
      </w:pPr>
      <w:r>
        <w:rPr>
          <w:sz w:val="24"/>
        </w:rPr>
        <w:t>供应商认为竞争性磋商文件、采购过程、成交结果使自己的权益受到损害的，可以在知道或者应知其权益受到损害之日起</w:t>
      </w:r>
      <w:r>
        <w:rPr>
          <w:sz w:val="24"/>
        </w:rPr>
        <w:t>7</w:t>
      </w:r>
      <w:r>
        <w:rPr>
          <w:sz w:val="24"/>
        </w:rPr>
        <w:t>个工作日内，由供应商派授权代表以书面形式向采购人、采购代理机构提出质疑。采购人、采购代理机构在收到质疑函后</w:t>
      </w:r>
      <w:r>
        <w:rPr>
          <w:sz w:val="24"/>
        </w:rPr>
        <w:t>7</w:t>
      </w:r>
      <w:r>
        <w:rPr>
          <w:sz w:val="24"/>
        </w:rPr>
        <w:t>个工作日内</w:t>
      </w:r>
      <w:proofErr w:type="gramStart"/>
      <w:r>
        <w:rPr>
          <w:sz w:val="24"/>
        </w:rPr>
        <w:t>作出</w:t>
      </w:r>
      <w:proofErr w:type="gramEnd"/>
      <w:r>
        <w:rPr>
          <w:sz w:val="24"/>
        </w:rPr>
        <w:t>答复。</w:t>
      </w:r>
    </w:p>
    <w:p w:rsidR="00A15A39" w:rsidRDefault="00137ADD">
      <w:pPr>
        <w:numPr>
          <w:ilvl w:val="2"/>
          <w:numId w:val="12"/>
        </w:numPr>
        <w:snapToGrid w:val="0"/>
        <w:spacing w:line="360" w:lineRule="auto"/>
        <w:rPr>
          <w:sz w:val="24"/>
        </w:rPr>
      </w:pPr>
      <w:proofErr w:type="gramStart"/>
      <w:r>
        <w:rPr>
          <w:sz w:val="24"/>
        </w:rPr>
        <w:t>质疑函须使用</w:t>
      </w:r>
      <w:proofErr w:type="gramEnd"/>
      <w:r>
        <w:rPr>
          <w:sz w:val="24"/>
        </w:rPr>
        <w:t>财政部制定的范本文件。</w:t>
      </w:r>
    </w:p>
    <w:p w:rsidR="00A15A39" w:rsidRDefault="00137ADD">
      <w:pPr>
        <w:numPr>
          <w:ilvl w:val="2"/>
          <w:numId w:val="12"/>
        </w:numPr>
        <w:snapToGrid w:val="0"/>
        <w:spacing w:line="360" w:lineRule="auto"/>
        <w:rPr>
          <w:sz w:val="24"/>
        </w:rPr>
      </w:pPr>
      <w:r>
        <w:rPr>
          <w:sz w:val="24"/>
        </w:rPr>
        <w:t>供应商为自然人的，应当由本人签字；供应商为法人或者其他组织的，应当由法定代表人、主要负责人，或者其授权代表签字或者盖章，并加盖公章。</w:t>
      </w:r>
    </w:p>
    <w:p w:rsidR="00A15A39" w:rsidRDefault="00137ADD">
      <w:pPr>
        <w:numPr>
          <w:ilvl w:val="2"/>
          <w:numId w:val="12"/>
        </w:numPr>
        <w:snapToGrid w:val="0"/>
        <w:spacing w:line="360" w:lineRule="auto"/>
        <w:rPr>
          <w:sz w:val="24"/>
        </w:rPr>
      </w:pPr>
      <w:r>
        <w:rPr>
          <w:sz w:val="24"/>
        </w:rPr>
        <w:t>供应商应在法定质疑期内一次性提出针对同一采购程序环节的质疑，法定质疑期内针对同一采购程序环节再次提出的质疑，采购人、采购代理机构有权不予答复。</w:t>
      </w:r>
    </w:p>
    <w:p w:rsidR="00A15A39" w:rsidRDefault="00137ADD">
      <w:pPr>
        <w:numPr>
          <w:ilvl w:val="1"/>
          <w:numId w:val="12"/>
        </w:numPr>
        <w:tabs>
          <w:tab w:val="left" w:pos="1080"/>
          <w:tab w:val="left" w:pos="2014"/>
        </w:tabs>
        <w:snapToGrid w:val="0"/>
        <w:spacing w:line="360" w:lineRule="auto"/>
        <w:ind w:left="1077" w:hanging="720"/>
        <w:rPr>
          <w:sz w:val="24"/>
        </w:rPr>
      </w:pPr>
      <w:r>
        <w:rPr>
          <w:sz w:val="24"/>
        </w:rPr>
        <w:t>接收询问和质疑的联系部门、联系电话和通讯地址见《供应商须知资料表》</w:t>
      </w:r>
      <w:r>
        <w:rPr>
          <w:rFonts w:hint="eastAsia"/>
          <w:sz w:val="24"/>
        </w:rPr>
        <w:t>。</w:t>
      </w:r>
    </w:p>
    <w:p w:rsidR="00A15A39" w:rsidRDefault="00137ADD">
      <w:pPr>
        <w:numPr>
          <w:ilvl w:val="0"/>
          <w:numId w:val="12"/>
        </w:numPr>
        <w:tabs>
          <w:tab w:val="left" w:pos="360"/>
        </w:tabs>
        <w:snapToGrid w:val="0"/>
        <w:spacing w:line="360" w:lineRule="auto"/>
        <w:ind w:left="357" w:hanging="357"/>
        <w:outlineLvl w:val="1"/>
        <w:rPr>
          <w:sz w:val="24"/>
        </w:rPr>
      </w:pPr>
      <w:r>
        <w:rPr>
          <w:sz w:val="24"/>
        </w:rPr>
        <w:t>代理费</w:t>
      </w:r>
    </w:p>
    <w:p w:rsidR="00A15A39" w:rsidRDefault="00137ADD">
      <w:pPr>
        <w:numPr>
          <w:ilvl w:val="1"/>
          <w:numId w:val="12"/>
        </w:numPr>
        <w:tabs>
          <w:tab w:val="left" w:pos="1080"/>
          <w:tab w:val="left" w:pos="2014"/>
        </w:tabs>
        <w:snapToGrid w:val="0"/>
        <w:spacing w:line="360" w:lineRule="auto"/>
        <w:ind w:left="1077" w:hanging="720"/>
        <w:rPr>
          <w:sz w:val="24"/>
        </w:rPr>
      </w:pPr>
      <w:r>
        <w:rPr>
          <w:sz w:val="24"/>
        </w:rPr>
        <w:t>收费对象、收费标准及缴纳时间见《供应商须知资料表》。</w:t>
      </w:r>
      <w:proofErr w:type="gramStart"/>
      <w:r>
        <w:rPr>
          <w:sz w:val="24"/>
        </w:rPr>
        <w:t>由成交</w:t>
      </w:r>
      <w:proofErr w:type="gramEnd"/>
      <w:r>
        <w:rPr>
          <w:sz w:val="24"/>
        </w:rPr>
        <w:t>供应商支付的，成交供应商须一次性向采购代理机构缴纳代理费，报价应包含代理费用。</w:t>
      </w:r>
    </w:p>
    <w:p w:rsidR="00A15A39" w:rsidRDefault="00A15A39">
      <w:pPr>
        <w:tabs>
          <w:tab w:val="left" w:pos="360"/>
          <w:tab w:val="left" w:pos="1080"/>
        </w:tabs>
        <w:snapToGrid w:val="0"/>
        <w:spacing w:line="360" w:lineRule="auto"/>
        <w:ind w:left="360"/>
        <w:rPr>
          <w:sz w:val="24"/>
        </w:rPr>
      </w:pPr>
    </w:p>
    <w:p w:rsidR="00A15A39" w:rsidRDefault="00137ADD">
      <w:pPr>
        <w:spacing w:line="360" w:lineRule="auto"/>
        <w:jc w:val="center"/>
        <w:outlineLvl w:val="0"/>
        <w:rPr>
          <w:b/>
          <w:sz w:val="36"/>
          <w:szCs w:val="36"/>
        </w:rPr>
      </w:pPr>
      <w:bookmarkStart w:id="573" w:name="_Toc264969244"/>
      <w:bookmarkStart w:id="574" w:name="_Toc142311056"/>
      <w:bookmarkStart w:id="575" w:name="_Toc265228392"/>
      <w:bookmarkStart w:id="576" w:name="_Toc305158822"/>
      <w:bookmarkStart w:id="577" w:name="_Toc127151554"/>
      <w:bookmarkStart w:id="578" w:name="_Toc305158896"/>
      <w:bookmarkStart w:id="579" w:name="_Toc150480792"/>
      <w:bookmarkStart w:id="580" w:name="_Toc150774759"/>
      <w:bookmarkStart w:id="581" w:name="_Toc353825544"/>
      <w:bookmarkStart w:id="582" w:name="_Toc226337250"/>
      <w:bookmarkStart w:id="583" w:name="_Toc353873664"/>
      <w:bookmarkStart w:id="584" w:name="_Toc353873934"/>
      <w:bookmarkStart w:id="585" w:name="_Toc226965827"/>
      <w:bookmarkStart w:id="586" w:name="_Toc97371943"/>
      <w:r>
        <w:rPr>
          <w:b/>
          <w:sz w:val="36"/>
          <w:szCs w:val="36"/>
        </w:rPr>
        <w:t>第三章</w:t>
      </w:r>
      <w:r>
        <w:rPr>
          <w:b/>
          <w:sz w:val="36"/>
          <w:szCs w:val="36"/>
        </w:rPr>
        <w:t xml:space="preserve">   </w:t>
      </w:r>
      <w:bookmarkEnd w:id="573"/>
      <w:bookmarkEnd w:id="574"/>
      <w:bookmarkEnd w:id="575"/>
      <w:bookmarkEnd w:id="576"/>
      <w:bookmarkEnd w:id="577"/>
      <w:bookmarkEnd w:id="578"/>
      <w:bookmarkEnd w:id="579"/>
      <w:bookmarkEnd w:id="580"/>
      <w:bookmarkEnd w:id="581"/>
      <w:bookmarkEnd w:id="582"/>
      <w:bookmarkEnd w:id="583"/>
      <w:bookmarkEnd w:id="584"/>
      <w:bookmarkEnd w:id="585"/>
      <w:r>
        <w:rPr>
          <w:b/>
          <w:sz w:val="36"/>
          <w:szCs w:val="36"/>
        </w:rPr>
        <w:t>评审方法和评审标准</w:t>
      </w:r>
      <w:bookmarkStart w:id="587" w:name="_Toc487900382"/>
      <w:bookmarkEnd w:id="586"/>
    </w:p>
    <w:p w:rsidR="00A15A39" w:rsidRDefault="00137ADD">
      <w:pPr>
        <w:pStyle w:val="21"/>
        <w:spacing w:before="0" w:line="360" w:lineRule="auto"/>
        <w:rPr>
          <w:rFonts w:ascii="Times New Roman" w:eastAsia="宋体" w:hAnsi="Times New Roman"/>
          <w:sz w:val="24"/>
          <w:szCs w:val="24"/>
        </w:rPr>
      </w:pPr>
      <w:r>
        <w:rPr>
          <w:rFonts w:ascii="Times New Roman" w:eastAsia="宋体" w:hAnsi="Times New Roman"/>
          <w:sz w:val="24"/>
          <w:szCs w:val="24"/>
        </w:rPr>
        <w:t>一、资格审查程序</w:t>
      </w:r>
    </w:p>
    <w:p w:rsidR="00A15A39" w:rsidRDefault="00137ADD">
      <w:pPr>
        <w:tabs>
          <w:tab w:val="left" w:pos="1080"/>
        </w:tabs>
        <w:snapToGrid w:val="0"/>
        <w:jc w:val="left"/>
        <w:rPr>
          <w:b/>
          <w:sz w:val="24"/>
        </w:rPr>
      </w:pPr>
      <w:r>
        <w:rPr>
          <w:b/>
          <w:sz w:val="24"/>
        </w:rPr>
        <w:tab/>
      </w:r>
    </w:p>
    <w:p w:rsidR="00A15A39" w:rsidRDefault="00137ADD">
      <w:pPr>
        <w:numPr>
          <w:ilvl w:val="0"/>
          <w:numId w:val="14"/>
        </w:numPr>
        <w:tabs>
          <w:tab w:val="left" w:pos="360"/>
        </w:tabs>
        <w:snapToGrid w:val="0"/>
        <w:spacing w:line="360" w:lineRule="auto"/>
        <w:outlineLvl w:val="1"/>
        <w:rPr>
          <w:sz w:val="24"/>
        </w:rPr>
      </w:pPr>
      <w:bookmarkStart w:id="588" w:name="_Toc164229382"/>
      <w:bookmarkStart w:id="589" w:name="_Toc305158809"/>
      <w:bookmarkStart w:id="590" w:name="_Toc226965731"/>
      <w:bookmarkStart w:id="591" w:name="_Toc264969231"/>
      <w:bookmarkStart w:id="592" w:name="_Toc151193711"/>
      <w:bookmarkStart w:id="593" w:name="_Toc195842906"/>
      <w:bookmarkStart w:id="594" w:name="_Toc151193639"/>
      <w:bookmarkStart w:id="595" w:name="_Toc226309785"/>
      <w:bookmarkStart w:id="596" w:name="_Toc149720834"/>
      <w:bookmarkStart w:id="597" w:name="_Toc151193855"/>
      <w:bookmarkStart w:id="598" w:name="_Toc150509292"/>
      <w:bookmarkStart w:id="599" w:name="_Toc127161455"/>
      <w:bookmarkStart w:id="600" w:name="_Toc150774641"/>
      <w:bookmarkStart w:id="601" w:name="_Toc142311043"/>
      <w:bookmarkStart w:id="602" w:name="_Toc164351635"/>
      <w:bookmarkStart w:id="603" w:name="_Toc226965814"/>
      <w:bookmarkStart w:id="604" w:name="_Toc127151541"/>
      <w:bookmarkStart w:id="605" w:name="_Toc150774746"/>
      <w:bookmarkStart w:id="606" w:name="_Toc151193929"/>
      <w:bookmarkStart w:id="607" w:name="_Toc164608655"/>
      <w:bookmarkStart w:id="608" w:name="_Toc151193783"/>
      <w:bookmarkStart w:id="609" w:name="_Toc305158883"/>
      <w:bookmarkStart w:id="610" w:name="_Toc265228379"/>
      <w:bookmarkStart w:id="611" w:name="_Toc164608810"/>
      <w:bookmarkStart w:id="612" w:name="_Toc164229236"/>
      <w:bookmarkStart w:id="613" w:name="_Toc127151742"/>
      <w:bookmarkStart w:id="614" w:name="_Toc226337237"/>
      <w:bookmarkStart w:id="615" w:name="_Toc150480779"/>
      <w:bookmarkStart w:id="616" w:name="_Toc151190168"/>
      <w:bookmarkStart w:id="617" w:name="_Toc353873941"/>
      <w:bookmarkStart w:id="618" w:name="_Toc353825551"/>
      <w:bookmarkStart w:id="619" w:name="_Toc353873935"/>
      <w:bookmarkStart w:id="620" w:name="_Toc353873665"/>
      <w:bookmarkStart w:id="621" w:name="_Toc265228393"/>
      <w:bookmarkStart w:id="622" w:name="_Toc305158823"/>
      <w:bookmarkStart w:id="623" w:name="_Toc264969245"/>
      <w:bookmarkStart w:id="624" w:name="_Toc226337251"/>
      <w:bookmarkStart w:id="625" w:name="_Toc142311057"/>
      <w:bookmarkStart w:id="626" w:name="_Toc150774760"/>
      <w:bookmarkStart w:id="627" w:name="_Toc127151555"/>
      <w:bookmarkStart w:id="628" w:name="_Toc150480793"/>
      <w:bookmarkStart w:id="629" w:name="_Toc353825545"/>
      <w:bookmarkStart w:id="630" w:name="_Toc305158897"/>
      <w:bookmarkStart w:id="631" w:name="_Toc226965828"/>
      <w:bookmarkStart w:id="632" w:name="_Toc195842920"/>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587"/>
      <w:r>
        <w:rPr>
          <w:sz w:val="24"/>
        </w:rPr>
        <w:t>响应文件的</w:t>
      </w:r>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r>
        <w:rPr>
          <w:sz w:val="24"/>
        </w:rPr>
        <w:t>资格性检查和符合性审查</w:t>
      </w:r>
    </w:p>
    <w:p w:rsidR="00A15A39" w:rsidRDefault="00137ADD">
      <w:pPr>
        <w:numPr>
          <w:ilvl w:val="1"/>
          <w:numId w:val="14"/>
        </w:numPr>
        <w:tabs>
          <w:tab w:val="left" w:pos="1080"/>
        </w:tabs>
        <w:snapToGrid w:val="0"/>
        <w:spacing w:line="360" w:lineRule="auto"/>
        <w:ind w:left="1077" w:hanging="720"/>
        <w:rPr>
          <w:sz w:val="24"/>
        </w:rPr>
      </w:pPr>
      <w:r>
        <w:rPr>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无效响应</w:t>
      </w:r>
      <w:r>
        <w:rPr>
          <w:sz w:val="24"/>
        </w:rPr>
        <w:t>处理，磋商小组应当告知提交响应文件的供应商。</w:t>
      </w:r>
    </w:p>
    <w:p w:rsidR="00A15A39" w:rsidRDefault="00137ADD">
      <w:pPr>
        <w:numPr>
          <w:ilvl w:val="1"/>
          <w:numId w:val="14"/>
        </w:numPr>
        <w:tabs>
          <w:tab w:val="left" w:pos="1080"/>
        </w:tabs>
        <w:snapToGrid w:val="0"/>
        <w:spacing w:line="360" w:lineRule="auto"/>
        <w:ind w:left="1077" w:hanging="720"/>
        <w:rPr>
          <w:sz w:val="24"/>
        </w:rPr>
      </w:pPr>
      <w:r>
        <w:rPr>
          <w:sz w:val="24"/>
        </w:rPr>
        <w:lastRenderedPageBreak/>
        <w:t>《资格性检查要求》中对格式有要求的，除竞争性磋商文件另有规定外，均为</w:t>
      </w:r>
      <w:r>
        <w:rPr>
          <w:sz w:val="24"/>
        </w:rPr>
        <w:t>“</w:t>
      </w:r>
      <w:r>
        <w:rPr>
          <w:sz w:val="24"/>
        </w:rPr>
        <w:t>实质性格式</w:t>
      </w:r>
      <w:r>
        <w:rPr>
          <w:sz w:val="24"/>
        </w:rPr>
        <w:t>”</w:t>
      </w:r>
      <w:r>
        <w:rPr>
          <w:sz w:val="24"/>
        </w:rPr>
        <w:t>文件。</w:t>
      </w:r>
    </w:p>
    <w:p w:rsidR="00A15A39" w:rsidRDefault="00137ADD">
      <w:pPr>
        <w:numPr>
          <w:ilvl w:val="1"/>
          <w:numId w:val="14"/>
        </w:numPr>
        <w:tabs>
          <w:tab w:val="left" w:pos="1080"/>
        </w:tabs>
        <w:snapToGrid w:val="0"/>
        <w:spacing w:line="360" w:lineRule="auto"/>
        <w:ind w:left="1077" w:hanging="720"/>
        <w:rPr>
          <w:sz w:val="24"/>
        </w:rPr>
      </w:pPr>
      <w:r>
        <w:rPr>
          <w:sz w:val="24"/>
        </w:rPr>
        <w:t>《资格性检查要求》见下表：</w:t>
      </w:r>
    </w:p>
    <w:p w:rsidR="00A15A39" w:rsidRDefault="00137ADD">
      <w:pPr>
        <w:tabs>
          <w:tab w:val="left" w:pos="900"/>
          <w:tab w:val="left" w:pos="1080"/>
        </w:tabs>
        <w:snapToGrid w:val="0"/>
        <w:spacing w:line="360" w:lineRule="auto"/>
        <w:ind w:left="1077" w:firstLineChars="1100" w:firstLine="2650"/>
        <w:rPr>
          <w:b/>
          <w:sz w:val="24"/>
        </w:rPr>
      </w:pPr>
      <w:r>
        <w:rPr>
          <w:b/>
          <w:sz w:val="24"/>
        </w:rPr>
        <w:t>资格性检查要求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2"/>
        <w:gridCol w:w="1695"/>
        <w:gridCol w:w="4661"/>
        <w:gridCol w:w="1858"/>
      </w:tblGrid>
      <w:tr w:rsidR="00A15A39">
        <w:trPr>
          <w:cantSplit/>
          <w:trHeight w:val="468"/>
          <w:tblHeader/>
        </w:trPr>
        <w:tc>
          <w:tcPr>
            <w:tcW w:w="455" w:type="pct"/>
            <w:vAlign w:val="center"/>
          </w:tcPr>
          <w:p w:rsidR="00A15A39" w:rsidRDefault="00137ADD">
            <w:pPr>
              <w:tabs>
                <w:tab w:val="left" w:pos="1080"/>
              </w:tabs>
              <w:snapToGrid w:val="0"/>
              <w:jc w:val="center"/>
              <w:rPr>
                <w:b/>
                <w:sz w:val="24"/>
              </w:rPr>
            </w:pPr>
            <w:bookmarkStart w:id="633" w:name="_Hlt487972895"/>
            <w:bookmarkEnd w:id="633"/>
            <w:r>
              <w:rPr>
                <w:b/>
                <w:sz w:val="24"/>
              </w:rPr>
              <w:t>序号</w:t>
            </w:r>
          </w:p>
        </w:tc>
        <w:tc>
          <w:tcPr>
            <w:tcW w:w="938" w:type="pct"/>
            <w:vAlign w:val="center"/>
          </w:tcPr>
          <w:p w:rsidR="00A15A39" w:rsidRDefault="00137ADD">
            <w:pPr>
              <w:tabs>
                <w:tab w:val="left" w:pos="1080"/>
              </w:tabs>
              <w:snapToGrid w:val="0"/>
              <w:jc w:val="center"/>
              <w:rPr>
                <w:b/>
                <w:sz w:val="24"/>
              </w:rPr>
            </w:pPr>
            <w:r>
              <w:rPr>
                <w:b/>
                <w:sz w:val="24"/>
              </w:rPr>
              <w:t>检查因素</w:t>
            </w:r>
          </w:p>
        </w:tc>
        <w:tc>
          <w:tcPr>
            <w:tcW w:w="2579" w:type="pct"/>
            <w:vAlign w:val="center"/>
          </w:tcPr>
          <w:p w:rsidR="00A15A39" w:rsidRDefault="00137ADD">
            <w:pPr>
              <w:tabs>
                <w:tab w:val="left" w:pos="1080"/>
              </w:tabs>
              <w:snapToGrid w:val="0"/>
              <w:jc w:val="center"/>
              <w:rPr>
                <w:b/>
                <w:sz w:val="24"/>
              </w:rPr>
            </w:pPr>
            <w:r>
              <w:rPr>
                <w:b/>
                <w:sz w:val="24"/>
              </w:rPr>
              <w:t>检查内容</w:t>
            </w:r>
          </w:p>
        </w:tc>
        <w:tc>
          <w:tcPr>
            <w:tcW w:w="1028" w:type="pct"/>
            <w:vAlign w:val="center"/>
          </w:tcPr>
          <w:p w:rsidR="00A15A39" w:rsidRDefault="00137ADD">
            <w:pPr>
              <w:tabs>
                <w:tab w:val="left" w:pos="1080"/>
              </w:tabs>
              <w:snapToGrid w:val="0"/>
              <w:jc w:val="center"/>
              <w:rPr>
                <w:b/>
                <w:sz w:val="24"/>
              </w:rPr>
            </w:pPr>
            <w:r>
              <w:rPr>
                <w:b/>
                <w:sz w:val="24"/>
              </w:rPr>
              <w:t>格式要求</w:t>
            </w:r>
          </w:p>
        </w:tc>
      </w:tr>
      <w:tr w:rsidR="00A15A39">
        <w:trPr>
          <w:cantSplit/>
          <w:trHeight w:val="468"/>
        </w:trPr>
        <w:tc>
          <w:tcPr>
            <w:tcW w:w="455" w:type="pct"/>
            <w:vAlign w:val="center"/>
          </w:tcPr>
          <w:p w:rsidR="00A15A39" w:rsidRDefault="00137ADD">
            <w:pPr>
              <w:tabs>
                <w:tab w:val="left" w:pos="1080"/>
              </w:tabs>
              <w:snapToGrid w:val="0"/>
              <w:jc w:val="center"/>
              <w:rPr>
                <w:sz w:val="24"/>
              </w:rPr>
            </w:pPr>
            <w:r>
              <w:rPr>
                <w:sz w:val="24"/>
              </w:rPr>
              <w:t>1</w:t>
            </w:r>
          </w:p>
        </w:tc>
        <w:tc>
          <w:tcPr>
            <w:tcW w:w="938" w:type="pct"/>
            <w:vAlign w:val="center"/>
          </w:tcPr>
          <w:p w:rsidR="00A15A39" w:rsidRDefault="00137ADD">
            <w:pPr>
              <w:tabs>
                <w:tab w:val="left" w:pos="1080"/>
              </w:tabs>
              <w:snapToGrid w:val="0"/>
              <w:jc w:val="left"/>
              <w:rPr>
                <w:sz w:val="24"/>
              </w:rPr>
            </w:pPr>
            <w:r>
              <w:rPr>
                <w:sz w:val="24"/>
              </w:rPr>
              <w:t>满足《中华人民共和国政府采购法》第二十二条规定及法律法规的其他规定</w:t>
            </w:r>
          </w:p>
        </w:tc>
        <w:tc>
          <w:tcPr>
            <w:tcW w:w="2579" w:type="pct"/>
            <w:vAlign w:val="center"/>
          </w:tcPr>
          <w:p w:rsidR="00A15A39" w:rsidRDefault="00137ADD">
            <w:pPr>
              <w:tabs>
                <w:tab w:val="left" w:pos="1080"/>
              </w:tabs>
              <w:snapToGrid w:val="0"/>
              <w:jc w:val="left"/>
              <w:rPr>
                <w:sz w:val="24"/>
              </w:rPr>
            </w:pPr>
            <w:r>
              <w:rPr>
                <w:sz w:val="24"/>
              </w:rPr>
              <w:t>具体规定见第一章《采购邀请》</w:t>
            </w:r>
          </w:p>
        </w:tc>
        <w:tc>
          <w:tcPr>
            <w:tcW w:w="1028" w:type="pct"/>
            <w:vAlign w:val="center"/>
          </w:tcPr>
          <w:p w:rsidR="00A15A39" w:rsidRDefault="00A15A39">
            <w:pPr>
              <w:tabs>
                <w:tab w:val="left" w:pos="1080"/>
              </w:tabs>
              <w:snapToGrid w:val="0"/>
              <w:jc w:val="left"/>
              <w:rPr>
                <w:sz w:val="24"/>
              </w:rPr>
            </w:pPr>
          </w:p>
        </w:tc>
      </w:tr>
      <w:tr w:rsidR="00A15A39">
        <w:trPr>
          <w:cantSplit/>
          <w:trHeight w:val="468"/>
        </w:trPr>
        <w:tc>
          <w:tcPr>
            <w:tcW w:w="455" w:type="pct"/>
            <w:vAlign w:val="center"/>
          </w:tcPr>
          <w:p w:rsidR="00A15A39" w:rsidRDefault="00137ADD">
            <w:pPr>
              <w:tabs>
                <w:tab w:val="left" w:pos="1080"/>
              </w:tabs>
              <w:snapToGrid w:val="0"/>
              <w:jc w:val="center"/>
              <w:rPr>
                <w:sz w:val="24"/>
              </w:rPr>
            </w:pPr>
            <w:r>
              <w:rPr>
                <w:sz w:val="24"/>
              </w:rPr>
              <w:t>1-1</w:t>
            </w:r>
          </w:p>
        </w:tc>
        <w:tc>
          <w:tcPr>
            <w:tcW w:w="938" w:type="pct"/>
            <w:vAlign w:val="center"/>
          </w:tcPr>
          <w:p w:rsidR="00A15A39" w:rsidRDefault="00137ADD">
            <w:pPr>
              <w:tabs>
                <w:tab w:val="left" w:pos="1080"/>
              </w:tabs>
              <w:snapToGrid w:val="0"/>
              <w:jc w:val="left"/>
              <w:rPr>
                <w:sz w:val="24"/>
              </w:rPr>
            </w:pPr>
            <w:r>
              <w:rPr>
                <w:sz w:val="24"/>
              </w:rPr>
              <w:t>营业执照等证明文件</w:t>
            </w:r>
          </w:p>
        </w:tc>
        <w:tc>
          <w:tcPr>
            <w:tcW w:w="2579" w:type="pct"/>
            <w:vAlign w:val="center"/>
          </w:tcPr>
          <w:p w:rsidR="00A15A39" w:rsidRDefault="00137ADD">
            <w:pPr>
              <w:tabs>
                <w:tab w:val="left" w:pos="1080"/>
              </w:tabs>
              <w:snapToGrid w:val="0"/>
              <w:jc w:val="left"/>
              <w:rPr>
                <w:sz w:val="24"/>
              </w:rPr>
            </w:pPr>
            <w:r>
              <w:rPr>
                <w:sz w:val="24"/>
              </w:rPr>
              <w:t>供应商为企业（包括合伙企业）的，应提供有效的</w:t>
            </w:r>
            <w:r>
              <w:rPr>
                <w:sz w:val="24"/>
              </w:rPr>
              <w:t>“</w:t>
            </w:r>
            <w:r>
              <w:rPr>
                <w:sz w:val="24"/>
              </w:rPr>
              <w:t>营业执照</w:t>
            </w:r>
            <w:r>
              <w:rPr>
                <w:sz w:val="24"/>
              </w:rPr>
              <w:t>”</w:t>
            </w:r>
            <w:r>
              <w:rPr>
                <w:sz w:val="24"/>
              </w:rPr>
              <w:t>；</w:t>
            </w:r>
          </w:p>
          <w:p w:rsidR="00A15A39" w:rsidRDefault="00137ADD">
            <w:pPr>
              <w:tabs>
                <w:tab w:val="left" w:pos="1080"/>
              </w:tabs>
              <w:snapToGrid w:val="0"/>
              <w:jc w:val="left"/>
              <w:rPr>
                <w:sz w:val="24"/>
              </w:rPr>
            </w:pPr>
            <w:r>
              <w:rPr>
                <w:sz w:val="24"/>
              </w:rPr>
              <w:t>供应商为事业单位的，应提供有效的</w:t>
            </w:r>
            <w:r>
              <w:rPr>
                <w:sz w:val="24"/>
              </w:rPr>
              <w:t>“</w:t>
            </w:r>
            <w:r>
              <w:rPr>
                <w:sz w:val="24"/>
              </w:rPr>
              <w:t>事业单位法人证书</w:t>
            </w:r>
            <w:r>
              <w:rPr>
                <w:sz w:val="24"/>
              </w:rPr>
              <w:t>”</w:t>
            </w:r>
            <w:r>
              <w:rPr>
                <w:sz w:val="24"/>
              </w:rPr>
              <w:t>；</w:t>
            </w:r>
          </w:p>
          <w:p w:rsidR="00A15A39" w:rsidRDefault="00137ADD">
            <w:pPr>
              <w:tabs>
                <w:tab w:val="left" w:pos="1080"/>
              </w:tabs>
              <w:snapToGrid w:val="0"/>
              <w:jc w:val="left"/>
              <w:rPr>
                <w:sz w:val="24"/>
              </w:rPr>
            </w:pPr>
            <w:r>
              <w:rPr>
                <w:sz w:val="24"/>
              </w:rPr>
              <w:t>供应商</w:t>
            </w:r>
            <w:r>
              <w:rPr>
                <w:rFonts w:hint="eastAsia"/>
                <w:sz w:val="24"/>
              </w:rPr>
              <w:t>是非企业机构的，应提供有效的“执业许可证”、“登记证书”等证明文件</w:t>
            </w:r>
            <w:r>
              <w:rPr>
                <w:sz w:val="24"/>
              </w:rPr>
              <w:t>；</w:t>
            </w:r>
          </w:p>
          <w:p w:rsidR="00A15A39" w:rsidRDefault="00137ADD">
            <w:pPr>
              <w:tabs>
                <w:tab w:val="left" w:pos="1080"/>
              </w:tabs>
              <w:snapToGrid w:val="0"/>
              <w:jc w:val="left"/>
              <w:rPr>
                <w:sz w:val="24"/>
              </w:rPr>
            </w:pPr>
            <w:r>
              <w:rPr>
                <w:sz w:val="24"/>
              </w:rPr>
              <w:t>供应商是个体工商户的，应提供有效的</w:t>
            </w:r>
            <w:r>
              <w:rPr>
                <w:sz w:val="24"/>
              </w:rPr>
              <w:t>“</w:t>
            </w:r>
            <w:r>
              <w:rPr>
                <w:sz w:val="24"/>
              </w:rPr>
              <w:t>个体工商户营业执照</w:t>
            </w:r>
            <w:r>
              <w:rPr>
                <w:sz w:val="24"/>
              </w:rPr>
              <w:t>”</w:t>
            </w:r>
            <w:r>
              <w:rPr>
                <w:sz w:val="24"/>
              </w:rPr>
              <w:t>；</w:t>
            </w:r>
          </w:p>
          <w:p w:rsidR="00A15A39" w:rsidRDefault="00137ADD">
            <w:pPr>
              <w:tabs>
                <w:tab w:val="left" w:pos="1080"/>
              </w:tabs>
              <w:snapToGrid w:val="0"/>
              <w:jc w:val="left"/>
              <w:rPr>
                <w:sz w:val="24"/>
              </w:rPr>
            </w:pPr>
            <w:r>
              <w:rPr>
                <w:sz w:val="24"/>
              </w:rPr>
              <w:t>供应商是自然人的，应提供有效的自然人身份证明。</w:t>
            </w:r>
          </w:p>
          <w:p w:rsidR="00A15A39" w:rsidRDefault="00137ADD">
            <w:pPr>
              <w:tabs>
                <w:tab w:val="left" w:pos="1080"/>
              </w:tabs>
              <w:snapToGrid w:val="0"/>
              <w:jc w:val="left"/>
              <w:rPr>
                <w:color w:val="000000"/>
                <w:sz w:val="24"/>
              </w:rPr>
            </w:pPr>
            <w:r>
              <w:rPr>
                <w:color w:val="000000"/>
                <w:sz w:val="24"/>
              </w:rPr>
              <w:t>若本项目允许分支机构参加响应，则分支机构参加</w:t>
            </w:r>
            <w:r>
              <w:rPr>
                <w:color w:val="000000"/>
                <w:kern w:val="0"/>
                <w:sz w:val="24"/>
              </w:rPr>
              <w:t>响应</w:t>
            </w:r>
            <w:r>
              <w:rPr>
                <w:color w:val="000000"/>
                <w:sz w:val="24"/>
              </w:rPr>
              <w:t>的，此处可提供该分支机构或其所属法人或其他组织的相应证明文件。</w:t>
            </w:r>
          </w:p>
        </w:tc>
        <w:tc>
          <w:tcPr>
            <w:tcW w:w="1028" w:type="pct"/>
            <w:vAlign w:val="center"/>
          </w:tcPr>
          <w:p w:rsidR="00A15A39" w:rsidRDefault="00137ADD">
            <w:pPr>
              <w:tabs>
                <w:tab w:val="left" w:pos="1080"/>
              </w:tabs>
              <w:snapToGrid w:val="0"/>
              <w:jc w:val="left"/>
              <w:rPr>
                <w:sz w:val="24"/>
              </w:rPr>
            </w:pPr>
            <w:r>
              <w:rPr>
                <w:sz w:val="24"/>
              </w:rPr>
              <w:t>提供证明文件</w:t>
            </w:r>
          </w:p>
        </w:tc>
      </w:tr>
      <w:tr w:rsidR="00A15A39">
        <w:trPr>
          <w:cantSplit/>
          <w:trHeight w:val="468"/>
        </w:trPr>
        <w:tc>
          <w:tcPr>
            <w:tcW w:w="455" w:type="pct"/>
            <w:vAlign w:val="center"/>
          </w:tcPr>
          <w:p w:rsidR="00A15A39" w:rsidRDefault="00137ADD">
            <w:pPr>
              <w:tabs>
                <w:tab w:val="left" w:pos="1080"/>
              </w:tabs>
              <w:snapToGrid w:val="0"/>
              <w:jc w:val="center"/>
              <w:rPr>
                <w:sz w:val="24"/>
              </w:rPr>
            </w:pPr>
            <w:r>
              <w:rPr>
                <w:sz w:val="24"/>
              </w:rPr>
              <w:t>1-2</w:t>
            </w:r>
          </w:p>
        </w:tc>
        <w:tc>
          <w:tcPr>
            <w:tcW w:w="938" w:type="pct"/>
            <w:vAlign w:val="center"/>
          </w:tcPr>
          <w:p w:rsidR="00A15A39" w:rsidRDefault="00137ADD">
            <w:pPr>
              <w:tabs>
                <w:tab w:val="left" w:pos="1080"/>
              </w:tabs>
              <w:snapToGrid w:val="0"/>
              <w:jc w:val="left"/>
              <w:rPr>
                <w:sz w:val="24"/>
              </w:rPr>
            </w:pPr>
            <w:r>
              <w:rPr>
                <w:sz w:val="24"/>
              </w:rPr>
              <w:t>供应商资格声明书</w:t>
            </w:r>
          </w:p>
        </w:tc>
        <w:tc>
          <w:tcPr>
            <w:tcW w:w="2579" w:type="pct"/>
            <w:vAlign w:val="center"/>
          </w:tcPr>
          <w:p w:rsidR="00A15A39" w:rsidRDefault="00137ADD">
            <w:pPr>
              <w:tabs>
                <w:tab w:val="left" w:pos="1080"/>
              </w:tabs>
              <w:snapToGrid w:val="0"/>
              <w:jc w:val="left"/>
              <w:rPr>
                <w:sz w:val="24"/>
              </w:rPr>
            </w:pPr>
            <w:r>
              <w:rPr>
                <w:sz w:val="24"/>
              </w:rPr>
              <w:t>提供了符合竞争性磋商文件要求的《供应商资格声明书》。</w:t>
            </w:r>
          </w:p>
        </w:tc>
        <w:tc>
          <w:tcPr>
            <w:tcW w:w="1028" w:type="pct"/>
            <w:vAlign w:val="center"/>
          </w:tcPr>
          <w:p w:rsidR="00A15A39" w:rsidRDefault="00137ADD">
            <w:pPr>
              <w:tabs>
                <w:tab w:val="left" w:pos="1080"/>
              </w:tabs>
              <w:snapToGrid w:val="0"/>
              <w:jc w:val="left"/>
              <w:rPr>
                <w:sz w:val="24"/>
              </w:rPr>
            </w:pPr>
            <w:r>
              <w:rPr>
                <w:sz w:val="24"/>
              </w:rPr>
              <w:t>格式见《响应文件格式》</w:t>
            </w:r>
          </w:p>
        </w:tc>
      </w:tr>
      <w:tr w:rsidR="00A15A39">
        <w:trPr>
          <w:cantSplit/>
          <w:trHeight w:val="468"/>
        </w:trPr>
        <w:tc>
          <w:tcPr>
            <w:tcW w:w="455" w:type="pct"/>
            <w:vAlign w:val="center"/>
          </w:tcPr>
          <w:p w:rsidR="00A15A39" w:rsidRDefault="00137ADD">
            <w:pPr>
              <w:tabs>
                <w:tab w:val="left" w:pos="1080"/>
              </w:tabs>
              <w:snapToGrid w:val="0"/>
              <w:jc w:val="center"/>
              <w:rPr>
                <w:sz w:val="24"/>
              </w:rPr>
            </w:pPr>
            <w:r>
              <w:rPr>
                <w:sz w:val="24"/>
              </w:rPr>
              <w:t>1-3</w:t>
            </w:r>
          </w:p>
        </w:tc>
        <w:tc>
          <w:tcPr>
            <w:tcW w:w="938" w:type="pct"/>
            <w:vAlign w:val="center"/>
          </w:tcPr>
          <w:p w:rsidR="00A15A39" w:rsidRDefault="00137ADD">
            <w:pPr>
              <w:tabs>
                <w:tab w:val="left" w:pos="1080"/>
              </w:tabs>
              <w:snapToGrid w:val="0"/>
              <w:rPr>
                <w:sz w:val="24"/>
              </w:rPr>
            </w:pPr>
            <w:r>
              <w:rPr>
                <w:sz w:val="24"/>
              </w:rPr>
              <w:t>供应商信用记录</w:t>
            </w:r>
          </w:p>
        </w:tc>
        <w:tc>
          <w:tcPr>
            <w:tcW w:w="2579" w:type="pct"/>
            <w:vAlign w:val="center"/>
          </w:tcPr>
          <w:p w:rsidR="00A15A39" w:rsidRDefault="00137ADD">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rsidR="00A15A39" w:rsidRDefault="00137ADD">
            <w:pPr>
              <w:tabs>
                <w:tab w:val="left" w:pos="900"/>
                <w:tab w:val="left" w:pos="1980"/>
              </w:tabs>
              <w:snapToGrid w:val="0"/>
              <w:rPr>
                <w:sz w:val="24"/>
              </w:rPr>
            </w:pPr>
            <w:r>
              <w:rPr>
                <w:sz w:val="24"/>
              </w:rPr>
              <w:t>截止时点：</w:t>
            </w:r>
            <w:r>
              <w:rPr>
                <w:color w:val="000000"/>
                <w:kern w:val="0"/>
                <w:sz w:val="24"/>
                <w:szCs w:val="20"/>
              </w:rPr>
              <w:t>首次响应文件提交截止时间以后</w:t>
            </w:r>
            <w:r>
              <w:rPr>
                <w:sz w:val="24"/>
              </w:rPr>
              <w:t>、资格性检查阶段采购人或采购代理机构的实际查询时间为准；</w:t>
            </w:r>
          </w:p>
          <w:p w:rsidR="00A15A39" w:rsidRDefault="00137ADD">
            <w:pPr>
              <w:tabs>
                <w:tab w:val="left" w:pos="900"/>
                <w:tab w:val="left" w:pos="1980"/>
              </w:tabs>
              <w:snapToGrid w:val="0"/>
              <w:rPr>
                <w:sz w:val="24"/>
              </w:rPr>
            </w:pPr>
            <w:r>
              <w:rPr>
                <w:sz w:val="24"/>
              </w:rPr>
              <w:t>信用信息查询记录和证据留存具体方式：查询结果网页打印页作为查询记录和证据，与其他竞争性磋商文件一并保存；</w:t>
            </w:r>
          </w:p>
          <w:p w:rsidR="00A15A39" w:rsidRDefault="00137ADD">
            <w:pPr>
              <w:tabs>
                <w:tab w:val="left" w:pos="1080"/>
              </w:tabs>
              <w:snapToGrid w:val="0"/>
              <w:rPr>
                <w:sz w:val="24"/>
              </w:rPr>
            </w:pPr>
            <w:r>
              <w:rPr>
                <w:sz w:val="24"/>
              </w:rPr>
              <w:t>信用信息的使用原则：经认定的被列入失信被执行人、重大税收违法案件当事人名单、政府采购严重违法失信行为记录名单的供应商，其</w:t>
            </w:r>
            <w:r>
              <w:rPr>
                <w:b/>
                <w:sz w:val="24"/>
              </w:rPr>
              <w:t>响应无效</w:t>
            </w:r>
            <w:r>
              <w:rPr>
                <w:sz w:val="24"/>
              </w:rPr>
              <w:t>。联合体形式磋商的，联合体成员存在不良信用记录，视同联合体存在不良信用记录。</w:t>
            </w:r>
          </w:p>
        </w:tc>
        <w:tc>
          <w:tcPr>
            <w:tcW w:w="1028" w:type="pct"/>
            <w:vAlign w:val="center"/>
          </w:tcPr>
          <w:p w:rsidR="00A15A39" w:rsidRDefault="00137ADD">
            <w:pPr>
              <w:tabs>
                <w:tab w:val="left" w:pos="1080"/>
              </w:tabs>
              <w:snapToGrid w:val="0"/>
              <w:rPr>
                <w:sz w:val="24"/>
              </w:rPr>
            </w:pPr>
            <w:r>
              <w:rPr>
                <w:sz w:val="24"/>
              </w:rPr>
              <w:t>无须供应商提供，由采购人或采购代理机构查询。</w:t>
            </w:r>
          </w:p>
        </w:tc>
      </w:tr>
      <w:tr w:rsidR="00A15A39">
        <w:trPr>
          <w:cantSplit/>
          <w:trHeight w:val="468"/>
        </w:trPr>
        <w:tc>
          <w:tcPr>
            <w:tcW w:w="455" w:type="pct"/>
            <w:vAlign w:val="center"/>
          </w:tcPr>
          <w:p w:rsidR="00A15A39" w:rsidRDefault="00137ADD">
            <w:pPr>
              <w:tabs>
                <w:tab w:val="left" w:pos="1080"/>
              </w:tabs>
              <w:snapToGrid w:val="0"/>
              <w:jc w:val="center"/>
              <w:rPr>
                <w:sz w:val="24"/>
              </w:rPr>
            </w:pPr>
            <w:r>
              <w:rPr>
                <w:sz w:val="24"/>
              </w:rPr>
              <w:lastRenderedPageBreak/>
              <w:t>2</w:t>
            </w:r>
          </w:p>
        </w:tc>
        <w:tc>
          <w:tcPr>
            <w:tcW w:w="938" w:type="pct"/>
            <w:vAlign w:val="center"/>
          </w:tcPr>
          <w:p w:rsidR="00A15A39" w:rsidRDefault="00137ADD">
            <w:pPr>
              <w:tabs>
                <w:tab w:val="left" w:pos="1080"/>
              </w:tabs>
              <w:snapToGrid w:val="0"/>
              <w:jc w:val="left"/>
              <w:rPr>
                <w:sz w:val="24"/>
              </w:rPr>
            </w:pPr>
            <w:r>
              <w:rPr>
                <w:sz w:val="24"/>
              </w:rPr>
              <w:t>落实政府采购政策需满足的资格要求</w:t>
            </w:r>
          </w:p>
        </w:tc>
        <w:tc>
          <w:tcPr>
            <w:tcW w:w="2579" w:type="pct"/>
            <w:vAlign w:val="center"/>
          </w:tcPr>
          <w:p w:rsidR="00A15A39" w:rsidRDefault="00137ADD">
            <w:pPr>
              <w:tabs>
                <w:tab w:val="left" w:pos="1080"/>
              </w:tabs>
              <w:snapToGrid w:val="0"/>
              <w:jc w:val="left"/>
              <w:rPr>
                <w:sz w:val="24"/>
              </w:rPr>
            </w:pPr>
            <w:r>
              <w:rPr>
                <w:sz w:val="24"/>
              </w:rPr>
              <w:t>具体要求见第一章《采购邀请》</w:t>
            </w:r>
          </w:p>
        </w:tc>
        <w:tc>
          <w:tcPr>
            <w:tcW w:w="1028" w:type="pct"/>
            <w:vAlign w:val="center"/>
          </w:tcPr>
          <w:p w:rsidR="00A15A39" w:rsidRDefault="00A15A39">
            <w:pPr>
              <w:tabs>
                <w:tab w:val="left" w:pos="1080"/>
              </w:tabs>
              <w:snapToGrid w:val="0"/>
              <w:jc w:val="left"/>
              <w:rPr>
                <w:sz w:val="24"/>
              </w:rPr>
            </w:pPr>
          </w:p>
        </w:tc>
      </w:tr>
      <w:tr w:rsidR="00A15A39">
        <w:trPr>
          <w:cantSplit/>
          <w:trHeight w:val="468"/>
        </w:trPr>
        <w:tc>
          <w:tcPr>
            <w:tcW w:w="455" w:type="pct"/>
            <w:vAlign w:val="center"/>
          </w:tcPr>
          <w:p w:rsidR="00A15A39" w:rsidRDefault="00137ADD">
            <w:pPr>
              <w:tabs>
                <w:tab w:val="left" w:pos="1080"/>
              </w:tabs>
              <w:snapToGrid w:val="0"/>
              <w:jc w:val="center"/>
              <w:rPr>
                <w:sz w:val="24"/>
              </w:rPr>
            </w:pPr>
            <w:r>
              <w:rPr>
                <w:sz w:val="24"/>
              </w:rPr>
              <w:t>2-1</w:t>
            </w:r>
          </w:p>
        </w:tc>
        <w:tc>
          <w:tcPr>
            <w:tcW w:w="938" w:type="pct"/>
            <w:vAlign w:val="center"/>
          </w:tcPr>
          <w:p w:rsidR="00A15A39" w:rsidRDefault="00137ADD">
            <w:pPr>
              <w:tabs>
                <w:tab w:val="left" w:pos="1080"/>
              </w:tabs>
              <w:snapToGrid w:val="0"/>
              <w:jc w:val="left"/>
              <w:rPr>
                <w:sz w:val="24"/>
              </w:rPr>
            </w:pPr>
            <w:r>
              <w:rPr>
                <w:sz w:val="24"/>
              </w:rPr>
              <w:t>中小企业声明函</w:t>
            </w:r>
          </w:p>
        </w:tc>
        <w:tc>
          <w:tcPr>
            <w:tcW w:w="2579" w:type="pct"/>
            <w:vAlign w:val="center"/>
          </w:tcPr>
          <w:p w:rsidR="00A15A39" w:rsidRDefault="00137ADD">
            <w:pPr>
              <w:tabs>
                <w:tab w:val="left" w:pos="1080"/>
              </w:tabs>
              <w:snapToGrid w:val="0"/>
              <w:jc w:val="left"/>
              <w:rPr>
                <w:sz w:val="24"/>
              </w:rPr>
            </w:pPr>
            <w:r>
              <w:rPr>
                <w:sz w:val="24"/>
              </w:rPr>
              <w:t>当本项目（包）涉及预留份额专门面向中小企业采购，提供如下资料：</w:t>
            </w:r>
            <w:r>
              <w:rPr>
                <w:sz w:val="24"/>
              </w:rPr>
              <w:t xml:space="preserve"> </w:t>
            </w:r>
          </w:p>
          <w:p w:rsidR="00A15A39" w:rsidRDefault="00137ADD">
            <w:pPr>
              <w:tabs>
                <w:tab w:val="left" w:pos="1080"/>
              </w:tabs>
              <w:snapToGrid w:val="0"/>
              <w:jc w:val="left"/>
              <w:rPr>
                <w:sz w:val="24"/>
              </w:rPr>
            </w:pPr>
            <w:r>
              <w:rPr>
                <w:sz w:val="24"/>
              </w:rPr>
              <w:t>1</w:t>
            </w:r>
            <w:r>
              <w:rPr>
                <w:sz w:val="24"/>
              </w:rPr>
              <w:t>、供应商单独响应的，应提供中小企业声明函；如为监狱企业或残疾人福利性单位，不必提供中小企业声明函，</w:t>
            </w:r>
            <w:proofErr w:type="gramStart"/>
            <w:r>
              <w:rPr>
                <w:sz w:val="24"/>
              </w:rPr>
              <w:t>但须按注</w:t>
            </w:r>
            <w:proofErr w:type="gramEnd"/>
            <w:r>
              <w:rPr>
                <w:sz w:val="24"/>
              </w:rPr>
              <w:t>1</w:t>
            </w:r>
            <w:r>
              <w:rPr>
                <w:sz w:val="24"/>
              </w:rPr>
              <w:t>或注</w:t>
            </w:r>
            <w:r>
              <w:rPr>
                <w:sz w:val="24"/>
              </w:rPr>
              <w:t>2</w:t>
            </w:r>
            <w:r>
              <w:rPr>
                <w:sz w:val="24"/>
              </w:rPr>
              <w:t>要求提供证明材料。</w:t>
            </w:r>
          </w:p>
          <w:p w:rsidR="00A15A39" w:rsidRDefault="00137ADD">
            <w:pPr>
              <w:tabs>
                <w:tab w:val="left" w:pos="1080"/>
              </w:tabs>
              <w:snapToGrid w:val="0"/>
              <w:jc w:val="left"/>
              <w:rPr>
                <w:sz w:val="24"/>
              </w:rPr>
            </w:pPr>
            <w:r>
              <w:rPr>
                <w:sz w:val="24"/>
              </w:rPr>
              <w:t>2</w:t>
            </w:r>
            <w:r>
              <w:rPr>
                <w:sz w:val="24"/>
              </w:rPr>
              <w:t>、如磋商文件要求以联合体形</w:t>
            </w:r>
            <w:proofErr w:type="gramStart"/>
            <w:r>
              <w:rPr>
                <w:sz w:val="24"/>
              </w:rPr>
              <w:t>式参加</w:t>
            </w:r>
            <w:proofErr w:type="gramEnd"/>
            <w:r>
              <w:rPr>
                <w:sz w:val="24"/>
              </w:rPr>
              <w:t>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w:t>
            </w:r>
            <w:proofErr w:type="gramStart"/>
            <w:r>
              <w:rPr>
                <w:sz w:val="24"/>
              </w:rPr>
              <w:t>实列</w:t>
            </w:r>
            <w:proofErr w:type="gramEnd"/>
            <w:r>
              <w:rPr>
                <w:sz w:val="24"/>
              </w:rPr>
              <w:t>明单位性质，</w:t>
            </w:r>
            <w:proofErr w:type="gramStart"/>
            <w:r>
              <w:rPr>
                <w:sz w:val="24"/>
              </w:rPr>
              <w:t>并按注</w:t>
            </w:r>
            <w:proofErr w:type="gramEnd"/>
            <w:r>
              <w:rPr>
                <w:sz w:val="24"/>
              </w:rPr>
              <w:t>1</w:t>
            </w:r>
            <w:r>
              <w:rPr>
                <w:sz w:val="24"/>
              </w:rPr>
              <w:t>或注</w:t>
            </w:r>
            <w:r>
              <w:rPr>
                <w:sz w:val="24"/>
              </w:rPr>
              <w:t>2</w:t>
            </w:r>
            <w:r>
              <w:rPr>
                <w:sz w:val="24"/>
              </w:rPr>
              <w:t>要求提供证明材料。</w:t>
            </w:r>
          </w:p>
          <w:p w:rsidR="00A15A39" w:rsidRDefault="00A15A39">
            <w:pPr>
              <w:tabs>
                <w:tab w:val="left" w:pos="1080"/>
              </w:tabs>
              <w:snapToGrid w:val="0"/>
              <w:jc w:val="left"/>
              <w:rPr>
                <w:sz w:val="24"/>
              </w:rPr>
            </w:pPr>
          </w:p>
          <w:p w:rsidR="00A15A39" w:rsidRDefault="00137ADD">
            <w:pPr>
              <w:tabs>
                <w:tab w:val="left" w:pos="1080"/>
              </w:tabs>
              <w:snapToGrid w:val="0"/>
              <w:jc w:val="left"/>
              <w:rPr>
                <w:sz w:val="24"/>
              </w:rPr>
            </w:pPr>
            <w:r>
              <w:rPr>
                <w:sz w:val="24"/>
              </w:rPr>
              <w:t>注</w:t>
            </w:r>
            <w:r>
              <w:rPr>
                <w:sz w:val="24"/>
              </w:rPr>
              <w:t>1</w:t>
            </w:r>
            <w:r>
              <w:rPr>
                <w:sz w:val="24"/>
              </w:rPr>
              <w:t>：监狱企业须提供由省级以上监狱管理局（北京市含教育矫治局）、戒毒管理局（含新疆生产建设兵团）出具的属于监狱企业的证明文件。</w:t>
            </w:r>
          </w:p>
          <w:p w:rsidR="00A15A39" w:rsidRDefault="00137ADD">
            <w:pPr>
              <w:tabs>
                <w:tab w:val="left" w:pos="1080"/>
              </w:tabs>
              <w:snapToGrid w:val="0"/>
              <w:jc w:val="left"/>
              <w:rPr>
                <w:sz w:val="24"/>
              </w:rPr>
            </w:pPr>
            <w:r>
              <w:rPr>
                <w:sz w:val="24"/>
              </w:rPr>
              <w:t>注</w:t>
            </w:r>
            <w:r>
              <w:rPr>
                <w:sz w:val="24"/>
              </w:rPr>
              <w:t>2</w:t>
            </w:r>
            <w:r>
              <w:rPr>
                <w:sz w:val="24"/>
              </w:rPr>
              <w:t>：残疾人福利性单位须按磋商文件要求提供《残疾人福利性单位声明函》。</w:t>
            </w:r>
          </w:p>
        </w:tc>
        <w:tc>
          <w:tcPr>
            <w:tcW w:w="1028" w:type="pct"/>
            <w:vAlign w:val="center"/>
          </w:tcPr>
          <w:p w:rsidR="00A15A39" w:rsidRDefault="00137ADD">
            <w:pPr>
              <w:tabs>
                <w:tab w:val="left" w:pos="1080"/>
              </w:tabs>
              <w:snapToGrid w:val="0"/>
              <w:jc w:val="left"/>
              <w:rPr>
                <w:sz w:val="24"/>
              </w:rPr>
            </w:pPr>
            <w:r>
              <w:rPr>
                <w:sz w:val="24"/>
              </w:rPr>
              <w:t>格式见《响应文件格式》</w:t>
            </w:r>
          </w:p>
        </w:tc>
      </w:tr>
      <w:tr w:rsidR="00A15A39">
        <w:trPr>
          <w:cantSplit/>
          <w:trHeight w:val="468"/>
        </w:trPr>
        <w:tc>
          <w:tcPr>
            <w:tcW w:w="455" w:type="pct"/>
            <w:vAlign w:val="center"/>
          </w:tcPr>
          <w:p w:rsidR="00A15A39" w:rsidRDefault="00137ADD">
            <w:pPr>
              <w:tabs>
                <w:tab w:val="left" w:pos="1080"/>
              </w:tabs>
              <w:snapToGrid w:val="0"/>
              <w:jc w:val="center"/>
              <w:rPr>
                <w:sz w:val="24"/>
              </w:rPr>
            </w:pPr>
            <w:r>
              <w:rPr>
                <w:sz w:val="24"/>
              </w:rPr>
              <w:t>2-1-1</w:t>
            </w:r>
          </w:p>
        </w:tc>
        <w:tc>
          <w:tcPr>
            <w:tcW w:w="938" w:type="pct"/>
            <w:vAlign w:val="center"/>
          </w:tcPr>
          <w:p w:rsidR="00A15A39" w:rsidRDefault="00137ADD">
            <w:pPr>
              <w:tabs>
                <w:tab w:val="left" w:pos="1080"/>
              </w:tabs>
              <w:snapToGrid w:val="0"/>
              <w:jc w:val="left"/>
              <w:rPr>
                <w:sz w:val="24"/>
              </w:rPr>
            </w:pPr>
            <w:r>
              <w:rPr>
                <w:sz w:val="24"/>
              </w:rPr>
              <w:t>拟分包情况说明及分包意向协议（类型一）</w:t>
            </w:r>
          </w:p>
        </w:tc>
        <w:tc>
          <w:tcPr>
            <w:tcW w:w="2579" w:type="pct"/>
            <w:vAlign w:val="center"/>
          </w:tcPr>
          <w:p w:rsidR="00A15A39" w:rsidRDefault="00137ADD">
            <w:pPr>
              <w:tabs>
                <w:tab w:val="left" w:pos="1080"/>
              </w:tabs>
              <w:snapToGrid w:val="0"/>
              <w:jc w:val="left"/>
              <w:rPr>
                <w:sz w:val="24"/>
              </w:rPr>
            </w:pPr>
            <w:r>
              <w:rPr>
                <w:sz w:val="24"/>
              </w:rPr>
              <w:t>如本项目（包）要求通过分包措施预留部分采购份额面向中小企业采购、且供应商因落实政府采购政策拟进行分包的，必须提供；否则无须提供。</w:t>
            </w:r>
          </w:p>
          <w:p w:rsidR="00A15A39" w:rsidRDefault="00137ADD">
            <w:pPr>
              <w:tabs>
                <w:tab w:val="left" w:pos="1080"/>
              </w:tabs>
              <w:snapToGrid w:val="0"/>
              <w:jc w:val="left"/>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1028" w:type="pct"/>
            <w:vAlign w:val="center"/>
          </w:tcPr>
          <w:p w:rsidR="00A15A39" w:rsidRDefault="00137ADD">
            <w:pPr>
              <w:tabs>
                <w:tab w:val="left" w:pos="1080"/>
              </w:tabs>
              <w:snapToGrid w:val="0"/>
              <w:jc w:val="left"/>
              <w:rPr>
                <w:sz w:val="24"/>
              </w:rPr>
            </w:pPr>
            <w:r>
              <w:rPr>
                <w:sz w:val="24"/>
              </w:rPr>
              <w:t>格式见《响应文件格式》</w:t>
            </w:r>
          </w:p>
        </w:tc>
      </w:tr>
      <w:tr w:rsidR="00A15A39">
        <w:trPr>
          <w:cantSplit/>
          <w:trHeight w:val="468"/>
        </w:trPr>
        <w:tc>
          <w:tcPr>
            <w:tcW w:w="455" w:type="pct"/>
            <w:vAlign w:val="center"/>
          </w:tcPr>
          <w:p w:rsidR="00A15A39" w:rsidRDefault="00137ADD">
            <w:pPr>
              <w:tabs>
                <w:tab w:val="left" w:pos="1080"/>
              </w:tabs>
              <w:snapToGrid w:val="0"/>
              <w:jc w:val="center"/>
              <w:rPr>
                <w:sz w:val="24"/>
              </w:rPr>
            </w:pPr>
            <w:r>
              <w:rPr>
                <w:sz w:val="24"/>
              </w:rPr>
              <w:t>2-2</w:t>
            </w:r>
          </w:p>
        </w:tc>
        <w:tc>
          <w:tcPr>
            <w:tcW w:w="938" w:type="pct"/>
            <w:vAlign w:val="center"/>
          </w:tcPr>
          <w:p w:rsidR="00A15A39" w:rsidRDefault="00137ADD">
            <w:pPr>
              <w:tabs>
                <w:tab w:val="left" w:pos="1080"/>
              </w:tabs>
              <w:snapToGrid w:val="0"/>
              <w:jc w:val="left"/>
              <w:rPr>
                <w:sz w:val="24"/>
              </w:rPr>
            </w:pPr>
            <w:r>
              <w:rPr>
                <w:sz w:val="24"/>
              </w:rPr>
              <w:t>其它落实政府采购政策的资格要求</w:t>
            </w:r>
          </w:p>
        </w:tc>
        <w:tc>
          <w:tcPr>
            <w:tcW w:w="2579" w:type="pct"/>
            <w:vAlign w:val="center"/>
          </w:tcPr>
          <w:p w:rsidR="00A15A39" w:rsidRDefault="00137ADD">
            <w:pPr>
              <w:tabs>
                <w:tab w:val="left" w:pos="1080"/>
              </w:tabs>
              <w:snapToGrid w:val="0"/>
              <w:jc w:val="left"/>
              <w:rPr>
                <w:sz w:val="24"/>
              </w:rPr>
            </w:pPr>
            <w:r>
              <w:rPr>
                <w:sz w:val="24"/>
              </w:rPr>
              <w:t>如有，见第一章《采购邀请》</w:t>
            </w:r>
          </w:p>
        </w:tc>
        <w:tc>
          <w:tcPr>
            <w:tcW w:w="1028" w:type="pct"/>
            <w:vAlign w:val="center"/>
          </w:tcPr>
          <w:p w:rsidR="00A15A39" w:rsidRDefault="00137ADD">
            <w:pPr>
              <w:tabs>
                <w:tab w:val="left" w:pos="1080"/>
              </w:tabs>
              <w:snapToGrid w:val="0"/>
              <w:jc w:val="left"/>
              <w:rPr>
                <w:sz w:val="24"/>
              </w:rPr>
            </w:pPr>
            <w:r>
              <w:rPr>
                <w:sz w:val="24"/>
              </w:rPr>
              <w:t>提供证明文件</w:t>
            </w:r>
          </w:p>
        </w:tc>
      </w:tr>
      <w:tr w:rsidR="00A15A39">
        <w:trPr>
          <w:cantSplit/>
          <w:trHeight w:val="468"/>
        </w:trPr>
        <w:tc>
          <w:tcPr>
            <w:tcW w:w="455" w:type="pct"/>
            <w:vAlign w:val="center"/>
          </w:tcPr>
          <w:p w:rsidR="00A15A39" w:rsidRDefault="00137ADD">
            <w:pPr>
              <w:tabs>
                <w:tab w:val="left" w:pos="1080"/>
              </w:tabs>
              <w:snapToGrid w:val="0"/>
              <w:jc w:val="center"/>
              <w:rPr>
                <w:sz w:val="24"/>
              </w:rPr>
            </w:pPr>
            <w:r>
              <w:rPr>
                <w:sz w:val="24"/>
              </w:rPr>
              <w:t>3</w:t>
            </w:r>
          </w:p>
        </w:tc>
        <w:tc>
          <w:tcPr>
            <w:tcW w:w="938" w:type="pct"/>
            <w:vAlign w:val="center"/>
          </w:tcPr>
          <w:p w:rsidR="00A15A39" w:rsidRDefault="00137ADD">
            <w:pPr>
              <w:tabs>
                <w:tab w:val="left" w:pos="1080"/>
              </w:tabs>
              <w:snapToGrid w:val="0"/>
              <w:jc w:val="left"/>
              <w:rPr>
                <w:sz w:val="24"/>
              </w:rPr>
            </w:pPr>
            <w:r>
              <w:rPr>
                <w:sz w:val="24"/>
              </w:rPr>
              <w:t>本项目的特定资格要求</w:t>
            </w:r>
          </w:p>
        </w:tc>
        <w:tc>
          <w:tcPr>
            <w:tcW w:w="2579" w:type="pct"/>
            <w:vAlign w:val="center"/>
          </w:tcPr>
          <w:p w:rsidR="00A15A39" w:rsidRDefault="00137ADD">
            <w:pPr>
              <w:tabs>
                <w:tab w:val="left" w:pos="1080"/>
              </w:tabs>
              <w:snapToGrid w:val="0"/>
              <w:jc w:val="left"/>
              <w:rPr>
                <w:sz w:val="24"/>
              </w:rPr>
            </w:pPr>
            <w:r>
              <w:rPr>
                <w:rFonts w:hint="eastAsia"/>
                <w:sz w:val="24"/>
              </w:rPr>
              <w:t>如有，见第一章《采购邀请》</w:t>
            </w:r>
          </w:p>
        </w:tc>
        <w:tc>
          <w:tcPr>
            <w:tcW w:w="1028" w:type="pct"/>
            <w:vAlign w:val="center"/>
          </w:tcPr>
          <w:p w:rsidR="00A15A39" w:rsidRDefault="00A15A39">
            <w:pPr>
              <w:tabs>
                <w:tab w:val="left" w:pos="1080"/>
              </w:tabs>
              <w:snapToGrid w:val="0"/>
              <w:jc w:val="left"/>
              <w:rPr>
                <w:sz w:val="24"/>
              </w:rPr>
            </w:pPr>
          </w:p>
        </w:tc>
      </w:tr>
      <w:tr w:rsidR="00A15A39">
        <w:trPr>
          <w:cantSplit/>
          <w:trHeight w:val="468"/>
        </w:trPr>
        <w:tc>
          <w:tcPr>
            <w:tcW w:w="455" w:type="pct"/>
            <w:vAlign w:val="center"/>
          </w:tcPr>
          <w:p w:rsidR="00A15A39" w:rsidRDefault="00137ADD">
            <w:pPr>
              <w:tabs>
                <w:tab w:val="left" w:pos="1080"/>
              </w:tabs>
              <w:snapToGrid w:val="0"/>
              <w:jc w:val="center"/>
              <w:rPr>
                <w:sz w:val="24"/>
              </w:rPr>
            </w:pPr>
            <w:r>
              <w:rPr>
                <w:sz w:val="24"/>
              </w:rPr>
              <w:lastRenderedPageBreak/>
              <w:t>3-1</w:t>
            </w:r>
          </w:p>
        </w:tc>
        <w:tc>
          <w:tcPr>
            <w:tcW w:w="938" w:type="pct"/>
            <w:vAlign w:val="center"/>
          </w:tcPr>
          <w:p w:rsidR="00A15A39" w:rsidRDefault="00137ADD">
            <w:pPr>
              <w:tabs>
                <w:tab w:val="left" w:pos="1080"/>
              </w:tabs>
              <w:snapToGrid w:val="0"/>
              <w:rPr>
                <w:sz w:val="24"/>
              </w:rPr>
            </w:pPr>
            <w:r>
              <w:rPr>
                <w:sz w:val="24"/>
              </w:rPr>
              <w:t>是否接受联合体</w:t>
            </w:r>
          </w:p>
        </w:tc>
        <w:tc>
          <w:tcPr>
            <w:tcW w:w="2579" w:type="pct"/>
            <w:vAlign w:val="center"/>
          </w:tcPr>
          <w:p w:rsidR="00A15A39" w:rsidRDefault="00137ADD">
            <w:pPr>
              <w:tabs>
                <w:tab w:val="left" w:pos="1080"/>
              </w:tabs>
              <w:snapToGrid w:val="0"/>
              <w:rPr>
                <w:sz w:val="24"/>
              </w:rPr>
            </w:pPr>
            <w:r>
              <w:rPr>
                <w:sz w:val="24"/>
              </w:rPr>
              <w:t>1</w:t>
            </w:r>
            <w:r>
              <w:rPr>
                <w:sz w:val="24"/>
              </w:rPr>
              <w:t>、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递交。</w:t>
            </w:r>
          </w:p>
          <w:p w:rsidR="00A15A39" w:rsidRDefault="00137ADD">
            <w:pPr>
              <w:tabs>
                <w:tab w:val="left" w:pos="1080"/>
              </w:tabs>
              <w:snapToGrid w:val="0"/>
              <w:rPr>
                <w:sz w:val="24"/>
              </w:rPr>
            </w:pPr>
            <w:r>
              <w:rPr>
                <w:sz w:val="24"/>
              </w:rPr>
              <w:t>2</w:t>
            </w:r>
            <w:r>
              <w:rPr>
                <w:sz w:val="24"/>
              </w:rPr>
              <w:t>、联合体各成员单位均须提供本表中序号</w:t>
            </w:r>
            <w:r>
              <w:rPr>
                <w:sz w:val="24"/>
              </w:rPr>
              <w:t>1-1</w:t>
            </w:r>
            <w:r>
              <w:rPr>
                <w:sz w:val="24"/>
              </w:rPr>
              <w:t>、</w:t>
            </w:r>
            <w:r>
              <w:rPr>
                <w:sz w:val="24"/>
              </w:rPr>
              <w:t>1-2</w:t>
            </w:r>
            <w:r>
              <w:rPr>
                <w:sz w:val="24"/>
              </w:rPr>
              <w:t>的证明文件。</w:t>
            </w:r>
          </w:p>
          <w:p w:rsidR="00A15A39" w:rsidRDefault="00137ADD">
            <w:pPr>
              <w:tabs>
                <w:tab w:val="left" w:pos="1080"/>
              </w:tabs>
              <w:snapToGrid w:val="0"/>
              <w:rPr>
                <w:sz w:val="24"/>
              </w:rPr>
            </w:pPr>
            <w:r>
              <w:rPr>
                <w:sz w:val="24"/>
              </w:rPr>
              <w:t>3</w:t>
            </w:r>
            <w:r>
              <w:rPr>
                <w:sz w:val="24"/>
              </w:rPr>
              <w:t>、本表序号</w:t>
            </w:r>
            <w:r>
              <w:rPr>
                <w:sz w:val="24"/>
              </w:rPr>
              <w:t>3-2</w:t>
            </w:r>
            <w:r>
              <w:rPr>
                <w:sz w:val="24"/>
              </w:rPr>
              <w:t>项规定的其他特定资格要求中的每一小项要求，联合体各方中至少应当有一方符合本表中其他资格要求并提供证明文件。</w:t>
            </w:r>
          </w:p>
          <w:p w:rsidR="00A15A39" w:rsidRDefault="00137ADD">
            <w:pPr>
              <w:tabs>
                <w:tab w:val="left" w:pos="1080"/>
              </w:tabs>
              <w:snapToGrid w:val="0"/>
              <w:rPr>
                <w:sz w:val="24"/>
              </w:rPr>
            </w:pPr>
            <w:r>
              <w:rPr>
                <w:sz w:val="24"/>
              </w:rPr>
              <w:t>4</w:t>
            </w:r>
            <w:r>
              <w:rPr>
                <w:sz w:val="24"/>
              </w:rPr>
              <w:t>、联合体中有同类资质的供应</w:t>
            </w:r>
            <w:proofErr w:type="gramStart"/>
            <w:r>
              <w:rPr>
                <w:sz w:val="24"/>
              </w:rPr>
              <w:t>商按照</w:t>
            </w:r>
            <w:proofErr w:type="gramEnd"/>
            <w:r>
              <w:rPr>
                <w:sz w:val="24"/>
              </w:rPr>
              <w:t>联合体分工承担相同工作的，应当按照资质等级较低的供应商确定资质等级。</w:t>
            </w:r>
          </w:p>
          <w:p w:rsidR="00A15A39" w:rsidRDefault="00137ADD">
            <w:pPr>
              <w:tabs>
                <w:tab w:val="left" w:pos="1080"/>
              </w:tabs>
              <w:snapToGrid w:val="0"/>
              <w:rPr>
                <w:sz w:val="24"/>
              </w:rPr>
            </w:pPr>
            <w:r>
              <w:rPr>
                <w:sz w:val="24"/>
              </w:rPr>
              <w:t>5</w:t>
            </w:r>
            <w:r>
              <w:rPr>
                <w:sz w:val="24"/>
              </w:rPr>
              <w:t>、以联合体形</w:t>
            </w:r>
            <w:proofErr w:type="gramStart"/>
            <w:r>
              <w:rPr>
                <w:sz w:val="24"/>
              </w:rPr>
              <w:t>式参加</w:t>
            </w:r>
            <w:proofErr w:type="gramEnd"/>
            <w:r>
              <w:rPr>
                <w:sz w:val="24"/>
              </w:rPr>
              <w:t>政府采购活动的，联合体各方不得再单独参加或者与其</w:t>
            </w:r>
            <w:proofErr w:type="gramStart"/>
            <w:r>
              <w:rPr>
                <w:sz w:val="24"/>
              </w:rPr>
              <w:t>他供应</w:t>
            </w:r>
            <w:proofErr w:type="gramEnd"/>
            <w:r>
              <w:rPr>
                <w:sz w:val="24"/>
              </w:rPr>
              <w:t>商另外组成联合体参加同一合同项下的政府采购活动。</w:t>
            </w:r>
          </w:p>
          <w:p w:rsidR="00A15A39" w:rsidRDefault="00137ADD">
            <w:pPr>
              <w:tabs>
                <w:tab w:val="left" w:pos="1080"/>
              </w:tabs>
              <w:snapToGrid w:val="0"/>
              <w:rPr>
                <w:sz w:val="24"/>
              </w:rPr>
            </w:pPr>
            <w:r>
              <w:rPr>
                <w:sz w:val="24"/>
              </w:rPr>
              <w:t>6</w:t>
            </w:r>
            <w:r>
              <w:rPr>
                <w:sz w:val="24"/>
              </w:rPr>
              <w:t>、若联合体中任</w:t>
            </w:r>
            <w:proofErr w:type="gramStart"/>
            <w:r>
              <w:rPr>
                <w:sz w:val="24"/>
              </w:rPr>
              <w:t>一</w:t>
            </w:r>
            <w:proofErr w:type="gramEnd"/>
            <w:r>
              <w:rPr>
                <w:sz w:val="24"/>
              </w:rPr>
              <w:t>成员单位中途退出，则该联合体的</w:t>
            </w:r>
            <w:r>
              <w:rPr>
                <w:b/>
                <w:sz w:val="24"/>
              </w:rPr>
              <w:t>响应无效</w:t>
            </w:r>
            <w:r>
              <w:rPr>
                <w:sz w:val="24"/>
              </w:rPr>
              <w:t>。</w:t>
            </w:r>
          </w:p>
          <w:p w:rsidR="00A15A39" w:rsidRDefault="00137ADD">
            <w:pPr>
              <w:tabs>
                <w:tab w:val="left" w:pos="1080"/>
              </w:tabs>
              <w:snapToGrid w:val="0"/>
              <w:rPr>
                <w:sz w:val="24"/>
              </w:rPr>
            </w:pPr>
            <w:r>
              <w:rPr>
                <w:sz w:val="24"/>
              </w:rPr>
              <w:t>7</w:t>
            </w:r>
            <w:r>
              <w:rPr>
                <w:sz w:val="24"/>
              </w:rPr>
              <w:t>、本项目不接受联合体响应时，供应商不得为联合体。</w:t>
            </w:r>
            <w:r>
              <w:rPr>
                <w:sz w:val="24"/>
              </w:rPr>
              <w:t xml:space="preserve"> </w:t>
            </w:r>
          </w:p>
        </w:tc>
        <w:tc>
          <w:tcPr>
            <w:tcW w:w="1028" w:type="pct"/>
            <w:vAlign w:val="center"/>
          </w:tcPr>
          <w:p w:rsidR="00A15A39" w:rsidRDefault="00137ADD">
            <w:pPr>
              <w:tabs>
                <w:tab w:val="left" w:pos="1080"/>
              </w:tabs>
              <w:snapToGrid w:val="0"/>
              <w:rPr>
                <w:sz w:val="24"/>
              </w:rPr>
            </w:pPr>
            <w:r>
              <w:rPr>
                <w:sz w:val="24"/>
              </w:rPr>
              <w:t>提供《联合协议》</w:t>
            </w:r>
            <w:r>
              <w:rPr>
                <w:rFonts w:hint="eastAsia"/>
                <w:sz w:val="24"/>
              </w:rPr>
              <w:t>原</w:t>
            </w:r>
            <w:r>
              <w:rPr>
                <w:sz w:val="24"/>
              </w:rPr>
              <w:t>件的</w:t>
            </w:r>
            <w:r>
              <w:rPr>
                <w:rFonts w:hint="eastAsia"/>
                <w:sz w:val="24"/>
              </w:rPr>
              <w:t>证明文件</w:t>
            </w:r>
          </w:p>
          <w:p w:rsidR="00A15A39" w:rsidRDefault="00137ADD">
            <w:pPr>
              <w:tabs>
                <w:tab w:val="left" w:pos="1080"/>
              </w:tabs>
              <w:snapToGrid w:val="0"/>
              <w:rPr>
                <w:sz w:val="24"/>
              </w:rPr>
            </w:pPr>
            <w:r>
              <w:rPr>
                <w:sz w:val="24"/>
              </w:rPr>
              <w:t>格式见《响应文件格式》</w:t>
            </w:r>
          </w:p>
        </w:tc>
      </w:tr>
      <w:tr w:rsidR="00A15A39">
        <w:trPr>
          <w:cantSplit/>
          <w:trHeight w:val="468"/>
        </w:trPr>
        <w:tc>
          <w:tcPr>
            <w:tcW w:w="455" w:type="pct"/>
            <w:vAlign w:val="center"/>
          </w:tcPr>
          <w:p w:rsidR="00A15A39" w:rsidRDefault="00137ADD">
            <w:pPr>
              <w:tabs>
                <w:tab w:val="left" w:pos="1080"/>
              </w:tabs>
              <w:snapToGrid w:val="0"/>
              <w:jc w:val="center"/>
              <w:rPr>
                <w:sz w:val="24"/>
              </w:rPr>
            </w:pPr>
            <w:r>
              <w:rPr>
                <w:sz w:val="24"/>
              </w:rPr>
              <w:t>3-2</w:t>
            </w:r>
          </w:p>
        </w:tc>
        <w:tc>
          <w:tcPr>
            <w:tcW w:w="938" w:type="pct"/>
            <w:vAlign w:val="center"/>
          </w:tcPr>
          <w:p w:rsidR="00A15A39" w:rsidRDefault="00137ADD">
            <w:pPr>
              <w:tabs>
                <w:tab w:val="left" w:pos="1080"/>
              </w:tabs>
              <w:snapToGrid w:val="0"/>
              <w:rPr>
                <w:sz w:val="24"/>
              </w:rPr>
            </w:pPr>
            <w:r>
              <w:rPr>
                <w:sz w:val="24"/>
              </w:rPr>
              <w:t>其他特定资格要求</w:t>
            </w:r>
          </w:p>
        </w:tc>
        <w:tc>
          <w:tcPr>
            <w:tcW w:w="2579" w:type="pct"/>
          </w:tcPr>
          <w:p w:rsidR="00A15A39" w:rsidRDefault="00137ADD">
            <w:pPr>
              <w:rPr>
                <w:sz w:val="24"/>
              </w:rPr>
            </w:pPr>
            <w:r>
              <w:rPr>
                <w:rFonts w:hint="eastAsia"/>
                <w:sz w:val="24"/>
              </w:rPr>
              <w:t>如有，见第一章《采购邀请》</w:t>
            </w:r>
          </w:p>
        </w:tc>
        <w:tc>
          <w:tcPr>
            <w:tcW w:w="1028" w:type="pct"/>
          </w:tcPr>
          <w:p w:rsidR="00A15A39" w:rsidRDefault="00137ADD">
            <w:pPr>
              <w:rPr>
                <w:sz w:val="24"/>
              </w:rPr>
            </w:pPr>
            <w:r>
              <w:rPr>
                <w:rFonts w:hint="eastAsia"/>
                <w:sz w:val="24"/>
              </w:rPr>
              <w:t>资质证书复印件加盖公章</w:t>
            </w:r>
          </w:p>
        </w:tc>
      </w:tr>
      <w:tr w:rsidR="00A15A39">
        <w:trPr>
          <w:cantSplit/>
          <w:trHeight w:val="468"/>
        </w:trPr>
        <w:tc>
          <w:tcPr>
            <w:tcW w:w="455" w:type="pct"/>
            <w:vAlign w:val="center"/>
          </w:tcPr>
          <w:p w:rsidR="00A15A39" w:rsidRDefault="00137ADD">
            <w:pPr>
              <w:tabs>
                <w:tab w:val="left" w:pos="1080"/>
              </w:tabs>
              <w:snapToGrid w:val="0"/>
              <w:jc w:val="center"/>
              <w:rPr>
                <w:sz w:val="24"/>
              </w:rPr>
            </w:pPr>
            <w:r>
              <w:rPr>
                <w:sz w:val="24"/>
              </w:rPr>
              <w:t>4</w:t>
            </w:r>
          </w:p>
        </w:tc>
        <w:tc>
          <w:tcPr>
            <w:tcW w:w="938" w:type="pct"/>
            <w:vAlign w:val="center"/>
          </w:tcPr>
          <w:p w:rsidR="00A15A39" w:rsidRDefault="00137ADD">
            <w:pPr>
              <w:tabs>
                <w:tab w:val="left" w:pos="1080"/>
              </w:tabs>
              <w:snapToGrid w:val="0"/>
              <w:rPr>
                <w:sz w:val="24"/>
              </w:rPr>
            </w:pPr>
            <w:r>
              <w:rPr>
                <w:color w:val="000000"/>
                <w:kern w:val="0"/>
                <w:sz w:val="24"/>
              </w:rPr>
              <w:t>磋商保证金</w:t>
            </w:r>
          </w:p>
        </w:tc>
        <w:tc>
          <w:tcPr>
            <w:tcW w:w="2579" w:type="pct"/>
            <w:vAlign w:val="center"/>
          </w:tcPr>
          <w:p w:rsidR="00A15A39" w:rsidRDefault="00137ADD">
            <w:pPr>
              <w:tabs>
                <w:tab w:val="left" w:pos="1080"/>
              </w:tabs>
              <w:snapToGrid w:val="0"/>
              <w:rPr>
                <w:color w:val="000000"/>
                <w:sz w:val="24"/>
              </w:rPr>
            </w:pPr>
            <w:r>
              <w:rPr>
                <w:color w:val="000000"/>
                <w:kern w:val="0"/>
                <w:sz w:val="24"/>
              </w:rPr>
              <w:t>按照竞争性磋商文件的要求</w:t>
            </w:r>
            <w:proofErr w:type="gramStart"/>
            <w:r>
              <w:rPr>
                <w:color w:val="000000"/>
                <w:kern w:val="0"/>
                <w:sz w:val="24"/>
              </w:rPr>
              <w:t>提交磋商</w:t>
            </w:r>
            <w:proofErr w:type="gramEnd"/>
            <w:r>
              <w:rPr>
                <w:color w:val="000000"/>
                <w:kern w:val="0"/>
                <w:sz w:val="24"/>
              </w:rPr>
              <w:t>保证金</w:t>
            </w:r>
            <w:r>
              <w:rPr>
                <w:rFonts w:hint="eastAsia"/>
                <w:color w:val="000000"/>
                <w:kern w:val="0"/>
                <w:sz w:val="24"/>
              </w:rPr>
              <w:t>。（本项目不适用）</w:t>
            </w:r>
          </w:p>
        </w:tc>
        <w:tc>
          <w:tcPr>
            <w:tcW w:w="1028" w:type="pct"/>
            <w:vAlign w:val="center"/>
          </w:tcPr>
          <w:p w:rsidR="00A15A39" w:rsidRDefault="00A15A39">
            <w:pPr>
              <w:tabs>
                <w:tab w:val="left" w:pos="1080"/>
              </w:tabs>
              <w:snapToGrid w:val="0"/>
              <w:rPr>
                <w:sz w:val="24"/>
              </w:rPr>
            </w:pPr>
          </w:p>
        </w:tc>
      </w:tr>
    </w:tbl>
    <w:p w:rsidR="00A15A39" w:rsidRDefault="00137ADD">
      <w:pPr>
        <w:widowControl/>
        <w:jc w:val="left"/>
        <w:rPr>
          <w:sz w:val="24"/>
        </w:rPr>
      </w:pPr>
      <w:r>
        <w:rPr>
          <w:sz w:val="24"/>
        </w:rPr>
        <w:br w:type="page"/>
      </w:r>
    </w:p>
    <w:p w:rsidR="00A15A39" w:rsidRDefault="00137ADD">
      <w:pPr>
        <w:numPr>
          <w:ilvl w:val="1"/>
          <w:numId w:val="14"/>
        </w:numPr>
        <w:tabs>
          <w:tab w:val="left" w:pos="1080"/>
        </w:tabs>
        <w:snapToGrid w:val="0"/>
        <w:spacing w:line="360" w:lineRule="auto"/>
        <w:ind w:left="1077" w:hanging="720"/>
        <w:rPr>
          <w:sz w:val="24"/>
        </w:rPr>
      </w:pPr>
      <w:r>
        <w:rPr>
          <w:sz w:val="24"/>
        </w:rPr>
        <w:lastRenderedPageBreak/>
        <w:t>《符合性审查要求》见下表：</w:t>
      </w:r>
    </w:p>
    <w:p w:rsidR="00A15A39" w:rsidRDefault="00137ADD">
      <w:pPr>
        <w:widowControl/>
        <w:spacing w:line="360" w:lineRule="auto"/>
        <w:jc w:val="center"/>
        <w:rPr>
          <w:b/>
          <w:color w:val="000000"/>
          <w:kern w:val="0"/>
          <w:sz w:val="24"/>
        </w:rPr>
      </w:pPr>
      <w:r>
        <w:rPr>
          <w:b/>
          <w:color w:val="000000"/>
          <w:kern w:val="0"/>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2137"/>
        <w:gridCol w:w="3720"/>
        <w:gridCol w:w="2722"/>
      </w:tblGrid>
      <w:tr w:rsidR="00A15A39">
        <w:trPr>
          <w:trHeight w:val="300"/>
          <w:jc w:val="center"/>
        </w:trPr>
        <w:tc>
          <w:tcPr>
            <w:tcW w:w="248" w:type="pct"/>
            <w:vAlign w:val="center"/>
          </w:tcPr>
          <w:p w:rsidR="00A15A39" w:rsidRDefault="00137ADD">
            <w:pPr>
              <w:widowControl/>
              <w:jc w:val="center"/>
              <w:rPr>
                <w:b/>
                <w:color w:val="000000"/>
                <w:kern w:val="0"/>
                <w:sz w:val="24"/>
              </w:rPr>
            </w:pPr>
            <w:r>
              <w:rPr>
                <w:b/>
                <w:color w:val="000000"/>
                <w:kern w:val="0"/>
                <w:sz w:val="24"/>
              </w:rPr>
              <w:t>序号</w:t>
            </w:r>
          </w:p>
        </w:tc>
        <w:tc>
          <w:tcPr>
            <w:tcW w:w="1184" w:type="pct"/>
            <w:vAlign w:val="center"/>
          </w:tcPr>
          <w:p w:rsidR="00A15A39" w:rsidRDefault="00137ADD">
            <w:pPr>
              <w:widowControl/>
              <w:jc w:val="center"/>
              <w:rPr>
                <w:b/>
                <w:color w:val="000000"/>
                <w:kern w:val="0"/>
                <w:sz w:val="24"/>
              </w:rPr>
            </w:pPr>
            <w:r>
              <w:rPr>
                <w:b/>
                <w:color w:val="000000"/>
                <w:kern w:val="0"/>
                <w:sz w:val="24"/>
              </w:rPr>
              <w:t>审查因素</w:t>
            </w:r>
          </w:p>
        </w:tc>
        <w:tc>
          <w:tcPr>
            <w:tcW w:w="2060" w:type="pct"/>
            <w:vAlign w:val="center"/>
          </w:tcPr>
          <w:p w:rsidR="00A15A39" w:rsidRDefault="00137ADD">
            <w:pPr>
              <w:widowControl/>
              <w:jc w:val="center"/>
              <w:rPr>
                <w:b/>
                <w:color w:val="000000"/>
                <w:kern w:val="0"/>
                <w:sz w:val="24"/>
              </w:rPr>
            </w:pPr>
            <w:r>
              <w:rPr>
                <w:b/>
                <w:color w:val="000000"/>
                <w:kern w:val="0"/>
                <w:sz w:val="24"/>
              </w:rPr>
              <w:t>审查内容</w:t>
            </w:r>
          </w:p>
        </w:tc>
        <w:tc>
          <w:tcPr>
            <w:tcW w:w="1508" w:type="pct"/>
          </w:tcPr>
          <w:p w:rsidR="00A15A39" w:rsidRDefault="00137ADD">
            <w:pPr>
              <w:widowControl/>
              <w:jc w:val="center"/>
              <w:rPr>
                <w:b/>
                <w:color w:val="000000"/>
                <w:kern w:val="0"/>
                <w:sz w:val="24"/>
              </w:rPr>
            </w:pPr>
            <w:r>
              <w:rPr>
                <w:rFonts w:hint="eastAsia"/>
                <w:b/>
                <w:color w:val="000000"/>
                <w:kern w:val="0"/>
                <w:sz w:val="24"/>
              </w:rPr>
              <w:t>是否允许澄清、说明或者更正</w:t>
            </w:r>
          </w:p>
        </w:tc>
      </w:tr>
      <w:tr w:rsidR="00A15A39">
        <w:trPr>
          <w:trHeight w:val="685"/>
          <w:jc w:val="center"/>
        </w:trPr>
        <w:tc>
          <w:tcPr>
            <w:tcW w:w="248" w:type="pct"/>
            <w:vAlign w:val="center"/>
          </w:tcPr>
          <w:p w:rsidR="00A15A39" w:rsidRDefault="00137ADD">
            <w:pPr>
              <w:widowControl/>
              <w:jc w:val="center"/>
              <w:rPr>
                <w:color w:val="000000"/>
                <w:kern w:val="0"/>
                <w:sz w:val="24"/>
              </w:rPr>
            </w:pPr>
            <w:r>
              <w:rPr>
                <w:color w:val="000000"/>
                <w:kern w:val="0"/>
                <w:sz w:val="24"/>
              </w:rPr>
              <w:t>1</w:t>
            </w:r>
          </w:p>
        </w:tc>
        <w:tc>
          <w:tcPr>
            <w:tcW w:w="1184" w:type="pct"/>
            <w:vAlign w:val="center"/>
          </w:tcPr>
          <w:p w:rsidR="00A15A39" w:rsidRDefault="00137ADD">
            <w:pPr>
              <w:widowControl/>
              <w:jc w:val="left"/>
              <w:rPr>
                <w:color w:val="000000"/>
                <w:kern w:val="0"/>
                <w:sz w:val="24"/>
              </w:rPr>
            </w:pPr>
            <w:r>
              <w:rPr>
                <w:color w:val="000000"/>
                <w:kern w:val="0"/>
                <w:sz w:val="24"/>
              </w:rPr>
              <w:t>授权委托书</w:t>
            </w:r>
          </w:p>
        </w:tc>
        <w:tc>
          <w:tcPr>
            <w:tcW w:w="2060" w:type="pct"/>
            <w:vAlign w:val="center"/>
          </w:tcPr>
          <w:p w:rsidR="00A15A39" w:rsidRDefault="00137ADD">
            <w:pPr>
              <w:widowControl/>
              <w:jc w:val="left"/>
              <w:rPr>
                <w:color w:val="000000"/>
                <w:kern w:val="0"/>
                <w:sz w:val="24"/>
              </w:rPr>
            </w:pPr>
            <w:r>
              <w:rPr>
                <w:color w:val="000000"/>
                <w:kern w:val="0"/>
                <w:sz w:val="24"/>
              </w:rPr>
              <w:t>按招标文件要求提供授权委托书；</w:t>
            </w:r>
          </w:p>
        </w:tc>
        <w:tc>
          <w:tcPr>
            <w:tcW w:w="1508" w:type="pct"/>
          </w:tcPr>
          <w:p w:rsidR="00A15A39" w:rsidRDefault="00137ADD">
            <w:pPr>
              <w:widowControl/>
              <w:jc w:val="left"/>
              <w:rPr>
                <w:color w:val="000000"/>
                <w:kern w:val="0"/>
                <w:sz w:val="24"/>
              </w:rPr>
            </w:pPr>
            <w:r>
              <w:rPr>
                <w:rFonts w:hint="eastAsia"/>
                <w:color w:val="000000"/>
                <w:kern w:val="0"/>
                <w:sz w:val="24"/>
              </w:rPr>
              <w:t>不允许</w:t>
            </w:r>
          </w:p>
        </w:tc>
      </w:tr>
      <w:tr w:rsidR="00A15A39">
        <w:trPr>
          <w:trHeight w:val="685"/>
          <w:jc w:val="center"/>
        </w:trPr>
        <w:tc>
          <w:tcPr>
            <w:tcW w:w="248" w:type="pct"/>
            <w:vAlign w:val="center"/>
          </w:tcPr>
          <w:p w:rsidR="00A15A39" w:rsidRDefault="00137ADD">
            <w:pPr>
              <w:widowControl/>
              <w:jc w:val="center"/>
              <w:rPr>
                <w:color w:val="000000"/>
                <w:kern w:val="0"/>
                <w:sz w:val="24"/>
              </w:rPr>
            </w:pPr>
            <w:r>
              <w:rPr>
                <w:color w:val="000000"/>
                <w:kern w:val="0"/>
                <w:sz w:val="24"/>
              </w:rPr>
              <w:t>2</w:t>
            </w:r>
          </w:p>
        </w:tc>
        <w:tc>
          <w:tcPr>
            <w:tcW w:w="1184" w:type="pct"/>
            <w:vAlign w:val="center"/>
          </w:tcPr>
          <w:p w:rsidR="00A15A39" w:rsidRDefault="00137ADD">
            <w:pPr>
              <w:widowControl/>
              <w:jc w:val="left"/>
              <w:rPr>
                <w:color w:val="000000"/>
                <w:kern w:val="0"/>
                <w:sz w:val="24"/>
              </w:rPr>
            </w:pPr>
            <w:r>
              <w:rPr>
                <w:color w:val="000000"/>
                <w:kern w:val="0"/>
                <w:sz w:val="24"/>
              </w:rPr>
              <w:t>投标完整性</w:t>
            </w:r>
          </w:p>
        </w:tc>
        <w:tc>
          <w:tcPr>
            <w:tcW w:w="2060" w:type="pct"/>
            <w:vAlign w:val="center"/>
          </w:tcPr>
          <w:p w:rsidR="00A15A39" w:rsidRDefault="00137ADD">
            <w:pPr>
              <w:widowControl/>
              <w:jc w:val="left"/>
              <w:rPr>
                <w:color w:val="000000"/>
                <w:kern w:val="0"/>
                <w:sz w:val="24"/>
              </w:rPr>
            </w:pPr>
            <w:r>
              <w:rPr>
                <w:rFonts w:hint="eastAsia"/>
                <w:sz w:val="24"/>
              </w:rPr>
              <w:t>未</w:t>
            </w:r>
            <w:r>
              <w:rPr>
                <w:sz w:val="24"/>
              </w:rPr>
              <w:t>将一个采购包中的内容拆开投标；</w:t>
            </w:r>
          </w:p>
        </w:tc>
        <w:tc>
          <w:tcPr>
            <w:tcW w:w="1508" w:type="pct"/>
          </w:tcPr>
          <w:p w:rsidR="00A15A39" w:rsidRDefault="00137ADD">
            <w:pPr>
              <w:widowControl/>
              <w:jc w:val="left"/>
              <w:rPr>
                <w:sz w:val="24"/>
              </w:rPr>
            </w:pPr>
            <w:r>
              <w:rPr>
                <w:rFonts w:hint="eastAsia"/>
                <w:color w:val="000000"/>
                <w:kern w:val="0"/>
                <w:sz w:val="24"/>
              </w:rPr>
              <w:t>不允许</w:t>
            </w:r>
          </w:p>
        </w:tc>
      </w:tr>
      <w:tr w:rsidR="00A15A39">
        <w:trPr>
          <w:trHeight w:val="685"/>
          <w:jc w:val="center"/>
        </w:trPr>
        <w:tc>
          <w:tcPr>
            <w:tcW w:w="248" w:type="pct"/>
            <w:vAlign w:val="center"/>
          </w:tcPr>
          <w:p w:rsidR="00A15A39" w:rsidRDefault="00137ADD">
            <w:pPr>
              <w:widowControl/>
              <w:jc w:val="center"/>
              <w:rPr>
                <w:color w:val="000000"/>
                <w:kern w:val="0"/>
                <w:sz w:val="24"/>
              </w:rPr>
            </w:pPr>
            <w:r>
              <w:rPr>
                <w:color w:val="000000"/>
                <w:kern w:val="0"/>
                <w:sz w:val="24"/>
              </w:rPr>
              <w:t>3</w:t>
            </w:r>
          </w:p>
        </w:tc>
        <w:tc>
          <w:tcPr>
            <w:tcW w:w="1184" w:type="pct"/>
            <w:vAlign w:val="center"/>
          </w:tcPr>
          <w:p w:rsidR="00A15A39" w:rsidRDefault="00137ADD">
            <w:pPr>
              <w:widowControl/>
              <w:jc w:val="left"/>
              <w:rPr>
                <w:color w:val="000000"/>
                <w:kern w:val="0"/>
                <w:sz w:val="24"/>
              </w:rPr>
            </w:pPr>
            <w:r>
              <w:rPr>
                <w:color w:val="000000"/>
                <w:kern w:val="0"/>
                <w:sz w:val="24"/>
              </w:rPr>
              <w:t>投标报价</w:t>
            </w:r>
          </w:p>
        </w:tc>
        <w:tc>
          <w:tcPr>
            <w:tcW w:w="2060" w:type="pct"/>
            <w:vAlign w:val="center"/>
          </w:tcPr>
          <w:p w:rsidR="00A15A39" w:rsidRDefault="00137ADD">
            <w:pPr>
              <w:widowControl/>
              <w:jc w:val="left"/>
              <w:rPr>
                <w:color w:val="000000"/>
                <w:kern w:val="0"/>
                <w:sz w:val="24"/>
              </w:rPr>
            </w:pPr>
            <w:r>
              <w:rPr>
                <w:color w:val="000000"/>
                <w:kern w:val="0"/>
                <w:sz w:val="24"/>
              </w:rPr>
              <w:t>投标报价</w:t>
            </w:r>
            <w:r>
              <w:rPr>
                <w:rFonts w:hint="eastAsia"/>
                <w:color w:val="000000"/>
                <w:kern w:val="0"/>
                <w:sz w:val="24"/>
              </w:rPr>
              <w:t>未</w:t>
            </w:r>
            <w:r>
              <w:rPr>
                <w:color w:val="000000"/>
                <w:sz w:val="24"/>
              </w:rPr>
              <w:t>超过招标文件中规定的项目</w:t>
            </w:r>
            <w:r>
              <w:rPr>
                <w:color w:val="000000"/>
                <w:sz w:val="24"/>
              </w:rPr>
              <w:t>/</w:t>
            </w:r>
            <w:r>
              <w:rPr>
                <w:color w:val="000000"/>
                <w:sz w:val="24"/>
              </w:rPr>
              <w:t>采购</w:t>
            </w:r>
            <w:proofErr w:type="gramStart"/>
            <w:r>
              <w:rPr>
                <w:color w:val="000000"/>
                <w:sz w:val="24"/>
              </w:rPr>
              <w:t>包预算</w:t>
            </w:r>
            <w:proofErr w:type="gramEnd"/>
            <w:r>
              <w:rPr>
                <w:color w:val="000000"/>
                <w:sz w:val="24"/>
              </w:rPr>
              <w:t>金额或者项目</w:t>
            </w:r>
            <w:r>
              <w:rPr>
                <w:color w:val="000000"/>
                <w:sz w:val="24"/>
              </w:rPr>
              <w:t>/</w:t>
            </w:r>
            <w:r>
              <w:rPr>
                <w:color w:val="000000"/>
                <w:sz w:val="24"/>
              </w:rPr>
              <w:t>采购</w:t>
            </w:r>
            <w:proofErr w:type="gramStart"/>
            <w:r>
              <w:rPr>
                <w:color w:val="000000"/>
                <w:sz w:val="24"/>
              </w:rPr>
              <w:t>包最高</w:t>
            </w:r>
            <w:proofErr w:type="gramEnd"/>
            <w:r>
              <w:rPr>
                <w:color w:val="000000"/>
                <w:sz w:val="24"/>
              </w:rPr>
              <w:t>限价</w:t>
            </w:r>
            <w:r>
              <w:rPr>
                <w:color w:val="000000"/>
                <w:kern w:val="0"/>
                <w:sz w:val="24"/>
              </w:rPr>
              <w:t>；</w:t>
            </w:r>
          </w:p>
        </w:tc>
        <w:tc>
          <w:tcPr>
            <w:tcW w:w="1508" w:type="pct"/>
          </w:tcPr>
          <w:p w:rsidR="00A15A39" w:rsidRDefault="00137ADD">
            <w:pPr>
              <w:widowControl/>
              <w:jc w:val="left"/>
              <w:rPr>
                <w:color w:val="000000"/>
                <w:kern w:val="0"/>
                <w:sz w:val="24"/>
              </w:rPr>
            </w:pPr>
            <w:r>
              <w:rPr>
                <w:rFonts w:hint="eastAsia"/>
                <w:color w:val="000000"/>
                <w:kern w:val="0"/>
                <w:sz w:val="24"/>
              </w:rPr>
              <w:t>不允许</w:t>
            </w:r>
          </w:p>
        </w:tc>
      </w:tr>
      <w:tr w:rsidR="00A15A39">
        <w:trPr>
          <w:trHeight w:val="685"/>
          <w:jc w:val="center"/>
        </w:trPr>
        <w:tc>
          <w:tcPr>
            <w:tcW w:w="248" w:type="pct"/>
            <w:vAlign w:val="center"/>
          </w:tcPr>
          <w:p w:rsidR="00A15A39" w:rsidRDefault="00137ADD">
            <w:pPr>
              <w:widowControl/>
              <w:jc w:val="center"/>
              <w:rPr>
                <w:color w:val="000000"/>
                <w:kern w:val="0"/>
                <w:sz w:val="24"/>
              </w:rPr>
            </w:pPr>
            <w:r>
              <w:rPr>
                <w:color w:val="000000"/>
                <w:kern w:val="0"/>
                <w:sz w:val="24"/>
              </w:rPr>
              <w:t>4</w:t>
            </w:r>
          </w:p>
        </w:tc>
        <w:tc>
          <w:tcPr>
            <w:tcW w:w="1184" w:type="pct"/>
            <w:vAlign w:val="center"/>
          </w:tcPr>
          <w:p w:rsidR="00A15A39" w:rsidRDefault="00137ADD">
            <w:pPr>
              <w:widowControl/>
              <w:jc w:val="left"/>
              <w:rPr>
                <w:color w:val="000000"/>
                <w:kern w:val="0"/>
                <w:sz w:val="24"/>
              </w:rPr>
            </w:pPr>
            <w:r>
              <w:rPr>
                <w:color w:val="000000"/>
                <w:kern w:val="0"/>
                <w:sz w:val="24"/>
              </w:rPr>
              <w:t>报价唯一性</w:t>
            </w:r>
          </w:p>
        </w:tc>
        <w:tc>
          <w:tcPr>
            <w:tcW w:w="2060" w:type="pct"/>
            <w:vAlign w:val="center"/>
          </w:tcPr>
          <w:p w:rsidR="00A15A39" w:rsidRDefault="00137ADD">
            <w:pPr>
              <w:widowControl/>
              <w:jc w:val="left"/>
              <w:rPr>
                <w:color w:val="000000"/>
                <w:kern w:val="0"/>
                <w:sz w:val="24"/>
              </w:rPr>
            </w:pPr>
            <w:r>
              <w:rPr>
                <w:color w:val="000000"/>
                <w:kern w:val="0"/>
                <w:sz w:val="24"/>
              </w:rPr>
              <w:t>投标文件</w:t>
            </w:r>
            <w:r>
              <w:rPr>
                <w:rFonts w:hint="eastAsia"/>
                <w:color w:val="000000"/>
                <w:kern w:val="0"/>
                <w:sz w:val="24"/>
              </w:rPr>
              <w:t>未</w:t>
            </w:r>
            <w:r>
              <w:rPr>
                <w:rFonts w:hint="eastAsia"/>
                <w:sz w:val="24"/>
              </w:rPr>
              <w:t>出现可选择性或可调整的报价（招标文件另有规定的除外）</w:t>
            </w:r>
            <w:r>
              <w:rPr>
                <w:color w:val="000000"/>
                <w:kern w:val="0"/>
                <w:sz w:val="24"/>
              </w:rPr>
              <w:t>；</w:t>
            </w:r>
          </w:p>
        </w:tc>
        <w:tc>
          <w:tcPr>
            <w:tcW w:w="1508" w:type="pct"/>
          </w:tcPr>
          <w:p w:rsidR="00A15A39" w:rsidRDefault="00137ADD">
            <w:pPr>
              <w:widowControl/>
              <w:jc w:val="left"/>
              <w:rPr>
                <w:color w:val="000000"/>
                <w:kern w:val="0"/>
                <w:sz w:val="24"/>
              </w:rPr>
            </w:pPr>
            <w:r>
              <w:rPr>
                <w:rFonts w:hint="eastAsia"/>
                <w:color w:val="000000"/>
                <w:kern w:val="0"/>
                <w:sz w:val="24"/>
              </w:rPr>
              <w:t>不允许</w:t>
            </w:r>
          </w:p>
        </w:tc>
      </w:tr>
      <w:tr w:rsidR="00A15A39">
        <w:trPr>
          <w:trHeight w:val="685"/>
          <w:jc w:val="center"/>
        </w:trPr>
        <w:tc>
          <w:tcPr>
            <w:tcW w:w="248" w:type="pct"/>
            <w:vAlign w:val="center"/>
          </w:tcPr>
          <w:p w:rsidR="00A15A39" w:rsidRDefault="00137ADD">
            <w:pPr>
              <w:widowControl/>
              <w:jc w:val="center"/>
              <w:rPr>
                <w:color w:val="000000"/>
                <w:kern w:val="0"/>
                <w:sz w:val="24"/>
              </w:rPr>
            </w:pPr>
            <w:r>
              <w:rPr>
                <w:color w:val="000000"/>
                <w:kern w:val="0"/>
                <w:sz w:val="24"/>
              </w:rPr>
              <w:t>5</w:t>
            </w:r>
          </w:p>
        </w:tc>
        <w:tc>
          <w:tcPr>
            <w:tcW w:w="1184" w:type="pct"/>
            <w:vAlign w:val="center"/>
          </w:tcPr>
          <w:p w:rsidR="00A15A39" w:rsidRDefault="00137ADD">
            <w:pPr>
              <w:widowControl/>
              <w:jc w:val="left"/>
              <w:rPr>
                <w:color w:val="000000"/>
                <w:kern w:val="0"/>
                <w:sz w:val="24"/>
              </w:rPr>
            </w:pPr>
            <w:r>
              <w:rPr>
                <w:color w:val="000000"/>
                <w:kern w:val="0"/>
                <w:sz w:val="24"/>
              </w:rPr>
              <w:t>投标有效期</w:t>
            </w:r>
          </w:p>
        </w:tc>
        <w:tc>
          <w:tcPr>
            <w:tcW w:w="2060" w:type="pct"/>
            <w:vAlign w:val="center"/>
          </w:tcPr>
          <w:p w:rsidR="00A15A39" w:rsidRDefault="00137ADD">
            <w:pPr>
              <w:widowControl/>
              <w:jc w:val="left"/>
              <w:rPr>
                <w:color w:val="000000"/>
                <w:kern w:val="0"/>
                <w:sz w:val="24"/>
              </w:rPr>
            </w:pPr>
            <w:r>
              <w:rPr>
                <w:color w:val="000000"/>
                <w:kern w:val="0"/>
                <w:sz w:val="24"/>
              </w:rPr>
              <w:t>投标文件中承诺的投标有效期</w:t>
            </w:r>
            <w:r>
              <w:rPr>
                <w:rFonts w:hint="eastAsia"/>
                <w:color w:val="000000"/>
                <w:kern w:val="0"/>
                <w:sz w:val="24"/>
              </w:rPr>
              <w:t>满足</w:t>
            </w:r>
            <w:r>
              <w:rPr>
                <w:color w:val="000000"/>
                <w:kern w:val="0"/>
                <w:sz w:val="24"/>
              </w:rPr>
              <w:t>招标文件中载明的投标有效期的；</w:t>
            </w:r>
          </w:p>
        </w:tc>
        <w:tc>
          <w:tcPr>
            <w:tcW w:w="1508" w:type="pct"/>
          </w:tcPr>
          <w:p w:rsidR="00A15A39" w:rsidRDefault="00137ADD">
            <w:pPr>
              <w:widowControl/>
              <w:jc w:val="left"/>
              <w:rPr>
                <w:color w:val="000000"/>
                <w:kern w:val="0"/>
                <w:sz w:val="24"/>
              </w:rPr>
            </w:pPr>
            <w:r>
              <w:rPr>
                <w:rFonts w:hint="eastAsia"/>
                <w:color w:val="000000"/>
                <w:kern w:val="0"/>
                <w:sz w:val="24"/>
              </w:rPr>
              <w:t>不允许</w:t>
            </w:r>
          </w:p>
        </w:tc>
      </w:tr>
      <w:tr w:rsidR="00A15A39">
        <w:trPr>
          <w:trHeight w:val="685"/>
          <w:jc w:val="center"/>
        </w:trPr>
        <w:tc>
          <w:tcPr>
            <w:tcW w:w="248" w:type="pct"/>
            <w:vAlign w:val="center"/>
          </w:tcPr>
          <w:p w:rsidR="00A15A39" w:rsidRDefault="00137ADD">
            <w:pPr>
              <w:widowControl/>
              <w:jc w:val="center"/>
              <w:rPr>
                <w:color w:val="000000"/>
                <w:kern w:val="0"/>
                <w:sz w:val="24"/>
              </w:rPr>
            </w:pPr>
            <w:r>
              <w:rPr>
                <w:color w:val="000000"/>
                <w:kern w:val="0"/>
                <w:sz w:val="24"/>
              </w:rPr>
              <w:t>6</w:t>
            </w:r>
          </w:p>
        </w:tc>
        <w:tc>
          <w:tcPr>
            <w:tcW w:w="1184" w:type="pct"/>
            <w:vAlign w:val="center"/>
          </w:tcPr>
          <w:p w:rsidR="00A15A39" w:rsidRDefault="00137ADD">
            <w:pPr>
              <w:widowControl/>
              <w:jc w:val="left"/>
              <w:rPr>
                <w:color w:val="000000"/>
                <w:kern w:val="0"/>
                <w:sz w:val="24"/>
              </w:rPr>
            </w:pPr>
            <w:r>
              <w:rPr>
                <w:color w:val="000000"/>
                <w:kern w:val="0"/>
                <w:sz w:val="24"/>
              </w:rPr>
              <w:t>签署、盖章</w:t>
            </w:r>
          </w:p>
        </w:tc>
        <w:tc>
          <w:tcPr>
            <w:tcW w:w="2060" w:type="pct"/>
            <w:vAlign w:val="center"/>
          </w:tcPr>
          <w:p w:rsidR="00A15A39" w:rsidRDefault="00137ADD">
            <w:pPr>
              <w:widowControl/>
              <w:jc w:val="left"/>
              <w:rPr>
                <w:color w:val="000000"/>
                <w:kern w:val="0"/>
                <w:sz w:val="24"/>
              </w:rPr>
            </w:pPr>
            <w:r>
              <w:rPr>
                <w:color w:val="000000"/>
                <w:kern w:val="0"/>
                <w:sz w:val="24"/>
              </w:rPr>
              <w:t>按照招标文件要求签署、盖章的；</w:t>
            </w:r>
          </w:p>
        </w:tc>
        <w:tc>
          <w:tcPr>
            <w:tcW w:w="1508" w:type="pct"/>
          </w:tcPr>
          <w:p w:rsidR="00A15A39" w:rsidRDefault="00137ADD">
            <w:pPr>
              <w:widowControl/>
              <w:jc w:val="left"/>
              <w:rPr>
                <w:color w:val="000000"/>
                <w:kern w:val="0"/>
                <w:sz w:val="24"/>
              </w:rPr>
            </w:pPr>
            <w:r>
              <w:rPr>
                <w:rFonts w:hint="eastAsia"/>
                <w:color w:val="000000"/>
                <w:kern w:val="0"/>
                <w:sz w:val="24"/>
              </w:rPr>
              <w:t>不允许</w:t>
            </w:r>
          </w:p>
        </w:tc>
      </w:tr>
      <w:tr w:rsidR="00A15A39">
        <w:trPr>
          <w:trHeight w:val="685"/>
          <w:jc w:val="center"/>
        </w:trPr>
        <w:tc>
          <w:tcPr>
            <w:tcW w:w="248" w:type="pct"/>
            <w:vAlign w:val="center"/>
          </w:tcPr>
          <w:p w:rsidR="00A15A39" w:rsidRDefault="00137ADD">
            <w:pPr>
              <w:widowControl/>
              <w:jc w:val="center"/>
              <w:rPr>
                <w:color w:val="000000"/>
                <w:kern w:val="0"/>
                <w:sz w:val="24"/>
              </w:rPr>
            </w:pPr>
            <w:r>
              <w:rPr>
                <w:rFonts w:hint="eastAsia"/>
                <w:color w:val="000000"/>
                <w:kern w:val="0"/>
                <w:sz w:val="24"/>
              </w:rPr>
              <w:t>7</w:t>
            </w:r>
          </w:p>
        </w:tc>
        <w:tc>
          <w:tcPr>
            <w:tcW w:w="1184" w:type="pct"/>
            <w:vAlign w:val="center"/>
          </w:tcPr>
          <w:p w:rsidR="00A15A39" w:rsidRDefault="00137ADD">
            <w:pPr>
              <w:widowControl/>
              <w:jc w:val="left"/>
              <w:rPr>
                <w:color w:val="000000"/>
                <w:kern w:val="0"/>
                <w:sz w:val="24"/>
              </w:rPr>
            </w:pPr>
            <w:r>
              <w:rPr>
                <w:rFonts w:hint="eastAsia"/>
                <w:color w:val="000000"/>
                <w:kern w:val="0"/>
                <w:sz w:val="24"/>
              </w:rPr>
              <w:t>实质性格式</w:t>
            </w:r>
          </w:p>
        </w:tc>
        <w:tc>
          <w:tcPr>
            <w:tcW w:w="2060" w:type="pct"/>
            <w:vAlign w:val="center"/>
          </w:tcPr>
          <w:p w:rsidR="00A15A39" w:rsidRDefault="00137ADD">
            <w:pPr>
              <w:widowControl/>
              <w:jc w:val="left"/>
              <w:rPr>
                <w:color w:val="000000"/>
                <w:kern w:val="0"/>
                <w:sz w:val="24"/>
              </w:rPr>
            </w:pPr>
            <w:r>
              <w:rPr>
                <w:rFonts w:hint="eastAsia"/>
                <w:kern w:val="0"/>
                <w:sz w:val="24"/>
              </w:rPr>
              <w:t>标记为</w:t>
            </w:r>
            <w:r>
              <w:rPr>
                <w:kern w:val="0"/>
                <w:sz w:val="24"/>
              </w:rPr>
              <w:t>“</w:t>
            </w:r>
            <w:r>
              <w:rPr>
                <w:kern w:val="0"/>
                <w:sz w:val="24"/>
              </w:rPr>
              <w:t>实质性格式</w:t>
            </w:r>
            <w:r>
              <w:rPr>
                <w:kern w:val="0"/>
                <w:sz w:val="24"/>
              </w:rPr>
              <w:t>”</w:t>
            </w:r>
            <w:r>
              <w:rPr>
                <w:kern w:val="0"/>
                <w:sz w:val="24"/>
              </w:rPr>
              <w:t>的</w:t>
            </w:r>
            <w:r>
              <w:rPr>
                <w:rFonts w:hint="eastAsia"/>
                <w:kern w:val="0"/>
                <w:sz w:val="24"/>
              </w:rPr>
              <w:t>文件均按</w:t>
            </w:r>
            <w:r>
              <w:rPr>
                <w:kern w:val="0"/>
                <w:sz w:val="24"/>
              </w:rPr>
              <w:t>招标文件</w:t>
            </w:r>
            <w:r>
              <w:rPr>
                <w:rFonts w:hint="eastAsia"/>
                <w:kern w:val="0"/>
                <w:sz w:val="24"/>
              </w:rPr>
              <w:t>要求提供；</w:t>
            </w:r>
          </w:p>
        </w:tc>
        <w:tc>
          <w:tcPr>
            <w:tcW w:w="1508" w:type="pct"/>
          </w:tcPr>
          <w:p w:rsidR="00A15A39" w:rsidRDefault="00137ADD">
            <w:pPr>
              <w:widowControl/>
              <w:jc w:val="left"/>
              <w:rPr>
                <w:kern w:val="0"/>
                <w:sz w:val="24"/>
              </w:rPr>
            </w:pPr>
            <w:r>
              <w:rPr>
                <w:rFonts w:hint="eastAsia"/>
                <w:color w:val="000000"/>
                <w:kern w:val="0"/>
                <w:sz w:val="24"/>
              </w:rPr>
              <w:t>不允许</w:t>
            </w:r>
          </w:p>
        </w:tc>
      </w:tr>
      <w:tr w:rsidR="00A15A39">
        <w:trPr>
          <w:trHeight w:val="685"/>
          <w:jc w:val="center"/>
        </w:trPr>
        <w:tc>
          <w:tcPr>
            <w:tcW w:w="248" w:type="pct"/>
            <w:vAlign w:val="center"/>
          </w:tcPr>
          <w:p w:rsidR="00A15A39" w:rsidRDefault="00137ADD">
            <w:pPr>
              <w:widowControl/>
              <w:jc w:val="center"/>
              <w:rPr>
                <w:color w:val="000000"/>
                <w:kern w:val="0"/>
                <w:sz w:val="24"/>
              </w:rPr>
            </w:pPr>
            <w:r>
              <w:rPr>
                <w:color w:val="000000"/>
                <w:kern w:val="0"/>
                <w:sz w:val="24"/>
              </w:rPr>
              <w:t>8</w:t>
            </w:r>
          </w:p>
        </w:tc>
        <w:tc>
          <w:tcPr>
            <w:tcW w:w="1184" w:type="pct"/>
            <w:vAlign w:val="center"/>
          </w:tcPr>
          <w:p w:rsidR="00A15A39" w:rsidRDefault="00137ADD">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2060" w:type="pct"/>
            <w:vAlign w:val="center"/>
          </w:tcPr>
          <w:p w:rsidR="00A15A39" w:rsidRDefault="00137ADD">
            <w:pPr>
              <w:widowControl/>
              <w:jc w:val="left"/>
              <w:rPr>
                <w:color w:val="000000"/>
                <w:kern w:val="0"/>
                <w:sz w:val="24"/>
              </w:rPr>
            </w:pPr>
            <w:r>
              <w:rPr>
                <w:color w:val="000000"/>
                <w:kern w:val="0"/>
                <w:sz w:val="24"/>
              </w:rPr>
              <w:t>投标文件满足招标文件</w:t>
            </w:r>
            <w:r>
              <w:rPr>
                <w:sz w:val="24"/>
              </w:rPr>
              <w:t>第</w:t>
            </w:r>
            <w:r>
              <w:rPr>
                <w:rFonts w:hint="eastAsia"/>
                <w:sz w:val="24"/>
              </w:rPr>
              <w:t>四</w:t>
            </w:r>
            <w:r>
              <w:rPr>
                <w:sz w:val="24"/>
              </w:rPr>
              <w:t>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c>
          <w:tcPr>
            <w:tcW w:w="1508" w:type="pct"/>
          </w:tcPr>
          <w:p w:rsidR="00A15A39" w:rsidRDefault="00137ADD">
            <w:pPr>
              <w:widowControl/>
              <w:jc w:val="left"/>
              <w:rPr>
                <w:color w:val="000000"/>
                <w:kern w:val="0"/>
                <w:sz w:val="24"/>
              </w:rPr>
            </w:pPr>
            <w:r>
              <w:rPr>
                <w:rFonts w:hint="eastAsia"/>
                <w:color w:val="000000"/>
                <w:kern w:val="0"/>
                <w:sz w:val="24"/>
              </w:rPr>
              <w:t>不允许</w:t>
            </w:r>
          </w:p>
        </w:tc>
      </w:tr>
      <w:tr w:rsidR="00A15A39">
        <w:trPr>
          <w:trHeight w:val="685"/>
          <w:jc w:val="center"/>
        </w:trPr>
        <w:tc>
          <w:tcPr>
            <w:tcW w:w="248" w:type="pct"/>
            <w:vAlign w:val="center"/>
          </w:tcPr>
          <w:p w:rsidR="00A15A39" w:rsidRDefault="00137ADD">
            <w:pPr>
              <w:widowControl/>
              <w:jc w:val="center"/>
              <w:rPr>
                <w:color w:val="000000"/>
                <w:kern w:val="0"/>
                <w:sz w:val="24"/>
              </w:rPr>
            </w:pPr>
            <w:r>
              <w:rPr>
                <w:color w:val="000000"/>
                <w:kern w:val="0"/>
                <w:sz w:val="24"/>
              </w:rPr>
              <w:t>9</w:t>
            </w:r>
          </w:p>
        </w:tc>
        <w:tc>
          <w:tcPr>
            <w:tcW w:w="1184" w:type="pct"/>
            <w:vAlign w:val="center"/>
          </w:tcPr>
          <w:p w:rsidR="00A15A39" w:rsidRDefault="00137ADD">
            <w:pPr>
              <w:widowControl/>
              <w:jc w:val="left"/>
              <w:rPr>
                <w:color w:val="000000"/>
                <w:kern w:val="0"/>
                <w:sz w:val="24"/>
              </w:rPr>
            </w:pPr>
            <w:r>
              <w:rPr>
                <w:color w:val="000000"/>
                <w:kern w:val="0"/>
                <w:sz w:val="24"/>
              </w:rPr>
              <w:t>分包承担主体资质（如有）</w:t>
            </w:r>
          </w:p>
        </w:tc>
        <w:tc>
          <w:tcPr>
            <w:tcW w:w="2060" w:type="pct"/>
            <w:vAlign w:val="center"/>
          </w:tcPr>
          <w:p w:rsidR="00A15A39" w:rsidRDefault="00137ADD">
            <w:pPr>
              <w:widowControl/>
              <w:jc w:val="left"/>
              <w:rPr>
                <w:color w:val="000000"/>
                <w:kern w:val="0"/>
                <w:sz w:val="24"/>
              </w:rPr>
            </w:pPr>
            <w:r>
              <w:rPr>
                <w:sz w:val="24"/>
              </w:rPr>
              <w:t>分包承担主体具备《投标人须知资料表》载明的资质条件</w:t>
            </w:r>
            <w:r>
              <w:rPr>
                <w:rFonts w:hint="eastAsia"/>
                <w:sz w:val="24"/>
              </w:rPr>
              <w:t>且</w:t>
            </w:r>
            <w:r>
              <w:rPr>
                <w:sz w:val="24"/>
              </w:rPr>
              <w:t>提供</w:t>
            </w:r>
            <w:r>
              <w:rPr>
                <w:rFonts w:hint="eastAsia"/>
                <w:sz w:val="24"/>
              </w:rPr>
              <w:t>了</w:t>
            </w:r>
            <w:r>
              <w:rPr>
                <w:sz w:val="24"/>
              </w:rPr>
              <w:t>资质证书</w:t>
            </w:r>
            <w:r>
              <w:rPr>
                <w:rFonts w:hint="eastAsia"/>
                <w:sz w:val="24"/>
              </w:rPr>
              <w:t>扫描件（如有）</w:t>
            </w:r>
            <w:r>
              <w:rPr>
                <w:sz w:val="24"/>
              </w:rPr>
              <w:t>；</w:t>
            </w:r>
          </w:p>
        </w:tc>
        <w:tc>
          <w:tcPr>
            <w:tcW w:w="1508" w:type="pct"/>
          </w:tcPr>
          <w:p w:rsidR="00A15A39" w:rsidRDefault="00137ADD">
            <w:pPr>
              <w:widowControl/>
              <w:jc w:val="left"/>
              <w:rPr>
                <w:sz w:val="24"/>
              </w:rPr>
            </w:pPr>
            <w:r>
              <w:rPr>
                <w:rFonts w:hint="eastAsia"/>
                <w:color w:val="000000"/>
                <w:kern w:val="0"/>
                <w:sz w:val="24"/>
              </w:rPr>
              <w:t>不允许</w:t>
            </w:r>
          </w:p>
        </w:tc>
      </w:tr>
      <w:tr w:rsidR="00A15A39">
        <w:trPr>
          <w:trHeight w:val="685"/>
          <w:jc w:val="center"/>
        </w:trPr>
        <w:tc>
          <w:tcPr>
            <w:tcW w:w="248" w:type="pct"/>
            <w:vAlign w:val="center"/>
          </w:tcPr>
          <w:p w:rsidR="00A15A39" w:rsidRDefault="00137ADD">
            <w:pPr>
              <w:widowControl/>
              <w:jc w:val="center"/>
              <w:rPr>
                <w:color w:val="000000"/>
                <w:kern w:val="0"/>
                <w:sz w:val="24"/>
              </w:rPr>
            </w:pPr>
            <w:r>
              <w:rPr>
                <w:color w:val="000000"/>
                <w:kern w:val="0"/>
                <w:sz w:val="24"/>
              </w:rPr>
              <w:t>10</w:t>
            </w:r>
          </w:p>
        </w:tc>
        <w:tc>
          <w:tcPr>
            <w:tcW w:w="1184" w:type="pct"/>
            <w:vAlign w:val="center"/>
          </w:tcPr>
          <w:p w:rsidR="00A15A39" w:rsidRDefault="00137ADD">
            <w:pPr>
              <w:widowControl/>
              <w:jc w:val="left"/>
              <w:rPr>
                <w:color w:val="000000"/>
                <w:kern w:val="0"/>
                <w:sz w:val="24"/>
              </w:rPr>
            </w:pPr>
            <w:r>
              <w:rPr>
                <w:color w:val="000000"/>
                <w:kern w:val="0"/>
                <w:sz w:val="24"/>
              </w:rPr>
              <w:t>分包意向协议</w:t>
            </w:r>
          </w:p>
          <w:p w:rsidR="00A15A39" w:rsidRDefault="00137ADD">
            <w:pPr>
              <w:widowControl/>
              <w:jc w:val="left"/>
              <w:rPr>
                <w:color w:val="000000"/>
                <w:kern w:val="0"/>
                <w:sz w:val="24"/>
              </w:rPr>
            </w:pPr>
            <w:r>
              <w:rPr>
                <w:color w:val="000000"/>
                <w:kern w:val="0"/>
                <w:sz w:val="24"/>
              </w:rPr>
              <w:t>（如有）</w:t>
            </w:r>
          </w:p>
        </w:tc>
        <w:tc>
          <w:tcPr>
            <w:tcW w:w="2060" w:type="pct"/>
            <w:vAlign w:val="center"/>
          </w:tcPr>
          <w:p w:rsidR="00A15A39" w:rsidRDefault="00137ADD">
            <w:pPr>
              <w:widowControl/>
              <w:jc w:val="left"/>
              <w:rPr>
                <w:color w:val="000000"/>
                <w:kern w:val="0"/>
                <w:sz w:val="24"/>
              </w:rPr>
            </w:pPr>
            <w:r>
              <w:rPr>
                <w:color w:val="000000"/>
                <w:kern w:val="0"/>
                <w:sz w:val="24"/>
              </w:rPr>
              <w:t>按招标文件规定签订并提供分包意向协议原件的；</w:t>
            </w:r>
            <w:r>
              <w:rPr>
                <w:rFonts w:hint="eastAsia"/>
                <w:sz w:val="24"/>
              </w:rPr>
              <w:t>（如有）</w:t>
            </w:r>
          </w:p>
        </w:tc>
        <w:tc>
          <w:tcPr>
            <w:tcW w:w="1508" w:type="pct"/>
          </w:tcPr>
          <w:p w:rsidR="00A15A39" w:rsidRDefault="00137ADD">
            <w:pPr>
              <w:widowControl/>
              <w:jc w:val="left"/>
              <w:rPr>
                <w:color w:val="000000"/>
                <w:kern w:val="0"/>
                <w:sz w:val="24"/>
              </w:rPr>
            </w:pPr>
            <w:r>
              <w:rPr>
                <w:rFonts w:hint="eastAsia"/>
                <w:color w:val="000000"/>
                <w:kern w:val="0"/>
                <w:sz w:val="24"/>
              </w:rPr>
              <w:t>不允许</w:t>
            </w:r>
          </w:p>
        </w:tc>
      </w:tr>
      <w:tr w:rsidR="00A15A39">
        <w:trPr>
          <w:trHeight w:val="685"/>
          <w:jc w:val="center"/>
        </w:trPr>
        <w:tc>
          <w:tcPr>
            <w:tcW w:w="248" w:type="pct"/>
            <w:vAlign w:val="center"/>
          </w:tcPr>
          <w:p w:rsidR="00A15A39" w:rsidRDefault="00137ADD">
            <w:pPr>
              <w:widowControl/>
              <w:jc w:val="center"/>
              <w:rPr>
                <w:color w:val="000000"/>
                <w:kern w:val="0"/>
                <w:sz w:val="24"/>
              </w:rPr>
            </w:pPr>
            <w:r>
              <w:rPr>
                <w:rFonts w:hint="eastAsia"/>
                <w:color w:val="000000"/>
                <w:kern w:val="0"/>
                <w:sz w:val="24"/>
              </w:rPr>
              <w:t>11</w:t>
            </w:r>
          </w:p>
        </w:tc>
        <w:tc>
          <w:tcPr>
            <w:tcW w:w="1184" w:type="pct"/>
            <w:vAlign w:val="center"/>
          </w:tcPr>
          <w:p w:rsidR="00A15A39" w:rsidRDefault="00137ADD">
            <w:pPr>
              <w:widowControl/>
              <w:jc w:val="left"/>
              <w:rPr>
                <w:color w:val="000000"/>
                <w:kern w:val="0"/>
                <w:sz w:val="24"/>
              </w:rPr>
            </w:pPr>
            <w:r>
              <w:rPr>
                <w:color w:val="000000"/>
                <w:kern w:val="0"/>
                <w:sz w:val="24"/>
              </w:rPr>
              <w:t>报价合理性</w:t>
            </w:r>
          </w:p>
        </w:tc>
        <w:tc>
          <w:tcPr>
            <w:tcW w:w="2060" w:type="pct"/>
            <w:vAlign w:val="center"/>
          </w:tcPr>
          <w:p w:rsidR="00A15A39" w:rsidRDefault="00137ADD">
            <w:pPr>
              <w:widowControl/>
              <w:jc w:val="left"/>
              <w:rPr>
                <w:color w:val="000000"/>
                <w:kern w:val="0"/>
                <w:sz w:val="24"/>
              </w:rPr>
            </w:pPr>
            <w:r>
              <w:rPr>
                <w:color w:val="000000"/>
                <w:kern w:val="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，能够应评标委员会要求在规定时间内证明其报价合理性的</w:t>
            </w:r>
            <w:r>
              <w:rPr>
                <w:color w:val="000000"/>
                <w:kern w:val="0"/>
                <w:sz w:val="24"/>
              </w:rPr>
              <w:t>；</w:t>
            </w:r>
          </w:p>
        </w:tc>
        <w:tc>
          <w:tcPr>
            <w:tcW w:w="1508" w:type="pct"/>
          </w:tcPr>
          <w:p w:rsidR="00A15A39" w:rsidRDefault="00137ADD">
            <w:pPr>
              <w:widowControl/>
              <w:jc w:val="left"/>
              <w:rPr>
                <w:color w:val="000000"/>
                <w:kern w:val="0"/>
                <w:sz w:val="24"/>
              </w:rPr>
            </w:pPr>
            <w:r>
              <w:rPr>
                <w:rFonts w:hint="eastAsia"/>
                <w:color w:val="000000"/>
                <w:kern w:val="0"/>
                <w:sz w:val="24"/>
              </w:rPr>
              <w:t>不允许</w:t>
            </w:r>
          </w:p>
        </w:tc>
      </w:tr>
      <w:tr w:rsidR="00A15A39">
        <w:trPr>
          <w:trHeight w:val="685"/>
          <w:jc w:val="center"/>
        </w:trPr>
        <w:tc>
          <w:tcPr>
            <w:tcW w:w="248" w:type="pct"/>
            <w:vAlign w:val="center"/>
          </w:tcPr>
          <w:p w:rsidR="00A15A39" w:rsidRDefault="00137ADD">
            <w:pPr>
              <w:widowControl/>
              <w:jc w:val="center"/>
              <w:rPr>
                <w:color w:val="000000"/>
                <w:kern w:val="0"/>
                <w:sz w:val="24"/>
              </w:rPr>
            </w:pPr>
            <w:r>
              <w:rPr>
                <w:rFonts w:hint="eastAsia"/>
                <w:color w:val="000000"/>
                <w:kern w:val="0"/>
                <w:sz w:val="24"/>
              </w:rPr>
              <w:t>12</w:t>
            </w:r>
          </w:p>
        </w:tc>
        <w:tc>
          <w:tcPr>
            <w:tcW w:w="1184" w:type="pct"/>
            <w:vAlign w:val="center"/>
          </w:tcPr>
          <w:p w:rsidR="00A15A39" w:rsidRDefault="00137ADD">
            <w:pPr>
              <w:widowControl/>
              <w:jc w:val="left"/>
              <w:rPr>
                <w:color w:val="000000"/>
                <w:kern w:val="0"/>
                <w:sz w:val="24"/>
              </w:rPr>
            </w:pPr>
            <w:r>
              <w:rPr>
                <w:color w:val="000000"/>
                <w:kern w:val="0"/>
                <w:sz w:val="24"/>
              </w:rPr>
              <w:t>进口产品</w:t>
            </w:r>
          </w:p>
          <w:p w:rsidR="00A15A39" w:rsidRDefault="00137ADD">
            <w:pPr>
              <w:widowControl/>
              <w:jc w:val="left"/>
              <w:rPr>
                <w:color w:val="000000"/>
                <w:kern w:val="0"/>
                <w:sz w:val="24"/>
              </w:rPr>
            </w:pPr>
            <w:r>
              <w:rPr>
                <w:color w:val="000000"/>
                <w:kern w:val="0"/>
                <w:sz w:val="24"/>
              </w:rPr>
              <w:t>（如有）</w:t>
            </w:r>
          </w:p>
        </w:tc>
        <w:tc>
          <w:tcPr>
            <w:tcW w:w="2060" w:type="pct"/>
            <w:vAlign w:val="center"/>
          </w:tcPr>
          <w:p w:rsidR="00A15A39" w:rsidRDefault="00137ADD">
            <w:pPr>
              <w:widowControl/>
              <w:jc w:val="left"/>
              <w:rPr>
                <w:color w:val="000000"/>
                <w:kern w:val="0"/>
                <w:sz w:val="24"/>
              </w:rPr>
            </w:pPr>
            <w:r>
              <w:rPr>
                <w:rFonts w:ascii="宋体" w:hAnsi="宋体" w:hint="eastAsia"/>
                <w:sz w:val="24"/>
              </w:rPr>
              <w:t>招标文件</w:t>
            </w:r>
            <w:r>
              <w:rPr>
                <w:rFonts w:ascii="宋体" w:hAnsi="宋体"/>
                <w:sz w:val="24"/>
              </w:rPr>
              <w:t>不接受进口产品投标</w:t>
            </w:r>
            <w:r>
              <w:rPr>
                <w:rFonts w:ascii="宋体" w:hAnsi="宋体" w:hint="eastAsia"/>
                <w:sz w:val="24"/>
              </w:rPr>
              <w:t>的内容时</w:t>
            </w:r>
            <w:r>
              <w:rPr>
                <w:rFonts w:ascii="宋体" w:hAnsi="宋体"/>
                <w:sz w:val="24"/>
              </w:rPr>
              <w:t>，</w:t>
            </w:r>
            <w:r>
              <w:rPr>
                <w:rFonts w:ascii="宋体" w:hAnsi="宋体" w:hint="eastAsia"/>
                <w:sz w:val="24"/>
              </w:rPr>
              <w:t>投标人所</w:t>
            </w:r>
            <w:proofErr w:type="gramStart"/>
            <w:r>
              <w:rPr>
                <w:rFonts w:ascii="宋体" w:hAnsi="宋体" w:hint="eastAsia"/>
                <w:sz w:val="24"/>
              </w:rPr>
              <w:t>投产品非进口</w:t>
            </w:r>
            <w:proofErr w:type="gramEnd"/>
            <w:r>
              <w:rPr>
                <w:rFonts w:ascii="宋体" w:hAnsi="宋体" w:hint="eastAsia"/>
                <w:sz w:val="24"/>
              </w:rPr>
              <w:t>产品的；</w:t>
            </w:r>
          </w:p>
        </w:tc>
        <w:tc>
          <w:tcPr>
            <w:tcW w:w="1508" w:type="pct"/>
          </w:tcPr>
          <w:p w:rsidR="00A15A39" w:rsidRDefault="00137ADD">
            <w:pPr>
              <w:widowControl/>
              <w:jc w:val="left"/>
              <w:rPr>
                <w:rFonts w:ascii="宋体" w:hAnsi="宋体"/>
                <w:sz w:val="24"/>
              </w:rPr>
            </w:pPr>
            <w:r>
              <w:rPr>
                <w:rFonts w:hint="eastAsia"/>
                <w:color w:val="000000"/>
                <w:kern w:val="0"/>
                <w:sz w:val="24"/>
              </w:rPr>
              <w:t>不允许</w:t>
            </w:r>
          </w:p>
        </w:tc>
      </w:tr>
      <w:tr w:rsidR="00A15A39">
        <w:trPr>
          <w:trHeight w:val="685"/>
          <w:jc w:val="center"/>
        </w:trPr>
        <w:tc>
          <w:tcPr>
            <w:tcW w:w="248" w:type="pct"/>
            <w:vAlign w:val="center"/>
          </w:tcPr>
          <w:p w:rsidR="00A15A39" w:rsidRDefault="00137ADD">
            <w:pPr>
              <w:widowControl/>
              <w:jc w:val="center"/>
              <w:rPr>
                <w:color w:val="000000"/>
                <w:kern w:val="0"/>
                <w:sz w:val="24"/>
              </w:rPr>
            </w:pPr>
            <w:r>
              <w:rPr>
                <w:rFonts w:hint="eastAsia"/>
                <w:color w:val="000000"/>
                <w:kern w:val="0"/>
                <w:sz w:val="24"/>
              </w:rPr>
              <w:t>13</w:t>
            </w:r>
          </w:p>
        </w:tc>
        <w:tc>
          <w:tcPr>
            <w:tcW w:w="1184" w:type="pct"/>
            <w:vAlign w:val="center"/>
          </w:tcPr>
          <w:p w:rsidR="00A15A39" w:rsidRDefault="00137ADD">
            <w:pPr>
              <w:widowControl/>
              <w:jc w:val="left"/>
              <w:rPr>
                <w:color w:val="000000"/>
                <w:kern w:val="0"/>
                <w:sz w:val="24"/>
              </w:rPr>
            </w:pPr>
            <w:r>
              <w:rPr>
                <w:color w:val="000000"/>
                <w:kern w:val="0"/>
                <w:sz w:val="24"/>
              </w:rPr>
              <w:t>国家有关部门对投标人的投标产品有强制性规定或要求的</w:t>
            </w:r>
          </w:p>
        </w:tc>
        <w:tc>
          <w:tcPr>
            <w:tcW w:w="2060" w:type="pct"/>
            <w:vAlign w:val="center"/>
          </w:tcPr>
          <w:p w:rsidR="00A15A39" w:rsidRDefault="00137ADD">
            <w:pPr>
              <w:widowControl/>
              <w:jc w:val="left"/>
              <w:rPr>
                <w:color w:val="000000"/>
                <w:kern w:val="0"/>
                <w:sz w:val="24"/>
              </w:rPr>
            </w:pPr>
            <w:r>
              <w:rPr>
                <w:color w:val="000000"/>
                <w:kern w:val="0"/>
                <w:sz w:val="24"/>
              </w:rPr>
              <w:t>国家有关部门对投标人的投标产品有强制性规定或要求的（</w:t>
            </w:r>
            <w:proofErr w:type="gramStart"/>
            <w:r>
              <w:rPr>
                <w:color w:val="000000"/>
                <w:kern w:val="0"/>
                <w:sz w:val="24"/>
              </w:rPr>
              <w:t>如相应</w:t>
            </w:r>
            <w:proofErr w:type="gramEnd"/>
            <w:r>
              <w:rPr>
                <w:color w:val="000000"/>
                <w:kern w:val="0"/>
                <w:sz w:val="24"/>
              </w:rPr>
              <w:t>技术、安全、节能和环保等），投标人的投标产品</w:t>
            </w:r>
            <w:r>
              <w:rPr>
                <w:rFonts w:hint="eastAsia"/>
                <w:color w:val="000000"/>
                <w:kern w:val="0"/>
                <w:sz w:val="24"/>
              </w:rPr>
              <w:t>应</w:t>
            </w:r>
            <w:r>
              <w:rPr>
                <w:color w:val="000000"/>
                <w:kern w:val="0"/>
                <w:sz w:val="24"/>
              </w:rPr>
              <w:t>符合相应规定</w:t>
            </w:r>
            <w:r>
              <w:rPr>
                <w:color w:val="000000"/>
                <w:kern w:val="0"/>
                <w:sz w:val="24"/>
              </w:rPr>
              <w:lastRenderedPageBreak/>
              <w:t>或要求</w:t>
            </w:r>
            <w:r>
              <w:rPr>
                <w:rFonts w:hint="eastAsia"/>
                <w:color w:val="000000"/>
                <w:kern w:val="0"/>
                <w:sz w:val="24"/>
              </w:rPr>
              <w:t>，并提供证明文件：</w:t>
            </w:r>
          </w:p>
          <w:p w:rsidR="00A15A39" w:rsidRDefault="00137ADD">
            <w:pPr>
              <w:widowControl/>
              <w:jc w:val="left"/>
              <w:rPr>
                <w:color w:val="000000"/>
                <w:kern w:val="0"/>
                <w:sz w:val="24"/>
              </w:rPr>
            </w:pPr>
            <w:r>
              <w:rPr>
                <w:rFonts w:hint="eastAsia"/>
                <w:color w:val="000000"/>
                <w:kern w:val="0"/>
                <w:sz w:val="24"/>
              </w:rPr>
              <w:t>1</w:t>
            </w:r>
            <w:r>
              <w:rPr>
                <w:rFonts w:hint="eastAsia"/>
                <w:color w:val="000000"/>
                <w:kern w:val="0"/>
                <w:sz w:val="24"/>
              </w:rPr>
              <w:t>）</w:t>
            </w:r>
            <w:r>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rsidR="00A15A39" w:rsidRDefault="00137ADD">
            <w:pPr>
              <w:widowControl/>
              <w:jc w:val="left"/>
              <w:rPr>
                <w:color w:val="000000"/>
                <w:kern w:val="0"/>
                <w:sz w:val="24"/>
              </w:rPr>
            </w:pPr>
            <w:r>
              <w:rPr>
                <w:rFonts w:hint="eastAsia"/>
                <w:color w:val="000000"/>
                <w:kern w:val="0"/>
                <w:sz w:val="24"/>
              </w:rPr>
              <w:t>2</w:t>
            </w:r>
            <w:r>
              <w:rPr>
                <w:rFonts w:hint="eastAsia"/>
                <w:color w:val="000000"/>
                <w:kern w:val="0"/>
                <w:sz w:val="24"/>
              </w:rPr>
              <w:t>）</w:t>
            </w:r>
            <w:r>
              <w:rPr>
                <w:color w:val="000000"/>
                <w:kern w:val="0"/>
                <w:sz w:val="24"/>
              </w:rPr>
              <w:t>投标产品如涉及计算机信息系统安全专用产品的，须</w:t>
            </w:r>
            <w:r>
              <w:rPr>
                <w:rFonts w:hint="eastAsia"/>
                <w:color w:val="000000"/>
                <w:kern w:val="0"/>
                <w:sz w:val="24"/>
              </w:rPr>
              <w:t>提供</w:t>
            </w:r>
            <w:r>
              <w:rPr>
                <w:color w:val="000000"/>
                <w:kern w:val="0"/>
                <w:sz w:val="24"/>
              </w:rPr>
              <w:t>公安部颁发的计算机信息系统安全专用产品销售许可证；</w:t>
            </w:r>
          </w:p>
          <w:p w:rsidR="00A15A39" w:rsidRDefault="00137ADD">
            <w:pPr>
              <w:widowControl/>
              <w:jc w:val="left"/>
              <w:rPr>
                <w:color w:val="000000"/>
                <w:kern w:val="0"/>
                <w:sz w:val="24"/>
              </w:rPr>
            </w:pPr>
            <w:r>
              <w:rPr>
                <w:color w:val="000000"/>
                <w:kern w:val="0"/>
                <w:sz w:val="24"/>
              </w:rPr>
              <w:t>3</w:t>
            </w:r>
            <w:r>
              <w:rPr>
                <w:rFonts w:hint="eastAsia"/>
                <w:color w:val="000000"/>
                <w:kern w:val="0"/>
                <w:sz w:val="24"/>
              </w:rPr>
              <w:t>）</w:t>
            </w:r>
            <w:r>
              <w:rPr>
                <w:color w:val="000000"/>
                <w:kern w:val="0"/>
                <w:sz w:val="24"/>
              </w:rPr>
              <w:t>投标产品如有属于开展国家信息安全产品认证产品范围的，须</w:t>
            </w:r>
            <w:r>
              <w:rPr>
                <w:rFonts w:hint="eastAsia"/>
                <w:color w:val="000000"/>
                <w:kern w:val="0"/>
                <w:sz w:val="24"/>
              </w:rPr>
              <w:t>提供</w:t>
            </w:r>
            <w:r>
              <w:rPr>
                <w:color w:val="000000"/>
                <w:kern w:val="0"/>
                <w:sz w:val="24"/>
              </w:rPr>
              <w:t>由中国网络安全审查技术与认证中心（原中国信息安全认证中心）按国家标准认证颁发的有效认证证书等）；</w:t>
            </w:r>
          </w:p>
          <w:p w:rsidR="00A15A39" w:rsidRDefault="00137ADD">
            <w:pPr>
              <w:widowControl/>
              <w:jc w:val="left"/>
              <w:rPr>
                <w:sz w:val="24"/>
              </w:rPr>
            </w:pPr>
            <w:r>
              <w:rPr>
                <w:rFonts w:hint="eastAsia"/>
                <w:sz w:val="24"/>
              </w:rPr>
              <w:t>4</w:t>
            </w:r>
            <w:r>
              <w:rPr>
                <w:rFonts w:hint="eastAsia"/>
                <w:sz w:val="24"/>
              </w:rPr>
              <w:t>）</w:t>
            </w:r>
            <w:r>
              <w:rPr>
                <w:sz w:val="24"/>
              </w:rPr>
              <w:t>国家有特殊信息安全要求的项目，采购产品涉及无线局域网产品和含有无线局域网功能的计算机、通信设备、打印机、复印机、投影仪等产品的，投标产品须为符合国家无线局域网安全标准（</w:t>
            </w:r>
            <w:r>
              <w:rPr>
                <w:sz w:val="24"/>
              </w:rPr>
              <w:t>GB 15629.11/1102</w:t>
            </w:r>
            <w:r>
              <w:rPr>
                <w:sz w:val="24"/>
              </w:rPr>
              <w:t>）并通过国家产品认证的产品；</w:t>
            </w:r>
          </w:p>
          <w:p w:rsidR="00A15A39" w:rsidRDefault="00137ADD">
            <w:pPr>
              <w:widowControl/>
              <w:jc w:val="left"/>
              <w:rPr>
                <w:color w:val="000000"/>
                <w:kern w:val="0"/>
                <w:sz w:val="24"/>
              </w:rPr>
            </w:pPr>
            <w:r>
              <w:rPr>
                <w:sz w:val="24"/>
              </w:rPr>
              <w:t>5</w:t>
            </w:r>
            <w:r>
              <w:rPr>
                <w:rFonts w:hint="eastAsia"/>
                <w:sz w:val="24"/>
              </w:rPr>
              <w:t>）</w:t>
            </w:r>
            <w:r>
              <w:rPr>
                <w:sz w:val="24"/>
              </w:rPr>
              <w:t>项目中涉及涂料、胶黏剂、油墨、清洗剂等挥发性有机物产品，且属于强制性标准的，供应商应执行符合本市和国家的</w:t>
            </w:r>
            <w:r>
              <w:rPr>
                <w:sz w:val="24"/>
              </w:rPr>
              <w:t xml:space="preserve">VOCs </w:t>
            </w:r>
            <w:r>
              <w:rPr>
                <w:sz w:val="24"/>
              </w:rPr>
              <w:t>含量限制标准</w:t>
            </w:r>
            <w:r>
              <w:rPr>
                <w:rFonts w:hint="eastAsia"/>
                <w:sz w:val="24"/>
              </w:rPr>
              <w:t>。</w:t>
            </w:r>
          </w:p>
        </w:tc>
        <w:tc>
          <w:tcPr>
            <w:tcW w:w="1508" w:type="pct"/>
          </w:tcPr>
          <w:p w:rsidR="00A15A39" w:rsidRDefault="00137ADD">
            <w:pPr>
              <w:widowControl/>
              <w:jc w:val="left"/>
              <w:rPr>
                <w:color w:val="000000"/>
                <w:kern w:val="0"/>
                <w:sz w:val="24"/>
              </w:rPr>
            </w:pPr>
            <w:r>
              <w:rPr>
                <w:rFonts w:hint="eastAsia"/>
                <w:color w:val="000000"/>
                <w:kern w:val="0"/>
                <w:sz w:val="24"/>
              </w:rPr>
              <w:lastRenderedPageBreak/>
              <w:t>不允许</w:t>
            </w:r>
          </w:p>
        </w:tc>
      </w:tr>
      <w:tr w:rsidR="00A15A39">
        <w:trPr>
          <w:trHeight w:val="685"/>
          <w:jc w:val="center"/>
        </w:trPr>
        <w:tc>
          <w:tcPr>
            <w:tcW w:w="248" w:type="pct"/>
            <w:vAlign w:val="center"/>
          </w:tcPr>
          <w:p w:rsidR="00A15A39" w:rsidRDefault="00137ADD">
            <w:pPr>
              <w:widowControl/>
              <w:jc w:val="center"/>
              <w:rPr>
                <w:color w:val="000000"/>
                <w:kern w:val="0"/>
                <w:sz w:val="24"/>
              </w:rPr>
            </w:pPr>
            <w:r>
              <w:rPr>
                <w:rFonts w:hint="eastAsia"/>
                <w:color w:val="000000"/>
                <w:kern w:val="0"/>
                <w:sz w:val="24"/>
              </w:rPr>
              <w:lastRenderedPageBreak/>
              <w:t>14</w:t>
            </w:r>
          </w:p>
        </w:tc>
        <w:tc>
          <w:tcPr>
            <w:tcW w:w="1184" w:type="pct"/>
            <w:vAlign w:val="center"/>
          </w:tcPr>
          <w:p w:rsidR="00A15A39" w:rsidRDefault="00137ADD">
            <w:pPr>
              <w:widowControl/>
              <w:jc w:val="left"/>
              <w:rPr>
                <w:color w:val="000000"/>
                <w:kern w:val="0"/>
                <w:sz w:val="24"/>
              </w:rPr>
            </w:pPr>
            <w:r>
              <w:rPr>
                <w:color w:val="000000"/>
                <w:kern w:val="0"/>
                <w:sz w:val="24"/>
              </w:rPr>
              <w:t>公平竞争</w:t>
            </w:r>
          </w:p>
        </w:tc>
        <w:tc>
          <w:tcPr>
            <w:tcW w:w="2060" w:type="pct"/>
            <w:vAlign w:val="center"/>
          </w:tcPr>
          <w:p w:rsidR="00A15A39" w:rsidRDefault="00137ADD">
            <w:pPr>
              <w:widowControl/>
              <w:jc w:val="left"/>
              <w:rPr>
                <w:color w:val="000000"/>
                <w:kern w:val="0"/>
                <w:sz w:val="24"/>
              </w:rPr>
            </w:pPr>
            <w:r>
              <w:rPr>
                <w:color w:val="000000"/>
                <w:sz w:val="24"/>
              </w:rPr>
              <w:t>投标人遵循公平竞争的原则，不存在恶意串通，妨碍其他投标人的竞争行为，不存在损害采购人或者其他投标人的合法权益情形的；</w:t>
            </w:r>
          </w:p>
        </w:tc>
        <w:tc>
          <w:tcPr>
            <w:tcW w:w="1508" w:type="pct"/>
          </w:tcPr>
          <w:p w:rsidR="00A15A39" w:rsidRDefault="00137ADD">
            <w:pPr>
              <w:widowControl/>
              <w:jc w:val="left"/>
              <w:rPr>
                <w:color w:val="000000"/>
                <w:sz w:val="24"/>
              </w:rPr>
            </w:pPr>
            <w:r>
              <w:rPr>
                <w:rFonts w:hint="eastAsia"/>
                <w:color w:val="000000"/>
                <w:kern w:val="0"/>
                <w:sz w:val="24"/>
              </w:rPr>
              <w:t>不允许</w:t>
            </w:r>
          </w:p>
        </w:tc>
      </w:tr>
      <w:tr w:rsidR="00A15A39">
        <w:trPr>
          <w:trHeight w:val="685"/>
          <w:jc w:val="center"/>
        </w:trPr>
        <w:tc>
          <w:tcPr>
            <w:tcW w:w="248" w:type="pct"/>
            <w:vAlign w:val="center"/>
          </w:tcPr>
          <w:p w:rsidR="00A15A39" w:rsidRDefault="00137ADD">
            <w:pPr>
              <w:widowControl/>
              <w:jc w:val="center"/>
              <w:rPr>
                <w:color w:val="000000"/>
                <w:kern w:val="0"/>
                <w:sz w:val="24"/>
              </w:rPr>
            </w:pPr>
            <w:r>
              <w:rPr>
                <w:rFonts w:hint="eastAsia"/>
                <w:color w:val="000000"/>
                <w:kern w:val="0"/>
                <w:sz w:val="24"/>
              </w:rPr>
              <w:t>15</w:t>
            </w:r>
          </w:p>
        </w:tc>
        <w:tc>
          <w:tcPr>
            <w:tcW w:w="1184" w:type="pct"/>
            <w:vAlign w:val="center"/>
          </w:tcPr>
          <w:p w:rsidR="00A15A39" w:rsidRDefault="00137ADD">
            <w:pPr>
              <w:widowControl/>
              <w:jc w:val="left"/>
              <w:rPr>
                <w:color w:val="000000"/>
                <w:kern w:val="0"/>
                <w:sz w:val="24"/>
              </w:rPr>
            </w:pPr>
            <w:r>
              <w:rPr>
                <w:color w:val="000000"/>
                <w:kern w:val="0"/>
                <w:sz w:val="24"/>
              </w:rPr>
              <w:t>串通投标</w:t>
            </w:r>
          </w:p>
        </w:tc>
        <w:tc>
          <w:tcPr>
            <w:tcW w:w="2060" w:type="pct"/>
            <w:vAlign w:val="center"/>
          </w:tcPr>
          <w:p w:rsidR="00A15A39" w:rsidRDefault="00137ADD">
            <w:pPr>
              <w:widowControl/>
              <w:jc w:val="left"/>
              <w:rPr>
                <w:color w:val="000000"/>
                <w:kern w:val="0"/>
                <w:sz w:val="24"/>
              </w:rPr>
            </w:pPr>
            <w:r>
              <w:rPr>
                <w:rFonts w:hint="eastAsia"/>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w:t>
            </w:r>
            <w:proofErr w:type="gramStart"/>
            <w:r>
              <w:rPr>
                <w:rFonts w:hint="eastAsia"/>
                <w:color w:val="000000"/>
                <w:sz w:val="24"/>
              </w:rPr>
              <w:t>呈规律</w:t>
            </w:r>
            <w:proofErr w:type="gramEnd"/>
            <w:r>
              <w:rPr>
                <w:rFonts w:hint="eastAsia"/>
                <w:color w:val="000000"/>
                <w:sz w:val="24"/>
              </w:rPr>
              <w:t xml:space="preserve"> </w:t>
            </w:r>
            <w:r>
              <w:rPr>
                <w:rFonts w:hint="eastAsia"/>
                <w:color w:val="000000"/>
                <w:sz w:val="24"/>
              </w:rPr>
              <w:t>性差</w:t>
            </w:r>
            <w:r>
              <w:rPr>
                <w:rFonts w:hint="eastAsia"/>
                <w:color w:val="000000"/>
                <w:sz w:val="24"/>
              </w:rPr>
              <w:lastRenderedPageBreak/>
              <w:t>异；（五）不同投标人的投标文件相互混装；（六）不同投标人的投标保证金从同一单位或者个人的账户转出</w:t>
            </w:r>
            <w:r>
              <w:rPr>
                <w:color w:val="000000"/>
                <w:sz w:val="24"/>
              </w:rPr>
              <w:t>；</w:t>
            </w:r>
          </w:p>
        </w:tc>
        <w:tc>
          <w:tcPr>
            <w:tcW w:w="1508" w:type="pct"/>
          </w:tcPr>
          <w:p w:rsidR="00A15A39" w:rsidRDefault="00137ADD">
            <w:pPr>
              <w:widowControl/>
              <w:jc w:val="left"/>
              <w:rPr>
                <w:color w:val="000000"/>
                <w:sz w:val="24"/>
              </w:rPr>
            </w:pPr>
            <w:r>
              <w:rPr>
                <w:rFonts w:hint="eastAsia"/>
                <w:color w:val="000000"/>
                <w:kern w:val="0"/>
                <w:sz w:val="24"/>
              </w:rPr>
              <w:lastRenderedPageBreak/>
              <w:t>不允许</w:t>
            </w:r>
          </w:p>
        </w:tc>
      </w:tr>
      <w:tr w:rsidR="00A15A39">
        <w:trPr>
          <w:trHeight w:val="685"/>
          <w:jc w:val="center"/>
        </w:trPr>
        <w:tc>
          <w:tcPr>
            <w:tcW w:w="248" w:type="pct"/>
            <w:vAlign w:val="center"/>
          </w:tcPr>
          <w:p w:rsidR="00A15A39" w:rsidRDefault="00137ADD">
            <w:pPr>
              <w:widowControl/>
              <w:jc w:val="center"/>
              <w:rPr>
                <w:color w:val="000000"/>
                <w:kern w:val="0"/>
                <w:sz w:val="24"/>
              </w:rPr>
            </w:pPr>
            <w:r>
              <w:rPr>
                <w:rFonts w:hint="eastAsia"/>
                <w:color w:val="000000"/>
                <w:kern w:val="0"/>
                <w:sz w:val="24"/>
              </w:rPr>
              <w:lastRenderedPageBreak/>
              <w:t>16</w:t>
            </w:r>
          </w:p>
        </w:tc>
        <w:tc>
          <w:tcPr>
            <w:tcW w:w="1184" w:type="pct"/>
            <w:vAlign w:val="center"/>
          </w:tcPr>
          <w:p w:rsidR="00A15A39" w:rsidRDefault="00137ADD">
            <w:pPr>
              <w:widowControl/>
              <w:jc w:val="left"/>
              <w:rPr>
                <w:color w:val="000000"/>
                <w:kern w:val="0"/>
                <w:sz w:val="24"/>
              </w:rPr>
            </w:pPr>
            <w:r>
              <w:rPr>
                <w:color w:val="000000"/>
                <w:kern w:val="0"/>
                <w:sz w:val="24"/>
              </w:rPr>
              <w:t>附加条件</w:t>
            </w:r>
          </w:p>
        </w:tc>
        <w:tc>
          <w:tcPr>
            <w:tcW w:w="2060" w:type="pct"/>
            <w:vAlign w:val="center"/>
          </w:tcPr>
          <w:p w:rsidR="00A15A39" w:rsidRDefault="00137ADD">
            <w:pPr>
              <w:widowControl/>
              <w:jc w:val="left"/>
              <w:rPr>
                <w:color w:val="000000"/>
                <w:kern w:val="0"/>
                <w:sz w:val="24"/>
              </w:rPr>
            </w:pPr>
            <w:r>
              <w:rPr>
                <w:color w:val="000000"/>
                <w:kern w:val="0"/>
                <w:sz w:val="24"/>
              </w:rPr>
              <w:t>投标文件</w:t>
            </w:r>
            <w:r>
              <w:rPr>
                <w:rFonts w:hint="eastAsia"/>
                <w:color w:val="000000"/>
                <w:kern w:val="0"/>
                <w:sz w:val="24"/>
              </w:rPr>
              <w:t>未</w:t>
            </w:r>
            <w:r>
              <w:rPr>
                <w:color w:val="000000"/>
                <w:kern w:val="0"/>
                <w:sz w:val="24"/>
              </w:rPr>
              <w:t>含有采购人不能接受的附加条件的；</w:t>
            </w:r>
          </w:p>
        </w:tc>
        <w:tc>
          <w:tcPr>
            <w:tcW w:w="1508" w:type="pct"/>
          </w:tcPr>
          <w:p w:rsidR="00A15A39" w:rsidRDefault="00137ADD">
            <w:pPr>
              <w:widowControl/>
              <w:jc w:val="left"/>
              <w:rPr>
                <w:color w:val="000000"/>
                <w:kern w:val="0"/>
                <w:sz w:val="24"/>
              </w:rPr>
            </w:pPr>
            <w:r>
              <w:rPr>
                <w:rFonts w:hint="eastAsia"/>
                <w:color w:val="000000"/>
                <w:kern w:val="0"/>
                <w:sz w:val="24"/>
              </w:rPr>
              <w:t>不允许</w:t>
            </w:r>
          </w:p>
        </w:tc>
      </w:tr>
      <w:tr w:rsidR="00A15A39">
        <w:trPr>
          <w:trHeight w:val="685"/>
          <w:jc w:val="center"/>
        </w:trPr>
        <w:tc>
          <w:tcPr>
            <w:tcW w:w="248" w:type="pct"/>
            <w:vAlign w:val="center"/>
          </w:tcPr>
          <w:p w:rsidR="00A15A39" w:rsidRDefault="00137ADD">
            <w:pPr>
              <w:widowControl/>
              <w:jc w:val="center"/>
              <w:rPr>
                <w:color w:val="000000"/>
                <w:kern w:val="0"/>
                <w:sz w:val="24"/>
              </w:rPr>
            </w:pPr>
            <w:r>
              <w:rPr>
                <w:rFonts w:hint="eastAsia"/>
                <w:color w:val="000000"/>
                <w:kern w:val="0"/>
                <w:sz w:val="24"/>
              </w:rPr>
              <w:t>17</w:t>
            </w:r>
          </w:p>
        </w:tc>
        <w:tc>
          <w:tcPr>
            <w:tcW w:w="1184" w:type="pct"/>
            <w:vAlign w:val="center"/>
          </w:tcPr>
          <w:p w:rsidR="00A15A39" w:rsidRDefault="00137ADD">
            <w:pPr>
              <w:widowControl/>
              <w:jc w:val="left"/>
              <w:rPr>
                <w:color w:val="000000"/>
                <w:kern w:val="0"/>
                <w:sz w:val="24"/>
              </w:rPr>
            </w:pPr>
            <w:r>
              <w:rPr>
                <w:color w:val="000000"/>
                <w:kern w:val="0"/>
                <w:sz w:val="24"/>
              </w:rPr>
              <w:t>报价的修正（如有）</w:t>
            </w:r>
          </w:p>
        </w:tc>
        <w:tc>
          <w:tcPr>
            <w:tcW w:w="2060" w:type="pct"/>
            <w:vAlign w:val="center"/>
          </w:tcPr>
          <w:p w:rsidR="00A15A39" w:rsidRDefault="00137ADD">
            <w:pPr>
              <w:widowControl/>
              <w:jc w:val="left"/>
              <w:rPr>
                <w:color w:val="000000"/>
                <w:kern w:val="0"/>
                <w:sz w:val="24"/>
              </w:rPr>
            </w:pPr>
            <w:r>
              <w:rPr>
                <w:rFonts w:hint="eastAsia"/>
                <w:color w:val="000000"/>
                <w:kern w:val="0"/>
                <w:sz w:val="24"/>
              </w:rPr>
              <w:t>不涉及报价修正</w:t>
            </w:r>
            <w:r>
              <w:rPr>
                <w:color w:val="000000"/>
                <w:kern w:val="0"/>
                <w:sz w:val="24"/>
              </w:rPr>
              <w:t>，或投标文件报价出现前后不一致</w:t>
            </w:r>
            <w:r>
              <w:rPr>
                <w:rFonts w:hint="eastAsia"/>
                <w:color w:val="000000"/>
                <w:kern w:val="0"/>
                <w:sz w:val="24"/>
              </w:rPr>
              <w:t>时</w:t>
            </w:r>
            <w:r>
              <w:rPr>
                <w:color w:val="000000"/>
                <w:kern w:val="0"/>
                <w:sz w:val="24"/>
              </w:rPr>
              <w:t>，投标人对修正后的报价予</w:t>
            </w:r>
            <w:r>
              <w:rPr>
                <w:rFonts w:hint="eastAsia"/>
                <w:color w:val="000000"/>
                <w:kern w:val="0"/>
                <w:sz w:val="24"/>
              </w:rPr>
              <w:t>以</w:t>
            </w:r>
            <w:r>
              <w:rPr>
                <w:color w:val="000000"/>
                <w:kern w:val="0"/>
                <w:sz w:val="24"/>
              </w:rPr>
              <w:t>确认；（如有）</w:t>
            </w:r>
          </w:p>
        </w:tc>
        <w:tc>
          <w:tcPr>
            <w:tcW w:w="1508" w:type="pct"/>
          </w:tcPr>
          <w:p w:rsidR="00A15A39" w:rsidRDefault="00137ADD">
            <w:pPr>
              <w:widowControl/>
              <w:jc w:val="left"/>
              <w:rPr>
                <w:color w:val="000000"/>
                <w:kern w:val="0"/>
                <w:sz w:val="24"/>
              </w:rPr>
            </w:pPr>
            <w:r>
              <w:rPr>
                <w:rFonts w:hint="eastAsia"/>
                <w:color w:val="000000"/>
                <w:kern w:val="0"/>
                <w:sz w:val="24"/>
              </w:rPr>
              <w:t>允许</w:t>
            </w:r>
          </w:p>
        </w:tc>
      </w:tr>
      <w:tr w:rsidR="00A15A39">
        <w:trPr>
          <w:trHeight w:val="685"/>
          <w:jc w:val="center"/>
        </w:trPr>
        <w:tc>
          <w:tcPr>
            <w:tcW w:w="248" w:type="pct"/>
            <w:vAlign w:val="center"/>
          </w:tcPr>
          <w:p w:rsidR="00A15A39" w:rsidRDefault="00137ADD">
            <w:pPr>
              <w:widowControl/>
              <w:jc w:val="center"/>
              <w:rPr>
                <w:color w:val="000000"/>
                <w:kern w:val="0"/>
                <w:sz w:val="24"/>
              </w:rPr>
            </w:pPr>
            <w:r>
              <w:rPr>
                <w:rFonts w:hint="eastAsia"/>
                <w:color w:val="000000"/>
                <w:kern w:val="0"/>
                <w:sz w:val="24"/>
              </w:rPr>
              <w:t>1</w:t>
            </w:r>
            <w:r>
              <w:rPr>
                <w:color w:val="000000"/>
                <w:kern w:val="0"/>
                <w:sz w:val="24"/>
              </w:rPr>
              <w:t>8</w:t>
            </w:r>
          </w:p>
        </w:tc>
        <w:tc>
          <w:tcPr>
            <w:tcW w:w="1184" w:type="pct"/>
            <w:vAlign w:val="center"/>
          </w:tcPr>
          <w:p w:rsidR="00A15A39" w:rsidRDefault="00137ADD">
            <w:pPr>
              <w:widowControl/>
              <w:jc w:val="left"/>
              <w:rPr>
                <w:color w:val="000000"/>
                <w:kern w:val="0"/>
                <w:sz w:val="24"/>
              </w:rPr>
            </w:pPr>
            <w:r>
              <w:rPr>
                <w:color w:val="000000"/>
                <w:kern w:val="0"/>
                <w:sz w:val="24"/>
              </w:rPr>
              <w:t>其他无效情形</w:t>
            </w:r>
          </w:p>
        </w:tc>
        <w:tc>
          <w:tcPr>
            <w:tcW w:w="2060" w:type="pct"/>
            <w:vAlign w:val="center"/>
          </w:tcPr>
          <w:p w:rsidR="00A15A39" w:rsidRDefault="00137ADD">
            <w:pPr>
              <w:widowControl/>
              <w:jc w:val="left"/>
              <w:rPr>
                <w:color w:val="000000"/>
                <w:kern w:val="0"/>
                <w:sz w:val="24"/>
              </w:rPr>
            </w:pPr>
            <w:r>
              <w:rPr>
                <w:color w:val="000000"/>
                <w:sz w:val="24"/>
              </w:rPr>
              <w:t>投标人、投标文件</w:t>
            </w:r>
            <w:r>
              <w:rPr>
                <w:rFonts w:hint="eastAsia"/>
                <w:color w:val="000000"/>
                <w:sz w:val="24"/>
              </w:rPr>
              <w:t>不存在</w:t>
            </w:r>
            <w:r>
              <w:rPr>
                <w:color w:val="000000"/>
                <w:sz w:val="24"/>
              </w:rPr>
              <w:t>不符合法律、法规和招标文件规定的其他无效情形。</w:t>
            </w:r>
          </w:p>
        </w:tc>
        <w:tc>
          <w:tcPr>
            <w:tcW w:w="1508" w:type="pct"/>
          </w:tcPr>
          <w:p w:rsidR="00A15A39" w:rsidRDefault="00137ADD">
            <w:pPr>
              <w:widowControl/>
              <w:jc w:val="left"/>
              <w:rPr>
                <w:color w:val="000000"/>
                <w:sz w:val="24"/>
              </w:rPr>
            </w:pPr>
            <w:r>
              <w:rPr>
                <w:rFonts w:hint="eastAsia"/>
                <w:color w:val="000000"/>
                <w:kern w:val="0"/>
                <w:sz w:val="24"/>
              </w:rPr>
              <w:t>不允许</w:t>
            </w:r>
          </w:p>
        </w:tc>
      </w:tr>
    </w:tbl>
    <w:p w:rsidR="00A15A39" w:rsidRDefault="00A15A39">
      <w:pPr>
        <w:tabs>
          <w:tab w:val="left" w:pos="900"/>
          <w:tab w:val="left" w:pos="1080"/>
          <w:tab w:val="left" w:pos="1589"/>
        </w:tabs>
        <w:snapToGrid w:val="0"/>
        <w:spacing w:line="360" w:lineRule="auto"/>
        <w:rPr>
          <w:sz w:val="24"/>
        </w:rPr>
      </w:pPr>
    </w:p>
    <w:p w:rsidR="00A15A39" w:rsidRDefault="00137ADD">
      <w:pPr>
        <w:numPr>
          <w:ilvl w:val="0"/>
          <w:numId w:val="14"/>
        </w:numPr>
        <w:tabs>
          <w:tab w:val="left" w:pos="360"/>
        </w:tabs>
        <w:snapToGrid w:val="0"/>
        <w:spacing w:line="360" w:lineRule="auto"/>
        <w:outlineLvl w:val="1"/>
        <w:rPr>
          <w:sz w:val="24"/>
        </w:rPr>
      </w:pPr>
      <w:r>
        <w:rPr>
          <w:sz w:val="24"/>
        </w:rPr>
        <w:t>磋商、响应文件有关事项的澄清、说明或者更正和最后报价</w:t>
      </w:r>
    </w:p>
    <w:p w:rsidR="00A15A39" w:rsidRDefault="00137ADD">
      <w:pPr>
        <w:numPr>
          <w:ilvl w:val="1"/>
          <w:numId w:val="14"/>
        </w:numPr>
        <w:tabs>
          <w:tab w:val="left" w:pos="1080"/>
        </w:tabs>
        <w:snapToGrid w:val="0"/>
        <w:spacing w:line="360" w:lineRule="auto"/>
        <w:ind w:left="1077" w:hanging="720"/>
        <w:rPr>
          <w:sz w:val="24"/>
        </w:rPr>
      </w:pPr>
      <w:r>
        <w:rPr>
          <w:sz w:val="24"/>
        </w:rPr>
        <w:t>磋商小组所有成员应当集中与单一供应商分别进行磋商，并给予所有参加磋商的供应商平等的磋商机会。</w:t>
      </w:r>
    </w:p>
    <w:p w:rsidR="00A15A39" w:rsidRDefault="00137ADD">
      <w:pPr>
        <w:numPr>
          <w:ilvl w:val="1"/>
          <w:numId w:val="14"/>
        </w:numPr>
        <w:tabs>
          <w:tab w:val="left" w:pos="1080"/>
          <w:tab w:val="left" w:pos="1872"/>
        </w:tabs>
        <w:snapToGrid w:val="0"/>
        <w:spacing w:line="360" w:lineRule="auto"/>
        <w:ind w:left="1077" w:hanging="720"/>
        <w:rPr>
          <w:sz w:val="24"/>
        </w:rPr>
      </w:pPr>
      <w:r>
        <w:rPr>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rsidR="00A15A39" w:rsidRDefault="00137ADD">
      <w:pPr>
        <w:numPr>
          <w:ilvl w:val="1"/>
          <w:numId w:val="14"/>
        </w:numPr>
        <w:tabs>
          <w:tab w:val="left" w:pos="1080"/>
          <w:tab w:val="left" w:pos="1872"/>
        </w:tabs>
        <w:snapToGrid w:val="0"/>
        <w:spacing w:line="360" w:lineRule="auto"/>
        <w:ind w:left="1077" w:hanging="720"/>
        <w:rPr>
          <w:kern w:val="0"/>
          <w:sz w:val="24"/>
        </w:rPr>
      </w:pPr>
      <w:r>
        <w:rPr>
          <w:kern w:val="0"/>
          <w:sz w:val="24"/>
        </w:rPr>
        <w:t>对磋商文件</w:t>
      </w:r>
      <w:proofErr w:type="gramStart"/>
      <w:r>
        <w:rPr>
          <w:kern w:val="0"/>
          <w:sz w:val="24"/>
        </w:rPr>
        <w:t>作出</w:t>
      </w:r>
      <w:proofErr w:type="gramEnd"/>
      <w:r>
        <w:rPr>
          <w:kern w:val="0"/>
          <w:sz w:val="24"/>
        </w:rPr>
        <w:t>的实质性变动是磋商文件的有效组成部分，磋商小组应当及时以书面形式同时通知所有参加磋商的供应商。</w:t>
      </w:r>
    </w:p>
    <w:p w:rsidR="00A15A39" w:rsidRDefault="00137ADD">
      <w:pPr>
        <w:numPr>
          <w:ilvl w:val="1"/>
          <w:numId w:val="14"/>
        </w:numPr>
        <w:tabs>
          <w:tab w:val="left" w:pos="1080"/>
          <w:tab w:val="left" w:pos="1872"/>
        </w:tabs>
        <w:snapToGrid w:val="0"/>
        <w:spacing w:line="360" w:lineRule="auto"/>
        <w:ind w:left="1077" w:hanging="720"/>
        <w:rPr>
          <w:kern w:val="0"/>
          <w:sz w:val="24"/>
        </w:rPr>
      </w:pPr>
      <w:r>
        <w:rPr>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rsidR="00A15A39" w:rsidRDefault="00137ADD">
      <w:pPr>
        <w:numPr>
          <w:ilvl w:val="1"/>
          <w:numId w:val="14"/>
        </w:numPr>
        <w:tabs>
          <w:tab w:val="left" w:pos="1080"/>
          <w:tab w:val="left" w:pos="1872"/>
        </w:tabs>
        <w:snapToGrid w:val="0"/>
        <w:spacing w:line="360" w:lineRule="auto"/>
        <w:ind w:left="1077" w:hanging="720"/>
        <w:rPr>
          <w:sz w:val="24"/>
        </w:rPr>
      </w:pPr>
      <w:r>
        <w:rPr>
          <w:sz w:val="24"/>
        </w:rPr>
        <w:t>响应文件的澄清、说明或者更正</w:t>
      </w:r>
      <w:r>
        <w:rPr>
          <w:rFonts w:hint="eastAsia"/>
          <w:sz w:val="24"/>
        </w:rPr>
        <w:t>：</w:t>
      </w:r>
    </w:p>
    <w:p w:rsidR="00A15A39" w:rsidRDefault="00137ADD">
      <w:pPr>
        <w:numPr>
          <w:ilvl w:val="2"/>
          <w:numId w:val="14"/>
        </w:numPr>
        <w:snapToGrid w:val="0"/>
        <w:spacing w:line="360" w:lineRule="auto"/>
        <w:rPr>
          <w:sz w:val="24"/>
        </w:rPr>
      </w:pPr>
      <w:r>
        <w:rPr>
          <w:sz w:val="24"/>
        </w:rPr>
        <w:t>磋商小组在对响应文件的有效性、完整性和响应程度进行审查时，可以要求供应商对响应文件中含义不明确、同类问题表述不一致或者有明显文字和计算错误的内容等</w:t>
      </w:r>
      <w:proofErr w:type="gramStart"/>
      <w:r>
        <w:rPr>
          <w:sz w:val="24"/>
        </w:rPr>
        <w:t>作出</w:t>
      </w:r>
      <w:proofErr w:type="gramEnd"/>
      <w:r>
        <w:rPr>
          <w:sz w:val="24"/>
        </w:rPr>
        <w:t>必要的澄清、说明或者更正。</w:t>
      </w:r>
    </w:p>
    <w:p w:rsidR="00A15A39" w:rsidRDefault="00137ADD">
      <w:pPr>
        <w:numPr>
          <w:ilvl w:val="2"/>
          <w:numId w:val="14"/>
        </w:numPr>
        <w:snapToGrid w:val="0"/>
        <w:spacing w:line="360" w:lineRule="auto"/>
        <w:rPr>
          <w:sz w:val="24"/>
        </w:rPr>
      </w:pPr>
      <w:r>
        <w:rPr>
          <w:sz w:val="24"/>
        </w:rPr>
        <w:t>磋商小组对响应文件进行审查，如发现供应商提交的响应文件存在不满足《符合性审查要求》的内容，如属于表中</w:t>
      </w:r>
      <w:r>
        <w:rPr>
          <w:sz w:val="24"/>
        </w:rPr>
        <w:t>“</w:t>
      </w:r>
      <w:r>
        <w:rPr>
          <w:sz w:val="24"/>
        </w:rPr>
        <w:t>不允许</w:t>
      </w:r>
      <w:r>
        <w:rPr>
          <w:sz w:val="24"/>
        </w:rPr>
        <w:t>”</w:t>
      </w:r>
      <w:r>
        <w:rPr>
          <w:sz w:val="24"/>
        </w:rPr>
        <w:t>澄清、说明或者更正的内容，则供应商响应文件按</w:t>
      </w:r>
      <w:r>
        <w:rPr>
          <w:b/>
          <w:sz w:val="24"/>
        </w:rPr>
        <w:t>无效处理</w:t>
      </w:r>
      <w:r>
        <w:rPr>
          <w:sz w:val="24"/>
        </w:rPr>
        <w:t>；如属于表中的</w:t>
      </w:r>
      <w:r>
        <w:rPr>
          <w:sz w:val="24"/>
        </w:rPr>
        <w:t>“</w:t>
      </w:r>
      <w:r>
        <w:rPr>
          <w:sz w:val="24"/>
        </w:rPr>
        <w:t>允许</w:t>
      </w:r>
      <w:r>
        <w:rPr>
          <w:sz w:val="24"/>
        </w:rPr>
        <w:t>”</w:t>
      </w:r>
      <w:r>
        <w:rPr>
          <w:sz w:val="24"/>
        </w:rPr>
        <w:t>澄清、说明或更正的内容，磋商小组将要求供应商在规定的时间内对响应文件进行澄清、说明或者更正。如供应商在磋商小组规定的时间内未</w:t>
      </w:r>
      <w:proofErr w:type="gramStart"/>
      <w:r>
        <w:rPr>
          <w:sz w:val="24"/>
        </w:rPr>
        <w:t>作出</w:t>
      </w:r>
      <w:proofErr w:type="gramEnd"/>
      <w:r>
        <w:rPr>
          <w:sz w:val="24"/>
        </w:rPr>
        <w:t>必要的澄清、说明或者更正，或澄清、说明</w:t>
      </w:r>
      <w:r>
        <w:rPr>
          <w:sz w:val="24"/>
        </w:rPr>
        <w:lastRenderedPageBreak/>
        <w:t>或者更正后仍不能满足采购文件要求的，则供应商的响应文件按</w:t>
      </w:r>
      <w:r>
        <w:rPr>
          <w:b/>
          <w:sz w:val="24"/>
        </w:rPr>
        <w:t>无效处理</w:t>
      </w:r>
      <w:r>
        <w:rPr>
          <w:sz w:val="24"/>
        </w:rPr>
        <w:t>。</w:t>
      </w:r>
    </w:p>
    <w:p w:rsidR="00A15A39" w:rsidRDefault="00137ADD">
      <w:pPr>
        <w:numPr>
          <w:ilvl w:val="2"/>
          <w:numId w:val="14"/>
        </w:numPr>
        <w:snapToGrid w:val="0"/>
        <w:spacing w:line="360" w:lineRule="auto"/>
        <w:rPr>
          <w:sz w:val="24"/>
        </w:rPr>
      </w:pPr>
      <w:r>
        <w:rPr>
          <w:sz w:val="24"/>
        </w:rPr>
        <w:t>供应商的澄清、说明或者更正不得超出响应文件的范围或者改变响应文件的实质性内容。磋商小组要求供应商澄清、说明或者更正响应文件应当以书面形式</w:t>
      </w:r>
      <w:proofErr w:type="gramStart"/>
      <w:r>
        <w:rPr>
          <w:sz w:val="24"/>
        </w:rPr>
        <w:t>作出</w:t>
      </w:r>
      <w:proofErr w:type="gramEnd"/>
      <w:r>
        <w:rPr>
          <w:sz w:val="24"/>
        </w:rPr>
        <w:t>。供应商的澄清、说明或者更正应当由法定代表人或其授权代表签字或者加盖公章。由授权代表签字的，应当附授权委托书。供应商为自然人的，应当由本人签字并附身份证明。澄清文件将作为响应文件内容的一部分。</w:t>
      </w:r>
    </w:p>
    <w:p w:rsidR="00A15A39" w:rsidRDefault="00137ADD">
      <w:pPr>
        <w:numPr>
          <w:ilvl w:val="1"/>
          <w:numId w:val="14"/>
        </w:numPr>
        <w:tabs>
          <w:tab w:val="left" w:pos="1080"/>
          <w:tab w:val="left" w:pos="1872"/>
        </w:tabs>
        <w:snapToGrid w:val="0"/>
        <w:spacing w:line="360" w:lineRule="auto"/>
        <w:ind w:left="1077" w:hanging="720"/>
        <w:rPr>
          <w:sz w:val="24"/>
        </w:rPr>
      </w:pPr>
      <w:r>
        <w:rPr>
          <w:sz w:val="24"/>
        </w:rPr>
        <w:t>磋商结束后，磋商小组将要求所有实质性响应的供应商在规定时间内提交最后报价。最后报价时间为磋商小组指定的时间，具体时间根据磋商进度另行通知。</w:t>
      </w:r>
    </w:p>
    <w:p w:rsidR="00A15A39" w:rsidRDefault="00137ADD">
      <w:pPr>
        <w:numPr>
          <w:ilvl w:val="1"/>
          <w:numId w:val="14"/>
        </w:numPr>
        <w:tabs>
          <w:tab w:val="left" w:pos="1080"/>
          <w:tab w:val="left" w:pos="1872"/>
        </w:tabs>
        <w:snapToGrid w:val="0"/>
        <w:spacing w:line="360" w:lineRule="auto"/>
        <w:ind w:left="1077" w:hanging="720"/>
        <w:rPr>
          <w:sz w:val="24"/>
        </w:rPr>
      </w:pPr>
      <w:r>
        <w:rPr>
          <w:snapToGrid w:val="0"/>
          <w:sz w:val="24"/>
        </w:rPr>
        <w:t>磋商文件能够详细列明采购标的</w:t>
      </w:r>
      <w:proofErr w:type="gramStart"/>
      <w:r>
        <w:rPr>
          <w:snapToGrid w:val="0"/>
          <w:sz w:val="24"/>
        </w:rPr>
        <w:t>的</w:t>
      </w:r>
      <w:proofErr w:type="gramEnd"/>
      <w:r>
        <w:rPr>
          <w:snapToGrid w:val="0"/>
          <w:sz w:val="24"/>
        </w:rPr>
        <w:t>技术、服务要求的，磋商结束后，磋商小组应当要求所有实质性响应的供应商在规定时间内提交最后报价，提交最后报价的供应商不得少于</w:t>
      </w:r>
      <w:r>
        <w:rPr>
          <w:snapToGrid w:val="0"/>
          <w:sz w:val="24"/>
        </w:rPr>
        <w:t>3</w:t>
      </w:r>
      <w:r>
        <w:rPr>
          <w:snapToGrid w:val="0"/>
          <w:sz w:val="24"/>
        </w:rPr>
        <w:t>家。磋商文件不能详细列明采购标的</w:t>
      </w:r>
      <w:proofErr w:type="gramStart"/>
      <w:r>
        <w:rPr>
          <w:snapToGrid w:val="0"/>
          <w:sz w:val="24"/>
        </w:rPr>
        <w:t>的</w:t>
      </w:r>
      <w:proofErr w:type="gramEnd"/>
      <w:r>
        <w:rPr>
          <w:snapToGrid w:val="0"/>
          <w:sz w:val="24"/>
        </w:rPr>
        <w:t>技术、服务要求，需经磋商由供应商提供最终设计方案或解决方案的，磋商结束后，磋商小组应当按照少数服从多数的原则投票推荐</w:t>
      </w:r>
      <w:r>
        <w:rPr>
          <w:snapToGrid w:val="0"/>
          <w:sz w:val="24"/>
        </w:rPr>
        <w:t>3</w:t>
      </w:r>
      <w:r>
        <w:rPr>
          <w:snapToGrid w:val="0"/>
          <w:sz w:val="24"/>
        </w:rPr>
        <w:t>家</w:t>
      </w:r>
      <w:r>
        <w:rPr>
          <w:rFonts w:hint="eastAsia"/>
          <w:snapToGrid w:val="0"/>
          <w:sz w:val="24"/>
        </w:rPr>
        <w:t>及</w:t>
      </w:r>
      <w:r>
        <w:rPr>
          <w:snapToGrid w:val="0"/>
          <w:sz w:val="24"/>
        </w:rPr>
        <w:t>以上供应商的设计方案或者解决方案，并要求其在规定时间内提交最后报价。</w:t>
      </w:r>
      <w:r>
        <w:rPr>
          <w:sz w:val="24"/>
        </w:rPr>
        <w:t>市场竞争不充分的科研项目，以及需要扶持的科技成果转化项目，提交最后报价的供应商可以为</w:t>
      </w:r>
      <w:r>
        <w:rPr>
          <w:sz w:val="24"/>
        </w:rPr>
        <w:t>2</w:t>
      </w:r>
      <w:r>
        <w:rPr>
          <w:sz w:val="24"/>
        </w:rPr>
        <w:t>家；政府购买服务项目（含政府和社会资本合作项目），在采购过程中符合要求的供应商（社会资本）只有</w:t>
      </w:r>
      <w:r>
        <w:rPr>
          <w:sz w:val="24"/>
        </w:rPr>
        <w:t>2</w:t>
      </w:r>
      <w:r>
        <w:rPr>
          <w:sz w:val="24"/>
        </w:rPr>
        <w:t>家的，竞争性磋商采购活动可以继续进行。</w:t>
      </w:r>
    </w:p>
    <w:p w:rsidR="00A15A39" w:rsidRDefault="00137ADD">
      <w:pPr>
        <w:numPr>
          <w:ilvl w:val="1"/>
          <w:numId w:val="14"/>
        </w:numPr>
        <w:tabs>
          <w:tab w:val="left" w:pos="1080"/>
          <w:tab w:val="left" w:pos="1872"/>
        </w:tabs>
        <w:snapToGrid w:val="0"/>
        <w:spacing w:line="360" w:lineRule="auto"/>
        <w:ind w:left="1077" w:hanging="720"/>
        <w:rPr>
          <w:sz w:val="24"/>
        </w:rPr>
      </w:pPr>
      <w:r>
        <w:rPr>
          <w:sz w:val="24"/>
        </w:rPr>
        <w:t>最后报价是供应商响应文件的有效组成部分。</w:t>
      </w:r>
    </w:p>
    <w:p w:rsidR="00A15A39" w:rsidRDefault="00137ADD">
      <w:pPr>
        <w:numPr>
          <w:ilvl w:val="1"/>
          <w:numId w:val="14"/>
        </w:numPr>
        <w:tabs>
          <w:tab w:val="left" w:pos="1080"/>
          <w:tab w:val="left" w:pos="1872"/>
        </w:tabs>
        <w:snapToGrid w:val="0"/>
        <w:spacing w:line="360" w:lineRule="auto"/>
        <w:ind w:left="1077" w:hanging="720"/>
        <w:rPr>
          <w:sz w:val="24"/>
        </w:rPr>
      </w:pPr>
      <w:r>
        <w:rPr>
          <w:sz w:val="24"/>
        </w:rPr>
        <w:t>已提交响应文件的供应商，在提交最后报价之前，可以根据磋商情况退出磋商。</w:t>
      </w:r>
    </w:p>
    <w:p w:rsidR="00A15A39" w:rsidRDefault="00137ADD">
      <w:pPr>
        <w:numPr>
          <w:ilvl w:val="0"/>
          <w:numId w:val="14"/>
        </w:numPr>
        <w:tabs>
          <w:tab w:val="left" w:pos="360"/>
        </w:tabs>
        <w:snapToGrid w:val="0"/>
        <w:spacing w:line="360" w:lineRule="auto"/>
        <w:outlineLvl w:val="1"/>
        <w:rPr>
          <w:sz w:val="24"/>
        </w:rPr>
      </w:pPr>
      <w:r>
        <w:rPr>
          <w:sz w:val="24"/>
        </w:rPr>
        <w:t>最后报价的算术修正及政策调整</w:t>
      </w:r>
    </w:p>
    <w:p w:rsidR="00A15A39" w:rsidRDefault="00137ADD">
      <w:pPr>
        <w:numPr>
          <w:ilvl w:val="1"/>
          <w:numId w:val="14"/>
        </w:numPr>
        <w:tabs>
          <w:tab w:val="left" w:pos="1080"/>
        </w:tabs>
        <w:snapToGrid w:val="0"/>
        <w:spacing w:line="360" w:lineRule="auto"/>
        <w:ind w:left="1077" w:hanging="720"/>
        <w:rPr>
          <w:sz w:val="24"/>
        </w:rPr>
      </w:pPr>
      <w:r>
        <w:rPr>
          <w:sz w:val="24"/>
        </w:rPr>
        <w:t>最后报价须包含竞争性磋商文件全部内容，如</w:t>
      </w:r>
      <w:r>
        <w:rPr>
          <w:rFonts w:hint="eastAsia"/>
          <w:sz w:val="24"/>
        </w:rPr>
        <w:t>最后</w:t>
      </w:r>
      <w:r>
        <w:rPr>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b/>
          <w:sz w:val="24"/>
        </w:rPr>
        <w:t>响应无效</w:t>
      </w:r>
      <w:r>
        <w:rPr>
          <w:sz w:val="24"/>
        </w:rPr>
        <w:t>。</w:t>
      </w:r>
    </w:p>
    <w:p w:rsidR="00A15A39" w:rsidRDefault="00137ADD">
      <w:pPr>
        <w:numPr>
          <w:ilvl w:val="1"/>
          <w:numId w:val="14"/>
        </w:numPr>
        <w:tabs>
          <w:tab w:val="left" w:pos="1080"/>
          <w:tab w:val="left" w:pos="1872"/>
        </w:tabs>
        <w:snapToGrid w:val="0"/>
        <w:spacing w:line="360" w:lineRule="auto"/>
        <w:ind w:left="1077" w:hanging="720"/>
        <w:rPr>
          <w:sz w:val="24"/>
        </w:rPr>
      </w:pPr>
      <w:r>
        <w:rPr>
          <w:sz w:val="24"/>
        </w:rPr>
        <w:t>最后报价出现前后不一致的，按照下列规定修正：</w:t>
      </w:r>
    </w:p>
    <w:p w:rsidR="00A15A39" w:rsidRDefault="00137ADD">
      <w:pPr>
        <w:numPr>
          <w:ilvl w:val="2"/>
          <w:numId w:val="14"/>
        </w:numPr>
        <w:tabs>
          <w:tab w:val="left" w:pos="1080"/>
          <w:tab w:val="left" w:pos="1589"/>
          <w:tab w:val="left" w:pos="2035"/>
          <w:tab w:val="left" w:pos="2114"/>
        </w:tabs>
        <w:snapToGrid w:val="0"/>
        <w:spacing w:line="360" w:lineRule="auto"/>
        <w:ind w:left="2035"/>
        <w:rPr>
          <w:sz w:val="24"/>
        </w:rPr>
      </w:pPr>
      <w:r>
        <w:rPr>
          <w:sz w:val="24"/>
        </w:rPr>
        <w:lastRenderedPageBreak/>
        <w:t>竞争性磋商文件对于报价修正是否另有规定：</w:t>
      </w:r>
    </w:p>
    <w:p w:rsidR="00A15A39" w:rsidRDefault="00137ADD">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w:t>
      </w:r>
    </w:p>
    <w:p w:rsidR="00A15A39" w:rsidRDefault="00137ADD">
      <w:pPr>
        <w:tabs>
          <w:tab w:val="left" w:pos="1080"/>
          <w:tab w:val="left" w:pos="1589"/>
          <w:tab w:val="left" w:pos="2035"/>
          <w:tab w:val="left" w:pos="2114"/>
        </w:tabs>
        <w:snapToGrid w:val="0"/>
        <w:spacing w:line="360" w:lineRule="auto"/>
        <w:ind w:left="2035"/>
        <w:rPr>
          <w:sz w:val="24"/>
        </w:rPr>
      </w:pPr>
      <w:r>
        <w:rPr>
          <w:rFonts w:hint="eastAsia"/>
          <w:sz w:val="24"/>
        </w:rPr>
        <w:t>■</w:t>
      </w:r>
      <w:r>
        <w:rPr>
          <w:sz w:val="24"/>
        </w:rPr>
        <w:t>无，按下述</w:t>
      </w:r>
      <w:r>
        <w:rPr>
          <w:sz w:val="24"/>
        </w:rPr>
        <w:t>3.2.2-3.2.5</w:t>
      </w:r>
      <w:r>
        <w:rPr>
          <w:sz w:val="24"/>
        </w:rPr>
        <w:t>项规定修正。</w:t>
      </w:r>
    </w:p>
    <w:p w:rsidR="00A15A39" w:rsidRDefault="00137ADD">
      <w:pPr>
        <w:numPr>
          <w:ilvl w:val="2"/>
          <w:numId w:val="14"/>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rsidR="00A15A39" w:rsidRDefault="00137ADD">
      <w:pPr>
        <w:numPr>
          <w:ilvl w:val="2"/>
          <w:numId w:val="14"/>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单价金额小数点或者百分比有明显错位的，以最后报价一览表的总价为准，并修改单价；</w:t>
      </w:r>
    </w:p>
    <w:p w:rsidR="00A15A39" w:rsidRDefault="00137ADD">
      <w:pPr>
        <w:numPr>
          <w:ilvl w:val="2"/>
          <w:numId w:val="14"/>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rsidR="00A15A39" w:rsidRDefault="00137ADD">
      <w:pPr>
        <w:numPr>
          <w:ilvl w:val="2"/>
          <w:numId w:val="14"/>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w:t>
      </w:r>
      <w:proofErr w:type="gramStart"/>
      <w:r>
        <w:rPr>
          <w:sz w:val="24"/>
        </w:rPr>
        <w:t>经供应</w:t>
      </w:r>
      <w:proofErr w:type="gramEnd"/>
      <w:r>
        <w:rPr>
          <w:sz w:val="24"/>
        </w:rPr>
        <w:t>商书面确认后产生约束力，供应商不确认的，</w:t>
      </w:r>
      <w:r>
        <w:rPr>
          <w:b/>
          <w:sz w:val="24"/>
        </w:rPr>
        <w:t>其响应无效</w:t>
      </w:r>
      <w:r>
        <w:rPr>
          <w:sz w:val="24"/>
        </w:rPr>
        <w:t>。</w:t>
      </w:r>
    </w:p>
    <w:p w:rsidR="00A15A39" w:rsidRDefault="00137ADD">
      <w:pPr>
        <w:numPr>
          <w:ilvl w:val="1"/>
          <w:numId w:val="14"/>
        </w:numPr>
        <w:tabs>
          <w:tab w:val="left" w:pos="1080"/>
          <w:tab w:val="left" w:pos="1872"/>
        </w:tabs>
        <w:snapToGrid w:val="0"/>
        <w:spacing w:line="360" w:lineRule="auto"/>
        <w:ind w:left="1077" w:hanging="720"/>
        <w:rPr>
          <w:sz w:val="24"/>
        </w:rPr>
      </w:pPr>
      <w:r>
        <w:rPr>
          <w:sz w:val="24"/>
        </w:rPr>
        <w:t>落实政府采购政策的价格调整：只有符合第二章《供应商须知》</w:t>
      </w:r>
      <w:r>
        <w:rPr>
          <w:sz w:val="24"/>
        </w:rPr>
        <w:t>4.2</w:t>
      </w:r>
      <w:r>
        <w:rPr>
          <w:sz w:val="24"/>
        </w:rPr>
        <w:t>条规定情形的，可以享受中小企业扶持政策，用扣除后的价格参加评审；否则，评审时价格不予扣除。</w:t>
      </w:r>
    </w:p>
    <w:p w:rsidR="00A15A39" w:rsidRDefault="00137ADD">
      <w:pPr>
        <w:numPr>
          <w:ilvl w:val="2"/>
          <w:numId w:val="14"/>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w:t>
      </w:r>
      <w:r>
        <w:rPr>
          <w:b/>
          <w:sz w:val="24"/>
        </w:rPr>
        <w:t>对小</w:t>
      </w:r>
      <w:proofErr w:type="gramStart"/>
      <w:r>
        <w:rPr>
          <w:b/>
          <w:sz w:val="24"/>
        </w:rPr>
        <w:t>微企业</w:t>
      </w:r>
      <w:proofErr w:type="gramEnd"/>
      <w:r>
        <w:rPr>
          <w:b/>
          <w:sz w:val="24"/>
        </w:rPr>
        <w:t>报价给予</w:t>
      </w:r>
      <w:r>
        <w:rPr>
          <w:rFonts w:hint="eastAsia"/>
          <w:b/>
          <w:sz w:val="24"/>
        </w:rPr>
        <w:t xml:space="preserve"> </w:t>
      </w:r>
      <w:r>
        <w:rPr>
          <w:rFonts w:hint="eastAsia"/>
          <w:b/>
          <w:sz w:val="24"/>
          <w:u w:val="single"/>
        </w:rPr>
        <w:t xml:space="preserve"> 10  </w:t>
      </w:r>
      <w:r>
        <w:rPr>
          <w:b/>
          <w:sz w:val="24"/>
        </w:rPr>
        <w:t>%</w:t>
      </w:r>
      <w:r>
        <w:rPr>
          <w:b/>
          <w:sz w:val="24"/>
        </w:rPr>
        <w:t>的扣除</w:t>
      </w:r>
      <w:r>
        <w:rPr>
          <w:sz w:val="24"/>
        </w:rPr>
        <w:t>，用扣除后的价格参加评审。</w:t>
      </w:r>
    </w:p>
    <w:p w:rsidR="00A15A39" w:rsidRDefault="00137ADD">
      <w:pPr>
        <w:numPr>
          <w:ilvl w:val="2"/>
          <w:numId w:val="14"/>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w:t>
      </w:r>
      <w:proofErr w:type="gramStart"/>
      <w:r>
        <w:rPr>
          <w:sz w:val="24"/>
        </w:rPr>
        <w:t>微企业</w:t>
      </w:r>
      <w:proofErr w:type="gramEnd"/>
      <w:r>
        <w:rPr>
          <w:sz w:val="24"/>
        </w:rPr>
        <w:t>组成联合体或者允许大中型企业向一家或者多家小</w:t>
      </w:r>
      <w:proofErr w:type="gramStart"/>
      <w:r>
        <w:rPr>
          <w:sz w:val="24"/>
        </w:rPr>
        <w:t>微企业</w:t>
      </w:r>
      <w:proofErr w:type="gramEnd"/>
      <w:r>
        <w:rPr>
          <w:sz w:val="24"/>
        </w:rPr>
        <w:t>分包的采购项目，对于联合协议或者分包意向协议约定小</w:t>
      </w:r>
      <w:proofErr w:type="gramStart"/>
      <w:r>
        <w:rPr>
          <w:sz w:val="24"/>
        </w:rPr>
        <w:t>微企业</w:t>
      </w:r>
      <w:proofErr w:type="gramEnd"/>
      <w:r>
        <w:rPr>
          <w:sz w:val="24"/>
        </w:rPr>
        <w:t>的合同份额占到合同总金额</w:t>
      </w:r>
      <w:r>
        <w:rPr>
          <w:sz w:val="24"/>
        </w:rPr>
        <w:t xml:space="preserve"> 30%</w:t>
      </w:r>
      <w:r>
        <w:rPr>
          <w:sz w:val="24"/>
        </w:rPr>
        <w:t>以上的联合体或者大中型企业的报价给予</w:t>
      </w:r>
      <w:r>
        <w:rPr>
          <w:rFonts w:hint="eastAsia"/>
          <w:sz w:val="24"/>
          <w:u w:val="single"/>
        </w:rPr>
        <w:t xml:space="preserve"> 4</w:t>
      </w:r>
      <w:r>
        <w:rPr>
          <w:sz w:val="24"/>
        </w:rPr>
        <w:t>%</w:t>
      </w:r>
      <w:r>
        <w:rPr>
          <w:sz w:val="24"/>
        </w:rPr>
        <w:t>的扣除，用扣除后的价格参加评审。</w:t>
      </w:r>
    </w:p>
    <w:p w:rsidR="00A15A39" w:rsidRDefault="00137ADD">
      <w:pPr>
        <w:numPr>
          <w:ilvl w:val="2"/>
          <w:numId w:val="14"/>
        </w:numPr>
        <w:tabs>
          <w:tab w:val="left" w:pos="1080"/>
          <w:tab w:val="left" w:pos="1589"/>
          <w:tab w:val="left" w:pos="2035"/>
        </w:tabs>
        <w:snapToGrid w:val="0"/>
        <w:spacing w:line="360" w:lineRule="auto"/>
        <w:ind w:left="2035"/>
        <w:rPr>
          <w:sz w:val="24"/>
        </w:rPr>
      </w:pPr>
      <w:r>
        <w:rPr>
          <w:sz w:val="24"/>
        </w:rPr>
        <w:t>组成联合体或者接受分包的小</w:t>
      </w:r>
      <w:proofErr w:type="gramStart"/>
      <w:r>
        <w:rPr>
          <w:sz w:val="24"/>
        </w:rPr>
        <w:t>微企业</w:t>
      </w:r>
      <w:proofErr w:type="gramEnd"/>
      <w:r>
        <w:rPr>
          <w:sz w:val="24"/>
        </w:rPr>
        <w:t>与联合体内其他企业、分包企业之间存在直接控股、管理关系的，不享受价格扣除优惠政策。</w:t>
      </w:r>
    </w:p>
    <w:p w:rsidR="00A15A39" w:rsidRDefault="00137ADD">
      <w:pPr>
        <w:numPr>
          <w:ilvl w:val="2"/>
          <w:numId w:val="14"/>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rsidR="00A15A39" w:rsidRDefault="00137ADD">
      <w:pPr>
        <w:numPr>
          <w:ilvl w:val="2"/>
          <w:numId w:val="14"/>
        </w:numPr>
        <w:tabs>
          <w:tab w:val="left" w:pos="1080"/>
          <w:tab w:val="left" w:pos="1589"/>
          <w:tab w:val="left" w:pos="2035"/>
        </w:tabs>
        <w:snapToGrid w:val="0"/>
        <w:spacing w:line="360" w:lineRule="auto"/>
        <w:ind w:left="2035"/>
        <w:rPr>
          <w:sz w:val="24"/>
        </w:rPr>
      </w:pPr>
      <w:r>
        <w:rPr>
          <w:color w:val="000000"/>
          <w:sz w:val="24"/>
        </w:rPr>
        <w:t>中小企业参加政府采购活动，应当按照竞争性磋商文件给定的格式出具《中小企业声明函》，否则不得享受相关中小企业扶持政策。</w:t>
      </w:r>
    </w:p>
    <w:p w:rsidR="00A15A39" w:rsidRDefault="00137ADD">
      <w:pPr>
        <w:numPr>
          <w:ilvl w:val="2"/>
          <w:numId w:val="14"/>
        </w:numPr>
        <w:tabs>
          <w:tab w:val="left" w:pos="1080"/>
          <w:tab w:val="left" w:pos="1589"/>
          <w:tab w:val="left" w:pos="2035"/>
        </w:tabs>
        <w:snapToGrid w:val="0"/>
        <w:spacing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rsidR="00A15A39" w:rsidRDefault="00137ADD">
      <w:pPr>
        <w:numPr>
          <w:ilvl w:val="2"/>
          <w:numId w:val="14"/>
        </w:numPr>
        <w:tabs>
          <w:tab w:val="left" w:pos="1080"/>
          <w:tab w:val="left" w:pos="1589"/>
          <w:tab w:val="left" w:pos="2035"/>
        </w:tabs>
        <w:snapToGrid w:val="0"/>
        <w:spacing w:line="360" w:lineRule="auto"/>
        <w:ind w:left="2035"/>
        <w:rPr>
          <w:sz w:val="24"/>
        </w:rPr>
      </w:pPr>
      <w:r>
        <w:rPr>
          <w:sz w:val="24"/>
        </w:rPr>
        <w:lastRenderedPageBreak/>
        <w:t>残疾人福利性单位按竞争性磋商文件要求提供了《残疾人福利性单位声明函》（见附件）的，视同小微企业。</w:t>
      </w:r>
    </w:p>
    <w:p w:rsidR="00A15A39" w:rsidRDefault="00137ADD">
      <w:pPr>
        <w:numPr>
          <w:ilvl w:val="2"/>
          <w:numId w:val="14"/>
        </w:numPr>
        <w:tabs>
          <w:tab w:val="left" w:pos="1080"/>
          <w:tab w:val="left" w:pos="1589"/>
          <w:tab w:val="left" w:pos="2014"/>
        </w:tabs>
        <w:snapToGrid w:val="0"/>
        <w:spacing w:line="360" w:lineRule="auto"/>
        <w:ind w:left="2035"/>
        <w:rPr>
          <w:sz w:val="24"/>
        </w:rPr>
      </w:pPr>
      <w:r>
        <w:rPr>
          <w:sz w:val="24"/>
        </w:rPr>
        <w:t>若供应商同时属于小型或微型企业、监狱企业、残疾人福利性单位中的两种及以上，将不重复享受小</w:t>
      </w:r>
      <w:proofErr w:type="gramStart"/>
      <w:r>
        <w:rPr>
          <w:sz w:val="24"/>
        </w:rPr>
        <w:t>微企业</w:t>
      </w:r>
      <w:proofErr w:type="gramEnd"/>
      <w:r>
        <w:rPr>
          <w:sz w:val="24"/>
        </w:rPr>
        <w:t>价格扣减的优惠政策。</w:t>
      </w:r>
    </w:p>
    <w:p w:rsidR="00A15A39" w:rsidRDefault="00137ADD">
      <w:pPr>
        <w:numPr>
          <w:ilvl w:val="2"/>
          <w:numId w:val="14"/>
        </w:numPr>
        <w:tabs>
          <w:tab w:val="left" w:pos="1080"/>
          <w:tab w:val="left" w:pos="1589"/>
          <w:tab w:val="left" w:pos="2014"/>
        </w:tabs>
        <w:snapToGrid w:val="0"/>
        <w:spacing w:line="360" w:lineRule="auto"/>
        <w:ind w:left="2035"/>
        <w:rPr>
          <w:sz w:val="24"/>
        </w:rPr>
      </w:pPr>
      <w:r>
        <w:rPr>
          <w:sz w:val="24"/>
        </w:rPr>
        <w:t>其他为落实政府采购政策实施的优先采购：</w:t>
      </w:r>
      <w:r>
        <w:rPr>
          <w:sz w:val="24"/>
        </w:rPr>
        <w:t>___</w:t>
      </w:r>
      <w:r>
        <w:rPr>
          <w:rFonts w:hint="eastAsia"/>
          <w:sz w:val="24"/>
        </w:rPr>
        <w:t>/</w:t>
      </w:r>
      <w:r>
        <w:rPr>
          <w:sz w:val="24"/>
        </w:rPr>
        <w:t>___</w:t>
      </w:r>
      <w:r>
        <w:rPr>
          <w:sz w:val="24"/>
        </w:rPr>
        <w:t>。</w:t>
      </w:r>
    </w:p>
    <w:p w:rsidR="00A15A39" w:rsidRDefault="00137ADD">
      <w:pPr>
        <w:numPr>
          <w:ilvl w:val="0"/>
          <w:numId w:val="14"/>
        </w:numPr>
        <w:tabs>
          <w:tab w:val="left" w:pos="360"/>
        </w:tabs>
        <w:snapToGrid w:val="0"/>
        <w:spacing w:line="360" w:lineRule="auto"/>
        <w:outlineLvl w:val="1"/>
        <w:rPr>
          <w:sz w:val="24"/>
        </w:rPr>
      </w:pPr>
      <w:r>
        <w:rPr>
          <w:sz w:val="24"/>
        </w:rPr>
        <w:t>磋商环节及提交最后报价后如出现以下情况的，供应商的</w:t>
      </w:r>
      <w:r>
        <w:rPr>
          <w:b/>
          <w:sz w:val="24"/>
        </w:rPr>
        <w:t>响应文件无效</w:t>
      </w:r>
      <w:r>
        <w:rPr>
          <w:sz w:val="24"/>
        </w:rPr>
        <w:t>：</w:t>
      </w:r>
    </w:p>
    <w:p w:rsidR="00A15A39" w:rsidRDefault="00137ADD">
      <w:pPr>
        <w:numPr>
          <w:ilvl w:val="1"/>
          <w:numId w:val="14"/>
        </w:numPr>
        <w:tabs>
          <w:tab w:val="left" w:pos="1080"/>
        </w:tabs>
        <w:snapToGrid w:val="0"/>
        <w:spacing w:line="360" w:lineRule="auto"/>
        <w:ind w:left="1077" w:hanging="720"/>
        <w:rPr>
          <w:sz w:val="24"/>
        </w:rPr>
      </w:pPr>
      <w:r>
        <w:rPr>
          <w:sz w:val="24"/>
        </w:rPr>
        <w:t>供应商对实质性变动不予确认的；</w:t>
      </w:r>
    </w:p>
    <w:p w:rsidR="00A15A39" w:rsidRDefault="00137ADD">
      <w:pPr>
        <w:numPr>
          <w:ilvl w:val="1"/>
          <w:numId w:val="14"/>
        </w:numPr>
        <w:tabs>
          <w:tab w:val="left" w:pos="1080"/>
        </w:tabs>
        <w:snapToGrid w:val="0"/>
        <w:spacing w:line="360" w:lineRule="auto"/>
        <w:ind w:left="1077" w:hanging="720"/>
        <w:rPr>
          <w:sz w:val="24"/>
        </w:rPr>
      </w:pPr>
      <w:r>
        <w:rPr>
          <w:sz w:val="24"/>
        </w:rPr>
        <w:t>不满足磋商文件</w:t>
      </w:r>
      <w:r>
        <w:rPr>
          <w:rFonts w:ascii="Segoe UI Symbol" w:hAnsi="Segoe UI Symbol" w:cs="Segoe UI Symbol"/>
          <w:sz w:val="24"/>
        </w:rPr>
        <w:t>★</w:t>
      </w:r>
      <w:r>
        <w:rPr>
          <w:sz w:val="24"/>
        </w:rPr>
        <w:t>号条款或磋商文件技术指标</w:t>
      </w:r>
      <w:proofErr w:type="gramStart"/>
      <w:r>
        <w:rPr>
          <w:sz w:val="24"/>
        </w:rPr>
        <w:t>超出磋商</w:t>
      </w:r>
      <w:proofErr w:type="gramEnd"/>
      <w:r>
        <w:rPr>
          <w:sz w:val="24"/>
        </w:rPr>
        <w:t>文件</w:t>
      </w:r>
      <w:r>
        <w:rPr>
          <w:rFonts w:hint="eastAsia"/>
          <w:sz w:val="24"/>
        </w:rPr>
        <w:t>《</w:t>
      </w:r>
      <w:r>
        <w:rPr>
          <w:sz w:val="24"/>
        </w:rPr>
        <w:t>采购需求</w:t>
      </w:r>
      <w:r>
        <w:rPr>
          <w:rFonts w:hint="eastAsia"/>
          <w:sz w:val="24"/>
        </w:rPr>
        <w:t>》</w:t>
      </w:r>
      <w:r>
        <w:rPr>
          <w:sz w:val="24"/>
        </w:rPr>
        <w:t>中主要技术参数允许偏差的最大范围的（如有）；</w:t>
      </w:r>
    </w:p>
    <w:p w:rsidR="00A15A39" w:rsidRDefault="00137ADD">
      <w:pPr>
        <w:numPr>
          <w:ilvl w:val="1"/>
          <w:numId w:val="14"/>
        </w:numPr>
        <w:tabs>
          <w:tab w:val="left" w:pos="1080"/>
        </w:tabs>
        <w:snapToGrid w:val="0"/>
        <w:spacing w:line="360" w:lineRule="auto"/>
        <w:ind w:left="1077" w:hanging="720"/>
        <w:rPr>
          <w:sz w:val="24"/>
        </w:rPr>
      </w:pPr>
      <w:r>
        <w:rPr>
          <w:sz w:val="24"/>
        </w:rPr>
        <w:t>未按照磋商小组规定的时间、逾期提交最后报价的；</w:t>
      </w:r>
    </w:p>
    <w:p w:rsidR="00A15A39" w:rsidRDefault="00137ADD">
      <w:pPr>
        <w:numPr>
          <w:ilvl w:val="1"/>
          <w:numId w:val="14"/>
        </w:numPr>
        <w:tabs>
          <w:tab w:val="left" w:pos="1080"/>
        </w:tabs>
        <w:snapToGrid w:val="0"/>
        <w:spacing w:line="360" w:lineRule="auto"/>
        <w:ind w:left="1077" w:hanging="720"/>
        <w:rPr>
          <w:sz w:val="24"/>
        </w:rPr>
      </w:pPr>
      <w:r>
        <w:rPr>
          <w:sz w:val="24"/>
        </w:rPr>
        <w:t>如供应商的最后报价超过竞争性磋商文件中规定的项目</w:t>
      </w:r>
      <w:r>
        <w:rPr>
          <w:sz w:val="24"/>
        </w:rPr>
        <w:t>/</w:t>
      </w:r>
      <w:r>
        <w:rPr>
          <w:sz w:val="24"/>
        </w:rPr>
        <w:t>采购</w:t>
      </w:r>
      <w:proofErr w:type="gramStart"/>
      <w:r>
        <w:rPr>
          <w:sz w:val="24"/>
        </w:rPr>
        <w:t>包预算</w:t>
      </w:r>
      <w:proofErr w:type="gramEnd"/>
      <w:r>
        <w:rPr>
          <w:sz w:val="24"/>
        </w:rPr>
        <w:t>金额或者项目</w:t>
      </w:r>
      <w:r>
        <w:rPr>
          <w:sz w:val="24"/>
        </w:rPr>
        <w:t>/</w:t>
      </w:r>
      <w:r>
        <w:rPr>
          <w:sz w:val="24"/>
        </w:rPr>
        <w:t>采购</w:t>
      </w:r>
      <w:proofErr w:type="gramStart"/>
      <w:r>
        <w:rPr>
          <w:sz w:val="24"/>
        </w:rPr>
        <w:t>包最高</w:t>
      </w:r>
      <w:proofErr w:type="gramEnd"/>
      <w:r>
        <w:rPr>
          <w:sz w:val="24"/>
        </w:rPr>
        <w:t>限价的；</w:t>
      </w:r>
    </w:p>
    <w:p w:rsidR="00A15A39" w:rsidRDefault="00137ADD">
      <w:pPr>
        <w:numPr>
          <w:ilvl w:val="1"/>
          <w:numId w:val="14"/>
        </w:numPr>
        <w:tabs>
          <w:tab w:val="left" w:pos="1080"/>
        </w:tabs>
        <w:snapToGrid w:val="0"/>
        <w:spacing w:line="360" w:lineRule="auto"/>
        <w:ind w:left="1077" w:hanging="720"/>
        <w:rPr>
          <w:sz w:val="24"/>
        </w:rPr>
      </w:pPr>
      <w:r>
        <w:rPr>
          <w:sz w:val="24"/>
        </w:rPr>
        <w:t>响应文件中出现可选择性或可调整的报价的（竞争性磋商文件另有规定的除外）；</w:t>
      </w:r>
    </w:p>
    <w:p w:rsidR="00A15A39" w:rsidRDefault="00137ADD">
      <w:pPr>
        <w:numPr>
          <w:ilvl w:val="1"/>
          <w:numId w:val="14"/>
        </w:numPr>
        <w:tabs>
          <w:tab w:val="left" w:pos="1080"/>
        </w:tabs>
        <w:snapToGrid w:val="0"/>
        <w:spacing w:line="360" w:lineRule="auto"/>
        <w:ind w:left="1077" w:hanging="720"/>
        <w:rPr>
          <w:sz w:val="24"/>
        </w:rPr>
      </w:pPr>
      <w:r>
        <w:rPr>
          <w:sz w:val="24"/>
        </w:rPr>
        <w:t>最后报价出现前后不一致，供应商对修正后的报价不予确认的；</w:t>
      </w:r>
    </w:p>
    <w:p w:rsidR="00A15A39" w:rsidRDefault="00137ADD">
      <w:pPr>
        <w:numPr>
          <w:ilvl w:val="1"/>
          <w:numId w:val="14"/>
        </w:numPr>
        <w:tabs>
          <w:tab w:val="left" w:pos="1080"/>
        </w:tabs>
        <w:snapToGrid w:val="0"/>
        <w:spacing w:line="360" w:lineRule="auto"/>
        <w:ind w:left="1077" w:hanging="720"/>
        <w:rPr>
          <w:sz w:val="24"/>
        </w:rPr>
      </w:pPr>
      <w:r>
        <w:rPr>
          <w:sz w:val="24"/>
        </w:rPr>
        <w:t>其他：</w:t>
      </w:r>
      <w:r>
        <w:rPr>
          <w:sz w:val="24"/>
        </w:rPr>
        <w:t>___</w:t>
      </w:r>
      <w:r>
        <w:rPr>
          <w:rFonts w:hint="eastAsia"/>
          <w:sz w:val="24"/>
        </w:rPr>
        <w:t>/</w:t>
      </w:r>
      <w:r>
        <w:rPr>
          <w:sz w:val="24"/>
        </w:rPr>
        <w:t>___</w:t>
      </w:r>
      <w:r>
        <w:rPr>
          <w:sz w:val="24"/>
        </w:rPr>
        <w:t>。</w:t>
      </w:r>
    </w:p>
    <w:bookmarkEnd w:id="617"/>
    <w:bookmarkEnd w:id="618"/>
    <w:p w:rsidR="00A15A39" w:rsidRDefault="00137ADD">
      <w:pPr>
        <w:numPr>
          <w:ilvl w:val="0"/>
          <w:numId w:val="14"/>
        </w:numPr>
        <w:tabs>
          <w:tab w:val="left" w:pos="360"/>
        </w:tabs>
        <w:snapToGrid w:val="0"/>
        <w:spacing w:line="360" w:lineRule="auto"/>
        <w:outlineLvl w:val="1"/>
        <w:rPr>
          <w:sz w:val="24"/>
        </w:rPr>
      </w:pPr>
      <w:r>
        <w:rPr>
          <w:sz w:val="24"/>
        </w:rPr>
        <w:t>评审方法和评审标准</w:t>
      </w:r>
    </w:p>
    <w:p w:rsidR="00A15A39" w:rsidRDefault="00137ADD">
      <w:pPr>
        <w:numPr>
          <w:ilvl w:val="1"/>
          <w:numId w:val="14"/>
        </w:numPr>
        <w:tabs>
          <w:tab w:val="left" w:pos="1080"/>
          <w:tab w:val="left" w:pos="1872"/>
        </w:tabs>
        <w:snapToGrid w:val="0"/>
        <w:spacing w:line="360" w:lineRule="auto"/>
        <w:ind w:left="1077" w:hanging="720"/>
        <w:rPr>
          <w:sz w:val="24"/>
        </w:rPr>
      </w:pPr>
      <w:r>
        <w:rPr>
          <w:sz w:val="24"/>
        </w:rPr>
        <w:t>本项目采用的评审方法为：本项目的评审采用综合评分法。综合评分法，是指响应文件满足磋商文件全部实质性要求且按评审因素的量化指标评审得分最高的供应商为成交候选供应商的评审方法。</w:t>
      </w:r>
      <w:r>
        <w:rPr>
          <w:sz w:val="24"/>
        </w:rPr>
        <w:t xml:space="preserve">  </w:t>
      </w:r>
    </w:p>
    <w:p w:rsidR="00A15A39" w:rsidRDefault="00137ADD">
      <w:pPr>
        <w:numPr>
          <w:ilvl w:val="1"/>
          <w:numId w:val="14"/>
        </w:numPr>
        <w:tabs>
          <w:tab w:val="left" w:pos="1080"/>
          <w:tab w:val="left" w:pos="1872"/>
        </w:tabs>
        <w:snapToGrid w:val="0"/>
        <w:spacing w:line="360" w:lineRule="auto"/>
        <w:ind w:left="1077" w:hanging="720"/>
        <w:rPr>
          <w:sz w:val="24"/>
        </w:rPr>
      </w:pPr>
      <w:r>
        <w:rPr>
          <w:sz w:val="24"/>
        </w:rPr>
        <w:t>竞争性磋商文件中没有规定的评审标准不得作为评审依据。</w:t>
      </w:r>
    </w:p>
    <w:p w:rsidR="00A15A39" w:rsidRDefault="00137ADD">
      <w:pPr>
        <w:numPr>
          <w:ilvl w:val="1"/>
          <w:numId w:val="14"/>
        </w:numPr>
        <w:tabs>
          <w:tab w:val="left" w:pos="1080"/>
          <w:tab w:val="left" w:pos="1872"/>
        </w:tabs>
        <w:snapToGrid w:val="0"/>
        <w:spacing w:line="360" w:lineRule="auto"/>
        <w:ind w:left="1077" w:hanging="720"/>
        <w:rPr>
          <w:sz w:val="24"/>
        </w:rPr>
      </w:pPr>
      <w:r>
        <w:rPr>
          <w:sz w:val="24"/>
        </w:rPr>
        <w:t>非政府强制采购的节能产品或环境标志产品，依据品目清单和认证证书实施政府优先采购。优先采购的具体规定（如涉及）</w:t>
      </w:r>
      <w:r>
        <w:rPr>
          <w:sz w:val="24"/>
        </w:rPr>
        <w:t>__</w:t>
      </w:r>
      <w:r>
        <w:rPr>
          <w:rFonts w:hint="eastAsia"/>
          <w:sz w:val="24"/>
        </w:rPr>
        <w:t>/</w:t>
      </w:r>
      <w:r>
        <w:rPr>
          <w:sz w:val="24"/>
        </w:rPr>
        <w:t>____</w:t>
      </w:r>
      <w:r>
        <w:rPr>
          <w:sz w:val="24"/>
        </w:rPr>
        <w:t>。</w:t>
      </w:r>
    </w:p>
    <w:p w:rsidR="00A15A39" w:rsidRDefault="00137ADD">
      <w:pPr>
        <w:numPr>
          <w:ilvl w:val="1"/>
          <w:numId w:val="14"/>
        </w:numPr>
        <w:tabs>
          <w:tab w:val="left" w:pos="1080"/>
          <w:tab w:val="left" w:pos="1872"/>
        </w:tabs>
        <w:snapToGrid w:val="0"/>
        <w:spacing w:line="360" w:lineRule="auto"/>
        <w:ind w:left="1077" w:hanging="720"/>
        <w:rPr>
          <w:sz w:val="24"/>
        </w:rPr>
      </w:pPr>
      <w:r>
        <w:rPr>
          <w:sz w:val="24"/>
        </w:rPr>
        <w:t>关于无线局域网认证产品政府采购清单中的产品，优先采购的具体规定（如涉及）</w:t>
      </w:r>
      <w:r>
        <w:rPr>
          <w:sz w:val="24"/>
        </w:rPr>
        <w:t>__</w:t>
      </w:r>
      <w:r>
        <w:rPr>
          <w:rFonts w:hint="eastAsia"/>
          <w:sz w:val="24"/>
        </w:rPr>
        <w:t>/</w:t>
      </w:r>
      <w:r>
        <w:rPr>
          <w:sz w:val="24"/>
        </w:rPr>
        <w:t>____</w:t>
      </w:r>
      <w:r>
        <w:rPr>
          <w:sz w:val="24"/>
        </w:rPr>
        <w:t>。</w:t>
      </w:r>
    </w:p>
    <w:p w:rsidR="00A15A39" w:rsidRDefault="00137ADD">
      <w:pPr>
        <w:numPr>
          <w:ilvl w:val="0"/>
          <w:numId w:val="14"/>
        </w:numPr>
        <w:tabs>
          <w:tab w:val="left" w:pos="360"/>
        </w:tabs>
        <w:snapToGrid w:val="0"/>
        <w:spacing w:line="360" w:lineRule="auto"/>
        <w:outlineLvl w:val="1"/>
        <w:rPr>
          <w:sz w:val="24"/>
        </w:rPr>
      </w:pPr>
      <w:r>
        <w:rPr>
          <w:sz w:val="24"/>
        </w:rPr>
        <w:t>确定</w:t>
      </w:r>
      <w:bookmarkStart w:id="634" w:name="_Toc164351640"/>
      <w:bookmarkStart w:id="635" w:name="_Toc226965819"/>
      <w:bookmarkStart w:id="636" w:name="_Toc127151546"/>
      <w:bookmarkStart w:id="637" w:name="_Toc151193860"/>
      <w:bookmarkStart w:id="638" w:name="_Toc127161460"/>
      <w:bookmarkStart w:id="639" w:name="_Toc151190173"/>
      <w:bookmarkStart w:id="640" w:name="_Toc150774646"/>
      <w:bookmarkStart w:id="641" w:name="_Toc520356170"/>
      <w:bookmarkStart w:id="642" w:name="_Toc305158888"/>
      <w:bookmarkStart w:id="643" w:name="_Toc164608660"/>
      <w:bookmarkStart w:id="644" w:name="_Toc265228384"/>
      <w:bookmarkStart w:id="645" w:name="_Toc150509297"/>
      <w:bookmarkStart w:id="646" w:name="_Toc226337242"/>
      <w:bookmarkStart w:id="647" w:name="_Toc150480784"/>
      <w:bookmarkStart w:id="648" w:name="_Toc149720839"/>
      <w:bookmarkStart w:id="649" w:name="_Toc151193934"/>
      <w:bookmarkStart w:id="650" w:name="_Toc164608815"/>
      <w:bookmarkStart w:id="651" w:name="_Toc195842911"/>
      <w:bookmarkStart w:id="652" w:name="_Toc142311048"/>
      <w:bookmarkStart w:id="653" w:name="_Toc226309790"/>
      <w:bookmarkStart w:id="654" w:name="_Toc151193644"/>
      <w:bookmarkStart w:id="655" w:name="_Toc264969236"/>
      <w:bookmarkStart w:id="656" w:name="_Toc226965736"/>
      <w:bookmarkStart w:id="657" w:name="_Toc150774751"/>
      <w:bookmarkStart w:id="658" w:name="_Toc151193716"/>
      <w:bookmarkStart w:id="659" w:name="_Toc305158814"/>
      <w:bookmarkStart w:id="660" w:name="_Toc127151747"/>
      <w:bookmarkStart w:id="661" w:name="_Ref467307010"/>
      <w:bookmarkStart w:id="662" w:name="_Toc151193788"/>
      <w:bookmarkStart w:id="663" w:name="_Toc164229241"/>
      <w:bookmarkStart w:id="664" w:name="_Toc164229387"/>
      <w:r>
        <w:rPr>
          <w:sz w:val="24"/>
        </w:rPr>
        <w:t>成交候选人名单</w:t>
      </w:r>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p>
    <w:p w:rsidR="00A15A39" w:rsidRDefault="00137ADD">
      <w:pPr>
        <w:numPr>
          <w:ilvl w:val="1"/>
          <w:numId w:val="14"/>
        </w:numPr>
        <w:tabs>
          <w:tab w:val="left" w:pos="1080"/>
          <w:tab w:val="left" w:pos="1872"/>
        </w:tabs>
        <w:snapToGrid w:val="0"/>
        <w:spacing w:line="360" w:lineRule="auto"/>
        <w:ind w:left="1077" w:hanging="720"/>
        <w:rPr>
          <w:sz w:val="24"/>
        </w:rPr>
      </w:pPr>
      <w:r>
        <w:rPr>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w:t>
      </w:r>
      <w:r>
        <w:rPr>
          <w:sz w:val="24"/>
        </w:rPr>
        <w:lastRenderedPageBreak/>
        <w:t>满足竞争性磋商文件全部实质性要求，</w:t>
      </w:r>
      <w:proofErr w:type="gramStart"/>
      <w:r>
        <w:rPr>
          <w:sz w:val="24"/>
        </w:rPr>
        <w:t>且按照</w:t>
      </w:r>
      <w:proofErr w:type="gramEnd"/>
      <w:r>
        <w:rPr>
          <w:sz w:val="24"/>
        </w:rPr>
        <w:t>评审因素的量化指标评审得分最高的供应商为排名第一的成交候选人。评分分值计算保留小数点后两位，第三位四舍五入。</w:t>
      </w:r>
      <w:r>
        <w:rPr>
          <w:sz w:val="24"/>
        </w:rPr>
        <w:t xml:space="preserve"> </w:t>
      </w:r>
    </w:p>
    <w:p w:rsidR="00A15A39" w:rsidRDefault="00137ADD">
      <w:pPr>
        <w:numPr>
          <w:ilvl w:val="1"/>
          <w:numId w:val="14"/>
        </w:numPr>
        <w:tabs>
          <w:tab w:val="left" w:pos="1080"/>
          <w:tab w:val="left" w:pos="1872"/>
        </w:tabs>
        <w:snapToGrid w:val="0"/>
        <w:spacing w:line="360" w:lineRule="auto"/>
        <w:ind w:left="1077" w:hanging="720"/>
        <w:rPr>
          <w:sz w:val="24"/>
        </w:rPr>
      </w:pPr>
      <w:r>
        <w:rPr>
          <w:kern w:val="0"/>
          <w:sz w:val="24"/>
          <w:szCs w:val="20"/>
        </w:rPr>
        <w:t>磋商小组根据上述供应商排序，依次推荐排序前</w:t>
      </w:r>
      <w:r>
        <w:rPr>
          <w:rFonts w:hint="eastAsia"/>
          <w:kern w:val="0"/>
          <w:sz w:val="24"/>
          <w:szCs w:val="20"/>
          <w:u w:val="single"/>
        </w:rPr>
        <w:t xml:space="preserve"> </w:t>
      </w:r>
      <w:r>
        <w:rPr>
          <w:rFonts w:hint="eastAsia"/>
          <w:sz w:val="24"/>
          <w:u w:val="single"/>
        </w:rPr>
        <w:t>3</w:t>
      </w:r>
      <w:r>
        <w:rPr>
          <w:sz w:val="24"/>
        </w:rPr>
        <w:t>名</w:t>
      </w:r>
      <w:r>
        <w:rPr>
          <w:kern w:val="0"/>
          <w:sz w:val="24"/>
          <w:szCs w:val="20"/>
        </w:rPr>
        <w:t>的供应商为</w:t>
      </w:r>
      <w:r>
        <w:rPr>
          <w:snapToGrid w:val="0"/>
          <w:kern w:val="0"/>
          <w:sz w:val="24"/>
          <w:szCs w:val="21"/>
        </w:rPr>
        <w:t>成交候选供应商</w:t>
      </w:r>
      <w:r>
        <w:rPr>
          <w:kern w:val="0"/>
          <w:sz w:val="24"/>
          <w:szCs w:val="20"/>
        </w:rPr>
        <w:t>（若在磋商文件允许的情形下提交最后报价的供应商为二家，则依次推荐二名供应商为成交候选供应商），并编写评审报告。</w:t>
      </w:r>
    </w:p>
    <w:p w:rsidR="00A15A39" w:rsidRDefault="00137ADD">
      <w:pPr>
        <w:numPr>
          <w:ilvl w:val="1"/>
          <w:numId w:val="14"/>
        </w:numPr>
        <w:tabs>
          <w:tab w:val="left" w:pos="1080"/>
          <w:tab w:val="left" w:pos="1872"/>
        </w:tabs>
        <w:snapToGrid w:val="0"/>
        <w:spacing w:line="360" w:lineRule="auto"/>
        <w:ind w:left="1077" w:hanging="720"/>
        <w:rPr>
          <w:sz w:val="24"/>
        </w:rPr>
      </w:pPr>
      <w:r>
        <w:rPr>
          <w:sz w:val="24"/>
        </w:rPr>
        <w:t>磋商小组要对评分汇总情况进行复核，特别是对排名第一的、报价最低的、响应文件被认定为无效的情形进行重点复核。</w:t>
      </w:r>
    </w:p>
    <w:p w:rsidR="00A15A39" w:rsidRDefault="00137ADD">
      <w:pPr>
        <w:numPr>
          <w:ilvl w:val="0"/>
          <w:numId w:val="14"/>
        </w:numPr>
        <w:tabs>
          <w:tab w:val="left" w:pos="360"/>
        </w:tabs>
        <w:snapToGrid w:val="0"/>
        <w:spacing w:line="360" w:lineRule="auto"/>
        <w:outlineLvl w:val="1"/>
        <w:rPr>
          <w:sz w:val="24"/>
        </w:rPr>
      </w:pPr>
      <w:r>
        <w:rPr>
          <w:sz w:val="24"/>
        </w:rPr>
        <w:t>报告违法行为</w:t>
      </w:r>
    </w:p>
    <w:p w:rsidR="00A15A39" w:rsidRDefault="00137ADD">
      <w:pPr>
        <w:widowControl/>
        <w:numPr>
          <w:ilvl w:val="1"/>
          <w:numId w:val="14"/>
        </w:numPr>
        <w:tabs>
          <w:tab w:val="left" w:pos="1080"/>
          <w:tab w:val="left" w:pos="1872"/>
        </w:tabs>
        <w:snapToGrid w:val="0"/>
        <w:spacing w:line="360" w:lineRule="auto"/>
        <w:ind w:left="1077" w:hanging="720"/>
        <w:jc w:val="left"/>
        <w:rPr>
          <w:b/>
          <w:sz w:val="24"/>
        </w:rPr>
      </w:pPr>
      <w:r>
        <w:rPr>
          <w:sz w:val="24"/>
        </w:rPr>
        <w:t>磋商小组在评审过程中发现供应商有行贿、提供虚假材料或者串通等违法行为时，有向采购人、采购代理机构或者有关部门报告的职责。</w:t>
      </w:r>
      <w:r>
        <w:rPr>
          <w:b/>
          <w:sz w:val="24"/>
        </w:rPr>
        <w:br w:type="page"/>
      </w:r>
    </w:p>
    <w:p w:rsidR="00A15A39" w:rsidRDefault="00137ADD">
      <w:pPr>
        <w:pStyle w:val="21"/>
        <w:spacing w:before="0" w:line="360" w:lineRule="auto"/>
        <w:rPr>
          <w:rFonts w:ascii="Times New Roman" w:eastAsia="宋体" w:hAnsi="Times New Roman"/>
          <w:sz w:val="24"/>
          <w:szCs w:val="24"/>
        </w:rPr>
      </w:pPr>
      <w:r>
        <w:rPr>
          <w:rFonts w:ascii="Times New Roman" w:eastAsia="宋体" w:hAnsi="Times New Roman"/>
          <w:sz w:val="24"/>
          <w:szCs w:val="24"/>
        </w:rPr>
        <w:lastRenderedPageBreak/>
        <w:t>二、评</w:t>
      </w:r>
      <w:r>
        <w:rPr>
          <w:rFonts w:ascii="Times New Roman" w:eastAsia="宋体" w:hAnsi="Times New Roman" w:hint="eastAsia"/>
          <w:sz w:val="24"/>
          <w:szCs w:val="24"/>
        </w:rPr>
        <w:t>审</w:t>
      </w:r>
      <w:r>
        <w:rPr>
          <w:rFonts w:ascii="Times New Roman" w:eastAsia="宋体" w:hAnsi="Times New Roman"/>
          <w:sz w:val="24"/>
          <w:szCs w:val="24"/>
        </w:rPr>
        <w:t>标准</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2126"/>
        <w:gridCol w:w="709"/>
        <w:gridCol w:w="3394"/>
        <w:gridCol w:w="2440"/>
      </w:tblGrid>
      <w:tr w:rsidR="00A64BDE" w:rsidTr="00137ADD">
        <w:tc>
          <w:tcPr>
            <w:tcW w:w="959" w:type="dxa"/>
            <w:vAlign w:val="center"/>
          </w:tcPr>
          <w:p w:rsidR="00A64BDE" w:rsidRDefault="00A64BDE" w:rsidP="00137ADD">
            <w:pPr>
              <w:ind w:firstLine="28"/>
              <w:jc w:val="center"/>
              <w:rPr>
                <w:b/>
                <w:sz w:val="24"/>
              </w:rPr>
            </w:pPr>
            <w:r>
              <w:rPr>
                <w:b/>
                <w:sz w:val="24"/>
              </w:rPr>
              <w:t>序号</w:t>
            </w:r>
          </w:p>
        </w:tc>
        <w:tc>
          <w:tcPr>
            <w:tcW w:w="2126" w:type="dxa"/>
            <w:vAlign w:val="center"/>
          </w:tcPr>
          <w:p w:rsidR="00A64BDE" w:rsidRDefault="00A64BDE" w:rsidP="00137ADD">
            <w:pPr>
              <w:ind w:firstLine="28"/>
              <w:jc w:val="center"/>
              <w:rPr>
                <w:b/>
                <w:sz w:val="24"/>
              </w:rPr>
            </w:pPr>
            <w:r>
              <w:rPr>
                <w:b/>
                <w:sz w:val="24"/>
              </w:rPr>
              <w:t>评分因素</w:t>
            </w:r>
          </w:p>
        </w:tc>
        <w:tc>
          <w:tcPr>
            <w:tcW w:w="709" w:type="dxa"/>
            <w:vAlign w:val="center"/>
          </w:tcPr>
          <w:p w:rsidR="00A64BDE" w:rsidRDefault="00A64BDE" w:rsidP="00137ADD">
            <w:pPr>
              <w:ind w:firstLine="28"/>
              <w:jc w:val="center"/>
              <w:rPr>
                <w:b/>
                <w:sz w:val="24"/>
              </w:rPr>
            </w:pPr>
            <w:r>
              <w:rPr>
                <w:b/>
                <w:sz w:val="24"/>
              </w:rPr>
              <w:t>分值</w:t>
            </w:r>
          </w:p>
        </w:tc>
        <w:tc>
          <w:tcPr>
            <w:tcW w:w="3394" w:type="dxa"/>
            <w:vAlign w:val="center"/>
          </w:tcPr>
          <w:p w:rsidR="00A64BDE" w:rsidRDefault="00A64BDE" w:rsidP="00137ADD">
            <w:pPr>
              <w:ind w:firstLine="28"/>
              <w:jc w:val="center"/>
              <w:rPr>
                <w:b/>
                <w:sz w:val="24"/>
              </w:rPr>
            </w:pPr>
            <w:r>
              <w:rPr>
                <w:b/>
                <w:sz w:val="24"/>
              </w:rPr>
              <w:t>评分标准</w:t>
            </w:r>
          </w:p>
        </w:tc>
        <w:tc>
          <w:tcPr>
            <w:tcW w:w="2440" w:type="dxa"/>
            <w:vAlign w:val="center"/>
          </w:tcPr>
          <w:p w:rsidR="00A64BDE" w:rsidRDefault="00A64BDE" w:rsidP="00137ADD">
            <w:pPr>
              <w:pStyle w:val="affff3"/>
              <w:spacing w:before="0" w:after="0" w:line="240" w:lineRule="auto"/>
              <w:rPr>
                <w:rFonts w:eastAsia="宋体"/>
                <w:szCs w:val="24"/>
              </w:rPr>
            </w:pPr>
            <w:r>
              <w:rPr>
                <w:rFonts w:eastAsia="宋体"/>
                <w:szCs w:val="24"/>
              </w:rPr>
              <w:t>说明</w:t>
            </w:r>
          </w:p>
        </w:tc>
      </w:tr>
      <w:tr w:rsidR="00A64BDE" w:rsidTr="00A64BDE">
        <w:trPr>
          <w:trHeight w:val="737"/>
        </w:trPr>
        <w:tc>
          <w:tcPr>
            <w:tcW w:w="3085" w:type="dxa"/>
            <w:gridSpan w:val="2"/>
            <w:vAlign w:val="center"/>
          </w:tcPr>
          <w:p w:rsidR="00A64BDE" w:rsidRDefault="00A64BDE" w:rsidP="00137ADD">
            <w:pPr>
              <w:ind w:firstLine="28"/>
              <w:jc w:val="center"/>
              <w:rPr>
                <w:b/>
                <w:szCs w:val="21"/>
              </w:rPr>
            </w:pPr>
            <w:r>
              <w:rPr>
                <w:rFonts w:hint="eastAsia"/>
                <w:szCs w:val="21"/>
              </w:rPr>
              <w:t>商务部分</w:t>
            </w:r>
          </w:p>
        </w:tc>
        <w:tc>
          <w:tcPr>
            <w:tcW w:w="709" w:type="dxa"/>
            <w:vAlign w:val="center"/>
          </w:tcPr>
          <w:p w:rsidR="00A64BDE" w:rsidRDefault="00A64BDE" w:rsidP="00137ADD">
            <w:pPr>
              <w:ind w:firstLine="28"/>
              <w:jc w:val="center"/>
              <w:rPr>
                <w:b/>
                <w:szCs w:val="21"/>
              </w:rPr>
            </w:pPr>
            <w:r>
              <w:rPr>
                <w:rFonts w:hint="eastAsia"/>
                <w:b/>
                <w:szCs w:val="21"/>
              </w:rPr>
              <w:t>20</w:t>
            </w:r>
          </w:p>
        </w:tc>
        <w:tc>
          <w:tcPr>
            <w:tcW w:w="3394" w:type="dxa"/>
            <w:vAlign w:val="center"/>
          </w:tcPr>
          <w:p w:rsidR="00A64BDE" w:rsidRDefault="00A64BDE" w:rsidP="00137ADD">
            <w:pPr>
              <w:ind w:firstLine="28"/>
              <w:jc w:val="center"/>
              <w:rPr>
                <w:b/>
                <w:szCs w:val="21"/>
              </w:rPr>
            </w:pPr>
          </w:p>
        </w:tc>
        <w:tc>
          <w:tcPr>
            <w:tcW w:w="2440" w:type="dxa"/>
            <w:vAlign w:val="center"/>
          </w:tcPr>
          <w:p w:rsidR="00A64BDE" w:rsidRDefault="00A64BDE" w:rsidP="00137ADD">
            <w:pPr>
              <w:pStyle w:val="affff3"/>
              <w:spacing w:before="0" w:after="0" w:line="240" w:lineRule="auto"/>
              <w:rPr>
                <w:rFonts w:eastAsia="宋体"/>
                <w:szCs w:val="24"/>
              </w:rPr>
            </w:pPr>
          </w:p>
        </w:tc>
      </w:tr>
      <w:tr w:rsidR="00A64BDE" w:rsidTr="00137ADD">
        <w:trPr>
          <w:trHeight w:val="887"/>
        </w:trPr>
        <w:tc>
          <w:tcPr>
            <w:tcW w:w="959" w:type="dxa"/>
            <w:vAlign w:val="center"/>
          </w:tcPr>
          <w:p w:rsidR="00A64BDE" w:rsidRDefault="00A64BDE" w:rsidP="00137ADD">
            <w:pPr>
              <w:ind w:firstLine="28"/>
              <w:jc w:val="center"/>
              <w:rPr>
                <w:rFonts w:ascii="宋体" w:hAnsi="宋体"/>
                <w:szCs w:val="21"/>
              </w:rPr>
            </w:pPr>
            <w:r>
              <w:rPr>
                <w:rFonts w:ascii="宋体" w:hAnsi="宋体" w:hint="eastAsia"/>
                <w:szCs w:val="21"/>
              </w:rPr>
              <w:t>1</w:t>
            </w:r>
          </w:p>
        </w:tc>
        <w:tc>
          <w:tcPr>
            <w:tcW w:w="2126" w:type="dxa"/>
            <w:vAlign w:val="center"/>
          </w:tcPr>
          <w:p w:rsidR="00A64BDE" w:rsidRDefault="00A64BDE" w:rsidP="00137ADD">
            <w:pPr>
              <w:spacing w:line="276" w:lineRule="auto"/>
              <w:jc w:val="center"/>
              <w:rPr>
                <w:rFonts w:ascii="宋体" w:hAnsi="宋体"/>
                <w:szCs w:val="21"/>
              </w:rPr>
            </w:pPr>
            <w:r>
              <w:rPr>
                <w:rFonts w:ascii="宋体" w:hAnsi="宋体" w:hint="eastAsia"/>
                <w:szCs w:val="21"/>
              </w:rPr>
              <w:t>项目负责人任职资格（4分）</w:t>
            </w:r>
          </w:p>
          <w:p w:rsidR="00A64BDE" w:rsidRDefault="00A64BDE" w:rsidP="00137ADD">
            <w:pPr>
              <w:ind w:firstLine="28"/>
              <w:jc w:val="left"/>
              <w:rPr>
                <w:rFonts w:ascii="宋体" w:hAnsi="宋体"/>
                <w:szCs w:val="21"/>
              </w:rPr>
            </w:pPr>
          </w:p>
        </w:tc>
        <w:tc>
          <w:tcPr>
            <w:tcW w:w="709" w:type="dxa"/>
            <w:vAlign w:val="center"/>
          </w:tcPr>
          <w:p w:rsidR="00A64BDE" w:rsidRDefault="00A64BDE" w:rsidP="00137ADD">
            <w:pPr>
              <w:spacing w:line="276" w:lineRule="auto"/>
              <w:jc w:val="center"/>
              <w:rPr>
                <w:rFonts w:ascii="宋体" w:hAnsi="宋体"/>
                <w:szCs w:val="18"/>
              </w:rPr>
            </w:pPr>
            <w:r>
              <w:rPr>
                <w:rFonts w:ascii="宋体" w:hAnsi="宋体" w:hint="eastAsia"/>
                <w:szCs w:val="18"/>
              </w:rPr>
              <w:t>4</w:t>
            </w:r>
          </w:p>
        </w:tc>
        <w:tc>
          <w:tcPr>
            <w:tcW w:w="3394" w:type="dxa"/>
            <w:vAlign w:val="center"/>
          </w:tcPr>
          <w:p w:rsidR="00A64BDE" w:rsidRDefault="00A64BDE" w:rsidP="002841D5">
            <w:pPr>
              <w:spacing w:beforeLines="25" w:before="78" w:afterLines="25" w:after="78"/>
              <w:rPr>
                <w:rFonts w:ascii="宋体" w:hAnsi="宋体"/>
                <w:szCs w:val="18"/>
              </w:rPr>
            </w:pPr>
            <w:r>
              <w:rPr>
                <w:rFonts w:ascii="宋体" w:hAnsi="宋体" w:cs="宋体"/>
                <w:szCs w:val="21"/>
              </w:rPr>
              <w:t>大学</w:t>
            </w:r>
            <w:r>
              <w:rPr>
                <w:rFonts w:ascii="宋体" w:hAnsi="宋体" w:cs="宋体" w:hint="eastAsia"/>
                <w:szCs w:val="21"/>
              </w:rPr>
              <w:t>本科及以上学历得4分，</w:t>
            </w:r>
            <w:r>
              <w:rPr>
                <w:rFonts w:ascii="宋体" w:hAnsi="宋体" w:cs="宋体"/>
                <w:szCs w:val="21"/>
              </w:rPr>
              <w:t>专科学历得</w:t>
            </w:r>
            <w:r>
              <w:rPr>
                <w:rFonts w:ascii="宋体" w:hAnsi="宋体" w:cs="宋体" w:hint="eastAsia"/>
                <w:szCs w:val="21"/>
              </w:rPr>
              <w:t>2</w:t>
            </w:r>
            <w:r>
              <w:rPr>
                <w:rFonts w:ascii="宋体" w:hAnsi="宋体" w:cs="宋体"/>
                <w:szCs w:val="21"/>
              </w:rPr>
              <w:t>分；专科以下学历得0分</w:t>
            </w:r>
          </w:p>
        </w:tc>
        <w:tc>
          <w:tcPr>
            <w:tcW w:w="2440" w:type="dxa"/>
            <w:vAlign w:val="center"/>
          </w:tcPr>
          <w:p w:rsidR="00A64BDE" w:rsidRDefault="00A64BDE" w:rsidP="00137ADD">
            <w:pPr>
              <w:pStyle w:val="affff3"/>
              <w:spacing w:before="0" w:after="0" w:line="240" w:lineRule="auto"/>
              <w:rPr>
                <w:rFonts w:ascii="宋体" w:eastAsia="宋体" w:hAnsi="宋体"/>
                <w:sz w:val="21"/>
                <w:szCs w:val="24"/>
              </w:rPr>
            </w:pPr>
          </w:p>
        </w:tc>
      </w:tr>
      <w:tr w:rsidR="00A64BDE" w:rsidTr="00137ADD">
        <w:trPr>
          <w:trHeight w:val="1074"/>
        </w:trPr>
        <w:tc>
          <w:tcPr>
            <w:tcW w:w="959" w:type="dxa"/>
            <w:vAlign w:val="center"/>
          </w:tcPr>
          <w:p w:rsidR="00A64BDE" w:rsidRDefault="00A64BDE" w:rsidP="00137ADD">
            <w:pPr>
              <w:ind w:firstLine="28"/>
              <w:jc w:val="center"/>
              <w:rPr>
                <w:rFonts w:ascii="宋体" w:hAnsi="宋体"/>
                <w:szCs w:val="21"/>
              </w:rPr>
            </w:pPr>
            <w:r>
              <w:rPr>
                <w:rFonts w:ascii="宋体" w:hAnsi="宋体" w:hint="eastAsia"/>
                <w:szCs w:val="21"/>
              </w:rPr>
              <w:t>2</w:t>
            </w:r>
          </w:p>
        </w:tc>
        <w:tc>
          <w:tcPr>
            <w:tcW w:w="2126" w:type="dxa"/>
            <w:vAlign w:val="center"/>
          </w:tcPr>
          <w:p w:rsidR="00A64BDE" w:rsidRDefault="00A64BDE" w:rsidP="00137ADD">
            <w:pPr>
              <w:ind w:firstLine="28"/>
              <w:jc w:val="left"/>
              <w:rPr>
                <w:rFonts w:ascii="宋体" w:hAnsi="宋体"/>
                <w:szCs w:val="21"/>
              </w:rPr>
            </w:pPr>
            <w:r>
              <w:rPr>
                <w:rFonts w:ascii="宋体" w:hAnsi="宋体" w:hint="eastAsia"/>
                <w:szCs w:val="21"/>
              </w:rPr>
              <w:t>技术负责人任职资格（4分）</w:t>
            </w:r>
          </w:p>
        </w:tc>
        <w:tc>
          <w:tcPr>
            <w:tcW w:w="709" w:type="dxa"/>
            <w:vAlign w:val="center"/>
          </w:tcPr>
          <w:p w:rsidR="00A64BDE" w:rsidRDefault="00A64BDE" w:rsidP="00137ADD">
            <w:pPr>
              <w:spacing w:line="276" w:lineRule="auto"/>
              <w:jc w:val="center"/>
              <w:rPr>
                <w:rFonts w:ascii="宋体" w:hAnsi="宋体"/>
                <w:szCs w:val="18"/>
              </w:rPr>
            </w:pPr>
            <w:r>
              <w:rPr>
                <w:rFonts w:ascii="宋体" w:hAnsi="宋体" w:hint="eastAsia"/>
                <w:szCs w:val="18"/>
              </w:rPr>
              <w:t>4</w:t>
            </w:r>
          </w:p>
        </w:tc>
        <w:tc>
          <w:tcPr>
            <w:tcW w:w="3394" w:type="dxa"/>
            <w:vAlign w:val="center"/>
          </w:tcPr>
          <w:p w:rsidR="00A64BDE" w:rsidRDefault="00A64BDE" w:rsidP="002841D5">
            <w:pPr>
              <w:spacing w:beforeLines="25" w:before="78" w:afterLines="25" w:after="78"/>
              <w:rPr>
                <w:rFonts w:ascii="宋体" w:hAnsi="宋体" w:cs="宋体"/>
                <w:szCs w:val="21"/>
              </w:rPr>
            </w:pPr>
            <w:r>
              <w:rPr>
                <w:rFonts w:ascii="宋体" w:hAnsi="宋体" w:cs="宋体" w:hint="eastAsia"/>
                <w:szCs w:val="21"/>
              </w:rPr>
              <w:t>高级职称得4分；中级职称得2分；中级以下职称得0分</w:t>
            </w:r>
          </w:p>
        </w:tc>
        <w:tc>
          <w:tcPr>
            <w:tcW w:w="2440" w:type="dxa"/>
            <w:vAlign w:val="center"/>
          </w:tcPr>
          <w:p w:rsidR="00A64BDE" w:rsidRDefault="00A64BDE" w:rsidP="00137ADD">
            <w:pPr>
              <w:pStyle w:val="affff3"/>
              <w:spacing w:before="0" w:after="0" w:line="240" w:lineRule="auto"/>
              <w:rPr>
                <w:rFonts w:ascii="宋体" w:eastAsia="宋体" w:hAnsi="宋体"/>
                <w:sz w:val="21"/>
                <w:szCs w:val="24"/>
              </w:rPr>
            </w:pPr>
          </w:p>
        </w:tc>
      </w:tr>
      <w:tr w:rsidR="00A64BDE" w:rsidTr="00137ADD">
        <w:trPr>
          <w:trHeight w:val="547"/>
        </w:trPr>
        <w:tc>
          <w:tcPr>
            <w:tcW w:w="959" w:type="dxa"/>
            <w:vAlign w:val="center"/>
          </w:tcPr>
          <w:p w:rsidR="00A64BDE" w:rsidRDefault="00A64BDE" w:rsidP="00137ADD">
            <w:pPr>
              <w:ind w:firstLine="28"/>
              <w:jc w:val="center"/>
              <w:rPr>
                <w:rFonts w:ascii="宋体" w:hAnsi="宋体"/>
                <w:szCs w:val="21"/>
              </w:rPr>
            </w:pPr>
            <w:r>
              <w:rPr>
                <w:rFonts w:ascii="宋体" w:hAnsi="宋体" w:hint="eastAsia"/>
                <w:szCs w:val="21"/>
              </w:rPr>
              <w:t>3</w:t>
            </w:r>
          </w:p>
        </w:tc>
        <w:tc>
          <w:tcPr>
            <w:tcW w:w="2126" w:type="dxa"/>
            <w:vAlign w:val="center"/>
          </w:tcPr>
          <w:p w:rsidR="00A64BDE" w:rsidRDefault="00A64BDE" w:rsidP="00137ADD">
            <w:pPr>
              <w:ind w:firstLine="28"/>
              <w:jc w:val="left"/>
              <w:rPr>
                <w:rFonts w:ascii="宋体" w:hAnsi="宋体"/>
                <w:szCs w:val="21"/>
              </w:rPr>
            </w:pPr>
            <w:proofErr w:type="gramStart"/>
            <w:r>
              <w:rPr>
                <w:rFonts w:ascii="宋体" w:hAnsi="宋体" w:hint="eastAsia"/>
                <w:szCs w:val="21"/>
              </w:rPr>
              <w:t>拟入项目</w:t>
            </w:r>
            <w:proofErr w:type="gramEnd"/>
            <w:r>
              <w:rPr>
                <w:rFonts w:ascii="宋体" w:hAnsi="宋体" w:hint="eastAsia"/>
                <w:szCs w:val="21"/>
              </w:rPr>
              <w:t>的人员配备和专业技术力量（6分）</w:t>
            </w:r>
          </w:p>
        </w:tc>
        <w:tc>
          <w:tcPr>
            <w:tcW w:w="709" w:type="dxa"/>
            <w:vAlign w:val="center"/>
          </w:tcPr>
          <w:p w:rsidR="00A64BDE" w:rsidRDefault="00A64BDE" w:rsidP="00137ADD">
            <w:pPr>
              <w:ind w:firstLine="28"/>
              <w:jc w:val="center"/>
              <w:rPr>
                <w:rFonts w:ascii="宋体" w:hAnsi="宋体"/>
                <w:szCs w:val="21"/>
              </w:rPr>
            </w:pPr>
            <w:r>
              <w:rPr>
                <w:rFonts w:ascii="宋体" w:hAnsi="宋体" w:hint="eastAsia"/>
                <w:szCs w:val="21"/>
              </w:rPr>
              <w:t>6</w:t>
            </w:r>
          </w:p>
        </w:tc>
        <w:tc>
          <w:tcPr>
            <w:tcW w:w="3394" w:type="dxa"/>
            <w:vAlign w:val="center"/>
          </w:tcPr>
          <w:p w:rsidR="00A64BDE" w:rsidRDefault="00A64BDE" w:rsidP="00137ADD">
            <w:pPr>
              <w:ind w:firstLine="28"/>
              <w:jc w:val="left"/>
              <w:rPr>
                <w:rFonts w:ascii="宋体" w:hAnsi="宋体"/>
                <w:b/>
                <w:szCs w:val="21"/>
              </w:rPr>
            </w:pPr>
            <w:r>
              <w:rPr>
                <w:rFonts w:ascii="宋体" w:hAnsi="宋体" w:cs="宋体"/>
                <w:szCs w:val="21"/>
              </w:rPr>
              <w:t>较强，能满足施工需要得</w:t>
            </w:r>
            <w:r>
              <w:rPr>
                <w:rFonts w:ascii="宋体" w:hAnsi="宋体" w:cs="宋体" w:hint="eastAsia"/>
                <w:szCs w:val="21"/>
              </w:rPr>
              <w:t>6</w:t>
            </w:r>
            <w:r>
              <w:rPr>
                <w:rFonts w:ascii="宋体" w:hAnsi="宋体" w:cs="宋体"/>
                <w:szCs w:val="21"/>
              </w:rPr>
              <w:t>分</w:t>
            </w:r>
            <w:r>
              <w:rPr>
                <w:rFonts w:ascii="宋体" w:hAnsi="宋体" w:cs="宋体" w:hint="eastAsia"/>
                <w:szCs w:val="21"/>
              </w:rPr>
              <w:t>，</w:t>
            </w:r>
            <w:r>
              <w:rPr>
                <w:rFonts w:ascii="宋体" w:hAnsi="宋体" w:cs="宋体"/>
                <w:szCs w:val="21"/>
              </w:rPr>
              <w:t>一般，基本满足施工需要得</w:t>
            </w:r>
            <w:r>
              <w:rPr>
                <w:rFonts w:ascii="宋体" w:hAnsi="宋体" w:cs="宋体" w:hint="eastAsia"/>
                <w:szCs w:val="21"/>
              </w:rPr>
              <w:t>3</w:t>
            </w:r>
            <w:r>
              <w:rPr>
                <w:rFonts w:ascii="宋体" w:hAnsi="宋体" w:cs="宋体"/>
                <w:szCs w:val="21"/>
              </w:rPr>
              <w:t>分</w:t>
            </w:r>
            <w:r>
              <w:rPr>
                <w:rFonts w:ascii="宋体" w:hAnsi="宋体" w:cs="宋体" w:hint="eastAsia"/>
                <w:szCs w:val="21"/>
              </w:rPr>
              <w:t>，不满足施工需要得0分</w:t>
            </w:r>
          </w:p>
        </w:tc>
        <w:tc>
          <w:tcPr>
            <w:tcW w:w="2440" w:type="dxa"/>
            <w:vAlign w:val="center"/>
          </w:tcPr>
          <w:p w:rsidR="00A64BDE" w:rsidRDefault="00A64BDE" w:rsidP="00137ADD">
            <w:pPr>
              <w:pStyle w:val="affff3"/>
              <w:spacing w:before="0" w:after="0" w:line="240" w:lineRule="auto"/>
              <w:rPr>
                <w:rFonts w:ascii="宋体" w:eastAsia="宋体" w:hAnsi="宋体"/>
                <w:sz w:val="21"/>
                <w:szCs w:val="24"/>
              </w:rPr>
            </w:pPr>
          </w:p>
        </w:tc>
      </w:tr>
      <w:tr w:rsidR="00A64BDE" w:rsidTr="00137ADD">
        <w:tc>
          <w:tcPr>
            <w:tcW w:w="959" w:type="dxa"/>
            <w:vAlign w:val="center"/>
          </w:tcPr>
          <w:p w:rsidR="00A64BDE" w:rsidRDefault="00A64BDE" w:rsidP="00137ADD">
            <w:pPr>
              <w:ind w:firstLine="28"/>
              <w:jc w:val="center"/>
              <w:rPr>
                <w:rFonts w:ascii="宋体" w:hAnsi="宋体"/>
                <w:szCs w:val="21"/>
              </w:rPr>
            </w:pPr>
            <w:r>
              <w:rPr>
                <w:rFonts w:ascii="宋体" w:hAnsi="宋体" w:hint="eastAsia"/>
                <w:szCs w:val="21"/>
              </w:rPr>
              <w:t>4</w:t>
            </w:r>
          </w:p>
        </w:tc>
        <w:tc>
          <w:tcPr>
            <w:tcW w:w="2126" w:type="dxa"/>
            <w:vAlign w:val="center"/>
          </w:tcPr>
          <w:p w:rsidR="00A64BDE" w:rsidRDefault="00A64BDE" w:rsidP="00137ADD">
            <w:pPr>
              <w:ind w:firstLine="28"/>
              <w:jc w:val="left"/>
              <w:rPr>
                <w:rFonts w:ascii="宋体" w:hAnsi="宋体"/>
                <w:szCs w:val="21"/>
              </w:rPr>
            </w:pPr>
            <w:r>
              <w:rPr>
                <w:rFonts w:hint="eastAsia"/>
                <w:bCs/>
                <w:szCs w:val="21"/>
              </w:rPr>
              <w:t>近三年（</w:t>
            </w:r>
            <w:r>
              <w:rPr>
                <w:rFonts w:hint="eastAsia"/>
                <w:bCs/>
                <w:szCs w:val="21"/>
              </w:rPr>
              <w:t>202</w:t>
            </w:r>
            <w:r w:rsidR="00A561FA">
              <w:rPr>
                <w:rFonts w:hint="eastAsia"/>
                <w:bCs/>
                <w:szCs w:val="21"/>
              </w:rPr>
              <w:t>1</w:t>
            </w:r>
            <w:r>
              <w:rPr>
                <w:rFonts w:hint="eastAsia"/>
                <w:bCs/>
                <w:szCs w:val="21"/>
              </w:rPr>
              <w:t>年</w:t>
            </w:r>
            <w:r>
              <w:rPr>
                <w:rFonts w:hint="eastAsia"/>
                <w:bCs/>
                <w:szCs w:val="21"/>
              </w:rPr>
              <w:t>1</w:t>
            </w:r>
            <w:r>
              <w:rPr>
                <w:rFonts w:hint="eastAsia"/>
                <w:bCs/>
                <w:szCs w:val="21"/>
              </w:rPr>
              <w:t>月</w:t>
            </w:r>
            <w:r>
              <w:rPr>
                <w:rFonts w:hint="eastAsia"/>
                <w:bCs/>
                <w:szCs w:val="21"/>
              </w:rPr>
              <w:t>1</w:t>
            </w:r>
            <w:r>
              <w:rPr>
                <w:rFonts w:hint="eastAsia"/>
                <w:bCs/>
                <w:szCs w:val="21"/>
              </w:rPr>
              <w:t>日至今）企业类似项目业绩（</w:t>
            </w:r>
            <w:r>
              <w:rPr>
                <w:rFonts w:hint="eastAsia"/>
                <w:bCs/>
                <w:szCs w:val="21"/>
              </w:rPr>
              <w:t>6</w:t>
            </w:r>
            <w:r>
              <w:rPr>
                <w:rFonts w:hint="eastAsia"/>
                <w:bCs/>
                <w:szCs w:val="21"/>
              </w:rPr>
              <w:t>分）</w:t>
            </w:r>
          </w:p>
        </w:tc>
        <w:tc>
          <w:tcPr>
            <w:tcW w:w="709" w:type="dxa"/>
            <w:vAlign w:val="center"/>
          </w:tcPr>
          <w:p w:rsidR="00A64BDE" w:rsidRDefault="00A64BDE" w:rsidP="00137ADD">
            <w:pPr>
              <w:ind w:firstLine="28"/>
              <w:jc w:val="center"/>
              <w:rPr>
                <w:rFonts w:ascii="宋体" w:hAnsi="宋体"/>
                <w:szCs w:val="21"/>
              </w:rPr>
            </w:pPr>
            <w:r>
              <w:rPr>
                <w:rFonts w:ascii="宋体" w:hAnsi="宋体" w:hint="eastAsia"/>
                <w:szCs w:val="21"/>
              </w:rPr>
              <w:t>6</w:t>
            </w:r>
          </w:p>
        </w:tc>
        <w:tc>
          <w:tcPr>
            <w:tcW w:w="3394" w:type="dxa"/>
            <w:vAlign w:val="center"/>
          </w:tcPr>
          <w:p w:rsidR="00A64BDE" w:rsidRDefault="00A64BDE" w:rsidP="002841D5">
            <w:pPr>
              <w:spacing w:beforeLines="25" w:before="78" w:afterLines="25" w:after="78"/>
              <w:rPr>
                <w:bCs/>
                <w:szCs w:val="21"/>
              </w:rPr>
            </w:pPr>
            <w:r>
              <w:rPr>
                <w:rFonts w:hint="eastAsia"/>
                <w:bCs/>
                <w:szCs w:val="21"/>
              </w:rPr>
              <w:t>每提供</w:t>
            </w:r>
            <w:r>
              <w:rPr>
                <w:rFonts w:hint="eastAsia"/>
                <w:bCs/>
                <w:szCs w:val="21"/>
              </w:rPr>
              <w:t>2</w:t>
            </w:r>
            <w:r>
              <w:rPr>
                <w:rFonts w:hint="eastAsia"/>
                <w:bCs/>
                <w:szCs w:val="21"/>
              </w:rPr>
              <w:t>个合同业绩得</w:t>
            </w:r>
            <w:r>
              <w:rPr>
                <w:rFonts w:hint="eastAsia"/>
                <w:bCs/>
                <w:szCs w:val="21"/>
              </w:rPr>
              <w:t>6</w:t>
            </w:r>
            <w:r>
              <w:rPr>
                <w:rFonts w:hint="eastAsia"/>
                <w:bCs/>
                <w:szCs w:val="21"/>
              </w:rPr>
              <w:t>分，最多得</w:t>
            </w:r>
            <w:r>
              <w:rPr>
                <w:rFonts w:hint="eastAsia"/>
                <w:bCs/>
                <w:szCs w:val="21"/>
              </w:rPr>
              <w:t>6</w:t>
            </w:r>
            <w:r>
              <w:rPr>
                <w:rFonts w:hint="eastAsia"/>
                <w:bCs/>
                <w:szCs w:val="21"/>
              </w:rPr>
              <w:t>分</w:t>
            </w:r>
          </w:p>
          <w:p w:rsidR="00A64BDE" w:rsidRDefault="00A64BDE" w:rsidP="00137ADD">
            <w:pPr>
              <w:rPr>
                <w:rFonts w:ascii="宋体" w:hAnsi="宋体"/>
                <w:szCs w:val="21"/>
              </w:rPr>
            </w:pPr>
            <w:r>
              <w:rPr>
                <w:rFonts w:ascii="宋体" w:hAnsi="宋体" w:cs="宋体" w:hint="eastAsia"/>
                <w:szCs w:val="21"/>
              </w:rPr>
              <w:t>（业绩证明须提供合同关键页，包含合同首页、合同内容（含有合同金额）及签字盖章页的复印件，复印件加盖供应商公章，不提供不得分）</w:t>
            </w:r>
          </w:p>
        </w:tc>
        <w:tc>
          <w:tcPr>
            <w:tcW w:w="2440" w:type="dxa"/>
            <w:vAlign w:val="center"/>
          </w:tcPr>
          <w:p w:rsidR="00A64BDE" w:rsidRDefault="00A64BDE" w:rsidP="00137ADD">
            <w:pPr>
              <w:pStyle w:val="affff3"/>
              <w:spacing w:before="0" w:after="0" w:line="240" w:lineRule="auto"/>
              <w:rPr>
                <w:rFonts w:ascii="宋体" w:eastAsia="宋体" w:hAnsi="宋体"/>
                <w:sz w:val="21"/>
                <w:szCs w:val="24"/>
              </w:rPr>
            </w:pPr>
          </w:p>
        </w:tc>
      </w:tr>
      <w:tr w:rsidR="00A64BDE" w:rsidTr="00137ADD">
        <w:trPr>
          <w:trHeight w:val="545"/>
        </w:trPr>
        <w:tc>
          <w:tcPr>
            <w:tcW w:w="3085" w:type="dxa"/>
            <w:gridSpan w:val="2"/>
            <w:vAlign w:val="center"/>
          </w:tcPr>
          <w:p w:rsidR="00A64BDE" w:rsidRDefault="00A64BDE" w:rsidP="00137ADD">
            <w:pPr>
              <w:ind w:firstLine="28"/>
              <w:jc w:val="center"/>
              <w:rPr>
                <w:rFonts w:ascii="宋体" w:hAnsi="宋体"/>
                <w:szCs w:val="21"/>
              </w:rPr>
            </w:pPr>
            <w:r>
              <w:rPr>
                <w:rFonts w:ascii="宋体" w:hAnsi="宋体" w:hint="eastAsia"/>
                <w:szCs w:val="21"/>
              </w:rPr>
              <w:t>技术部分</w:t>
            </w:r>
          </w:p>
        </w:tc>
        <w:tc>
          <w:tcPr>
            <w:tcW w:w="709" w:type="dxa"/>
            <w:vAlign w:val="center"/>
          </w:tcPr>
          <w:p w:rsidR="00A64BDE" w:rsidRDefault="00A64BDE" w:rsidP="00137ADD">
            <w:pPr>
              <w:ind w:firstLine="28"/>
              <w:jc w:val="center"/>
              <w:rPr>
                <w:rFonts w:ascii="宋体" w:hAnsi="宋体"/>
                <w:b/>
                <w:szCs w:val="21"/>
              </w:rPr>
            </w:pPr>
            <w:r>
              <w:rPr>
                <w:rFonts w:ascii="宋体" w:hAnsi="宋体" w:hint="eastAsia"/>
                <w:b/>
                <w:szCs w:val="21"/>
              </w:rPr>
              <w:t>50</w:t>
            </w:r>
          </w:p>
        </w:tc>
        <w:tc>
          <w:tcPr>
            <w:tcW w:w="3394" w:type="dxa"/>
            <w:vAlign w:val="center"/>
          </w:tcPr>
          <w:p w:rsidR="00A64BDE" w:rsidRDefault="00A64BDE" w:rsidP="00137ADD">
            <w:pPr>
              <w:ind w:firstLine="28"/>
              <w:jc w:val="center"/>
              <w:rPr>
                <w:rFonts w:ascii="宋体" w:hAnsi="宋体"/>
                <w:b/>
                <w:szCs w:val="21"/>
              </w:rPr>
            </w:pPr>
          </w:p>
        </w:tc>
        <w:tc>
          <w:tcPr>
            <w:tcW w:w="2440" w:type="dxa"/>
            <w:vAlign w:val="center"/>
          </w:tcPr>
          <w:p w:rsidR="00A64BDE" w:rsidRDefault="00A64BDE" w:rsidP="00137ADD">
            <w:pPr>
              <w:pStyle w:val="affff3"/>
              <w:spacing w:before="0" w:after="0" w:line="240" w:lineRule="auto"/>
              <w:rPr>
                <w:rFonts w:ascii="宋体" w:eastAsia="宋体" w:hAnsi="宋体"/>
                <w:sz w:val="21"/>
                <w:szCs w:val="24"/>
              </w:rPr>
            </w:pPr>
          </w:p>
        </w:tc>
      </w:tr>
      <w:tr w:rsidR="00A64BDE" w:rsidTr="00137ADD">
        <w:tc>
          <w:tcPr>
            <w:tcW w:w="959" w:type="dxa"/>
            <w:vMerge w:val="restart"/>
            <w:vAlign w:val="center"/>
          </w:tcPr>
          <w:p w:rsidR="00A64BDE" w:rsidRDefault="00A64BDE" w:rsidP="00137ADD">
            <w:pPr>
              <w:ind w:firstLine="28"/>
              <w:jc w:val="center"/>
              <w:rPr>
                <w:rFonts w:ascii="宋体" w:hAnsi="宋体"/>
              </w:rPr>
            </w:pPr>
            <w:r>
              <w:rPr>
                <w:rFonts w:ascii="宋体" w:hAnsi="宋体" w:hint="eastAsia"/>
              </w:rPr>
              <w:t>1</w:t>
            </w:r>
          </w:p>
        </w:tc>
        <w:tc>
          <w:tcPr>
            <w:tcW w:w="2126" w:type="dxa"/>
            <w:vMerge w:val="restart"/>
            <w:vAlign w:val="center"/>
          </w:tcPr>
          <w:p w:rsidR="00A64BDE" w:rsidRDefault="00A64BDE" w:rsidP="00137ADD">
            <w:pPr>
              <w:ind w:firstLine="28"/>
              <w:jc w:val="center"/>
              <w:rPr>
                <w:rFonts w:ascii="宋体" w:hAnsi="宋体"/>
              </w:rPr>
            </w:pPr>
            <w:r>
              <w:rPr>
                <w:rFonts w:ascii="宋体" w:hAnsi="宋体" w:hint="eastAsia"/>
              </w:rPr>
              <w:t>施工方案与技术措施（20分）</w:t>
            </w:r>
          </w:p>
        </w:tc>
        <w:tc>
          <w:tcPr>
            <w:tcW w:w="709" w:type="dxa"/>
            <w:vAlign w:val="center"/>
          </w:tcPr>
          <w:p w:rsidR="00A64BDE" w:rsidRDefault="00A64BDE" w:rsidP="00137ADD">
            <w:pPr>
              <w:jc w:val="center"/>
              <w:rPr>
                <w:rFonts w:ascii="宋体" w:hAnsi="宋体"/>
                <w:szCs w:val="21"/>
              </w:rPr>
            </w:pPr>
            <w:r>
              <w:rPr>
                <w:rFonts w:hint="eastAsia"/>
              </w:rPr>
              <w:t>20</w:t>
            </w:r>
          </w:p>
        </w:tc>
        <w:tc>
          <w:tcPr>
            <w:tcW w:w="3394" w:type="dxa"/>
            <w:vAlign w:val="center"/>
          </w:tcPr>
          <w:p w:rsidR="00A64BDE" w:rsidRDefault="00A64BDE" w:rsidP="002841D5">
            <w:pPr>
              <w:spacing w:beforeLines="25" w:before="78" w:afterLines="25" w:after="78"/>
              <w:jc w:val="left"/>
              <w:rPr>
                <w:rFonts w:ascii="宋体" w:hAnsi="宋体"/>
                <w:szCs w:val="21"/>
              </w:rPr>
            </w:pPr>
            <w:r>
              <w:rPr>
                <w:rFonts w:ascii="宋体" w:hAnsi="宋体" w:hint="eastAsia"/>
                <w:szCs w:val="21"/>
              </w:rPr>
              <w:t>科学、可行、针对性强</w:t>
            </w:r>
          </w:p>
        </w:tc>
        <w:tc>
          <w:tcPr>
            <w:tcW w:w="2440" w:type="dxa"/>
            <w:vMerge w:val="restart"/>
            <w:vAlign w:val="center"/>
          </w:tcPr>
          <w:p w:rsidR="00A64BDE" w:rsidRDefault="00A64BDE" w:rsidP="00137ADD">
            <w:pPr>
              <w:pStyle w:val="affff3"/>
              <w:spacing w:before="0" w:after="0" w:line="240" w:lineRule="auto"/>
              <w:rPr>
                <w:rFonts w:ascii="宋体" w:eastAsia="宋体" w:hAnsi="宋体"/>
                <w:sz w:val="21"/>
                <w:szCs w:val="24"/>
              </w:rPr>
            </w:pPr>
          </w:p>
        </w:tc>
      </w:tr>
      <w:tr w:rsidR="00A64BDE" w:rsidTr="00137ADD">
        <w:tc>
          <w:tcPr>
            <w:tcW w:w="959" w:type="dxa"/>
            <w:vMerge/>
            <w:vAlign w:val="center"/>
          </w:tcPr>
          <w:p w:rsidR="00A64BDE" w:rsidRDefault="00A64BDE" w:rsidP="00137ADD">
            <w:pPr>
              <w:ind w:firstLine="28"/>
              <w:jc w:val="center"/>
              <w:rPr>
                <w:rFonts w:ascii="宋体" w:hAnsi="宋体"/>
              </w:rPr>
            </w:pPr>
          </w:p>
        </w:tc>
        <w:tc>
          <w:tcPr>
            <w:tcW w:w="2126" w:type="dxa"/>
            <w:vMerge/>
            <w:vAlign w:val="center"/>
          </w:tcPr>
          <w:p w:rsidR="00A64BDE" w:rsidRDefault="00A64BDE" w:rsidP="00137ADD">
            <w:pPr>
              <w:ind w:firstLine="28"/>
              <w:jc w:val="center"/>
              <w:rPr>
                <w:rFonts w:ascii="宋体" w:hAnsi="宋体"/>
              </w:rPr>
            </w:pPr>
          </w:p>
        </w:tc>
        <w:tc>
          <w:tcPr>
            <w:tcW w:w="709" w:type="dxa"/>
            <w:vAlign w:val="center"/>
          </w:tcPr>
          <w:p w:rsidR="00A64BDE" w:rsidRDefault="00A64BDE" w:rsidP="00137ADD">
            <w:pPr>
              <w:jc w:val="center"/>
              <w:rPr>
                <w:rFonts w:ascii="宋体" w:hAnsi="宋体"/>
                <w:szCs w:val="21"/>
              </w:rPr>
            </w:pPr>
            <w:r>
              <w:rPr>
                <w:rFonts w:hint="eastAsia"/>
              </w:rPr>
              <w:t>15</w:t>
            </w:r>
            <w:r>
              <w:rPr>
                <w:rFonts w:ascii="宋体" w:hAnsi="宋体"/>
                <w:szCs w:val="21"/>
              </w:rPr>
              <w:t xml:space="preserve"> </w:t>
            </w:r>
          </w:p>
        </w:tc>
        <w:tc>
          <w:tcPr>
            <w:tcW w:w="3394" w:type="dxa"/>
            <w:vAlign w:val="center"/>
          </w:tcPr>
          <w:p w:rsidR="00A64BDE" w:rsidRDefault="00A64BDE" w:rsidP="002841D5">
            <w:pPr>
              <w:spacing w:beforeLines="25" w:before="78" w:afterLines="25" w:after="78"/>
              <w:jc w:val="left"/>
              <w:rPr>
                <w:rFonts w:ascii="宋体" w:hAnsi="宋体"/>
                <w:szCs w:val="21"/>
              </w:rPr>
            </w:pPr>
            <w:r>
              <w:rPr>
                <w:rFonts w:ascii="宋体" w:hAnsi="宋体" w:hint="eastAsia"/>
                <w:szCs w:val="21"/>
              </w:rPr>
              <w:t>合理、可行、细节待完善</w:t>
            </w:r>
          </w:p>
        </w:tc>
        <w:tc>
          <w:tcPr>
            <w:tcW w:w="2440" w:type="dxa"/>
            <w:vMerge/>
            <w:vAlign w:val="center"/>
          </w:tcPr>
          <w:p w:rsidR="00A64BDE" w:rsidRDefault="00A64BDE" w:rsidP="00137ADD">
            <w:pPr>
              <w:pStyle w:val="affff3"/>
              <w:spacing w:before="0" w:after="0" w:line="240" w:lineRule="auto"/>
              <w:rPr>
                <w:rFonts w:ascii="宋体" w:eastAsia="宋体" w:hAnsi="宋体"/>
                <w:sz w:val="21"/>
                <w:szCs w:val="24"/>
              </w:rPr>
            </w:pPr>
          </w:p>
        </w:tc>
      </w:tr>
      <w:tr w:rsidR="00A64BDE" w:rsidTr="00137ADD">
        <w:tc>
          <w:tcPr>
            <w:tcW w:w="959" w:type="dxa"/>
            <w:vMerge/>
            <w:vAlign w:val="center"/>
          </w:tcPr>
          <w:p w:rsidR="00A64BDE" w:rsidRDefault="00A64BDE" w:rsidP="00137ADD">
            <w:pPr>
              <w:ind w:firstLine="28"/>
              <w:jc w:val="center"/>
              <w:rPr>
                <w:rFonts w:ascii="宋体" w:hAnsi="宋体"/>
              </w:rPr>
            </w:pPr>
          </w:p>
        </w:tc>
        <w:tc>
          <w:tcPr>
            <w:tcW w:w="2126" w:type="dxa"/>
            <w:vMerge/>
            <w:vAlign w:val="center"/>
          </w:tcPr>
          <w:p w:rsidR="00A64BDE" w:rsidRDefault="00A64BDE" w:rsidP="00137ADD">
            <w:pPr>
              <w:ind w:firstLine="28"/>
              <w:jc w:val="center"/>
              <w:rPr>
                <w:rFonts w:ascii="宋体" w:hAnsi="宋体"/>
              </w:rPr>
            </w:pPr>
          </w:p>
        </w:tc>
        <w:tc>
          <w:tcPr>
            <w:tcW w:w="709" w:type="dxa"/>
            <w:vAlign w:val="center"/>
          </w:tcPr>
          <w:p w:rsidR="00A64BDE" w:rsidRDefault="00A64BDE" w:rsidP="00137ADD">
            <w:pPr>
              <w:jc w:val="center"/>
              <w:rPr>
                <w:rFonts w:ascii="宋体" w:hAnsi="宋体"/>
                <w:szCs w:val="21"/>
              </w:rPr>
            </w:pPr>
            <w:r>
              <w:rPr>
                <w:rFonts w:hint="eastAsia"/>
              </w:rPr>
              <w:t>10</w:t>
            </w:r>
            <w:r>
              <w:rPr>
                <w:rFonts w:ascii="宋体" w:hAnsi="宋体"/>
                <w:szCs w:val="21"/>
              </w:rPr>
              <w:t xml:space="preserve"> </w:t>
            </w:r>
          </w:p>
        </w:tc>
        <w:tc>
          <w:tcPr>
            <w:tcW w:w="3394" w:type="dxa"/>
            <w:vAlign w:val="center"/>
          </w:tcPr>
          <w:p w:rsidR="00A64BDE" w:rsidRDefault="00A64BDE" w:rsidP="002841D5">
            <w:pPr>
              <w:spacing w:beforeLines="25" w:before="78" w:afterLines="25" w:after="78"/>
              <w:jc w:val="left"/>
              <w:rPr>
                <w:rFonts w:ascii="宋体" w:hAnsi="宋体"/>
                <w:szCs w:val="21"/>
              </w:rPr>
            </w:pPr>
            <w:r>
              <w:rPr>
                <w:rFonts w:ascii="宋体" w:hAnsi="宋体" w:hint="eastAsia"/>
                <w:szCs w:val="21"/>
              </w:rPr>
              <w:t>欠合理，可行性较差，基本满足工程需要</w:t>
            </w:r>
          </w:p>
        </w:tc>
        <w:tc>
          <w:tcPr>
            <w:tcW w:w="2440" w:type="dxa"/>
            <w:vMerge/>
            <w:vAlign w:val="center"/>
          </w:tcPr>
          <w:p w:rsidR="00A64BDE" w:rsidRDefault="00A64BDE" w:rsidP="00137ADD">
            <w:pPr>
              <w:pStyle w:val="affff3"/>
              <w:spacing w:before="0" w:after="0" w:line="240" w:lineRule="auto"/>
              <w:rPr>
                <w:rFonts w:ascii="宋体" w:eastAsia="宋体" w:hAnsi="宋体"/>
                <w:sz w:val="21"/>
                <w:szCs w:val="24"/>
              </w:rPr>
            </w:pPr>
          </w:p>
        </w:tc>
      </w:tr>
      <w:tr w:rsidR="00A64BDE" w:rsidTr="00137ADD">
        <w:tc>
          <w:tcPr>
            <w:tcW w:w="959" w:type="dxa"/>
            <w:vMerge w:val="restart"/>
            <w:vAlign w:val="center"/>
          </w:tcPr>
          <w:p w:rsidR="00A64BDE" w:rsidRDefault="00A64BDE" w:rsidP="00137ADD">
            <w:pPr>
              <w:ind w:firstLine="28"/>
              <w:jc w:val="center"/>
              <w:rPr>
                <w:rFonts w:ascii="宋体" w:hAnsi="宋体"/>
              </w:rPr>
            </w:pPr>
            <w:r>
              <w:rPr>
                <w:rFonts w:ascii="宋体" w:hAnsi="宋体" w:hint="eastAsia"/>
              </w:rPr>
              <w:t>2</w:t>
            </w:r>
          </w:p>
        </w:tc>
        <w:tc>
          <w:tcPr>
            <w:tcW w:w="2126" w:type="dxa"/>
            <w:vMerge w:val="restart"/>
          </w:tcPr>
          <w:p w:rsidR="00A64BDE" w:rsidRDefault="00A64BDE" w:rsidP="00137ADD">
            <w:r>
              <w:rPr>
                <w:rFonts w:hint="eastAsia"/>
              </w:rPr>
              <w:t>质量管理体系与保证措施（</w:t>
            </w:r>
            <w:r>
              <w:rPr>
                <w:rFonts w:hint="eastAsia"/>
              </w:rPr>
              <w:t>15</w:t>
            </w:r>
            <w:r>
              <w:rPr>
                <w:rFonts w:hint="eastAsia"/>
              </w:rPr>
              <w:t>分）</w:t>
            </w:r>
          </w:p>
        </w:tc>
        <w:tc>
          <w:tcPr>
            <w:tcW w:w="709" w:type="dxa"/>
            <w:vAlign w:val="center"/>
          </w:tcPr>
          <w:p w:rsidR="00A64BDE" w:rsidRDefault="00A64BDE" w:rsidP="00137ADD">
            <w:pPr>
              <w:jc w:val="center"/>
              <w:rPr>
                <w:rFonts w:ascii="宋体" w:hAnsi="宋体"/>
                <w:szCs w:val="21"/>
              </w:rPr>
            </w:pPr>
            <w:r>
              <w:rPr>
                <w:rFonts w:hint="eastAsia"/>
              </w:rPr>
              <w:t>15</w:t>
            </w:r>
            <w:r>
              <w:rPr>
                <w:rFonts w:ascii="宋体" w:hAnsi="宋体"/>
                <w:szCs w:val="21"/>
              </w:rPr>
              <w:t xml:space="preserve"> </w:t>
            </w:r>
          </w:p>
        </w:tc>
        <w:tc>
          <w:tcPr>
            <w:tcW w:w="3394" w:type="dxa"/>
            <w:vAlign w:val="center"/>
          </w:tcPr>
          <w:p w:rsidR="00A64BDE" w:rsidRDefault="00A64BDE" w:rsidP="002841D5">
            <w:pPr>
              <w:spacing w:beforeLines="25" w:before="78" w:afterLines="25" w:after="78"/>
              <w:jc w:val="left"/>
              <w:rPr>
                <w:rFonts w:ascii="宋体" w:hAnsi="宋体"/>
                <w:szCs w:val="21"/>
              </w:rPr>
            </w:pPr>
            <w:r>
              <w:rPr>
                <w:rFonts w:ascii="宋体" w:hAnsi="宋体" w:hint="eastAsia"/>
                <w:szCs w:val="21"/>
              </w:rPr>
              <w:t>科学、可行、针对性强</w:t>
            </w:r>
          </w:p>
        </w:tc>
        <w:tc>
          <w:tcPr>
            <w:tcW w:w="2440" w:type="dxa"/>
            <w:vMerge w:val="restart"/>
            <w:vAlign w:val="center"/>
          </w:tcPr>
          <w:p w:rsidR="00A64BDE" w:rsidRDefault="00A64BDE" w:rsidP="00137ADD">
            <w:pPr>
              <w:pStyle w:val="affff3"/>
              <w:spacing w:before="0" w:after="0" w:line="240" w:lineRule="auto"/>
              <w:rPr>
                <w:rFonts w:ascii="宋体" w:eastAsia="宋体" w:hAnsi="宋体"/>
                <w:sz w:val="21"/>
                <w:szCs w:val="24"/>
              </w:rPr>
            </w:pPr>
          </w:p>
        </w:tc>
      </w:tr>
      <w:tr w:rsidR="00A64BDE" w:rsidTr="00137ADD">
        <w:tc>
          <w:tcPr>
            <w:tcW w:w="959" w:type="dxa"/>
            <w:vMerge/>
            <w:vAlign w:val="center"/>
          </w:tcPr>
          <w:p w:rsidR="00A64BDE" w:rsidRDefault="00A64BDE" w:rsidP="00137ADD">
            <w:pPr>
              <w:ind w:firstLine="28"/>
              <w:jc w:val="center"/>
              <w:rPr>
                <w:rFonts w:ascii="宋体" w:hAnsi="宋体"/>
              </w:rPr>
            </w:pPr>
          </w:p>
        </w:tc>
        <w:tc>
          <w:tcPr>
            <w:tcW w:w="2126" w:type="dxa"/>
            <w:vMerge/>
          </w:tcPr>
          <w:p w:rsidR="00A64BDE" w:rsidRDefault="00A64BDE" w:rsidP="00137ADD">
            <w:pPr>
              <w:ind w:firstLine="28"/>
              <w:jc w:val="center"/>
              <w:rPr>
                <w:rFonts w:ascii="宋体" w:hAnsi="宋体"/>
              </w:rPr>
            </w:pPr>
          </w:p>
        </w:tc>
        <w:tc>
          <w:tcPr>
            <w:tcW w:w="709" w:type="dxa"/>
            <w:vAlign w:val="center"/>
          </w:tcPr>
          <w:p w:rsidR="00A64BDE" w:rsidRDefault="00A64BDE" w:rsidP="00137ADD">
            <w:pPr>
              <w:jc w:val="center"/>
              <w:rPr>
                <w:rFonts w:ascii="宋体" w:hAnsi="宋体"/>
                <w:szCs w:val="21"/>
              </w:rPr>
            </w:pPr>
            <w:r>
              <w:rPr>
                <w:rFonts w:hint="eastAsia"/>
              </w:rPr>
              <w:t>10</w:t>
            </w:r>
          </w:p>
        </w:tc>
        <w:tc>
          <w:tcPr>
            <w:tcW w:w="3394" w:type="dxa"/>
            <w:vAlign w:val="center"/>
          </w:tcPr>
          <w:p w:rsidR="00A64BDE" w:rsidRDefault="00A64BDE" w:rsidP="002841D5">
            <w:pPr>
              <w:spacing w:beforeLines="25" w:before="78" w:afterLines="25" w:after="78"/>
              <w:jc w:val="left"/>
              <w:rPr>
                <w:rFonts w:ascii="宋体" w:hAnsi="宋体"/>
                <w:szCs w:val="21"/>
              </w:rPr>
            </w:pPr>
            <w:r>
              <w:rPr>
                <w:rFonts w:ascii="宋体" w:hAnsi="宋体" w:hint="eastAsia"/>
                <w:szCs w:val="21"/>
              </w:rPr>
              <w:t>合理、可行、细节待完善</w:t>
            </w:r>
          </w:p>
        </w:tc>
        <w:tc>
          <w:tcPr>
            <w:tcW w:w="2440" w:type="dxa"/>
            <w:vMerge/>
            <w:vAlign w:val="center"/>
          </w:tcPr>
          <w:p w:rsidR="00A64BDE" w:rsidRDefault="00A64BDE" w:rsidP="00137ADD">
            <w:pPr>
              <w:pStyle w:val="affff3"/>
              <w:spacing w:before="0" w:after="0" w:line="240" w:lineRule="auto"/>
              <w:rPr>
                <w:rFonts w:ascii="宋体" w:eastAsia="宋体" w:hAnsi="宋体"/>
                <w:sz w:val="21"/>
                <w:szCs w:val="24"/>
              </w:rPr>
            </w:pPr>
          </w:p>
        </w:tc>
      </w:tr>
      <w:tr w:rsidR="00A64BDE" w:rsidTr="00137ADD">
        <w:tc>
          <w:tcPr>
            <w:tcW w:w="959" w:type="dxa"/>
            <w:vMerge/>
            <w:vAlign w:val="center"/>
          </w:tcPr>
          <w:p w:rsidR="00A64BDE" w:rsidRDefault="00A64BDE" w:rsidP="00137ADD">
            <w:pPr>
              <w:ind w:firstLine="28"/>
              <w:jc w:val="center"/>
              <w:rPr>
                <w:rFonts w:ascii="宋体" w:hAnsi="宋体"/>
              </w:rPr>
            </w:pPr>
          </w:p>
        </w:tc>
        <w:tc>
          <w:tcPr>
            <w:tcW w:w="2126" w:type="dxa"/>
            <w:vMerge/>
          </w:tcPr>
          <w:p w:rsidR="00A64BDE" w:rsidRDefault="00A64BDE" w:rsidP="00137ADD">
            <w:pPr>
              <w:rPr>
                <w:rFonts w:ascii="宋体" w:hAnsi="宋体"/>
              </w:rPr>
            </w:pPr>
          </w:p>
        </w:tc>
        <w:tc>
          <w:tcPr>
            <w:tcW w:w="709" w:type="dxa"/>
            <w:vAlign w:val="center"/>
          </w:tcPr>
          <w:p w:rsidR="00A64BDE" w:rsidRDefault="00A64BDE" w:rsidP="00137ADD">
            <w:pPr>
              <w:jc w:val="center"/>
              <w:rPr>
                <w:rFonts w:ascii="宋体" w:hAnsi="宋体"/>
                <w:szCs w:val="21"/>
              </w:rPr>
            </w:pPr>
            <w:r>
              <w:rPr>
                <w:rFonts w:hint="eastAsia"/>
              </w:rPr>
              <w:t>5</w:t>
            </w:r>
            <w:r>
              <w:rPr>
                <w:rFonts w:ascii="宋体" w:hAnsi="宋体"/>
                <w:szCs w:val="21"/>
              </w:rPr>
              <w:t xml:space="preserve"> </w:t>
            </w:r>
          </w:p>
        </w:tc>
        <w:tc>
          <w:tcPr>
            <w:tcW w:w="3394" w:type="dxa"/>
            <w:vAlign w:val="center"/>
          </w:tcPr>
          <w:p w:rsidR="00A64BDE" w:rsidRDefault="00A64BDE" w:rsidP="002841D5">
            <w:pPr>
              <w:spacing w:beforeLines="25" w:before="78" w:afterLines="25" w:after="78"/>
              <w:jc w:val="left"/>
              <w:rPr>
                <w:rFonts w:ascii="宋体" w:hAnsi="宋体"/>
                <w:szCs w:val="21"/>
              </w:rPr>
            </w:pPr>
            <w:r>
              <w:rPr>
                <w:rFonts w:ascii="宋体" w:hAnsi="宋体" w:hint="eastAsia"/>
                <w:szCs w:val="21"/>
              </w:rPr>
              <w:t>欠合理，可行性较差，基本满足工程需要</w:t>
            </w:r>
          </w:p>
        </w:tc>
        <w:tc>
          <w:tcPr>
            <w:tcW w:w="2440" w:type="dxa"/>
            <w:vMerge/>
            <w:vAlign w:val="center"/>
          </w:tcPr>
          <w:p w:rsidR="00A64BDE" w:rsidRDefault="00A64BDE" w:rsidP="00137ADD">
            <w:pPr>
              <w:pStyle w:val="affff3"/>
              <w:spacing w:before="0" w:after="0" w:line="240" w:lineRule="auto"/>
              <w:rPr>
                <w:rFonts w:ascii="宋体" w:eastAsia="宋体" w:hAnsi="宋体"/>
                <w:sz w:val="21"/>
                <w:szCs w:val="24"/>
              </w:rPr>
            </w:pPr>
          </w:p>
        </w:tc>
      </w:tr>
      <w:tr w:rsidR="00A64BDE" w:rsidTr="00137ADD">
        <w:tc>
          <w:tcPr>
            <w:tcW w:w="959" w:type="dxa"/>
            <w:vMerge w:val="restart"/>
            <w:vAlign w:val="center"/>
          </w:tcPr>
          <w:p w:rsidR="00A64BDE" w:rsidRDefault="00A64BDE" w:rsidP="00137ADD">
            <w:pPr>
              <w:ind w:firstLine="28"/>
              <w:jc w:val="center"/>
              <w:rPr>
                <w:rFonts w:ascii="宋体" w:hAnsi="宋体"/>
              </w:rPr>
            </w:pPr>
            <w:r>
              <w:rPr>
                <w:rFonts w:ascii="宋体" w:hAnsi="宋体" w:hint="eastAsia"/>
              </w:rPr>
              <w:t>3</w:t>
            </w:r>
          </w:p>
        </w:tc>
        <w:tc>
          <w:tcPr>
            <w:tcW w:w="2126" w:type="dxa"/>
            <w:vMerge w:val="restart"/>
          </w:tcPr>
          <w:p w:rsidR="00A64BDE" w:rsidRDefault="00A64BDE" w:rsidP="00137ADD">
            <w:r>
              <w:rPr>
                <w:rFonts w:hint="eastAsia"/>
              </w:rPr>
              <w:t>安全和绿色施工保障措施（</w:t>
            </w:r>
            <w:r>
              <w:rPr>
                <w:rFonts w:hint="eastAsia"/>
              </w:rPr>
              <w:t>10</w:t>
            </w:r>
            <w:r>
              <w:rPr>
                <w:rFonts w:hint="eastAsia"/>
              </w:rPr>
              <w:t>分）</w:t>
            </w:r>
          </w:p>
        </w:tc>
        <w:tc>
          <w:tcPr>
            <w:tcW w:w="709" w:type="dxa"/>
            <w:vAlign w:val="center"/>
          </w:tcPr>
          <w:p w:rsidR="00A64BDE" w:rsidRDefault="00A64BDE" w:rsidP="00137ADD">
            <w:pPr>
              <w:jc w:val="center"/>
              <w:rPr>
                <w:rFonts w:ascii="宋体" w:hAnsi="宋体"/>
                <w:szCs w:val="21"/>
              </w:rPr>
            </w:pPr>
            <w:r>
              <w:rPr>
                <w:rFonts w:hint="eastAsia"/>
              </w:rPr>
              <w:t>10</w:t>
            </w:r>
          </w:p>
        </w:tc>
        <w:tc>
          <w:tcPr>
            <w:tcW w:w="3394" w:type="dxa"/>
            <w:vAlign w:val="center"/>
          </w:tcPr>
          <w:p w:rsidR="00A64BDE" w:rsidRDefault="00A64BDE" w:rsidP="002841D5">
            <w:pPr>
              <w:spacing w:beforeLines="25" w:before="78" w:afterLines="25" w:after="78"/>
              <w:jc w:val="left"/>
              <w:rPr>
                <w:rFonts w:ascii="宋体" w:hAnsi="宋体"/>
                <w:szCs w:val="21"/>
              </w:rPr>
            </w:pPr>
            <w:r>
              <w:rPr>
                <w:rFonts w:ascii="宋体" w:hAnsi="宋体" w:hint="eastAsia"/>
                <w:szCs w:val="21"/>
              </w:rPr>
              <w:t>科学、可行、针对性强</w:t>
            </w:r>
          </w:p>
        </w:tc>
        <w:tc>
          <w:tcPr>
            <w:tcW w:w="2440" w:type="dxa"/>
            <w:vMerge w:val="restart"/>
            <w:vAlign w:val="center"/>
          </w:tcPr>
          <w:p w:rsidR="00A64BDE" w:rsidRDefault="00A64BDE" w:rsidP="00137ADD">
            <w:pPr>
              <w:pStyle w:val="affff3"/>
              <w:spacing w:before="0" w:after="0" w:line="240" w:lineRule="auto"/>
              <w:rPr>
                <w:rFonts w:ascii="宋体" w:eastAsia="宋体" w:hAnsi="宋体"/>
                <w:sz w:val="21"/>
                <w:szCs w:val="24"/>
              </w:rPr>
            </w:pPr>
          </w:p>
        </w:tc>
      </w:tr>
      <w:tr w:rsidR="00A64BDE" w:rsidTr="00A64BDE">
        <w:trPr>
          <w:trHeight w:val="575"/>
        </w:trPr>
        <w:tc>
          <w:tcPr>
            <w:tcW w:w="959" w:type="dxa"/>
            <w:vMerge/>
            <w:vAlign w:val="center"/>
          </w:tcPr>
          <w:p w:rsidR="00A64BDE" w:rsidRDefault="00A64BDE" w:rsidP="00137ADD">
            <w:pPr>
              <w:ind w:firstLine="28"/>
              <w:jc w:val="center"/>
              <w:rPr>
                <w:rFonts w:ascii="宋体" w:hAnsi="宋体"/>
              </w:rPr>
            </w:pPr>
          </w:p>
        </w:tc>
        <w:tc>
          <w:tcPr>
            <w:tcW w:w="2126" w:type="dxa"/>
            <w:vMerge/>
          </w:tcPr>
          <w:p w:rsidR="00A64BDE" w:rsidRDefault="00A64BDE" w:rsidP="00137ADD">
            <w:pPr>
              <w:ind w:firstLine="28"/>
              <w:jc w:val="center"/>
              <w:rPr>
                <w:rFonts w:ascii="宋体" w:hAnsi="宋体"/>
              </w:rPr>
            </w:pPr>
          </w:p>
        </w:tc>
        <w:tc>
          <w:tcPr>
            <w:tcW w:w="709" w:type="dxa"/>
            <w:vAlign w:val="center"/>
          </w:tcPr>
          <w:p w:rsidR="00A64BDE" w:rsidRDefault="00A64BDE" w:rsidP="00137ADD">
            <w:pPr>
              <w:jc w:val="center"/>
              <w:rPr>
                <w:rFonts w:ascii="宋体" w:hAnsi="宋体"/>
                <w:szCs w:val="21"/>
              </w:rPr>
            </w:pPr>
            <w:r>
              <w:rPr>
                <w:rFonts w:hint="eastAsia"/>
              </w:rPr>
              <w:t>6</w:t>
            </w:r>
            <w:r>
              <w:rPr>
                <w:rFonts w:ascii="宋体" w:hAnsi="宋体"/>
                <w:szCs w:val="21"/>
              </w:rPr>
              <w:t xml:space="preserve"> </w:t>
            </w:r>
          </w:p>
        </w:tc>
        <w:tc>
          <w:tcPr>
            <w:tcW w:w="3394" w:type="dxa"/>
            <w:vAlign w:val="center"/>
          </w:tcPr>
          <w:p w:rsidR="00A64BDE" w:rsidRDefault="00A64BDE" w:rsidP="002841D5">
            <w:pPr>
              <w:spacing w:beforeLines="25" w:before="78" w:afterLines="25" w:after="78"/>
              <w:jc w:val="left"/>
              <w:rPr>
                <w:rFonts w:ascii="宋体" w:hAnsi="宋体"/>
                <w:szCs w:val="21"/>
              </w:rPr>
            </w:pPr>
            <w:r>
              <w:rPr>
                <w:rFonts w:ascii="宋体" w:hAnsi="宋体" w:hint="eastAsia"/>
                <w:szCs w:val="21"/>
              </w:rPr>
              <w:t>合理、可行、细节待完善</w:t>
            </w:r>
          </w:p>
        </w:tc>
        <w:tc>
          <w:tcPr>
            <w:tcW w:w="2440" w:type="dxa"/>
            <w:vMerge/>
            <w:vAlign w:val="center"/>
          </w:tcPr>
          <w:p w:rsidR="00A64BDE" w:rsidRDefault="00A64BDE" w:rsidP="00137ADD">
            <w:pPr>
              <w:pStyle w:val="affff3"/>
              <w:spacing w:before="0" w:after="0" w:line="240" w:lineRule="auto"/>
              <w:rPr>
                <w:rFonts w:ascii="宋体" w:eastAsia="宋体" w:hAnsi="宋体"/>
                <w:sz w:val="21"/>
                <w:szCs w:val="24"/>
              </w:rPr>
            </w:pPr>
          </w:p>
        </w:tc>
      </w:tr>
      <w:tr w:rsidR="00A64BDE" w:rsidTr="00137ADD">
        <w:tc>
          <w:tcPr>
            <w:tcW w:w="959" w:type="dxa"/>
            <w:vMerge/>
            <w:vAlign w:val="center"/>
          </w:tcPr>
          <w:p w:rsidR="00A64BDE" w:rsidRDefault="00A64BDE" w:rsidP="00137ADD">
            <w:pPr>
              <w:ind w:firstLine="28"/>
              <w:jc w:val="center"/>
              <w:rPr>
                <w:rFonts w:ascii="宋体" w:hAnsi="宋体"/>
              </w:rPr>
            </w:pPr>
          </w:p>
        </w:tc>
        <w:tc>
          <w:tcPr>
            <w:tcW w:w="2126" w:type="dxa"/>
            <w:vMerge/>
          </w:tcPr>
          <w:p w:rsidR="00A64BDE" w:rsidRDefault="00A64BDE" w:rsidP="00137ADD">
            <w:pPr>
              <w:ind w:firstLine="28"/>
              <w:jc w:val="center"/>
              <w:rPr>
                <w:rFonts w:ascii="宋体" w:hAnsi="宋体"/>
              </w:rPr>
            </w:pPr>
          </w:p>
        </w:tc>
        <w:tc>
          <w:tcPr>
            <w:tcW w:w="709" w:type="dxa"/>
            <w:vAlign w:val="center"/>
          </w:tcPr>
          <w:p w:rsidR="00A64BDE" w:rsidRDefault="00A64BDE" w:rsidP="00137ADD">
            <w:pPr>
              <w:jc w:val="center"/>
              <w:rPr>
                <w:rFonts w:ascii="宋体" w:hAnsi="宋体"/>
                <w:szCs w:val="21"/>
              </w:rPr>
            </w:pPr>
            <w:r>
              <w:rPr>
                <w:rFonts w:hint="eastAsia"/>
              </w:rPr>
              <w:t>3</w:t>
            </w:r>
          </w:p>
        </w:tc>
        <w:tc>
          <w:tcPr>
            <w:tcW w:w="3394" w:type="dxa"/>
            <w:vAlign w:val="center"/>
          </w:tcPr>
          <w:p w:rsidR="00A64BDE" w:rsidRDefault="00A64BDE" w:rsidP="002841D5">
            <w:pPr>
              <w:spacing w:beforeLines="25" w:before="78" w:afterLines="25" w:after="78"/>
              <w:jc w:val="left"/>
              <w:rPr>
                <w:rFonts w:ascii="宋体" w:hAnsi="宋体"/>
                <w:szCs w:val="21"/>
              </w:rPr>
            </w:pPr>
            <w:r>
              <w:rPr>
                <w:rFonts w:ascii="宋体" w:hAnsi="宋体" w:hint="eastAsia"/>
                <w:szCs w:val="21"/>
              </w:rPr>
              <w:t>欠合理，可行性较差，基本满足工程需要</w:t>
            </w:r>
          </w:p>
        </w:tc>
        <w:tc>
          <w:tcPr>
            <w:tcW w:w="2440" w:type="dxa"/>
            <w:vMerge/>
            <w:vAlign w:val="center"/>
          </w:tcPr>
          <w:p w:rsidR="00A64BDE" w:rsidRDefault="00A64BDE" w:rsidP="00137ADD">
            <w:pPr>
              <w:pStyle w:val="affff3"/>
              <w:spacing w:before="0" w:after="0" w:line="240" w:lineRule="auto"/>
              <w:rPr>
                <w:rFonts w:ascii="宋体" w:eastAsia="宋体" w:hAnsi="宋体"/>
                <w:sz w:val="21"/>
                <w:szCs w:val="24"/>
              </w:rPr>
            </w:pPr>
          </w:p>
        </w:tc>
      </w:tr>
      <w:tr w:rsidR="00A64BDE" w:rsidTr="00A64BDE">
        <w:trPr>
          <w:trHeight w:val="491"/>
        </w:trPr>
        <w:tc>
          <w:tcPr>
            <w:tcW w:w="959" w:type="dxa"/>
            <w:vMerge w:val="restart"/>
            <w:vAlign w:val="center"/>
          </w:tcPr>
          <w:p w:rsidR="00A64BDE" w:rsidRDefault="00A64BDE" w:rsidP="00137ADD">
            <w:pPr>
              <w:ind w:firstLine="28"/>
              <w:jc w:val="center"/>
              <w:rPr>
                <w:rFonts w:ascii="宋体" w:hAnsi="宋体"/>
              </w:rPr>
            </w:pPr>
            <w:r>
              <w:rPr>
                <w:rFonts w:ascii="宋体" w:hAnsi="宋体" w:hint="eastAsia"/>
              </w:rPr>
              <w:t>4</w:t>
            </w:r>
          </w:p>
        </w:tc>
        <w:tc>
          <w:tcPr>
            <w:tcW w:w="2126" w:type="dxa"/>
            <w:vMerge w:val="restart"/>
          </w:tcPr>
          <w:p w:rsidR="00A64BDE" w:rsidRDefault="00A64BDE" w:rsidP="00137ADD">
            <w:r>
              <w:rPr>
                <w:rFonts w:hint="eastAsia"/>
              </w:rPr>
              <w:t>工程进度计划与保证</w:t>
            </w:r>
            <w:r>
              <w:rPr>
                <w:rFonts w:hint="eastAsia"/>
              </w:rPr>
              <w:lastRenderedPageBreak/>
              <w:t>措施（</w:t>
            </w:r>
            <w:r>
              <w:rPr>
                <w:rFonts w:hint="eastAsia"/>
              </w:rPr>
              <w:t>5</w:t>
            </w:r>
            <w:r>
              <w:rPr>
                <w:rFonts w:hint="eastAsia"/>
              </w:rPr>
              <w:t>分）</w:t>
            </w:r>
          </w:p>
        </w:tc>
        <w:tc>
          <w:tcPr>
            <w:tcW w:w="709" w:type="dxa"/>
            <w:vAlign w:val="center"/>
          </w:tcPr>
          <w:p w:rsidR="00A64BDE" w:rsidRDefault="00A64BDE" w:rsidP="00137ADD">
            <w:pPr>
              <w:jc w:val="center"/>
              <w:rPr>
                <w:rFonts w:ascii="宋体" w:hAnsi="宋体"/>
                <w:szCs w:val="21"/>
              </w:rPr>
            </w:pPr>
            <w:r>
              <w:rPr>
                <w:rFonts w:hint="eastAsia"/>
              </w:rPr>
              <w:lastRenderedPageBreak/>
              <w:t>5</w:t>
            </w:r>
            <w:r>
              <w:rPr>
                <w:rFonts w:ascii="宋体" w:hAnsi="宋体"/>
                <w:szCs w:val="21"/>
              </w:rPr>
              <w:t xml:space="preserve"> </w:t>
            </w:r>
          </w:p>
        </w:tc>
        <w:tc>
          <w:tcPr>
            <w:tcW w:w="3394" w:type="dxa"/>
            <w:vAlign w:val="center"/>
          </w:tcPr>
          <w:p w:rsidR="00A64BDE" w:rsidRDefault="00A64BDE" w:rsidP="002841D5">
            <w:pPr>
              <w:spacing w:beforeLines="25" w:before="78" w:afterLines="25" w:after="78"/>
              <w:jc w:val="left"/>
              <w:rPr>
                <w:rFonts w:ascii="宋体" w:hAnsi="宋体"/>
                <w:szCs w:val="21"/>
              </w:rPr>
            </w:pPr>
            <w:r>
              <w:rPr>
                <w:rFonts w:ascii="宋体" w:hAnsi="宋体" w:hint="eastAsia"/>
                <w:szCs w:val="21"/>
              </w:rPr>
              <w:t>科学、可行、针对性强</w:t>
            </w:r>
          </w:p>
        </w:tc>
        <w:tc>
          <w:tcPr>
            <w:tcW w:w="2440" w:type="dxa"/>
            <w:vMerge w:val="restart"/>
            <w:vAlign w:val="center"/>
          </w:tcPr>
          <w:p w:rsidR="00A64BDE" w:rsidRDefault="00A64BDE" w:rsidP="00137ADD">
            <w:pPr>
              <w:pStyle w:val="affff3"/>
              <w:spacing w:before="0" w:after="0" w:line="240" w:lineRule="auto"/>
              <w:rPr>
                <w:rFonts w:ascii="宋体" w:eastAsia="宋体" w:hAnsi="宋体"/>
                <w:sz w:val="21"/>
                <w:szCs w:val="24"/>
              </w:rPr>
            </w:pPr>
          </w:p>
        </w:tc>
      </w:tr>
      <w:tr w:rsidR="00A64BDE" w:rsidTr="00A64BDE">
        <w:trPr>
          <w:trHeight w:val="555"/>
        </w:trPr>
        <w:tc>
          <w:tcPr>
            <w:tcW w:w="959" w:type="dxa"/>
            <w:vMerge/>
            <w:vAlign w:val="center"/>
          </w:tcPr>
          <w:p w:rsidR="00A64BDE" w:rsidRDefault="00A64BDE" w:rsidP="00137ADD">
            <w:pPr>
              <w:ind w:firstLine="28"/>
              <w:jc w:val="center"/>
              <w:rPr>
                <w:rFonts w:ascii="宋体" w:hAnsi="宋体"/>
              </w:rPr>
            </w:pPr>
          </w:p>
        </w:tc>
        <w:tc>
          <w:tcPr>
            <w:tcW w:w="2126" w:type="dxa"/>
            <w:vMerge/>
            <w:vAlign w:val="center"/>
          </w:tcPr>
          <w:p w:rsidR="00A64BDE" w:rsidRDefault="00A64BDE" w:rsidP="00137ADD">
            <w:pPr>
              <w:ind w:firstLine="28"/>
              <w:jc w:val="center"/>
              <w:rPr>
                <w:rFonts w:ascii="宋体" w:hAnsi="宋体"/>
              </w:rPr>
            </w:pPr>
          </w:p>
        </w:tc>
        <w:tc>
          <w:tcPr>
            <w:tcW w:w="709" w:type="dxa"/>
            <w:vAlign w:val="center"/>
          </w:tcPr>
          <w:p w:rsidR="00A64BDE" w:rsidRDefault="00A64BDE" w:rsidP="00137ADD">
            <w:pPr>
              <w:jc w:val="center"/>
              <w:rPr>
                <w:rFonts w:ascii="宋体" w:hAnsi="宋体"/>
                <w:szCs w:val="21"/>
              </w:rPr>
            </w:pPr>
            <w:r>
              <w:rPr>
                <w:rFonts w:hint="eastAsia"/>
              </w:rPr>
              <w:t>3</w:t>
            </w:r>
          </w:p>
        </w:tc>
        <w:tc>
          <w:tcPr>
            <w:tcW w:w="3394" w:type="dxa"/>
            <w:vAlign w:val="center"/>
          </w:tcPr>
          <w:p w:rsidR="00A64BDE" w:rsidRDefault="00A64BDE" w:rsidP="002841D5">
            <w:pPr>
              <w:spacing w:beforeLines="25" w:before="78" w:afterLines="25" w:after="78"/>
              <w:jc w:val="left"/>
              <w:rPr>
                <w:rFonts w:ascii="宋体" w:hAnsi="宋体"/>
                <w:szCs w:val="21"/>
              </w:rPr>
            </w:pPr>
            <w:r>
              <w:rPr>
                <w:rFonts w:ascii="宋体" w:hAnsi="宋体" w:hint="eastAsia"/>
                <w:szCs w:val="21"/>
              </w:rPr>
              <w:t>合理、可行、细节待完善</w:t>
            </w:r>
          </w:p>
        </w:tc>
        <w:tc>
          <w:tcPr>
            <w:tcW w:w="2440" w:type="dxa"/>
            <w:vMerge/>
            <w:vAlign w:val="center"/>
          </w:tcPr>
          <w:p w:rsidR="00A64BDE" w:rsidRDefault="00A64BDE" w:rsidP="00137ADD">
            <w:pPr>
              <w:pStyle w:val="affff3"/>
              <w:spacing w:before="0" w:after="0" w:line="240" w:lineRule="auto"/>
              <w:rPr>
                <w:rFonts w:ascii="宋体" w:eastAsia="宋体" w:hAnsi="宋体"/>
                <w:sz w:val="21"/>
                <w:szCs w:val="24"/>
              </w:rPr>
            </w:pPr>
          </w:p>
        </w:tc>
      </w:tr>
      <w:tr w:rsidR="00A64BDE" w:rsidTr="00137ADD">
        <w:tc>
          <w:tcPr>
            <w:tcW w:w="959" w:type="dxa"/>
            <w:vMerge/>
            <w:vAlign w:val="center"/>
          </w:tcPr>
          <w:p w:rsidR="00A64BDE" w:rsidRDefault="00A64BDE" w:rsidP="00137ADD">
            <w:pPr>
              <w:ind w:firstLine="28"/>
              <w:jc w:val="center"/>
              <w:rPr>
                <w:rFonts w:ascii="宋体" w:hAnsi="宋体"/>
              </w:rPr>
            </w:pPr>
          </w:p>
        </w:tc>
        <w:tc>
          <w:tcPr>
            <w:tcW w:w="2126" w:type="dxa"/>
            <w:vMerge/>
            <w:vAlign w:val="center"/>
          </w:tcPr>
          <w:p w:rsidR="00A64BDE" w:rsidRDefault="00A64BDE" w:rsidP="00137ADD">
            <w:pPr>
              <w:ind w:firstLine="28"/>
              <w:jc w:val="center"/>
              <w:rPr>
                <w:rFonts w:ascii="宋体" w:hAnsi="宋体"/>
              </w:rPr>
            </w:pPr>
          </w:p>
        </w:tc>
        <w:tc>
          <w:tcPr>
            <w:tcW w:w="709" w:type="dxa"/>
            <w:vAlign w:val="center"/>
          </w:tcPr>
          <w:p w:rsidR="00A64BDE" w:rsidRDefault="00A64BDE" w:rsidP="00137ADD">
            <w:pPr>
              <w:jc w:val="center"/>
              <w:rPr>
                <w:rFonts w:ascii="宋体" w:hAnsi="宋体"/>
                <w:szCs w:val="21"/>
              </w:rPr>
            </w:pPr>
            <w:r>
              <w:rPr>
                <w:rFonts w:hint="eastAsia"/>
              </w:rPr>
              <w:t>1</w:t>
            </w:r>
            <w:r>
              <w:rPr>
                <w:rFonts w:ascii="宋体" w:hAnsi="宋体"/>
                <w:szCs w:val="21"/>
              </w:rPr>
              <w:t xml:space="preserve"> </w:t>
            </w:r>
          </w:p>
        </w:tc>
        <w:tc>
          <w:tcPr>
            <w:tcW w:w="3394" w:type="dxa"/>
            <w:vAlign w:val="center"/>
          </w:tcPr>
          <w:p w:rsidR="00A64BDE" w:rsidRDefault="00A64BDE" w:rsidP="002841D5">
            <w:pPr>
              <w:spacing w:beforeLines="25" w:before="78" w:afterLines="25" w:after="78"/>
              <w:jc w:val="left"/>
              <w:rPr>
                <w:rFonts w:ascii="宋体" w:hAnsi="宋体"/>
                <w:szCs w:val="21"/>
              </w:rPr>
            </w:pPr>
            <w:r>
              <w:rPr>
                <w:rFonts w:ascii="宋体" w:hAnsi="宋体" w:hint="eastAsia"/>
                <w:szCs w:val="21"/>
              </w:rPr>
              <w:t>欠合理，可行性较差，基本满足工程需要</w:t>
            </w:r>
          </w:p>
        </w:tc>
        <w:tc>
          <w:tcPr>
            <w:tcW w:w="2440" w:type="dxa"/>
            <w:vMerge/>
            <w:vAlign w:val="center"/>
          </w:tcPr>
          <w:p w:rsidR="00A64BDE" w:rsidRDefault="00A64BDE" w:rsidP="00137ADD">
            <w:pPr>
              <w:pStyle w:val="affff3"/>
              <w:spacing w:before="0" w:after="0" w:line="240" w:lineRule="auto"/>
              <w:rPr>
                <w:rFonts w:ascii="宋体" w:eastAsia="宋体" w:hAnsi="宋体"/>
                <w:sz w:val="21"/>
                <w:szCs w:val="24"/>
              </w:rPr>
            </w:pPr>
          </w:p>
        </w:tc>
      </w:tr>
      <w:tr w:rsidR="00A64BDE" w:rsidTr="00137ADD">
        <w:trPr>
          <w:trHeight w:val="423"/>
        </w:trPr>
        <w:tc>
          <w:tcPr>
            <w:tcW w:w="3085" w:type="dxa"/>
            <w:gridSpan w:val="2"/>
            <w:vAlign w:val="center"/>
          </w:tcPr>
          <w:p w:rsidR="00A64BDE" w:rsidRDefault="00A64BDE" w:rsidP="00137ADD">
            <w:pPr>
              <w:ind w:firstLine="28"/>
              <w:jc w:val="center"/>
              <w:rPr>
                <w:rFonts w:ascii="宋体" w:hAnsi="宋体"/>
              </w:rPr>
            </w:pPr>
            <w:r>
              <w:rPr>
                <w:rFonts w:ascii="宋体" w:hAnsi="宋体" w:hint="eastAsia"/>
              </w:rPr>
              <w:t>报价部分</w:t>
            </w:r>
          </w:p>
        </w:tc>
        <w:tc>
          <w:tcPr>
            <w:tcW w:w="709" w:type="dxa"/>
            <w:vAlign w:val="center"/>
          </w:tcPr>
          <w:p w:rsidR="00A64BDE" w:rsidRDefault="00A64BDE" w:rsidP="00137ADD">
            <w:pPr>
              <w:ind w:firstLine="28"/>
              <w:jc w:val="center"/>
              <w:rPr>
                <w:rFonts w:ascii="宋体" w:hAnsi="宋体"/>
                <w:b/>
              </w:rPr>
            </w:pPr>
            <w:r>
              <w:rPr>
                <w:rFonts w:ascii="宋体" w:hAnsi="宋体" w:hint="eastAsia"/>
                <w:b/>
              </w:rPr>
              <w:t>30</w:t>
            </w:r>
          </w:p>
        </w:tc>
        <w:tc>
          <w:tcPr>
            <w:tcW w:w="3394" w:type="dxa"/>
            <w:vAlign w:val="center"/>
          </w:tcPr>
          <w:p w:rsidR="00A64BDE" w:rsidRDefault="00A64BDE" w:rsidP="00137ADD">
            <w:pPr>
              <w:ind w:firstLine="28"/>
              <w:jc w:val="center"/>
              <w:rPr>
                <w:rFonts w:ascii="宋体" w:hAnsi="宋体"/>
                <w:b/>
              </w:rPr>
            </w:pPr>
          </w:p>
        </w:tc>
        <w:tc>
          <w:tcPr>
            <w:tcW w:w="2440" w:type="dxa"/>
            <w:vAlign w:val="center"/>
          </w:tcPr>
          <w:p w:rsidR="00A64BDE" w:rsidRDefault="00A64BDE" w:rsidP="00137ADD">
            <w:pPr>
              <w:pStyle w:val="affff3"/>
              <w:spacing w:before="0" w:after="0" w:line="240" w:lineRule="auto"/>
              <w:rPr>
                <w:rFonts w:ascii="宋体" w:eastAsia="宋体" w:hAnsi="宋体"/>
                <w:sz w:val="21"/>
                <w:szCs w:val="24"/>
              </w:rPr>
            </w:pPr>
          </w:p>
        </w:tc>
      </w:tr>
      <w:tr w:rsidR="00A64BDE" w:rsidTr="00137ADD">
        <w:tc>
          <w:tcPr>
            <w:tcW w:w="959" w:type="dxa"/>
            <w:vAlign w:val="center"/>
          </w:tcPr>
          <w:p w:rsidR="00A64BDE" w:rsidRDefault="00A64BDE" w:rsidP="00137ADD">
            <w:pPr>
              <w:jc w:val="center"/>
              <w:rPr>
                <w:rFonts w:ascii="宋体" w:hAnsi="宋体"/>
              </w:rPr>
            </w:pPr>
            <w:r>
              <w:rPr>
                <w:rFonts w:ascii="宋体" w:hAnsi="宋体" w:hint="eastAsia"/>
              </w:rPr>
              <w:t>1</w:t>
            </w:r>
          </w:p>
        </w:tc>
        <w:tc>
          <w:tcPr>
            <w:tcW w:w="2126" w:type="dxa"/>
            <w:vAlign w:val="center"/>
          </w:tcPr>
          <w:p w:rsidR="00A64BDE" w:rsidRDefault="00A64BDE" w:rsidP="00137ADD">
            <w:pPr>
              <w:ind w:firstLine="28"/>
              <w:jc w:val="center"/>
              <w:rPr>
                <w:rFonts w:ascii="宋体" w:hAnsi="宋体"/>
              </w:rPr>
            </w:pPr>
            <w:r>
              <w:rPr>
                <w:rFonts w:ascii="宋体" w:hAnsi="宋体"/>
              </w:rPr>
              <w:t>报价</w:t>
            </w:r>
          </w:p>
          <w:p w:rsidR="00A64BDE" w:rsidRDefault="00A64BDE" w:rsidP="00137ADD">
            <w:pPr>
              <w:ind w:firstLine="28"/>
              <w:jc w:val="center"/>
              <w:rPr>
                <w:rFonts w:ascii="宋体" w:hAnsi="宋体"/>
              </w:rPr>
            </w:pPr>
            <w:r>
              <w:rPr>
                <w:rFonts w:ascii="宋体" w:hAnsi="宋体" w:hint="eastAsia"/>
              </w:rPr>
              <w:t>（30分）</w:t>
            </w:r>
          </w:p>
        </w:tc>
        <w:tc>
          <w:tcPr>
            <w:tcW w:w="709" w:type="dxa"/>
            <w:vAlign w:val="center"/>
          </w:tcPr>
          <w:p w:rsidR="00A64BDE" w:rsidRDefault="00A64BDE" w:rsidP="00137ADD">
            <w:pPr>
              <w:ind w:firstLine="28"/>
              <w:jc w:val="center"/>
              <w:rPr>
                <w:rFonts w:ascii="宋体" w:hAnsi="宋体"/>
              </w:rPr>
            </w:pPr>
            <w:r>
              <w:rPr>
                <w:rFonts w:ascii="宋体" w:hAnsi="宋体" w:hint="eastAsia"/>
              </w:rPr>
              <w:t>30</w:t>
            </w:r>
          </w:p>
        </w:tc>
        <w:tc>
          <w:tcPr>
            <w:tcW w:w="3394" w:type="dxa"/>
            <w:vAlign w:val="center"/>
          </w:tcPr>
          <w:p w:rsidR="00A64BDE" w:rsidRDefault="00A64BDE" w:rsidP="00137ADD">
            <w:pPr>
              <w:ind w:firstLine="28"/>
              <w:jc w:val="left"/>
              <w:rPr>
                <w:rFonts w:ascii="宋体" w:hAnsi="宋体"/>
              </w:rPr>
            </w:pPr>
            <w:r>
              <w:rPr>
                <w:rFonts w:ascii="宋体" w:hAnsi="宋体"/>
              </w:rPr>
              <w:t>满足磋商文件要求的最后报价最低的供应商的价格为磋商基准价，其价格分为满分。其他供应商的价格</w:t>
            </w:r>
            <w:proofErr w:type="gramStart"/>
            <w:r>
              <w:rPr>
                <w:rFonts w:ascii="宋体" w:hAnsi="宋体"/>
              </w:rPr>
              <w:t>分统一</w:t>
            </w:r>
            <w:proofErr w:type="gramEnd"/>
            <w:r>
              <w:rPr>
                <w:rFonts w:ascii="宋体" w:hAnsi="宋体"/>
              </w:rPr>
              <w:t>按照下列公式计算：</w:t>
            </w:r>
          </w:p>
          <w:p w:rsidR="00A64BDE" w:rsidRDefault="00A64BDE" w:rsidP="00137ADD">
            <w:pPr>
              <w:ind w:firstLine="28"/>
              <w:jc w:val="left"/>
              <w:rPr>
                <w:rFonts w:ascii="宋体" w:hAnsi="宋体"/>
              </w:rPr>
            </w:pPr>
            <w:r>
              <w:rPr>
                <w:rFonts w:ascii="宋体" w:hAnsi="宋体"/>
              </w:rPr>
              <w:t>磋商报价得分=（磋商基准价/最后报价）×分值</w:t>
            </w:r>
          </w:p>
        </w:tc>
        <w:tc>
          <w:tcPr>
            <w:tcW w:w="2440" w:type="dxa"/>
            <w:vAlign w:val="center"/>
          </w:tcPr>
          <w:p w:rsidR="00A64BDE" w:rsidRDefault="00A64BDE" w:rsidP="00137ADD">
            <w:pPr>
              <w:ind w:left="-38"/>
              <w:rPr>
                <w:rFonts w:ascii="宋体" w:hAnsi="宋体"/>
              </w:rPr>
            </w:pPr>
            <w:r>
              <w:rPr>
                <w:rFonts w:ascii="宋体" w:hAnsi="宋体"/>
              </w:rPr>
              <w:t>此处最后</w:t>
            </w:r>
            <w:proofErr w:type="gramStart"/>
            <w:r>
              <w:rPr>
                <w:rFonts w:ascii="宋体" w:hAnsi="宋体"/>
              </w:rPr>
              <w:t>报价指</w:t>
            </w:r>
            <w:proofErr w:type="gramEnd"/>
            <w:r>
              <w:rPr>
                <w:rFonts w:ascii="宋体" w:hAnsi="宋体"/>
              </w:rPr>
              <w:t>经过报价修正，及因落实政府采购政策进行价格调整后的报价，详见第三章《评审方法和评审标准》3.2、3.3</w:t>
            </w:r>
          </w:p>
        </w:tc>
      </w:tr>
      <w:tr w:rsidR="00A64BDE" w:rsidTr="00137ADD">
        <w:tc>
          <w:tcPr>
            <w:tcW w:w="3085" w:type="dxa"/>
            <w:gridSpan w:val="2"/>
            <w:vAlign w:val="center"/>
          </w:tcPr>
          <w:p w:rsidR="00A64BDE" w:rsidRDefault="00A64BDE" w:rsidP="00137ADD">
            <w:pPr>
              <w:ind w:firstLine="28"/>
              <w:jc w:val="center"/>
              <w:rPr>
                <w:sz w:val="24"/>
              </w:rPr>
            </w:pPr>
            <w:r>
              <w:rPr>
                <w:sz w:val="24"/>
              </w:rPr>
              <w:t>合计</w:t>
            </w:r>
          </w:p>
        </w:tc>
        <w:tc>
          <w:tcPr>
            <w:tcW w:w="709" w:type="dxa"/>
            <w:vAlign w:val="center"/>
          </w:tcPr>
          <w:p w:rsidR="00A64BDE" w:rsidRDefault="00A64BDE" w:rsidP="00137ADD">
            <w:pPr>
              <w:ind w:firstLine="28"/>
              <w:jc w:val="center"/>
              <w:rPr>
                <w:sz w:val="24"/>
              </w:rPr>
            </w:pPr>
            <w:r>
              <w:rPr>
                <w:sz w:val="24"/>
              </w:rPr>
              <w:t>100</w:t>
            </w:r>
          </w:p>
        </w:tc>
        <w:tc>
          <w:tcPr>
            <w:tcW w:w="5834" w:type="dxa"/>
            <w:gridSpan w:val="2"/>
            <w:vAlign w:val="center"/>
          </w:tcPr>
          <w:p w:rsidR="00A64BDE" w:rsidRDefault="00A64BDE" w:rsidP="00137ADD">
            <w:pPr>
              <w:rPr>
                <w:sz w:val="24"/>
              </w:rPr>
            </w:pPr>
          </w:p>
        </w:tc>
      </w:tr>
    </w:tbl>
    <w:p w:rsidR="00A15A39" w:rsidRDefault="00A15A39">
      <w:pPr>
        <w:tabs>
          <w:tab w:val="left" w:pos="360"/>
          <w:tab w:val="left" w:pos="900"/>
          <w:tab w:val="left" w:pos="1080"/>
          <w:tab w:val="left" w:pos="2014"/>
        </w:tabs>
        <w:snapToGrid w:val="0"/>
        <w:spacing w:line="360" w:lineRule="auto"/>
        <w:rPr>
          <w:sz w:val="24"/>
        </w:rPr>
      </w:pPr>
    </w:p>
    <w:p w:rsidR="00A15A39" w:rsidRDefault="00A15A39">
      <w:pPr>
        <w:spacing w:line="560" w:lineRule="exact"/>
        <w:rPr>
          <w:rFonts w:ascii="方正仿宋_GB18030" w:eastAsia="方正仿宋_GB18030" w:hAnsi="方正仿宋_GB18030" w:cs="方正仿宋_GB18030"/>
          <w:sz w:val="28"/>
          <w:szCs w:val="28"/>
        </w:rPr>
      </w:pPr>
    </w:p>
    <w:p w:rsidR="00A15A39" w:rsidRDefault="00A15A39">
      <w:pPr>
        <w:spacing w:line="560" w:lineRule="exact"/>
        <w:rPr>
          <w:rFonts w:ascii="方正仿宋_GB18030" w:eastAsia="方正仿宋_GB18030" w:hAnsi="方正仿宋_GB18030" w:cs="方正仿宋_GB18030"/>
          <w:sz w:val="28"/>
          <w:szCs w:val="28"/>
        </w:rPr>
      </w:pPr>
    </w:p>
    <w:p w:rsidR="00A15A39" w:rsidRDefault="00A15A39">
      <w:pPr>
        <w:pStyle w:val="af8"/>
      </w:pPr>
    </w:p>
    <w:p w:rsidR="00A15A39" w:rsidRDefault="00A15A39">
      <w:pPr>
        <w:pStyle w:val="af8"/>
      </w:pPr>
    </w:p>
    <w:p w:rsidR="00A15A39" w:rsidRDefault="00A15A39">
      <w:pPr>
        <w:spacing w:line="560" w:lineRule="exact"/>
        <w:rPr>
          <w:rFonts w:ascii="方正仿宋_GB18030" w:eastAsia="方正仿宋_GB18030" w:hAnsi="方正仿宋_GB18030" w:cs="方正仿宋_GB18030"/>
          <w:sz w:val="28"/>
          <w:szCs w:val="28"/>
        </w:rPr>
      </w:pPr>
    </w:p>
    <w:p w:rsidR="00A15A39" w:rsidRDefault="00137ADD" w:rsidP="00137ADD">
      <w:pPr>
        <w:spacing w:line="560" w:lineRule="exact"/>
      </w:pPr>
      <w:r>
        <w:rPr>
          <w:rFonts w:ascii="方正仿宋_GB18030" w:eastAsia="方正仿宋_GB18030" w:hAnsi="方正仿宋_GB18030" w:cs="方正仿宋_GB18030" w:hint="eastAsia"/>
          <w:sz w:val="28"/>
          <w:szCs w:val="28"/>
        </w:rPr>
        <w:br w:type="page"/>
      </w:r>
    </w:p>
    <w:p w:rsidR="00A15A39" w:rsidRDefault="00137ADD">
      <w:pPr>
        <w:spacing w:line="360" w:lineRule="auto"/>
        <w:jc w:val="center"/>
        <w:outlineLvl w:val="0"/>
        <w:rPr>
          <w:b/>
          <w:sz w:val="36"/>
          <w:szCs w:val="36"/>
        </w:rPr>
      </w:pPr>
      <w:bookmarkStart w:id="665" w:name="_Toc97371945"/>
      <w:r>
        <w:rPr>
          <w:b/>
          <w:sz w:val="36"/>
          <w:szCs w:val="36"/>
        </w:rPr>
        <w:lastRenderedPageBreak/>
        <w:t>第四章</w:t>
      </w:r>
      <w:r>
        <w:rPr>
          <w:b/>
          <w:sz w:val="36"/>
          <w:szCs w:val="36"/>
        </w:rPr>
        <w:t xml:space="preserve">   </w:t>
      </w:r>
      <w:r>
        <w:rPr>
          <w:b/>
          <w:sz w:val="36"/>
          <w:szCs w:val="36"/>
        </w:rPr>
        <w:t>采购需求</w:t>
      </w:r>
      <w:bookmarkEnd w:id="665"/>
    </w:p>
    <w:p w:rsidR="00137ADD" w:rsidRPr="002E0017" w:rsidRDefault="000779A8" w:rsidP="00137ADD">
      <w:pPr>
        <w:spacing w:line="360" w:lineRule="auto"/>
        <w:rPr>
          <w:sz w:val="24"/>
        </w:rPr>
      </w:pPr>
      <w:r>
        <w:rPr>
          <w:rFonts w:hint="eastAsia"/>
          <w:sz w:val="24"/>
        </w:rPr>
        <w:t xml:space="preserve">    </w:t>
      </w:r>
      <w:r w:rsidR="00137ADD" w:rsidRPr="002E0017">
        <w:rPr>
          <w:rFonts w:hint="eastAsia"/>
          <w:sz w:val="24"/>
        </w:rPr>
        <w:t>一、工程范围：</w:t>
      </w:r>
    </w:p>
    <w:p w:rsidR="00137ADD" w:rsidRDefault="00137ADD" w:rsidP="00137ADD">
      <w:pPr>
        <w:spacing w:line="360" w:lineRule="auto"/>
        <w:ind w:firstLineChars="200" w:firstLine="480"/>
        <w:rPr>
          <w:sz w:val="24"/>
        </w:rPr>
      </w:pPr>
      <w:r w:rsidRPr="002E1406">
        <w:rPr>
          <w:rFonts w:hint="eastAsia"/>
          <w:sz w:val="24"/>
        </w:rPr>
        <w:t>该工程主要内容为新国展一期西北地块腾退项目——新建临时消防车库项目，涉及建筑装饰工程、室外管线、安装工程</w:t>
      </w:r>
      <w:r>
        <w:rPr>
          <w:rFonts w:hint="eastAsia"/>
          <w:sz w:val="24"/>
        </w:rPr>
        <w:t>、</w:t>
      </w:r>
      <w:r w:rsidRPr="00A444DB">
        <w:rPr>
          <w:rFonts w:hint="eastAsia"/>
          <w:sz w:val="24"/>
        </w:rPr>
        <w:t>燃气工程</w:t>
      </w:r>
      <w:r w:rsidRPr="002E1406">
        <w:rPr>
          <w:rFonts w:hint="eastAsia"/>
          <w:sz w:val="24"/>
        </w:rPr>
        <w:t>等工作内容，具体详见工程量清单。</w:t>
      </w:r>
    </w:p>
    <w:p w:rsidR="00137ADD" w:rsidRDefault="00137ADD" w:rsidP="00137ADD">
      <w:pPr>
        <w:spacing w:line="360" w:lineRule="auto"/>
        <w:ind w:firstLineChars="200" w:firstLine="480"/>
        <w:rPr>
          <w:sz w:val="24"/>
        </w:rPr>
      </w:pPr>
      <w:r w:rsidRPr="002E0017">
        <w:rPr>
          <w:rFonts w:hint="eastAsia"/>
          <w:sz w:val="24"/>
        </w:rPr>
        <w:t>二、项目地点</w:t>
      </w:r>
      <w:r>
        <w:rPr>
          <w:rFonts w:hint="eastAsia"/>
          <w:sz w:val="24"/>
        </w:rPr>
        <w:t>：北京市顺义区</w:t>
      </w:r>
      <w:r>
        <w:rPr>
          <w:rFonts w:hint="eastAsia"/>
          <w:sz w:val="24"/>
        </w:rPr>
        <w:t xml:space="preserve"> </w:t>
      </w:r>
      <w:r>
        <w:rPr>
          <w:rFonts w:hint="eastAsia"/>
          <w:sz w:val="24"/>
        </w:rPr>
        <w:t>。</w:t>
      </w:r>
    </w:p>
    <w:p w:rsidR="00137ADD" w:rsidRDefault="00137ADD" w:rsidP="00137ADD">
      <w:pPr>
        <w:spacing w:line="360" w:lineRule="auto"/>
        <w:ind w:firstLineChars="200" w:firstLine="480"/>
        <w:rPr>
          <w:sz w:val="24"/>
        </w:rPr>
      </w:pPr>
      <w:r w:rsidRPr="002E0017">
        <w:rPr>
          <w:rFonts w:hint="eastAsia"/>
          <w:sz w:val="24"/>
        </w:rPr>
        <w:t>三、工程期限</w:t>
      </w:r>
      <w:r>
        <w:rPr>
          <w:rFonts w:hint="eastAsia"/>
          <w:sz w:val="24"/>
        </w:rPr>
        <w:t>：</w:t>
      </w:r>
      <w:r w:rsidR="007A489C" w:rsidRPr="007A489C">
        <w:rPr>
          <w:rFonts w:hint="eastAsia"/>
          <w:sz w:val="24"/>
        </w:rPr>
        <w:t>自签订合同之日起</w:t>
      </w:r>
      <w:r w:rsidR="007A489C" w:rsidRPr="007A489C">
        <w:rPr>
          <w:rFonts w:hint="eastAsia"/>
          <w:sz w:val="24"/>
        </w:rPr>
        <w:t>55</w:t>
      </w:r>
      <w:r w:rsidR="007A489C" w:rsidRPr="007A489C">
        <w:rPr>
          <w:rFonts w:hint="eastAsia"/>
          <w:sz w:val="24"/>
        </w:rPr>
        <w:t>个日历天（具体以签订合同时间为准）。</w:t>
      </w:r>
    </w:p>
    <w:p w:rsidR="00137ADD" w:rsidRDefault="00137ADD" w:rsidP="00137ADD">
      <w:pPr>
        <w:spacing w:line="360" w:lineRule="auto"/>
        <w:ind w:firstLineChars="200" w:firstLine="480"/>
        <w:rPr>
          <w:sz w:val="24"/>
        </w:rPr>
      </w:pPr>
      <w:r w:rsidRPr="002E0017">
        <w:rPr>
          <w:rFonts w:hint="eastAsia"/>
          <w:sz w:val="24"/>
        </w:rPr>
        <w:t>四、质量要求</w:t>
      </w:r>
      <w:r>
        <w:rPr>
          <w:rFonts w:hint="eastAsia"/>
          <w:sz w:val="24"/>
        </w:rPr>
        <w:t>：合格</w:t>
      </w:r>
      <w:r>
        <w:rPr>
          <w:rFonts w:hint="eastAsia"/>
          <w:sz w:val="24"/>
        </w:rPr>
        <w:t xml:space="preserve">  </w:t>
      </w:r>
      <w:r>
        <w:rPr>
          <w:rFonts w:hint="eastAsia"/>
          <w:sz w:val="24"/>
        </w:rPr>
        <w:t>。</w:t>
      </w:r>
    </w:p>
    <w:p w:rsidR="00137ADD" w:rsidRPr="002E0017" w:rsidRDefault="00137ADD" w:rsidP="00137ADD">
      <w:pPr>
        <w:spacing w:line="360" w:lineRule="auto"/>
        <w:ind w:firstLineChars="200" w:firstLine="480"/>
        <w:rPr>
          <w:sz w:val="24"/>
        </w:rPr>
      </w:pPr>
      <w:r w:rsidRPr="002E0017">
        <w:rPr>
          <w:rFonts w:hint="eastAsia"/>
          <w:sz w:val="24"/>
        </w:rPr>
        <w:t>五、编制依据：</w:t>
      </w:r>
    </w:p>
    <w:p w:rsidR="00137ADD" w:rsidRPr="002E0017" w:rsidRDefault="00137ADD" w:rsidP="00137ADD">
      <w:pPr>
        <w:spacing w:line="360" w:lineRule="auto"/>
        <w:ind w:firstLineChars="200" w:firstLine="480"/>
        <w:rPr>
          <w:sz w:val="24"/>
        </w:rPr>
      </w:pPr>
      <w:r w:rsidRPr="002E0017">
        <w:rPr>
          <w:rFonts w:hint="eastAsia"/>
          <w:sz w:val="24"/>
        </w:rPr>
        <w:t>（一）依据《顺义消防供水保障分队新建消防车库工程》图纸；</w:t>
      </w:r>
    </w:p>
    <w:p w:rsidR="00137ADD" w:rsidRPr="002E0017" w:rsidRDefault="00137ADD" w:rsidP="00137ADD">
      <w:pPr>
        <w:spacing w:line="360" w:lineRule="auto"/>
        <w:ind w:firstLineChars="200" w:firstLine="480"/>
        <w:rPr>
          <w:sz w:val="24"/>
        </w:rPr>
      </w:pPr>
      <w:r w:rsidRPr="002E0017">
        <w:rPr>
          <w:rFonts w:hint="eastAsia"/>
          <w:sz w:val="24"/>
        </w:rPr>
        <w:t>（二）依据《顺义消防供水保障分队新建消防车库（天然气改造）工程》图纸；</w:t>
      </w:r>
    </w:p>
    <w:p w:rsidR="00137ADD" w:rsidRPr="002E0017" w:rsidRDefault="00137ADD" w:rsidP="00137ADD">
      <w:pPr>
        <w:spacing w:line="360" w:lineRule="auto"/>
        <w:ind w:firstLineChars="200" w:firstLine="480"/>
        <w:rPr>
          <w:sz w:val="24"/>
        </w:rPr>
      </w:pPr>
      <w:r w:rsidRPr="002E0017">
        <w:rPr>
          <w:rFonts w:hint="eastAsia"/>
          <w:sz w:val="24"/>
        </w:rPr>
        <w:t>（三）依据《建设工程工程量清单计价规范》（</w:t>
      </w:r>
      <w:r w:rsidRPr="002E0017">
        <w:rPr>
          <w:rFonts w:hint="eastAsia"/>
          <w:sz w:val="24"/>
        </w:rPr>
        <w:t>GB50500</w:t>
      </w:r>
      <w:r w:rsidRPr="002E0017">
        <w:rPr>
          <w:rFonts w:hint="eastAsia"/>
          <w:sz w:val="24"/>
        </w:rPr>
        <w:t>—</w:t>
      </w:r>
      <w:r w:rsidRPr="002E0017">
        <w:rPr>
          <w:rFonts w:hint="eastAsia"/>
          <w:sz w:val="24"/>
        </w:rPr>
        <w:t>2013</w:t>
      </w:r>
      <w:r w:rsidRPr="002E0017">
        <w:rPr>
          <w:rFonts w:hint="eastAsia"/>
          <w:sz w:val="24"/>
        </w:rPr>
        <w:t>）；</w:t>
      </w:r>
    </w:p>
    <w:p w:rsidR="00137ADD" w:rsidRPr="002E0017" w:rsidRDefault="00137ADD" w:rsidP="00137ADD">
      <w:pPr>
        <w:spacing w:line="360" w:lineRule="auto"/>
        <w:ind w:firstLineChars="200" w:firstLine="480"/>
        <w:rPr>
          <w:sz w:val="24"/>
        </w:rPr>
      </w:pPr>
      <w:r w:rsidRPr="002E0017">
        <w:rPr>
          <w:rFonts w:hint="eastAsia"/>
          <w:sz w:val="24"/>
        </w:rPr>
        <w:t>（四）依据</w:t>
      </w:r>
      <w:r w:rsidRPr="002E0017">
        <w:rPr>
          <w:rFonts w:hint="eastAsia"/>
          <w:sz w:val="24"/>
        </w:rPr>
        <w:t>2021</w:t>
      </w:r>
      <w:r w:rsidRPr="002E0017">
        <w:rPr>
          <w:rFonts w:hint="eastAsia"/>
          <w:sz w:val="24"/>
        </w:rPr>
        <w:t>年《北京市建设工程计价依据——预算消耗量标准》；</w:t>
      </w:r>
    </w:p>
    <w:p w:rsidR="00137ADD" w:rsidRPr="002E0017" w:rsidRDefault="00137ADD" w:rsidP="00137ADD">
      <w:pPr>
        <w:spacing w:line="360" w:lineRule="auto"/>
        <w:ind w:firstLineChars="200" w:firstLine="480"/>
        <w:rPr>
          <w:sz w:val="24"/>
        </w:rPr>
      </w:pPr>
      <w:r w:rsidRPr="002E0017">
        <w:rPr>
          <w:rFonts w:hint="eastAsia"/>
          <w:sz w:val="24"/>
        </w:rPr>
        <w:t>（五）依据</w:t>
      </w:r>
      <w:r w:rsidRPr="002E0017">
        <w:rPr>
          <w:rFonts w:hint="eastAsia"/>
          <w:sz w:val="24"/>
        </w:rPr>
        <w:t>2023</w:t>
      </w:r>
      <w:r w:rsidRPr="002E0017">
        <w:rPr>
          <w:rFonts w:hint="eastAsia"/>
          <w:sz w:val="24"/>
        </w:rPr>
        <w:t>年</w:t>
      </w:r>
      <w:r w:rsidRPr="002E0017">
        <w:rPr>
          <w:rFonts w:hint="eastAsia"/>
          <w:sz w:val="24"/>
        </w:rPr>
        <w:t>11</w:t>
      </w:r>
      <w:r w:rsidRPr="002E0017">
        <w:rPr>
          <w:rFonts w:hint="eastAsia"/>
          <w:sz w:val="24"/>
        </w:rPr>
        <w:t>月份《北京工程造价信息》及北京市场价格；</w:t>
      </w:r>
    </w:p>
    <w:p w:rsidR="00137ADD" w:rsidRPr="002E0017" w:rsidRDefault="00137ADD" w:rsidP="00137ADD">
      <w:pPr>
        <w:spacing w:line="360" w:lineRule="auto"/>
        <w:ind w:firstLineChars="200" w:firstLine="480"/>
        <w:rPr>
          <w:sz w:val="24"/>
        </w:rPr>
      </w:pPr>
      <w:r w:rsidRPr="002E0017">
        <w:rPr>
          <w:rFonts w:hint="eastAsia"/>
          <w:sz w:val="24"/>
        </w:rPr>
        <w:t>（六）依据其他相关文件规定。</w:t>
      </w:r>
    </w:p>
    <w:p w:rsidR="00137ADD" w:rsidRPr="002E0017" w:rsidRDefault="00137ADD" w:rsidP="00137ADD">
      <w:pPr>
        <w:spacing w:line="360" w:lineRule="auto"/>
        <w:ind w:firstLineChars="200" w:firstLine="480"/>
        <w:rPr>
          <w:sz w:val="24"/>
        </w:rPr>
      </w:pPr>
    </w:p>
    <w:p w:rsidR="00137ADD" w:rsidRDefault="00137ADD" w:rsidP="00137ADD">
      <w:pPr>
        <w:spacing w:line="360" w:lineRule="auto"/>
        <w:rPr>
          <w:rFonts w:ascii="宋体" w:hAnsi="宋体" w:cs="宋体"/>
          <w:sz w:val="24"/>
        </w:rPr>
      </w:pPr>
    </w:p>
    <w:p w:rsidR="00137ADD" w:rsidRDefault="00137ADD" w:rsidP="00137ADD">
      <w:pPr>
        <w:pStyle w:val="11"/>
      </w:pPr>
    </w:p>
    <w:p w:rsidR="00137ADD" w:rsidRDefault="00137ADD" w:rsidP="00137ADD"/>
    <w:p w:rsidR="00137ADD" w:rsidRDefault="00137ADD" w:rsidP="00137ADD">
      <w:pPr>
        <w:pStyle w:val="11"/>
      </w:pPr>
    </w:p>
    <w:p w:rsidR="00137ADD" w:rsidRDefault="00137ADD" w:rsidP="00137ADD"/>
    <w:p w:rsidR="00137ADD" w:rsidRDefault="00137ADD" w:rsidP="00137ADD">
      <w:pPr>
        <w:pStyle w:val="11"/>
      </w:pPr>
    </w:p>
    <w:p w:rsidR="00137ADD" w:rsidRDefault="00137ADD" w:rsidP="00137ADD"/>
    <w:p w:rsidR="00137ADD" w:rsidRDefault="00137ADD" w:rsidP="00137ADD">
      <w:pPr>
        <w:pStyle w:val="11"/>
      </w:pPr>
    </w:p>
    <w:p w:rsidR="00137ADD" w:rsidRDefault="00137ADD" w:rsidP="00137ADD"/>
    <w:p w:rsidR="00137ADD" w:rsidRDefault="00137ADD" w:rsidP="00137ADD">
      <w:pPr>
        <w:pStyle w:val="11"/>
      </w:pPr>
    </w:p>
    <w:p w:rsidR="00137ADD" w:rsidRDefault="00137ADD" w:rsidP="00137ADD"/>
    <w:p w:rsidR="00137ADD" w:rsidRDefault="00137ADD" w:rsidP="00137ADD">
      <w:pPr>
        <w:pStyle w:val="11"/>
      </w:pPr>
    </w:p>
    <w:p w:rsidR="00137ADD" w:rsidRDefault="00137ADD" w:rsidP="00137ADD"/>
    <w:p w:rsidR="00137ADD" w:rsidRDefault="00137ADD" w:rsidP="00137ADD">
      <w:pPr>
        <w:pStyle w:val="11"/>
      </w:pPr>
    </w:p>
    <w:p w:rsidR="00137ADD" w:rsidRPr="00137ADD" w:rsidRDefault="00137ADD" w:rsidP="00137ADD"/>
    <w:p w:rsidR="00137ADD" w:rsidRPr="00137ADD" w:rsidRDefault="00137ADD">
      <w:pPr>
        <w:widowControl/>
        <w:jc w:val="left"/>
        <w:rPr>
          <w:rFonts w:ascii="黑体" w:hAnsi="宋体" w:cs="黑体"/>
          <w:szCs w:val="21"/>
        </w:rPr>
      </w:pPr>
    </w:p>
    <w:p w:rsidR="00137ADD" w:rsidRPr="00137ADD" w:rsidRDefault="00137ADD" w:rsidP="00137ADD">
      <w:pPr>
        <w:pStyle w:val="11"/>
      </w:pPr>
    </w:p>
    <w:p w:rsidR="00A15A39" w:rsidRDefault="00137ADD">
      <w:pPr>
        <w:spacing w:line="360" w:lineRule="auto"/>
        <w:jc w:val="center"/>
        <w:outlineLvl w:val="0"/>
        <w:rPr>
          <w:b/>
          <w:sz w:val="36"/>
          <w:szCs w:val="36"/>
        </w:rPr>
      </w:pPr>
      <w:bookmarkStart w:id="666" w:name="_Toc97371946"/>
      <w:bookmarkStart w:id="667" w:name="_GoBack"/>
      <w:bookmarkEnd w:id="667"/>
      <w:r>
        <w:rPr>
          <w:b/>
          <w:sz w:val="36"/>
          <w:szCs w:val="36"/>
        </w:rPr>
        <w:t>第五章</w:t>
      </w:r>
      <w:r>
        <w:rPr>
          <w:b/>
          <w:sz w:val="36"/>
          <w:szCs w:val="36"/>
        </w:rPr>
        <w:t xml:space="preserve">   </w:t>
      </w:r>
      <w:r>
        <w:rPr>
          <w:b/>
          <w:sz w:val="36"/>
          <w:szCs w:val="36"/>
        </w:rPr>
        <w:t>合同草案条款</w:t>
      </w:r>
      <w:bookmarkEnd w:id="666"/>
    </w:p>
    <w:p w:rsidR="00A15A39" w:rsidRDefault="00137ADD">
      <w:pPr>
        <w:jc w:val="center"/>
      </w:pPr>
      <w:bookmarkStart w:id="668" w:name="_Toc97371947"/>
      <w:r>
        <w:rPr>
          <w:rFonts w:hint="eastAsia"/>
        </w:rPr>
        <w:t>（此合同仅供参考。以最终采购人与中标供应商</w:t>
      </w:r>
      <w:proofErr w:type="gramStart"/>
      <w:r>
        <w:rPr>
          <w:rFonts w:hint="eastAsia"/>
        </w:rPr>
        <w:t>签定</w:t>
      </w:r>
      <w:proofErr w:type="gramEnd"/>
      <w:r>
        <w:rPr>
          <w:rFonts w:hint="eastAsia"/>
        </w:rPr>
        <w:t>的合同条款为准，</w:t>
      </w:r>
    </w:p>
    <w:p w:rsidR="00A15A39" w:rsidRDefault="00137ADD">
      <w:pPr>
        <w:jc w:val="center"/>
      </w:pPr>
      <w:r>
        <w:rPr>
          <w:rFonts w:hint="eastAsia"/>
        </w:rPr>
        <w:t>最终</w:t>
      </w:r>
      <w:proofErr w:type="gramStart"/>
      <w:r>
        <w:rPr>
          <w:rFonts w:hint="eastAsia"/>
        </w:rPr>
        <w:t>签定</w:t>
      </w:r>
      <w:proofErr w:type="gramEnd"/>
      <w:r>
        <w:rPr>
          <w:rFonts w:hint="eastAsia"/>
        </w:rPr>
        <w:t>合同的主要条款不能与招标文件有冲突）</w:t>
      </w:r>
    </w:p>
    <w:p w:rsidR="002841D5" w:rsidRDefault="002841D5" w:rsidP="002841D5">
      <w:pPr>
        <w:jc w:val="left"/>
        <w:rPr>
          <w:rFonts w:eastAsia="方正仿宋_GB2312"/>
          <w:bCs/>
          <w:sz w:val="32"/>
          <w:szCs w:val="32"/>
        </w:rPr>
      </w:pPr>
      <w:r>
        <w:rPr>
          <w:rFonts w:eastAsia="方正仿宋_GB2312"/>
          <w:bCs/>
          <w:sz w:val="32"/>
          <w:szCs w:val="32"/>
        </w:rPr>
        <w:t>（</w:t>
      </w:r>
      <w:r>
        <w:rPr>
          <w:rFonts w:eastAsia="方正仿宋_GB2312"/>
          <w:bCs/>
          <w:sz w:val="32"/>
          <w:szCs w:val="32"/>
        </w:rPr>
        <w:t>GF—201</w:t>
      </w:r>
      <w:r>
        <w:rPr>
          <w:rFonts w:eastAsia="方正仿宋_GB2312" w:hint="eastAsia"/>
          <w:bCs/>
          <w:sz w:val="32"/>
          <w:szCs w:val="32"/>
        </w:rPr>
        <w:t>7</w:t>
      </w:r>
      <w:r>
        <w:rPr>
          <w:rFonts w:eastAsia="方正仿宋_GB2312"/>
          <w:bCs/>
          <w:sz w:val="32"/>
          <w:szCs w:val="32"/>
        </w:rPr>
        <w:t>—</w:t>
      </w:r>
      <w:r>
        <w:rPr>
          <w:rFonts w:eastAsia="方正仿宋_GB2312" w:hint="eastAsia"/>
          <w:bCs/>
          <w:sz w:val="32"/>
          <w:szCs w:val="32"/>
        </w:rPr>
        <w:t>0201</w:t>
      </w:r>
      <w:r>
        <w:rPr>
          <w:rFonts w:eastAsia="方正仿宋_GB2312" w:hint="eastAsia"/>
          <w:bCs/>
          <w:sz w:val="32"/>
          <w:szCs w:val="32"/>
        </w:rPr>
        <w:t>）</w:t>
      </w:r>
    </w:p>
    <w:p w:rsidR="002841D5" w:rsidRDefault="002841D5" w:rsidP="002841D5">
      <w:pPr>
        <w:jc w:val="center"/>
        <w:rPr>
          <w:rFonts w:eastAsia="华文中宋"/>
          <w:szCs w:val="21"/>
        </w:rPr>
      </w:pPr>
    </w:p>
    <w:p w:rsidR="002841D5" w:rsidRDefault="002841D5" w:rsidP="002841D5">
      <w:pPr>
        <w:jc w:val="center"/>
        <w:rPr>
          <w:rFonts w:eastAsia="华文中宋"/>
          <w:szCs w:val="21"/>
        </w:rPr>
      </w:pPr>
    </w:p>
    <w:p w:rsidR="002841D5" w:rsidRDefault="002841D5" w:rsidP="002841D5">
      <w:pPr>
        <w:jc w:val="center"/>
        <w:rPr>
          <w:rFonts w:eastAsia="华文中宋"/>
          <w:szCs w:val="21"/>
        </w:rPr>
      </w:pPr>
    </w:p>
    <w:p w:rsidR="002841D5" w:rsidRDefault="002841D5" w:rsidP="002841D5">
      <w:pPr>
        <w:pStyle w:val="af8"/>
        <w:rPr>
          <w:rFonts w:eastAsia="华文中宋"/>
          <w:sz w:val="21"/>
          <w:szCs w:val="21"/>
        </w:rPr>
      </w:pPr>
    </w:p>
    <w:p w:rsidR="002841D5" w:rsidRDefault="002841D5" w:rsidP="002841D5">
      <w:pPr>
        <w:rPr>
          <w:rFonts w:eastAsia="华文中宋"/>
          <w:szCs w:val="21"/>
        </w:rPr>
      </w:pPr>
    </w:p>
    <w:p w:rsidR="002841D5" w:rsidRDefault="002841D5" w:rsidP="002841D5">
      <w:pPr>
        <w:pStyle w:val="af8"/>
      </w:pPr>
    </w:p>
    <w:p w:rsidR="002841D5" w:rsidRDefault="002841D5" w:rsidP="002841D5">
      <w:pPr>
        <w:pStyle w:val="af8"/>
      </w:pPr>
    </w:p>
    <w:p w:rsidR="002841D5" w:rsidRDefault="002841D5" w:rsidP="002841D5">
      <w:pPr>
        <w:jc w:val="center"/>
        <w:rPr>
          <w:rFonts w:ascii="黑体" w:eastAsia="黑体" w:hAnsi="黑体" w:cs="黑体"/>
          <w:sz w:val="84"/>
          <w:szCs w:val="84"/>
        </w:rPr>
      </w:pPr>
      <w:r>
        <w:rPr>
          <w:rFonts w:ascii="黑体" w:eastAsia="黑体" w:hAnsi="黑体" w:cs="黑体" w:hint="eastAsia"/>
          <w:sz w:val="84"/>
          <w:szCs w:val="84"/>
        </w:rPr>
        <w:t>建设工程施工合同</w:t>
      </w:r>
    </w:p>
    <w:p w:rsidR="002841D5" w:rsidRDefault="002841D5" w:rsidP="002841D5">
      <w:pPr>
        <w:jc w:val="center"/>
        <w:rPr>
          <w:rFonts w:ascii="黑体" w:eastAsia="黑体" w:hAnsi="黑体" w:cs="黑体"/>
          <w:sz w:val="32"/>
          <w:szCs w:val="32"/>
        </w:rPr>
      </w:pPr>
    </w:p>
    <w:p w:rsidR="002841D5" w:rsidRDefault="002841D5" w:rsidP="002841D5">
      <w:pPr>
        <w:pStyle w:val="af8"/>
        <w:rPr>
          <w:rFonts w:ascii="黑体" w:eastAsia="黑体" w:hAnsi="黑体" w:cs="黑体"/>
          <w:sz w:val="32"/>
          <w:szCs w:val="32"/>
        </w:rPr>
      </w:pPr>
    </w:p>
    <w:p w:rsidR="002841D5" w:rsidRDefault="002841D5" w:rsidP="002841D5"/>
    <w:p w:rsidR="002841D5" w:rsidRDefault="002841D5" w:rsidP="002841D5">
      <w:pPr>
        <w:jc w:val="center"/>
        <w:rPr>
          <w:rFonts w:ascii="黑体" w:eastAsia="黑体" w:hAnsi="黑体" w:cs="黑体"/>
          <w:sz w:val="32"/>
          <w:szCs w:val="32"/>
        </w:rPr>
      </w:pPr>
    </w:p>
    <w:p w:rsidR="002841D5" w:rsidRDefault="002841D5" w:rsidP="002841D5">
      <w:pPr>
        <w:jc w:val="center"/>
        <w:rPr>
          <w:rFonts w:ascii="黑体" w:eastAsia="黑体" w:hAnsi="黑体" w:cs="黑体"/>
          <w:sz w:val="32"/>
          <w:szCs w:val="32"/>
        </w:rPr>
      </w:pPr>
    </w:p>
    <w:p w:rsidR="002841D5" w:rsidRDefault="002841D5" w:rsidP="002841D5">
      <w:pPr>
        <w:jc w:val="center"/>
        <w:rPr>
          <w:rFonts w:ascii="黑体" w:eastAsia="黑体" w:hAnsi="黑体" w:cs="黑体"/>
          <w:sz w:val="32"/>
          <w:szCs w:val="32"/>
        </w:rPr>
      </w:pPr>
    </w:p>
    <w:p w:rsidR="002841D5" w:rsidRDefault="002841D5" w:rsidP="002841D5"/>
    <w:p w:rsidR="002841D5" w:rsidRDefault="002841D5" w:rsidP="002841D5">
      <w:pPr>
        <w:pStyle w:val="af8"/>
        <w:rPr>
          <w:rFonts w:ascii="黑体" w:eastAsia="黑体" w:hAnsi="黑体" w:cs="黑体"/>
          <w:sz w:val="32"/>
          <w:szCs w:val="32"/>
        </w:rPr>
      </w:pPr>
    </w:p>
    <w:p w:rsidR="002841D5" w:rsidRDefault="002841D5" w:rsidP="002841D5">
      <w:pPr>
        <w:ind w:rightChars="1295" w:right="2719"/>
        <w:jc w:val="distribute"/>
        <w:rPr>
          <w:rFonts w:ascii="黑体" w:eastAsia="黑体" w:hAnsi="黑体" w:cs="黑体"/>
          <w:sz w:val="32"/>
          <w:szCs w:val="32"/>
        </w:rPr>
      </w:pPr>
      <w:r>
        <w:rPr>
          <w:rFonts w:ascii="黑体" w:eastAsia="黑体" w:hAnsi="黑体" w:cs="黑体" w:hint="eastAsia"/>
          <w:noProof/>
          <w:sz w:val="32"/>
          <w:szCs w:val="32"/>
        </w:rPr>
        <mc:AlternateContent>
          <mc:Choice Requires="wps">
            <w:drawing>
              <wp:anchor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8255" t="10795" r="10795" b="8255"/>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457200"/>
                        </a:xfrm>
                        <a:prstGeom prst="rect">
                          <a:avLst/>
                        </a:prstGeom>
                        <a:noFill/>
                        <a:ln w="9525" cmpd="sng">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2841D5" w:rsidRDefault="002841D5" w:rsidP="002841D5">
                            <w:pPr>
                              <w:rPr>
                                <w:b/>
                                <w:bCs/>
                                <w:sz w:val="32"/>
                              </w:rPr>
                            </w:pPr>
                            <w:r>
                              <w:rPr>
                                <w:rFonts w:hint="eastAsia"/>
                                <w:b/>
                                <w:bCs/>
                                <w:sz w:val="32"/>
                              </w:rPr>
                              <w:t>制定</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1026" type="#_x0000_t202" style="position:absolute;left:0;text-align:left;margin-left:312.6pt;margin-top:9.45pt;width:57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" filled="f" strokecolor="white">
                <v:textbox>
                  <w:txbxContent>
                    <w:p w:rsidR="002841D5" w:rsidRDefault="002841D5" w:rsidP="002841D5">
                      <w:pPr>
                        <w:rPr>
                          <w:rFonts w:hint="eastAsia"/>
                          <w:b/>
                          <w:bCs/>
                          <w:sz w:val="32"/>
                        </w:rPr>
                      </w:pPr>
                      <w:r>
                        <w:rPr>
                          <w:rFonts w:hint="eastAsia"/>
                          <w:b/>
                          <w:bCs/>
                          <w:sz w:val="32"/>
                        </w:rPr>
                        <w:t>制定</w:t>
                      </w:r>
                    </w:p>
                  </w:txbxContent>
                </v:textbox>
              </v:shape>
            </w:pict>
          </mc:Fallback>
        </mc:AlternateContent>
      </w:r>
      <w:r>
        <w:rPr>
          <w:rFonts w:ascii="黑体" w:eastAsia="黑体" w:hAnsi="黑体" w:cs="黑体" w:hint="eastAsia"/>
          <w:sz w:val="32"/>
          <w:szCs w:val="32"/>
        </w:rPr>
        <w:t xml:space="preserve">                  住房城乡建设部</w:t>
      </w:r>
    </w:p>
    <w:p w:rsidR="002841D5" w:rsidRDefault="002841D5" w:rsidP="002841D5">
      <w:pPr>
        <w:ind w:rightChars="1295" w:right="2719"/>
        <w:jc w:val="distribute"/>
        <w:rPr>
          <w:rFonts w:ascii="黑体" w:eastAsia="黑体" w:hAnsi="黑体" w:cs="黑体"/>
          <w:sz w:val="32"/>
          <w:szCs w:val="32"/>
        </w:rPr>
      </w:pPr>
      <w:r>
        <w:rPr>
          <w:rFonts w:ascii="黑体" w:eastAsia="黑体" w:hAnsi="黑体" w:cs="黑体" w:hint="eastAsia"/>
          <w:sz w:val="32"/>
          <w:szCs w:val="32"/>
        </w:rPr>
        <w:t xml:space="preserve">                  国家工商行政管理总局</w:t>
      </w:r>
    </w:p>
    <w:p w:rsidR="002841D5" w:rsidRDefault="002841D5" w:rsidP="002841D5">
      <w:pPr>
        <w:rPr>
          <w:rFonts w:ascii="黑体" w:eastAsia="黑体" w:hAnsi="黑体" w:cs="黑体"/>
          <w:sz w:val="32"/>
          <w:szCs w:val="32"/>
        </w:rPr>
        <w:sectPr w:rsidR="002841D5" w:rsidSect="008E7438">
          <w:footerReference w:type="default" r:id="rId16"/>
          <w:pgSz w:w="11906" w:h="16838"/>
          <w:pgMar w:top="1418" w:right="1555" w:bottom="1418" w:left="1531" w:header="851" w:footer="992" w:gutter="0"/>
          <w:cols w:space="720"/>
          <w:titlePg/>
          <w:docGrid w:type="lines" w:linePitch="312"/>
        </w:sectPr>
      </w:pPr>
      <w:bookmarkStart w:id="669" w:name="_Toc296890982"/>
      <w:bookmarkStart w:id="670" w:name="_Toc296503025"/>
    </w:p>
    <w:p w:rsidR="002841D5" w:rsidRDefault="002841D5" w:rsidP="002841D5">
      <w:pPr>
        <w:pStyle w:val="TOC"/>
        <w:spacing w:before="120" w:after="120" w:line="240" w:lineRule="auto"/>
        <w:jc w:val="center"/>
        <w:rPr>
          <w:rFonts w:ascii="华文仿宋" w:eastAsia="华文仿宋" w:hAnsi="华文仿宋" w:cs="华文仿宋"/>
          <w:b w:val="0"/>
          <w:sz w:val="32"/>
          <w:szCs w:val="32"/>
        </w:rPr>
      </w:pPr>
      <w:bookmarkStart w:id="671" w:name="_Toc20891"/>
      <w:r>
        <w:rPr>
          <w:rFonts w:ascii="华文仿宋" w:eastAsia="华文仿宋" w:hAnsi="华文仿宋" w:cs="华文仿宋" w:hint="eastAsia"/>
          <w:b w:val="0"/>
          <w:sz w:val="32"/>
          <w:szCs w:val="32"/>
          <w:lang w:val="zh-CN"/>
        </w:rPr>
        <w:lastRenderedPageBreak/>
        <w:t>目  录</w:t>
      </w:r>
      <w:bookmarkEnd w:id="671"/>
      <w:r>
        <w:rPr>
          <w:rFonts w:ascii="华文仿宋" w:eastAsia="华文仿宋" w:hAnsi="华文仿宋" w:cs="华文仿宋" w:hint="eastAsia"/>
          <w:b w:val="0"/>
          <w:sz w:val="32"/>
          <w:szCs w:val="32"/>
        </w:rPr>
        <w:t>-</w:t>
      </w:r>
    </w:p>
    <w:p w:rsidR="002841D5" w:rsidRDefault="002841D5" w:rsidP="002841D5">
      <w:pPr>
        <w:pStyle w:val="13"/>
        <w:tabs>
          <w:tab w:val="right" w:leader="dot" w:pos="8820"/>
        </w:tabs>
        <w:rPr>
          <w:rFonts w:ascii="方正仿宋_GB2312" w:eastAsia="方正仿宋_GB2312" w:hAnsi="方正仿宋_GB2312" w:cs="方正仿宋_GB2312"/>
          <w:b w:val="0"/>
          <w:sz w:val="21"/>
          <w:szCs w:val="21"/>
        </w:rPr>
      </w:pPr>
      <w:r>
        <w:rPr>
          <w:rFonts w:eastAsia="方正仿宋_GB2312"/>
          <w:sz w:val="21"/>
          <w:szCs w:val="21"/>
        </w:rPr>
        <w:fldChar w:fldCharType="begin"/>
      </w:r>
      <w:r>
        <w:rPr>
          <w:rFonts w:eastAsia="方正仿宋_GB2312"/>
          <w:sz w:val="21"/>
          <w:szCs w:val="21"/>
        </w:rPr>
        <w:instrText xml:space="preserve"> TOC \o "1-5" \h \z \u </w:instrText>
      </w:r>
      <w:r>
        <w:rPr>
          <w:rFonts w:eastAsia="方正仿宋_GB2312"/>
          <w:sz w:val="21"/>
          <w:szCs w:val="21"/>
        </w:rPr>
        <w:fldChar w:fldCharType="separate"/>
      </w:r>
      <w:hyperlink w:anchor="_Toc22165" w:history="1">
        <w:r>
          <w:rPr>
            <w:rFonts w:ascii="方正仿宋_GB2312" w:eastAsia="方正仿宋_GB2312" w:hAnsi="方正仿宋_GB2312" w:cs="方正仿宋_GB2312" w:hint="eastAsia"/>
            <w:b w:val="0"/>
            <w:sz w:val="21"/>
            <w:szCs w:val="21"/>
          </w:rPr>
          <w:t>第一部分 合同协议书</w:t>
        </w:r>
        <w:r>
          <w:rPr>
            <w:rFonts w:ascii="方正仿宋_GB2312" w:eastAsia="方正仿宋_GB2312" w:hAnsi="方正仿宋_GB2312" w:cs="方正仿宋_GB2312" w:hint="eastAsia"/>
            <w:b w:val="0"/>
            <w:sz w:val="21"/>
            <w:szCs w:val="21"/>
          </w:rPr>
          <w:tab/>
        </w:r>
        <w:r>
          <w:rPr>
            <w:rFonts w:ascii="方正仿宋_GB2312" w:eastAsia="方正仿宋_GB2312" w:hAnsi="方正仿宋_GB2312" w:cs="方正仿宋_GB2312" w:hint="eastAsia"/>
            <w:b w:val="0"/>
            <w:sz w:val="21"/>
            <w:szCs w:val="21"/>
          </w:rPr>
          <w:fldChar w:fldCharType="begin"/>
        </w:r>
        <w:r>
          <w:rPr>
            <w:rFonts w:ascii="方正仿宋_GB2312" w:eastAsia="方正仿宋_GB2312" w:hAnsi="方正仿宋_GB2312" w:cs="方正仿宋_GB2312" w:hint="eastAsia"/>
            <w:b w:val="0"/>
            <w:sz w:val="21"/>
            <w:szCs w:val="21"/>
          </w:rPr>
          <w:instrText xml:space="preserve"> PAGEREF _Toc22165 \h </w:instrText>
        </w:r>
        <w:r>
          <w:rPr>
            <w:rFonts w:ascii="方正仿宋_GB2312" w:eastAsia="方正仿宋_GB2312" w:hAnsi="方正仿宋_GB2312" w:cs="方正仿宋_GB2312" w:hint="eastAsia"/>
            <w:b w:val="0"/>
            <w:sz w:val="21"/>
            <w:szCs w:val="21"/>
          </w:rPr>
        </w:r>
        <w:r>
          <w:rPr>
            <w:rFonts w:ascii="方正仿宋_GB2312" w:eastAsia="方正仿宋_GB2312" w:hAnsi="方正仿宋_GB2312" w:cs="方正仿宋_GB2312" w:hint="eastAsia"/>
            <w:b w:val="0"/>
            <w:sz w:val="21"/>
            <w:szCs w:val="21"/>
          </w:rPr>
          <w:fldChar w:fldCharType="separate"/>
        </w:r>
        <w:r>
          <w:rPr>
            <w:rFonts w:ascii="方正仿宋_GB2312" w:eastAsia="方正仿宋_GB2312" w:hAnsi="方正仿宋_GB2312" w:cs="方正仿宋_GB2312" w:hint="eastAsia"/>
            <w:b w:val="0"/>
            <w:sz w:val="21"/>
            <w:szCs w:val="21"/>
          </w:rPr>
          <w:t>3</w:t>
        </w:r>
        <w:r>
          <w:rPr>
            <w:rFonts w:ascii="方正仿宋_GB2312" w:eastAsia="方正仿宋_GB2312" w:hAnsi="方正仿宋_GB2312" w:cs="方正仿宋_GB2312" w:hint="eastAsia"/>
            <w:b w:val="0"/>
            <w:sz w:val="21"/>
            <w:szCs w:val="21"/>
          </w:rPr>
          <w:fldChar w:fldCharType="end"/>
        </w:r>
      </w:hyperlink>
    </w:p>
    <w:p w:rsidR="002841D5" w:rsidRDefault="007B06EF" w:rsidP="002841D5">
      <w:pPr>
        <w:pStyle w:val="40"/>
        <w:tabs>
          <w:tab w:val="right" w:leader="dot" w:pos="8820"/>
        </w:tabs>
        <w:rPr>
          <w:rFonts w:ascii="方正仿宋_GB2312" w:eastAsia="方正仿宋_GB2312" w:hAnsi="方正仿宋_GB2312" w:cs="方正仿宋_GB2312"/>
          <w:szCs w:val="21"/>
        </w:rPr>
      </w:pPr>
      <w:hyperlink w:anchor="_Toc1297" w:history="1">
        <w:r w:rsidR="002841D5">
          <w:rPr>
            <w:rFonts w:ascii="方正仿宋_GB2312" w:eastAsia="方正仿宋_GB2312" w:hAnsi="方正仿宋_GB2312" w:cs="方正仿宋_GB2312" w:hint="eastAsia"/>
            <w:szCs w:val="21"/>
          </w:rPr>
          <w:t>一、工程概况</w:t>
        </w:r>
        <w:r w:rsidR="002841D5">
          <w:rPr>
            <w:rFonts w:ascii="方正仿宋_GB2312" w:eastAsia="方正仿宋_GB2312" w:hAnsi="方正仿宋_GB2312" w:cs="方正仿宋_GB2312" w:hint="eastAsia"/>
            <w:szCs w:val="21"/>
          </w:rPr>
          <w:tab/>
        </w:r>
        <w:r w:rsidR="002841D5">
          <w:rPr>
            <w:rFonts w:ascii="方正仿宋_GB2312" w:eastAsia="方正仿宋_GB2312" w:hAnsi="方正仿宋_GB2312" w:cs="方正仿宋_GB2312" w:hint="eastAsia"/>
            <w:szCs w:val="21"/>
          </w:rPr>
          <w:fldChar w:fldCharType="begin"/>
        </w:r>
        <w:r w:rsidR="002841D5">
          <w:rPr>
            <w:rFonts w:ascii="方正仿宋_GB2312" w:eastAsia="方正仿宋_GB2312" w:hAnsi="方正仿宋_GB2312" w:cs="方正仿宋_GB2312" w:hint="eastAsia"/>
            <w:szCs w:val="21"/>
          </w:rPr>
          <w:instrText xml:space="preserve"> PAGEREF _Toc1297 \h </w:instrText>
        </w:r>
        <w:r w:rsidR="002841D5">
          <w:rPr>
            <w:rFonts w:ascii="方正仿宋_GB2312" w:eastAsia="方正仿宋_GB2312" w:hAnsi="方正仿宋_GB2312" w:cs="方正仿宋_GB2312" w:hint="eastAsia"/>
            <w:szCs w:val="21"/>
          </w:rPr>
        </w:r>
        <w:r w:rsidR="002841D5">
          <w:rPr>
            <w:rFonts w:ascii="方正仿宋_GB2312" w:eastAsia="方正仿宋_GB2312" w:hAnsi="方正仿宋_GB2312" w:cs="方正仿宋_GB2312" w:hint="eastAsia"/>
            <w:szCs w:val="21"/>
          </w:rPr>
          <w:fldChar w:fldCharType="separate"/>
        </w:r>
        <w:r w:rsidR="002841D5">
          <w:rPr>
            <w:rFonts w:ascii="方正仿宋_GB2312" w:eastAsia="方正仿宋_GB2312" w:hAnsi="方正仿宋_GB2312" w:cs="方正仿宋_GB2312" w:hint="eastAsia"/>
            <w:szCs w:val="21"/>
          </w:rPr>
          <w:t>3</w:t>
        </w:r>
        <w:r w:rsidR="002841D5">
          <w:rPr>
            <w:rFonts w:ascii="方正仿宋_GB2312" w:eastAsia="方正仿宋_GB2312" w:hAnsi="方正仿宋_GB2312" w:cs="方正仿宋_GB2312" w:hint="eastAsia"/>
            <w:szCs w:val="21"/>
          </w:rPr>
          <w:fldChar w:fldCharType="end"/>
        </w:r>
      </w:hyperlink>
    </w:p>
    <w:p w:rsidR="002841D5" w:rsidRDefault="007B06EF" w:rsidP="002841D5">
      <w:pPr>
        <w:pStyle w:val="40"/>
        <w:tabs>
          <w:tab w:val="right" w:leader="dot" w:pos="8820"/>
        </w:tabs>
        <w:rPr>
          <w:rFonts w:ascii="方正仿宋_GB2312" w:eastAsia="方正仿宋_GB2312" w:hAnsi="方正仿宋_GB2312" w:cs="方正仿宋_GB2312"/>
          <w:szCs w:val="21"/>
        </w:rPr>
      </w:pPr>
      <w:hyperlink w:anchor="_Toc31636" w:history="1">
        <w:r w:rsidR="002841D5">
          <w:rPr>
            <w:rFonts w:ascii="方正仿宋_GB2312" w:eastAsia="方正仿宋_GB2312" w:hAnsi="方正仿宋_GB2312" w:cs="方正仿宋_GB2312" w:hint="eastAsia"/>
            <w:szCs w:val="21"/>
          </w:rPr>
          <w:t>二、合同工期</w:t>
        </w:r>
        <w:r w:rsidR="002841D5">
          <w:rPr>
            <w:rFonts w:ascii="方正仿宋_GB2312" w:eastAsia="方正仿宋_GB2312" w:hAnsi="方正仿宋_GB2312" w:cs="方正仿宋_GB2312" w:hint="eastAsia"/>
            <w:szCs w:val="21"/>
          </w:rPr>
          <w:tab/>
        </w:r>
        <w:r w:rsidR="002841D5">
          <w:rPr>
            <w:rFonts w:ascii="方正仿宋_GB2312" w:eastAsia="方正仿宋_GB2312" w:hAnsi="方正仿宋_GB2312" w:cs="方正仿宋_GB2312" w:hint="eastAsia"/>
            <w:szCs w:val="21"/>
          </w:rPr>
          <w:fldChar w:fldCharType="begin"/>
        </w:r>
        <w:r w:rsidR="002841D5">
          <w:rPr>
            <w:rFonts w:ascii="方正仿宋_GB2312" w:eastAsia="方正仿宋_GB2312" w:hAnsi="方正仿宋_GB2312" w:cs="方正仿宋_GB2312" w:hint="eastAsia"/>
            <w:szCs w:val="21"/>
          </w:rPr>
          <w:instrText xml:space="preserve"> PAGEREF _Toc31636 \h </w:instrText>
        </w:r>
        <w:r w:rsidR="002841D5">
          <w:rPr>
            <w:rFonts w:ascii="方正仿宋_GB2312" w:eastAsia="方正仿宋_GB2312" w:hAnsi="方正仿宋_GB2312" w:cs="方正仿宋_GB2312" w:hint="eastAsia"/>
            <w:szCs w:val="21"/>
          </w:rPr>
        </w:r>
        <w:r w:rsidR="002841D5">
          <w:rPr>
            <w:rFonts w:ascii="方正仿宋_GB2312" w:eastAsia="方正仿宋_GB2312" w:hAnsi="方正仿宋_GB2312" w:cs="方正仿宋_GB2312" w:hint="eastAsia"/>
            <w:szCs w:val="21"/>
          </w:rPr>
          <w:fldChar w:fldCharType="separate"/>
        </w:r>
        <w:r w:rsidR="002841D5">
          <w:rPr>
            <w:rFonts w:ascii="方正仿宋_GB2312" w:eastAsia="方正仿宋_GB2312" w:hAnsi="方正仿宋_GB2312" w:cs="方正仿宋_GB2312" w:hint="eastAsia"/>
            <w:szCs w:val="21"/>
          </w:rPr>
          <w:t>3</w:t>
        </w:r>
        <w:r w:rsidR="002841D5">
          <w:rPr>
            <w:rFonts w:ascii="方正仿宋_GB2312" w:eastAsia="方正仿宋_GB2312" w:hAnsi="方正仿宋_GB2312" w:cs="方正仿宋_GB2312" w:hint="eastAsia"/>
            <w:szCs w:val="21"/>
          </w:rPr>
          <w:fldChar w:fldCharType="end"/>
        </w:r>
      </w:hyperlink>
    </w:p>
    <w:p w:rsidR="002841D5" w:rsidRDefault="007B06EF" w:rsidP="002841D5">
      <w:pPr>
        <w:pStyle w:val="40"/>
        <w:tabs>
          <w:tab w:val="right" w:leader="dot" w:pos="8820"/>
        </w:tabs>
        <w:rPr>
          <w:rFonts w:ascii="方正仿宋_GB2312" w:eastAsia="方正仿宋_GB2312" w:hAnsi="方正仿宋_GB2312" w:cs="方正仿宋_GB2312"/>
          <w:szCs w:val="21"/>
        </w:rPr>
      </w:pPr>
      <w:hyperlink w:anchor="_Toc9113" w:history="1">
        <w:r w:rsidR="002841D5">
          <w:rPr>
            <w:rFonts w:ascii="方正仿宋_GB2312" w:eastAsia="方正仿宋_GB2312" w:hAnsi="方正仿宋_GB2312" w:cs="方正仿宋_GB2312" w:hint="eastAsia"/>
            <w:szCs w:val="21"/>
          </w:rPr>
          <w:t>三、质量标准</w:t>
        </w:r>
        <w:r w:rsidR="002841D5">
          <w:rPr>
            <w:rFonts w:ascii="方正仿宋_GB2312" w:eastAsia="方正仿宋_GB2312" w:hAnsi="方正仿宋_GB2312" w:cs="方正仿宋_GB2312" w:hint="eastAsia"/>
            <w:szCs w:val="21"/>
          </w:rPr>
          <w:tab/>
        </w:r>
        <w:r w:rsidR="002841D5">
          <w:rPr>
            <w:rFonts w:ascii="方正仿宋_GB2312" w:eastAsia="方正仿宋_GB2312" w:hAnsi="方正仿宋_GB2312" w:cs="方正仿宋_GB2312" w:hint="eastAsia"/>
            <w:szCs w:val="21"/>
          </w:rPr>
          <w:fldChar w:fldCharType="begin"/>
        </w:r>
        <w:r w:rsidR="002841D5">
          <w:rPr>
            <w:rFonts w:ascii="方正仿宋_GB2312" w:eastAsia="方正仿宋_GB2312" w:hAnsi="方正仿宋_GB2312" w:cs="方正仿宋_GB2312" w:hint="eastAsia"/>
            <w:szCs w:val="21"/>
          </w:rPr>
          <w:instrText xml:space="preserve"> PAGEREF _Toc9113 \h </w:instrText>
        </w:r>
        <w:r w:rsidR="002841D5">
          <w:rPr>
            <w:rFonts w:ascii="方正仿宋_GB2312" w:eastAsia="方正仿宋_GB2312" w:hAnsi="方正仿宋_GB2312" w:cs="方正仿宋_GB2312" w:hint="eastAsia"/>
            <w:szCs w:val="21"/>
          </w:rPr>
        </w:r>
        <w:r w:rsidR="002841D5">
          <w:rPr>
            <w:rFonts w:ascii="方正仿宋_GB2312" w:eastAsia="方正仿宋_GB2312" w:hAnsi="方正仿宋_GB2312" w:cs="方正仿宋_GB2312" w:hint="eastAsia"/>
            <w:szCs w:val="21"/>
          </w:rPr>
          <w:fldChar w:fldCharType="separate"/>
        </w:r>
        <w:r w:rsidR="002841D5">
          <w:rPr>
            <w:rFonts w:ascii="方正仿宋_GB2312" w:eastAsia="方正仿宋_GB2312" w:hAnsi="方正仿宋_GB2312" w:cs="方正仿宋_GB2312" w:hint="eastAsia"/>
            <w:szCs w:val="21"/>
          </w:rPr>
          <w:t>3</w:t>
        </w:r>
        <w:r w:rsidR="002841D5">
          <w:rPr>
            <w:rFonts w:ascii="方正仿宋_GB2312" w:eastAsia="方正仿宋_GB2312" w:hAnsi="方正仿宋_GB2312" w:cs="方正仿宋_GB2312" w:hint="eastAsia"/>
            <w:szCs w:val="21"/>
          </w:rPr>
          <w:fldChar w:fldCharType="end"/>
        </w:r>
      </w:hyperlink>
    </w:p>
    <w:p w:rsidR="002841D5" w:rsidRDefault="007B06EF" w:rsidP="002841D5">
      <w:pPr>
        <w:pStyle w:val="40"/>
        <w:tabs>
          <w:tab w:val="right" w:leader="dot" w:pos="8820"/>
        </w:tabs>
        <w:rPr>
          <w:rFonts w:ascii="方正仿宋_GB2312" w:eastAsia="方正仿宋_GB2312" w:hAnsi="方正仿宋_GB2312" w:cs="方正仿宋_GB2312"/>
          <w:szCs w:val="21"/>
        </w:rPr>
      </w:pPr>
      <w:hyperlink w:anchor="_Toc5260" w:history="1">
        <w:r w:rsidR="002841D5">
          <w:rPr>
            <w:rFonts w:ascii="方正仿宋_GB2312" w:eastAsia="方正仿宋_GB2312" w:hAnsi="方正仿宋_GB2312" w:cs="方正仿宋_GB2312" w:hint="eastAsia"/>
            <w:szCs w:val="21"/>
          </w:rPr>
          <w:t>四、签约合同价与合同价格形式</w:t>
        </w:r>
        <w:r w:rsidR="002841D5">
          <w:rPr>
            <w:rFonts w:ascii="方正仿宋_GB2312" w:eastAsia="方正仿宋_GB2312" w:hAnsi="方正仿宋_GB2312" w:cs="方正仿宋_GB2312" w:hint="eastAsia"/>
            <w:szCs w:val="21"/>
          </w:rPr>
          <w:tab/>
        </w:r>
        <w:r w:rsidR="002841D5">
          <w:rPr>
            <w:rFonts w:ascii="方正仿宋_GB2312" w:eastAsia="方正仿宋_GB2312" w:hAnsi="方正仿宋_GB2312" w:cs="方正仿宋_GB2312" w:hint="eastAsia"/>
            <w:szCs w:val="21"/>
          </w:rPr>
          <w:fldChar w:fldCharType="begin"/>
        </w:r>
        <w:r w:rsidR="002841D5">
          <w:rPr>
            <w:rFonts w:ascii="方正仿宋_GB2312" w:eastAsia="方正仿宋_GB2312" w:hAnsi="方正仿宋_GB2312" w:cs="方正仿宋_GB2312" w:hint="eastAsia"/>
            <w:szCs w:val="21"/>
          </w:rPr>
          <w:instrText xml:space="preserve"> PAGEREF _Toc5260 \h </w:instrText>
        </w:r>
        <w:r w:rsidR="002841D5">
          <w:rPr>
            <w:rFonts w:ascii="方正仿宋_GB2312" w:eastAsia="方正仿宋_GB2312" w:hAnsi="方正仿宋_GB2312" w:cs="方正仿宋_GB2312" w:hint="eastAsia"/>
            <w:szCs w:val="21"/>
          </w:rPr>
        </w:r>
        <w:r w:rsidR="002841D5">
          <w:rPr>
            <w:rFonts w:ascii="方正仿宋_GB2312" w:eastAsia="方正仿宋_GB2312" w:hAnsi="方正仿宋_GB2312" w:cs="方正仿宋_GB2312" w:hint="eastAsia"/>
            <w:szCs w:val="21"/>
          </w:rPr>
          <w:fldChar w:fldCharType="separate"/>
        </w:r>
        <w:r w:rsidR="002841D5">
          <w:rPr>
            <w:rFonts w:ascii="方正仿宋_GB2312" w:eastAsia="方正仿宋_GB2312" w:hAnsi="方正仿宋_GB2312" w:cs="方正仿宋_GB2312" w:hint="eastAsia"/>
            <w:szCs w:val="21"/>
          </w:rPr>
          <w:t>3</w:t>
        </w:r>
        <w:r w:rsidR="002841D5">
          <w:rPr>
            <w:rFonts w:ascii="方正仿宋_GB2312" w:eastAsia="方正仿宋_GB2312" w:hAnsi="方正仿宋_GB2312" w:cs="方正仿宋_GB2312" w:hint="eastAsia"/>
            <w:szCs w:val="21"/>
          </w:rPr>
          <w:fldChar w:fldCharType="end"/>
        </w:r>
      </w:hyperlink>
    </w:p>
    <w:p w:rsidR="002841D5" w:rsidRDefault="007B06EF" w:rsidP="002841D5">
      <w:pPr>
        <w:pStyle w:val="40"/>
        <w:tabs>
          <w:tab w:val="right" w:leader="dot" w:pos="8820"/>
        </w:tabs>
        <w:rPr>
          <w:rFonts w:ascii="方正仿宋_GB2312" w:eastAsia="方正仿宋_GB2312" w:hAnsi="方正仿宋_GB2312" w:cs="方正仿宋_GB2312"/>
          <w:szCs w:val="21"/>
        </w:rPr>
      </w:pPr>
      <w:hyperlink w:anchor="_Toc9115" w:history="1">
        <w:r w:rsidR="002841D5">
          <w:rPr>
            <w:rFonts w:ascii="方正仿宋_GB2312" w:eastAsia="方正仿宋_GB2312" w:hAnsi="方正仿宋_GB2312" w:cs="方正仿宋_GB2312" w:hint="eastAsia"/>
            <w:szCs w:val="21"/>
          </w:rPr>
          <w:t>五、项目经理</w:t>
        </w:r>
        <w:r w:rsidR="002841D5">
          <w:rPr>
            <w:rFonts w:ascii="方正仿宋_GB2312" w:eastAsia="方正仿宋_GB2312" w:hAnsi="方正仿宋_GB2312" w:cs="方正仿宋_GB2312" w:hint="eastAsia"/>
            <w:szCs w:val="21"/>
          </w:rPr>
          <w:tab/>
        </w:r>
        <w:r w:rsidR="002841D5">
          <w:rPr>
            <w:rFonts w:ascii="方正仿宋_GB2312" w:eastAsia="方正仿宋_GB2312" w:hAnsi="方正仿宋_GB2312" w:cs="方正仿宋_GB2312" w:hint="eastAsia"/>
            <w:szCs w:val="21"/>
          </w:rPr>
          <w:fldChar w:fldCharType="begin"/>
        </w:r>
        <w:r w:rsidR="002841D5">
          <w:rPr>
            <w:rFonts w:ascii="方正仿宋_GB2312" w:eastAsia="方正仿宋_GB2312" w:hAnsi="方正仿宋_GB2312" w:cs="方正仿宋_GB2312" w:hint="eastAsia"/>
            <w:szCs w:val="21"/>
          </w:rPr>
          <w:instrText xml:space="preserve"> PAGEREF _Toc9115 \h </w:instrText>
        </w:r>
        <w:r w:rsidR="002841D5">
          <w:rPr>
            <w:rFonts w:ascii="方正仿宋_GB2312" w:eastAsia="方正仿宋_GB2312" w:hAnsi="方正仿宋_GB2312" w:cs="方正仿宋_GB2312" w:hint="eastAsia"/>
            <w:szCs w:val="21"/>
          </w:rPr>
        </w:r>
        <w:r w:rsidR="002841D5">
          <w:rPr>
            <w:rFonts w:ascii="方正仿宋_GB2312" w:eastAsia="方正仿宋_GB2312" w:hAnsi="方正仿宋_GB2312" w:cs="方正仿宋_GB2312" w:hint="eastAsia"/>
            <w:szCs w:val="21"/>
          </w:rPr>
          <w:fldChar w:fldCharType="separate"/>
        </w:r>
        <w:r w:rsidR="002841D5">
          <w:rPr>
            <w:rFonts w:ascii="方正仿宋_GB2312" w:eastAsia="方正仿宋_GB2312" w:hAnsi="方正仿宋_GB2312" w:cs="方正仿宋_GB2312" w:hint="eastAsia"/>
            <w:szCs w:val="21"/>
          </w:rPr>
          <w:t>3</w:t>
        </w:r>
        <w:r w:rsidR="002841D5">
          <w:rPr>
            <w:rFonts w:ascii="方正仿宋_GB2312" w:eastAsia="方正仿宋_GB2312" w:hAnsi="方正仿宋_GB2312" w:cs="方正仿宋_GB2312" w:hint="eastAsia"/>
            <w:szCs w:val="21"/>
          </w:rPr>
          <w:fldChar w:fldCharType="end"/>
        </w:r>
      </w:hyperlink>
    </w:p>
    <w:p w:rsidR="002841D5" w:rsidRDefault="007B06EF" w:rsidP="002841D5">
      <w:pPr>
        <w:pStyle w:val="40"/>
        <w:tabs>
          <w:tab w:val="right" w:leader="dot" w:pos="8820"/>
        </w:tabs>
        <w:rPr>
          <w:rFonts w:ascii="方正仿宋_GB2312" w:eastAsia="方正仿宋_GB2312" w:hAnsi="方正仿宋_GB2312" w:cs="方正仿宋_GB2312"/>
          <w:szCs w:val="21"/>
        </w:rPr>
      </w:pPr>
      <w:hyperlink w:anchor="_Toc14822" w:history="1">
        <w:r w:rsidR="002841D5">
          <w:rPr>
            <w:rFonts w:ascii="方正仿宋_GB2312" w:eastAsia="方正仿宋_GB2312" w:hAnsi="方正仿宋_GB2312" w:cs="方正仿宋_GB2312" w:hint="eastAsia"/>
            <w:szCs w:val="21"/>
          </w:rPr>
          <w:t>六、合同文件构成</w:t>
        </w:r>
        <w:r w:rsidR="002841D5">
          <w:rPr>
            <w:rFonts w:ascii="方正仿宋_GB2312" w:eastAsia="方正仿宋_GB2312" w:hAnsi="方正仿宋_GB2312" w:cs="方正仿宋_GB2312" w:hint="eastAsia"/>
            <w:szCs w:val="21"/>
          </w:rPr>
          <w:tab/>
        </w:r>
        <w:r w:rsidR="002841D5">
          <w:rPr>
            <w:rFonts w:ascii="方正仿宋_GB2312" w:eastAsia="方正仿宋_GB2312" w:hAnsi="方正仿宋_GB2312" w:cs="方正仿宋_GB2312" w:hint="eastAsia"/>
            <w:szCs w:val="21"/>
          </w:rPr>
          <w:fldChar w:fldCharType="begin"/>
        </w:r>
        <w:r w:rsidR="002841D5">
          <w:rPr>
            <w:rFonts w:ascii="方正仿宋_GB2312" w:eastAsia="方正仿宋_GB2312" w:hAnsi="方正仿宋_GB2312" w:cs="方正仿宋_GB2312" w:hint="eastAsia"/>
            <w:szCs w:val="21"/>
          </w:rPr>
          <w:instrText xml:space="preserve"> PAGEREF _Toc14822 \h </w:instrText>
        </w:r>
        <w:r w:rsidR="002841D5">
          <w:rPr>
            <w:rFonts w:ascii="方正仿宋_GB2312" w:eastAsia="方正仿宋_GB2312" w:hAnsi="方正仿宋_GB2312" w:cs="方正仿宋_GB2312" w:hint="eastAsia"/>
            <w:szCs w:val="21"/>
          </w:rPr>
        </w:r>
        <w:r w:rsidR="002841D5">
          <w:rPr>
            <w:rFonts w:ascii="方正仿宋_GB2312" w:eastAsia="方正仿宋_GB2312" w:hAnsi="方正仿宋_GB2312" w:cs="方正仿宋_GB2312" w:hint="eastAsia"/>
            <w:szCs w:val="21"/>
          </w:rPr>
          <w:fldChar w:fldCharType="separate"/>
        </w:r>
        <w:r w:rsidR="002841D5">
          <w:rPr>
            <w:rFonts w:ascii="方正仿宋_GB2312" w:eastAsia="方正仿宋_GB2312" w:hAnsi="方正仿宋_GB2312" w:cs="方正仿宋_GB2312" w:hint="eastAsia"/>
            <w:szCs w:val="21"/>
          </w:rPr>
          <w:t>3</w:t>
        </w:r>
        <w:r w:rsidR="002841D5">
          <w:rPr>
            <w:rFonts w:ascii="方正仿宋_GB2312" w:eastAsia="方正仿宋_GB2312" w:hAnsi="方正仿宋_GB2312" w:cs="方正仿宋_GB2312" w:hint="eastAsia"/>
            <w:szCs w:val="21"/>
          </w:rPr>
          <w:fldChar w:fldCharType="end"/>
        </w:r>
      </w:hyperlink>
    </w:p>
    <w:p w:rsidR="002841D5" w:rsidRDefault="007B06EF" w:rsidP="002841D5">
      <w:pPr>
        <w:pStyle w:val="40"/>
        <w:tabs>
          <w:tab w:val="right" w:leader="dot" w:pos="8820"/>
        </w:tabs>
        <w:rPr>
          <w:rFonts w:ascii="方正仿宋_GB2312" w:eastAsia="方正仿宋_GB2312" w:hAnsi="方正仿宋_GB2312" w:cs="方正仿宋_GB2312"/>
          <w:szCs w:val="21"/>
        </w:rPr>
      </w:pPr>
      <w:hyperlink w:anchor="_Toc12561" w:history="1">
        <w:r w:rsidR="002841D5">
          <w:rPr>
            <w:rFonts w:ascii="方正仿宋_GB2312" w:eastAsia="方正仿宋_GB2312" w:hAnsi="方正仿宋_GB2312" w:cs="方正仿宋_GB2312" w:hint="eastAsia"/>
            <w:szCs w:val="21"/>
          </w:rPr>
          <w:t>七、承诺</w:t>
        </w:r>
        <w:r w:rsidR="002841D5">
          <w:rPr>
            <w:rFonts w:ascii="方正仿宋_GB2312" w:eastAsia="方正仿宋_GB2312" w:hAnsi="方正仿宋_GB2312" w:cs="方正仿宋_GB2312" w:hint="eastAsia"/>
            <w:szCs w:val="21"/>
          </w:rPr>
          <w:tab/>
        </w:r>
        <w:r w:rsidR="002841D5">
          <w:rPr>
            <w:rFonts w:ascii="方正仿宋_GB2312" w:eastAsia="方正仿宋_GB2312" w:hAnsi="方正仿宋_GB2312" w:cs="方正仿宋_GB2312" w:hint="eastAsia"/>
            <w:szCs w:val="21"/>
          </w:rPr>
          <w:fldChar w:fldCharType="begin"/>
        </w:r>
        <w:r w:rsidR="002841D5">
          <w:rPr>
            <w:rFonts w:ascii="方正仿宋_GB2312" w:eastAsia="方正仿宋_GB2312" w:hAnsi="方正仿宋_GB2312" w:cs="方正仿宋_GB2312" w:hint="eastAsia"/>
            <w:szCs w:val="21"/>
          </w:rPr>
          <w:instrText xml:space="preserve"> PAGEREF _Toc12561 \h </w:instrText>
        </w:r>
        <w:r w:rsidR="002841D5">
          <w:rPr>
            <w:rFonts w:ascii="方正仿宋_GB2312" w:eastAsia="方正仿宋_GB2312" w:hAnsi="方正仿宋_GB2312" w:cs="方正仿宋_GB2312" w:hint="eastAsia"/>
            <w:szCs w:val="21"/>
          </w:rPr>
        </w:r>
        <w:r w:rsidR="002841D5">
          <w:rPr>
            <w:rFonts w:ascii="方正仿宋_GB2312" w:eastAsia="方正仿宋_GB2312" w:hAnsi="方正仿宋_GB2312" w:cs="方正仿宋_GB2312" w:hint="eastAsia"/>
            <w:szCs w:val="21"/>
          </w:rPr>
          <w:fldChar w:fldCharType="separate"/>
        </w:r>
        <w:r w:rsidR="002841D5">
          <w:rPr>
            <w:rFonts w:ascii="方正仿宋_GB2312" w:eastAsia="方正仿宋_GB2312" w:hAnsi="方正仿宋_GB2312" w:cs="方正仿宋_GB2312" w:hint="eastAsia"/>
            <w:szCs w:val="21"/>
          </w:rPr>
          <w:t>4</w:t>
        </w:r>
        <w:r w:rsidR="002841D5">
          <w:rPr>
            <w:rFonts w:ascii="方正仿宋_GB2312" w:eastAsia="方正仿宋_GB2312" w:hAnsi="方正仿宋_GB2312" w:cs="方正仿宋_GB2312" w:hint="eastAsia"/>
            <w:szCs w:val="21"/>
          </w:rPr>
          <w:fldChar w:fldCharType="end"/>
        </w:r>
      </w:hyperlink>
    </w:p>
    <w:p w:rsidR="002841D5" w:rsidRDefault="007B06EF" w:rsidP="002841D5">
      <w:pPr>
        <w:pStyle w:val="40"/>
        <w:tabs>
          <w:tab w:val="right" w:leader="dot" w:pos="8820"/>
        </w:tabs>
        <w:rPr>
          <w:rFonts w:ascii="方正仿宋_GB2312" w:eastAsia="方正仿宋_GB2312" w:hAnsi="方正仿宋_GB2312" w:cs="方正仿宋_GB2312"/>
          <w:szCs w:val="21"/>
        </w:rPr>
      </w:pPr>
      <w:hyperlink w:anchor="_Toc20506" w:history="1">
        <w:r w:rsidR="002841D5">
          <w:rPr>
            <w:rFonts w:ascii="方正仿宋_GB2312" w:eastAsia="方正仿宋_GB2312" w:hAnsi="方正仿宋_GB2312" w:cs="方正仿宋_GB2312" w:hint="eastAsia"/>
            <w:szCs w:val="21"/>
          </w:rPr>
          <w:t>八、词语含义</w:t>
        </w:r>
        <w:r w:rsidR="002841D5">
          <w:rPr>
            <w:rFonts w:ascii="方正仿宋_GB2312" w:eastAsia="方正仿宋_GB2312" w:hAnsi="方正仿宋_GB2312" w:cs="方正仿宋_GB2312" w:hint="eastAsia"/>
            <w:szCs w:val="21"/>
          </w:rPr>
          <w:tab/>
        </w:r>
        <w:r w:rsidR="002841D5">
          <w:rPr>
            <w:rFonts w:ascii="方正仿宋_GB2312" w:eastAsia="方正仿宋_GB2312" w:hAnsi="方正仿宋_GB2312" w:cs="方正仿宋_GB2312" w:hint="eastAsia"/>
            <w:szCs w:val="21"/>
          </w:rPr>
          <w:fldChar w:fldCharType="begin"/>
        </w:r>
        <w:r w:rsidR="002841D5">
          <w:rPr>
            <w:rFonts w:ascii="方正仿宋_GB2312" w:eastAsia="方正仿宋_GB2312" w:hAnsi="方正仿宋_GB2312" w:cs="方正仿宋_GB2312" w:hint="eastAsia"/>
            <w:szCs w:val="21"/>
          </w:rPr>
          <w:instrText xml:space="preserve"> PAGEREF _Toc20506 \h </w:instrText>
        </w:r>
        <w:r w:rsidR="002841D5">
          <w:rPr>
            <w:rFonts w:ascii="方正仿宋_GB2312" w:eastAsia="方正仿宋_GB2312" w:hAnsi="方正仿宋_GB2312" w:cs="方正仿宋_GB2312" w:hint="eastAsia"/>
            <w:szCs w:val="21"/>
          </w:rPr>
        </w:r>
        <w:r w:rsidR="002841D5">
          <w:rPr>
            <w:rFonts w:ascii="方正仿宋_GB2312" w:eastAsia="方正仿宋_GB2312" w:hAnsi="方正仿宋_GB2312" w:cs="方正仿宋_GB2312" w:hint="eastAsia"/>
            <w:szCs w:val="21"/>
          </w:rPr>
          <w:fldChar w:fldCharType="separate"/>
        </w:r>
        <w:r w:rsidR="002841D5">
          <w:rPr>
            <w:rFonts w:ascii="方正仿宋_GB2312" w:eastAsia="方正仿宋_GB2312" w:hAnsi="方正仿宋_GB2312" w:cs="方正仿宋_GB2312" w:hint="eastAsia"/>
            <w:szCs w:val="21"/>
          </w:rPr>
          <w:t>4</w:t>
        </w:r>
        <w:r w:rsidR="002841D5">
          <w:rPr>
            <w:rFonts w:ascii="方正仿宋_GB2312" w:eastAsia="方正仿宋_GB2312" w:hAnsi="方正仿宋_GB2312" w:cs="方正仿宋_GB2312" w:hint="eastAsia"/>
            <w:szCs w:val="21"/>
          </w:rPr>
          <w:fldChar w:fldCharType="end"/>
        </w:r>
      </w:hyperlink>
    </w:p>
    <w:p w:rsidR="002841D5" w:rsidRDefault="007B06EF" w:rsidP="002841D5">
      <w:pPr>
        <w:pStyle w:val="40"/>
        <w:tabs>
          <w:tab w:val="right" w:leader="dot" w:pos="8820"/>
        </w:tabs>
        <w:rPr>
          <w:rFonts w:ascii="方正仿宋_GB2312" w:eastAsia="方正仿宋_GB2312" w:hAnsi="方正仿宋_GB2312" w:cs="方正仿宋_GB2312"/>
          <w:szCs w:val="21"/>
        </w:rPr>
      </w:pPr>
      <w:hyperlink w:anchor="_Toc3411" w:history="1">
        <w:r w:rsidR="002841D5">
          <w:rPr>
            <w:rFonts w:ascii="方正仿宋_GB2312" w:eastAsia="方正仿宋_GB2312" w:hAnsi="方正仿宋_GB2312" w:cs="方正仿宋_GB2312" w:hint="eastAsia"/>
            <w:szCs w:val="21"/>
          </w:rPr>
          <w:t>九、签订时间</w:t>
        </w:r>
        <w:r w:rsidR="002841D5">
          <w:rPr>
            <w:rFonts w:ascii="方正仿宋_GB2312" w:eastAsia="方正仿宋_GB2312" w:hAnsi="方正仿宋_GB2312" w:cs="方正仿宋_GB2312" w:hint="eastAsia"/>
            <w:szCs w:val="21"/>
          </w:rPr>
          <w:tab/>
        </w:r>
        <w:r w:rsidR="002841D5">
          <w:rPr>
            <w:rFonts w:ascii="方正仿宋_GB2312" w:eastAsia="方正仿宋_GB2312" w:hAnsi="方正仿宋_GB2312" w:cs="方正仿宋_GB2312" w:hint="eastAsia"/>
            <w:szCs w:val="21"/>
          </w:rPr>
          <w:fldChar w:fldCharType="begin"/>
        </w:r>
        <w:r w:rsidR="002841D5">
          <w:rPr>
            <w:rFonts w:ascii="方正仿宋_GB2312" w:eastAsia="方正仿宋_GB2312" w:hAnsi="方正仿宋_GB2312" w:cs="方正仿宋_GB2312" w:hint="eastAsia"/>
            <w:szCs w:val="21"/>
          </w:rPr>
          <w:instrText xml:space="preserve"> PAGEREF _Toc3411 \h </w:instrText>
        </w:r>
        <w:r w:rsidR="002841D5">
          <w:rPr>
            <w:rFonts w:ascii="方正仿宋_GB2312" w:eastAsia="方正仿宋_GB2312" w:hAnsi="方正仿宋_GB2312" w:cs="方正仿宋_GB2312" w:hint="eastAsia"/>
            <w:szCs w:val="21"/>
          </w:rPr>
        </w:r>
        <w:r w:rsidR="002841D5">
          <w:rPr>
            <w:rFonts w:ascii="方正仿宋_GB2312" w:eastAsia="方正仿宋_GB2312" w:hAnsi="方正仿宋_GB2312" w:cs="方正仿宋_GB2312" w:hint="eastAsia"/>
            <w:szCs w:val="21"/>
          </w:rPr>
          <w:fldChar w:fldCharType="separate"/>
        </w:r>
        <w:r w:rsidR="002841D5">
          <w:rPr>
            <w:rFonts w:ascii="方正仿宋_GB2312" w:eastAsia="方正仿宋_GB2312" w:hAnsi="方正仿宋_GB2312" w:cs="方正仿宋_GB2312" w:hint="eastAsia"/>
            <w:szCs w:val="21"/>
          </w:rPr>
          <w:t>4</w:t>
        </w:r>
        <w:r w:rsidR="002841D5">
          <w:rPr>
            <w:rFonts w:ascii="方正仿宋_GB2312" w:eastAsia="方正仿宋_GB2312" w:hAnsi="方正仿宋_GB2312" w:cs="方正仿宋_GB2312" w:hint="eastAsia"/>
            <w:szCs w:val="21"/>
          </w:rPr>
          <w:fldChar w:fldCharType="end"/>
        </w:r>
      </w:hyperlink>
    </w:p>
    <w:p w:rsidR="002841D5" w:rsidRDefault="007B06EF" w:rsidP="002841D5">
      <w:pPr>
        <w:pStyle w:val="40"/>
        <w:tabs>
          <w:tab w:val="right" w:leader="dot" w:pos="8820"/>
        </w:tabs>
        <w:rPr>
          <w:rFonts w:ascii="方正仿宋_GB2312" w:eastAsia="方正仿宋_GB2312" w:hAnsi="方正仿宋_GB2312" w:cs="方正仿宋_GB2312"/>
          <w:szCs w:val="21"/>
        </w:rPr>
      </w:pPr>
      <w:hyperlink w:anchor="_Toc20187" w:history="1">
        <w:r w:rsidR="002841D5">
          <w:rPr>
            <w:rFonts w:ascii="方正仿宋_GB2312" w:eastAsia="方正仿宋_GB2312" w:hAnsi="方正仿宋_GB2312" w:cs="方正仿宋_GB2312" w:hint="eastAsia"/>
            <w:szCs w:val="21"/>
          </w:rPr>
          <w:t>十、签订地点</w:t>
        </w:r>
        <w:r w:rsidR="002841D5">
          <w:rPr>
            <w:rFonts w:ascii="方正仿宋_GB2312" w:eastAsia="方正仿宋_GB2312" w:hAnsi="方正仿宋_GB2312" w:cs="方正仿宋_GB2312" w:hint="eastAsia"/>
            <w:szCs w:val="21"/>
          </w:rPr>
          <w:tab/>
        </w:r>
        <w:r w:rsidR="002841D5">
          <w:rPr>
            <w:rFonts w:ascii="方正仿宋_GB2312" w:eastAsia="方正仿宋_GB2312" w:hAnsi="方正仿宋_GB2312" w:cs="方正仿宋_GB2312" w:hint="eastAsia"/>
            <w:szCs w:val="21"/>
          </w:rPr>
          <w:fldChar w:fldCharType="begin"/>
        </w:r>
        <w:r w:rsidR="002841D5">
          <w:rPr>
            <w:rFonts w:ascii="方正仿宋_GB2312" w:eastAsia="方正仿宋_GB2312" w:hAnsi="方正仿宋_GB2312" w:cs="方正仿宋_GB2312" w:hint="eastAsia"/>
            <w:szCs w:val="21"/>
          </w:rPr>
          <w:instrText xml:space="preserve"> PAGEREF _Toc20187 \h </w:instrText>
        </w:r>
        <w:r w:rsidR="002841D5">
          <w:rPr>
            <w:rFonts w:ascii="方正仿宋_GB2312" w:eastAsia="方正仿宋_GB2312" w:hAnsi="方正仿宋_GB2312" w:cs="方正仿宋_GB2312" w:hint="eastAsia"/>
            <w:szCs w:val="21"/>
          </w:rPr>
        </w:r>
        <w:r w:rsidR="002841D5">
          <w:rPr>
            <w:rFonts w:ascii="方正仿宋_GB2312" w:eastAsia="方正仿宋_GB2312" w:hAnsi="方正仿宋_GB2312" w:cs="方正仿宋_GB2312" w:hint="eastAsia"/>
            <w:szCs w:val="21"/>
          </w:rPr>
          <w:fldChar w:fldCharType="separate"/>
        </w:r>
        <w:r w:rsidR="002841D5">
          <w:rPr>
            <w:rFonts w:ascii="方正仿宋_GB2312" w:eastAsia="方正仿宋_GB2312" w:hAnsi="方正仿宋_GB2312" w:cs="方正仿宋_GB2312" w:hint="eastAsia"/>
            <w:szCs w:val="21"/>
          </w:rPr>
          <w:t>4</w:t>
        </w:r>
        <w:r w:rsidR="002841D5">
          <w:rPr>
            <w:rFonts w:ascii="方正仿宋_GB2312" w:eastAsia="方正仿宋_GB2312" w:hAnsi="方正仿宋_GB2312" w:cs="方正仿宋_GB2312" w:hint="eastAsia"/>
            <w:szCs w:val="21"/>
          </w:rPr>
          <w:fldChar w:fldCharType="end"/>
        </w:r>
      </w:hyperlink>
    </w:p>
    <w:p w:rsidR="002841D5" w:rsidRDefault="007B06EF" w:rsidP="002841D5">
      <w:pPr>
        <w:pStyle w:val="40"/>
        <w:tabs>
          <w:tab w:val="right" w:leader="dot" w:pos="8820"/>
        </w:tabs>
        <w:rPr>
          <w:rFonts w:ascii="方正仿宋_GB2312" w:eastAsia="方正仿宋_GB2312" w:hAnsi="方正仿宋_GB2312" w:cs="方正仿宋_GB2312"/>
          <w:szCs w:val="21"/>
        </w:rPr>
      </w:pPr>
      <w:hyperlink w:anchor="_Toc1562" w:history="1">
        <w:r w:rsidR="002841D5">
          <w:rPr>
            <w:rFonts w:ascii="方正仿宋_GB2312" w:eastAsia="方正仿宋_GB2312" w:hAnsi="方正仿宋_GB2312" w:cs="方正仿宋_GB2312" w:hint="eastAsia"/>
            <w:szCs w:val="21"/>
          </w:rPr>
          <w:t>十一、补充协议</w:t>
        </w:r>
        <w:r w:rsidR="002841D5">
          <w:rPr>
            <w:rFonts w:ascii="方正仿宋_GB2312" w:eastAsia="方正仿宋_GB2312" w:hAnsi="方正仿宋_GB2312" w:cs="方正仿宋_GB2312" w:hint="eastAsia"/>
            <w:szCs w:val="21"/>
          </w:rPr>
          <w:tab/>
        </w:r>
        <w:r w:rsidR="002841D5">
          <w:rPr>
            <w:rFonts w:ascii="方正仿宋_GB2312" w:eastAsia="方正仿宋_GB2312" w:hAnsi="方正仿宋_GB2312" w:cs="方正仿宋_GB2312" w:hint="eastAsia"/>
            <w:szCs w:val="21"/>
          </w:rPr>
          <w:fldChar w:fldCharType="begin"/>
        </w:r>
        <w:r w:rsidR="002841D5">
          <w:rPr>
            <w:rFonts w:ascii="方正仿宋_GB2312" w:eastAsia="方正仿宋_GB2312" w:hAnsi="方正仿宋_GB2312" w:cs="方正仿宋_GB2312" w:hint="eastAsia"/>
            <w:szCs w:val="21"/>
          </w:rPr>
          <w:instrText xml:space="preserve"> PAGEREF _Toc1562 \h </w:instrText>
        </w:r>
        <w:r w:rsidR="002841D5">
          <w:rPr>
            <w:rFonts w:ascii="方正仿宋_GB2312" w:eastAsia="方正仿宋_GB2312" w:hAnsi="方正仿宋_GB2312" w:cs="方正仿宋_GB2312" w:hint="eastAsia"/>
            <w:szCs w:val="21"/>
          </w:rPr>
        </w:r>
        <w:r w:rsidR="002841D5">
          <w:rPr>
            <w:rFonts w:ascii="方正仿宋_GB2312" w:eastAsia="方正仿宋_GB2312" w:hAnsi="方正仿宋_GB2312" w:cs="方正仿宋_GB2312" w:hint="eastAsia"/>
            <w:szCs w:val="21"/>
          </w:rPr>
          <w:fldChar w:fldCharType="separate"/>
        </w:r>
        <w:r w:rsidR="002841D5">
          <w:rPr>
            <w:rFonts w:ascii="方正仿宋_GB2312" w:eastAsia="方正仿宋_GB2312" w:hAnsi="方正仿宋_GB2312" w:cs="方正仿宋_GB2312" w:hint="eastAsia"/>
            <w:szCs w:val="21"/>
          </w:rPr>
          <w:t>4</w:t>
        </w:r>
        <w:r w:rsidR="002841D5">
          <w:rPr>
            <w:rFonts w:ascii="方正仿宋_GB2312" w:eastAsia="方正仿宋_GB2312" w:hAnsi="方正仿宋_GB2312" w:cs="方正仿宋_GB2312" w:hint="eastAsia"/>
            <w:szCs w:val="21"/>
          </w:rPr>
          <w:fldChar w:fldCharType="end"/>
        </w:r>
      </w:hyperlink>
    </w:p>
    <w:p w:rsidR="002841D5" w:rsidRDefault="007B06EF" w:rsidP="002841D5">
      <w:pPr>
        <w:pStyle w:val="40"/>
        <w:tabs>
          <w:tab w:val="right" w:leader="dot" w:pos="8820"/>
        </w:tabs>
        <w:rPr>
          <w:rFonts w:ascii="方正仿宋_GB2312" w:eastAsia="方正仿宋_GB2312" w:hAnsi="方正仿宋_GB2312" w:cs="方正仿宋_GB2312"/>
          <w:szCs w:val="21"/>
        </w:rPr>
      </w:pPr>
      <w:hyperlink w:anchor="_Toc30344" w:history="1">
        <w:r w:rsidR="002841D5">
          <w:rPr>
            <w:rFonts w:ascii="方正仿宋_GB2312" w:eastAsia="方正仿宋_GB2312" w:hAnsi="方正仿宋_GB2312" w:cs="方正仿宋_GB2312" w:hint="eastAsia"/>
            <w:szCs w:val="21"/>
          </w:rPr>
          <w:t>十二、合同生效</w:t>
        </w:r>
        <w:r w:rsidR="002841D5">
          <w:rPr>
            <w:rFonts w:ascii="方正仿宋_GB2312" w:eastAsia="方正仿宋_GB2312" w:hAnsi="方正仿宋_GB2312" w:cs="方正仿宋_GB2312" w:hint="eastAsia"/>
            <w:szCs w:val="21"/>
          </w:rPr>
          <w:tab/>
        </w:r>
        <w:r w:rsidR="002841D5">
          <w:rPr>
            <w:rFonts w:ascii="方正仿宋_GB2312" w:eastAsia="方正仿宋_GB2312" w:hAnsi="方正仿宋_GB2312" w:cs="方正仿宋_GB2312" w:hint="eastAsia"/>
            <w:szCs w:val="21"/>
          </w:rPr>
          <w:fldChar w:fldCharType="begin"/>
        </w:r>
        <w:r w:rsidR="002841D5">
          <w:rPr>
            <w:rFonts w:ascii="方正仿宋_GB2312" w:eastAsia="方正仿宋_GB2312" w:hAnsi="方正仿宋_GB2312" w:cs="方正仿宋_GB2312" w:hint="eastAsia"/>
            <w:szCs w:val="21"/>
          </w:rPr>
          <w:instrText xml:space="preserve"> PAGEREF _Toc30344 \h </w:instrText>
        </w:r>
        <w:r w:rsidR="002841D5">
          <w:rPr>
            <w:rFonts w:ascii="方正仿宋_GB2312" w:eastAsia="方正仿宋_GB2312" w:hAnsi="方正仿宋_GB2312" w:cs="方正仿宋_GB2312" w:hint="eastAsia"/>
            <w:szCs w:val="21"/>
          </w:rPr>
        </w:r>
        <w:r w:rsidR="002841D5">
          <w:rPr>
            <w:rFonts w:ascii="方正仿宋_GB2312" w:eastAsia="方正仿宋_GB2312" w:hAnsi="方正仿宋_GB2312" w:cs="方正仿宋_GB2312" w:hint="eastAsia"/>
            <w:szCs w:val="21"/>
          </w:rPr>
          <w:fldChar w:fldCharType="separate"/>
        </w:r>
        <w:r w:rsidR="002841D5">
          <w:rPr>
            <w:rFonts w:ascii="方正仿宋_GB2312" w:eastAsia="方正仿宋_GB2312" w:hAnsi="方正仿宋_GB2312" w:cs="方正仿宋_GB2312" w:hint="eastAsia"/>
            <w:szCs w:val="21"/>
          </w:rPr>
          <w:t>4</w:t>
        </w:r>
        <w:r w:rsidR="002841D5">
          <w:rPr>
            <w:rFonts w:ascii="方正仿宋_GB2312" w:eastAsia="方正仿宋_GB2312" w:hAnsi="方正仿宋_GB2312" w:cs="方正仿宋_GB2312" w:hint="eastAsia"/>
            <w:szCs w:val="21"/>
          </w:rPr>
          <w:fldChar w:fldCharType="end"/>
        </w:r>
      </w:hyperlink>
    </w:p>
    <w:p w:rsidR="002841D5" w:rsidRDefault="007B06EF" w:rsidP="002841D5">
      <w:pPr>
        <w:pStyle w:val="40"/>
        <w:tabs>
          <w:tab w:val="right" w:leader="dot" w:pos="8820"/>
        </w:tabs>
        <w:rPr>
          <w:rFonts w:ascii="方正仿宋_GB2312" w:eastAsia="方正仿宋_GB2312" w:hAnsi="方正仿宋_GB2312" w:cs="方正仿宋_GB2312"/>
          <w:szCs w:val="21"/>
        </w:rPr>
      </w:pPr>
      <w:hyperlink w:anchor="_Toc1450" w:history="1">
        <w:r w:rsidR="002841D5">
          <w:rPr>
            <w:rFonts w:ascii="方正仿宋_GB2312" w:eastAsia="方正仿宋_GB2312" w:hAnsi="方正仿宋_GB2312" w:cs="方正仿宋_GB2312" w:hint="eastAsia"/>
            <w:szCs w:val="21"/>
          </w:rPr>
          <w:t>十三、合同份数</w:t>
        </w:r>
        <w:r w:rsidR="002841D5">
          <w:rPr>
            <w:rFonts w:ascii="方正仿宋_GB2312" w:eastAsia="方正仿宋_GB2312" w:hAnsi="方正仿宋_GB2312" w:cs="方正仿宋_GB2312" w:hint="eastAsia"/>
            <w:szCs w:val="21"/>
          </w:rPr>
          <w:tab/>
        </w:r>
        <w:r w:rsidR="002841D5">
          <w:rPr>
            <w:rFonts w:ascii="方正仿宋_GB2312" w:eastAsia="方正仿宋_GB2312" w:hAnsi="方正仿宋_GB2312" w:cs="方正仿宋_GB2312" w:hint="eastAsia"/>
            <w:szCs w:val="21"/>
          </w:rPr>
          <w:fldChar w:fldCharType="begin"/>
        </w:r>
        <w:r w:rsidR="002841D5">
          <w:rPr>
            <w:rFonts w:ascii="方正仿宋_GB2312" w:eastAsia="方正仿宋_GB2312" w:hAnsi="方正仿宋_GB2312" w:cs="方正仿宋_GB2312" w:hint="eastAsia"/>
            <w:szCs w:val="21"/>
          </w:rPr>
          <w:instrText xml:space="preserve"> PAGEREF _Toc1450 \h </w:instrText>
        </w:r>
        <w:r w:rsidR="002841D5">
          <w:rPr>
            <w:rFonts w:ascii="方正仿宋_GB2312" w:eastAsia="方正仿宋_GB2312" w:hAnsi="方正仿宋_GB2312" w:cs="方正仿宋_GB2312" w:hint="eastAsia"/>
            <w:szCs w:val="21"/>
          </w:rPr>
        </w:r>
        <w:r w:rsidR="002841D5">
          <w:rPr>
            <w:rFonts w:ascii="方正仿宋_GB2312" w:eastAsia="方正仿宋_GB2312" w:hAnsi="方正仿宋_GB2312" w:cs="方正仿宋_GB2312" w:hint="eastAsia"/>
            <w:szCs w:val="21"/>
          </w:rPr>
          <w:fldChar w:fldCharType="separate"/>
        </w:r>
        <w:r w:rsidR="002841D5">
          <w:rPr>
            <w:rFonts w:ascii="方正仿宋_GB2312" w:eastAsia="方正仿宋_GB2312" w:hAnsi="方正仿宋_GB2312" w:cs="方正仿宋_GB2312" w:hint="eastAsia"/>
            <w:szCs w:val="21"/>
          </w:rPr>
          <w:t>4</w:t>
        </w:r>
        <w:r w:rsidR="002841D5">
          <w:rPr>
            <w:rFonts w:ascii="方正仿宋_GB2312" w:eastAsia="方正仿宋_GB2312" w:hAnsi="方正仿宋_GB2312" w:cs="方正仿宋_GB2312" w:hint="eastAsia"/>
            <w:szCs w:val="21"/>
          </w:rPr>
          <w:fldChar w:fldCharType="end"/>
        </w:r>
      </w:hyperlink>
    </w:p>
    <w:p w:rsidR="002841D5" w:rsidRDefault="007B06EF" w:rsidP="002841D5">
      <w:pPr>
        <w:pStyle w:val="33"/>
        <w:tabs>
          <w:tab w:val="right" w:leader="dot" w:pos="8820"/>
        </w:tabs>
        <w:ind w:leftChars="0" w:left="0"/>
        <w:rPr>
          <w:rFonts w:ascii="方正仿宋_GB2312" w:eastAsia="方正仿宋_GB2312" w:hAnsi="方正仿宋_GB2312" w:cs="方正仿宋_GB2312"/>
          <w:szCs w:val="21"/>
        </w:rPr>
      </w:pPr>
      <w:hyperlink w:anchor="_Toc3633" w:history="1">
        <w:r w:rsidR="002841D5">
          <w:rPr>
            <w:rFonts w:ascii="方正仿宋_GB2312" w:eastAsia="方正仿宋_GB2312" w:hAnsi="方正仿宋_GB2312" w:cs="方正仿宋_GB2312" w:hint="eastAsia"/>
            <w:szCs w:val="21"/>
          </w:rPr>
          <w:t>第二部分 通用合同条款</w:t>
        </w:r>
        <w:r w:rsidR="002841D5">
          <w:rPr>
            <w:rFonts w:ascii="方正仿宋_GB2312" w:eastAsia="方正仿宋_GB2312" w:hAnsi="方正仿宋_GB2312" w:cs="方正仿宋_GB2312" w:hint="eastAsia"/>
            <w:szCs w:val="21"/>
          </w:rPr>
          <w:tab/>
        </w:r>
        <w:r w:rsidR="002841D5">
          <w:rPr>
            <w:rFonts w:ascii="方正仿宋_GB2312" w:eastAsia="方正仿宋_GB2312" w:hAnsi="方正仿宋_GB2312" w:cs="方正仿宋_GB2312" w:hint="eastAsia"/>
            <w:szCs w:val="21"/>
          </w:rPr>
          <w:fldChar w:fldCharType="begin"/>
        </w:r>
        <w:r w:rsidR="002841D5">
          <w:rPr>
            <w:rFonts w:ascii="方正仿宋_GB2312" w:eastAsia="方正仿宋_GB2312" w:hAnsi="方正仿宋_GB2312" w:cs="方正仿宋_GB2312" w:hint="eastAsia"/>
            <w:szCs w:val="21"/>
          </w:rPr>
          <w:instrText xml:space="preserve"> PAGEREF _Toc3633 \h </w:instrText>
        </w:r>
        <w:r w:rsidR="002841D5">
          <w:rPr>
            <w:rFonts w:ascii="方正仿宋_GB2312" w:eastAsia="方正仿宋_GB2312" w:hAnsi="方正仿宋_GB2312" w:cs="方正仿宋_GB2312" w:hint="eastAsia"/>
            <w:szCs w:val="21"/>
          </w:rPr>
        </w:r>
        <w:r w:rsidR="002841D5">
          <w:rPr>
            <w:rFonts w:ascii="方正仿宋_GB2312" w:eastAsia="方正仿宋_GB2312" w:hAnsi="方正仿宋_GB2312" w:cs="方正仿宋_GB2312" w:hint="eastAsia"/>
            <w:szCs w:val="21"/>
          </w:rPr>
          <w:fldChar w:fldCharType="separate"/>
        </w:r>
        <w:r w:rsidR="002841D5">
          <w:rPr>
            <w:rFonts w:ascii="方正仿宋_GB2312" w:eastAsia="方正仿宋_GB2312" w:hAnsi="方正仿宋_GB2312" w:cs="方正仿宋_GB2312" w:hint="eastAsia"/>
            <w:szCs w:val="21"/>
          </w:rPr>
          <w:t>6</w:t>
        </w:r>
        <w:r w:rsidR="002841D5">
          <w:rPr>
            <w:rFonts w:ascii="方正仿宋_GB2312" w:eastAsia="方正仿宋_GB2312" w:hAnsi="方正仿宋_GB2312" w:cs="方正仿宋_GB2312" w:hint="eastAsia"/>
            <w:szCs w:val="21"/>
          </w:rPr>
          <w:fldChar w:fldCharType="end"/>
        </w:r>
      </w:hyperlink>
    </w:p>
    <w:p w:rsidR="002841D5" w:rsidRDefault="007B06EF" w:rsidP="002841D5">
      <w:pPr>
        <w:pStyle w:val="40"/>
        <w:tabs>
          <w:tab w:val="right" w:leader="dot" w:pos="8820"/>
        </w:tabs>
        <w:rPr>
          <w:rFonts w:ascii="方正仿宋_GB2312" w:eastAsia="方正仿宋_GB2312" w:hAnsi="方正仿宋_GB2312" w:cs="方正仿宋_GB2312"/>
          <w:szCs w:val="21"/>
        </w:rPr>
      </w:pPr>
      <w:hyperlink w:anchor="_Toc3399" w:history="1">
        <w:r w:rsidR="002841D5">
          <w:rPr>
            <w:rFonts w:ascii="方正仿宋_GB2312" w:eastAsia="方正仿宋_GB2312" w:hAnsi="方正仿宋_GB2312" w:cs="方正仿宋_GB2312" w:hint="eastAsia"/>
            <w:szCs w:val="21"/>
          </w:rPr>
          <w:t>1. 一般约定</w:t>
        </w:r>
        <w:r w:rsidR="002841D5">
          <w:rPr>
            <w:rFonts w:ascii="方正仿宋_GB2312" w:eastAsia="方正仿宋_GB2312" w:hAnsi="方正仿宋_GB2312" w:cs="方正仿宋_GB2312" w:hint="eastAsia"/>
            <w:szCs w:val="21"/>
          </w:rPr>
          <w:tab/>
        </w:r>
        <w:r w:rsidR="002841D5">
          <w:rPr>
            <w:rFonts w:ascii="方正仿宋_GB2312" w:eastAsia="方正仿宋_GB2312" w:hAnsi="方正仿宋_GB2312" w:cs="方正仿宋_GB2312" w:hint="eastAsia"/>
            <w:szCs w:val="21"/>
          </w:rPr>
          <w:fldChar w:fldCharType="begin"/>
        </w:r>
        <w:r w:rsidR="002841D5">
          <w:rPr>
            <w:rFonts w:ascii="方正仿宋_GB2312" w:eastAsia="方正仿宋_GB2312" w:hAnsi="方正仿宋_GB2312" w:cs="方正仿宋_GB2312" w:hint="eastAsia"/>
            <w:szCs w:val="21"/>
          </w:rPr>
          <w:instrText xml:space="preserve"> PAGEREF _Toc3399 \h </w:instrText>
        </w:r>
        <w:r w:rsidR="002841D5">
          <w:rPr>
            <w:rFonts w:ascii="方正仿宋_GB2312" w:eastAsia="方正仿宋_GB2312" w:hAnsi="方正仿宋_GB2312" w:cs="方正仿宋_GB2312" w:hint="eastAsia"/>
            <w:szCs w:val="21"/>
          </w:rPr>
        </w:r>
        <w:r w:rsidR="002841D5">
          <w:rPr>
            <w:rFonts w:ascii="方正仿宋_GB2312" w:eastAsia="方正仿宋_GB2312" w:hAnsi="方正仿宋_GB2312" w:cs="方正仿宋_GB2312" w:hint="eastAsia"/>
            <w:szCs w:val="21"/>
          </w:rPr>
          <w:fldChar w:fldCharType="separate"/>
        </w:r>
        <w:r w:rsidR="002841D5">
          <w:rPr>
            <w:rFonts w:ascii="方正仿宋_GB2312" w:eastAsia="方正仿宋_GB2312" w:hAnsi="方正仿宋_GB2312" w:cs="方正仿宋_GB2312" w:hint="eastAsia"/>
            <w:szCs w:val="21"/>
          </w:rPr>
          <w:t>6</w:t>
        </w:r>
        <w:r w:rsidR="002841D5">
          <w:rPr>
            <w:rFonts w:ascii="方正仿宋_GB2312" w:eastAsia="方正仿宋_GB2312" w:hAnsi="方正仿宋_GB2312" w:cs="方正仿宋_GB2312" w:hint="eastAsia"/>
            <w:szCs w:val="21"/>
          </w:rPr>
          <w:fldChar w:fldCharType="end"/>
        </w:r>
      </w:hyperlink>
    </w:p>
    <w:p w:rsidR="002841D5" w:rsidRDefault="007B06EF" w:rsidP="002841D5">
      <w:pPr>
        <w:pStyle w:val="40"/>
        <w:tabs>
          <w:tab w:val="right" w:leader="dot" w:pos="8820"/>
        </w:tabs>
        <w:rPr>
          <w:rFonts w:ascii="方正仿宋_GB2312" w:eastAsia="方正仿宋_GB2312" w:hAnsi="方正仿宋_GB2312" w:cs="方正仿宋_GB2312"/>
          <w:szCs w:val="21"/>
        </w:rPr>
      </w:pPr>
      <w:hyperlink w:anchor="_Toc25558" w:history="1">
        <w:r w:rsidR="002841D5">
          <w:rPr>
            <w:rFonts w:ascii="方正仿宋_GB2312" w:eastAsia="方正仿宋_GB2312" w:hAnsi="方正仿宋_GB2312" w:cs="方正仿宋_GB2312" w:hint="eastAsia"/>
            <w:szCs w:val="21"/>
          </w:rPr>
          <w:t>2. 发包人</w:t>
        </w:r>
        <w:r w:rsidR="002841D5">
          <w:rPr>
            <w:rFonts w:ascii="方正仿宋_GB2312" w:eastAsia="方正仿宋_GB2312" w:hAnsi="方正仿宋_GB2312" w:cs="方正仿宋_GB2312" w:hint="eastAsia"/>
            <w:szCs w:val="21"/>
          </w:rPr>
          <w:tab/>
        </w:r>
        <w:r w:rsidR="002841D5">
          <w:rPr>
            <w:rFonts w:ascii="方正仿宋_GB2312" w:eastAsia="方正仿宋_GB2312" w:hAnsi="方正仿宋_GB2312" w:cs="方正仿宋_GB2312" w:hint="eastAsia"/>
            <w:szCs w:val="21"/>
          </w:rPr>
          <w:fldChar w:fldCharType="begin"/>
        </w:r>
        <w:r w:rsidR="002841D5">
          <w:rPr>
            <w:rFonts w:ascii="方正仿宋_GB2312" w:eastAsia="方正仿宋_GB2312" w:hAnsi="方正仿宋_GB2312" w:cs="方正仿宋_GB2312" w:hint="eastAsia"/>
            <w:szCs w:val="21"/>
          </w:rPr>
          <w:instrText xml:space="preserve"> PAGEREF _Toc25558 \h </w:instrText>
        </w:r>
        <w:r w:rsidR="002841D5">
          <w:rPr>
            <w:rFonts w:ascii="方正仿宋_GB2312" w:eastAsia="方正仿宋_GB2312" w:hAnsi="方正仿宋_GB2312" w:cs="方正仿宋_GB2312" w:hint="eastAsia"/>
            <w:szCs w:val="21"/>
          </w:rPr>
        </w:r>
        <w:r w:rsidR="002841D5">
          <w:rPr>
            <w:rFonts w:ascii="方正仿宋_GB2312" w:eastAsia="方正仿宋_GB2312" w:hAnsi="方正仿宋_GB2312" w:cs="方正仿宋_GB2312" w:hint="eastAsia"/>
            <w:szCs w:val="21"/>
          </w:rPr>
          <w:fldChar w:fldCharType="separate"/>
        </w:r>
        <w:r w:rsidR="002841D5">
          <w:rPr>
            <w:rFonts w:ascii="方正仿宋_GB2312" w:eastAsia="方正仿宋_GB2312" w:hAnsi="方正仿宋_GB2312" w:cs="方正仿宋_GB2312" w:hint="eastAsia"/>
            <w:szCs w:val="21"/>
          </w:rPr>
          <w:t>11</w:t>
        </w:r>
        <w:r w:rsidR="002841D5">
          <w:rPr>
            <w:rFonts w:ascii="方正仿宋_GB2312" w:eastAsia="方正仿宋_GB2312" w:hAnsi="方正仿宋_GB2312" w:cs="方正仿宋_GB2312" w:hint="eastAsia"/>
            <w:szCs w:val="21"/>
          </w:rPr>
          <w:fldChar w:fldCharType="end"/>
        </w:r>
      </w:hyperlink>
    </w:p>
    <w:p w:rsidR="002841D5" w:rsidRDefault="007B06EF" w:rsidP="002841D5">
      <w:pPr>
        <w:pStyle w:val="40"/>
        <w:tabs>
          <w:tab w:val="right" w:leader="dot" w:pos="8820"/>
        </w:tabs>
        <w:rPr>
          <w:rFonts w:ascii="方正仿宋_GB2312" w:eastAsia="方正仿宋_GB2312" w:hAnsi="方正仿宋_GB2312" w:cs="方正仿宋_GB2312"/>
          <w:szCs w:val="21"/>
        </w:rPr>
      </w:pPr>
      <w:hyperlink w:anchor="_Toc25863" w:history="1">
        <w:r w:rsidR="002841D5">
          <w:rPr>
            <w:rFonts w:ascii="方正仿宋_GB2312" w:eastAsia="方正仿宋_GB2312" w:hAnsi="方正仿宋_GB2312" w:cs="方正仿宋_GB2312" w:hint="eastAsia"/>
            <w:szCs w:val="21"/>
          </w:rPr>
          <w:t>3. 承包人</w:t>
        </w:r>
        <w:r w:rsidR="002841D5">
          <w:rPr>
            <w:rFonts w:ascii="方正仿宋_GB2312" w:eastAsia="方正仿宋_GB2312" w:hAnsi="方正仿宋_GB2312" w:cs="方正仿宋_GB2312" w:hint="eastAsia"/>
            <w:szCs w:val="21"/>
          </w:rPr>
          <w:tab/>
        </w:r>
        <w:r w:rsidR="002841D5">
          <w:rPr>
            <w:rFonts w:ascii="方正仿宋_GB2312" w:eastAsia="方正仿宋_GB2312" w:hAnsi="方正仿宋_GB2312" w:cs="方正仿宋_GB2312" w:hint="eastAsia"/>
            <w:szCs w:val="21"/>
          </w:rPr>
          <w:fldChar w:fldCharType="begin"/>
        </w:r>
        <w:r w:rsidR="002841D5">
          <w:rPr>
            <w:rFonts w:ascii="方正仿宋_GB2312" w:eastAsia="方正仿宋_GB2312" w:hAnsi="方正仿宋_GB2312" w:cs="方正仿宋_GB2312" w:hint="eastAsia"/>
            <w:szCs w:val="21"/>
          </w:rPr>
          <w:instrText xml:space="preserve"> PAGEREF _Toc25863 \h </w:instrText>
        </w:r>
        <w:r w:rsidR="002841D5">
          <w:rPr>
            <w:rFonts w:ascii="方正仿宋_GB2312" w:eastAsia="方正仿宋_GB2312" w:hAnsi="方正仿宋_GB2312" w:cs="方正仿宋_GB2312" w:hint="eastAsia"/>
            <w:szCs w:val="21"/>
          </w:rPr>
        </w:r>
        <w:r w:rsidR="002841D5">
          <w:rPr>
            <w:rFonts w:ascii="方正仿宋_GB2312" w:eastAsia="方正仿宋_GB2312" w:hAnsi="方正仿宋_GB2312" w:cs="方正仿宋_GB2312" w:hint="eastAsia"/>
            <w:szCs w:val="21"/>
          </w:rPr>
          <w:fldChar w:fldCharType="separate"/>
        </w:r>
        <w:r w:rsidR="002841D5">
          <w:rPr>
            <w:rFonts w:ascii="方正仿宋_GB2312" w:eastAsia="方正仿宋_GB2312" w:hAnsi="方正仿宋_GB2312" w:cs="方正仿宋_GB2312" w:hint="eastAsia"/>
            <w:szCs w:val="21"/>
          </w:rPr>
          <w:t>12</w:t>
        </w:r>
        <w:r w:rsidR="002841D5">
          <w:rPr>
            <w:rFonts w:ascii="方正仿宋_GB2312" w:eastAsia="方正仿宋_GB2312" w:hAnsi="方正仿宋_GB2312" w:cs="方正仿宋_GB2312" w:hint="eastAsia"/>
            <w:szCs w:val="21"/>
          </w:rPr>
          <w:fldChar w:fldCharType="end"/>
        </w:r>
      </w:hyperlink>
    </w:p>
    <w:p w:rsidR="002841D5" w:rsidRDefault="007B06EF" w:rsidP="002841D5">
      <w:pPr>
        <w:pStyle w:val="40"/>
        <w:tabs>
          <w:tab w:val="right" w:leader="dot" w:pos="8820"/>
        </w:tabs>
        <w:rPr>
          <w:rFonts w:ascii="方正仿宋_GB2312" w:eastAsia="方正仿宋_GB2312" w:hAnsi="方正仿宋_GB2312" w:cs="方正仿宋_GB2312"/>
          <w:szCs w:val="21"/>
        </w:rPr>
      </w:pPr>
      <w:hyperlink w:anchor="_Toc7830" w:history="1">
        <w:r w:rsidR="002841D5">
          <w:rPr>
            <w:rFonts w:ascii="方正仿宋_GB2312" w:eastAsia="方正仿宋_GB2312" w:hAnsi="方正仿宋_GB2312" w:cs="方正仿宋_GB2312" w:hint="eastAsia"/>
            <w:szCs w:val="21"/>
          </w:rPr>
          <w:t>4. 监理人</w:t>
        </w:r>
        <w:r w:rsidR="002841D5">
          <w:rPr>
            <w:rFonts w:ascii="方正仿宋_GB2312" w:eastAsia="方正仿宋_GB2312" w:hAnsi="方正仿宋_GB2312" w:cs="方正仿宋_GB2312" w:hint="eastAsia"/>
            <w:szCs w:val="21"/>
          </w:rPr>
          <w:tab/>
        </w:r>
        <w:r w:rsidR="002841D5">
          <w:rPr>
            <w:rFonts w:ascii="方正仿宋_GB2312" w:eastAsia="方正仿宋_GB2312" w:hAnsi="方正仿宋_GB2312" w:cs="方正仿宋_GB2312" w:hint="eastAsia"/>
            <w:szCs w:val="21"/>
          </w:rPr>
          <w:fldChar w:fldCharType="begin"/>
        </w:r>
        <w:r w:rsidR="002841D5">
          <w:rPr>
            <w:rFonts w:ascii="方正仿宋_GB2312" w:eastAsia="方正仿宋_GB2312" w:hAnsi="方正仿宋_GB2312" w:cs="方正仿宋_GB2312" w:hint="eastAsia"/>
            <w:szCs w:val="21"/>
          </w:rPr>
          <w:instrText xml:space="preserve"> PAGEREF _Toc7830 \h </w:instrText>
        </w:r>
        <w:r w:rsidR="002841D5">
          <w:rPr>
            <w:rFonts w:ascii="方正仿宋_GB2312" w:eastAsia="方正仿宋_GB2312" w:hAnsi="方正仿宋_GB2312" w:cs="方正仿宋_GB2312" w:hint="eastAsia"/>
            <w:szCs w:val="21"/>
          </w:rPr>
        </w:r>
        <w:r w:rsidR="002841D5">
          <w:rPr>
            <w:rFonts w:ascii="方正仿宋_GB2312" w:eastAsia="方正仿宋_GB2312" w:hAnsi="方正仿宋_GB2312" w:cs="方正仿宋_GB2312" w:hint="eastAsia"/>
            <w:szCs w:val="21"/>
          </w:rPr>
          <w:fldChar w:fldCharType="separate"/>
        </w:r>
        <w:r w:rsidR="002841D5">
          <w:rPr>
            <w:rFonts w:ascii="方正仿宋_GB2312" w:eastAsia="方正仿宋_GB2312" w:hAnsi="方正仿宋_GB2312" w:cs="方正仿宋_GB2312" w:hint="eastAsia"/>
            <w:szCs w:val="21"/>
          </w:rPr>
          <w:t>14</w:t>
        </w:r>
        <w:r w:rsidR="002841D5">
          <w:rPr>
            <w:rFonts w:ascii="方正仿宋_GB2312" w:eastAsia="方正仿宋_GB2312" w:hAnsi="方正仿宋_GB2312" w:cs="方正仿宋_GB2312" w:hint="eastAsia"/>
            <w:szCs w:val="21"/>
          </w:rPr>
          <w:fldChar w:fldCharType="end"/>
        </w:r>
      </w:hyperlink>
    </w:p>
    <w:p w:rsidR="002841D5" w:rsidRDefault="007B06EF" w:rsidP="002841D5">
      <w:pPr>
        <w:pStyle w:val="40"/>
        <w:tabs>
          <w:tab w:val="right" w:leader="dot" w:pos="8820"/>
        </w:tabs>
        <w:rPr>
          <w:rFonts w:ascii="方正仿宋_GB2312" w:eastAsia="方正仿宋_GB2312" w:hAnsi="方正仿宋_GB2312" w:cs="方正仿宋_GB2312"/>
          <w:szCs w:val="21"/>
        </w:rPr>
      </w:pPr>
      <w:hyperlink w:anchor="_Toc13751" w:history="1">
        <w:r w:rsidR="002841D5">
          <w:rPr>
            <w:rFonts w:ascii="方正仿宋_GB2312" w:eastAsia="方正仿宋_GB2312" w:hAnsi="方正仿宋_GB2312" w:cs="方正仿宋_GB2312" w:hint="eastAsia"/>
            <w:szCs w:val="21"/>
          </w:rPr>
          <w:t>5. 工程质量</w:t>
        </w:r>
        <w:r w:rsidR="002841D5">
          <w:rPr>
            <w:rFonts w:ascii="方正仿宋_GB2312" w:eastAsia="方正仿宋_GB2312" w:hAnsi="方正仿宋_GB2312" w:cs="方正仿宋_GB2312" w:hint="eastAsia"/>
            <w:szCs w:val="21"/>
          </w:rPr>
          <w:tab/>
        </w:r>
        <w:r w:rsidR="002841D5">
          <w:rPr>
            <w:rFonts w:ascii="方正仿宋_GB2312" w:eastAsia="方正仿宋_GB2312" w:hAnsi="方正仿宋_GB2312" w:cs="方正仿宋_GB2312" w:hint="eastAsia"/>
            <w:szCs w:val="21"/>
          </w:rPr>
          <w:fldChar w:fldCharType="begin"/>
        </w:r>
        <w:r w:rsidR="002841D5">
          <w:rPr>
            <w:rFonts w:ascii="方正仿宋_GB2312" w:eastAsia="方正仿宋_GB2312" w:hAnsi="方正仿宋_GB2312" w:cs="方正仿宋_GB2312" w:hint="eastAsia"/>
            <w:szCs w:val="21"/>
          </w:rPr>
          <w:instrText xml:space="preserve"> PAGEREF _Toc13751 \h </w:instrText>
        </w:r>
        <w:r w:rsidR="002841D5">
          <w:rPr>
            <w:rFonts w:ascii="方正仿宋_GB2312" w:eastAsia="方正仿宋_GB2312" w:hAnsi="方正仿宋_GB2312" w:cs="方正仿宋_GB2312" w:hint="eastAsia"/>
            <w:szCs w:val="21"/>
          </w:rPr>
        </w:r>
        <w:r w:rsidR="002841D5">
          <w:rPr>
            <w:rFonts w:ascii="方正仿宋_GB2312" w:eastAsia="方正仿宋_GB2312" w:hAnsi="方正仿宋_GB2312" w:cs="方正仿宋_GB2312" w:hint="eastAsia"/>
            <w:szCs w:val="21"/>
          </w:rPr>
          <w:fldChar w:fldCharType="separate"/>
        </w:r>
        <w:r w:rsidR="002841D5">
          <w:rPr>
            <w:rFonts w:ascii="方正仿宋_GB2312" w:eastAsia="方正仿宋_GB2312" w:hAnsi="方正仿宋_GB2312" w:cs="方正仿宋_GB2312" w:hint="eastAsia"/>
            <w:szCs w:val="21"/>
          </w:rPr>
          <w:t>15</w:t>
        </w:r>
        <w:r w:rsidR="002841D5">
          <w:rPr>
            <w:rFonts w:ascii="方正仿宋_GB2312" w:eastAsia="方正仿宋_GB2312" w:hAnsi="方正仿宋_GB2312" w:cs="方正仿宋_GB2312" w:hint="eastAsia"/>
            <w:szCs w:val="21"/>
          </w:rPr>
          <w:fldChar w:fldCharType="end"/>
        </w:r>
      </w:hyperlink>
    </w:p>
    <w:p w:rsidR="002841D5" w:rsidRDefault="007B06EF" w:rsidP="002841D5">
      <w:pPr>
        <w:pStyle w:val="40"/>
        <w:tabs>
          <w:tab w:val="right" w:leader="dot" w:pos="8820"/>
        </w:tabs>
        <w:rPr>
          <w:rFonts w:ascii="方正仿宋_GB2312" w:eastAsia="方正仿宋_GB2312" w:hAnsi="方正仿宋_GB2312" w:cs="方正仿宋_GB2312"/>
          <w:szCs w:val="21"/>
        </w:rPr>
      </w:pPr>
      <w:hyperlink w:anchor="_Toc31162" w:history="1">
        <w:r w:rsidR="002841D5">
          <w:rPr>
            <w:rFonts w:ascii="方正仿宋_GB2312" w:eastAsia="方正仿宋_GB2312" w:hAnsi="方正仿宋_GB2312" w:cs="方正仿宋_GB2312" w:hint="eastAsia"/>
            <w:szCs w:val="21"/>
          </w:rPr>
          <w:t>6. 安全文明施工与环境保护</w:t>
        </w:r>
        <w:r w:rsidR="002841D5">
          <w:rPr>
            <w:rFonts w:ascii="方正仿宋_GB2312" w:eastAsia="方正仿宋_GB2312" w:hAnsi="方正仿宋_GB2312" w:cs="方正仿宋_GB2312" w:hint="eastAsia"/>
            <w:szCs w:val="21"/>
          </w:rPr>
          <w:tab/>
        </w:r>
        <w:r w:rsidR="002841D5">
          <w:rPr>
            <w:rFonts w:ascii="方正仿宋_GB2312" w:eastAsia="方正仿宋_GB2312" w:hAnsi="方正仿宋_GB2312" w:cs="方正仿宋_GB2312" w:hint="eastAsia"/>
            <w:szCs w:val="21"/>
          </w:rPr>
          <w:fldChar w:fldCharType="begin"/>
        </w:r>
        <w:r w:rsidR="002841D5">
          <w:rPr>
            <w:rFonts w:ascii="方正仿宋_GB2312" w:eastAsia="方正仿宋_GB2312" w:hAnsi="方正仿宋_GB2312" w:cs="方正仿宋_GB2312" w:hint="eastAsia"/>
            <w:szCs w:val="21"/>
          </w:rPr>
          <w:instrText xml:space="preserve"> PAGEREF _Toc31162 \h </w:instrText>
        </w:r>
        <w:r w:rsidR="002841D5">
          <w:rPr>
            <w:rFonts w:ascii="方正仿宋_GB2312" w:eastAsia="方正仿宋_GB2312" w:hAnsi="方正仿宋_GB2312" w:cs="方正仿宋_GB2312" w:hint="eastAsia"/>
            <w:szCs w:val="21"/>
          </w:rPr>
        </w:r>
        <w:r w:rsidR="002841D5">
          <w:rPr>
            <w:rFonts w:ascii="方正仿宋_GB2312" w:eastAsia="方正仿宋_GB2312" w:hAnsi="方正仿宋_GB2312" w:cs="方正仿宋_GB2312" w:hint="eastAsia"/>
            <w:szCs w:val="21"/>
          </w:rPr>
          <w:fldChar w:fldCharType="separate"/>
        </w:r>
        <w:r w:rsidR="002841D5">
          <w:rPr>
            <w:rFonts w:ascii="方正仿宋_GB2312" w:eastAsia="方正仿宋_GB2312" w:hAnsi="方正仿宋_GB2312" w:cs="方正仿宋_GB2312" w:hint="eastAsia"/>
            <w:szCs w:val="21"/>
          </w:rPr>
          <w:t>17</w:t>
        </w:r>
        <w:r w:rsidR="002841D5">
          <w:rPr>
            <w:rFonts w:ascii="方正仿宋_GB2312" w:eastAsia="方正仿宋_GB2312" w:hAnsi="方正仿宋_GB2312" w:cs="方正仿宋_GB2312" w:hint="eastAsia"/>
            <w:szCs w:val="21"/>
          </w:rPr>
          <w:fldChar w:fldCharType="end"/>
        </w:r>
      </w:hyperlink>
    </w:p>
    <w:p w:rsidR="002841D5" w:rsidRDefault="007B06EF" w:rsidP="002841D5">
      <w:pPr>
        <w:pStyle w:val="40"/>
        <w:tabs>
          <w:tab w:val="right" w:leader="dot" w:pos="8820"/>
        </w:tabs>
        <w:rPr>
          <w:rFonts w:ascii="方正仿宋_GB2312" w:eastAsia="方正仿宋_GB2312" w:hAnsi="方正仿宋_GB2312" w:cs="方正仿宋_GB2312"/>
          <w:szCs w:val="21"/>
        </w:rPr>
      </w:pPr>
      <w:hyperlink w:anchor="_Toc9261" w:history="1">
        <w:r w:rsidR="002841D5">
          <w:rPr>
            <w:rFonts w:ascii="方正仿宋_GB2312" w:eastAsia="方正仿宋_GB2312" w:hAnsi="方正仿宋_GB2312" w:cs="方正仿宋_GB2312" w:hint="eastAsia"/>
            <w:szCs w:val="21"/>
          </w:rPr>
          <w:t>7. 工期和进度</w:t>
        </w:r>
        <w:r w:rsidR="002841D5">
          <w:rPr>
            <w:rFonts w:ascii="方正仿宋_GB2312" w:eastAsia="方正仿宋_GB2312" w:hAnsi="方正仿宋_GB2312" w:cs="方正仿宋_GB2312" w:hint="eastAsia"/>
            <w:szCs w:val="21"/>
          </w:rPr>
          <w:tab/>
        </w:r>
        <w:r w:rsidR="002841D5">
          <w:rPr>
            <w:rFonts w:ascii="方正仿宋_GB2312" w:eastAsia="方正仿宋_GB2312" w:hAnsi="方正仿宋_GB2312" w:cs="方正仿宋_GB2312" w:hint="eastAsia"/>
            <w:szCs w:val="21"/>
          </w:rPr>
          <w:fldChar w:fldCharType="begin"/>
        </w:r>
        <w:r w:rsidR="002841D5">
          <w:rPr>
            <w:rFonts w:ascii="方正仿宋_GB2312" w:eastAsia="方正仿宋_GB2312" w:hAnsi="方正仿宋_GB2312" w:cs="方正仿宋_GB2312" w:hint="eastAsia"/>
            <w:szCs w:val="21"/>
          </w:rPr>
          <w:instrText xml:space="preserve"> PAGEREF _Toc9261 \h </w:instrText>
        </w:r>
        <w:r w:rsidR="002841D5">
          <w:rPr>
            <w:rFonts w:ascii="方正仿宋_GB2312" w:eastAsia="方正仿宋_GB2312" w:hAnsi="方正仿宋_GB2312" w:cs="方正仿宋_GB2312" w:hint="eastAsia"/>
            <w:szCs w:val="21"/>
          </w:rPr>
        </w:r>
        <w:r w:rsidR="002841D5">
          <w:rPr>
            <w:rFonts w:ascii="方正仿宋_GB2312" w:eastAsia="方正仿宋_GB2312" w:hAnsi="方正仿宋_GB2312" w:cs="方正仿宋_GB2312" w:hint="eastAsia"/>
            <w:szCs w:val="21"/>
          </w:rPr>
          <w:fldChar w:fldCharType="separate"/>
        </w:r>
        <w:r w:rsidR="002841D5">
          <w:rPr>
            <w:rFonts w:ascii="方正仿宋_GB2312" w:eastAsia="方正仿宋_GB2312" w:hAnsi="方正仿宋_GB2312" w:cs="方正仿宋_GB2312" w:hint="eastAsia"/>
            <w:szCs w:val="21"/>
          </w:rPr>
          <w:t>19</w:t>
        </w:r>
        <w:r w:rsidR="002841D5">
          <w:rPr>
            <w:rFonts w:ascii="方正仿宋_GB2312" w:eastAsia="方正仿宋_GB2312" w:hAnsi="方正仿宋_GB2312" w:cs="方正仿宋_GB2312" w:hint="eastAsia"/>
            <w:szCs w:val="21"/>
          </w:rPr>
          <w:fldChar w:fldCharType="end"/>
        </w:r>
      </w:hyperlink>
    </w:p>
    <w:p w:rsidR="002841D5" w:rsidRDefault="007B06EF" w:rsidP="002841D5">
      <w:pPr>
        <w:pStyle w:val="40"/>
        <w:tabs>
          <w:tab w:val="right" w:leader="dot" w:pos="8820"/>
        </w:tabs>
        <w:rPr>
          <w:rFonts w:ascii="方正仿宋_GB2312" w:eastAsia="方正仿宋_GB2312" w:hAnsi="方正仿宋_GB2312" w:cs="方正仿宋_GB2312"/>
          <w:szCs w:val="21"/>
        </w:rPr>
      </w:pPr>
      <w:hyperlink w:anchor="_Toc28498" w:history="1">
        <w:r w:rsidR="002841D5">
          <w:rPr>
            <w:rFonts w:ascii="方正仿宋_GB2312" w:eastAsia="方正仿宋_GB2312" w:hAnsi="方正仿宋_GB2312" w:cs="方正仿宋_GB2312" w:hint="eastAsia"/>
            <w:szCs w:val="21"/>
          </w:rPr>
          <w:t>8. 材料与设备</w:t>
        </w:r>
        <w:r w:rsidR="002841D5">
          <w:rPr>
            <w:rFonts w:ascii="方正仿宋_GB2312" w:eastAsia="方正仿宋_GB2312" w:hAnsi="方正仿宋_GB2312" w:cs="方正仿宋_GB2312" w:hint="eastAsia"/>
            <w:szCs w:val="21"/>
          </w:rPr>
          <w:tab/>
        </w:r>
        <w:r w:rsidR="002841D5">
          <w:rPr>
            <w:rFonts w:ascii="方正仿宋_GB2312" w:eastAsia="方正仿宋_GB2312" w:hAnsi="方正仿宋_GB2312" w:cs="方正仿宋_GB2312" w:hint="eastAsia"/>
            <w:szCs w:val="21"/>
          </w:rPr>
          <w:fldChar w:fldCharType="begin"/>
        </w:r>
        <w:r w:rsidR="002841D5">
          <w:rPr>
            <w:rFonts w:ascii="方正仿宋_GB2312" w:eastAsia="方正仿宋_GB2312" w:hAnsi="方正仿宋_GB2312" w:cs="方正仿宋_GB2312" w:hint="eastAsia"/>
            <w:szCs w:val="21"/>
          </w:rPr>
          <w:instrText xml:space="preserve"> PAGEREF _Toc28498 \h </w:instrText>
        </w:r>
        <w:r w:rsidR="002841D5">
          <w:rPr>
            <w:rFonts w:ascii="方正仿宋_GB2312" w:eastAsia="方正仿宋_GB2312" w:hAnsi="方正仿宋_GB2312" w:cs="方正仿宋_GB2312" w:hint="eastAsia"/>
            <w:szCs w:val="21"/>
          </w:rPr>
        </w:r>
        <w:r w:rsidR="002841D5">
          <w:rPr>
            <w:rFonts w:ascii="方正仿宋_GB2312" w:eastAsia="方正仿宋_GB2312" w:hAnsi="方正仿宋_GB2312" w:cs="方正仿宋_GB2312" w:hint="eastAsia"/>
            <w:szCs w:val="21"/>
          </w:rPr>
          <w:fldChar w:fldCharType="separate"/>
        </w:r>
        <w:r w:rsidR="002841D5">
          <w:rPr>
            <w:rFonts w:ascii="方正仿宋_GB2312" w:eastAsia="方正仿宋_GB2312" w:hAnsi="方正仿宋_GB2312" w:cs="方正仿宋_GB2312" w:hint="eastAsia"/>
            <w:szCs w:val="21"/>
          </w:rPr>
          <w:t>22</w:t>
        </w:r>
        <w:r w:rsidR="002841D5">
          <w:rPr>
            <w:rFonts w:ascii="方正仿宋_GB2312" w:eastAsia="方正仿宋_GB2312" w:hAnsi="方正仿宋_GB2312" w:cs="方正仿宋_GB2312" w:hint="eastAsia"/>
            <w:szCs w:val="21"/>
          </w:rPr>
          <w:fldChar w:fldCharType="end"/>
        </w:r>
      </w:hyperlink>
    </w:p>
    <w:p w:rsidR="002841D5" w:rsidRDefault="007B06EF" w:rsidP="002841D5">
      <w:pPr>
        <w:pStyle w:val="40"/>
        <w:tabs>
          <w:tab w:val="right" w:leader="dot" w:pos="8820"/>
        </w:tabs>
        <w:rPr>
          <w:rFonts w:ascii="方正仿宋_GB2312" w:eastAsia="方正仿宋_GB2312" w:hAnsi="方正仿宋_GB2312" w:cs="方正仿宋_GB2312"/>
          <w:szCs w:val="21"/>
        </w:rPr>
      </w:pPr>
      <w:hyperlink w:anchor="_Toc12259" w:history="1">
        <w:r w:rsidR="002841D5">
          <w:rPr>
            <w:rFonts w:ascii="方正仿宋_GB2312" w:eastAsia="方正仿宋_GB2312" w:hAnsi="方正仿宋_GB2312" w:cs="方正仿宋_GB2312" w:hint="eastAsia"/>
            <w:szCs w:val="21"/>
          </w:rPr>
          <w:t>9. 试验与检验</w:t>
        </w:r>
        <w:r w:rsidR="002841D5">
          <w:rPr>
            <w:rFonts w:ascii="方正仿宋_GB2312" w:eastAsia="方正仿宋_GB2312" w:hAnsi="方正仿宋_GB2312" w:cs="方正仿宋_GB2312" w:hint="eastAsia"/>
            <w:szCs w:val="21"/>
          </w:rPr>
          <w:tab/>
        </w:r>
        <w:r w:rsidR="002841D5">
          <w:rPr>
            <w:rFonts w:ascii="方正仿宋_GB2312" w:eastAsia="方正仿宋_GB2312" w:hAnsi="方正仿宋_GB2312" w:cs="方正仿宋_GB2312" w:hint="eastAsia"/>
            <w:szCs w:val="21"/>
          </w:rPr>
          <w:fldChar w:fldCharType="begin"/>
        </w:r>
        <w:r w:rsidR="002841D5">
          <w:rPr>
            <w:rFonts w:ascii="方正仿宋_GB2312" w:eastAsia="方正仿宋_GB2312" w:hAnsi="方正仿宋_GB2312" w:cs="方正仿宋_GB2312" w:hint="eastAsia"/>
            <w:szCs w:val="21"/>
          </w:rPr>
          <w:instrText xml:space="preserve"> PAGEREF _Toc12259 \h </w:instrText>
        </w:r>
        <w:r w:rsidR="002841D5">
          <w:rPr>
            <w:rFonts w:ascii="方正仿宋_GB2312" w:eastAsia="方正仿宋_GB2312" w:hAnsi="方正仿宋_GB2312" w:cs="方正仿宋_GB2312" w:hint="eastAsia"/>
            <w:szCs w:val="21"/>
          </w:rPr>
        </w:r>
        <w:r w:rsidR="002841D5">
          <w:rPr>
            <w:rFonts w:ascii="方正仿宋_GB2312" w:eastAsia="方正仿宋_GB2312" w:hAnsi="方正仿宋_GB2312" w:cs="方正仿宋_GB2312" w:hint="eastAsia"/>
            <w:szCs w:val="21"/>
          </w:rPr>
          <w:fldChar w:fldCharType="separate"/>
        </w:r>
        <w:r w:rsidR="002841D5">
          <w:rPr>
            <w:rFonts w:ascii="方正仿宋_GB2312" w:eastAsia="方正仿宋_GB2312" w:hAnsi="方正仿宋_GB2312" w:cs="方正仿宋_GB2312" w:hint="eastAsia"/>
            <w:szCs w:val="21"/>
          </w:rPr>
          <w:t>24</w:t>
        </w:r>
        <w:r w:rsidR="002841D5">
          <w:rPr>
            <w:rFonts w:ascii="方正仿宋_GB2312" w:eastAsia="方正仿宋_GB2312" w:hAnsi="方正仿宋_GB2312" w:cs="方正仿宋_GB2312" w:hint="eastAsia"/>
            <w:szCs w:val="21"/>
          </w:rPr>
          <w:fldChar w:fldCharType="end"/>
        </w:r>
      </w:hyperlink>
    </w:p>
    <w:p w:rsidR="002841D5" w:rsidRDefault="007B06EF" w:rsidP="002841D5">
      <w:pPr>
        <w:pStyle w:val="40"/>
        <w:tabs>
          <w:tab w:val="right" w:leader="dot" w:pos="8820"/>
        </w:tabs>
        <w:rPr>
          <w:rFonts w:ascii="方正仿宋_GB2312" w:eastAsia="方正仿宋_GB2312" w:hAnsi="方正仿宋_GB2312" w:cs="方正仿宋_GB2312"/>
          <w:szCs w:val="21"/>
        </w:rPr>
      </w:pPr>
      <w:hyperlink w:anchor="_Toc20826" w:history="1">
        <w:r w:rsidR="002841D5">
          <w:rPr>
            <w:rFonts w:ascii="方正仿宋_GB2312" w:eastAsia="方正仿宋_GB2312" w:hAnsi="方正仿宋_GB2312" w:cs="方正仿宋_GB2312" w:hint="eastAsia"/>
            <w:szCs w:val="21"/>
          </w:rPr>
          <w:t>10. 变更</w:t>
        </w:r>
        <w:r w:rsidR="002841D5">
          <w:rPr>
            <w:rFonts w:ascii="方正仿宋_GB2312" w:eastAsia="方正仿宋_GB2312" w:hAnsi="方正仿宋_GB2312" w:cs="方正仿宋_GB2312" w:hint="eastAsia"/>
            <w:szCs w:val="21"/>
          </w:rPr>
          <w:tab/>
        </w:r>
        <w:r w:rsidR="002841D5">
          <w:rPr>
            <w:rFonts w:ascii="方正仿宋_GB2312" w:eastAsia="方正仿宋_GB2312" w:hAnsi="方正仿宋_GB2312" w:cs="方正仿宋_GB2312" w:hint="eastAsia"/>
            <w:szCs w:val="21"/>
          </w:rPr>
          <w:fldChar w:fldCharType="begin"/>
        </w:r>
        <w:r w:rsidR="002841D5">
          <w:rPr>
            <w:rFonts w:ascii="方正仿宋_GB2312" w:eastAsia="方正仿宋_GB2312" w:hAnsi="方正仿宋_GB2312" w:cs="方正仿宋_GB2312" w:hint="eastAsia"/>
            <w:szCs w:val="21"/>
          </w:rPr>
          <w:instrText xml:space="preserve"> PAGEREF _Toc20826 \h </w:instrText>
        </w:r>
        <w:r w:rsidR="002841D5">
          <w:rPr>
            <w:rFonts w:ascii="方正仿宋_GB2312" w:eastAsia="方正仿宋_GB2312" w:hAnsi="方正仿宋_GB2312" w:cs="方正仿宋_GB2312" w:hint="eastAsia"/>
            <w:szCs w:val="21"/>
          </w:rPr>
        </w:r>
        <w:r w:rsidR="002841D5">
          <w:rPr>
            <w:rFonts w:ascii="方正仿宋_GB2312" w:eastAsia="方正仿宋_GB2312" w:hAnsi="方正仿宋_GB2312" w:cs="方正仿宋_GB2312" w:hint="eastAsia"/>
            <w:szCs w:val="21"/>
          </w:rPr>
          <w:fldChar w:fldCharType="separate"/>
        </w:r>
        <w:r w:rsidR="002841D5">
          <w:rPr>
            <w:rFonts w:ascii="方正仿宋_GB2312" w:eastAsia="方正仿宋_GB2312" w:hAnsi="方正仿宋_GB2312" w:cs="方正仿宋_GB2312" w:hint="eastAsia"/>
            <w:szCs w:val="21"/>
          </w:rPr>
          <w:t>25</w:t>
        </w:r>
        <w:r w:rsidR="002841D5">
          <w:rPr>
            <w:rFonts w:ascii="方正仿宋_GB2312" w:eastAsia="方正仿宋_GB2312" w:hAnsi="方正仿宋_GB2312" w:cs="方正仿宋_GB2312" w:hint="eastAsia"/>
            <w:szCs w:val="21"/>
          </w:rPr>
          <w:fldChar w:fldCharType="end"/>
        </w:r>
      </w:hyperlink>
    </w:p>
    <w:p w:rsidR="002841D5" w:rsidRDefault="007B06EF" w:rsidP="002841D5">
      <w:pPr>
        <w:pStyle w:val="40"/>
        <w:tabs>
          <w:tab w:val="right" w:leader="dot" w:pos="8820"/>
        </w:tabs>
        <w:rPr>
          <w:rFonts w:ascii="方正仿宋_GB2312" w:eastAsia="方正仿宋_GB2312" w:hAnsi="方正仿宋_GB2312" w:cs="方正仿宋_GB2312"/>
          <w:szCs w:val="21"/>
        </w:rPr>
      </w:pPr>
      <w:hyperlink w:anchor="_Toc4855" w:history="1">
        <w:r w:rsidR="002841D5">
          <w:rPr>
            <w:rFonts w:ascii="方正仿宋_GB2312" w:eastAsia="方正仿宋_GB2312" w:hAnsi="方正仿宋_GB2312" w:cs="方正仿宋_GB2312" w:hint="eastAsia"/>
            <w:szCs w:val="21"/>
          </w:rPr>
          <w:t>11. 价格调整</w:t>
        </w:r>
        <w:r w:rsidR="002841D5">
          <w:rPr>
            <w:rFonts w:ascii="方正仿宋_GB2312" w:eastAsia="方正仿宋_GB2312" w:hAnsi="方正仿宋_GB2312" w:cs="方正仿宋_GB2312" w:hint="eastAsia"/>
            <w:szCs w:val="21"/>
          </w:rPr>
          <w:tab/>
        </w:r>
        <w:r w:rsidR="002841D5">
          <w:rPr>
            <w:rFonts w:ascii="方正仿宋_GB2312" w:eastAsia="方正仿宋_GB2312" w:hAnsi="方正仿宋_GB2312" w:cs="方正仿宋_GB2312" w:hint="eastAsia"/>
            <w:szCs w:val="21"/>
          </w:rPr>
          <w:fldChar w:fldCharType="begin"/>
        </w:r>
        <w:r w:rsidR="002841D5">
          <w:rPr>
            <w:rFonts w:ascii="方正仿宋_GB2312" w:eastAsia="方正仿宋_GB2312" w:hAnsi="方正仿宋_GB2312" w:cs="方正仿宋_GB2312" w:hint="eastAsia"/>
            <w:szCs w:val="21"/>
          </w:rPr>
          <w:instrText xml:space="preserve"> PAGEREF _Toc4855 \h </w:instrText>
        </w:r>
        <w:r w:rsidR="002841D5">
          <w:rPr>
            <w:rFonts w:ascii="方正仿宋_GB2312" w:eastAsia="方正仿宋_GB2312" w:hAnsi="方正仿宋_GB2312" w:cs="方正仿宋_GB2312" w:hint="eastAsia"/>
            <w:szCs w:val="21"/>
          </w:rPr>
        </w:r>
        <w:r w:rsidR="002841D5">
          <w:rPr>
            <w:rFonts w:ascii="方正仿宋_GB2312" w:eastAsia="方正仿宋_GB2312" w:hAnsi="方正仿宋_GB2312" w:cs="方正仿宋_GB2312" w:hint="eastAsia"/>
            <w:szCs w:val="21"/>
          </w:rPr>
          <w:fldChar w:fldCharType="separate"/>
        </w:r>
        <w:r w:rsidR="002841D5">
          <w:rPr>
            <w:rFonts w:ascii="方正仿宋_GB2312" w:eastAsia="方正仿宋_GB2312" w:hAnsi="方正仿宋_GB2312" w:cs="方正仿宋_GB2312" w:hint="eastAsia"/>
            <w:szCs w:val="21"/>
          </w:rPr>
          <w:t>27</w:t>
        </w:r>
        <w:r w:rsidR="002841D5">
          <w:rPr>
            <w:rFonts w:ascii="方正仿宋_GB2312" w:eastAsia="方正仿宋_GB2312" w:hAnsi="方正仿宋_GB2312" w:cs="方正仿宋_GB2312" w:hint="eastAsia"/>
            <w:szCs w:val="21"/>
          </w:rPr>
          <w:fldChar w:fldCharType="end"/>
        </w:r>
      </w:hyperlink>
    </w:p>
    <w:p w:rsidR="002841D5" w:rsidRDefault="007B06EF" w:rsidP="002841D5">
      <w:pPr>
        <w:pStyle w:val="40"/>
        <w:tabs>
          <w:tab w:val="right" w:leader="dot" w:pos="8820"/>
        </w:tabs>
        <w:rPr>
          <w:rFonts w:ascii="方正仿宋_GB2312" w:eastAsia="方正仿宋_GB2312" w:hAnsi="方正仿宋_GB2312" w:cs="方正仿宋_GB2312"/>
          <w:szCs w:val="21"/>
        </w:rPr>
      </w:pPr>
      <w:hyperlink w:anchor="_Toc26638" w:history="1">
        <w:r w:rsidR="002841D5">
          <w:rPr>
            <w:rFonts w:ascii="方正仿宋_GB2312" w:eastAsia="方正仿宋_GB2312" w:hAnsi="方正仿宋_GB2312" w:cs="方正仿宋_GB2312" w:hint="eastAsia"/>
            <w:szCs w:val="21"/>
          </w:rPr>
          <w:t>12. 合同价格、计量与支付</w:t>
        </w:r>
        <w:r w:rsidR="002841D5">
          <w:rPr>
            <w:rFonts w:ascii="方正仿宋_GB2312" w:eastAsia="方正仿宋_GB2312" w:hAnsi="方正仿宋_GB2312" w:cs="方正仿宋_GB2312" w:hint="eastAsia"/>
            <w:szCs w:val="21"/>
          </w:rPr>
          <w:tab/>
        </w:r>
        <w:r w:rsidR="002841D5">
          <w:rPr>
            <w:rFonts w:ascii="方正仿宋_GB2312" w:eastAsia="方正仿宋_GB2312" w:hAnsi="方正仿宋_GB2312" w:cs="方正仿宋_GB2312" w:hint="eastAsia"/>
            <w:szCs w:val="21"/>
          </w:rPr>
          <w:fldChar w:fldCharType="begin"/>
        </w:r>
        <w:r w:rsidR="002841D5">
          <w:rPr>
            <w:rFonts w:ascii="方正仿宋_GB2312" w:eastAsia="方正仿宋_GB2312" w:hAnsi="方正仿宋_GB2312" w:cs="方正仿宋_GB2312" w:hint="eastAsia"/>
            <w:szCs w:val="21"/>
          </w:rPr>
          <w:instrText xml:space="preserve"> PAGEREF _Toc26638 \h </w:instrText>
        </w:r>
        <w:r w:rsidR="002841D5">
          <w:rPr>
            <w:rFonts w:ascii="方正仿宋_GB2312" w:eastAsia="方正仿宋_GB2312" w:hAnsi="方正仿宋_GB2312" w:cs="方正仿宋_GB2312" w:hint="eastAsia"/>
            <w:szCs w:val="21"/>
          </w:rPr>
        </w:r>
        <w:r w:rsidR="002841D5">
          <w:rPr>
            <w:rFonts w:ascii="方正仿宋_GB2312" w:eastAsia="方正仿宋_GB2312" w:hAnsi="方正仿宋_GB2312" w:cs="方正仿宋_GB2312" w:hint="eastAsia"/>
            <w:szCs w:val="21"/>
          </w:rPr>
          <w:fldChar w:fldCharType="separate"/>
        </w:r>
        <w:r w:rsidR="002841D5">
          <w:rPr>
            <w:rFonts w:ascii="方正仿宋_GB2312" w:eastAsia="方正仿宋_GB2312" w:hAnsi="方正仿宋_GB2312" w:cs="方正仿宋_GB2312" w:hint="eastAsia"/>
            <w:szCs w:val="21"/>
          </w:rPr>
          <w:t>29</w:t>
        </w:r>
        <w:r w:rsidR="002841D5">
          <w:rPr>
            <w:rFonts w:ascii="方正仿宋_GB2312" w:eastAsia="方正仿宋_GB2312" w:hAnsi="方正仿宋_GB2312" w:cs="方正仿宋_GB2312" w:hint="eastAsia"/>
            <w:szCs w:val="21"/>
          </w:rPr>
          <w:fldChar w:fldCharType="end"/>
        </w:r>
      </w:hyperlink>
    </w:p>
    <w:p w:rsidR="002841D5" w:rsidRDefault="007B06EF" w:rsidP="002841D5">
      <w:pPr>
        <w:pStyle w:val="40"/>
        <w:tabs>
          <w:tab w:val="right" w:leader="dot" w:pos="8820"/>
        </w:tabs>
        <w:rPr>
          <w:rFonts w:ascii="方正仿宋_GB2312" w:eastAsia="方正仿宋_GB2312" w:hAnsi="方正仿宋_GB2312" w:cs="方正仿宋_GB2312"/>
          <w:szCs w:val="21"/>
        </w:rPr>
      </w:pPr>
      <w:hyperlink w:anchor="_Toc2818" w:history="1">
        <w:r w:rsidR="002841D5">
          <w:rPr>
            <w:rFonts w:ascii="方正仿宋_GB2312" w:eastAsia="方正仿宋_GB2312" w:hAnsi="方正仿宋_GB2312" w:cs="方正仿宋_GB2312" w:hint="eastAsia"/>
            <w:szCs w:val="21"/>
          </w:rPr>
          <w:t>13. 验收和工程试车</w:t>
        </w:r>
        <w:r w:rsidR="002841D5">
          <w:rPr>
            <w:rFonts w:ascii="方正仿宋_GB2312" w:eastAsia="方正仿宋_GB2312" w:hAnsi="方正仿宋_GB2312" w:cs="方正仿宋_GB2312" w:hint="eastAsia"/>
            <w:szCs w:val="21"/>
          </w:rPr>
          <w:tab/>
        </w:r>
        <w:r w:rsidR="002841D5">
          <w:rPr>
            <w:rFonts w:ascii="方正仿宋_GB2312" w:eastAsia="方正仿宋_GB2312" w:hAnsi="方正仿宋_GB2312" w:cs="方正仿宋_GB2312" w:hint="eastAsia"/>
            <w:szCs w:val="21"/>
          </w:rPr>
          <w:fldChar w:fldCharType="begin"/>
        </w:r>
        <w:r w:rsidR="002841D5">
          <w:rPr>
            <w:rFonts w:ascii="方正仿宋_GB2312" w:eastAsia="方正仿宋_GB2312" w:hAnsi="方正仿宋_GB2312" w:cs="方正仿宋_GB2312" w:hint="eastAsia"/>
            <w:szCs w:val="21"/>
          </w:rPr>
          <w:instrText xml:space="preserve"> PAGEREF _Toc2818 \h </w:instrText>
        </w:r>
        <w:r w:rsidR="002841D5">
          <w:rPr>
            <w:rFonts w:ascii="方正仿宋_GB2312" w:eastAsia="方正仿宋_GB2312" w:hAnsi="方正仿宋_GB2312" w:cs="方正仿宋_GB2312" w:hint="eastAsia"/>
            <w:szCs w:val="21"/>
          </w:rPr>
        </w:r>
        <w:r w:rsidR="002841D5">
          <w:rPr>
            <w:rFonts w:ascii="方正仿宋_GB2312" w:eastAsia="方正仿宋_GB2312" w:hAnsi="方正仿宋_GB2312" w:cs="方正仿宋_GB2312" w:hint="eastAsia"/>
            <w:szCs w:val="21"/>
          </w:rPr>
          <w:fldChar w:fldCharType="separate"/>
        </w:r>
        <w:r w:rsidR="002841D5">
          <w:rPr>
            <w:rFonts w:ascii="方正仿宋_GB2312" w:eastAsia="方正仿宋_GB2312" w:hAnsi="方正仿宋_GB2312" w:cs="方正仿宋_GB2312" w:hint="eastAsia"/>
            <w:szCs w:val="21"/>
          </w:rPr>
          <w:t>31</w:t>
        </w:r>
        <w:r w:rsidR="002841D5">
          <w:rPr>
            <w:rFonts w:ascii="方正仿宋_GB2312" w:eastAsia="方正仿宋_GB2312" w:hAnsi="方正仿宋_GB2312" w:cs="方正仿宋_GB2312" w:hint="eastAsia"/>
            <w:szCs w:val="21"/>
          </w:rPr>
          <w:fldChar w:fldCharType="end"/>
        </w:r>
      </w:hyperlink>
    </w:p>
    <w:p w:rsidR="002841D5" w:rsidRDefault="007B06EF" w:rsidP="002841D5">
      <w:pPr>
        <w:pStyle w:val="40"/>
        <w:tabs>
          <w:tab w:val="right" w:leader="dot" w:pos="8820"/>
        </w:tabs>
        <w:rPr>
          <w:rFonts w:ascii="方正仿宋_GB2312" w:eastAsia="方正仿宋_GB2312" w:hAnsi="方正仿宋_GB2312" w:cs="方正仿宋_GB2312"/>
          <w:szCs w:val="21"/>
        </w:rPr>
      </w:pPr>
      <w:hyperlink w:anchor="_Toc19546" w:history="1">
        <w:r w:rsidR="002841D5">
          <w:rPr>
            <w:rFonts w:ascii="方正仿宋_GB2312" w:eastAsia="方正仿宋_GB2312" w:hAnsi="方正仿宋_GB2312" w:cs="方正仿宋_GB2312" w:hint="eastAsia"/>
            <w:szCs w:val="21"/>
          </w:rPr>
          <w:t>14. 竣工结算</w:t>
        </w:r>
        <w:r w:rsidR="002841D5">
          <w:rPr>
            <w:rFonts w:ascii="方正仿宋_GB2312" w:eastAsia="方正仿宋_GB2312" w:hAnsi="方正仿宋_GB2312" w:cs="方正仿宋_GB2312" w:hint="eastAsia"/>
            <w:szCs w:val="21"/>
          </w:rPr>
          <w:tab/>
        </w:r>
        <w:r w:rsidR="002841D5">
          <w:rPr>
            <w:rFonts w:ascii="方正仿宋_GB2312" w:eastAsia="方正仿宋_GB2312" w:hAnsi="方正仿宋_GB2312" w:cs="方正仿宋_GB2312" w:hint="eastAsia"/>
            <w:szCs w:val="21"/>
          </w:rPr>
          <w:fldChar w:fldCharType="begin"/>
        </w:r>
        <w:r w:rsidR="002841D5">
          <w:rPr>
            <w:rFonts w:ascii="方正仿宋_GB2312" w:eastAsia="方正仿宋_GB2312" w:hAnsi="方正仿宋_GB2312" w:cs="方正仿宋_GB2312" w:hint="eastAsia"/>
            <w:szCs w:val="21"/>
          </w:rPr>
          <w:instrText xml:space="preserve"> PAGEREF _Toc19546 \h </w:instrText>
        </w:r>
        <w:r w:rsidR="002841D5">
          <w:rPr>
            <w:rFonts w:ascii="方正仿宋_GB2312" w:eastAsia="方正仿宋_GB2312" w:hAnsi="方正仿宋_GB2312" w:cs="方正仿宋_GB2312" w:hint="eastAsia"/>
            <w:szCs w:val="21"/>
          </w:rPr>
        </w:r>
        <w:r w:rsidR="002841D5">
          <w:rPr>
            <w:rFonts w:ascii="方正仿宋_GB2312" w:eastAsia="方正仿宋_GB2312" w:hAnsi="方正仿宋_GB2312" w:cs="方正仿宋_GB2312" w:hint="eastAsia"/>
            <w:szCs w:val="21"/>
          </w:rPr>
          <w:fldChar w:fldCharType="separate"/>
        </w:r>
        <w:r w:rsidR="002841D5">
          <w:rPr>
            <w:rFonts w:ascii="方正仿宋_GB2312" w:eastAsia="方正仿宋_GB2312" w:hAnsi="方正仿宋_GB2312" w:cs="方正仿宋_GB2312" w:hint="eastAsia"/>
            <w:szCs w:val="21"/>
          </w:rPr>
          <w:t>34</w:t>
        </w:r>
        <w:r w:rsidR="002841D5">
          <w:rPr>
            <w:rFonts w:ascii="方正仿宋_GB2312" w:eastAsia="方正仿宋_GB2312" w:hAnsi="方正仿宋_GB2312" w:cs="方正仿宋_GB2312" w:hint="eastAsia"/>
            <w:szCs w:val="21"/>
          </w:rPr>
          <w:fldChar w:fldCharType="end"/>
        </w:r>
      </w:hyperlink>
    </w:p>
    <w:p w:rsidR="002841D5" w:rsidRDefault="007B06EF" w:rsidP="002841D5">
      <w:pPr>
        <w:pStyle w:val="40"/>
        <w:tabs>
          <w:tab w:val="right" w:leader="dot" w:pos="8820"/>
        </w:tabs>
        <w:rPr>
          <w:rFonts w:ascii="方正仿宋_GB2312" w:eastAsia="方正仿宋_GB2312" w:hAnsi="方正仿宋_GB2312" w:cs="方正仿宋_GB2312"/>
          <w:szCs w:val="21"/>
        </w:rPr>
      </w:pPr>
      <w:hyperlink w:anchor="_Toc10351" w:history="1">
        <w:r w:rsidR="002841D5">
          <w:rPr>
            <w:rFonts w:ascii="方正仿宋_GB2312" w:eastAsia="方正仿宋_GB2312" w:hAnsi="方正仿宋_GB2312" w:cs="方正仿宋_GB2312" w:hint="eastAsia"/>
            <w:szCs w:val="21"/>
          </w:rPr>
          <w:t>15. 缺陷责任与保修</w:t>
        </w:r>
        <w:r w:rsidR="002841D5">
          <w:rPr>
            <w:rFonts w:ascii="方正仿宋_GB2312" w:eastAsia="方正仿宋_GB2312" w:hAnsi="方正仿宋_GB2312" w:cs="方正仿宋_GB2312" w:hint="eastAsia"/>
            <w:szCs w:val="21"/>
          </w:rPr>
          <w:tab/>
        </w:r>
        <w:r w:rsidR="002841D5">
          <w:rPr>
            <w:rFonts w:ascii="方正仿宋_GB2312" w:eastAsia="方正仿宋_GB2312" w:hAnsi="方正仿宋_GB2312" w:cs="方正仿宋_GB2312" w:hint="eastAsia"/>
            <w:szCs w:val="21"/>
          </w:rPr>
          <w:fldChar w:fldCharType="begin"/>
        </w:r>
        <w:r w:rsidR="002841D5">
          <w:rPr>
            <w:rFonts w:ascii="方正仿宋_GB2312" w:eastAsia="方正仿宋_GB2312" w:hAnsi="方正仿宋_GB2312" w:cs="方正仿宋_GB2312" w:hint="eastAsia"/>
            <w:szCs w:val="21"/>
          </w:rPr>
          <w:instrText xml:space="preserve"> PAGEREF _Toc10351 \h </w:instrText>
        </w:r>
        <w:r w:rsidR="002841D5">
          <w:rPr>
            <w:rFonts w:ascii="方正仿宋_GB2312" w:eastAsia="方正仿宋_GB2312" w:hAnsi="方正仿宋_GB2312" w:cs="方正仿宋_GB2312" w:hint="eastAsia"/>
            <w:szCs w:val="21"/>
          </w:rPr>
        </w:r>
        <w:r w:rsidR="002841D5">
          <w:rPr>
            <w:rFonts w:ascii="方正仿宋_GB2312" w:eastAsia="方正仿宋_GB2312" w:hAnsi="方正仿宋_GB2312" w:cs="方正仿宋_GB2312" w:hint="eastAsia"/>
            <w:szCs w:val="21"/>
          </w:rPr>
          <w:fldChar w:fldCharType="separate"/>
        </w:r>
        <w:r w:rsidR="002841D5">
          <w:rPr>
            <w:rFonts w:ascii="方正仿宋_GB2312" w:eastAsia="方正仿宋_GB2312" w:hAnsi="方正仿宋_GB2312" w:cs="方正仿宋_GB2312" w:hint="eastAsia"/>
            <w:szCs w:val="21"/>
          </w:rPr>
          <w:t>35</w:t>
        </w:r>
        <w:r w:rsidR="002841D5">
          <w:rPr>
            <w:rFonts w:ascii="方正仿宋_GB2312" w:eastAsia="方正仿宋_GB2312" w:hAnsi="方正仿宋_GB2312" w:cs="方正仿宋_GB2312" w:hint="eastAsia"/>
            <w:szCs w:val="21"/>
          </w:rPr>
          <w:fldChar w:fldCharType="end"/>
        </w:r>
      </w:hyperlink>
    </w:p>
    <w:p w:rsidR="002841D5" w:rsidRDefault="007B06EF" w:rsidP="002841D5">
      <w:pPr>
        <w:pStyle w:val="40"/>
        <w:tabs>
          <w:tab w:val="right" w:leader="dot" w:pos="8820"/>
        </w:tabs>
        <w:rPr>
          <w:rFonts w:ascii="方正仿宋_GB2312" w:eastAsia="方正仿宋_GB2312" w:hAnsi="方正仿宋_GB2312" w:cs="方正仿宋_GB2312"/>
          <w:szCs w:val="21"/>
        </w:rPr>
      </w:pPr>
      <w:hyperlink w:anchor="_Toc22893" w:history="1">
        <w:r w:rsidR="002841D5">
          <w:rPr>
            <w:rFonts w:ascii="方正仿宋_GB2312" w:eastAsia="方正仿宋_GB2312" w:hAnsi="方正仿宋_GB2312" w:cs="方正仿宋_GB2312" w:hint="eastAsia"/>
            <w:szCs w:val="21"/>
          </w:rPr>
          <w:t>16. 违约</w:t>
        </w:r>
        <w:r w:rsidR="002841D5">
          <w:rPr>
            <w:rFonts w:ascii="方正仿宋_GB2312" w:eastAsia="方正仿宋_GB2312" w:hAnsi="方正仿宋_GB2312" w:cs="方正仿宋_GB2312" w:hint="eastAsia"/>
            <w:szCs w:val="21"/>
          </w:rPr>
          <w:tab/>
        </w:r>
        <w:r w:rsidR="002841D5">
          <w:rPr>
            <w:rFonts w:ascii="方正仿宋_GB2312" w:eastAsia="方正仿宋_GB2312" w:hAnsi="方正仿宋_GB2312" w:cs="方正仿宋_GB2312" w:hint="eastAsia"/>
            <w:szCs w:val="21"/>
          </w:rPr>
          <w:fldChar w:fldCharType="begin"/>
        </w:r>
        <w:r w:rsidR="002841D5">
          <w:rPr>
            <w:rFonts w:ascii="方正仿宋_GB2312" w:eastAsia="方正仿宋_GB2312" w:hAnsi="方正仿宋_GB2312" w:cs="方正仿宋_GB2312" w:hint="eastAsia"/>
            <w:szCs w:val="21"/>
          </w:rPr>
          <w:instrText xml:space="preserve"> PAGEREF _Toc22893 \h </w:instrText>
        </w:r>
        <w:r w:rsidR="002841D5">
          <w:rPr>
            <w:rFonts w:ascii="方正仿宋_GB2312" w:eastAsia="方正仿宋_GB2312" w:hAnsi="方正仿宋_GB2312" w:cs="方正仿宋_GB2312" w:hint="eastAsia"/>
            <w:szCs w:val="21"/>
          </w:rPr>
        </w:r>
        <w:r w:rsidR="002841D5">
          <w:rPr>
            <w:rFonts w:ascii="方正仿宋_GB2312" w:eastAsia="方正仿宋_GB2312" w:hAnsi="方正仿宋_GB2312" w:cs="方正仿宋_GB2312" w:hint="eastAsia"/>
            <w:szCs w:val="21"/>
          </w:rPr>
          <w:fldChar w:fldCharType="separate"/>
        </w:r>
        <w:r w:rsidR="002841D5">
          <w:rPr>
            <w:rFonts w:ascii="方正仿宋_GB2312" w:eastAsia="方正仿宋_GB2312" w:hAnsi="方正仿宋_GB2312" w:cs="方正仿宋_GB2312" w:hint="eastAsia"/>
            <w:szCs w:val="21"/>
          </w:rPr>
          <w:t>37</w:t>
        </w:r>
        <w:r w:rsidR="002841D5">
          <w:rPr>
            <w:rFonts w:ascii="方正仿宋_GB2312" w:eastAsia="方正仿宋_GB2312" w:hAnsi="方正仿宋_GB2312" w:cs="方正仿宋_GB2312" w:hint="eastAsia"/>
            <w:szCs w:val="21"/>
          </w:rPr>
          <w:fldChar w:fldCharType="end"/>
        </w:r>
      </w:hyperlink>
    </w:p>
    <w:p w:rsidR="002841D5" w:rsidRDefault="007B06EF" w:rsidP="002841D5">
      <w:pPr>
        <w:pStyle w:val="40"/>
        <w:tabs>
          <w:tab w:val="right" w:leader="dot" w:pos="8820"/>
        </w:tabs>
        <w:rPr>
          <w:rFonts w:ascii="方正仿宋_GB2312" w:eastAsia="方正仿宋_GB2312" w:hAnsi="方正仿宋_GB2312" w:cs="方正仿宋_GB2312"/>
          <w:szCs w:val="21"/>
        </w:rPr>
      </w:pPr>
      <w:hyperlink w:anchor="_Toc25842" w:history="1">
        <w:r w:rsidR="002841D5">
          <w:rPr>
            <w:rFonts w:ascii="方正仿宋_GB2312" w:eastAsia="方正仿宋_GB2312" w:hAnsi="方正仿宋_GB2312" w:cs="方正仿宋_GB2312" w:hint="eastAsia"/>
            <w:szCs w:val="21"/>
          </w:rPr>
          <w:t>17. 不可抗力</w:t>
        </w:r>
        <w:r w:rsidR="002841D5">
          <w:rPr>
            <w:rFonts w:ascii="方正仿宋_GB2312" w:eastAsia="方正仿宋_GB2312" w:hAnsi="方正仿宋_GB2312" w:cs="方正仿宋_GB2312" w:hint="eastAsia"/>
            <w:szCs w:val="21"/>
          </w:rPr>
          <w:tab/>
        </w:r>
        <w:r w:rsidR="002841D5">
          <w:rPr>
            <w:rFonts w:ascii="方正仿宋_GB2312" w:eastAsia="方正仿宋_GB2312" w:hAnsi="方正仿宋_GB2312" w:cs="方正仿宋_GB2312" w:hint="eastAsia"/>
            <w:szCs w:val="21"/>
          </w:rPr>
          <w:fldChar w:fldCharType="begin"/>
        </w:r>
        <w:r w:rsidR="002841D5">
          <w:rPr>
            <w:rFonts w:ascii="方正仿宋_GB2312" w:eastAsia="方正仿宋_GB2312" w:hAnsi="方正仿宋_GB2312" w:cs="方正仿宋_GB2312" w:hint="eastAsia"/>
            <w:szCs w:val="21"/>
          </w:rPr>
          <w:instrText xml:space="preserve"> PAGEREF _Toc25842 \h </w:instrText>
        </w:r>
        <w:r w:rsidR="002841D5">
          <w:rPr>
            <w:rFonts w:ascii="方正仿宋_GB2312" w:eastAsia="方正仿宋_GB2312" w:hAnsi="方正仿宋_GB2312" w:cs="方正仿宋_GB2312" w:hint="eastAsia"/>
            <w:szCs w:val="21"/>
          </w:rPr>
        </w:r>
        <w:r w:rsidR="002841D5">
          <w:rPr>
            <w:rFonts w:ascii="方正仿宋_GB2312" w:eastAsia="方正仿宋_GB2312" w:hAnsi="方正仿宋_GB2312" w:cs="方正仿宋_GB2312" w:hint="eastAsia"/>
            <w:szCs w:val="21"/>
          </w:rPr>
          <w:fldChar w:fldCharType="separate"/>
        </w:r>
        <w:r w:rsidR="002841D5">
          <w:rPr>
            <w:rFonts w:ascii="方正仿宋_GB2312" w:eastAsia="方正仿宋_GB2312" w:hAnsi="方正仿宋_GB2312" w:cs="方正仿宋_GB2312" w:hint="eastAsia"/>
            <w:szCs w:val="21"/>
          </w:rPr>
          <w:t>38</w:t>
        </w:r>
        <w:r w:rsidR="002841D5">
          <w:rPr>
            <w:rFonts w:ascii="方正仿宋_GB2312" w:eastAsia="方正仿宋_GB2312" w:hAnsi="方正仿宋_GB2312" w:cs="方正仿宋_GB2312" w:hint="eastAsia"/>
            <w:szCs w:val="21"/>
          </w:rPr>
          <w:fldChar w:fldCharType="end"/>
        </w:r>
      </w:hyperlink>
    </w:p>
    <w:p w:rsidR="002841D5" w:rsidRDefault="007B06EF" w:rsidP="002841D5">
      <w:pPr>
        <w:pStyle w:val="40"/>
        <w:tabs>
          <w:tab w:val="right" w:leader="dot" w:pos="8820"/>
        </w:tabs>
        <w:rPr>
          <w:rFonts w:ascii="方正仿宋_GB2312" w:eastAsia="方正仿宋_GB2312" w:hAnsi="方正仿宋_GB2312" w:cs="方正仿宋_GB2312"/>
          <w:szCs w:val="21"/>
        </w:rPr>
      </w:pPr>
      <w:hyperlink w:anchor="_Toc3670" w:history="1">
        <w:r w:rsidR="002841D5">
          <w:rPr>
            <w:rFonts w:ascii="方正仿宋_GB2312" w:eastAsia="方正仿宋_GB2312" w:hAnsi="方正仿宋_GB2312" w:cs="方正仿宋_GB2312" w:hint="eastAsia"/>
            <w:szCs w:val="21"/>
          </w:rPr>
          <w:t>18. 保险</w:t>
        </w:r>
        <w:r w:rsidR="002841D5">
          <w:rPr>
            <w:rFonts w:ascii="方正仿宋_GB2312" w:eastAsia="方正仿宋_GB2312" w:hAnsi="方正仿宋_GB2312" w:cs="方正仿宋_GB2312" w:hint="eastAsia"/>
            <w:szCs w:val="21"/>
          </w:rPr>
          <w:tab/>
        </w:r>
        <w:r w:rsidR="002841D5">
          <w:rPr>
            <w:rFonts w:ascii="方正仿宋_GB2312" w:eastAsia="方正仿宋_GB2312" w:hAnsi="方正仿宋_GB2312" w:cs="方正仿宋_GB2312" w:hint="eastAsia"/>
            <w:szCs w:val="21"/>
          </w:rPr>
          <w:fldChar w:fldCharType="begin"/>
        </w:r>
        <w:r w:rsidR="002841D5">
          <w:rPr>
            <w:rFonts w:ascii="方正仿宋_GB2312" w:eastAsia="方正仿宋_GB2312" w:hAnsi="方正仿宋_GB2312" w:cs="方正仿宋_GB2312" w:hint="eastAsia"/>
            <w:szCs w:val="21"/>
          </w:rPr>
          <w:instrText xml:space="preserve"> PAGEREF _Toc3670 \h </w:instrText>
        </w:r>
        <w:r w:rsidR="002841D5">
          <w:rPr>
            <w:rFonts w:ascii="方正仿宋_GB2312" w:eastAsia="方正仿宋_GB2312" w:hAnsi="方正仿宋_GB2312" w:cs="方正仿宋_GB2312" w:hint="eastAsia"/>
            <w:szCs w:val="21"/>
          </w:rPr>
        </w:r>
        <w:r w:rsidR="002841D5">
          <w:rPr>
            <w:rFonts w:ascii="方正仿宋_GB2312" w:eastAsia="方正仿宋_GB2312" w:hAnsi="方正仿宋_GB2312" w:cs="方正仿宋_GB2312" w:hint="eastAsia"/>
            <w:szCs w:val="21"/>
          </w:rPr>
          <w:fldChar w:fldCharType="separate"/>
        </w:r>
        <w:r w:rsidR="002841D5">
          <w:rPr>
            <w:rFonts w:ascii="方正仿宋_GB2312" w:eastAsia="方正仿宋_GB2312" w:hAnsi="方正仿宋_GB2312" w:cs="方正仿宋_GB2312" w:hint="eastAsia"/>
            <w:szCs w:val="21"/>
          </w:rPr>
          <w:t>39</w:t>
        </w:r>
        <w:r w:rsidR="002841D5">
          <w:rPr>
            <w:rFonts w:ascii="方正仿宋_GB2312" w:eastAsia="方正仿宋_GB2312" w:hAnsi="方正仿宋_GB2312" w:cs="方正仿宋_GB2312" w:hint="eastAsia"/>
            <w:szCs w:val="21"/>
          </w:rPr>
          <w:fldChar w:fldCharType="end"/>
        </w:r>
      </w:hyperlink>
    </w:p>
    <w:p w:rsidR="002841D5" w:rsidRDefault="007B06EF" w:rsidP="002841D5">
      <w:pPr>
        <w:pStyle w:val="40"/>
        <w:tabs>
          <w:tab w:val="right" w:leader="dot" w:pos="8820"/>
        </w:tabs>
        <w:rPr>
          <w:rFonts w:ascii="方正仿宋_GB2312" w:eastAsia="方正仿宋_GB2312" w:hAnsi="方正仿宋_GB2312" w:cs="方正仿宋_GB2312"/>
          <w:szCs w:val="21"/>
        </w:rPr>
      </w:pPr>
      <w:hyperlink w:anchor="_Toc10634" w:history="1">
        <w:r w:rsidR="002841D5">
          <w:rPr>
            <w:rFonts w:ascii="方正仿宋_GB2312" w:eastAsia="方正仿宋_GB2312" w:hAnsi="方正仿宋_GB2312" w:cs="方正仿宋_GB2312" w:hint="eastAsia"/>
            <w:szCs w:val="21"/>
          </w:rPr>
          <w:t>19. 索赔</w:t>
        </w:r>
        <w:r w:rsidR="002841D5">
          <w:rPr>
            <w:rFonts w:ascii="方正仿宋_GB2312" w:eastAsia="方正仿宋_GB2312" w:hAnsi="方正仿宋_GB2312" w:cs="方正仿宋_GB2312" w:hint="eastAsia"/>
            <w:szCs w:val="21"/>
          </w:rPr>
          <w:tab/>
        </w:r>
        <w:r w:rsidR="002841D5">
          <w:rPr>
            <w:rFonts w:ascii="方正仿宋_GB2312" w:eastAsia="方正仿宋_GB2312" w:hAnsi="方正仿宋_GB2312" w:cs="方正仿宋_GB2312" w:hint="eastAsia"/>
            <w:szCs w:val="21"/>
          </w:rPr>
          <w:fldChar w:fldCharType="begin"/>
        </w:r>
        <w:r w:rsidR="002841D5">
          <w:rPr>
            <w:rFonts w:ascii="方正仿宋_GB2312" w:eastAsia="方正仿宋_GB2312" w:hAnsi="方正仿宋_GB2312" w:cs="方正仿宋_GB2312" w:hint="eastAsia"/>
            <w:szCs w:val="21"/>
          </w:rPr>
          <w:instrText xml:space="preserve"> PAGEREF _Toc10634 \h </w:instrText>
        </w:r>
        <w:r w:rsidR="002841D5">
          <w:rPr>
            <w:rFonts w:ascii="方正仿宋_GB2312" w:eastAsia="方正仿宋_GB2312" w:hAnsi="方正仿宋_GB2312" w:cs="方正仿宋_GB2312" w:hint="eastAsia"/>
            <w:szCs w:val="21"/>
          </w:rPr>
        </w:r>
        <w:r w:rsidR="002841D5">
          <w:rPr>
            <w:rFonts w:ascii="方正仿宋_GB2312" w:eastAsia="方正仿宋_GB2312" w:hAnsi="方正仿宋_GB2312" w:cs="方正仿宋_GB2312" w:hint="eastAsia"/>
            <w:szCs w:val="21"/>
          </w:rPr>
          <w:fldChar w:fldCharType="separate"/>
        </w:r>
        <w:r w:rsidR="002841D5">
          <w:rPr>
            <w:rFonts w:ascii="方正仿宋_GB2312" w:eastAsia="方正仿宋_GB2312" w:hAnsi="方正仿宋_GB2312" w:cs="方正仿宋_GB2312" w:hint="eastAsia"/>
            <w:szCs w:val="21"/>
          </w:rPr>
          <w:t>40</w:t>
        </w:r>
        <w:r w:rsidR="002841D5">
          <w:rPr>
            <w:rFonts w:ascii="方正仿宋_GB2312" w:eastAsia="方正仿宋_GB2312" w:hAnsi="方正仿宋_GB2312" w:cs="方正仿宋_GB2312" w:hint="eastAsia"/>
            <w:szCs w:val="21"/>
          </w:rPr>
          <w:fldChar w:fldCharType="end"/>
        </w:r>
      </w:hyperlink>
    </w:p>
    <w:p w:rsidR="002841D5" w:rsidRDefault="007B06EF" w:rsidP="002841D5">
      <w:pPr>
        <w:pStyle w:val="40"/>
        <w:tabs>
          <w:tab w:val="right" w:leader="dot" w:pos="8820"/>
        </w:tabs>
        <w:rPr>
          <w:rFonts w:ascii="方正仿宋_GB2312" w:eastAsia="方正仿宋_GB2312" w:hAnsi="方正仿宋_GB2312" w:cs="方正仿宋_GB2312"/>
          <w:szCs w:val="21"/>
        </w:rPr>
      </w:pPr>
      <w:hyperlink w:anchor="_Toc22670" w:history="1">
        <w:r w:rsidR="002841D5">
          <w:rPr>
            <w:rFonts w:ascii="方正仿宋_GB2312" w:eastAsia="方正仿宋_GB2312" w:hAnsi="方正仿宋_GB2312" w:cs="方正仿宋_GB2312" w:hint="eastAsia"/>
            <w:szCs w:val="21"/>
          </w:rPr>
          <w:t>20. 争议解决</w:t>
        </w:r>
        <w:r w:rsidR="002841D5">
          <w:rPr>
            <w:rFonts w:ascii="方正仿宋_GB2312" w:eastAsia="方正仿宋_GB2312" w:hAnsi="方正仿宋_GB2312" w:cs="方正仿宋_GB2312" w:hint="eastAsia"/>
            <w:szCs w:val="21"/>
          </w:rPr>
          <w:tab/>
        </w:r>
        <w:r w:rsidR="002841D5">
          <w:rPr>
            <w:rFonts w:ascii="方正仿宋_GB2312" w:eastAsia="方正仿宋_GB2312" w:hAnsi="方正仿宋_GB2312" w:cs="方正仿宋_GB2312" w:hint="eastAsia"/>
            <w:szCs w:val="21"/>
          </w:rPr>
          <w:fldChar w:fldCharType="begin"/>
        </w:r>
        <w:r w:rsidR="002841D5">
          <w:rPr>
            <w:rFonts w:ascii="方正仿宋_GB2312" w:eastAsia="方正仿宋_GB2312" w:hAnsi="方正仿宋_GB2312" w:cs="方正仿宋_GB2312" w:hint="eastAsia"/>
            <w:szCs w:val="21"/>
          </w:rPr>
          <w:instrText xml:space="preserve"> PAGEREF _Toc22670 \h </w:instrText>
        </w:r>
        <w:r w:rsidR="002841D5">
          <w:rPr>
            <w:rFonts w:ascii="方正仿宋_GB2312" w:eastAsia="方正仿宋_GB2312" w:hAnsi="方正仿宋_GB2312" w:cs="方正仿宋_GB2312" w:hint="eastAsia"/>
            <w:szCs w:val="21"/>
          </w:rPr>
        </w:r>
        <w:r w:rsidR="002841D5">
          <w:rPr>
            <w:rFonts w:ascii="方正仿宋_GB2312" w:eastAsia="方正仿宋_GB2312" w:hAnsi="方正仿宋_GB2312" w:cs="方正仿宋_GB2312" w:hint="eastAsia"/>
            <w:szCs w:val="21"/>
          </w:rPr>
          <w:fldChar w:fldCharType="separate"/>
        </w:r>
        <w:r w:rsidR="002841D5">
          <w:rPr>
            <w:rFonts w:ascii="方正仿宋_GB2312" w:eastAsia="方正仿宋_GB2312" w:hAnsi="方正仿宋_GB2312" w:cs="方正仿宋_GB2312" w:hint="eastAsia"/>
            <w:szCs w:val="21"/>
          </w:rPr>
          <w:t>41</w:t>
        </w:r>
        <w:r w:rsidR="002841D5">
          <w:rPr>
            <w:rFonts w:ascii="方正仿宋_GB2312" w:eastAsia="方正仿宋_GB2312" w:hAnsi="方正仿宋_GB2312" w:cs="方正仿宋_GB2312" w:hint="eastAsia"/>
            <w:szCs w:val="21"/>
          </w:rPr>
          <w:fldChar w:fldCharType="end"/>
        </w:r>
      </w:hyperlink>
    </w:p>
    <w:p w:rsidR="002841D5" w:rsidRDefault="007B06EF" w:rsidP="002841D5">
      <w:pPr>
        <w:pStyle w:val="33"/>
        <w:tabs>
          <w:tab w:val="right" w:leader="dot" w:pos="8820"/>
        </w:tabs>
        <w:ind w:leftChars="0" w:left="0"/>
        <w:rPr>
          <w:rFonts w:ascii="方正仿宋_GB2312" w:eastAsia="方正仿宋_GB2312" w:hAnsi="方正仿宋_GB2312" w:cs="方正仿宋_GB2312"/>
          <w:szCs w:val="21"/>
        </w:rPr>
      </w:pPr>
      <w:hyperlink w:anchor="_Toc32508" w:history="1">
        <w:r w:rsidR="002841D5">
          <w:rPr>
            <w:rFonts w:ascii="方正仿宋_GB2312" w:eastAsia="方正仿宋_GB2312" w:hAnsi="方正仿宋_GB2312" w:cs="方正仿宋_GB2312" w:hint="eastAsia"/>
            <w:szCs w:val="21"/>
          </w:rPr>
          <w:t>第三部分 专用合同条款</w:t>
        </w:r>
        <w:r w:rsidR="002841D5">
          <w:rPr>
            <w:rFonts w:ascii="方正仿宋_GB2312" w:eastAsia="方正仿宋_GB2312" w:hAnsi="方正仿宋_GB2312" w:cs="方正仿宋_GB2312" w:hint="eastAsia"/>
            <w:szCs w:val="21"/>
          </w:rPr>
          <w:tab/>
        </w:r>
        <w:r w:rsidR="002841D5">
          <w:rPr>
            <w:rFonts w:ascii="方正仿宋_GB2312" w:eastAsia="方正仿宋_GB2312" w:hAnsi="方正仿宋_GB2312" w:cs="方正仿宋_GB2312" w:hint="eastAsia"/>
            <w:szCs w:val="21"/>
          </w:rPr>
          <w:fldChar w:fldCharType="begin"/>
        </w:r>
        <w:r w:rsidR="002841D5">
          <w:rPr>
            <w:rFonts w:ascii="方正仿宋_GB2312" w:eastAsia="方正仿宋_GB2312" w:hAnsi="方正仿宋_GB2312" w:cs="方正仿宋_GB2312" w:hint="eastAsia"/>
            <w:szCs w:val="21"/>
          </w:rPr>
          <w:instrText xml:space="preserve"> PAGEREF _Toc32508 \h </w:instrText>
        </w:r>
        <w:r w:rsidR="002841D5">
          <w:rPr>
            <w:rFonts w:ascii="方正仿宋_GB2312" w:eastAsia="方正仿宋_GB2312" w:hAnsi="方正仿宋_GB2312" w:cs="方正仿宋_GB2312" w:hint="eastAsia"/>
            <w:szCs w:val="21"/>
          </w:rPr>
        </w:r>
        <w:r w:rsidR="002841D5">
          <w:rPr>
            <w:rFonts w:ascii="方正仿宋_GB2312" w:eastAsia="方正仿宋_GB2312" w:hAnsi="方正仿宋_GB2312" w:cs="方正仿宋_GB2312" w:hint="eastAsia"/>
            <w:szCs w:val="21"/>
          </w:rPr>
          <w:fldChar w:fldCharType="separate"/>
        </w:r>
        <w:r w:rsidR="002841D5">
          <w:rPr>
            <w:rFonts w:ascii="方正仿宋_GB2312" w:eastAsia="方正仿宋_GB2312" w:hAnsi="方正仿宋_GB2312" w:cs="方正仿宋_GB2312" w:hint="eastAsia"/>
            <w:szCs w:val="21"/>
          </w:rPr>
          <w:t>43</w:t>
        </w:r>
        <w:r w:rsidR="002841D5">
          <w:rPr>
            <w:rFonts w:ascii="方正仿宋_GB2312" w:eastAsia="方正仿宋_GB2312" w:hAnsi="方正仿宋_GB2312" w:cs="方正仿宋_GB2312" w:hint="eastAsia"/>
            <w:szCs w:val="21"/>
          </w:rPr>
          <w:fldChar w:fldCharType="end"/>
        </w:r>
      </w:hyperlink>
    </w:p>
    <w:p w:rsidR="002841D5" w:rsidRDefault="007B06EF" w:rsidP="002841D5">
      <w:pPr>
        <w:pStyle w:val="40"/>
        <w:tabs>
          <w:tab w:val="right" w:leader="dot" w:pos="8820"/>
        </w:tabs>
        <w:rPr>
          <w:rFonts w:ascii="方正仿宋_GB2312" w:eastAsia="方正仿宋_GB2312" w:hAnsi="方正仿宋_GB2312" w:cs="方正仿宋_GB2312"/>
          <w:szCs w:val="21"/>
        </w:rPr>
      </w:pPr>
      <w:hyperlink w:anchor="_Toc7472" w:history="1">
        <w:r w:rsidR="002841D5">
          <w:rPr>
            <w:rFonts w:ascii="方正仿宋_GB2312" w:eastAsia="方正仿宋_GB2312" w:hAnsi="方正仿宋_GB2312" w:cs="方正仿宋_GB2312" w:hint="eastAsia"/>
            <w:szCs w:val="21"/>
          </w:rPr>
          <w:t>1. 一般约定</w:t>
        </w:r>
        <w:r w:rsidR="002841D5">
          <w:rPr>
            <w:rFonts w:ascii="方正仿宋_GB2312" w:eastAsia="方正仿宋_GB2312" w:hAnsi="方正仿宋_GB2312" w:cs="方正仿宋_GB2312" w:hint="eastAsia"/>
            <w:szCs w:val="21"/>
          </w:rPr>
          <w:tab/>
        </w:r>
        <w:r w:rsidR="002841D5">
          <w:rPr>
            <w:rFonts w:ascii="方正仿宋_GB2312" w:eastAsia="方正仿宋_GB2312" w:hAnsi="方正仿宋_GB2312" w:cs="方正仿宋_GB2312" w:hint="eastAsia"/>
            <w:szCs w:val="21"/>
          </w:rPr>
          <w:fldChar w:fldCharType="begin"/>
        </w:r>
        <w:r w:rsidR="002841D5">
          <w:rPr>
            <w:rFonts w:ascii="方正仿宋_GB2312" w:eastAsia="方正仿宋_GB2312" w:hAnsi="方正仿宋_GB2312" w:cs="方正仿宋_GB2312" w:hint="eastAsia"/>
            <w:szCs w:val="21"/>
          </w:rPr>
          <w:instrText xml:space="preserve"> PAGEREF _Toc7472 \h </w:instrText>
        </w:r>
        <w:r w:rsidR="002841D5">
          <w:rPr>
            <w:rFonts w:ascii="方正仿宋_GB2312" w:eastAsia="方正仿宋_GB2312" w:hAnsi="方正仿宋_GB2312" w:cs="方正仿宋_GB2312" w:hint="eastAsia"/>
            <w:szCs w:val="21"/>
          </w:rPr>
        </w:r>
        <w:r w:rsidR="002841D5">
          <w:rPr>
            <w:rFonts w:ascii="方正仿宋_GB2312" w:eastAsia="方正仿宋_GB2312" w:hAnsi="方正仿宋_GB2312" w:cs="方正仿宋_GB2312" w:hint="eastAsia"/>
            <w:szCs w:val="21"/>
          </w:rPr>
          <w:fldChar w:fldCharType="separate"/>
        </w:r>
        <w:r w:rsidR="002841D5">
          <w:rPr>
            <w:rFonts w:ascii="方正仿宋_GB2312" w:eastAsia="方正仿宋_GB2312" w:hAnsi="方正仿宋_GB2312" w:cs="方正仿宋_GB2312" w:hint="eastAsia"/>
            <w:szCs w:val="21"/>
          </w:rPr>
          <w:t>43</w:t>
        </w:r>
        <w:r w:rsidR="002841D5">
          <w:rPr>
            <w:rFonts w:ascii="方正仿宋_GB2312" w:eastAsia="方正仿宋_GB2312" w:hAnsi="方正仿宋_GB2312" w:cs="方正仿宋_GB2312" w:hint="eastAsia"/>
            <w:szCs w:val="21"/>
          </w:rPr>
          <w:fldChar w:fldCharType="end"/>
        </w:r>
      </w:hyperlink>
    </w:p>
    <w:p w:rsidR="002841D5" w:rsidRDefault="007B06EF" w:rsidP="002841D5">
      <w:pPr>
        <w:pStyle w:val="40"/>
        <w:tabs>
          <w:tab w:val="right" w:leader="dot" w:pos="8820"/>
        </w:tabs>
        <w:rPr>
          <w:rFonts w:ascii="方正仿宋_GB2312" w:eastAsia="方正仿宋_GB2312" w:hAnsi="方正仿宋_GB2312" w:cs="方正仿宋_GB2312"/>
          <w:szCs w:val="21"/>
        </w:rPr>
      </w:pPr>
      <w:hyperlink w:anchor="_Toc27357" w:history="1">
        <w:r w:rsidR="002841D5">
          <w:rPr>
            <w:rFonts w:ascii="方正仿宋_GB2312" w:eastAsia="方正仿宋_GB2312" w:hAnsi="方正仿宋_GB2312" w:cs="方正仿宋_GB2312" w:hint="eastAsia"/>
            <w:szCs w:val="21"/>
          </w:rPr>
          <w:t>2. 发包人</w:t>
        </w:r>
        <w:r w:rsidR="002841D5">
          <w:rPr>
            <w:rFonts w:ascii="方正仿宋_GB2312" w:eastAsia="方正仿宋_GB2312" w:hAnsi="方正仿宋_GB2312" w:cs="方正仿宋_GB2312" w:hint="eastAsia"/>
            <w:szCs w:val="21"/>
          </w:rPr>
          <w:tab/>
        </w:r>
        <w:r w:rsidR="002841D5">
          <w:rPr>
            <w:rFonts w:ascii="方正仿宋_GB2312" w:eastAsia="方正仿宋_GB2312" w:hAnsi="方正仿宋_GB2312" w:cs="方正仿宋_GB2312" w:hint="eastAsia"/>
            <w:szCs w:val="21"/>
          </w:rPr>
          <w:fldChar w:fldCharType="begin"/>
        </w:r>
        <w:r w:rsidR="002841D5">
          <w:rPr>
            <w:rFonts w:ascii="方正仿宋_GB2312" w:eastAsia="方正仿宋_GB2312" w:hAnsi="方正仿宋_GB2312" w:cs="方正仿宋_GB2312" w:hint="eastAsia"/>
            <w:szCs w:val="21"/>
          </w:rPr>
          <w:instrText xml:space="preserve"> PAGEREF _Toc27357 \h </w:instrText>
        </w:r>
        <w:r w:rsidR="002841D5">
          <w:rPr>
            <w:rFonts w:ascii="方正仿宋_GB2312" w:eastAsia="方正仿宋_GB2312" w:hAnsi="方正仿宋_GB2312" w:cs="方正仿宋_GB2312" w:hint="eastAsia"/>
            <w:szCs w:val="21"/>
          </w:rPr>
        </w:r>
        <w:r w:rsidR="002841D5">
          <w:rPr>
            <w:rFonts w:ascii="方正仿宋_GB2312" w:eastAsia="方正仿宋_GB2312" w:hAnsi="方正仿宋_GB2312" w:cs="方正仿宋_GB2312" w:hint="eastAsia"/>
            <w:szCs w:val="21"/>
          </w:rPr>
          <w:fldChar w:fldCharType="separate"/>
        </w:r>
        <w:r w:rsidR="002841D5">
          <w:rPr>
            <w:rFonts w:ascii="方正仿宋_GB2312" w:eastAsia="方正仿宋_GB2312" w:hAnsi="方正仿宋_GB2312" w:cs="方正仿宋_GB2312" w:hint="eastAsia"/>
            <w:szCs w:val="21"/>
          </w:rPr>
          <w:t>44</w:t>
        </w:r>
        <w:r w:rsidR="002841D5">
          <w:rPr>
            <w:rFonts w:ascii="方正仿宋_GB2312" w:eastAsia="方正仿宋_GB2312" w:hAnsi="方正仿宋_GB2312" w:cs="方正仿宋_GB2312" w:hint="eastAsia"/>
            <w:szCs w:val="21"/>
          </w:rPr>
          <w:fldChar w:fldCharType="end"/>
        </w:r>
      </w:hyperlink>
    </w:p>
    <w:p w:rsidR="002841D5" w:rsidRDefault="007B06EF" w:rsidP="002841D5">
      <w:pPr>
        <w:pStyle w:val="40"/>
        <w:tabs>
          <w:tab w:val="right" w:leader="dot" w:pos="8820"/>
        </w:tabs>
        <w:rPr>
          <w:rFonts w:ascii="方正仿宋_GB2312" w:eastAsia="方正仿宋_GB2312" w:hAnsi="方正仿宋_GB2312" w:cs="方正仿宋_GB2312"/>
          <w:szCs w:val="21"/>
        </w:rPr>
      </w:pPr>
      <w:hyperlink w:anchor="_Toc2974" w:history="1">
        <w:r w:rsidR="002841D5">
          <w:rPr>
            <w:rFonts w:ascii="方正仿宋_GB2312" w:eastAsia="方正仿宋_GB2312" w:hAnsi="方正仿宋_GB2312" w:cs="方正仿宋_GB2312" w:hint="eastAsia"/>
            <w:szCs w:val="21"/>
          </w:rPr>
          <w:t>3. 承包人</w:t>
        </w:r>
        <w:r w:rsidR="002841D5">
          <w:rPr>
            <w:rFonts w:ascii="方正仿宋_GB2312" w:eastAsia="方正仿宋_GB2312" w:hAnsi="方正仿宋_GB2312" w:cs="方正仿宋_GB2312" w:hint="eastAsia"/>
            <w:szCs w:val="21"/>
          </w:rPr>
          <w:tab/>
        </w:r>
        <w:r w:rsidR="002841D5">
          <w:rPr>
            <w:rFonts w:ascii="方正仿宋_GB2312" w:eastAsia="方正仿宋_GB2312" w:hAnsi="方正仿宋_GB2312" w:cs="方正仿宋_GB2312" w:hint="eastAsia"/>
            <w:szCs w:val="21"/>
          </w:rPr>
          <w:fldChar w:fldCharType="begin"/>
        </w:r>
        <w:r w:rsidR="002841D5">
          <w:rPr>
            <w:rFonts w:ascii="方正仿宋_GB2312" w:eastAsia="方正仿宋_GB2312" w:hAnsi="方正仿宋_GB2312" w:cs="方正仿宋_GB2312" w:hint="eastAsia"/>
            <w:szCs w:val="21"/>
          </w:rPr>
          <w:instrText xml:space="preserve"> PAGEREF _Toc2974 \h </w:instrText>
        </w:r>
        <w:r w:rsidR="002841D5">
          <w:rPr>
            <w:rFonts w:ascii="方正仿宋_GB2312" w:eastAsia="方正仿宋_GB2312" w:hAnsi="方正仿宋_GB2312" w:cs="方正仿宋_GB2312" w:hint="eastAsia"/>
            <w:szCs w:val="21"/>
          </w:rPr>
        </w:r>
        <w:r w:rsidR="002841D5">
          <w:rPr>
            <w:rFonts w:ascii="方正仿宋_GB2312" w:eastAsia="方正仿宋_GB2312" w:hAnsi="方正仿宋_GB2312" w:cs="方正仿宋_GB2312" w:hint="eastAsia"/>
            <w:szCs w:val="21"/>
          </w:rPr>
          <w:fldChar w:fldCharType="separate"/>
        </w:r>
        <w:r w:rsidR="002841D5">
          <w:rPr>
            <w:rFonts w:ascii="方正仿宋_GB2312" w:eastAsia="方正仿宋_GB2312" w:hAnsi="方正仿宋_GB2312" w:cs="方正仿宋_GB2312" w:hint="eastAsia"/>
            <w:szCs w:val="21"/>
          </w:rPr>
          <w:t>44</w:t>
        </w:r>
        <w:r w:rsidR="002841D5">
          <w:rPr>
            <w:rFonts w:ascii="方正仿宋_GB2312" w:eastAsia="方正仿宋_GB2312" w:hAnsi="方正仿宋_GB2312" w:cs="方正仿宋_GB2312" w:hint="eastAsia"/>
            <w:szCs w:val="21"/>
          </w:rPr>
          <w:fldChar w:fldCharType="end"/>
        </w:r>
      </w:hyperlink>
    </w:p>
    <w:p w:rsidR="002841D5" w:rsidRDefault="007B06EF" w:rsidP="002841D5">
      <w:pPr>
        <w:pStyle w:val="40"/>
        <w:tabs>
          <w:tab w:val="right" w:leader="dot" w:pos="8820"/>
        </w:tabs>
        <w:rPr>
          <w:rFonts w:ascii="方正仿宋_GB2312" w:eastAsia="方正仿宋_GB2312" w:hAnsi="方正仿宋_GB2312" w:cs="方正仿宋_GB2312"/>
          <w:szCs w:val="21"/>
        </w:rPr>
      </w:pPr>
      <w:hyperlink w:anchor="_Toc31753" w:history="1">
        <w:r w:rsidR="002841D5">
          <w:rPr>
            <w:rFonts w:ascii="方正仿宋_GB2312" w:eastAsia="方正仿宋_GB2312" w:hAnsi="方正仿宋_GB2312" w:cs="方正仿宋_GB2312" w:hint="eastAsia"/>
            <w:szCs w:val="21"/>
          </w:rPr>
          <w:t>5. 工程质量</w:t>
        </w:r>
        <w:r w:rsidR="002841D5">
          <w:rPr>
            <w:rFonts w:ascii="方正仿宋_GB2312" w:eastAsia="方正仿宋_GB2312" w:hAnsi="方正仿宋_GB2312" w:cs="方正仿宋_GB2312" w:hint="eastAsia"/>
            <w:szCs w:val="21"/>
          </w:rPr>
          <w:tab/>
        </w:r>
        <w:r w:rsidR="002841D5">
          <w:rPr>
            <w:rFonts w:ascii="方正仿宋_GB2312" w:eastAsia="方正仿宋_GB2312" w:hAnsi="方正仿宋_GB2312" w:cs="方正仿宋_GB2312" w:hint="eastAsia"/>
            <w:szCs w:val="21"/>
          </w:rPr>
          <w:fldChar w:fldCharType="begin"/>
        </w:r>
        <w:r w:rsidR="002841D5">
          <w:rPr>
            <w:rFonts w:ascii="方正仿宋_GB2312" w:eastAsia="方正仿宋_GB2312" w:hAnsi="方正仿宋_GB2312" w:cs="方正仿宋_GB2312" w:hint="eastAsia"/>
            <w:szCs w:val="21"/>
          </w:rPr>
          <w:instrText xml:space="preserve"> PAGEREF _Toc31753 \h </w:instrText>
        </w:r>
        <w:r w:rsidR="002841D5">
          <w:rPr>
            <w:rFonts w:ascii="方正仿宋_GB2312" w:eastAsia="方正仿宋_GB2312" w:hAnsi="方正仿宋_GB2312" w:cs="方正仿宋_GB2312" w:hint="eastAsia"/>
            <w:szCs w:val="21"/>
          </w:rPr>
        </w:r>
        <w:r w:rsidR="002841D5">
          <w:rPr>
            <w:rFonts w:ascii="方正仿宋_GB2312" w:eastAsia="方正仿宋_GB2312" w:hAnsi="方正仿宋_GB2312" w:cs="方正仿宋_GB2312" w:hint="eastAsia"/>
            <w:szCs w:val="21"/>
          </w:rPr>
          <w:fldChar w:fldCharType="separate"/>
        </w:r>
        <w:r w:rsidR="002841D5">
          <w:rPr>
            <w:rFonts w:ascii="方正仿宋_GB2312" w:eastAsia="方正仿宋_GB2312" w:hAnsi="方正仿宋_GB2312" w:cs="方正仿宋_GB2312" w:hint="eastAsia"/>
            <w:szCs w:val="21"/>
          </w:rPr>
          <w:t>45</w:t>
        </w:r>
        <w:r w:rsidR="002841D5">
          <w:rPr>
            <w:rFonts w:ascii="方正仿宋_GB2312" w:eastAsia="方正仿宋_GB2312" w:hAnsi="方正仿宋_GB2312" w:cs="方正仿宋_GB2312" w:hint="eastAsia"/>
            <w:szCs w:val="21"/>
          </w:rPr>
          <w:fldChar w:fldCharType="end"/>
        </w:r>
      </w:hyperlink>
    </w:p>
    <w:p w:rsidR="002841D5" w:rsidRDefault="007B06EF" w:rsidP="002841D5">
      <w:pPr>
        <w:pStyle w:val="40"/>
        <w:tabs>
          <w:tab w:val="right" w:leader="dot" w:pos="8820"/>
        </w:tabs>
        <w:rPr>
          <w:rFonts w:ascii="方正仿宋_GB2312" w:eastAsia="方正仿宋_GB2312" w:hAnsi="方正仿宋_GB2312" w:cs="方正仿宋_GB2312"/>
          <w:szCs w:val="21"/>
        </w:rPr>
      </w:pPr>
      <w:hyperlink w:anchor="_Toc18014" w:history="1">
        <w:r w:rsidR="002841D5">
          <w:rPr>
            <w:rFonts w:ascii="方正仿宋_GB2312" w:eastAsia="方正仿宋_GB2312" w:hAnsi="方正仿宋_GB2312" w:cs="方正仿宋_GB2312" w:hint="eastAsia"/>
            <w:szCs w:val="21"/>
          </w:rPr>
          <w:t>6. 安全文明施工与环境保护</w:t>
        </w:r>
        <w:r w:rsidR="002841D5">
          <w:rPr>
            <w:rFonts w:ascii="方正仿宋_GB2312" w:eastAsia="方正仿宋_GB2312" w:hAnsi="方正仿宋_GB2312" w:cs="方正仿宋_GB2312" w:hint="eastAsia"/>
            <w:szCs w:val="21"/>
          </w:rPr>
          <w:tab/>
        </w:r>
        <w:r w:rsidR="002841D5">
          <w:rPr>
            <w:rFonts w:ascii="方正仿宋_GB2312" w:eastAsia="方正仿宋_GB2312" w:hAnsi="方正仿宋_GB2312" w:cs="方正仿宋_GB2312" w:hint="eastAsia"/>
            <w:szCs w:val="21"/>
          </w:rPr>
          <w:fldChar w:fldCharType="begin"/>
        </w:r>
        <w:r w:rsidR="002841D5">
          <w:rPr>
            <w:rFonts w:ascii="方正仿宋_GB2312" w:eastAsia="方正仿宋_GB2312" w:hAnsi="方正仿宋_GB2312" w:cs="方正仿宋_GB2312" w:hint="eastAsia"/>
            <w:szCs w:val="21"/>
          </w:rPr>
          <w:instrText xml:space="preserve"> PAGEREF _Toc18014 \h </w:instrText>
        </w:r>
        <w:r w:rsidR="002841D5">
          <w:rPr>
            <w:rFonts w:ascii="方正仿宋_GB2312" w:eastAsia="方正仿宋_GB2312" w:hAnsi="方正仿宋_GB2312" w:cs="方正仿宋_GB2312" w:hint="eastAsia"/>
            <w:szCs w:val="21"/>
          </w:rPr>
        </w:r>
        <w:r w:rsidR="002841D5">
          <w:rPr>
            <w:rFonts w:ascii="方正仿宋_GB2312" w:eastAsia="方正仿宋_GB2312" w:hAnsi="方正仿宋_GB2312" w:cs="方正仿宋_GB2312" w:hint="eastAsia"/>
            <w:szCs w:val="21"/>
          </w:rPr>
          <w:fldChar w:fldCharType="separate"/>
        </w:r>
        <w:r w:rsidR="002841D5">
          <w:rPr>
            <w:rFonts w:ascii="方正仿宋_GB2312" w:eastAsia="方正仿宋_GB2312" w:hAnsi="方正仿宋_GB2312" w:cs="方正仿宋_GB2312" w:hint="eastAsia"/>
            <w:szCs w:val="21"/>
          </w:rPr>
          <w:t>46</w:t>
        </w:r>
        <w:r w:rsidR="002841D5">
          <w:rPr>
            <w:rFonts w:ascii="方正仿宋_GB2312" w:eastAsia="方正仿宋_GB2312" w:hAnsi="方正仿宋_GB2312" w:cs="方正仿宋_GB2312" w:hint="eastAsia"/>
            <w:szCs w:val="21"/>
          </w:rPr>
          <w:fldChar w:fldCharType="end"/>
        </w:r>
      </w:hyperlink>
    </w:p>
    <w:p w:rsidR="002841D5" w:rsidRDefault="007B06EF" w:rsidP="002841D5">
      <w:pPr>
        <w:pStyle w:val="40"/>
        <w:tabs>
          <w:tab w:val="right" w:leader="dot" w:pos="8820"/>
        </w:tabs>
        <w:rPr>
          <w:rFonts w:ascii="方正仿宋_GB2312" w:eastAsia="方正仿宋_GB2312" w:hAnsi="方正仿宋_GB2312" w:cs="方正仿宋_GB2312"/>
          <w:szCs w:val="21"/>
        </w:rPr>
      </w:pPr>
      <w:hyperlink w:anchor="_Toc2574" w:history="1">
        <w:r w:rsidR="002841D5">
          <w:rPr>
            <w:rFonts w:ascii="方正仿宋_GB2312" w:eastAsia="方正仿宋_GB2312" w:hAnsi="方正仿宋_GB2312" w:cs="方正仿宋_GB2312" w:hint="eastAsia"/>
            <w:szCs w:val="21"/>
          </w:rPr>
          <w:t>7. 工期和进度</w:t>
        </w:r>
        <w:r w:rsidR="002841D5">
          <w:rPr>
            <w:rFonts w:ascii="方正仿宋_GB2312" w:eastAsia="方正仿宋_GB2312" w:hAnsi="方正仿宋_GB2312" w:cs="方正仿宋_GB2312" w:hint="eastAsia"/>
            <w:szCs w:val="21"/>
          </w:rPr>
          <w:tab/>
        </w:r>
        <w:r w:rsidR="002841D5">
          <w:rPr>
            <w:rFonts w:ascii="方正仿宋_GB2312" w:eastAsia="方正仿宋_GB2312" w:hAnsi="方正仿宋_GB2312" w:cs="方正仿宋_GB2312" w:hint="eastAsia"/>
            <w:szCs w:val="21"/>
          </w:rPr>
          <w:fldChar w:fldCharType="begin"/>
        </w:r>
        <w:r w:rsidR="002841D5">
          <w:rPr>
            <w:rFonts w:ascii="方正仿宋_GB2312" w:eastAsia="方正仿宋_GB2312" w:hAnsi="方正仿宋_GB2312" w:cs="方正仿宋_GB2312" w:hint="eastAsia"/>
            <w:szCs w:val="21"/>
          </w:rPr>
          <w:instrText xml:space="preserve"> PAGEREF _Toc2574 \h </w:instrText>
        </w:r>
        <w:r w:rsidR="002841D5">
          <w:rPr>
            <w:rFonts w:ascii="方正仿宋_GB2312" w:eastAsia="方正仿宋_GB2312" w:hAnsi="方正仿宋_GB2312" w:cs="方正仿宋_GB2312" w:hint="eastAsia"/>
            <w:szCs w:val="21"/>
          </w:rPr>
        </w:r>
        <w:r w:rsidR="002841D5">
          <w:rPr>
            <w:rFonts w:ascii="方正仿宋_GB2312" w:eastAsia="方正仿宋_GB2312" w:hAnsi="方正仿宋_GB2312" w:cs="方正仿宋_GB2312" w:hint="eastAsia"/>
            <w:szCs w:val="21"/>
          </w:rPr>
          <w:fldChar w:fldCharType="separate"/>
        </w:r>
        <w:r w:rsidR="002841D5">
          <w:rPr>
            <w:rFonts w:ascii="方正仿宋_GB2312" w:eastAsia="方正仿宋_GB2312" w:hAnsi="方正仿宋_GB2312" w:cs="方正仿宋_GB2312" w:hint="eastAsia"/>
            <w:szCs w:val="21"/>
          </w:rPr>
          <w:t>46</w:t>
        </w:r>
        <w:r w:rsidR="002841D5">
          <w:rPr>
            <w:rFonts w:ascii="方正仿宋_GB2312" w:eastAsia="方正仿宋_GB2312" w:hAnsi="方正仿宋_GB2312" w:cs="方正仿宋_GB2312" w:hint="eastAsia"/>
            <w:szCs w:val="21"/>
          </w:rPr>
          <w:fldChar w:fldCharType="end"/>
        </w:r>
      </w:hyperlink>
    </w:p>
    <w:p w:rsidR="002841D5" w:rsidRDefault="007B06EF" w:rsidP="002841D5">
      <w:pPr>
        <w:pStyle w:val="40"/>
        <w:tabs>
          <w:tab w:val="right" w:leader="dot" w:pos="8820"/>
        </w:tabs>
        <w:rPr>
          <w:rFonts w:ascii="方正仿宋_GB2312" w:eastAsia="方正仿宋_GB2312" w:hAnsi="方正仿宋_GB2312" w:cs="方正仿宋_GB2312"/>
          <w:szCs w:val="21"/>
        </w:rPr>
      </w:pPr>
      <w:hyperlink w:anchor="_Toc3780" w:history="1">
        <w:r w:rsidR="002841D5">
          <w:rPr>
            <w:rFonts w:ascii="方正仿宋_GB2312" w:eastAsia="方正仿宋_GB2312" w:hAnsi="方正仿宋_GB2312" w:cs="方正仿宋_GB2312" w:hint="eastAsia"/>
            <w:szCs w:val="21"/>
          </w:rPr>
          <w:t>8. 材料与设备</w:t>
        </w:r>
        <w:r w:rsidR="002841D5">
          <w:rPr>
            <w:rFonts w:ascii="方正仿宋_GB2312" w:eastAsia="方正仿宋_GB2312" w:hAnsi="方正仿宋_GB2312" w:cs="方正仿宋_GB2312" w:hint="eastAsia"/>
            <w:szCs w:val="21"/>
          </w:rPr>
          <w:tab/>
        </w:r>
        <w:r w:rsidR="002841D5">
          <w:rPr>
            <w:rFonts w:ascii="方正仿宋_GB2312" w:eastAsia="方正仿宋_GB2312" w:hAnsi="方正仿宋_GB2312" w:cs="方正仿宋_GB2312" w:hint="eastAsia"/>
            <w:szCs w:val="21"/>
          </w:rPr>
          <w:fldChar w:fldCharType="begin"/>
        </w:r>
        <w:r w:rsidR="002841D5">
          <w:rPr>
            <w:rFonts w:ascii="方正仿宋_GB2312" w:eastAsia="方正仿宋_GB2312" w:hAnsi="方正仿宋_GB2312" w:cs="方正仿宋_GB2312" w:hint="eastAsia"/>
            <w:szCs w:val="21"/>
          </w:rPr>
          <w:instrText xml:space="preserve"> PAGEREF _Toc3780 \h </w:instrText>
        </w:r>
        <w:r w:rsidR="002841D5">
          <w:rPr>
            <w:rFonts w:ascii="方正仿宋_GB2312" w:eastAsia="方正仿宋_GB2312" w:hAnsi="方正仿宋_GB2312" w:cs="方正仿宋_GB2312" w:hint="eastAsia"/>
            <w:szCs w:val="21"/>
          </w:rPr>
        </w:r>
        <w:r w:rsidR="002841D5">
          <w:rPr>
            <w:rFonts w:ascii="方正仿宋_GB2312" w:eastAsia="方正仿宋_GB2312" w:hAnsi="方正仿宋_GB2312" w:cs="方正仿宋_GB2312" w:hint="eastAsia"/>
            <w:szCs w:val="21"/>
          </w:rPr>
          <w:fldChar w:fldCharType="separate"/>
        </w:r>
        <w:r w:rsidR="002841D5">
          <w:rPr>
            <w:rFonts w:ascii="方正仿宋_GB2312" w:eastAsia="方正仿宋_GB2312" w:hAnsi="方正仿宋_GB2312" w:cs="方正仿宋_GB2312" w:hint="eastAsia"/>
            <w:szCs w:val="21"/>
          </w:rPr>
          <w:t>47</w:t>
        </w:r>
        <w:r w:rsidR="002841D5">
          <w:rPr>
            <w:rFonts w:ascii="方正仿宋_GB2312" w:eastAsia="方正仿宋_GB2312" w:hAnsi="方正仿宋_GB2312" w:cs="方正仿宋_GB2312" w:hint="eastAsia"/>
            <w:szCs w:val="21"/>
          </w:rPr>
          <w:fldChar w:fldCharType="end"/>
        </w:r>
      </w:hyperlink>
    </w:p>
    <w:p w:rsidR="002841D5" w:rsidRDefault="007B06EF" w:rsidP="002841D5">
      <w:pPr>
        <w:pStyle w:val="40"/>
        <w:tabs>
          <w:tab w:val="right" w:leader="dot" w:pos="8820"/>
        </w:tabs>
        <w:rPr>
          <w:rFonts w:ascii="方正仿宋_GB2312" w:eastAsia="方正仿宋_GB2312" w:hAnsi="方正仿宋_GB2312" w:cs="方正仿宋_GB2312"/>
          <w:szCs w:val="21"/>
        </w:rPr>
      </w:pPr>
      <w:hyperlink w:anchor="_Toc32101" w:history="1">
        <w:r w:rsidR="002841D5">
          <w:rPr>
            <w:rFonts w:ascii="方正仿宋_GB2312" w:eastAsia="方正仿宋_GB2312" w:hAnsi="方正仿宋_GB2312" w:cs="方正仿宋_GB2312" w:hint="eastAsia"/>
            <w:szCs w:val="21"/>
          </w:rPr>
          <w:t>10. 变更</w:t>
        </w:r>
        <w:r w:rsidR="002841D5">
          <w:rPr>
            <w:rFonts w:ascii="方正仿宋_GB2312" w:eastAsia="方正仿宋_GB2312" w:hAnsi="方正仿宋_GB2312" w:cs="方正仿宋_GB2312" w:hint="eastAsia"/>
            <w:szCs w:val="21"/>
          </w:rPr>
          <w:tab/>
        </w:r>
        <w:r w:rsidR="002841D5">
          <w:rPr>
            <w:rFonts w:ascii="方正仿宋_GB2312" w:eastAsia="方正仿宋_GB2312" w:hAnsi="方正仿宋_GB2312" w:cs="方正仿宋_GB2312" w:hint="eastAsia"/>
            <w:szCs w:val="21"/>
          </w:rPr>
          <w:fldChar w:fldCharType="begin"/>
        </w:r>
        <w:r w:rsidR="002841D5">
          <w:rPr>
            <w:rFonts w:ascii="方正仿宋_GB2312" w:eastAsia="方正仿宋_GB2312" w:hAnsi="方正仿宋_GB2312" w:cs="方正仿宋_GB2312" w:hint="eastAsia"/>
            <w:szCs w:val="21"/>
          </w:rPr>
          <w:instrText xml:space="preserve"> PAGEREF _Toc32101 \h </w:instrText>
        </w:r>
        <w:r w:rsidR="002841D5">
          <w:rPr>
            <w:rFonts w:ascii="方正仿宋_GB2312" w:eastAsia="方正仿宋_GB2312" w:hAnsi="方正仿宋_GB2312" w:cs="方正仿宋_GB2312" w:hint="eastAsia"/>
            <w:szCs w:val="21"/>
          </w:rPr>
        </w:r>
        <w:r w:rsidR="002841D5">
          <w:rPr>
            <w:rFonts w:ascii="方正仿宋_GB2312" w:eastAsia="方正仿宋_GB2312" w:hAnsi="方正仿宋_GB2312" w:cs="方正仿宋_GB2312" w:hint="eastAsia"/>
            <w:szCs w:val="21"/>
          </w:rPr>
          <w:fldChar w:fldCharType="separate"/>
        </w:r>
        <w:r w:rsidR="002841D5">
          <w:rPr>
            <w:rFonts w:ascii="方正仿宋_GB2312" w:eastAsia="方正仿宋_GB2312" w:hAnsi="方正仿宋_GB2312" w:cs="方正仿宋_GB2312" w:hint="eastAsia"/>
            <w:szCs w:val="21"/>
          </w:rPr>
          <w:t>47</w:t>
        </w:r>
        <w:r w:rsidR="002841D5">
          <w:rPr>
            <w:rFonts w:ascii="方正仿宋_GB2312" w:eastAsia="方正仿宋_GB2312" w:hAnsi="方正仿宋_GB2312" w:cs="方正仿宋_GB2312" w:hint="eastAsia"/>
            <w:szCs w:val="21"/>
          </w:rPr>
          <w:fldChar w:fldCharType="end"/>
        </w:r>
      </w:hyperlink>
    </w:p>
    <w:p w:rsidR="002841D5" w:rsidRDefault="007B06EF" w:rsidP="002841D5">
      <w:pPr>
        <w:pStyle w:val="40"/>
        <w:tabs>
          <w:tab w:val="right" w:leader="dot" w:pos="8820"/>
        </w:tabs>
        <w:rPr>
          <w:rFonts w:ascii="方正仿宋_GB2312" w:eastAsia="方正仿宋_GB2312" w:hAnsi="方正仿宋_GB2312" w:cs="方正仿宋_GB2312"/>
          <w:szCs w:val="21"/>
        </w:rPr>
      </w:pPr>
      <w:hyperlink w:anchor="_Toc11445" w:history="1">
        <w:r w:rsidR="002841D5">
          <w:rPr>
            <w:rFonts w:ascii="方正仿宋_GB2312" w:eastAsia="方正仿宋_GB2312" w:hAnsi="方正仿宋_GB2312" w:cs="方正仿宋_GB2312" w:hint="eastAsia"/>
            <w:szCs w:val="21"/>
          </w:rPr>
          <w:t>11. 价格调整</w:t>
        </w:r>
        <w:r w:rsidR="002841D5">
          <w:rPr>
            <w:rFonts w:ascii="方正仿宋_GB2312" w:eastAsia="方正仿宋_GB2312" w:hAnsi="方正仿宋_GB2312" w:cs="方正仿宋_GB2312" w:hint="eastAsia"/>
            <w:szCs w:val="21"/>
          </w:rPr>
          <w:tab/>
        </w:r>
        <w:r w:rsidR="002841D5">
          <w:rPr>
            <w:rFonts w:ascii="方正仿宋_GB2312" w:eastAsia="方正仿宋_GB2312" w:hAnsi="方正仿宋_GB2312" w:cs="方正仿宋_GB2312" w:hint="eastAsia"/>
            <w:szCs w:val="21"/>
          </w:rPr>
          <w:fldChar w:fldCharType="begin"/>
        </w:r>
        <w:r w:rsidR="002841D5">
          <w:rPr>
            <w:rFonts w:ascii="方正仿宋_GB2312" w:eastAsia="方正仿宋_GB2312" w:hAnsi="方正仿宋_GB2312" w:cs="方正仿宋_GB2312" w:hint="eastAsia"/>
            <w:szCs w:val="21"/>
          </w:rPr>
          <w:instrText xml:space="preserve"> PAGEREF _Toc11445 \h </w:instrText>
        </w:r>
        <w:r w:rsidR="002841D5">
          <w:rPr>
            <w:rFonts w:ascii="方正仿宋_GB2312" w:eastAsia="方正仿宋_GB2312" w:hAnsi="方正仿宋_GB2312" w:cs="方正仿宋_GB2312" w:hint="eastAsia"/>
            <w:szCs w:val="21"/>
          </w:rPr>
        </w:r>
        <w:r w:rsidR="002841D5">
          <w:rPr>
            <w:rFonts w:ascii="方正仿宋_GB2312" w:eastAsia="方正仿宋_GB2312" w:hAnsi="方正仿宋_GB2312" w:cs="方正仿宋_GB2312" w:hint="eastAsia"/>
            <w:szCs w:val="21"/>
          </w:rPr>
          <w:fldChar w:fldCharType="separate"/>
        </w:r>
        <w:r w:rsidR="002841D5">
          <w:rPr>
            <w:rFonts w:ascii="方正仿宋_GB2312" w:eastAsia="方正仿宋_GB2312" w:hAnsi="方正仿宋_GB2312" w:cs="方正仿宋_GB2312" w:hint="eastAsia"/>
            <w:szCs w:val="21"/>
          </w:rPr>
          <w:t>47</w:t>
        </w:r>
        <w:r w:rsidR="002841D5">
          <w:rPr>
            <w:rFonts w:ascii="方正仿宋_GB2312" w:eastAsia="方正仿宋_GB2312" w:hAnsi="方正仿宋_GB2312" w:cs="方正仿宋_GB2312" w:hint="eastAsia"/>
            <w:szCs w:val="21"/>
          </w:rPr>
          <w:fldChar w:fldCharType="end"/>
        </w:r>
      </w:hyperlink>
    </w:p>
    <w:p w:rsidR="002841D5" w:rsidRDefault="007B06EF" w:rsidP="002841D5">
      <w:pPr>
        <w:pStyle w:val="40"/>
        <w:tabs>
          <w:tab w:val="right" w:leader="dot" w:pos="8820"/>
        </w:tabs>
        <w:rPr>
          <w:rFonts w:ascii="方正仿宋_GB2312" w:eastAsia="方正仿宋_GB2312" w:hAnsi="方正仿宋_GB2312" w:cs="方正仿宋_GB2312"/>
          <w:szCs w:val="21"/>
        </w:rPr>
      </w:pPr>
      <w:hyperlink w:anchor="_Toc16656" w:history="1">
        <w:r w:rsidR="002841D5">
          <w:rPr>
            <w:rFonts w:ascii="方正仿宋_GB2312" w:eastAsia="方正仿宋_GB2312" w:hAnsi="方正仿宋_GB2312" w:cs="方正仿宋_GB2312" w:hint="eastAsia"/>
            <w:szCs w:val="21"/>
          </w:rPr>
          <w:t>12. 合同价格、计量与支付</w:t>
        </w:r>
        <w:r w:rsidR="002841D5">
          <w:rPr>
            <w:rFonts w:ascii="方正仿宋_GB2312" w:eastAsia="方正仿宋_GB2312" w:hAnsi="方正仿宋_GB2312" w:cs="方正仿宋_GB2312" w:hint="eastAsia"/>
            <w:szCs w:val="21"/>
          </w:rPr>
          <w:tab/>
        </w:r>
        <w:r w:rsidR="002841D5">
          <w:rPr>
            <w:rFonts w:ascii="方正仿宋_GB2312" w:eastAsia="方正仿宋_GB2312" w:hAnsi="方正仿宋_GB2312" w:cs="方正仿宋_GB2312" w:hint="eastAsia"/>
            <w:szCs w:val="21"/>
          </w:rPr>
          <w:fldChar w:fldCharType="begin"/>
        </w:r>
        <w:r w:rsidR="002841D5">
          <w:rPr>
            <w:rFonts w:ascii="方正仿宋_GB2312" w:eastAsia="方正仿宋_GB2312" w:hAnsi="方正仿宋_GB2312" w:cs="方正仿宋_GB2312" w:hint="eastAsia"/>
            <w:szCs w:val="21"/>
          </w:rPr>
          <w:instrText xml:space="preserve"> PAGEREF _Toc16656 \h </w:instrText>
        </w:r>
        <w:r w:rsidR="002841D5">
          <w:rPr>
            <w:rFonts w:ascii="方正仿宋_GB2312" w:eastAsia="方正仿宋_GB2312" w:hAnsi="方正仿宋_GB2312" w:cs="方正仿宋_GB2312" w:hint="eastAsia"/>
            <w:szCs w:val="21"/>
          </w:rPr>
        </w:r>
        <w:r w:rsidR="002841D5">
          <w:rPr>
            <w:rFonts w:ascii="方正仿宋_GB2312" w:eastAsia="方正仿宋_GB2312" w:hAnsi="方正仿宋_GB2312" w:cs="方正仿宋_GB2312" w:hint="eastAsia"/>
            <w:szCs w:val="21"/>
          </w:rPr>
          <w:fldChar w:fldCharType="separate"/>
        </w:r>
        <w:r w:rsidR="002841D5">
          <w:rPr>
            <w:rFonts w:ascii="方正仿宋_GB2312" w:eastAsia="方正仿宋_GB2312" w:hAnsi="方正仿宋_GB2312" w:cs="方正仿宋_GB2312" w:hint="eastAsia"/>
            <w:szCs w:val="21"/>
          </w:rPr>
          <w:t>48</w:t>
        </w:r>
        <w:r w:rsidR="002841D5">
          <w:rPr>
            <w:rFonts w:ascii="方正仿宋_GB2312" w:eastAsia="方正仿宋_GB2312" w:hAnsi="方正仿宋_GB2312" w:cs="方正仿宋_GB2312" w:hint="eastAsia"/>
            <w:szCs w:val="21"/>
          </w:rPr>
          <w:fldChar w:fldCharType="end"/>
        </w:r>
      </w:hyperlink>
    </w:p>
    <w:p w:rsidR="002841D5" w:rsidRDefault="007B06EF" w:rsidP="002841D5">
      <w:pPr>
        <w:pStyle w:val="40"/>
        <w:tabs>
          <w:tab w:val="right" w:leader="dot" w:pos="8820"/>
        </w:tabs>
        <w:rPr>
          <w:rFonts w:ascii="方正仿宋_GB2312" w:eastAsia="方正仿宋_GB2312" w:hAnsi="方正仿宋_GB2312" w:cs="方正仿宋_GB2312"/>
          <w:szCs w:val="21"/>
        </w:rPr>
      </w:pPr>
      <w:hyperlink w:anchor="_Toc10549" w:history="1">
        <w:r w:rsidR="002841D5">
          <w:rPr>
            <w:rFonts w:ascii="方正仿宋_GB2312" w:eastAsia="方正仿宋_GB2312" w:hAnsi="方正仿宋_GB2312" w:cs="方正仿宋_GB2312" w:hint="eastAsia"/>
            <w:szCs w:val="21"/>
          </w:rPr>
          <w:t>13. 验收和工程试车</w:t>
        </w:r>
        <w:r w:rsidR="002841D5">
          <w:rPr>
            <w:rFonts w:ascii="方正仿宋_GB2312" w:eastAsia="方正仿宋_GB2312" w:hAnsi="方正仿宋_GB2312" w:cs="方正仿宋_GB2312" w:hint="eastAsia"/>
            <w:szCs w:val="21"/>
          </w:rPr>
          <w:tab/>
        </w:r>
        <w:r w:rsidR="002841D5">
          <w:rPr>
            <w:rFonts w:ascii="方正仿宋_GB2312" w:eastAsia="方正仿宋_GB2312" w:hAnsi="方正仿宋_GB2312" w:cs="方正仿宋_GB2312" w:hint="eastAsia"/>
            <w:szCs w:val="21"/>
          </w:rPr>
          <w:fldChar w:fldCharType="begin"/>
        </w:r>
        <w:r w:rsidR="002841D5">
          <w:rPr>
            <w:rFonts w:ascii="方正仿宋_GB2312" w:eastAsia="方正仿宋_GB2312" w:hAnsi="方正仿宋_GB2312" w:cs="方正仿宋_GB2312" w:hint="eastAsia"/>
            <w:szCs w:val="21"/>
          </w:rPr>
          <w:instrText xml:space="preserve"> PAGEREF _Toc10549 \h </w:instrText>
        </w:r>
        <w:r w:rsidR="002841D5">
          <w:rPr>
            <w:rFonts w:ascii="方正仿宋_GB2312" w:eastAsia="方正仿宋_GB2312" w:hAnsi="方正仿宋_GB2312" w:cs="方正仿宋_GB2312" w:hint="eastAsia"/>
            <w:szCs w:val="21"/>
          </w:rPr>
        </w:r>
        <w:r w:rsidR="002841D5">
          <w:rPr>
            <w:rFonts w:ascii="方正仿宋_GB2312" w:eastAsia="方正仿宋_GB2312" w:hAnsi="方正仿宋_GB2312" w:cs="方正仿宋_GB2312" w:hint="eastAsia"/>
            <w:szCs w:val="21"/>
          </w:rPr>
          <w:fldChar w:fldCharType="separate"/>
        </w:r>
        <w:r w:rsidR="002841D5">
          <w:rPr>
            <w:rFonts w:ascii="方正仿宋_GB2312" w:eastAsia="方正仿宋_GB2312" w:hAnsi="方正仿宋_GB2312" w:cs="方正仿宋_GB2312" w:hint="eastAsia"/>
            <w:szCs w:val="21"/>
          </w:rPr>
          <w:t>49</w:t>
        </w:r>
        <w:r w:rsidR="002841D5">
          <w:rPr>
            <w:rFonts w:ascii="方正仿宋_GB2312" w:eastAsia="方正仿宋_GB2312" w:hAnsi="方正仿宋_GB2312" w:cs="方正仿宋_GB2312" w:hint="eastAsia"/>
            <w:szCs w:val="21"/>
          </w:rPr>
          <w:fldChar w:fldCharType="end"/>
        </w:r>
      </w:hyperlink>
    </w:p>
    <w:p w:rsidR="002841D5" w:rsidRDefault="007B06EF" w:rsidP="002841D5">
      <w:pPr>
        <w:pStyle w:val="40"/>
        <w:tabs>
          <w:tab w:val="right" w:leader="dot" w:pos="8820"/>
        </w:tabs>
        <w:rPr>
          <w:rFonts w:ascii="方正仿宋_GB2312" w:eastAsia="方正仿宋_GB2312" w:hAnsi="方正仿宋_GB2312" w:cs="方正仿宋_GB2312"/>
          <w:szCs w:val="21"/>
        </w:rPr>
      </w:pPr>
      <w:hyperlink w:anchor="_Toc5291" w:history="1">
        <w:r w:rsidR="002841D5">
          <w:rPr>
            <w:rFonts w:ascii="方正仿宋_GB2312" w:eastAsia="方正仿宋_GB2312" w:hAnsi="方正仿宋_GB2312" w:cs="方正仿宋_GB2312" w:hint="eastAsia"/>
            <w:szCs w:val="21"/>
          </w:rPr>
          <w:t>14. 竣工结算</w:t>
        </w:r>
        <w:r w:rsidR="002841D5">
          <w:rPr>
            <w:rFonts w:ascii="方正仿宋_GB2312" w:eastAsia="方正仿宋_GB2312" w:hAnsi="方正仿宋_GB2312" w:cs="方正仿宋_GB2312" w:hint="eastAsia"/>
            <w:szCs w:val="21"/>
          </w:rPr>
          <w:tab/>
        </w:r>
        <w:r w:rsidR="002841D5">
          <w:rPr>
            <w:rFonts w:ascii="方正仿宋_GB2312" w:eastAsia="方正仿宋_GB2312" w:hAnsi="方正仿宋_GB2312" w:cs="方正仿宋_GB2312" w:hint="eastAsia"/>
            <w:szCs w:val="21"/>
          </w:rPr>
          <w:fldChar w:fldCharType="begin"/>
        </w:r>
        <w:r w:rsidR="002841D5">
          <w:rPr>
            <w:rFonts w:ascii="方正仿宋_GB2312" w:eastAsia="方正仿宋_GB2312" w:hAnsi="方正仿宋_GB2312" w:cs="方正仿宋_GB2312" w:hint="eastAsia"/>
            <w:szCs w:val="21"/>
          </w:rPr>
          <w:instrText xml:space="preserve"> PAGEREF _Toc5291 \h </w:instrText>
        </w:r>
        <w:r w:rsidR="002841D5">
          <w:rPr>
            <w:rFonts w:ascii="方正仿宋_GB2312" w:eastAsia="方正仿宋_GB2312" w:hAnsi="方正仿宋_GB2312" w:cs="方正仿宋_GB2312" w:hint="eastAsia"/>
            <w:szCs w:val="21"/>
          </w:rPr>
        </w:r>
        <w:r w:rsidR="002841D5">
          <w:rPr>
            <w:rFonts w:ascii="方正仿宋_GB2312" w:eastAsia="方正仿宋_GB2312" w:hAnsi="方正仿宋_GB2312" w:cs="方正仿宋_GB2312" w:hint="eastAsia"/>
            <w:szCs w:val="21"/>
          </w:rPr>
          <w:fldChar w:fldCharType="separate"/>
        </w:r>
        <w:r w:rsidR="002841D5">
          <w:rPr>
            <w:rFonts w:ascii="方正仿宋_GB2312" w:eastAsia="方正仿宋_GB2312" w:hAnsi="方正仿宋_GB2312" w:cs="方正仿宋_GB2312" w:hint="eastAsia"/>
            <w:szCs w:val="21"/>
          </w:rPr>
          <w:t>49</w:t>
        </w:r>
        <w:r w:rsidR="002841D5">
          <w:rPr>
            <w:rFonts w:ascii="方正仿宋_GB2312" w:eastAsia="方正仿宋_GB2312" w:hAnsi="方正仿宋_GB2312" w:cs="方正仿宋_GB2312" w:hint="eastAsia"/>
            <w:szCs w:val="21"/>
          </w:rPr>
          <w:fldChar w:fldCharType="end"/>
        </w:r>
      </w:hyperlink>
    </w:p>
    <w:p w:rsidR="002841D5" w:rsidRDefault="007B06EF" w:rsidP="002841D5">
      <w:pPr>
        <w:pStyle w:val="40"/>
        <w:tabs>
          <w:tab w:val="right" w:leader="dot" w:pos="8820"/>
        </w:tabs>
        <w:rPr>
          <w:rFonts w:ascii="方正仿宋_GB2312" w:eastAsia="方正仿宋_GB2312" w:hAnsi="方正仿宋_GB2312" w:cs="方正仿宋_GB2312"/>
          <w:szCs w:val="21"/>
        </w:rPr>
      </w:pPr>
      <w:hyperlink w:anchor="_Toc12059" w:history="1">
        <w:r w:rsidR="002841D5">
          <w:rPr>
            <w:rFonts w:ascii="方正仿宋_GB2312" w:eastAsia="方正仿宋_GB2312" w:hAnsi="方正仿宋_GB2312" w:cs="方正仿宋_GB2312" w:hint="eastAsia"/>
            <w:szCs w:val="21"/>
          </w:rPr>
          <w:t>15. 缺陷责任期与保修</w:t>
        </w:r>
        <w:r w:rsidR="002841D5">
          <w:rPr>
            <w:rFonts w:ascii="方正仿宋_GB2312" w:eastAsia="方正仿宋_GB2312" w:hAnsi="方正仿宋_GB2312" w:cs="方正仿宋_GB2312" w:hint="eastAsia"/>
            <w:szCs w:val="21"/>
          </w:rPr>
          <w:tab/>
        </w:r>
        <w:r w:rsidR="002841D5">
          <w:rPr>
            <w:rFonts w:ascii="方正仿宋_GB2312" w:eastAsia="方正仿宋_GB2312" w:hAnsi="方正仿宋_GB2312" w:cs="方正仿宋_GB2312" w:hint="eastAsia"/>
            <w:szCs w:val="21"/>
          </w:rPr>
          <w:fldChar w:fldCharType="begin"/>
        </w:r>
        <w:r w:rsidR="002841D5">
          <w:rPr>
            <w:rFonts w:ascii="方正仿宋_GB2312" w:eastAsia="方正仿宋_GB2312" w:hAnsi="方正仿宋_GB2312" w:cs="方正仿宋_GB2312" w:hint="eastAsia"/>
            <w:szCs w:val="21"/>
          </w:rPr>
          <w:instrText xml:space="preserve"> PAGEREF _Toc12059 \h </w:instrText>
        </w:r>
        <w:r w:rsidR="002841D5">
          <w:rPr>
            <w:rFonts w:ascii="方正仿宋_GB2312" w:eastAsia="方正仿宋_GB2312" w:hAnsi="方正仿宋_GB2312" w:cs="方正仿宋_GB2312" w:hint="eastAsia"/>
            <w:szCs w:val="21"/>
          </w:rPr>
        </w:r>
        <w:r w:rsidR="002841D5">
          <w:rPr>
            <w:rFonts w:ascii="方正仿宋_GB2312" w:eastAsia="方正仿宋_GB2312" w:hAnsi="方正仿宋_GB2312" w:cs="方正仿宋_GB2312" w:hint="eastAsia"/>
            <w:szCs w:val="21"/>
          </w:rPr>
          <w:fldChar w:fldCharType="separate"/>
        </w:r>
        <w:r w:rsidR="002841D5">
          <w:rPr>
            <w:rFonts w:ascii="方正仿宋_GB2312" w:eastAsia="方正仿宋_GB2312" w:hAnsi="方正仿宋_GB2312" w:cs="方正仿宋_GB2312" w:hint="eastAsia"/>
            <w:szCs w:val="21"/>
          </w:rPr>
          <w:t>50</w:t>
        </w:r>
        <w:r w:rsidR="002841D5">
          <w:rPr>
            <w:rFonts w:ascii="方正仿宋_GB2312" w:eastAsia="方正仿宋_GB2312" w:hAnsi="方正仿宋_GB2312" w:cs="方正仿宋_GB2312" w:hint="eastAsia"/>
            <w:szCs w:val="21"/>
          </w:rPr>
          <w:fldChar w:fldCharType="end"/>
        </w:r>
      </w:hyperlink>
    </w:p>
    <w:p w:rsidR="002841D5" w:rsidRDefault="007B06EF" w:rsidP="002841D5">
      <w:pPr>
        <w:pStyle w:val="40"/>
        <w:tabs>
          <w:tab w:val="right" w:leader="dot" w:pos="8820"/>
        </w:tabs>
        <w:rPr>
          <w:rFonts w:ascii="方正仿宋_GB2312" w:eastAsia="方正仿宋_GB2312" w:hAnsi="方正仿宋_GB2312" w:cs="方正仿宋_GB2312"/>
          <w:szCs w:val="21"/>
        </w:rPr>
      </w:pPr>
      <w:hyperlink w:anchor="_Toc1602" w:history="1">
        <w:r w:rsidR="002841D5">
          <w:rPr>
            <w:rFonts w:ascii="方正仿宋_GB2312" w:eastAsia="方正仿宋_GB2312" w:hAnsi="方正仿宋_GB2312" w:cs="方正仿宋_GB2312" w:hint="eastAsia"/>
            <w:szCs w:val="21"/>
          </w:rPr>
          <w:t>16. 违约</w:t>
        </w:r>
        <w:r w:rsidR="002841D5">
          <w:rPr>
            <w:rFonts w:ascii="方正仿宋_GB2312" w:eastAsia="方正仿宋_GB2312" w:hAnsi="方正仿宋_GB2312" w:cs="方正仿宋_GB2312" w:hint="eastAsia"/>
            <w:szCs w:val="21"/>
          </w:rPr>
          <w:tab/>
        </w:r>
        <w:r w:rsidR="002841D5">
          <w:rPr>
            <w:rFonts w:ascii="方正仿宋_GB2312" w:eastAsia="方正仿宋_GB2312" w:hAnsi="方正仿宋_GB2312" w:cs="方正仿宋_GB2312" w:hint="eastAsia"/>
            <w:szCs w:val="21"/>
          </w:rPr>
          <w:fldChar w:fldCharType="begin"/>
        </w:r>
        <w:r w:rsidR="002841D5">
          <w:rPr>
            <w:rFonts w:ascii="方正仿宋_GB2312" w:eastAsia="方正仿宋_GB2312" w:hAnsi="方正仿宋_GB2312" w:cs="方正仿宋_GB2312" w:hint="eastAsia"/>
            <w:szCs w:val="21"/>
          </w:rPr>
          <w:instrText xml:space="preserve"> PAGEREF _Toc1602 \h </w:instrText>
        </w:r>
        <w:r w:rsidR="002841D5">
          <w:rPr>
            <w:rFonts w:ascii="方正仿宋_GB2312" w:eastAsia="方正仿宋_GB2312" w:hAnsi="方正仿宋_GB2312" w:cs="方正仿宋_GB2312" w:hint="eastAsia"/>
            <w:szCs w:val="21"/>
          </w:rPr>
        </w:r>
        <w:r w:rsidR="002841D5">
          <w:rPr>
            <w:rFonts w:ascii="方正仿宋_GB2312" w:eastAsia="方正仿宋_GB2312" w:hAnsi="方正仿宋_GB2312" w:cs="方正仿宋_GB2312" w:hint="eastAsia"/>
            <w:szCs w:val="21"/>
          </w:rPr>
          <w:fldChar w:fldCharType="separate"/>
        </w:r>
        <w:r w:rsidR="002841D5">
          <w:rPr>
            <w:rFonts w:ascii="方正仿宋_GB2312" w:eastAsia="方正仿宋_GB2312" w:hAnsi="方正仿宋_GB2312" w:cs="方正仿宋_GB2312" w:hint="eastAsia"/>
            <w:szCs w:val="21"/>
          </w:rPr>
          <w:t>50</w:t>
        </w:r>
        <w:r w:rsidR="002841D5">
          <w:rPr>
            <w:rFonts w:ascii="方正仿宋_GB2312" w:eastAsia="方正仿宋_GB2312" w:hAnsi="方正仿宋_GB2312" w:cs="方正仿宋_GB2312" w:hint="eastAsia"/>
            <w:szCs w:val="21"/>
          </w:rPr>
          <w:fldChar w:fldCharType="end"/>
        </w:r>
      </w:hyperlink>
    </w:p>
    <w:p w:rsidR="002841D5" w:rsidRDefault="007B06EF" w:rsidP="002841D5">
      <w:pPr>
        <w:pStyle w:val="40"/>
        <w:tabs>
          <w:tab w:val="right" w:leader="dot" w:pos="8820"/>
        </w:tabs>
        <w:rPr>
          <w:rFonts w:ascii="方正仿宋_GB2312" w:eastAsia="方正仿宋_GB2312" w:hAnsi="方正仿宋_GB2312" w:cs="方正仿宋_GB2312"/>
          <w:szCs w:val="21"/>
        </w:rPr>
      </w:pPr>
      <w:hyperlink w:anchor="_Toc6764" w:history="1">
        <w:r w:rsidR="002841D5">
          <w:rPr>
            <w:rFonts w:ascii="方正仿宋_GB2312" w:eastAsia="方正仿宋_GB2312" w:hAnsi="方正仿宋_GB2312" w:cs="方正仿宋_GB2312" w:hint="eastAsia"/>
            <w:szCs w:val="21"/>
          </w:rPr>
          <w:t>17. 不可抗力</w:t>
        </w:r>
        <w:r w:rsidR="002841D5">
          <w:rPr>
            <w:rFonts w:ascii="方正仿宋_GB2312" w:eastAsia="方正仿宋_GB2312" w:hAnsi="方正仿宋_GB2312" w:cs="方正仿宋_GB2312" w:hint="eastAsia"/>
            <w:szCs w:val="21"/>
          </w:rPr>
          <w:tab/>
        </w:r>
        <w:r w:rsidR="002841D5">
          <w:rPr>
            <w:rFonts w:ascii="方正仿宋_GB2312" w:eastAsia="方正仿宋_GB2312" w:hAnsi="方正仿宋_GB2312" w:cs="方正仿宋_GB2312" w:hint="eastAsia"/>
            <w:szCs w:val="21"/>
          </w:rPr>
          <w:fldChar w:fldCharType="begin"/>
        </w:r>
        <w:r w:rsidR="002841D5">
          <w:rPr>
            <w:rFonts w:ascii="方正仿宋_GB2312" w:eastAsia="方正仿宋_GB2312" w:hAnsi="方正仿宋_GB2312" w:cs="方正仿宋_GB2312" w:hint="eastAsia"/>
            <w:szCs w:val="21"/>
          </w:rPr>
          <w:instrText xml:space="preserve"> PAGEREF _Toc6764 \h </w:instrText>
        </w:r>
        <w:r w:rsidR="002841D5">
          <w:rPr>
            <w:rFonts w:ascii="方正仿宋_GB2312" w:eastAsia="方正仿宋_GB2312" w:hAnsi="方正仿宋_GB2312" w:cs="方正仿宋_GB2312" w:hint="eastAsia"/>
            <w:szCs w:val="21"/>
          </w:rPr>
        </w:r>
        <w:r w:rsidR="002841D5">
          <w:rPr>
            <w:rFonts w:ascii="方正仿宋_GB2312" w:eastAsia="方正仿宋_GB2312" w:hAnsi="方正仿宋_GB2312" w:cs="方正仿宋_GB2312" w:hint="eastAsia"/>
            <w:szCs w:val="21"/>
          </w:rPr>
          <w:fldChar w:fldCharType="separate"/>
        </w:r>
        <w:r w:rsidR="002841D5">
          <w:rPr>
            <w:rFonts w:ascii="方正仿宋_GB2312" w:eastAsia="方正仿宋_GB2312" w:hAnsi="方正仿宋_GB2312" w:cs="方正仿宋_GB2312" w:hint="eastAsia"/>
            <w:szCs w:val="21"/>
          </w:rPr>
          <w:t>51</w:t>
        </w:r>
        <w:r w:rsidR="002841D5">
          <w:rPr>
            <w:rFonts w:ascii="方正仿宋_GB2312" w:eastAsia="方正仿宋_GB2312" w:hAnsi="方正仿宋_GB2312" w:cs="方正仿宋_GB2312" w:hint="eastAsia"/>
            <w:szCs w:val="21"/>
          </w:rPr>
          <w:fldChar w:fldCharType="end"/>
        </w:r>
      </w:hyperlink>
    </w:p>
    <w:p w:rsidR="002841D5" w:rsidRDefault="007B06EF" w:rsidP="002841D5">
      <w:pPr>
        <w:pStyle w:val="40"/>
        <w:tabs>
          <w:tab w:val="right" w:leader="dot" w:pos="8820"/>
        </w:tabs>
        <w:rPr>
          <w:rFonts w:ascii="方正仿宋_GB2312" w:eastAsia="方正仿宋_GB2312" w:hAnsi="方正仿宋_GB2312" w:cs="方正仿宋_GB2312"/>
          <w:szCs w:val="21"/>
        </w:rPr>
      </w:pPr>
      <w:hyperlink w:anchor="_Toc1985" w:history="1">
        <w:r w:rsidR="002841D5">
          <w:rPr>
            <w:rFonts w:ascii="方正仿宋_GB2312" w:eastAsia="方正仿宋_GB2312" w:hAnsi="方正仿宋_GB2312" w:cs="方正仿宋_GB2312" w:hint="eastAsia"/>
            <w:szCs w:val="21"/>
          </w:rPr>
          <w:t>20. 争议解决</w:t>
        </w:r>
        <w:r w:rsidR="002841D5">
          <w:rPr>
            <w:rFonts w:ascii="方正仿宋_GB2312" w:eastAsia="方正仿宋_GB2312" w:hAnsi="方正仿宋_GB2312" w:cs="方正仿宋_GB2312" w:hint="eastAsia"/>
            <w:szCs w:val="21"/>
          </w:rPr>
          <w:tab/>
        </w:r>
        <w:r w:rsidR="002841D5">
          <w:rPr>
            <w:rFonts w:ascii="方正仿宋_GB2312" w:eastAsia="方正仿宋_GB2312" w:hAnsi="方正仿宋_GB2312" w:cs="方正仿宋_GB2312" w:hint="eastAsia"/>
            <w:szCs w:val="21"/>
          </w:rPr>
          <w:fldChar w:fldCharType="begin"/>
        </w:r>
        <w:r w:rsidR="002841D5">
          <w:rPr>
            <w:rFonts w:ascii="方正仿宋_GB2312" w:eastAsia="方正仿宋_GB2312" w:hAnsi="方正仿宋_GB2312" w:cs="方正仿宋_GB2312" w:hint="eastAsia"/>
            <w:szCs w:val="21"/>
          </w:rPr>
          <w:instrText xml:space="preserve"> PAGEREF _Toc1985 \h </w:instrText>
        </w:r>
        <w:r w:rsidR="002841D5">
          <w:rPr>
            <w:rFonts w:ascii="方正仿宋_GB2312" w:eastAsia="方正仿宋_GB2312" w:hAnsi="方正仿宋_GB2312" w:cs="方正仿宋_GB2312" w:hint="eastAsia"/>
            <w:szCs w:val="21"/>
          </w:rPr>
        </w:r>
        <w:r w:rsidR="002841D5">
          <w:rPr>
            <w:rFonts w:ascii="方正仿宋_GB2312" w:eastAsia="方正仿宋_GB2312" w:hAnsi="方正仿宋_GB2312" w:cs="方正仿宋_GB2312" w:hint="eastAsia"/>
            <w:szCs w:val="21"/>
          </w:rPr>
          <w:fldChar w:fldCharType="separate"/>
        </w:r>
        <w:r w:rsidR="002841D5">
          <w:rPr>
            <w:rFonts w:ascii="方正仿宋_GB2312" w:eastAsia="方正仿宋_GB2312" w:hAnsi="方正仿宋_GB2312" w:cs="方正仿宋_GB2312" w:hint="eastAsia"/>
            <w:szCs w:val="21"/>
          </w:rPr>
          <w:t>51</w:t>
        </w:r>
        <w:r w:rsidR="002841D5">
          <w:rPr>
            <w:rFonts w:ascii="方正仿宋_GB2312" w:eastAsia="方正仿宋_GB2312" w:hAnsi="方正仿宋_GB2312" w:cs="方正仿宋_GB2312" w:hint="eastAsia"/>
            <w:szCs w:val="21"/>
          </w:rPr>
          <w:fldChar w:fldCharType="end"/>
        </w:r>
      </w:hyperlink>
    </w:p>
    <w:p w:rsidR="002841D5" w:rsidRDefault="002841D5" w:rsidP="002841D5">
      <w:pPr>
        <w:rPr>
          <w:szCs w:val="21"/>
        </w:rPr>
        <w:sectPr w:rsidR="002841D5" w:rsidSect="000907A5">
          <w:footerReference w:type="first" r:id="rId17"/>
          <w:pgSz w:w="11906" w:h="16838"/>
          <w:pgMar w:top="1418" w:right="1555" w:bottom="1418" w:left="1531" w:header="851" w:footer="992" w:gutter="0"/>
          <w:cols w:space="720"/>
          <w:titlePg/>
          <w:docGrid w:type="lines" w:linePitch="312"/>
        </w:sectPr>
      </w:pPr>
      <w:r>
        <w:rPr>
          <w:szCs w:val="21"/>
        </w:rPr>
        <w:fldChar w:fldCharType="end"/>
      </w:r>
    </w:p>
    <w:p w:rsidR="002841D5" w:rsidRDefault="002841D5" w:rsidP="002841D5">
      <w:pPr>
        <w:pStyle w:val="31"/>
        <w:jc w:val="center"/>
        <w:rPr>
          <w:rFonts w:eastAsia="华文中宋"/>
          <w:b w:val="0"/>
          <w:sz w:val="32"/>
          <w:szCs w:val="32"/>
        </w:rPr>
      </w:pPr>
      <w:bookmarkStart w:id="672" w:name="_Toc22165"/>
      <w:r>
        <w:rPr>
          <w:rFonts w:ascii="华文中宋" w:eastAsia="华文中宋" w:hAnsi="华文中宋"/>
          <w:b w:val="0"/>
          <w:sz w:val="32"/>
          <w:szCs w:val="32"/>
        </w:rPr>
        <w:lastRenderedPageBreak/>
        <w:t>第一部分 合同协议书</w:t>
      </w:r>
      <w:bookmarkEnd w:id="669"/>
      <w:bookmarkEnd w:id="670"/>
      <w:bookmarkEnd w:id="672"/>
    </w:p>
    <w:p w:rsidR="002841D5" w:rsidRDefault="002841D5" w:rsidP="002841D5">
      <w:pPr>
        <w:spacing w:before="100" w:beforeAutospacing="1"/>
        <w:rPr>
          <w:rFonts w:eastAsia="方正仿宋_GB2312"/>
          <w:szCs w:val="21"/>
          <w:u w:val="single"/>
        </w:rPr>
      </w:pPr>
      <w:r>
        <w:rPr>
          <w:rFonts w:eastAsia="方正仿宋_GB2312"/>
          <w:szCs w:val="21"/>
        </w:rPr>
        <w:t>发包人（全称）：</w:t>
      </w:r>
      <w:r>
        <w:rPr>
          <w:rFonts w:eastAsia="方正仿宋_GB2312" w:hint="eastAsia"/>
          <w:szCs w:val="21"/>
          <w:u w:val="single"/>
        </w:rPr>
        <w:t>北京市顺义区空港街道办事处</w:t>
      </w:r>
    </w:p>
    <w:p w:rsidR="002841D5" w:rsidRDefault="002841D5" w:rsidP="002841D5">
      <w:pPr>
        <w:rPr>
          <w:rFonts w:eastAsia="方正仿宋_GB2312"/>
          <w:szCs w:val="21"/>
          <w:u w:val="single"/>
        </w:rPr>
      </w:pPr>
      <w:r>
        <w:rPr>
          <w:rFonts w:eastAsia="方正仿宋_GB2312"/>
          <w:szCs w:val="21"/>
        </w:rPr>
        <w:t>承包人（全称）：</w:t>
      </w:r>
      <w:r>
        <w:rPr>
          <w:rFonts w:eastAsia="方正仿宋_GB2312" w:hint="eastAsia"/>
          <w:szCs w:val="21"/>
          <w:u w:val="single"/>
        </w:rPr>
        <w:t xml:space="preserve">                          </w:t>
      </w:r>
    </w:p>
    <w:p w:rsidR="002841D5" w:rsidRDefault="002841D5" w:rsidP="002841D5">
      <w:pPr>
        <w:spacing w:before="100" w:beforeAutospacing="1"/>
        <w:ind w:firstLineChars="200" w:firstLine="420"/>
        <w:rPr>
          <w:rFonts w:eastAsia="方正仿宋_GB2312"/>
          <w:szCs w:val="21"/>
        </w:rPr>
      </w:pPr>
      <w:r>
        <w:rPr>
          <w:rFonts w:eastAsia="方正仿宋_GB2312"/>
          <w:szCs w:val="21"/>
        </w:rPr>
        <w:t>根据《中华人民共和国民法典》、《中华人民共和国建筑法》及有关法律规定，遵循平等、自愿、公平和诚实信用的原则，双方就</w:t>
      </w:r>
      <w:r>
        <w:rPr>
          <w:rFonts w:eastAsia="方正仿宋_GB2312" w:hint="eastAsia"/>
          <w:szCs w:val="21"/>
          <w:u w:val="single"/>
        </w:rPr>
        <w:t xml:space="preserve"> </w:t>
      </w:r>
      <w:r>
        <w:rPr>
          <w:rFonts w:eastAsia="方正仿宋_GB2312" w:hint="eastAsia"/>
          <w:szCs w:val="21"/>
          <w:u w:val="single"/>
        </w:rPr>
        <w:t>新国展一期西北地块腾退项目</w:t>
      </w:r>
      <w:r>
        <w:rPr>
          <w:rFonts w:eastAsia="方正仿宋_GB2312" w:hint="eastAsia"/>
          <w:szCs w:val="21"/>
          <w:u w:val="single"/>
        </w:rPr>
        <w:t>-</w:t>
      </w:r>
      <w:r>
        <w:rPr>
          <w:rFonts w:eastAsia="方正仿宋_GB2312" w:hint="eastAsia"/>
          <w:szCs w:val="21"/>
          <w:u w:val="single"/>
        </w:rPr>
        <w:t>新建临时消防车库项目</w:t>
      </w:r>
      <w:r>
        <w:rPr>
          <w:rFonts w:eastAsia="方正仿宋_GB2312" w:hint="eastAsia"/>
          <w:szCs w:val="21"/>
          <w:u w:val="single"/>
        </w:rPr>
        <w:t xml:space="preserve"> </w:t>
      </w:r>
      <w:r>
        <w:rPr>
          <w:rFonts w:eastAsia="方正仿宋_GB2312"/>
          <w:szCs w:val="21"/>
        </w:rPr>
        <w:t>施工及有关事项协商一致</w:t>
      </w:r>
      <w:r>
        <w:rPr>
          <w:rFonts w:eastAsia="方正仿宋_GB2312" w:hint="eastAsia"/>
          <w:szCs w:val="21"/>
        </w:rPr>
        <w:t>，</w:t>
      </w:r>
      <w:r>
        <w:rPr>
          <w:rFonts w:eastAsia="方正仿宋_GB2312"/>
          <w:szCs w:val="21"/>
        </w:rPr>
        <w:t>共同达成如下协议：</w:t>
      </w:r>
    </w:p>
    <w:p w:rsidR="002841D5" w:rsidRDefault="002841D5" w:rsidP="002841D5">
      <w:pPr>
        <w:pStyle w:val="4"/>
        <w:spacing w:before="100" w:beforeAutospacing="1" w:after="0" w:line="240" w:lineRule="auto"/>
        <w:ind w:firstLineChars="200" w:firstLine="420"/>
        <w:textAlignment w:val="auto"/>
        <w:rPr>
          <w:rFonts w:ascii="Times New Roman" w:hAnsi="Times New Roman"/>
          <w:b w:val="0"/>
          <w:bCs/>
          <w:sz w:val="21"/>
          <w:szCs w:val="21"/>
        </w:rPr>
      </w:pPr>
      <w:bookmarkStart w:id="673" w:name="_Toc1297"/>
      <w:r>
        <w:rPr>
          <w:rFonts w:ascii="Times New Roman" w:hAnsi="Times New Roman"/>
          <w:b w:val="0"/>
          <w:sz w:val="21"/>
          <w:szCs w:val="21"/>
        </w:rPr>
        <w:t>一、工程概况</w:t>
      </w:r>
      <w:bookmarkEnd w:id="673"/>
    </w:p>
    <w:p w:rsidR="002841D5" w:rsidRDefault="002841D5" w:rsidP="002841D5">
      <w:pPr>
        <w:ind w:firstLineChars="200" w:firstLine="420"/>
        <w:rPr>
          <w:rFonts w:ascii="仿宋" w:eastAsia="仿宋" w:hAnsi="仿宋"/>
          <w:szCs w:val="21"/>
          <w:u w:val="single"/>
        </w:rPr>
      </w:pPr>
      <w:r>
        <w:rPr>
          <w:rFonts w:ascii="仿宋" w:eastAsia="仿宋" w:hAnsi="仿宋"/>
          <w:bCs/>
          <w:szCs w:val="21"/>
        </w:rPr>
        <w:t>1.工程名称</w:t>
      </w:r>
      <w:r>
        <w:rPr>
          <w:rFonts w:ascii="仿宋" w:eastAsia="仿宋" w:hAnsi="仿宋"/>
          <w:szCs w:val="21"/>
        </w:rPr>
        <w:t>：</w:t>
      </w:r>
      <w:r>
        <w:rPr>
          <w:rFonts w:ascii="仿宋" w:eastAsia="仿宋" w:hAnsi="仿宋" w:hint="eastAsia"/>
          <w:szCs w:val="21"/>
          <w:u w:val="single"/>
        </w:rPr>
        <w:t xml:space="preserve"> </w:t>
      </w:r>
      <w:r>
        <w:rPr>
          <w:rFonts w:eastAsia="方正仿宋_GB2312" w:hint="eastAsia"/>
          <w:szCs w:val="21"/>
          <w:u w:val="single"/>
        </w:rPr>
        <w:t>新国展一期西北地块腾退项目</w:t>
      </w:r>
      <w:r>
        <w:rPr>
          <w:rFonts w:eastAsia="方正仿宋_GB2312" w:hint="eastAsia"/>
          <w:szCs w:val="21"/>
          <w:u w:val="single"/>
        </w:rPr>
        <w:t>-</w:t>
      </w:r>
      <w:r>
        <w:rPr>
          <w:rFonts w:eastAsia="方正仿宋_GB2312" w:hint="eastAsia"/>
          <w:szCs w:val="21"/>
          <w:u w:val="single"/>
        </w:rPr>
        <w:t>新建临时消防车库项目</w:t>
      </w:r>
      <w:r>
        <w:rPr>
          <w:rFonts w:ascii="仿宋" w:eastAsia="仿宋" w:hAnsi="仿宋" w:hint="eastAsia"/>
          <w:bCs/>
          <w:szCs w:val="21"/>
          <w:u w:val="single"/>
        </w:rPr>
        <w:t xml:space="preserve"> </w:t>
      </w:r>
      <w:r>
        <w:rPr>
          <w:rFonts w:ascii="仿宋" w:eastAsia="仿宋" w:hAnsi="仿宋"/>
          <w:szCs w:val="21"/>
        </w:rPr>
        <w:t>。</w:t>
      </w:r>
    </w:p>
    <w:p w:rsidR="002841D5" w:rsidRDefault="002841D5" w:rsidP="002841D5">
      <w:pPr>
        <w:ind w:firstLineChars="200" w:firstLine="420"/>
        <w:rPr>
          <w:rFonts w:ascii="仿宋" w:eastAsia="仿宋" w:hAnsi="仿宋"/>
          <w:bCs/>
          <w:szCs w:val="21"/>
        </w:rPr>
      </w:pPr>
      <w:r>
        <w:rPr>
          <w:rFonts w:ascii="仿宋" w:eastAsia="仿宋" w:hAnsi="仿宋"/>
          <w:bCs/>
          <w:szCs w:val="21"/>
        </w:rPr>
        <w:t>2.工程地点：</w:t>
      </w:r>
      <w:r>
        <w:rPr>
          <w:rFonts w:ascii="仿宋" w:eastAsia="仿宋" w:hAnsi="仿宋" w:hint="eastAsia"/>
          <w:bCs/>
          <w:szCs w:val="21"/>
          <w:u w:val="single"/>
        </w:rPr>
        <w:t xml:space="preserve"> 北京市顺义</w:t>
      </w:r>
      <w:r>
        <w:rPr>
          <w:rFonts w:ascii="仿宋" w:eastAsia="仿宋" w:hAnsi="仿宋"/>
          <w:bCs/>
          <w:szCs w:val="21"/>
          <w:u w:val="single"/>
        </w:rPr>
        <w:t>区</w:t>
      </w:r>
      <w:r>
        <w:rPr>
          <w:rFonts w:ascii="仿宋" w:eastAsia="仿宋" w:hAnsi="仿宋" w:hint="eastAsia"/>
          <w:bCs/>
          <w:szCs w:val="21"/>
          <w:u w:val="single"/>
        </w:rPr>
        <w:t>空港街道</w:t>
      </w:r>
      <w:r>
        <w:rPr>
          <w:rFonts w:ascii="仿宋" w:eastAsia="仿宋" w:hAnsi="仿宋"/>
          <w:szCs w:val="21"/>
          <w:u w:val="single"/>
        </w:rPr>
        <w:t xml:space="preserve"> </w:t>
      </w:r>
      <w:r>
        <w:rPr>
          <w:rFonts w:ascii="仿宋" w:eastAsia="仿宋" w:hAnsi="仿宋"/>
          <w:szCs w:val="21"/>
        </w:rPr>
        <w:t>。</w:t>
      </w:r>
    </w:p>
    <w:p w:rsidR="002841D5" w:rsidRDefault="002841D5" w:rsidP="002841D5">
      <w:pPr>
        <w:ind w:firstLineChars="200" w:firstLine="420"/>
        <w:rPr>
          <w:rFonts w:ascii="仿宋" w:eastAsia="仿宋" w:hAnsi="仿宋"/>
          <w:bCs/>
          <w:szCs w:val="21"/>
        </w:rPr>
      </w:pPr>
      <w:r>
        <w:rPr>
          <w:rFonts w:ascii="仿宋" w:eastAsia="仿宋" w:hAnsi="仿宋"/>
          <w:bCs/>
          <w:szCs w:val="21"/>
        </w:rPr>
        <w:t>3.工程立项批准文号：</w:t>
      </w:r>
      <w:r>
        <w:rPr>
          <w:rFonts w:ascii="仿宋" w:eastAsia="仿宋" w:hAnsi="仿宋"/>
          <w:szCs w:val="21"/>
          <w:u w:val="single"/>
        </w:rPr>
        <w:t></w:t>
      </w:r>
      <w:r>
        <w:rPr>
          <w:rFonts w:ascii="仿宋" w:eastAsia="仿宋" w:hAnsi="仿宋" w:hint="eastAsia"/>
          <w:szCs w:val="21"/>
          <w:u w:val="single"/>
        </w:rPr>
        <w:t xml:space="preserve"> </w:t>
      </w:r>
      <w:r>
        <w:rPr>
          <w:rFonts w:ascii="仿宋" w:eastAsia="仿宋" w:hAnsi="仿宋"/>
          <w:szCs w:val="21"/>
          <w:u w:val="single"/>
        </w:rPr>
        <w:t xml:space="preserve">/ </w:t>
      </w:r>
      <w:r>
        <w:rPr>
          <w:rFonts w:ascii="仿宋" w:eastAsia="仿宋" w:hAnsi="仿宋"/>
          <w:bCs/>
          <w:szCs w:val="21"/>
        </w:rPr>
        <w:t>。</w:t>
      </w:r>
    </w:p>
    <w:p w:rsidR="002841D5" w:rsidRDefault="002841D5" w:rsidP="002841D5">
      <w:pPr>
        <w:ind w:firstLineChars="200" w:firstLine="420"/>
        <w:rPr>
          <w:rFonts w:ascii="仿宋" w:eastAsia="仿宋" w:hAnsi="仿宋"/>
          <w:bCs/>
          <w:szCs w:val="21"/>
        </w:rPr>
      </w:pPr>
      <w:r>
        <w:rPr>
          <w:rFonts w:ascii="仿宋" w:eastAsia="仿宋" w:hAnsi="仿宋"/>
          <w:bCs/>
          <w:szCs w:val="21"/>
        </w:rPr>
        <w:t>4.资金来源：</w:t>
      </w:r>
      <w:r>
        <w:rPr>
          <w:rFonts w:ascii="仿宋" w:eastAsia="仿宋" w:hAnsi="仿宋"/>
          <w:szCs w:val="21"/>
          <w:u w:val="single"/>
        </w:rPr>
        <w:t></w:t>
      </w:r>
      <w:r>
        <w:rPr>
          <w:rFonts w:ascii="仿宋" w:eastAsia="仿宋" w:hAnsi="仿宋" w:hint="eastAsia"/>
          <w:szCs w:val="21"/>
          <w:u w:val="single"/>
        </w:rPr>
        <w:t xml:space="preserve">财政性资金和/或本项目采购中无法与财政性资金分割的非财政性资金 </w:t>
      </w:r>
      <w:r>
        <w:rPr>
          <w:rFonts w:ascii="仿宋" w:eastAsia="仿宋" w:hAnsi="仿宋"/>
          <w:szCs w:val="21"/>
          <w:u w:val="single"/>
        </w:rPr>
        <w:t xml:space="preserve"> </w:t>
      </w:r>
      <w:r>
        <w:rPr>
          <w:rFonts w:ascii="仿宋" w:eastAsia="仿宋" w:hAnsi="仿宋"/>
          <w:bCs/>
          <w:szCs w:val="21"/>
        </w:rPr>
        <w:t>。</w:t>
      </w:r>
    </w:p>
    <w:p w:rsidR="002841D5" w:rsidRDefault="002841D5" w:rsidP="002841D5">
      <w:pPr>
        <w:ind w:firstLineChars="200" w:firstLine="420"/>
        <w:rPr>
          <w:rFonts w:ascii="仿宋" w:eastAsia="仿宋" w:hAnsi="仿宋"/>
          <w:bCs/>
          <w:szCs w:val="21"/>
          <w:u w:val="single"/>
        </w:rPr>
      </w:pPr>
      <w:r>
        <w:rPr>
          <w:rFonts w:ascii="仿宋" w:eastAsia="仿宋" w:hAnsi="仿宋" w:hint="eastAsia"/>
          <w:bCs/>
          <w:szCs w:val="21"/>
        </w:rPr>
        <w:t>5.工程内容：</w:t>
      </w:r>
      <w:r>
        <w:rPr>
          <w:rFonts w:ascii="仿宋" w:eastAsia="仿宋" w:hAnsi="仿宋" w:hint="eastAsia"/>
          <w:bCs/>
          <w:szCs w:val="21"/>
          <w:u w:val="single"/>
        </w:rPr>
        <w:t xml:space="preserve"> </w:t>
      </w:r>
      <w:r>
        <w:rPr>
          <w:rFonts w:eastAsia="方正仿宋_GB2312" w:hint="eastAsia"/>
          <w:szCs w:val="21"/>
          <w:u w:val="single"/>
        </w:rPr>
        <w:t>该工程主要内容为新国展一期西北地块腾退项目——新建临时消防车库项目，涉及建筑装饰工程、室外管线、安装工程等工作内容，具体详见工程量清单。</w:t>
      </w:r>
      <w:r>
        <w:rPr>
          <w:rFonts w:ascii="仿宋" w:eastAsia="仿宋" w:hAnsi="仿宋" w:hint="eastAsia"/>
          <w:bCs/>
          <w:szCs w:val="21"/>
          <w:u w:val="single"/>
        </w:rPr>
        <w:t>。</w:t>
      </w:r>
    </w:p>
    <w:p w:rsidR="002841D5" w:rsidRDefault="002841D5" w:rsidP="002841D5">
      <w:pPr>
        <w:ind w:firstLineChars="200" w:firstLine="420"/>
        <w:rPr>
          <w:rFonts w:ascii="仿宋" w:eastAsia="仿宋" w:hAnsi="仿宋"/>
          <w:bCs/>
          <w:szCs w:val="21"/>
        </w:rPr>
      </w:pPr>
      <w:r>
        <w:rPr>
          <w:rFonts w:ascii="仿宋" w:eastAsia="仿宋" w:hAnsi="仿宋" w:hint="eastAsia"/>
          <w:szCs w:val="21"/>
        </w:rPr>
        <w:t>群体工程应附《</w:t>
      </w:r>
      <w:r>
        <w:rPr>
          <w:rFonts w:ascii="仿宋" w:eastAsia="仿宋" w:hAnsi="仿宋"/>
          <w:szCs w:val="21"/>
        </w:rPr>
        <w:t>承包人承揽工程项目一览表</w:t>
      </w:r>
      <w:r>
        <w:rPr>
          <w:rFonts w:ascii="仿宋" w:eastAsia="仿宋" w:hAnsi="仿宋" w:hint="eastAsia"/>
          <w:szCs w:val="21"/>
        </w:rPr>
        <w:t>》（附件1）。</w:t>
      </w:r>
    </w:p>
    <w:p w:rsidR="002841D5" w:rsidRDefault="002841D5" w:rsidP="002841D5">
      <w:pPr>
        <w:ind w:firstLineChars="200" w:firstLine="420"/>
        <w:rPr>
          <w:rFonts w:ascii="仿宋" w:eastAsia="仿宋" w:hAnsi="仿宋"/>
          <w:szCs w:val="21"/>
        </w:rPr>
      </w:pPr>
      <w:r>
        <w:rPr>
          <w:rFonts w:ascii="仿宋" w:eastAsia="仿宋" w:hAnsi="仿宋" w:hint="eastAsia"/>
          <w:bCs/>
          <w:szCs w:val="21"/>
        </w:rPr>
        <w:t>6</w:t>
      </w:r>
      <w:r>
        <w:rPr>
          <w:rFonts w:ascii="仿宋" w:eastAsia="仿宋" w:hAnsi="仿宋"/>
          <w:bCs/>
          <w:szCs w:val="21"/>
        </w:rPr>
        <w:t>.工程承包范围：</w:t>
      </w:r>
      <w:r>
        <w:rPr>
          <w:rFonts w:ascii="仿宋" w:eastAsia="仿宋" w:hAnsi="仿宋" w:hint="eastAsia"/>
          <w:bCs/>
          <w:szCs w:val="21"/>
          <w:u w:val="single"/>
        </w:rPr>
        <w:t xml:space="preserve"> 承包人包工包料 </w:t>
      </w:r>
      <w:r>
        <w:rPr>
          <w:rFonts w:ascii="仿宋" w:eastAsia="仿宋" w:hAnsi="仿宋" w:hint="eastAsia"/>
          <w:szCs w:val="21"/>
          <w:u w:val="single"/>
        </w:rPr>
        <w:t xml:space="preserve"> </w:t>
      </w:r>
    </w:p>
    <w:p w:rsidR="002841D5" w:rsidRDefault="002841D5" w:rsidP="002841D5">
      <w:pPr>
        <w:pStyle w:val="4"/>
        <w:spacing w:before="100" w:beforeAutospacing="1" w:after="0" w:line="240" w:lineRule="auto"/>
        <w:ind w:firstLineChars="200" w:firstLine="420"/>
        <w:textAlignment w:val="auto"/>
        <w:rPr>
          <w:rFonts w:ascii="Times New Roman" w:hAnsi="Times New Roman"/>
          <w:b w:val="0"/>
          <w:sz w:val="21"/>
          <w:szCs w:val="21"/>
        </w:rPr>
      </w:pPr>
      <w:bookmarkStart w:id="674" w:name="_Toc31636"/>
      <w:r>
        <w:rPr>
          <w:rFonts w:ascii="Times New Roman" w:hAnsi="Times New Roman"/>
          <w:b w:val="0"/>
          <w:sz w:val="21"/>
          <w:szCs w:val="21"/>
        </w:rPr>
        <w:t>二、合同工期</w:t>
      </w:r>
      <w:bookmarkEnd w:id="674"/>
    </w:p>
    <w:p w:rsidR="002841D5" w:rsidRDefault="002841D5" w:rsidP="002841D5">
      <w:pPr>
        <w:ind w:firstLineChars="200" w:firstLine="420"/>
        <w:rPr>
          <w:rFonts w:ascii="仿宋" w:eastAsia="仿宋" w:hAnsi="仿宋"/>
          <w:szCs w:val="21"/>
        </w:rPr>
      </w:pPr>
      <w:r>
        <w:rPr>
          <w:rFonts w:ascii="仿宋" w:eastAsia="仿宋" w:hAnsi="仿宋"/>
          <w:szCs w:val="21"/>
        </w:rPr>
        <w:t>计划开工日期：</w:t>
      </w:r>
      <w:r>
        <w:rPr>
          <w:rFonts w:ascii="仿宋" w:eastAsia="仿宋" w:hAnsi="仿宋" w:hint="eastAsia"/>
          <w:szCs w:val="21"/>
          <w:u w:val="single"/>
        </w:rPr>
        <w:t xml:space="preserve">      </w:t>
      </w:r>
      <w:r>
        <w:rPr>
          <w:rFonts w:ascii="仿宋" w:eastAsia="仿宋" w:hAnsi="仿宋"/>
          <w:szCs w:val="21"/>
        </w:rPr>
        <w:t>年</w:t>
      </w:r>
      <w:r>
        <w:rPr>
          <w:rFonts w:ascii="仿宋" w:eastAsia="仿宋" w:hAnsi="仿宋" w:hint="eastAsia"/>
          <w:szCs w:val="21"/>
          <w:u w:val="single"/>
        </w:rPr>
        <w:t xml:space="preserve">    </w:t>
      </w:r>
      <w:r>
        <w:rPr>
          <w:rFonts w:ascii="仿宋" w:eastAsia="仿宋" w:hAnsi="仿宋"/>
          <w:szCs w:val="21"/>
        </w:rPr>
        <w:t>月</w:t>
      </w:r>
      <w:r>
        <w:rPr>
          <w:rFonts w:ascii="仿宋" w:eastAsia="仿宋" w:hAnsi="仿宋" w:hint="eastAsia"/>
          <w:szCs w:val="21"/>
          <w:u w:val="single"/>
        </w:rPr>
        <w:t xml:space="preserve">    </w:t>
      </w:r>
      <w:r>
        <w:rPr>
          <w:rFonts w:ascii="仿宋" w:eastAsia="仿宋" w:hAnsi="仿宋"/>
          <w:szCs w:val="21"/>
        </w:rPr>
        <w:t>日。</w:t>
      </w:r>
    </w:p>
    <w:p w:rsidR="002841D5" w:rsidRDefault="002841D5" w:rsidP="002841D5">
      <w:pPr>
        <w:ind w:firstLineChars="200" w:firstLine="420"/>
        <w:rPr>
          <w:rFonts w:ascii="仿宋" w:eastAsia="仿宋" w:hAnsi="仿宋"/>
          <w:szCs w:val="21"/>
        </w:rPr>
      </w:pPr>
      <w:r>
        <w:rPr>
          <w:rFonts w:ascii="仿宋" w:eastAsia="仿宋" w:hAnsi="仿宋"/>
          <w:szCs w:val="21"/>
        </w:rPr>
        <w:t>计划竣工日期：</w:t>
      </w:r>
      <w:r>
        <w:rPr>
          <w:rFonts w:ascii="仿宋" w:eastAsia="仿宋" w:hAnsi="仿宋" w:hint="eastAsia"/>
          <w:szCs w:val="21"/>
          <w:u w:val="single"/>
        </w:rPr>
        <w:t xml:space="preserve">      </w:t>
      </w:r>
      <w:r>
        <w:rPr>
          <w:rFonts w:ascii="仿宋" w:eastAsia="仿宋" w:hAnsi="仿宋"/>
          <w:szCs w:val="21"/>
        </w:rPr>
        <w:t>年</w:t>
      </w:r>
      <w:r>
        <w:rPr>
          <w:rFonts w:ascii="仿宋" w:eastAsia="仿宋" w:hAnsi="仿宋" w:hint="eastAsia"/>
          <w:szCs w:val="21"/>
          <w:u w:val="single"/>
        </w:rPr>
        <w:t xml:space="preserve">    </w:t>
      </w:r>
      <w:r>
        <w:rPr>
          <w:rFonts w:ascii="仿宋" w:eastAsia="仿宋" w:hAnsi="仿宋"/>
          <w:szCs w:val="21"/>
        </w:rPr>
        <w:t>月</w:t>
      </w:r>
      <w:r>
        <w:rPr>
          <w:rFonts w:ascii="仿宋" w:eastAsia="仿宋" w:hAnsi="仿宋" w:hint="eastAsia"/>
          <w:szCs w:val="21"/>
          <w:u w:val="single"/>
        </w:rPr>
        <w:t xml:space="preserve">    </w:t>
      </w:r>
      <w:r>
        <w:rPr>
          <w:rFonts w:ascii="仿宋" w:eastAsia="仿宋" w:hAnsi="仿宋"/>
          <w:szCs w:val="21"/>
        </w:rPr>
        <w:t>日。</w:t>
      </w:r>
    </w:p>
    <w:p w:rsidR="002841D5" w:rsidRDefault="002841D5" w:rsidP="002841D5">
      <w:pPr>
        <w:ind w:firstLineChars="200" w:firstLine="420"/>
        <w:rPr>
          <w:rFonts w:ascii="仿宋" w:eastAsia="仿宋" w:hAnsi="仿宋"/>
          <w:szCs w:val="21"/>
        </w:rPr>
      </w:pPr>
      <w:r>
        <w:rPr>
          <w:rFonts w:ascii="仿宋" w:eastAsia="仿宋" w:hAnsi="仿宋"/>
          <w:szCs w:val="21"/>
        </w:rPr>
        <w:t>工期总日历天数：</w:t>
      </w:r>
      <w:r>
        <w:rPr>
          <w:rFonts w:ascii="仿宋" w:eastAsia="仿宋" w:hAnsi="仿宋" w:hint="eastAsia"/>
          <w:szCs w:val="21"/>
          <w:u w:val="single"/>
        </w:rPr>
        <w:t>55日历</w:t>
      </w:r>
      <w:r>
        <w:rPr>
          <w:rFonts w:ascii="仿宋" w:eastAsia="仿宋" w:hAnsi="仿宋"/>
          <w:szCs w:val="21"/>
          <w:u w:val="single"/>
        </w:rPr>
        <w:t>天</w:t>
      </w:r>
      <w:r>
        <w:rPr>
          <w:rFonts w:ascii="仿宋" w:eastAsia="仿宋" w:hAnsi="仿宋"/>
          <w:szCs w:val="21"/>
        </w:rPr>
        <w:t>。工期总日历天数与根据前述计划开竣工日期计算的工期天数不一致的，以工期总日历天数为准。</w:t>
      </w:r>
    </w:p>
    <w:p w:rsidR="002841D5" w:rsidRDefault="002841D5" w:rsidP="002841D5">
      <w:pPr>
        <w:pStyle w:val="4"/>
        <w:spacing w:before="100" w:beforeAutospacing="1" w:after="0" w:line="240" w:lineRule="auto"/>
        <w:ind w:firstLineChars="200" w:firstLine="420"/>
        <w:textAlignment w:val="auto"/>
        <w:rPr>
          <w:rFonts w:ascii="Times New Roman" w:hAnsi="Times New Roman"/>
          <w:b w:val="0"/>
          <w:bCs/>
          <w:sz w:val="21"/>
          <w:szCs w:val="21"/>
        </w:rPr>
      </w:pPr>
      <w:bookmarkStart w:id="675" w:name="_Toc9113"/>
      <w:r>
        <w:rPr>
          <w:rFonts w:ascii="Times New Roman" w:hAnsi="Times New Roman"/>
          <w:b w:val="0"/>
          <w:sz w:val="21"/>
          <w:szCs w:val="21"/>
        </w:rPr>
        <w:t>三、质量标准</w:t>
      </w:r>
      <w:bookmarkEnd w:id="675"/>
    </w:p>
    <w:p w:rsidR="002841D5" w:rsidRDefault="002841D5" w:rsidP="002841D5">
      <w:pPr>
        <w:ind w:firstLineChars="200" w:firstLine="420"/>
        <w:rPr>
          <w:rFonts w:eastAsia="方正仿宋_GB2312"/>
          <w:szCs w:val="21"/>
        </w:rPr>
      </w:pPr>
      <w:r>
        <w:rPr>
          <w:rFonts w:ascii="仿宋" w:eastAsia="仿宋" w:hAnsi="仿宋"/>
          <w:szCs w:val="21"/>
        </w:rPr>
        <w:t>工程质量符合</w:t>
      </w:r>
      <w:r>
        <w:rPr>
          <w:rFonts w:ascii="仿宋" w:eastAsia="仿宋" w:hAnsi="仿宋" w:hint="eastAsia"/>
          <w:bCs/>
          <w:szCs w:val="21"/>
          <w:u w:val="single"/>
        </w:rPr>
        <w:t xml:space="preserve">  合格 </w:t>
      </w:r>
      <w:r>
        <w:rPr>
          <w:rFonts w:eastAsia="方正仿宋_GB2312" w:hint="eastAsia"/>
          <w:bCs/>
          <w:szCs w:val="21"/>
          <w:u w:val="single"/>
        </w:rPr>
        <w:t xml:space="preserve"> </w:t>
      </w:r>
      <w:r>
        <w:rPr>
          <w:rFonts w:ascii="仿宋" w:eastAsia="仿宋" w:hAnsi="仿宋"/>
          <w:szCs w:val="21"/>
        </w:rPr>
        <w:t>标准</w:t>
      </w:r>
      <w:r>
        <w:rPr>
          <w:rFonts w:eastAsia="方正仿宋_GB2312"/>
          <w:szCs w:val="21"/>
        </w:rPr>
        <w:t>。</w:t>
      </w:r>
    </w:p>
    <w:p w:rsidR="002841D5" w:rsidRDefault="002841D5" w:rsidP="002841D5">
      <w:pPr>
        <w:pStyle w:val="4"/>
        <w:spacing w:before="100" w:beforeAutospacing="1" w:after="0" w:line="240" w:lineRule="auto"/>
        <w:ind w:firstLineChars="200" w:firstLine="420"/>
        <w:textAlignment w:val="auto"/>
        <w:rPr>
          <w:rFonts w:ascii="Times New Roman" w:hAnsi="Times New Roman"/>
          <w:b w:val="0"/>
          <w:bCs/>
          <w:sz w:val="21"/>
          <w:szCs w:val="21"/>
        </w:rPr>
      </w:pPr>
      <w:bookmarkStart w:id="676" w:name="_Toc5260"/>
      <w:r>
        <w:rPr>
          <w:rFonts w:ascii="Times New Roman" w:hAnsi="Times New Roman"/>
          <w:b w:val="0"/>
          <w:sz w:val="21"/>
          <w:szCs w:val="21"/>
        </w:rPr>
        <w:t>四、签约合同价与合同价格形式</w:t>
      </w:r>
      <w:bookmarkEnd w:id="676"/>
      <w:r>
        <w:rPr>
          <w:rFonts w:ascii="Times New Roman" w:hAnsi="Times New Roman"/>
          <w:b w:val="0"/>
          <w:sz w:val="21"/>
          <w:szCs w:val="21"/>
        </w:rPr>
        <w:tab/>
      </w:r>
    </w:p>
    <w:p w:rsidR="002841D5" w:rsidRDefault="002841D5" w:rsidP="002841D5">
      <w:pPr>
        <w:ind w:firstLineChars="200" w:firstLine="420"/>
        <w:rPr>
          <w:rFonts w:ascii="仿宋" w:eastAsia="仿宋" w:hAnsi="仿宋"/>
          <w:szCs w:val="21"/>
        </w:rPr>
      </w:pPr>
      <w:r>
        <w:rPr>
          <w:rFonts w:ascii="仿宋" w:eastAsia="仿宋" w:hAnsi="仿宋"/>
          <w:szCs w:val="21"/>
        </w:rPr>
        <w:t>1.签约</w:t>
      </w:r>
      <w:r>
        <w:rPr>
          <w:rFonts w:ascii="仿宋" w:eastAsia="仿宋" w:hAnsi="仿宋" w:hint="eastAsia"/>
          <w:szCs w:val="21"/>
        </w:rPr>
        <w:t>含税</w:t>
      </w:r>
      <w:r>
        <w:rPr>
          <w:rFonts w:ascii="仿宋" w:eastAsia="仿宋" w:hAnsi="仿宋"/>
          <w:szCs w:val="21"/>
        </w:rPr>
        <w:t>合同价为：人民币（大写）</w:t>
      </w:r>
      <w:r>
        <w:rPr>
          <w:rFonts w:ascii="仿宋" w:eastAsia="仿宋" w:hAnsi="仿宋" w:hint="eastAsia"/>
          <w:szCs w:val="21"/>
          <w:u w:val="single"/>
        </w:rPr>
        <w:t xml:space="preserve">              </w:t>
      </w:r>
      <w:r>
        <w:rPr>
          <w:rFonts w:ascii="仿宋" w:eastAsia="仿宋" w:hAnsi="仿宋" w:hint="eastAsia"/>
          <w:szCs w:val="21"/>
        </w:rPr>
        <w:t>；RMB（小写）</w:t>
      </w:r>
      <w:r>
        <w:rPr>
          <w:rFonts w:eastAsia="仿宋"/>
          <w:szCs w:val="21"/>
          <w:u w:val="single"/>
        </w:rPr>
        <w:t>¥</w:t>
      </w:r>
      <w:r>
        <w:rPr>
          <w:rFonts w:ascii="仿宋" w:eastAsia="仿宋" w:hAnsi="仿宋" w:hint="eastAsia"/>
          <w:szCs w:val="21"/>
          <w:u w:val="single"/>
        </w:rPr>
        <w:t xml:space="preserve">                </w:t>
      </w:r>
      <w:r>
        <w:rPr>
          <w:rFonts w:ascii="仿宋" w:eastAsia="仿宋" w:hAnsi="仿宋"/>
          <w:szCs w:val="21"/>
          <w:u w:val="single"/>
        </w:rPr>
        <w:t>元</w:t>
      </w:r>
      <w:r>
        <w:rPr>
          <w:rFonts w:ascii="仿宋" w:eastAsia="仿宋" w:hAnsi="仿宋" w:hint="eastAsia"/>
          <w:szCs w:val="21"/>
        </w:rPr>
        <w:t>。</w:t>
      </w:r>
    </w:p>
    <w:p w:rsidR="002841D5" w:rsidRDefault="002841D5" w:rsidP="002841D5">
      <w:pPr>
        <w:ind w:firstLineChars="200" w:firstLine="420"/>
        <w:rPr>
          <w:rFonts w:ascii="仿宋" w:eastAsia="仿宋" w:hAnsi="仿宋"/>
          <w:szCs w:val="21"/>
        </w:rPr>
      </w:pPr>
      <w:r>
        <w:rPr>
          <w:rFonts w:ascii="仿宋" w:eastAsia="仿宋" w:hAnsi="仿宋"/>
          <w:szCs w:val="21"/>
        </w:rPr>
        <w:t>其中：</w:t>
      </w:r>
      <w:r>
        <w:rPr>
          <w:rFonts w:ascii="仿宋" w:eastAsia="仿宋" w:hAnsi="仿宋" w:hint="eastAsia"/>
          <w:szCs w:val="21"/>
        </w:rPr>
        <w:t>除税金额为：</w:t>
      </w:r>
      <w:r>
        <w:rPr>
          <w:rFonts w:ascii="Arial" w:eastAsia="仿宋" w:hAnsi="Arial" w:cs="Arial"/>
          <w:szCs w:val="21"/>
          <w:u w:val="single"/>
        </w:rPr>
        <w:t>¥</w:t>
      </w:r>
      <w:r>
        <w:rPr>
          <w:rFonts w:ascii="仿宋" w:eastAsia="仿宋" w:hAnsi="仿宋" w:hint="eastAsia"/>
          <w:szCs w:val="21"/>
          <w:u w:val="single"/>
        </w:rPr>
        <w:t xml:space="preserve">              元</w:t>
      </w:r>
      <w:r>
        <w:rPr>
          <w:rFonts w:ascii="仿宋" w:eastAsia="仿宋" w:hAnsi="仿宋"/>
          <w:szCs w:val="21"/>
        </w:rPr>
        <w:t>；</w:t>
      </w:r>
      <w:r>
        <w:rPr>
          <w:rFonts w:ascii="仿宋" w:eastAsia="仿宋" w:hAnsi="仿宋" w:hint="eastAsia"/>
          <w:szCs w:val="21"/>
        </w:rPr>
        <w:t>增值税率为9%的税金为：</w:t>
      </w:r>
      <w:r>
        <w:rPr>
          <w:rFonts w:ascii="Arial" w:eastAsia="仿宋" w:hAnsi="Arial" w:cs="Arial"/>
          <w:szCs w:val="21"/>
          <w:u w:val="single"/>
        </w:rPr>
        <w:t>¥</w:t>
      </w:r>
      <w:r>
        <w:rPr>
          <w:rFonts w:ascii="仿宋" w:eastAsia="仿宋" w:hAnsi="仿宋" w:hint="eastAsia"/>
          <w:szCs w:val="21"/>
          <w:u w:val="single"/>
        </w:rPr>
        <w:t xml:space="preserve">              元</w:t>
      </w:r>
      <w:r>
        <w:rPr>
          <w:rFonts w:ascii="仿宋" w:eastAsia="仿宋" w:hAnsi="仿宋" w:hint="eastAsia"/>
          <w:szCs w:val="21"/>
        </w:rPr>
        <w:t>。</w:t>
      </w:r>
    </w:p>
    <w:p w:rsidR="002841D5" w:rsidRDefault="002841D5" w:rsidP="002841D5">
      <w:pPr>
        <w:ind w:firstLineChars="200" w:firstLine="420"/>
        <w:rPr>
          <w:rFonts w:eastAsia="方正仿宋_GB2312"/>
          <w:szCs w:val="21"/>
        </w:rPr>
      </w:pPr>
      <w:r>
        <w:rPr>
          <w:rFonts w:ascii="仿宋" w:eastAsia="仿宋" w:hAnsi="仿宋"/>
          <w:szCs w:val="21"/>
        </w:rPr>
        <w:t>2.合同价格形式：</w:t>
      </w:r>
      <w:r>
        <w:rPr>
          <w:rFonts w:ascii="仿宋" w:eastAsia="仿宋" w:hAnsi="仿宋"/>
          <w:szCs w:val="21"/>
          <w:u w:val="single"/>
        </w:rPr>
        <w:t></w:t>
      </w:r>
      <w:r>
        <w:rPr>
          <w:rFonts w:ascii="仿宋" w:eastAsia="仿宋" w:hAnsi="仿宋" w:hint="eastAsia"/>
          <w:szCs w:val="21"/>
          <w:u w:val="single"/>
        </w:rPr>
        <w:t>固定单价合同</w:t>
      </w:r>
      <w:r>
        <w:rPr>
          <w:rFonts w:eastAsia="方正仿宋_GB2312"/>
          <w:szCs w:val="21"/>
          <w:u w:val="single"/>
        </w:rPr>
        <w:t></w:t>
      </w:r>
      <w:r>
        <w:rPr>
          <w:rFonts w:eastAsia="方正仿宋_GB2312" w:hint="eastAsia"/>
          <w:szCs w:val="21"/>
          <w:u w:val="single"/>
        </w:rPr>
        <w:t>（最终金额以结算评审金额为准）</w:t>
      </w:r>
      <w:r>
        <w:rPr>
          <w:rFonts w:eastAsia="方正仿宋_GB2312"/>
          <w:szCs w:val="21"/>
        </w:rPr>
        <w:t>。</w:t>
      </w:r>
    </w:p>
    <w:p w:rsidR="002841D5" w:rsidRDefault="002841D5" w:rsidP="002841D5">
      <w:pPr>
        <w:pStyle w:val="4"/>
        <w:spacing w:before="100" w:beforeAutospacing="1" w:after="0" w:line="240" w:lineRule="auto"/>
        <w:ind w:firstLineChars="200" w:firstLine="420"/>
        <w:textAlignment w:val="auto"/>
        <w:rPr>
          <w:rFonts w:ascii="Times New Roman" w:hAnsi="Times New Roman"/>
          <w:b w:val="0"/>
          <w:sz w:val="21"/>
          <w:szCs w:val="21"/>
        </w:rPr>
      </w:pPr>
      <w:bookmarkStart w:id="677" w:name="_Toc9115"/>
      <w:r>
        <w:rPr>
          <w:rFonts w:ascii="Times New Roman" w:hAnsi="Times New Roman"/>
          <w:b w:val="0"/>
          <w:sz w:val="21"/>
          <w:szCs w:val="21"/>
        </w:rPr>
        <w:t>五、项目经理</w:t>
      </w:r>
      <w:bookmarkEnd w:id="677"/>
    </w:p>
    <w:p w:rsidR="002841D5" w:rsidRDefault="002841D5" w:rsidP="002841D5">
      <w:pPr>
        <w:ind w:firstLineChars="200" w:firstLine="420"/>
        <w:rPr>
          <w:rFonts w:ascii="仿宋" w:eastAsia="仿宋" w:hAnsi="仿宋"/>
          <w:szCs w:val="21"/>
        </w:rPr>
      </w:pPr>
      <w:r>
        <w:rPr>
          <w:rFonts w:ascii="仿宋" w:eastAsia="仿宋" w:hAnsi="仿宋"/>
          <w:szCs w:val="21"/>
        </w:rPr>
        <w:t>承包人项目经理：</w:t>
      </w:r>
      <w:r>
        <w:rPr>
          <w:rFonts w:ascii="仿宋" w:eastAsia="仿宋" w:hAnsi="仿宋" w:hint="eastAsia"/>
          <w:szCs w:val="21"/>
          <w:u w:val="single"/>
        </w:rPr>
        <w:t xml:space="preserve">                   </w:t>
      </w:r>
      <w:r>
        <w:rPr>
          <w:rFonts w:ascii="仿宋" w:eastAsia="仿宋" w:hAnsi="仿宋"/>
          <w:szCs w:val="21"/>
        </w:rPr>
        <w:t>。</w:t>
      </w:r>
    </w:p>
    <w:p w:rsidR="002841D5" w:rsidRDefault="002841D5" w:rsidP="002841D5">
      <w:pPr>
        <w:ind w:firstLineChars="200" w:firstLine="420"/>
        <w:rPr>
          <w:rFonts w:eastAsia="方正仿宋_GB2312"/>
          <w:szCs w:val="21"/>
        </w:rPr>
      </w:pPr>
      <w:r>
        <w:rPr>
          <w:rFonts w:eastAsia="方正仿宋_GB2312"/>
          <w:szCs w:val="21"/>
        </w:rPr>
        <w:t>身份证号：；</w:t>
      </w:r>
      <w:r>
        <w:rPr>
          <w:rFonts w:eastAsia="方正仿宋_GB2312" w:hint="eastAsia"/>
          <w:szCs w:val="21"/>
          <w:u w:val="single"/>
        </w:rPr>
        <w:t xml:space="preserve">                        </w:t>
      </w:r>
      <w:r>
        <w:rPr>
          <w:rFonts w:eastAsia="方正仿宋_GB2312" w:hint="eastAsia"/>
          <w:szCs w:val="21"/>
        </w:rPr>
        <w:t>；</w:t>
      </w:r>
    </w:p>
    <w:p w:rsidR="002841D5" w:rsidRDefault="002841D5" w:rsidP="002841D5">
      <w:pPr>
        <w:ind w:firstLineChars="200" w:firstLine="420"/>
        <w:rPr>
          <w:rFonts w:eastAsia="方正仿宋_GB2312"/>
          <w:szCs w:val="21"/>
        </w:rPr>
      </w:pPr>
      <w:r>
        <w:rPr>
          <w:rFonts w:eastAsia="方正仿宋_GB2312"/>
          <w:szCs w:val="21"/>
        </w:rPr>
        <w:t>建造师执业资格等级：</w:t>
      </w:r>
      <w:r>
        <w:rPr>
          <w:rFonts w:eastAsia="方正仿宋_GB2312" w:hint="eastAsia"/>
          <w:szCs w:val="21"/>
        </w:rPr>
        <w:t xml:space="preserve"> </w:t>
      </w:r>
      <w:r>
        <w:rPr>
          <w:rFonts w:eastAsia="方正仿宋_GB2312" w:hint="eastAsia"/>
          <w:szCs w:val="21"/>
          <w:u w:val="single"/>
        </w:rPr>
        <w:t xml:space="preserve">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建造</w:t>
      </w:r>
      <w:proofErr w:type="gramStart"/>
      <w:r>
        <w:rPr>
          <w:rFonts w:eastAsia="方正仿宋_GB2312"/>
          <w:szCs w:val="21"/>
        </w:rPr>
        <w:t>师注册</w:t>
      </w:r>
      <w:proofErr w:type="gramEnd"/>
      <w:r>
        <w:rPr>
          <w:rFonts w:eastAsia="方正仿宋_GB2312"/>
          <w:szCs w:val="21"/>
        </w:rPr>
        <w:t>证书号：</w:t>
      </w:r>
      <w:r>
        <w:rPr>
          <w:rFonts w:eastAsia="方正仿宋_GB2312" w:hint="eastAsia"/>
          <w:szCs w:val="21"/>
          <w:u w:val="single"/>
        </w:rPr>
        <w:t xml:space="preserve">                       </w:t>
      </w:r>
      <w:r>
        <w:rPr>
          <w:rFonts w:eastAsia="方正仿宋_GB2312"/>
          <w:szCs w:val="21"/>
        </w:rPr>
        <w:t>；</w:t>
      </w:r>
    </w:p>
    <w:p w:rsidR="002841D5" w:rsidRDefault="002841D5" w:rsidP="002841D5">
      <w:pPr>
        <w:ind w:firstLineChars="200" w:firstLine="420"/>
      </w:pPr>
      <w:r>
        <w:rPr>
          <w:rFonts w:eastAsia="方正仿宋_GB2312"/>
          <w:szCs w:val="21"/>
        </w:rPr>
        <w:t>安全生产考核合格证书号：</w:t>
      </w:r>
      <w:r>
        <w:rPr>
          <w:rFonts w:eastAsia="方正仿宋_GB2312" w:hint="eastAsia"/>
          <w:szCs w:val="21"/>
          <w:u w:val="single"/>
        </w:rPr>
        <w:t xml:space="preserve">                         </w:t>
      </w:r>
      <w:r>
        <w:rPr>
          <w:rFonts w:eastAsia="方正仿宋_GB2312"/>
          <w:szCs w:val="21"/>
        </w:rPr>
        <w:t>；</w:t>
      </w:r>
    </w:p>
    <w:p w:rsidR="002841D5" w:rsidRDefault="002841D5" w:rsidP="002841D5">
      <w:pPr>
        <w:pStyle w:val="4"/>
        <w:spacing w:before="100" w:beforeAutospacing="1" w:after="0" w:line="240" w:lineRule="auto"/>
        <w:ind w:firstLineChars="200" w:firstLine="420"/>
        <w:textAlignment w:val="auto"/>
        <w:rPr>
          <w:rFonts w:ascii="Times New Roman" w:hAnsi="Times New Roman"/>
          <w:b w:val="0"/>
          <w:bCs/>
          <w:sz w:val="21"/>
          <w:szCs w:val="21"/>
        </w:rPr>
      </w:pPr>
      <w:bookmarkStart w:id="678" w:name="_Toc14822"/>
      <w:r>
        <w:rPr>
          <w:rFonts w:ascii="Times New Roman" w:hAnsi="Times New Roman"/>
          <w:b w:val="0"/>
          <w:sz w:val="21"/>
          <w:szCs w:val="21"/>
        </w:rPr>
        <w:t>六、合同文件构成</w:t>
      </w:r>
      <w:bookmarkEnd w:id="678"/>
    </w:p>
    <w:p w:rsidR="002841D5" w:rsidRDefault="002841D5" w:rsidP="002841D5">
      <w:pPr>
        <w:ind w:firstLineChars="200" w:firstLine="420"/>
        <w:rPr>
          <w:rFonts w:eastAsia="方正仿宋_GB2312"/>
          <w:bCs/>
          <w:szCs w:val="21"/>
        </w:rPr>
      </w:pPr>
      <w:r>
        <w:rPr>
          <w:rFonts w:eastAsia="方正仿宋_GB2312"/>
          <w:bCs/>
          <w:szCs w:val="21"/>
        </w:rPr>
        <w:t>本协议书与下列文件一起构成合同文件：</w:t>
      </w:r>
    </w:p>
    <w:p w:rsidR="002841D5" w:rsidRDefault="002841D5" w:rsidP="002841D5">
      <w:pPr>
        <w:autoSpaceDE w:val="0"/>
        <w:autoSpaceDN w:val="0"/>
        <w:adjustRightInd w:val="0"/>
        <w:ind w:firstLineChars="200" w:firstLine="420"/>
        <w:rPr>
          <w:rFonts w:eastAsia="方正仿宋_GB2312"/>
          <w:szCs w:val="21"/>
        </w:rPr>
      </w:pPr>
      <w:r>
        <w:rPr>
          <w:rFonts w:eastAsia="方正仿宋_GB2312"/>
          <w:szCs w:val="21"/>
        </w:rPr>
        <w:t>（</w:t>
      </w:r>
      <w:r>
        <w:rPr>
          <w:rFonts w:eastAsia="方正仿宋_GB2312"/>
          <w:szCs w:val="21"/>
        </w:rPr>
        <w:t>1</w:t>
      </w:r>
      <w:r>
        <w:rPr>
          <w:rFonts w:eastAsia="方正仿宋_GB2312"/>
          <w:szCs w:val="21"/>
        </w:rPr>
        <w:t>）</w:t>
      </w:r>
      <w:r>
        <w:rPr>
          <w:rFonts w:eastAsia="方正仿宋_GB2312" w:hint="eastAsia"/>
          <w:szCs w:val="21"/>
        </w:rPr>
        <w:t>合同协议书</w:t>
      </w:r>
      <w:r>
        <w:rPr>
          <w:rFonts w:eastAsia="方正仿宋_GB2312"/>
          <w:szCs w:val="21"/>
        </w:rPr>
        <w:t>；</w:t>
      </w:r>
    </w:p>
    <w:p w:rsidR="002841D5" w:rsidRDefault="002841D5" w:rsidP="002841D5">
      <w:pPr>
        <w:autoSpaceDE w:val="0"/>
        <w:autoSpaceDN w:val="0"/>
        <w:adjustRightInd w:val="0"/>
        <w:ind w:firstLineChars="200" w:firstLine="420"/>
        <w:rPr>
          <w:rFonts w:eastAsia="方正仿宋_GB2312"/>
          <w:szCs w:val="21"/>
        </w:rPr>
      </w:pPr>
      <w:r>
        <w:rPr>
          <w:rFonts w:eastAsia="方正仿宋_GB2312"/>
          <w:szCs w:val="21"/>
        </w:rPr>
        <w:t>（</w:t>
      </w:r>
      <w:r>
        <w:rPr>
          <w:rFonts w:eastAsia="方正仿宋_GB2312" w:hint="eastAsia"/>
          <w:szCs w:val="21"/>
        </w:rPr>
        <w:t>2</w:t>
      </w:r>
      <w:r>
        <w:rPr>
          <w:rFonts w:eastAsia="方正仿宋_GB2312"/>
          <w:szCs w:val="21"/>
        </w:rPr>
        <w:t>）专用合同条款及其附件；</w:t>
      </w:r>
    </w:p>
    <w:p w:rsidR="002841D5" w:rsidRDefault="002841D5" w:rsidP="002841D5">
      <w:pPr>
        <w:autoSpaceDE w:val="0"/>
        <w:autoSpaceDN w:val="0"/>
        <w:adjustRightInd w:val="0"/>
        <w:ind w:firstLineChars="200" w:firstLine="420"/>
        <w:rPr>
          <w:rFonts w:eastAsia="方正仿宋_GB2312"/>
          <w:szCs w:val="21"/>
        </w:rPr>
      </w:pPr>
      <w:r>
        <w:rPr>
          <w:rFonts w:eastAsia="方正仿宋_GB2312"/>
          <w:szCs w:val="21"/>
        </w:rPr>
        <w:t>（</w:t>
      </w:r>
      <w:r>
        <w:rPr>
          <w:rFonts w:eastAsia="方正仿宋_GB2312" w:hint="eastAsia"/>
          <w:szCs w:val="21"/>
        </w:rPr>
        <w:t>3</w:t>
      </w:r>
      <w:r>
        <w:rPr>
          <w:rFonts w:eastAsia="方正仿宋_GB2312"/>
          <w:szCs w:val="21"/>
        </w:rPr>
        <w:t>）通用合同条款；</w:t>
      </w:r>
    </w:p>
    <w:p w:rsidR="002841D5" w:rsidRDefault="002841D5" w:rsidP="002841D5">
      <w:pPr>
        <w:autoSpaceDE w:val="0"/>
        <w:autoSpaceDN w:val="0"/>
        <w:adjustRightInd w:val="0"/>
        <w:ind w:firstLineChars="200" w:firstLine="420"/>
        <w:rPr>
          <w:rFonts w:eastAsia="方正仿宋_GB2312"/>
          <w:szCs w:val="21"/>
        </w:rPr>
      </w:pPr>
      <w:r>
        <w:rPr>
          <w:rFonts w:eastAsia="方正仿宋_GB2312"/>
          <w:szCs w:val="21"/>
        </w:rPr>
        <w:lastRenderedPageBreak/>
        <w:t>在合同订立及履行过程中形成的与合同有关的文件均构成合同文件组成部分。</w:t>
      </w:r>
    </w:p>
    <w:p w:rsidR="002841D5" w:rsidRDefault="002841D5" w:rsidP="002841D5">
      <w:pPr>
        <w:autoSpaceDE w:val="0"/>
        <w:autoSpaceDN w:val="0"/>
        <w:adjustRightInd w:val="0"/>
        <w:ind w:firstLineChars="200" w:firstLine="420"/>
        <w:rPr>
          <w:rFonts w:eastAsia="方正仿宋_GB2312"/>
          <w:szCs w:val="21"/>
        </w:rPr>
      </w:pPr>
      <w:r>
        <w:rPr>
          <w:rFonts w:eastAsia="方正仿宋_GB2312"/>
          <w:szCs w:val="21"/>
        </w:rPr>
        <w:t>上述各项合同文件包括合同当事人就该项合同文件所</w:t>
      </w:r>
      <w:proofErr w:type="gramStart"/>
      <w:r>
        <w:rPr>
          <w:rFonts w:eastAsia="方正仿宋_GB2312"/>
          <w:szCs w:val="21"/>
        </w:rPr>
        <w:t>作出</w:t>
      </w:r>
      <w:proofErr w:type="gramEnd"/>
      <w:r>
        <w:rPr>
          <w:rFonts w:eastAsia="方正仿宋_GB2312"/>
          <w:szCs w:val="21"/>
        </w:rPr>
        <w:t>的补充和修改，属于同一类内容的文件，应以最新签署的为准。</w:t>
      </w:r>
      <w:r>
        <w:rPr>
          <w:rFonts w:eastAsia="方正仿宋_GB2312" w:hint="eastAsia"/>
          <w:szCs w:val="21"/>
        </w:rPr>
        <w:t>专用合同条款及其附件须经合同当事人签字或盖章。</w:t>
      </w:r>
    </w:p>
    <w:p w:rsidR="002841D5" w:rsidRDefault="002841D5" w:rsidP="002841D5">
      <w:pPr>
        <w:pStyle w:val="4"/>
        <w:spacing w:before="100" w:beforeAutospacing="1" w:after="0" w:line="240" w:lineRule="auto"/>
        <w:ind w:firstLineChars="200" w:firstLine="420"/>
        <w:textAlignment w:val="auto"/>
        <w:rPr>
          <w:rFonts w:ascii="Times New Roman" w:hAnsi="Times New Roman"/>
          <w:b w:val="0"/>
          <w:bCs/>
          <w:sz w:val="21"/>
          <w:szCs w:val="21"/>
        </w:rPr>
      </w:pPr>
      <w:bookmarkStart w:id="679" w:name="_Toc12561"/>
      <w:r>
        <w:rPr>
          <w:rFonts w:ascii="Times New Roman" w:hAnsi="Times New Roman"/>
          <w:b w:val="0"/>
          <w:sz w:val="21"/>
          <w:szCs w:val="21"/>
        </w:rPr>
        <w:t>七、承诺</w:t>
      </w:r>
      <w:bookmarkEnd w:id="679"/>
    </w:p>
    <w:p w:rsidR="002841D5" w:rsidRDefault="002841D5" w:rsidP="002841D5">
      <w:pPr>
        <w:ind w:firstLineChars="200" w:firstLine="420"/>
        <w:rPr>
          <w:rFonts w:eastAsia="方正仿宋_GB2312"/>
          <w:bCs/>
          <w:szCs w:val="21"/>
        </w:rPr>
      </w:pPr>
      <w:r>
        <w:rPr>
          <w:rFonts w:eastAsia="方正仿宋_GB2312"/>
          <w:bCs/>
          <w:szCs w:val="21"/>
        </w:rPr>
        <w:t>1.</w:t>
      </w:r>
      <w:r>
        <w:rPr>
          <w:rFonts w:eastAsia="方正仿宋_GB2312"/>
          <w:bCs/>
          <w:szCs w:val="21"/>
        </w:rPr>
        <w:t>发包人承诺按照法律规定履行项目审批手续、筹集工程建设资金并按照合同约定的期限和方式支付合同价款。</w:t>
      </w:r>
    </w:p>
    <w:p w:rsidR="002841D5" w:rsidRDefault="002841D5" w:rsidP="002841D5">
      <w:pPr>
        <w:ind w:firstLineChars="200" w:firstLine="420"/>
        <w:rPr>
          <w:rFonts w:eastAsia="方正仿宋_GB2312"/>
          <w:bCs/>
          <w:szCs w:val="21"/>
        </w:rPr>
      </w:pPr>
      <w:r>
        <w:rPr>
          <w:rFonts w:eastAsia="方正仿宋_GB2312"/>
          <w:bCs/>
          <w:szCs w:val="21"/>
        </w:rPr>
        <w:t>2.</w:t>
      </w:r>
      <w:r>
        <w:rPr>
          <w:rFonts w:eastAsia="方正仿宋_GB2312"/>
          <w:bCs/>
          <w:szCs w:val="21"/>
        </w:rPr>
        <w:t>承包人承诺按照法律规定及合同约定组织完成工程施工，确保工程质量和安全，不进行转包及违法分包，并在缺陷责任期及保修期内承担相应的工程维修责任。</w:t>
      </w:r>
    </w:p>
    <w:p w:rsidR="002841D5" w:rsidRDefault="002841D5" w:rsidP="002841D5">
      <w:pPr>
        <w:ind w:firstLineChars="200" w:firstLine="420"/>
        <w:rPr>
          <w:rFonts w:eastAsia="方正仿宋_GB2312"/>
          <w:bCs/>
          <w:szCs w:val="21"/>
        </w:rPr>
      </w:pPr>
      <w:r>
        <w:rPr>
          <w:rFonts w:eastAsia="方正仿宋_GB2312"/>
          <w:bCs/>
          <w:szCs w:val="21"/>
        </w:rPr>
        <w:t>3.</w:t>
      </w:r>
      <w:r>
        <w:rPr>
          <w:rFonts w:eastAsia="方正仿宋_GB2312"/>
          <w:bCs/>
          <w:szCs w:val="21"/>
        </w:rPr>
        <w:t>发包人和承包人通过招投标形式签订合同的，双方理解并</w:t>
      </w:r>
      <w:r>
        <w:rPr>
          <w:rFonts w:eastAsia="方正仿宋_GB2312" w:hint="eastAsia"/>
          <w:bCs/>
          <w:szCs w:val="21"/>
        </w:rPr>
        <w:t>承诺</w:t>
      </w:r>
      <w:r>
        <w:rPr>
          <w:rFonts w:eastAsia="方正仿宋_GB2312"/>
          <w:bCs/>
          <w:szCs w:val="21"/>
        </w:rPr>
        <w:t>不再就同一工程另行签订与合同实质性内容相背离的协议。</w:t>
      </w:r>
    </w:p>
    <w:p w:rsidR="002841D5" w:rsidRDefault="002841D5" w:rsidP="002841D5">
      <w:pPr>
        <w:pStyle w:val="4"/>
        <w:spacing w:before="100" w:beforeAutospacing="1" w:after="0" w:line="240" w:lineRule="auto"/>
        <w:ind w:firstLineChars="200" w:firstLine="420"/>
        <w:textAlignment w:val="auto"/>
        <w:rPr>
          <w:rFonts w:ascii="Times New Roman" w:hAnsi="Times New Roman"/>
          <w:b w:val="0"/>
          <w:sz w:val="21"/>
          <w:szCs w:val="21"/>
        </w:rPr>
      </w:pPr>
      <w:bookmarkStart w:id="680" w:name="_Toc20506"/>
      <w:r>
        <w:rPr>
          <w:rFonts w:ascii="Times New Roman" w:hAnsi="Times New Roman"/>
          <w:b w:val="0"/>
          <w:sz w:val="21"/>
          <w:szCs w:val="21"/>
        </w:rPr>
        <w:t>八、词语含义</w:t>
      </w:r>
      <w:bookmarkEnd w:id="680"/>
    </w:p>
    <w:p w:rsidR="002841D5" w:rsidRDefault="002841D5" w:rsidP="002841D5">
      <w:pPr>
        <w:ind w:firstLineChars="200" w:firstLine="420"/>
        <w:rPr>
          <w:rFonts w:eastAsia="方正仿宋_GB2312"/>
          <w:bCs/>
          <w:szCs w:val="21"/>
        </w:rPr>
      </w:pPr>
      <w:r>
        <w:rPr>
          <w:rFonts w:eastAsia="方正仿宋_GB2312"/>
          <w:bCs/>
          <w:szCs w:val="21"/>
        </w:rPr>
        <w:t>本协议书中词语含义与第二部分通用合同条款中赋予的含义相同。</w:t>
      </w:r>
    </w:p>
    <w:p w:rsidR="002841D5" w:rsidRDefault="002841D5" w:rsidP="002841D5">
      <w:pPr>
        <w:pStyle w:val="4"/>
        <w:spacing w:before="100" w:beforeAutospacing="1" w:after="0" w:line="240" w:lineRule="auto"/>
        <w:ind w:firstLineChars="200" w:firstLine="420"/>
        <w:textAlignment w:val="auto"/>
        <w:rPr>
          <w:rFonts w:ascii="Times New Roman" w:hAnsi="Times New Roman"/>
          <w:b w:val="0"/>
          <w:bCs/>
          <w:sz w:val="21"/>
          <w:szCs w:val="21"/>
        </w:rPr>
      </w:pPr>
      <w:bookmarkStart w:id="681" w:name="_Toc3411"/>
      <w:r>
        <w:rPr>
          <w:rFonts w:ascii="Times New Roman" w:hAnsi="Times New Roman"/>
          <w:b w:val="0"/>
          <w:sz w:val="21"/>
          <w:szCs w:val="21"/>
        </w:rPr>
        <w:t>九、签订时间</w:t>
      </w:r>
      <w:bookmarkEnd w:id="681"/>
    </w:p>
    <w:p w:rsidR="002841D5" w:rsidRDefault="002841D5" w:rsidP="002841D5">
      <w:pPr>
        <w:ind w:firstLineChars="200" w:firstLine="420"/>
        <w:rPr>
          <w:rFonts w:eastAsia="方正仿宋_GB2312"/>
          <w:bCs/>
          <w:szCs w:val="21"/>
        </w:rPr>
      </w:pPr>
      <w:r>
        <w:rPr>
          <w:rFonts w:eastAsia="方正仿宋_GB2312"/>
          <w:bCs/>
          <w:szCs w:val="21"/>
        </w:rPr>
        <w:t>本合同于</w:t>
      </w:r>
      <w:r>
        <w:rPr>
          <w:rFonts w:eastAsia="方正仿宋_GB2312"/>
          <w:bCs/>
          <w:szCs w:val="21"/>
          <w:u w:val="single"/>
        </w:rPr>
        <w:t xml:space="preserve"> </w:t>
      </w:r>
      <w:r>
        <w:rPr>
          <w:rFonts w:eastAsia="方正仿宋_GB2312" w:hint="eastAsia"/>
          <w:bCs/>
          <w:szCs w:val="21"/>
          <w:u w:val="single"/>
        </w:rPr>
        <w:t xml:space="preserve">   </w:t>
      </w:r>
      <w:r>
        <w:rPr>
          <w:rFonts w:eastAsia="方正仿宋_GB2312"/>
          <w:bCs/>
          <w:szCs w:val="21"/>
          <w:u w:val="single"/>
        </w:rPr>
        <w:t xml:space="preserve"> </w:t>
      </w:r>
      <w:r>
        <w:rPr>
          <w:rFonts w:eastAsia="方正仿宋_GB2312"/>
          <w:bCs/>
          <w:szCs w:val="21"/>
        </w:rPr>
        <w:t>年</w:t>
      </w:r>
      <w:r>
        <w:rPr>
          <w:rFonts w:eastAsia="方正仿宋_GB2312"/>
          <w:bCs/>
          <w:szCs w:val="21"/>
          <w:u w:val="single"/>
        </w:rPr>
        <w:t xml:space="preserve"> </w:t>
      </w:r>
      <w:r>
        <w:rPr>
          <w:rFonts w:eastAsia="方正仿宋_GB2312" w:hint="eastAsia"/>
          <w:bCs/>
          <w:szCs w:val="21"/>
          <w:u w:val="single"/>
        </w:rPr>
        <w:t xml:space="preserve"> </w:t>
      </w:r>
      <w:r>
        <w:rPr>
          <w:rFonts w:eastAsia="方正仿宋_GB2312"/>
          <w:bCs/>
          <w:szCs w:val="21"/>
          <w:u w:val="single"/>
        </w:rPr>
        <w:t xml:space="preserve"> </w:t>
      </w:r>
      <w:r>
        <w:rPr>
          <w:rFonts w:eastAsia="方正仿宋_GB2312"/>
          <w:bCs/>
          <w:szCs w:val="21"/>
        </w:rPr>
        <w:t>月</w:t>
      </w:r>
      <w:r>
        <w:rPr>
          <w:rFonts w:eastAsia="方正仿宋_GB2312"/>
          <w:bCs/>
          <w:szCs w:val="21"/>
          <w:u w:val="single"/>
        </w:rPr>
        <w:t xml:space="preserve"> </w:t>
      </w:r>
      <w:r>
        <w:rPr>
          <w:rFonts w:eastAsia="方正仿宋_GB2312" w:hint="eastAsia"/>
          <w:bCs/>
          <w:szCs w:val="21"/>
          <w:u w:val="single"/>
        </w:rPr>
        <w:t xml:space="preserve">  </w:t>
      </w:r>
      <w:r>
        <w:rPr>
          <w:rFonts w:eastAsia="方正仿宋_GB2312"/>
          <w:bCs/>
          <w:szCs w:val="21"/>
        </w:rPr>
        <w:t>日签订。</w:t>
      </w:r>
    </w:p>
    <w:p w:rsidR="002841D5" w:rsidRDefault="002841D5" w:rsidP="002841D5">
      <w:pPr>
        <w:pStyle w:val="4"/>
        <w:spacing w:before="100" w:beforeAutospacing="1" w:after="0" w:line="240" w:lineRule="auto"/>
        <w:ind w:firstLineChars="200" w:firstLine="420"/>
        <w:textAlignment w:val="auto"/>
        <w:rPr>
          <w:rFonts w:ascii="Times New Roman" w:hAnsi="Times New Roman"/>
          <w:b w:val="0"/>
          <w:bCs/>
          <w:sz w:val="21"/>
          <w:szCs w:val="21"/>
        </w:rPr>
      </w:pPr>
      <w:bookmarkStart w:id="682" w:name="_Toc20187"/>
      <w:r>
        <w:rPr>
          <w:rFonts w:ascii="Times New Roman" w:hAnsi="Times New Roman"/>
          <w:b w:val="0"/>
          <w:sz w:val="21"/>
          <w:szCs w:val="21"/>
        </w:rPr>
        <w:t>十、签订地点</w:t>
      </w:r>
      <w:bookmarkEnd w:id="682"/>
    </w:p>
    <w:p w:rsidR="002841D5" w:rsidRDefault="002841D5" w:rsidP="002841D5">
      <w:pPr>
        <w:ind w:firstLineChars="200" w:firstLine="420"/>
        <w:rPr>
          <w:rFonts w:eastAsia="方正仿宋_GB2312"/>
          <w:bCs/>
          <w:szCs w:val="21"/>
        </w:rPr>
      </w:pPr>
      <w:r>
        <w:rPr>
          <w:rFonts w:eastAsia="方正仿宋_GB2312"/>
          <w:bCs/>
          <w:szCs w:val="21"/>
        </w:rPr>
        <w:t>本合同在</w:t>
      </w:r>
      <w:r>
        <w:rPr>
          <w:rFonts w:eastAsia="方正仿宋_GB2312"/>
          <w:bCs/>
          <w:szCs w:val="21"/>
          <w:u w:val="single"/>
        </w:rPr>
        <w:t xml:space="preserve"> </w:t>
      </w:r>
      <w:r>
        <w:rPr>
          <w:rFonts w:eastAsia="方正仿宋_GB2312" w:hint="eastAsia"/>
          <w:szCs w:val="21"/>
          <w:u w:val="single"/>
        </w:rPr>
        <w:t>北京市顺义区空港街道</w:t>
      </w:r>
      <w:r>
        <w:rPr>
          <w:rFonts w:eastAsia="方正仿宋_GB2312" w:hint="eastAsia"/>
          <w:szCs w:val="21"/>
          <w:u w:val="single"/>
        </w:rPr>
        <w:t xml:space="preserve"> </w:t>
      </w:r>
      <w:r>
        <w:rPr>
          <w:rFonts w:eastAsia="方正仿宋_GB2312"/>
          <w:bCs/>
          <w:szCs w:val="21"/>
          <w:u w:val="single"/>
        </w:rPr>
        <w:t xml:space="preserve"> </w:t>
      </w:r>
      <w:r>
        <w:rPr>
          <w:rFonts w:eastAsia="方正仿宋_GB2312"/>
          <w:bCs/>
          <w:szCs w:val="21"/>
        </w:rPr>
        <w:t>签订。</w:t>
      </w:r>
    </w:p>
    <w:p w:rsidR="002841D5" w:rsidRDefault="002841D5" w:rsidP="002841D5">
      <w:pPr>
        <w:pStyle w:val="4"/>
        <w:spacing w:before="100" w:beforeAutospacing="1" w:after="0" w:line="240" w:lineRule="auto"/>
        <w:ind w:firstLineChars="200" w:firstLine="420"/>
        <w:textAlignment w:val="auto"/>
        <w:rPr>
          <w:rFonts w:ascii="Times New Roman" w:hAnsi="Times New Roman"/>
          <w:b w:val="0"/>
          <w:bCs/>
          <w:sz w:val="21"/>
          <w:szCs w:val="21"/>
        </w:rPr>
      </w:pPr>
      <w:bookmarkStart w:id="683" w:name="_Toc1562"/>
      <w:r>
        <w:rPr>
          <w:rFonts w:ascii="Times New Roman" w:hAnsi="Times New Roman"/>
          <w:b w:val="0"/>
          <w:sz w:val="21"/>
          <w:szCs w:val="21"/>
        </w:rPr>
        <w:t>十一、补充协议</w:t>
      </w:r>
      <w:bookmarkEnd w:id="683"/>
    </w:p>
    <w:p w:rsidR="002841D5" w:rsidRDefault="002841D5" w:rsidP="002841D5">
      <w:pPr>
        <w:ind w:firstLineChars="200" w:firstLine="420"/>
        <w:rPr>
          <w:rFonts w:eastAsia="方正仿宋_GB2312"/>
          <w:bCs/>
          <w:szCs w:val="21"/>
        </w:rPr>
      </w:pPr>
      <w:r>
        <w:rPr>
          <w:rFonts w:eastAsia="方正仿宋_GB2312"/>
          <w:bCs/>
          <w:szCs w:val="21"/>
        </w:rPr>
        <w:t>合同未尽事宜，合同当事人另行签订补充协议</w:t>
      </w:r>
      <w:r>
        <w:rPr>
          <w:rFonts w:eastAsia="方正仿宋_GB2312" w:hint="eastAsia"/>
          <w:bCs/>
          <w:szCs w:val="21"/>
        </w:rPr>
        <w:t>，</w:t>
      </w:r>
      <w:r>
        <w:rPr>
          <w:rFonts w:eastAsia="方正仿宋_GB2312"/>
          <w:bCs/>
          <w:szCs w:val="21"/>
        </w:rPr>
        <w:t>补充协议是合同的组成部分。</w:t>
      </w:r>
    </w:p>
    <w:p w:rsidR="002841D5" w:rsidRDefault="002841D5" w:rsidP="002841D5">
      <w:pPr>
        <w:pStyle w:val="4"/>
        <w:spacing w:before="100" w:beforeAutospacing="1" w:after="0" w:line="240" w:lineRule="auto"/>
        <w:ind w:firstLineChars="200" w:firstLine="420"/>
        <w:textAlignment w:val="auto"/>
        <w:rPr>
          <w:rFonts w:ascii="Times New Roman" w:hAnsi="Times New Roman"/>
          <w:b w:val="0"/>
          <w:bCs/>
          <w:sz w:val="21"/>
          <w:szCs w:val="21"/>
        </w:rPr>
      </w:pPr>
      <w:bookmarkStart w:id="684" w:name="_Toc30344"/>
      <w:r>
        <w:rPr>
          <w:rFonts w:ascii="Times New Roman" w:hAnsi="Times New Roman"/>
          <w:b w:val="0"/>
          <w:sz w:val="21"/>
          <w:szCs w:val="21"/>
        </w:rPr>
        <w:t>十二、合同生效</w:t>
      </w:r>
      <w:bookmarkEnd w:id="684"/>
    </w:p>
    <w:p w:rsidR="002841D5" w:rsidRDefault="002841D5" w:rsidP="002841D5">
      <w:pPr>
        <w:pStyle w:val="afe"/>
        <w:spacing w:before="0" w:beforeAutospacing="0" w:after="0" w:afterAutospacing="0"/>
        <w:ind w:firstLineChars="200" w:firstLine="420"/>
        <w:jc w:val="both"/>
        <w:rPr>
          <w:rFonts w:ascii="Times New Roman" w:eastAsia="方正仿宋_GB2312" w:hAnsi="Times New Roman"/>
          <w:bCs/>
          <w:sz w:val="21"/>
          <w:szCs w:val="21"/>
        </w:rPr>
      </w:pPr>
      <w:r>
        <w:rPr>
          <w:rFonts w:ascii="Times New Roman" w:eastAsia="方正仿宋_GB2312" w:hAnsi="Times New Roman" w:hint="eastAsia"/>
          <w:bCs/>
          <w:sz w:val="21"/>
          <w:szCs w:val="21"/>
        </w:rPr>
        <w:t>本合同自</w:t>
      </w:r>
      <w:r>
        <w:rPr>
          <w:rFonts w:ascii="Times New Roman" w:eastAsia="方正仿宋_GB2312" w:hAnsi="Times New Roman" w:hint="eastAsia"/>
          <w:bCs/>
          <w:sz w:val="21"/>
          <w:szCs w:val="21"/>
          <w:u w:val="single"/>
        </w:rPr>
        <w:t>双方签字盖章后</w:t>
      </w:r>
      <w:r>
        <w:rPr>
          <w:rFonts w:ascii="Times New Roman" w:eastAsia="方正仿宋_GB2312" w:hAnsi="Times New Roman" w:hint="eastAsia"/>
          <w:bCs/>
          <w:sz w:val="21"/>
          <w:szCs w:val="21"/>
        </w:rPr>
        <w:t>生效</w:t>
      </w:r>
      <w:r>
        <w:rPr>
          <w:rFonts w:ascii="Times New Roman" w:eastAsia="方正仿宋_GB2312" w:hAnsi="Times New Roman"/>
          <w:bCs/>
          <w:sz w:val="21"/>
          <w:szCs w:val="21"/>
        </w:rPr>
        <w:t>。</w:t>
      </w:r>
    </w:p>
    <w:p w:rsidR="002841D5" w:rsidRDefault="002841D5" w:rsidP="002841D5">
      <w:pPr>
        <w:pStyle w:val="4"/>
        <w:spacing w:before="100" w:beforeAutospacing="1" w:after="0" w:line="240" w:lineRule="auto"/>
        <w:ind w:firstLineChars="200" w:firstLine="420"/>
        <w:textAlignment w:val="auto"/>
        <w:rPr>
          <w:rFonts w:ascii="Times New Roman" w:hAnsi="Times New Roman"/>
          <w:b w:val="0"/>
          <w:bCs/>
          <w:sz w:val="21"/>
          <w:szCs w:val="21"/>
        </w:rPr>
      </w:pPr>
      <w:bookmarkStart w:id="685" w:name="_Toc1450"/>
      <w:r>
        <w:rPr>
          <w:rFonts w:ascii="Times New Roman" w:hAnsi="Times New Roman"/>
          <w:b w:val="0"/>
          <w:sz w:val="21"/>
          <w:szCs w:val="21"/>
        </w:rPr>
        <w:t>十三、合同份数</w:t>
      </w:r>
      <w:bookmarkEnd w:id="685"/>
    </w:p>
    <w:p w:rsidR="002841D5" w:rsidRDefault="002841D5" w:rsidP="002841D5">
      <w:pPr>
        <w:ind w:firstLineChars="200" w:firstLine="420"/>
        <w:rPr>
          <w:rFonts w:eastAsia="方正仿宋_GB2312"/>
          <w:bCs/>
          <w:szCs w:val="21"/>
        </w:rPr>
      </w:pPr>
      <w:r>
        <w:rPr>
          <w:rFonts w:eastAsia="方正仿宋_GB2312"/>
          <w:bCs/>
          <w:szCs w:val="21"/>
        </w:rPr>
        <w:t>本合同一式</w:t>
      </w:r>
      <w:r>
        <w:rPr>
          <w:rFonts w:eastAsia="方正仿宋_GB2312"/>
          <w:bCs/>
          <w:szCs w:val="21"/>
          <w:u w:val="single"/>
        </w:rPr>
        <w:t xml:space="preserve"> </w:t>
      </w:r>
      <w:r>
        <w:rPr>
          <w:rFonts w:eastAsia="方正仿宋_GB2312" w:hint="eastAsia"/>
          <w:bCs/>
          <w:szCs w:val="21"/>
          <w:u w:val="single"/>
        </w:rPr>
        <w:t>肆</w:t>
      </w:r>
      <w:r>
        <w:rPr>
          <w:rFonts w:eastAsia="方正仿宋_GB2312" w:hint="eastAsia"/>
          <w:bCs/>
          <w:szCs w:val="21"/>
          <w:u w:val="single"/>
        </w:rPr>
        <w:t xml:space="preserve"> </w:t>
      </w:r>
      <w:r>
        <w:rPr>
          <w:rFonts w:eastAsia="方正仿宋_GB2312"/>
          <w:bCs/>
          <w:szCs w:val="21"/>
        </w:rPr>
        <w:t>份，均具有同等法律效力，发包人执</w:t>
      </w:r>
      <w:r>
        <w:rPr>
          <w:rFonts w:eastAsia="方正仿宋_GB2312"/>
          <w:szCs w:val="21"/>
          <w:u w:val="single"/>
        </w:rPr>
        <w:t xml:space="preserve"> </w:t>
      </w:r>
      <w:r>
        <w:rPr>
          <w:rFonts w:eastAsia="方正仿宋_GB2312" w:hint="eastAsia"/>
          <w:bCs/>
          <w:szCs w:val="21"/>
          <w:u w:val="single"/>
        </w:rPr>
        <w:t>贰</w:t>
      </w:r>
      <w:r>
        <w:rPr>
          <w:rFonts w:eastAsia="方正仿宋_GB2312" w:hint="eastAsia"/>
          <w:bCs/>
          <w:szCs w:val="21"/>
          <w:u w:val="single"/>
        </w:rPr>
        <w:t xml:space="preserve"> </w:t>
      </w:r>
      <w:r>
        <w:rPr>
          <w:rFonts w:eastAsia="方正仿宋_GB2312"/>
          <w:bCs/>
          <w:szCs w:val="21"/>
        </w:rPr>
        <w:t>份，承包人执</w:t>
      </w:r>
      <w:r>
        <w:rPr>
          <w:rFonts w:eastAsia="方正仿宋_GB2312"/>
          <w:bCs/>
          <w:szCs w:val="21"/>
          <w:u w:val="single"/>
        </w:rPr>
        <w:t xml:space="preserve"> </w:t>
      </w:r>
      <w:r>
        <w:rPr>
          <w:rFonts w:eastAsia="方正仿宋_GB2312" w:hint="eastAsia"/>
          <w:bCs/>
          <w:szCs w:val="21"/>
          <w:u w:val="single"/>
        </w:rPr>
        <w:t>贰</w:t>
      </w:r>
      <w:r>
        <w:rPr>
          <w:rFonts w:eastAsia="方正仿宋_GB2312"/>
          <w:bCs/>
          <w:szCs w:val="21"/>
          <w:u w:val="single"/>
        </w:rPr>
        <w:t xml:space="preserve"> </w:t>
      </w:r>
      <w:r>
        <w:rPr>
          <w:rFonts w:eastAsia="方正仿宋_GB2312"/>
          <w:bCs/>
          <w:szCs w:val="21"/>
        </w:rPr>
        <w:t>份。</w:t>
      </w:r>
    </w:p>
    <w:p w:rsidR="002841D5" w:rsidRDefault="002841D5" w:rsidP="002841D5">
      <w:pPr>
        <w:ind w:firstLineChars="200" w:firstLine="420"/>
        <w:rPr>
          <w:rFonts w:eastAsia="方正仿宋_GB2312"/>
          <w:bCs/>
          <w:szCs w:val="21"/>
        </w:rPr>
      </w:pPr>
    </w:p>
    <w:p w:rsidR="002841D5" w:rsidRDefault="002841D5" w:rsidP="002841D5">
      <w:pPr>
        <w:ind w:firstLineChars="200" w:firstLine="420"/>
        <w:rPr>
          <w:rFonts w:eastAsia="方正仿宋_GB2312"/>
          <w:bCs/>
          <w:szCs w:val="21"/>
        </w:rPr>
      </w:pPr>
    </w:p>
    <w:p w:rsidR="002841D5" w:rsidRDefault="002841D5" w:rsidP="002841D5"/>
    <w:tbl>
      <w:tblPr>
        <w:tblW w:w="0" w:type="auto"/>
        <w:jc w:val="center"/>
        <w:tblLayout w:type="fixed"/>
        <w:tblCellMar>
          <w:left w:w="0" w:type="dxa"/>
          <w:right w:w="0" w:type="dxa"/>
        </w:tblCellMar>
        <w:tblLook w:val="0000" w:firstRow="0" w:lastRow="0" w:firstColumn="0" w:lastColumn="0" w:noHBand="0" w:noVBand="0"/>
      </w:tblPr>
      <w:tblGrid>
        <w:gridCol w:w="4697"/>
        <w:gridCol w:w="276"/>
        <w:gridCol w:w="4663"/>
      </w:tblGrid>
      <w:tr w:rsidR="002841D5" w:rsidTr="005B4CBE">
        <w:trPr>
          <w:trHeight w:val="270"/>
          <w:jc w:val="center"/>
        </w:trPr>
        <w:tc>
          <w:tcPr>
            <w:tcW w:w="4697"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u w:val="single"/>
              </w:rPr>
            </w:pPr>
            <w:r>
              <w:rPr>
                <w:rFonts w:eastAsia="方正仿宋_GB2312"/>
                <w:szCs w:val="21"/>
              </w:rPr>
              <w:t>发包人：</w:t>
            </w:r>
            <w:r>
              <w:rPr>
                <w:rFonts w:eastAsia="方正仿宋_GB2312" w:hint="eastAsia"/>
                <w:szCs w:val="21"/>
                <w:u w:val="single"/>
              </w:rPr>
              <w:t xml:space="preserve">                           </w:t>
            </w:r>
            <w:r>
              <w:rPr>
                <w:rFonts w:eastAsia="方正仿宋_GB2312"/>
                <w:szCs w:val="21"/>
              </w:rPr>
              <w:t>（</w:t>
            </w:r>
            <w:r>
              <w:rPr>
                <w:rFonts w:eastAsia="方正仿宋_GB2312" w:hint="eastAsia"/>
                <w:szCs w:val="21"/>
              </w:rPr>
              <w:t>公</w:t>
            </w:r>
            <w:r>
              <w:rPr>
                <w:rFonts w:eastAsia="方正仿宋_GB2312"/>
                <w:szCs w:val="21"/>
              </w:rPr>
              <w:t>章）</w:t>
            </w:r>
          </w:p>
          <w:p w:rsidR="002841D5" w:rsidRDefault="002841D5" w:rsidP="005B4CBE">
            <w:pPr>
              <w:ind w:firstLineChars="400" w:firstLine="840"/>
              <w:rPr>
                <w:rFonts w:eastAsia="方正仿宋_GB2312"/>
                <w:szCs w:val="21"/>
              </w:rPr>
            </w:pPr>
          </w:p>
        </w:tc>
        <w:tc>
          <w:tcPr>
            <w:tcW w:w="276"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p>
        </w:tc>
        <w:tc>
          <w:tcPr>
            <w:tcW w:w="4663"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u w:val="single"/>
              </w:rPr>
            </w:pPr>
            <w:r>
              <w:rPr>
                <w:rFonts w:eastAsia="方正仿宋_GB2312"/>
                <w:szCs w:val="21"/>
              </w:rPr>
              <w:t>承包人：</w:t>
            </w:r>
            <w:r>
              <w:rPr>
                <w:rFonts w:eastAsia="方正仿宋_GB2312" w:hint="eastAsia"/>
                <w:szCs w:val="21"/>
                <w:u w:val="single"/>
              </w:rPr>
              <w:t xml:space="preserve">                           </w:t>
            </w:r>
            <w:r>
              <w:rPr>
                <w:rFonts w:eastAsia="方正仿宋_GB2312"/>
                <w:szCs w:val="21"/>
              </w:rPr>
              <w:t>（</w:t>
            </w:r>
            <w:r>
              <w:rPr>
                <w:rFonts w:eastAsia="方正仿宋_GB2312" w:hint="eastAsia"/>
                <w:szCs w:val="21"/>
              </w:rPr>
              <w:t>公</w:t>
            </w:r>
            <w:r>
              <w:rPr>
                <w:rFonts w:eastAsia="方正仿宋_GB2312"/>
                <w:szCs w:val="21"/>
              </w:rPr>
              <w:t>章）</w:t>
            </w:r>
          </w:p>
          <w:p w:rsidR="002841D5" w:rsidRDefault="002841D5" w:rsidP="005B4CBE">
            <w:pPr>
              <w:pStyle w:val="af8"/>
            </w:pPr>
          </w:p>
        </w:tc>
      </w:tr>
      <w:tr w:rsidR="002841D5" w:rsidTr="005B4CBE">
        <w:trPr>
          <w:trHeight w:val="222"/>
          <w:jc w:val="center"/>
        </w:trPr>
        <w:tc>
          <w:tcPr>
            <w:tcW w:w="4697" w:type="dxa"/>
            <w:tcBorders>
              <w:top w:val="nil"/>
              <w:left w:val="nil"/>
              <w:bottom w:val="nil"/>
              <w:right w:val="nil"/>
            </w:tcBorders>
            <w:tcMar>
              <w:top w:w="17" w:type="dxa"/>
              <w:left w:w="17" w:type="dxa"/>
              <w:bottom w:w="0" w:type="dxa"/>
              <w:right w:w="17" w:type="dxa"/>
            </w:tcMar>
            <w:vAlign w:val="center"/>
          </w:tcPr>
          <w:p w:rsidR="002841D5" w:rsidRDefault="002841D5" w:rsidP="005B4CBE"/>
          <w:p w:rsidR="002841D5" w:rsidRDefault="002841D5" w:rsidP="005B4CBE"/>
        </w:tc>
        <w:tc>
          <w:tcPr>
            <w:tcW w:w="276"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p>
        </w:tc>
        <w:tc>
          <w:tcPr>
            <w:tcW w:w="4663"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p>
        </w:tc>
      </w:tr>
      <w:tr w:rsidR="002841D5" w:rsidTr="005B4CBE">
        <w:trPr>
          <w:trHeight w:val="270"/>
          <w:jc w:val="center"/>
        </w:trPr>
        <w:tc>
          <w:tcPr>
            <w:tcW w:w="4697"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r>
              <w:rPr>
                <w:rFonts w:eastAsia="方正仿宋_GB2312"/>
                <w:szCs w:val="21"/>
              </w:rPr>
              <w:t>法定代表人或</w:t>
            </w:r>
          </w:p>
        </w:tc>
        <w:tc>
          <w:tcPr>
            <w:tcW w:w="276"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p>
        </w:tc>
        <w:tc>
          <w:tcPr>
            <w:tcW w:w="4663"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r>
              <w:rPr>
                <w:rFonts w:eastAsia="方正仿宋_GB2312"/>
                <w:szCs w:val="21"/>
              </w:rPr>
              <w:t>法定代表人或</w:t>
            </w:r>
          </w:p>
        </w:tc>
      </w:tr>
      <w:tr w:rsidR="002841D5" w:rsidTr="005B4CBE">
        <w:trPr>
          <w:trHeight w:val="270"/>
          <w:jc w:val="center"/>
        </w:trPr>
        <w:tc>
          <w:tcPr>
            <w:tcW w:w="4697"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r>
              <w:rPr>
                <w:rFonts w:eastAsia="方正仿宋_GB2312"/>
                <w:szCs w:val="21"/>
              </w:rPr>
              <w:t>其</w:t>
            </w:r>
            <w:r>
              <w:rPr>
                <w:rFonts w:eastAsia="方正仿宋_GB2312" w:hint="eastAsia"/>
                <w:szCs w:val="21"/>
              </w:rPr>
              <w:t>授权代表</w:t>
            </w:r>
            <w:r>
              <w:rPr>
                <w:rFonts w:eastAsia="方正仿宋_GB2312"/>
                <w:szCs w:val="21"/>
              </w:rPr>
              <w:t>：</w:t>
            </w:r>
            <w:r>
              <w:rPr>
                <w:rFonts w:eastAsia="方正仿宋_GB2312"/>
                <w:szCs w:val="21"/>
                <w:u w:val="single"/>
              </w:rPr>
              <w:t xml:space="preserve">       </w:t>
            </w:r>
            <w:r>
              <w:rPr>
                <w:rFonts w:eastAsia="方正仿宋_GB2312" w:hint="eastAsia"/>
                <w:szCs w:val="21"/>
                <w:u w:val="single"/>
              </w:rPr>
              <w:t xml:space="preserve">  </w:t>
            </w:r>
            <w:r>
              <w:rPr>
                <w:rFonts w:eastAsia="方正仿宋_GB2312"/>
                <w:szCs w:val="21"/>
                <w:u w:val="single"/>
              </w:rPr>
              <w:t xml:space="preserve"> </w:t>
            </w:r>
            <w:r>
              <w:rPr>
                <w:rFonts w:eastAsia="方正仿宋_GB2312" w:hint="eastAsia"/>
                <w:szCs w:val="21"/>
                <w:u w:val="single"/>
              </w:rPr>
              <w:t xml:space="preserve">           </w:t>
            </w:r>
            <w:r>
              <w:rPr>
                <w:rFonts w:eastAsia="方正仿宋_GB2312"/>
                <w:szCs w:val="21"/>
                <w:u w:val="single"/>
              </w:rPr>
              <w:t xml:space="preserve">   </w:t>
            </w:r>
            <w:r>
              <w:rPr>
                <w:rFonts w:eastAsia="方正仿宋_GB2312"/>
                <w:szCs w:val="21"/>
              </w:rPr>
              <w:t>（签字）</w:t>
            </w:r>
          </w:p>
        </w:tc>
        <w:tc>
          <w:tcPr>
            <w:tcW w:w="276"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p>
        </w:tc>
        <w:tc>
          <w:tcPr>
            <w:tcW w:w="4663"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r>
              <w:rPr>
                <w:rFonts w:eastAsia="方正仿宋_GB2312"/>
                <w:szCs w:val="21"/>
              </w:rPr>
              <w:t>其</w:t>
            </w:r>
            <w:r>
              <w:rPr>
                <w:rFonts w:eastAsia="方正仿宋_GB2312" w:hint="eastAsia"/>
                <w:szCs w:val="21"/>
              </w:rPr>
              <w:t>授权代表</w:t>
            </w:r>
            <w:r>
              <w:rPr>
                <w:rFonts w:eastAsia="方正仿宋_GB2312"/>
                <w:szCs w:val="21"/>
              </w:rPr>
              <w:t>：</w:t>
            </w:r>
            <w:r>
              <w:rPr>
                <w:rFonts w:eastAsia="方正仿宋_GB2312"/>
                <w:szCs w:val="21"/>
                <w:u w:val="single"/>
              </w:rPr>
              <w:t xml:space="preserve">      </w:t>
            </w:r>
            <w:r>
              <w:rPr>
                <w:rFonts w:eastAsia="方正仿宋_GB2312" w:hint="eastAsia"/>
                <w:szCs w:val="21"/>
                <w:u w:val="single"/>
              </w:rPr>
              <w:t xml:space="preserve">            </w:t>
            </w:r>
            <w:r>
              <w:rPr>
                <w:rFonts w:eastAsia="方正仿宋_GB2312"/>
                <w:szCs w:val="21"/>
                <w:u w:val="single"/>
              </w:rPr>
              <w:t xml:space="preserve">     </w:t>
            </w:r>
            <w:r>
              <w:rPr>
                <w:rFonts w:eastAsia="方正仿宋_GB2312"/>
                <w:szCs w:val="21"/>
              </w:rPr>
              <w:t>（签字）</w:t>
            </w:r>
          </w:p>
        </w:tc>
      </w:tr>
      <w:tr w:rsidR="002841D5" w:rsidTr="005B4CBE">
        <w:trPr>
          <w:trHeight w:val="270"/>
          <w:jc w:val="center"/>
        </w:trPr>
        <w:tc>
          <w:tcPr>
            <w:tcW w:w="4697"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p>
        </w:tc>
        <w:tc>
          <w:tcPr>
            <w:tcW w:w="276"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p>
        </w:tc>
        <w:tc>
          <w:tcPr>
            <w:tcW w:w="4663"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p>
        </w:tc>
      </w:tr>
      <w:tr w:rsidR="002841D5" w:rsidTr="005B4CBE">
        <w:trPr>
          <w:trHeight w:val="270"/>
          <w:jc w:val="center"/>
        </w:trPr>
        <w:tc>
          <w:tcPr>
            <w:tcW w:w="4697"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u w:val="single"/>
              </w:rPr>
            </w:pPr>
            <w:r>
              <w:rPr>
                <w:rFonts w:eastAsia="方正仿宋_GB2312" w:hint="eastAsia"/>
                <w:szCs w:val="21"/>
              </w:rPr>
              <w:t>日期</w:t>
            </w:r>
            <w:r>
              <w:rPr>
                <w:rFonts w:eastAsia="方正仿宋_GB2312"/>
                <w:szCs w:val="21"/>
              </w:rPr>
              <w:t>：</w:t>
            </w:r>
            <w:r>
              <w:rPr>
                <w:rFonts w:eastAsia="方正仿宋_GB2312" w:hint="eastAsia"/>
                <w:szCs w:val="21"/>
                <w:u w:val="single"/>
              </w:rPr>
              <w:t xml:space="preserve">                                   </w:t>
            </w:r>
          </w:p>
        </w:tc>
        <w:tc>
          <w:tcPr>
            <w:tcW w:w="276"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p>
        </w:tc>
        <w:tc>
          <w:tcPr>
            <w:tcW w:w="4663"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u w:val="single"/>
              </w:rPr>
            </w:pPr>
            <w:r>
              <w:rPr>
                <w:rFonts w:eastAsia="方正仿宋_GB2312" w:hint="eastAsia"/>
                <w:szCs w:val="21"/>
              </w:rPr>
              <w:t>日期：</w:t>
            </w:r>
            <w:r>
              <w:rPr>
                <w:rFonts w:eastAsia="方正仿宋_GB2312" w:hint="eastAsia"/>
                <w:szCs w:val="21"/>
                <w:u w:val="single"/>
              </w:rPr>
              <w:t xml:space="preserve">                                     </w:t>
            </w:r>
          </w:p>
        </w:tc>
      </w:tr>
    </w:tbl>
    <w:p w:rsidR="002841D5" w:rsidRDefault="002841D5" w:rsidP="002841D5">
      <w:pPr>
        <w:rPr>
          <w:rFonts w:eastAsia="方正仿宋_GB2312"/>
          <w:szCs w:val="21"/>
        </w:rPr>
      </w:pPr>
    </w:p>
    <w:p w:rsidR="002841D5" w:rsidRDefault="002841D5" w:rsidP="002841D5">
      <w:pPr>
        <w:pStyle w:val="31"/>
        <w:spacing w:before="0" w:after="0"/>
        <w:jc w:val="center"/>
        <w:rPr>
          <w:rFonts w:ascii="华文中宋" w:eastAsia="华文中宋" w:hAnsi="华文中宋"/>
          <w:b w:val="0"/>
          <w:sz w:val="21"/>
          <w:szCs w:val="21"/>
        </w:rPr>
      </w:pPr>
      <w:r>
        <w:rPr>
          <w:rFonts w:eastAsia="方正仿宋_GB2312"/>
          <w:b w:val="0"/>
          <w:sz w:val="21"/>
          <w:szCs w:val="21"/>
        </w:rPr>
        <w:br w:type="page"/>
      </w:r>
      <w:bookmarkStart w:id="686" w:name="_Toc3633"/>
      <w:r>
        <w:rPr>
          <w:rFonts w:ascii="华文中宋" w:eastAsia="华文中宋" w:hAnsi="华文中宋"/>
          <w:b w:val="0"/>
          <w:sz w:val="32"/>
          <w:szCs w:val="32"/>
        </w:rPr>
        <w:lastRenderedPageBreak/>
        <w:t>第二部分 通用合同条款</w:t>
      </w:r>
      <w:bookmarkStart w:id="687" w:name="_Toc337558727"/>
      <w:bookmarkEnd w:id="686"/>
    </w:p>
    <w:p w:rsidR="002841D5" w:rsidRDefault="002841D5" w:rsidP="002841D5">
      <w:pPr>
        <w:pStyle w:val="4"/>
        <w:spacing w:before="120" w:after="120" w:line="240" w:lineRule="auto"/>
        <w:textAlignment w:val="auto"/>
        <w:rPr>
          <w:rFonts w:ascii="Times New Roman" w:hAnsi="Times New Roman"/>
          <w:b w:val="0"/>
          <w:sz w:val="21"/>
          <w:szCs w:val="21"/>
        </w:rPr>
      </w:pPr>
      <w:bookmarkStart w:id="688" w:name="_Toc3399"/>
      <w:r>
        <w:rPr>
          <w:rFonts w:ascii="Times New Roman" w:hAnsi="Times New Roman"/>
          <w:b w:val="0"/>
          <w:sz w:val="21"/>
          <w:szCs w:val="21"/>
        </w:rPr>
        <w:t>1.</w:t>
      </w:r>
      <w:bookmarkStart w:id="689" w:name="_Toc303538973"/>
      <w:bookmarkStart w:id="690" w:name="_Toc303538974"/>
      <w:bookmarkStart w:id="691" w:name="_Toc303538976"/>
      <w:bookmarkStart w:id="692" w:name="_Toc303538975"/>
      <w:bookmarkStart w:id="693" w:name="_Toc303538972"/>
      <w:bookmarkStart w:id="694" w:name="_Toc296503027"/>
      <w:bookmarkStart w:id="695" w:name="_Toc296346528"/>
      <w:bookmarkEnd w:id="689"/>
      <w:bookmarkEnd w:id="690"/>
      <w:bookmarkEnd w:id="691"/>
      <w:bookmarkEnd w:id="692"/>
      <w:bookmarkEnd w:id="693"/>
      <w:r>
        <w:rPr>
          <w:rFonts w:ascii="Times New Roman" w:hAnsi="Times New Roman"/>
          <w:b w:val="0"/>
          <w:sz w:val="21"/>
          <w:szCs w:val="21"/>
        </w:rPr>
        <w:t xml:space="preserve"> </w:t>
      </w:r>
      <w:r>
        <w:rPr>
          <w:rFonts w:ascii="Times New Roman" w:hAnsi="Times New Roman"/>
          <w:b w:val="0"/>
          <w:sz w:val="21"/>
          <w:szCs w:val="21"/>
        </w:rPr>
        <w:t>一般约定</w:t>
      </w:r>
      <w:bookmarkEnd w:id="687"/>
      <w:bookmarkEnd w:id="688"/>
      <w:bookmarkEnd w:id="694"/>
      <w:bookmarkEnd w:id="695"/>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696" w:name="_Toc337558728"/>
      <w:bookmarkStart w:id="697" w:name="_Toc296503028"/>
      <w:bookmarkStart w:id="698" w:name="_Toc296346529"/>
      <w:bookmarkStart w:id="699" w:name="_Toc22192"/>
      <w:r>
        <w:rPr>
          <w:rFonts w:eastAsia="黑体"/>
          <w:b w:val="0"/>
          <w:sz w:val="21"/>
          <w:szCs w:val="21"/>
        </w:rPr>
        <w:t>1.1</w:t>
      </w:r>
      <w:r>
        <w:rPr>
          <w:rFonts w:eastAsia="黑体"/>
          <w:b w:val="0"/>
          <w:sz w:val="21"/>
          <w:szCs w:val="21"/>
        </w:rPr>
        <w:t>词语定义</w:t>
      </w:r>
      <w:bookmarkEnd w:id="696"/>
      <w:bookmarkEnd w:id="697"/>
      <w:bookmarkEnd w:id="698"/>
      <w:r>
        <w:rPr>
          <w:rFonts w:eastAsia="黑体"/>
          <w:b w:val="0"/>
          <w:sz w:val="21"/>
          <w:szCs w:val="21"/>
        </w:rPr>
        <w:t>与解释</w:t>
      </w:r>
      <w:bookmarkEnd w:id="699"/>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合同协议书、通用合同条款、专用合同条款中的下列词语具有本款所赋予的含义：</w:t>
      </w:r>
    </w:p>
    <w:p w:rsidR="002841D5" w:rsidRDefault="002841D5" w:rsidP="002841D5">
      <w:pPr>
        <w:autoSpaceDE w:val="0"/>
        <w:autoSpaceDN w:val="0"/>
        <w:adjustRightInd w:val="0"/>
        <w:jc w:val="left"/>
        <w:rPr>
          <w:rFonts w:eastAsia="方正仿宋_GB2312"/>
          <w:kern w:val="0"/>
          <w:szCs w:val="21"/>
        </w:rPr>
      </w:pPr>
      <w:r>
        <w:rPr>
          <w:rFonts w:eastAsia="方正仿宋_GB2312"/>
          <w:kern w:val="0"/>
          <w:szCs w:val="21"/>
        </w:rPr>
        <w:t xml:space="preserve">    1.1.1 </w:t>
      </w:r>
      <w:r>
        <w:rPr>
          <w:rFonts w:eastAsia="方正仿宋_GB2312"/>
          <w:kern w:val="0"/>
          <w:szCs w:val="21"/>
        </w:rPr>
        <w:t>合同</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1.1.1.1 </w:t>
      </w:r>
      <w:r>
        <w:rPr>
          <w:rFonts w:eastAsia="方正仿宋_GB2312"/>
          <w:kern w:val="0"/>
          <w:szCs w:val="21"/>
        </w:rPr>
        <w:t>合同：是指根据法律规定和合同当事人约定具有约束力的文件，构成合同的文件包括合同协议书、中标通知书（如果有）、投标函及其附录（如果有）、专用合同条款</w:t>
      </w:r>
      <w:r>
        <w:rPr>
          <w:rFonts w:eastAsia="方正仿宋_GB2312"/>
          <w:szCs w:val="21"/>
        </w:rPr>
        <w:t>及其附件</w:t>
      </w:r>
      <w:r>
        <w:rPr>
          <w:rFonts w:eastAsia="方正仿宋_GB2312"/>
          <w:kern w:val="0"/>
          <w:szCs w:val="21"/>
        </w:rPr>
        <w:t>、通用合同条款、技术标准和要求、图纸、已标价工程量清单或预算书以及其他合同文件。</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1.1.1.2 </w:t>
      </w:r>
      <w:r>
        <w:rPr>
          <w:rFonts w:eastAsia="方正仿宋_GB2312"/>
          <w:kern w:val="0"/>
          <w:szCs w:val="21"/>
        </w:rPr>
        <w:t>合同协议书：是指构成合同的由发包人和承包人共同签署的称为</w:t>
      </w:r>
      <w:r>
        <w:rPr>
          <w:rFonts w:eastAsia="方正仿宋_GB2312"/>
          <w:kern w:val="0"/>
          <w:szCs w:val="21"/>
        </w:rPr>
        <w:t>“</w:t>
      </w:r>
      <w:r>
        <w:rPr>
          <w:rFonts w:eastAsia="方正仿宋_GB2312"/>
          <w:kern w:val="0"/>
          <w:szCs w:val="21"/>
        </w:rPr>
        <w:t>合同协议书</w:t>
      </w:r>
      <w:r>
        <w:rPr>
          <w:rFonts w:eastAsia="方正仿宋_GB2312"/>
          <w:kern w:val="0"/>
          <w:szCs w:val="21"/>
        </w:rPr>
        <w:t>”</w:t>
      </w:r>
      <w:r>
        <w:rPr>
          <w:rFonts w:eastAsia="方正仿宋_GB2312"/>
          <w:kern w:val="0"/>
          <w:szCs w:val="21"/>
        </w:rPr>
        <w:t>的书面文件</w:t>
      </w:r>
      <w:r>
        <w:rPr>
          <w:rFonts w:eastAsia="方正仿宋_GB2312" w:hint="eastAsia"/>
          <w:kern w:val="0"/>
          <w:szCs w:val="21"/>
        </w:rPr>
        <w:t>。</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1.1.1.3 </w:t>
      </w:r>
      <w:r>
        <w:rPr>
          <w:rFonts w:eastAsia="方正仿宋_GB2312"/>
          <w:kern w:val="0"/>
          <w:szCs w:val="21"/>
        </w:rPr>
        <w:t>中标通知书：是指构成合同的</w:t>
      </w:r>
      <w:r>
        <w:rPr>
          <w:rFonts w:eastAsia="方正仿宋_GB2312" w:hint="eastAsia"/>
          <w:kern w:val="0"/>
          <w:szCs w:val="21"/>
        </w:rPr>
        <w:t>由</w:t>
      </w:r>
      <w:r>
        <w:rPr>
          <w:rFonts w:eastAsia="方正仿宋_GB2312"/>
          <w:kern w:val="0"/>
          <w:szCs w:val="21"/>
        </w:rPr>
        <w:t>发包人通知承包人中标的书面文件。</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1.1.1.4 </w:t>
      </w:r>
      <w:r>
        <w:rPr>
          <w:rFonts w:eastAsia="方正仿宋_GB2312"/>
          <w:kern w:val="0"/>
          <w:szCs w:val="21"/>
        </w:rPr>
        <w:t>投标函：是指构成合同的由承包人填写并签署的用于投标的称为</w:t>
      </w:r>
      <w:r>
        <w:rPr>
          <w:rFonts w:eastAsia="方正仿宋_GB2312"/>
          <w:kern w:val="0"/>
          <w:szCs w:val="21"/>
        </w:rPr>
        <w:t>“</w:t>
      </w:r>
      <w:r>
        <w:rPr>
          <w:rFonts w:eastAsia="方正仿宋_GB2312"/>
          <w:kern w:val="0"/>
          <w:szCs w:val="21"/>
        </w:rPr>
        <w:t>投标函</w:t>
      </w:r>
      <w:r>
        <w:rPr>
          <w:rFonts w:eastAsia="方正仿宋_GB2312"/>
          <w:kern w:val="0"/>
          <w:szCs w:val="21"/>
        </w:rPr>
        <w:t>”</w:t>
      </w:r>
      <w:r>
        <w:rPr>
          <w:rFonts w:eastAsia="方正仿宋_GB2312"/>
          <w:kern w:val="0"/>
          <w:szCs w:val="21"/>
        </w:rPr>
        <w:t>的文件。</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1.1.1.5 </w:t>
      </w:r>
      <w:r>
        <w:rPr>
          <w:rFonts w:eastAsia="方正仿宋_GB2312"/>
          <w:kern w:val="0"/>
          <w:szCs w:val="21"/>
        </w:rPr>
        <w:t>投标函附录：是指构成合同的附在投标函后的称为</w:t>
      </w:r>
      <w:r>
        <w:rPr>
          <w:rFonts w:eastAsia="方正仿宋_GB2312"/>
          <w:kern w:val="0"/>
          <w:szCs w:val="21"/>
        </w:rPr>
        <w:t>“</w:t>
      </w:r>
      <w:r>
        <w:rPr>
          <w:rFonts w:eastAsia="方正仿宋_GB2312"/>
          <w:kern w:val="0"/>
          <w:szCs w:val="21"/>
        </w:rPr>
        <w:t>投标函附录</w:t>
      </w:r>
      <w:r>
        <w:rPr>
          <w:rFonts w:eastAsia="方正仿宋_GB2312"/>
          <w:kern w:val="0"/>
          <w:szCs w:val="21"/>
        </w:rPr>
        <w:t>”</w:t>
      </w:r>
      <w:r>
        <w:rPr>
          <w:rFonts w:eastAsia="方正仿宋_GB2312"/>
          <w:kern w:val="0"/>
          <w:szCs w:val="21"/>
        </w:rPr>
        <w:t>的文件。</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1.1.1.6 </w:t>
      </w:r>
      <w:r>
        <w:rPr>
          <w:rFonts w:eastAsia="方正仿宋_GB2312"/>
          <w:kern w:val="0"/>
          <w:szCs w:val="21"/>
        </w:rPr>
        <w:t>技术标准和要求：是指构成合同的施工应当遵守的或指导施工的国家、行业或地方的技术标准和要求，以及合同约定的技术标准和要求。</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1.1.1.7 </w:t>
      </w:r>
      <w:r>
        <w:rPr>
          <w:rFonts w:eastAsia="方正仿宋_GB2312"/>
          <w:kern w:val="0"/>
          <w:szCs w:val="21"/>
        </w:rPr>
        <w:t>图纸：是指构成合同的图纸，包括由发包人按照合同约定提供或经发包人批准的设计文件、</w:t>
      </w:r>
      <w:r>
        <w:rPr>
          <w:rFonts w:eastAsia="方正仿宋_GB2312" w:hint="eastAsia"/>
          <w:kern w:val="0"/>
          <w:szCs w:val="21"/>
        </w:rPr>
        <w:t>施工图、</w:t>
      </w:r>
      <w:r>
        <w:rPr>
          <w:rFonts w:eastAsia="方正仿宋_GB2312"/>
          <w:kern w:val="0"/>
          <w:szCs w:val="21"/>
        </w:rPr>
        <w:t>鸟瞰图及模型等，</w:t>
      </w:r>
      <w:r>
        <w:rPr>
          <w:rFonts w:eastAsia="方正仿宋_GB2312" w:hint="eastAsia"/>
          <w:kern w:val="0"/>
          <w:szCs w:val="21"/>
        </w:rPr>
        <w:t>以及在合同履行过程中形成的图纸文件。图纸</w:t>
      </w:r>
      <w:r>
        <w:rPr>
          <w:rFonts w:eastAsia="方正仿宋_GB2312"/>
          <w:kern w:val="0"/>
          <w:szCs w:val="21"/>
        </w:rPr>
        <w:t>应当按照法律规定审查合格。</w:t>
      </w:r>
    </w:p>
    <w:p w:rsidR="002841D5" w:rsidRDefault="002841D5" w:rsidP="002841D5">
      <w:pPr>
        <w:autoSpaceDE w:val="0"/>
        <w:autoSpaceDN w:val="0"/>
        <w:adjustRightInd w:val="0"/>
        <w:ind w:firstLineChars="195" w:firstLine="409"/>
        <w:jc w:val="left"/>
        <w:rPr>
          <w:rFonts w:eastAsia="方正仿宋_GB2312"/>
          <w:kern w:val="0"/>
          <w:szCs w:val="21"/>
        </w:rPr>
      </w:pPr>
      <w:r>
        <w:rPr>
          <w:rFonts w:eastAsia="方正仿宋_GB2312"/>
          <w:kern w:val="0"/>
          <w:szCs w:val="21"/>
        </w:rPr>
        <w:t xml:space="preserve">1.1.1.8 </w:t>
      </w:r>
      <w:r>
        <w:rPr>
          <w:rFonts w:eastAsia="方正仿宋_GB2312"/>
          <w:kern w:val="0"/>
          <w:szCs w:val="21"/>
        </w:rPr>
        <w:t>已标价工程量清单：是指构成合同的由承包人按照规定的格式和要求填写并标明价格的工程量清单，包括说明和表格。</w:t>
      </w:r>
    </w:p>
    <w:p w:rsidR="002841D5" w:rsidRDefault="002841D5" w:rsidP="002841D5">
      <w:pPr>
        <w:autoSpaceDE w:val="0"/>
        <w:autoSpaceDN w:val="0"/>
        <w:adjustRightInd w:val="0"/>
        <w:ind w:firstLineChars="195" w:firstLine="409"/>
        <w:jc w:val="left"/>
        <w:rPr>
          <w:rFonts w:eastAsia="方正仿宋_GB2312"/>
          <w:kern w:val="0"/>
          <w:szCs w:val="21"/>
        </w:rPr>
      </w:pPr>
      <w:r>
        <w:rPr>
          <w:rFonts w:eastAsia="方正仿宋_GB2312"/>
          <w:kern w:val="0"/>
          <w:szCs w:val="21"/>
        </w:rPr>
        <w:t xml:space="preserve">1.1.1.9 </w:t>
      </w:r>
      <w:r>
        <w:rPr>
          <w:rFonts w:eastAsia="方正仿宋_GB2312"/>
          <w:kern w:val="0"/>
          <w:szCs w:val="21"/>
        </w:rPr>
        <w:t>预算书：是指构成合同的由承包人按照发包人规定的格式和要求编制的工程预算文件。</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1.1.1.10 </w:t>
      </w:r>
      <w:r>
        <w:rPr>
          <w:rFonts w:eastAsia="方正仿宋_GB2312"/>
          <w:kern w:val="0"/>
          <w:szCs w:val="21"/>
        </w:rPr>
        <w:t>其他合同文件：是指经合同当事人约定的与工程施工有关的具有合同约束力的文件或书面协议。合同当事人可以在专用合同条款中进行约定。</w:t>
      </w:r>
    </w:p>
    <w:p w:rsidR="002841D5" w:rsidRDefault="002841D5" w:rsidP="002841D5">
      <w:pPr>
        <w:autoSpaceDE w:val="0"/>
        <w:autoSpaceDN w:val="0"/>
        <w:adjustRightInd w:val="0"/>
        <w:jc w:val="left"/>
        <w:rPr>
          <w:rFonts w:eastAsia="方正仿宋_GB2312"/>
          <w:kern w:val="0"/>
          <w:szCs w:val="21"/>
        </w:rPr>
      </w:pPr>
      <w:r>
        <w:rPr>
          <w:rFonts w:eastAsia="方正仿宋_GB2312"/>
          <w:kern w:val="0"/>
          <w:szCs w:val="21"/>
        </w:rPr>
        <w:t xml:space="preserve">    1.1.2 </w:t>
      </w:r>
      <w:r>
        <w:rPr>
          <w:rFonts w:eastAsia="方正仿宋_GB2312"/>
          <w:kern w:val="0"/>
          <w:szCs w:val="21"/>
        </w:rPr>
        <w:t>合同当事人及其他相关方</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1.1.2.1 </w:t>
      </w:r>
      <w:r>
        <w:rPr>
          <w:rFonts w:eastAsia="方正仿宋_GB2312"/>
          <w:kern w:val="0"/>
          <w:szCs w:val="21"/>
        </w:rPr>
        <w:t>合同当事人：是指发包人和（或）承包人。</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1.1.2.2 </w:t>
      </w:r>
      <w:r>
        <w:rPr>
          <w:rFonts w:eastAsia="方正仿宋_GB2312"/>
          <w:kern w:val="0"/>
          <w:szCs w:val="21"/>
        </w:rPr>
        <w:t>发包人：是指与承包人签订合同协议书的当事人及取得该当事人资格的合法继承人。</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1.1.2.3 </w:t>
      </w:r>
      <w:r>
        <w:rPr>
          <w:rFonts w:eastAsia="方正仿宋_GB2312"/>
          <w:kern w:val="0"/>
          <w:szCs w:val="21"/>
        </w:rPr>
        <w:t>承包人：是指与发包人签订合同协议书的，具有相应工程施工承包资质的当事人及取得该当事人资格的合法继承人。</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1.1.2.4 </w:t>
      </w:r>
      <w:r>
        <w:rPr>
          <w:rFonts w:eastAsia="方正仿宋_GB2312"/>
          <w:kern w:val="0"/>
          <w:szCs w:val="21"/>
        </w:rPr>
        <w:t>监理人：是指在专用合同条款中指明的，受发包人委托按照法律规定进行工程监督管理的法人或其他组织。</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1.1.2.5 </w:t>
      </w:r>
      <w:r>
        <w:rPr>
          <w:rFonts w:eastAsia="方正仿宋_GB2312"/>
          <w:kern w:val="0"/>
          <w:szCs w:val="21"/>
        </w:rPr>
        <w:t>设计人：是指在专用合同条款中指明的，受发包人委托负责工程设计并具备相应工程设计资质的法人或其他组织。</w:t>
      </w:r>
    </w:p>
    <w:p w:rsidR="002841D5" w:rsidRDefault="002841D5" w:rsidP="002841D5">
      <w:pPr>
        <w:ind w:firstLineChars="195" w:firstLine="409"/>
        <w:jc w:val="left"/>
        <w:rPr>
          <w:rFonts w:eastAsia="方正仿宋_GB2312"/>
          <w:kern w:val="0"/>
          <w:szCs w:val="21"/>
        </w:rPr>
      </w:pPr>
      <w:r>
        <w:rPr>
          <w:rFonts w:eastAsia="方正仿宋_GB2312"/>
          <w:kern w:val="0"/>
          <w:szCs w:val="21"/>
        </w:rPr>
        <w:t xml:space="preserve">1.1.2.6 </w:t>
      </w:r>
      <w:r>
        <w:rPr>
          <w:rFonts w:eastAsia="方正仿宋_GB2312"/>
          <w:kern w:val="0"/>
          <w:szCs w:val="21"/>
        </w:rPr>
        <w:t>分包人：</w:t>
      </w:r>
      <w:bookmarkStart w:id="700" w:name="#go5"/>
      <w:bookmarkEnd w:id="700"/>
      <w:r>
        <w:rPr>
          <w:rFonts w:eastAsia="方正仿宋_GB2312"/>
          <w:kern w:val="0"/>
          <w:szCs w:val="21"/>
        </w:rPr>
        <w:t>是指</w:t>
      </w:r>
      <w:r>
        <w:rPr>
          <w:rFonts w:eastAsia="方正仿宋_GB2312" w:hint="eastAsia"/>
          <w:kern w:val="0"/>
          <w:szCs w:val="21"/>
        </w:rPr>
        <w:t>按照法律规定和</w:t>
      </w:r>
      <w:r>
        <w:rPr>
          <w:rFonts w:eastAsia="方正仿宋_GB2312"/>
          <w:kern w:val="0"/>
          <w:szCs w:val="21"/>
        </w:rPr>
        <w:t>合同约定，分包</w:t>
      </w:r>
      <w:r>
        <w:rPr>
          <w:rFonts w:eastAsia="方正仿宋_GB2312" w:hint="eastAsia"/>
          <w:kern w:val="0"/>
          <w:szCs w:val="21"/>
        </w:rPr>
        <w:t>部分</w:t>
      </w:r>
      <w:r>
        <w:rPr>
          <w:rFonts w:eastAsia="方正仿宋_GB2312"/>
          <w:kern w:val="0"/>
          <w:szCs w:val="21"/>
        </w:rPr>
        <w:t>工程</w:t>
      </w:r>
      <w:r>
        <w:rPr>
          <w:rFonts w:eastAsia="方正仿宋_GB2312" w:hint="eastAsia"/>
          <w:kern w:val="0"/>
          <w:szCs w:val="21"/>
        </w:rPr>
        <w:t>或工作</w:t>
      </w:r>
      <w:r>
        <w:rPr>
          <w:rFonts w:eastAsia="方正仿宋_GB2312"/>
          <w:kern w:val="0"/>
          <w:szCs w:val="21"/>
        </w:rPr>
        <w:t>，并与</w:t>
      </w:r>
      <w:r>
        <w:rPr>
          <w:rFonts w:eastAsia="方正仿宋_GB2312" w:hint="eastAsia"/>
          <w:kern w:val="0"/>
          <w:szCs w:val="21"/>
        </w:rPr>
        <w:t>承包人</w:t>
      </w:r>
      <w:r>
        <w:rPr>
          <w:rFonts w:eastAsia="方正仿宋_GB2312"/>
          <w:kern w:val="0"/>
          <w:szCs w:val="21"/>
        </w:rPr>
        <w:t>签订分包合同的具有相应资质的法人。</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1.1.2.7 </w:t>
      </w:r>
      <w:r>
        <w:rPr>
          <w:rFonts w:eastAsia="方正仿宋_GB2312"/>
          <w:kern w:val="0"/>
          <w:szCs w:val="21"/>
        </w:rPr>
        <w:t>发包人代表：是指由发包人任命并派驻施工现场在发包人授权范围内行使发包人权利的人。</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1.1.2.8 </w:t>
      </w:r>
      <w:r>
        <w:rPr>
          <w:rFonts w:eastAsia="方正仿宋_GB2312"/>
          <w:kern w:val="0"/>
          <w:szCs w:val="21"/>
        </w:rPr>
        <w:t>项目经理：是指由承包人任命并派驻施工现场，在承包人授权范围内负责合同履行，</w:t>
      </w:r>
      <w:proofErr w:type="gramStart"/>
      <w:r>
        <w:rPr>
          <w:rFonts w:eastAsia="方正仿宋_GB2312"/>
          <w:kern w:val="0"/>
          <w:szCs w:val="21"/>
        </w:rPr>
        <w:t>且按照</w:t>
      </w:r>
      <w:proofErr w:type="gramEnd"/>
      <w:r>
        <w:rPr>
          <w:rFonts w:eastAsia="方正仿宋_GB2312"/>
          <w:kern w:val="0"/>
          <w:szCs w:val="21"/>
        </w:rPr>
        <w:t>法律规定具有相应资格的</w:t>
      </w:r>
      <w:r>
        <w:rPr>
          <w:rFonts w:eastAsia="方正仿宋_GB2312" w:hint="eastAsia"/>
          <w:kern w:val="0"/>
          <w:szCs w:val="21"/>
        </w:rPr>
        <w:t>项目负责</w:t>
      </w:r>
      <w:r>
        <w:rPr>
          <w:rFonts w:eastAsia="方正仿宋_GB2312"/>
          <w:kern w:val="0"/>
          <w:szCs w:val="21"/>
        </w:rPr>
        <w:t>人。</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1.1.2.9 </w:t>
      </w:r>
      <w:r>
        <w:rPr>
          <w:rFonts w:eastAsia="方正仿宋_GB2312"/>
          <w:kern w:val="0"/>
          <w:szCs w:val="21"/>
        </w:rPr>
        <w:t>总监理工程师：是指由监理人任命并派驻施工现场进行工程监理的总负责人。</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1.1.3 </w:t>
      </w:r>
      <w:r>
        <w:rPr>
          <w:rFonts w:eastAsia="方正仿宋_GB2312"/>
          <w:kern w:val="0"/>
          <w:szCs w:val="21"/>
        </w:rPr>
        <w:t>工程和设备</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1.1.3.1 </w:t>
      </w:r>
      <w:r>
        <w:rPr>
          <w:rFonts w:eastAsia="方正仿宋_GB2312"/>
          <w:kern w:val="0"/>
          <w:szCs w:val="21"/>
        </w:rPr>
        <w:t>工程：是指与合同协议书中工程承包范围对应的永久工程和（或）临时工程。</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1.1.3.2 </w:t>
      </w:r>
      <w:r>
        <w:rPr>
          <w:rFonts w:eastAsia="方正仿宋_GB2312"/>
          <w:kern w:val="0"/>
          <w:szCs w:val="21"/>
        </w:rPr>
        <w:t>永久工程：是指按合同约定建造并移交给发包人的工程，包括工程设备。</w:t>
      </w:r>
    </w:p>
    <w:p w:rsidR="002841D5" w:rsidRDefault="002841D5" w:rsidP="002841D5">
      <w:pPr>
        <w:ind w:firstLineChars="200" w:firstLine="420"/>
        <w:jc w:val="left"/>
        <w:rPr>
          <w:rFonts w:eastAsia="方正仿宋_GB2312"/>
          <w:kern w:val="0"/>
          <w:szCs w:val="21"/>
        </w:rPr>
      </w:pPr>
      <w:r>
        <w:rPr>
          <w:rFonts w:eastAsia="方正仿宋_GB2312"/>
          <w:kern w:val="0"/>
          <w:szCs w:val="21"/>
        </w:rPr>
        <w:lastRenderedPageBreak/>
        <w:t xml:space="preserve">1.1.3.3 </w:t>
      </w:r>
      <w:r>
        <w:rPr>
          <w:rFonts w:eastAsia="方正仿宋_GB2312"/>
          <w:kern w:val="0"/>
          <w:szCs w:val="21"/>
        </w:rPr>
        <w:t>临时工程：是指为完成合同约定的永久工程所修建的各类临时性工程，不包括施工设备。</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1.1.3.4 </w:t>
      </w:r>
      <w:r>
        <w:rPr>
          <w:rFonts w:eastAsia="方正仿宋_GB2312"/>
          <w:kern w:val="0"/>
          <w:szCs w:val="21"/>
        </w:rPr>
        <w:t>单位工程：是指在</w:t>
      </w:r>
      <w:r>
        <w:rPr>
          <w:rFonts w:eastAsia="方正仿宋_GB2312" w:hint="eastAsia"/>
          <w:kern w:val="0"/>
          <w:szCs w:val="21"/>
        </w:rPr>
        <w:t>合同协议书</w:t>
      </w:r>
      <w:r>
        <w:rPr>
          <w:rFonts w:eastAsia="方正仿宋_GB2312"/>
          <w:kern w:val="0"/>
          <w:szCs w:val="21"/>
        </w:rPr>
        <w:t>中指明的，具备独立施工条件并能形成独立使用功能的永久工程。</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1.1.3.5 </w:t>
      </w:r>
      <w:r>
        <w:rPr>
          <w:rFonts w:eastAsia="方正仿宋_GB2312"/>
          <w:kern w:val="0"/>
          <w:szCs w:val="21"/>
        </w:rPr>
        <w:t>工程设备：是指构成永久工程的机电设备、金属结构设备、仪器及其他类似的设备和装置。</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1.1.3.6 </w:t>
      </w:r>
      <w:r>
        <w:rPr>
          <w:rFonts w:eastAsia="方正仿宋_GB2312"/>
          <w:kern w:val="0"/>
          <w:szCs w:val="21"/>
        </w:rPr>
        <w:t>施工设备：是指为完成合同约定的各项工作所需的设备、器具和其他物品，但不包括工程设备、临时工程和材料。</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1.1.3.7 </w:t>
      </w:r>
      <w:r>
        <w:rPr>
          <w:rFonts w:eastAsia="方正仿宋_GB2312"/>
          <w:kern w:val="0"/>
          <w:szCs w:val="21"/>
        </w:rPr>
        <w:t>施工现场：是指用于工程施工的场所，以及在专用合同条款中</w:t>
      </w:r>
      <w:r>
        <w:rPr>
          <w:rFonts w:eastAsia="方正仿宋_GB2312" w:hint="eastAsia"/>
          <w:kern w:val="0"/>
          <w:szCs w:val="21"/>
        </w:rPr>
        <w:t>指</w:t>
      </w:r>
      <w:r>
        <w:rPr>
          <w:rFonts w:eastAsia="方正仿宋_GB2312"/>
          <w:kern w:val="0"/>
          <w:szCs w:val="21"/>
        </w:rPr>
        <w:t>明作为施工场所组成部分的其他场所，包括永久占地和临时占地。</w:t>
      </w:r>
    </w:p>
    <w:p w:rsidR="002841D5" w:rsidRDefault="002841D5" w:rsidP="002841D5">
      <w:pPr>
        <w:ind w:firstLineChars="200" w:firstLine="420"/>
        <w:jc w:val="left"/>
        <w:rPr>
          <w:rFonts w:eastAsia="方正仿宋_GB2312"/>
          <w:kern w:val="0"/>
          <w:szCs w:val="21"/>
        </w:rPr>
      </w:pPr>
      <w:r>
        <w:rPr>
          <w:rFonts w:eastAsia="方正仿宋_GB2312"/>
          <w:kern w:val="0"/>
          <w:szCs w:val="21"/>
        </w:rPr>
        <w:t>1.1.3.8</w:t>
      </w:r>
      <w:r>
        <w:rPr>
          <w:rFonts w:eastAsia="方正仿宋_GB2312"/>
          <w:kern w:val="0"/>
          <w:szCs w:val="21"/>
        </w:rPr>
        <w:t>临时设施：是指为完成合同约定的各项工作所服务的临时性生产和生活设施。</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1.1.3.9 </w:t>
      </w:r>
      <w:r>
        <w:rPr>
          <w:rFonts w:eastAsia="方正仿宋_GB2312"/>
          <w:kern w:val="0"/>
          <w:szCs w:val="21"/>
        </w:rPr>
        <w:t>永久占地：是指专用合同条款中指明为实施工程需永久占用的土地。</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1.1.3.10 </w:t>
      </w:r>
      <w:r>
        <w:rPr>
          <w:rFonts w:eastAsia="方正仿宋_GB2312"/>
          <w:kern w:val="0"/>
          <w:szCs w:val="21"/>
        </w:rPr>
        <w:t>临时占地：是指专用合同条款中指明为实施工程需要临时占用的土地。</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1.1.4 </w:t>
      </w:r>
      <w:r>
        <w:rPr>
          <w:rFonts w:eastAsia="方正仿宋_GB2312"/>
          <w:kern w:val="0"/>
          <w:szCs w:val="21"/>
        </w:rPr>
        <w:t>日期和期限</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1.1.4.1 </w:t>
      </w:r>
      <w:r>
        <w:rPr>
          <w:rFonts w:eastAsia="方正仿宋_GB2312"/>
          <w:kern w:val="0"/>
          <w:szCs w:val="21"/>
        </w:rPr>
        <w:t>开工日期：包括计划开工日期和实际开工日期。计划开工日期是指合同协议书约定的开工日期；实际开工日期是指监理人按照第</w:t>
      </w:r>
      <w:r>
        <w:rPr>
          <w:rFonts w:eastAsia="方正仿宋_GB2312"/>
          <w:kern w:val="0"/>
          <w:szCs w:val="21"/>
        </w:rPr>
        <w:t>7.3.2</w:t>
      </w:r>
      <w:r>
        <w:rPr>
          <w:rFonts w:eastAsia="方正仿宋_GB2312"/>
          <w:kern w:val="0"/>
          <w:szCs w:val="21"/>
        </w:rPr>
        <w:t>项</w:t>
      </w:r>
      <w:r>
        <w:rPr>
          <w:rFonts w:eastAsia="方正仿宋_GB2312" w:hint="eastAsia"/>
          <w:kern w:val="0"/>
          <w:szCs w:val="21"/>
        </w:rPr>
        <w:t>〔</w:t>
      </w:r>
      <w:r>
        <w:rPr>
          <w:rFonts w:eastAsia="方正仿宋_GB2312"/>
          <w:kern w:val="0"/>
          <w:szCs w:val="21"/>
        </w:rPr>
        <w:t>开工通知</w:t>
      </w:r>
      <w:r>
        <w:rPr>
          <w:rFonts w:eastAsia="方正仿宋_GB2312" w:hint="eastAsia"/>
          <w:kern w:val="0"/>
          <w:szCs w:val="21"/>
        </w:rPr>
        <w:t>〕</w:t>
      </w:r>
      <w:r>
        <w:rPr>
          <w:rFonts w:eastAsia="方正仿宋_GB2312"/>
          <w:kern w:val="0"/>
          <w:szCs w:val="21"/>
        </w:rPr>
        <w:t>约定发出的符合法律规定的开工通知中载明的开工日期。</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1.1.4.2 </w:t>
      </w:r>
      <w:r>
        <w:rPr>
          <w:rFonts w:eastAsia="方正仿宋_GB2312"/>
          <w:kern w:val="0"/>
          <w:szCs w:val="21"/>
        </w:rPr>
        <w:t>竣工日期：包括计划竣工日期和实际竣工日期。计划竣工日期是指合同协议书约定的竣工日期</w:t>
      </w:r>
      <w:r>
        <w:rPr>
          <w:rFonts w:eastAsia="方正仿宋_GB2312" w:hint="eastAsia"/>
          <w:kern w:val="0"/>
          <w:szCs w:val="21"/>
        </w:rPr>
        <w:t>；</w:t>
      </w:r>
      <w:r>
        <w:rPr>
          <w:rFonts w:eastAsia="方正仿宋_GB2312"/>
          <w:kern w:val="0"/>
          <w:szCs w:val="21"/>
        </w:rPr>
        <w:t>实际竣工日期按照第</w:t>
      </w:r>
      <w:r>
        <w:rPr>
          <w:rFonts w:eastAsia="方正仿宋_GB2312"/>
          <w:kern w:val="0"/>
          <w:szCs w:val="21"/>
        </w:rPr>
        <w:t>13.2.3</w:t>
      </w:r>
      <w:r>
        <w:rPr>
          <w:rFonts w:eastAsia="方正仿宋_GB2312"/>
          <w:kern w:val="0"/>
          <w:szCs w:val="21"/>
        </w:rPr>
        <w:t>项</w:t>
      </w:r>
      <w:r>
        <w:rPr>
          <w:rFonts w:eastAsia="方正仿宋_GB2312" w:hint="eastAsia"/>
          <w:kern w:val="0"/>
          <w:szCs w:val="21"/>
        </w:rPr>
        <w:t>〔</w:t>
      </w:r>
      <w:r>
        <w:rPr>
          <w:rFonts w:eastAsia="方正仿宋_GB2312"/>
          <w:kern w:val="0"/>
          <w:szCs w:val="21"/>
        </w:rPr>
        <w:t>竣工日期</w:t>
      </w:r>
      <w:r>
        <w:rPr>
          <w:rFonts w:eastAsia="方正仿宋_GB2312" w:hint="eastAsia"/>
          <w:kern w:val="0"/>
          <w:szCs w:val="21"/>
        </w:rPr>
        <w:t>〕</w:t>
      </w:r>
      <w:r>
        <w:rPr>
          <w:rFonts w:eastAsia="方正仿宋_GB2312"/>
          <w:kern w:val="0"/>
          <w:szCs w:val="21"/>
        </w:rPr>
        <w:t>的约定确定。</w:t>
      </w:r>
      <w:r>
        <w:rPr>
          <w:rFonts w:eastAsia="方正仿宋_GB2312"/>
          <w:kern w:val="0"/>
          <w:szCs w:val="21"/>
        </w:rPr>
        <w:t xml:space="preserve"> </w:t>
      </w:r>
    </w:p>
    <w:p w:rsidR="002841D5" w:rsidRDefault="002841D5" w:rsidP="002841D5">
      <w:pPr>
        <w:ind w:firstLineChars="203" w:firstLine="426"/>
        <w:rPr>
          <w:rFonts w:eastAsia="方正仿宋_GB2312"/>
          <w:szCs w:val="21"/>
        </w:rPr>
      </w:pPr>
      <w:r>
        <w:rPr>
          <w:rFonts w:eastAsia="方正仿宋_GB2312"/>
          <w:kern w:val="0"/>
          <w:szCs w:val="21"/>
        </w:rPr>
        <w:t xml:space="preserve">1.1.4.3 </w:t>
      </w:r>
      <w:r>
        <w:rPr>
          <w:rFonts w:eastAsia="方正仿宋_GB2312"/>
          <w:kern w:val="0"/>
          <w:szCs w:val="21"/>
        </w:rPr>
        <w:t>工期：是指在合同协议书约定的承包人完成工程所需的期限，包括按照合同约定所作的</w:t>
      </w:r>
      <w:r>
        <w:rPr>
          <w:rFonts w:eastAsia="方正仿宋_GB2312" w:hint="eastAsia"/>
          <w:kern w:val="0"/>
          <w:szCs w:val="21"/>
        </w:rPr>
        <w:t>期限</w:t>
      </w:r>
      <w:r>
        <w:rPr>
          <w:rFonts w:eastAsia="方正仿宋_GB2312"/>
          <w:kern w:val="0"/>
          <w:szCs w:val="21"/>
        </w:rPr>
        <w:t>变更。</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1.1.4.4 </w:t>
      </w:r>
      <w:r>
        <w:rPr>
          <w:rFonts w:eastAsia="方正仿宋_GB2312"/>
          <w:kern w:val="0"/>
          <w:szCs w:val="21"/>
        </w:rPr>
        <w:t>缺陷责任期：是指承包人按照合同约定承担缺陷修复义务，且发包人</w:t>
      </w:r>
      <w:r>
        <w:rPr>
          <w:rFonts w:eastAsia="方正仿宋_GB2312" w:hint="eastAsia"/>
          <w:kern w:val="0"/>
          <w:szCs w:val="21"/>
        </w:rPr>
        <w:t>预</w:t>
      </w:r>
      <w:r>
        <w:rPr>
          <w:rFonts w:eastAsia="方正仿宋_GB2312"/>
          <w:kern w:val="0"/>
          <w:szCs w:val="21"/>
        </w:rPr>
        <w:t>留质量保证金</w:t>
      </w:r>
      <w:r>
        <w:rPr>
          <w:rFonts w:eastAsia="方正仿宋_GB2312" w:hint="eastAsia"/>
          <w:kern w:val="0"/>
          <w:szCs w:val="21"/>
        </w:rPr>
        <w:t>（已</w:t>
      </w:r>
      <w:r>
        <w:rPr>
          <w:rFonts w:eastAsia="方正仿宋_GB2312"/>
          <w:kern w:val="0"/>
          <w:szCs w:val="21"/>
        </w:rPr>
        <w:t>缴纳履约保证金的除外</w:t>
      </w:r>
      <w:r>
        <w:rPr>
          <w:rFonts w:eastAsia="方正仿宋_GB2312" w:hint="eastAsia"/>
          <w:kern w:val="0"/>
          <w:szCs w:val="21"/>
        </w:rPr>
        <w:t>）</w:t>
      </w:r>
      <w:r>
        <w:rPr>
          <w:rFonts w:eastAsia="方正仿宋_GB2312"/>
          <w:kern w:val="0"/>
          <w:szCs w:val="21"/>
        </w:rPr>
        <w:t>的期限，</w:t>
      </w:r>
      <w:r>
        <w:rPr>
          <w:rFonts w:eastAsia="方正仿宋_GB2312" w:hint="eastAsia"/>
          <w:kern w:val="0"/>
          <w:szCs w:val="21"/>
        </w:rPr>
        <w:t>自</w:t>
      </w:r>
      <w:r>
        <w:rPr>
          <w:rFonts w:eastAsia="方正仿宋_GB2312"/>
          <w:kern w:val="0"/>
          <w:szCs w:val="21"/>
        </w:rPr>
        <w:t>工程</w:t>
      </w:r>
      <w:r>
        <w:rPr>
          <w:rFonts w:eastAsia="方正仿宋_GB2312" w:hint="eastAsia"/>
          <w:kern w:val="0"/>
          <w:szCs w:val="21"/>
        </w:rPr>
        <w:t>实际竣工日期</w:t>
      </w:r>
      <w:r>
        <w:rPr>
          <w:rFonts w:eastAsia="方正仿宋_GB2312"/>
          <w:kern w:val="0"/>
          <w:szCs w:val="21"/>
        </w:rPr>
        <w:t>起计算。</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1.1.4.5 </w:t>
      </w:r>
      <w:r>
        <w:rPr>
          <w:rFonts w:eastAsia="方正仿宋_GB2312"/>
          <w:kern w:val="0"/>
          <w:szCs w:val="21"/>
        </w:rPr>
        <w:t>保修期：是指承包人按照合同约定对工程承担保修责任的期限，从工程竣工验收合格之日起计算。</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1.1.4.6 </w:t>
      </w:r>
      <w:r>
        <w:rPr>
          <w:rFonts w:eastAsia="方正仿宋_GB2312"/>
          <w:kern w:val="0"/>
          <w:szCs w:val="21"/>
        </w:rPr>
        <w:t>基准日期：招标发包的工程以投标截止日前</w:t>
      </w:r>
      <w:r>
        <w:rPr>
          <w:rFonts w:eastAsia="方正仿宋_GB2312"/>
          <w:kern w:val="0"/>
          <w:szCs w:val="21"/>
        </w:rPr>
        <w:t>28</w:t>
      </w:r>
      <w:r>
        <w:rPr>
          <w:rFonts w:eastAsia="方正仿宋_GB2312"/>
          <w:kern w:val="0"/>
          <w:szCs w:val="21"/>
        </w:rPr>
        <w:t>天的日期为基准日</w:t>
      </w:r>
      <w:r>
        <w:rPr>
          <w:rFonts w:eastAsia="方正仿宋_GB2312" w:hint="eastAsia"/>
          <w:kern w:val="0"/>
          <w:szCs w:val="21"/>
        </w:rPr>
        <w:t>期</w:t>
      </w:r>
      <w:r>
        <w:rPr>
          <w:rFonts w:eastAsia="方正仿宋_GB2312"/>
          <w:kern w:val="0"/>
          <w:szCs w:val="21"/>
        </w:rPr>
        <w:t>，直接发包的工程以合同签订日前</w:t>
      </w:r>
      <w:r>
        <w:rPr>
          <w:rFonts w:eastAsia="方正仿宋_GB2312"/>
          <w:kern w:val="0"/>
          <w:szCs w:val="21"/>
        </w:rPr>
        <w:t>28</w:t>
      </w:r>
      <w:r>
        <w:rPr>
          <w:rFonts w:eastAsia="方正仿宋_GB2312"/>
          <w:kern w:val="0"/>
          <w:szCs w:val="21"/>
        </w:rPr>
        <w:t>天的日期为基准日</w:t>
      </w:r>
      <w:r>
        <w:rPr>
          <w:rFonts w:eastAsia="方正仿宋_GB2312" w:hint="eastAsia"/>
          <w:kern w:val="0"/>
          <w:szCs w:val="21"/>
        </w:rPr>
        <w:t>期</w:t>
      </w:r>
      <w:r>
        <w:rPr>
          <w:rFonts w:eastAsia="方正仿宋_GB2312"/>
          <w:kern w:val="0"/>
          <w:szCs w:val="21"/>
        </w:rPr>
        <w:t>。</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1.1.4.7 </w:t>
      </w:r>
      <w:r>
        <w:rPr>
          <w:rFonts w:eastAsia="方正仿宋_GB2312"/>
          <w:kern w:val="0"/>
          <w:szCs w:val="21"/>
        </w:rPr>
        <w:t>天：除特别指明外，均指日历天。合同中按天计算时间的，开始当天不计入，从次日开始计算，期限最后一天的截止时间为当天</w:t>
      </w:r>
      <w:r>
        <w:rPr>
          <w:rFonts w:eastAsia="方正仿宋_GB2312"/>
          <w:kern w:val="0"/>
          <w:szCs w:val="21"/>
        </w:rPr>
        <w:t>24:00</w:t>
      </w:r>
      <w:r>
        <w:rPr>
          <w:rFonts w:eastAsia="方正仿宋_GB2312"/>
          <w:kern w:val="0"/>
          <w:szCs w:val="21"/>
        </w:rPr>
        <w:t>时。</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1.1.5 </w:t>
      </w:r>
      <w:r>
        <w:rPr>
          <w:rFonts w:eastAsia="方正仿宋_GB2312"/>
          <w:kern w:val="0"/>
          <w:szCs w:val="21"/>
        </w:rPr>
        <w:t>合同价格和费用</w:t>
      </w:r>
    </w:p>
    <w:p w:rsidR="002841D5" w:rsidRDefault="002841D5" w:rsidP="002841D5">
      <w:pPr>
        <w:ind w:firstLineChars="200" w:firstLine="420"/>
        <w:jc w:val="left"/>
        <w:rPr>
          <w:rFonts w:eastAsia="方正仿宋_GB2312"/>
          <w:szCs w:val="21"/>
        </w:rPr>
      </w:pPr>
      <w:r>
        <w:rPr>
          <w:rFonts w:eastAsia="方正仿宋_GB2312"/>
          <w:kern w:val="0"/>
          <w:szCs w:val="21"/>
        </w:rPr>
        <w:t xml:space="preserve">1.1.5.1 </w:t>
      </w:r>
      <w:r>
        <w:rPr>
          <w:rFonts w:eastAsia="方正仿宋_GB2312"/>
          <w:kern w:val="0"/>
          <w:szCs w:val="21"/>
        </w:rPr>
        <w:t>签约合同价：是指</w:t>
      </w:r>
      <w:r>
        <w:rPr>
          <w:rFonts w:eastAsia="方正仿宋_GB2312"/>
          <w:szCs w:val="21"/>
        </w:rPr>
        <w:t>发包人和承包人在合同协议书中确定的总金额，包括安全文明施工费、暂估价及暂列金额等。</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1.1.5.2 </w:t>
      </w:r>
      <w:r>
        <w:rPr>
          <w:rFonts w:eastAsia="方正仿宋_GB2312"/>
          <w:kern w:val="0"/>
          <w:szCs w:val="21"/>
        </w:rPr>
        <w:t>合同价格：是指发包人用于支付承包人按照合同约定完成承包范围内全部工作的金额，包括合同履行过程中按合同约定</w:t>
      </w:r>
      <w:r>
        <w:rPr>
          <w:rFonts w:eastAsia="方正仿宋_GB2312" w:hint="eastAsia"/>
          <w:kern w:val="0"/>
          <w:szCs w:val="21"/>
        </w:rPr>
        <w:t>发生的价格变化。</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1.1.5.3 </w:t>
      </w:r>
      <w:r>
        <w:rPr>
          <w:rFonts w:eastAsia="方正仿宋_GB2312"/>
          <w:kern w:val="0"/>
          <w:szCs w:val="21"/>
        </w:rPr>
        <w:t>费用：是指为履行合同所发生的或将要发生的所有必需的开支，包括管理费和应分摊的其他费用，但不包括利润。</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1.1.5.4 </w:t>
      </w:r>
      <w:r>
        <w:rPr>
          <w:rFonts w:eastAsia="方正仿宋_GB2312"/>
          <w:kern w:val="0"/>
          <w:szCs w:val="21"/>
        </w:rPr>
        <w:t>暂估价：是指发包人在工程量清单或预算书中提供的用于支付必然发生但暂时不能确定价格的材料、工程设备的单价</w:t>
      </w:r>
      <w:r>
        <w:rPr>
          <w:rFonts w:eastAsia="方正仿宋_GB2312" w:hint="eastAsia"/>
          <w:kern w:val="0"/>
          <w:szCs w:val="21"/>
        </w:rPr>
        <w:t>、</w:t>
      </w:r>
      <w:r>
        <w:rPr>
          <w:rFonts w:eastAsia="方正仿宋_GB2312"/>
          <w:kern w:val="0"/>
          <w:szCs w:val="21"/>
        </w:rPr>
        <w:t>专业工程以及</w:t>
      </w:r>
      <w:r>
        <w:rPr>
          <w:rFonts w:eastAsia="方正仿宋_GB2312" w:hint="eastAsia"/>
          <w:kern w:val="0"/>
          <w:szCs w:val="21"/>
        </w:rPr>
        <w:t>服务工作</w:t>
      </w:r>
      <w:r>
        <w:rPr>
          <w:rFonts w:eastAsia="方正仿宋_GB2312"/>
          <w:kern w:val="0"/>
          <w:szCs w:val="21"/>
        </w:rPr>
        <w:t>的金额。</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1.1.5.5 </w:t>
      </w:r>
      <w:r>
        <w:rPr>
          <w:rFonts w:eastAsia="方正仿宋_GB2312"/>
          <w:kern w:val="0"/>
          <w:szCs w:val="21"/>
        </w:rPr>
        <w:t>暂列金额：是指发包人在工程量清单或预算书中暂定并包括在合同价格中的一笔款项</w:t>
      </w:r>
      <w:r>
        <w:rPr>
          <w:rFonts w:eastAsia="方正仿宋_GB2312" w:hint="eastAsia"/>
          <w:kern w:val="0"/>
          <w:szCs w:val="21"/>
        </w:rPr>
        <w:t>，</w:t>
      </w:r>
      <w:r>
        <w:rPr>
          <w:rFonts w:eastAsia="方正仿宋_GB2312"/>
          <w:kern w:val="0"/>
          <w:szCs w:val="21"/>
        </w:rPr>
        <w:t>用于工程合同签订时尚未确定或者不可预见的所需材料、工程设备、服务的采购，施工中可能发生的工程变更、合同约定调整因素出现时的合同价格调整以及发生的索赔、现场签证确认等的费用。</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1.1.5.6 </w:t>
      </w:r>
      <w:r>
        <w:rPr>
          <w:rFonts w:eastAsia="方正仿宋_GB2312"/>
          <w:kern w:val="0"/>
          <w:szCs w:val="21"/>
        </w:rPr>
        <w:t>计日工：是指合同履行过程中，承包人完成发包人提出的零星工作或需要采用计日工计价的变更工作时，按合同中约定的单价计价的一种方式。</w:t>
      </w:r>
    </w:p>
    <w:p w:rsidR="002841D5" w:rsidRDefault="002841D5" w:rsidP="002841D5">
      <w:pPr>
        <w:ind w:firstLineChars="200" w:firstLine="420"/>
        <w:jc w:val="left"/>
        <w:rPr>
          <w:rFonts w:eastAsia="方正仿宋_GB2312"/>
          <w:szCs w:val="21"/>
        </w:rPr>
      </w:pPr>
      <w:r>
        <w:rPr>
          <w:rFonts w:eastAsia="方正仿宋_GB2312"/>
          <w:kern w:val="0"/>
          <w:szCs w:val="21"/>
        </w:rPr>
        <w:t xml:space="preserve">1.1.5.7 </w:t>
      </w:r>
      <w:r>
        <w:rPr>
          <w:rFonts w:eastAsia="方正仿宋_GB2312"/>
          <w:kern w:val="0"/>
          <w:szCs w:val="21"/>
        </w:rPr>
        <w:t>质量保证金</w:t>
      </w:r>
      <w:bookmarkStart w:id="701" w:name="#go2"/>
      <w:bookmarkEnd w:id="701"/>
      <w:r>
        <w:rPr>
          <w:rFonts w:eastAsia="方正仿宋_GB2312"/>
          <w:kern w:val="0"/>
          <w:szCs w:val="21"/>
        </w:rPr>
        <w:t>：是指按照第</w:t>
      </w:r>
      <w:r>
        <w:rPr>
          <w:rFonts w:eastAsia="方正仿宋_GB2312"/>
          <w:kern w:val="0"/>
          <w:szCs w:val="21"/>
        </w:rPr>
        <w:t>15.3</w:t>
      </w:r>
      <w:r>
        <w:rPr>
          <w:rFonts w:eastAsia="方正仿宋_GB2312"/>
          <w:kern w:val="0"/>
          <w:szCs w:val="21"/>
        </w:rPr>
        <w:t>款</w:t>
      </w:r>
      <w:r>
        <w:rPr>
          <w:rFonts w:eastAsia="方正仿宋_GB2312" w:hint="eastAsia"/>
          <w:kern w:val="0"/>
          <w:szCs w:val="21"/>
        </w:rPr>
        <w:t>〔</w:t>
      </w:r>
      <w:r>
        <w:rPr>
          <w:rFonts w:eastAsia="方正仿宋_GB2312"/>
          <w:kern w:val="0"/>
          <w:szCs w:val="21"/>
        </w:rPr>
        <w:t>质量保证金</w:t>
      </w:r>
      <w:r>
        <w:rPr>
          <w:rFonts w:eastAsia="方正仿宋_GB2312" w:hint="eastAsia"/>
          <w:kern w:val="0"/>
          <w:szCs w:val="21"/>
        </w:rPr>
        <w:t>〕</w:t>
      </w:r>
      <w:r>
        <w:rPr>
          <w:rFonts w:eastAsia="方正仿宋_GB2312"/>
          <w:kern w:val="0"/>
          <w:szCs w:val="21"/>
        </w:rPr>
        <w:t>约定承包人用于保证其在缺陷责任期内</w:t>
      </w:r>
      <w:r>
        <w:rPr>
          <w:rFonts w:eastAsia="方正仿宋_GB2312"/>
          <w:kern w:val="0"/>
          <w:szCs w:val="21"/>
        </w:rPr>
        <w:lastRenderedPageBreak/>
        <w:t>履行缺陷修补义务的担保</w:t>
      </w:r>
      <w:r>
        <w:rPr>
          <w:rFonts w:eastAsia="方正仿宋_GB2312"/>
          <w:szCs w:val="21"/>
        </w:rPr>
        <w:t>。</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1.1.5.8 </w:t>
      </w:r>
      <w:r>
        <w:rPr>
          <w:rFonts w:eastAsia="方正仿宋_GB2312"/>
          <w:kern w:val="0"/>
          <w:szCs w:val="21"/>
        </w:rPr>
        <w:t>总价项目：是指在现行国家、行业以及地方的计量规则中</w:t>
      </w:r>
      <w:proofErr w:type="gramStart"/>
      <w:r>
        <w:rPr>
          <w:rFonts w:eastAsia="方正仿宋_GB2312"/>
          <w:kern w:val="0"/>
          <w:szCs w:val="21"/>
        </w:rPr>
        <w:t>无工程</w:t>
      </w:r>
      <w:proofErr w:type="gramEnd"/>
      <w:r>
        <w:rPr>
          <w:rFonts w:eastAsia="方正仿宋_GB2312"/>
          <w:kern w:val="0"/>
          <w:szCs w:val="21"/>
        </w:rPr>
        <w:t>量计算规则，在已标价工程量清单或预算书中以总价或以费率形式计算的项目。</w:t>
      </w:r>
    </w:p>
    <w:p w:rsidR="002841D5" w:rsidRDefault="002841D5" w:rsidP="002841D5">
      <w:pPr>
        <w:ind w:firstLineChars="200" w:firstLine="420"/>
        <w:jc w:val="left"/>
        <w:rPr>
          <w:rFonts w:eastAsia="方正仿宋_GB2312"/>
          <w:szCs w:val="21"/>
        </w:rPr>
      </w:pPr>
      <w:r>
        <w:rPr>
          <w:rFonts w:eastAsia="方正仿宋_GB2312"/>
          <w:szCs w:val="21"/>
        </w:rPr>
        <w:t xml:space="preserve">1.1.6 </w:t>
      </w:r>
      <w:r>
        <w:rPr>
          <w:rFonts w:eastAsia="方正仿宋_GB2312"/>
          <w:szCs w:val="21"/>
        </w:rPr>
        <w:t>其他</w:t>
      </w:r>
    </w:p>
    <w:p w:rsidR="002841D5" w:rsidRDefault="002841D5" w:rsidP="002841D5">
      <w:pPr>
        <w:ind w:firstLineChars="200" w:firstLine="420"/>
        <w:jc w:val="left"/>
        <w:rPr>
          <w:rFonts w:eastAsia="方正仿宋_GB2312"/>
          <w:szCs w:val="21"/>
        </w:rPr>
      </w:pPr>
      <w:r>
        <w:rPr>
          <w:rFonts w:eastAsia="方正仿宋_GB2312"/>
          <w:szCs w:val="21"/>
        </w:rPr>
        <w:t xml:space="preserve">1.1.6.1 </w:t>
      </w:r>
      <w:r>
        <w:rPr>
          <w:rFonts w:eastAsia="方正仿宋_GB2312"/>
          <w:szCs w:val="21"/>
        </w:rPr>
        <w:t>书面形式：是指合同文件、信函、电报、传真等可以有形地表现所载内容的形式。</w:t>
      </w:r>
    </w:p>
    <w:p w:rsidR="002841D5" w:rsidRDefault="002841D5" w:rsidP="002841D5">
      <w:pPr>
        <w:pStyle w:val="5"/>
        <w:spacing w:before="120" w:after="120" w:line="240" w:lineRule="auto"/>
        <w:textAlignment w:val="auto"/>
        <w:rPr>
          <w:rFonts w:eastAsia="黑体"/>
          <w:b w:val="0"/>
          <w:sz w:val="21"/>
          <w:szCs w:val="21"/>
        </w:rPr>
      </w:pPr>
      <w:r>
        <w:rPr>
          <w:rFonts w:eastAsia="黑体"/>
          <w:b w:val="0"/>
          <w:sz w:val="21"/>
          <w:szCs w:val="21"/>
        </w:rPr>
        <w:t xml:space="preserve">    </w:t>
      </w:r>
      <w:bookmarkStart w:id="702" w:name="_Toc337558729"/>
      <w:bookmarkStart w:id="703" w:name="_Toc296503029"/>
      <w:bookmarkStart w:id="704" w:name="_Toc296346530"/>
      <w:bookmarkStart w:id="705" w:name="_Toc13412"/>
      <w:r>
        <w:rPr>
          <w:rFonts w:eastAsia="黑体"/>
          <w:b w:val="0"/>
          <w:sz w:val="21"/>
          <w:szCs w:val="21"/>
        </w:rPr>
        <w:t>1.2</w:t>
      </w:r>
      <w:r>
        <w:rPr>
          <w:rFonts w:eastAsia="黑体"/>
          <w:b w:val="0"/>
          <w:sz w:val="21"/>
          <w:szCs w:val="21"/>
        </w:rPr>
        <w:t>语言文字</w:t>
      </w:r>
      <w:bookmarkEnd w:id="702"/>
      <w:bookmarkEnd w:id="703"/>
      <w:bookmarkEnd w:id="704"/>
      <w:bookmarkEnd w:id="705"/>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合同以中国的汉语简体文字编写、解释和说明。合同当事人在专用合同条款中约定使用两种以上语言时，汉语为优先解释和说明合同的语言。</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706" w:name="_Toc296346531"/>
      <w:bookmarkStart w:id="707" w:name="_Toc937"/>
      <w:bookmarkStart w:id="708" w:name="_Toc337558730"/>
      <w:bookmarkStart w:id="709" w:name="_Toc296503030"/>
      <w:r>
        <w:rPr>
          <w:rFonts w:eastAsia="黑体"/>
          <w:b w:val="0"/>
          <w:sz w:val="21"/>
          <w:szCs w:val="21"/>
        </w:rPr>
        <w:t>1.3</w:t>
      </w:r>
      <w:r>
        <w:rPr>
          <w:rFonts w:eastAsia="黑体"/>
          <w:b w:val="0"/>
          <w:sz w:val="21"/>
          <w:szCs w:val="21"/>
        </w:rPr>
        <w:t>法律</w:t>
      </w:r>
      <w:bookmarkEnd w:id="706"/>
      <w:bookmarkEnd w:id="707"/>
      <w:bookmarkEnd w:id="708"/>
      <w:bookmarkEnd w:id="709"/>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合同所称法律是指中华人民共和国法律、行政法规、部门规章，以及工程所在地的地方性法规、自治条例、单行条例和地方政府规章等。</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合同当事人可以在专用合同条款中约定合同适用的其他规范性文件。</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710" w:name="_Toc23082"/>
      <w:r>
        <w:rPr>
          <w:rFonts w:eastAsia="黑体"/>
          <w:b w:val="0"/>
          <w:sz w:val="21"/>
          <w:szCs w:val="21"/>
        </w:rPr>
        <w:t xml:space="preserve">1.4 </w:t>
      </w:r>
      <w:r>
        <w:rPr>
          <w:rFonts w:eastAsia="黑体"/>
          <w:b w:val="0"/>
          <w:sz w:val="21"/>
          <w:szCs w:val="21"/>
        </w:rPr>
        <w:t>标准和规范</w:t>
      </w:r>
      <w:bookmarkEnd w:id="710"/>
    </w:p>
    <w:p w:rsidR="002841D5" w:rsidRDefault="002841D5" w:rsidP="002841D5">
      <w:pPr>
        <w:autoSpaceDE w:val="0"/>
        <w:autoSpaceDN w:val="0"/>
        <w:adjustRightInd w:val="0"/>
        <w:ind w:firstLine="640"/>
        <w:jc w:val="left"/>
        <w:rPr>
          <w:rFonts w:eastAsia="方正仿宋_GB2312"/>
          <w:kern w:val="0"/>
          <w:szCs w:val="21"/>
        </w:rPr>
      </w:pPr>
      <w:r>
        <w:rPr>
          <w:rFonts w:eastAsia="方正仿宋_GB2312"/>
          <w:kern w:val="0"/>
          <w:szCs w:val="21"/>
        </w:rPr>
        <w:t xml:space="preserve">1.4.1 </w:t>
      </w:r>
      <w:r>
        <w:rPr>
          <w:rFonts w:eastAsia="方正仿宋_GB2312"/>
          <w:kern w:val="0"/>
          <w:szCs w:val="21"/>
        </w:rPr>
        <w:t>适用于工程的国家标准、行业标准、工程所在地的地方性标准，以及相应的规范、规程等，合同当事人有特别要求的，应在专用合同条款中约定。</w:t>
      </w:r>
    </w:p>
    <w:p w:rsidR="002841D5" w:rsidRDefault="002841D5" w:rsidP="002841D5">
      <w:pPr>
        <w:autoSpaceDE w:val="0"/>
        <w:autoSpaceDN w:val="0"/>
        <w:adjustRightInd w:val="0"/>
        <w:ind w:firstLine="640"/>
        <w:jc w:val="left"/>
        <w:rPr>
          <w:rFonts w:eastAsia="方正仿宋_GB2312"/>
          <w:kern w:val="0"/>
          <w:szCs w:val="21"/>
        </w:rPr>
      </w:pPr>
      <w:r>
        <w:rPr>
          <w:rFonts w:eastAsia="方正仿宋_GB2312"/>
          <w:kern w:val="0"/>
          <w:szCs w:val="21"/>
        </w:rPr>
        <w:t xml:space="preserve">1.4.2 </w:t>
      </w:r>
      <w:r>
        <w:rPr>
          <w:rFonts w:eastAsia="方正仿宋_GB2312"/>
          <w:kern w:val="0"/>
          <w:szCs w:val="21"/>
        </w:rPr>
        <w:t>发包人要求使用国外标准、规范的，发包人负责提供原文版本和中文译本，并在专用合同条款中约定提供标准规范的名称、份数和时间。</w:t>
      </w:r>
    </w:p>
    <w:p w:rsidR="002841D5" w:rsidRDefault="002841D5" w:rsidP="002841D5">
      <w:pPr>
        <w:autoSpaceDE w:val="0"/>
        <w:autoSpaceDN w:val="0"/>
        <w:adjustRightInd w:val="0"/>
        <w:ind w:firstLine="640"/>
        <w:jc w:val="left"/>
        <w:rPr>
          <w:rFonts w:eastAsia="方正仿宋_GB2312"/>
          <w:kern w:val="0"/>
          <w:szCs w:val="21"/>
        </w:rPr>
      </w:pPr>
      <w:r>
        <w:rPr>
          <w:rFonts w:eastAsia="方正仿宋_GB2312"/>
          <w:kern w:val="0"/>
          <w:szCs w:val="21"/>
        </w:rPr>
        <w:t xml:space="preserve">1.4.3 </w:t>
      </w:r>
      <w:r>
        <w:rPr>
          <w:rFonts w:eastAsia="方正仿宋_GB2312"/>
          <w:kern w:val="0"/>
          <w:szCs w:val="21"/>
        </w:rPr>
        <w:t>发包人对工程的技术标准、功能要求高于或严于现行国家、行业或地方标准的，应当在专用合同条款中予以明确。除专用合同条款另有约定外，应视为</w:t>
      </w:r>
      <w:r>
        <w:rPr>
          <w:rFonts w:eastAsia="方正仿宋_GB2312" w:hint="eastAsia"/>
          <w:kern w:val="0"/>
          <w:szCs w:val="21"/>
        </w:rPr>
        <w:t>承包人</w:t>
      </w:r>
      <w:r>
        <w:rPr>
          <w:rFonts w:eastAsia="方正仿宋_GB2312"/>
          <w:kern w:val="0"/>
          <w:szCs w:val="21"/>
        </w:rPr>
        <w:t>在签订合同前已充分预见前述技术标准和功能要求的复杂程度，签约合同价中已包含由此产生的费用。</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711" w:name="_Toc20845"/>
      <w:r>
        <w:rPr>
          <w:rFonts w:eastAsia="黑体"/>
          <w:b w:val="0"/>
          <w:sz w:val="21"/>
          <w:szCs w:val="21"/>
        </w:rPr>
        <w:t>1</w:t>
      </w:r>
      <w:bookmarkStart w:id="712" w:name="_Toc296346532"/>
      <w:bookmarkStart w:id="713" w:name="_Toc337558731"/>
      <w:bookmarkStart w:id="714" w:name="_Toc296503031"/>
      <w:r>
        <w:rPr>
          <w:rFonts w:eastAsia="黑体"/>
          <w:b w:val="0"/>
          <w:sz w:val="21"/>
          <w:szCs w:val="21"/>
        </w:rPr>
        <w:t xml:space="preserve">.5 </w:t>
      </w:r>
      <w:r>
        <w:rPr>
          <w:rFonts w:eastAsia="黑体"/>
          <w:b w:val="0"/>
          <w:sz w:val="21"/>
          <w:szCs w:val="21"/>
        </w:rPr>
        <w:t>合同文件的优先顺序</w:t>
      </w:r>
      <w:bookmarkEnd w:id="711"/>
    </w:p>
    <w:bookmarkEnd w:id="712"/>
    <w:bookmarkEnd w:id="713"/>
    <w:bookmarkEnd w:id="714"/>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组成合同的各项文件应互相解释，互为说明。除专用合同条款另有约定外，解释合同文件的优先顺序如下：</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1</w:t>
      </w:r>
      <w:r>
        <w:rPr>
          <w:rFonts w:eastAsia="方正仿宋_GB2312"/>
          <w:kern w:val="0"/>
          <w:szCs w:val="21"/>
        </w:rPr>
        <w:t>）合同协议书；</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2</w:t>
      </w:r>
      <w:r>
        <w:rPr>
          <w:rFonts w:eastAsia="方正仿宋_GB2312"/>
          <w:kern w:val="0"/>
          <w:szCs w:val="21"/>
        </w:rPr>
        <w:t>）中标通知书（如果有）；</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3</w:t>
      </w:r>
      <w:r>
        <w:rPr>
          <w:rFonts w:eastAsia="方正仿宋_GB2312"/>
          <w:kern w:val="0"/>
          <w:szCs w:val="21"/>
        </w:rPr>
        <w:t>）投标函及其附录（如果有）；</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4</w:t>
      </w:r>
      <w:r>
        <w:rPr>
          <w:rFonts w:eastAsia="方正仿宋_GB2312"/>
          <w:kern w:val="0"/>
          <w:szCs w:val="21"/>
        </w:rPr>
        <w:t>）专用合同条款</w:t>
      </w:r>
      <w:r>
        <w:rPr>
          <w:rFonts w:eastAsia="方正仿宋_GB2312"/>
          <w:szCs w:val="21"/>
        </w:rPr>
        <w:t>及其附件</w:t>
      </w:r>
      <w:r>
        <w:rPr>
          <w:rFonts w:eastAsia="方正仿宋_GB2312"/>
          <w:kern w:val="0"/>
          <w:szCs w:val="21"/>
        </w:rPr>
        <w:t>；</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5</w:t>
      </w:r>
      <w:r>
        <w:rPr>
          <w:rFonts w:eastAsia="方正仿宋_GB2312"/>
          <w:kern w:val="0"/>
          <w:szCs w:val="21"/>
        </w:rPr>
        <w:t>）通用合同条款；</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6</w:t>
      </w:r>
      <w:r>
        <w:rPr>
          <w:rFonts w:eastAsia="方正仿宋_GB2312"/>
          <w:kern w:val="0"/>
          <w:szCs w:val="21"/>
        </w:rPr>
        <w:t>）技术标准和要求；</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7</w:t>
      </w:r>
      <w:r>
        <w:rPr>
          <w:rFonts w:eastAsia="方正仿宋_GB2312"/>
          <w:kern w:val="0"/>
          <w:szCs w:val="21"/>
        </w:rPr>
        <w:t>）图纸；</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8</w:t>
      </w:r>
      <w:r>
        <w:rPr>
          <w:rFonts w:eastAsia="方正仿宋_GB2312"/>
          <w:kern w:val="0"/>
          <w:szCs w:val="21"/>
        </w:rPr>
        <w:t>）已标价工程量清单或预算书；</w:t>
      </w:r>
    </w:p>
    <w:p w:rsidR="002841D5" w:rsidRDefault="002841D5" w:rsidP="002841D5">
      <w:pPr>
        <w:autoSpaceDE w:val="0"/>
        <w:autoSpaceDN w:val="0"/>
        <w:adjustRightInd w:val="0"/>
        <w:ind w:firstLineChars="200" w:firstLine="420"/>
        <w:jc w:val="left"/>
        <w:rPr>
          <w:rFonts w:eastAsia="方正仿宋_GB2312"/>
          <w:szCs w:val="21"/>
        </w:rPr>
      </w:pPr>
      <w:r>
        <w:rPr>
          <w:rFonts w:eastAsia="方正仿宋_GB2312"/>
          <w:kern w:val="0"/>
          <w:szCs w:val="21"/>
        </w:rPr>
        <w:t>（</w:t>
      </w:r>
      <w:r>
        <w:rPr>
          <w:rFonts w:eastAsia="方正仿宋_GB2312"/>
          <w:kern w:val="0"/>
          <w:szCs w:val="21"/>
        </w:rPr>
        <w:t>9</w:t>
      </w:r>
      <w:r>
        <w:rPr>
          <w:rFonts w:eastAsia="方正仿宋_GB2312"/>
          <w:kern w:val="0"/>
          <w:szCs w:val="21"/>
        </w:rPr>
        <w:t>）其他合同文件。</w:t>
      </w:r>
    </w:p>
    <w:p w:rsidR="002841D5" w:rsidRDefault="002841D5" w:rsidP="002841D5">
      <w:pPr>
        <w:ind w:firstLineChars="213" w:firstLine="447"/>
        <w:rPr>
          <w:rFonts w:eastAsia="方正仿宋_GB2312"/>
          <w:szCs w:val="21"/>
        </w:rPr>
      </w:pPr>
      <w:r>
        <w:rPr>
          <w:rFonts w:eastAsia="方正仿宋_GB2312"/>
          <w:szCs w:val="21"/>
        </w:rPr>
        <w:t>上述各项合同文件包括合同当事人就该项合同文件所</w:t>
      </w:r>
      <w:proofErr w:type="gramStart"/>
      <w:r>
        <w:rPr>
          <w:rFonts w:eastAsia="方正仿宋_GB2312"/>
          <w:szCs w:val="21"/>
        </w:rPr>
        <w:t>作出</w:t>
      </w:r>
      <w:proofErr w:type="gramEnd"/>
      <w:r>
        <w:rPr>
          <w:rFonts w:eastAsia="方正仿宋_GB2312"/>
          <w:szCs w:val="21"/>
        </w:rPr>
        <w:t>的补充和修改，属于同一类内容的文件，应以最新签署的为准。</w:t>
      </w:r>
    </w:p>
    <w:p w:rsidR="002841D5" w:rsidRDefault="002841D5" w:rsidP="002841D5">
      <w:pPr>
        <w:ind w:firstLineChars="213" w:firstLine="447"/>
        <w:rPr>
          <w:rFonts w:eastAsia="方正仿宋_GB2312"/>
          <w:szCs w:val="21"/>
        </w:rPr>
      </w:pPr>
      <w:r>
        <w:rPr>
          <w:rFonts w:eastAsia="方正仿宋_GB2312"/>
          <w:szCs w:val="21"/>
        </w:rPr>
        <w:t>在合同订立及履行过程中形成的与合同有关的文件均构成合同文件组成部分，并根据其性质确定优先解释顺序。</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715" w:name="_Toc25666"/>
      <w:r>
        <w:rPr>
          <w:rFonts w:eastAsia="黑体"/>
          <w:b w:val="0"/>
          <w:sz w:val="21"/>
          <w:szCs w:val="21"/>
        </w:rPr>
        <w:t>1</w:t>
      </w:r>
      <w:bookmarkStart w:id="716" w:name="_Toc337558732"/>
      <w:bookmarkStart w:id="717" w:name="_Toc296346533"/>
      <w:bookmarkStart w:id="718" w:name="_Toc296503032"/>
      <w:r>
        <w:rPr>
          <w:rFonts w:eastAsia="黑体"/>
          <w:b w:val="0"/>
          <w:sz w:val="21"/>
          <w:szCs w:val="21"/>
        </w:rPr>
        <w:t>.6</w:t>
      </w:r>
      <w:r>
        <w:rPr>
          <w:rFonts w:eastAsia="黑体"/>
          <w:b w:val="0"/>
          <w:sz w:val="21"/>
          <w:szCs w:val="21"/>
        </w:rPr>
        <w:t>图纸和承包人文件</w:t>
      </w:r>
      <w:bookmarkEnd w:id="715"/>
    </w:p>
    <w:bookmarkEnd w:id="716"/>
    <w:bookmarkEnd w:id="717"/>
    <w:bookmarkEnd w:id="718"/>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1.6.1 </w:t>
      </w:r>
      <w:r>
        <w:rPr>
          <w:rFonts w:eastAsia="方正仿宋_GB2312"/>
          <w:kern w:val="0"/>
          <w:szCs w:val="21"/>
        </w:rPr>
        <w:t>图纸的提供和交底</w:t>
      </w:r>
    </w:p>
    <w:p w:rsidR="002841D5" w:rsidRDefault="002841D5" w:rsidP="002841D5">
      <w:pPr>
        <w:ind w:firstLineChars="200" w:firstLine="420"/>
        <w:jc w:val="left"/>
        <w:rPr>
          <w:rFonts w:eastAsia="方正仿宋_GB2312"/>
          <w:kern w:val="0"/>
          <w:szCs w:val="21"/>
        </w:rPr>
      </w:pPr>
      <w:r>
        <w:rPr>
          <w:rFonts w:eastAsia="方正仿宋_GB2312"/>
          <w:kern w:val="0"/>
          <w:szCs w:val="21"/>
        </w:rPr>
        <w:t>发包人应按照专用合同条款约定的期限、数量和内容向承包人免费提供图纸，并组织承包人、监理人和设计人进行图纸会审和设计交底。发包人至迟不得晚于第</w:t>
      </w:r>
      <w:r>
        <w:rPr>
          <w:rFonts w:eastAsia="方正仿宋_GB2312"/>
          <w:kern w:val="0"/>
          <w:szCs w:val="21"/>
        </w:rPr>
        <w:t>7.3.2</w:t>
      </w:r>
      <w:r>
        <w:rPr>
          <w:rFonts w:eastAsia="方正仿宋_GB2312"/>
          <w:kern w:val="0"/>
          <w:szCs w:val="21"/>
        </w:rPr>
        <w:t>项</w:t>
      </w:r>
      <w:r>
        <w:rPr>
          <w:rFonts w:eastAsia="方正仿宋_GB2312" w:hint="eastAsia"/>
          <w:kern w:val="0"/>
          <w:szCs w:val="21"/>
        </w:rPr>
        <w:t>〔</w:t>
      </w:r>
      <w:r>
        <w:rPr>
          <w:rFonts w:eastAsia="方正仿宋_GB2312"/>
          <w:kern w:val="0"/>
          <w:szCs w:val="21"/>
        </w:rPr>
        <w:t>开工通知</w:t>
      </w:r>
      <w:r>
        <w:rPr>
          <w:rFonts w:eastAsia="方正仿宋_GB2312" w:hint="eastAsia"/>
          <w:kern w:val="0"/>
          <w:szCs w:val="21"/>
        </w:rPr>
        <w:t>〕</w:t>
      </w:r>
      <w:r>
        <w:rPr>
          <w:rFonts w:eastAsia="方正仿宋_GB2312"/>
          <w:kern w:val="0"/>
          <w:szCs w:val="21"/>
        </w:rPr>
        <w:t>载明的开工</w:t>
      </w:r>
      <w:r>
        <w:rPr>
          <w:rFonts w:eastAsia="方正仿宋_GB2312"/>
          <w:kern w:val="0"/>
          <w:szCs w:val="21"/>
        </w:rPr>
        <w:lastRenderedPageBreak/>
        <w:t>日期前</w:t>
      </w:r>
      <w:r>
        <w:rPr>
          <w:rFonts w:eastAsia="方正仿宋_GB2312"/>
          <w:kern w:val="0"/>
          <w:szCs w:val="21"/>
        </w:rPr>
        <w:t>14</w:t>
      </w:r>
      <w:r>
        <w:rPr>
          <w:rFonts w:eastAsia="方正仿宋_GB2312"/>
          <w:kern w:val="0"/>
          <w:szCs w:val="21"/>
        </w:rPr>
        <w:t>天向承包人提供图纸。</w:t>
      </w:r>
    </w:p>
    <w:p w:rsidR="002841D5" w:rsidRDefault="002841D5" w:rsidP="002841D5">
      <w:pPr>
        <w:ind w:firstLineChars="200" w:firstLine="420"/>
        <w:jc w:val="left"/>
        <w:rPr>
          <w:rFonts w:eastAsia="方正仿宋_GB2312"/>
          <w:kern w:val="0"/>
          <w:szCs w:val="21"/>
        </w:rPr>
      </w:pPr>
      <w:r>
        <w:rPr>
          <w:rFonts w:eastAsia="方正仿宋_GB2312"/>
          <w:kern w:val="0"/>
          <w:szCs w:val="21"/>
        </w:rPr>
        <w:t>因发包人未按合同约定提供图纸导致承包人费用增加和（或）工期延误的，按照第</w:t>
      </w:r>
      <w:r>
        <w:rPr>
          <w:rFonts w:eastAsia="方正仿宋_GB2312"/>
          <w:kern w:val="0"/>
          <w:szCs w:val="21"/>
        </w:rPr>
        <w:t>7.5.1</w:t>
      </w:r>
      <w:r>
        <w:rPr>
          <w:rFonts w:eastAsia="方正仿宋_GB2312"/>
          <w:kern w:val="0"/>
          <w:szCs w:val="21"/>
        </w:rPr>
        <w:t>项</w:t>
      </w:r>
      <w:r>
        <w:rPr>
          <w:rFonts w:eastAsia="方正仿宋_GB2312" w:hint="eastAsia"/>
          <w:kern w:val="0"/>
          <w:szCs w:val="21"/>
        </w:rPr>
        <w:t>〔</w:t>
      </w:r>
      <w:r>
        <w:rPr>
          <w:rFonts w:eastAsia="方正仿宋_GB2312"/>
          <w:kern w:val="0"/>
          <w:szCs w:val="21"/>
        </w:rPr>
        <w:t>因发包人原因导致工期延误</w:t>
      </w:r>
      <w:r>
        <w:rPr>
          <w:rFonts w:eastAsia="方正仿宋_GB2312" w:hint="eastAsia"/>
          <w:kern w:val="0"/>
          <w:szCs w:val="21"/>
        </w:rPr>
        <w:t>〕</w:t>
      </w:r>
      <w:r>
        <w:rPr>
          <w:rFonts w:eastAsia="方正仿宋_GB2312"/>
          <w:kern w:val="0"/>
          <w:szCs w:val="21"/>
        </w:rPr>
        <w:t>约定办理。</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1.6.2 </w:t>
      </w:r>
      <w:r>
        <w:rPr>
          <w:rFonts w:eastAsia="方正仿宋_GB2312"/>
          <w:kern w:val="0"/>
          <w:szCs w:val="21"/>
        </w:rPr>
        <w:t>图纸的错误</w:t>
      </w:r>
    </w:p>
    <w:p w:rsidR="002841D5" w:rsidRDefault="002841D5" w:rsidP="002841D5">
      <w:pPr>
        <w:ind w:firstLineChars="200" w:firstLine="420"/>
        <w:jc w:val="left"/>
        <w:rPr>
          <w:rFonts w:eastAsia="方正仿宋_GB2312"/>
          <w:kern w:val="0"/>
          <w:szCs w:val="21"/>
        </w:rPr>
      </w:pPr>
      <w:r>
        <w:rPr>
          <w:rFonts w:eastAsia="方正仿宋_GB2312"/>
          <w:kern w:val="0"/>
          <w:szCs w:val="21"/>
        </w:rPr>
        <w:t>承包人在收到发包人提供的图纸后，发现图纸存在差错、遗漏或缺陷的，应及时通知监理人。监理人接到该通知后，应附具相关意见并立即报送发包人，发包人应在收到监理人报送的通知后的合理时间内</w:t>
      </w:r>
      <w:proofErr w:type="gramStart"/>
      <w:r>
        <w:rPr>
          <w:rFonts w:eastAsia="方正仿宋_GB2312"/>
          <w:kern w:val="0"/>
          <w:szCs w:val="21"/>
        </w:rPr>
        <w:t>作出</w:t>
      </w:r>
      <w:proofErr w:type="gramEnd"/>
      <w:r>
        <w:rPr>
          <w:rFonts w:eastAsia="方正仿宋_GB2312"/>
          <w:kern w:val="0"/>
          <w:szCs w:val="21"/>
        </w:rPr>
        <w:t>决定。</w:t>
      </w:r>
      <w:r>
        <w:rPr>
          <w:rFonts w:eastAsia="方正仿宋_GB2312" w:hint="eastAsia"/>
          <w:kern w:val="0"/>
          <w:szCs w:val="21"/>
        </w:rPr>
        <w:t>合理时间是指发包人在收到监理人的报送通知后，尽其努力且不懈怠地完成图纸修改补充所需的时间。</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1.6.3 </w:t>
      </w:r>
      <w:r>
        <w:rPr>
          <w:rFonts w:eastAsia="方正仿宋_GB2312"/>
          <w:kern w:val="0"/>
          <w:szCs w:val="21"/>
        </w:rPr>
        <w:t>图纸的修改和补充</w:t>
      </w:r>
    </w:p>
    <w:p w:rsidR="002841D5" w:rsidRDefault="002841D5" w:rsidP="002841D5">
      <w:pPr>
        <w:ind w:firstLineChars="200" w:firstLine="420"/>
        <w:jc w:val="left"/>
        <w:rPr>
          <w:rFonts w:eastAsia="方正仿宋_GB2312"/>
          <w:kern w:val="0"/>
          <w:szCs w:val="21"/>
        </w:rPr>
      </w:pPr>
      <w:r>
        <w:rPr>
          <w:rFonts w:eastAsia="方正仿宋_GB2312"/>
          <w:kern w:val="0"/>
          <w:szCs w:val="21"/>
        </w:rPr>
        <w:t>图纸需要修改和补充的，应经图纸原设计人及审批部门同意，并由监理人在工程或工程相应部位施工前将修改后的图纸或补充图纸提交给承包人，承包人应按修改或补充后的图纸施工。</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1.6.4 </w:t>
      </w:r>
      <w:r>
        <w:rPr>
          <w:rFonts w:eastAsia="方正仿宋_GB2312"/>
          <w:kern w:val="0"/>
          <w:szCs w:val="21"/>
        </w:rPr>
        <w:t>承包人文件</w:t>
      </w:r>
    </w:p>
    <w:p w:rsidR="002841D5" w:rsidRDefault="002841D5" w:rsidP="002841D5">
      <w:pPr>
        <w:ind w:firstLineChars="200" w:firstLine="420"/>
        <w:jc w:val="left"/>
        <w:rPr>
          <w:rFonts w:eastAsia="方正仿宋_GB2312"/>
          <w:kern w:val="0"/>
          <w:szCs w:val="21"/>
        </w:rPr>
      </w:pPr>
      <w:r>
        <w:rPr>
          <w:rFonts w:eastAsia="方正仿宋_GB2312"/>
          <w:kern w:val="0"/>
          <w:szCs w:val="21"/>
        </w:rPr>
        <w:t>承包人应按照专用合同条款的约定提供应当由其编制的与工程施工有关的文件，并按照专用合同条款约定的期限、数量和形式提交监理人，并由监理人报送发包人。</w:t>
      </w:r>
    </w:p>
    <w:p w:rsidR="002841D5" w:rsidRDefault="002841D5" w:rsidP="002841D5">
      <w:pPr>
        <w:ind w:firstLineChars="200" w:firstLine="420"/>
        <w:jc w:val="left"/>
        <w:rPr>
          <w:rFonts w:eastAsia="方正仿宋_GB2312"/>
          <w:kern w:val="0"/>
          <w:szCs w:val="21"/>
        </w:rPr>
      </w:pPr>
      <w:r>
        <w:rPr>
          <w:rFonts w:eastAsia="方正仿宋_GB2312"/>
          <w:kern w:val="0"/>
          <w:szCs w:val="21"/>
        </w:rPr>
        <w:t>除专用合同条款另有约定外，监理人应在收到承包人文件后</w:t>
      </w:r>
      <w:r>
        <w:rPr>
          <w:rFonts w:eastAsia="方正仿宋_GB2312"/>
          <w:kern w:val="0"/>
          <w:szCs w:val="21"/>
        </w:rPr>
        <w:t>7</w:t>
      </w:r>
      <w:r>
        <w:rPr>
          <w:rFonts w:eastAsia="方正仿宋_GB2312"/>
          <w:kern w:val="0"/>
          <w:szCs w:val="21"/>
        </w:rPr>
        <w:t>天内审查完毕，监理人对承包人文件有异议的，承包人应予以修改，并重新报送监理人。监理人的审查并不减轻或免除承包人根据合同约定应当承担的责任。</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1.6.5 </w:t>
      </w:r>
      <w:r>
        <w:rPr>
          <w:rFonts w:eastAsia="方正仿宋_GB2312"/>
          <w:kern w:val="0"/>
          <w:szCs w:val="21"/>
        </w:rPr>
        <w:t>图纸和承包人文件的保管</w:t>
      </w:r>
    </w:p>
    <w:p w:rsidR="002841D5" w:rsidRDefault="002841D5" w:rsidP="002841D5">
      <w:pPr>
        <w:ind w:firstLineChars="200" w:firstLine="420"/>
        <w:jc w:val="left"/>
        <w:rPr>
          <w:rFonts w:eastAsia="方正仿宋_GB2312"/>
          <w:kern w:val="0"/>
          <w:szCs w:val="21"/>
        </w:rPr>
      </w:pPr>
      <w:r>
        <w:rPr>
          <w:rFonts w:eastAsia="方正仿宋_GB2312"/>
          <w:kern w:val="0"/>
          <w:szCs w:val="21"/>
        </w:rPr>
        <w:t>除专用合同条款另有约定外，承包人应在施工现场另外保存一套完整的图纸和承包人文件，供发包人、监理人及有关人员进行工程检查时使用。</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719" w:name="_Toc18197"/>
      <w:r>
        <w:rPr>
          <w:rFonts w:eastAsia="黑体"/>
          <w:b w:val="0"/>
          <w:sz w:val="21"/>
          <w:szCs w:val="21"/>
        </w:rPr>
        <w:t>1</w:t>
      </w:r>
      <w:bookmarkStart w:id="720" w:name="_Toc296346534"/>
      <w:bookmarkStart w:id="721" w:name="_Toc296503033"/>
      <w:bookmarkStart w:id="722" w:name="_Toc337558733"/>
      <w:r>
        <w:rPr>
          <w:rFonts w:eastAsia="黑体"/>
          <w:b w:val="0"/>
          <w:sz w:val="21"/>
          <w:szCs w:val="21"/>
        </w:rPr>
        <w:t>.7</w:t>
      </w:r>
      <w:r>
        <w:rPr>
          <w:rFonts w:eastAsia="黑体"/>
          <w:b w:val="0"/>
          <w:sz w:val="21"/>
          <w:szCs w:val="21"/>
        </w:rPr>
        <w:t>联络</w:t>
      </w:r>
      <w:bookmarkEnd w:id="719"/>
    </w:p>
    <w:bookmarkEnd w:id="720"/>
    <w:bookmarkEnd w:id="721"/>
    <w:bookmarkEnd w:id="722"/>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1.7.1 </w:t>
      </w:r>
      <w:r>
        <w:rPr>
          <w:rFonts w:eastAsia="方正仿宋_GB2312"/>
          <w:kern w:val="0"/>
          <w:szCs w:val="21"/>
        </w:rPr>
        <w:t>与合同有关的通知、批准、证明、证书、指示、指令、要求、请求、同意、意见、确定和决定等，均应采用书面形式，并应在合同约定的期限内送达接收人和送达地点。</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1.7.2 </w:t>
      </w:r>
      <w:r>
        <w:rPr>
          <w:rFonts w:eastAsia="方正仿宋_GB2312"/>
          <w:kern w:val="0"/>
          <w:szCs w:val="21"/>
        </w:rPr>
        <w:t>发包人和承包人应在专用合同条款中约定各自的送达接收人和送达地点。任何一方合同当事人指定的接收人或送达地点发生变动的，应提前</w:t>
      </w:r>
      <w:r>
        <w:rPr>
          <w:rFonts w:eastAsia="方正仿宋_GB2312"/>
          <w:kern w:val="0"/>
          <w:szCs w:val="21"/>
        </w:rPr>
        <w:t>3</w:t>
      </w:r>
      <w:r>
        <w:rPr>
          <w:rFonts w:eastAsia="方正仿宋_GB2312"/>
          <w:kern w:val="0"/>
          <w:szCs w:val="21"/>
        </w:rPr>
        <w:t>天以书面形式通知对方。</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1.7.3 </w:t>
      </w:r>
      <w:r>
        <w:rPr>
          <w:rFonts w:eastAsia="方正仿宋_GB2312"/>
          <w:kern w:val="0"/>
          <w:szCs w:val="21"/>
        </w:rPr>
        <w:t>发包人和承包人应当及时签收另一方送达至送达地点和指定接收人的来往信函。拒不签收的，由此增加的费用和（或）延误的工期由拒绝接收一方承担。</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723" w:name="_Toc32022"/>
      <w:r>
        <w:rPr>
          <w:rFonts w:eastAsia="黑体"/>
          <w:b w:val="0"/>
          <w:sz w:val="21"/>
          <w:szCs w:val="21"/>
        </w:rPr>
        <w:t>1</w:t>
      </w:r>
      <w:bookmarkStart w:id="724" w:name="_Toc296346536"/>
      <w:bookmarkStart w:id="725" w:name="_Toc296503035"/>
      <w:bookmarkStart w:id="726" w:name="_Toc337558734"/>
      <w:r>
        <w:rPr>
          <w:rFonts w:eastAsia="黑体"/>
          <w:b w:val="0"/>
          <w:sz w:val="21"/>
          <w:szCs w:val="21"/>
        </w:rPr>
        <w:t>.8</w:t>
      </w:r>
      <w:r>
        <w:rPr>
          <w:rFonts w:eastAsia="黑体"/>
          <w:b w:val="0"/>
          <w:sz w:val="21"/>
          <w:szCs w:val="21"/>
        </w:rPr>
        <w:t>严禁贿赂</w:t>
      </w:r>
      <w:bookmarkEnd w:id="723"/>
    </w:p>
    <w:bookmarkEnd w:id="724"/>
    <w:bookmarkEnd w:id="725"/>
    <w:bookmarkEnd w:id="726"/>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合同当事人不得以贿赂或变相贿赂的方式，谋取非法利益或损害对方权益。因一方合同当事人的贿赂造成对方损失的，应赔偿损失，并承担相应的法律责任。</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承包人不得与监理人或发包人聘请的第三方串通损害发包人利益。未经发包人书面同意，承包人不得为监理人提供合同约定以外的通讯设备、交通工具及其他任何形式的利益，不得向监理人支付报酬。</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727" w:name="_Toc28240"/>
      <w:r>
        <w:rPr>
          <w:rFonts w:eastAsia="黑体"/>
          <w:b w:val="0"/>
          <w:sz w:val="21"/>
          <w:szCs w:val="21"/>
        </w:rPr>
        <w:t>1</w:t>
      </w:r>
      <w:bookmarkStart w:id="728" w:name="_Toc296346537"/>
      <w:bookmarkStart w:id="729" w:name="_Toc296503036"/>
      <w:bookmarkStart w:id="730" w:name="_Toc337558735"/>
      <w:r>
        <w:rPr>
          <w:rFonts w:eastAsia="黑体"/>
          <w:b w:val="0"/>
          <w:sz w:val="21"/>
          <w:szCs w:val="21"/>
        </w:rPr>
        <w:t>.9</w:t>
      </w:r>
      <w:r>
        <w:rPr>
          <w:rFonts w:eastAsia="黑体"/>
          <w:b w:val="0"/>
          <w:sz w:val="21"/>
          <w:szCs w:val="21"/>
        </w:rPr>
        <w:t>化石、文物</w:t>
      </w:r>
      <w:bookmarkEnd w:id="727"/>
    </w:p>
    <w:bookmarkEnd w:id="728"/>
    <w:bookmarkEnd w:id="729"/>
    <w:bookmarkEnd w:id="730"/>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发包人、监理人和承包人应按有关政府行政管理部门要求采取妥善的保护措施，由此增加的费用和</w:t>
      </w:r>
      <w:r>
        <w:rPr>
          <w:rFonts w:eastAsia="方正仿宋_GB2312" w:hint="eastAsia"/>
          <w:kern w:val="0"/>
          <w:szCs w:val="21"/>
        </w:rPr>
        <w:t>（</w:t>
      </w:r>
      <w:r>
        <w:rPr>
          <w:rFonts w:eastAsia="方正仿宋_GB2312"/>
          <w:kern w:val="0"/>
          <w:szCs w:val="21"/>
        </w:rPr>
        <w:t>或）延误的工期由发包人承担。</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承包人发现文物后不及时报告或隐瞒不报，致使文物丢失或损坏的，应赔偿损失，并承担相应的法律责任。</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731" w:name="_Toc5342"/>
      <w:r>
        <w:rPr>
          <w:rFonts w:eastAsia="黑体"/>
          <w:b w:val="0"/>
          <w:sz w:val="21"/>
          <w:szCs w:val="21"/>
        </w:rPr>
        <w:lastRenderedPageBreak/>
        <w:t>1</w:t>
      </w:r>
      <w:bookmarkStart w:id="732" w:name="_Toc337558736"/>
      <w:r>
        <w:rPr>
          <w:rFonts w:eastAsia="黑体"/>
          <w:b w:val="0"/>
          <w:sz w:val="21"/>
          <w:szCs w:val="21"/>
        </w:rPr>
        <w:t>.10</w:t>
      </w:r>
      <w:r>
        <w:rPr>
          <w:rFonts w:eastAsia="黑体"/>
          <w:b w:val="0"/>
          <w:sz w:val="21"/>
          <w:szCs w:val="21"/>
        </w:rPr>
        <w:t>交通运输</w:t>
      </w:r>
      <w:bookmarkEnd w:id="731"/>
    </w:p>
    <w:bookmarkEnd w:id="732"/>
    <w:p w:rsidR="002841D5" w:rsidRDefault="002841D5" w:rsidP="002841D5">
      <w:pPr>
        <w:ind w:firstLineChars="200" w:firstLine="420"/>
        <w:jc w:val="left"/>
        <w:rPr>
          <w:rFonts w:eastAsia="方正仿宋_GB2312"/>
          <w:kern w:val="0"/>
          <w:szCs w:val="21"/>
        </w:rPr>
      </w:pPr>
      <w:r>
        <w:rPr>
          <w:rFonts w:eastAsia="方正仿宋_GB2312"/>
          <w:kern w:val="0"/>
          <w:szCs w:val="21"/>
        </w:rPr>
        <w:t>1.10.1</w:t>
      </w:r>
      <w:r>
        <w:rPr>
          <w:rFonts w:eastAsia="方正仿宋_GB2312" w:hint="eastAsia"/>
          <w:kern w:val="0"/>
          <w:szCs w:val="21"/>
        </w:rPr>
        <w:t xml:space="preserve"> </w:t>
      </w:r>
      <w:r>
        <w:rPr>
          <w:rFonts w:eastAsia="方正仿宋_GB2312"/>
          <w:kern w:val="0"/>
          <w:szCs w:val="21"/>
        </w:rPr>
        <w:t>出入现场的权利</w:t>
      </w:r>
    </w:p>
    <w:p w:rsidR="002841D5" w:rsidRDefault="002841D5" w:rsidP="002841D5">
      <w:pPr>
        <w:ind w:firstLineChars="200" w:firstLine="420"/>
        <w:jc w:val="left"/>
        <w:rPr>
          <w:rFonts w:eastAsia="方正仿宋_GB2312"/>
          <w:kern w:val="0"/>
          <w:szCs w:val="21"/>
        </w:rPr>
      </w:pPr>
      <w:r>
        <w:rPr>
          <w:rFonts w:eastAsia="方正仿宋_GB2312"/>
          <w:kern w:val="0"/>
          <w:szCs w:val="21"/>
        </w:rPr>
        <w:t>除专用合同条款另有约定外，发包人应根据施工需要，负责取得出入施工现场所需的</w:t>
      </w:r>
      <w:r>
        <w:rPr>
          <w:rFonts w:eastAsia="方正仿宋_GB2312" w:hint="eastAsia"/>
          <w:kern w:val="0"/>
          <w:szCs w:val="21"/>
        </w:rPr>
        <w:t>批准手续和</w:t>
      </w:r>
      <w:r>
        <w:rPr>
          <w:rFonts w:eastAsia="方正仿宋_GB2312"/>
          <w:kern w:val="0"/>
          <w:szCs w:val="21"/>
        </w:rPr>
        <w:t>全部权利，以及取得因施工所需修建道路、桥梁以及其他基础设施的权利，并承担相关手续费用和建设费用。承包人应协助发包人办理</w:t>
      </w:r>
      <w:proofErr w:type="gramStart"/>
      <w:r>
        <w:rPr>
          <w:rFonts w:eastAsia="方正仿宋_GB2312"/>
          <w:kern w:val="0"/>
          <w:szCs w:val="21"/>
        </w:rPr>
        <w:t>修建场</w:t>
      </w:r>
      <w:proofErr w:type="gramEnd"/>
      <w:r>
        <w:rPr>
          <w:rFonts w:eastAsia="方正仿宋_GB2312"/>
          <w:kern w:val="0"/>
          <w:szCs w:val="21"/>
        </w:rPr>
        <w:t>内外道路、桥梁以及其他基础设施的手续。</w:t>
      </w:r>
    </w:p>
    <w:p w:rsidR="002841D5" w:rsidRDefault="002841D5" w:rsidP="002841D5">
      <w:pPr>
        <w:ind w:firstLineChars="200" w:firstLine="420"/>
        <w:jc w:val="left"/>
        <w:rPr>
          <w:rFonts w:eastAsia="方正仿宋_GB2312"/>
          <w:kern w:val="0"/>
          <w:szCs w:val="21"/>
        </w:rPr>
      </w:pPr>
      <w:r>
        <w:rPr>
          <w:rFonts w:eastAsia="方正仿宋_GB2312"/>
          <w:kern w:val="0"/>
          <w:szCs w:val="21"/>
        </w:rPr>
        <w:t>承包人应在订立合同前查勘施工现场，并根据工程规模及技术参数合理预见工程施工所需的进出施工现场的方式、手段、路径等。因承包人未合理预见所增加的费用和（或）延误的工期由承包人承担。</w:t>
      </w:r>
    </w:p>
    <w:p w:rsidR="002841D5" w:rsidRDefault="002841D5" w:rsidP="002841D5">
      <w:pPr>
        <w:ind w:firstLineChars="200" w:firstLine="420"/>
        <w:jc w:val="left"/>
        <w:rPr>
          <w:rFonts w:eastAsia="方正仿宋_GB2312"/>
          <w:kern w:val="0"/>
          <w:szCs w:val="21"/>
        </w:rPr>
      </w:pPr>
      <w:r>
        <w:rPr>
          <w:rFonts w:eastAsia="方正仿宋_GB2312"/>
          <w:kern w:val="0"/>
          <w:szCs w:val="21"/>
        </w:rPr>
        <w:t>1.10.2</w:t>
      </w:r>
      <w:r>
        <w:rPr>
          <w:rFonts w:eastAsia="方正仿宋_GB2312" w:hint="eastAsia"/>
          <w:kern w:val="0"/>
          <w:szCs w:val="21"/>
        </w:rPr>
        <w:t xml:space="preserve"> </w:t>
      </w:r>
      <w:r>
        <w:rPr>
          <w:rFonts w:eastAsia="方正仿宋_GB2312"/>
          <w:kern w:val="0"/>
          <w:szCs w:val="21"/>
        </w:rPr>
        <w:t>场外交通</w:t>
      </w:r>
    </w:p>
    <w:p w:rsidR="002841D5" w:rsidRDefault="002841D5" w:rsidP="002841D5">
      <w:pPr>
        <w:ind w:firstLineChars="200" w:firstLine="420"/>
        <w:jc w:val="left"/>
        <w:rPr>
          <w:rFonts w:eastAsia="方正仿宋_GB2312"/>
          <w:kern w:val="0"/>
          <w:szCs w:val="21"/>
        </w:rPr>
      </w:pPr>
      <w:r>
        <w:rPr>
          <w:rFonts w:eastAsia="方正仿宋_GB2312"/>
          <w:kern w:val="0"/>
          <w:szCs w:val="21"/>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rsidR="002841D5" w:rsidRDefault="002841D5" w:rsidP="002841D5">
      <w:pPr>
        <w:ind w:firstLineChars="200" w:firstLine="420"/>
        <w:jc w:val="left"/>
        <w:rPr>
          <w:rFonts w:eastAsia="方正仿宋_GB2312"/>
          <w:kern w:val="0"/>
          <w:szCs w:val="21"/>
        </w:rPr>
      </w:pPr>
      <w:r>
        <w:rPr>
          <w:rFonts w:eastAsia="方正仿宋_GB2312"/>
          <w:kern w:val="0"/>
          <w:szCs w:val="21"/>
        </w:rPr>
        <w:t>1.10.3</w:t>
      </w:r>
      <w:r>
        <w:rPr>
          <w:rFonts w:eastAsia="方正仿宋_GB2312"/>
          <w:kern w:val="0"/>
          <w:szCs w:val="21"/>
        </w:rPr>
        <w:t>场内交通</w:t>
      </w:r>
    </w:p>
    <w:p w:rsidR="002841D5" w:rsidRDefault="002841D5" w:rsidP="002841D5">
      <w:pPr>
        <w:ind w:firstLineChars="200" w:firstLine="420"/>
        <w:jc w:val="left"/>
        <w:rPr>
          <w:rFonts w:eastAsia="方正仿宋_GB2312"/>
          <w:kern w:val="0"/>
          <w:szCs w:val="21"/>
        </w:rPr>
      </w:pPr>
      <w:r>
        <w:rPr>
          <w:rFonts w:eastAsia="方正仿宋_GB2312"/>
          <w:kern w:val="0"/>
          <w:szCs w:val="21"/>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rsidR="002841D5" w:rsidRDefault="002841D5" w:rsidP="002841D5">
      <w:pPr>
        <w:ind w:firstLineChars="200" w:firstLine="420"/>
        <w:jc w:val="left"/>
        <w:rPr>
          <w:rFonts w:eastAsia="方正仿宋_GB2312"/>
          <w:kern w:val="0"/>
          <w:szCs w:val="21"/>
        </w:rPr>
      </w:pPr>
      <w:r>
        <w:rPr>
          <w:rFonts w:eastAsia="方正仿宋_GB2312"/>
          <w:kern w:val="0"/>
          <w:szCs w:val="21"/>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rsidR="002841D5" w:rsidRDefault="002841D5" w:rsidP="002841D5">
      <w:pPr>
        <w:ind w:firstLineChars="200" w:firstLine="420"/>
        <w:jc w:val="left"/>
        <w:rPr>
          <w:rFonts w:eastAsia="方正仿宋_GB2312"/>
          <w:kern w:val="0"/>
          <w:szCs w:val="21"/>
        </w:rPr>
      </w:pPr>
      <w:r>
        <w:rPr>
          <w:rFonts w:eastAsia="方正仿宋_GB2312"/>
          <w:kern w:val="0"/>
          <w:szCs w:val="21"/>
        </w:rPr>
        <w:t>场外交通和场内交通的边界由合同当事人在专用合同条款中约定。</w:t>
      </w:r>
    </w:p>
    <w:p w:rsidR="002841D5" w:rsidRDefault="002841D5" w:rsidP="002841D5">
      <w:pPr>
        <w:ind w:firstLineChars="200" w:firstLine="420"/>
        <w:jc w:val="left"/>
        <w:rPr>
          <w:rFonts w:eastAsia="方正仿宋_GB2312"/>
          <w:kern w:val="0"/>
          <w:szCs w:val="21"/>
        </w:rPr>
      </w:pPr>
      <w:r>
        <w:rPr>
          <w:rFonts w:eastAsia="方正仿宋_GB2312"/>
          <w:kern w:val="0"/>
          <w:szCs w:val="21"/>
        </w:rPr>
        <w:t>1.10.4</w:t>
      </w:r>
      <w:r>
        <w:rPr>
          <w:rFonts w:eastAsia="方正仿宋_GB2312" w:hint="eastAsia"/>
          <w:kern w:val="0"/>
          <w:szCs w:val="21"/>
        </w:rPr>
        <w:t xml:space="preserve"> </w:t>
      </w:r>
      <w:r>
        <w:rPr>
          <w:rFonts w:eastAsia="方正仿宋_GB2312"/>
          <w:kern w:val="0"/>
          <w:szCs w:val="21"/>
        </w:rPr>
        <w:t>超大件和超重件的运输</w:t>
      </w:r>
    </w:p>
    <w:p w:rsidR="002841D5" w:rsidRDefault="002841D5" w:rsidP="002841D5">
      <w:pPr>
        <w:ind w:firstLineChars="200" w:firstLine="420"/>
        <w:jc w:val="left"/>
        <w:rPr>
          <w:rFonts w:eastAsia="方正仿宋_GB2312"/>
          <w:kern w:val="0"/>
          <w:szCs w:val="21"/>
        </w:rPr>
      </w:pPr>
      <w:r>
        <w:rPr>
          <w:rFonts w:eastAsia="方正仿宋_GB2312"/>
          <w:kern w:val="0"/>
          <w:szCs w:val="21"/>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rsidR="002841D5" w:rsidRDefault="002841D5" w:rsidP="002841D5">
      <w:pPr>
        <w:ind w:firstLineChars="200" w:firstLine="420"/>
        <w:jc w:val="left"/>
        <w:rPr>
          <w:rFonts w:eastAsia="方正仿宋_GB2312"/>
          <w:kern w:val="0"/>
          <w:szCs w:val="21"/>
        </w:rPr>
      </w:pPr>
      <w:r>
        <w:rPr>
          <w:rFonts w:eastAsia="方正仿宋_GB2312"/>
          <w:kern w:val="0"/>
          <w:szCs w:val="21"/>
        </w:rPr>
        <w:t>1.10.5</w:t>
      </w:r>
      <w:r>
        <w:rPr>
          <w:rFonts w:eastAsia="方正仿宋_GB2312" w:hint="eastAsia"/>
          <w:kern w:val="0"/>
          <w:szCs w:val="21"/>
        </w:rPr>
        <w:t xml:space="preserve"> </w:t>
      </w:r>
      <w:r>
        <w:rPr>
          <w:rFonts w:eastAsia="方正仿宋_GB2312"/>
          <w:kern w:val="0"/>
          <w:szCs w:val="21"/>
        </w:rPr>
        <w:t>道路和桥梁的损坏责任</w:t>
      </w:r>
    </w:p>
    <w:p w:rsidR="002841D5" w:rsidRDefault="002841D5" w:rsidP="002841D5">
      <w:pPr>
        <w:ind w:firstLineChars="200" w:firstLine="420"/>
        <w:jc w:val="left"/>
        <w:rPr>
          <w:rFonts w:eastAsia="方正仿宋_GB2312"/>
          <w:kern w:val="0"/>
          <w:szCs w:val="21"/>
        </w:rPr>
      </w:pPr>
      <w:r>
        <w:rPr>
          <w:rFonts w:eastAsia="方正仿宋_GB2312"/>
          <w:kern w:val="0"/>
          <w:szCs w:val="21"/>
        </w:rPr>
        <w:t>因承包人运输造成施工场地内外公共道路和桥梁损坏的，由承包人承担修复损坏的全部费用和可能引起的赔偿。</w:t>
      </w:r>
    </w:p>
    <w:p w:rsidR="002841D5" w:rsidRDefault="002841D5" w:rsidP="002841D5">
      <w:pPr>
        <w:ind w:firstLineChars="200" w:firstLine="420"/>
        <w:jc w:val="left"/>
        <w:rPr>
          <w:rFonts w:eastAsia="方正仿宋_GB2312"/>
          <w:kern w:val="0"/>
          <w:szCs w:val="21"/>
        </w:rPr>
      </w:pPr>
      <w:r>
        <w:rPr>
          <w:rFonts w:eastAsia="方正仿宋_GB2312"/>
          <w:kern w:val="0"/>
          <w:szCs w:val="21"/>
        </w:rPr>
        <w:t>1.10.6</w:t>
      </w:r>
      <w:r>
        <w:rPr>
          <w:rFonts w:eastAsia="方正仿宋_GB2312" w:hint="eastAsia"/>
          <w:kern w:val="0"/>
          <w:szCs w:val="21"/>
        </w:rPr>
        <w:t xml:space="preserve"> </w:t>
      </w:r>
      <w:r>
        <w:rPr>
          <w:rFonts w:eastAsia="方正仿宋_GB2312"/>
          <w:kern w:val="0"/>
          <w:szCs w:val="21"/>
        </w:rPr>
        <w:t>水路和航空运输</w:t>
      </w:r>
    </w:p>
    <w:p w:rsidR="002841D5" w:rsidRDefault="002841D5" w:rsidP="002841D5">
      <w:pPr>
        <w:ind w:firstLineChars="200" w:firstLine="420"/>
        <w:jc w:val="left"/>
        <w:rPr>
          <w:rFonts w:eastAsia="方正仿宋_GB2312"/>
          <w:kern w:val="0"/>
          <w:szCs w:val="21"/>
        </w:rPr>
      </w:pPr>
      <w:r>
        <w:rPr>
          <w:rFonts w:eastAsia="方正仿宋_GB2312"/>
          <w:kern w:val="0"/>
          <w:szCs w:val="21"/>
        </w:rPr>
        <w:t>本</w:t>
      </w:r>
      <w:r>
        <w:rPr>
          <w:rFonts w:eastAsia="方正仿宋_GB2312" w:hint="eastAsia"/>
          <w:kern w:val="0"/>
          <w:szCs w:val="21"/>
        </w:rPr>
        <w:t>款</w:t>
      </w:r>
      <w:r>
        <w:rPr>
          <w:rFonts w:eastAsia="方正仿宋_GB2312"/>
          <w:kern w:val="0"/>
          <w:szCs w:val="21"/>
        </w:rPr>
        <w:t>前述各</w:t>
      </w:r>
      <w:r>
        <w:rPr>
          <w:rFonts w:eastAsia="方正仿宋_GB2312" w:hint="eastAsia"/>
          <w:kern w:val="0"/>
          <w:szCs w:val="21"/>
        </w:rPr>
        <w:t>项</w:t>
      </w:r>
      <w:r>
        <w:rPr>
          <w:rFonts w:eastAsia="方正仿宋_GB2312"/>
          <w:kern w:val="0"/>
          <w:szCs w:val="21"/>
        </w:rPr>
        <w:t>的内容适用于水路运输和航空运输，其中</w:t>
      </w:r>
      <w:r>
        <w:rPr>
          <w:rFonts w:eastAsia="方正仿宋_GB2312"/>
          <w:kern w:val="0"/>
          <w:szCs w:val="21"/>
        </w:rPr>
        <w:t>“</w:t>
      </w:r>
      <w:r>
        <w:rPr>
          <w:rFonts w:eastAsia="方正仿宋_GB2312"/>
          <w:kern w:val="0"/>
          <w:szCs w:val="21"/>
        </w:rPr>
        <w:t>道路</w:t>
      </w:r>
      <w:r>
        <w:rPr>
          <w:rFonts w:eastAsia="方正仿宋_GB2312"/>
          <w:kern w:val="0"/>
          <w:szCs w:val="21"/>
        </w:rPr>
        <w:t>”</w:t>
      </w:r>
      <w:r>
        <w:rPr>
          <w:rFonts w:eastAsia="方正仿宋_GB2312"/>
          <w:kern w:val="0"/>
          <w:szCs w:val="21"/>
        </w:rPr>
        <w:t>一词的涵义包括河道、航线、船闸、机场、码头、堤防以及水路或航空运输中其他相似结构物；</w:t>
      </w:r>
      <w:r>
        <w:rPr>
          <w:rFonts w:eastAsia="方正仿宋_GB2312"/>
          <w:kern w:val="0"/>
          <w:szCs w:val="21"/>
        </w:rPr>
        <w:t>“</w:t>
      </w:r>
      <w:r>
        <w:rPr>
          <w:rFonts w:eastAsia="方正仿宋_GB2312"/>
          <w:kern w:val="0"/>
          <w:szCs w:val="21"/>
        </w:rPr>
        <w:t>车辆</w:t>
      </w:r>
      <w:r>
        <w:rPr>
          <w:rFonts w:eastAsia="方正仿宋_GB2312"/>
          <w:kern w:val="0"/>
          <w:szCs w:val="21"/>
        </w:rPr>
        <w:t>”</w:t>
      </w:r>
      <w:r>
        <w:rPr>
          <w:rFonts w:eastAsia="方正仿宋_GB2312"/>
          <w:kern w:val="0"/>
          <w:szCs w:val="21"/>
        </w:rPr>
        <w:t>一词的涵义包括船舶和飞机等。</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733" w:name="_Toc22195"/>
      <w:r>
        <w:rPr>
          <w:rFonts w:eastAsia="黑体"/>
          <w:b w:val="0"/>
          <w:sz w:val="21"/>
          <w:szCs w:val="21"/>
        </w:rPr>
        <w:t>1</w:t>
      </w:r>
      <w:bookmarkStart w:id="734" w:name="_Toc337558737"/>
      <w:bookmarkStart w:id="735" w:name="_Toc296503037"/>
      <w:bookmarkStart w:id="736" w:name="_Toc296346538"/>
      <w:r>
        <w:rPr>
          <w:rFonts w:eastAsia="黑体"/>
          <w:b w:val="0"/>
          <w:sz w:val="21"/>
          <w:szCs w:val="21"/>
        </w:rPr>
        <w:t>.11</w:t>
      </w:r>
      <w:r>
        <w:rPr>
          <w:rFonts w:eastAsia="黑体"/>
          <w:b w:val="0"/>
          <w:sz w:val="21"/>
          <w:szCs w:val="21"/>
        </w:rPr>
        <w:t>知识产权</w:t>
      </w:r>
      <w:bookmarkEnd w:id="733"/>
      <w:r>
        <w:rPr>
          <w:rFonts w:eastAsia="黑体"/>
          <w:b w:val="0"/>
          <w:sz w:val="21"/>
          <w:szCs w:val="21"/>
        </w:rPr>
        <w:t xml:space="preserve"> </w:t>
      </w:r>
      <w:bookmarkEnd w:id="734"/>
    </w:p>
    <w:bookmarkEnd w:id="735"/>
    <w:bookmarkEnd w:id="736"/>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1.11.1 </w:t>
      </w:r>
      <w:r>
        <w:rPr>
          <w:rFonts w:eastAsia="方正仿宋_GB2312"/>
          <w:kern w:val="0"/>
          <w:szCs w:val="21"/>
        </w:rPr>
        <w:t>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1.11.2 </w:t>
      </w:r>
      <w:r>
        <w:rPr>
          <w:rFonts w:eastAsia="方正仿宋_GB2312"/>
          <w:kern w:val="0"/>
          <w:szCs w:val="21"/>
        </w:rPr>
        <w:t>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1.11.3 </w:t>
      </w:r>
      <w:r>
        <w:rPr>
          <w:rFonts w:eastAsia="方正仿宋_GB2312"/>
          <w:kern w:val="0"/>
          <w:szCs w:val="21"/>
        </w:rPr>
        <w:t>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rsidR="002841D5" w:rsidRDefault="002841D5" w:rsidP="002841D5">
      <w:pPr>
        <w:rPr>
          <w:szCs w:val="21"/>
        </w:rPr>
      </w:pPr>
      <w:r>
        <w:rPr>
          <w:rFonts w:eastAsia="方正仿宋_GB2312"/>
          <w:kern w:val="0"/>
          <w:szCs w:val="21"/>
        </w:rPr>
        <w:lastRenderedPageBreak/>
        <w:t xml:space="preserve">    </w:t>
      </w:r>
      <w:r>
        <w:rPr>
          <w:rFonts w:eastAsia="方正仿宋_GB2312"/>
          <w:szCs w:val="21"/>
        </w:rPr>
        <w:t xml:space="preserve">1.11.4 </w:t>
      </w:r>
      <w:r>
        <w:rPr>
          <w:rFonts w:eastAsia="方正仿宋_GB2312"/>
          <w:szCs w:val="21"/>
        </w:rPr>
        <w:t>除专用合同条款另有约定外，承包人在合同签订前和签订时已确定采用的专利、专有技术、技术秘密的使用费已包含在签约合同价中。</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737" w:name="_Toc17449"/>
      <w:r>
        <w:rPr>
          <w:rFonts w:eastAsia="黑体"/>
          <w:b w:val="0"/>
          <w:sz w:val="21"/>
          <w:szCs w:val="21"/>
        </w:rPr>
        <w:t>1</w:t>
      </w:r>
      <w:bookmarkStart w:id="738" w:name="_Toc337558738"/>
      <w:r>
        <w:rPr>
          <w:rFonts w:eastAsia="黑体"/>
          <w:b w:val="0"/>
          <w:sz w:val="21"/>
          <w:szCs w:val="21"/>
        </w:rPr>
        <w:t>.12</w:t>
      </w:r>
      <w:r>
        <w:rPr>
          <w:rFonts w:eastAsia="黑体"/>
          <w:b w:val="0"/>
          <w:sz w:val="21"/>
          <w:szCs w:val="21"/>
        </w:rPr>
        <w:t>保密</w:t>
      </w:r>
      <w:bookmarkEnd w:id="737"/>
    </w:p>
    <w:bookmarkEnd w:id="738"/>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除法律规定或合同另有约定外，未经发包人同意，承包人不得将发包人提供的图纸、文件以及声明需要保密的资料信息等商业秘密泄露给第三方。</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除法律规定或合同另有约定外，未经承包人同意，发包人不得将承包人提供的技术秘密及声明需要保密的资料信息等商业秘密泄露给第三方。</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739" w:name="_Toc10389"/>
      <w:r>
        <w:rPr>
          <w:rFonts w:eastAsia="黑体"/>
          <w:b w:val="0"/>
          <w:sz w:val="21"/>
          <w:szCs w:val="21"/>
        </w:rPr>
        <w:t>1.13</w:t>
      </w:r>
      <w:r>
        <w:rPr>
          <w:rFonts w:eastAsia="黑体"/>
          <w:b w:val="0"/>
          <w:sz w:val="21"/>
          <w:szCs w:val="21"/>
        </w:rPr>
        <w:t>工程量清单错误的修正</w:t>
      </w:r>
      <w:bookmarkEnd w:id="739"/>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hint="eastAsia"/>
          <w:kern w:val="0"/>
          <w:szCs w:val="21"/>
        </w:rPr>
        <w:t>除专用合同条款另有约定外，</w:t>
      </w:r>
      <w:r>
        <w:rPr>
          <w:rFonts w:eastAsia="方正仿宋_GB2312"/>
          <w:kern w:val="0"/>
          <w:szCs w:val="21"/>
        </w:rPr>
        <w:t>发包人提供的工程量清单，应被认为是准确的和完整的。出现下列情形之一时，发包人应予以修正，并相应调整合同价格：</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1</w:t>
      </w:r>
      <w:r>
        <w:rPr>
          <w:rFonts w:eastAsia="方正仿宋_GB2312"/>
          <w:kern w:val="0"/>
          <w:szCs w:val="21"/>
        </w:rPr>
        <w:t>）工程量清单存在缺项、漏项的；</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2</w:t>
      </w:r>
      <w:r>
        <w:rPr>
          <w:rFonts w:eastAsia="方正仿宋_GB2312"/>
          <w:kern w:val="0"/>
          <w:szCs w:val="21"/>
        </w:rPr>
        <w:t>）工程量清单偏差超出专用合同条款约定的工程量偏差范围的；</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3</w:t>
      </w:r>
      <w:r>
        <w:rPr>
          <w:rFonts w:eastAsia="方正仿宋_GB2312"/>
          <w:kern w:val="0"/>
          <w:szCs w:val="21"/>
        </w:rPr>
        <w:t>）未按照国家现行计量规范强制性规定计量的。</w:t>
      </w:r>
    </w:p>
    <w:p w:rsidR="002841D5" w:rsidRDefault="002841D5" w:rsidP="002841D5">
      <w:pPr>
        <w:pStyle w:val="4"/>
        <w:spacing w:before="120" w:after="120" w:line="240" w:lineRule="auto"/>
        <w:textAlignment w:val="auto"/>
        <w:rPr>
          <w:rFonts w:ascii="Times New Roman" w:hAnsi="Times New Roman"/>
          <w:b w:val="0"/>
          <w:sz w:val="21"/>
          <w:szCs w:val="21"/>
        </w:rPr>
      </w:pPr>
      <w:bookmarkStart w:id="740" w:name="_Toc25558"/>
      <w:r>
        <w:rPr>
          <w:rFonts w:ascii="Times New Roman" w:hAnsi="Times New Roman"/>
          <w:b w:val="0"/>
          <w:sz w:val="21"/>
          <w:szCs w:val="21"/>
        </w:rPr>
        <w:t>2</w:t>
      </w:r>
      <w:bookmarkStart w:id="741" w:name="_Toc296503038"/>
      <w:bookmarkStart w:id="742" w:name="_Toc296346539"/>
      <w:bookmarkStart w:id="743" w:name="_Toc337558739"/>
      <w:bookmarkStart w:id="744" w:name="OLE_LINK2"/>
      <w:bookmarkStart w:id="745" w:name="OLE_LINK1"/>
      <w:r>
        <w:rPr>
          <w:rFonts w:ascii="Times New Roman" w:hAnsi="Times New Roman"/>
          <w:b w:val="0"/>
          <w:sz w:val="21"/>
          <w:szCs w:val="21"/>
        </w:rPr>
        <w:t xml:space="preserve">. </w:t>
      </w:r>
      <w:r>
        <w:rPr>
          <w:rFonts w:ascii="Times New Roman" w:hAnsi="Times New Roman"/>
          <w:b w:val="0"/>
          <w:sz w:val="21"/>
          <w:szCs w:val="21"/>
        </w:rPr>
        <w:t>发包人</w:t>
      </w:r>
      <w:bookmarkEnd w:id="740"/>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746" w:name="_Toc27577"/>
      <w:bookmarkEnd w:id="741"/>
      <w:bookmarkEnd w:id="742"/>
      <w:bookmarkEnd w:id="743"/>
      <w:r>
        <w:rPr>
          <w:rFonts w:eastAsia="黑体"/>
          <w:b w:val="0"/>
          <w:sz w:val="21"/>
          <w:szCs w:val="21"/>
        </w:rPr>
        <w:t>2</w:t>
      </w:r>
      <w:bookmarkStart w:id="747" w:name="_Toc296346540"/>
      <w:bookmarkStart w:id="748" w:name="_Toc296503039"/>
      <w:bookmarkStart w:id="749" w:name="_Toc337558740"/>
      <w:r>
        <w:rPr>
          <w:rFonts w:eastAsia="黑体"/>
          <w:b w:val="0"/>
          <w:sz w:val="21"/>
          <w:szCs w:val="21"/>
        </w:rPr>
        <w:t xml:space="preserve">.1 </w:t>
      </w:r>
      <w:r>
        <w:rPr>
          <w:rFonts w:eastAsia="黑体"/>
          <w:b w:val="0"/>
          <w:sz w:val="21"/>
          <w:szCs w:val="21"/>
        </w:rPr>
        <w:t>许可或批准</w:t>
      </w:r>
      <w:bookmarkEnd w:id="746"/>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因发包人原因未能及时办理完毕前述许可、批准或备案，由发包人承担由此增加的费用和（或）延误的工期，并支付承包人合理的利润。</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750" w:name="_Toc3466"/>
      <w:r>
        <w:rPr>
          <w:rFonts w:eastAsia="黑体"/>
          <w:b w:val="0"/>
          <w:sz w:val="21"/>
          <w:szCs w:val="21"/>
        </w:rPr>
        <w:t xml:space="preserve">2.2 </w:t>
      </w:r>
      <w:r>
        <w:rPr>
          <w:rFonts w:eastAsia="黑体"/>
          <w:b w:val="0"/>
          <w:sz w:val="21"/>
          <w:szCs w:val="21"/>
        </w:rPr>
        <w:t>发包人代表</w:t>
      </w:r>
      <w:bookmarkEnd w:id="750"/>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w:t>
      </w:r>
      <w:r>
        <w:rPr>
          <w:rFonts w:eastAsia="方正仿宋_GB2312"/>
          <w:kern w:val="0"/>
          <w:szCs w:val="21"/>
        </w:rPr>
        <w:t>7</w:t>
      </w:r>
      <w:r>
        <w:rPr>
          <w:rFonts w:eastAsia="方正仿宋_GB2312"/>
          <w:kern w:val="0"/>
          <w:szCs w:val="21"/>
        </w:rPr>
        <w:t>天书面通知承包人。</w:t>
      </w:r>
    </w:p>
    <w:p w:rsidR="002841D5" w:rsidRDefault="002841D5" w:rsidP="002841D5">
      <w:pPr>
        <w:ind w:firstLineChars="200" w:firstLine="420"/>
        <w:rPr>
          <w:rFonts w:eastAsia="方正仿宋_GB2312"/>
          <w:kern w:val="0"/>
          <w:szCs w:val="21"/>
        </w:rPr>
      </w:pPr>
      <w:r>
        <w:rPr>
          <w:rFonts w:eastAsia="方正仿宋_GB2312"/>
          <w:kern w:val="0"/>
          <w:szCs w:val="21"/>
        </w:rPr>
        <w:t>发包人代表不能按照合同约定履行其职责及义务，并导致合同无法继续正常履行的，承包人可以要求发包人撤换发包人代表。</w:t>
      </w:r>
    </w:p>
    <w:p w:rsidR="002841D5" w:rsidRDefault="002841D5" w:rsidP="002841D5">
      <w:pPr>
        <w:ind w:firstLineChars="200" w:firstLine="420"/>
        <w:rPr>
          <w:szCs w:val="21"/>
        </w:rPr>
      </w:pPr>
      <w:r>
        <w:rPr>
          <w:rFonts w:eastAsia="方正仿宋_GB2312" w:hint="eastAsia"/>
          <w:kern w:val="0"/>
          <w:szCs w:val="21"/>
        </w:rPr>
        <w:t>不属于法定必须监理的工程，监理人的职权可以由发包人代表或发包人指定的其他人员行使。</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751" w:name="_Toc2133"/>
      <w:r>
        <w:rPr>
          <w:rFonts w:eastAsia="黑体"/>
          <w:b w:val="0"/>
          <w:sz w:val="21"/>
          <w:szCs w:val="21"/>
        </w:rPr>
        <w:t xml:space="preserve">2.3 </w:t>
      </w:r>
      <w:r>
        <w:rPr>
          <w:rFonts w:eastAsia="黑体"/>
          <w:b w:val="0"/>
          <w:sz w:val="21"/>
          <w:szCs w:val="21"/>
        </w:rPr>
        <w:t>发包人人员</w:t>
      </w:r>
      <w:bookmarkEnd w:id="751"/>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发包人应要求在施工现场的发包人人员遵守法律及有关安全、质量、环境保护、文明施工等规定，并保障承包人免于承受因发包人人员未遵守上述要求给承包人造成的损失和责任。</w:t>
      </w:r>
    </w:p>
    <w:p w:rsidR="002841D5" w:rsidRDefault="002841D5" w:rsidP="002841D5">
      <w:pPr>
        <w:ind w:firstLine="640"/>
        <w:jc w:val="left"/>
        <w:rPr>
          <w:rFonts w:eastAsia="方正仿宋_GB2312"/>
          <w:kern w:val="0"/>
          <w:szCs w:val="21"/>
        </w:rPr>
      </w:pPr>
      <w:r>
        <w:rPr>
          <w:rFonts w:eastAsia="方正仿宋_GB2312"/>
          <w:kern w:val="0"/>
          <w:szCs w:val="21"/>
        </w:rPr>
        <w:t>发包人人员包括发包人代表及其他由发包人派驻施工现场的人员。</w:t>
      </w:r>
      <w:bookmarkEnd w:id="747"/>
      <w:bookmarkEnd w:id="748"/>
      <w:bookmarkEnd w:id="749"/>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752" w:name="_Toc4396"/>
      <w:r>
        <w:rPr>
          <w:rFonts w:eastAsia="黑体"/>
          <w:b w:val="0"/>
          <w:sz w:val="21"/>
          <w:szCs w:val="21"/>
        </w:rPr>
        <w:t>2</w:t>
      </w:r>
      <w:bookmarkStart w:id="753" w:name="_Toc296346541"/>
      <w:bookmarkStart w:id="754" w:name="_Toc337558741"/>
      <w:bookmarkStart w:id="755" w:name="_Toc296503040"/>
      <w:r>
        <w:rPr>
          <w:rFonts w:eastAsia="黑体"/>
          <w:b w:val="0"/>
          <w:sz w:val="21"/>
          <w:szCs w:val="21"/>
        </w:rPr>
        <w:t xml:space="preserve">.4 </w:t>
      </w:r>
      <w:r>
        <w:rPr>
          <w:rFonts w:eastAsia="黑体"/>
          <w:b w:val="0"/>
          <w:sz w:val="21"/>
          <w:szCs w:val="21"/>
        </w:rPr>
        <w:t>施工现场、施工条件和基础资料的提供</w:t>
      </w:r>
      <w:bookmarkEnd w:id="752"/>
      <w:r>
        <w:rPr>
          <w:rFonts w:eastAsia="黑体"/>
          <w:b w:val="0"/>
          <w:sz w:val="21"/>
          <w:szCs w:val="21"/>
        </w:rPr>
        <w:t xml:space="preserve"> </w:t>
      </w:r>
      <w:bookmarkEnd w:id="753"/>
      <w:bookmarkEnd w:id="754"/>
      <w:bookmarkEnd w:id="755"/>
      <w:r>
        <w:rPr>
          <w:rFonts w:eastAsia="黑体"/>
          <w:b w:val="0"/>
          <w:sz w:val="21"/>
          <w:szCs w:val="21"/>
        </w:rPr>
        <w:t xml:space="preserve"> </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2.4.1 </w:t>
      </w:r>
      <w:r>
        <w:rPr>
          <w:rFonts w:eastAsia="方正仿宋_GB2312"/>
          <w:kern w:val="0"/>
          <w:szCs w:val="21"/>
        </w:rPr>
        <w:t>提供施工现场</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除</w:t>
      </w:r>
      <w:bookmarkEnd w:id="744"/>
      <w:bookmarkEnd w:id="745"/>
      <w:r>
        <w:rPr>
          <w:rFonts w:eastAsia="方正仿宋_GB2312"/>
          <w:kern w:val="0"/>
          <w:szCs w:val="21"/>
        </w:rPr>
        <w:t>专用合同条款另有约定外，发包人应</w:t>
      </w:r>
      <w:r>
        <w:rPr>
          <w:rFonts w:eastAsia="方正仿宋_GB2312" w:hint="eastAsia"/>
          <w:kern w:val="0"/>
          <w:szCs w:val="21"/>
        </w:rPr>
        <w:t>最迟于</w:t>
      </w:r>
      <w:r>
        <w:rPr>
          <w:rFonts w:eastAsia="方正仿宋_GB2312"/>
          <w:kern w:val="0"/>
          <w:szCs w:val="21"/>
        </w:rPr>
        <w:t>开工日期</w:t>
      </w:r>
      <w:r>
        <w:rPr>
          <w:rFonts w:eastAsia="方正仿宋_GB2312"/>
          <w:kern w:val="0"/>
          <w:szCs w:val="21"/>
        </w:rPr>
        <w:t>7</w:t>
      </w:r>
      <w:r>
        <w:rPr>
          <w:rFonts w:eastAsia="方正仿宋_GB2312"/>
          <w:kern w:val="0"/>
          <w:szCs w:val="21"/>
        </w:rPr>
        <w:t>天前向承包人移交施工现场。</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2.4.2 </w:t>
      </w:r>
      <w:r>
        <w:rPr>
          <w:rFonts w:eastAsia="方正仿宋_GB2312"/>
          <w:kern w:val="0"/>
          <w:szCs w:val="21"/>
        </w:rPr>
        <w:t>提供施工条件</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除专用合同条款另有约定外，发包人应负责提供施工所需要的条件，包括：</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1</w:t>
      </w:r>
      <w:r>
        <w:rPr>
          <w:rFonts w:eastAsia="方正仿宋_GB2312"/>
          <w:kern w:val="0"/>
          <w:szCs w:val="21"/>
        </w:rPr>
        <w:t>）将施工用水、电力、通讯线路等施工所必需的条件接至施工现场内；</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2</w:t>
      </w:r>
      <w:r>
        <w:rPr>
          <w:rFonts w:eastAsia="方正仿宋_GB2312"/>
          <w:kern w:val="0"/>
          <w:szCs w:val="21"/>
        </w:rPr>
        <w:t>）保证向承包人提供正常施工所需要的进入施工现场的交通条件；</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3</w:t>
      </w:r>
      <w:r>
        <w:rPr>
          <w:rFonts w:eastAsia="方正仿宋_GB2312"/>
          <w:kern w:val="0"/>
          <w:szCs w:val="21"/>
        </w:rPr>
        <w:t>）协调处理施工现场周围地下管线和邻近建筑物、构筑物、古树名木的保护工作，并承担相</w:t>
      </w:r>
      <w:r>
        <w:rPr>
          <w:rFonts w:eastAsia="方正仿宋_GB2312"/>
          <w:kern w:val="0"/>
          <w:szCs w:val="21"/>
        </w:rPr>
        <w:lastRenderedPageBreak/>
        <w:t>关费用；</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4</w:t>
      </w:r>
      <w:r>
        <w:rPr>
          <w:rFonts w:eastAsia="方正仿宋_GB2312"/>
          <w:kern w:val="0"/>
          <w:szCs w:val="21"/>
        </w:rPr>
        <w:t>）按照专用合同条款约定</w:t>
      </w:r>
      <w:r>
        <w:rPr>
          <w:rFonts w:eastAsia="方正仿宋_GB2312" w:hint="eastAsia"/>
          <w:kern w:val="0"/>
          <w:szCs w:val="21"/>
        </w:rPr>
        <w:t>应</w:t>
      </w:r>
      <w:r>
        <w:rPr>
          <w:rFonts w:eastAsia="方正仿宋_GB2312"/>
          <w:kern w:val="0"/>
          <w:szCs w:val="21"/>
        </w:rPr>
        <w:t>提供的其他设施和条件。</w:t>
      </w:r>
    </w:p>
    <w:p w:rsidR="002841D5" w:rsidRDefault="002841D5" w:rsidP="002841D5">
      <w:pPr>
        <w:autoSpaceDE w:val="0"/>
        <w:autoSpaceDN w:val="0"/>
        <w:adjustRightInd w:val="0"/>
        <w:ind w:firstLineChars="200" w:firstLine="420"/>
        <w:jc w:val="left"/>
        <w:rPr>
          <w:rFonts w:eastAsia="方正仿宋_GB2312"/>
          <w:szCs w:val="21"/>
        </w:rPr>
      </w:pPr>
      <w:r>
        <w:rPr>
          <w:rFonts w:eastAsia="方正仿宋_GB2312"/>
          <w:kern w:val="0"/>
          <w:szCs w:val="21"/>
        </w:rPr>
        <w:t xml:space="preserve">2.4.3 </w:t>
      </w:r>
      <w:r>
        <w:rPr>
          <w:rFonts w:eastAsia="方正仿宋_GB2312"/>
          <w:kern w:val="0"/>
          <w:szCs w:val="21"/>
        </w:rPr>
        <w:t>提供基础资料</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hint="eastAsia"/>
          <w:kern w:val="0"/>
          <w:szCs w:val="21"/>
        </w:rPr>
        <w:t>按照法律规定确需在开工后方能提供的基础资料，发包人应尽其努力及时地在相应工程施工前的合理期限内提供，合理期限应以不影响承包人的正常施工为限。</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2.4.4 </w:t>
      </w:r>
      <w:r>
        <w:rPr>
          <w:rFonts w:eastAsia="方正仿宋_GB2312"/>
          <w:kern w:val="0"/>
          <w:szCs w:val="21"/>
        </w:rPr>
        <w:t>逾期提供的责任</w:t>
      </w:r>
    </w:p>
    <w:p w:rsidR="002841D5" w:rsidRDefault="002841D5" w:rsidP="002841D5">
      <w:pPr>
        <w:ind w:firstLineChars="200" w:firstLine="420"/>
        <w:jc w:val="left"/>
        <w:rPr>
          <w:rFonts w:eastAsia="方正仿宋_GB2312"/>
          <w:kern w:val="0"/>
          <w:szCs w:val="21"/>
        </w:rPr>
      </w:pPr>
      <w:r>
        <w:rPr>
          <w:rFonts w:eastAsia="方正仿宋_GB2312"/>
          <w:kern w:val="0"/>
          <w:szCs w:val="21"/>
        </w:rPr>
        <w:t>因发包人原因未能按合同约定及时向承包人提供施工现场、施工条件、基础资料的，由发包人承担由此增加的费用和（或）延误的工期。</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756" w:name="_Toc32049"/>
      <w:r>
        <w:rPr>
          <w:rFonts w:eastAsia="黑体"/>
          <w:b w:val="0"/>
          <w:sz w:val="21"/>
          <w:szCs w:val="21"/>
        </w:rPr>
        <w:t>2</w:t>
      </w:r>
      <w:bookmarkStart w:id="757" w:name="_Toc296503042"/>
      <w:bookmarkStart w:id="758" w:name="_Toc296346543"/>
      <w:bookmarkStart w:id="759" w:name="_Toc337558745"/>
      <w:r>
        <w:rPr>
          <w:rFonts w:eastAsia="黑体"/>
          <w:b w:val="0"/>
          <w:sz w:val="21"/>
          <w:szCs w:val="21"/>
        </w:rPr>
        <w:t xml:space="preserve">.5 </w:t>
      </w:r>
      <w:r>
        <w:rPr>
          <w:rFonts w:eastAsia="黑体"/>
          <w:b w:val="0"/>
          <w:sz w:val="21"/>
          <w:szCs w:val="21"/>
        </w:rPr>
        <w:t>资</w:t>
      </w:r>
      <w:bookmarkEnd w:id="757"/>
      <w:bookmarkEnd w:id="758"/>
      <w:bookmarkEnd w:id="759"/>
      <w:r>
        <w:rPr>
          <w:rFonts w:eastAsia="黑体"/>
          <w:b w:val="0"/>
          <w:sz w:val="21"/>
          <w:szCs w:val="21"/>
        </w:rPr>
        <w:t>金来源证明及支付担保</w:t>
      </w:r>
      <w:bookmarkEnd w:id="756"/>
    </w:p>
    <w:p w:rsidR="002841D5" w:rsidRDefault="002841D5" w:rsidP="002841D5">
      <w:pPr>
        <w:ind w:firstLineChars="200" w:firstLine="420"/>
        <w:jc w:val="left"/>
        <w:rPr>
          <w:rFonts w:eastAsia="方正仿宋_GB2312"/>
          <w:kern w:val="0"/>
          <w:szCs w:val="21"/>
        </w:rPr>
      </w:pPr>
      <w:r>
        <w:rPr>
          <w:rFonts w:eastAsia="方正仿宋_GB2312"/>
          <w:kern w:val="0"/>
          <w:szCs w:val="21"/>
        </w:rPr>
        <w:t>除专用合同条款另有约定外，发包人应在收到承包人要求提供资金来源证明的书面通知后</w:t>
      </w:r>
      <w:r>
        <w:rPr>
          <w:rFonts w:eastAsia="方正仿宋_GB2312"/>
          <w:kern w:val="0"/>
          <w:szCs w:val="21"/>
        </w:rPr>
        <w:t>28</w:t>
      </w:r>
      <w:r>
        <w:rPr>
          <w:rFonts w:eastAsia="方正仿宋_GB2312"/>
          <w:kern w:val="0"/>
          <w:szCs w:val="21"/>
        </w:rPr>
        <w:t>天内，向承包人提供能够按照合同约定支付合同价款的相应资金来源证明。</w:t>
      </w:r>
    </w:p>
    <w:p w:rsidR="002841D5" w:rsidRDefault="002841D5" w:rsidP="002841D5">
      <w:pPr>
        <w:ind w:firstLineChars="200" w:firstLine="420"/>
        <w:jc w:val="left"/>
        <w:rPr>
          <w:rFonts w:eastAsia="方正仿宋_GB2312"/>
          <w:kern w:val="0"/>
          <w:szCs w:val="21"/>
        </w:rPr>
      </w:pPr>
      <w:r>
        <w:rPr>
          <w:rFonts w:eastAsia="方正仿宋_GB2312"/>
          <w:kern w:val="0"/>
          <w:szCs w:val="21"/>
        </w:rPr>
        <w:t>除专用合同条款另有约定外，发包人要求承包人提供履约担保的，发包人应当向承包人提供支付担保。支付担保可以采用银行保函或担保公司担保等形式，具体由合同当事人在专用合同条款中约定。</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760" w:name="_Toc3824"/>
      <w:r>
        <w:rPr>
          <w:rFonts w:eastAsia="黑体"/>
          <w:b w:val="0"/>
          <w:sz w:val="21"/>
          <w:szCs w:val="21"/>
        </w:rPr>
        <w:t xml:space="preserve">2.6 </w:t>
      </w:r>
      <w:r>
        <w:rPr>
          <w:rFonts w:eastAsia="黑体"/>
          <w:b w:val="0"/>
          <w:sz w:val="21"/>
          <w:szCs w:val="21"/>
        </w:rPr>
        <w:t>支付合同价款</w:t>
      </w:r>
      <w:bookmarkEnd w:id="760"/>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发包人应按合同约定向承包人及时支付合同价款。</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761" w:name="_Toc23549"/>
      <w:r>
        <w:rPr>
          <w:rFonts w:eastAsia="黑体"/>
          <w:b w:val="0"/>
          <w:sz w:val="21"/>
          <w:szCs w:val="21"/>
        </w:rPr>
        <w:t xml:space="preserve">2.7 </w:t>
      </w:r>
      <w:r>
        <w:rPr>
          <w:rFonts w:eastAsia="黑体"/>
          <w:b w:val="0"/>
          <w:sz w:val="21"/>
          <w:szCs w:val="21"/>
        </w:rPr>
        <w:t>组织竣工验收</w:t>
      </w:r>
      <w:bookmarkEnd w:id="761"/>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发包人应按合同约定及时组织竣工验收。</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762" w:name="_Toc8941"/>
      <w:r>
        <w:rPr>
          <w:rFonts w:eastAsia="黑体"/>
          <w:b w:val="0"/>
          <w:sz w:val="21"/>
          <w:szCs w:val="21"/>
        </w:rPr>
        <w:t xml:space="preserve">2.8 </w:t>
      </w:r>
      <w:r>
        <w:rPr>
          <w:rFonts w:eastAsia="黑体"/>
          <w:b w:val="0"/>
          <w:sz w:val="21"/>
          <w:szCs w:val="21"/>
        </w:rPr>
        <w:t>现场统一管理协议</w:t>
      </w:r>
      <w:bookmarkEnd w:id="762"/>
    </w:p>
    <w:p w:rsidR="002841D5" w:rsidRDefault="002841D5" w:rsidP="002841D5">
      <w:pPr>
        <w:ind w:firstLineChars="200" w:firstLine="420"/>
        <w:jc w:val="left"/>
        <w:rPr>
          <w:rFonts w:eastAsia="方正仿宋_GB2312"/>
          <w:kern w:val="0"/>
          <w:szCs w:val="21"/>
        </w:rPr>
      </w:pPr>
      <w:r>
        <w:rPr>
          <w:rFonts w:eastAsia="方正仿宋_GB2312"/>
          <w:kern w:val="0"/>
          <w:szCs w:val="21"/>
        </w:rPr>
        <w:t>发包人应与承包人、由发包人直接发包的专业工程的承包人签订施工现场统一管理协议，明确各方的权利义务。施工现场统一管理协议作为专用合同条款的附件。</w:t>
      </w:r>
    </w:p>
    <w:p w:rsidR="002841D5" w:rsidRDefault="002841D5" w:rsidP="002841D5">
      <w:pPr>
        <w:pStyle w:val="4"/>
        <w:spacing w:before="120" w:after="120" w:line="240" w:lineRule="auto"/>
        <w:textAlignment w:val="auto"/>
        <w:rPr>
          <w:rFonts w:ascii="Times New Roman" w:hAnsi="Times New Roman"/>
          <w:b w:val="0"/>
          <w:sz w:val="21"/>
          <w:szCs w:val="21"/>
        </w:rPr>
      </w:pPr>
      <w:bookmarkStart w:id="763" w:name="_Toc25863"/>
      <w:r>
        <w:rPr>
          <w:rFonts w:ascii="Times New Roman" w:hAnsi="Times New Roman"/>
          <w:b w:val="0"/>
          <w:sz w:val="21"/>
          <w:szCs w:val="21"/>
        </w:rPr>
        <w:t>3</w:t>
      </w:r>
      <w:bookmarkStart w:id="764" w:name="_Toc296346546"/>
      <w:bookmarkStart w:id="765" w:name="_Toc337558746"/>
      <w:bookmarkStart w:id="766" w:name="_Toc296503045"/>
      <w:r>
        <w:rPr>
          <w:rFonts w:ascii="Times New Roman" w:hAnsi="Times New Roman"/>
          <w:b w:val="0"/>
          <w:sz w:val="21"/>
          <w:szCs w:val="21"/>
        </w:rPr>
        <w:t xml:space="preserve">. </w:t>
      </w:r>
      <w:r>
        <w:rPr>
          <w:rFonts w:ascii="Times New Roman" w:hAnsi="Times New Roman"/>
          <w:b w:val="0"/>
          <w:sz w:val="21"/>
          <w:szCs w:val="21"/>
        </w:rPr>
        <w:t>承包人</w:t>
      </w:r>
      <w:bookmarkEnd w:id="763"/>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767" w:name="_Toc13924"/>
      <w:bookmarkEnd w:id="764"/>
      <w:bookmarkEnd w:id="765"/>
      <w:bookmarkEnd w:id="766"/>
      <w:r>
        <w:rPr>
          <w:rFonts w:eastAsia="黑体"/>
          <w:b w:val="0"/>
          <w:sz w:val="21"/>
          <w:szCs w:val="21"/>
        </w:rPr>
        <w:t>3</w:t>
      </w:r>
      <w:bookmarkStart w:id="768" w:name="_Toc296503046"/>
      <w:bookmarkStart w:id="769" w:name="_Toc337558747"/>
      <w:bookmarkStart w:id="770" w:name="_Toc296346547"/>
      <w:r>
        <w:rPr>
          <w:rFonts w:eastAsia="黑体"/>
          <w:b w:val="0"/>
          <w:sz w:val="21"/>
          <w:szCs w:val="21"/>
        </w:rPr>
        <w:t xml:space="preserve">.1 </w:t>
      </w:r>
      <w:r>
        <w:rPr>
          <w:rFonts w:eastAsia="黑体"/>
          <w:b w:val="0"/>
          <w:sz w:val="21"/>
          <w:szCs w:val="21"/>
        </w:rPr>
        <w:t>承包人的一般义务</w:t>
      </w:r>
      <w:bookmarkEnd w:id="767"/>
    </w:p>
    <w:bookmarkEnd w:id="768"/>
    <w:bookmarkEnd w:id="769"/>
    <w:bookmarkEnd w:id="770"/>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承包人在履行合同过程中应遵守法律和工程建设标准规范，并履行以下义务：</w:t>
      </w:r>
    </w:p>
    <w:p w:rsidR="002841D5" w:rsidRDefault="002841D5" w:rsidP="002841D5">
      <w:pPr>
        <w:numPr>
          <w:ilvl w:val="0"/>
          <w:numId w:val="20"/>
        </w:numPr>
        <w:tabs>
          <w:tab w:val="clear" w:pos="1588"/>
        </w:tabs>
        <w:autoSpaceDE w:val="0"/>
        <w:autoSpaceDN w:val="0"/>
        <w:adjustRightInd w:val="0"/>
        <w:ind w:left="0" w:firstLineChars="200" w:firstLine="420"/>
        <w:jc w:val="left"/>
        <w:rPr>
          <w:rFonts w:eastAsia="方正仿宋_GB2312"/>
          <w:kern w:val="0"/>
          <w:szCs w:val="21"/>
        </w:rPr>
      </w:pPr>
      <w:r>
        <w:rPr>
          <w:rFonts w:eastAsia="方正仿宋_GB2312"/>
          <w:kern w:val="0"/>
          <w:szCs w:val="21"/>
        </w:rPr>
        <w:t>办理法律规定</w:t>
      </w:r>
      <w:r>
        <w:rPr>
          <w:rFonts w:eastAsia="方正仿宋_GB2312" w:hint="eastAsia"/>
          <w:kern w:val="0"/>
          <w:szCs w:val="21"/>
        </w:rPr>
        <w:t>应</w:t>
      </w:r>
      <w:r>
        <w:rPr>
          <w:rFonts w:eastAsia="方正仿宋_GB2312"/>
          <w:kern w:val="0"/>
          <w:szCs w:val="21"/>
        </w:rPr>
        <w:t>由承包人办理的许可和批准，并将</w:t>
      </w:r>
      <w:r>
        <w:rPr>
          <w:rFonts w:eastAsia="方正仿宋_GB2312" w:hint="eastAsia"/>
          <w:kern w:val="0"/>
          <w:szCs w:val="21"/>
        </w:rPr>
        <w:t>办理</w:t>
      </w:r>
      <w:r>
        <w:rPr>
          <w:rFonts w:eastAsia="方正仿宋_GB2312"/>
          <w:kern w:val="0"/>
          <w:szCs w:val="21"/>
        </w:rPr>
        <w:t>结果书面报送发包人留存；</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2</w:t>
      </w:r>
      <w:r>
        <w:rPr>
          <w:rFonts w:eastAsia="方正仿宋_GB2312"/>
          <w:kern w:val="0"/>
          <w:szCs w:val="21"/>
        </w:rPr>
        <w:t>）按法律规定和合同约定完成工程，并在保修期内承担保修义务；</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3</w:t>
      </w:r>
      <w:r>
        <w:rPr>
          <w:rFonts w:eastAsia="方正仿宋_GB2312"/>
          <w:kern w:val="0"/>
          <w:szCs w:val="21"/>
        </w:rPr>
        <w:t>）按法律规定和合同约定采取施工安全和环境保护措施，办理工伤保险，确保工程及人员、材料、设备和设施的安全；</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4</w:t>
      </w:r>
      <w:r>
        <w:rPr>
          <w:rFonts w:eastAsia="方正仿宋_GB2312"/>
          <w:kern w:val="0"/>
          <w:szCs w:val="21"/>
        </w:rPr>
        <w:t>）按合同约定的工作内容和施工进度要求，编制施工组织设计和施工措施计划，并对所有施工作业和施工方法的完备性和安全可靠性负责；</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5</w:t>
      </w:r>
      <w:r>
        <w:rPr>
          <w:rFonts w:eastAsia="方正仿宋_GB2312"/>
          <w:kern w:val="0"/>
          <w:szCs w:val="21"/>
        </w:rPr>
        <w:t>）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6</w:t>
      </w:r>
      <w:r>
        <w:rPr>
          <w:rFonts w:eastAsia="方正仿宋_GB2312"/>
          <w:kern w:val="0"/>
          <w:szCs w:val="21"/>
        </w:rPr>
        <w:t>）按照第</w:t>
      </w:r>
      <w:r>
        <w:rPr>
          <w:rFonts w:eastAsia="方正仿宋_GB2312"/>
          <w:kern w:val="0"/>
          <w:szCs w:val="21"/>
        </w:rPr>
        <w:t>6.3</w:t>
      </w:r>
      <w:r>
        <w:rPr>
          <w:rFonts w:eastAsia="方正仿宋_GB2312"/>
          <w:kern w:val="0"/>
          <w:szCs w:val="21"/>
        </w:rPr>
        <w:t>款</w:t>
      </w:r>
      <w:r>
        <w:rPr>
          <w:rFonts w:eastAsia="方正仿宋_GB2312" w:hint="eastAsia"/>
          <w:kern w:val="0"/>
          <w:szCs w:val="21"/>
        </w:rPr>
        <w:t>〔</w:t>
      </w:r>
      <w:r>
        <w:rPr>
          <w:rFonts w:eastAsia="方正仿宋_GB2312"/>
          <w:kern w:val="0"/>
          <w:szCs w:val="21"/>
        </w:rPr>
        <w:t>环境保护</w:t>
      </w:r>
      <w:r>
        <w:rPr>
          <w:rFonts w:eastAsia="方正仿宋_GB2312" w:hint="eastAsia"/>
          <w:kern w:val="0"/>
          <w:szCs w:val="21"/>
        </w:rPr>
        <w:t>〕</w:t>
      </w:r>
      <w:r>
        <w:rPr>
          <w:rFonts w:eastAsia="方正仿宋_GB2312"/>
          <w:kern w:val="0"/>
          <w:szCs w:val="21"/>
        </w:rPr>
        <w:t>约定负责施工场地及其周边环境与生态的保护工作；</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7</w:t>
      </w:r>
      <w:r>
        <w:rPr>
          <w:rFonts w:eastAsia="方正仿宋_GB2312"/>
          <w:kern w:val="0"/>
          <w:szCs w:val="21"/>
        </w:rPr>
        <w:t>）按第</w:t>
      </w:r>
      <w:r>
        <w:rPr>
          <w:rFonts w:eastAsia="方正仿宋_GB2312"/>
          <w:kern w:val="0"/>
          <w:szCs w:val="21"/>
        </w:rPr>
        <w:t>6.1</w:t>
      </w:r>
      <w:r>
        <w:rPr>
          <w:rFonts w:eastAsia="方正仿宋_GB2312"/>
          <w:kern w:val="0"/>
          <w:szCs w:val="21"/>
        </w:rPr>
        <w:t>款</w:t>
      </w:r>
      <w:r>
        <w:rPr>
          <w:rFonts w:eastAsia="方正仿宋_GB2312" w:hint="eastAsia"/>
          <w:kern w:val="0"/>
          <w:szCs w:val="21"/>
        </w:rPr>
        <w:t>〔</w:t>
      </w:r>
      <w:r>
        <w:rPr>
          <w:rFonts w:eastAsia="方正仿宋_GB2312"/>
          <w:kern w:val="0"/>
          <w:szCs w:val="21"/>
        </w:rPr>
        <w:t>安全文明施工</w:t>
      </w:r>
      <w:r>
        <w:rPr>
          <w:rFonts w:eastAsia="方正仿宋_GB2312" w:hint="eastAsia"/>
          <w:kern w:val="0"/>
          <w:szCs w:val="21"/>
        </w:rPr>
        <w:t>〕</w:t>
      </w:r>
      <w:r>
        <w:rPr>
          <w:rFonts w:eastAsia="方正仿宋_GB2312"/>
          <w:kern w:val="0"/>
          <w:szCs w:val="21"/>
        </w:rPr>
        <w:t>约定采取施工安全措施，确保工程及其人员、材料、设备和设施的安全，防止因工程施工造成的人身伤害和财产损失；</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8</w:t>
      </w:r>
      <w:r>
        <w:rPr>
          <w:rFonts w:eastAsia="方正仿宋_GB2312"/>
          <w:kern w:val="0"/>
          <w:szCs w:val="21"/>
        </w:rPr>
        <w:t>）</w:t>
      </w:r>
      <w:r>
        <w:rPr>
          <w:rFonts w:eastAsia="方正仿宋_GB2312" w:hint="eastAsia"/>
          <w:kern w:val="0"/>
          <w:szCs w:val="21"/>
        </w:rPr>
        <w:t>将</w:t>
      </w:r>
      <w:r>
        <w:rPr>
          <w:rFonts w:eastAsia="方正仿宋_GB2312"/>
          <w:kern w:val="0"/>
          <w:szCs w:val="21"/>
        </w:rPr>
        <w:t>发包人按合同约定支付的各项价款专用于合同工程，且应及时支付其雇用人员工资，并</w:t>
      </w:r>
      <w:r>
        <w:rPr>
          <w:rFonts w:eastAsia="方正仿宋_GB2312"/>
          <w:kern w:val="0"/>
          <w:szCs w:val="21"/>
        </w:rPr>
        <w:lastRenderedPageBreak/>
        <w:t>及时向分包人支付合同价款；</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9</w:t>
      </w:r>
      <w:r>
        <w:rPr>
          <w:rFonts w:eastAsia="方正仿宋_GB2312"/>
          <w:kern w:val="0"/>
          <w:szCs w:val="21"/>
        </w:rPr>
        <w:t>）按照法律规定和合同约定编制竣工资料，完成竣工资料立卷及归档，并按专用合同条款约定的竣工资料的套数、内容、时间等要求移交发包人；</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10</w:t>
      </w:r>
      <w:r>
        <w:rPr>
          <w:rFonts w:eastAsia="方正仿宋_GB2312"/>
          <w:kern w:val="0"/>
          <w:szCs w:val="21"/>
        </w:rPr>
        <w:t>）应履行的其他义务。</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771" w:name="_Toc9726"/>
      <w:r>
        <w:rPr>
          <w:rFonts w:eastAsia="黑体"/>
          <w:b w:val="0"/>
          <w:sz w:val="21"/>
          <w:szCs w:val="21"/>
        </w:rPr>
        <w:t>3</w:t>
      </w:r>
      <w:bookmarkStart w:id="772" w:name="_Toc296503047"/>
      <w:bookmarkStart w:id="773" w:name="_Toc337558748"/>
      <w:bookmarkStart w:id="774" w:name="_Toc296346548"/>
      <w:r>
        <w:rPr>
          <w:rFonts w:eastAsia="黑体"/>
          <w:b w:val="0"/>
          <w:sz w:val="21"/>
          <w:szCs w:val="21"/>
        </w:rPr>
        <w:t xml:space="preserve">.2 </w:t>
      </w:r>
      <w:r>
        <w:rPr>
          <w:rFonts w:eastAsia="黑体"/>
          <w:b w:val="0"/>
          <w:sz w:val="21"/>
          <w:szCs w:val="21"/>
        </w:rPr>
        <w:t>项目经理</w:t>
      </w:r>
      <w:bookmarkEnd w:id="771"/>
    </w:p>
    <w:bookmarkEnd w:id="772"/>
    <w:bookmarkEnd w:id="773"/>
    <w:bookmarkEnd w:id="774"/>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3.2.1 </w:t>
      </w:r>
      <w:r>
        <w:rPr>
          <w:rFonts w:eastAsia="方正仿宋_GB2312"/>
          <w:kern w:val="0"/>
          <w:szCs w:val="21"/>
        </w:rPr>
        <w:t>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承包人违反上述约定的，应按照专用合同条款的约定，承担违约责任。</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3.2.2 </w:t>
      </w:r>
      <w:r>
        <w:rPr>
          <w:rFonts w:eastAsia="方正仿宋_GB2312"/>
          <w:kern w:val="0"/>
          <w:szCs w:val="21"/>
        </w:rPr>
        <w:t>项目经理按合同约定组织工程实施。在紧急情况下</w:t>
      </w:r>
      <w:r>
        <w:rPr>
          <w:rFonts w:eastAsia="方正仿宋_GB2312" w:hint="eastAsia"/>
          <w:kern w:val="0"/>
          <w:szCs w:val="21"/>
        </w:rPr>
        <w:t>为确保施工安全和人员安全</w:t>
      </w:r>
      <w:r>
        <w:rPr>
          <w:rFonts w:eastAsia="方正仿宋_GB2312"/>
          <w:kern w:val="0"/>
          <w:szCs w:val="21"/>
        </w:rPr>
        <w:t>，</w:t>
      </w:r>
      <w:r>
        <w:rPr>
          <w:rFonts w:eastAsia="方正仿宋_GB2312" w:hint="eastAsia"/>
          <w:kern w:val="0"/>
          <w:szCs w:val="21"/>
        </w:rPr>
        <w:t>在</w:t>
      </w:r>
      <w:r>
        <w:rPr>
          <w:rFonts w:eastAsia="方正仿宋_GB2312"/>
          <w:kern w:val="0"/>
          <w:szCs w:val="21"/>
        </w:rPr>
        <w:t>无法与发包人代表和总监理工程师</w:t>
      </w:r>
      <w:r>
        <w:rPr>
          <w:rFonts w:eastAsia="方正仿宋_GB2312" w:hint="eastAsia"/>
          <w:kern w:val="0"/>
          <w:szCs w:val="21"/>
        </w:rPr>
        <w:t>及时</w:t>
      </w:r>
      <w:r>
        <w:rPr>
          <w:rFonts w:eastAsia="方正仿宋_GB2312"/>
          <w:kern w:val="0"/>
          <w:szCs w:val="21"/>
        </w:rPr>
        <w:t>取得联系时，项目经理有权采取必要的措施保证与工程有关的人身、财产和工程的安全，但应在</w:t>
      </w:r>
      <w:r>
        <w:rPr>
          <w:rFonts w:eastAsia="方正仿宋_GB2312"/>
          <w:kern w:val="0"/>
          <w:szCs w:val="21"/>
        </w:rPr>
        <w:t>48</w:t>
      </w:r>
      <w:r>
        <w:rPr>
          <w:rFonts w:eastAsia="方正仿宋_GB2312"/>
          <w:kern w:val="0"/>
          <w:szCs w:val="21"/>
        </w:rPr>
        <w:t>小时内向发包人代表和总监理工程师提交书面报告。</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3.2.3 </w:t>
      </w:r>
      <w:r>
        <w:rPr>
          <w:rFonts w:eastAsia="方正仿宋_GB2312"/>
          <w:kern w:val="0"/>
          <w:szCs w:val="21"/>
        </w:rPr>
        <w:t>承包人需要更换项目经理的，应提前</w:t>
      </w:r>
      <w:r>
        <w:rPr>
          <w:rFonts w:eastAsia="方正仿宋_GB2312"/>
          <w:kern w:val="0"/>
          <w:szCs w:val="21"/>
        </w:rPr>
        <w:t>14</w:t>
      </w:r>
      <w:r>
        <w:rPr>
          <w:rFonts w:eastAsia="方正仿宋_GB2312"/>
          <w:kern w:val="0"/>
          <w:szCs w:val="21"/>
        </w:rPr>
        <w:t>天书面通知发包人和监理人，并征得发包人书面同意。通知中应当载明继任项目经理的注册执业资格、管理经验等资料，继任项目经理继续履行第</w:t>
      </w:r>
      <w:r>
        <w:rPr>
          <w:rFonts w:eastAsia="方正仿宋_GB2312"/>
          <w:kern w:val="0"/>
          <w:szCs w:val="21"/>
        </w:rPr>
        <w:t>3.2.1</w:t>
      </w:r>
      <w:r>
        <w:rPr>
          <w:rFonts w:eastAsia="方正仿宋_GB2312"/>
          <w:kern w:val="0"/>
          <w:szCs w:val="21"/>
        </w:rPr>
        <w:t>项约定的职责。未经发包人书面同意，承包人不得擅自更换项目经理。承包人擅自更换项目经理的，应按照专用合同条款的约定承担违约责任。</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3.2.4 </w:t>
      </w:r>
      <w:r>
        <w:rPr>
          <w:rFonts w:eastAsia="方正仿宋_GB2312"/>
          <w:kern w:val="0"/>
          <w:szCs w:val="21"/>
        </w:rPr>
        <w:t>发包人有权书面通知承包人更换其认为不称职的项目经理，通知中应当载明要求更换的理由。承包人应在接到更换通知后</w:t>
      </w:r>
      <w:r>
        <w:rPr>
          <w:rFonts w:eastAsia="方正仿宋_GB2312"/>
          <w:kern w:val="0"/>
          <w:szCs w:val="21"/>
        </w:rPr>
        <w:t>14</w:t>
      </w:r>
      <w:r>
        <w:rPr>
          <w:rFonts w:eastAsia="方正仿宋_GB2312"/>
          <w:kern w:val="0"/>
          <w:szCs w:val="21"/>
        </w:rPr>
        <w:t>天内向发包人提出书面的改进报告。发包人收到改进报告后仍要求更换的，承包人应在接到第二次更换通知的</w:t>
      </w:r>
      <w:r>
        <w:rPr>
          <w:rFonts w:eastAsia="方正仿宋_GB2312"/>
          <w:kern w:val="0"/>
          <w:szCs w:val="21"/>
        </w:rPr>
        <w:t>28</w:t>
      </w:r>
      <w:r>
        <w:rPr>
          <w:rFonts w:eastAsia="方正仿宋_GB2312"/>
          <w:kern w:val="0"/>
          <w:szCs w:val="21"/>
        </w:rPr>
        <w:t>天内进行更换，并将新任命的项目经理的注册执业资格、管理经验等资料书面通知发包人。</w:t>
      </w:r>
      <w:r>
        <w:rPr>
          <w:rFonts w:eastAsia="方正仿宋_GB2312" w:hint="eastAsia"/>
          <w:kern w:val="0"/>
          <w:szCs w:val="21"/>
        </w:rPr>
        <w:t>继</w:t>
      </w:r>
      <w:r>
        <w:rPr>
          <w:rFonts w:eastAsia="方正仿宋_GB2312"/>
          <w:kern w:val="0"/>
          <w:szCs w:val="21"/>
        </w:rPr>
        <w:t>任项目经理继续履行第</w:t>
      </w:r>
      <w:r>
        <w:rPr>
          <w:rFonts w:eastAsia="方正仿宋_GB2312"/>
          <w:kern w:val="0"/>
          <w:szCs w:val="21"/>
        </w:rPr>
        <w:t>3.2.1</w:t>
      </w:r>
      <w:r>
        <w:rPr>
          <w:rFonts w:eastAsia="方正仿宋_GB2312"/>
          <w:kern w:val="0"/>
          <w:szCs w:val="21"/>
        </w:rPr>
        <w:t>项约定的职责。承包人无正当理由拒绝更换项目经理的，应按照专用合同条款的约定承担违约责任。</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3.2.5 </w:t>
      </w:r>
      <w:r>
        <w:rPr>
          <w:rFonts w:eastAsia="方正仿宋_GB2312"/>
          <w:kern w:val="0"/>
          <w:szCs w:val="21"/>
        </w:rPr>
        <w:t>项目经理因特殊情况授权其下属人员履行其某项工作职责的，该下属人员应具备履行相应职责的能力，并应提前</w:t>
      </w:r>
      <w:r>
        <w:rPr>
          <w:rFonts w:eastAsia="方正仿宋_GB2312"/>
          <w:kern w:val="0"/>
          <w:szCs w:val="21"/>
        </w:rPr>
        <w:t>7</w:t>
      </w:r>
      <w:r>
        <w:rPr>
          <w:rFonts w:eastAsia="方正仿宋_GB2312"/>
          <w:kern w:val="0"/>
          <w:szCs w:val="21"/>
        </w:rPr>
        <w:t>天将上述人员的姓名和授权范围书面通知监理人，并征得发包人书面同意。</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775" w:name="_Toc27665"/>
      <w:r>
        <w:rPr>
          <w:rFonts w:eastAsia="黑体"/>
          <w:b w:val="0"/>
          <w:sz w:val="21"/>
          <w:szCs w:val="21"/>
        </w:rPr>
        <w:t>3</w:t>
      </w:r>
      <w:bookmarkStart w:id="776" w:name="_Toc296346549"/>
      <w:bookmarkStart w:id="777" w:name="_Toc296503048"/>
      <w:bookmarkStart w:id="778" w:name="_Toc337558749"/>
      <w:r>
        <w:rPr>
          <w:rFonts w:eastAsia="黑体"/>
          <w:b w:val="0"/>
          <w:sz w:val="21"/>
          <w:szCs w:val="21"/>
        </w:rPr>
        <w:t xml:space="preserve">.3 </w:t>
      </w:r>
      <w:bookmarkEnd w:id="776"/>
      <w:bookmarkEnd w:id="777"/>
      <w:r>
        <w:rPr>
          <w:rFonts w:eastAsia="黑体"/>
          <w:b w:val="0"/>
          <w:sz w:val="21"/>
          <w:szCs w:val="21"/>
        </w:rPr>
        <w:t>承包人人员</w:t>
      </w:r>
      <w:bookmarkEnd w:id="775"/>
    </w:p>
    <w:bookmarkEnd w:id="778"/>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3.3.1 </w:t>
      </w:r>
      <w:r>
        <w:rPr>
          <w:rFonts w:eastAsia="方正仿宋_GB2312"/>
          <w:kern w:val="0"/>
          <w:szCs w:val="21"/>
        </w:rPr>
        <w:t>除专用合同条款另有约定外，承包人应在接到开工通知后</w:t>
      </w:r>
      <w:r>
        <w:rPr>
          <w:rFonts w:eastAsia="方正仿宋_GB2312"/>
          <w:kern w:val="0"/>
          <w:szCs w:val="21"/>
        </w:rPr>
        <w:t>7</w:t>
      </w:r>
      <w:r>
        <w:rPr>
          <w:rFonts w:eastAsia="方正仿宋_GB2312"/>
          <w:kern w:val="0"/>
          <w:szCs w:val="21"/>
        </w:rPr>
        <w:t>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w:t>
      </w:r>
      <w:r>
        <w:rPr>
          <w:rFonts w:eastAsia="方正仿宋_GB2312" w:hint="eastAsia"/>
          <w:kern w:val="0"/>
          <w:szCs w:val="21"/>
        </w:rPr>
        <w:t>和</w:t>
      </w:r>
      <w:r>
        <w:rPr>
          <w:rFonts w:eastAsia="方正仿宋_GB2312"/>
          <w:kern w:val="0"/>
          <w:szCs w:val="21"/>
        </w:rPr>
        <w:t>缴纳社会保险的有效证明。</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3.3.2 </w:t>
      </w:r>
      <w:r>
        <w:rPr>
          <w:rFonts w:eastAsia="方正仿宋_GB2312"/>
          <w:kern w:val="0"/>
          <w:szCs w:val="21"/>
        </w:rPr>
        <w:t>承包人派驻到施工现场的主要施工管理人员应相对稳定。施工过程中</w:t>
      </w:r>
      <w:r>
        <w:rPr>
          <w:rFonts w:eastAsia="方正仿宋_GB2312" w:hint="eastAsia"/>
          <w:kern w:val="0"/>
          <w:szCs w:val="21"/>
        </w:rPr>
        <w:t>如有变动</w:t>
      </w:r>
      <w:r>
        <w:rPr>
          <w:rFonts w:eastAsia="方正仿宋_GB2312"/>
          <w:kern w:val="0"/>
          <w:szCs w:val="21"/>
        </w:rPr>
        <w:t>，承包人应及时向监理人提交施工现场人员变动情况的报告。承包人更换主要施工管理人员时，应提前</w:t>
      </w:r>
      <w:r>
        <w:rPr>
          <w:rFonts w:eastAsia="方正仿宋_GB2312"/>
          <w:kern w:val="0"/>
          <w:szCs w:val="21"/>
        </w:rPr>
        <w:t>7</w:t>
      </w:r>
      <w:r>
        <w:rPr>
          <w:rFonts w:eastAsia="方正仿宋_GB2312"/>
          <w:kern w:val="0"/>
          <w:szCs w:val="21"/>
        </w:rPr>
        <w:t>天书面通知监理人，并征得发包人书面同意。通知中应当载明继任人员的注册执业资格、管理经验等资料。</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特殊工种作业人员均应持有相应的资格证明，监理人可以随时检查。</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3.3.3 </w:t>
      </w:r>
      <w:r>
        <w:rPr>
          <w:rFonts w:eastAsia="方正仿宋_GB2312"/>
          <w:kern w:val="0"/>
          <w:szCs w:val="21"/>
        </w:rPr>
        <w:t>发包人对于承包人主要施工管理人员</w:t>
      </w:r>
      <w:r>
        <w:rPr>
          <w:rFonts w:eastAsia="方正仿宋_GB2312" w:hint="eastAsia"/>
          <w:kern w:val="0"/>
          <w:szCs w:val="21"/>
        </w:rPr>
        <w:t>的资格或能力</w:t>
      </w:r>
      <w:r>
        <w:rPr>
          <w:rFonts w:eastAsia="方正仿宋_GB2312"/>
          <w:kern w:val="0"/>
          <w:szCs w:val="21"/>
        </w:rPr>
        <w:t>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lastRenderedPageBreak/>
        <w:t xml:space="preserve">3.3.4 </w:t>
      </w:r>
      <w:r>
        <w:rPr>
          <w:rFonts w:eastAsia="方正仿宋_GB2312"/>
          <w:kern w:val="0"/>
          <w:szCs w:val="21"/>
        </w:rPr>
        <w:t>除专用合同条款另有约定外，承包人的主要施工管理人员离开施工现场每月累计不超过</w:t>
      </w:r>
      <w:r>
        <w:rPr>
          <w:rFonts w:eastAsia="方正仿宋_GB2312"/>
          <w:kern w:val="0"/>
          <w:szCs w:val="21"/>
        </w:rPr>
        <w:t>5</w:t>
      </w:r>
      <w:r>
        <w:rPr>
          <w:rFonts w:eastAsia="方正仿宋_GB2312"/>
          <w:kern w:val="0"/>
          <w:szCs w:val="21"/>
        </w:rPr>
        <w:t>天的，应报监理人同意；离开施工现场每月累计超过</w:t>
      </w:r>
      <w:r>
        <w:rPr>
          <w:rFonts w:eastAsia="方正仿宋_GB2312"/>
          <w:kern w:val="0"/>
          <w:szCs w:val="21"/>
        </w:rPr>
        <w:t>5</w:t>
      </w:r>
      <w:r>
        <w:rPr>
          <w:rFonts w:eastAsia="方正仿宋_GB2312"/>
          <w:kern w:val="0"/>
          <w:szCs w:val="21"/>
        </w:rPr>
        <w:t>天的，应通知监理人，并征得发包人书面同意。主要施工管理人员离开施工现场前应指定一名有经验的人员临时代行其职责，该人员应具备履行相应职责的资格和能力，且应征得监理人或发包人的同意。</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3.3.5 </w:t>
      </w:r>
      <w:r>
        <w:rPr>
          <w:rFonts w:eastAsia="方正仿宋_GB2312"/>
          <w:kern w:val="0"/>
          <w:szCs w:val="21"/>
        </w:rPr>
        <w:t>承包人擅自更换主要施工管理人员，或前述人员未经监理人或发包人同意擅自离开施工现场的，应按照专用合同条款约定承担违约责任。</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779" w:name="_Toc23393"/>
      <w:r>
        <w:rPr>
          <w:rFonts w:eastAsia="黑体"/>
          <w:b w:val="0"/>
          <w:sz w:val="21"/>
          <w:szCs w:val="21"/>
        </w:rPr>
        <w:t>3</w:t>
      </w:r>
      <w:bookmarkStart w:id="780" w:name="_Toc296503050"/>
      <w:bookmarkStart w:id="781" w:name="_Toc296346551"/>
      <w:bookmarkStart w:id="782" w:name="_Toc337558750"/>
      <w:r>
        <w:rPr>
          <w:rFonts w:eastAsia="黑体"/>
          <w:b w:val="0"/>
          <w:sz w:val="21"/>
          <w:szCs w:val="21"/>
        </w:rPr>
        <w:t xml:space="preserve">.4 </w:t>
      </w:r>
      <w:r>
        <w:rPr>
          <w:rFonts w:eastAsia="黑体"/>
          <w:b w:val="0"/>
          <w:sz w:val="21"/>
          <w:szCs w:val="21"/>
        </w:rPr>
        <w:t>承包人现场查勘</w:t>
      </w:r>
      <w:bookmarkEnd w:id="779"/>
    </w:p>
    <w:bookmarkEnd w:id="780"/>
    <w:bookmarkEnd w:id="781"/>
    <w:bookmarkEnd w:id="782"/>
    <w:p w:rsidR="002841D5" w:rsidRDefault="002841D5" w:rsidP="002841D5">
      <w:pPr>
        <w:autoSpaceDE w:val="0"/>
        <w:autoSpaceDN w:val="0"/>
        <w:adjustRightInd w:val="0"/>
        <w:ind w:firstLineChars="200" w:firstLine="420"/>
        <w:jc w:val="left"/>
        <w:rPr>
          <w:rFonts w:eastAsia="方正仿宋_GB2312"/>
          <w:szCs w:val="21"/>
        </w:rPr>
      </w:pPr>
      <w:r>
        <w:rPr>
          <w:rFonts w:eastAsia="方正仿宋_GB2312"/>
          <w:kern w:val="0"/>
          <w:szCs w:val="21"/>
        </w:rPr>
        <w:t>承包人应对基于发包人按照第</w:t>
      </w:r>
      <w:r>
        <w:rPr>
          <w:rFonts w:eastAsia="方正仿宋_GB2312"/>
          <w:kern w:val="0"/>
          <w:szCs w:val="21"/>
        </w:rPr>
        <w:t>2.4.3</w:t>
      </w:r>
      <w:r>
        <w:rPr>
          <w:rFonts w:eastAsia="方正仿宋_GB2312"/>
          <w:kern w:val="0"/>
          <w:szCs w:val="21"/>
        </w:rPr>
        <w:t>项</w:t>
      </w:r>
      <w:r>
        <w:rPr>
          <w:rFonts w:eastAsia="方正仿宋_GB2312" w:hint="eastAsia"/>
          <w:kern w:val="0"/>
          <w:szCs w:val="21"/>
        </w:rPr>
        <w:t>〔</w:t>
      </w:r>
      <w:r>
        <w:rPr>
          <w:rFonts w:eastAsia="方正仿宋_GB2312"/>
          <w:kern w:val="0"/>
          <w:szCs w:val="21"/>
        </w:rPr>
        <w:t>提供基础资料</w:t>
      </w:r>
      <w:r>
        <w:rPr>
          <w:rFonts w:eastAsia="方正仿宋_GB2312" w:hint="eastAsia"/>
          <w:kern w:val="0"/>
          <w:szCs w:val="21"/>
        </w:rPr>
        <w:t>〕</w:t>
      </w:r>
      <w:r>
        <w:rPr>
          <w:rFonts w:eastAsia="方正仿宋_GB2312"/>
          <w:kern w:val="0"/>
          <w:szCs w:val="21"/>
        </w:rPr>
        <w:t>提交的基础资料所做出的解释和推断负责，但因基础资料存在错误、遗漏导致承包人解释或推断失实的，由发包人承担责任。</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783" w:name="_Toc2119"/>
      <w:r>
        <w:rPr>
          <w:rFonts w:eastAsia="黑体"/>
          <w:b w:val="0"/>
          <w:sz w:val="21"/>
          <w:szCs w:val="21"/>
        </w:rPr>
        <w:t>3</w:t>
      </w:r>
      <w:bookmarkStart w:id="784" w:name="_Toc296503051"/>
      <w:bookmarkStart w:id="785" w:name="_Toc296346552"/>
      <w:bookmarkStart w:id="786" w:name="_Toc337558751"/>
      <w:r>
        <w:rPr>
          <w:rFonts w:eastAsia="黑体"/>
          <w:b w:val="0"/>
          <w:sz w:val="21"/>
          <w:szCs w:val="21"/>
        </w:rPr>
        <w:t xml:space="preserve">.5 </w:t>
      </w:r>
      <w:r>
        <w:rPr>
          <w:rFonts w:eastAsia="黑体"/>
          <w:b w:val="0"/>
          <w:sz w:val="21"/>
          <w:szCs w:val="21"/>
        </w:rPr>
        <w:t>分包</w:t>
      </w:r>
      <w:bookmarkEnd w:id="783"/>
    </w:p>
    <w:bookmarkEnd w:id="784"/>
    <w:bookmarkEnd w:id="785"/>
    <w:bookmarkEnd w:id="786"/>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3.5.1 </w:t>
      </w:r>
      <w:r>
        <w:rPr>
          <w:rFonts w:eastAsia="方正仿宋_GB2312"/>
          <w:kern w:val="0"/>
          <w:szCs w:val="21"/>
        </w:rPr>
        <w:t>分包的一般约定</w:t>
      </w:r>
    </w:p>
    <w:p w:rsidR="002841D5" w:rsidRDefault="002841D5" w:rsidP="002841D5">
      <w:pPr>
        <w:ind w:firstLineChars="200" w:firstLine="420"/>
        <w:jc w:val="left"/>
        <w:rPr>
          <w:rFonts w:eastAsia="方正仿宋_GB2312"/>
          <w:kern w:val="0"/>
          <w:szCs w:val="21"/>
        </w:rPr>
      </w:pPr>
      <w:r>
        <w:rPr>
          <w:rFonts w:eastAsia="方正仿宋_GB2312"/>
          <w:kern w:val="0"/>
          <w:szCs w:val="21"/>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rsidR="002841D5" w:rsidRDefault="002841D5" w:rsidP="002841D5">
      <w:pPr>
        <w:ind w:firstLineChars="200" w:firstLine="420"/>
        <w:jc w:val="left"/>
        <w:rPr>
          <w:rFonts w:eastAsia="方正仿宋_GB2312"/>
          <w:kern w:val="0"/>
          <w:szCs w:val="21"/>
        </w:rPr>
      </w:pPr>
      <w:r>
        <w:rPr>
          <w:rFonts w:eastAsia="方正仿宋_GB2312" w:hint="eastAsia"/>
          <w:kern w:val="0"/>
          <w:szCs w:val="21"/>
        </w:rPr>
        <w:t>承包人不得以劳务分包的名义转包或违法分包工程。</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3.5.2 </w:t>
      </w:r>
      <w:r>
        <w:rPr>
          <w:rFonts w:eastAsia="方正仿宋_GB2312"/>
          <w:kern w:val="0"/>
          <w:szCs w:val="21"/>
        </w:rPr>
        <w:t>分包的确定</w:t>
      </w:r>
    </w:p>
    <w:p w:rsidR="002841D5" w:rsidRDefault="002841D5" w:rsidP="002841D5">
      <w:pPr>
        <w:ind w:firstLineChars="200" w:firstLine="420"/>
        <w:jc w:val="left"/>
        <w:rPr>
          <w:rFonts w:eastAsia="方正仿宋_GB2312"/>
          <w:kern w:val="0"/>
          <w:szCs w:val="21"/>
        </w:rPr>
      </w:pPr>
      <w:r>
        <w:rPr>
          <w:rFonts w:eastAsia="方正仿宋_GB2312"/>
          <w:kern w:val="0"/>
          <w:szCs w:val="21"/>
        </w:rPr>
        <w:t>承包人应按专用合同条款的约定进行分包，确定分包人。已标价工程量清单或预算书中给定暂估价的专业工程，按照第</w:t>
      </w:r>
      <w:r>
        <w:rPr>
          <w:rFonts w:eastAsia="方正仿宋_GB2312"/>
          <w:kern w:val="0"/>
          <w:szCs w:val="21"/>
        </w:rPr>
        <w:t>10.7</w:t>
      </w:r>
      <w:r>
        <w:rPr>
          <w:rFonts w:eastAsia="方正仿宋_GB2312"/>
          <w:kern w:val="0"/>
          <w:szCs w:val="21"/>
        </w:rPr>
        <w:t>款</w:t>
      </w:r>
      <w:r>
        <w:rPr>
          <w:rFonts w:eastAsia="方正仿宋_GB2312" w:hint="eastAsia"/>
          <w:kern w:val="0"/>
          <w:szCs w:val="21"/>
        </w:rPr>
        <w:t>〔</w:t>
      </w:r>
      <w:r>
        <w:rPr>
          <w:rFonts w:eastAsia="方正仿宋_GB2312"/>
          <w:kern w:val="0"/>
          <w:szCs w:val="21"/>
        </w:rPr>
        <w:t>暂估价</w:t>
      </w:r>
      <w:r>
        <w:rPr>
          <w:rFonts w:eastAsia="方正仿宋_GB2312" w:hint="eastAsia"/>
          <w:kern w:val="0"/>
          <w:szCs w:val="21"/>
        </w:rPr>
        <w:t>〕</w:t>
      </w:r>
      <w:r>
        <w:rPr>
          <w:rFonts w:eastAsia="方正仿宋_GB2312"/>
          <w:kern w:val="0"/>
          <w:szCs w:val="21"/>
        </w:rPr>
        <w:t>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w:t>
      </w:r>
      <w:r>
        <w:rPr>
          <w:rFonts w:eastAsia="方正仿宋_GB2312"/>
          <w:kern w:val="0"/>
          <w:szCs w:val="21"/>
        </w:rPr>
        <w:t>7</w:t>
      </w:r>
      <w:r>
        <w:rPr>
          <w:rFonts w:eastAsia="方正仿宋_GB2312"/>
          <w:kern w:val="0"/>
          <w:szCs w:val="21"/>
        </w:rPr>
        <w:t>天内向发包人和监理人提交分包合同副本。</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3.5.3 </w:t>
      </w:r>
      <w:r>
        <w:rPr>
          <w:rFonts w:eastAsia="方正仿宋_GB2312"/>
          <w:kern w:val="0"/>
          <w:szCs w:val="21"/>
        </w:rPr>
        <w:t>分包管理</w:t>
      </w:r>
    </w:p>
    <w:p w:rsidR="002841D5" w:rsidRDefault="002841D5" w:rsidP="002841D5">
      <w:pPr>
        <w:ind w:firstLineChars="200" w:firstLine="420"/>
        <w:jc w:val="left"/>
        <w:rPr>
          <w:rFonts w:eastAsia="方正仿宋_GB2312"/>
          <w:kern w:val="0"/>
          <w:szCs w:val="21"/>
        </w:rPr>
      </w:pPr>
      <w:r>
        <w:rPr>
          <w:rFonts w:eastAsia="方正仿宋_GB2312"/>
          <w:kern w:val="0"/>
          <w:szCs w:val="21"/>
        </w:rPr>
        <w:t>承包人应向监理人提交分包人的主要施工管理人员表，并对分包人的施工人员进行实名制管理，包括但不限于进出场管理、登记造册以及各种证照的办理。</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3.5.4 </w:t>
      </w:r>
      <w:r>
        <w:rPr>
          <w:rFonts w:eastAsia="方正仿宋_GB2312"/>
          <w:kern w:val="0"/>
          <w:szCs w:val="21"/>
        </w:rPr>
        <w:t>分包合同价款</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1</w:t>
      </w:r>
      <w:r>
        <w:rPr>
          <w:rFonts w:eastAsia="方正仿宋_GB2312"/>
          <w:kern w:val="0"/>
          <w:szCs w:val="21"/>
        </w:rPr>
        <w:t>）除本项第（</w:t>
      </w:r>
      <w:r>
        <w:rPr>
          <w:rFonts w:eastAsia="方正仿宋_GB2312"/>
          <w:kern w:val="0"/>
          <w:szCs w:val="21"/>
        </w:rPr>
        <w:t>2</w:t>
      </w:r>
      <w:r>
        <w:rPr>
          <w:rFonts w:eastAsia="方正仿宋_GB2312"/>
          <w:kern w:val="0"/>
          <w:szCs w:val="21"/>
        </w:rPr>
        <w:t>）目约定的情况或专用合同条款另有约定外，分包合同价款由承包人与分包人结算，未经承包人同意，发包人不得向分包人支付分包工程价款；</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2</w:t>
      </w:r>
      <w:r>
        <w:rPr>
          <w:rFonts w:eastAsia="方正仿宋_GB2312"/>
          <w:kern w:val="0"/>
          <w:szCs w:val="21"/>
        </w:rPr>
        <w:t>）生效法律文书要求发包人向分包人支付分包合同价款的，发包人有权从应付承包人工程款中扣除该部分款项。</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3.5.5 </w:t>
      </w:r>
      <w:r>
        <w:rPr>
          <w:rFonts w:eastAsia="方正仿宋_GB2312"/>
          <w:kern w:val="0"/>
          <w:szCs w:val="21"/>
        </w:rPr>
        <w:t>分包合同权益的转让</w:t>
      </w:r>
    </w:p>
    <w:p w:rsidR="002841D5" w:rsidRDefault="002841D5" w:rsidP="002841D5">
      <w:pPr>
        <w:ind w:firstLineChars="200" w:firstLine="420"/>
        <w:jc w:val="left"/>
        <w:rPr>
          <w:rFonts w:eastAsia="方正仿宋_GB2312"/>
          <w:kern w:val="0"/>
          <w:szCs w:val="21"/>
        </w:rPr>
      </w:pPr>
      <w:r>
        <w:rPr>
          <w:rFonts w:eastAsia="方正仿宋_GB2312"/>
          <w:kern w:val="0"/>
          <w:szCs w:val="21"/>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787" w:name="_Toc4806"/>
      <w:r>
        <w:rPr>
          <w:rFonts w:eastAsia="黑体"/>
          <w:b w:val="0"/>
          <w:sz w:val="21"/>
          <w:szCs w:val="21"/>
        </w:rPr>
        <w:t xml:space="preserve">3.6 </w:t>
      </w:r>
      <w:r>
        <w:rPr>
          <w:rFonts w:eastAsia="黑体"/>
          <w:b w:val="0"/>
          <w:sz w:val="21"/>
          <w:szCs w:val="21"/>
        </w:rPr>
        <w:t>工程照管与成品、半成品保护</w:t>
      </w:r>
      <w:bookmarkEnd w:id="787"/>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1</w:t>
      </w:r>
      <w:r>
        <w:rPr>
          <w:rFonts w:eastAsia="方正仿宋_GB2312"/>
          <w:kern w:val="0"/>
          <w:szCs w:val="21"/>
        </w:rPr>
        <w:t>）除专用合同条款另有约定外，自发包人向承包人移交施工现场之日起，承包人应负责照管工程及工程相关的材料、工程设备，直到颁发工程接收证书之日止。</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hint="eastAsia"/>
          <w:kern w:val="0"/>
          <w:szCs w:val="21"/>
        </w:rPr>
        <w:t>2</w:t>
      </w:r>
      <w:r>
        <w:rPr>
          <w:rFonts w:eastAsia="方正仿宋_GB2312"/>
          <w:kern w:val="0"/>
          <w:szCs w:val="21"/>
        </w:rPr>
        <w:t>）在承包人负责照管期间，因承包人原因造成工程、材料、工程设备损坏的，由承包人负责修复或更换，并承担由此增加的费用和（或）延误的工期。</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hint="eastAsia"/>
          <w:kern w:val="0"/>
          <w:szCs w:val="21"/>
        </w:rPr>
        <w:t>3</w:t>
      </w:r>
      <w:r>
        <w:rPr>
          <w:rFonts w:eastAsia="方正仿宋_GB2312"/>
          <w:kern w:val="0"/>
          <w:szCs w:val="21"/>
        </w:rPr>
        <w:t>）对合同内分期完成的成品和半成品，在工程接收证书颁发前，由承包人承担保护责任。因</w:t>
      </w:r>
      <w:r>
        <w:rPr>
          <w:rFonts w:eastAsia="方正仿宋_GB2312"/>
          <w:kern w:val="0"/>
          <w:szCs w:val="21"/>
        </w:rPr>
        <w:lastRenderedPageBreak/>
        <w:t>承包人原因造成成品或半成品损坏的，由承包人负责修复或更换，并承担由此增加的费用和（或）延误的工期。</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788" w:name="_Toc31395"/>
      <w:r>
        <w:rPr>
          <w:rFonts w:eastAsia="黑体"/>
          <w:b w:val="0"/>
          <w:sz w:val="21"/>
          <w:szCs w:val="21"/>
        </w:rPr>
        <w:t>3</w:t>
      </w:r>
      <w:bookmarkStart w:id="789" w:name="_Toc337558752"/>
      <w:bookmarkStart w:id="790" w:name="_Toc296346553"/>
      <w:bookmarkStart w:id="791" w:name="_Toc296503052"/>
      <w:r>
        <w:rPr>
          <w:rFonts w:eastAsia="黑体"/>
          <w:b w:val="0"/>
          <w:sz w:val="21"/>
          <w:szCs w:val="21"/>
        </w:rPr>
        <w:t xml:space="preserve">.7 </w:t>
      </w:r>
      <w:r>
        <w:rPr>
          <w:rFonts w:eastAsia="黑体"/>
          <w:b w:val="0"/>
          <w:sz w:val="21"/>
          <w:szCs w:val="21"/>
        </w:rPr>
        <w:t>履约担保</w:t>
      </w:r>
      <w:bookmarkEnd w:id="788"/>
    </w:p>
    <w:bookmarkEnd w:id="789"/>
    <w:bookmarkEnd w:id="790"/>
    <w:bookmarkEnd w:id="791"/>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hint="eastAsia"/>
          <w:kern w:val="0"/>
          <w:szCs w:val="21"/>
        </w:rPr>
        <w:t>发包人需要承包人提供履约担保的，由合同当事人在专用合同条款中约定履约担保的方式、金额及期限等。</w:t>
      </w:r>
      <w:r>
        <w:rPr>
          <w:rFonts w:eastAsia="方正仿宋_GB2312"/>
          <w:kern w:val="0"/>
          <w:szCs w:val="21"/>
        </w:rPr>
        <w:t>履约担保可以采用银行保函或担保公司担保等形式，具体由合同当事人在专用合同条款中约定。</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因承包人原因导致工期延长的，继续提供履约担保所增加的费用由承包人承担；非因承包人原因导致工期延长的，继续提供履约担保所增加的费用由发包人承担。</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792" w:name="_Toc15406"/>
      <w:r>
        <w:rPr>
          <w:rFonts w:eastAsia="黑体"/>
          <w:b w:val="0"/>
          <w:sz w:val="21"/>
          <w:szCs w:val="21"/>
        </w:rPr>
        <w:t xml:space="preserve">3.8 </w:t>
      </w:r>
      <w:r>
        <w:rPr>
          <w:rFonts w:eastAsia="黑体"/>
          <w:b w:val="0"/>
          <w:sz w:val="21"/>
          <w:szCs w:val="21"/>
        </w:rPr>
        <w:t>联合体</w:t>
      </w:r>
      <w:bookmarkEnd w:id="792"/>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3.8.1 </w:t>
      </w:r>
      <w:r>
        <w:rPr>
          <w:rFonts w:eastAsia="方正仿宋_GB2312"/>
          <w:kern w:val="0"/>
          <w:szCs w:val="21"/>
        </w:rPr>
        <w:t>联合体各方应共同与发包人签订合同协议书。联合体各方应为履行合同</w:t>
      </w:r>
      <w:r>
        <w:rPr>
          <w:rFonts w:eastAsia="方正仿宋_GB2312" w:hint="eastAsia"/>
          <w:kern w:val="0"/>
          <w:szCs w:val="21"/>
        </w:rPr>
        <w:t>向发包人</w:t>
      </w:r>
      <w:r>
        <w:rPr>
          <w:rFonts w:eastAsia="方正仿宋_GB2312"/>
          <w:kern w:val="0"/>
          <w:szCs w:val="21"/>
        </w:rPr>
        <w:t>承担连带责任。</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3.8.2 </w:t>
      </w:r>
      <w:r>
        <w:rPr>
          <w:rFonts w:eastAsia="方正仿宋_GB2312"/>
          <w:kern w:val="0"/>
          <w:szCs w:val="21"/>
        </w:rPr>
        <w:t>联合体协议经发包人确认后作为合同附件。在履行合同过程中，未经发包人同意，不得修改联合体协议。</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3.8.3 </w:t>
      </w:r>
      <w:r>
        <w:rPr>
          <w:rFonts w:eastAsia="方正仿宋_GB2312"/>
          <w:kern w:val="0"/>
          <w:szCs w:val="21"/>
        </w:rPr>
        <w:t>联合体牵头人负责与发包人和监理人联系，并接受指示，负责组织联合体各成员全面履行合同。</w:t>
      </w:r>
    </w:p>
    <w:p w:rsidR="002841D5" w:rsidRDefault="002841D5" w:rsidP="002841D5">
      <w:pPr>
        <w:pStyle w:val="4"/>
        <w:spacing w:before="120" w:after="120" w:line="240" w:lineRule="auto"/>
        <w:textAlignment w:val="auto"/>
        <w:rPr>
          <w:rFonts w:ascii="Times New Roman" w:hAnsi="Times New Roman"/>
          <w:b w:val="0"/>
          <w:sz w:val="21"/>
          <w:szCs w:val="21"/>
        </w:rPr>
      </w:pPr>
      <w:bookmarkStart w:id="793" w:name="_Toc7830"/>
      <w:r>
        <w:rPr>
          <w:rFonts w:ascii="Times New Roman" w:hAnsi="Times New Roman"/>
          <w:b w:val="0"/>
          <w:sz w:val="21"/>
          <w:szCs w:val="21"/>
        </w:rPr>
        <w:t>4</w:t>
      </w:r>
      <w:bookmarkStart w:id="794" w:name="_Toc296503053"/>
      <w:bookmarkStart w:id="795" w:name="_Toc296346554"/>
      <w:bookmarkStart w:id="796" w:name="_Toc337558753"/>
      <w:r>
        <w:rPr>
          <w:rFonts w:ascii="Times New Roman" w:hAnsi="Times New Roman"/>
          <w:b w:val="0"/>
          <w:sz w:val="21"/>
          <w:szCs w:val="21"/>
        </w:rPr>
        <w:t xml:space="preserve">. </w:t>
      </w:r>
      <w:r>
        <w:rPr>
          <w:rFonts w:ascii="Times New Roman" w:hAnsi="Times New Roman"/>
          <w:b w:val="0"/>
          <w:sz w:val="21"/>
          <w:szCs w:val="21"/>
        </w:rPr>
        <w:t>监</w:t>
      </w:r>
      <w:bookmarkEnd w:id="794"/>
      <w:bookmarkEnd w:id="795"/>
      <w:r>
        <w:rPr>
          <w:rFonts w:ascii="Times New Roman" w:hAnsi="Times New Roman"/>
          <w:b w:val="0"/>
          <w:sz w:val="21"/>
          <w:szCs w:val="21"/>
        </w:rPr>
        <w:t>理人</w:t>
      </w:r>
      <w:bookmarkEnd w:id="793"/>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797" w:name="_Toc2800"/>
      <w:bookmarkEnd w:id="796"/>
      <w:r>
        <w:rPr>
          <w:rFonts w:eastAsia="黑体"/>
          <w:b w:val="0"/>
          <w:sz w:val="21"/>
          <w:szCs w:val="21"/>
        </w:rPr>
        <w:t>4</w:t>
      </w:r>
      <w:bookmarkStart w:id="798" w:name="_Toc337558754"/>
      <w:bookmarkStart w:id="799" w:name="_Toc296346555"/>
      <w:bookmarkStart w:id="800" w:name="_Toc296503054"/>
      <w:r>
        <w:rPr>
          <w:rFonts w:eastAsia="黑体"/>
          <w:b w:val="0"/>
          <w:sz w:val="21"/>
          <w:szCs w:val="21"/>
        </w:rPr>
        <w:t>.1</w:t>
      </w:r>
      <w:r>
        <w:rPr>
          <w:rFonts w:eastAsia="黑体"/>
          <w:b w:val="0"/>
          <w:sz w:val="21"/>
          <w:szCs w:val="21"/>
        </w:rPr>
        <w:t>监理人的一般规定</w:t>
      </w:r>
      <w:bookmarkEnd w:id="797"/>
    </w:p>
    <w:bookmarkEnd w:id="798"/>
    <w:bookmarkEnd w:id="799"/>
    <w:bookmarkEnd w:id="800"/>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除专用合同条款另有约定外，监理人在施工现场的办公场所、生活场所由承包人提供，所发生的费用由发包人承担。</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801" w:name="_Toc12578"/>
      <w:r>
        <w:rPr>
          <w:rFonts w:eastAsia="黑体"/>
          <w:b w:val="0"/>
          <w:sz w:val="21"/>
          <w:szCs w:val="21"/>
        </w:rPr>
        <w:t>4</w:t>
      </w:r>
      <w:bookmarkStart w:id="802" w:name="_Toc337558755"/>
      <w:r>
        <w:rPr>
          <w:rFonts w:eastAsia="黑体"/>
          <w:b w:val="0"/>
          <w:sz w:val="21"/>
          <w:szCs w:val="21"/>
        </w:rPr>
        <w:t>.2</w:t>
      </w:r>
      <w:r>
        <w:rPr>
          <w:rFonts w:eastAsia="黑体"/>
          <w:b w:val="0"/>
          <w:sz w:val="21"/>
          <w:szCs w:val="21"/>
        </w:rPr>
        <w:t>监理人员</w:t>
      </w:r>
      <w:bookmarkEnd w:id="801"/>
    </w:p>
    <w:bookmarkEnd w:id="802"/>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w:t>
      </w:r>
      <w:proofErr w:type="gramStart"/>
      <w:r>
        <w:rPr>
          <w:rFonts w:eastAsia="方正仿宋_GB2312"/>
          <w:kern w:val="0"/>
          <w:szCs w:val="21"/>
        </w:rPr>
        <w:t>更换总</w:t>
      </w:r>
      <w:proofErr w:type="gramEnd"/>
      <w:r>
        <w:rPr>
          <w:rFonts w:eastAsia="方正仿宋_GB2312"/>
          <w:kern w:val="0"/>
          <w:szCs w:val="21"/>
        </w:rPr>
        <w:t>监理工程师的，监理人应提前</w:t>
      </w:r>
      <w:r>
        <w:rPr>
          <w:rFonts w:eastAsia="方正仿宋_GB2312"/>
          <w:kern w:val="0"/>
          <w:szCs w:val="21"/>
        </w:rPr>
        <w:t>7</w:t>
      </w:r>
      <w:r>
        <w:rPr>
          <w:rFonts w:eastAsia="方正仿宋_GB2312"/>
          <w:kern w:val="0"/>
          <w:szCs w:val="21"/>
        </w:rPr>
        <w:t>天书面通知承包人；更换其他监理人员，监理人应提前</w:t>
      </w:r>
      <w:r>
        <w:rPr>
          <w:rFonts w:eastAsia="方正仿宋_GB2312"/>
          <w:kern w:val="0"/>
          <w:szCs w:val="21"/>
        </w:rPr>
        <w:t>48</w:t>
      </w:r>
      <w:r>
        <w:rPr>
          <w:rFonts w:eastAsia="方正仿宋_GB2312"/>
          <w:kern w:val="0"/>
          <w:szCs w:val="21"/>
        </w:rPr>
        <w:t>小时书面通知承包人。</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803" w:name="_Toc19202"/>
      <w:r>
        <w:rPr>
          <w:rFonts w:eastAsia="黑体"/>
          <w:b w:val="0"/>
          <w:sz w:val="21"/>
          <w:szCs w:val="21"/>
        </w:rPr>
        <w:t>4</w:t>
      </w:r>
      <w:bookmarkStart w:id="804" w:name="_Toc296503055"/>
      <w:bookmarkStart w:id="805" w:name="_Toc296346556"/>
      <w:bookmarkStart w:id="806" w:name="_Toc337558756"/>
      <w:r>
        <w:rPr>
          <w:rFonts w:eastAsia="黑体"/>
          <w:b w:val="0"/>
          <w:sz w:val="21"/>
          <w:szCs w:val="21"/>
        </w:rPr>
        <w:t>.3</w:t>
      </w:r>
      <w:bookmarkEnd w:id="804"/>
      <w:bookmarkEnd w:id="805"/>
      <w:r>
        <w:rPr>
          <w:rFonts w:eastAsia="黑体"/>
          <w:b w:val="0"/>
          <w:sz w:val="21"/>
          <w:szCs w:val="21"/>
        </w:rPr>
        <w:t>监理人的指</w:t>
      </w:r>
      <w:bookmarkEnd w:id="806"/>
      <w:r>
        <w:rPr>
          <w:rFonts w:eastAsia="黑体"/>
          <w:b w:val="0"/>
          <w:sz w:val="21"/>
          <w:szCs w:val="21"/>
        </w:rPr>
        <w:t>示</w:t>
      </w:r>
      <w:bookmarkEnd w:id="803"/>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w:t>
      </w:r>
      <w:r>
        <w:rPr>
          <w:rFonts w:eastAsia="方正仿宋_GB2312"/>
          <w:kern w:val="0"/>
          <w:szCs w:val="21"/>
        </w:rPr>
        <w:t>24</w:t>
      </w:r>
      <w:r>
        <w:rPr>
          <w:rFonts w:eastAsia="方正仿宋_GB2312"/>
          <w:kern w:val="0"/>
          <w:szCs w:val="21"/>
        </w:rPr>
        <w:t>小时内补发书面监理指示，补发的书面监理指示应与口头指示一致。</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监理人发出的指示应送达承包人项目经理或经项目经理授权接收的人员。因监理人未能按合同约定发出指示、指示延误或发出了错误指示而导致承包人费用增加和（或）工期延误的，由发包人承担</w:t>
      </w:r>
      <w:r>
        <w:rPr>
          <w:rFonts w:eastAsia="方正仿宋_GB2312" w:hint="eastAsia"/>
          <w:kern w:val="0"/>
          <w:szCs w:val="21"/>
        </w:rPr>
        <w:t>相应</w:t>
      </w:r>
      <w:r>
        <w:rPr>
          <w:rFonts w:eastAsia="方正仿宋_GB2312"/>
          <w:kern w:val="0"/>
          <w:szCs w:val="21"/>
        </w:rPr>
        <w:t>责任。除专用合同条款另有约定外，总监理工程师不应将第</w:t>
      </w:r>
      <w:r>
        <w:rPr>
          <w:rFonts w:eastAsia="方正仿宋_GB2312"/>
          <w:kern w:val="0"/>
          <w:szCs w:val="21"/>
        </w:rPr>
        <w:t>4.4</w:t>
      </w:r>
      <w:r>
        <w:rPr>
          <w:rFonts w:eastAsia="方正仿宋_GB2312"/>
          <w:kern w:val="0"/>
          <w:szCs w:val="21"/>
        </w:rPr>
        <w:t>款</w:t>
      </w:r>
      <w:r>
        <w:rPr>
          <w:rFonts w:eastAsia="方正仿宋_GB2312" w:hint="eastAsia"/>
          <w:kern w:val="0"/>
          <w:szCs w:val="21"/>
        </w:rPr>
        <w:t>〔</w:t>
      </w:r>
      <w:r>
        <w:rPr>
          <w:rFonts w:eastAsia="方正仿宋_GB2312"/>
          <w:kern w:val="0"/>
          <w:szCs w:val="21"/>
        </w:rPr>
        <w:t>商定或确定</w:t>
      </w:r>
      <w:r>
        <w:rPr>
          <w:rFonts w:eastAsia="方正仿宋_GB2312" w:hint="eastAsia"/>
          <w:kern w:val="0"/>
          <w:szCs w:val="21"/>
        </w:rPr>
        <w:t>〕</w:t>
      </w:r>
      <w:r>
        <w:rPr>
          <w:rFonts w:eastAsia="方正仿宋_GB2312"/>
          <w:kern w:val="0"/>
          <w:szCs w:val="21"/>
        </w:rPr>
        <w:t>约定应由总监理工程师</w:t>
      </w:r>
      <w:proofErr w:type="gramStart"/>
      <w:r>
        <w:rPr>
          <w:rFonts w:eastAsia="方正仿宋_GB2312"/>
          <w:kern w:val="0"/>
          <w:szCs w:val="21"/>
        </w:rPr>
        <w:t>作出</w:t>
      </w:r>
      <w:proofErr w:type="gramEnd"/>
      <w:r>
        <w:rPr>
          <w:rFonts w:eastAsia="方正仿宋_GB2312"/>
          <w:kern w:val="0"/>
          <w:szCs w:val="21"/>
        </w:rPr>
        <w:t>确定的权力授权或委托给其他监理人员。</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承包人对监理人发出的指示有疑问的，应向监理人提出书面异议，监理人应在</w:t>
      </w:r>
      <w:r>
        <w:rPr>
          <w:rFonts w:eastAsia="方正仿宋_GB2312"/>
          <w:kern w:val="0"/>
          <w:szCs w:val="21"/>
        </w:rPr>
        <w:t>48</w:t>
      </w:r>
      <w:r>
        <w:rPr>
          <w:rFonts w:eastAsia="方正仿宋_GB2312"/>
          <w:kern w:val="0"/>
          <w:szCs w:val="21"/>
        </w:rPr>
        <w:t>小时内对该指示予以确认、更改或撤销，监理人逾期未回复的，承包人有权拒绝执行上述指示。</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监理人对承包人的任何工作、工程或其采用的材料和工程设备未在约定的或合理期限内提出意</w:t>
      </w:r>
      <w:r>
        <w:rPr>
          <w:rFonts w:eastAsia="方正仿宋_GB2312"/>
          <w:kern w:val="0"/>
          <w:szCs w:val="21"/>
        </w:rPr>
        <w:lastRenderedPageBreak/>
        <w:t>见的，视为批准，但</w:t>
      </w:r>
      <w:proofErr w:type="gramStart"/>
      <w:r>
        <w:rPr>
          <w:rFonts w:eastAsia="方正仿宋_GB2312"/>
          <w:kern w:val="0"/>
          <w:szCs w:val="21"/>
        </w:rPr>
        <w:t>不</w:t>
      </w:r>
      <w:proofErr w:type="gramEnd"/>
      <w:r>
        <w:rPr>
          <w:rFonts w:eastAsia="方正仿宋_GB2312"/>
          <w:kern w:val="0"/>
          <w:szCs w:val="21"/>
        </w:rPr>
        <w:t>免除或减轻承包人对该工作、工程、材料、工程设备等应承担的责任和义务。</w:t>
      </w:r>
    </w:p>
    <w:p w:rsidR="002841D5" w:rsidRDefault="002841D5" w:rsidP="002841D5">
      <w:pPr>
        <w:pStyle w:val="4"/>
        <w:spacing w:before="120" w:after="120" w:line="240" w:lineRule="auto"/>
        <w:ind w:firstLineChars="200" w:firstLine="420"/>
        <w:textAlignment w:val="auto"/>
        <w:rPr>
          <w:rFonts w:ascii="Times New Roman" w:hAnsi="Times New Roman"/>
          <w:b w:val="0"/>
          <w:sz w:val="21"/>
          <w:szCs w:val="21"/>
        </w:rPr>
      </w:pPr>
      <w:bookmarkStart w:id="807" w:name="_Toc11629"/>
      <w:r>
        <w:rPr>
          <w:rFonts w:ascii="Times New Roman" w:hAnsi="Times New Roman"/>
          <w:b w:val="0"/>
          <w:sz w:val="21"/>
          <w:szCs w:val="21"/>
        </w:rPr>
        <w:t>4</w:t>
      </w:r>
      <w:bookmarkStart w:id="808" w:name="_Toc296346558"/>
      <w:bookmarkStart w:id="809" w:name="_Toc296503057"/>
      <w:bookmarkStart w:id="810" w:name="_Toc337558757"/>
      <w:r>
        <w:rPr>
          <w:rFonts w:ascii="Times New Roman" w:hAnsi="Times New Roman"/>
          <w:b w:val="0"/>
          <w:sz w:val="21"/>
          <w:szCs w:val="21"/>
        </w:rPr>
        <w:t xml:space="preserve">.4 </w:t>
      </w:r>
      <w:r>
        <w:rPr>
          <w:rFonts w:ascii="Times New Roman" w:hAnsi="Times New Roman"/>
          <w:b w:val="0"/>
          <w:sz w:val="21"/>
          <w:szCs w:val="21"/>
        </w:rPr>
        <w:t>商定或确定</w:t>
      </w:r>
      <w:bookmarkEnd w:id="807"/>
    </w:p>
    <w:bookmarkEnd w:id="808"/>
    <w:bookmarkEnd w:id="809"/>
    <w:bookmarkEnd w:id="810"/>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合同</w:t>
      </w:r>
      <w:r>
        <w:rPr>
          <w:rFonts w:eastAsia="方正仿宋_GB2312" w:hint="eastAsia"/>
          <w:kern w:val="0"/>
          <w:szCs w:val="21"/>
        </w:rPr>
        <w:t>当事人</w:t>
      </w:r>
      <w:r>
        <w:rPr>
          <w:rFonts w:eastAsia="方正仿宋_GB2312"/>
          <w:kern w:val="0"/>
          <w:szCs w:val="21"/>
        </w:rPr>
        <w:t>进行</w:t>
      </w:r>
      <w:r>
        <w:rPr>
          <w:rFonts w:eastAsia="方正仿宋_GB2312" w:hint="eastAsia"/>
          <w:kern w:val="0"/>
          <w:szCs w:val="21"/>
        </w:rPr>
        <w:t>商定</w:t>
      </w:r>
      <w:r>
        <w:rPr>
          <w:rFonts w:eastAsia="方正仿宋_GB2312"/>
          <w:kern w:val="0"/>
          <w:szCs w:val="21"/>
        </w:rPr>
        <w:t>或确定时，总监理工程师应当会同合同当事人尽量通过协商达成一致，不能达成一致的，由总监理工程师按照合同约定审慎做出公正的确定。</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总监理工程师应将确定以书面形式通知发包人和承包人，并附详细依据。合同当事人对总监理工程师的确定没有异议的，按照总监理工程师的确定执行。任何一方合同当事人有异议，按照第</w:t>
      </w:r>
      <w:r>
        <w:rPr>
          <w:rFonts w:eastAsia="方正仿宋_GB2312"/>
          <w:kern w:val="0"/>
          <w:szCs w:val="21"/>
        </w:rPr>
        <w:t>20</w:t>
      </w:r>
      <w:r>
        <w:rPr>
          <w:rFonts w:eastAsia="方正仿宋_GB2312"/>
          <w:kern w:val="0"/>
          <w:szCs w:val="21"/>
        </w:rPr>
        <w:t>条</w:t>
      </w:r>
      <w:r>
        <w:rPr>
          <w:rFonts w:eastAsia="方正仿宋_GB2312" w:hint="eastAsia"/>
          <w:kern w:val="0"/>
          <w:szCs w:val="21"/>
        </w:rPr>
        <w:t>〔</w:t>
      </w:r>
      <w:r>
        <w:rPr>
          <w:rFonts w:eastAsia="方正仿宋_GB2312"/>
          <w:kern w:val="0"/>
          <w:szCs w:val="21"/>
        </w:rPr>
        <w:t>争议解决</w:t>
      </w:r>
      <w:r>
        <w:rPr>
          <w:rFonts w:eastAsia="方正仿宋_GB2312" w:hint="eastAsia"/>
          <w:kern w:val="0"/>
          <w:szCs w:val="21"/>
        </w:rPr>
        <w:t>〕</w:t>
      </w:r>
      <w:r>
        <w:rPr>
          <w:rFonts w:eastAsia="方正仿宋_GB2312"/>
          <w:kern w:val="0"/>
          <w:szCs w:val="21"/>
        </w:rPr>
        <w:t>约定处理。争议解决前，合同当事人暂按总监理工程师的确定执行；争议解决后，争议解决的结果与总监理工程师的确定不一致的，按照争议解决的结果执行，由此造成的损失由责任人承担。</w:t>
      </w:r>
    </w:p>
    <w:p w:rsidR="002841D5" w:rsidRDefault="002841D5" w:rsidP="002841D5">
      <w:pPr>
        <w:pStyle w:val="4"/>
        <w:spacing w:before="120" w:after="120" w:line="240" w:lineRule="auto"/>
        <w:textAlignment w:val="auto"/>
        <w:rPr>
          <w:rFonts w:ascii="Times New Roman" w:hAnsi="Times New Roman"/>
          <w:b w:val="0"/>
          <w:sz w:val="21"/>
          <w:szCs w:val="21"/>
        </w:rPr>
      </w:pPr>
      <w:bookmarkStart w:id="811" w:name="_Toc13751"/>
      <w:r>
        <w:rPr>
          <w:rFonts w:ascii="Times New Roman" w:hAnsi="Times New Roman"/>
          <w:b w:val="0"/>
          <w:sz w:val="21"/>
          <w:szCs w:val="21"/>
        </w:rPr>
        <w:t>5</w:t>
      </w:r>
      <w:bookmarkStart w:id="812" w:name="_Toc337558758"/>
      <w:r>
        <w:rPr>
          <w:rFonts w:ascii="Times New Roman" w:hAnsi="Times New Roman"/>
          <w:b w:val="0"/>
          <w:sz w:val="21"/>
          <w:szCs w:val="21"/>
        </w:rPr>
        <w:t xml:space="preserve">. </w:t>
      </w:r>
      <w:r>
        <w:rPr>
          <w:rFonts w:ascii="Times New Roman" w:hAnsi="Times New Roman"/>
          <w:b w:val="0"/>
          <w:sz w:val="21"/>
          <w:szCs w:val="21"/>
        </w:rPr>
        <w:t>工程质量</w:t>
      </w:r>
      <w:bookmarkEnd w:id="811"/>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813" w:name="_Toc3878"/>
      <w:bookmarkEnd w:id="812"/>
      <w:r>
        <w:rPr>
          <w:rFonts w:eastAsia="黑体"/>
          <w:b w:val="0"/>
          <w:sz w:val="21"/>
          <w:szCs w:val="21"/>
        </w:rPr>
        <w:t>5</w:t>
      </w:r>
      <w:bookmarkStart w:id="814" w:name="_Toc337558759"/>
      <w:r>
        <w:rPr>
          <w:rFonts w:eastAsia="黑体"/>
          <w:b w:val="0"/>
          <w:sz w:val="21"/>
          <w:szCs w:val="21"/>
        </w:rPr>
        <w:t>.1</w:t>
      </w:r>
      <w:r>
        <w:rPr>
          <w:rFonts w:eastAsia="黑体"/>
          <w:b w:val="0"/>
          <w:sz w:val="21"/>
          <w:szCs w:val="21"/>
        </w:rPr>
        <w:t>质量要求</w:t>
      </w:r>
      <w:bookmarkEnd w:id="813"/>
    </w:p>
    <w:bookmarkEnd w:id="814"/>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5.1.1 </w:t>
      </w:r>
      <w:r>
        <w:rPr>
          <w:rFonts w:eastAsia="方正仿宋_GB2312"/>
          <w:kern w:val="0"/>
          <w:szCs w:val="21"/>
        </w:rPr>
        <w:t>工程质量标准必须符合现行国家有关工程施工质量验收规范和标准的要求。有关工程质量的特殊标准或要求由合同当事人在专用合同条款中约定。</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5.1.2 </w:t>
      </w:r>
      <w:r>
        <w:rPr>
          <w:rFonts w:eastAsia="方正仿宋_GB2312"/>
          <w:kern w:val="0"/>
          <w:szCs w:val="21"/>
        </w:rPr>
        <w:t>因发包人原因造成工程质量未达到合同约定标准的，由发包人承担由此增加的费用和（或）延误的工期，并支付承包人合理的利润。</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5.1.3 </w:t>
      </w:r>
      <w:r>
        <w:rPr>
          <w:rFonts w:eastAsia="方正仿宋_GB2312"/>
          <w:kern w:val="0"/>
          <w:szCs w:val="21"/>
        </w:rPr>
        <w:t>因承包人原因造成工程质量未达到合同约定标准的，发包人有权要求承包人返工直至工程质量达到合同约定的标准为止，并由承包人承担由此增加的费用和（或）延误的工期。</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815" w:name="_Toc26913"/>
      <w:r>
        <w:rPr>
          <w:rFonts w:eastAsia="黑体"/>
          <w:b w:val="0"/>
          <w:sz w:val="21"/>
          <w:szCs w:val="21"/>
        </w:rPr>
        <w:t>5</w:t>
      </w:r>
      <w:bookmarkStart w:id="816" w:name="_Toc337558760"/>
      <w:r>
        <w:rPr>
          <w:rFonts w:eastAsia="黑体"/>
          <w:b w:val="0"/>
          <w:sz w:val="21"/>
          <w:szCs w:val="21"/>
        </w:rPr>
        <w:t>.2</w:t>
      </w:r>
      <w:r>
        <w:rPr>
          <w:rFonts w:eastAsia="黑体"/>
          <w:b w:val="0"/>
          <w:sz w:val="21"/>
          <w:szCs w:val="21"/>
        </w:rPr>
        <w:t>质量保证措施</w:t>
      </w:r>
      <w:bookmarkEnd w:id="815"/>
    </w:p>
    <w:p w:rsidR="002841D5" w:rsidRDefault="002841D5" w:rsidP="002841D5">
      <w:pPr>
        <w:pStyle w:val="5"/>
        <w:spacing w:line="240" w:lineRule="auto"/>
        <w:textAlignment w:val="auto"/>
        <w:rPr>
          <w:b w:val="0"/>
          <w:sz w:val="21"/>
          <w:szCs w:val="21"/>
        </w:rPr>
      </w:pPr>
      <w:bookmarkStart w:id="817" w:name="_Toc12490"/>
      <w:bookmarkEnd w:id="816"/>
      <w:r>
        <w:rPr>
          <w:b w:val="0"/>
          <w:sz w:val="21"/>
          <w:szCs w:val="21"/>
        </w:rPr>
        <w:t xml:space="preserve">5.2.1 </w:t>
      </w:r>
      <w:r>
        <w:rPr>
          <w:b w:val="0"/>
          <w:sz w:val="21"/>
          <w:szCs w:val="21"/>
        </w:rPr>
        <w:t>发包人的质量管理</w:t>
      </w:r>
      <w:bookmarkEnd w:id="817"/>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发包人应按照法律规定及合同约定完成与工程质量有关的各项工作。</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5.2.2 </w:t>
      </w:r>
      <w:r>
        <w:rPr>
          <w:rFonts w:eastAsia="方正仿宋_GB2312"/>
          <w:kern w:val="0"/>
          <w:szCs w:val="21"/>
        </w:rPr>
        <w:t>承包人的质量管理</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承包人按照第</w:t>
      </w:r>
      <w:r>
        <w:rPr>
          <w:rFonts w:eastAsia="方正仿宋_GB2312"/>
          <w:kern w:val="0"/>
          <w:szCs w:val="21"/>
        </w:rPr>
        <w:t>7.1</w:t>
      </w:r>
      <w:r>
        <w:rPr>
          <w:rFonts w:eastAsia="方正仿宋_GB2312"/>
          <w:kern w:val="0"/>
          <w:szCs w:val="21"/>
        </w:rPr>
        <w:t>款</w:t>
      </w:r>
      <w:r>
        <w:rPr>
          <w:rFonts w:eastAsia="方正仿宋_GB2312" w:hint="eastAsia"/>
          <w:kern w:val="0"/>
          <w:szCs w:val="21"/>
        </w:rPr>
        <w:t>〔</w:t>
      </w:r>
      <w:r>
        <w:rPr>
          <w:rFonts w:eastAsia="方正仿宋_GB2312"/>
          <w:kern w:val="0"/>
          <w:szCs w:val="21"/>
        </w:rPr>
        <w:t>施工组织设计</w:t>
      </w:r>
      <w:r>
        <w:rPr>
          <w:rFonts w:eastAsia="方正仿宋_GB2312" w:hint="eastAsia"/>
          <w:kern w:val="0"/>
          <w:szCs w:val="21"/>
        </w:rPr>
        <w:t>〕</w:t>
      </w:r>
      <w:r>
        <w:rPr>
          <w:rFonts w:eastAsia="方正仿宋_GB2312"/>
          <w:kern w:val="0"/>
          <w:szCs w:val="21"/>
        </w:rPr>
        <w:t>约定向发包人和监理人提交工程质量保证体系及措施文件，建立完善的质量检查制度，并提交相应的工程质量文件。对于发包人和监理人违反法律规定和合同约定的错误指示，承包人有权拒绝实施。</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承包人应对施工人员进行质量教育和技术培训，定期考核施工人员的劳动技能，严格执行施工规范和操作规程。</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rsidR="002841D5" w:rsidRDefault="002841D5" w:rsidP="002841D5">
      <w:pPr>
        <w:pStyle w:val="5"/>
        <w:spacing w:line="240" w:lineRule="auto"/>
        <w:textAlignment w:val="auto"/>
        <w:rPr>
          <w:b w:val="0"/>
          <w:sz w:val="21"/>
          <w:szCs w:val="21"/>
        </w:rPr>
      </w:pPr>
      <w:bookmarkStart w:id="818" w:name="_Toc32689"/>
      <w:r>
        <w:rPr>
          <w:b w:val="0"/>
          <w:sz w:val="21"/>
          <w:szCs w:val="21"/>
        </w:rPr>
        <w:t xml:space="preserve">5.2.3 </w:t>
      </w:r>
      <w:r>
        <w:rPr>
          <w:b w:val="0"/>
          <w:sz w:val="21"/>
          <w:szCs w:val="21"/>
        </w:rPr>
        <w:t>监理人的质量检查和检验</w:t>
      </w:r>
      <w:bookmarkEnd w:id="818"/>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w:t>
      </w:r>
      <w:proofErr w:type="gramStart"/>
      <w:r>
        <w:rPr>
          <w:rFonts w:eastAsia="方正仿宋_GB2312"/>
          <w:kern w:val="0"/>
          <w:szCs w:val="21"/>
        </w:rPr>
        <w:t>不</w:t>
      </w:r>
      <w:proofErr w:type="gramEnd"/>
      <w:r>
        <w:rPr>
          <w:rFonts w:eastAsia="方正仿宋_GB2312"/>
          <w:kern w:val="0"/>
          <w:szCs w:val="21"/>
        </w:rPr>
        <w:t>免除或减轻承包人按照合同约定应当承担的责任。</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819" w:name="_Toc27974"/>
      <w:r>
        <w:rPr>
          <w:rFonts w:eastAsia="黑体"/>
          <w:b w:val="0"/>
          <w:sz w:val="21"/>
          <w:szCs w:val="21"/>
        </w:rPr>
        <w:lastRenderedPageBreak/>
        <w:t>5</w:t>
      </w:r>
      <w:bookmarkStart w:id="820" w:name="_Toc337558761"/>
      <w:r>
        <w:rPr>
          <w:rFonts w:eastAsia="黑体"/>
          <w:b w:val="0"/>
          <w:sz w:val="21"/>
          <w:szCs w:val="21"/>
        </w:rPr>
        <w:t xml:space="preserve">.3 </w:t>
      </w:r>
      <w:r>
        <w:rPr>
          <w:rFonts w:eastAsia="黑体"/>
          <w:b w:val="0"/>
          <w:sz w:val="21"/>
          <w:szCs w:val="21"/>
        </w:rPr>
        <w:t>隐蔽工程检查</w:t>
      </w:r>
      <w:bookmarkEnd w:id="819"/>
    </w:p>
    <w:bookmarkEnd w:id="820"/>
    <w:p w:rsidR="002841D5" w:rsidRDefault="002841D5" w:rsidP="002841D5">
      <w:pPr>
        <w:ind w:firstLineChars="200" w:firstLine="420"/>
        <w:jc w:val="left"/>
        <w:rPr>
          <w:rFonts w:eastAsia="方正仿宋_GB2312"/>
          <w:kern w:val="0"/>
          <w:szCs w:val="21"/>
        </w:rPr>
      </w:pPr>
      <w:r>
        <w:rPr>
          <w:rFonts w:eastAsia="方正仿宋_GB2312"/>
          <w:kern w:val="0"/>
          <w:szCs w:val="21"/>
        </w:rPr>
        <w:t>5.3.1</w:t>
      </w:r>
      <w:r>
        <w:rPr>
          <w:rFonts w:eastAsia="方正仿宋_GB2312"/>
          <w:kern w:val="0"/>
          <w:szCs w:val="21"/>
        </w:rPr>
        <w:t>承包人自检</w:t>
      </w:r>
    </w:p>
    <w:p w:rsidR="002841D5" w:rsidRDefault="002841D5" w:rsidP="002841D5">
      <w:pPr>
        <w:ind w:firstLineChars="200" w:firstLine="420"/>
        <w:jc w:val="left"/>
        <w:rPr>
          <w:rFonts w:eastAsia="方正仿宋_GB2312"/>
          <w:kern w:val="0"/>
          <w:szCs w:val="21"/>
        </w:rPr>
      </w:pPr>
      <w:r>
        <w:rPr>
          <w:rFonts w:eastAsia="方正仿宋_GB2312"/>
          <w:kern w:val="0"/>
          <w:szCs w:val="21"/>
        </w:rPr>
        <w:t>承包人应当对工程隐蔽部位进行自检，并经自检确认是否具备覆盖条件。</w:t>
      </w:r>
    </w:p>
    <w:p w:rsidR="002841D5" w:rsidRDefault="002841D5" w:rsidP="002841D5">
      <w:pPr>
        <w:ind w:firstLineChars="200" w:firstLine="420"/>
        <w:jc w:val="left"/>
        <w:rPr>
          <w:rFonts w:eastAsia="方正仿宋_GB2312"/>
          <w:kern w:val="0"/>
          <w:szCs w:val="21"/>
        </w:rPr>
      </w:pPr>
      <w:r>
        <w:rPr>
          <w:rFonts w:eastAsia="方正仿宋_GB2312"/>
          <w:kern w:val="0"/>
          <w:szCs w:val="21"/>
        </w:rPr>
        <w:t>5.3.2</w:t>
      </w:r>
      <w:r>
        <w:rPr>
          <w:rFonts w:eastAsia="方正仿宋_GB2312"/>
          <w:kern w:val="0"/>
          <w:szCs w:val="21"/>
        </w:rPr>
        <w:t>检查程序</w:t>
      </w:r>
    </w:p>
    <w:p w:rsidR="002841D5" w:rsidRDefault="002841D5" w:rsidP="002841D5">
      <w:pPr>
        <w:ind w:firstLineChars="200" w:firstLine="420"/>
        <w:jc w:val="left"/>
        <w:rPr>
          <w:rFonts w:eastAsia="方正仿宋_GB2312"/>
          <w:kern w:val="0"/>
          <w:szCs w:val="21"/>
        </w:rPr>
      </w:pPr>
      <w:r>
        <w:rPr>
          <w:rFonts w:eastAsia="方正仿宋_GB2312"/>
          <w:kern w:val="0"/>
          <w:szCs w:val="21"/>
        </w:rPr>
        <w:t>除专用合同条款另有约定外，工程隐蔽部位经承包人自检确认具备覆盖条件的，承包人应在</w:t>
      </w:r>
      <w:r>
        <w:rPr>
          <w:rFonts w:eastAsia="方正仿宋_GB2312" w:hint="eastAsia"/>
          <w:kern w:val="0"/>
          <w:szCs w:val="21"/>
        </w:rPr>
        <w:t>共同</w:t>
      </w:r>
      <w:r>
        <w:rPr>
          <w:rFonts w:eastAsia="方正仿宋_GB2312"/>
          <w:kern w:val="0"/>
          <w:szCs w:val="21"/>
        </w:rPr>
        <w:t>检查前</w:t>
      </w:r>
      <w:r>
        <w:rPr>
          <w:rFonts w:eastAsia="方正仿宋_GB2312"/>
          <w:kern w:val="0"/>
          <w:szCs w:val="21"/>
        </w:rPr>
        <w:t>48</w:t>
      </w:r>
      <w:r>
        <w:rPr>
          <w:rFonts w:eastAsia="方正仿宋_GB2312"/>
          <w:kern w:val="0"/>
          <w:szCs w:val="21"/>
        </w:rPr>
        <w:t>小时书面通知监理人检查，通知中应载明隐蔽检查的内容、时间和地点，并应附有自检记录和必要的检查资料。</w:t>
      </w:r>
    </w:p>
    <w:p w:rsidR="002841D5" w:rsidRDefault="002841D5" w:rsidP="002841D5">
      <w:pPr>
        <w:ind w:firstLineChars="200" w:firstLine="420"/>
        <w:jc w:val="left"/>
        <w:rPr>
          <w:rFonts w:eastAsia="方正仿宋_GB2312"/>
          <w:kern w:val="0"/>
          <w:szCs w:val="21"/>
        </w:rPr>
      </w:pPr>
      <w:r>
        <w:rPr>
          <w:rFonts w:eastAsia="方正仿宋_GB2312"/>
          <w:kern w:val="0"/>
          <w:szCs w:val="21"/>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rsidR="002841D5" w:rsidRDefault="002841D5" w:rsidP="002841D5">
      <w:pPr>
        <w:ind w:firstLineChars="200" w:firstLine="420"/>
        <w:jc w:val="left"/>
        <w:rPr>
          <w:rFonts w:eastAsia="方正仿宋_GB2312"/>
          <w:kern w:val="0"/>
          <w:szCs w:val="21"/>
        </w:rPr>
      </w:pPr>
      <w:r>
        <w:rPr>
          <w:rFonts w:eastAsia="方正仿宋_GB2312"/>
          <w:kern w:val="0"/>
          <w:szCs w:val="21"/>
        </w:rPr>
        <w:t>除专用合同条款另有约定外，监理人不能按时进行检查的，应在检查前</w:t>
      </w:r>
      <w:r>
        <w:rPr>
          <w:rFonts w:eastAsia="方正仿宋_GB2312"/>
          <w:kern w:val="0"/>
          <w:szCs w:val="21"/>
        </w:rPr>
        <w:t>24</w:t>
      </w:r>
      <w:r>
        <w:rPr>
          <w:rFonts w:eastAsia="方正仿宋_GB2312"/>
          <w:kern w:val="0"/>
          <w:szCs w:val="21"/>
        </w:rPr>
        <w:t>小时向承包人提交书面延期要求，但延期不能超过</w:t>
      </w:r>
      <w:r>
        <w:rPr>
          <w:rFonts w:eastAsia="方正仿宋_GB2312"/>
          <w:kern w:val="0"/>
          <w:szCs w:val="21"/>
        </w:rPr>
        <w:t>48</w:t>
      </w:r>
      <w:r>
        <w:rPr>
          <w:rFonts w:eastAsia="方正仿宋_GB2312"/>
          <w:kern w:val="0"/>
          <w:szCs w:val="21"/>
        </w:rPr>
        <w:t>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w:t>
      </w:r>
      <w:r>
        <w:rPr>
          <w:rFonts w:eastAsia="方正仿宋_GB2312"/>
          <w:kern w:val="0"/>
          <w:szCs w:val="21"/>
        </w:rPr>
        <w:t>5.3.3</w:t>
      </w:r>
      <w:r>
        <w:rPr>
          <w:rFonts w:eastAsia="方正仿宋_GB2312"/>
          <w:kern w:val="0"/>
          <w:szCs w:val="21"/>
        </w:rPr>
        <w:t>项</w:t>
      </w:r>
      <w:r>
        <w:rPr>
          <w:rFonts w:eastAsia="方正仿宋_GB2312" w:hint="eastAsia"/>
          <w:kern w:val="0"/>
          <w:szCs w:val="21"/>
        </w:rPr>
        <w:t>〔</w:t>
      </w:r>
      <w:r>
        <w:rPr>
          <w:rFonts w:eastAsia="方正仿宋_GB2312"/>
          <w:kern w:val="0"/>
          <w:szCs w:val="21"/>
        </w:rPr>
        <w:t>重新检查</w:t>
      </w:r>
      <w:r>
        <w:rPr>
          <w:rFonts w:eastAsia="方正仿宋_GB2312" w:hint="eastAsia"/>
          <w:kern w:val="0"/>
          <w:szCs w:val="21"/>
        </w:rPr>
        <w:t>〕</w:t>
      </w:r>
      <w:r>
        <w:rPr>
          <w:rFonts w:eastAsia="方正仿宋_GB2312"/>
          <w:kern w:val="0"/>
          <w:szCs w:val="21"/>
        </w:rPr>
        <w:t>的约定重新检查。</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5.3.3 </w:t>
      </w:r>
      <w:r>
        <w:rPr>
          <w:rFonts w:eastAsia="方正仿宋_GB2312"/>
          <w:kern w:val="0"/>
          <w:szCs w:val="21"/>
        </w:rPr>
        <w:t>重新检查</w:t>
      </w:r>
    </w:p>
    <w:p w:rsidR="002841D5" w:rsidRDefault="002841D5" w:rsidP="002841D5">
      <w:pPr>
        <w:ind w:firstLineChars="200" w:firstLine="420"/>
        <w:jc w:val="left"/>
        <w:rPr>
          <w:rFonts w:eastAsia="方正仿宋_GB2312"/>
          <w:kern w:val="0"/>
          <w:szCs w:val="21"/>
        </w:rPr>
      </w:pPr>
      <w:r>
        <w:rPr>
          <w:rFonts w:eastAsia="方正仿宋_GB2312"/>
          <w:kern w:val="0"/>
          <w:szCs w:val="21"/>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5.3.4 </w:t>
      </w:r>
      <w:r>
        <w:rPr>
          <w:rFonts w:eastAsia="方正仿宋_GB2312"/>
          <w:kern w:val="0"/>
          <w:szCs w:val="21"/>
        </w:rPr>
        <w:t>承包人私自覆盖</w:t>
      </w:r>
    </w:p>
    <w:p w:rsidR="002841D5" w:rsidRDefault="002841D5" w:rsidP="002841D5">
      <w:pPr>
        <w:ind w:firstLineChars="200" w:firstLine="420"/>
        <w:jc w:val="left"/>
        <w:rPr>
          <w:rFonts w:eastAsia="方正仿宋_GB2312"/>
          <w:szCs w:val="21"/>
        </w:rPr>
      </w:pPr>
      <w:r>
        <w:rPr>
          <w:rFonts w:eastAsia="方正仿宋_GB2312"/>
          <w:kern w:val="0"/>
          <w:szCs w:val="21"/>
        </w:rPr>
        <w:t>承包人未通知监理人到场检查，私自将工程隐蔽部位覆盖的，监理人有权指示承包人钻孔探测或揭开检查，无论工程隐蔽部位质量是否合格，由此增加的费用和（或）延误的工期均由承包人承担。</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821" w:name="_Toc29146"/>
      <w:r>
        <w:rPr>
          <w:rFonts w:eastAsia="黑体"/>
          <w:b w:val="0"/>
          <w:sz w:val="21"/>
          <w:szCs w:val="21"/>
        </w:rPr>
        <w:t>5</w:t>
      </w:r>
      <w:bookmarkStart w:id="822" w:name="_Toc337558762"/>
      <w:r>
        <w:rPr>
          <w:rFonts w:eastAsia="黑体"/>
          <w:b w:val="0"/>
          <w:sz w:val="21"/>
          <w:szCs w:val="21"/>
        </w:rPr>
        <w:t>.4</w:t>
      </w:r>
      <w:r>
        <w:rPr>
          <w:rFonts w:eastAsia="黑体"/>
          <w:b w:val="0"/>
          <w:sz w:val="21"/>
          <w:szCs w:val="21"/>
        </w:rPr>
        <w:t>不合格工程的处理</w:t>
      </w:r>
      <w:bookmarkEnd w:id="821"/>
    </w:p>
    <w:bookmarkEnd w:id="822"/>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5.4.1 </w:t>
      </w:r>
      <w:r>
        <w:rPr>
          <w:rFonts w:eastAsia="方正仿宋_GB2312"/>
          <w:kern w:val="0"/>
          <w:szCs w:val="21"/>
        </w:rPr>
        <w:t>因承包人原因造成工程不合格的，发包人有权随时要求承包人采取补救措施，直至达到合同要求的质量标准，由此增加的费用和（或）延误的工期由承包人承担。无法补救的，按照第</w:t>
      </w:r>
      <w:r>
        <w:rPr>
          <w:rFonts w:eastAsia="方正仿宋_GB2312"/>
          <w:kern w:val="0"/>
          <w:szCs w:val="21"/>
        </w:rPr>
        <w:t>13.2.4</w:t>
      </w:r>
      <w:r>
        <w:rPr>
          <w:rFonts w:eastAsia="方正仿宋_GB2312"/>
          <w:kern w:val="0"/>
          <w:szCs w:val="21"/>
        </w:rPr>
        <w:t>项</w:t>
      </w:r>
      <w:r>
        <w:rPr>
          <w:rFonts w:eastAsia="方正仿宋_GB2312" w:hint="eastAsia"/>
          <w:kern w:val="0"/>
          <w:szCs w:val="21"/>
        </w:rPr>
        <w:t>〔</w:t>
      </w:r>
      <w:r>
        <w:rPr>
          <w:rFonts w:eastAsia="方正仿宋_GB2312"/>
          <w:kern w:val="0"/>
          <w:szCs w:val="21"/>
        </w:rPr>
        <w:t>拒绝接收全部或部分工程</w:t>
      </w:r>
      <w:r>
        <w:rPr>
          <w:rFonts w:eastAsia="方正仿宋_GB2312" w:hint="eastAsia"/>
          <w:kern w:val="0"/>
          <w:szCs w:val="21"/>
        </w:rPr>
        <w:t>〕</w:t>
      </w:r>
      <w:r>
        <w:rPr>
          <w:rFonts w:eastAsia="方正仿宋_GB2312"/>
          <w:kern w:val="0"/>
          <w:szCs w:val="21"/>
        </w:rPr>
        <w:t>约定执行。</w:t>
      </w:r>
      <w:r>
        <w:rPr>
          <w:rFonts w:eastAsia="方正仿宋_GB2312"/>
          <w:kern w:val="0"/>
          <w:szCs w:val="21"/>
        </w:rPr>
        <w:t xml:space="preserve"> </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5.4.2 </w:t>
      </w:r>
      <w:r>
        <w:rPr>
          <w:rFonts w:eastAsia="方正仿宋_GB2312"/>
          <w:kern w:val="0"/>
          <w:szCs w:val="21"/>
        </w:rPr>
        <w:t>因发包人原因造成工程不合格的，由此增加的费用和（或）延误的工期由发包人承担，并支付承包人合理的利润。</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823" w:name="_Toc10132"/>
      <w:r>
        <w:rPr>
          <w:rFonts w:eastAsia="黑体"/>
          <w:b w:val="0"/>
          <w:sz w:val="21"/>
          <w:szCs w:val="21"/>
        </w:rPr>
        <w:t xml:space="preserve">5.5 </w:t>
      </w:r>
      <w:r>
        <w:rPr>
          <w:rFonts w:eastAsia="黑体"/>
          <w:b w:val="0"/>
          <w:sz w:val="21"/>
          <w:szCs w:val="21"/>
        </w:rPr>
        <w:t>质量争议检测</w:t>
      </w:r>
      <w:bookmarkEnd w:id="823"/>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合同当事人对工程质量有争议的，由双方协商确定的工程质量检测机构鉴定，由此产生的费用及因此造成的损失，由责任方承担。</w:t>
      </w:r>
    </w:p>
    <w:p w:rsidR="002841D5" w:rsidRDefault="002841D5" w:rsidP="002841D5">
      <w:pPr>
        <w:autoSpaceDE w:val="0"/>
        <w:autoSpaceDN w:val="0"/>
        <w:adjustRightInd w:val="0"/>
        <w:jc w:val="left"/>
        <w:rPr>
          <w:rFonts w:eastAsia="方正仿宋_GB2312"/>
          <w:kern w:val="0"/>
          <w:szCs w:val="21"/>
        </w:rPr>
      </w:pPr>
      <w:r>
        <w:rPr>
          <w:rFonts w:eastAsia="方正仿宋_GB2312"/>
          <w:kern w:val="0"/>
          <w:szCs w:val="21"/>
        </w:rPr>
        <w:t>合同当事人均有责任的，由双方根据其责任分别承担。合同当事人无法达成一致的，按照第</w:t>
      </w:r>
      <w:r>
        <w:rPr>
          <w:rFonts w:eastAsia="方正仿宋_GB2312"/>
          <w:kern w:val="0"/>
          <w:szCs w:val="21"/>
        </w:rPr>
        <w:t>4.4</w:t>
      </w:r>
      <w:r>
        <w:rPr>
          <w:rFonts w:eastAsia="方正仿宋_GB2312"/>
          <w:kern w:val="0"/>
          <w:szCs w:val="21"/>
        </w:rPr>
        <w:t>款</w:t>
      </w:r>
      <w:r>
        <w:rPr>
          <w:rFonts w:eastAsia="方正仿宋_GB2312" w:hint="eastAsia"/>
          <w:kern w:val="0"/>
          <w:szCs w:val="21"/>
        </w:rPr>
        <w:t>〔</w:t>
      </w:r>
      <w:r>
        <w:rPr>
          <w:rFonts w:eastAsia="方正仿宋_GB2312"/>
          <w:kern w:val="0"/>
          <w:szCs w:val="21"/>
        </w:rPr>
        <w:t>商定或确定</w:t>
      </w:r>
      <w:r>
        <w:rPr>
          <w:rFonts w:eastAsia="方正仿宋_GB2312" w:hint="eastAsia"/>
          <w:kern w:val="0"/>
          <w:szCs w:val="21"/>
        </w:rPr>
        <w:t>〕</w:t>
      </w:r>
      <w:r>
        <w:rPr>
          <w:rFonts w:eastAsia="方正仿宋_GB2312"/>
          <w:kern w:val="0"/>
          <w:szCs w:val="21"/>
        </w:rPr>
        <w:t>执行。</w:t>
      </w:r>
    </w:p>
    <w:p w:rsidR="002841D5" w:rsidRDefault="002841D5" w:rsidP="002841D5">
      <w:pPr>
        <w:pStyle w:val="4"/>
        <w:spacing w:before="120" w:after="120" w:line="240" w:lineRule="auto"/>
        <w:textAlignment w:val="auto"/>
        <w:rPr>
          <w:rFonts w:ascii="Times New Roman" w:hAnsi="Times New Roman"/>
          <w:b w:val="0"/>
          <w:sz w:val="21"/>
          <w:szCs w:val="21"/>
        </w:rPr>
      </w:pPr>
      <w:bookmarkStart w:id="824" w:name="_Toc31162"/>
      <w:r>
        <w:rPr>
          <w:rFonts w:ascii="Times New Roman" w:hAnsi="Times New Roman"/>
          <w:b w:val="0"/>
          <w:sz w:val="21"/>
          <w:szCs w:val="21"/>
        </w:rPr>
        <w:t>6</w:t>
      </w:r>
      <w:bookmarkStart w:id="825" w:name="_Toc337558763"/>
      <w:r>
        <w:rPr>
          <w:rFonts w:ascii="Times New Roman" w:hAnsi="Times New Roman"/>
          <w:b w:val="0"/>
          <w:sz w:val="21"/>
          <w:szCs w:val="21"/>
        </w:rPr>
        <w:t xml:space="preserve">. </w:t>
      </w:r>
      <w:r>
        <w:rPr>
          <w:rFonts w:ascii="Times New Roman" w:hAnsi="Times New Roman"/>
          <w:b w:val="0"/>
          <w:sz w:val="21"/>
          <w:szCs w:val="21"/>
        </w:rPr>
        <w:t>安全文明施工与环境保护</w:t>
      </w:r>
      <w:bookmarkEnd w:id="824"/>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826" w:name="_Toc12346"/>
      <w:bookmarkEnd w:id="825"/>
      <w:r>
        <w:rPr>
          <w:rFonts w:eastAsia="黑体"/>
          <w:b w:val="0"/>
          <w:sz w:val="21"/>
          <w:szCs w:val="21"/>
        </w:rPr>
        <w:t>6</w:t>
      </w:r>
      <w:bookmarkStart w:id="827" w:name="_Toc337558764"/>
      <w:r>
        <w:rPr>
          <w:rFonts w:eastAsia="黑体"/>
          <w:b w:val="0"/>
          <w:sz w:val="21"/>
          <w:szCs w:val="21"/>
        </w:rPr>
        <w:t>.1</w:t>
      </w:r>
      <w:r>
        <w:rPr>
          <w:rFonts w:eastAsia="黑体"/>
          <w:b w:val="0"/>
          <w:sz w:val="21"/>
          <w:szCs w:val="21"/>
        </w:rPr>
        <w:t>安全文明施工</w:t>
      </w:r>
      <w:bookmarkEnd w:id="826"/>
    </w:p>
    <w:bookmarkEnd w:id="827"/>
    <w:p w:rsidR="002841D5" w:rsidRDefault="002841D5" w:rsidP="002841D5">
      <w:pPr>
        <w:ind w:firstLineChars="200" w:firstLine="420"/>
        <w:rPr>
          <w:rFonts w:eastAsia="方正仿宋_GB2312"/>
          <w:szCs w:val="21"/>
        </w:rPr>
      </w:pPr>
      <w:r>
        <w:rPr>
          <w:rFonts w:eastAsia="方正仿宋_GB2312"/>
          <w:szCs w:val="21"/>
        </w:rPr>
        <w:t>6.1.1</w:t>
      </w:r>
      <w:r>
        <w:rPr>
          <w:rFonts w:eastAsia="方正仿宋_GB2312"/>
          <w:szCs w:val="21"/>
        </w:rPr>
        <w:t>安全生产要求</w:t>
      </w:r>
    </w:p>
    <w:p w:rsidR="002841D5" w:rsidRDefault="002841D5" w:rsidP="002841D5">
      <w:pPr>
        <w:ind w:firstLineChars="200" w:firstLine="420"/>
        <w:rPr>
          <w:rFonts w:eastAsia="方正仿宋_GB2312"/>
          <w:szCs w:val="21"/>
        </w:rPr>
      </w:pPr>
      <w:r>
        <w:rPr>
          <w:rFonts w:eastAsia="方正仿宋_GB2312"/>
          <w:szCs w:val="21"/>
        </w:rPr>
        <w:t>合同履行期间，合同当事人均应当遵守国家和工程所在地有关安全生产的要求，合同当事人有特别要求的，应在专用合同条款中明确施工项目安全生产标准化达标目标及相应事项。承包人有权</w:t>
      </w:r>
      <w:r>
        <w:rPr>
          <w:rFonts w:eastAsia="方正仿宋_GB2312"/>
          <w:szCs w:val="21"/>
        </w:rPr>
        <w:lastRenderedPageBreak/>
        <w:t>拒绝发包人及监理人强令承包人违章作业、冒险施工的任何指示。</w:t>
      </w:r>
    </w:p>
    <w:p w:rsidR="002841D5" w:rsidRDefault="002841D5" w:rsidP="002841D5">
      <w:pPr>
        <w:ind w:firstLineChars="200" w:firstLine="420"/>
        <w:rPr>
          <w:rFonts w:eastAsia="方正仿宋_GB2312"/>
          <w:szCs w:val="21"/>
        </w:rPr>
      </w:pPr>
      <w:r>
        <w:rPr>
          <w:rFonts w:eastAsia="方正仿宋_GB2312"/>
          <w:szCs w:val="21"/>
        </w:rPr>
        <w:t>在施工过程中，如遇到突发的地质变动、事先未知的地下施工障碍等影响施工安全的紧急情况，</w:t>
      </w:r>
      <w:r>
        <w:rPr>
          <w:rFonts w:eastAsia="方正仿宋_GB2312" w:hint="eastAsia"/>
          <w:szCs w:val="21"/>
        </w:rPr>
        <w:t>承包人应及时报告监理人和发包人，</w:t>
      </w:r>
      <w:r>
        <w:rPr>
          <w:rFonts w:eastAsia="方正仿宋_GB2312"/>
          <w:szCs w:val="21"/>
        </w:rPr>
        <w:t>发包人应当及时下令停工并报</w:t>
      </w:r>
      <w:r>
        <w:rPr>
          <w:rFonts w:eastAsia="方正仿宋_GB2312"/>
          <w:kern w:val="0"/>
          <w:szCs w:val="21"/>
        </w:rPr>
        <w:t>政府有关行政管理部门</w:t>
      </w:r>
      <w:r>
        <w:rPr>
          <w:rFonts w:eastAsia="方正仿宋_GB2312"/>
          <w:szCs w:val="21"/>
        </w:rPr>
        <w:t>采取应急措施。</w:t>
      </w:r>
    </w:p>
    <w:p w:rsidR="002841D5" w:rsidRDefault="002841D5" w:rsidP="002841D5">
      <w:pPr>
        <w:ind w:firstLineChars="200" w:firstLine="420"/>
        <w:rPr>
          <w:rFonts w:eastAsia="方正仿宋_GB2312"/>
          <w:szCs w:val="21"/>
        </w:rPr>
      </w:pPr>
      <w:r>
        <w:rPr>
          <w:rFonts w:eastAsia="方正仿宋_GB2312"/>
          <w:szCs w:val="21"/>
        </w:rPr>
        <w:t>因安全生产需要暂停施工的，按照第</w:t>
      </w:r>
      <w:r>
        <w:rPr>
          <w:rFonts w:eastAsia="方正仿宋_GB2312"/>
          <w:szCs w:val="21"/>
        </w:rPr>
        <w:t>7.8</w:t>
      </w:r>
      <w:r>
        <w:rPr>
          <w:rFonts w:eastAsia="方正仿宋_GB2312"/>
          <w:szCs w:val="21"/>
        </w:rPr>
        <w:t>款</w:t>
      </w:r>
      <w:r>
        <w:rPr>
          <w:rFonts w:eastAsia="方正仿宋_GB2312" w:hint="eastAsia"/>
          <w:szCs w:val="21"/>
        </w:rPr>
        <w:t>〔</w:t>
      </w:r>
      <w:r>
        <w:rPr>
          <w:rFonts w:eastAsia="方正仿宋_GB2312"/>
          <w:szCs w:val="21"/>
        </w:rPr>
        <w:t>暂停施工</w:t>
      </w:r>
      <w:r>
        <w:rPr>
          <w:rFonts w:eastAsia="方正仿宋_GB2312" w:hint="eastAsia"/>
          <w:szCs w:val="21"/>
        </w:rPr>
        <w:t>〕</w:t>
      </w:r>
      <w:r>
        <w:rPr>
          <w:rFonts w:eastAsia="方正仿宋_GB2312"/>
          <w:szCs w:val="21"/>
        </w:rPr>
        <w:t>的约定执行。</w:t>
      </w:r>
    </w:p>
    <w:p w:rsidR="002841D5" w:rsidRDefault="002841D5" w:rsidP="002841D5">
      <w:pPr>
        <w:ind w:firstLineChars="200" w:firstLine="420"/>
        <w:rPr>
          <w:rFonts w:eastAsia="方正仿宋_GB2312"/>
          <w:szCs w:val="21"/>
        </w:rPr>
      </w:pPr>
      <w:r>
        <w:rPr>
          <w:rFonts w:eastAsia="方正仿宋_GB2312"/>
          <w:szCs w:val="21"/>
        </w:rPr>
        <w:t xml:space="preserve">6.1.2 </w:t>
      </w:r>
      <w:r>
        <w:rPr>
          <w:rFonts w:eastAsia="方正仿宋_GB2312"/>
          <w:szCs w:val="21"/>
        </w:rPr>
        <w:t>安全生产保证措施</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szCs w:val="21"/>
        </w:rPr>
        <w:t>承包人应当按照有关</w:t>
      </w:r>
      <w:r>
        <w:rPr>
          <w:rFonts w:eastAsia="方正仿宋_GB2312"/>
          <w:kern w:val="0"/>
          <w:szCs w:val="21"/>
        </w:rPr>
        <w:t>规定编制安全技术措施或者专项施工方案，</w:t>
      </w:r>
      <w:r>
        <w:rPr>
          <w:rFonts w:eastAsia="方正仿宋_GB2312"/>
          <w:szCs w:val="21"/>
        </w:rPr>
        <w:t>建立安全生产责任制度、治安保卫制度及安全生产教育培训制度，并</w:t>
      </w:r>
      <w:r>
        <w:rPr>
          <w:rFonts w:eastAsia="方正仿宋_GB2312"/>
          <w:kern w:val="0"/>
          <w:szCs w:val="21"/>
        </w:rPr>
        <w:t>按安全生产法律规定及合同约定履行安全职责，</w:t>
      </w:r>
      <w:r>
        <w:rPr>
          <w:rFonts w:eastAsia="方正仿宋_GB2312" w:hint="eastAsia"/>
          <w:kern w:val="0"/>
          <w:szCs w:val="21"/>
        </w:rPr>
        <w:t>如实</w:t>
      </w:r>
      <w:r>
        <w:rPr>
          <w:rFonts w:eastAsia="方正仿宋_GB2312"/>
          <w:szCs w:val="21"/>
        </w:rPr>
        <w:t>编制工程安全生产的有关记录，</w:t>
      </w:r>
      <w:r>
        <w:rPr>
          <w:rFonts w:eastAsia="方正仿宋_GB2312"/>
          <w:kern w:val="0"/>
          <w:szCs w:val="21"/>
        </w:rPr>
        <w:t>接受发包人、监理人及政府安全监督部门的检查与监督。</w:t>
      </w:r>
    </w:p>
    <w:p w:rsidR="002841D5" w:rsidRDefault="002841D5" w:rsidP="002841D5">
      <w:pPr>
        <w:ind w:firstLineChars="200" w:firstLine="420"/>
        <w:rPr>
          <w:rFonts w:eastAsia="方正仿宋_GB2312"/>
          <w:szCs w:val="21"/>
        </w:rPr>
      </w:pPr>
      <w:r>
        <w:rPr>
          <w:rFonts w:eastAsia="方正仿宋_GB2312"/>
          <w:szCs w:val="21"/>
        </w:rPr>
        <w:t>6.1.3</w:t>
      </w:r>
      <w:r>
        <w:rPr>
          <w:rFonts w:eastAsia="方正仿宋_GB2312"/>
          <w:szCs w:val="21"/>
        </w:rPr>
        <w:t>特别安全生产事项</w:t>
      </w:r>
    </w:p>
    <w:p w:rsidR="002841D5" w:rsidRDefault="002841D5" w:rsidP="002841D5">
      <w:pPr>
        <w:ind w:firstLineChars="200" w:firstLine="420"/>
        <w:rPr>
          <w:rFonts w:eastAsia="方正仿宋_GB2312"/>
          <w:szCs w:val="21"/>
        </w:rPr>
      </w:pPr>
      <w:r>
        <w:rPr>
          <w:rFonts w:eastAsia="方正仿宋_GB2312"/>
          <w:szCs w:val="21"/>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rsidR="002841D5" w:rsidRDefault="002841D5" w:rsidP="002841D5">
      <w:pPr>
        <w:ind w:firstLineChars="200" w:firstLine="420"/>
        <w:rPr>
          <w:rFonts w:eastAsia="方正仿宋_GB2312"/>
          <w:szCs w:val="21"/>
        </w:rPr>
      </w:pPr>
      <w:r>
        <w:rPr>
          <w:rFonts w:eastAsia="方正仿宋_GB2312"/>
          <w:szCs w:val="21"/>
        </w:rPr>
        <w:t>承包人在动力设备、输电线路、地下管道、密封防震车间、易燃易爆地段以及临街交通要道附近施工时，施工开始前应向发包人和监理人提出安全防护措施，经发包人认可后实施。</w:t>
      </w:r>
      <w:r>
        <w:rPr>
          <w:rFonts w:eastAsia="方正仿宋_GB2312"/>
          <w:szCs w:val="21"/>
        </w:rPr>
        <w:t xml:space="preserve"> </w:t>
      </w:r>
    </w:p>
    <w:p w:rsidR="002841D5" w:rsidRDefault="002841D5" w:rsidP="002841D5">
      <w:pPr>
        <w:ind w:firstLineChars="200" w:firstLine="420"/>
        <w:rPr>
          <w:rFonts w:eastAsia="方正仿宋_GB2312"/>
          <w:szCs w:val="21"/>
        </w:rPr>
      </w:pPr>
      <w:r>
        <w:rPr>
          <w:rFonts w:eastAsia="方正仿宋_GB2312"/>
          <w:szCs w:val="21"/>
        </w:rPr>
        <w:t>实施爆破作业，在放射、毒害性环境中施工（含储存、运输、使用）及使用毒害性、腐蚀性物品施工时，承包人应在施工前</w:t>
      </w:r>
      <w:r>
        <w:rPr>
          <w:rFonts w:eastAsia="方正仿宋_GB2312"/>
          <w:szCs w:val="21"/>
        </w:rPr>
        <w:t>7</w:t>
      </w:r>
      <w:r>
        <w:rPr>
          <w:rFonts w:eastAsia="方正仿宋_GB2312"/>
          <w:szCs w:val="21"/>
        </w:rPr>
        <w:t>天以书面通知发包人和监理人，并报送相应的安全防护措施，经发包人认可后实施。</w:t>
      </w:r>
    </w:p>
    <w:p w:rsidR="002841D5" w:rsidRDefault="002841D5" w:rsidP="002841D5">
      <w:pPr>
        <w:ind w:firstLineChars="200" w:firstLine="420"/>
        <w:rPr>
          <w:rFonts w:eastAsia="方正仿宋_GB2312"/>
          <w:szCs w:val="21"/>
        </w:rPr>
      </w:pPr>
      <w:r>
        <w:rPr>
          <w:rFonts w:eastAsia="方正仿宋_GB2312"/>
          <w:szCs w:val="21"/>
        </w:rPr>
        <w:t>需单独编制危险性较大分部分项专项工程施工方案的，及要求进行专家论证的超过一定规模的危险性较大的分部分项工程，承包人应及时编制和组织论证。</w:t>
      </w:r>
    </w:p>
    <w:p w:rsidR="002841D5" w:rsidRDefault="002841D5" w:rsidP="002841D5">
      <w:pPr>
        <w:ind w:firstLineChars="200" w:firstLine="420"/>
        <w:rPr>
          <w:rFonts w:eastAsia="方正仿宋_GB2312"/>
          <w:szCs w:val="21"/>
        </w:rPr>
      </w:pPr>
      <w:r>
        <w:rPr>
          <w:rFonts w:eastAsia="方正仿宋_GB2312"/>
          <w:szCs w:val="21"/>
        </w:rPr>
        <w:t xml:space="preserve">6.1.4 </w:t>
      </w:r>
      <w:r>
        <w:rPr>
          <w:rFonts w:eastAsia="方正仿宋_GB2312"/>
          <w:szCs w:val="21"/>
        </w:rPr>
        <w:t>治安保卫</w:t>
      </w:r>
    </w:p>
    <w:p w:rsidR="002841D5" w:rsidRDefault="002841D5" w:rsidP="002841D5">
      <w:pPr>
        <w:ind w:firstLineChars="200" w:firstLine="420"/>
        <w:rPr>
          <w:rFonts w:eastAsia="方正仿宋_GB2312"/>
          <w:szCs w:val="21"/>
        </w:rPr>
      </w:pPr>
      <w:r>
        <w:rPr>
          <w:rFonts w:eastAsia="方正仿宋_GB2312"/>
          <w:szCs w:val="21"/>
        </w:rPr>
        <w:t>除专用合同条款另有约定外，发包人应与当地公安部门协商，在现场建立治安管理机构或联防组织，统一管理施工场地的治安保卫事项，履行合同工程的治安保卫职责。</w:t>
      </w:r>
    </w:p>
    <w:p w:rsidR="002841D5" w:rsidRDefault="002841D5" w:rsidP="002841D5">
      <w:pPr>
        <w:ind w:firstLineChars="200" w:firstLine="420"/>
        <w:rPr>
          <w:rFonts w:eastAsia="方正仿宋_GB2312"/>
          <w:szCs w:val="21"/>
        </w:rPr>
      </w:pPr>
      <w:r>
        <w:rPr>
          <w:rFonts w:eastAsia="方正仿宋_GB2312"/>
          <w:szCs w:val="21"/>
        </w:rPr>
        <w:t>发包人和承包人除应协助现场治安管理机构或联防组织维护施工场地的社会治安外，还应做好包括生活区在内的各自管辖区的治安保卫工作。</w:t>
      </w:r>
    </w:p>
    <w:p w:rsidR="002841D5" w:rsidRDefault="002841D5" w:rsidP="002841D5">
      <w:pPr>
        <w:ind w:firstLineChars="200" w:firstLine="420"/>
        <w:rPr>
          <w:rFonts w:eastAsia="方正仿宋_GB2312"/>
          <w:szCs w:val="21"/>
        </w:rPr>
      </w:pPr>
      <w:r>
        <w:rPr>
          <w:rFonts w:eastAsia="方正仿宋_GB2312"/>
          <w:szCs w:val="21"/>
        </w:rPr>
        <w:t>除专用合同条款另有约定外，发包人和承包人应在工程开工后</w:t>
      </w:r>
      <w:r>
        <w:rPr>
          <w:rFonts w:eastAsia="方正仿宋_GB2312"/>
          <w:szCs w:val="21"/>
        </w:rPr>
        <w:t>7</w:t>
      </w:r>
      <w:r>
        <w:rPr>
          <w:rFonts w:eastAsia="方正仿宋_GB2312"/>
          <w:szCs w:val="21"/>
        </w:rPr>
        <w:t>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w:t>
      </w:r>
      <w:r>
        <w:rPr>
          <w:rFonts w:eastAsia="方正仿宋_GB2312" w:hint="eastAsia"/>
          <w:szCs w:val="21"/>
        </w:rPr>
        <w:t>和</w:t>
      </w:r>
      <w:r>
        <w:rPr>
          <w:rFonts w:eastAsia="方正仿宋_GB2312"/>
          <w:szCs w:val="21"/>
        </w:rPr>
        <w:t>财产损失。</w:t>
      </w:r>
    </w:p>
    <w:p w:rsidR="002841D5" w:rsidRDefault="002841D5" w:rsidP="002841D5">
      <w:pPr>
        <w:ind w:firstLineChars="200" w:firstLine="420"/>
        <w:rPr>
          <w:rFonts w:eastAsia="方正仿宋_GB2312"/>
          <w:kern w:val="0"/>
          <w:szCs w:val="21"/>
        </w:rPr>
      </w:pPr>
      <w:r>
        <w:rPr>
          <w:rFonts w:eastAsia="方正仿宋_GB2312"/>
          <w:szCs w:val="21"/>
        </w:rPr>
        <w:t xml:space="preserve">6.1.5 </w:t>
      </w:r>
      <w:r>
        <w:rPr>
          <w:rFonts w:eastAsia="方正仿宋_GB2312"/>
          <w:szCs w:val="21"/>
        </w:rPr>
        <w:t>文明施工</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承包人在工程施工期间，应当采取措施保持施工现场平整，物料堆放整齐。工程所在地有关政府行政管理部门有特殊要求的，按照其要求执行。</w:t>
      </w:r>
      <w:r>
        <w:rPr>
          <w:rFonts w:eastAsia="方正仿宋_GB2312" w:hint="eastAsia"/>
          <w:kern w:val="0"/>
          <w:szCs w:val="21"/>
        </w:rPr>
        <w:t>合同当事人对文明施工有其他要求的，可以在专用合同条款中明确。</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rsidR="002841D5" w:rsidRDefault="002841D5" w:rsidP="002841D5">
      <w:pPr>
        <w:ind w:firstLineChars="200" w:firstLine="420"/>
        <w:rPr>
          <w:rFonts w:eastAsia="方正仿宋_GB2312"/>
          <w:szCs w:val="21"/>
        </w:rPr>
      </w:pPr>
      <w:r>
        <w:rPr>
          <w:rFonts w:eastAsia="方正仿宋_GB2312"/>
          <w:szCs w:val="21"/>
        </w:rPr>
        <w:t xml:space="preserve">6.1.6 </w:t>
      </w:r>
      <w:r>
        <w:rPr>
          <w:rFonts w:eastAsia="方正仿宋_GB2312"/>
          <w:szCs w:val="21"/>
        </w:rPr>
        <w:t>安全文明施工费</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安全文明施工费由发包人承担，发包人不得以任何形式扣减该部分费用。因基准日期后合同所适用的法律或政府有关规定发生变化，增加的安全文明施工费由发包人承担。</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除专用合同条款另有约定外，发包人应在开工后</w:t>
      </w:r>
      <w:r>
        <w:rPr>
          <w:rFonts w:eastAsia="方正仿宋_GB2312"/>
          <w:kern w:val="0"/>
          <w:szCs w:val="21"/>
        </w:rPr>
        <w:t>28</w:t>
      </w:r>
      <w:r>
        <w:rPr>
          <w:rFonts w:eastAsia="方正仿宋_GB2312"/>
          <w:kern w:val="0"/>
          <w:szCs w:val="21"/>
        </w:rPr>
        <w:t>天内预付安全文明施工费总额的</w:t>
      </w:r>
      <w:r>
        <w:rPr>
          <w:rFonts w:eastAsia="方正仿宋_GB2312"/>
          <w:kern w:val="0"/>
          <w:szCs w:val="21"/>
        </w:rPr>
        <w:t>50%</w:t>
      </w:r>
      <w:r>
        <w:rPr>
          <w:rFonts w:eastAsia="方正仿宋_GB2312"/>
          <w:kern w:val="0"/>
          <w:szCs w:val="21"/>
        </w:rPr>
        <w:t>，其余</w:t>
      </w:r>
      <w:r>
        <w:rPr>
          <w:rFonts w:eastAsia="方正仿宋_GB2312"/>
          <w:kern w:val="0"/>
          <w:szCs w:val="21"/>
        </w:rPr>
        <w:lastRenderedPageBreak/>
        <w:t>部分与进度款同期支付。发包人逾期支付安全文明施工费超过</w:t>
      </w:r>
      <w:r>
        <w:rPr>
          <w:rFonts w:eastAsia="方正仿宋_GB2312"/>
          <w:kern w:val="0"/>
          <w:szCs w:val="21"/>
        </w:rPr>
        <w:t>7</w:t>
      </w:r>
      <w:r>
        <w:rPr>
          <w:rFonts w:eastAsia="方正仿宋_GB2312"/>
          <w:kern w:val="0"/>
          <w:szCs w:val="21"/>
        </w:rPr>
        <w:t>天的，承包人有权向发包人发出要求预付的催告通知，发包人收到通知后</w:t>
      </w:r>
      <w:r>
        <w:rPr>
          <w:rFonts w:eastAsia="方正仿宋_GB2312"/>
          <w:kern w:val="0"/>
          <w:szCs w:val="21"/>
        </w:rPr>
        <w:t>7</w:t>
      </w:r>
      <w:r>
        <w:rPr>
          <w:rFonts w:eastAsia="方正仿宋_GB2312"/>
          <w:kern w:val="0"/>
          <w:szCs w:val="21"/>
        </w:rPr>
        <w:t>天内仍未支付的，承包人有权暂停施工，并按第</w:t>
      </w:r>
      <w:r>
        <w:rPr>
          <w:rFonts w:eastAsia="方正仿宋_GB2312"/>
          <w:kern w:val="0"/>
          <w:szCs w:val="21"/>
        </w:rPr>
        <w:t>16.1.1</w:t>
      </w:r>
      <w:r>
        <w:rPr>
          <w:rFonts w:eastAsia="方正仿宋_GB2312"/>
          <w:kern w:val="0"/>
          <w:szCs w:val="21"/>
        </w:rPr>
        <w:t>项</w:t>
      </w:r>
      <w:r>
        <w:rPr>
          <w:rFonts w:eastAsia="方正仿宋_GB2312" w:hint="eastAsia"/>
          <w:kern w:val="0"/>
          <w:szCs w:val="21"/>
        </w:rPr>
        <w:t>〔</w:t>
      </w:r>
      <w:r>
        <w:rPr>
          <w:rFonts w:eastAsia="方正仿宋_GB2312"/>
          <w:kern w:val="0"/>
          <w:szCs w:val="21"/>
        </w:rPr>
        <w:t>发包人违约的情形</w:t>
      </w:r>
      <w:r>
        <w:rPr>
          <w:rFonts w:eastAsia="方正仿宋_GB2312" w:hint="eastAsia"/>
          <w:kern w:val="0"/>
          <w:szCs w:val="21"/>
        </w:rPr>
        <w:t>〕</w:t>
      </w:r>
      <w:r>
        <w:rPr>
          <w:rFonts w:eastAsia="方正仿宋_GB2312"/>
          <w:kern w:val="0"/>
          <w:szCs w:val="21"/>
        </w:rPr>
        <w:t>执行。</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6.1.7 </w:t>
      </w:r>
      <w:r>
        <w:rPr>
          <w:rFonts w:eastAsia="方正仿宋_GB2312"/>
          <w:kern w:val="0"/>
          <w:szCs w:val="21"/>
        </w:rPr>
        <w:t>紧急情况</w:t>
      </w:r>
      <w:r>
        <w:rPr>
          <w:rFonts w:eastAsia="方正仿宋_GB2312" w:hint="eastAsia"/>
          <w:kern w:val="0"/>
          <w:szCs w:val="21"/>
        </w:rPr>
        <w:t>处理</w:t>
      </w:r>
    </w:p>
    <w:p w:rsidR="002841D5" w:rsidRDefault="002841D5" w:rsidP="002841D5">
      <w:pPr>
        <w:ind w:firstLineChars="200" w:firstLine="420"/>
        <w:jc w:val="left"/>
        <w:rPr>
          <w:rFonts w:eastAsia="方正仿宋_GB2312"/>
          <w:kern w:val="0"/>
          <w:szCs w:val="21"/>
        </w:rPr>
      </w:pPr>
      <w:r>
        <w:rPr>
          <w:rFonts w:eastAsia="方正仿宋_GB2312"/>
          <w:kern w:val="0"/>
          <w:szCs w:val="21"/>
        </w:rPr>
        <w:t>在工程实施期间或缺陷责任期内发生危及工程安全的事件，监理人通知承包人进行抢救，承包人声明无能力或不愿立即执行的，发包人有权雇佣其他人员进行抢救。此类</w:t>
      </w:r>
      <w:proofErr w:type="gramStart"/>
      <w:r>
        <w:rPr>
          <w:rFonts w:eastAsia="方正仿宋_GB2312"/>
          <w:kern w:val="0"/>
          <w:szCs w:val="21"/>
        </w:rPr>
        <w:t>抢救按</w:t>
      </w:r>
      <w:proofErr w:type="gramEnd"/>
      <w:r>
        <w:rPr>
          <w:rFonts w:eastAsia="方正仿宋_GB2312"/>
          <w:kern w:val="0"/>
          <w:szCs w:val="21"/>
        </w:rPr>
        <w:t>合同约定属于承包人义务的，由此增加的费用和（或）延误的工期由承包人承担。</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6.1.8 </w:t>
      </w:r>
      <w:r>
        <w:rPr>
          <w:rFonts w:eastAsia="方正仿宋_GB2312"/>
          <w:kern w:val="0"/>
          <w:szCs w:val="21"/>
        </w:rPr>
        <w:t>事故处理</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w:t>
      </w:r>
      <w:proofErr w:type="gramStart"/>
      <w:r>
        <w:rPr>
          <w:rFonts w:eastAsia="方正仿宋_GB2312"/>
          <w:kern w:val="0"/>
          <w:szCs w:val="21"/>
        </w:rPr>
        <w:t>作出</w:t>
      </w:r>
      <w:proofErr w:type="gramEnd"/>
      <w:r>
        <w:rPr>
          <w:rFonts w:eastAsia="方正仿宋_GB2312"/>
          <w:kern w:val="0"/>
          <w:szCs w:val="21"/>
        </w:rPr>
        <w:t>标记和书面记录，妥善保管有关证据。发包人和承包人应按国家有关规定，及时如实地向有关部门报告事故发生的情况，以及正在采取的紧急措施等。</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6.1.9 </w:t>
      </w:r>
      <w:r>
        <w:rPr>
          <w:rFonts w:eastAsia="方正仿宋_GB2312"/>
          <w:kern w:val="0"/>
          <w:szCs w:val="21"/>
        </w:rPr>
        <w:t>安全生产责任</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6.1.9.1 </w:t>
      </w:r>
      <w:r>
        <w:rPr>
          <w:rFonts w:eastAsia="方正仿宋_GB2312"/>
          <w:kern w:val="0"/>
          <w:szCs w:val="21"/>
        </w:rPr>
        <w:t>发包人的安全责任</w:t>
      </w:r>
    </w:p>
    <w:p w:rsidR="002841D5" w:rsidRDefault="002841D5" w:rsidP="002841D5">
      <w:pPr>
        <w:ind w:firstLineChars="200" w:firstLine="420"/>
        <w:rPr>
          <w:rFonts w:eastAsia="方正仿宋_GB2312"/>
          <w:szCs w:val="21"/>
        </w:rPr>
      </w:pPr>
      <w:r>
        <w:rPr>
          <w:rFonts w:eastAsia="方正仿宋_GB2312"/>
          <w:szCs w:val="21"/>
        </w:rPr>
        <w:t>发包人应负责赔偿以下各种情况造成</w:t>
      </w:r>
      <w:r>
        <w:rPr>
          <w:rFonts w:eastAsia="方正仿宋_GB2312" w:hint="eastAsia"/>
          <w:szCs w:val="21"/>
        </w:rPr>
        <w:t>的</w:t>
      </w:r>
      <w:r>
        <w:rPr>
          <w:rFonts w:eastAsia="方正仿宋_GB2312"/>
          <w:szCs w:val="21"/>
        </w:rPr>
        <w:t>损失：</w:t>
      </w:r>
    </w:p>
    <w:p w:rsidR="002841D5" w:rsidRDefault="002841D5" w:rsidP="002841D5">
      <w:pPr>
        <w:ind w:firstLineChars="200" w:firstLine="420"/>
        <w:rPr>
          <w:rFonts w:eastAsia="方正仿宋_GB2312"/>
          <w:szCs w:val="21"/>
        </w:rPr>
      </w:pPr>
      <w:r>
        <w:rPr>
          <w:rFonts w:eastAsia="方正仿宋_GB2312"/>
          <w:szCs w:val="21"/>
        </w:rPr>
        <w:t>（</w:t>
      </w:r>
      <w:r>
        <w:rPr>
          <w:rFonts w:eastAsia="方正仿宋_GB2312"/>
          <w:szCs w:val="21"/>
        </w:rPr>
        <w:t>1</w:t>
      </w:r>
      <w:r>
        <w:rPr>
          <w:rFonts w:eastAsia="方正仿宋_GB2312"/>
          <w:szCs w:val="21"/>
        </w:rPr>
        <w:t>）工程或工程的任何部分对土地的占用所造成的第三者财产损失；</w:t>
      </w:r>
    </w:p>
    <w:p w:rsidR="002841D5" w:rsidRDefault="002841D5" w:rsidP="002841D5">
      <w:pPr>
        <w:ind w:firstLineChars="200" w:firstLine="420"/>
        <w:rPr>
          <w:rFonts w:eastAsia="方正仿宋_GB2312"/>
          <w:szCs w:val="21"/>
        </w:rPr>
      </w:pPr>
      <w:r>
        <w:rPr>
          <w:rFonts w:eastAsia="方正仿宋_GB2312"/>
          <w:szCs w:val="21"/>
        </w:rPr>
        <w:t>（</w:t>
      </w:r>
      <w:r>
        <w:rPr>
          <w:rFonts w:eastAsia="方正仿宋_GB2312"/>
          <w:szCs w:val="21"/>
        </w:rPr>
        <w:t>2</w:t>
      </w:r>
      <w:r>
        <w:rPr>
          <w:rFonts w:eastAsia="方正仿宋_GB2312"/>
          <w:szCs w:val="21"/>
        </w:rPr>
        <w:t>）由于发包人原因在施工场地及其毗邻地带造成的第三者人身伤亡和财产损失</w:t>
      </w:r>
      <w:r>
        <w:rPr>
          <w:rFonts w:eastAsia="方正仿宋_GB2312" w:hint="eastAsia"/>
          <w:szCs w:val="21"/>
        </w:rPr>
        <w:t>；</w:t>
      </w:r>
    </w:p>
    <w:p w:rsidR="002841D5" w:rsidRDefault="002841D5" w:rsidP="002841D5">
      <w:pPr>
        <w:ind w:firstLineChars="200" w:firstLine="420"/>
        <w:rPr>
          <w:rFonts w:eastAsia="方正仿宋_GB2312"/>
          <w:szCs w:val="21"/>
        </w:rPr>
      </w:pPr>
      <w:r>
        <w:rPr>
          <w:rFonts w:eastAsia="方正仿宋_GB2312" w:hint="eastAsia"/>
          <w:szCs w:val="21"/>
        </w:rPr>
        <w:t>（</w:t>
      </w:r>
      <w:r>
        <w:rPr>
          <w:rFonts w:eastAsia="方正仿宋_GB2312" w:hint="eastAsia"/>
          <w:szCs w:val="21"/>
        </w:rPr>
        <w:t>3</w:t>
      </w:r>
      <w:r>
        <w:rPr>
          <w:rFonts w:eastAsia="方正仿宋_GB2312" w:hint="eastAsia"/>
          <w:szCs w:val="21"/>
        </w:rPr>
        <w:t>）由于发包人原因对承包人、监理人造成的人员人身伤亡和财产损失；</w:t>
      </w:r>
    </w:p>
    <w:p w:rsidR="002841D5" w:rsidRDefault="002841D5" w:rsidP="002841D5">
      <w:pPr>
        <w:ind w:firstLineChars="200" w:firstLine="420"/>
        <w:rPr>
          <w:rFonts w:eastAsia="方正仿宋_GB2312"/>
          <w:szCs w:val="21"/>
        </w:rPr>
      </w:pPr>
      <w:r>
        <w:rPr>
          <w:rFonts w:eastAsia="方正仿宋_GB2312" w:hint="eastAsia"/>
          <w:szCs w:val="21"/>
        </w:rPr>
        <w:t>（</w:t>
      </w:r>
      <w:r>
        <w:rPr>
          <w:rFonts w:eastAsia="方正仿宋_GB2312" w:hint="eastAsia"/>
          <w:szCs w:val="21"/>
        </w:rPr>
        <w:t>4</w:t>
      </w:r>
      <w:r>
        <w:rPr>
          <w:rFonts w:eastAsia="方正仿宋_GB2312" w:hint="eastAsia"/>
          <w:szCs w:val="21"/>
        </w:rPr>
        <w:t>）由于发包人原因造成的发包人自身人员的人身伤害以及财产损失。</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6.1.9.2 </w:t>
      </w:r>
      <w:r>
        <w:rPr>
          <w:rFonts w:eastAsia="方正仿宋_GB2312"/>
          <w:kern w:val="0"/>
          <w:szCs w:val="21"/>
        </w:rPr>
        <w:t>承包人的安全责任</w:t>
      </w:r>
    </w:p>
    <w:p w:rsidR="002841D5" w:rsidRDefault="002841D5" w:rsidP="002841D5">
      <w:pPr>
        <w:ind w:firstLineChars="200" w:firstLine="420"/>
        <w:rPr>
          <w:rFonts w:eastAsia="方正仿宋_GB2312"/>
          <w:kern w:val="0"/>
          <w:szCs w:val="21"/>
        </w:rPr>
      </w:pPr>
      <w:r>
        <w:rPr>
          <w:rFonts w:eastAsia="方正仿宋_GB2312"/>
          <w:szCs w:val="21"/>
        </w:rPr>
        <w:t>由于承包人原因在施工场地内及其毗邻地带造成的</w:t>
      </w:r>
      <w:r>
        <w:rPr>
          <w:rFonts w:eastAsia="方正仿宋_GB2312" w:hint="eastAsia"/>
          <w:szCs w:val="21"/>
        </w:rPr>
        <w:t>发包人、监理人以及</w:t>
      </w:r>
      <w:r>
        <w:rPr>
          <w:rFonts w:eastAsia="方正仿宋_GB2312"/>
          <w:szCs w:val="21"/>
        </w:rPr>
        <w:t>第三者人员伤亡和财产损失，由承包人负责赔偿。</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828" w:name="_Toc12566"/>
      <w:r>
        <w:rPr>
          <w:rFonts w:eastAsia="黑体"/>
          <w:b w:val="0"/>
          <w:sz w:val="21"/>
          <w:szCs w:val="21"/>
        </w:rPr>
        <w:t>6</w:t>
      </w:r>
      <w:bookmarkStart w:id="829" w:name="_Toc337558765"/>
      <w:r>
        <w:rPr>
          <w:rFonts w:eastAsia="黑体"/>
          <w:b w:val="0"/>
          <w:sz w:val="21"/>
          <w:szCs w:val="21"/>
        </w:rPr>
        <w:t xml:space="preserve">.2 </w:t>
      </w:r>
      <w:r>
        <w:rPr>
          <w:rFonts w:eastAsia="黑体"/>
          <w:b w:val="0"/>
          <w:sz w:val="21"/>
          <w:szCs w:val="21"/>
        </w:rPr>
        <w:t>职业健康</w:t>
      </w:r>
      <w:bookmarkEnd w:id="828"/>
    </w:p>
    <w:bookmarkEnd w:id="829"/>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6.2.1 </w:t>
      </w:r>
      <w:r>
        <w:rPr>
          <w:rFonts w:eastAsia="方正仿宋_GB2312"/>
          <w:kern w:val="0"/>
          <w:szCs w:val="21"/>
        </w:rPr>
        <w:t>劳动保护</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承包人应按照法律规定保障现场施工人员的劳动安全，并提供劳动保护</w:t>
      </w:r>
      <w:r>
        <w:rPr>
          <w:rFonts w:eastAsia="方正仿宋_GB2312"/>
          <w:kern w:val="0"/>
          <w:szCs w:val="21"/>
        </w:rPr>
        <w:t>,</w:t>
      </w:r>
      <w:r>
        <w:rPr>
          <w:rFonts w:eastAsia="方正仿宋_GB2312"/>
          <w:kern w:val="0"/>
          <w:szCs w:val="21"/>
        </w:rPr>
        <w:t>并应按国家有关劳动保护的规定，采取有效的防止粉尘、降低噪声、控制有害气体和保障高温、高寒、高空作业安全等劳动保护措施。承包人雇佣人员在施工中受到伤害的，承包人应立即采取有效措施进行抢救和治疗。</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承包人应按</w:t>
      </w:r>
      <w:r>
        <w:rPr>
          <w:rFonts w:eastAsia="方正仿宋_GB2312" w:hint="eastAsia"/>
          <w:kern w:val="0"/>
          <w:szCs w:val="21"/>
        </w:rPr>
        <w:t>法律</w:t>
      </w:r>
      <w:r>
        <w:rPr>
          <w:rFonts w:eastAsia="方正仿宋_GB2312"/>
          <w:kern w:val="0"/>
          <w:szCs w:val="21"/>
        </w:rPr>
        <w:t>规定安排工作时间，保证其雇佣人员享有休息和休假的权利。因工程施工的特殊需要占用休假日或延长工作时间的，应不超过法律规定的限度，并按法律规定给予补休或付酬。</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6.2.2 </w:t>
      </w:r>
      <w:r>
        <w:rPr>
          <w:rFonts w:eastAsia="方正仿宋_GB2312"/>
          <w:kern w:val="0"/>
          <w:szCs w:val="21"/>
        </w:rPr>
        <w:t>生活条件</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承包人应为其履行合同所雇用的人员提供必要的膳宿条件和生活环境；承包人应采取有效措施预防传染病，保证施工人员的健康，并定期对施工现场、施工人员生活基地和工程进行防疫和卫生的专业检查和处理</w:t>
      </w:r>
      <w:r>
        <w:rPr>
          <w:rFonts w:eastAsia="方正仿宋_GB2312"/>
          <w:kern w:val="0"/>
          <w:szCs w:val="21"/>
        </w:rPr>
        <w:t xml:space="preserve">, </w:t>
      </w:r>
      <w:r>
        <w:rPr>
          <w:rFonts w:eastAsia="方正仿宋_GB2312"/>
          <w:kern w:val="0"/>
          <w:szCs w:val="21"/>
        </w:rPr>
        <w:t>在远离城镇的施工场地，还应配备必要的伤病防治和急救的医务人员与医疗设施。</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830" w:name="_Toc32732"/>
      <w:r>
        <w:rPr>
          <w:rFonts w:eastAsia="黑体"/>
          <w:b w:val="0"/>
          <w:sz w:val="21"/>
          <w:szCs w:val="21"/>
        </w:rPr>
        <w:t>6</w:t>
      </w:r>
      <w:bookmarkStart w:id="831" w:name="_Toc337558766"/>
      <w:r>
        <w:rPr>
          <w:rFonts w:eastAsia="黑体"/>
          <w:b w:val="0"/>
          <w:sz w:val="21"/>
          <w:szCs w:val="21"/>
        </w:rPr>
        <w:t xml:space="preserve">.3 </w:t>
      </w:r>
      <w:r>
        <w:rPr>
          <w:rFonts w:eastAsia="黑体"/>
          <w:b w:val="0"/>
          <w:sz w:val="21"/>
          <w:szCs w:val="21"/>
        </w:rPr>
        <w:t>环境保护</w:t>
      </w:r>
      <w:bookmarkEnd w:id="830"/>
    </w:p>
    <w:bookmarkEnd w:id="831"/>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承包人应在施工组织设计中列明环境保护的具体措施。在合同履行期间，承包人应采取合理措</w:t>
      </w:r>
      <w:r>
        <w:rPr>
          <w:rFonts w:eastAsia="方正仿宋_GB2312"/>
          <w:kern w:val="0"/>
          <w:szCs w:val="21"/>
        </w:rPr>
        <w:lastRenderedPageBreak/>
        <w:t>施保护施工现场环境。对施工作业过程中可能引起的大气、水、噪音以及固体废物污染采取具体可行的防范措施。</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承包人应当承担因其原因引起的环境污染侵权损害赔偿责任，因上述环境污染引起纠纷而导致暂停施工的，由此增加的费用和（或）延误的工期由承包人承担。</w:t>
      </w:r>
    </w:p>
    <w:p w:rsidR="002841D5" w:rsidRDefault="002841D5" w:rsidP="002841D5">
      <w:pPr>
        <w:pStyle w:val="4"/>
        <w:spacing w:before="120" w:after="120" w:line="240" w:lineRule="auto"/>
        <w:textAlignment w:val="auto"/>
        <w:rPr>
          <w:rFonts w:ascii="Times New Roman" w:hAnsi="Times New Roman"/>
          <w:b w:val="0"/>
          <w:sz w:val="21"/>
          <w:szCs w:val="21"/>
        </w:rPr>
      </w:pPr>
      <w:bookmarkStart w:id="832" w:name="_Toc9261"/>
      <w:r>
        <w:rPr>
          <w:rFonts w:ascii="Times New Roman" w:hAnsi="Times New Roman"/>
          <w:b w:val="0"/>
          <w:sz w:val="21"/>
          <w:szCs w:val="21"/>
        </w:rPr>
        <w:t>7</w:t>
      </w:r>
      <w:bookmarkStart w:id="833" w:name="_Toc337558767"/>
      <w:r>
        <w:rPr>
          <w:rFonts w:ascii="Times New Roman" w:hAnsi="Times New Roman"/>
          <w:b w:val="0"/>
          <w:sz w:val="21"/>
          <w:szCs w:val="21"/>
        </w:rPr>
        <w:t xml:space="preserve">. </w:t>
      </w:r>
      <w:r>
        <w:rPr>
          <w:rFonts w:ascii="Times New Roman" w:hAnsi="Times New Roman"/>
          <w:b w:val="0"/>
          <w:sz w:val="21"/>
          <w:szCs w:val="21"/>
        </w:rPr>
        <w:t>工期和进度</w:t>
      </w:r>
      <w:bookmarkEnd w:id="832"/>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834" w:name="_Toc14141"/>
      <w:bookmarkEnd w:id="833"/>
      <w:r>
        <w:rPr>
          <w:rFonts w:eastAsia="黑体"/>
          <w:b w:val="0"/>
          <w:sz w:val="21"/>
          <w:szCs w:val="21"/>
        </w:rPr>
        <w:t>7</w:t>
      </w:r>
      <w:bookmarkStart w:id="835" w:name="_Toc337558768"/>
      <w:bookmarkStart w:id="836" w:name="_Toc296503066"/>
      <w:bookmarkStart w:id="837" w:name="_Toc296346567"/>
      <w:r>
        <w:rPr>
          <w:rFonts w:eastAsia="黑体"/>
          <w:b w:val="0"/>
          <w:sz w:val="21"/>
          <w:szCs w:val="21"/>
        </w:rPr>
        <w:t>.1</w:t>
      </w:r>
      <w:r>
        <w:rPr>
          <w:rFonts w:eastAsia="黑体"/>
          <w:b w:val="0"/>
          <w:sz w:val="21"/>
          <w:szCs w:val="21"/>
        </w:rPr>
        <w:t>施工组织设计</w:t>
      </w:r>
      <w:bookmarkEnd w:id="834"/>
    </w:p>
    <w:bookmarkEnd w:id="835"/>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szCs w:val="21"/>
        </w:rPr>
        <w:t xml:space="preserve">7.1.1 </w:t>
      </w:r>
      <w:r>
        <w:rPr>
          <w:rFonts w:eastAsia="方正仿宋_GB2312"/>
          <w:kern w:val="0"/>
          <w:szCs w:val="21"/>
        </w:rPr>
        <w:t>施工组织设计的内容</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施工组织设计应包含以下内容：</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1</w:t>
      </w:r>
      <w:r>
        <w:rPr>
          <w:rFonts w:eastAsia="方正仿宋_GB2312"/>
          <w:kern w:val="0"/>
          <w:szCs w:val="21"/>
        </w:rPr>
        <w:t>）施工方案；</w:t>
      </w:r>
      <w:r>
        <w:rPr>
          <w:rFonts w:eastAsia="方正仿宋_GB2312"/>
          <w:kern w:val="0"/>
          <w:szCs w:val="21"/>
        </w:rPr>
        <w:t xml:space="preserve"> </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2</w:t>
      </w:r>
      <w:r>
        <w:rPr>
          <w:rFonts w:eastAsia="方正仿宋_GB2312"/>
          <w:kern w:val="0"/>
          <w:szCs w:val="21"/>
        </w:rPr>
        <w:t>）施工现场平面布置图；</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3</w:t>
      </w:r>
      <w:r>
        <w:rPr>
          <w:rFonts w:eastAsia="方正仿宋_GB2312"/>
          <w:kern w:val="0"/>
          <w:szCs w:val="21"/>
        </w:rPr>
        <w:t>）施工进度计划和保证措施；</w:t>
      </w:r>
      <w:r>
        <w:rPr>
          <w:rFonts w:eastAsia="方正仿宋_GB2312"/>
          <w:kern w:val="0"/>
          <w:szCs w:val="21"/>
        </w:rPr>
        <w:t xml:space="preserve"> </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4</w:t>
      </w:r>
      <w:r>
        <w:rPr>
          <w:rFonts w:eastAsia="方正仿宋_GB2312"/>
          <w:kern w:val="0"/>
          <w:szCs w:val="21"/>
        </w:rPr>
        <w:t>）劳动力及材料供应计划；</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5</w:t>
      </w:r>
      <w:r>
        <w:rPr>
          <w:rFonts w:eastAsia="方正仿宋_GB2312"/>
          <w:kern w:val="0"/>
          <w:szCs w:val="21"/>
        </w:rPr>
        <w:t>）施工机械设备的选用；</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6</w:t>
      </w:r>
      <w:r>
        <w:rPr>
          <w:rFonts w:eastAsia="方正仿宋_GB2312"/>
          <w:kern w:val="0"/>
          <w:szCs w:val="21"/>
        </w:rPr>
        <w:t>）质量保证体系及措施；</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7</w:t>
      </w:r>
      <w:r>
        <w:rPr>
          <w:rFonts w:eastAsia="方正仿宋_GB2312"/>
          <w:kern w:val="0"/>
          <w:szCs w:val="21"/>
        </w:rPr>
        <w:t>）安全生产、文明施工措施；</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8</w:t>
      </w:r>
      <w:r>
        <w:rPr>
          <w:rFonts w:eastAsia="方正仿宋_GB2312"/>
          <w:kern w:val="0"/>
          <w:szCs w:val="21"/>
        </w:rPr>
        <w:t>）环境保护、成本控制措施</w:t>
      </w:r>
      <w:r>
        <w:rPr>
          <w:rFonts w:eastAsia="方正仿宋_GB2312" w:hint="eastAsia"/>
          <w:kern w:val="0"/>
          <w:szCs w:val="21"/>
        </w:rPr>
        <w:t>；</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hint="eastAsia"/>
          <w:kern w:val="0"/>
          <w:szCs w:val="21"/>
        </w:rPr>
        <w:t>（</w:t>
      </w:r>
      <w:r>
        <w:rPr>
          <w:rFonts w:eastAsia="方正仿宋_GB2312" w:hint="eastAsia"/>
          <w:kern w:val="0"/>
          <w:szCs w:val="21"/>
        </w:rPr>
        <w:t>9</w:t>
      </w:r>
      <w:r>
        <w:rPr>
          <w:rFonts w:eastAsia="方正仿宋_GB2312" w:hint="eastAsia"/>
          <w:kern w:val="0"/>
          <w:szCs w:val="21"/>
        </w:rPr>
        <w:t>）合同当事人约定的其他内容</w:t>
      </w:r>
      <w:r>
        <w:rPr>
          <w:rFonts w:eastAsia="方正仿宋_GB2312"/>
          <w:kern w:val="0"/>
          <w:szCs w:val="21"/>
        </w:rPr>
        <w:t>。</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szCs w:val="21"/>
        </w:rPr>
        <w:t xml:space="preserve">7.1.2 </w:t>
      </w:r>
      <w:r>
        <w:rPr>
          <w:rFonts w:eastAsia="方正仿宋_GB2312"/>
          <w:kern w:val="0"/>
          <w:szCs w:val="21"/>
        </w:rPr>
        <w:t>施工组织设计的提交和修改</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除专用合同条款另有约定外，承包人应在合同签订后</w:t>
      </w:r>
      <w:r>
        <w:rPr>
          <w:rFonts w:eastAsia="方正仿宋_GB2312"/>
          <w:kern w:val="0"/>
          <w:szCs w:val="21"/>
        </w:rPr>
        <w:t>14</w:t>
      </w:r>
      <w:r>
        <w:rPr>
          <w:rFonts w:eastAsia="方正仿宋_GB2312"/>
          <w:kern w:val="0"/>
          <w:szCs w:val="21"/>
        </w:rPr>
        <w:t>天内，但至迟不得晚于第</w:t>
      </w:r>
      <w:r>
        <w:rPr>
          <w:rFonts w:eastAsia="方正仿宋_GB2312"/>
          <w:kern w:val="0"/>
          <w:szCs w:val="21"/>
        </w:rPr>
        <w:t>7.3.2</w:t>
      </w:r>
      <w:r>
        <w:rPr>
          <w:rFonts w:eastAsia="方正仿宋_GB2312"/>
          <w:kern w:val="0"/>
          <w:szCs w:val="21"/>
        </w:rPr>
        <w:t>项</w:t>
      </w:r>
      <w:r>
        <w:rPr>
          <w:rFonts w:eastAsia="方正仿宋_GB2312" w:hint="eastAsia"/>
          <w:kern w:val="0"/>
          <w:szCs w:val="21"/>
        </w:rPr>
        <w:t>〔</w:t>
      </w:r>
      <w:r>
        <w:rPr>
          <w:rFonts w:eastAsia="方正仿宋_GB2312"/>
          <w:kern w:val="0"/>
          <w:szCs w:val="21"/>
        </w:rPr>
        <w:t>开工通知</w:t>
      </w:r>
      <w:r>
        <w:rPr>
          <w:rFonts w:eastAsia="方正仿宋_GB2312" w:hint="eastAsia"/>
          <w:kern w:val="0"/>
          <w:szCs w:val="21"/>
        </w:rPr>
        <w:t>〕</w:t>
      </w:r>
      <w:r>
        <w:rPr>
          <w:rFonts w:eastAsia="方正仿宋_GB2312"/>
          <w:kern w:val="0"/>
          <w:szCs w:val="21"/>
        </w:rPr>
        <w:t>载明的开工日期前</w:t>
      </w:r>
      <w:r>
        <w:rPr>
          <w:rFonts w:eastAsia="方正仿宋_GB2312"/>
          <w:kern w:val="0"/>
          <w:szCs w:val="21"/>
        </w:rPr>
        <w:t>7</w:t>
      </w:r>
      <w:r>
        <w:rPr>
          <w:rFonts w:eastAsia="方正仿宋_GB2312"/>
          <w:kern w:val="0"/>
          <w:szCs w:val="21"/>
        </w:rPr>
        <w:t>天，向监理人提交详细的施工组织设计，并由监理人报送发包人。</w:t>
      </w:r>
      <w:r>
        <w:rPr>
          <w:rFonts w:eastAsia="方正仿宋_GB2312" w:hint="eastAsia"/>
          <w:kern w:val="0"/>
          <w:szCs w:val="21"/>
        </w:rPr>
        <w:t>除专用合同条款另有约定外，发包人和监理人应在监理人收到施工组织设计后</w:t>
      </w:r>
      <w:r>
        <w:rPr>
          <w:rFonts w:eastAsia="方正仿宋_GB2312" w:hint="eastAsia"/>
          <w:kern w:val="0"/>
          <w:szCs w:val="21"/>
        </w:rPr>
        <w:t>7</w:t>
      </w:r>
      <w:r>
        <w:rPr>
          <w:rFonts w:eastAsia="方正仿宋_GB2312" w:hint="eastAsia"/>
          <w:kern w:val="0"/>
          <w:szCs w:val="21"/>
        </w:rPr>
        <w:t>天内确认或提出修改意见</w:t>
      </w:r>
      <w:r>
        <w:rPr>
          <w:rFonts w:eastAsia="方正仿宋_GB2312"/>
          <w:kern w:val="0"/>
          <w:szCs w:val="21"/>
        </w:rPr>
        <w:t>。对发包人和监理人提出的合理意见和要求，承包人应自费修改完善。根据工程实际情况需要修改施工组织设计的，承包人应向发包人和监理人提交修改后的施工组织设计。</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施工进度计划的编制和修改按照第</w:t>
      </w:r>
      <w:r>
        <w:rPr>
          <w:rFonts w:eastAsia="方正仿宋_GB2312"/>
          <w:kern w:val="0"/>
          <w:szCs w:val="21"/>
        </w:rPr>
        <w:t>7.2</w:t>
      </w:r>
      <w:r>
        <w:rPr>
          <w:rFonts w:eastAsia="方正仿宋_GB2312"/>
          <w:kern w:val="0"/>
          <w:szCs w:val="21"/>
        </w:rPr>
        <w:t>款</w:t>
      </w:r>
      <w:r>
        <w:rPr>
          <w:rFonts w:eastAsia="方正仿宋_GB2312" w:hint="eastAsia"/>
          <w:kern w:val="0"/>
          <w:szCs w:val="21"/>
        </w:rPr>
        <w:t>〔</w:t>
      </w:r>
      <w:r>
        <w:rPr>
          <w:rFonts w:eastAsia="方正仿宋_GB2312"/>
          <w:kern w:val="0"/>
          <w:szCs w:val="21"/>
        </w:rPr>
        <w:t>施工进度计划</w:t>
      </w:r>
      <w:r>
        <w:rPr>
          <w:rFonts w:eastAsia="方正仿宋_GB2312" w:hint="eastAsia"/>
          <w:kern w:val="0"/>
          <w:szCs w:val="21"/>
        </w:rPr>
        <w:t>〕</w:t>
      </w:r>
      <w:r>
        <w:rPr>
          <w:rFonts w:eastAsia="方正仿宋_GB2312"/>
          <w:kern w:val="0"/>
          <w:szCs w:val="21"/>
        </w:rPr>
        <w:t>执行。</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838" w:name="_Toc10288"/>
      <w:r>
        <w:rPr>
          <w:rFonts w:eastAsia="黑体"/>
          <w:b w:val="0"/>
          <w:sz w:val="21"/>
          <w:szCs w:val="21"/>
        </w:rPr>
        <w:t>7</w:t>
      </w:r>
      <w:bookmarkStart w:id="839" w:name="_Toc337558769"/>
      <w:r>
        <w:rPr>
          <w:rFonts w:eastAsia="黑体"/>
          <w:b w:val="0"/>
          <w:sz w:val="21"/>
          <w:szCs w:val="21"/>
        </w:rPr>
        <w:t xml:space="preserve">.2 </w:t>
      </w:r>
      <w:r>
        <w:rPr>
          <w:rFonts w:eastAsia="黑体"/>
          <w:b w:val="0"/>
          <w:sz w:val="21"/>
          <w:szCs w:val="21"/>
        </w:rPr>
        <w:t>施工进度计划</w:t>
      </w:r>
      <w:bookmarkEnd w:id="838"/>
    </w:p>
    <w:bookmarkEnd w:id="839"/>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7.2.1 </w:t>
      </w:r>
      <w:r>
        <w:rPr>
          <w:rFonts w:eastAsia="方正仿宋_GB2312"/>
          <w:kern w:val="0"/>
          <w:szCs w:val="21"/>
        </w:rPr>
        <w:t>施工进度计划的编制</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承包人应按照第</w:t>
      </w:r>
      <w:r>
        <w:rPr>
          <w:rFonts w:eastAsia="方正仿宋_GB2312"/>
          <w:kern w:val="0"/>
          <w:szCs w:val="21"/>
        </w:rPr>
        <w:t>7.1</w:t>
      </w:r>
      <w:r>
        <w:rPr>
          <w:rFonts w:eastAsia="方正仿宋_GB2312"/>
          <w:kern w:val="0"/>
          <w:szCs w:val="21"/>
        </w:rPr>
        <w:t>款</w:t>
      </w:r>
      <w:r>
        <w:rPr>
          <w:rFonts w:eastAsia="方正仿宋_GB2312" w:hint="eastAsia"/>
          <w:kern w:val="0"/>
          <w:szCs w:val="21"/>
        </w:rPr>
        <w:t>〔</w:t>
      </w:r>
      <w:r>
        <w:rPr>
          <w:rFonts w:eastAsia="方正仿宋_GB2312"/>
          <w:kern w:val="0"/>
          <w:szCs w:val="21"/>
        </w:rPr>
        <w:t>施工组织设计</w:t>
      </w:r>
      <w:r>
        <w:rPr>
          <w:rFonts w:eastAsia="方正仿宋_GB2312" w:hint="eastAsia"/>
          <w:kern w:val="0"/>
          <w:szCs w:val="21"/>
        </w:rPr>
        <w:t>〕</w:t>
      </w:r>
      <w:r>
        <w:rPr>
          <w:rFonts w:eastAsia="方正仿宋_GB2312"/>
          <w:kern w:val="0"/>
          <w:szCs w:val="21"/>
        </w:rPr>
        <w:t>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szCs w:val="21"/>
        </w:rPr>
        <w:t xml:space="preserve">7.2.2 </w:t>
      </w:r>
      <w:r>
        <w:rPr>
          <w:rFonts w:eastAsia="方正仿宋_GB2312"/>
          <w:szCs w:val="21"/>
        </w:rPr>
        <w:t>施工进度计划的修订</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施工进度计划不符合合同要求或与工程的实际进度不一致的，承包人应向监理人提交修订的施工进度计划，并附具有</w:t>
      </w:r>
      <w:proofErr w:type="gramStart"/>
      <w:r>
        <w:rPr>
          <w:rFonts w:eastAsia="方正仿宋_GB2312"/>
          <w:kern w:val="0"/>
          <w:szCs w:val="21"/>
        </w:rPr>
        <w:t>关措施</w:t>
      </w:r>
      <w:proofErr w:type="gramEnd"/>
      <w:r>
        <w:rPr>
          <w:rFonts w:eastAsia="方正仿宋_GB2312"/>
          <w:kern w:val="0"/>
          <w:szCs w:val="21"/>
        </w:rPr>
        <w:t>和相关资料，由监理人报送发包人。除专用合同条款另有约定外，发包人和监理人应在收到修订的施工进度计划后</w:t>
      </w:r>
      <w:r>
        <w:rPr>
          <w:rFonts w:eastAsia="方正仿宋_GB2312"/>
          <w:kern w:val="0"/>
          <w:szCs w:val="21"/>
        </w:rPr>
        <w:t>7</w:t>
      </w:r>
      <w:r>
        <w:rPr>
          <w:rFonts w:eastAsia="方正仿宋_GB2312"/>
          <w:kern w:val="0"/>
          <w:szCs w:val="21"/>
        </w:rPr>
        <w:t>天内完成审核和批准或提出修改意见。发包人和监理人对承包人提交的施工进度计划的确认，不能减轻或免除承包人根据法律规定和合同约定应承担的任何责任或义务。</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840" w:name="_Toc6242"/>
      <w:r>
        <w:rPr>
          <w:rFonts w:eastAsia="黑体"/>
          <w:b w:val="0"/>
          <w:sz w:val="21"/>
          <w:szCs w:val="21"/>
        </w:rPr>
        <w:t>7</w:t>
      </w:r>
      <w:bookmarkStart w:id="841" w:name="_Toc337558770"/>
      <w:r>
        <w:rPr>
          <w:rFonts w:eastAsia="黑体"/>
          <w:b w:val="0"/>
          <w:sz w:val="21"/>
          <w:szCs w:val="21"/>
        </w:rPr>
        <w:t xml:space="preserve">.3 </w:t>
      </w:r>
      <w:r>
        <w:rPr>
          <w:rFonts w:eastAsia="黑体"/>
          <w:b w:val="0"/>
          <w:sz w:val="21"/>
          <w:szCs w:val="21"/>
        </w:rPr>
        <w:t>开工</w:t>
      </w:r>
      <w:bookmarkEnd w:id="840"/>
    </w:p>
    <w:p w:rsidR="002841D5" w:rsidRDefault="002841D5" w:rsidP="002841D5">
      <w:pPr>
        <w:ind w:firstLineChars="200" w:firstLine="420"/>
        <w:rPr>
          <w:rFonts w:eastAsia="方正仿宋_GB2312"/>
          <w:szCs w:val="21"/>
        </w:rPr>
      </w:pPr>
      <w:r>
        <w:rPr>
          <w:rFonts w:eastAsia="方正仿宋_GB2312"/>
          <w:kern w:val="0"/>
          <w:szCs w:val="21"/>
        </w:rPr>
        <w:t xml:space="preserve">7.3.1 </w:t>
      </w:r>
      <w:r>
        <w:rPr>
          <w:rFonts w:eastAsia="方正仿宋_GB2312"/>
          <w:kern w:val="0"/>
          <w:szCs w:val="21"/>
        </w:rPr>
        <w:t>开工准备</w:t>
      </w:r>
    </w:p>
    <w:p w:rsidR="002841D5" w:rsidRDefault="002841D5" w:rsidP="002841D5">
      <w:pPr>
        <w:ind w:firstLineChars="200" w:firstLine="420"/>
        <w:jc w:val="left"/>
        <w:rPr>
          <w:rFonts w:eastAsia="方正仿宋_GB2312"/>
          <w:kern w:val="0"/>
          <w:szCs w:val="21"/>
        </w:rPr>
      </w:pPr>
      <w:r>
        <w:rPr>
          <w:rFonts w:eastAsia="方正仿宋_GB2312"/>
          <w:kern w:val="0"/>
          <w:szCs w:val="21"/>
        </w:rPr>
        <w:t>除专用合同条款另有约定外，承包人应按照第</w:t>
      </w:r>
      <w:r>
        <w:rPr>
          <w:rFonts w:eastAsia="方正仿宋_GB2312"/>
          <w:kern w:val="0"/>
          <w:szCs w:val="21"/>
        </w:rPr>
        <w:t>7.1</w:t>
      </w:r>
      <w:r>
        <w:rPr>
          <w:rFonts w:eastAsia="方正仿宋_GB2312"/>
          <w:kern w:val="0"/>
          <w:szCs w:val="21"/>
        </w:rPr>
        <w:t>款</w:t>
      </w:r>
      <w:r>
        <w:rPr>
          <w:rFonts w:eastAsia="方正仿宋_GB2312" w:hint="eastAsia"/>
          <w:kern w:val="0"/>
          <w:szCs w:val="21"/>
        </w:rPr>
        <w:t>〔</w:t>
      </w:r>
      <w:r>
        <w:rPr>
          <w:rFonts w:eastAsia="方正仿宋_GB2312"/>
          <w:kern w:val="0"/>
          <w:szCs w:val="21"/>
        </w:rPr>
        <w:t>施工组织设计</w:t>
      </w:r>
      <w:r>
        <w:rPr>
          <w:rFonts w:eastAsia="方正仿宋_GB2312" w:hint="eastAsia"/>
          <w:kern w:val="0"/>
          <w:szCs w:val="21"/>
        </w:rPr>
        <w:t>〕</w:t>
      </w:r>
      <w:r>
        <w:rPr>
          <w:rFonts w:eastAsia="方正仿宋_GB2312"/>
          <w:kern w:val="0"/>
          <w:szCs w:val="21"/>
        </w:rPr>
        <w:t>约定的期限，向监理人提交工程开工报审表，经监理人报发包人批准后执行。开工</w:t>
      </w:r>
      <w:proofErr w:type="gramStart"/>
      <w:r>
        <w:rPr>
          <w:rFonts w:eastAsia="方正仿宋_GB2312"/>
          <w:kern w:val="0"/>
          <w:szCs w:val="21"/>
        </w:rPr>
        <w:t>报审表</w:t>
      </w:r>
      <w:proofErr w:type="gramEnd"/>
      <w:r>
        <w:rPr>
          <w:rFonts w:eastAsia="方正仿宋_GB2312"/>
          <w:kern w:val="0"/>
          <w:szCs w:val="21"/>
        </w:rPr>
        <w:t>应详细说明按施工进度计划正常施工所需的施工道路、临时设施、材料、工程设备、施工设备、施工人员等落实情况以及工程的进度安排。</w:t>
      </w:r>
    </w:p>
    <w:p w:rsidR="002841D5" w:rsidRDefault="002841D5" w:rsidP="002841D5">
      <w:pPr>
        <w:ind w:firstLineChars="200" w:firstLine="420"/>
        <w:jc w:val="left"/>
        <w:rPr>
          <w:rFonts w:eastAsia="方正仿宋_GB2312"/>
          <w:kern w:val="0"/>
          <w:szCs w:val="21"/>
        </w:rPr>
      </w:pPr>
      <w:r>
        <w:rPr>
          <w:rFonts w:eastAsia="方正仿宋_GB2312"/>
          <w:kern w:val="0"/>
          <w:szCs w:val="21"/>
        </w:rPr>
        <w:lastRenderedPageBreak/>
        <w:t>除专用合同条款另有约定外，合同当事人应按约定完成开工准备工作。</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7.3.2 </w:t>
      </w:r>
      <w:r>
        <w:rPr>
          <w:rFonts w:eastAsia="方正仿宋_GB2312"/>
          <w:kern w:val="0"/>
          <w:szCs w:val="21"/>
        </w:rPr>
        <w:t>开工通知</w:t>
      </w:r>
    </w:p>
    <w:bookmarkEnd w:id="841"/>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发包人应按照法律规定获得工程施工所需的许可。经发包人同意后，监理人发出的开工通知应符合法律规定。监理人应在计划开工日期</w:t>
      </w:r>
      <w:r>
        <w:rPr>
          <w:rFonts w:eastAsia="方正仿宋_GB2312"/>
          <w:kern w:val="0"/>
          <w:szCs w:val="21"/>
        </w:rPr>
        <w:t>7</w:t>
      </w:r>
      <w:r>
        <w:rPr>
          <w:rFonts w:eastAsia="方正仿宋_GB2312"/>
          <w:kern w:val="0"/>
          <w:szCs w:val="21"/>
        </w:rPr>
        <w:t>天前向承包人发出开工通知，工期自开工通知中载明的开工日期起算。</w:t>
      </w:r>
    </w:p>
    <w:p w:rsidR="002841D5" w:rsidRDefault="002841D5" w:rsidP="002841D5">
      <w:pPr>
        <w:ind w:firstLineChars="200" w:firstLine="420"/>
        <w:jc w:val="left"/>
        <w:rPr>
          <w:rFonts w:eastAsia="方正仿宋_GB2312"/>
          <w:kern w:val="0"/>
          <w:szCs w:val="21"/>
        </w:rPr>
      </w:pPr>
      <w:r>
        <w:rPr>
          <w:rFonts w:eastAsia="方正仿宋_GB2312"/>
          <w:kern w:val="0"/>
          <w:szCs w:val="21"/>
        </w:rPr>
        <w:t>除专用合同条款另有约定外，因发包人原因造成监理人未能在计划开工日期之日起</w:t>
      </w:r>
      <w:r>
        <w:rPr>
          <w:rFonts w:eastAsia="方正仿宋_GB2312"/>
          <w:kern w:val="0"/>
          <w:szCs w:val="21"/>
        </w:rPr>
        <w:t>90</w:t>
      </w:r>
      <w:r>
        <w:rPr>
          <w:rFonts w:eastAsia="方正仿宋_GB2312"/>
          <w:kern w:val="0"/>
          <w:szCs w:val="21"/>
        </w:rPr>
        <w:t>天内发出开工通知的，承包人有权提出价格调整要求，或者解除合同。发包人应当承担由此增加的费用和（或）延误的工期，并向承包人支付合理利润。</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842" w:name="_Toc31323"/>
      <w:r>
        <w:rPr>
          <w:rFonts w:eastAsia="黑体"/>
          <w:b w:val="0"/>
          <w:sz w:val="21"/>
          <w:szCs w:val="21"/>
        </w:rPr>
        <w:t>7.4</w:t>
      </w:r>
      <w:r>
        <w:rPr>
          <w:rFonts w:eastAsia="黑体"/>
          <w:b w:val="0"/>
          <w:sz w:val="21"/>
          <w:szCs w:val="21"/>
        </w:rPr>
        <w:t>测量放线</w:t>
      </w:r>
      <w:bookmarkEnd w:id="842"/>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7.4.1 </w:t>
      </w:r>
      <w:r>
        <w:rPr>
          <w:rFonts w:eastAsia="方正仿宋_GB2312"/>
          <w:kern w:val="0"/>
          <w:szCs w:val="21"/>
        </w:rPr>
        <w:t>除专用合同条款另有约定外，发包人应在至迟不得晚于第</w:t>
      </w:r>
      <w:r>
        <w:rPr>
          <w:rFonts w:eastAsia="方正仿宋_GB2312"/>
          <w:kern w:val="0"/>
          <w:szCs w:val="21"/>
        </w:rPr>
        <w:t>7.3.2</w:t>
      </w:r>
      <w:r>
        <w:rPr>
          <w:rFonts w:eastAsia="方正仿宋_GB2312"/>
          <w:kern w:val="0"/>
          <w:szCs w:val="21"/>
        </w:rPr>
        <w:t>项</w:t>
      </w:r>
      <w:r>
        <w:rPr>
          <w:rFonts w:eastAsia="方正仿宋_GB2312" w:hint="eastAsia"/>
          <w:kern w:val="0"/>
          <w:szCs w:val="21"/>
        </w:rPr>
        <w:t>〔</w:t>
      </w:r>
      <w:r>
        <w:rPr>
          <w:rFonts w:eastAsia="方正仿宋_GB2312"/>
          <w:kern w:val="0"/>
          <w:szCs w:val="21"/>
        </w:rPr>
        <w:t>开工通知</w:t>
      </w:r>
      <w:r>
        <w:rPr>
          <w:rFonts w:eastAsia="方正仿宋_GB2312" w:hint="eastAsia"/>
          <w:kern w:val="0"/>
          <w:szCs w:val="21"/>
        </w:rPr>
        <w:t>〕</w:t>
      </w:r>
      <w:r>
        <w:rPr>
          <w:rFonts w:eastAsia="方正仿宋_GB2312"/>
          <w:kern w:val="0"/>
          <w:szCs w:val="21"/>
        </w:rPr>
        <w:t>载明的开工日期前</w:t>
      </w:r>
      <w:r>
        <w:rPr>
          <w:rFonts w:eastAsia="方正仿宋_GB2312"/>
          <w:kern w:val="0"/>
          <w:szCs w:val="21"/>
        </w:rPr>
        <w:t>7</w:t>
      </w:r>
      <w:r>
        <w:rPr>
          <w:rFonts w:eastAsia="方正仿宋_GB2312"/>
          <w:kern w:val="0"/>
          <w:szCs w:val="21"/>
        </w:rPr>
        <w:t>天通过监理人向承包人提供测量基准点、基准线和水准点及其书面资料。发包人应对其提供的测量基准点、基准线和水准点及其书面资料的真实性、准确性和完整性负责。</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承包人发现发包人提供的测量基准点、基准线和水准点及其书面资料存在错误或疏漏的，应及时通知监理人。监理人应及时报告发包人，并会同发包人和承包人予以核实。发包人应就如何处理和是否继续施工</w:t>
      </w:r>
      <w:proofErr w:type="gramStart"/>
      <w:r>
        <w:rPr>
          <w:rFonts w:eastAsia="方正仿宋_GB2312"/>
          <w:kern w:val="0"/>
          <w:szCs w:val="21"/>
        </w:rPr>
        <w:t>作出</w:t>
      </w:r>
      <w:proofErr w:type="gramEnd"/>
      <w:r>
        <w:rPr>
          <w:rFonts w:eastAsia="方正仿宋_GB2312"/>
          <w:kern w:val="0"/>
          <w:szCs w:val="21"/>
        </w:rPr>
        <w:t>决定，并通知监理人和承包人。</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7.4.2 </w:t>
      </w:r>
      <w:r>
        <w:rPr>
          <w:rFonts w:eastAsia="方正仿宋_GB2312"/>
          <w:kern w:val="0"/>
          <w:szCs w:val="21"/>
        </w:rPr>
        <w:t>承包人负责施工过程中的全部施工测量放线工作，并配置具有相应资质的人员、合格的仪器、设备和其他物品。承包人应矫正工程的位置、标高、尺寸或准线中出现的任何差错，并对工程各部分的定位负责。</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施工过程中对施工现场内水准点等测量标志物的保护工作由承包人负责。</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843" w:name="_Toc2485"/>
      <w:r>
        <w:rPr>
          <w:rFonts w:eastAsia="黑体"/>
          <w:b w:val="0"/>
          <w:sz w:val="21"/>
          <w:szCs w:val="21"/>
        </w:rPr>
        <w:t>7</w:t>
      </w:r>
      <w:bookmarkStart w:id="844" w:name="_Toc296503073"/>
      <w:bookmarkStart w:id="845" w:name="_Toc337558772"/>
      <w:bookmarkStart w:id="846" w:name="_Toc296346574"/>
      <w:bookmarkEnd w:id="836"/>
      <w:bookmarkEnd w:id="837"/>
      <w:r>
        <w:rPr>
          <w:rFonts w:eastAsia="黑体"/>
          <w:b w:val="0"/>
          <w:sz w:val="21"/>
          <w:szCs w:val="21"/>
        </w:rPr>
        <w:t>.5</w:t>
      </w:r>
      <w:r>
        <w:rPr>
          <w:rFonts w:eastAsia="黑体" w:hint="eastAsia"/>
          <w:b w:val="0"/>
          <w:sz w:val="21"/>
          <w:szCs w:val="21"/>
        </w:rPr>
        <w:t xml:space="preserve"> </w:t>
      </w:r>
      <w:r>
        <w:rPr>
          <w:rFonts w:eastAsia="黑体"/>
          <w:b w:val="0"/>
          <w:sz w:val="21"/>
          <w:szCs w:val="21"/>
        </w:rPr>
        <w:t>工期延误</w:t>
      </w:r>
      <w:bookmarkEnd w:id="843"/>
    </w:p>
    <w:bookmarkEnd w:id="844"/>
    <w:bookmarkEnd w:id="845"/>
    <w:bookmarkEnd w:id="846"/>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7.5.1 </w:t>
      </w:r>
      <w:r>
        <w:rPr>
          <w:rFonts w:eastAsia="方正仿宋_GB2312"/>
          <w:kern w:val="0"/>
          <w:szCs w:val="21"/>
        </w:rPr>
        <w:t>因发包人原因导致工期延误</w:t>
      </w:r>
    </w:p>
    <w:p w:rsidR="002841D5" w:rsidRDefault="002841D5" w:rsidP="002841D5">
      <w:pPr>
        <w:ind w:firstLineChars="200" w:firstLine="420"/>
        <w:jc w:val="left"/>
        <w:rPr>
          <w:rFonts w:eastAsia="方正仿宋_GB2312"/>
          <w:kern w:val="0"/>
          <w:szCs w:val="21"/>
        </w:rPr>
      </w:pPr>
      <w:r>
        <w:rPr>
          <w:rFonts w:eastAsia="方正仿宋_GB2312"/>
          <w:kern w:val="0"/>
          <w:szCs w:val="21"/>
        </w:rPr>
        <w:t>在合同履行过程中，因下列情况导致工期延误和（或）费用增加的，由发包人承担由此延误的工期和（或）增加的费用，且发包人应支付承包人合理的利润：</w:t>
      </w:r>
      <w:r>
        <w:rPr>
          <w:rFonts w:eastAsia="方正仿宋_GB2312"/>
          <w:kern w:val="0"/>
          <w:szCs w:val="21"/>
        </w:rPr>
        <w:t xml:space="preserve"> </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1</w:t>
      </w:r>
      <w:r>
        <w:rPr>
          <w:rFonts w:eastAsia="方正仿宋_GB2312"/>
          <w:kern w:val="0"/>
          <w:szCs w:val="21"/>
        </w:rPr>
        <w:t>）发包人未能按合同约定提供图纸或所提供图纸不符合合同约定的；</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2</w:t>
      </w:r>
      <w:r>
        <w:rPr>
          <w:rFonts w:eastAsia="方正仿宋_GB2312"/>
          <w:kern w:val="0"/>
          <w:szCs w:val="21"/>
        </w:rPr>
        <w:t>）发包人未能按合同约定提供施工现场、施工条件、基础资料、许可、批准等开工条件的；</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3</w:t>
      </w:r>
      <w:r>
        <w:rPr>
          <w:rFonts w:eastAsia="方正仿宋_GB2312"/>
          <w:kern w:val="0"/>
          <w:szCs w:val="21"/>
        </w:rPr>
        <w:t>）发包人提供的测量基准点、基准线和水准点及其书面资料存在错误或疏漏的；</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4</w:t>
      </w:r>
      <w:r>
        <w:rPr>
          <w:rFonts w:eastAsia="方正仿宋_GB2312"/>
          <w:kern w:val="0"/>
          <w:szCs w:val="21"/>
        </w:rPr>
        <w:t>）发包人未能在计划开工日期之日起</w:t>
      </w:r>
      <w:r>
        <w:rPr>
          <w:rFonts w:eastAsia="方正仿宋_GB2312"/>
          <w:kern w:val="0"/>
          <w:szCs w:val="21"/>
        </w:rPr>
        <w:t>7</w:t>
      </w:r>
      <w:r>
        <w:rPr>
          <w:rFonts w:eastAsia="方正仿宋_GB2312"/>
          <w:kern w:val="0"/>
          <w:szCs w:val="21"/>
        </w:rPr>
        <w:t>天内同意下达开工通知的；</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5</w:t>
      </w:r>
      <w:r>
        <w:rPr>
          <w:rFonts w:eastAsia="方正仿宋_GB2312"/>
          <w:kern w:val="0"/>
          <w:szCs w:val="21"/>
        </w:rPr>
        <w:t>）发包人未能按合同约定日期支付工程预付款、进度款或竣工结算款的；</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6</w:t>
      </w:r>
      <w:r>
        <w:rPr>
          <w:rFonts w:eastAsia="方正仿宋_GB2312"/>
          <w:kern w:val="0"/>
          <w:szCs w:val="21"/>
        </w:rPr>
        <w:t>）监理人未按合同约定发出指示、批准等文件的；</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7</w:t>
      </w:r>
      <w:r>
        <w:rPr>
          <w:rFonts w:eastAsia="方正仿宋_GB2312"/>
          <w:kern w:val="0"/>
          <w:szCs w:val="21"/>
        </w:rPr>
        <w:t>）专用合同条款中约定的其他情形。</w:t>
      </w:r>
    </w:p>
    <w:p w:rsidR="002841D5" w:rsidRDefault="002841D5" w:rsidP="002841D5">
      <w:pPr>
        <w:ind w:firstLineChars="200" w:firstLine="420"/>
        <w:jc w:val="left"/>
        <w:rPr>
          <w:rFonts w:eastAsia="方正仿宋_GB2312"/>
          <w:kern w:val="0"/>
          <w:szCs w:val="21"/>
        </w:rPr>
      </w:pPr>
      <w:r>
        <w:rPr>
          <w:rFonts w:eastAsia="方正仿宋_GB2312"/>
          <w:kern w:val="0"/>
          <w:szCs w:val="21"/>
        </w:rPr>
        <w:t>因发包人原因未按计划开工日期开工的，发包人应按实际开工日期顺延竣工日期，确保实际工期不低于合同约定的工期总日历天数。因发包人原因导致工期延误需要修订施工进度计划的，按照第</w:t>
      </w:r>
      <w:r>
        <w:rPr>
          <w:rFonts w:eastAsia="方正仿宋_GB2312"/>
          <w:kern w:val="0"/>
          <w:szCs w:val="21"/>
        </w:rPr>
        <w:t>7.2.2</w:t>
      </w:r>
      <w:r>
        <w:rPr>
          <w:rFonts w:eastAsia="方正仿宋_GB2312"/>
          <w:kern w:val="0"/>
          <w:szCs w:val="21"/>
        </w:rPr>
        <w:t>项</w:t>
      </w:r>
      <w:r>
        <w:rPr>
          <w:rFonts w:eastAsia="方正仿宋_GB2312" w:hint="eastAsia"/>
          <w:kern w:val="0"/>
          <w:szCs w:val="21"/>
        </w:rPr>
        <w:t>〔</w:t>
      </w:r>
      <w:r>
        <w:rPr>
          <w:rFonts w:eastAsia="方正仿宋_GB2312"/>
          <w:kern w:val="0"/>
          <w:szCs w:val="21"/>
        </w:rPr>
        <w:t>施工进度计划的修订</w:t>
      </w:r>
      <w:r>
        <w:rPr>
          <w:rFonts w:eastAsia="方正仿宋_GB2312" w:hint="eastAsia"/>
          <w:kern w:val="0"/>
          <w:szCs w:val="21"/>
        </w:rPr>
        <w:t>〕</w:t>
      </w:r>
      <w:r>
        <w:rPr>
          <w:rFonts w:eastAsia="方正仿宋_GB2312"/>
          <w:kern w:val="0"/>
          <w:szCs w:val="21"/>
        </w:rPr>
        <w:t>执行。</w:t>
      </w:r>
    </w:p>
    <w:p w:rsidR="002841D5" w:rsidRDefault="002841D5" w:rsidP="002841D5">
      <w:pPr>
        <w:autoSpaceDE w:val="0"/>
        <w:autoSpaceDN w:val="0"/>
        <w:adjustRightInd w:val="0"/>
        <w:ind w:firstLineChars="200" w:firstLine="420"/>
        <w:jc w:val="left"/>
        <w:rPr>
          <w:rFonts w:eastAsia="方正仿宋_GB2312"/>
          <w:szCs w:val="21"/>
        </w:rPr>
      </w:pPr>
      <w:r>
        <w:rPr>
          <w:rFonts w:eastAsia="方正仿宋_GB2312"/>
          <w:kern w:val="0"/>
          <w:szCs w:val="21"/>
        </w:rPr>
        <w:t xml:space="preserve">7.5.2 </w:t>
      </w:r>
      <w:r>
        <w:rPr>
          <w:rFonts w:eastAsia="方正仿宋_GB2312"/>
          <w:kern w:val="0"/>
          <w:szCs w:val="21"/>
        </w:rPr>
        <w:t>因承包人原因导致工期延误</w:t>
      </w:r>
    </w:p>
    <w:p w:rsidR="002841D5" w:rsidRDefault="002841D5" w:rsidP="002841D5">
      <w:pPr>
        <w:autoSpaceDE w:val="0"/>
        <w:autoSpaceDN w:val="0"/>
        <w:adjustRightInd w:val="0"/>
        <w:ind w:firstLineChars="200" w:firstLine="420"/>
        <w:jc w:val="left"/>
        <w:rPr>
          <w:rFonts w:eastAsia="方正仿宋_GB2312"/>
          <w:kern w:val="0"/>
          <w:szCs w:val="21"/>
        </w:rPr>
      </w:pPr>
      <w:bookmarkStart w:id="847" w:name="_Toc296503076"/>
      <w:bookmarkStart w:id="848" w:name="_Toc296346577"/>
      <w:r>
        <w:rPr>
          <w:rFonts w:eastAsia="方正仿宋_GB2312"/>
          <w:kern w:val="0"/>
          <w:szCs w:val="21"/>
        </w:rPr>
        <w:t>因</w:t>
      </w:r>
      <w:bookmarkEnd w:id="847"/>
      <w:bookmarkEnd w:id="848"/>
      <w:r>
        <w:rPr>
          <w:rFonts w:eastAsia="方正仿宋_GB2312"/>
          <w:kern w:val="0"/>
          <w:szCs w:val="21"/>
        </w:rPr>
        <w:t>承包人原因造成工期延误的，可以在专用合同条款中约定逾期竣工违约金的计算方法和逾期竣工违约金的上限。承包人支付逾期竣工违约金后，</w:t>
      </w:r>
      <w:proofErr w:type="gramStart"/>
      <w:r>
        <w:rPr>
          <w:rFonts w:eastAsia="方正仿宋_GB2312"/>
          <w:kern w:val="0"/>
          <w:szCs w:val="21"/>
        </w:rPr>
        <w:t>不</w:t>
      </w:r>
      <w:proofErr w:type="gramEnd"/>
      <w:r>
        <w:rPr>
          <w:rFonts w:eastAsia="方正仿宋_GB2312"/>
          <w:kern w:val="0"/>
          <w:szCs w:val="21"/>
        </w:rPr>
        <w:t>免除承包人继续完成工程及修补缺陷的义务。</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849" w:name="_Toc5383"/>
      <w:r>
        <w:rPr>
          <w:rFonts w:eastAsia="黑体"/>
          <w:b w:val="0"/>
          <w:sz w:val="21"/>
          <w:szCs w:val="21"/>
        </w:rPr>
        <w:t>7</w:t>
      </w:r>
      <w:bookmarkStart w:id="850" w:name="_Toc296346575"/>
      <w:bookmarkStart w:id="851" w:name="_Toc337558773"/>
      <w:bookmarkStart w:id="852" w:name="_Toc296503074"/>
      <w:bookmarkStart w:id="853" w:name="_Toc296346578"/>
      <w:bookmarkStart w:id="854" w:name="_Toc296503077"/>
      <w:r>
        <w:rPr>
          <w:rFonts w:eastAsia="黑体"/>
          <w:b w:val="0"/>
          <w:sz w:val="21"/>
          <w:szCs w:val="21"/>
        </w:rPr>
        <w:t xml:space="preserve">.6 </w:t>
      </w:r>
      <w:r>
        <w:rPr>
          <w:rFonts w:eastAsia="黑体"/>
          <w:b w:val="0"/>
          <w:sz w:val="21"/>
          <w:szCs w:val="21"/>
        </w:rPr>
        <w:t>不利物质条件</w:t>
      </w:r>
      <w:bookmarkEnd w:id="849"/>
    </w:p>
    <w:bookmarkEnd w:id="850"/>
    <w:bookmarkEnd w:id="851"/>
    <w:bookmarkEnd w:id="852"/>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不利物质条件是指有经验的承包人在施工现场遇到的不可预见的自然物质条件、非自然的物质障碍和污染物，包括地表以下物质条件和水文条件以及专用合同条款约定的其他情形，但不包括气候条件。</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承包人遇到不利物质条件时，应采取克服不利物质条件的合理措施继续施工，并及时通知发包人和监理人。通知应载明不利物质条件的内容以及承包人认为不可预见的理由。监理人经发包人同</w:t>
      </w:r>
      <w:r>
        <w:rPr>
          <w:rFonts w:eastAsia="方正仿宋_GB2312"/>
          <w:kern w:val="0"/>
          <w:szCs w:val="21"/>
        </w:rPr>
        <w:lastRenderedPageBreak/>
        <w:t>意后应当及时发出指示，指示构成变更的，按第</w:t>
      </w:r>
      <w:r>
        <w:rPr>
          <w:rFonts w:eastAsia="方正仿宋_GB2312"/>
          <w:kern w:val="0"/>
          <w:szCs w:val="21"/>
        </w:rPr>
        <w:t>10</w:t>
      </w:r>
      <w:r>
        <w:rPr>
          <w:rFonts w:eastAsia="方正仿宋_GB2312"/>
          <w:kern w:val="0"/>
          <w:szCs w:val="21"/>
        </w:rPr>
        <w:t>条</w:t>
      </w:r>
      <w:r>
        <w:rPr>
          <w:rFonts w:eastAsia="方正仿宋_GB2312" w:hint="eastAsia"/>
          <w:kern w:val="0"/>
          <w:szCs w:val="21"/>
        </w:rPr>
        <w:t>〔</w:t>
      </w:r>
      <w:r>
        <w:rPr>
          <w:rFonts w:eastAsia="方正仿宋_GB2312"/>
          <w:kern w:val="0"/>
          <w:szCs w:val="21"/>
        </w:rPr>
        <w:t>变更</w:t>
      </w:r>
      <w:r>
        <w:rPr>
          <w:rFonts w:eastAsia="方正仿宋_GB2312" w:hint="eastAsia"/>
          <w:kern w:val="0"/>
          <w:szCs w:val="21"/>
        </w:rPr>
        <w:t>〕</w:t>
      </w:r>
      <w:r>
        <w:rPr>
          <w:rFonts w:eastAsia="方正仿宋_GB2312"/>
          <w:kern w:val="0"/>
          <w:szCs w:val="21"/>
        </w:rPr>
        <w:t>约定执行。承包人因采取合理措施而增加的费用和（或）延误的工期由发包人承担。</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855" w:name="_Toc31579"/>
      <w:r>
        <w:rPr>
          <w:rFonts w:eastAsia="黑体"/>
          <w:b w:val="0"/>
          <w:sz w:val="21"/>
          <w:szCs w:val="21"/>
        </w:rPr>
        <w:t>7</w:t>
      </w:r>
      <w:bookmarkStart w:id="856" w:name="_Toc337558774"/>
      <w:bookmarkStart w:id="857" w:name="_Toc296503075"/>
      <w:bookmarkStart w:id="858" w:name="_Toc296346576"/>
      <w:r>
        <w:rPr>
          <w:rFonts w:eastAsia="黑体"/>
          <w:b w:val="0"/>
          <w:sz w:val="21"/>
          <w:szCs w:val="21"/>
        </w:rPr>
        <w:t>.7</w:t>
      </w:r>
      <w:r>
        <w:rPr>
          <w:rFonts w:eastAsia="黑体" w:hint="eastAsia"/>
          <w:b w:val="0"/>
          <w:sz w:val="21"/>
          <w:szCs w:val="21"/>
        </w:rPr>
        <w:t xml:space="preserve"> </w:t>
      </w:r>
      <w:r>
        <w:rPr>
          <w:rFonts w:eastAsia="黑体"/>
          <w:b w:val="0"/>
          <w:sz w:val="21"/>
          <w:szCs w:val="21"/>
        </w:rPr>
        <w:t>异常恶劣的气候条件</w:t>
      </w:r>
      <w:bookmarkEnd w:id="855"/>
    </w:p>
    <w:bookmarkEnd w:id="856"/>
    <w:bookmarkEnd w:id="857"/>
    <w:bookmarkEnd w:id="858"/>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承包人应采取克服异常恶劣的气候条件的合理措施继续施工，并及时通知发包人和监理人。监理人经发包人同意后应当及时发出指示，指示构成变更的，按第</w:t>
      </w:r>
      <w:r>
        <w:rPr>
          <w:rFonts w:eastAsia="方正仿宋_GB2312"/>
          <w:kern w:val="0"/>
          <w:szCs w:val="21"/>
        </w:rPr>
        <w:t>10</w:t>
      </w:r>
      <w:r>
        <w:rPr>
          <w:rFonts w:eastAsia="方正仿宋_GB2312"/>
          <w:kern w:val="0"/>
          <w:szCs w:val="21"/>
        </w:rPr>
        <w:t>条</w:t>
      </w:r>
      <w:r>
        <w:rPr>
          <w:rFonts w:eastAsia="方正仿宋_GB2312" w:hint="eastAsia"/>
          <w:kern w:val="0"/>
          <w:szCs w:val="21"/>
        </w:rPr>
        <w:t>〔</w:t>
      </w:r>
      <w:r>
        <w:rPr>
          <w:rFonts w:eastAsia="方正仿宋_GB2312"/>
          <w:kern w:val="0"/>
          <w:szCs w:val="21"/>
        </w:rPr>
        <w:t>变更</w:t>
      </w:r>
      <w:r>
        <w:rPr>
          <w:rFonts w:eastAsia="方正仿宋_GB2312" w:hint="eastAsia"/>
          <w:kern w:val="0"/>
          <w:szCs w:val="21"/>
        </w:rPr>
        <w:t>〕</w:t>
      </w:r>
      <w:r>
        <w:rPr>
          <w:rFonts w:eastAsia="方正仿宋_GB2312"/>
          <w:kern w:val="0"/>
          <w:szCs w:val="21"/>
        </w:rPr>
        <w:t>约定办理。承包人因采取合理措施而增加的费用和（或）延误的工期由发包人承担。</w:t>
      </w:r>
    </w:p>
    <w:p w:rsidR="002841D5" w:rsidRDefault="002841D5" w:rsidP="002841D5">
      <w:pPr>
        <w:pStyle w:val="5"/>
        <w:spacing w:line="240" w:lineRule="auto"/>
        <w:textAlignment w:val="auto"/>
        <w:rPr>
          <w:b w:val="0"/>
          <w:sz w:val="21"/>
          <w:szCs w:val="21"/>
        </w:rPr>
      </w:pPr>
      <w:bookmarkStart w:id="859" w:name="_Toc21045"/>
      <w:r>
        <w:rPr>
          <w:b w:val="0"/>
          <w:sz w:val="21"/>
          <w:szCs w:val="21"/>
        </w:rPr>
        <w:t>7</w:t>
      </w:r>
      <w:bookmarkStart w:id="860" w:name="_Toc337558775"/>
      <w:r>
        <w:rPr>
          <w:b w:val="0"/>
          <w:sz w:val="21"/>
          <w:szCs w:val="21"/>
        </w:rPr>
        <w:t>.8</w:t>
      </w:r>
      <w:r>
        <w:rPr>
          <w:rFonts w:hint="eastAsia"/>
          <w:b w:val="0"/>
          <w:sz w:val="21"/>
          <w:szCs w:val="21"/>
        </w:rPr>
        <w:t xml:space="preserve"> </w:t>
      </w:r>
      <w:r>
        <w:rPr>
          <w:b w:val="0"/>
          <w:sz w:val="21"/>
          <w:szCs w:val="21"/>
        </w:rPr>
        <w:t>暂停施工</w:t>
      </w:r>
      <w:bookmarkEnd w:id="859"/>
    </w:p>
    <w:bookmarkEnd w:id="853"/>
    <w:bookmarkEnd w:id="854"/>
    <w:bookmarkEnd w:id="860"/>
    <w:p w:rsidR="002841D5" w:rsidRDefault="002841D5" w:rsidP="002841D5">
      <w:pPr>
        <w:ind w:firstLineChars="200" w:firstLine="420"/>
        <w:jc w:val="left"/>
        <w:rPr>
          <w:rFonts w:eastAsia="方正仿宋_GB2312"/>
          <w:kern w:val="0"/>
          <w:szCs w:val="21"/>
        </w:rPr>
      </w:pPr>
      <w:r>
        <w:rPr>
          <w:rFonts w:eastAsia="方正仿宋_GB2312"/>
          <w:kern w:val="0"/>
          <w:szCs w:val="21"/>
        </w:rPr>
        <w:t>7.8.1</w:t>
      </w:r>
      <w:r>
        <w:rPr>
          <w:rFonts w:eastAsia="方正仿宋_GB2312"/>
          <w:kern w:val="0"/>
          <w:szCs w:val="21"/>
        </w:rPr>
        <w:t>发包人原因引起的暂停施工</w:t>
      </w:r>
    </w:p>
    <w:p w:rsidR="002841D5" w:rsidRDefault="002841D5" w:rsidP="002841D5">
      <w:pPr>
        <w:ind w:firstLineChars="200" w:firstLine="420"/>
        <w:jc w:val="left"/>
        <w:rPr>
          <w:rFonts w:eastAsia="方正仿宋_GB2312"/>
          <w:kern w:val="0"/>
          <w:szCs w:val="21"/>
        </w:rPr>
      </w:pPr>
      <w:r>
        <w:rPr>
          <w:rFonts w:eastAsia="方正仿宋_GB2312"/>
          <w:kern w:val="0"/>
          <w:szCs w:val="21"/>
        </w:rPr>
        <w:t>因发包人原因引起暂停施工的，监理人经发包人同意后，应及时下达暂停施工指示。情况紧急且监理人未及时下达暂停施工指示的，按照第</w:t>
      </w:r>
      <w:r>
        <w:rPr>
          <w:rFonts w:eastAsia="方正仿宋_GB2312"/>
          <w:kern w:val="0"/>
          <w:szCs w:val="21"/>
        </w:rPr>
        <w:t>7.8.4</w:t>
      </w:r>
      <w:r>
        <w:rPr>
          <w:rFonts w:eastAsia="方正仿宋_GB2312"/>
          <w:kern w:val="0"/>
          <w:szCs w:val="21"/>
        </w:rPr>
        <w:t>项</w:t>
      </w:r>
      <w:r>
        <w:rPr>
          <w:rFonts w:eastAsia="方正仿宋_GB2312" w:hint="eastAsia"/>
          <w:kern w:val="0"/>
          <w:szCs w:val="21"/>
        </w:rPr>
        <w:t>〔</w:t>
      </w:r>
      <w:r>
        <w:rPr>
          <w:rFonts w:eastAsia="方正仿宋_GB2312"/>
          <w:kern w:val="0"/>
          <w:szCs w:val="21"/>
        </w:rPr>
        <w:t>紧急情况下的暂停施工</w:t>
      </w:r>
      <w:r>
        <w:rPr>
          <w:rFonts w:eastAsia="方正仿宋_GB2312" w:hint="eastAsia"/>
          <w:kern w:val="0"/>
          <w:szCs w:val="21"/>
        </w:rPr>
        <w:t>〕</w:t>
      </w:r>
      <w:r>
        <w:rPr>
          <w:rFonts w:eastAsia="方正仿宋_GB2312"/>
          <w:kern w:val="0"/>
          <w:szCs w:val="21"/>
        </w:rPr>
        <w:t>执行。</w:t>
      </w:r>
    </w:p>
    <w:p w:rsidR="002841D5" w:rsidRDefault="002841D5" w:rsidP="002841D5">
      <w:pPr>
        <w:ind w:firstLineChars="200" w:firstLine="420"/>
        <w:jc w:val="left"/>
        <w:rPr>
          <w:rFonts w:eastAsia="方正仿宋_GB2312"/>
          <w:kern w:val="0"/>
          <w:szCs w:val="21"/>
        </w:rPr>
      </w:pPr>
      <w:r>
        <w:rPr>
          <w:rFonts w:eastAsia="方正仿宋_GB2312"/>
          <w:kern w:val="0"/>
          <w:szCs w:val="21"/>
        </w:rPr>
        <w:t>因发包人原因引起的暂停施工，发包人应承担由此增加的费用和（或）延误的工期，并支付承包人合理的利润。</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7.8.2 </w:t>
      </w:r>
      <w:r>
        <w:rPr>
          <w:rFonts w:eastAsia="方正仿宋_GB2312"/>
          <w:kern w:val="0"/>
          <w:szCs w:val="21"/>
        </w:rPr>
        <w:t>承包人原因引起的暂停施工</w:t>
      </w:r>
    </w:p>
    <w:p w:rsidR="002841D5" w:rsidRDefault="002841D5" w:rsidP="002841D5">
      <w:pPr>
        <w:ind w:firstLineChars="200" w:firstLine="420"/>
        <w:jc w:val="left"/>
        <w:rPr>
          <w:rFonts w:eastAsia="方正仿宋_GB2312"/>
          <w:kern w:val="0"/>
          <w:szCs w:val="21"/>
        </w:rPr>
      </w:pPr>
      <w:r>
        <w:rPr>
          <w:rFonts w:eastAsia="方正仿宋_GB2312"/>
          <w:kern w:val="0"/>
          <w:szCs w:val="21"/>
        </w:rPr>
        <w:t>因承包人原因引起的暂停施工，承包人应承担由此增加的费用和（或）延误的工期，且承包人在收到监理人复工指示后</w:t>
      </w:r>
      <w:r>
        <w:rPr>
          <w:rFonts w:eastAsia="方正仿宋_GB2312" w:hint="eastAsia"/>
          <w:kern w:val="0"/>
          <w:szCs w:val="21"/>
        </w:rPr>
        <w:t>84</w:t>
      </w:r>
      <w:r>
        <w:rPr>
          <w:rFonts w:eastAsia="方正仿宋_GB2312"/>
          <w:kern w:val="0"/>
          <w:szCs w:val="21"/>
        </w:rPr>
        <w:t>天内仍未复工的，视为第</w:t>
      </w:r>
      <w:r>
        <w:rPr>
          <w:rFonts w:eastAsia="方正仿宋_GB2312"/>
          <w:kern w:val="0"/>
          <w:szCs w:val="21"/>
        </w:rPr>
        <w:t>16.2.1</w:t>
      </w:r>
      <w:r>
        <w:rPr>
          <w:rFonts w:eastAsia="方正仿宋_GB2312"/>
          <w:kern w:val="0"/>
          <w:szCs w:val="21"/>
        </w:rPr>
        <w:t>项</w:t>
      </w:r>
      <w:r>
        <w:rPr>
          <w:rFonts w:eastAsia="方正仿宋_GB2312" w:hint="eastAsia"/>
          <w:kern w:val="0"/>
          <w:szCs w:val="21"/>
        </w:rPr>
        <w:t>〔</w:t>
      </w:r>
      <w:r>
        <w:rPr>
          <w:rFonts w:eastAsia="方正仿宋_GB2312"/>
          <w:kern w:val="0"/>
          <w:szCs w:val="21"/>
        </w:rPr>
        <w:t>承包人违约的情形</w:t>
      </w:r>
      <w:r>
        <w:rPr>
          <w:rFonts w:eastAsia="方正仿宋_GB2312" w:hint="eastAsia"/>
          <w:kern w:val="0"/>
          <w:szCs w:val="21"/>
        </w:rPr>
        <w:t>〕</w:t>
      </w:r>
      <w:r>
        <w:rPr>
          <w:rFonts w:eastAsia="方正仿宋_GB2312"/>
          <w:kern w:val="0"/>
          <w:szCs w:val="21"/>
        </w:rPr>
        <w:t>第（</w:t>
      </w:r>
      <w:r>
        <w:rPr>
          <w:rFonts w:eastAsia="方正仿宋_GB2312"/>
          <w:kern w:val="0"/>
          <w:szCs w:val="21"/>
        </w:rPr>
        <w:t>7</w:t>
      </w:r>
      <w:r>
        <w:rPr>
          <w:rFonts w:eastAsia="方正仿宋_GB2312"/>
          <w:kern w:val="0"/>
          <w:szCs w:val="21"/>
        </w:rPr>
        <w:t>）目约定的承包人无法继续履行合同的情形。</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7.8.3 </w:t>
      </w:r>
      <w:r>
        <w:rPr>
          <w:rFonts w:eastAsia="方正仿宋_GB2312"/>
          <w:kern w:val="0"/>
          <w:szCs w:val="21"/>
        </w:rPr>
        <w:t>指示暂停施工</w:t>
      </w:r>
    </w:p>
    <w:p w:rsidR="002841D5" w:rsidRDefault="002841D5" w:rsidP="002841D5">
      <w:pPr>
        <w:ind w:firstLineChars="200" w:firstLine="420"/>
        <w:jc w:val="left"/>
        <w:rPr>
          <w:rFonts w:eastAsia="方正仿宋_GB2312"/>
          <w:kern w:val="0"/>
          <w:szCs w:val="21"/>
        </w:rPr>
      </w:pPr>
      <w:r>
        <w:rPr>
          <w:rFonts w:eastAsia="方正仿宋_GB2312"/>
          <w:kern w:val="0"/>
          <w:szCs w:val="21"/>
        </w:rPr>
        <w:t>监理人认为有必要时，并经发包人批准后，可向承包人</w:t>
      </w:r>
      <w:proofErr w:type="gramStart"/>
      <w:r>
        <w:rPr>
          <w:rFonts w:eastAsia="方正仿宋_GB2312"/>
          <w:kern w:val="0"/>
          <w:szCs w:val="21"/>
        </w:rPr>
        <w:t>作出</w:t>
      </w:r>
      <w:proofErr w:type="gramEnd"/>
      <w:r>
        <w:rPr>
          <w:rFonts w:eastAsia="方正仿宋_GB2312"/>
          <w:kern w:val="0"/>
          <w:szCs w:val="21"/>
        </w:rPr>
        <w:t>暂停施工的指示，承包人应按监理人指示暂停施工。</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7.8.4 </w:t>
      </w:r>
      <w:r>
        <w:rPr>
          <w:rFonts w:eastAsia="方正仿宋_GB2312"/>
          <w:kern w:val="0"/>
          <w:szCs w:val="21"/>
        </w:rPr>
        <w:t>紧急情况下的暂停施工</w:t>
      </w:r>
    </w:p>
    <w:p w:rsidR="002841D5" w:rsidRDefault="002841D5" w:rsidP="002841D5">
      <w:pPr>
        <w:ind w:firstLineChars="200" w:firstLine="420"/>
        <w:jc w:val="left"/>
        <w:rPr>
          <w:rFonts w:eastAsia="方正仿宋_GB2312"/>
          <w:kern w:val="0"/>
          <w:szCs w:val="21"/>
        </w:rPr>
      </w:pPr>
      <w:r>
        <w:rPr>
          <w:rFonts w:eastAsia="方正仿宋_GB2312"/>
          <w:kern w:val="0"/>
          <w:szCs w:val="21"/>
        </w:rPr>
        <w:t>因紧急情况需暂停施工，且监理人未及时下达暂停施工指示的，承包人可先暂停施工，并及时通知监理人。监理人应在接到通知后</w:t>
      </w:r>
      <w:r>
        <w:rPr>
          <w:rFonts w:eastAsia="方正仿宋_GB2312"/>
          <w:kern w:val="0"/>
          <w:szCs w:val="21"/>
        </w:rPr>
        <w:t>24</w:t>
      </w:r>
      <w:r>
        <w:rPr>
          <w:rFonts w:eastAsia="方正仿宋_GB2312"/>
          <w:kern w:val="0"/>
          <w:szCs w:val="21"/>
        </w:rPr>
        <w:t>小时内发出指示，逾期未发出指示，视为同意承包人暂停施工。监理人不同意承包人暂停施工的，应说明理由，承包人对监理人的答复有异议，按照第</w:t>
      </w:r>
      <w:r>
        <w:rPr>
          <w:rFonts w:eastAsia="方正仿宋_GB2312"/>
          <w:kern w:val="0"/>
          <w:szCs w:val="21"/>
        </w:rPr>
        <w:t>20</w:t>
      </w:r>
      <w:r>
        <w:rPr>
          <w:rFonts w:eastAsia="方正仿宋_GB2312"/>
          <w:kern w:val="0"/>
          <w:szCs w:val="21"/>
        </w:rPr>
        <w:t>条</w:t>
      </w:r>
      <w:r>
        <w:rPr>
          <w:rFonts w:eastAsia="方正仿宋_GB2312" w:hint="eastAsia"/>
          <w:kern w:val="0"/>
          <w:szCs w:val="21"/>
        </w:rPr>
        <w:t>〔</w:t>
      </w:r>
      <w:r>
        <w:rPr>
          <w:rFonts w:eastAsia="方正仿宋_GB2312"/>
          <w:kern w:val="0"/>
          <w:szCs w:val="21"/>
        </w:rPr>
        <w:t>争议解决</w:t>
      </w:r>
      <w:r>
        <w:rPr>
          <w:rFonts w:eastAsia="方正仿宋_GB2312" w:hint="eastAsia"/>
          <w:kern w:val="0"/>
          <w:szCs w:val="21"/>
        </w:rPr>
        <w:t>〕</w:t>
      </w:r>
      <w:r>
        <w:rPr>
          <w:rFonts w:eastAsia="方正仿宋_GB2312"/>
          <w:kern w:val="0"/>
          <w:szCs w:val="21"/>
        </w:rPr>
        <w:t>约定处理。</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7.8.5 </w:t>
      </w:r>
      <w:r>
        <w:rPr>
          <w:rFonts w:eastAsia="方正仿宋_GB2312"/>
          <w:kern w:val="0"/>
          <w:szCs w:val="21"/>
        </w:rPr>
        <w:t>暂停施工后的复工</w:t>
      </w:r>
    </w:p>
    <w:p w:rsidR="002841D5" w:rsidRDefault="002841D5" w:rsidP="002841D5">
      <w:pPr>
        <w:ind w:firstLineChars="200" w:firstLine="420"/>
        <w:jc w:val="left"/>
        <w:rPr>
          <w:rFonts w:eastAsia="方正仿宋_GB2312"/>
          <w:kern w:val="0"/>
          <w:szCs w:val="21"/>
        </w:rPr>
      </w:pPr>
      <w:r>
        <w:rPr>
          <w:rFonts w:eastAsia="方正仿宋_GB2312"/>
          <w:kern w:val="0"/>
          <w:szCs w:val="21"/>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rsidR="002841D5" w:rsidRDefault="002841D5" w:rsidP="002841D5">
      <w:pPr>
        <w:ind w:firstLineChars="200" w:firstLine="420"/>
        <w:jc w:val="left"/>
        <w:rPr>
          <w:rFonts w:eastAsia="方正仿宋_GB2312"/>
          <w:kern w:val="0"/>
          <w:szCs w:val="21"/>
        </w:rPr>
      </w:pPr>
      <w:r>
        <w:rPr>
          <w:rFonts w:eastAsia="方正仿宋_GB2312"/>
          <w:kern w:val="0"/>
          <w:szCs w:val="21"/>
        </w:rPr>
        <w:t>承包人无故拖延和拒绝复工的，承包人承担由此增加的费用和（或）延误的工期；因发包人原因无法按时复工的，按照第</w:t>
      </w:r>
      <w:r>
        <w:rPr>
          <w:rFonts w:eastAsia="方正仿宋_GB2312"/>
          <w:kern w:val="0"/>
          <w:szCs w:val="21"/>
        </w:rPr>
        <w:t>7.5.1</w:t>
      </w:r>
      <w:r>
        <w:rPr>
          <w:rFonts w:eastAsia="方正仿宋_GB2312"/>
          <w:kern w:val="0"/>
          <w:szCs w:val="21"/>
        </w:rPr>
        <w:t>项</w:t>
      </w:r>
      <w:r>
        <w:rPr>
          <w:rFonts w:eastAsia="方正仿宋_GB2312" w:hint="eastAsia"/>
          <w:kern w:val="0"/>
          <w:szCs w:val="21"/>
        </w:rPr>
        <w:t>〔</w:t>
      </w:r>
      <w:r>
        <w:rPr>
          <w:rFonts w:eastAsia="方正仿宋_GB2312"/>
          <w:kern w:val="0"/>
          <w:szCs w:val="21"/>
        </w:rPr>
        <w:t>因发包人原因导致工期延误</w:t>
      </w:r>
      <w:r>
        <w:rPr>
          <w:rFonts w:eastAsia="方正仿宋_GB2312" w:hint="eastAsia"/>
          <w:kern w:val="0"/>
          <w:szCs w:val="21"/>
        </w:rPr>
        <w:t>〕</w:t>
      </w:r>
      <w:r>
        <w:rPr>
          <w:rFonts w:eastAsia="方正仿宋_GB2312"/>
          <w:kern w:val="0"/>
          <w:szCs w:val="21"/>
        </w:rPr>
        <w:t>约定办理。</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7.8.6 </w:t>
      </w:r>
      <w:r>
        <w:rPr>
          <w:rFonts w:eastAsia="方正仿宋_GB2312"/>
          <w:kern w:val="0"/>
          <w:szCs w:val="21"/>
        </w:rPr>
        <w:t>暂停施工持续</w:t>
      </w:r>
      <w:r>
        <w:rPr>
          <w:rFonts w:eastAsia="方正仿宋_GB2312"/>
          <w:kern w:val="0"/>
          <w:szCs w:val="21"/>
        </w:rPr>
        <w:t>56</w:t>
      </w:r>
      <w:r>
        <w:rPr>
          <w:rFonts w:eastAsia="方正仿宋_GB2312"/>
          <w:kern w:val="0"/>
          <w:szCs w:val="21"/>
        </w:rPr>
        <w:t>天以上</w:t>
      </w:r>
    </w:p>
    <w:p w:rsidR="002841D5" w:rsidRDefault="002841D5" w:rsidP="002841D5">
      <w:pPr>
        <w:ind w:firstLineChars="195" w:firstLine="409"/>
        <w:jc w:val="left"/>
        <w:rPr>
          <w:rFonts w:eastAsia="方正仿宋_GB2312"/>
          <w:kern w:val="0"/>
          <w:szCs w:val="21"/>
        </w:rPr>
      </w:pPr>
      <w:r>
        <w:rPr>
          <w:rFonts w:eastAsia="方正仿宋_GB2312"/>
          <w:kern w:val="0"/>
          <w:szCs w:val="21"/>
        </w:rPr>
        <w:t>监理人发出暂停施工指示后</w:t>
      </w:r>
      <w:r>
        <w:rPr>
          <w:rFonts w:eastAsia="方正仿宋_GB2312"/>
          <w:kern w:val="0"/>
          <w:szCs w:val="21"/>
        </w:rPr>
        <w:t>56</w:t>
      </w:r>
      <w:r>
        <w:rPr>
          <w:rFonts w:eastAsia="方正仿宋_GB2312"/>
          <w:kern w:val="0"/>
          <w:szCs w:val="21"/>
        </w:rPr>
        <w:t>天内未向承包人发出复工通知，除该项停工属于第</w:t>
      </w:r>
      <w:r>
        <w:rPr>
          <w:rFonts w:eastAsia="方正仿宋_GB2312"/>
          <w:kern w:val="0"/>
          <w:szCs w:val="21"/>
        </w:rPr>
        <w:t>7.8.2</w:t>
      </w:r>
      <w:r>
        <w:rPr>
          <w:rFonts w:eastAsia="方正仿宋_GB2312"/>
          <w:kern w:val="0"/>
          <w:szCs w:val="21"/>
        </w:rPr>
        <w:t>项</w:t>
      </w:r>
      <w:r>
        <w:rPr>
          <w:rFonts w:eastAsia="方正仿宋_GB2312" w:hint="eastAsia"/>
          <w:kern w:val="0"/>
          <w:szCs w:val="21"/>
        </w:rPr>
        <w:t>〔</w:t>
      </w:r>
      <w:r>
        <w:rPr>
          <w:rFonts w:eastAsia="方正仿宋_GB2312"/>
          <w:kern w:val="0"/>
          <w:szCs w:val="21"/>
        </w:rPr>
        <w:t>承包人原因引起的暂停施工</w:t>
      </w:r>
      <w:r>
        <w:rPr>
          <w:rFonts w:eastAsia="方正仿宋_GB2312" w:hint="eastAsia"/>
          <w:kern w:val="0"/>
          <w:szCs w:val="21"/>
        </w:rPr>
        <w:t>〕</w:t>
      </w:r>
      <w:r>
        <w:rPr>
          <w:rFonts w:eastAsia="方正仿宋_GB2312"/>
          <w:kern w:val="0"/>
          <w:szCs w:val="21"/>
        </w:rPr>
        <w:t>及第</w:t>
      </w:r>
      <w:r>
        <w:rPr>
          <w:rFonts w:eastAsia="方正仿宋_GB2312"/>
          <w:kern w:val="0"/>
          <w:szCs w:val="21"/>
        </w:rPr>
        <w:t>17</w:t>
      </w:r>
      <w:r>
        <w:rPr>
          <w:rFonts w:eastAsia="方正仿宋_GB2312"/>
          <w:kern w:val="0"/>
          <w:szCs w:val="21"/>
        </w:rPr>
        <w:t>条</w:t>
      </w:r>
      <w:r>
        <w:rPr>
          <w:rFonts w:eastAsia="方正仿宋_GB2312" w:hint="eastAsia"/>
          <w:kern w:val="0"/>
          <w:szCs w:val="21"/>
        </w:rPr>
        <w:t>〔</w:t>
      </w:r>
      <w:r>
        <w:rPr>
          <w:rFonts w:eastAsia="方正仿宋_GB2312"/>
          <w:kern w:val="0"/>
          <w:szCs w:val="21"/>
        </w:rPr>
        <w:t>不可抗力</w:t>
      </w:r>
      <w:r>
        <w:rPr>
          <w:rFonts w:eastAsia="方正仿宋_GB2312" w:hint="eastAsia"/>
          <w:kern w:val="0"/>
          <w:szCs w:val="21"/>
        </w:rPr>
        <w:t>〕</w:t>
      </w:r>
      <w:r>
        <w:rPr>
          <w:rFonts w:eastAsia="方正仿宋_GB2312"/>
          <w:kern w:val="0"/>
          <w:szCs w:val="21"/>
        </w:rPr>
        <w:t>约定的情形外，承包人可向发包人提交书面通知，要求发包人在收到书面通知后</w:t>
      </w:r>
      <w:r>
        <w:rPr>
          <w:rFonts w:eastAsia="方正仿宋_GB2312"/>
          <w:kern w:val="0"/>
          <w:szCs w:val="21"/>
        </w:rPr>
        <w:t>28</w:t>
      </w:r>
      <w:r>
        <w:rPr>
          <w:rFonts w:eastAsia="方正仿宋_GB2312"/>
          <w:kern w:val="0"/>
          <w:szCs w:val="21"/>
        </w:rPr>
        <w:t>天内准许已暂停施工的部分或全部工程继续施工。发包人逾期不予批准的，则承包人可以通知发包人，将工程受影响的部分视为按第</w:t>
      </w:r>
      <w:r>
        <w:rPr>
          <w:rFonts w:eastAsia="方正仿宋_GB2312"/>
          <w:kern w:val="0"/>
          <w:szCs w:val="21"/>
        </w:rPr>
        <w:t>10.1</w:t>
      </w:r>
      <w:r>
        <w:rPr>
          <w:rFonts w:eastAsia="方正仿宋_GB2312"/>
          <w:kern w:val="0"/>
          <w:szCs w:val="21"/>
        </w:rPr>
        <w:t>款</w:t>
      </w:r>
      <w:r>
        <w:rPr>
          <w:rFonts w:eastAsia="方正仿宋_GB2312" w:hint="eastAsia"/>
          <w:kern w:val="0"/>
          <w:szCs w:val="21"/>
        </w:rPr>
        <w:t>〔</w:t>
      </w:r>
      <w:r>
        <w:rPr>
          <w:rFonts w:eastAsia="方正仿宋_GB2312"/>
          <w:kern w:val="0"/>
          <w:szCs w:val="21"/>
        </w:rPr>
        <w:t>变更的范围</w:t>
      </w:r>
      <w:r>
        <w:rPr>
          <w:rFonts w:eastAsia="方正仿宋_GB2312" w:hint="eastAsia"/>
          <w:kern w:val="0"/>
          <w:szCs w:val="21"/>
        </w:rPr>
        <w:t>〕</w:t>
      </w:r>
      <w:r>
        <w:rPr>
          <w:rFonts w:eastAsia="方正仿宋_GB2312"/>
          <w:kern w:val="0"/>
          <w:szCs w:val="21"/>
        </w:rPr>
        <w:t>第（</w:t>
      </w:r>
      <w:r>
        <w:rPr>
          <w:rFonts w:eastAsia="方正仿宋_GB2312"/>
          <w:kern w:val="0"/>
          <w:szCs w:val="21"/>
        </w:rPr>
        <w:t>2</w:t>
      </w:r>
      <w:r>
        <w:rPr>
          <w:rFonts w:eastAsia="方正仿宋_GB2312"/>
          <w:kern w:val="0"/>
          <w:szCs w:val="21"/>
        </w:rPr>
        <w:t>）项的可取消工作。</w:t>
      </w:r>
    </w:p>
    <w:p w:rsidR="002841D5" w:rsidRDefault="002841D5" w:rsidP="002841D5">
      <w:pPr>
        <w:ind w:firstLineChars="195" w:firstLine="409"/>
        <w:jc w:val="left"/>
        <w:rPr>
          <w:rFonts w:eastAsia="方正仿宋_GB2312"/>
          <w:kern w:val="0"/>
          <w:szCs w:val="21"/>
        </w:rPr>
      </w:pPr>
      <w:r>
        <w:rPr>
          <w:rFonts w:eastAsia="方正仿宋_GB2312"/>
          <w:kern w:val="0"/>
          <w:szCs w:val="21"/>
        </w:rPr>
        <w:t>暂停施工持续</w:t>
      </w:r>
      <w:r>
        <w:rPr>
          <w:rFonts w:eastAsia="方正仿宋_GB2312" w:hint="eastAsia"/>
          <w:kern w:val="0"/>
          <w:szCs w:val="21"/>
        </w:rPr>
        <w:t>84</w:t>
      </w:r>
      <w:r>
        <w:rPr>
          <w:rFonts w:eastAsia="方正仿宋_GB2312"/>
          <w:kern w:val="0"/>
          <w:szCs w:val="21"/>
        </w:rPr>
        <w:t>天以上不复工的，且不属于第</w:t>
      </w:r>
      <w:r>
        <w:rPr>
          <w:rFonts w:eastAsia="方正仿宋_GB2312"/>
          <w:kern w:val="0"/>
          <w:szCs w:val="21"/>
        </w:rPr>
        <w:t>7.8.2</w:t>
      </w:r>
      <w:r>
        <w:rPr>
          <w:rFonts w:eastAsia="方正仿宋_GB2312"/>
          <w:kern w:val="0"/>
          <w:szCs w:val="21"/>
        </w:rPr>
        <w:t>项</w:t>
      </w:r>
      <w:r>
        <w:rPr>
          <w:rFonts w:eastAsia="方正仿宋_GB2312" w:hint="eastAsia"/>
          <w:kern w:val="0"/>
          <w:szCs w:val="21"/>
        </w:rPr>
        <w:t>〔</w:t>
      </w:r>
      <w:r>
        <w:rPr>
          <w:rFonts w:eastAsia="方正仿宋_GB2312"/>
          <w:kern w:val="0"/>
          <w:szCs w:val="21"/>
        </w:rPr>
        <w:t>承包人原因引起的暂停施工</w:t>
      </w:r>
      <w:r>
        <w:rPr>
          <w:rFonts w:eastAsia="方正仿宋_GB2312" w:hint="eastAsia"/>
          <w:kern w:val="0"/>
          <w:szCs w:val="21"/>
        </w:rPr>
        <w:t>〕</w:t>
      </w:r>
      <w:r>
        <w:rPr>
          <w:rFonts w:eastAsia="方正仿宋_GB2312"/>
          <w:kern w:val="0"/>
          <w:szCs w:val="21"/>
        </w:rPr>
        <w:t>及第</w:t>
      </w:r>
      <w:r>
        <w:rPr>
          <w:rFonts w:eastAsia="方正仿宋_GB2312"/>
          <w:kern w:val="0"/>
          <w:szCs w:val="21"/>
        </w:rPr>
        <w:t>17</w:t>
      </w:r>
      <w:r>
        <w:rPr>
          <w:rFonts w:eastAsia="方正仿宋_GB2312"/>
          <w:kern w:val="0"/>
          <w:szCs w:val="21"/>
        </w:rPr>
        <w:t>条</w:t>
      </w:r>
      <w:r>
        <w:rPr>
          <w:rFonts w:eastAsia="方正仿宋_GB2312" w:hint="eastAsia"/>
          <w:kern w:val="0"/>
          <w:szCs w:val="21"/>
        </w:rPr>
        <w:t>〔</w:t>
      </w:r>
      <w:r>
        <w:rPr>
          <w:rFonts w:eastAsia="方正仿宋_GB2312"/>
          <w:kern w:val="0"/>
          <w:szCs w:val="21"/>
        </w:rPr>
        <w:t>不可抗力</w:t>
      </w:r>
      <w:r>
        <w:rPr>
          <w:rFonts w:eastAsia="方正仿宋_GB2312" w:hint="eastAsia"/>
          <w:kern w:val="0"/>
          <w:szCs w:val="21"/>
        </w:rPr>
        <w:t>〕</w:t>
      </w:r>
      <w:r>
        <w:rPr>
          <w:rFonts w:eastAsia="方正仿宋_GB2312"/>
          <w:kern w:val="0"/>
          <w:szCs w:val="21"/>
        </w:rPr>
        <w:t>约定的情形，并影响到整个工程以及合同目的实现的，承包人有权提出价格调整要</w:t>
      </w:r>
      <w:r>
        <w:rPr>
          <w:rFonts w:eastAsia="方正仿宋_GB2312"/>
          <w:kern w:val="0"/>
          <w:szCs w:val="21"/>
        </w:rPr>
        <w:lastRenderedPageBreak/>
        <w:t>求，或者解除合同。解除合同的，按照第</w:t>
      </w:r>
      <w:r>
        <w:rPr>
          <w:rFonts w:eastAsia="方正仿宋_GB2312"/>
          <w:kern w:val="0"/>
          <w:szCs w:val="21"/>
        </w:rPr>
        <w:t>16.1.3</w:t>
      </w:r>
      <w:r>
        <w:rPr>
          <w:rFonts w:eastAsia="方正仿宋_GB2312"/>
          <w:kern w:val="0"/>
          <w:szCs w:val="21"/>
        </w:rPr>
        <w:t>项</w:t>
      </w:r>
      <w:r>
        <w:rPr>
          <w:rFonts w:eastAsia="方正仿宋_GB2312" w:hint="eastAsia"/>
          <w:kern w:val="0"/>
          <w:szCs w:val="21"/>
        </w:rPr>
        <w:t>〔</w:t>
      </w:r>
      <w:r>
        <w:rPr>
          <w:rFonts w:eastAsia="方正仿宋_GB2312"/>
          <w:kern w:val="0"/>
          <w:szCs w:val="21"/>
        </w:rPr>
        <w:t>因发包人违约解除合同</w:t>
      </w:r>
      <w:r>
        <w:rPr>
          <w:rFonts w:eastAsia="方正仿宋_GB2312" w:hint="eastAsia"/>
          <w:kern w:val="0"/>
          <w:szCs w:val="21"/>
        </w:rPr>
        <w:t>〕</w:t>
      </w:r>
      <w:r>
        <w:rPr>
          <w:rFonts w:eastAsia="方正仿宋_GB2312"/>
          <w:kern w:val="0"/>
          <w:szCs w:val="21"/>
        </w:rPr>
        <w:t>执行。</w:t>
      </w:r>
    </w:p>
    <w:p w:rsidR="002841D5" w:rsidRDefault="002841D5" w:rsidP="002841D5">
      <w:pPr>
        <w:ind w:left="16" w:firstLineChars="195" w:firstLine="409"/>
        <w:jc w:val="left"/>
        <w:rPr>
          <w:rFonts w:eastAsia="方正仿宋_GB2312"/>
          <w:kern w:val="0"/>
          <w:szCs w:val="21"/>
        </w:rPr>
      </w:pPr>
      <w:r>
        <w:rPr>
          <w:rFonts w:eastAsia="方正仿宋_GB2312"/>
          <w:kern w:val="0"/>
          <w:szCs w:val="21"/>
        </w:rPr>
        <w:t xml:space="preserve">7.8.7 </w:t>
      </w:r>
      <w:r>
        <w:rPr>
          <w:rFonts w:eastAsia="方正仿宋_GB2312"/>
          <w:kern w:val="0"/>
          <w:szCs w:val="21"/>
        </w:rPr>
        <w:t>暂停施工期间的工程照管</w:t>
      </w:r>
    </w:p>
    <w:p w:rsidR="002841D5" w:rsidRDefault="002841D5" w:rsidP="002841D5">
      <w:pPr>
        <w:ind w:firstLineChars="200" w:firstLine="420"/>
        <w:jc w:val="left"/>
        <w:rPr>
          <w:rFonts w:eastAsia="方正仿宋_GB2312"/>
          <w:kern w:val="0"/>
          <w:szCs w:val="21"/>
        </w:rPr>
      </w:pPr>
      <w:r>
        <w:rPr>
          <w:rFonts w:eastAsia="方正仿宋_GB2312"/>
          <w:kern w:val="0"/>
          <w:szCs w:val="21"/>
        </w:rPr>
        <w:t>暂停施工期间，承包人应负责妥善照管工程并提供安全保障，由此增加的费用由责任方承担。</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7.8.8 </w:t>
      </w:r>
      <w:r>
        <w:rPr>
          <w:rFonts w:eastAsia="方正仿宋_GB2312"/>
          <w:kern w:val="0"/>
          <w:szCs w:val="21"/>
        </w:rPr>
        <w:t>暂停施工的措施</w:t>
      </w:r>
    </w:p>
    <w:p w:rsidR="002841D5" w:rsidRDefault="002841D5" w:rsidP="002841D5">
      <w:pPr>
        <w:ind w:firstLineChars="200" w:firstLine="420"/>
        <w:jc w:val="left"/>
        <w:rPr>
          <w:rFonts w:eastAsia="方正仿宋_GB2312"/>
          <w:kern w:val="0"/>
          <w:szCs w:val="21"/>
        </w:rPr>
      </w:pPr>
      <w:r>
        <w:rPr>
          <w:rFonts w:eastAsia="方正仿宋_GB2312"/>
          <w:kern w:val="0"/>
          <w:szCs w:val="21"/>
        </w:rPr>
        <w:t>暂停施工期间，发包人和承包人均应采取必要的措施确保工程质量及安全，防止因暂停施工扩大损失。</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861" w:name="_Toc2070"/>
      <w:r>
        <w:rPr>
          <w:rFonts w:eastAsia="黑体"/>
          <w:b w:val="0"/>
          <w:sz w:val="21"/>
          <w:szCs w:val="21"/>
        </w:rPr>
        <w:t>7.9</w:t>
      </w:r>
      <w:r>
        <w:rPr>
          <w:rFonts w:eastAsia="黑体"/>
          <w:b w:val="0"/>
          <w:sz w:val="21"/>
          <w:szCs w:val="21"/>
        </w:rPr>
        <w:t>提前竣工</w:t>
      </w:r>
      <w:bookmarkEnd w:id="861"/>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7.9.1 </w:t>
      </w:r>
      <w:r>
        <w:rPr>
          <w:rFonts w:eastAsia="方正仿宋_GB2312"/>
          <w:kern w:val="0"/>
          <w:szCs w:val="21"/>
        </w:rPr>
        <w:t>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w:t>
      </w:r>
      <w:r>
        <w:rPr>
          <w:rFonts w:eastAsia="方正仿宋_GB2312" w:hint="eastAsia"/>
          <w:kern w:val="0"/>
          <w:szCs w:val="21"/>
        </w:rPr>
        <w:t>承包人认为提前竣工指示无法执行的，应向监理人和发包人提出书面异议，发包人和监理人应在收到异议后</w:t>
      </w:r>
      <w:r>
        <w:rPr>
          <w:rFonts w:eastAsia="方正仿宋_GB2312" w:hint="eastAsia"/>
          <w:kern w:val="0"/>
          <w:szCs w:val="21"/>
        </w:rPr>
        <w:t>7</w:t>
      </w:r>
      <w:r>
        <w:rPr>
          <w:rFonts w:eastAsia="方正仿宋_GB2312" w:hint="eastAsia"/>
          <w:kern w:val="0"/>
          <w:szCs w:val="21"/>
        </w:rPr>
        <w:t>天内予以答复。任何情况下，发包人不得压缩合理工期。</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7.9.2 </w:t>
      </w:r>
      <w:r>
        <w:rPr>
          <w:rFonts w:eastAsia="方正仿宋_GB2312"/>
          <w:kern w:val="0"/>
          <w:szCs w:val="21"/>
        </w:rPr>
        <w:t>发包人要求承包人提前竣工，或承包人提出提前竣工的建议能够给发包人带来效益的，合同当事人可以在专用合同条款中约定提前竣工的奖励。</w:t>
      </w:r>
    </w:p>
    <w:p w:rsidR="002841D5" w:rsidRDefault="002841D5" w:rsidP="002841D5">
      <w:pPr>
        <w:pStyle w:val="4"/>
        <w:spacing w:before="120" w:after="120" w:line="240" w:lineRule="auto"/>
        <w:textAlignment w:val="auto"/>
        <w:rPr>
          <w:rFonts w:ascii="Times New Roman" w:hAnsi="Times New Roman"/>
          <w:b w:val="0"/>
          <w:sz w:val="21"/>
          <w:szCs w:val="21"/>
        </w:rPr>
      </w:pPr>
      <w:bookmarkStart w:id="862" w:name="_Toc28498"/>
      <w:r>
        <w:rPr>
          <w:rFonts w:ascii="Times New Roman" w:hAnsi="Times New Roman"/>
          <w:b w:val="0"/>
          <w:sz w:val="21"/>
          <w:szCs w:val="21"/>
        </w:rPr>
        <w:t>8</w:t>
      </w:r>
      <w:bookmarkStart w:id="863" w:name="_Toc296503058"/>
      <w:bookmarkStart w:id="864" w:name="_Toc296346559"/>
      <w:bookmarkStart w:id="865" w:name="_Toc337558776"/>
      <w:r>
        <w:rPr>
          <w:rFonts w:ascii="Times New Roman" w:hAnsi="Times New Roman"/>
          <w:b w:val="0"/>
          <w:sz w:val="21"/>
          <w:szCs w:val="21"/>
        </w:rPr>
        <w:t xml:space="preserve">. </w:t>
      </w:r>
      <w:r>
        <w:rPr>
          <w:rFonts w:ascii="Times New Roman" w:hAnsi="Times New Roman"/>
          <w:b w:val="0"/>
          <w:sz w:val="21"/>
          <w:szCs w:val="21"/>
        </w:rPr>
        <w:t>材料与设备</w:t>
      </w:r>
      <w:bookmarkEnd w:id="862"/>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866" w:name="_Toc13937"/>
      <w:bookmarkEnd w:id="863"/>
      <w:bookmarkEnd w:id="864"/>
      <w:bookmarkEnd w:id="865"/>
      <w:r>
        <w:rPr>
          <w:rFonts w:eastAsia="黑体"/>
          <w:b w:val="0"/>
          <w:sz w:val="21"/>
          <w:szCs w:val="21"/>
        </w:rPr>
        <w:t>8</w:t>
      </w:r>
      <w:bookmarkStart w:id="867" w:name="_Toc337558777"/>
      <w:bookmarkStart w:id="868" w:name="_Toc296503059"/>
      <w:bookmarkStart w:id="869" w:name="_Toc296346560"/>
      <w:bookmarkStart w:id="870" w:name="_Toc468936960"/>
      <w:r>
        <w:rPr>
          <w:rFonts w:eastAsia="黑体"/>
          <w:b w:val="0"/>
          <w:sz w:val="21"/>
          <w:szCs w:val="21"/>
        </w:rPr>
        <w:t>.1</w:t>
      </w:r>
      <w:r>
        <w:rPr>
          <w:rFonts w:eastAsia="黑体"/>
          <w:b w:val="0"/>
          <w:sz w:val="21"/>
          <w:szCs w:val="21"/>
        </w:rPr>
        <w:t>发包人供应材料与工程设备</w:t>
      </w:r>
      <w:bookmarkEnd w:id="866"/>
    </w:p>
    <w:bookmarkEnd w:id="867"/>
    <w:bookmarkEnd w:id="868"/>
    <w:bookmarkEnd w:id="869"/>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发包人自行供应材料、工程设备的，应在签订合同时在专用合同条款的附件《发包人供应材料设备一览表》中明确材料、工程设备的品种、规格、型号、数量、单价、质量等级和送达地点。</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承包人应提前</w:t>
      </w:r>
      <w:r>
        <w:rPr>
          <w:rFonts w:eastAsia="方正仿宋_GB2312"/>
          <w:kern w:val="0"/>
          <w:szCs w:val="21"/>
        </w:rPr>
        <w:t>30</w:t>
      </w:r>
      <w:r>
        <w:rPr>
          <w:rFonts w:eastAsia="方正仿宋_GB2312"/>
          <w:kern w:val="0"/>
          <w:szCs w:val="21"/>
        </w:rPr>
        <w:t>天通过监理人以书面形式通知发包人供应材料与工程设备进场。承包人按照第</w:t>
      </w:r>
      <w:r>
        <w:rPr>
          <w:rFonts w:eastAsia="方正仿宋_GB2312"/>
          <w:kern w:val="0"/>
          <w:szCs w:val="21"/>
        </w:rPr>
        <w:t>7.2.2</w:t>
      </w:r>
      <w:r>
        <w:rPr>
          <w:rFonts w:eastAsia="方正仿宋_GB2312"/>
          <w:kern w:val="0"/>
          <w:szCs w:val="21"/>
        </w:rPr>
        <w:t>项</w:t>
      </w:r>
      <w:r>
        <w:rPr>
          <w:rFonts w:eastAsia="方正仿宋_GB2312" w:hint="eastAsia"/>
          <w:kern w:val="0"/>
          <w:szCs w:val="21"/>
        </w:rPr>
        <w:t>〔</w:t>
      </w:r>
      <w:r>
        <w:rPr>
          <w:rFonts w:eastAsia="方正仿宋_GB2312"/>
          <w:kern w:val="0"/>
          <w:szCs w:val="21"/>
        </w:rPr>
        <w:t>施工进度计划的修订</w:t>
      </w:r>
      <w:r>
        <w:rPr>
          <w:rFonts w:eastAsia="方正仿宋_GB2312" w:hint="eastAsia"/>
          <w:kern w:val="0"/>
          <w:szCs w:val="21"/>
        </w:rPr>
        <w:t>〕</w:t>
      </w:r>
      <w:r>
        <w:rPr>
          <w:rFonts w:eastAsia="方正仿宋_GB2312"/>
          <w:kern w:val="0"/>
          <w:szCs w:val="21"/>
        </w:rPr>
        <w:t>约定修订施工进度计划时，需同时提交经修订后的发包人供应材料与工程设备的进场计划。</w:t>
      </w:r>
    </w:p>
    <w:p w:rsidR="002841D5" w:rsidRDefault="002841D5" w:rsidP="002841D5">
      <w:pPr>
        <w:pStyle w:val="5"/>
        <w:spacing w:before="120" w:after="120" w:line="240" w:lineRule="auto"/>
        <w:ind w:firstLineChars="200" w:firstLine="420"/>
        <w:textAlignment w:val="auto"/>
        <w:rPr>
          <w:rFonts w:eastAsia="方正仿宋_GB2312"/>
          <w:b w:val="0"/>
          <w:sz w:val="21"/>
          <w:szCs w:val="21"/>
        </w:rPr>
      </w:pPr>
      <w:bookmarkStart w:id="871" w:name="_Toc25676"/>
      <w:r>
        <w:rPr>
          <w:rFonts w:eastAsia="黑体"/>
          <w:b w:val="0"/>
          <w:sz w:val="21"/>
          <w:szCs w:val="21"/>
        </w:rPr>
        <w:t>8</w:t>
      </w:r>
      <w:bookmarkStart w:id="872" w:name="_Toc296503060"/>
      <w:bookmarkStart w:id="873" w:name="_Toc296346561"/>
      <w:bookmarkStart w:id="874" w:name="_Toc337558778"/>
      <w:r>
        <w:rPr>
          <w:rFonts w:eastAsia="黑体"/>
          <w:b w:val="0"/>
          <w:sz w:val="21"/>
          <w:szCs w:val="21"/>
        </w:rPr>
        <w:t>.2</w:t>
      </w:r>
      <w:r>
        <w:rPr>
          <w:rFonts w:eastAsia="黑体"/>
          <w:b w:val="0"/>
          <w:sz w:val="21"/>
          <w:szCs w:val="21"/>
        </w:rPr>
        <w:t>承包人采购材料与工程设备</w:t>
      </w:r>
      <w:bookmarkEnd w:id="871"/>
    </w:p>
    <w:bookmarkEnd w:id="872"/>
    <w:bookmarkEnd w:id="873"/>
    <w:bookmarkEnd w:id="874"/>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w:t>
      </w:r>
      <w:r>
        <w:rPr>
          <w:rFonts w:eastAsia="方正仿宋_GB2312" w:hint="eastAsia"/>
          <w:kern w:val="0"/>
          <w:szCs w:val="21"/>
        </w:rPr>
        <w:t>相应责任</w:t>
      </w:r>
      <w:r>
        <w:rPr>
          <w:rFonts w:eastAsia="方正仿宋_GB2312"/>
          <w:kern w:val="0"/>
          <w:szCs w:val="21"/>
        </w:rPr>
        <w:t>。</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875" w:name="_Toc9220"/>
      <w:r>
        <w:rPr>
          <w:rFonts w:eastAsia="黑体"/>
          <w:b w:val="0"/>
          <w:sz w:val="21"/>
          <w:szCs w:val="21"/>
        </w:rPr>
        <w:t>8</w:t>
      </w:r>
      <w:bookmarkStart w:id="876" w:name="_Toc296503061"/>
      <w:bookmarkStart w:id="877" w:name="_Toc337558779"/>
      <w:bookmarkStart w:id="878" w:name="_Toc296346562"/>
      <w:r>
        <w:rPr>
          <w:rFonts w:eastAsia="黑体"/>
          <w:b w:val="0"/>
          <w:sz w:val="21"/>
          <w:szCs w:val="21"/>
        </w:rPr>
        <w:t>.3</w:t>
      </w:r>
      <w:r>
        <w:rPr>
          <w:rFonts w:eastAsia="黑体"/>
          <w:b w:val="0"/>
          <w:sz w:val="21"/>
          <w:szCs w:val="21"/>
        </w:rPr>
        <w:t>材料与工程设备的接收与拒收</w:t>
      </w:r>
      <w:bookmarkEnd w:id="875"/>
    </w:p>
    <w:bookmarkEnd w:id="876"/>
    <w:bookmarkEnd w:id="877"/>
    <w:bookmarkEnd w:id="878"/>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8.3.1 </w:t>
      </w:r>
      <w:r>
        <w:rPr>
          <w:rFonts w:eastAsia="方正仿宋_GB2312"/>
          <w:kern w:val="0"/>
          <w:szCs w:val="21"/>
        </w:rPr>
        <w:t>发包人应按《发包人供应材料设备一览表》约定的内容提供材料和工程设备，并向承包人提供产品合格证明及出厂证明，对其质量负责。发包人应提前</w:t>
      </w:r>
      <w:r>
        <w:rPr>
          <w:rFonts w:eastAsia="方正仿宋_GB2312"/>
          <w:kern w:val="0"/>
          <w:szCs w:val="21"/>
        </w:rPr>
        <w:t>24</w:t>
      </w:r>
      <w:r>
        <w:rPr>
          <w:rFonts w:eastAsia="方正仿宋_GB2312"/>
          <w:kern w:val="0"/>
          <w:szCs w:val="21"/>
        </w:rPr>
        <w:t>小时以书面形式通知承包人、监理人材料和工程设备到货时间，承包人负责材料和工程设备的清点、检验和接收。</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发包人提供的材料和工程设备的规格、数量或质量不符合合同约定的，或因发包人原因导致交货日期延误或交货地点变更等情况的，按照第</w:t>
      </w:r>
      <w:r>
        <w:rPr>
          <w:rFonts w:eastAsia="方正仿宋_GB2312"/>
          <w:kern w:val="0"/>
          <w:szCs w:val="21"/>
        </w:rPr>
        <w:t>16.1</w:t>
      </w:r>
      <w:r>
        <w:rPr>
          <w:rFonts w:eastAsia="方正仿宋_GB2312"/>
          <w:kern w:val="0"/>
          <w:szCs w:val="21"/>
        </w:rPr>
        <w:t>款</w:t>
      </w:r>
      <w:r>
        <w:rPr>
          <w:rFonts w:eastAsia="方正仿宋_GB2312" w:hint="eastAsia"/>
          <w:kern w:val="0"/>
          <w:szCs w:val="21"/>
        </w:rPr>
        <w:t>〔</w:t>
      </w:r>
      <w:r>
        <w:rPr>
          <w:rFonts w:eastAsia="方正仿宋_GB2312"/>
          <w:kern w:val="0"/>
          <w:szCs w:val="21"/>
        </w:rPr>
        <w:t>发包人违约</w:t>
      </w:r>
      <w:r>
        <w:rPr>
          <w:rFonts w:eastAsia="方正仿宋_GB2312" w:hint="eastAsia"/>
          <w:kern w:val="0"/>
          <w:szCs w:val="21"/>
        </w:rPr>
        <w:t>〕</w:t>
      </w:r>
      <w:r>
        <w:rPr>
          <w:rFonts w:eastAsia="方正仿宋_GB2312"/>
          <w:kern w:val="0"/>
          <w:szCs w:val="21"/>
        </w:rPr>
        <w:t>约定办理。</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8.3.2 </w:t>
      </w:r>
      <w:r>
        <w:rPr>
          <w:rFonts w:eastAsia="方正仿宋_GB2312"/>
          <w:kern w:val="0"/>
          <w:szCs w:val="21"/>
        </w:rPr>
        <w:t>承包人采购的材料和工程设备，应保证产品质量合格，承包人应在材料和工程设备到货前</w:t>
      </w:r>
      <w:r>
        <w:rPr>
          <w:rFonts w:eastAsia="方正仿宋_GB2312"/>
          <w:kern w:val="0"/>
          <w:szCs w:val="21"/>
        </w:rPr>
        <w:t>24</w:t>
      </w:r>
      <w:r>
        <w:rPr>
          <w:rFonts w:eastAsia="方正仿宋_GB2312"/>
          <w:kern w:val="0"/>
          <w:szCs w:val="21"/>
        </w:rPr>
        <w:t>小时通知监理人检验。承</w:t>
      </w:r>
      <w:bookmarkStart w:id="879" w:name="_Toc250655469"/>
      <w:r>
        <w:rPr>
          <w:rFonts w:eastAsia="方正仿宋_GB2312"/>
          <w:kern w:val="0"/>
          <w:szCs w:val="21"/>
        </w:rPr>
        <w:t>包人进行永久设备、材料的制造和生产的，应符合相关质量标准，并向监理人提交材料的样本以及有关资料，并应在使用该材料或工程设备之前获得监理人同意。</w:t>
      </w:r>
    </w:p>
    <w:bookmarkEnd w:id="879"/>
    <w:p w:rsidR="002841D5" w:rsidRDefault="002841D5" w:rsidP="002841D5">
      <w:pPr>
        <w:autoSpaceDE w:val="0"/>
        <w:autoSpaceDN w:val="0"/>
        <w:adjustRightInd w:val="0"/>
        <w:ind w:firstLineChars="150" w:firstLine="315"/>
        <w:jc w:val="left"/>
        <w:rPr>
          <w:rFonts w:eastAsia="方正仿宋_GB2312"/>
          <w:kern w:val="0"/>
          <w:szCs w:val="21"/>
        </w:rPr>
      </w:pPr>
      <w:r>
        <w:rPr>
          <w:rFonts w:eastAsia="方正仿宋_GB2312"/>
          <w:kern w:val="0"/>
          <w:szCs w:val="21"/>
        </w:rPr>
        <w:t xml:space="preserve"> </w:t>
      </w:r>
      <w:r>
        <w:rPr>
          <w:rFonts w:eastAsia="方正仿宋_GB2312"/>
          <w:kern w:val="0"/>
          <w:szCs w:val="21"/>
        </w:rPr>
        <w:t>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880" w:name="_Toc20532"/>
      <w:r>
        <w:rPr>
          <w:rFonts w:eastAsia="黑体"/>
          <w:b w:val="0"/>
          <w:sz w:val="21"/>
          <w:szCs w:val="21"/>
        </w:rPr>
        <w:lastRenderedPageBreak/>
        <w:t>8</w:t>
      </w:r>
      <w:bookmarkStart w:id="881" w:name="_Toc296503062"/>
      <w:bookmarkStart w:id="882" w:name="_Toc296346563"/>
      <w:bookmarkStart w:id="883" w:name="_Toc337558780"/>
      <w:r>
        <w:rPr>
          <w:rFonts w:eastAsia="黑体"/>
          <w:b w:val="0"/>
          <w:sz w:val="21"/>
          <w:szCs w:val="21"/>
        </w:rPr>
        <w:t>.4</w:t>
      </w:r>
      <w:r>
        <w:rPr>
          <w:rFonts w:eastAsia="黑体"/>
          <w:b w:val="0"/>
          <w:sz w:val="21"/>
          <w:szCs w:val="21"/>
        </w:rPr>
        <w:t>材料与工程设备的保管与使用</w:t>
      </w:r>
      <w:bookmarkEnd w:id="880"/>
    </w:p>
    <w:bookmarkEnd w:id="881"/>
    <w:bookmarkEnd w:id="882"/>
    <w:bookmarkEnd w:id="883"/>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8.4.1 </w:t>
      </w:r>
      <w:r>
        <w:rPr>
          <w:rFonts w:eastAsia="方正仿宋_GB2312"/>
          <w:kern w:val="0"/>
          <w:szCs w:val="21"/>
        </w:rPr>
        <w:t>发包人供应</w:t>
      </w:r>
      <w:r>
        <w:rPr>
          <w:rFonts w:eastAsia="方正仿宋_GB2312"/>
          <w:szCs w:val="21"/>
        </w:rPr>
        <w:t>材料与</w:t>
      </w:r>
      <w:r>
        <w:rPr>
          <w:rFonts w:eastAsia="方正仿宋_GB2312"/>
          <w:kern w:val="0"/>
          <w:szCs w:val="21"/>
        </w:rPr>
        <w:t>工程</w:t>
      </w:r>
      <w:r>
        <w:rPr>
          <w:rFonts w:eastAsia="方正仿宋_GB2312"/>
          <w:szCs w:val="21"/>
        </w:rPr>
        <w:t>设备的保管与使用</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发包人供应的材料和工程设备使用前，由承包人负责检验，检验费用由发包人承担，不合格的不得使用。</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8.4.2 </w:t>
      </w:r>
      <w:r>
        <w:rPr>
          <w:rFonts w:eastAsia="方正仿宋_GB2312"/>
          <w:kern w:val="0"/>
          <w:szCs w:val="21"/>
        </w:rPr>
        <w:t>承包人采购</w:t>
      </w:r>
      <w:r>
        <w:rPr>
          <w:rFonts w:eastAsia="方正仿宋_GB2312"/>
          <w:szCs w:val="21"/>
        </w:rPr>
        <w:t>材料与</w:t>
      </w:r>
      <w:r>
        <w:rPr>
          <w:rFonts w:eastAsia="方正仿宋_GB2312"/>
          <w:kern w:val="0"/>
          <w:szCs w:val="21"/>
        </w:rPr>
        <w:t>工程</w:t>
      </w:r>
      <w:r>
        <w:rPr>
          <w:rFonts w:eastAsia="方正仿宋_GB2312"/>
          <w:szCs w:val="21"/>
        </w:rPr>
        <w:t>设备的保管与使用</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发包人或监理人发现承包人使用不符合设计或有关标准要求的材料和工程设备时，有权要求承包人进行修复、拆除或重新采购，由此增加的费用和（或）延误的工期，由承包人承担。</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884" w:name="_Toc29708"/>
      <w:r>
        <w:rPr>
          <w:rFonts w:eastAsia="黑体"/>
          <w:b w:val="0"/>
          <w:sz w:val="21"/>
          <w:szCs w:val="21"/>
        </w:rPr>
        <w:t>8.5</w:t>
      </w:r>
      <w:r>
        <w:rPr>
          <w:rFonts w:eastAsia="黑体"/>
          <w:b w:val="0"/>
          <w:sz w:val="21"/>
          <w:szCs w:val="21"/>
        </w:rPr>
        <w:t>禁止使用不合格的材料和工程设备</w:t>
      </w:r>
      <w:bookmarkEnd w:id="884"/>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8.5.1 </w:t>
      </w:r>
      <w:r>
        <w:rPr>
          <w:rFonts w:eastAsia="方正仿宋_GB2312"/>
          <w:kern w:val="0"/>
          <w:szCs w:val="21"/>
        </w:rPr>
        <w:t>监理人有权拒绝承包人提供的不合格材料或工程设备，并要求承包人立即进行更换。监理人应在更换后再次进行检查和检验，由此增加的费用和（或）延误的工期由承包人承担。</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8.5.2 </w:t>
      </w:r>
      <w:r>
        <w:rPr>
          <w:rFonts w:eastAsia="方正仿宋_GB2312"/>
          <w:kern w:val="0"/>
          <w:szCs w:val="21"/>
        </w:rPr>
        <w:t>监理人发现承包人使用了不合格的材料和工程设备，承包人应按照监理人的指示立即改正，并禁止在工程中继续使用不合格的材料和工程设备。</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8.5.3 </w:t>
      </w:r>
      <w:r>
        <w:rPr>
          <w:rFonts w:eastAsia="方正仿宋_GB2312"/>
          <w:kern w:val="0"/>
          <w:szCs w:val="21"/>
        </w:rPr>
        <w:t>发包人提供的材料或工程设备不符合合同要求的，承包人有权拒绝，并可要求发包人更换，由此增加的费用和（或）延误的工期由发包人承担</w:t>
      </w:r>
      <w:r>
        <w:rPr>
          <w:rFonts w:eastAsia="方正仿宋_GB2312" w:hint="eastAsia"/>
          <w:kern w:val="0"/>
          <w:szCs w:val="21"/>
        </w:rPr>
        <w:t>，并支付承包人合理的利润</w:t>
      </w:r>
      <w:r>
        <w:rPr>
          <w:rFonts w:eastAsia="方正仿宋_GB2312"/>
          <w:kern w:val="0"/>
          <w:szCs w:val="21"/>
        </w:rPr>
        <w:t>。</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885" w:name="_Toc4092"/>
      <w:r>
        <w:rPr>
          <w:rFonts w:eastAsia="黑体"/>
          <w:b w:val="0"/>
          <w:sz w:val="21"/>
          <w:szCs w:val="21"/>
        </w:rPr>
        <w:t xml:space="preserve">8.6 </w:t>
      </w:r>
      <w:r>
        <w:rPr>
          <w:rFonts w:eastAsia="黑体"/>
          <w:b w:val="0"/>
          <w:sz w:val="21"/>
          <w:szCs w:val="21"/>
        </w:rPr>
        <w:t>样品</w:t>
      </w:r>
      <w:bookmarkEnd w:id="885"/>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8.6.1</w:t>
      </w:r>
      <w:r>
        <w:rPr>
          <w:rFonts w:eastAsia="方正仿宋_GB2312"/>
          <w:kern w:val="0"/>
          <w:szCs w:val="21"/>
        </w:rPr>
        <w:tab/>
      </w:r>
      <w:r>
        <w:rPr>
          <w:rFonts w:eastAsia="方正仿宋_GB2312"/>
          <w:kern w:val="0"/>
          <w:szCs w:val="21"/>
        </w:rPr>
        <w:t>样品的报送</w:t>
      </w:r>
      <w:r>
        <w:rPr>
          <w:rFonts w:eastAsia="方正仿宋_GB2312" w:hint="eastAsia"/>
          <w:kern w:val="0"/>
          <w:szCs w:val="21"/>
        </w:rPr>
        <w:t>与封存</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需要承包人报送样品的材料或工程设备，样品的种类、名称、规格、数量等要求均应在专用合同条款中约定。样品的报送程序如下：</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1</w:t>
      </w:r>
      <w:r>
        <w:rPr>
          <w:rFonts w:eastAsia="方正仿宋_GB2312"/>
          <w:kern w:val="0"/>
          <w:szCs w:val="21"/>
        </w:rPr>
        <w:t>）承包人应在计划采购前</w:t>
      </w:r>
      <w:r>
        <w:rPr>
          <w:rFonts w:eastAsia="方正仿宋_GB2312"/>
          <w:kern w:val="0"/>
          <w:szCs w:val="21"/>
        </w:rPr>
        <w:t>28</w:t>
      </w:r>
      <w:r>
        <w:rPr>
          <w:rFonts w:eastAsia="方正仿宋_GB2312"/>
          <w:kern w:val="0"/>
          <w:szCs w:val="21"/>
        </w:rPr>
        <w:t>天向监理人报送样品。承包人报送的样品均应来自供应材料的实际生产地，且提供的样品的规格、数量足以表明材料或工程设备的质量、型号、颜色、表面处理、质地、误差和其他要求的特征。</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2</w:t>
      </w:r>
      <w:r>
        <w:rPr>
          <w:rFonts w:eastAsia="方正仿宋_GB2312"/>
          <w:kern w:val="0"/>
          <w:szCs w:val="21"/>
        </w:rPr>
        <w:t>）承包人每次报送样品时应随附申报单，申报单应载明报送样品的相关数据和资料，并标明每件样品对应的图纸号，预留监理人批复意见栏。监理人应在收到承包人报送的样品后</w:t>
      </w:r>
      <w:r>
        <w:rPr>
          <w:rFonts w:eastAsia="方正仿宋_GB2312"/>
          <w:kern w:val="0"/>
          <w:szCs w:val="21"/>
        </w:rPr>
        <w:t>7</w:t>
      </w:r>
      <w:r>
        <w:rPr>
          <w:rFonts w:eastAsia="方正仿宋_GB2312"/>
          <w:kern w:val="0"/>
          <w:szCs w:val="21"/>
        </w:rPr>
        <w:t>天向承包人回复经发包人签认的样品审批意见。</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3</w:t>
      </w:r>
      <w:r>
        <w:rPr>
          <w:rFonts w:eastAsia="方正仿宋_GB2312"/>
          <w:kern w:val="0"/>
          <w:szCs w:val="21"/>
        </w:rPr>
        <w:t>）经发包人和监理人审批确认的样品</w:t>
      </w:r>
      <w:r>
        <w:rPr>
          <w:rFonts w:eastAsia="方正仿宋_GB2312" w:hint="eastAsia"/>
          <w:kern w:val="0"/>
          <w:szCs w:val="21"/>
        </w:rPr>
        <w:t>应按约定的方法封样，封存的样品</w:t>
      </w:r>
      <w:r>
        <w:rPr>
          <w:rFonts w:eastAsia="方正仿宋_GB2312"/>
          <w:kern w:val="0"/>
          <w:szCs w:val="21"/>
        </w:rPr>
        <w:t>作为检验工程相关部分的标准之一。承包人在施工过程中不得使用与样品不符的材料或工程设备。</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4</w:t>
      </w:r>
      <w:r>
        <w:rPr>
          <w:rFonts w:eastAsia="方正仿宋_GB2312"/>
          <w:kern w:val="0"/>
          <w:szCs w:val="21"/>
        </w:rPr>
        <w:t>）发包人和监理人对样品的审批</w:t>
      </w:r>
      <w:proofErr w:type="gramStart"/>
      <w:r>
        <w:rPr>
          <w:rFonts w:eastAsia="方正仿宋_GB2312"/>
          <w:kern w:val="0"/>
          <w:szCs w:val="21"/>
        </w:rPr>
        <w:t>确认仅</w:t>
      </w:r>
      <w:proofErr w:type="gramEnd"/>
      <w:r>
        <w:rPr>
          <w:rFonts w:eastAsia="方正仿宋_GB2312"/>
          <w:kern w:val="0"/>
          <w:szCs w:val="21"/>
        </w:rPr>
        <w:t>为确认相关材料或工程设备的特征或用途，不得被理解为对合同的修改或改变，也并不减轻或免除承包人任何的责任和义务。</w:t>
      </w:r>
      <w:r>
        <w:rPr>
          <w:rFonts w:eastAsia="方正仿宋_GB2312" w:hint="eastAsia"/>
          <w:kern w:val="0"/>
          <w:szCs w:val="21"/>
        </w:rPr>
        <w:t>如果封存的样品修改或改变了合同约定，合同当事人应当以书面协议予以确认。</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8.6.2 </w:t>
      </w:r>
      <w:r>
        <w:rPr>
          <w:rFonts w:eastAsia="方正仿宋_GB2312"/>
          <w:kern w:val="0"/>
          <w:szCs w:val="21"/>
        </w:rPr>
        <w:t>样品的保管</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经批准的样品应由监理人负责封存于现场，承包人应在现场为保存样品提供适当和固定的场所并保持适当和良好的存储环境条件。</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886" w:name="_Toc25528"/>
      <w:r>
        <w:rPr>
          <w:rFonts w:eastAsia="黑体"/>
          <w:b w:val="0"/>
          <w:sz w:val="21"/>
          <w:szCs w:val="21"/>
        </w:rPr>
        <w:t>8.7</w:t>
      </w:r>
      <w:r>
        <w:rPr>
          <w:rFonts w:eastAsia="黑体"/>
          <w:b w:val="0"/>
          <w:sz w:val="21"/>
          <w:szCs w:val="21"/>
        </w:rPr>
        <w:t>材料与工程设备的替代</w:t>
      </w:r>
      <w:bookmarkEnd w:id="886"/>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8.7.1 </w:t>
      </w:r>
      <w:r>
        <w:rPr>
          <w:rFonts w:eastAsia="方正仿宋_GB2312"/>
          <w:kern w:val="0"/>
          <w:szCs w:val="21"/>
        </w:rPr>
        <w:t>出现下列情况需要使用替代材料和工程设备的，承包人应按照第</w:t>
      </w:r>
      <w:r>
        <w:rPr>
          <w:rFonts w:eastAsia="方正仿宋_GB2312"/>
          <w:kern w:val="0"/>
          <w:szCs w:val="21"/>
        </w:rPr>
        <w:t>8.7.2</w:t>
      </w:r>
      <w:r>
        <w:rPr>
          <w:rFonts w:eastAsia="方正仿宋_GB2312"/>
          <w:kern w:val="0"/>
          <w:szCs w:val="21"/>
        </w:rPr>
        <w:t>项约定的程序执行：</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lastRenderedPageBreak/>
        <w:t>（</w:t>
      </w:r>
      <w:r>
        <w:rPr>
          <w:rFonts w:eastAsia="方正仿宋_GB2312"/>
          <w:kern w:val="0"/>
          <w:szCs w:val="21"/>
        </w:rPr>
        <w:t>1</w:t>
      </w:r>
      <w:r>
        <w:rPr>
          <w:rFonts w:eastAsia="方正仿宋_GB2312"/>
          <w:kern w:val="0"/>
          <w:szCs w:val="21"/>
        </w:rPr>
        <w:t>）基准日</w:t>
      </w:r>
      <w:r>
        <w:rPr>
          <w:rFonts w:eastAsia="方正仿宋_GB2312" w:hint="eastAsia"/>
          <w:kern w:val="0"/>
          <w:szCs w:val="21"/>
        </w:rPr>
        <w:t>期</w:t>
      </w:r>
      <w:r>
        <w:rPr>
          <w:rFonts w:eastAsia="方正仿宋_GB2312"/>
          <w:kern w:val="0"/>
          <w:szCs w:val="21"/>
        </w:rPr>
        <w:t>后生效的法律规定禁止使用的；</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2</w:t>
      </w:r>
      <w:r>
        <w:rPr>
          <w:rFonts w:eastAsia="方正仿宋_GB2312"/>
          <w:kern w:val="0"/>
          <w:szCs w:val="21"/>
        </w:rPr>
        <w:t>）发包人要求使用替代品的；</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3</w:t>
      </w:r>
      <w:r>
        <w:rPr>
          <w:rFonts w:eastAsia="方正仿宋_GB2312"/>
          <w:kern w:val="0"/>
          <w:szCs w:val="21"/>
        </w:rPr>
        <w:t>）因其他原因必须使用替代品的。</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8.7.2 </w:t>
      </w:r>
      <w:r>
        <w:rPr>
          <w:rFonts w:eastAsia="方正仿宋_GB2312"/>
          <w:kern w:val="0"/>
          <w:szCs w:val="21"/>
        </w:rPr>
        <w:t>承包人应在使用替代材料和工程设备</w:t>
      </w:r>
      <w:r>
        <w:rPr>
          <w:rFonts w:eastAsia="方正仿宋_GB2312"/>
          <w:kern w:val="0"/>
          <w:szCs w:val="21"/>
        </w:rPr>
        <w:t>28</w:t>
      </w:r>
      <w:r>
        <w:rPr>
          <w:rFonts w:eastAsia="方正仿宋_GB2312"/>
          <w:kern w:val="0"/>
          <w:szCs w:val="21"/>
        </w:rPr>
        <w:t>天前书面通知监理人，并附下列文件：</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1</w:t>
      </w:r>
      <w:r>
        <w:rPr>
          <w:rFonts w:eastAsia="方正仿宋_GB2312"/>
          <w:kern w:val="0"/>
          <w:szCs w:val="21"/>
        </w:rPr>
        <w:t>）被替代的材料和工程设备的名称、数量、规格、型号、品牌、性能、价格及其他相关资料；</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2</w:t>
      </w:r>
      <w:r>
        <w:rPr>
          <w:rFonts w:eastAsia="方正仿宋_GB2312"/>
          <w:kern w:val="0"/>
          <w:szCs w:val="21"/>
        </w:rPr>
        <w:t>）替代品的名称、数量、规格、型号、品牌、性能、价格及其他相关资料；</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3</w:t>
      </w:r>
      <w:r>
        <w:rPr>
          <w:rFonts w:eastAsia="方正仿宋_GB2312"/>
          <w:kern w:val="0"/>
          <w:szCs w:val="21"/>
        </w:rPr>
        <w:t>）替代品与被替代产品之间的差异以及使用替代品可能对工程产生的影响；</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4</w:t>
      </w:r>
      <w:r>
        <w:rPr>
          <w:rFonts w:eastAsia="方正仿宋_GB2312"/>
          <w:kern w:val="0"/>
          <w:szCs w:val="21"/>
        </w:rPr>
        <w:t>）替代品与被替代产品的价格差异；</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5</w:t>
      </w:r>
      <w:r>
        <w:rPr>
          <w:rFonts w:eastAsia="方正仿宋_GB2312"/>
          <w:kern w:val="0"/>
          <w:szCs w:val="21"/>
        </w:rPr>
        <w:t>）使用替代品的理由和原因说明；</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6</w:t>
      </w:r>
      <w:r>
        <w:rPr>
          <w:rFonts w:eastAsia="方正仿宋_GB2312"/>
          <w:kern w:val="0"/>
          <w:szCs w:val="21"/>
        </w:rPr>
        <w:t>）监理人要求的其他文件。</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监理人应在收到通知后</w:t>
      </w:r>
      <w:r>
        <w:rPr>
          <w:rFonts w:eastAsia="方正仿宋_GB2312"/>
          <w:kern w:val="0"/>
          <w:szCs w:val="21"/>
        </w:rPr>
        <w:t>14</w:t>
      </w:r>
      <w:r>
        <w:rPr>
          <w:rFonts w:eastAsia="方正仿宋_GB2312"/>
          <w:kern w:val="0"/>
          <w:szCs w:val="21"/>
        </w:rPr>
        <w:t>天内向承包人发出经发包人签认的书面指示；监理人逾期发出书面指示的，视为发包人和监理人同意使用替代品。</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8.7.3 </w:t>
      </w:r>
      <w:r>
        <w:rPr>
          <w:rFonts w:eastAsia="方正仿宋_GB2312"/>
          <w:kern w:val="0"/>
          <w:szCs w:val="21"/>
        </w:rPr>
        <w:t>发包人认可使用替代材料和工程设备的，替代材料和工程设备的价格，按照已标价工程量清单或预算书相同项目的价格认定；无相同项目的，参考相似项目价格认定；</w:t>
      </w:r>
      <w:r>
        <w:rPr>
          <w:rFonts w:eastAsia="方正仿宋_GB2312" w:hint="eastAsia"/>
          <w:kern w:val="0"/>
          <w:szCs w:val="21"/>
        </w:rPr>
        <w:t>既无</w:t>
      </w:r>
      <w:r>
        <w:rPr>
          <w:rFonts w:eastAsia="方正仿宋_GB2312"/>
          <w:kern w:val="0"/>
          <w:szCs w:val="21"/>
        </w:rPr>
        <w:t>相同项目</w:t>
      </w:r>
      <w:r>
        <w:rPr>
          <w:rFonts w:eastAsia="方正仿宋_GB2312" w:hint="eastAsia"/>
          <w:kern w:val="0"/>
          <w:szCs w:val="21"/>
        </w:rPr>
        <w:t>也</w:t>
      </w:r>
      <w:r>
        <w:rPr>
          <w:rFonts w:eastAsia="方正仿宋_GB2312"/>
          <w:kern w:val="0"/>
          <w:szCs w:val="21"/>
        </w:rPr>
        <w:t>无相似项目的，</w:t>
      </w:r>
      <w:r>
        <w:rPr>
          <w:rFonts w:eastAsia="方正仿宋_GB2312" w:hint="eastAsia"/>
          <w:kern w:val="0"/>
          <w:szCs w:val="21"/>
        </w:rPr>
        <w:t>按照合理的成本与利润构成的原则，</w:t>
      </w:r>
      <w:r>
        <w:rPr>
          <w:rFonts w:eastAsia="方正仿宋_GB2312"/>
          <w:kern w:val="0"/>
          <w:szCs w:val="21"/>
        </w:rPr>
        <w:t>由合同当事人按照第</w:t>
      </w:r>
      <w:r>
        <w:rPr>
          <w:rFonts w:eastAsia="方正仿宋_GB2312"/>
          <w:kern w:val="0"/>
          <w:szCs w:val="21"/>
        </w:rPr>
        <w:t>4.4</w:t>
      </w:r>
      <w:r>
        <w:rPr>
          <w:rFonts w:eastAsia="方正仿宋_GB2312"/>
          <w:kern w:val="0"/>
          <w:szCs w:val="21"/>
        </w:rPr>
        <w:t>款</w:t>
      </w:r>
      <w:r>
        <w:rPr>
          <w:rFonts w:eastAsia="方正仿宋_GB2312" w:hint="eastAsia"/>
          <w:kern w:val="0"/>
          <w:szCs w:val="21"/>
        </w:rPr>
        <w:t>〔</w:t>
      </w:r>
      <w:r>
        <w:rPr>
          <w:rFonts w:eastAsia="方正仿宋_GB2312"/>
          <w:kern w:val="0"/>
          <w:szCs w:val="21"/>
        </w:rPr>
        <w:t>商定或确定</w:t>
      </w:r>
      <w:r>
        <w:rPr>
          <w:rFonts w:eastAsia="方正仿宋_GB2312" w:hint="eastAsia"/>
          <w:kern w:val="0"/>
          <w:szCs w:val="21"/>
        </w:rPr>
        <w:t>〕</w:t>
      </w:r>
      <w:r>
        <w:rPr>
          <w:rFonts w:eastAsia="方正仿宋_GB2312"/>
          <w:kern w:val="0"/>
          <w:szCs w:val="21"/>
        </w:rPr>
        <w:t>确定价格。</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887" w:name="_Toc30737"/>
      <w:r>
        <w:rPr>
          <w:rFonts w:eastAsia="黑体"/>
          <w:b w:val="0"/>
          <w:sz w:val="21"/>
          <w:szCs w:val="21"/>
        </w:rPr>
        <w:t>8.8</w:t>
      </w:r>
      <w:r>
        <w:rPr>
          <w:rFonts w:eastAsia="黑体"/>
          <w:b w:val="0"/>
          <w:sz w:val="21"/>
          <w:szCs w:val="21"/>
        </w:rPr>
        <w:t>施工设备和临时设施</w:t>
      </w:r>
      <w:bookmarkEnd w:id="887"/>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8.8.1 </w:t>
      </w:r>
      <w:r>
        <w:rPr>
          <w:rFonts w:eastAsia="方正仿宋_GB2312"/>
          <w:kern w:val="0"/>
          <w:szCs w:val="21"/>
        </w:rPr>
        <w:t>承包人提供的施工设备和临时设施</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承包人应按合同进度计划的要求，及时配置施工设备和修建临时设施。进入施工场地的承包人设备需经监理人核查后才能投入使用。承包人更换合同约定的承包人设备的，应报监理人批准。</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除专用合同条款另有约定外，承包人应自行承担修建临时设施的费用，需要临时占地的，应由发包人办理申请手续并承担相应费用。</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8.8.2</w:t>
      </w:r>
      <w:r>
        <w:rPr>
          <w:rFonts w:eastAsia="方正仿宋_GB2312"/>
          <w:kern w:val="0"/>
          <w:szCs w:val="21"/>
        </w:rPr>
        <w:t>发包人提供的施工设备和临时设施</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发包人提供的施工设备或临时设施在专用合同条款中约定。</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8.8.3</w:t>
      </w:r>
      <w:r>
        <w:rPr>
          <w:rFonts w:eastAsia="方正仿宋_GB2312"/>
          <w:kern w:val="0"/>
          <w:szCs w:val="21"/>
        </w:rPr>
        <w:t>要求承包人增加或更换施工设备</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承包人使用的施工设备不能满足合同进度计划和（或）质量要求时，监理人有权要求承包人增加或更换施工设备，承包人应及时增加或更换，由此增加的费用和（或）延误的工期由承包人承担。</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888" w:name="_Toc14800"/>
      <w:r>
        <w:rPr>
          <w:rFonts w:eastAsia="黑体"/>
          <w:b w:val="0"/>
          <w:sz w:val="21"/>
          <w:szCs w:val="21"/>
        </w:rPr>
        <w:t>8</w:t>
      </w:r>
      <w:bookmarkStart w:id="889" w:name="_Toc296346564"/>
      <w:bookmarkStart w:id="890" w:name="_Toc296503063"/>
      <w:bookmarkStart w:id="891" w:name="_Toc337558781"/>
      <w:r>
        <w:rPr>
          <w:rFonts w:eastAsia="黑体"/>
          <w:b w:val="0"/>
          <w:sz w:val="21"/>
          <w:szCs w:val="21"/>
        </w:rPr>
        <w:t>.9</w:t>
      </w:r>
      <w:r>
        <w:rPr>
          <w:rFonts w:eastAsia="黑体"/>
          <w:b w:val="0"/>
          <w:sz w:val="21"/>
          <w:szCs w:val="21"/>
        </w:rPr>
        <w:t>材料与设备专用</w:t>
      </w:r>
      <w:r>
        <w:rPr>
          <w:rFonts w:eastAsia="黑体" w:hint="eastAsia"/>
          <w:b w:val="0"/>
          <w:sz w:val="21"/>
          <w:szCs w:val="21"/>
        </w:rPr>
        <w:t>要求</w:t>
      </w:r>
      <w:bookmarkEnd w:id="888"/>
    </w:p>
    <w:bookmarkEnd w:id="889"/>
    <w:bookmarkEnd w:id="890"/>
    <w:bookmarkEnd w:id="891"/>
    <w:p w:rsidR="002841D5" w:rsidRDefault="002841D5" w:rsidP="002841D5">
      <w:pPr>
        <w:ind w:firstLineChars="200" w:firstLine="420"/>
        <w:jc w:val="left"/>
        <w:rPr>
          <w:rFonts w:eastAsia="方正仿宋_GB2312"/>
          <w:kern w:val="0"/>
          <w:szCs w:val="21"/>
        </w:rPr>
      </w:pPr>
      <w:r>
        <w:rPr>
          <w:rFonts w:eastAsia="方正仿宋_GB2312"/>
          <w:kern w:val="0"/>
          <w:szCs w:val="21"/>
        </w:rPr>
        <w:t>承包人运入施工现场的材料、工程设备、施工设备以及在施工场地建设的临时设施，包括备品备件、安装工具与资料，必须专用于工程。未经发包人批准，承包人不得运出施工现场或挪作他用；</w:t>
      </w:r>
      <w:bookmarkEnd w:id="870"/>
      <w:r>
        <w:rPr>
          <w:rFonts w:eastAsia="方正仿宋_GB2312"/>
          <w:kern w:val="0"/>
          <w:szCs w:val="21"/>
        </w:rPr>
        <w:t>经发包人批准，承包人可以根据施工进度计划撤走闲置的施工设备和其他物品。</w:t>
      </w:r>
    </w:p>
    <w:p w:rsidR="002841D5" w:rsidRDefault="002841D5" w:rsidP="002841D5">
      <w:pPr>
        <w:pStyle w:val="4"/>
        <w:spacing w:before="120" w:after="120" w:line="240" w:lineRule="auto"/>
        <w:textAlignment w:val="auto"/>
        <w:rPr>
          <w:rFonts w:ascii="Times New Roman" w:hAnsi="Times New Roman"/>
          <w:b w:val="0"/>
          <w:sz w:val="21"/>
          <w:szCs w:val="21"/>
        </w:rPr>
      </w:pPr>
      <w:bookmarkStart w:id="892" w:name="_Toc12259"/>
      <w:r>
        <w:rPr>
          <w:rFonts w:ascii="Times New Roman" w:hAnsi="Times New Roman"/>
          <w:b w:val="0"/>
          <w:sz w:val="21"/>
          <w:szCs w:val="21"/>
        </w:rPr>
        <w:t>9</w:t>
      </w:r>
      <w:bookmarkStart w:id="893" w:name="_Toc337558782"/>
      <w:bookmarkStart w:id="894" w:name="_Toc296346584"/>
      <w:bookmarkStart w:id="895" w:name="_Toc296503083"/>
      <w:r>
        <w:rPr>
          <w:rFonts w:ascii="Times New Roman" w:hAnsi="Times New Roman"/>
          <w:b w:val="0"/>
          <w:sz w:val="21"/>
          <w:szCs w:val="21"/>
        </w:rPr>
        <w:t xml:space="preserve">. </w:t>
      </w:r>
      <w:r>
        <w:rPr>
          <w:rFonts w:ascii="Times New Roman" w:hAnsi="Times New Roman"/>
          <w:b w:val="0"/>
          <w:sz w:val="21"/>
          <w:szCs w:val="21"/>
        </w:rPr>
        <w:t>试验与检验</w:t>
      </w:r>
      <w:bookmarkEnd w:id="892"/>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896" w:name="_Toc13476"/>
      <w:bookmarkEnd w:id="893"/>
      <w:r>
        <w:rPr>
          <w:rFonts w:eastAsia="黑体"/>
          <w:b w:val="0"/>
          <w:sz w:val="21"/>
          <w:szCs w:val="21"/>
        </w:rPr>
        <w:t>9</w:t>
      </w:r>
      <w:bookmarkStart w:id="897" w:name="_Toc337558783"/>
      <w:r>
        <w:rPr>
          <w:rFonts w:eastAsia="黑体"/>
          <w:b w:val="0"/>
          <w:sz w:val="21"/>
          <w:szCs w:val="21"/>
        </w:rPr>
        <w:t>.1</w:t>
      </w:r>
      <w:r>
        <w:rPr>
          <w:rFonts w:eastAsia="黑体"/>
          <w:b w:val="0"/>
          <w:sz w:val="21"/>
          <w:szCs w:val="21"/>
        </w:rPr>
        <w:t>试验设备与试验人员</w:t>
      </w:r>
      <w:bookmarkEnd w:id="896"/>
    </w:p>
    <w:bookmarkEnd w:id="897"/>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9.1.1 </w:t>
      </w:r>
      <w:r>
        <w:rPr>
          <w:rFonts w:eastAsia="方正仿宋_GB2312"/>
          <w:kern w:val="0"/>
          <w:szCs w:val="21"/>
        </w:rPr>
        <w:t>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9.1.2 </w:t>
      </w:r>
      <w:r>
        <w:rPr>
          <w:rFonts w:eastAsia="方正仿宋_GB2312"/>
          <w:kern w:val="0"/>
          <w:szCs w:val="21"/>
        </w:rPr>
        <w:t>承包人应按专用合同条款的约定提供试验设备、取样装置、试验场所和试验条件，并向监理人提交相应进场计划表。</w:t>
      </w:r>
    </w:p>
    <w:p w:rsidR="002841D5" w:rsidRDefault="002841D5" w:rsidP="002841D5">
      <w:pPr>
        <w:ind w:firstLineChars="200" w:firstLine="420"/>
        <w:jc w:val="left"/>
        <w:rPr>
          <w:rFonts w:eastAsia="方正仿宋_GB2312"/>
          <w:kern w:val="0"/>
          <w:szCs w:val="21"/>
        </w:rPr>
      </w:pPr>
      <w:r>
        <w:rPr>
          <w:rFonts w:eastAsia="方正仿宋_GB2312"/>
          <w:kern w:val="0"/>
          <w:szCs w:val="21"/>
        </w:rPr>
        <w:t>承包人配置的试验设备要符合相应试验规程的要求并经过具有资质的检测单位检测，且在正式使用该试验设备前，需要经过监理人与承包人共同</w:t>
      </w:r>
      <w:proofErr w:type="gramStart"/>
      <w:r>
        <w:rPr>
          <w:rFonts w:eastAsia="方正仿宋_GB2312"/>
          <w:kern w:val="0"/>
          <w:szCs w:val="21"/>
        </w:rPr>
        <w:t>校定</w:t>
      </w:r>
      <w:proofErr w:type="gramEnd"/>
      <w:r>
        <w:rPr>
          <w:rFonts w:eastAsia="方正仿宋_GB2312"/>
          <w:kern w:val="0"/>
          <w:szCs w:val="21"/>
        </w:rPr>
        <w:t>。</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9.1.3 </w:t>
      </w:r>
      <w:r>
        <w:rPr>
          <w:rFonts w:eastAsia="方正仿宋_GB2312"/>
          <w:kern w:val="0"/>
          <w:szCs w:val="21"/>
        </w:rPr>
        <w:t>承包人应向监理人提交试验人员的名单及其岗位、资格等证明资料，试验人员必须能够熟练进行相应的检测试验，承包人对试验人员的试验程序和试验结果的正确性负责。</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898" w:name="_Toc26271"/>
      <w:r>
        <w:rPr>
          <w:rFonts w:eastAsia="黑体"/>
          <w:b w:val="0"/>
          <w:sz w:val="21"/>
          <w:szCs w:val="21"/>
        </w:rPr>
        <w:lastRenderedPageBreak/>
        <w:t>9</w:t>
      </w:r>
      <w:bookmarkStart w:id="899" w:name="_Toc337558784"/>
      <w:r>
        <w:rPr>
          <w:rFonts w:eastAsia="黑体"/>
          <w:b w:val="0"/>
          <w:sz w:val="21"/>
          <w:szCs w:val="21"/>
        </w:rPr>
        <w:t>.2</w:t>
      </w:r>
      <w:r>
        <w:rPr>
          <w:rFonts w:eastAsia="黑体"/>
          <w:b w:val="0"/>
          <w:sz w:val="21"/>
          <w:szCs w:val="21"/>
        </w:rPr>
        <w:t>取样</w:t>
      </w:r>
      <w:bookmarkEnd w:id="898"/>
    </w:p>
    <w:bookmarkEnd w:id="899"/>
    <w:p w:rsidR="002841D5" w:rsidRDefault="002841D5" w:rsidP="002841D5">
      <w:pPr>
        <w:ind w:firstLineChars="200" w:firstLine="420"/>
        <w:jc w:val="left"/>
        <w:rPr>
          <w:rFonts w:eastAsia="方正仿宋_GB2312"/>
          <w:kern w:val="0"/>
          <w:szCs w:val="21"/>
        </w:rPr>
      </w:pPr>
      <w:r>
        <w:rPr>
          <w:rFonts w:eastAsia="方正仿宋_GB2312"/>
          <w:kern w:val="0"/>
          <w:szCs w:val="21"/>
        </w:rPr>
        <w:t>试验属于自</w:t>
      </w:r>
      <w:proofErr w:type="gramStart"/>
      <w:r>
        <w:rPr>
          <w:rFonts w:eastAsia="方正仿宋_GB2312"/>
          <w:kern w:val="0"/>
          <w:szCs w:val="21"/>
        </w:rPr>
        <w:t>检性质</w:t>
      </w:r>
      <w:proofErr w:type="gramEnd"/>
      <w:r>
        <w:rPr>
          <w:rFonts w:eastAsia="方正仿宋_GB2312"/>
          <w:kern w:val="0"/>
          <w:szCs w:val="21"/>
        </w:rPr>
        <w:t>的，承包人可以单独取样。试验属于监理人抽检性质的，可由监理人取样，也可由承包人的试验人员在监理人的监督下取样。</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900" w:name="_Toc28775"/>
      <w:r>
        <w:rPr>
          <w:rFonts w:eastAsia="黑体"/>
          <w:b w:val="0"/>
          <w:sz w:val="21"/>
          <w:szCs w:val="21"/>
        </w:rPr>
        <w:t>9</w:t>
      </w:r>
      <w:bookmarkStart w:id="901" w:name="_Toc337558785"/>
      <w:r>
        <w:rPr>
          <w:rFonts w:eastAsia="黑体"/>
          <w:b w:val="0"/>
          <w:sz w:val="21"/>
          <w:szCs w:val="21"/>
        </w:rPr>
        <w:t>.3</w:t>
      </w:r>
      <w:r>
        <w:rPr>
          <w:rFonts w:eastAsia="黑体"/>
          <w:b w:val="0"/>
          <w:sz w:val="21"/>
          <w:szCs w:val="21"/>
        </w:rPr>
        <w:t>材料、工程设备和工程的试验和检验</w:t>
      </w:r>
      <w:bookmarkEnd w:id="900"/>
    </w:p>
    <w:bookmarkEnd w:id="901"/>
    <w:p w:rsidR="002841D5" w:rsidRDefault="002841D5" w:rsidP="002841D5">
      <w:pPr>
        <w:ind w:firstLineChars="200" w:firstLine="420"/>
        <w:jc w:val="left"/>
        <w:rPr>
          <w:rFonts w:eastAsia="方正仿宋_GB2312"/>
          <w:kern w:val="0"/>
          <w:szCs w:val="21"/>
        </w:rPr>
      </w:pPr>
      <w:r>
        <w:rPr>
          <w:rFonts w:eastAsia="方正仿宋_GB2312"/>
          <w:kern w:val="0"/>
          <w:szCs w:val="21"/>
        </w:rPr>
        <w:t>9.3.1</w:t>
      </w:r>
      <w:r>
        <w:rPr>
          <w:rFonts w:eastAsia="方正仿宋_GB2312"/>
          <w:kern w:val="0"/>
          <w:szCs w:val="21"/>
        </w:rPr>
        <w:t>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rsidR="002841D5" w:rsidRDefault="002841D5" w:rsidP="002841D5">
      <w:pPr>
        <w:ind w:firstLineChars="200" w:firstLine="420"/>
        <w:jc w:val="left"/>
        <w:rPr>
          <w:rFonts w:eastAsia="方正仿宋_GB2312"/>
          <w:kern w:val="0"/>
          <w:szCs w:val="21"/>
        </w:rPr>
      </w:pPr>
      <w:r>
        <w:rPr>
          <w:rFonts w:eastAsia="方正仿宋_GB2312"/>
          <w:kern w:val="0"/>
          <w:szCs w:val="21"/>
        </w:rPr>
        <w:t>9.3.2</w:t>
      </w:r>
      <w:r>
        <w:rPr>
          <w:rFonts w:eastAsia="方正仿宋_GB2312"/>
          <w:kern w:val="0"/>
          <w:szCs w:val="21"/>
        </w:rPr>
        <w:t>试验属于自</w:t>
      </w:r>
      <w:proofErr w:type="gramStart"/>
      <w:r>
        <w:rPr>
          <w:rFonts w:eastAsia="方正仿宋_GB2312"/>
          <w:kern w:val="0"/>
          <w:szCs w:val="21"/>
        </w:rPr>
        <w:t>检性质</w:t>
      </w:r>
      <w:proofErr w:type="gramEnd"/>
      <w:r>
        <w:rPr>
          <w:rFonts w:eastAsia="方正仿宋_GB2312"/>
          <w:kern w:val="0"/>
          <w:szCs w:val="21"/>
        </w:rPr>
        <w:t>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w:t>
      </w:r>
      <w:proofErr w:type="gramStart"/>
      <w:r>
        <w:rPr>
          <w:rFonts w:eastAsia="方正仿宋_GB2312"/>
          <w:kern w:val="0"/>
          <w:szCs w:val="21"/>
        </w:rPr>
        <w:t>应承认该试验</w:t>
      </w:r>
      <w:proofErr w:type="gramEnd"/>
      <w:r>
        <w:rPr>
          <w:rFonts w:eastAsia="方正仿宋_GB2312"/>
          <w:kern w:val="0"/>
          <w:szCs w:val="21"/>
        </w:rPr>
        <w:t>结果。</w:t>
      </w:r>
    </w:p>
    <w:p w:rsidR="002841D5" w:rsidRDefault="002841D5" w:rsidP="002841D5">
      <w:pPr>
        <w:ind w:firstLineChars="200" w:firstLine="420"/>
        <w:jc w:val="left"/>
        <w:rPr>
          <w:rFonts w:eastAsia="方正仿宋_GB2312"/>
          <w:kern w:val="0"/>
          <w:szCs w:val="21"/>
        </w:rPr>
      </w:pPr>
      <w:r>
        <w:rPr>
          <w:rFonts w:eastAsia="方正仿宋_GB2312"/>
          <w:kern w:val="0"/>
          <w:szCs w:val="21"/>
        </w:rPr>
        <w:t>9.3.3</w:t>
      </w:r>
      <w:r>
        <w:rPr>
          <w:rFonts w:eastAsia="方正仿宋_GB2312"/>
          <w:kern w:val="0"/>
          <w:szCs w:val="21"/>
        </w:rPr>
        <w:t>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902" w:name="_Toc4760"/>
      <w:r>
        <w:rPr>
          <w:rFonts w:eastAsia="黑体"/>
          <w:b w:val="0"/>
          <w:sz w:val="21"/>
          <w:szCs w:val="21"/>
        </w:rPr>
        <w:t>9</w:t>
      </w:r>
      <w:bookmarkStart w:id="903" w:name="_Toc337558786"/>
      <w:r>
        <w:rPr>
          <w:rFonts w:eastAsia="黑体"/>
          <w:b w:val="0"/>
          <w:sz w:val="21"/>
          <w:szCs w:val="21"/>
        </w:rPr>
        <w:t>.4</w:t>
      </w:r>
      <w:r>
        <w:rPr>
          <w:rFonts w:eastAsia="黑体"/>
          <w:b w:val="0"/>
          <w:sz w:val="21"/>
          <w:szCs w:val="21"/>
        </w:rPr>
        <w:t>现场工艺试验</w:t>
      </w:r>
      <w:bookmarkEnd w:id="902"/>
    </w:p>
    <w:bookmarkEnd w:id="903"/>
    <w:p w:rsidR="002841D5" w:rsidRDefault="002841D5" w:rsidP="002841D5">
      <w:pPr>
        <w:ind w:firstLineChars="200" w:firstLine="420"/>
        <w:jc w:val="left"/>
        <w:rPr>
          <w:rFonts w:eastAsia="方正仿宋_GB2312"/>
          <w:kern w:val="0"/>
          <w:szCs w:val="21"/>
        </w:rPr>
      </w:pPr>
      <w:r>
        <w:rPr>
          <w:rFonts w:eastAsia="方正仿宋_GB2312"/>
          <w:kern w:val="0"/>
          <w:szCs w:val="21"/>
        </w:rPr>
        <w:t>承包人应按合同约定或监理人指示进行现场工艺试验。对大型的现场工艺试验，监理人认为必要时，承包人应根据监理人提出的工艺试验要求，编制工艺试验措施计划，报送监理人审查。</w:t>
      </w:r>
    </w:p>
    <w:p w:rsidR="002841D5" w:rsidRDefault="002841D5" w:rsidP="002841D5">
      <w:pPr>
        <w:pStyle w:val="4"/>
        <w:spacing w:before="120" w:after="120" w:line="240" w:lineRule="auto"/>
        <w:textAlignment w:val="auto"/>
        <w:rPr>
          <w:rFonts w:ascii="Times New Roman" w:hAnsi="Times New Roman"/>
          <w:b w:val="0"/>
          <w:sz w:val="21"/>
          <w:szCs w:val="21"/>
        </w:rPr>
      </w:pPr>
      <w:bookmarkStart w:id="904" w:name="_Toc20826"/>
      <w:r>
        <w:rPr>
          <w:rFonts w:ascii="Times New Roman" w:hAnsi="Times New Roman"/>
          <w:b w:val="0"/>
          <w:sz w:val="21"/>
          <w:szCs w:val="21"/>
        </w:rPr>
        <w:t>1</w:t>
      </w:r>
      <w:bookmarkStart w:id="905" w:name="_Toc337558787"/>
      <w:r>
        <w:rPr>
          <w:rFonts w:ascii="Times New Roman" w:hAnsi="Times New Roman"/>
          <w:b w:val="0"/>
          <w:sz w:val="21"/>
          <w:szCs w:val="21"/>
        </w:rPr>
        <w:t xml:space="preserve">0. </w:t>
      </w:r>
      <w:r>
        <w:rPr>
          <w:rFonts w:ascii="Times New Roman" w:hAnsi="Times New Roman"/>
          <w:b w:val="0"/>
          <w:sz w:val="21"/>
          <w:szCs w:val="21"/>
        </w:rPr>
        <w:t>变更</w:t>
      </w:r>
      <w:bookmarkEnd w:id="894"/>
      <w:bookmarkEnd w:id="895"/>
      <w:bookmarkEnd w:id="904"/>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906" w:name="_Toc14656"/>
      <w:bookmarkEnd w:id="905"/>
      <w:r>
        <w:rPr>
          <w:rFonts w:eastAsia="黑体"/>
          <w:b w:val="0"/>
          <w:sz w:val="21"/>
          <w:szCs w:val="21"/>
        </w:rPr>
        <w:t>1</w:t>
      </w:r>
      <w:bookmarkStart w:id="907" w:name="_Toc296503084"/>
      <w:bookmarkStart w:id="908" w:name="_Toc296346585"/>
      <w:bookmarkStart w:id="909" w:name="_Toc337558788"/>
      <w:r>
        <w:rPr>
          <w:rFonts w:eastAsia="黑体"/>
          <w:b w:val="0"/>
          <w:sz w:val="21"/>
          <w:szCs w:val="21"/>
        </w:rPr>
        <w:t>0.1</w:t>
      </w:r>
      <w:r>
        <w:rPr>
          <w:rFonts w:eastAsia="黑体"/>
          <w:b w:val="0"/>
          <w:sz w:val="21"/>
          <w:szCs w:val="21"/>
        </w:rPr>
        <w:t>变更的范围</w:t>
      </w:r>
      <w:bookmarkEnd w:id="906"/>
    </w:p>
    <w:bookmarkEnd w:id="907"/>
    <w:bookmarkEnd w:id="908"/>
    <w:bookmarkEnd w:id="909"/>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除专用合同条款另有约定外，合同履行过程中发生以下情形的，应按照本条约定进行变更：</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1</w:t>
      </w:r>
      <w:r>
        <w:rPr>
          <w:rFonts w:eastAsia="方正仿宋_GB2312"/>
          <w:kern w:val="0"/>
          <w:szCs w:val="21"/>
        </w:rPr>
        <w:t>）增加或减少合同中任何工作，或追加额外的工作；</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2</w:t>
      </w:r>
      <w:r>
        <w:rPr>
          <w:rFonts w:eastAsia="方正仿宋_GB2312"/>
          <w:kern w:val="0"/>
          <w:szCs w:val="21"/>
        </w:rPr>
        <w:t>）取消合同中任何工作，但转由他人实施的工作除外；</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3</w:t>
      </w:r>
      <w:r>
        <w:rPr>
          <w:rFonts w:eastAsia="方正仿宋_GB2312"/>
          <w:kern w:val="0"/>
          <w:szCs w:val="21"/>
        </w:rPr>
        <w:t>）改变合同中任何工作的质量标准或其他特性；</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4</w:t>
      </w:r>
      <w:r>
        <w:rPr>
          <w:rFonts w:eastAsia="方正仿宋_GB2312"/>
          <w:kern w:val="0"/>
          <w:szCs w:val="21"/>
        </w:rPr>
        <w:t>）改变工程的基线、标高、位置和尺寸；</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5</w:t>
      </w:r>
      <w:r>
        <w:rPr>
          <w:rFonts w:eastAsia="方正仿宋_GB2312"/>
          <w:kern w:val="0"/>
          <w:szCs w:val="21"/>
        </w:rPr>
        <w:t>）改变工程的时间安排或实施顺序。</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910" w:name="_Toc6272"/>
      <w:r>
        <w:rPr>
          <w:rFonts w:eastAsia="黑体"/>
          <w:b w:val="0"/>
          <w:sz w:val="21"/>
          <w:szCs w:val="21"/>
        </w:rPr>
        <w:t>1</w:t>
      </w:r>
      <w:bookmarkStart w:id="911" w:name="_Toc337558789"/>
      <w:bookmarkStart w:id="912" w:name="_Toc296503085"/>
      <w:bookmarkStart w:id="913" w:name="_Toc296346586"/>
      <w:r>
        <w:rPr>
          <w:rFonts w:eastAsia="黑体"/>
          <w:b w:val="0"/>
          <w:sz w:val="21"/>
          <w:szCs w:val="21"/>
        </w:rPr>
        <w:t>0.2</w:t>
      </w:r>
      <w:r>
        <w:rPr>
          <w:rFonts w:eastAsia="黑体"/>
          <w:b w:val="0"/>
          <w:sz w:val="21"/>
          <w:szCs w:val="21"/>
        </w:rPr>
        <w:t>变更权</w:t>
      </w:r>
      <w:bookmarkEnd w:id="910"/>
    </w:p>
    <w:bookmarkEnd w:id="911"/>
    <w:bookmarkEnd w:id="912"/>
    <w:bookmarkEnd w:id="913"/>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发包人和</w:t>
      </w:r>
      <w:proofErr w:type="gramStart"/>
      <w:r>
        <w:rPr>
          <w:rFonts w:eastAsia="方正仿宋_GB2312"/>
          <w:kern w:val="0"/>
          <w:szCs w:val="21"/>
        </w:rPr>
        <w:t>监理人均</w:t>
      </w:r>
      <w:proofErr w:type="gramEnd"/>
      <w:r>
        <w:rPr>
          <w:rFonts w:eastAsia="方正仿宋_GB2312"/>
          <w:kern w:val="0"/>
          <w:szCs w:val="21"/>
        </w:rPr>
        <w:t>可以提出变更。变更指示均通过监理人发出，监理人发出变更指示前应征得发包人同意。承包人收到经发包人签认的变更指示后，方可实施变更。未经许可，承包人不得擅自对工程的任何部分进行变更。</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涉及设计变更的，应由设计人提供变更后的图纸和说明。如变更超过原设计标准或批准的建设规模时，发包人应及时办理规划、设计变更</w:t>
      </w:r>
      <w:r>
        <w:rPr>
          <w:rFonts w:eastAsia="方正仿宋_GB2312" w:hint="eastAsia"/>
          <w:kern w:val="0"/>
          <w:szCs w:val="21"/>
        </w:rPr>
        <w:t>等</w:t>
      </w:r>
      <w:r>
        <w:rPr>
          <w:rFonts w:eastAsia="方正仿宋_GB2312"/>
          <w:kern w:val="0"/>
          <w:szCs w:val="21"/>
        </w:rPr>
        <w:t>审批手续。</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914" w:name="_Toc27546"/>
      <w:r>
        <w:rPr>
          <w:rFonts w:eastAsia="黑体"/>
          <w:b w:val="0"/>
          <w:sz w:val="21"/>
          <w:szCs w:val="21"/>
        </w:rPr>
        <w:t>1</w:t>
      </w:r>
      <w:bookmarkStart w:id="915" w:name="_Toc296503086"/>
      <w:bookmarkStart w:id="916" w:name="_Toc296346587"/>
      <w:bookmarkStart w:id="917" w:name="_Toc337558790"/>
      <w:r>
        <w:rPr>
          <w:rFonts w:eastAsia="黑体"/>
          <w:b w:val="0"/>
          <w:sz w:val="21"/>
          <w:szCs w:val="21"/>
        </w:rPr>
        <w:t>0.3</w:t>
      </w:r>
      <w:r>
        <w:rPr>
          <w:rFonts w:eastAsia="黑体"/>
          <w:b w:val="0"/>
          <w:sz w:val="21"/>
          <w:szCs w:val="21"/>
        </w:rPr>
        <w:t>变更程序</w:t>
      </w:r>
      <w:bookmarkEnd w:id="914"/>
    </w:p>
    <w:bookmarkEnd w:id="915"/>
    <w:bookmarkEnd w:id="916"/>
    <w:bookmarkEnd w:id="917"/>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szCs w:val="21"/>
        </w:rPr>
        <w:t>10</w:t>
      </w:r>
      <w:r>
        <w:rPr>
          <w:rFonts w:eastAsia="方正仿宋_GB2312"/>
          <w:kern w:val="0"/>
          <w:szCs w:val="21"/>
        </w:rPr>
        <w:t xml:space="preserve">.3.1 </w:t>
      </w:r>
      <w:r>
        <w:rPr>
          <w:rFonts w:eastAsia="方正仿宋_GB2312"/>
          <w:kern w:val="0"/>
          <w:szCs w:val="21"/>
        </w:rPr>
        <w:t>发包人提出变更</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发包人提出变更的，应通过监理人向承包人发出变更指示，变更指示应说明计划变更的工程范围和变更的内容。</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szCs w:val="21"/>
        </w:rPr>
        <w:t>10</w:t>
      </w:r>
      <w:r>
        <w:rPr>
          <w:rFonts w:eastAsia="方正仿宋_GB2312"/>
          <w:kern w:val="0"/>
          <w:szCs w:val="21"/>
        </w:rPr>
        <w:t xml:space="preserve">.3.2 </w:t>
      </w:r>
      <w:r>
        <w:rPr>
          <w:rFonts w:eastAsia="方正仿宋_GB2312"/>
          <w:kern w:val="0"/>
          <w:szCs w:val="21"/>
        </w:rPr>
        <w:t>监理人提出变更建议</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监理人提出变更建议的，需要向发包人以书面形式提出变更计划，说明计划变更工程范围和变更的内容、理由，以及实施该变更对合同价格和工期的影响。发包人同意变更的，由监理人向承包</w:t>
      </w:r>
      <w:r>
        <w:rPr>
          <w:rFonts w:eastAsia="方正仿宋_GB2312"/>
          <w:kern w:val="0"/>
          <w:szCs w:val="21"/>
        </w:rPr>
        <w:lastRenderedPageBreak/>
        <w:t>人发出变更指示。发包人不同意变更的，监理人无权擅自发出变更指示。</w:t>
      </w:r>
    </w:p>
    <w:p w:rsidR="002841D5" w:rsidRDefault="002841D5" w:rsidP="002841D5">
      <w:pPr>
        <w:autoSpaceDE w:val="0"/>
        <w:autoSpaceDN w:val="0"/>
        <w:adjustRightInd w:val="0"/>
        <w:ind w:firstLineChars="200" w:firstLine="420"/>
        <w:jc w:val="left"/>
        <w:rPr>
          <w:rFonts w:eastAsia="方正仿宋_GB2312"/>
          <w:szCs w:val="21"/>
        </w:rPr>
      </w:pPr>
      <w:r>
        <w:rPr>
          <w:rFonts w:eastAsia="方正仿宋_GB2312" w:hint="eastAsia"/>
          <w:szCs w:val="21"/>
        </w:rPr>
        <w:t xml:space="preserve">10.3.3 </w:t>
      </w:r>
      <w:r>
        <w:rPr>
          <w:rFonts w:eastAsia="方正仿宋_GB2312" w:hint="eastAsia"/>
          <w:szCs w:val="21"/>
        </w:rPr>
        <w:t>变更执行</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承包人收到监理人下达的变更指示后，</w:t>
      </w:r>
      <w:r>
        <w:rPr>
          <w:rFonts w:eastAsia="方正仿宋_GB2312" w:hint="eastAsia"/>
          <w:kern w:val="0"/>
          <w:szCs w:val="21"/>
        </w:rPr>
        <w:t>认为不能执行，应立即</w:t>
      </w:r>
      <w:r>
        <w:rPr>
          <w:rFonts w:eastAsia="方正仿宋_GB2312"/>
          <w:kern w:val="0"/>
          <w:szCs w:val="21"/>
        </w:rPr>
        <w:t>提出不能执行该变更指示的理由。承包人</w:t>
      </w:r>
      <w:r>
        <w:rPr>
          <w:rFonts w:eastAsia="方正仿宋_GB2312" w:hint="eastAsia"/>
          <w:kern w:val="0"/>
          <w:szCs w:val="21"/>
        </w:rPr>
        <w:t>认为可以</w:t>
      </w:r>
      <w:r>
        <w:rPr>
          <w:rFonts w:eastAsia="方正仿宋_GB2312"/>
          <w:kern w:val="0"/>
          <w:szCs w:val="21"/>
        </w:rPr>
        <w:t>执行变更的，</w:t>
      </w:r>
      <w:r>
        <w:rPr>
          <w:rFonts w:eastAsia="方正仿宋_GB2312" w:hint="eastAsia"/>
          <w:kern w:val="0"/>
          <w:szCs w:val="21"/>
        </w:rPr>
        <w:t>应当书面说明实施该变更指示对合同价格和工期的影响，且合同当事人应当按照第</w:t>
      </w:r>
      <w:r>
        <w:rPr>
          <w:rFonts w:eastAsia="方正仿宋_GB2312" w:hint="eastAsia"/>
          <w:kern w:val="0"/>
          <w:szCs w:val="21"/>
        </w:rPr>
        <w:t>10.4</w:t>
      </w:r>
      <w:r>
        <w:rPr>
          <w:rFonts w:eastAsia="方正仿宋_GB2312" w:hint="eastAsia"/>
          <w:kern w:val="0"/>
          <w:szCs w:val="21"/>
        </w:rPr>
        <w:t>款〔变更估价〕约定确定变更估价</w:t>
      </w:r>
      <w:r>
        <w:rPr>
          <w:rFonts w:eastAsia="方正仿宋_GB2312"/>
          <w:kern w:val="0"/>
          <w:szCs w:val="21"/>
        </w:rPr>
        <w:t>。</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918" w:name="_Toc16042"/>
      <w:r>
        <w:rPr>
          <w:rFonts w:eastAsia="黑体"/>
          <w:b w:val="0"/>
          <w:sz w:val="21"/>
          <w:szCs w:val="21"/>
        </w:rPr>
        <w:t>1</w:t>
      </w:r>
      <w:bookmarkStart w:id="919" w:name="_Toc337558791"/>
      <w:bookmarkStart w:id="920" w:name="_Toc296503087"/>
      <w:bookmarkStart w:id="921" w:name="_Toc296346588"/>
      <w:r>
        <w:rPr>
          <w:rFonts w:eastAsia="黑体"/>
          <w:b w:val="0"/>
          <w:sz w:val="21"/>
          <w:szCs w:val="21"/>
        </w:rPr>
        <w:t>0.4</w:t>
      </w:r>
      <w:r>
        <w:rPr>
          <w:rFonts w:eastAsia="黑体"/>
          <w:b w:val="0"/>
          <w:sz w:val="21"/>
          <w:szCs w:val="21"/>
        </w:rPr>
        <w:t>变更估价</w:t>
      </w:r>
      <w:bookmarkEnd w:id="918"/>
    </w:p>
    <w:bookmarkEnd w:id="919"/>
    <w:bookmarkEnd w:id="920"/>
    <w:bookmarkEnd w:id="921"/>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hint="eastAsia"/>
          <w:kern w:val="0"/>
          <w:szCs w:val="21"/>
        </w:rPr>
        <w:t xml:space="preserve">10.4.1 </w:t>
      </w:r>
      <w:r>
        <w:rPr>
          <w:rFonts w:eastAsia="方正仿宋_GB2312" w:hint="eastAsia"/>
          <w:kern w:val="0"/>
          <w:szCs w:val="21"/>
        </w:rPr>
        <w:t>变更估价原则</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除专用合同条款另有约定外，变更估价按照本款约定处理：</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1</w:t>
      </w:r>
      <w:r>
        <w:rPr>
          <w:rFonts w:eastAsia="方正仿宋_GB2312"/>
          <w:kern w:val="0"/>
          <w:szCs w:val="21"/>
        </w:rPr>
        <w:t>）已标价工程量清单或预算书有相同项目的，按照相同项目单价认定；</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2</w:t>
      </w:r>
      <w:r>
        <w:rPr>
          <w:rFonts w:eastAsia="方正仿宋_GB2312"/>
          <w:kern w:val="0"/>
          <w:szCs w:val="21"/>
        </w:rPr>
        <w:t>）已标价工程量清单或预算书中无相同项目，但有类似项目的，参照类似项目的单价认定；</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3</w:t>
      </w:r>
      <w:r>
        <w:rPr>
          <w:rFonts w:eastAsia="方正仿宋_GB2312"/>
          <w:kern w:val="0"/>
          <w:szCs w:val="21"/>
        </w:rPr>
        <w:t>）变更导致实际完成的变更工程量与已标价工程量清单或预算书中列明的该项目工程量的变化幅度超过</w:t>
      </w:r>
      <w:r>
        <w:rPr>
          <w:rFonts w:eastAsia="方正仿宋_GB2312"/>
          <w:kern w:val="0"/>
          <w:szCs w:val="21"/>
        </w:rPr>
        <w:t>15%</w:t>
      </w:r>
      <w:r>
        <w:rPr>
          <w:rFonts w:eastAsia="方正仿宋_GB2312"/>
          <w:kern w:val="0"/>
          <w:szCs w:val="21"/>
        </w:rPr>
        <w:t>的，或已标价工程量清单或预算书中无相同项目及类似项目单价的，按照合理的成本与利润构成的原则，由合同当事人按照第</w:t>
      </w:r>
      <w:r>
        <w:rPr>
          <w:rFonts w:eastAsia="方正仿宋_GB2312"/>
          <w:kern w:val="0"/>
          <w:szCs w:val="21"/>
        </w:rPr>
        <w:t>4.4</w:t>
      </w:r>
      <w:r>
        <w:rPr>
          <w:rFonts w:eastAsia="方正仿宋_GB2312"/>
          <w:kern w:val="0"/>
          <w:szCs w:val="21"/>
        </w:rPr>
        <w:t>款</w:t>
      </w:r>
      <w:r>
        <w:rPr>
          <w:rFonts w:eastAsia="方正仿宋_GB2312" w:hint="eastAsia"/>
          <w:kern w:val="0"/>
          <w:szCs w:val="21"/>
        </w:rPr>
        <w:t>〔</w:t>
      </w:r>
      <w:r>
        <w:rPr>
          <w:rFonts w:eastAsia="方正仿宋_GB2312"/>
          <w:kern w:val="0"/>
          <w:szCs w:val="21"/>
        </w:rPr>
        <w:t>商定或确定</w:t>
      </w:r>
      <w:r>
        <w:rPr>
          <w:rFonts w:eastAsia="方正仿宋_GB2312" w:hint="eastAsia"/>
          <w:kern w:val="0"/>
          <w:szCs w:val="21"/>
        </w:rPr>
        <w:t>〕</w:t>
      </w:r>
      <w:r>
        <w:rPr>
          <w:rFonts w:eastAsia="方正仿宋_GB2312"/>
          <w:kern w:val="0"/>
          <w:szCs w:val="21"/>
        </w:rPr>
        <w:t>确定变更工作的单价。</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hint="eastAsia"/>
          <w:kern w:val="0"/>
          <w:szCs w:val="21"/>
        </w:rPr>
        <w:t xml:space="preserve">10.4.2 </w:t>
      </w:r>
      <w:r>
        <w:rPr>
          <w:rFonts w:eastAsia="方正仿宋_GB2312" w:hint="eastAsia"/>
          <w:kern w:val="0"/>
          <w:szCs w:val="21"/>
        </w:rPr>
        <w:t>变更估价程序</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hint="eastAsia"/>
          <w:kern w:val="0"/>
          <w:szCs w:val="21"/>
        </w:rPr>
        <w:t>承包人应在收到变更指示后</w:t>
      </w:r>
      <w:r>
        <w:rPr>
          <w:rFonts w:eastAsia="方正仿宋_GB2312" w:hint="eastAsia"/>
          <w:kern w:val="0"/>
          <w:szCs w:val="21"/>
        </w:rPr>
        <w:t>14</w:t>
      </w:r>
      <w:r>
        <w:rPr>
          <w:rFonts w:eastAsia="方正仿宋_GB2312" w:hint="eastAsia"/>
          <w:kern w:val="0"/>
          <w:szCs w:val="21"/>
        </w:rPr>
        <w:t>天内，向监理人提交变更估价申请。监理人应在收到承包人提交的变更估价申请后</w:t>
      </w:r>
      <w:r>
        <w:rPr>
          <w:rFonts w:eastAsia="方正仿宋_GB2312" w:hint="eastAsia"/>
          <w:kern w:val="0"/>
          <w:szCs w:val="21"/>
        </w:rPr>
        <w:t>7</w:t>
      </w:r>
      <w:r>
        <w:rPr>
          <w:rFonts w:eastAsia="方正仿宋_GB2312" w:hint="eastAsia"/>
          <w:kern w:val="0"/>
          <w:szCs w:val="21"/>
        </w:rPr>
        <w:t>天内审查完毕并报送发包人，监理人对变更估价申请有异议</w:t>
      </w:r>
      <w:r>
        <w:rPr>
          <w:rFonts w:eastAsia="方正仿宋_GB2312"/>
          <w:kern w:val="0"/>
          <w:szCs w:val="21"/>
        </w:rPr>
        <w:t>，通知承包人</w:t>
      </w:r>
      <w:r>
        <w:rPr>
          <w:rFonts w:eastAsia="方正仿宋_GB2312" w:hint="eastAsia"/>
          <w:kern w:val="0"/>
          <w:szCs w:val="21"/>
        </w:rPr>
        <w:t>修</w:t>
      </w:r>
      <w:r>
        <w:rPr>
          <w:rFonts w:eastAsia="方正仿宋_GB2312"/>
          <w:kern w:val="0"/>
          <w:szCs w:val="21"/>
        </w:rPr>
        <w:t>改</w:t>
      </w:r>
      <w:r>
        <w:rPr>
          <w:rFonts w:eastAsia="方正仿宋_GB2312" w:hint="eastAsia"/>
          <w:kern w:val="0"/>
          <w:szCs w:val="21"/>
        </w:rPr>
        <w:t>后重新提交</w:t>
      </w:r>
      <w:r>
        <w:rPr>
          <w:rFonts w:eastAsia="方正仿宋_GB2312"/>
          <w:kern w:val="0"/>
          <w:szCs w:val="21"/>
        </w:rPr>
        <w:t>。发包人应在</w:t>
      </w:r>
      <w:r>
        <w:rPr>
          <w:rFonts w:eastAsia="方正仿宋_GB2312" w:hint="eastAsia"/>
          <w:kern w:val="0"/>
          <w:szCs w:val="21"/>
        </w:rPr>
        <w:t>承包人提交变更估价申请</w:t>
      </w:r>
      <w:r>
        <w:rPr>
          <w:rFonts w:eastAsia="方正仿宋_GB2312"/>
          <w:kern w:val="0"/>
          <w:szCs w:val="21"/>
        </w:rPr>
        <w:t>后</w:t>
      </w:r>
      <w:r>
        <w:rPr>
          <w:rFonts w:eastAsia="方正仿宋_GB2312" w:hint="eastAsia"/>
          <w:kern w:val="0"/>
          <w:szCs w:val="21"/>
        </w:rPr>
        <w:t>14</w:t>
      </w:r>
      <w:r>
        <w:rPr>
          <w:rFonts w:eastAsia="方正仿宋_GB2312"/>
          <w:kern w:val="0"/>
          <w:szCs w:val="21"/>
        </w:rPr>
        <w:t>天内审批完毕。</w:t>
      </w:r>
      <w:r>
        <w:rPr>
          <w:rFonts w:eastAsia="方正仿宋_GB2312" w:hint="eastAsia"/>
          <w:kern w:val="0"/>
          <w:szCs w:val="21"/>
        </w:rPr>
        <w:t>发包人逾期未完成审批或未提出异议的，视为认可承包人提交的变更估价申请。</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因变更引起的价格调整应计入最近一期的进度款中支付。</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922" w:name="_Toc17295"/>
      <w:r>
        <w:rPr>
          <w:rFonts w:eastAsia="黑体"/>
          <w:b w:val="0"/>
          <w:sz w:val="21"/>
          <w:szCs w:val="21"/>
        </w:rPr>
        <w:t>1</w:t>
      </w:r>
      <w:bookmarkStart w:id="923" w:name="_Toc296503094"/>
      <w:bookmarkStart w:id="924" w:name="_Toc296346595"/>
      <w:bookmarkStart w:id="925" w:name="_Toc337558792"/>
      <w:r>
        <w:rPr>
          <w:rFonts w:eastAsia="黑体"/>
          <w:b w:val="0"/>
          <w:sz w:val="21"/>
          <w:szCs w:val="21"/>
        </w:rPr>
        <w:t>0.5</w:t>
      </w:r>
      <w:r>
        <w:rPr>
          <w:rFonts w:eastAsia="黑体"/>
          <w:b w:val="0"/>
          <w:sz w:val="21"/>
          <w:szCs w:val="21"/>
        </w:rPr>
        <w:t>承包人的合理化建议</w:t>
      </w:r>
      <w:bookmarkEnd w:id="922"/>
    </w:p>
    <w:bookmarkEnd w:id="923"/>
    <w:bookmarkEnd w:id="924"/>
    <w:bookmarkEnd w:id="925"/>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承包人提出合理化建议的，应向监理人提交合理化建议说明，说明建议的内容和理由，以及实施该建议对合同价格和工期的影响。</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除专用合同条款另有约定外，监理人应在收到承包人提交的合理化建议后</w:t>
      </w:r>
      <w:r>
        <w:rPr>
          <w:rFonts w:eastAsia="方正仿宋_GB2312"/>
          <w:kern w:val="0"/>
          <w:szCs w:val="21"/>
        </w:rPr>
        <w:t>7</w:t>
      </w:r>
      <w:r>
        <w:rPr>
          <w:rFonts w:eastAsia="方正仿宋_GB2312"/>
          <w:kern w:val="0"/>
          <w:szCs w:val="21"/>
        </w:rPr>
        <w:t>天内审查完毕并报送发包人，发现其中存在技术上的缺陷，应通知承包人修改。发包人应在收到监理人报送的合理化建议后</w:t>
      </w:r>
      <w:r>
        <w:rPr>
          <w:rFonts w:eastAsia="方正仿宋_GB2312"/>
          <w:kern w:val="0"/>
          <w:szCs w:val="21"/>
        </w:rPr>
        <w:t>7</w:t>
      </w:r>
      <w:r>
        <w:rPr>
          <w:rFonts w:eastAsia="方正仿宋_GB2312"/>
          <w:kern w:val="0"/>
          <w:szCs w:val="21"/>
        </w:rPr>
        <w:t>天内审批完毕。合理化建议经发包人批准的，监理人应及时发出变更指示，由此引起的合同价格调整按照第</w:t>
      </w:r>
      <w:r>
        <w:rPr>
          <w:rFonts w:eastAsia="方正仿宋_GB2312"/>
          <w:kern w:val="0"/>
          <w:szCs w:val="21"/>
        </w:rPr>
        <w:t>10.4</w:t>
      </w:r>
      <w:r>
        <w:rPr>
          <w:rFonts w:eastAsia="方正仿宋_GB2312"/>
          <w:kern w:val="0"/>
          <w:szCs w:val="21"/>
        </w:rPr>
        <w:t>款</w:t>
      </w:r>
      <w:r>
        <w:rPr>
          <w:rFonts w:eastAsia="方正仿宋_GB2312" w:hint="eastAsia"/>
          <w:kern w:val="0"/>
          <w:szCs w:val="21"/>
        </w:rPr>
        <w:t>〔</w:t>
      </w:r>
      <w:r>
        <w:rPr>
          <w:rFonts w:eastAsia="方正仿宋_GB2312"/>
          <w:kern w:val="0"/>
          <w:szCs w:val="21"/>
        </w:rPr>
        <w:t>变更估价</w:t>
      </w:r>
      <w:r>
        <w:rPr>
          <w:rFonts w:eastAsia="方正仿宋_GB2312" w:hint="eastAsia"/>
          <w:kern w:val="0"/>
          <w:szCs w:val="21"/>
        </w:rPr>
        <w:t>〕</w:t>
      </w:r>
      <w:r>
        <w:rPr>
          <w:rFonts w:eastAsia="方正仿宋_GB2312"/>
          <w:kern w:val="0"/>
          <w:szCs w:val="21"/>
        </w:rPr>
        <w:t>约定执行。发包人不同意变更的，监理人应书面通知承包人。</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合理化建议降低了合同价格或者提高了工程经济效益的，发包人可对承包人给予奖励，奖励的方法和金额在专用合同条款中约定。</w:t>
      </w:r>
    </w:p>
    <w:p w:rsidR="002841D5" w:rsidRDefault="002841D5" w:rsidP="002841D5">
      <w:pPr>
        <w:pStyle w:val="5"/>
        <w:spacing w:before="120" w:after="120" w:line="240" w:lineRule="auto"/>
        <w:ind w:firstLineChars="200" w:firstLine="420"/>
        <w:textAlignment w:val="auto"/>
        <w:rPr>
          <w:rFonts w:eastAsia="方正仿宋_GB2312"/>
          <w:b w:val="0"/>
          <w:sz w:val="21"/>
          <w:szCs w:val="21"/>
        </w:rPr>
      </w:pPr>
      <w:bookmarkStart w:id="926" w:name="_Toc20759"/>
      <w:r>
        <w:rPr>
          <w:rFonts w:eastAsia="黑体"/>
          <w:b w:val="0"/>
          <w:sz w:val="21"/>
          <w:szCs w:val="21"/>
        </w:rPr>
        <w:t>1</w:t>
      </w:r>
      <w:bookmarkStart w:id="927" w:name="_Toc337558793"/>
      <w:r>
        <w:rPr>
          <w:rFonts w:eastAsia="黑体"/>
          <w:b w:val="0"/>
          <w:sz w:val="21"/>
          <w:szCs w:val="21"/>
        </w:rPr>
        <w:t>0.6</w:t>
      </w:r>
      <w:r>
        <w:rPr>
          <w:rFonts w:eastAsia="黑体"/>
          <w:b w:val="0"/>
          <w:sz w:val="21"/>
          <w:szCs w:val="21"/>
        </w:rPr>
        <w:t>变更引起的工期调整</w:t>
      </w:r>
      <w:bookmarkEnd w:id="926"/>
      <w:r>
        <w:rPr>
          <w:rFonts w:eastAsia="黑体"/>
          <w:b w:val="0"/>
          <w:sz w:val="21"/>
          <w:szCs w:val="21"/>
        </w:rPr>
        <w:t xml:space="preserve"> </w:t>
      </w:r>
      <w:bookmarkEnd w:id="927"/>
      <w:r>
        <w:rPr>
          <w:rFonts w:eastAsia="黑体"/>
          <w:b w:val="0"/>
          <w:sz w:val="21"/>
          <w:szCs w:val="21"/>
        </w:rPr>
        <w:t xml:space="preserve"> </w:t>
      </w:r>
      <w:r>
        <w:rPr>
          <w:rFonts w:eastAsia="方正仿宋_GB2312"/>
          <w:b w:val="0"/>
          <w:sz w:val="21"/>
          <w:szCs w:val="21"/>
        </w:rPr>
        <w:t xml:space="preserve"> </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因变更引起工期变化的，合同当事人均可要求调整合同工期，由合同当事人按照第</w:t>
      </w:r>
      <w:r>
        <w:rPr>
          <w:rFonts w:eastAsia="方正仿宋_GB2312"/>
          <w:kern w:val="0"/>
          <w:szCs w:val="21"/>
        </w:rPr>
        <w:t>4.4</w:t>
      </w:r>
      <w:r>
        <w:rPr>
          <w:rFonts w:eastAsia="方正仿宋_GB2312"/>
          <w:kern w:val="0"/>
          <w:szCs w:val="21"/>
        </w:rPr>
        <w:t>款</w:t>
      </w:r>
      <w:r>
        <w:rPr>
          <w:rFonts w:eastAsia="方正仿宋_GB2312" w:hint="eastAsia"/>
          <w:kern w:val="0"/>
          <w:szCs w:val="21"/>
        </w:rPr>
        <w:t>〔</w:t>
      </w:r>
      <w:r>
        <w:rPr>
          <w:rFonts w:eastAsia="方正仿宋_GB2312"/>
          <w:kern w:val="0"/>
          <w:szCs w:val="21"/>
        </w:rPr>
        <w:t>商定或确定</w:t>
      </w:r>
      <w:r>
        <w:rPr>
          <w:rFonts w:eastAsia="方正仿宋_GB2312" w:hint="eastAsia"/>
          <w:kern w:val="0"/>
          <w:szCs w:val="21"/>
        </w:rPr>
        <w:t>〕</w:t>
      </w:r>
      <w:r>
        <w:rPr>
          <w:rFonts w:eastAsia="方正仿宋_GB2312"/>
          <w:kern w:val="0"/>
          <w:szCs w:val="21"/>
        </w:rPr>
        <w:t>并参考工程所在地的工期定额标准确定增减工期天数。</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928" w:name="_Toc20615"/>
      <w:r>
        <w:rPr>
          <w:rFonts w:eastAsia="黑体"/>
          <w:b w:val="0"/>
          <w:sz w:val="21"/>
          <w:szCs w:val="21"/>
        </w:rPr>
        <w:t>10.7</w:t>
      </w:r>
      <w:r>
        <w:rPr>
          <w:rFonts w:eastAsia="黑体"/>
          <w:b w:val="0"/>
          <w:sz w:val="21"/>
          <w:szCs w:val="21"/>
        </w:rPr>
        <w:t>暂估价</w:t>
      </w:r>
      <w:bookmarkEnd w:id="928"/>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暂估价专业分包工程、</w:t>
      </w:r>
      <w:r>
        <w:rPr>
          <w:rFonts w:eastAsia="方正仿宋_GB2312" w:hint="eastAsia"/>
          <w:kern w:val="0"/>
          <w:szCs w:val="21"/>
        </w:rPr>
        <w:t>服务、</w:t>
      </w:r>
      <w:r>
        <w:rPr>
          <w:rFonts w:eastAsia="方正仿宋_GB2312"/>
          <w:kern w:val="0"/>
          <w:szCs w:val="21"/>
        </w:rPr>
        <w:t>材料和工程设备的明细由合同当事人在专用合同条款中约定。</w:t>
      </w:r>
    </w:p>
    <w:p w:rsidR="002841D5" w:rsidRDefault="002841D5" w:rsidP="002841D5">
      <w:pPr>
        <w:ind w:firstLineChars="200" w:firstLine="420"/>
        <w:jc w:val="left"/>
        <w:rPr>
          <w:rFonts w:eastAsia="方正仿宋_GB2312"/>
          <w:kern w:val="0"/>
          <w:szCs w:val="21"/>
        </w:rPr>
      </w:pPr>
      <w:r>
        <w:rPr>
          <w:rFonts w:eastAsia="方正仿宋_GB2312"/>
          <w:szCs w:val="21"/>
        </w:rPr>
        <w:t>10.7.1</w:t>
      </w:r>
      <w:r>
        <w:rPr>
          <w:rFonts w:eastAsia="方正仿宋_GB2312"/>
          <w:kern w:val="0"/>
          <w:szCs w:val="21"/>
        </w:rPr>
        <w:t xml:space="preserve"> </w:t>
      </w:r>
      <w:r>
        <w:rPr>
          <w:rFonts w:eastAsia="方正仿宋_GB2312"/>
          <w:kern w:val="0"/>
          <w:szCs w:val="21"/>
        </w:rPr>
        <w:t>依法必须招标的暂估价项目</w:t>
      </w:r>
    </w:p>
    <w:p w:rsidR="002841D5" w:rsidRDefault="002841D5" w:rsidP="002841D5">
      <w:pPr>
        <w:ind w:firstLineChars="200" w:firstLine="420"/>
        <w:jc w:val="left"/>
        <w:rPr>
          <w:rFonts w:eastAsia="方正仿宋_GB2312"/>
          <w:kern w:val="0"/>
          <w:szCs w:val="21"/>
        </w:rPr>
      </w:pPr>
      <w:r>
        <w:rPr>
          <w:rFonts w:eastAsia="方正仿宋_GB2312"/>
          <w:kern w:val="0"/>
          <w:szCs w:val="21"/>
        </w:rPr>
        <w:t>对于依法必须招标的暂估价项目，采取以下第</w:t>
      </w:r>
      <w:r>
        <w:rPr>
          <w:rFonts w:eastAsia="方正仿宋_GB2312"/>
          <w:kern w:val="0"/>
          <w:szCs w:val="21"/>
        </w:rPr>
        <w:t>1</w:t>
      </w:r>
      <w:r>
        <w:rPr>
          <w:rFonts w:eastAsia="方正仿宋_GB2312"/>
          <w:kern w:val="0"/>
          <w:szCs w:val="21"/>
        </w:rPr>
        <w:t>种方式确定</w:t>
      </w:r>
      <w:r>
        <w:rPr>
          <w:rFonts w:eastAsia="方正仿宋_GB2312" w:hint="eastAsia"/>
          <w:kern w:val="0"/>
          <w:szCs w:val="21"/>
        </w:rPr>
        <w:t>。合同当事人也可以在</w:t>
      </w:r>
      <w:r>
        <w:rPr>
          <w:rFonts w:eastAsia="方正仿宋_GB2312"/>
          <w:kern w:val="0"/>
          <w:szCs w:val="21"/>
        </w:rPr>
        <w:t>专用合同条款</w:t>
      </w:r>
      <w:r>
        <w:rPr>
          <w:rFonts w:eastAsia="方正仿宋_GB2312" w:hint="eastAsia"/>
          <w:kern w:val="0"/>
          <w:szCs w:val="21"/>
        </w:rPr>
        <w:t>中选择其他招标方式。</w:t>
      </w:r>
    </w:p>
    <w:p w:rsidR="002841D5" w:rsidRDefault="002841D5" w:rsidP="002841D5">
      <w:pPr>
        <w:ind w:firstLineChars="200" w:firstLine="420"/>
        <w:jc w:val="left"/>
        <w:rPr>
          <w:rFonts w:eastAsia="方正仿宋_GB2312"/>
          <w:kern w:val="0"/>
          <w:szCs w:val="21"/>
        </w:rPr>
      </w:pPr>
      <w:r>
        <w:rPr>
          <w:rFonts w:eastAsia="方正仿宋_GB2312"/>
          <w:kern w:val="0"/>
          <w:szCs w:val="21"/>
        </w:rPr>
        <w:t>第</w:t>
      </w:r>
      <w:r>
        <w:rPr>
          <w:rFonts w:eastAsia="方正仿宋_GB2312"/>
          <w:kern w:val="0"/>
          <w:szCs w:val="21"/>
        </w:rPr>
        <w:t>1</w:t>
      </w:r>
      <w:r>
        <w:rPr>
          <w:rFonts w:eastAsia="方正仿宋_GB2312"/>
          <w:kern w:val="0"/>
          <w:szCs w:val="21"/>
        </w:rPr>
        <w:t>种方式：对于依法必须招标的暂估价项目，由承包人招标，对该暂估价项目的确认和批准按照以下约定执行：</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1</w:t>
      </w:r>
      <w:r>
        <w:rPr>
          <w:rFonts w:eastAsia="方正仿宋_GB2312"/>
          <w:kern w:val="0"/>
          <w:szCs w:val="21"/>
        </w:rPr>
        <w:t>）承包人应当根据施工进度计划，在招标工作启动前</w:t>
      </w:r>
      <w:r>
        <w:rPr>
          <w:rFonts w:eastAsia="方正仿宋_GB2312"/>
          <w:kern w:val="0"/>
          <w:szCs w:val="21"/>
        </w:rPr>
        <w:t>14</w:t>
      </w:r>
      <w:r>
        <w:rPr>
          <w:rFonts w:eastAsia="方正仿宋_GB2312"/>
          <w:kern w:val="0"/>
          <w:szCs w:val="21"/>
        </w:rPr>
        <w:t>天将招标方案通过监理人报送发包人审查，发包人应当在收到承包人报送的招标方案后</w:t>
      </w:r>
      <w:r>
        <w:rPr>
          <w:rFonts w:eastAsia="方正仿宋_GB2312"/>
          <w:kern w:val="0"/>
          <w:szCs w:val="21"/>
        </w:rPr>
        <w:t>7</w:t>
      </w:r>
      <w:r>
        <w:rPr>
          <w:rFonts w:eastAsia="方正仿宋_GB2312"/>
          <w:kern w:val="0"/>
          <w:szCs w:val="21"/>
        </w:rPr>
        <w:t>天内批准或提出修改意见。承包人应当按照经过发包人批准的招标方案开展招标工作；</w:t>
      </w:r>
    </w:p>
    <w:p w:rsidR="002841D5" w:rsidRDefault="002841D5" w:rsidP="002841D5">
      <w:pPr>
        <w:ind w:firstLineChars="200" w:firstLine="420"/>
        <w:jc w:val="left"/>
        <w:rPr>
          <w:rFonts w:eastAsia="方正仿宋_GB2312"/>
          <w:kern w:val="0"/>
          <w:szCs w:val="21"/>
        </w:rPr>
      </w:pPr>
      <w:r>
        <w:rPr>
          <w:rFonts w:eastAsia="方正仿宋_GB2312"/>
          <w:kern w:val="0"/>
          <w:szCs w:val="21"/>
        </w:rPr>
        <w:lastRenderedPageBreak/>
        <w:t>（</w:t>
      </w:r>
      <w:r>
        <w:rPr>
          <w:rFonts w:eastAsia="方正仿宋_GB2312"/>
          <w:kern w:val="0"/>
          <w:szCs w:val="21"/>
        </w:rPr>
        <w:t>2</w:t>
      </w:r>
      <w:r>
        <w:rPr>
          <w:rFonts w:eastAsia="方正仿宋_GB2312"/>
          <w:kern w:val="0"/>
          <w:szCs w:val="21"/>
        </w:rPr>
        <w:t>）承包人应当根据施工进度计划，提前</w:t>
      </w:r>
      <w:r>
        <w:rPr>
          <w:rFonts w:eastAsia="方正仿宋_GB2312"/>
          <w:kern w:val="0"/>
          <w:szCs w:val="21"/>
        </w:rPr>
        <w:t>14</w:t>
      </w:r>
      <w:r>
        <w:rPr>
          <w:rFonts w:eastAsia="方正仿宋_GB2312"/>
          <w:kern w:val="0"/>
          <w:szCs w:val="21"/>
        </w:rPr>
        <w:t>天将招标文件通过监理人报送发包人审批，发包人应当在收到承包人报送的相关文件后</w:t>
      </w:r>
      <w:r>
        <w:rPr>
          <w:rFonts w:eastAsia="方正仿宋_GB2312"/>
          <w:kern w:val="0"/>
          <w:szCs w:val="21"/>
        </w:rPr>
        <w:t>7</w:t>
      </w:r>
      <w:r>
        <w:rPr>
          <w:rFonts w:eastAsia="方正仿宋_GB2312"/>
          <w:kern w:val="0"/>
          <w:szCs w:val="21"/>
        </w:rPr>
        <w:t>天内完成审批或提出修改意见；发包人有权确定招标控制价</w:t>
      </w:r>
      <w:r>
        <w:rPr>
          <w:rFonts w:eastAsia="方正仿宋_GB2312" w:hint="eastAsia"/>
          <w:kern w:val="0"/>
          <w:szCs w:val="21"/>
        </w:rPr>
        <w:t>并按照法律规定参加评标</w:t>
      </w:r>
      <w:r>
        <w:rPr>
          <w:rFonts w:eastAsia="方正仿宋_GB2312"/>
          <w:kern w:val="0"/>
          <w:szCs w:val="21"/>
        </w:rPr>
        <w:t>；</w:t>
      </w:r>
    </w:p>
    <w:p w:rsidR="002841D5" w:rsidRDefault="002841D5" w:rsidP="002841D5">
      <w:pPr>
        <w:jc w:val="left"/>
        <w:rPr>
          <w:rFonts w:eastAsia="方正仿宋_GB2312"/>
          <w:kern w:val="0"/>
          <w:szCs w:val="21"/>
        </w:rPr>
      </w:pPr>
      <w:r>
        <w:rPr>
          <w:rFonts w:eastAsia="方正仿宋_GB2312"/>
          <w:kern w:val="0"/>
          <w:szCs w:val="21"/>
        </w:rPr>
        <w:t xml:space="preserve">    </w:t>
      </w:r>
      <w:r>
        <w:rPr>
          <w:rFonts w:eastAsia="方正仿宋_GB2312"/>
          <w:kern w:val="0"/>
          <w:szCs w:val="21"/>
        </w:rPr>
        <w:t>（</w:t>
      </w:r>
      <w:r>
        <w:rPr>
          <w:rFonts w:eastAsia="方正仿宋_GB2312"/>
          <w:kern w:val="0"/>
          <w:szCs w:val="21"/>
        </w:rPr>
        <w:t>3</w:t>
      </w:r>
      <w:r>
        <w:rPr>
          <w:rFonts w:eastAsia="方正仿宋_GB2312"/>
          <w:kern w:val="0"/>
          <w:szCs w:val="21"/>
        </w:rPr>
        <w:t>）承包人与供应商、分包人在签订暂估价合同前，应当提前</w:t>
      </w:r>
      <w:r>
        <w:rPr>
          <w:rFonts w:eastAsia="方正仿宋_GB2312"/>
          <w:kern w:val="0"/>
          <w:szCs w:val="21"/>
        </w:rPr>
        <w:t>7</w:t>
      </w:r>
      <w:r>
        <w:rPr>
          <w:rFonts w:eastAsia="方正仿宋_GB2312"/>
          <w:kern w:val="0"/>
          <w:szCs w:val="21"/>
        </w:rPr>
        <w:t>天将确定的中标候选供应商或中标候选分包人的资料报送发包人，发包人应在收到资料后</w:t>
      </w:r>
      <w:r>
        <w:rPr>
          <w:rFonts w:eastAsia="方正仿宋_GB2312"/>
          <w:kern w:val="0"/>
          <w:szCs w:val="21"/>
        </w:rPr>
        <w:t>3</w:t>
      </w:r>
      <w:r>
        <w:rPr>
          <w:rFonts w:eastAsia="方正仿宋_GB2312"/>
          <w:kern w:val="0"/>
          <w:szCs w:val="21"/>
        </w:rPr>
        <w:t>天内与承包人共同确定中标人；承包人应当在签订合同后</w:t>
      </w:r>
      <w:r>
        <w:rPr>
          <w:rFonts w:eastAsia="方正仿宋_GB2312"/>
          <w:kern w:val="0"/>
          <w:szCs w:val="21"/>
        </w:rPr>
        <w:t>7</w:t>
      </w:r>
      <w:r>
        <w:rPr>
          <w:rFonts w:eastAsia="方正仿宋_GB2312"/>
          <w:kern w:val="0"/>
          <w:szCs w:val="21"/>
        </w:rPr>
        <w:t>天内，将暂估价合同副本报送发包人留存。</w:t>
      </w:r>
    </w:p>
    <w:p w:rsidR="002841D5" w:rsidRDefault="002841D5" w:rsidP="002841D5">
      <w:pPr>
        <w:ind w:firstLineChars="200" w:firstLine="420"/>
        <w:jc w:val="left"/>
        <w:rPr>
          <w:rFonts w:eastAsia="方正仿宋_GB2312"/>
          <w:kern w:val="0"/>
          <w:szCs w:val="21"/>
        </w:rPr>
      </w:pPr>
      <w:r>
        <w:rPr>
          <w:rFonts w:eastAsia="方正仿宋_GB2312"/>
          <w:kern w:val="0"/>
          <w:szCs w:val="21"/>
        </w:rPr>
        <w:t>第</w:t>
      </w:r>
      <w:r>
        <w:rPr>
          <w:rFonts w:eastAsia="方正仿宋_GB2312"/>
          <w:kern w:val="0"/>
          <w:szCs w:val="21"/>
        </w:rPr>
        <w:t>2</w:t>
      </w:r>
      <w:r>
        <w:rPr>
          <w:rFonts w:eastAsia="方正仿宋_GB2312"/>
          <w:kern w:val="0"/>
          <w:szCs w:val="21"/>
        </w:rPr>
        <w:t>种方式：对于依法必须招标的暂估价项目，由发包人和承包人共同招标确定暂估价供应商或分包人的，承包人应按照施工进度计划，在招标工作启动前</w:t>
      </w:r>
      <w:r>
        <w:rPr>
          <w:rFonts w:eastAsia="方正仿宋_GB2312"/>
          <w:kern w:val="0"/>
          <w:szCs w:val="21"/>
        </w:rPr>
        <w:t>14</w:t>
      </w:r>
      <w:r>
        <w:rPr>
          <w:rFonts w:eastAsia="方正仿宋_GB2312"/>
          <w:kern w:val="0"/>
          <w:szCs w:val="21"/>
        </w:rPr>
        <w:t>天通知发包人，并提交暂估价招标方案和工作分工。发包人应在收到后</w:t>
      </w:r>
      <w:r>
        <w:rPr>
          <w:rFonts w:eastAsia="方正仿宋_GB2312"/>
          <w:kern w:val="0"/>
          <w:szCs w:val="21"/>
        </w:rPr>
        <w:t>7</w:t>
      </w:r>
      <w:r>
        <w:rPr>
          <w:rFonts w:eastAsia="方正仿宋_GB2312"/>
          <w:kern w:val="0"/>
          <w:szCs w:val="21"/>
        </w:rPr>
        <w:t>天内确认。确定中标人后，由发包人、承包人与中标人共同签订暂估价合同。</w:t>
      </w:r>
    </w:p>
    <w:p w:rsidR="002841D5" w:rsidRDefault="002841D5" w:rsidP="002841D5">
      <w:pPr>
        <w:ind w:firstLineChars="200" w:firstLine="420"/>
        <w:jc w:val="left"/>
        <w:rPr>
          <w:rFonts w:eastAsia="方正仿宋_GB2312"/>
          <w:kern w:val="0"/>
          <w:szCs w:val="21"/>
        </w:rPr>
      </w:pPr>
      <w:r>
        <w:rPr>
          <w:rFonts w:eastAsia="方正仿宋_GB2312"/>
          <w:szCs w:val="21"/>
        </w:rPr>
        <w:t>10.7.2</w:t>
      </w:r>
      <w:r>
        <w:rPr>
          <w:rFonts w:eastAsia="方正仿宋_GB2312"/>
          <w:kern w:val="0"/>
          <w:szCs w:val="21"/>
        </w:rPr>
        <w:t>不属于依法必须招标的暂估价项目</w:t>
      </w:r>
    </w:p>
    <w:p w:rsidR="002841D5" w:rsidRDefault="002841D5" w:rsidP="002841D5">
      <w:pPr>
        <w:ind w:firstLineChars="200" w:firstLine="420"/>
        <w:jc w:val="left"/>
        <w:rPr>
          <w:rFonts w:eastAsia="方正仿宋_GB2312"/>
          <w:kern w:val="0"/>
          <w:szCs w:val="21"/>
        </w:rPr>
      </w:pPr>
      <w:r>
        <w:rPr>
          <w:rFonts w:eastAsia="方正仿宋_GB2312"/>
          <w:kern w:val="0"/>
          <w:szCs w:val="21"/>
        </w:rPr>
        <w:t>除专用合同条款另有约定外，对于不属于依法必须招标的暂估价项目，采取以下第</w:t>
      </w:r>
      <w:r>
        <w:rPr>
          <w:rFonts w:eastAsia="方正仿宋_GB2312"/>
          <w:kern w:val="0"/>
          <w:szCs w:val="21"/>
        </w:rPr>
        <w:t>1</w:t>
      </w:r>
      <w:r>
        <w:rPr>
          <w:rFonts w:eastAsia="方正仿宋_GB2312"/>
          <w:kern w:val="0"/>
          <w:szCs w:val="21"/>
        </w:rPr>
        <w:t>种方式确定：</w:t>
      </w:r>
      <w:r>
        <w:rPr>
          <w:rFonts w:eastAsia="方正仿宋_GB2312" w:hint="eastAsia"/>
          <w:kern w:val="0"/>
          <w:szCs w:val="21"/>
        </w:rPr>
        <w:t xml:space="preserve"> </w:t>
      </w:r>
    </w:p>
    <w:p w:rsidR="002841D5" w:rsidRDefault="002841D5" w:rsidP="002841D5">
      <w:pPr>
        <w:ind w:firstLineChars="200" w:firstLine="420"/>
        <w:jc w:val="left"/>
        <w:rPr>
          <w:rFonts w:eastAsia="方正仿宋_GB2312"/>
          <w:kern w:val="0"/>
          <w:szCs w:val="21"/>
        </w:rPr>
      </w:pPr>
      <w:r>
        <w:rPr>
          <w:rFonts w:eastAsia="方正仿宋_GB2312"/>
          <w:kern w:val="0"/>
          <w:szCs w:val="21"/>
        </w:rPr>
        <w:t>第</w:t>
      </w:r>
      <w:r>
        <w:rPr>
          <w:rFonts w:eastAsia="方正仿宋_GB2312"/>
          <w:kern w:val="0"/>
          <w:szCs w:val="21"/>
        </w:rPr>
        <w:t>1</w:t>
      </w:r>
      <w:r>
        <w:rPr>
          <w:rFonts w:eastAsia="方正仿宋_GB2312"/>
          <w:kern w:val="0"/>
          <w:szCs w:val="21"/>
        </w:rPr>
        <w:t>种方式：对于不属于依法必须招标的暂估价项目，按本项约定确认和批准：</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1</w:t>
      </w:r>
      <w:r>
        <w:rPr>
          <w:rFonts w:eastAsia="方正仿宋_GB2312"/>
          <w:kern w:val="0"/>
          <w:szCs w:val="21"/>
        </w:rPr>
        <w:t>）承包人应根据施工进度计划，在签订暂估价项目的采购合同、分包合同前</w:t>
      </w:r>
      <w:r>
        <w:rPr>
          <w:rFonts w:eastAsia="方正仿宋_GB2312"/>
          <w:kern w:val="0"/>
          <w:szCs w:val="21"/>
        </w:rPr>
        <w:t>28</w:t>
      </w:r>
      <w:r>
        <w:rPr>
          <w:rFonts w:eastAsia="方正仿宋_GB2312"/>
          <w:kern w:val="0"/>
          <w:szCs w:val="21"/>
        </w:rPr>
        <w:t>天向监理人提出书面申请。监理人应当在收到申请后</w:t>
      </w:r>
      <w:r>
        <w:rPr>
          <w:rFonts w:eastAsia="方正仿宋_GB2312"/>
          <w:kern w:val="0"/>
          <w:szCs w:val="21"/>
        </w:rPr>
        <w:t>3</w:t>
      </w:r>
      <w:r>
        <w:rPr>
          <w:rFonts w:eastAsia="方正仿宋_GB2312"/>
          <w:kern w:val="0"/>
          <w:szCs w:val="21"/>
        </w:rPr>
        <w:t>天内报送发包人，发包人应当在收到申请后</w:t>
      </w:r>
      <w:r>
        <w:rPr>
          <w:rFonts w:eastAsia="方正仿宋_GB2312"/>
          <w:kern w:val="0"/>
          <w:szCs w:val="21"/>
        </w:rPr>
        <w:t>14</w:t>
      </w:r>
      <w:r>
        <w:rPr>
          <w:rFonts w:eastAsia="方正仿宋_GB2312"/>
          <w:kern w:val="0"/>
          <w:szCs w:val="21"/>
        </w:rPr>
        <w:t>天内给予批准或提出修改意见，发包人逾期未予批准或提出修改意见的，视为该书面申请已获得同意；</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2</w:t>
      </w:r>
      <w:r>
        <w:rPr>
          <w:rFonts w:eastAsia="方正仿宋_GB2312"/>
          <w:kern w:val="0"/>
          <w:szCs w:val="21"/>
        </w:rPr>
        <w:t>）发包人认为承包人确定的供应商、分包人无法满足工程质量或合同要求的，发包人可以要求承包人重新确定暂估价项目的供应商、分包人</w:t>
      </w:r>
      <w:r>
        <w:rPr>
          <w:rFonts w:eastAsia="方正仿宋_GB2312"/>
          <w:kern w:val="0"/>
          <w:szCs w:val="21"/>
        </w:rPr>
        <w:t>;</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3</w:t>
      </w:r>
      <w:r>
        <w:rPr>
          <w:rFonts w:eastAsia="方正仿宋_GB2312"/>
          <w:kern w:val="0"/>
          <w:szCs w:val="21"/>
        </w:rPr>
        <w:t>）承包人应当在签订暂估价合同后</w:t>
      </w:r>
      <w:r>
        <w:rPr>
          <w:rFonts w:eastAsia="方正仿宋_GB2312"/>
          <w:kern w:val="0"/>
          <w:szCs w:val="21"/>
        </w:rPr>
        <w:t>7</w:t>
      </w:r>
      <w:r>
        <w:rPr>
          <w:rFonts w:eastAsia="方正仿宋_GB2312"/>
          <w:kern w:val="0"/>
          <w:szCs w:val="21"/>
        </w:rPr>
        <w:t>天内，将暂估价合同副本报送发包人留存。</w:t>
      </w:r>
    </w:p>
    <w:p w:rsidR="002841D5" w:rsidRDefault="002841D5" w:rsidP="002841D5">
      <w:pPr>
        <w:ind w:firstLineChars="200" w:firstLine="420"/>
        <w:jc w:val="left"/>
        <w:rPr>
          <w:rFonts w:eastAsia="方正仿宋_GB2312"/>
          <w:kern w:val="0"/>
          <w:szCs w:val="21"/>
        </w:rPr>
      </w:pPr>
      <w:r>
        <w:rPr>
          <w:rFonts w:eastAsia="方正仿宋_GB2312"/>
          <w:kern w:val="0"/>
          <w:szCs w:val="21"/>
        </w:rPr>
        <w:t>第</w:t>
      </w:r>
      <w:r>
        <w:rPr>
          <w:rFonts w:eastAsia="方正仿宋_GB2312"/>
          <w:kern w:val="0"/>
          <w:szCs w:val="21"/>
        </w:rPr>
        <w:t>2</w:t>
      </w:r>
      <w:r>
        <w:rPr>
          <w:rFonts w:eastAsia="方正仿宋_GB2312"/>
          <w:kern w:val="0"/>
          <w:szCs w:val="21"/>
        </w:rPr>
        <w:t>种方式：承包人按照第</w:t>
      </w:r>
      <w:r>
        <w:rPr>
          <w:rFonts w:eastAsia="方正仿宋_GB2312"/>
          <w:kern w:val="0"/>
          <w:szCs w:val="21"/>
        </w:rPr>
        <w:t>10.7.1</w:t>
      </w:r>
      <w:r>
        <w:rPr>
          <w:rFonts w:eastAsia="方正仿宋_GB2312"/>
          <w:kern w:val="0"/>
          <w:szCs w:val="21"/>
        </w:rPr>
        <w:t>项</w:t>
      </w:r>
      <w:r>
        <w:rPr>
          <w:rFonts w:eastAsia="方正仿宋_GB2312" w:hint="eastAsia"/>
          <w:kern w:val="0"/>
          <w:szCs w:val="21"/>
        </w:rPr>
        <w:t>〔</w:t>
      </w:r>
      <w:r>
        <w:rPr>
          <w:rFonts w:eastAsia="方正仿宋_GB2312"/>
          <w:kern w:val="0"/>
          <w:szCs w:val="21"/>
        </w:rPr>
        <w:t>依法必须招标的暂估价项目</w:t>
      </w:r>
      <w:r>
        <w:rPr>
          <w:rFonts w:eastAsia="方正仿宋_GB2312" w:hint="eastAsia"/>
          <w:kern w:val="0"/>
          <w:szCs w:val="21"/>
        </w:rPr>
        <w:t>〕</w:t>
      </w:r>
      <w:r>
        <w:rPr>
          <w:rFonts w:eastAsia="方正仿宋_GB2312"/>
          <w:kern w:val="0"/>
          <w:szCs w:val="21"/>
        </w:rPr>
        <w:t>约定的第</w:t>
      </w:r>
      <w:r>
        <w:rPr>
          <w:rFonts w:eastAsia="方正仿宋_GB2312"/>
          <w:kern w:val="0"/>
          <w:szCs w:val="21"/>
        </w:rPr>
        <w:t>1</w:t>
      </w:r>
      <w:r>
        <w:rPr>
          <w:rFonts w:eastAsia="方正仿宋_GB2312"/>
          <w:kern w:val="0"/>
          <w:szCs w:val="21"/>
        </w:rPr>
        <w:t>种方式确定暂估价项目。</w:t>
      </w:r>
    </w:p>
    <w:p w:rsidR="002841D5" w:rsidRDefault="002841D5" w:rsidP="002841D5">
      <w:pPr>
        <w:ind w:firstLineChars="200" w:firstLine="420"/>
        <w:jc w:val="left"/>
        <w:rPr>
          <w:rFonts w:eastAsia="方正仿宋_GB2312"/>
          <w:kern w:val="0"/>
          <w:szCs w:val="21"/>
        </w:rPr>
      </w:pPr>
      <w:r>
        <w:rPr>
          <w:rFonts w:eastAsia="方正仿宋_GB2312"/>
          <w:szCs w:val="21"/>
        </w:rPr>
        <w:t>第</w:t>
      </w:r>
      <w:r>
        <w:rPr>
          <w:rFonts w:eastAsia="方正仿宋_GB2312"/>
          <w:szCs w:val="21"/>
        </w:rPr>
        <w:t>3</w:t>
      </w:r>
      <w:r>
        <w:rPr>
          <w:rFonts w:eastAsia="方正仿宋_GB2312"/>
          <w:szCs w:val="21"/>
        </w:rPr>
        <w:t>种方式：</w:t>
      </w:r>
      <w:r>
        <w:rPr>
          <w:rFonts w:eastAsia="方正仿宋_GB2312"/>
          <w:kern w:val="0"/>
          <w:szCs w:val="21"/>
        </w:rPr>
        <w:t>承包人直接实施的暂估价项目</w:t>
      </w:r>
    </w:p>
    <w:p w:rsidR="002841D5" w:rsidRDefault="002841D5" w:rsidP="002841D5">
      <w:pPr>
        <w:ind w:firstLineChars="200" w:firstLine="420"/>
        <w:jc w:val="left"/>
        <w:rPr>
          <w:rFonts w:eastAsia="方正仿宋_GB2312"/>
          <w:kern w:val="0"/>
          <w:szCs w:val="21"/>
        </w:rPr>
      </w:pPr>
      <w:r>
        <w:rPr>
          <w:rFonts w:eastAsia="方正仿宋_GB2312"/>
          <w:kern w:val="0"/>
          <w:szCs w:val="21"/>
        </w:rPr>
        <w:t>承包人具备实施暂估价项目的资格和条件的，经发包人和承包人协商一致后，可由承包人自行实施暂估价项目，合同当事人可以在专用合同条款约定具体事项。</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10.7.3 </w:t>
      </w:r>
      <w:r>
        <w:rPr>
          <w:rFonts w:eastAsia="方正仿宋_GB2312"/>
          <w:kern w:val="0"/>
          <w:szCs w:val="21"/>
        </w:rPr>
        <w:t>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929" w:name="_Toc9226"/>
      <w:r>
        <w:rPr>
          <w:rFonts w:eastAsia="黑体"/>
          <w:b w:val="0"/>
          <w:sz w:val="21"/>
          <w:szCs w:val="21"/>
        </w:rPr>
        <w:t>1</w:t>
      </w:r>
      <w:bookmarkStart w:id="930" w:name="_Toc337558794"/>
      <w:bookmarkStart w:id="931" w:name="_Toc296346591"/>
      <w:bookmarkStart w:id="932" w:name="_Toc296503090"/>
      <w:bookmarkStart w:id="933" w:name="_Toc322522561"/>
      <w:r>
        <w:rPr>
          <w:rFonts w:eastAsia="黑体"/>
          <w:b w:val="0"/>
          <w:sz w:val="21"/>
          <w:szCs w:val="21"/>
        </w:rPr>
        <w:t>0.8</w:t>
      </w:r>
      <w:r>
        <w:rPr>
          <w:rFonts w:eastAsia="黑体"/>
          <w:b w:val="0"/>
          <w:sz w:val="21"/>
          <w:szCs w:val="21"/>
        </w:rPr>
        <w:t>暂列金额</w:t>
      </w:r>
      <w:bookmarkEnd w:id="929"/>
    </w:p>
    <w:bookmarkEnd w:id="930"/>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暂列金额应按照发包人的要求使用，发包人的要求应通过监理人发出。</w:t>
      </w:r>
      <w:r>
        <w:rPr>
          <w:rFonts w:eastAsia="方正仿宋_GB2312" w:hint="eastAsia"/>
          <w:kern w:val="0"/>
          <w:szCs w:val="21"/>
        </w:rPr>
        <w:t>合同当事人可以在专用合同条款中协商确定有关事项。</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934" w:name="_Toc5688"/>
      <w:bookmarkEnd w:id="931"/>
      <w:bookmarkEnd w:id="932"/>
      <w:bookmarkEnd w:id="933"/>
      <w:r>
        <w:rPr>
          <w:rFonts w:eastAsia="黑体"/>
          <w:b w:val="0"/>
          <w:sz w:val="21"/>
          <w:szCs w:val="21"/>
        </w:rPr>
        <w:t>1</w:t>
      </w:r>
      <w:bookmarkStart w:id="935" w:name="_Toc296503091"/>
      <w:bookmarkStart w:id="936" w:name="_Toc337558796"/>
      <w:bookmarkStart w:id="937" w:name="_Toc296346592"/>
      <w:r>
        <w:rPr>
          <w:rFonts w:eastAsia="黑体"/>
          <w:b w:val="0"/>
          <w:sz w:val="21"/>
          <w:szCs w:val="21"/>
        </w:rPr>
        <w:t>0.9</w:t>
      </w:r>
      <w:r>
        <w:rPr>
          <w:rFonts w:eastAsia="黑体"/>
          <w:b w:val="0"/>
          <w:sz w:val="21"/>
          <w:szCs w:val="21"/>
        </w:rPr>
        <w:t>计日工</w:t>
      </w:r>
      <w:bookmarkEnd w:id="934"/>
      <w:r>
        <w:rPr>
          <w:rFonts w:eastAsia="黑体"/>
          <w:b w:val="0"/>
          <w:sz w:val="21"/>
          <w:szCs w:val="21"/>
        </w:rPr>
        <w:t xml:space="preserve"> </w:t>
      </w:r>
      <w:bookmarkEnd w:id="935"/>
      <w:bookmarkEnd w:id="936"/>
      <w:bookmarkEnd w:id="937"/>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hint="eastAsia"/>
          <w:kern w:val="0"/>
          <w:szCs w:val="21"/>
        </w:rPr>
        <w:t>需要采用计日工方式的，经发包人同意后</w:t>
      </w:r>
      <w:r>
        <w:rPr>
          <w:rFonts w:eastAsia="方正仿宋_GB2312"/>
          <w:kern w:val="0"/>
          <w:szCs w:val="21"/>
        </w:rPr>
        <w:t>，由监理人通知承包人以计日工计价方式实施</w:t>
      </w:r>
      <w:r>
        <w:rPr>
          <w:rFonts w:eastAsia="方正仿宋_GB2312" w:hint="eastAsia"/>
          <w:kern w:val="0"/>
          <w:szCs w:val="21"/>
        </w:rPr>
        <w:t>相应</w:t>
      </w:r>
      <w:r>
        <w:rPr>
          <w:rFonts w:eastAsia="方正仿宋_GB2312"/>
          <w:kern w:val="0"/>
          <w:szCs w:val="21"/>
        </w:rPr>
        <w:t>的工作，其价款按列入已标价工程量清单或预算书中的计日工计价项目及其单价进行计算；已标价工程量清单或预算书中无相应的计日工单价的，按照合理的成本与利润构成的原则，由合同当事人按照第</w:t>
      </w:r>
      <w:r>
        <w:rPr>
          <w:rFonts w:eastAsia="方正仿宋_GB2312"/>
          <w:kern w:val="0"/>
          <w:szCs w:val="21"/>
        </w:rPr>
        <w:t>4.4</w:t>
      </w:r>
      <w:r>
        <w:rPr>
          <w:rFonts w:eastAsia="方正仿宋_GB2312"/>
          <w:kern w:val="0"/>
          <w:szCs w:val="21"/>
        </w:rPr>
        <w:t>款</w:t>
      </w:r>
      <w:r>
        <w:rPr>
          <w:rFonts w:eastAsia="方正仿宋_GB2312" w:hint="eastAsia"/>
          <w:kern w:val="0"/>
          <w:szCs w:val="21"/>
        </w:rPr>
        <w:t>〔</w:t>
      </w:r>
      <w:r>
        <w:rPr>
          <w:rFonts w:eastAsia="方正仿宋_GB2312"/>
          <w:kern w:val="0"/>
          <w:szCs w:val="21"/>
        </w:rPr>
        <w:t>商定或确定</w:t>
      </w:r>
      <w:r>
        <w:rPr>
          <w:rFonts w:eastAsia="方正仿宋_GB2312" w:hint="eastAsia"/>
          <w:kern w:val="0"/>
          <w:szCs w:val="21"/>
        </w:rPr>
        <w:t>〕</w:t>
      </w:r>
      <w:r>
        <w:rPr>
          <w:rFonts w:eastAsia="方正仿宋_GB2312"/>
          <w:kern w:val="0"/>
          <w:szCs w:val="21"/>
        </w:rPr>
        <w:t>确定</w:t>
      </w:r>
      <w:r>
        <w:rPr>
          <w:rFonts w:eastAsia="方正仿宋_GB2312" w:hint="eastAsia"/>
          <w:kern w:val="0"/>
          <w:szCs w:val="21"/>
        </w:rPr>
        <w:t>计日工</w:t>
      </w:r>
      <w:r>
        <w:rPr>
          <w:rFonts w:eastAsia="方正仿宋_GB2312"/>
          <w:kern w:val="0"/>
          <w:szCs w:val="21"/>
        </w:rPr>
        <w:t>的单价。</w:t>
      </w:r>
    </w:p>
    <w:p w:rsidR="002841D5" w:rsidRDefault="002841D5" w:rsidP="002841D5">
      <w:pPr>
        <w:ind w:firstLineChars="200" w:firstLine="420"/>
        <w:jc w:val="left"/>
        <w:rPr>
          <w:rFonts w:eastAsia="方正仿宋_GB2312"/>
          <w:kern w:val="0"/>
          <w:szCs w:val="21"/>
        </w:rPr>
      </w:pPr>
      <w:r>
        <w:rPr>
          <w:rFonts w:eastAsia="方正仿宋_GB2312"/>
          <w:kern w:val="0"/>
          <w:szCs w:val="21"/>
        </w:rPr>
        <w:t>采用计日工计价的任何一项工作，承包人应在该项工作实施过程中，每天提交以下报表和有关凭证报送监理人审查：</w:t>
      </w:r>
    </w:p>
    <w:p w:rsidR="002841D5" w:rsidRDefault="002841D5" w:rsidP="002841D5">
      <w:pPr>
        <w:ind w:firstLineChars="150" w:firstLine="315"/>
        <w:jc w:val="left"/>
        <w:rPr>
          <w:rFonts w:eastAsia="方正仿宋_GB2312"/>
          <w:kern w:val="0"/>
          <w:szCs w:val="21"/>
        </w:rPr>
      </w:pPr>
      <w:r>
        <w:rPr>
          <w:rFonts w:eastAsia="方正仿宋_GB2312"/>
          <w:kern w:val="0"/>
          <w:szCs w:val="21"/>
        </w:rPr>
        <w:t>（</w:t>
      </w:r>
      <w:r>
        <w:rPr>
          <w:rFonts w:eastAsia="方正仿宋_GB2312"/>
          <w:kern w:val="0"/>
          <w:szCs w:val="21"/>
        </w:rPr>
        <w:t>1</w:t>
      </w:r>
      <w:r>
        <w:rPr>
          <w:rFonts w:eastAsia="方正仿宋_GB2312"/>
          <w:kern w:val="0"/>
          <w:szCs w:val="21"/>
        </w:rPr>
        <w:t>）工作名称、内容和数量；</w:t>
      </w:r>
    </w:p>
    <w:p w:rsidR="002841D5" w:rsidRDefault="002841D5" w:rsidP="002841D5">
      <w:pPr>
        <w:ind w:firstLineChars="150" w:firstLine="315"/>
        <w:jc w:val="left"/>
        <w:rPr>
          <w:rFonts w:eastAsia="方正仿宋_GB2312"/>
          <w:kern w:val="0"/>
          <w:szCs w:val="21"/>
        </w:rPr>
      </w:pPr>
      <w:r>
        <w:rPr>
          <w:rFonts w:eastAsia="方正仿宋_GB2312"/>
          <w:kern w:val="0"/>
          <w:szCs w:val="21"/>
        </w:rPr>
        <w:t>（</w:t>
      </w:r>
      <w:r>
        <w:rPr>
          <w:rFonts w:eastAsia="方正仿宋_GB2312"/>
          <w:kern w:val="0"/>
          <w:szCs w:val="21"/>
        </w:rPr>
        <w:t>2</w:t>
      </w:r>
      <w:r>
        <w:rPr>
          <w:rFonts w:eastAsia="方正仿宋_GB2312"/>
          <w:kern w:val="0"/>
          <w:szCs w:val="21"/>
        </w:rPr>
        <w:t>）投入该工作的所有人员的姓名、专业、工种、级别和耗用工时；</w:t>
      </w:r>
    </w:p>
    <w:p w:rsidR="002841D5" w:rsidRDefault="002841D5" w:rsidP="002841D5">
      <w:pPr>
        <w:ind w:firstLineChars="150" w:firstLine="315"/>
        <w:jc w:val="left"/>
        <w:rPr>
          <w:rFonts w:eastAsia="方正仿宋_GB2312"/>
          <w:kern w:val="0"/>
          <w:szCs w:val="21"/>
        </w:rPr>
      </w:pPr>
      <w:r>
        <w:rPr>
          <w:rFonts w:eastAsia="方正仿宋_GB2312"/>
          <w:kern w:val="0"/>
          <w:szCs w:val="21"/>
        </w:rPr>
        <w:t>（</w:t>
      </w:r>
      <w:r>
        <w:rPr>
          <w:rFonts w:eastAsia="方正仿宋_GB2312"/>
          <w:kern w:val="0"/>
          <w:szCs w:val="21"/>
        </w:rPr>
        <w:t>3</w:t>
      </w:r>
      <w:r>
        <w:rPr>
          <w:rFonts w:eastAsia="方正仿宋_GB2312"/>
          <w:kern w:val="0"/>
          <w:szCs w:val="21"/>
        </w:rPr>
        <w:t>）投入该工作的材料类别和数量；</w:t>
      </w:r>
    </w:p>
    <w:p w:rsidR="002841D5" w:rsidRDefault="002841D5" w:rsidP="002841D5">
      <w:pPr>
        <w:ind w:firstLineChars="150" w:firstLine="315"/>
        <w:jc w:val="left"/>
        <w:rPr>
          <w:rFonts w:eastAsia="方正仿宋_GB2312"/>
          <w:kern w:val="0"/>
          <w:szCs w:val="21"/>
        </w:rPr>
      </w:pPr>
      <w:r>
        <w:rPr>
          <w:rFonts w:eastAsia="方正仿宋_GB2312"/>
          <w:kern w:val="0"/>
          <w:szCs w:val="21"/>
        </w:rPr>
        <w:t>（</w:t>
      </w:r>
      <w:r>
        <w:rPr>
          <w:rFonts w:eastAsia="方正仿宋_GB2312"/>
          <w:kern w:val="0"/>
          <w:szCs w:val="21"/>
        </w:rPr>
        <w:t>4</w:t>
      </w:r>
      <w:r>
        <w:rPr>
          <w:rFonts w:eastAsia="方正仿宋_GB2312"/>
          <w:kern w:val="0"/>
          <w:szCs w:val="21"/>
        </w:rPr>
        <w:t>）投入该工作的施工设备型号、台数和</w:t>
      </w:r>
      <w:proofErr w:type="gramStart"/>
      <w:r>
        <w:rPr>
          <w:rFonts w:eastAsia="方正仿宋_GB2312"/>
          <w:kern w:val="0"/>
          <w:szCs w:val="21"/>
        </w:rPr>
        <w:t>耗用台</w:t>
      </w:r>
      <w:proofErr w:type="gramEnd"/>
      <w:r>
        <w:rPr>
          <w:rFonts w:eastAsia="方正仿宋_GB2312"/>
          <w:kern w:val="0"/>
          <w:szCs w:val="21"/>
        </w:rPr>
        <w:t>时；</w:t>
      </w:r>
    </w:p>
    <w:p w:rsidR="002841D5" w:rsidRDefault="002841D5" w:rsidP="002841D5">
      <w:pPr>
        <w:ind w:firstLineChars="150" w:firstLine="315"/>
        <w:jc w:val="left"/>
        <w:rPr>
          <w:rFonts w:eastAsia="方正仿宋_GB2312"/>
          <w:kern w:val="0"/>
          <w:szCs w:val="21"/>
        </w:rPr>
      </w:pPr>
      <w:r>
        <w:rPr>
          <w:rFonts w:eastAsia="方正仿宋_GB2312"/>
          <w:kern w:val="0"/>
          <w:szCs w:val="21"/>
        </w:rPr>
        <w:lastRenderedPageBreak/>
        <w:t>（</w:t>
      </w:r>
      <w:r>
        <w:rPr>
          <w:rFonts w:eastAsia="方正仿宋_GB2312"/>
          <w:kern w:val="0"/>
          <w:szCs w:val="21"/>
        </w:rPr>
        <w:t>5</w:t>
      </w:r>
      <w:r>
        <w:rPr>
          <w:rFonts w:eastAsia="方正仿宋_GB2312"/>
          <w:kern w:val="0"/>
          <w:szCs w:val="21"/>
        </w:rPr>
        <w:t>）其他有关资料和凭证。</w:t>
      </w:r>
    </w:p>
    <w:p w:rsidR="002841D5" w:rsidRDefault="002841D5" w:rsidP="002841D5">
      <w:pPr>
        <w:ind w:firstLineChars="150" w:firstLine="315"/>
        <w:jc w:val="left"/>
        <w:rPr>
          <w:rFonts w:eastAsia="方正仿宋_GB2312"/>
          <w:kern w:val="0"/>
          <w:szCs w:val="21"/>
        </w:rPr>
      </w:pPr>
      <w:r>
        <w:rPr>
          <w:rFonts w:eastAsia="方正仿宋_GB2312"/>
          <w:kern w:val="0"/>
          <w:szCs w:val="21"/>
        </w:rPr>
        <w:t xml:space="preserve"> </w:t>
      </w:r>
      <w:r>
        <w:rPr>
          <w:rFonts w:eastAsia="方正仿宋_GB2312"/>
          <w:kern w:val="0"/>
          <w:szCs w:val="21"/>
        </w:rPr>
        <w:t>计日工由承包人汇总后，列入最近一期进度付款申请单，由监理人审查并经发包人批准后列入进度付款。</w:t>
      </w:r>
    </w:p>
    <w:p w:rsidR="002841D5" w:rsidRDefault="002841D5" w:rsidP="002841D5">
      <w:pPr>
        <w:pStyle w:val="4"/>
        <w:spacing w:before="120" w:after="120" w:line="240" w:lineRule="auto"/>
        <w:textAlignment w:val="auto"/>
        <w:rPr>
          <w:rFonts w:ascii="Times New Roman" w:hAnsi="Times New Roman"/>
          <w:b w:val="0"/>
          <w:sz w:val="21"/>
          <w:szCs w:val="21"/>
        </w:rPr>
      </w:pPr>
      <w:bookmarkStart w:id="938" w:name="_Toc4855"/>
      <w:r>
        <w:rPr>
          <w:rFonts w:ascii="Times New Roman" w:hAnsi="Times New Roman"/>
          <w:b w:val="0"/>
          <w:sz w:val="21"/>
          <w:szCs w:val="21"/>
        </w:rPr>
        <w:t xml:space="preserve">11. </w:t>
      </w:r>
      <w:r>
        <w:rPr>
          <w:rFonts w:ascii="Times New Roman" w:hAnsi="Times New Roman"/>
          <w:b w:val="0"/>
          <w:sz w:val="21"/>
          <w:szCs w:val="21"/>
        </w:rPr>
        <w:t>价格调整</w:t>
      </w:r>
      <w:bookmarkEnd w:id="938"/>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939" w:name="_Toc5775"/>
      <w:bookmarkStart w:id="940" w:name="_Toc296503092"/>
      <w:bookmarkStart w:id="941" w:name="_Toc337558797"/>
      <w:bookmarkStart w:id="942" w:name="_Toc296346593"/>
      <w:r>
        <w:rPr>
          <w:rFonts w:eastAsia="黑体"/>
          <w:b w:val="0"/>
          <w:sz w:val="21"/>
          <w:szCs w:val="21"/>
        </w:rPr>
        <w:t>11.1</w:t>
      </w:r>
      <w:r>
        <w:rPr>
          <w:rFonts w:eastAsia="黑体"/>
          <w:b w:val="0"/>
          <w:sz w:val="21"/>
          <w:szCs w:val="21"/>
        </w:rPr>
        <w:t>市场价格波动引起的调整</w:t>
      </w:r>
      <w:bookmarkEnd w:id="939"/>
    </w:p>
    <w:bookmarkEnd w:id="940"/>
    <w:bookmarkEnd w:id="941"/>
    <w:bookmarkEnd w:id="942"/>
    <w:p w:rsidR="002841D5" w:rsidRDefault="002841D5" w:rsidP="002841D5">
      <w:pPr>
        <w:ind w:firstLineChars="200" w:firstLine="420"/>
        <w:jc w:val="left"/>
        <w:rPr>
          <w:rFonts w:eastAsia="方正仿宋_GB2312"/>
          <w:kern w:val="0"/>
          <w:szCs w:val="21"/>
        </w:rPr>
      </w:pPr>
      <w:r>
        <w:rPr>
          <w:rFonts w:eastAsia="方正仿宋_GB2312"/>
          <w:kern w:val="0"/>
          <w:szCs w:val="21"/>
        </w:rPr>
        <w:t>除专用合同条款另有约定外，市场价格波动超过合同当事人约定的范围，合同价格应当调整。合同当事人可以在专用合同条款中约定选择以下一种方式对合同价格进行调整：</w:t>
      </w:r>
    </w:p>
    <w:p w:rsidR="002841D5" w:rsidRDefault="002841D5" w:rsidP="002841D5">
      <w:pPr>
        <w:ind w:firstLineChars="200" w:firstLine="420"/>
        <w:rPr>
          <w:rFonts w:eastAsia="方正仿宋_GB2312"/>
          <w:szCs w:val="21"/>
        </w:rPr>
      </w:pPr>
      <w:r>
        <w:rPr>
          <w:rFonts w:eastAsia="方正仿宋_GB2312"/>
          <w:szCs w:val="21"/>
        </w:rPr>
        <w:t>第</w:t>
      </w:r>
      <w:r>
        <w:rPr>
          <w:rFonts w:eastAsia="方正仿宋_GB2312"/>
          <w:szCs w:val="21"/>
        </w:rPr>
        <w:t>1</w:t>
      </w:r>
      <w:r>
        <w:rPr>
          <w:rFonts w:eastAsia="方正仿宋_GB2312"/>
          <w:szCs w:val="21"/>
        </w:rPr>
        <w:t>种方式：采用价格指数</w:t>
      </w:r>
      <w:r>
        <w:rPr>
          <w:rFonts w:eastAsia="方正仿宋_GB2312" w:hint="eastAsia"/>
          <w:szCs w:val="21"/>
        </w:rPr>
        <w:t>进行价格</w:t>
      </w:r>
      <w:r>
        <w:rPr>
          <w:rFonts w:eastAsia="方正仿宋_GB2312"/>
          <w:szCs w:val="21"/>
        </w:rPr>
        <w:t>调整。</w:t>
      </w:r>
    </w:p>
    <w:p w:rsidR="002841D5" w:rsidRDefault="002841D5" w:rsidP="002841D5">
      <w:pPr>
        <w:tabs>
          <w:tab w:val="left" w:pos="0"/>
          <w:tab w:val="left" w:pos="360"/>
          <w:tab w:val="left" w:pos="540"/>
        </w:tabs>
        <w:ind w:firstLineChars="200" w:firstLine="420"/>
        <w:rPr>
          <w:rFonts w:eastAsia="方正仿宋_GB2312"/>
          <w:szCs w:val="21"/>
        </w:rPr>
      </w:pPr>
      <w:r>
        <w:rPr>
          <w:rFonts w:eastAsia="方正仿宋_GB2312"/>
          <w:szCs w:val="21"/>
        </w:rPr>
        <w:t>（</w:t>
      </w:r>
      <w:r>
        <w:rPr>
          <w:rFonts w:eastAsia="方正仿宋_GB2312"/>
          <w:szCs w:val="21"/>
        </w:rPr>
        <w:t>1</w:t>
      </w:r>
      <w:r>
        <w:rPr>
          <w:rFonts w:eastAsia="方正仿宋_GB2312"/>
          <w:szCs w:val="21"/>
        </w:rPr>
        <w:t>）价格调整公式</w:t>
      </w:r>
    </w:p>
    <w:p w:rsidR="002841D5" w:rsidRDefault="002841D5" w:rsidP="002841D5">
      <w:pPr>
        <w:tabs>
          <w:tab w:val="left" w:pos="0"/>
          <w:tab w:val="left" w:pos="360"/>
          <w:tab w:val="left" w:pos="540"/>
        </w:tabs>
        <w:ind w:firstLineChars="200" w:firstLine="420"/>
        <w:rPr>
          <w:rFonts w:eastAsia="方正仿宋_GB2312"/>
          <w:szCs w:val="21"/>
        </w:rPr>
      </w:pPr>
      <w:r>
        <w:rPr>
          <w:rFonts w:eastAsia="方正仿宋_GB2312"/>
          <w:szCs w:val="21"/>
        </w:rPr>
        <w:t>因人工、材料和设备等价格波动影响合同价格时，根据专用合同条款中约定的数据，按以下公式计算差额并调整合同价格：</w:t>
      </w:r>
    </w:p>
    <w:p w:rsidR="002841D5" w:rsidRDefault="002841D5" w:rsidP="002841D5">
      <w:pPr>
        <w:tabs>
          <w:tab w:val="left" w:pos="0"/>
          <w:tab w:val="left" w:pos="360"/>
          <w:tab w:val="left" w:pos="540"/>
        </w:tabs>
        <w:ind w:firstLineChars="200" w:firstLine="420"/>
        <w:rPr>
          <w:rFonts w:eastAsia="方正仿宋_GB2312"/>
          <w:szCs w:val="21"/>
        </w:rPr>
      </w:pPr>
      <w:r>
        <w:rPr>
          <w:rFonts w:eastAsia="方正仿宋_GB2312" w:hint="eastAsia"/>
          <w:position w:val="-30"/>
          <w:szCs w:val="21"/>
        </w:rPr>
        <w:object w:dxaOrig="5899"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对象 1" o:spid="_x0000_i1025" type="#_x0000_t75" style="width:359.85pt;height:43.9pt;mso-wrap-style:square;mso-position-horizontal-relative:page;mso-position-vertical-relative:page" o:ole="">
            <v:imagedata r:id="rId18" o:title=""/>
          </v:shape>
          <o:OLEObject Type="Embed" ProgID="Equation.3" ShapeID="对象 1" DrawAspect="Content" ObjectID="_1769761380" r:id="rId19">
            <o:FieldCodes>\* MERGEFORMAT</o:FieldCodes>
          </o:OLEObject>
        </w:object>
      </w:r>
    </w:p>
    <w:p w:rsidR="002841D5" w:rsidRDefault="002841D5" w:rsidP="002841D5">
      <w:pPr>
        <w:tabs>
          <w:tab w:val="left" w:pos="0"/>
          <w:tab w:val="left" w:pos="360"/>
          <w:tab w:val="left" w:pos="540"/>
        </w:tabs>
        <w:ind w:firstLine="640"/>
        <w:rPr>
          <w:rFonts w:eastAsia="方正仿宋_GB2312"/>
          <w:szCs w:val="21"/>
        </w:rPr>
      </w:pPr>
      <w:r>
        <w:rPr>
          <w:rFonts w:eastAsia="方正仿宋_GB2312"/>
          <w:szCs w:val="21"/>
        </w:rPr>
        <w:t>公式中：</w:t>
      </w:r>
      <w:r>
        <w:rPr>
          <w:rFonts w:eastAsia="方正仿宋_GB2312"/>
          <w:szCs w:val="21"/>
        </w:rPr>
        <w:t>ΔP——</w:t>
      </w:r>
      <w:r>
        <w:rPr>
          <w:rFonts w:eastAsia="方正仿宋_GB2312"/>
          <w:szCs w:val="21"/>
        </w:rPr>
        <w:t>需调整的价格差额；</w:t>
      </w:r>
    </w:p>
    <w:p w:rsidR="002841D5" w:rsidRDefault="002841D5" w:rsidP="002841D5">
      <w:pPr>
        <w:tabs>
          <w:tab w:val="left" w:pos="0"/>
          <w:tab w:val="left" w:pos="360"/>
          <w:tab w:val="left" w:pos="540"/>
        </w:tabs>
        <w:ind w:firstLineChars="600" w:firstLine="1260"/>
        <w:rPr>
          <w:rFonts w:eastAsia="方正仿宋_GB2312"/>
          <w:szCs w:val="21"/>
        </w:rPr>
      </w:pPr>
      <w:r>
        <w:rPr>
          <w:rFonts w:eastAsia="方正仿宋_GB2312"/>
          <w:position w:val="-6"/>
          <w:szCs w:val="21"/>
        </w:rPr>
        <w:object w:dxaOrig="286" w:dyaOrig="286">
          <v:shape id="对象 2" o:spid="_x0000_i1026" type="#_x0000_t75" style="width:17.95pt;height:17.95pt;mso-wrap-style:square;mso-position-horizontal-relative:page;mso-position-vertical-relative:page" o:ole="">
            <v:imagedata r:id="rId20" o:title=""/>
          </v:shape>
          <o:OLEObject Type="Embed" ProgID="Equation.3" ShapeID="对象 2" DrawAspect="Content" ObjectID="_1769761381" r:id="rId21">
            <o:FieldCodes>\* MERGEFORMAT</o:FieldCodes>
          </o:OLEObject>
        </w:object>
      </w:r>
      <w:r>
        <w:rPr>
          <w:rFonts w:eastAsia="方正仿宋_GB2312"/>
          <w:szCs w:val="21"/>
        </w:rPr>
        <w:t>——</w:t>
      </w:r>
      <w:r>
        <w:rPr>
          <w:rFonts w:eastAsia="方正仿宋_GB2312"/>
          <w:szCs w:val="21"/>
        </w:rPr>
        <w:t>约定的付款证书中承包人应得到的已完成工程量的金额。此项金额应不包括价格调整、不计质量保证金的扣留和支付、预付款的支付和扣回。约定的变更及其</w:t>
      </w:r>
      <w:proofErr w:type="gramStart"/>
      <w:r>
        <w:rPr>
          <w:rFonts w:eastAsia="方正仿宋_GB2312"/>
          <w:szCs w:val="21"/>
        </w:rPr>
        <w:t>他金额</w:t>
      </w:r>
      <w:proofErr w:type="gramEnd"/>
      <w:r>
        <w:rPr>
          <w:rFonts w:eastAsia="方正仿宋_GB2312"/>
          <w:szCs w:val="21"/>
        </w:rPr>
        <w:t>已按现行价格计价的，也不计在内；</w:t>
      </w:r>
    </w:p>
    <w:p w:rsidR="002841D5" w:rsidRDefault="002841D5" w:rsidP="002841D5">
      <w:pPr>
        <w:tabs>
          <w:tab w:val="left" w:pos="0"/>
          <w:tab w:val="left" w:pos="360"/>
          <w:tab w:val="left" w:pos="540"/>
        </w:tabs>
        <w:ind w:firstLineChars="200" w:firstLine="420"/>
        <w:rPr>
          <w:rFonts w:eastAsia="方正仿宋_GB2312"/>
          <w:szCs w:val="21"/>
        </w:rPr>
      </w:pPr>
      <w:r>
        <w:rPr>
          <w:rFonts w:eastAsia="方正仿宋_GB2312"/>
          <w:szCs w:val="21"/>
        </w:rPr>
        <w:t>A——</w:t>
      </w:r>
      <w:r>
        <w:rPr>
          <w:rFonts w:eastAsia="方正仿宋_GB2312"/>
          <w:szCs w:val="21"/>
        </w:rPr>
        <w:t>定值权重（即不调部分的权重）；</w:t>
      </w:r>
    </w:p>
    <w:p w:rsidR="002841D5" w:rsidRDefault="002841D5" w:rsidP="002841D5">
      <w:pPr>
        <w:tabs>
          <w:tab w:val="left" w:pos="0"/>
          <w:tab w:val="left" w:pos="360"/>
          <w:tab w:val="left" w:pos="540"/>
        </w:tabs>
        <w:ind w:firstLineChars="200" w:firstLine="420"/>
        <w:rPr>
          <w:rFonts w:eastAsia="方正仿宋_GB2312"/>
          <w:szCs w:val="21"/>
        </w:rPr>
      </w:pPr>
      <w:r>
        <w:rPr>
          <w:rFonts w:eastAsia="方正仿宋_GB2312"/>
          <w:position w:val="-10"/>
          <w:szCs w:val="21"/>
        </w:rPr>
        <w:object w:dxaOrig="1548" w:dyaOrig="321">
          <v:shape id="对象 3" o:spid="_x0000_i1027" type="#_x0000_t75" style="width:101pt;height:21.05pt;mso-wrap-style:square;mso-position-horizontal-relative:page;mso-position-vertical-relative:page" o:ole="">
            <v:imagedata r:id="rId22" o:title=""/>
          </v:shape>
          <o:OLEObject Type="Embed" ProgID="Equation.3" ShapeID="对象 3" DrawAspect="Content" ObjectID="_1769761382" r:id="rId23">
            <o:FieldCodes>\* MERGEFORMAT</o:FieldCodes>
          </o:OLEObject>
        </w:object>
      </w:r>
      <w:r>
        <w:rPr>
          <w:rFonts w:eastAsia="方正仿宋_GB2312"/>
          <w:szCs w:val="21"/>
        </w:rPr>
        <w:t>——</w:t>
      </w:r>
      <w:r>
        <w:rPr>
          <w:rFonts w:eastAsia="方正仿宋_GB2312"/>
          <w:szCs w:val="21"/>
        </w:rPr>
        <w:t>各可调因子的变值权重（即可调部分的权重），为各可调因子在签约合同价中所占的比例；</w:t>
      </w:r>
    </w:p>
    <w:p w:rsidR="002841D5" w:rsidRDefault="002841D5" w:rsidP="002841D5">
      <w:pPr>
        <w:tabs>
          <w:tab w:val="left" w:pos="0"/>
          <w:tab w:val="left" w:pos="360"/>
          <w:tab w:val="left" w:pos="540"/>
        </w:tabs>
        <w:ind w:firstLineChars="200" w:firstLine="420"/>
        <w:rPr>
          <w:rFonts w:eastAsia="方正仿宋_GB2312"/>
          <w:szCs w:val="21"/>
        </w:rPr>
      </w:pPr>
      <w:r>
        <w:rPr>
          <w:rFonts w:eastAsia="方正仿宋_GB2312"/>
          <w:position w:val="-10"/>
          <w:szCs w:val="21"/>
        </w:rPr>
        <w:object w:dxaOrig="1588" w:dyaOrig="321">
          <v:shape id="对象 4" o:spid="_x0000_i1028" type="#_x0000_t75" style="width:102.05pt;height:20.6pt;mso-wrap-style:square;mso-position-horizontal-relative:page;mso-position-vertical-relative:page" o:ole="">
            <v:imagedata r:id="rId24" o:title=""/>
          </v:shape>
          <o:OLEObject Type="Embed" ProgID="Equation.3" ShapeID="对象 4" DrawAspect="Content" ObjectID="_1769761383" r:id="rId25">
            <o:FieldCodes>\* MERGEFORMAT</o:FieldCodes>
          </o:OLEObject>
        </w:object>
      </w:r>
      <w:r>
        <w:rPr>
          <w:rFonts w:eastAsia="方正仿宋_GB2312"/>
          <w:szCs w:val="21"/>
        </w:rPr>
        <w:t>——</w:t>
      </w:r>
      <w:r>
        <w:rPr>
          <w:rFonts w:eastAsia="方正仿宋_GB2312"/>
          <w:szCs w:val="21"/>
        </w:rPr>
        <w:t>各可调因子的现行价格指数，指约定的付款证书相关周期最后一天的前</w:t>
      </w:r>
      <w:r>
        <w:rPr>
          <w:rFonts w:eastAsia="方正仿宋_GB2312"/>
          <w:szCs w:val="21"/>
        </w:rPr>
        <w:t>42</w:t>
      </w:r>
      <w:r>
        <w:rPr>
          <w:rFonts w:eastAsia="方正仿宋_GB2312"/>
          <w:szCs w:val="21"/>
        </w:rPr>
        <w:t>天的各可调因子的价格指数；</w:t>
      </w:r>
    </w:p>
    <w:p w:rsidR="002841D5" w:rsidRDefault="002841D5" w:rsidP="002841D5">
      <w:pPr>
        <w:tabs>
          <w:tab w:val="left" w:pos="0"/>
          <w:tab w:val="left" w:pos="360"/>
          <w:tab w:val="left" w:pos="540"/>
        </w:tabs>
        <w:ind w:firstLineChars="200" w:firstLine="420"/>
        <w:rPr>
          <w:rFonts w:eastAsia="方正仿宋_GB2312"/>
          <w:szCs w:val="21"/>
        </w:rPr>
      </w:pPr>
      <w:r>
        <w:rPr>
          <w:rFonts w:eastAsia="方正仿宋_GB2312"/>
          <w:position w:val="-10"/>
          <w:szCs w:val="21"/>
        </w:rPr>
        <w:object w:dxaOrig="1729" w:dyaOrig="321">
          <v:shape id="对象 5" o:spid="_x0000_i1029" type="#_x0000_t75" style="width:108pt;height:20.2pt;mso-wrap-style:square;mso-position-horizontal-relative:page;mso-position-vertical-relative:page" o:ole="">
            <v:imagedata r:id="rId26" o:title=""/>
          </v:shape>
          <o:OLEObject Type="Embed" ProgID="Equation.3" ShapeID="对象 5" DrawAspect="Content" ObjectID="_1769761384" r:id="rId27">
            <o:FieldCodes>\* MERGEFORMAT</o:FieldCodes>
          </o:OLEObject>
        </w:object>
      </w:r>
      <w:r>
        <w:rPr>
          <w:rFonts w:eastAsia="方正仿宋_GB2312"/>
          <w:szCs w:val="21"/>
        </w:rPr>
        <w:t>——</w:t>
      </w:r>
      <w:r>
        <w:rPr>
          <w:rFonts w:eastAsia="方正仿宋_GB2312"/>
          <w:szCs w:val="21"/>
        </w:rPr>
        <w:t>各可调因子的基本价格指数，指基准日期的各可调因子的价格指数。</w:t>
      </w:r>
    </w:p>
    <w:p w:rsidR="002841D5" w:rsidRDefault="002841D5" w:rsidP="002841D5">
      <w:pPr>
        <w:tabs>
          <w:tab w:val="left" w:pos="0"/>
          <w:tab w:val="left" w:pos="360"/>
          <w:tab w:val="left" w:pos="540"/>
        </w:tabs>
        <w:ind w:firstLineChars="200" w:firstLine="420"/>
        <w:rPr>
          <w:rFonts w:eastAsia="方正仿宋_GB2312"/>
          <w:szCs w:val="21"/>
        </w:rPr>
      </w:pPr>
      <w:r>
        <w:rPr>
          <w:rFonts w:eastAsia="方正仿宋_GB2312"/>
          <w:szCs w:val="21"/>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rsidR="002841D5" w:rsidRDefault="002841D5" w:rsidP="002841D5">
      <w:pPr>
        <w:tabs>
          <w:tab w:val="left" w:pos="0"/>
          <w:tab w:val="left" w:pos="360"/>
          <w:tab w:val="left" w:pos="540"/>
        </w:tabs>
        <w:ind w:firstLineChars="200" w:firstLine="420"/>
        <w:rPr>
          <w:rFonts w:eastAsia="方正仿宋_GB2312"/>
          <w:szCs w:val="21"/>
        </w:rPr>
      </w:pPr>
      <w:r>
        <w:rPr>
          <w:rFonts w:eastAsia="方正仿宋_GB2312"/>
          <w:szCs w:val="21"/>
        </w:rPr>
        <w:t>（</w:t>
      </w:r>
      <w:r>
        <w:rPr>
          <w:rFonts w:eastAsia="方正仿宋_GB2312"/>
          <w:szCs w:val="21"/>
        </w:rPr>
        <w:t>2</w:t>
      </w:r>
      <w:r>
        <w:rPr>
          <w:rFonts w:eastAsia="方正仿宋_GB2312"/>
          <w:szCs w:val="21"/>
        </w:rPr>
        <w:t>）暂时确定调整差额</w:t>
      </w:r>
    </w:p>
    <w:p w:rsidR="002841D5" w:rsidRDefault="002841D5" w:rsidP="002841D5">
      <w:pPr>
        <w:tabs>
          <w:tab w:val="left" w:pos="0"/>
          <w:tab w:val="left" w:pos="360"/>
          <w:tab w:val="left" w:pos="540"/>
        </w:tabs>
        <w:ind w:firstLineChars="200" w:firstLine="420"/>
        <w:rPr>
          <w:rFonts w:eastAsia="方正仿宋_GB2312"/>
          <w:szCs w:val="21"/>
        </w:rPr>
      </w:pPr>
      <w:r>
        <w:rPr>
          <w:rFonts w:eastAsia="方正仿宋_GB2312"/>
          <w:szCs w:val="21"/>
        </w:rPr>
        <w:t>在计算调整差额时无现行价格指数的，合同当事人同意暂用前次价格指数计算。实际价格指数有调整的，合同当事人进行相应调整。</w:t>
      </w:r>
    </w:p>
    <w:p w:rsidR="002841D5" w:rsidRDefault="002841D5" w:rsidP="002841D5">
      <w:pPr>
        <w:tabs>
          <w:tab w:val="left" w:pos="0"/>
          <w:tab w:val="left" w:pos="360"/>
          <w:tab w:val="left" w:pos="540"/>
        </w:tabs>
        <w:ind w:firstLineChars="200" w:firstLine="420"/>
        <w:rPr>
          <w:rFonts w:eastAsia="方正仿宋_GB2312"/>
          <w:szCs w:val="21"/>
        </w:rPr>
      </w:pPr>
      <w:r>
        <w:rPr>
          <w:rFonts w:eastAsia="方正仿宋_GB2312"/>
          <w:szCs w:val="21"/>
        </w:rPr>
        <w:t>（</w:t>
      </w:r>
      <w:r>
        <w:rPr>
          <w:rFonts w:eastAsia="方正仿宋_GB2312"/>
          <w:szCs w:val="21"/>
        </w:rPr>
        <w:t>3</w:t>
      </w:r>
      <w:r>
        <w:rPr>
          <w:rFonts w:eastAsia="方正仿宋_GB2312"/>
          <w:szCs w:val="21"/>
        </w:rPr>
        <w:t>）权重的调整</w:t>
      </w:r>
    </w:p>
    <w:p w:rsidR="002841D5" w:rsidRDefault="002841D5" w:rsidP="002841D5">
      <w:pPr>
        <w:tabs>
          <w:tab w:val="left" w:pos="0"/>
          <w:tab w:val="left" w:pos="360"/>
          <w:tab w:val="left" w:pos="540"/>
        </w:tabs>
        <w:ind w:firstLineChars="200" w:firstLine="420"/>
        <w:rPr>
          <w:rFonts w:eastAsia="方正仿宋_GB2312"/>
          <w:szCs w:val="21"/>
        </w:rPr>
      </w:pPr>
      <w:r>
        <w:rPr>
          <w:rFonts w:eastAsia="方正仿宋_GB2312"/>
          <w:szCs w:val="21"/>
        </w:rPr>
        <w:t>因变更导致合同约定的权重不合理时，按照第</w:t>
      </w:r>
      <w:r>
        <w:rPr>
          <w:rFonts w:eastAsia="方正仿宋_GB2312"/>
          <w:szCs w:val="21"/>
        </w:rPr>
        <w:t>4.4</w:t>
      </w:r>
      <w:r>
        <w:rPr>
          <w:rFonts w:eastAsia="方正仿宋_GB2312"/>
          <w:szCs w:val="21"/>
        </w:rPr>
        <w:t>款</w:t>
      </w:r>
      <w:r>
        <w:rPr>
          <w:rFonts w:eastAsia="方正仿宋_GB2312" w:hint="eastAsia"/>
          <w:szCs w:val="21"/>
        </w:rPr>
        <w:t>〔</w:t>
      </w:r>
      <w:r>
        <w:rPr>
          <w:rFonts w:eastAsia="方正仿宋_GB2312"/>
          <w:szCs w:val="21"/>
        </w:rPr>
        <w:t>商定或确定</w:t>
      </w:r>
      <w:r>
        <w:rPr>
          <w:rFonts w:eastAsia="方正仿宋_GB2312" w:hint="eastAsia"/>
          <w:szCs w:val="21"/>
        </w:rPr>
        <w:t>〕</w:t>
      </w:r>
      <w:r>
        <w:rPr>
          <w:rFonts w:eastAsia="方正仿宋_GB2312"/>
          <w:szCs w:val="21"/>
        </w:rPr>
        <w:t>执行。</w:t>
      </w:r>
    </w:p>
    <w:p w:rsidR="002841D5" w:rsidRDefault="002841D5" w:rsidP="002841D5">
      <w:pPr>
        <w:tabs>
          <w:tab w:val="left" w:pos="0"/>
          <w:tab w:val="left" w:pos="360"/>
          <w:tab w:val="left" w:pos="540"/>
        </w:tabs>
        <w:ind w:firstLineChars="200" w:firstLine="420"/>
        <w:rPr>
          <w:rFonts w:eastAsia="方正仿宋_GB2312"/>
          <w:szCs w:val="21"/>
        </w:rPr>
      </w:pPr>
      <w:r>
        <w:rPr>
          <w:rFonts w:eastAsia="方正仿宋_GB2312"/>
          <w:szCs w:val="21"/>
        </w:rPr>
        <w:t>（</w:t>
      </w:r>
      <w:r>
        <w:rPr>
          <w:rFonts w:eastAsia="方正仿宋_GB2312"/>
          <w:szCs w:val="21"/>
        </w:rPr>
        <w:t>4</w:t>
      </w:r>
      <w:r>
        <w:rPr>
          <w:rFonts w:eastAsia="方正仿宋_GB2312"/>
          <w:szCs w:val="21"/>
        </w:rPr>
        <w:t>）因承包人原因工期延误后的价格调整</w:t>
      </w:r>
    </w:p>
    <w:p w:rsidR="002841D5" w:rsidRDefault="002841D5" w:rsidP="002841D5">
      <w:pPr>
        <w:tabs>
          <w:tab w:val="left" w:pos="0"/>
          <w:tab w:val="left" w:pos="360"/>
          <w:tab w:val="left" w:pos="540"/>
        </w:tabs>
        <w:ind w:firstLineChars="200" w:firstLine="420"/>
        <w:rPr>
          <w:rFonts w:eastAsia="方正仿宋_GB2312"/>
          <w:szCs w:val="21"/>
        </w:rPr>
      </w:pPr>
      <w:r>
        <w:rPr>
          <w:rFonts w:eastAsia="方正仿宋_GB2312"/>
          <w:szCs w:val="21"/>
        </w:rPr>
        <w:t>因承包人原因未按期竣工的，对合同约定的竣工日期后继续施工的工程，在使用价格调整公式时，应采用计划竣工日期与实际竣工日期的两个价格指数中较低的一个作为现行价格指数。</w:t>
      </w:r>
    </w:p>
    <w:p w:rsidR="002841D5" w:rsidRDefault="002841D5" w:rsidP="002841D5">
      <w:pPr>
        <w:ind w:firstLineChars="200" w:firstLine="420"/>
        <w:rPr>
          <w:rFonts w:eastAsia="方正仿宋_GB2312"/>
          <w:szCs w:val="21"/>
        </w:rPr>
      </w:pPr>
      <w:r>
        <w:rPr>
          <w:rFonts w:eastAsia="方正仿宋_GB2312"/>
          <w:szCs w:val="21"/>
        </w:rPr>
        <w:t>第</w:t>
      </w:r>
      <w:r>
        <w:rPr>
          <w:rFonts w:eastAsia="方正仿宋_GB2312"/>
          <w:szCs w:val="21"/>
        </w:rPr>
        <w:t>2</w:t>
      </w:r>
      <w:r>
        <w:rPr>
          <w:rFonts w:eastAsia="方正仿宋_GB2312"/>
          <w:szCs w:val="21"/>
        </w:rPr>
        <w:t>种方式：采用造价信息</w:t>
      </w:r>
      <w:r>
        <w:rPr>
          <w:rFonts w:eastAsia="方正仿宋_GB2312" w:hint="eastAsia"/>
          <w:szCs w:val="21"/>
        </w:rPr>
        <w:t>进行价格</w:t>
      </w:r>
      <w:r>
        <w:rPr>
          <w:rFonts w:eastAsia="方正仿宋_GB2312"/>
          <w:szCs w:val="21"/>
        </w:rPr>
        <w:t>调整。</w:t>
      </w:r>
    </w:p>
    <w:p w:rsidR="002841D5" w:rsidRDefault="002841D5" w:rsidP="002841D5">
      <w:pPr>
        <w:ind w:firstLineChars="200" w:firstLine="420"/>
        <w:rPr>
          <w:rFonts w:eastAsia="方正仿宋_GB2312"/>
          <w:szCs w:val="21"/>
        </w:rPr>
      </w:pPr>
      <w:r>
        <w:rPr>
          <w:rFonts w:eastAsia="方正仿宋_GB2312"/>
          <w:szCs w:val="21"/>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w:t>
      </w:r>
      <w:r>
        <w:rPr>
          <w:rFonts w:eastAsia="方正仿宋_GB2312" w:hint="eastAsia"/>
          <w:szCs w:val="21"/>
        </w:rPr>
        <w:t>量</w:t>
      </w:r>
      <w:r>
        <w:rPr>
          <w:rFonts w:eastAsia="方正仿宋_GB2312"/>
          <w:szCs w:val="21"/>
        </w:rPr>
        <w:t>应由发包人审批，发包人确认需调整的材料单价及数量，作为调整合同价格的依据。</w:t>
      </w:r>
    </w:p>
    <w:p w:rsidR="002841D5" w:rsidRDefault="002841D5" w:rsidP="002841D5">
      <w:pPr>
        <w:ind w:firstLineChars="200" w:firstLine="420"/>
        <w:rPr>
          <w:rFonts w:eastAsia="方正仿宋_GB2312"/>
          <w:szCs w:val="21"/>
        </w:rPr>
      </w:pPr>
      <w:r>
        <w:rPr>
          <w:rFonts w:eastAsia="方正仿宋_GB2312"/>
          <w:szCs w:val="21"/>
        </w:rPr>
        <w:t>（</w:t>
      </w:r>
      <w:r>
        <w:rPr>
          <w:rFonts w:eastAsia="方正仿宋_GB2312"/>
          <w:szCs w:val="21"/>
        </w:rPr>
        <w:t>1</w:t>
      </w:r>
      <w:r>
        <w:rPr>
          <w:rFonts w:eastAsia="方正仿宋_GB2312"/>
          <w:szCs w:val="21"/>
        </w:rPr>
        <w:t>）人工单价发生变化且符合省级或行业建设主管部门发布的人工费调整规定，合同当事人应</w:t>
      </w:r>
      <w:r>
        <w:rPr>
          <w:rFonts w:eastAsia="方正仿宋_GB2312"/>
          <w:szCs w:val="21"/>
        </w:rPr>
        <w:lastRenderedPageBreak/>
        <w:t>按省级或行业建设主管部门或其授权的工程造价管理机构发布的人工费等文件调整合同价格，但承包人对人工费或人工单价的报价高于发布价格的除外。</w:t>
      </w:r>
    </w:p>
    <w:p w:rsidR="002841D5" w:rsidRDefault="002841D5" w:rsidP="002841D5">
      <w:pPr>
        <w:ind w:firstLineChars="200" w:firstLine="420"/>
        <w:rPr>
          <w:rFonts w:eastAsia="方正仿宋_GB2312"/>
          <w:szCs w:val="21"/>
        </w:rPr>
      </w:pPr>
      <w:r>
        <w:rPr>
          <w:rFonts w:eastAsia="方正仿宋_GB2312"/>
          <w:szCs w:val="21"/>
        </w:rPr>
        <w:t>（</w:t>
      </w:r>
      <w:r>
        <w:rPr>
          <w:rFonts w:eastAsia="方正仿宋_GB2312"/>
          <w:szCs w:val="21"/>
        </w:rPr>
        <w:t>2</w:t>
      </w:r>
      <w:r>
        <w:rPr>
          <w:rFonts w:eastAsia="方正仿宋_GB2312"/>
          <w:szCs w:val="21"/>
        </w:rPr>
        <w:t>）材料、工程设备价格变化的价款调整按照发包人提供的基准价格，按以下风险范围规定执行</w:t>
      </w:r>
      <w:r>
        <w:rPr>
          <w:rFonts w:eastAsia="方正仿宋_GB2312"/>
          <w:szCs w:val="21"/>
        </w:rPr>
        <w:t>:</w:t>
      </w:r>
    </w:p>
    <w:p w:rsidR="002841D5" w:rsidRDefault="002841D5" w:rsidP="002841D5">
      <w:pPr>
        <w:ind w:firstLineChars="200" w:firstLine="420"/>
        <w:rPr>
          <w:rFonts w:eastAsia="方正仿宋_GB2312"/>
          <w:szCs w:val="21"/>
        </w:rPr>
      </w:pPr>
      <w:r>
        <w:rPr>
          <w:rFonts w:ascii="宋体" w:hAnsi="宋体" w:cs="宋体" w:hint="eastAsia"/>
          <w:szCs w:val="21"/>
        </w:rPr>
        <w:t>①</w:t>
      </w:r>
      <w:r>
        <w:rPr>
          <w:rFonts w:eastAsia="方正仿宋_GB2312"/>
          <w:szCs w:val="21"/>
        </w:rPr>
        <w:t>承包人在已标价工程量清单或预算书中载明材料单价低于基准价格的：除专用合同条款另有约定外，合同履行期间材料</w:t>
      </w:r>
      <w:proofErr w:type="gramStart"/>
      <w:r>
        <w:rPr>
          <w:rFonts w:eastAsia="方正仿宋_GB2312"/>
          <w:szCs w:val="21"/>
        </w:rPr>
        <w:t>单价涨幅</w:t>
      </w:r>
      <w:proofErr w:type="gramEnd"/>
      <w:r>
        <w:rPr>
          <w:rFonts w:eastAsia="方正仿宋_GB2312"/>
          <w:szCs w:val="21"/>
        </w:rPr>
        <w:t>以基准价格为基础超过</w:t>
      </w:r>
      <w:r>
        <w:rPr>
          <w:rFonts w:eastAsia="方正仿宋_GB2312"/>
          <w:szCs w:val="21"/>
        </w:rPr>
        <w:t>5%</w:t>
      </w:r>
      <w:r>
        <w:rPr>
          <w:rFonts w:eastAsia="方正仿宋_GB2312"/>
          <w:szCs w:val="21"/>
        </w:rPr>
        <w:t>时，或材料单价跌幅以在已标价工程量清单或预算书中载明材料单价为基础超过</w:t>
      </w:r>
      <w:r>
        <w:rPr>
          <w:rFonts w:eastAsia="方正仿宋_GB2312"/>
          <w:szCs w:val="21"/>
        </w:rPr>
        <w:t>5%</w:t>
      </w:r>
      <w:r>
        <w:rPr>
          <w:rFonts w:eastAsia="方正仿宋_GB2312"/>
          <w:szCs w:val="21"/>
        </w:rPr>
        <w:t>时，其超过部分据实调整。</w:t>
      </w:r>
    </w:p>
    <w:p w:rsidR="002841D5" w:rsidRDefault="002841D5" w:rsidP="002841D5">
      <w:pPr>
        <w:ind w:firstLineChars="200" w:firstLine="420"/>
        <w:rPr>
          <w:rFonts w:eastAsia="方正仿宋_GB2312"/>
          <w:szCs w:val="21"/>
        </w:rPr>
      </w:pPr>
      <w:r>
        <w:rPr>
          <w:rFonts w:ascii="宋体" w:hAnsi="宋体" w:cs="宋体" w:hint="eastAsia"/>
          <w:szCs w:val="21"/>
        </w:rPr>
        <w:t>②</w:t>
      </w:r>
      <w:r>
        <w:rPr>
          <w:rFonts w:eastAsia="方正仿宋_GB2312"/>
          <w:szCs w:val="21"/>
        </w:rPr>
        <w:t>承包人在已标价工程量清单或预算书中载明材料单价高于基准价格的：除专用合同条款另有约定外，合同履行期间材料单价跌幅以基准价格为基础超过</w:t>
      </w:r>
      <w:r>
        <w:rPr>
          <w:rFonts w:eastAsia="方正仿宋_GB2312"/>
          <w:szCs w:val="21"/>
        </w:rPr>
        <w:t>5%</w:t>
      </w:r>
      <w:r>
        <w:rPr>
          <w:rFonts w:eastAsia="方正仿宋_GB2312"/>
          <w:szCs w:val="21"/>
        </w:rPr>
        <w:t>时，材料</w:t>
      </w:r>
      <w:proofErr w:type="gramStart"/>
      <w:r>
        <w:rPr>
          <w:rFonts w:eastAsia="方正仿宋_GB2312"/>
          <w:szCs w:val="21"/>
        </w:rPr>
        <w:t>单价涨幅</w:t>
      </w:r>
      <w:proofErr w:type="gramEnd"/>
      <w:r>
        <w:rPr>
          <w:rFonts w:eastAsia="方正仿宋_GB2312"/>
          <w:szCs w:val="21"/>
        </w:rPr>
        <w:t>以在已标价工程量清单或预算书中载明材料单价为基础超过</w:t>
      </w:r>
      <w:r>
        <w:rPr>
          <w:rFonts w:eastAsia="方正仿宋_GB2312"/>
          <w:szCs w:val="21"/>
        </w:rPr>
        <w:t>5%</w:t>
      </w:r>
      <w:r>
        <w:rPr>
          <w:rFonts w:eastAsia="方正仿宋_GB2312"/>
          <w:szCs w:val="21"/>
        </w:rPr>
        <w:t>时，其超过部分据实调整。</w:t>
      </w:r>
    </w:p>
    <w:p w:rsidR="002841D5" w:rsidRDefault="002841D5" w:rsidP="002841D5">
      <w:pPr>
        <w:ind w:firstLineChars="200" w:firstLine="420"/>
        <w:rPr>
          <w:rFonts w:eastAsia="方正仿宋_GB2312"/>
          <w:szCs w:val="21"/>
        </w:rPr>
      </w:pPr>
      <w:r>
        <w:rPr>
          <w:rFonts w:ascii="宋体" w:hAnsi="宋体" w:cs="宋体" w:hint="eastAsia"/>
          <w:szCs w:val="21"/>
        </w:rPr>
        <w:t>③</w:t>
      </w:r>
      <w:r>
        <w:rPr>
          <w:rFonts w:eastAsia="方正仿宋_GB2312"/>
          <w:szCs w:val="21"/>
        </w:rPr>
        <w:t>承包人在已标价工程量清单或预算书中载明材料单价等于基准价格的：除专用合同条款另有约定外，合同履行期间材料单价</w:t>
      </w:r>
      <w:proofErr w:type="gramStart"/>
      <w:r>
        <w:rPr>
          <w:rFonts w:eastAsia="方正仿宋_GB2312"/>
          <w:szCs w:val="21"/>
        </w:rPr>
        <w:t>涨跌幅以基准</w:t>
      </w:r>
      <w:proofErr w:type="gramEnd"/>
      <w:r>
        <w:rPr>
          <w:rFonts w:eastAsia="方正仿宋_GB2312"/>
          <w:szCs w:val="21"/>
        </w:rPr>
        <w:t>价格为基础超过</w:t>
      </w:r>
      <w:r>
        <w:rPr>
          <w:rFonts w:eastAsia="方正仿宋_GB2312"/>
          <w:szCs w:val="21"/>
        </w:rPr>
        <w:t>±5%</w:t>
      </w:r>
      <w:r>
        <w:rPr>
          <w:rFonts w:eastAsia="方正仿宋_GB2312"/>
          <w:szCs w:val="21"/>
        </w:rPr>
        <w:t>时，其超过部分据实调整。</w:t>
      </w:r>
    </w:p>
    <w:p w:rsidR="002841D5" w:rsidRDefault="002841D5" w:rsidP="002841D5">
      <w:pPr>
        <w:ind w:firstLineChars="200" w:firstLine="420"/>
        <w:rPr>
          <w:rFonts w:eastAsia="方正仿宋_GB2312"/>
          <w:szCs w:val="21"/>
        </w:rPr>
      </w:pPr>
      <w:r>
        <w:rPr>
          <w:rFonts w:ascii="宋体" w:hAnsi="宋体" w:cs="宋体" w:hint="eastAsia"/>
          <w:szCs w:val="21"/>
        </w:rPr>
        <w:t>④</w:t>
      </w:r>
      <w:r>
        <w:rPr>
          <w:rFonts w:eastAsia="方正仿宋_GB2312"/>
          <w:szCs w:val="21"/>
        </w:rPr>
        <w:t>承包人应在采购材料前将采购数量和新的材料单价报发包人核对，发包人确认用于工程时，发包人应确认采购材料的数量和单价。发包人在收到承包人报送的确认资料后</w:t>
      </w:r>
      <w:r>
        <w:rPr>
          <w:rFonts w:eastAsia="方正仿宋_GB2312"/>
          <w:szCs w:val="21"/>
        </w:rPr>
        <w:t>5</w:t>
      </w:r>
      <w:r>
        <w:rPr>
          <w:rFonts w:eastAsia="方正仿宋_GB2312"/>
          <w:szCs w:val="21"/>
        </w:rPr>
        <w:t>天内不予答复的视为认可，作为调整合同价格的依据。未经发包人事先核对，承包人自行采购材料的，发包人有权不予调整合同价格。发包人同意的，可以调整合同价格。</w:t>
      </w:r>
    </w:p>
    <w:p w:rsidR="002841D5" w:rsidRDefault="002841D5" w:rsidP="002841D5">
      <w:pPr>
        <w:ind w:firstLineChars="200" w:firstLine="420"/>
        <w:rPr>
          <w:rFonts w:eastAsia="方正仿宋_GB2312"/>
          <w:szCs w:val="21"/>
        </w:rPr>
      </w:pPr>
      <w:bookmarkStart w:id="943" w:name="OLE_LINK3"/>
      <w:r>
        <w:rPr>
          <w:rFonts w:eastAsia="方正仿宋_GB2312"/>
          <w:szCs w:val="21"/>
        </w:rPr>
        <w:t>前述基准价格是指由发包人在招标文件或专用合同条款中给定的材料、工程设备的价格，该价格原则上应当按照省级或行业建设主管部门或其授权的工程造价管理机构发布的</w:t>
      </w:r>
      <w:proofErr w:type="gramStart"/>
      <w:r>
        <w:rPr>
          <w:rFonts w:eastAsia="方正仿宋_GB2312"/>
          <w:szCs w:val="21"/>
        </w:rPr>
        <w:t>信息价</w:t>
      </w:r>
      <w:proofErr w:type="gramEnd"/>
      <w:r>
        <w:rPr>
          <w:rFonts w:eastAsia="方正仿宋_GB2312"/>
          <w:szCs w:val="21"/>
        </w:rPr>
        <w:t>编制。</w:t>
      </w:r>
    </w:p>
    <w:p w:rsidR="002841D5" w:rsidRDefault="002841D5" w:rsidP="002841D5">
      <w:pPr>
        <w:ind w:firstLineChars="200" w:firstLine="420"/>
        <w:rPr>
          <w:rFonts w:eastAsia="方正仿宋_GB2312"/>
          <w:szCs w:val="21"/>
        </w:rPr>
      </w:pPr>
      <w:r>
        <w:rPr>
          <w:rFonts w:eastAsia="方正仿宋_GB2312"/>
          <w:szCs w:val="21"/>
        </w:rPr>
        <w:t>（</w:t>
      </w:r>
      <w:r>
        <w:rPr>
          <w:rFonts w:eastAsia="方正仿宋_GB2312"/>
          <w:szCs w:val="21"/>
        </w:rPr>
        <w:t>3</w:t>
      </w:r>
      <w:r>
        <w:rPr>
          <w:rFonts w:eastAsia="方正仿宋_GB2312"/>
          <w:szCs w:val="21"/>
        </w:rPr>
        <w:t>）施工机械台班单价或施工机械使用费发生变化超过省级或行业建设主管部门或其授权的工程造价管理机构规定的范围时，按规定调整合同价格。</w:t>
      </w:r>
    </w:p>
    <w:p w:rsidR="002841D5" w:rsidRDefault="002841D5" w:rsidP="002841D5">
      <w:pPr>
        <w:ind w:firstLineChars="200" w:firstLine="420"/>
        <w:rPr>
          <w:rFonts w:eastAsia="方正仿宋_GB2312"/>
          <w:szCs w:val="21"/>
        </w:rPr>
      </w:pPr>
      <w:r>
        <w:rPr>
          <w:rFonts w:eastAsia="方正仿宋_GB2312"/>
          <w:szCs w:val="21"/>
        </w:rPr>
        <w:t>第</w:t>
      </w:r>
      <w:r>
        <w:rPr>
          <w:rFonts w:eastAsia="方正仿宋_GB2312"/>
          <w:szCs w:val="21"/>
        </w:rPr>
        <w:t>3</w:t>
      </w:r>
      <w:r>
        <w:rPr>
          <w:rFonts w:eastAsia="方正仿宋_GB2312"/>
          <w:szCs w:val="21"/>
        </w:rPr>
        <w:t>种方式：专用合同条款约定的其他方式。</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944" w:name="_Toc828"/>
      <w:bookmarkStart w:id="945" w:name="_Toc296346594"/>
      <w:bookmarkStart w:id="946" w:name="_Toc337558798"/>
      <w:bookmarkStart w:id="947" w:name="_Toc296503093"/>
      <w:r>
        <w:rPr>
          <w:rFonts w:eastAsia="黑体"/>
          <w:b w:val="0"/>
          <w:sz w:val="21"/>
          <w:szCs w:val="21"/>
        </w:rPr>
        <w:t>11.2</w:t>
      </w:r>
      <w:r>
        <w:rPr>
          <w:rFonts w:eastAsia="黑体"/>
          <w:b w:val="0"/>
          <w:sz w:val="21"/>
          <w:szCs w:val="21"/>
        </w:rPr>
        <w:t>法律变化引起的调整</w:t>
      </w:r>
      <w:bookmarkEnd w:id="944"/>
    </w:p>
    <w:bookmarkEnd w:id="945"/>
    <w:bookmarkEnd w:id="946"/>
    <w:bookmarkEnd w:id="947"/>
    <w:p w:rsidR="002841D5" w:rsidRDefault="002841D5" w:rsidP="002841D5">
      <w:pPr>
        <w:ind w:firstLineChars="200" w:firstLine="420"/>
        <w:rPr>
          <w:rFonts w:eastAsia="方正仿宋_GB2312"/>
          <w:szCs w:val="21"/>
        </w:rPr>
      </w:pPr>
      <w:r>
        <w:rPr>
          <w:rFonts w:eastAsia="方正仿宋_GB2312"/>
          <w:szCs w:val="21"/>
        </w:rPr>
        <w:t>基准日</w:t>
      </w:r>
      <w:r>
        <w:rPr>
          <w:rFonts w:eastAsia="方正仿宋_GB2312" w:hint="eastAsia"/>
          <w:szCs w:val="21"/>
        </w:rPr>
        <w:t>期</w:t>
      </w:r>
      <w:r>
        <w:rPr>
          <w:rFonts w:eastAsia="方正仿宋_GB2312"/>
          <w:szCs w:val="21"/>
        </w:rPr>
        <w:t>后，法律变化</w:t>
      </w:r>
      <w:r>
        <w:rPr>
          <w:rFonts w:eastAsia="方正仿宋_GB2312" w:hint="eastAsia"/>
          <w:szCs w:val="21"/>
        </w:rPr>
        <w:t>导致承包人在合同履行过程中所需要的费用发生除第</w:t>
      </w:r>
      <w:r>
        <w:rPr>
          <w:rFonts w:eastAsia="方正仿宋_GB2312" w:hint="eastAsia"/>
          <w:szCs w:val="21"/>
        </w:rPr>
        <w:t>11.1</w:t>
      </w:r>
      <w:r>
        <w:rPr>
          <w:rFonts w:eastAsia="方正仿宋_GB2312" w:hint="eastAsia"/>
          <w:szCs w:val="21"/>
        </w:rPr>
        <w:t>款〔市场价格波动引起的调整〕约定以外的增加时，由发包人承担由此增加的费用；减少时，应从合同价格中予以扣减。</w:t>
      </w:r>
      <w:r>
        <w:rPr>
          <w:rFonts w:eastAsia="方正仿宋_GB2312"/>
          <w:szCs w:val="21"/>
        </w:rPr>
        <w:t>基准日</w:t>
      </w:r>
      <w:r>
        <w:rPr>
          <w:rFonts w:eastAsia="方正仿宋_GB2312" w:hint="eastAsia"/>
          <w:szCs w:val="21"/>
        </w:rPr>
        <w:t>期</w:t>
      </w:r>
      <w:r>
        <w:rPr>
          <w:rFonts w:eastAsia="方正仿宋_GB2312"/>
          <w:szCs w:val="21"/>
        </w:rPr>
        <w:t>后，</w:t>
      </w:r>
      <w:r>
        <w:rPr>
          <w:rFonts w:eastAsia="方正仿宋_GB2312" w:hint="eastAsia"/>
          <w:szCs w:val="21"/>
        </w:rPr>
        <w:t>因</w:t>
      </w:r>
      <w:r>
        <w:rPr>
          <w:rFonts w:eastAsia="方正仿宋_GB2312"/>
          <w:szCs w:val="21"/>
        </w:rPr>
        <w:t>法律变化</w:t>
      </w:r>
      <w:r>
        <w:rPr>
          <w:rFonts w:eastAsia="方正仿宋_GB2312" w:hint="eastAsia"/>
          <w:szCs w:val="21"/>
        </w:rPr>
        <w:t>造成工期延误时，工期应予以顺延。</w:t>
      </w:r>
    </w:p>
    <w:p w:rsidR="002841D5" w:rsidRDefault="002841D5" w:rsidP="002841D5">
      <w:pPr>
        <w:ind w:firstLineChars="200" w:firstLine="420"/>
        <w:rPr>
          <w:rFonts w:eastAsia="方正仿宋_GB2312"/>
          <w:szCs w:val="21"/>
        </w:rPr>
      </w:pPr>
      <w:r>
        <w:rPr>
          <w:rFonts w:eastAsia="方正仿宋_GB2312" w:hint="eastAsia"/>
          <w:szCs w:val="21"/>
        </w:rPr>
        <w:t>因法律变化引起的合同价格和工期调整，合同当事人无法达成一致的，由总监理工程师按第</w:t>
      </w:r>
      <w:r>
        <w:rPr>
          <w:rFonts w:eastAsia="方正仿宋_GB2312" w:hint="eastAsia"/>
          <w:szCs w:val="21"/>
        </w:rPr>
        <w:t>4.4</w:t>
      </w:r>
      <w:r>
        <w:rPr>
          <w:rFonts w:eastAsia="方正仿宋_GB2312" w:hint="eastAsia"/>
          <w:szCs w:val="21"/>
        </w:rPr>
        <w:t>款〔商定或确定〕的约定处理。</w:t>
      </w:r>
    </w:p>
    <w:p w:rsidR="002841D5" w:rsidRDefault="002841D5" w:rsidP="002841D5">
      <w:pPr>
        <w:ind w:firstLineChars="200" w:firstLine="420"/>
        <w:rPr>
          <w:rFonts w:eastAsia="方正仿宋_GB2312"/>
          <w:szCs w:val="21"/>
        </w:rPr>
      </w:pPr>
      <w:r>
        <w:rPr>
          <w:rFonts w:eastAsia="方正仿宋_GB2312"/>
          <w:kern w:val="0"/>
          <w:szCs w:val="21"/>
        </w:rPr>
        <w:t>因承包人原因造成工期延误，在工期延误期间出现法律变化的，由此增加的费用和（或）延误的工期由承包人承担。</w:t>
      </w:r>
    </w:p>
    <w:p w:rsidR="002841D5" w:rsidRDefault="002841D5" w:rsidP="002841D5">
      <w:pPr>
        <w:pStyle w:val="4"/>
        <w:spacing w:before="120" w:after="120" w:line="240" w:lineRule="auto"/>
        <w:textAlignment w:val="auto"/>
        <w:rPr>
          <w:rFonts w:ascii="Times New Roman" w:hAnsi="Times New Roman"/>
          <w:b w:val="0"/>
          <w:sz w:val="21"/>
          <w:szCs w:val="21"/>
        </w:rPr>
      </w:pPr>
      <w:bookmarkStart w:id="948" w:name="_Toc26638"/>
      <w:bookmarkStart w:id="949" w:name="_Toc337558799"/>
      <w:bookmarkStart w:id="950" w:name="_Toc296503096"/>
      <w:bookmarkStart w:id="951" w:name="_Toc296346597"/>
      <w:r>
        <w:rPr>
          <w:rFonts w:ascii="Times New Roman" w:hAnsi="Times New Roman"/>
          <w:b w:val="0"/>
          <w:sz w:val="21"/>
          <w:szCs w:val="21"/>
        </w:rPr>
        <w:t xml:space="preserve">12. </w:t>
      </w:r>
      <w:r>
        <w:rPr>
          <w:rFonts w:ascii="Times New Roman" w:hAnsi="Times New Roman"/>
          <w:b w:val="0"/>
          <w:sz w:val="21"/>
          <w:szCs w:val="21"/>
        </w:rPr>
        <w:t>合同价格、计量与支付</w:t>
      </w:r>
      <w:bookmarkEnd w:id="948"/>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952" w:name="_Toc17790"/>
      <w:bookmarkStart w:id="953" w:name="_Toc337558800"/>
      <w:bookmarkEnd w:id="949"/>
      <w:r>
        <w:rPr>
          <w:rFonts w:eastAsia="黑体"/>
          <w:b w:val="0"/>
          <w:sz w:val="21"/>
          <w:szCs w:val="21"/>
        </w:rPr>
        <w:t xml:space="preserve">12.1 </w:t>
      </w:r>
      <w:r>
        <w:rPr>
          <w:rFonts w:eastAsia="黑体"/>
          <w:b w:val="0"/>
          <w:sz w:val="21"/>
          <w:szCs w:val="21"/>
        </w:rPr>
        <w:t>合同价</w:t>
      </w:r>
      <w:bookmarkEnd w:id="950"/>
      <w:bookmarkEnd w:id="951"/>
      <w:r>
        <w:rPr>
          <w:rFonts w:eastAsia="黑体"/>
          <w:b w:val="0"/>
          <w:sz w:val="21"/>
          <w:szCs w:val="21"/>
        </w:rPr>
        <w:t>格形式</w:t>
      </w:r>
      <w:bookmarkEnd w:id="952"/>
    </w:p>
    <w:bookmarkEnd w:id="953"/>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发包人和承包人应在合同协议书中</w:t>
      </w:r>
      <w:r>
        <w:rPr>
          <w:rFonts w:eastAsia="方正仿宋_GB2312" w:hint="eastAsia"/>
          <w:kern w:val="0"/>
          <w:szCs w:val="21"/>
        </w:rPr>
        <w:t>选择</w:t>
      </w:r>
      <w:r>
        <w:rPr>
          <w:rFonts w:eastAsia="方正仿宋_GB2312"/>
          <w:kern w:val="0"/>
          <w:szCs w:val="21"/>
        </w:rPr>
        <w:t>下列一种合同价格形式：</w:t>
      </w:r>
      <w:r>
        <w:rPr>
          <w:rFonts w:eastAsia="方正仿宋_GB2312"/>
          <w:kern w:val="0"/>
          <w:szCs w:val="21"/>
        </w:rPr>
        <w:t xml:space="preserve"> </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1</w:t>
      </w:r>
      <w:r>
        <w:rPr>
          <w:rFonts w:eastAsia="方正仿宋_GB2312" w:hint="eastAsia"/>
          <w:kern w:val="0"/>
          <w:szCs w:val="21"/>
        </w:rPr>
        <w:t>.</w:t>
      </w:r>
      <w:r>
        <w:rPr>
          <w:rFonts w:eastAsia="方正仿宋_GB2312"/>
          <w:kern w:val="0"/>
          <w:szCs w:val="21"/>
        </w:rPr>
        <w:t>单价合同</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单价合同是指合同当事人约定以工程量清单及其综合单价进行合同价格计算、调整和确认的建设工程施工合同，</w:t>
      </w:r>
      <w:r>
        <w:rPr>
          <w:rFonts w:eastAsia="方正仿宋_GB2312"/>
          <w:szCs w:val="21"/>
        </w:rPr>
        <w:t>在约定的范围内合同单价不作调整</w:t>
      </w:r>
      <w:r>
        <w:rPr>
          <w:rFonts w:eastAsia="方正仿宋_GB2312"/>
          <w:kern w:val="0"/>
          <w:szCs w:val="21"/>
        </w:rPr>
        <w:t>。合同当事人应在专用合同条款中约定综合单价包含的风险范围和风险费用的计算方法</w:t>
      </w:r>
      <w:r>
        <w:rPr>
          <w:rFonts w:eastAsia="方正仿宋_GB2312"/>
          <w:szCs w:val="21"/>
        </w:rPr>
        <w:t>，</w:t>
      </w:r>
      <w:r>
        <w:rPr>
          <w:rFonts w:eastAsia="方正仿宋_GB2312"/>
          <w:kern w:val="0"/>
          <w:szCs w:val="21"/>
        </w:rPr>
        <w:t>并约定风险范围以外的合同价格的调整方法，其中因市场价格波动引起的调整按第</w:t>
      </w:r>
      <w:r>
        <w:rPr>
          <w:rFonts w:eastAsia="方正仿宋_GB2312"/>
          <w:kern w:val="0"/>
          <w:szCs w:val="21"/>
        </w:rPr>
        <w:t>11.1</w:t>
      </w:r>
      <w:r>
        <w:rPr>
          <w:rFonts w:eastAsia="方正仿宋_GB2312"/>
          <w:kern w:val="0"/>
          <w:szCs w:val="21"/>
        </w:rPr>
        <w:t>款</w:t>
      </w:r>
      <w:r>
        <w:rPr>
          <w:rFonts w:eastAsia="方正仿宋_GB2312" w:hint="eastAsia"/>
          <w:kern w:val="0"/>
          <w:szCs w:val="21"/>
        </w:rPr>
        <w:t>〔</w:t>
      </w:r>
      <w:r>
        <w:rPr>
          <w:rFonts w:eastAsia="方正仿宋_GB2312"/>
          <w:kern w:val="0"/>
          <w:szCs w:val="21"/>
        </w:rPr>
        <w:t>市场价格波动引起的调整</w:t>
      </w:r>
      <w:r>
        <w:rPr>
          <w:rFonts w:eastAsia="方正仿宋_GB2312" w:hint="eastAsia"/>
          <w:kern w:val="0"/>
          <w:szCs w:val="21"/>
        </w:rPr>
        <w:t>〕</w:t>
      </w:r>
      <w:r>
        <w:rPr>
          <w:rFonts w:eastAsia="方正仿宋_GB2312"/>
          <w:kern w:val="0"/>
          <w:szCs w:val="21"/>
        </w:rPr>
        <w:t>约定执行。</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2</w:t>
      </w:r>
      <w:r>
        <w:rPr>
          <w:rFonts w:eastAsia="方正仿宋_GB2312" w:hint="eastAsia"/>
          <w:kern w:val="0"/>
          <w:szCs w:val="21"/>
        </w:rPr>
        <w:t>.</w:t>
      </w:r>
      <w:r>
        <w:rPr>
          <w:rFonts w:eastAsia="方正仿宋_GB2312"/>
          <w:kern w:val="0"/>
          <w:szCs w:val="21"/>
        </w:rPr>
        <w:t>总价合同</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总价合同是指合同当事人约定以施工图、已标价工程量清单或预算书及有关条件进行合同价格计算、调整和确认的建设工程施工合同，</w:t>
      </w:r>
      <w:r>
        <w:rPr>
          <w:rFonts w:eastAsia="方正仿宋_GB2312"/>
          <w:szCs w:val="21"/>
        </w:rPr>
        <w:t>在约定的范围内合同总价不作调整</w:t>
      </w:r>
      <w:r>
        <w:rPr>
          <w:rFonts w:eastAsia="方正仿宋_GB2312"/>
          <w:kern w:val="0"/>
          <w:szCs w:val="21"/>
        </w:rPr>
        <w:t>。合同当事人应在专用合同条款中约定总价包含的风险范围和风险费用的计算方法，并约定风险范围以外的合同价格的调整方法，其中因市场价格波动引起的调整按第</w:t>
      </w:r>
      <w:r>
        <w:rPr>
          <w:rFonts w:eastAsia="方正仿宋_GB2312"/>
          <w:kern w:val="0"/>
          <w:szCs w:val="21"/>
        </w:rPr>
        <w:t>11.1</w:t>
      </w:r>
      <w:r>
        <w:rPr>
          <w:rFonts w:eastAsia="方正仿宋_GB2312"/>
          <w:kern w:val="0"/>
          <w:szCs w:val="21"/>
        </w:rPr>
        <w:t>款</w:t>
      </w:r>
      <w:r>
        <w:rPr>
          <w:rFonts w:eastAsia="方正仿宋_GB2312" w:hint="eastAsia"/>
          <w:kern w:val="0"/>
          <w:szCs w:val="21"/>
        </w:rPr>
        <w:t>〔</w:t>
      </w:r>
      <w:r>
        <w:rPr>
          <w:rFonts w:eastAsia="方正仿宋_GB2312"/>
          <w:kern w:val="0"/>
          <w:szCs w:val="21"/>
        </w:rPr>
        <w:t>市场价格波动引起的调整</w:t>
      </w:r>
      <w:r>
        <w:rPr>
          <w:rFonts w:eastAsia="方正仿宋_GB2312" w:hint="eastAsia"/>
          <w:kern w:val="0"/>
          <w:szCs w:val="21"/>
        </w:rPr>
        <w:t>〕</w:t>
      </w:r>
      <w:r>
        <w:rPr>
          <w:rFonts w:eastAsia="方正仿宋_GB2312"/>
          <w:kern w:val="0"/>
          <w:szCs w:val="21"/>
        </w:rPr>
        <w:t>、因法律变化引</w:t>
      </w:r>
      <w:r>
        <w:rPr>
          <w:rFonts w:eastAsia="方正仿宋_GB2312"/>
          <w:kern w:val="0"/>
          <w:szCs w:val="21"/>
        </w:rPr>
        <w:lastRenderedPageBreak/>
        <w:t>起的调整按第</w:t>
      </w:r>
      <w:r>
        <w:rPr>
          <w:rFonts w:eastAsia="方正仿宋_GB2312"/>
          <w:kern w:val="0"/>
          <w:szCs w:val="21"/>
        </w:rPr>
        <w:t>11.2</w:t>
      </w:r>
      <w:r>
        <w:rPr>
          <w:rFonts w:eastAsia="方正仿宋_GB2312"/>
          <w:kern w:val="0"/>
          <w:szCs w:val="21"/>
        </w:rPr>
        <w:t>款</w:t>
      </w:r>
      <w:r>
        <w:rPr>
          <w:rFonts w:eastAsia="方正仿宋_GB2312" w:hint="eastAsia"/>
          <w:kern w:val="0"/>
          <w:szCs w:val="21"/>
        </w:rPr>
        <w:t>〔</w:t>
      </w:r>
      <w:r>
        <w:rPr>
          <w:rFonts w:eastAsia="方正仿宋_GB2312"/>
          <w:kern w:val="0"/>
          <w:szCs w:val="21"/>
        </w:rPr>
        <w:t>法律变化引起的调整</w:t>
      </w:r>
      <w:r>
        <w:rPr>
          <w:rFonts w:eastAsia="方正仿宋_GB2312" w:hint="eastAsia"/>
          <w:kern w:val="0"/>
          <w:szCs w:val="21"/>
        </w:rPr>
        <w:t>〕</w:t>
      </w:r>
      <w:r>
        <w:rPr>
          <w:rFonts w:eastAsia="方正仿宋_GB2312"/>
          <w:kern w:val="0"/>
          <w:szCs w:val="21"/>
        </w:rPr>
        <w:t>约定执行。</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3</w:t>
      </w:r>
      <w:r>
        <w:rPr>
          <w:rFonts w:eastAsia="方正仿宋_GB2312" w:hint="eastAsia"/>
          <w:kern w:val="0"/>
          <w:szCs w:val="21"/>
        </w:rPr>
        <w:t>.</w:t>
      </w:r>
      <w:r>
        <w:rPr>
          <w:rFonts w:eastAsia="方正仿宋_GB2312"/>
          <w:kern w:val="0"/>
          <w:szCs w:val="21"/>
        </w:rPr>
        <w:t>其它价格形式</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合同当事人可在专用合同条款中约定其他合同价格形式。</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954" w:name="_Toc296503097"/>
      <w:bookmarkStart w:id="955" w:name="_Toc296346598"/>
      <w:bookmarkStart w:id="956" w:name="_Toc9255"/>
      <w:bookmarkStart w:id="957" w:name="_Toc337558801"/>
      <w:r>
        <w:rPr>
          <w:rFonts w:eastAsia="黑体"/>
          <w:b w:val="0"/>
          <w:sz w:val="21"/>
          <w:szCs w:val="21"/>
        </w:rPr>
        <w:t>12.2</w:t>
      </w:r>
      <w:r>
        <w:rPr>
          <w:rFonts w:eastAsia="黑体"/>
          <w:b w:val="0"/>
          <w:sz w:val="21"/>
          <w:szCs w:val="21"/>
        </w:rPr>
        <w:t>预</w:t>
      </w:r>
      <w:bookmarkStart w:id="958" w:name="_Toc296503100"/>
      <w:bookmarkStart w:id="959" w:name="_Toc296346601"/>
      <w:bookmarkEnd w:id="954"/>
      <w:bookmarkEnd w:id="955"/>
      <w:r>
        <w:rPr>
          <w:rFonts w:eastAsia="黑体"/>
          <w:b w:val="0"/>
          <w:sz w:val="21"/>
          <w:szCs w:val="21"/>
        </w:rPr>
        <w:t>付款</w:t>
      </w:r>
      <w:bookmarkEnd w:id="956"/>
    </w:p>
    <w:bookmarkEnd w:id="957"/>
    <w:bookmarkEnd w:id="958"/>
    <w:bookmarkEnd w:id="959"/>
    <w:p w:rsidR="002841D5" w:rsidRDefault="002841D5" w:rsidP="002841D5">
      <w:pPr>
        <w:ind w:firstLineChars="200" w:firstLine="420"/>
        <w:jc w:val="left"/>
        <w:rPr>
          <w:rFonts w:eastAsia="方正仿宋_GB2312"/>
          <w:kern w:val="0"/>
          <w:szCs w:val="21"/>
        </w:rPr>
      </w:pPr>
      <w:r>
        <w:rPr>
          <w:rFonts w:eastAsia="方正仿宋_GB2312"/>
          <w:szCs w:val="21"/>
        </w:rPr>
        <w:t>12.2.</w:t>
      </w:r>
      <w:r>
        <w:rPr>
          <w:rFonts w:eastAsia="方正仿宋_GB2312"/>
          <w:kern w:val="0"/>
          <w:szCs w:val="21"/>
        </w:rPr>
        <w:t>1</w:t>
      </w:r>
      <w:r>
        <w:rPr>
          <w:rFonts w:eastAsia="方正仿宋_GB2312"/>
          <w:kern w:val="0"/>
          <w:szCs w:val="21"/>
        </w:rPr>
        <w:t>预付款的支付</w:t>
      </w:r>
    </w:p>
    <w:p w:rsidR="002841D5" w:rsidRDefault="002841D5" w:rsidP="002841D5">
      <w:pPr>
        <w:ind w:firstLineChars="200" w:firstLine="420"/>
        <w:jc w:val="left"/>
        <w:rPr>
          <w:rFonts w:eastAsia="方正仿宋_GB2312"/>
          <w:kern w:val="0"/>
          <w:szCs w:val="21"/>
        </w:rPr>
      </w:pPr>
      <w:r>
        <w:rPr>
          <w:rFonts w:eastAsia="方正仿宋_GB2312"/>
          <w:kern w:val="0"/>
          <w:szCs w:val="21"/>
        </w:rPr>
        <w:t>预付款的支付按照专用合同条款约定执行，但至迟应在开工通知载明的开工日期</w:t>
      </w:r>
      <w:r>
        <w:rPr>
          <w:rFonts w:eastAsia="方正仿宋_GB2312"/>
          <w:kern w:val="0"/>
          <w:szCs w:val="21"/>
        </w:rPr>
        <w:t>7</w:t>
      </w:r>
      <w:r>
        <w:rPr>
          <w:rFonts w:eastAsia="方正仿宋_GB2312"/>
          <w:kern w:val="0"/>
          <w:szCs w:val="21"/>
        </w:rPr>
        <w:t>天前支付。预付款应当用于材料、工程设备、施工设备的采购及修建临时工程、组织施工队伍进场等。</w:t>
      </w:r>
    </w:p>
    <w:p w:rsidR="002841D5" w:rsidRDefault="002841D5" w:rsidP="002841D5">
      <w:pPr>
        <w:ind w:firstLineChars="200" w:firstLine="420"/>
        <w:jc w:val="left"/>
        <w:rPr>
          <w:rFonts w:eastAsia="方正仿宋_GB2312"/>
          <w:kern w:val="0"/>
          <w:szCs w:val="21"/>
        </w:rPr>
      </w:pPr>
      <w:r>
        <w:rPr>
          <w:rFonts w:eastAsia="方正仿宋_GB2312"/>
          <w:kern w:val="0"/>
          <w:szCs w:val="21"/>
        </w:rPr>
        <w:t>除专用合同条款另有约定外，预付款在进度付款中同比例扣回。</w:t>
      </w:r>
      <w:bookmarkEnd w:id="943"/>
      <w:r>
        <w:rPr>
          <w:rFonts w:eastAsia="方正仿宋_GB2312"/>
          <w:kern w:val="0"/>
          <w:szCs w:val="21"/>
        </w:rPr>
        <w:t>在颁发工程接收证书前，提前解除合同的，尚未扣完的预付款应与合同价款一并结算。</w:t>
      </w:r>
    </w:p>
    <w:p w:rsidR="002841D5" w:rsidRDefault="002841D5" w:rsidP="002841D5">
      <w:pPr>
        <w:ind w:firstLineChars="200" w:firstLine="420"/>
        <w:jc w:val="left"/>
        <w:rPr>
          <w:rFonts w:eastAsia="方正仿宋_GB2312"/>
          <w:kern w:val="0"/>
          <w:szCs w:val="21"/>
        </w:rPr>
      </w:pPr>
      <w:r>
        <w:rPr>
          <w:rFonts w:eastAsia="方正仿宋_GB2312"/>
          <w:kern w:val="0"/>
          <w:szCs w:val="21"/>
        </w:rPr>
        <w:t>发包人逾期支付预付款超过</w:t>
      </w:r>
      <w:r>
        <w:rPr>
          <w:rFonts w:eastAsia="方正仿宋_GB2312"/>
          <w:kern w:val="0"/>
          <w:szCs w:val="21"/>
        </w:rPr>
        <w:t>7</w:t>
      </w:r>
      <w:r>
        <w:rPr>
          <w:rFonts w:eastAsia="方正仿宋_GB2312"/>
          <w:kern w:val="0"/>
          <w:szCs w:val="21"/>
        </w:rPr>
        <w:t>天的，承包人有权向发包人发出要求预付的催告通知，发包人收到通知后</w:t>
      </w:r>
      <w:r>
        <w:rPr>
          <w:rFonts w:eastAsia="方正仿宋_GB2312"/>
          <w:kern w:val="0"/>
          <w:szCs w:val="21"/>
        </w:rPr>
        <w:t>7</w:t>
      </w:r>
      <w:r>
        <w:rPr>
          <w:rFonts w:eastAsia="方正仿宋_GB2312"/>
          <w:kern w:val="0"/>
          <w:szCs w:val="21"/>
        </w:rPr>
        <w:t>天内仍未支付的，承包人有权暂停施工，并按第</w:t>
      </w:r>
      <w:r>
        <w:rPr>
          <w:rFonts w:eastAsia="方正仿宋_GB2312"/>
          <w:kern w:val="0"/>
          <w:szCs w:val="21"/>
        </w:rPr>
        <w:t>16.1.1</w:t>
      </w:r>
      <w:r>
        <w:rPr>
          <w:rFonts w:eastAsia="方正仿宋_GB2312"/>
          <w:kern w:val="0"/>
          <w:szCs w:val="21"/>
        </w:rPr>
        <w:t>项</w:t>
      </w:r>
      <w:r>
        <w:rPr>
          <w:rFonts w:eastAsia="方正仿宋_GB2312" w:hint="eastAsia"/>
          <w:kern w:val="0"/>
          <w:szCs w:val="21"/>
        </w:rPr>
        <w:t>〔</w:t>
      </w:r>
      <w:r>
        <w:rPr>
          <w:rFonts w:eastAsia="方正仿宋_GB2312"/>
          <w:kern w:val="0"/>
          <w:szCs w:val="21"/>
        </w:rPr>
        <w:t>发包人违约的情形</w:t>
      </w:r>
      <w:r>
        <w:rPr>
          <w:rFonts w:eastAsia="方正仿宋_GB2312" w:hint="eastAsia"/>
          <w:kern w:val="0"/>
          <w:szCs w:val="21"/>
        </w:rPr>
        <w:t>〕</w:t>
      </w:r>
      <w:r>
        <w:rPr>
          <w:rFonts w:eastAsia="方正仿宋_GB2312"/>
          <w:kern w:val="0"/>
          <w:szCs w:val="21"/>
        </w:rPr>
        <w:t>执行。</w:t>
      </w:r>
    </w:p>
    <w:p w:rsidR="002841D5" w:rsidRDefault="002841D5" w:rsidP="002841D5">
      <w:pPr>
        <w:ind w:firstLineChars="200" w:firstLine="420"/>
        <w:jc w:val="left"/>
        <w:rPr>
          <w:rFonts w:eastAsia="方正仿宋_GB2312"/>
          <w:szCs w:val="21"/>
        </w:rPr>
      </w:pPr>
      <w:r>
        <w:rPr>
          <w:rFonts w:eastAsia="方正仿宋_GB2312"/>
          <w:szCs w:val="21"/>
        </w:rPr>
        <w:t xml:space="preserve">12.2.2 </w:t>
      </w:r>
      <w:r>
        <w:rPr>
          <w:rFonts w:eastAsia="方正仿宋_GB2312"/>
          <w:szCs w:val="21"/>
        </w:rPr>
        <w:t>预付款担保</w:t>
      </w:r>
    </w:p>
    <w:p w:rsidR="002841D5" w:rsidRDefault="002841D5" w:rsidP="002841D5">
      <w:pPr>
        <w:ind w:firstLineChars="200" w:firstLine="420"/>
        <w:jc w:val="left"/>
        <w:rPr>
          <w:rFonts w:eastAsia="方正仿宋_GB2312"/>
          <w:kern w:val="0"/>
          <w:szCs w:val="21"/>
        </w:rPr>
      </w:pPr>
      <w:r>
        <w:rPr>
          <w:rFonts w:eastAsia="方正仿宋_GB2312" w:hint="eastAsia"/>
          <w:kern w:val="0"/>
          <w:szCs w:val="21"/>
        </w:rPr>
        <w:t>发包人要求承包人提供预付款担保的</w:t>
      </w:r>
      <w:r>
        <w:rPr>
          <w:rFonts w:eastAsia="方正仿宋_GB2312"/>
          <w:kern w:val="0"/>
          <w:szCs w:val="21"/>
        </w:rPr>
        <w:t>，承包人应在发包人支付预付款</w:t>
      </w:r>
      <w:r>
        <w:rPr>
          <w:rFonts w:eastAsia="方正仿宋_GB2312"/>
          <w:kern w:val="0"/>
          <w:szCs w:val="21"/>
        </w:rPr>
        <w:t>7</w:t>
      </w:r>
      <w:r>
        <w:rPr>
          <w:rFonts w:eastAsia="方正仿宋_GB2312"/>
          <w:kern w:val="0"/>
          <w:szCs w:val="21"/>
        </w:rPr>
        <w:t>天前提供预付款担保</w:t>
      </w:r>
      <w:r>
        <w:rPr>
          <w:rFonts w:eastAsia="方正仿宋_GB2312" w:hint="eastAsia"/>
          <w:kern w:val="0"/>
          <w:szCs w:val="21"/>
        </w:rPr>
        <w:t>，</w:t>
      </w:r>
      <w:r>
        <w:rPr>
          <w:rFonts w:eastAsia="方正仿宋_GB2312"/>
          <w:kern w:val="0"/>
          <w:szCs w:val="21"/>
        </w:rPr>
        <w:t>专用合同条款另有约定</w:t>
      </w:r>
      <w:r>
        <w:rPr>
          <w:rFonts w:eastAsia="方正仿宋_GB2312" w:hint="eastAsia"/>
          <w:kern w:val="0"/>
          <w:szCs w:val="21"/>
        </w:rPr>
        <w:t>除</w:t>
      </w:r>
      <w:r>
        <w:rPr>
          <w:rFonts w:eastAsia="方正仿宋_GB2312"/>
          <w:kern w:val="0"/>
          <w:szCs w:val="21"/>
        </w:rPr>
        <w:t>外。预付款担保可采用银行保函、担保公司担保等形式，具体由合同当事人在专用合同条款中约定。在预付款完全扣回之前，承包人应保证预付款担保持续有效。</w:t>
      </w:r>
    </w:p>
    <w:p w:rsidR="002841D5" w:rsidRDefault="002841D5" w:rsidP="002841D5">
      <w:pPr>
        <w:ind w:firstLineChars="200" w:firstLine="420"/>
        <w:jc w:val="left"/>
        <w:rPr>
          <w:rFonts w:eastAsia="方正仿宋_GB2312"/>
          <w:kern w:val="0"/>
          <w:szCs w:val="21"/>
        </w:rPr>
      </w:pPr>
      <w:r>
        <w:rPr>
          <w:rFonts w:eastAsia="方正仿宋_GB2312"/>
          <w:kern w:val="0"/>
          <w:szCs w:val="21"/>
        </w:rPr>
        <w:t>发包人在工程款中逐期扣回预付款后，预付款担保额度应相应减少，但剩余的预付款担保金额不得低于未被扣回的预付款金额。</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960" w:name="_Toc4906"/>
      <w:bookmarkStart w:id="961" w:name="_Toc337558802"/>
      <w:r>
        <w:rPr>
          <w:rFonts w:eastAsia="黑体"/>
          <w:b w:val="0"/>
          <w:sz w:val="21"/>
          <w:szCs w:val="21"/>
        </w:rPr>
        <w:t>12.3</w:t>
      </w:r>
      <w:r>
        <w:rPr>
          <w:rFonts w:eastAsia="黑体"/>
          <w:b w:val="0"/>
          <w:sz w:val="21"/>
          <w:szCs w:val="21"/>
        </w:rPr>
        <w:t>计量</w:t>
      </w:r>
      <w:bookmarkEnd w:id="960"/>
    </w:p>
    <w:bookmarkEnd w:id="961"/>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12.3.1 </w:t>
      </w:r>
      <w:r>
        <w:rPr>
          <w:rFonts w:eastAsia="方正仿宋_GB2312"/>
          <w:kern w:val="0"/>
          <w:szCs w:val="21"/>
        </w:rPr>
        <w:t>计量原则</w:t>
      </w:r>
    </w:p>
    <w:p w:rsidR="002841D5" w:rsidRDefault="002841D5" w:rsidP="002841D5">
      <w:pPr>
        <w:ind w:firstLineChars="200" w:firstLine="420"/>
        <w:jc w:val="left"/>
        <w:rPr>
          <w:rFonts w:eastAsia="方正仿宋_GB2312"/>
          <w:kern w:val="0"/>
          <w:szCs w:val="21"/>
        </w:rPr>
      </w:pPr>
      <w:r>
        <w:rPr>
          <w:rFonts w:eastAsia="方正仿宋_GB2312"/>
          <w:kern w:val="0"/>
          <w:szCs w:val="21"/>
        </w:rPr>
        <w:t>工程量计量按照合同约定的工程量计算规则、图纸及变更指示</w:t>
      </w:r>
      <w:r>
        <w:rPr>
          <w:rFonts w:eastAsia="方正仿宋_GB2312" w:hint="eastAsia"/>
          <w:kern w:val="0"/>
          <w:szCs w:val="21"/>
        </w:rPr>
        <w:t>等</w:t>
      </w:r>
      <w:r>
        <w:rPr>
          <w:rFonts w:eastAsia="方正仿宋_GB2312"/>
          <w:kern w:val="0"/>
          <w:szCs w:val="21"/>
        </w:rPr>
        <w:t>进行计量。工程量计算规则应以相关的国家标准、行业标准</w:t>
      </w:r>
      <w:r>
        <w:rPr>
          <w:rFonts w:eastAsia="方正仿宋_GB2312" w:hint="eastAsia"/>
          <w:kern w:val="0"/>
          <w:szCs w:val="21"/>
        </w:rPr>
        <w:t>等</w:t>
      </w:r>
      <w:r>
        <w:rPr>
          <w:rFonts w:eastAsia="方正仿宋_GB2312"/>
          <w:kern w:val="0"/>
          <w:szCs w:val="21"/>
        </w:rPr>
        <w:t>为依据，由合同当事人在专用合同条款中约定。</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12.3.2 </w:t>
      </w:r>
      <w:r>
        <w:rPr>
          <w:rFonts w:eastAsia="方正仿宋_GB2312"/>
          <w:kern w:val="0"/>
          <w:szCs w:val="21"/>
        </w:rPr>
        <w:t>计量周期</w:t>
      </w:r>
    </w:p>
    <w:p w:rsidR="002841D5" w:rsidRDefault="002841D5" w:rsidP="002841D5">
      <w:pPr>
        <w:ind w:firstLineChars="200" w:firstLine="420"/>
        <w:jc w:val="left"/>
        <w:rPr>
          <w:rFonts w:eastAsia="方正仿宋_GB2312"/>
          <w:kern w:val="0"/>
          <w:szCs w:val="21"/>
        </w:rPr>
      </w:pPr>
      <w:r>
        <w:rPr>
          <w:rFonts w:eastAsia="方正仿宋_GB2312"/>
          <w:kern w:val="0"/>
          <w:szCs w:val="21"/>
        </w:rPr>
        <w:t>除专用合同条款另有约定外，工程量的计量按月进行。</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12.3.3 </w:t>
      </w:r>
      <w:r>
        <w:rPr>
          <w:rFonts w:eastAsia="方正仿宋_GB2312"/>
          <w:kern w:val="0"/>
          <w:szCs w:val="21"/>
        </w:rPr>
        <w:t>单价合同的计量</w:t>
      </w:r>
    </w:p>
    <w:p w:rsidR="002841D5" w:rsidRDefault="002841D5" w:rsidP="002841D5">
      <w:pPr>
        <w:ind w:firstLineChars="200" w:firstLine="420"/>
        <w:jc w:val="left"/>
        <w:rPr>
          <w:rFonts w:eastAsia="方正仿宋_GB2312"/>
          <w:kern w:val="0"/>
          <w:szCs w:val="21"/>
        </w:rPr>
      </w:pPr>
      <w:r>
        <w:rPr>
          <w:rFonts w:eastAsia="方正仿宋_GB2312"/>
          <w:kern w:val="0"/>
          <w:szCs w:val="21"/>
        </w:rPr>
        <w:t>除专用合同条款另有约定外，单价合同的计量按照本项约定执行：</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1</w:t>
      </w:r>
      <w:r>
        <w:rPr>
          <w:rFonts w:eastAsia="方正仿宋_GB2312"/>
          <w:kern w:val="0"/>
          <w:szCs w:val="21"/>
        </w:rPr>
        <w:t>）承包人应于每月</w:t>
      </w:r>
      <w:r>
        <w:rPr>
          <w:rFonts w:eastAsia="方正仿宋_GB2312"/>
          <w:kern w:val="0"/>
          <w:szCs w:val="21"/>
        </w:rPr>
        <w:t>25</w:t>
      </w:r>
      <w:r>
        <w:rPr>
          <w:rFonts w:eastAsia="方正仿宋_GB2312"/>
          <w:kern w:val="0"/>
          <w:szCs w:val="21"/>
        </w:rPr>
        <w:t>日向监理人报送上月</w:t>
      </w:r>
      <w:r>
        <w:rPr>
          <w:rFonts w:eastAsia="方正仿宋_GB2312"/>
          <w:kern w:val="0"/>
          <w:szCs w:val="21"/>
        </w:rPr>
        <w:t>20</w:t>
      </w:r>
      <w:r>
        <w:rPr>
          <w:rFonts w:eastAsia="方正仿宋_GB2312"/>
          <w:kern w:val="0"/>
          <w:szCs w:val="21"/>
        </w:rPr>
        <w:t>日至当月</w:t>
      </w:r>
      <w:r>
        <w:rPr>
          <w:rFonts w:eastAsia="方正仿宋_GB2312"/>
          <w:kern w:val="0"/>
          <w:szCs w:val="21"/>
        </w:rPr>
        <w:t>19</w:t>
      </w:r>
      <w:r>
        <w:rPr>
          <w:rFonts w:eastAsia="方正仿宋_GB2312"/>
          <w:kern w:val="0"/>
          <w:szCs w:val="21"/>
        </w:rPr>
        <w:t>日已完成的工程量报告，并附具进度付款申请单、已完成工程量报表和有关资料。</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2</w:t>
      </w:r>
      <w:r>
        <w:rPr>
          <w:rFonts w:eastAsia="方正仿宋_GB2312"/>
          <w:kern w:val="0"/>
          <w:szCs w:val="21"/>
        </w:rPr>
        <w:t>）监理人应在收到承包人提交的工程量报告后</w:t>
      </w:r>
      <w:r>
        <w:rPr>
          <w:rFonts w:eastAsia="方正仿宋_GB2312"/>
          <w:kern w:val="0"/>
          <w:szCs w:val="21"/>
        </w:rPr>
        <w:t>7</w:t>
      </w:r>
      <w:r>
        <w:rPr>
          <w:rFonts w:eastAsia="方正仿宋_GB2312"/>
          <w:kern w:val="0"/>
          <w:szCs w:val="21"/>
        </w:rPr>
        <w:t>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3</w:t>
      </w:r>
      <w:r>
        <w:rPr>
          <w:rFonts w:eastAsia="方正仿宋_GB2312"/>
          <w:kern w:val="0"/>
          <w:szCs w:val="21"/>
        </w:rPr>
        <w:t>）监理人未在收到承包人提交的工程量报表后的</w:t>
      </w:r>
      <w:r>
        <w:rPr>
          <w:rFonts w:eastAsia="方正仿宋_GB2312"/>
          <w:kern w:val="0"/>
          <w:szCs w:val="21"/>
        </w:rPr>
        <w:t>7</w:t>
      </w:r>
      <w:r>
        <w:rPr>
          <w:rFonts w:eastAsia="方正仿宋_GB2312"/>
          <w:kern w:val="0"/>
          <w:szCs w:val="21"/>
        </w:rPr>
        <w:t>天内完成审核的，承包人报送的工程量报告中的工程量视为承包人实际完成的工程量，据此计算工程价款。</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12.3.4 </w:t>
      </w:r>
      <w:r>
        <w:rPr>
          <w:rFonts w:eastAsia="方正仿宋_GB2312"/>
          <w:kern w:val="0"/>
          <w:szCs w:val="21"/>
        </w:rPr>
        <w:t>总价合同的计量</w:t>
      </w:r>
    </w:p>
    <w:p w:rsidR="002841D5" w:rsidRDefault="002841D5" w:rsidP="002841D5">
      <w:pPr>
        <w:ind w:firstLineChars="200" w:firstLine="420"/>
        <w:jc w:val="left"/>
        <w:rPr>
          <w:rFonts w:eastAsia="方正仿宋_GB2312"/>
          <w:kern w:val="0"/>
          <w:szCs w:val="21"/>
        </w:rPr>
      </w:pPr>
      <w:r>
        <w:rPr>
          <w:rFonts w:eastAsia="方正仿宋_GB2312"/>
          <w:kern w:val="0"/>
          <w:szCs w:val="21"/>
        </w:rPr>
        <w:t>除专用合同条款另有约定外，按</w:t>
      </w:r>
      <w:r>
        <w:rPr>
          <w:rFonts w:eastAsia="方正仿宋_GB2312" w:hint="eastAsia"/>
          <w:kern w:val="0"/>
          <w:szCs w:val="21"/>
        </w:rPr>
        <w:t>月计量支付</w:t>
      </w:r>
      <w:r>
        <w:rPr>
          <w:rFonts w:eastAsia="方正仿宋_GB2312"/>
          <w:kern w:val="0"/>
          <w:szCs w:val="21"/>
        </w:rPr>
        <w:t>的总价合同，按照本项约定执行：</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1</w:t>
      </w:r>
      <w:r>
        <w:rPr>
          <w:rFonts w:eastAsia="方正仿宋_GB2312"/>
          <w:kern w:val="0"/>
          <w:szCs w:val="21"/>
        </w:rPr>
        <w:t>）承包人应于每月</w:t>
      </w:r>
      <w:r>
        <w:rPr>
          <w:rFonts w:eastAsia="方正仿宋_GB2312"/>
          <w:kern w:val="0"/>
          <w:szCs w:val="21"/>
        </w:rPr>
        <w:t>25</w:t>
      </w:r>
      <w:r>
        <w:rPr>
          <w:rFonts w:eastAsia="方正仿宋_GB2312"/>
          <w:kern w:val="0"/>
          <w:szCs w:val="21"/>
        </w:rPr>
        <w:t>日向监理人报送上月</w:t>
      </w:r>
      <w:r>
        <w:rPr>
          <w:rFonts w:eastAsia="方正仿宋_GB2312"/>
          <w:kern w:val="0"/>
          <w:szCs w:val="21"/>
        </w:rPr>
        <w:t>20</w:t>
      </w:r>
      <w:r>
        <w:rPr>
          <w:rFonts w:eastAsia="方正仿宋_GB2312"/>
          <w:kern w:val="0"/>
          <w:szCs w:val="21"/>
        </w:rPr>
        <w:t>日至当月</w:t>
      </w:r>
      <w:r>
        <w:rPr>
          <w:rFonts w:eastAsia="方正仿宋_GB2312"/>
          <w:kern w:val="0"/>
          <w:szCs w:val="21"/>
        </w:rPr>
        <w:t>19</w:t>
      </w:r>
      <w:r>
        <w:rPr>
          <w:rFonts w:eastAsia="方正仿宋_GB2312"/>
          <w:kern w:val="0"/>
          <w:szCs w:val="21"/>
        </w:rPr>
        <w:t>日已完成的工程量报告，并附具进度付款申请单、已完成工程量报表和有关资料。</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2</w:t>
      </w:r>
      <w:r>
        <w:rPr>
          <w:rFonts w:eastAsia="方正仿宋_GB2312"/>
          <w:kern w:val="0"/>
          <w:szCs w:val="21"/>
        </w:rPr>
        <w:t>）监理人应在收到承包人提交的工程量报告后</w:t>
      </w:r>
      <w:r>
        <w:rPr>
          <w:rFonts w:eastAsia="方正仿宋_GB2312"/>
          <w:kern w:val="0"/>
          <w:szCs w:val="21"/>
        </w:rPr>
        <w:t>7</w:t>
      </w:r>
      <w:r>
        <w:rPr>
          <w:rFonts w:eastAsia="方正仿宋_GB2312"/>
          <w:kern w:val="0"/>
          <w:szCs w:val="21"/>
        </w:rPr>
        <w:t>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w:t>
      </w:r>
      <w:r>
        <w:rPr>
          <w:rFonts w:eastAsia="方正仿宋_GB2312"/>
          <w:kern w:val="0"/>
          <w:szCs w:val="21"/>
        </w:rPr>
        <w:lastRenderedPageBreak/>
        <w:t>工程量。</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3</w:t>
      </w:r>
      <w:r>
        <w:rPr>
          <w:rFonts w:eastAsia="方正仿宋_GB2312"/>
          <w:kern w:val="0"/>
          <w:szCs w:val="21"/>
        </w:rPr>
        <w:t>）监理人未在收到承包人提交的工程量报表后的</w:t>
      </w:r>
      <w:r>
        <w:rPr>
          <w:rFonts w:eastAsia="方正仿宋_GB2312"/>
          <w:kern w:val="0"/>
          <w:szCs w:val="21"/>
        </w:rPr>
        <w:t>7</w:t>
      </w:r>
      <w:r>
        <w:rPr>
          <w:rFonts w:eastAsia="方正仿宋_GB2312"/>
          <w:kern w:val="0"/>
          <w:szCs w:val="21"/>
        </w:rPr>
        <w:t>天内完成复核的，承包人提交的工程量报告中的工程量视为承包人实际完成的工程量。</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12.3.5 </w:t>
      </w:r>
      <w:r>
        <w:rPr>
          <w:rFonts w:eastAsia="方正仿宋_GB2312"/>
          <w:kern w:val="0"/>
          <w:szCs w:val="21"/>
        </w:rPr>
        <w:t>总价合同采用支付分解表计量支付的，可以按照第</w:t>
      </w:r>
      <w:r>
        <w:rPr>
          <w:rFonts w:eastAsia="方正仿宋_GB2312"/>
          <w:kern w:val="0"/>
          <w:szCs w:val="21"/>
        </w:rPr>
        <w:t>12.3.4</w:t>
      </w:r>
      <w:r>
        <w:rPr>
          <w:rFonts w:eastAsia="方正仿宋_GB2312"/>
          <w:kern w:val="0"/>
          <w:szCs w:val="21"/>
        </w:rPr>
        <w:t>项</w:t>
      </w:r>
      <w:r>
        <w:rPr>
          <w:rFonts w:eastAsia="方正仿宋_GB2312" w:hint="eastAsia"/>
          <w:kern w:val="0"/>
          <w:szCs w:val="21"/>
        </w:rPr>
        <w:t>〔</w:t>
      </w:r>
      <w:r>
        <w:rPr>
          <w:rFonts w:eastAsia="方正仿宋_GB2312"/>
          <w:kern w:val="0"/>
          <w:szCs w:val="21"/>
        </w:rPr>
        <w:t>总价合同的计量</w:t>
      </w:r>
      <w:r>
        <w:rPr>
          <w:rFonts w:eastAsia="方正仿宋_GB2312" w:hint="eastAsia"/>
          <w:kern w:val="0"/>
          <w:szCs w:val="21"/>
        </w:rPr>
        <w:t>〕</w:t>
      </w:r>
      <w:r>
        <w:rPr>
          <w:rFonts w:eastAsia="方正仿宋_GB2312"/>
          <w:kern w:val="0"/>
          <w:szCs w:val="21"/>
        </w:rPr>
        <w:t>约定进行计量，但合同价款按照支付分解表进行支付。</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12.3.6 </w:t>
      </w:r>
      <w:r>
        <w:rPr>
          <w:rFonts w:eastAsia="方正仿宋_GB2312"/>
          <w:kern w:val="0"/>
          <w:szCs w:val="21"/>
        </w:rPr>
        <w:t>其他价格形式合同的计量</w:t>
      </w:r>
    </w:p>
    <w:p w:rsidR="002841D5" w:rsidRDefault="002841D5" w:rsidP="002841D5">
      <w:pPr>
        <w:ind w:firstLineChars="200" w:firstLine="420"/>
        <w:jc w:val="left"/>
        <w:rPr>
          <w:rFonts w:eastAsia="方正仿宋_GB2312"/>
          <w:kern w:val="0"/>
          <w:szCs w:val="21"/>
        </w:rPr>
      </w:pPr>
      <w:r>
        <w:rPr>
          <w:rFonts w:eastAsia="方正仿宋_GB2312"/>
          <w:kern w:val="0"/>
          <w:szCs w:val="21"/>
        </w:rPr>
        <w:t>合同当事人可在专用合同条款中约定其他价格形式合同的计量方式和程序。</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962" w:name="_Toc296346602"/>
      <w:bookmarkStart w:id="963" w:name="_Toc296503101"/>
      <w:bookmarkStart w:id="964" w:name="_Toc5463"/>
      <w:bookmarkStart w:id="965" w:name="_Toc337558803"/>
      <w:r>
        <w:rPr>
          <w:rFonts w:eastAsia="黑体"/>
          <w:b w:val="0"/>
          <w:sz w:val="21"/>
          <w:szCs w:val="21"/>
        </w:rPr>
        <w:t>12.4</w:t>
      </w:r>
      <w:r>
        <w:rPr>
          <w:rFonts w:eastAsia="黑体"/>
          <w:b w:val="0"/>
          <w:sz w:val="21"/>
          <w:szCs w:val="21"/>
        </w:rPr>
        <w:t>工程进度款支</w:t>
      </w:r>
      <w:bookmarkEnd w:id="962"/>
      <w:bookmarkEnd w:id="963"/>
      <w:r>
        <w:rPr>
          <w:rFonts w:eastAsia="黑体"/>
          <w:b w:val="0"/>
          <w:sz w:val="21"/>
          <w:szCs w:val="21"/>
        </w:rPr>
        <w:t>付</w:t>
      </w:r>
      <w:bookmarkEnd w:id="964"/>
    </w:p>
    <w:bookmarkEnd w:id="965"/>
    <w:p w:rsidR="002841D5" w:rsidRDefault="002841D5" w:rsidP="002841D5">
      <w:pPr>
        <w:autoSpaceDE w:val="0"/>
        <w:autoSpaceDN w:val="0"/>
        <w:adjustRightInd w:val="0"/>
        <w:ind w:firstLineChars="200" w:firstLine="420"/>
        <w:jc w:val="left"/>
        <w:rPr>
          <w:rFonts w:eastAsia="方正仿宋_GB2312"/>
          <w:szCs w:val="21"/>
        </w:rPr>
      </w:pPr>
      <w:r>
        <w:rPr>
          <w:rFonts w:eastAsia="方正仿宋_GB2312"/>
          <w:szCs w:val="21"/>
        </w:rPr>
        <w:t xml:space="preserve">12.4.1 </w:t>
      </w:r>
      <w:r>
        <w:rPr>
          <w:rFonts w:eastAsia="方正仿宋_GB2312"/>
          <w:szCs w:val="21"/>
        </w:rPr>
        <w:t>付款周期</w:t>
      </w:r>
    </w:p>
    <w:p w:rsidR="002841D5" w:rsidRDefault="002841D5" w:rsidP="002841D5">
      <w:pPr>
        <w:ind w:firstLineChars="200" w:firstLine="420"/>
        <w:jc w:val="left"/>
        <w:rPr>
          <w:rFonts w:eastAsia="方正仿宋_GB2312"/>
          <w:kern w:val="0"/>
          <w:szCs w:val="21"/>
        </w:rPr>
      </w:pPr>
      <w:r>
        <w:rPr>
          <w:rFonts w:eastAsia="方正仿宋_GB2312"/>
          <w:kern w:val="0"/>
          <w:szCs w:val="21"/>
        </w:rPr>
        <w:t>除专用合同条款另有约定外，付款周期应按照第</w:t>
      </w:r>
      <w:r>
        <w:rPr>
          <w:rFonts w:eastAsia="方正仿宋_GB2312"/>
          <w:kern w:val="0"/>
          <w:szCs w:val="21"/>
        </w:rPr>
        <w:t>12.3.2</w:t>
      </w:r>
      <w:r>
        <w:rPr>
          <w:rFonts w:eastAsia="方正仿宋_GB2312" w:hint="eastAsia"/>
          <w:kern w:val="0"/>
          <w:szCs w:val="21"/>
        </w:rPr>
        <w:t>项〔</w:t>
      </w:r>
      <w:r>
        <w:rPr>
          <w:rFonts w:eastAsia="方正仿宋_GB2312"/>
          <w:kern w:val="0"/>
          <w:szCs w:val="21"/>
        </w:rPr>
        <w:t>计量周期</w:t>
      </w:r>
      <w:r>
        <w:rPr>
          <w:rFonts w:eastAsia="方正仿宋_GB2312" w:hint="eastAsia"/>
          <w:kern w:val="0"/>
          <w:szCs w:val="21"/>
        </w:rPr>
        <w:t>〕</w:t>
      </w:r>
      <w:r>
        <w:rPr>
          <w:rFonts w:eastAsia="方正仿宋_GB2312"/>
          <w:kern w:val="0"/>
          <w:szCs w:val="21"/>
        </w:rPr>
        <w:t>的约定与计量周期保持一致。</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szCs w:val="21"/>
        </w:rPr>
        <w:t>12.4</w:t>
      </w:r>
      <w:r>
        <w:rPr>
          <w:rFonts w:eastAsia="方正仿宋_GB2312"/>
          <w:kern w:val="0"/>
          <w:szCs w:val="21"/>
        </w:rPr>
        <w:t xml:space="preserve">.2 </w:t>
      </w:r>
      <w:r>
        <w:rPr>
          <w:rFonts w:eastAsia="方正仿宋_GB2312"/>
          <w:kern w:val="0"/>
          <w:szCs w:val="21"/>
        </w:rPr>
        <w:t>进度付款申请单的编制</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除专用合同条款另有约定外，进度付款申请单应包括下列内容：</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1</w:t>
      </w:r>
      <w:r>
        <w:rPr>
          <w:rFonts w:eastAsia="方正仿宋_GB2312"/>
          <w:kern w:val="0"/>
          <w:szCs w:val="21"/>
        </w:rPr>
        <w:t>）截至本次付款周期已完成工作对应的金额；</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2</w:t>
      </w:r>
      <w:r>
        <w:rPr>
          <w:rFonts w:eastAsia="方正仿宋_GB2312"/>
          <w:kern w:val="0"/>
          <w:szCs w:val="21"/>
        </w:rPr>
        <w:t>）根据第</w:t>
      </w:r>
      <w:r>
        <w:rPr>
          <w:rFonts w:eastAsia="方正仿宋_GB2312"/>
          <w:kern w:val="0"/>
          <w:szCs w:val="21"/>
        </w:rPr>
        <w:t>10</w:t>
      </w:r>
      <w:r>
        <w:rPr>
          <w:rFonts w:eastAsia="方正仿宋_GB2312"/>
          <w:kern w:val="0"/>
          <w:szCs w:val="21"/>
        </w:rPr>
        <w:t>条</w:t>
      </w:r>
      <w:r>
        <w:rPr>
          <w:rFonts w:eastAsia="方正仿宋_GB2312" w:hint="eastAsia"/>
          <w:kern w:val="0"/>
          <w:szCs w:val="21"/>
        </w:rPr>
        <w:t>〔</w:t>
      </w:r>
      <w:r>
        <w:rPr>
          <w:rFonts w:eastAsia="方正仿宋_GB2312"/>
          <w:kern w:val="0"/>
          <w:szCs w:val="21"/>
        </w:rPr>
        <w:t>变更</w:t>
      </w:r>
      <w:r>
        <w:rPr>
          <w:rFonts w:eastAsia="方正仿宋_GB2312" w:hint="eastAsia"/>
          <w:kern w:val="0"/>
          <w:szCs w:val="21"/>
        </w:rPr>
        <w:t>〕</w:t>
      </w:r>
      <w:r>
        <w:rPr>
          <w:rFonts w:eastAsia="方正仿宋_GB2312"/>
          <w:kern w:val="0"/>
          <w:szCs w:val="21"/>
        </w:rPr>
        <w:t>应增加和扣减的变更金额；</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3</w:t>
      </w:r>
      <w:r>
        <w:rPr>
          <w:rFonts w:eastAsia="方正仿宋_GB2312"/>
          <w:kern w:val="0"/>
          <w:szCs w:val="21"/>
        </w:rPr>
        <w:t>）根据第</w:t>
      </w:r>
      <w:r>
        <w:rPr>
          <w:rFonts w:eastAsia="方正仿宋_GB2312"/>
          <w:kern w:val="0"/>
          <w:szCs w:val="21"/>
        </w:rPr>
        <w:t>12.2</w:t>
      </w:r>
      <w:r>
        <w:rPr>
          <w:rFonts w:eastAsia="方正仿宋_GB2312"/>
          <w:kern w:val="0"/>
          <w:szCs w:val="21"/>
        </w:rPr>
        <w:t>款</w:t>
      </w:r>
      <w:r>
        <w:rPr>
          <w:rFonts w:eastAsia="方正仿宋_GB2312" w:hint="eastAsia"/>
          <w:kern w:val="0"/>
          <w:szCs w:val="21"/>
        </w:rPr>
        <w:t>〔</w:t>
      </w:r>
      <w:r>
        <w:rPr>
          <w:rFonts w:eastAsia="方正仿宋_GB2312"/>
          <w:kern w:val="0"/>
          <w:szCs w:val="21"/>
        </w:rPr>
        <w:t>预付款</w:t>
      </w:r>
      <w:r>
        <w:rPr>
          <w:rFonts w:eastAsia="方正仿宋_GB2312" w:hint="eastAsia"/>
          <w:kern w:val="0"/>
          <w:szCs w:val="21"/>
        </w:rPr>
        <w:t>〕</w:t>
      </w:r>
      <w:r>
        <w:rPr>
          <w:rFonts w:eastAsia="方正仿宋_GB2312"/>
          <w:kern w:val="0"/>
          <w:szCs w:val="21"/>
        </w:rPr>
        <w:t>约定应支付的预付款和扣减的返还预付款；</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4</w:t>
      </w:r>
      <w:r>
        <w:rPr>
          <w:rFonts w:eastAsia="方正仿宋_GB2312"/>
          <w:kern w:val="0"/>
          <w:szCs w:val="21"/>
        </w:rPr>
        <w:t>）根据第</w:t>
      </w:r>
      <w:r>
        <w:rPr>
          <w:rFonts w:eastAsia="方正仿宋_GB2312"/>
          <w:kern w:val="0"/>
          <w:szCs w:val="21"/>
        </w:rPr>
        <w:t>15.3</w:t>
      </w:r>
      <w:r>
        <w:rPr>
          <w:rFonts w:eastAsia="方正仿宋_GB2312"/>
          <w:kern w:val="0"/>
          <w:szCs w:val="21"/>
        </w:rPr>
        <w:t>款</w:t>
      </w:r>
      <w:r>
        <w:rPr>
          <w:rFonts w:eastAsia="方正仿宋_GB2312" w:hint="eastAsia"/>
          <w:kern w:val="0"/>
          <w:szCs w:val="21"/>
        </w:rPr>
        <w:t>〔</w:t>
      </w:r>
      <w:r>
        <w:rPr>
          <w:rFonts w:eastAsia="方正仿宋_GB2312"/>
          <w:kern w:val="0"/>
          <w:szCs w:val="21"/>
        </w:rPr>
        <w:t>质量保证金</w:t>
      </w:r>
      <w:r>
        <w:rPr>
          <w:rFonts w:eastAsia="方正仿宋_GB2312" w:hint="eastAsia"/>
          <w:kern w:val="0"/>
          <w:szCs w:val="21"/>
        </w:rPr>
        <w:t>〕</w:t>
      </w:r>
      <w:r>
        <w:rPr>
          <w:rFonts w:eastAsia="方正仿宋_GB2312"/>
          <w:kern w:val="0"/>
          <w:szCs w:val="21"/>
        </w:rPr>
        <w:t>约定应扣减的质量保证金；</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5</w:t>
      </w:r>
      <w:r>
        <w:rPr>
          <w:rFonts w:eastAsia="方正仿宋_GB2312"/>
          <w:kern w:val="0"/>
          <w:szCs w:val="21"/>
        </w:rPr>
        <w:t>）根据第</w:t>
      </w:r>
      <w:r>
        <w:rPr>
          <w:rFonts w:eastAsia="方正仿宋_GB2312"/>
          <w:kern w:val="0"/>
          <w:szCs w:val="21"/>
        </w:rPr>
        <w:t>19</w:t>
      </w:r>
      <w:r>
        <w:rPr>
          <w:rFonts w:eastAsia="方正仿宋_GB2312"/>
          <w:kern w:val="0"/>
          <w:szCs w:val="21"/>
        </w:rPr>
        <w:t>条</w:t>
      </w:r>
      <w:r>
        <w:rPr>
          <w:rFonts w:eastAsia="方正仿宋_GB2312" w:hint="eastAsia"/>
          <w:kern w:val="0"/>
          <w:szCs w:val="21"/>
        </w:rPr>
        <w:t>〔</w:t>
      </w:r>
      <w:r>
        <w:rPr>
          <w:rFonts w:eastAsia="方正仿宋_GB2312"/>
          <w:kern w:val="0"/>
          <w:szCs w:val="21"/>
        </w:rPr>
        <w:t>索赔</w:t>
      </w:r>
      <w:r>
        <w:rPr>
          <w:rFonts w:eastAsia="方正仿宋_GB2312" w:hint="eastAsia"/>
          <w:kern w:val="0"/>
          <w:szCs w:val="21"/>
        </w:rPr>
        <w:t>〕</w:t>
      </w:r>
      <w:r>
        <w:rPr>
          <w:rFonts w:eastAsia="方正仿宋_GB2312"/>
          <w:kern w:val="0"/>
          <w:szCs w:val="21"/>
        </w:rPr>
        <w:t>应增加和扣减的索赔金额；</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6</w:t>
      </w:r>
      <w:r>
        <w:rPr>
          <w:rFonts w:eastAsia="方正仿宋_GB2312"/>
          <w:kern w:val="0"/>
          <w:szCs w:val="21"/>
        </w:rPr>
        <w:t>）对已签发的进度款支付证书中出现错误的修正，应在本次进度付款中支付或扣除的金额；</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7</w:t>
      </w:r>
      <w:r>
        <w:rPr>
          <w:rFonts w:eastAsia="方正仿宋_GB2312"/>
          <w:kern w:val="0"/>
          <w:szCs w:val="21"/>
        </w:rPr>
        <w:t>）根据合同约定应增加和扣减的其他金额。</w:t>
      </w:r>
    </w:p>
    <w:p w:rsidR="002841D5" w:rsidRDefault="002841D5" w:rsidP="002841D5">
      <w:pPr>
        <w:ind w:firstLineChars="300" w:firstLine="630"/>
        <w:rPr>
          <w:rFonts w:eastAsia="方正仿宋_GB2312"/>
          <w:kern w:val="0"/>
          <w:szCs w:val="21"/>
        </w:rPr>
      </w:pPr>
      <w:r>
        <w:rPr>
          <w:rFonts w:eastAsia="方正仿宋_GB2312"/>
          <w:kern w:val="0"/>
          <w:szCs w:val="21"/>
        </w:rPr>
        <w:t xml:space="preserve">12.4.3 </w:t>
      </w:r>
      <w:r>
        <w:rPr>
          <w:rFonts w:eastAsia="方正仿宋_GB2312"/>
          <w:kern w:val="0"/>
          <w:szCs w:val="21"/>
        </w:rPr>
        <w:t>进度付款申请单的提交</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1</w:t>
      </w:r>
      <w:r>
        <w:rPr>
          <w:rFonts w:eastAsia="方正仿宋_GB2312"/>
          <w:kern w:val="0"/>
          <w:szCs w:val="21"/>
        </w:rPr>
        <w:t>）单价合同进度付款申请单的提交</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单价合同的进度付款申请单，按照第</w:t>
      </w:r>
      <w:r>
        <w:rPr>
          <w:rFonts w:eastAsia="方正仿宋_GB2312"/>
          <w:kern w:val="0"/>
          <w:szCs w:val="21"/>
        </w:rPr>
        <w:t>12.3.3</w:t>
      </w:r>
      <w:r>
        <w:rPr>
          <w:rFonts w:eastAsia="方正仿宋_GB2312"/>
          <w:kern w:val="0"/>
          <w:szCs w:val="21"/>
        </w:rPr>
        <w:t>项</w:t>
      </w:r>
      <w:r>
        <w:rPr>
          <w:rFonts w:eastAsia="方正仿宋_GB2312" w:hint="eastAsia"/>
          <w:kern w:val="0"/>
          <w:szCs w:val="21"/>
        </w:rPr>
        <w:t>〔</w:t>
      </w:r>
      <w:r>
        <w:rPr>
          <w:rFonts w:eastAsia="方正仿宋_GB2312"/>
          <w:kern w:val="0"/>
          <w:szCs w:val="21"/>
        </w:rPr>
        <w:t>单价合同的计量</w:t>
      </w:r>
      <w:r>
        <w:rPr>
          <w:rFonts w:eastAsia="方正仿宋_GB2312" w:hint="eastAsia"/>
          <w:kern w:val="0"/>
          <w:szCs w:val="21"/>
        </w:rPr>
        <w:t>〕</w:t>
      </w:r>
      <w:r>
        <w:rPr>
          <w:rFonts w:eastAsia="方正仿宋_GB2312"/>
          <w:kern w:val="0"/>
          <w:szCs w:val="21"/>
        </w:rPr>
        <w:t>约定的时间按月向监理人提交，并附上已完成工程量报表和有关资料。单价合同中的总价项目按月进行支付分解，并汇总列入当期进度付款申请单。</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2</w:t>
      </w:r>
      <w:r>
        <w:rPr>
          <w:rFonts w:eastAsia="方正仿宋_GB2312"/>
          <w:kern w:val="0"/>
          <w:szCs w:val="21"/>
        </w:rPr>
        <w:t>）总价合同进度付款申请单的提交</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总价合同按</w:t>
      </w:r>
      <w:r>
        <w:rPr>
          <w:rFonts w:eastAsia="方正仿宋_GB2312" w:hint="eastAsia"/>
          <w:kern w:val="0"/>
          <w:szCs w:val="21"/>
        </w:rPr>
        <w:t>月计量支付的</w:t>
      </w:r>
      <w:r>
        <w:rPr>
          <w:rFonts w:eastAsia="方正仿宋_GB2312"/>
          <w:kern w:val="0"/>
          <w:szCs w:val="21"/>
        </w:rPr>
        <w:t>，承包人按照第</w:t>
      </w:r>
      <w:r>
        <w:rPr>
          <w:rFonts w:eastAsia="方正仿宋_GB2312"/>
          <w:kern w:val="0"/>
          <w:szCs w:val="21"/>
        </w:rPr>
        <w:t>12.3.4</w:t>
      </w:r>
      <w:r>
        <w:rPr>
          <w:rFonts w:eastAsia="方正仿宋_GB2312"/>
          <w:kern w:val="0"/>
          <w:szCs w:val="21"/>
        </w:rPr>
        <w:t>项</w:t>
      </w:r>
      <w:r>
        <w:rPr>
          <w:rFonts w:eastAsia="方正仿宋_GB2312" w:hint="eastAsia"/>
          <w:kern w:val="0"/>
          <w:szCs w:val="21"/>
        </w:rPr>
        <w:t>〔</w:t>
      </w:r>
      <w:r>
        <w:rPr>
          <w:rFonts w:eastAsia="方正仿宋_GB2312"/>
          <w:kern w:val="0"/>
          <w:szCs w:val="21"/>
        </w:rPr>
        <w:t>总价合同的计量</w:t>
      </w:r>
      <w:r>
        <w:rPr>
          <w:rFonts w:eastAsia="方正仿宋_GB2312" w:hint="eastAsia"/>
          <w:kern w:val="0"/>
          <w:szCs w:val="21"/>
        </w:rPr>
        <w:t>〕</w:t>
      </w:r>
      <w:r>
        <w:rPr>
          <w:rFonts w:eastAsia="方正仿宋_GB2312"/>
          <w:kern w:val="0"/>
          <w:szCs w:val="21"/>
        </w:rPr>
        <w:t>约定的时间按月向监理人提交进度付款申请单，并附上已完成工程量报表和有关资料。</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总价合同按支付分解</w:t>
      </w:r>
      <w:proofErr w:type="gramStart"/>
      <w:r>
        <w:rPr>
          <w:rFonts w:eastAsia="方正仿宋_GB2312"/>
          <w:kern w:val="0"/>
          <w:szCs w:val="21"/>
        </w:rPr>
        <w:t>表支付</w:t>
      </w:r>
      <w:proofErr w:type="gramEnd"/>
      <w:r>
        <w:rPr>
          <w:rFonts w:eastAsia="方正仿宋_GB2312"/>
          <w:kern w:val="0"/>
          <w:szCs w:val="21"/>
        </w:rPr>
        <w:t>的，承包人应按照第</w:t>
      </w:r>
      <w:r>
        <w:rPr>
          <w:rFonts w:eastAsia="方正仿宋_GB2312"/>
          <w:kern w:val="0"/>
          <w:szCs w:val="21"/>
        </w:rPr>
        <w:t>12.4.6</w:t>
      </w:r>
      <w:r>
        <w:rPr>
          <w:rFonts w:eastAsia="方正仿宋_GB2312"/>
          <w:kern w:val="0"/>
          <w:szCs w:val="21"/>
        </w:rPr>
        <w:t>项</w:t>
      </w:r>
      <w:r>
        <w:rPr>
          <w:rFonts w:eastAsia="方正仿宋_GB2312" w:hint="eastAsia"/>
          <w:kern w:val="0"/>
          <w:szCs w:val="21"/>
        </w:rPr>
        <w:t>〔</w:t>
      </w:r>
      <w:r>
        <w:rPr>
          <w:rFonts w:eastAsia="方正仿宋_GB2312"/>
          <w:kern w:val="0"/>
          <w:szCs w:val="21"/>
        </w:rPr>
        <w:t>支付分解表</w:t>
      </w:r>
      <w:r>
        <w:rPr>
          <w:rFonts w:eastAsia="方正仿宋_GB2312" w:hint="eastAsia"/>
          <w:kern w:val="0"/>
          <w:szCs w:val="21"/>
        </w:rPr>
        <w:t>〕</w:t>
      </w:r>
      <w:r>
        <w:rPr>
          <w:rFonts w:eastAsia="方正仿宋_GB2312"/>
          <w:kern w:val="0"/>
          <w:szCs w:val="21"/>
        </w:rPr>
        <w:t>及第</w:t>
      </w:r>
      <w:r>
        <w:rPr>
          <w:rFonts w:eastAsia="方正仿宋_GB2312"/>
          <w:kern w:val="0"/>
          <w:szCs w:val="21"/>
        </w:rPr>
        <w:t>12.4.2</w:t>
      </w:r>
      <w:r>
        <w:rPr>
          <w:rFonts w:eastAsia="方正仿宋_GB2312"/>
          <w:kern w:val="0"/>
          <w:szCs w:val="21"/>
        </w:rPr>
        <w:t>项</w:t>
      </w:r>
      <w:r>
        <w:rPr>
          <w:rFonts w:eastAsia="方正仿宋_GB2312" w:hint="eastAsia"/>
          <w:kern w:val="0"/>
          <w:szCs w:val="21"/>
        </w:rPr>
        <w:t>〔</w:t>
      </w:r>
      <w:r>
        <w:rPr>
          <w:rFonts w:eastAsia="方正仿宋_GB2312"/>
          <w:kern w:val="0"/>
          <w:szCs w:val="21"/>
        </w:rPr>
        <w:t>进度付款申请单的编制</w:t>
      </w:r>
      <w:r>
        <w:rPr>
          <w:rFonts w:eastAsia="方正仿宋_GB2312" w:hint="eastAsia"/>
          <w:kern w:val="0"/>
          <w:szCs w:val="21"/>
        </w:rPr>
        <w:t>〕</w:t>
      </w:r>
      <w:r>
        <w:rPr>
          <w:rFonts w:eastAsia="方正仿宋_GB2312"/>
          <w:kern w:val="0"/>
          <w:szCs w:val="21"/>
        </w:rPr>
        <w:t>的约定向监理人提交进度付款申请单。</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3</w:t>
      </w:r>
      <w:r>
        <w:rPr>
          <w:rFonts w:eastAsia="方正仿宋_GB2312"/>
          <w:kern w:val="0"/>
          <w:szCs w:val="21"/>
        </w:rPr>
        <w:t>）其他价格形式合同的进度付款申请单的提交</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合同当事人可在专用合同条款中约定其他价格形式合同的进度付款申请单的编制和提交程序。</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szCs w:val="21"/>
        </w:rPr>
        <w:t>12.4</w:t>
      </w:r>
      <w:r>
        <w:rPr>
          <w:rFonts w:eastAsia="方正仿宋_GB2312"/>
          <w:kern w:val="0"/>
          <w:szCs w:val="21"/>
        </w:rPr>
        <w:t xml:space="preserve">.4 </w:t>
      </w:r>
      <w:r>
        <w:rPr>
          <w:rFonts w:eastAsia="方正仿宋_GB2312"/>
          <w:kern w:val="0"/>
          <w:szCs w:val="21"/>
        </w:rPr>
        <w:t>进度款审核和支付</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1</w:t>
      </w:r>
      <w:r>
        <w:rPr>
          <w:rFonts w:eastAsia="方正仿宋_GB2312"/>
          <w:kern w:val="0"/>
          <w:szCs w:val="21"/>
        </w:rPr>
        <w:t>）除专用合同条款另有约定外，监理人应在收到承包人进度付款申请单以及相关资料后</w:t>
      </w:r>
      <w:r>
        <w:rPr>
          <w:rFonts w:eastAsia="方正仿宋_GB2312"/>
          <w:kern w:val="0"/>
          <w:szCs w:val="21"/>
        </w:rPr>
        <w:t>7</w:t>
      </w:r>
      <w:r>
        <w:rPr>
          <w:rFonts w:eastAsia="方正仿宋_GB2312"/>
          <w:kern w:val="0"/>
          <w:szCs w:val="21"/>
        </w:rPr>
        <w:t>天内完成审查并报送发包人，发包人应在收到后</w:t>
      </w:r>
      <w:r>
        <w:rPr>
          <w:rFonts w:eastAsia="方正仿宋_GB2312"/>
          <w:kern w:val="0"/>
          <w:szCs w:val="21"/>
        </w:rPr>
        <w:t>7</w:t>
      </w:r>
      <w:r>
        <w:rPr>
          <w:rFonts w:eastAsia="方正仿宋_GB2312"/>
          <w:kern w:val="0"/>
          <w:szCs w:val="21"/>
        </w:rPr>
        <w:t>天内完成审批并签发进度款支付证书。发包人逾期未完成</w:t>
      </w:r>
      <w:r>
        <w:rPr>
          <w:rFonts w:eastAsia="方正仿宋_GB2312" w:hint="eastAsia"/>
          <w:kern w:val="0"/>
          <w:szCs w:val="21"/>
        </w:rPr>
        <w:t>审批</w:t>
      </w:r>
      <w:r>
        <w:rPr>
          <w:rFonts w:eastAsia="方正仿宋_GB2312"/>
          <w:kern w:val="0"/>
          <w:szCs w:val="21"/>
        </w:rPr>
        <w:t>且未提出异议的，视为已签发进度款支付证书。</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发包人和监理人对承包人的进度付款申请单有异议的，有权要求承包人修正和提供补充资料，承包人应提交修正后的进度付款申请单。监理人应在收到承包人修正后的进度付款申请单及相关资料后</w:t>
      </w:r>
      <w:r>
        <w:rPr>
          <w:rFonts w:eastAsia="方正仿宋_GB2312"/>
          <w:kern w:val="0"/>
          <w:szCs w:val="21"/>
        </w:rPr>
        <w:t>7</w:t>
      </w:r>
      <w:r>
        <w:rPr>
          <w:rFonts w:eastAsia="方正仿宋_GB2312"/>
          <w:kern w:val="0"/>
          <w:szCs w:val="21"/>
        </w:rPr>
        <w:t>天内完成审查并报送发包人，发包人应在收到监理人报送的进度付款申请单及相关资料后</w:t>
      </w:r>
      <w:r>
        <w:rPr>
          <w:rFonts w:eastAsia="方正仿宋_GB2312"/>
          <w:kern w:val="0"/>
          <w:szCs w:val="21"/>
        </w:rPr>
        <w:t>7</w:t>
      </w:r>
      <w:r>
        <w:rPr>
          <w:rFonts w:eastAsia="方正仿宋_GB2312"/>
          <w:kern w:val="0"/>
          <w:szCs w:val="21"/>
        </w:rPr>
        <w:t>天内，向承包人签发无异议部分的临时进度款支付证书。存在争议的部分，按照第</w:t>
      </w:r>
      <w:r>
        <w:rPr>
          <w:rFonts w:eastAsia="方正仿宋_GB2312"/>
          <w:kern w:val="0"/>
          <w:szCs w:val="21"/>
        </w:rPr>
        <w:t>20</w:t>
      </w:r>
      <w:r>
        <w:rPr>
          <w:rFonts w:eastAsia="方正仿宋_GB2312"/>
          <w:kern w:val="0"/>
          <w:szCs w:val="21"/>
        </w:rPr>
        <w:t>条</w:t>
      </w:r>
      <w:r>
        <w:rPr>
          <w:rFonts w:eastAsia="方正仿宋_GB2312" w:hint="eastAsia"/>
          <w:kern w:val="0"/>
          <w:szCs w:val="21"/>
        </w:rPr>
        <w:t>〔</w:t>
      </w:r>
      <w:r>
        <w:rPr>
          <w:rFonts w:eastAsia="方正仿宋_GB2312"/>
          <w:kern w:val="0"/>
          <w:szCs w:val="21"/>
        </w:rPr>
        <w:t>争议解决</w:t>
      </w:r>
      <w:r>
        <w:rPr>
          <w:rFonts w:eastAsia="方正仿宋_GB2312" w:hint="eastAsia"/>
          <w:kern w:val="0"/>
          <w:szCs w:val="21"/>
        </w:rPr>
        <w:t>〕</w:t>
      </w:r>
      <w:r>
        <w:rPr>
          <w:rFonts w:eastAsia="方正仿宋_GB2312"/>
          <w:kern w:val="0"/>
          <w:szCs w:val="21"/>
        </w:rPr>
        <w:t>的约定处理。</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2</w:t>
      </w:r>
      <w:r>
        <w:rPr>
          <w:rFonts w:eastAsia="方正仿宋_GB2312"/>
          <w:kern w:val="0"/>
          <w:szCs w:val="21"/>
        </w:rPr>
        <w:t>）除专用合同条款另有约定外，发包人应在进度款支付证书或临时进度款支付证书签发后</w:t>
      </w:r>
      <w:r>
        <w:rPr>
          <w:rFonts w:eastAsia="方正仿宋_GB2312"/>
          <w:kern w:val="0"/>
          <w:szCs w:val="21"/>
        </w:rPr>
        <w:t>14</w:t>
      </w:r>
      <w:r>
        <w:rPr>
          <w:rFonts w:eastAsia="方正仿宋_GB2312"/>
          <w:kern w:val="0"/>
          <w:szCs w:val="21"/>
        </w:rPr>
        <w:t>天内完成支付，发包人逾期支付进度款的，应按照中国人民银行发布的同期同类贷款基准利率支付</w:t>
      </w:r>
      <w:r>
        <w:rPr>
          <w:rFonts w:eastAsia="方正仿宋_GB2312"/>
          <w:kern w:val="0"/>
          <w:szCs w:val="21"/>
        </w:rPr>
        <w:lastRenderedPageBreak/>
        <w:t>违约金。</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3</w:t>
      </w:r>
      <w:r>
        <w:rPr>
          <w:rFonts w:eastAsia="方正仿宋_GB2312"/>
          <w:kern w:val="0"/>
          <w:szCs w:val="21"/>
        </w:rPr>
        <w:t>）发包人签发进度款支付证书或临时进度款支付证书，不表明发包人已同意、批准或接受了承包人完成的相应部分的工作。</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12.4.5 </w:t>
      </w:r>
      <w:r>
        <w:rPr>
          <w:rFonts w:eastAsia="方正仿宋_GB2312"/>
          <w:kern w:val="0"/>
          <w:szCs w:val="21"/>
        </w:rPr>
        <w:t>进度付款的修正</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在对已签发的进度款支付证书进行阶段汇总和复核中发现错误、遗漏或重复的，发包人和承包人均有权提出修正申请。经发包人和承包人同意的修正，应在下期进度付款中支付或扣除。</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12.4.6 </w:t>
      </w:r>
      <w:r>
        <w:rPr>
          <w:rFonts w:eastAsia="方正仿宋_GB2312"/>
          <w:kern w:val="0"/>
          <w:szCs w:val="21"/>
        </w:rPr>
        <w:t>支付分解表</w:t>
      </w:r>
    </w:p>
    <w:p w:rsidR="002841D5" w:rsidRDefault="002841D5" w:rsidP="002841D5">
      <w:pPr>
        <w:ind w:firstLineChars="200" w:firstLine="420"/>
        <w:jc w:val="left"/>
        <w:rPr>
          <w:rFonts w:eastAsia="方正仿宋_GB2312"/>
          <w:kern w:val="0"/>
          <w:szCs w:val="21"/>
        </w:rPr>
      </w:pPr>
      <w:r>
        <w:rPr>
          <w:rFonts w:eastAsia="方正仿宋_GB2312"/>
          <w:kern w:val="0"/>
          <w:szCs w:val="21"/>
        </w:rPr>
        <w:t>1</w:t>
      </w:r>
      <w:r>
        <w:rPr>
          <w:rFonts w:eastAsia="方正仿宋_GB2312" w:hint="eastAsia"/>
          <w:kern w:val="0"/>
          <w:szCs w:val="21"/>
        </w:rPr>
        <w:t>.</w:t>
      </w:r>
      <w:r>
        <w:rPr>
          <w:rFonts w:eastAsia="方正仿宋_GB2312"/>
          <w:kern w:val="0"/>
          <w:szCs w:val="21"/>
        </w:rPr>
        <w:t>支付分解表的编制要求</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1</w:t>
      </w:r>
      <w:r>
        <w:rPr>
          <w:rFonts w:eastAsia="方正仿宋_GB2312"/>
          <w:kern w:val="0"/>
          <w:szCs w:val="21"/>
        </w:rPr>
        <w:t>）支付分解表中所列的每期付款金额，应为第</w:t>
      </w:r>
      <w:r>
        <w:rPr>
          <w:rFonts w:eastAsia="方正仿宋_GB2312"/>
          <w:kern w:val="0"/>
          <w:szCs w:val="21"/>
        </w:rPr>
        <w:t>12.4.2</w:t>
      </w:r>
      <w:r>
        <w:rPr>
          <w:rFonts w:eastAsia="方正仿宋_GB2312"/>
          <w:kern w:val="0"/>
          <w:szCs w:val="21"/>
        </w:rPr>
        <w:t>项</w:t>
      </w:r>
      <w:r>
        <w:rPr>
          <w:rFonts w:eastAsia="方正仿宋_GB2312" w:hint="eastAsia"/>
          <w:kern w:val="0"/>
          <w:szCs w:val="21"/>
        </w:rPr>
        <w:t>〔</w:t>
      </w:r>
      <w:r>
        <w:rPr>
          <w:rFonts w:eastAsia="方正仿宋_GB2312"/>
          <w:kern w:val="0"/>
          <w:szCs w:val="21"/>
        </w:rPr>
        <w:t>进度付款申请单的编制</w:t>
      </w:r>
      <w:r>
        <w:rPr>
          <w:rFonts w:eastAsia="方正仿宋_GB2312" w:hint="eastAsia"/>
          <w:kern w:val="0"/>
          <w:szCs w:val="21"/>
        </w:rPr>
        <w:t>〕</w:t>
      </w:r>
      <w:r>
        <w:rPr>
          <w:rFonts w:eastAsia="方正仿宋_GB2312"/>
          <w:kern w:val="0"/>
          <w:szCs w:val="21"/>
        </w:rPr>
        <w:t>第（</w:t>
      </w:r>
      <w:r>
        <w:rPr>
          <w:rFonts w:eastAsia="方正仿宋_GB2312"/>
          <w:kern w:val="0"/>
          <w:szCs w:val="21"/>
        </w:rPr>
        <w:t>1</w:t>
      </w:r>
      <w:r>
        <w:rPr>
          <w:rFonts w:eastAsia="方正仿宋_GB2312"/>
          <w:kern w:val="0"/>
          <w:szCs w:val="21"/>
        </w:rPr>
        <w:t>）</w:t>
      </w:r>
      <w:r>
        <w:rPr>
          <w:rFonts w:eastAsia="方正仿宋_GB2312" w:hint="eastAsia"/>
          <w:kern w:val="0"/>
          <w:szCs w:val="21"/>
        </w:rPr>
        <w:t>目</w:t>
      </w:r>
      <w:r>
        <w:rPr>
          <w:rFonts w:eastAsia="方正仿宋_GB2312"/>
          <w:kern w:val="0"/>
          <w:szCs w:val="21"/>
        </w:rPr>
        <w:t>的估算金额；</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2</w:t>
      </w:r>
      <w:r>
        <w:rPr>
          <w:rFonts w:eastAsia="方正仿宋_GB2312"/>
          <w:kern w:val="0"/>
          <w:szCs w:val="21"/>
        </w:rPr>
        <w:t>）实际进度与施工进度计划不一致的，合同当事人可按照第</w:t>
      </w:r>
      <w:r>
        <w:rPr>
          <w:rFonts w:eastAsia="方正仿宋_GB2312"/>
          <w:kern w:val="0"/>
          <w:szCs w:val="21"/>
        </w:rPr>
        <w:t>4.4</w:t>
      </w:r>
      <w:r>
        <w:rPr>
          <w:rFonts w:eastAsia="方正仿宋_GB2312"/>
          <w:kern w:val="0"/>
          <w:szCs w:val="21"/>
        </w:rPr>
        <w:t>款</w:t>
      </w:r>
      <w:r>
        <w:rPr>
          <w:rFonts w:eastAsia="方正仿宋_GB2312" w:hint="eastAsia"/>
          <w:kern w:val="0"/>
          <w:szCs w:val="21"/>
        </w:rPr>
        <w:t>〔</w:t>
      </w:r>
      <w:r>
        <w:rPr>
          <w:rFonts w:eastAsia="方正仿宋_GB2312"/>
          <w:kern w:val="0"/>
          <w:szCs w:val="21"/>
        </w:rPr>
        <w:t>商定或确定</w:t>
      </w:r>
      <w:r>
        <w:rPr>
          <w:rFonts w:eastAsia="方正仿宋_GB2312" w:hint="eastAsia"/>
          <w:kern w:val="0"/>
          <w:szCs w:val="21"/>
        </w:rPr>
        <w:t>〕</w:t>
      </w:r>
      <w:r>
        <w:rPr>
          <w:rFonts w:eastAsia="方正仿宋_GB2312"/>
          <w:kern w:val="0"/>
          <w:szCs w:val="21"/>
        </w:rPr>
        <w:t>修改支付分解表；</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3</w:t>
      </w:r>
      <w:r>
        <w:rPr>
          <w:rFonts w:eastAsia="方正仿宋_GB2312"/>
          <w:kern w:val="0"/>
          <w:szCs w:val="21"/>
        </w:rPr>
        <w:t>）不采用支付分解表的，承包人应向发包人和监理人提交按季度编制的支付估算分解表，用于支付参考。</w:t>
      </w:r>
    </w:p>
    <w:p w:rsidR="002841D5" w:rsidRDefault="002841D5" w:rsidP="002841D5">
      <w:pPr>
        <w:ind w:firstLineChars="200" w:firstLine="420"/>
        <w:jc w:val="left"/>
        <w:rPr>
          <w:rFonts w:eastAsia="方正仿宋_GB2312"/>
          <w:kern w:val="0"/>
          <w:szCs w:val="21"/>
        </w:rPr>
      </w:pPr>
      <w:r>
        <w:rPr>
          <w:rFonts w:eastAsia="方正仿宋_GB2312"/>
          <w:kern w:val="0"/>
          <w:szCs w:val="21"/>
        </w:rPr>
        <w:t>2</w:t>
      </w:r>
      <w:r>
        <w:rPr>
          <w:rFonts w:eastAsia="方正仿宋_GB2312" w:hint="eastAsia"/>
          <w:kern w:val="0"/>
          <w:szCs w:val="21"/>
        </w:rPr>
        <w:t>.</w:t>
      </w:r>
      <w:r>
        <w:rPr>
          <w:rFonts w:eastAsia="方正仿宋_GB2312"/>
          <w:kern w:val="0"/>
          <w:szCs w:val="21"/>
        </w:rPr>
        <w:t>总价合同支付分解表的编制与审批</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1</w:t>
      </w:r>
      <w:r>
        <w:rPr>
          <w:rFonts w:eastAsia="方正仿宋_GB2312"/>
          <w:kern w:val="0"/>
          <w:szCs w:val="21"/>
        </w:rPr>
        <w:t>）除专用合同条款另有约定外，承包人应根据第</w:t>
      </w:r>
      <w:r>
        <w:rPr>
          <w:rFonts w:eastAsia="方正仿宋_GB2312"/>
          <w:kern w:val="0"/>
          <w:szCs w:val="21"/>
        </w:rPr>
        <w:t>7.2</w:t>
      </w:r>
      <w:r>
        <w:rPr>
          <w:rFonts w:eastAsia="方正仿宋_GB2312"/>
          <w:kern w:val="0"/>
          <w:szCs w:val="21"/>
        </w:rPr>
        <w:t>款</w:t>
      </w:r>
      <w:r>
        <w:rPr>
          <w:rFonts w:eastAsia="方正仿宋_GB2312" w:hint="eastAsia"/>
          <w:kern w:val="0"/>
          <w:szCs w:val="21"/>
        </w:rPr>
        <w:t>〔</w:t>
      </w:r>
      <w:r>
        <w:rPr>
          <w:rFonts w:eastAsia="方正仿宋_GB2312"/>
          <w:kern w:val="0"/>
          <w:szCs w:val="21"/>
        </w:rPr>
        <w:t>施工进度计划</w:t>
      </w:r>
      <w:r>
        <w:rPr>
          <w:rFonts w:eastAsia="方正仿宋_GB2312" w:hint="eastAsia"/>
          <w:kern w:val="0"/>
          <w:szCs w:val="21"/>
        </w:rPr>
        <w:t>〕</w:t>
      </w:r>
      <w:r>
        <w:rPr>
          <w:rFonts w:eastAsia="方正仿宋_GB2312"/>
          <w:kern w:val="0"/>
          <w:szCs w:val="21"/>
        </w:rPr>
        <w:t>约定的施工进度计划、签约合同价和工程量等因素对总价合同按月进行分解，编制支付分解表。承包人应当在收到监理人和发包人批准的施工进度计划后</w:t>
      </w:r>
      <w:r>
        <w:rPr>
          <w:rFonts w:eastAsia="方正仿宋_GB2312"/>
          <w:kern w:val="0"/>
          <w:szCs w:val="21"/>
        </w:rPr>
        <w:t>7</w:t>
      </w:r>
      <w:r>
        <w:rPr>
          <w:rFonts w:eastAsia="方正仿宋_GB2312"/>
          <w:kern w:val="0"/>
          <w:szCs w:val="21"/>
        </w:rPr>
        <w:t>天内，将支付分解表及编制支付分解表的支持性资料报送监理人。</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2</w:t>
      </w:r>
      <w:r>
        <w:rPr>
          <w:rFonts w:eastAsia="方正仿宋_GB2312"/>
          <w:kern w:val="0"/>
          <w:szCs w:val="21"/>
        </w:rPr>
        <w:t>）监理人应在收到支付分解表后</w:t>
      </w:r>
      <w:r>
        <w:rPr>
          <w:rFonts w:eastAsia="方正仿宋_GB2312"/>
          <w:kern w:val="0"/>
          <w:szCs w:val="21"/>
        </w:rPr>
        <w:t>7</w:t>
      </w:r>
      <w:r>
        <w:rPr>
          <w:rFonts w:eastAsia="方正仿宋_GB2312"/>
          <w:kern w:val="0"/>
          <w:szCs w:val="21"/>
        </w:rPr>
        <w:t>天内完成审核并报送发包人。发包人应在收到经监理人审核的支付分解表后</w:t>
      </w:r>
      <w:r>
        <w:rPr>
          <w:rFonts w:eastAsia="方正仿宋_GB2312"/>
          <w:kern w:val="0"/>
          <w:szCs w:val="21"/>
        </w:rPr>
        <w:t>7</w:t>
      </w:r>
      <w:r>
        <w:rPr>
          <w:rFonts w:eastAsia="方正仿宋_GB2312"/>
          <w:kern w:val="0"/>
          <w:szCs w:val="21"/>
        </w:rPr>
        <w:t>天内完成审批，经发包人批准的支付分解表为有约束力的支付分解表。</w:t>
      </w:r>
    </w:p>
    <w:p w:rsidR="002841D5" w:rsidRDefault="002841D5" w:rsidP="002841D5">
      <w:pPr>
        <w:jc w:val="left"/>
        <w:rPr>
          <w:rFonts w:eastAsia="方正仿宋_GB2312"/>
          <w:kern w:val="0"/>
          <w:szCs w:val="21"/>
        </w:rPr>
      </w:pPr>
      <w:r>
        <w:rPr>
          <w:rFonts w:eastAsia="方正仿宋_GB2312"/>
          <w:kern w:val="0"/>
          <w:szCs w:val="21"/>
        </w:rPr>
        <w:t xml:space="preserve">    </w:t>
      </w:r>
      <w:r>
        <w:rPr>
          <w:rFonts w:eastAsia="方正仿宋_GB2312"/>
          <w:kern w:val="0"/>
          <w:szCs w:val="21"/>
        </w:rPr>
        <w:t>（</w:t>
      </w:r>
      <w:r>
        <w:rPr>
          <w:rFonts w:eastAsia="方正仿宋_GB2312"/>
          <w:kern w:val="0"/>
          <w:szCs w:val="21"/>
        </w:rPr>
        <w:t>3</w:t>
      </w:r>
      <w:r>
        <w:rPr>
          <w:rFonts w:eastAsia="方正仿宋_GB2312"/>
          <w:kern w:val="0"/>
          <w:szCs w:val="21"/>
        </w:rPr>
        <w:t>）发包人逾期未完</w:t>
      </w:r>
      <w:proofErr w:type="gramStart"/>
      <w:r>
        <w:rPr>
          <w:rFonts w:eastAsia="方正仿宋_GB2312"/>
          <w:kern w:val="0"/>
          <w:szCs w:val="21"/>
        </w:rPr>
        <w:t>成支付</w:t>
      </w:r>
      <w:proofErr w:type="gramEnd"/>
      <w:r>
        <w:rPr>
          <w:rFonts w:eastAsia="方正仿宋_GB2312"/>
          <w:kern w:val="0"/>
          <w:szCs w:val="21"/>
        </w:rPr>
        <w:t>分解表</w:t>
      </w:r>
      <w:r>
        <w:rPr>
          <w:rFonts w:eastAsia="方正仿宋_GB2312" w:hint="eastAsia"/>
          <w:kern w:val="0"/>
          <w:szCs w:val="21"/>
        </w:rPr>
        <w:t>审批</w:t>
      </w:r>
      <w:r>
        <w:rPr>
          <w:rFonts w:eastAsia="方正仿宋_GB2312"/>
          <w:kern w:val="0"/>
          <w:szCs w:val="21"/>
        </w:rPr>
        <w:t>的，也未及时要求承包人进行修正和提供补充资料的，则承包人提交的支付分解表视为已经获得发包人批准。</w:t>
      </w:r>
    </w:p>
    <w:p w:rsidR="002841D5" w:rsidRDefault="002841D5" w:rsidP="002841D5">
      <w:pPr>
        <w:ind w:firstLineChars="200" w:firstLine="420"/>
        <w:jc w:val="left"/>
        <w:rPr>
          <w:rFonts w:eastAsia="方正仿宋_GB2312"/>
          <w:kern w:val="0"/>
          <w:szCs w:val="21"/>
        </w:rPr>
      </w:pPr>
      <w:r>
        <w:rPr>
          <w:rFonts w:eastAsia="方正仿宋_GB2312"/>
          <w:kern w:val="0"/>
          <w:szCs w:val="21"/>
        </w:rPr>
        <w:t>3</w:t>
      </w:r>
      <w:r>
        <w:rPr>
          <w:rFonts w:eastAsia="方正仿宋_GB2312" w:hint="eastAsia"/>
          <w:kern w:val="0"/>
          <w:szCs w:val="21"/>
        </w:rPr>
        <w:t>.</w:t>
      </w:r>
      <w:r>
        <w:rPr>
          <w:rFonts w:eastAsia="方正仿宋_GB2312"/>
          <w:kern w:val="0"/>
          <w:szCs w:val="21"/>
        </w:rPr>
        <w:t>单价合同的总价项目支付分解表的编制与审批</w:t>
      </w:r>
    </w:p>
    <w:p w:rsidR="002841D5" w:rsidRDefault="002841D5" w:rsidP="002841D5">
      <w:pPr>
        <w:ind w:firstLineChars="200" w:firstLine="420"/>
        <w:jc w:val="left"/>
        <w:rPr>
          <w:rFonts w:eastAsia="方正仿宋_GB2312"/>
          <w:kern w:val="0"/>
          <w:szCs w:val="21"/>
        </w:rPr>
      </w:pPr>
      <w:r>
        <w:rPr>
          <w:rFonts w:eastAsia="方正仿宋_GB2312"/>
          <w:kern w:val="0"/>
          <w:szCs w:val="21"/>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966" w:name="_Toc4257"/>
      <w:r>
        <w:rPr>
          <w:rFonts w:eastAsia="黑体"/>
          <w:b w:val="0"/>
          <w:sz w:val="21"/>
          <w:szCs w:val="21"/>
        </w:rPr>
        <w:t>12.5</w:t>
      </w:r>
      <w:r>
        <w:rPr>
          <w:rFonts w:eastAsia="黑体"/>
          <w:b w:val="0"/>
          <w:sz w:val="21"/>
          <w:szCs w:val="21"/>
        </w:rPr>
        <w:t>支付账户</w:t>
      </w:r>
      <w:bookmarkEnd w:id="966"/>
    </w:p>
    <w:p w:rsidR="002841D5" w:rsidRDefault="002841D5" w:rsidP="002841D5">
      <w:pPr>
        <w:ind w:firstLineChars="200" w:firstLine="420"/>
        <w:jc w:val="left"/>
        <w:rPr>
          <w:rFonts w:eastAsia="方正仿宋_GB2312"/>
          <w:kern w:val="0"/>
          <w:szCs w:val="21"/>
        </w:rPr>
      </w:pPr>
      <w:r>
        <w:rPr>
          <w:rFonts w:eastAsia="方正仿宋_GB2312"/>
          <w:kern w:val="0"/>
          <w:szCs w:val="21"/>
        </w:rPr>
        <w:t>发包人应将合同价款支付至合同协议书中约定的承包人账户。</w:t>
      </w:r>
    </w:p>
    <w:p w:rsidR="002841D5" w:rsidRDefault="002841D5" w:rsidP="002841D5">
      <w:pPr>
        <w:pStyle w:val="4"/>
        <w:spacing w:before="120" w:after="120" w:line="240" w:lineRule="auto"/>
        <w:textAlignment w:val="auto"/>
        <w:rPr>
          <w:rFonts w:ascii="Times New Roman" w:hAnsi="Times New Roman"/>
          <w:b w:val="0"/>
          <w:sz w:val="21"/>
          <w:szCs w:val="21"/>
        </w:rPr>
      </w:pPr>
      <w:bookmarkStart w:id="967" w:name="_Toc2818"/>
      <w:bookmarkStart w:id="968" w:name="_Toc296346607"/>
      <w:bookmarkStart w:id="969" w:name="_Toc322522574"/>
      <w:bookmarkStart w:id="970" w:name="_Toc337558804"/>
      <w:bookmarkStart w:id="971" w:name="_Toc296503106"/>
      <w:r>
        <w:rPr>
          <w:rFonts w:ascii="Times New Roman" w:hAnsi="Times New Roman"/>
          <w:b w:val="0"/>
          <w:sz w:val="21"/>
          <w:szCs w:val="21"/>
        </w:rPr>
        <w:t xml:space="preserve">13. </w:t>
      </w:r>
      <w:r>
        <w:rPr>
          <w:rFonts w:ascii="Times New Roman" w:hAnsi="Times New Roman"/>
          <w:b w:val="0"/>
          <w:sz w:val="21"/>
          <w:szCs w:val="21"/>
        </w:rPr>
        <w:t>验收和工程试车</w:t>
      </w:r>
      <w:bookmarkEnd w:id="967"/>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972" w:name="_Toc16917"/>
      <w:bookmarkStart w:id="973" w:name="_Toc337558805"/>
      <w:bookmarkStart w:id="974" w:name="_Toc296503110"/>
      <w:bookmarkStart w:id="975" w:name="_Toc296346611"/>
      <w:bookmarkEnd w:id="968"/>
      <w:bookmarkEnd w:id="969"/>
      <w:bookmarkEnd w:id="970"/>
      <w:bookmarkEnd w:id="971"/>
      <w:r>
        <w:rPr>
          <w:rFonts w:eastAsia="黑体"/>
          <w:b w:val="0"/>
          <w:sz w:val="21"/>
          <w:szCs w:val="21"/>
        </w:rPr>
        <w:t>13.1</w:t>
      </w:r>
      <w:r>
        <w:rPr>
          <w:rFonts w:eastAsia="黑体"/>
          <w:b w:val="0"/>
          <w:sz w:val="21"/>
          <w:szCs w:val="21"/>
        </w:rPr>
        <w:t>分部分项工程验收</w:t>
      </w:r>
      <w:bookmarkEnd w:id="972"/>
    </w:p>
    <w:bookmarkEnd w:id="973"/>
    <w:p w:rsidR="002841D5" w:rsidRDefault="002841D5" w:rsidP="002841D5">
      <w:pPr>
        <w:ind w:firstLineChars="200" w:firstLine="420"/>
        <w:rPr>
          <w:rFonts w:eastAsia="方正仿宋_GB2312"/>
          <w:szCs w:val="21"/>
        </w:rPr>
      </w:pPr>
      <w:r>
        <w:rPr>
          <w:rFonts w:eastAsia="方正仿宋_GB2312"/>
          <w:szCs w:val="21"/>
        </w:rPr>
        <w:t xml:space="preserve">13.1.1 </w:t>
      </w:r>
      <w:r>
        <w:rPr>
          <w:rFonts w:eastAsia="方正仿宋_GB2312"/>
          <w:szCs w:val="21"/>
        </w:rPr>
        <w:t>分部分项工程质量应符合国家有关工程施工验收规范、标准及合同约定，承包人应按照施工组织设计的要求完成分部分项工程施工。</w:t>
      </w:r>
    </w:p>
    <w:p w:rsidR="002841D5" w:rsidRDefault="002841D5" w:rsidP="002841D5">
      <w:pPr>
        <w:ind w:firstLineChars="200" w:firstLine="420"/>
        <w:rPr>
          <w:rFonts w:eastAsia="方正仿宋_GB2312"/>
          <w:szCs w:val="21"/>
        </w:rPr>
      </w:pPr>
      <w:r>
        <w:rPr>
          <w:rFonts w:eastAsia="方正仿宋_GB2312"/>
          <w:szCs w:val="21"/>
        </w:rPr>
        <w:t xml:space="preserve">13.1.2 </w:t>
      </w:r>
      <w:r>
        <w:rPr>
          <w:rFonts w:eastAsia="方正仿宋_GB2312"/>
          <w:szCs w:val="21"/>
        </w:rPr>
        <w:t>除专用合同条款另有约定外，分部分项工程经承包人自检合格并具备验收条件的，承包人应提前</w:t>
      </w:r>
      <w:r>
        <w:rPr>
          <w:rFonts w:eastAsia="方正仿宋_GB2312"/>
          <w:szCs w:val="21"/>
        </w:rPr>
        <w:t>48</w:t>
      </w:r>
      <w:r>
        <w:rPr>
          <w:rFonts w:eastAsia="方正仿宋_GB2312"/>
          <w:szCs w:val="21"/>
        </w:rPr>
        <w:t>小时通知监理人进行验收。</w:t>
      </w:r>
      <w:r>
        <w:rPr>
          <w:rFonts w:eastAsia="方正仿宋_GB2312"/>
          <w:kern w:val="0"/>
          <w:szCs w:val="21"/>
        </w:rPr>
        <w:t>监理人不能按时进行验收的，应在验收前</w:t>
      </w:r>
      <w:r>
        <w:rPr>
          <w:rFonts w:eastAsia="方正仿宋_GB2312"/>
          <w:kern w:val="0"/>
          <w:szCs w:val="21"/>
        </w:rPr>
        <w:t>24</w:t>
      </w:r>
      <w:r>
        <w:rPr>
          <w:rFonts w:eastAsia="方正仿宋_GB2312"/>
          <w:kern w:val="0"/>
          <w:szCs w:val="21"/>
        </w:rPr>
        <w:t>小时向承包人提交书面延期要求，但延期不能超过</w:t>
      </w:r>
      <w:r>
        <w:rPr>
          <w:rFonts w:eastAsia="方正仿宋_GB2312"/>
          <w:kern w:val="0"/>
          <w:szCs w:val="21"/>
        </w:rPr>
        <w:t>48</w:t>
      </w:r>
      <w:r>
        <w:rPr>
          <w:rFonts w:eastAsia="方正仿宋_GB2312"/>
          <w:kern w:val="0"/>
          <w:szCs w:val="21"/>
        </w:rPr>
        <w:t>小时。监理人未按时进行验收，也未提出延期要求的，承包人有权自行验收，监理人应认可验收结果。</w:t>
      </w:r>
      <w:r>
        <w:rPr>
          <w:rFonts w:eastAsia="方正仿宋_GB2312"/>
          <w:szCs w:val="21"/>
        </w:rPr>
        <w:t>分部分项工程未经验收的，不得进入下一道工序施工。</w:t>
      </w:r>
    </w:p>
    <w:p w:rsidR="002841D5" w:rsidRDefault="002841D5" w:rsidP="002841D5">
      <w:pPr>
        <w:ind w:firstLineChars="200" w:firstLine="420"/>
        <w:rPr>
          <w:rFonts w:eastAsia="方正仿宋_GB2312"/>
          <w:szCs w:val="21"/>
        </w:rPr>
      </w:pPr>
      <w:r>
        <w:rPr>
          <w:rFonts w:eastAsia="方正仿宋_GB2312"/>
          <w:szCs w:val="21"/>
        </w:rPr>
        <w:t>分部分项工程的验收资料应当作为竣工资料的组成部分。</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976" w:name="_Toc10602"/>
      <w:bookmarkStart w:id="977" w:name="_Toc337558806"/>
      <w:r>
        <w:rPr>
          <w:rFonts w:eastAsia="黑体"/>
          <w:b w:val="0"/>
          <w:sz w:val="21"/>
          <w:szCs w:val="21"/>
        </w:rPr>
        <w:t>13.2</w:t>
      </w:r>
      <w:r>
        <w:rPr>
          <w:rFonts w:eastAsia="黑体"/>
          <w:b w:val="0"/>
          <w:sz w:val="21"/>
          <w:szCs w:val="21"/>
        </w:rPr>
        <w:t>竣工验收</w:t>
      </w:r>
      <w:bookmarkEnd w:id="976"/>
    </w:p>
    <w:bookmarkEnd w:id="974"/>
    <w:bookmarkEnd w:id="975"/>
    <w:bookmarkEnd w:id="977"/>
    <w:p w:rsidR="002841D5" w:rsidRDefault="002841D5" w:rsidP="002841D5">
      <w:pPr>
        <w:ind w:firstLineChars="200" w:firstLine="420"/>
        <w:jc w:val="left"/>
        <w:rPr>
          <w:rFonts w:eastAsia="方正仿宋_GB2312"/>
          <w:kern w:val="0"/>
          <w:szCs w:val="21"/>
        </w:rPr>
      </w:pPr>
      <w:r>
        <w:rPr>
          <w:rFonts w:eastAsia="方正仿宋_GB2312"/>
          <w:kern w:val="0"/>
          <w:szCs w:val="21"/>
        </w:rPr>
        <w:t>13.2.1</w:t>
      </w:r>
      <w:r>
        <w:rPr>
          <w:rFonts w:eastAsia="方正仿宋_GB2312"/>
          <w:kern w:val="0"/>
          <w:szCs w:val="21"/>
        </w:rPr>
        <w:t>竣工验收条件</w:t>
      </w:r>
    </w:p>
    <w:p w:rsidR="002841D5" w:rsidRDefault="002841D5" w:rsidP="002841D5">
      <w:pPr>
        <w:ind w:firstLineChars="200" w:firstLine="420"/>
        <w:jc w:val="left"/>
        <w:rPr>
          <w:rFonts w:eastAsia="方正仿宋_GB2312"/>
          <w:kern w:val="0"/>
          <w:szCs w:val="21"/>
        </w:rPr>
      </w:pPr>
      <w:r>
        <w:rPr>
          <w:rFonts w:eastAsia="方正仿宋_GB2312"/>
          <w:kern w:val="0"/>
          <w:szCs w:val="21"/>
        </w:rPr>
        <w:t>工程具备以下条件的，承包人可以申请竣工验收：</w:t>
      </w:r>
    </w:p>
    <w:p w:rsidR="002841D5" w:rsidRDefault="002841D5" w:rsidP="002841D5">
      <w:pPr>
        <w:ind w:firstLineChars="200" w:firstLine="420"/>
        <w:jc w:val="left"/>
        <w:rPr>
          <w:rFonts w:eastAsia="方正仿宋_GB2312"/>
          <w:kern w:val="0"/>
          <w:szCs w:val="21"/>
        </w:rPr>
      </w:pPr>
      <w:r>
        <w:rPr>
          <w:rFonts w:eastAsia="方正仿宋_GB2312"/>
          <w:kern w:val="0"/>
          <w:szCs w:val="21"/>
        </w:rPr>
        <w:lastRenderedPageBreak/>
        <w:t>（</w:t>
      </w:r>
      <w:r>
        <w:rPr>
          <w:rFonts w:eastAsia="方正仿宋_GB2312"/>
          <w:kern w:val="0"/>
          <w:szCs w:val="21"/>
        </w:rPr>
        <w:t>1</w:t>
      </w:r>
      <w:r>
        <w:rPr>
          <w:rFonts w:eastAsia="方正仿宋_GB2312"/>
          <w:kern w:val="0"/>
          <w:szCs w:val="21"/>
        </w:rPr>
        <w:t>）除发包人同意的甩项</w:t>
      </w:r>
      <w:r>
        <w:rPr>
          <w:rFonts w:eastAsia="方正仿宋_GB2312" w:hint="eastAsia"/>
          <w:kern w:val="0"/>
          <w:szCs w:val="21"/>
        </w:rPr>
        <w:t>工作</w:t>
      </w:r>
      <w:r>
        <w:rPr>
          <w:rFonts w:eastAsia="方正仿宋_GB2312"/>
          <w:kern w:val="0"/>
          <w:szCs w:val="21"/>
        </w:rPr>
        <w:t>和缺陷修补工作外，合同范围内的全部工程以及有关工作，包括合同要求的试验、试运行以及检验均已完成，并符合合同要求；</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2</w:t>
      </w:r>
      <w:r>
        <w:rPr>
          <w:rFonts w:eastAsia="方正仿宋_GB2312"/>
          <w:kern w:val="0"/>
          <w:szCs w:val="21"/>
        </w:rPr>
        <w:t>）已按合同约定编制了甩项</w:t>
      </w:r>
      <w:r>
        <w:rPr>
          <w:rFonts w:eastAsia="方正仿宋_GB2312" w:hint="eastAsia"/>
          <w:kern w:val="0"/>
          <w:szCs w:val="21"/>
        </w:rPr>
        <w:t>工作</w:t>
      </w:r>
      <w:r>
        <w:rPr>
          <w:rFonts w:eastAsia="方正仿宋_GB2312"/>
          <w:kern w:val="0"/>
          <w:szCs w:val="21"/>
        </w:rPr>
        <w:t>和缺陷修补工作清单以及相应的施工计划；</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3</w:t>
      </w:r>
      <w:r>
        <w:rPr>
          <w:rFonts w:eastAsia="方正仿宋_GB2312"/>
          <w:kern w:val="0"/>
          <w:szCs w:val="21"/>
        </w:rPr>
        <w:t>）已按合同约定的内容和份数备齐竣工资料。</w:t>
      </w:r>
    </w:p>
    <w:p w:rsidR="002841D5" w:rsidRDefault="002841D5" w:rsidP="002841D5">
      <w:pPr>
        <w:ind w:firstLineChars="200" w:firstLine="420"/>
        <w:jc w:val="left"/>
        <w:rPr>
          <w:rFonts w:eastAsia="方正仿宋_GB2312"/>
          <w:kern w:val="0"/>
          <w:szCs w:val="21"/>
        </w:rPr>
      </w:pPr>
      <w:r>
        <w:rPr>
          <w:rFonts w:eastAsia="方正仿宋_GB2312"/>
          <w:kern w:val="0"/>
          <w:szCs w:val="21"/>
        </w:rPr>
        <w:t>13.2.2</w:t>
      </w:r>
      <w:r>
        <w:rPr>
          <w:rFonts w:eastAsia="方正仿宋_GB2312"/>
          <w:kern w:val="0"/>
          <w:szCs w:val="21"/>
        </w:rPr>
        <w:t>竣工验收程序</w:t>
      </w:r>
    </w:p>
    <w:p w:rsidR="002841D5" w:rsidRDefault="002841D5" w:rsidP="002841D5">
      <w:pPr>
        <w:ind w:firstLineChars="200" w:firstLine="420"/>
        <w:jc w:val="left"/>
        <w:rPr>
          <w:rFonts w:eastAsia="方正仿宋_GB2312"/>
          <w:kern w:val="0"/>
          <w:szCs w:val="21"/>
        </w:rPr>
      </w:pPr>
      <w:r>
        <w:rPr>
          <w:rFonts w:eastAsia="方正仿宋_GB2312"/>
          <w:kern w:val="0"/>
          <w:szCs w:val="21"/>
        </w:rPr>
        <w:t>除专用合同条款另有约定外，承包人申请竣工验收的，应当按照以下程序进行：</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1</w:t>
      </w:r>
      <w:r>
        <w:rPr>
          <w:rFonts w:eastAsia="方正仿宋_GB2312"/>
          <w:kern w:val="0"/>
          <w:szCs w:val="21"/>
        </w:rPr>
        <w:t>）承包人向监理人报送竣工验收申请报告，监理人应在收到竣工验收申请报告后</w:t>
      </w:r>
      <w:r>
        <w:rPr>
          <w:rFonts w:eastAsia="方正仿宋_GB2312"/>
          <w:kern w:val="0"/>
          <w:szCs w:val="21"/>
        </w:rPr>
        <w:t>14</w:t>
      </w:r>
      <w:r>
        <w:rPr>
          <w:rFonts w:eastAsia="方正仿宋_GB2312"/>
          <w:kern w:val="0"/>
          <w:szCs w:val="21"/>
        </w:rPr>
        <w:t>天内完成审查并报送发包人。监理人审查后认为尚不具备验收条件的，应通知承包人在竣工验收前承包人还需完成的工作内容，承包人应在完成监理人通知的全部工作内容后，再次提交竣工验收申请报告。</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2</w:t>
      </w:r>
      <w:r>
        <w:rPr>
          <w:rFonts w:eastAsia="方正仿宋_GB2312"/>
          <w:kern w:val="0"/>
          <w:szCs w:val="21"/>
        </w:rPr>
        <w:t>）监理人审查后认为已具备竣工验收条件的，应将竣工验收申请报告提交发包人，发包人应在收到</w:t>
      </w:r>
      <w:r>
        <w:rPr>
          <w:rFonts w:eastAsia="方正仿宋_GB2312" w:hint="eastAsia"/>
          <w:kern w:val="0"/>
          <w:szCs w:val="21"/>
        </w:rPr>
        <w:t>经</w:t>
      </w:r>
      <w:r>
        <w:rPr>
          <w:rFonts w:eastAsia="方正仿宋_GB2312"/>
          <w:kern w:val="0"/>
          <w:szCs w:val="21"/>
        </w:rPr>
        <w:t>监理人审核的竣工验收申请报告后</w:t>
      </w:r>
      <w:r>
        <w:rPr>
          <w:rFonts w:eastAsia="方正仿宋_GB2312"/>
          <w:kern w:val="0"/>
          <w:szCs w:val="21"/>
        </w:rPr>
        <w:t>28</w:t>
      </w:r>
      <w:r>
        <w:rPr>
          <w:rFonts w:eastAsia="方正仿宋_GB2312"/>
          <w:kern w:val="0"/>
          <w:szCs w:val="21"/>
        </w:rPr>
        <w:t>天内</w:t>
      </w:r>
      <w:r>
        <w:rPr>
          <w:rFonts w:eastAsia="方正仿宋_GB2312" w:hint="eastAsia"/>
          <w:kern w:val="0"/>
          <w:szCs w:val="21"/>
        </w:rPr>
        <w:t>审批</w:t>
      </w:r>
      <w:r>
        <w:rPr>
          <w:rFonts w:eastAsia="方正仿宋_GB2312"/>
          <w:kern w:val="0"/>
          <w:szCs w:val="21"/>
        </w:rPr>
        <w:t>完毕并组织监理人、承包人、设计人等相关单位完成竣工验收。</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3</w:t>
      </w:r>
      <w:r>
        <w:rPr>
          <w:rFonts w:eastAsia="方正仿宋_GB2312"/>
          <w:kern w:val="0"/>
          <w:szCs w:val="21"/>
        </w:rPr>
        <w:t>）竣工验收合格的，发包人应在验收合格后</w:t>
      </w:r>
      <w:r>
        <w:rPr>
          <w:rFonts w:eastAsia="方正仿宋_GB2312"/>
          <w:kern w:val="0"/>
          <w:szCs w:val="21"/>
        </w:rPr>
        <w:t>14</w:t>
      </w:r>
      <w:r>
        <w:rPr>
          <w:rFonts w:eastAsia="方正仿宋_GB2312"/>
          <w:kern w:val="0"/>
          <w:szCs w:val="21"/>
        </w:rPr>
        <w:t>天内向承包人签发工程接收证书。发包人无正当理由逾期不颁发工程接收证书的，自验收合格后第</w:t>
      </w:r>
      <w:r>
        <w:rPr>
          <w:rFonts w:eastAsia="方正仿宋_GB2312"/>
          <w:kern w:val="0"/>
          <w:szCs w:val="21"/>
        </w:rPr>
        <w:t>15</w:t>
      </w:r>
      <w:r>
        <w:rPr>
          <w:rFonts w:eastAsia="方正仿宋_GB2312"/>
          <w:kern w:val="0"/>
          <w:szCs w:val="21"/>
        </w:rPr>
        <w:t>天起视为已颁发工程接收证书。</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4</w:t>
      </w:r>
      <w:r>
        <w:rPr>
          <w:rFonts w:eastAsia="方正仿宋_GB2312"/>
          <w:kern w:val="0"/>
          <w:szCs w:val="21"/>
        </w:rPr>
        <w:t>）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5</w:t>
      </w:r>
      <w:r>
        <w:rPr>
          <w:rFonts w:eastAsia="方正仿宋_GB2312"/>
          <w:kern w:val="0"/>
          <w:szCs w:val="21"/>
        </w:rPr>
        <w:t>）工程未经验收或验收不合格，发包人擅自使用的，应在转移占有工程后</w:t>
      </w:r>
      <w:r>
        <w:rPr>
          <w:rFonts w:eastAsia="方正仿宋_GB2312"/>
          <w:kern w:val="0"/>
          <w:szCs w:val="21"/>
        </w:rPr>
        <w:t>7</w:t>
      </w:r>
      <w:r>
        <w:rPr>
          <w:rFonts w:eastAsia="方正仿宋_GB2312"/>
          <w:kern w:val="0"/>
          <w:szCs w:val="21"/>
        </w:rPr>
        <w:t>天内向承包人颁发工程接收证书；发包人无正当理由逾期不颁发工程接收证书的，自转移占有后第</w:t>
      </w:r>
      <w:r>
        <w:rPr>
          <w:rFonts w:eastAsia="方正仿宋_GB2312"/>
          <w:kern w:val="0"/>
          <w:szCs w:val="21"/>
        </w:rPr>
        <w:t>15</w:t>
      </w:r>
      <w:r>
        <w:rPr>
          <w:rFonts w:eastAsia="方正仿宋_GB2312"/>
          <w:kern w:val="0"/>
          <w:szCs w:val="21"/>
        </w:rPr>
        <w:t>天起视为已颁发工程接收证书。</w:t>
      </w:r>
    </w:p>
    <w:p w:rsidR="002841D5" w:rsidRDefault="002841D5" w:rsidP="002841D5">
      <w:pPr>
        <w:ind w:firstLineChars="200" w:firstLine="420"/>
        <w:jc w:val="left"/>
        <w:rPr>
          <w:rFonts w:eastAsia="方正仿宋_GB2312"/>
          <w:kern w:val="0"/>
          <w:szCs w:val="21"/>
        </w:rPr>
      </w:pPr>
      <w:r>
        <w:rPr>
          <w:rFonts w:eastAsia="方正仿宋_GB2312"/>
          <w:kern w:val="0"/>
          <w:szCs w:val="21"/>
        </w:rPr>
        <w:t>除专用合同条款另有约定外，发包人不按照本项约定组织竣工验收、颁发工程接收证书的，每逾期一天，应以签约合同价为基数，按照中国人民银行发布的同期同类贷款基准利率支付违约金。</w:t>
      </w:r>
    </w:p>
    <w:p w:rsidR="002841D5" w:rsidRDefault="002841D5" w:rsidP="002841D5">
      <w:pPr>
        <w:ind w:firstLineChars="200" w:firstLine="420"/>
        <w:jc w:val="left"/>
        <w:rPr>
          <w:rFonts w:eastAsia="方正仿宋_GB2312"/>
          <w:kern w:val="0"/>
          <w:szCs w:val="21"/>
        </w:rPr>
      </w:pPr>
      <w:r>
        <w:rPr>
          <w:rFonts w:eastAsia="方正仿宋_GB2312"/>
          <w:kern w:val="0"/>
          <w:szCs w:val="21"/>
        </w:rPr>
        <w:t>13.2.3</w:t>
      </w:r>
      <w:r>
        <w:rPr>
          <w:rFonts w:eastAsia="方正仿宋_GB2312"/>
          <w:kern w:val="0"/>
          <w:szCs w:val="21"/>
        </w:rPr>
        <w:t>竣工日期</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工程经竣工验收合格的，以承包人提交竣工验收申请报告之日为实际竣工日期，并在工程接收证书中载明；因发包人原因，未在监理人收到承包人提交的竣工验收申请报告</w:t>
      </w:r>
      <w:r>
        <w:rPr>
          <w:rFonts w:eastAsia="方正仿宋_GB2312"/>
          <w:kern w:val="0"/>
          <w:szCs w:val="21"/>
        </w:rPr>
        <w:t>42</w:t>
      </w:r>
      <w:r>
        <w:rPr>
          <w:rFonts w:eastAsia="方正仿宋_GB2312"/>
          <w:kern w:val="0"/>
          <w:szCs w:val="21"/>
        </w:rPr>
        <w:t>天内完成</w:t>
      </w:r>
      <w:r>
        <w:rPr>
          <w:rFonts w:eastAsia="方正仿宋_GB2312" w:hint="eastAsia"/>
          <w:kern w:val="0"/>
          <w:szCs w:val="21"/>
        </w:rPr>
        <w:t>竣工</w:t>
      </w:r>
      <w:r>
        <w:rPr>
          <w:rFonts w:eastAsia="方正仿宋_GB2312"/>
          <w:kern w:val="0"/>
          <w:szCs w:val="21"/>
        </w:rPr>
        <w:t>验收</w:t>
      </w:r>
      <w:r>
        <w:rPr>
          <w:rFonts w:eastAsia="方正仿宋_GB2312" w:hint="eastAsia"/>
          <w:kern w:val="0"/>
          <w:szCs w:val="21"/>
        </w:rPr>
        <w:t>，或完成竣工验收不予签发工程接收证书</w:t>
      </w:r>
      <w:r>
        <w:rPr>
          <w:rFonts w:eastAsia="方正仿宋_GB2312"/>
          <w:kern w:val="0"/>
          <w:szCs w:val="21"/>
        </w:rPr>
        <w:t>的，以提交竣工验</w:t>
      </w:r>
      <w:bookmarkStart w:id="978" w:name="#go14"/>
      <w:bookmarkEnd w:id="978"/>
      <w:r>
        <w:rPr>
          <w:rFonts w:eastAsia="方正仿宋_GB2312"/>
          <w:kern w:val="0"/>
          <w:szCs w:val="21"/>
        </w:rPr>
        <w:t>收申请报告的日期为实际竣工日期；工程未经竣工验收，发包人擅自使用的，以转移占有工程之日为实际竣工日期。</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13.2.4 </w:t>
      </w:r>
      <w:r>
        <w:rPr>
          <w:rFonts w:eastAsia="方正仿宋_GB2312"/>
          <w:kern w:val="0"/>
          <w:szCs w:val="21"/>
        </w:rPr>
        <w:t>拒绝接收全部或部分工程</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对于竣工验收不合格的工程，承包人完成整改后，</w:t>
      </w:r>
      <w:r>
        <w:rPr>
          <w:rFonts w:eastAsia="方正仿宋_GB2312" w:hint="eastAsia"/>
          <w:kern w:val="0"/>
          <w:szCs w:val="21"/>
        </w:rPr>
        <w:t>应当</w:t>
      </w:r>
      <w:r>
        <w:rPr>
          <w:rFonts w:eastAsia="方正仿宋_GB2312"/>
          <w:kern w:val="0"/>
          <w:szCs w:val="21"/>
        </w:rPr>
        <w:t>重新进行竣工验收，经重新组织</w:t>
      </w:r>
      <w:proofErr w:type="gramStart"/>
      <w:r>
        <w:rPr>
          <w:rFonts w:eastAsia="方正仿宋_GB2312"/>
          <w:kern w:val="0"/>
          <w:szCs w:val="21"/>
        </w:rPr>
        <w:t>验收仍</w:t>
      </w:r>
      <w:proofErr w:type="gramEnd"/>
      <w:r>
        <w:rPr>
          <w:rFonts w:eastAsia="方正仿宋_GB2312"/>
          <w:kern w:val="0"/>
          <w:szCs w:val="21"/>
        </w:rPr>
        <w:t>不合格的且无法采取措施补救的，则发包人可以拒绝接收不合格工程，因不合格工程导致其他工程不能正常使用的，承包人应采取措施确保相关工程的正常使用，由此增加的费用和（或）延误的工期由承包人承担。</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13.2.5 </w:t>
      </w:r>
      <w:r>
        <w:rPr>
          <w:rFonts w:eastAsia="方正仿宋_GB2312"/>
          <w:kern w:val="0"/>
          <w:szCs w:val="21"/>
        </w:rPr>
        <w:t>移交、接收全部与部分工程</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hint="eastAsia"/>
          <w:kern w:val="0"/>
          <w:szCs w:val="21"/>
        </w:rPr>
        <w:t>除专用合同条款另有约定外，</w:t>
      </w:r>
      <w:r>
        <w:rPr>
          <w:rFonts w:eastAsia="方正仿宋_GB2312"/>
          <w:kern w:val="0"/>
          <w:szCs w:val="21"/>
        </w:rPr>
        <w:t>合同当事人应当在颁发工程接收证书</w:t>
      </w:r>
      <w:r>
        <w:rPr>
          <w:rFonts w:eastAsia="方正仿宋_GB2312" w:hint="eastAsia"/>
          <w:kern w:val="0"/>
          <w:szCs w:val="21"/>
        </w:rPr>
        <w:t>后</w:t>
      </w:r>
      <w:r>
        <w:rPr>
          <w:rFonts w:eastAsia="方正仿宋_GB2312" w:hint="eastAsia"/>
          <w:kern w:val="0"/>
          <w:szCs w:val="21"/>
        </w:rPr>
        <w:t>7</w:t>
      </w:r>
      <w:r>
        <w:rPr>
          <w:rFonts w:eastAsia="方正仿宋_GB2312" w:hint="eastAsia"/>
          <w:kern w:val="0"/>
          <w:szCs w:val="21"/>
        </w:rPr>
        <w:t>天内</w:t>
      </w:r>
      <w:r>
        <w:rPr>
          <w:rFonts w:eastAsia="方正仿宋_GB2312"/>
          <w:kern w:val="0"/>
          <w:szCs w:val="21"/>
        </w:rPr>
        <w:t>完成工程的移交。</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发包人无正当理由不接收工程的，发包人</w:t>
      </w:r>
      <w:proofErr w:type="gramStart"/>
      <w:r>
        <w:rPr>
          <w:rFonts w:eastAsia="方正仿宋_GB2312"/>
          <w:kern w:val="0"/>
          <w:szCs w:val="21"/>
        </w:rPr>
        <w:t>自</w:t>
      </w:r>
      <w:r>
        <w:rPr>
          <w:rFonts w:eastAsia="方正仿宋_GB2312" w:hint="eastAsia"/>
          <w:kern w:val="0"/>
          <w:szCs w:val="21"/>
        </w:rPr>
        <w:t>应当</w:t>
      </w:r>
      <w:proofErr w:type="gramEnd"/>
      <w:r>
        <w:rPr>
          <w:rFonts w:eastAsia="方正仿宋_GB2312" w:hint="eastAsia"/>
          <w:kern w:val="0"/>
          <w:szCs w:val="21"/>
        </w:rPr>
        <w:t>接收工程</w:t>
      </w:r>
      <w:r>
        <w:rPr>
          <w:rFonts w:eastAsia="方正仿宋_GB2312"/>
          <w:kern w:val="0"/>
          <w:szCs w:val="21"/>
        </w:rPr>
        <w:t>之日起，承担工程照管、成品保护、保管等与工程有关的各项费用</w:t>
      </w:r>
      <w:r>
        <w:rPr>
          <w:rFonts w:eastAsia="方正仿宋_GB2312" w:hint="eastAsia"/>
          <w:kern w:val="0"/>
          <w:szCs w:val="21"/>
        </w:rPr>
        <w:t>，合同当事人可以在专用合同条款中另行约定发包人逾期接收工程的违约责任</w:t>
      </w:r>
      <w:r>
        <w:rPr>
          <w:rFonts w:eastAsia="方正仿宋_GB2312"/>
          <w:kern w:val="0"/>
          <w:szCs w:val="21"/>
        </w:rPr>
        <w:t>。</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承包人无正当理由不移交工程的，</w:t>
      </w:r>
      <w:r>
        <w:rPr>
          <w:rFonts w:eastAsia="方正仿宋_GB2312" w:hint="eastAsia"/>
          <w:kern w:val="0"/>
          <w:szCs w:val="21"/>
        </w:rPr>
        <w:t>承包人应承</w:t>
      </w:r>
      <w:proofErr w:type="gramStart"/>
      <w:r>
        <w:rPr>
          <w:rFonts w:eastAsia="方正仿宋_GB2312" w:hint="eastAsia"/>
          <w:kern w:val="0"/>
          <w:szCs w:val="21"/>
        </w:rPr>
        <w:t>担</w:t>
      </w:r>
      <w:r>
        <w:rPr>
          <w:rFonts w:eastAsia="方正仿宋_GB2312"/>
          <w:kern w:val="0"/>
          <w:szCs w:val="21"/>
        </w:rPr>
        <w:t>工程</w:t>
      </w:r>
      <w:proofErr w:type="gramEnd"/>
      <w:r>
        <w:rPr>
          <w:rFonts w:eastAsia="方正仿宋_GB2312"/>
          <w:kern w:val="0"/>
          <w:szCs w:val="21"/>
        </w:rPr>
        <w:t>照管、成品保护、保管等与工程有关的各项费用</w:t>
      </w:r>
      <w:r>
        <w:rPr>
          <w:rFonts w:eastAsia="方正仿宋_GB2312" w:hint="eastAsia"/>
          <w:kern w:val="0"/>
          <w:szCs w:val="21"/>
        </w:rPr>
        <w:t>，合同当事人可以在专用合同条款中另行约定承包人无正当理由不移交工程的违约责任</w:t>
      </w:r>
      <w:r>
        <w:rPr>
          <w:rFonts w:eastAsia="方正仿宋_GB2312"/>
          <w:kern w:val="0"/>
          <w:szCs w:val="21"/>
        </w:rPr>
        <w:t>。</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979" w:name="_Toc4143"/>
      <w:bookmarkStart w:id="980" w:name="_Toc337558807"/>
      <w:bookmarkStart w:id="981" w:name="_Toc296346612"/>
      <w:bookmarkStart w:id="982" w:name="_Toc296503111"/>
      <w:r>
        <w:rPr>
          <w:rFonts w:eastAsia="黑体"/>
          <w:b w:val="0"/>
          <w:sz w:val="21"/>
          <w:szCs w:val="21"/>
        </w:rPr>
        <w:t>13.3</w:t>
      </w:r>
      <w:r>
        <w:rPr>
          <w:rFonts w:eastAsia="黑体"/>
          <w:b w:val="0"/>
          <w:sz w:val="21"/>
          <w:szCs w:val="21"/>
        </w:rPr>
        <w:t>工程试车</w:t>
      </w:r>
      <w:bookmarkEnd w:id="979"/>
    </w:p>
    <w:bookmarkEnd w:id="980"/>
    <w:bookmarkEnd w:id="981"/>
    <w:bookmarkEnd w:id="982"/>
    <w:p w:rsidR="002841D5" w:rsidRDefault="002841D5" w:rsidP="002841D5">
      <w:pPr>
        <w:ind w:firstLineChars="200" w:firstLine="420"/>
        <w:jc w:val="left"/>
        <w:rPr>
          <w:rFonts w:eastAsia="方正仿宋_GB2312"/>
          <w:kern w:val="0"/>
          <w:szCs w:val="21"/>
        </w:rPr>
      </w:pPr>
      <w:r>
        <w:rPr>
          <w:rFonts w:eastAsia="方正仿宋_GB2312"/>
          <w:kern w:val="0"/>
          <w:szCs w:val="21"/>
        </w:rPr>
        <w:t>13.3.1</w:t>
      </w:r>
      <w:r>
        <w:rPr>
          <w:rFonts w:eastAsia="方正仿宋_GB2312"/>
          <w:kern w:val="0"/>
          <w:szCs w:val="21"/>
        </w:rPr>
        <w:t>试车程序</w:t>
      </w:r>
    </w:p>
    <w:p w:rsidR="002841D5" w:rsidRDefault="002841D5" w:rsidP="002841D5">
      <w:pPr>
        <w:ind w:firstLineChars="200" w:firstLine="420"/>
        <w:jc w:val="left"/>
        <w:rPr>
          <w:rFonts w:eastAsia="方正仿宋_GB2312"/>
          <w:kern w:val="0"/>
          <w:szCs w:val="21"/>
        </w:rPr>
      </w:pPr>
      <w:r>
        <w:rPr>
          <w:rFonts w:eastAsia="方正仿宋_GB2312"/>
          <w:kern w:val="0"/>
          <w:szCs w:val="21"/>
        </w:rPr>
        <w:t>工程需要试车的，除专用合同条款另有约定外，试车内容应与承包人承包范围相一致，试车费</w:t>
      </w:r>
      <w:r>
        <w:rPr>
          <w:rFonts w:eastAsia="方正仿宋_GB2312"/>
          <w:kern w:val="0"/>
          <w:szCs w:val="21"/>
        </w:rPr>
        <w:lastRenderedPageBreak/>
        <w:t>用由承包人承担。工程试车应按如下程序进行：</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1</w:t>
      </w:r>
      <w:r>
        <w:rPr>
          <w:rFonts w:eastAsia="方正仿宋_GB2312"/>
          <w:kern w:val="0"/>
          <w:szCs w:val="21"/>
        </w:rPr>
        <w:t>）具备单机无负荷试车条件，承包人组织试车，并在试车前</w:t>
      </w:r>
      <w:r>
        <w:rPr>
          <w:rFonts w:eastAsia="方正仿宋_GB2312"/>
          <w:kern w:val="0"/>
          <w:szCs w:val="21"/>
        </w:rPr>
        <w:t>48</w:t>
      </w:r>
      <w:r>
        <w:rPr>
          <w:rFonts w:eastAsia="方正仿宋_GB2312"/>
          <w:kern w:val="0"/>
          <w:szCs w:val="21"/>
        </w:rPr>
        <w:t>小时书面通知监理人，通知中应载明试车内容、时间、地点。承包人准备试车记录，发包人根据承包人要求为试车提供必要条件。试车合格的，监理人在试车记录上签字。监理人在试车合格后不在试车记录上签字，自试车结束满</w:t>
      </w:r>
      <w:r>
        <w:rPr>
          <w:rFonts w:eastAsia="方正仿宋_GB2312"/>
          <w:kern w:val="0"/>
          <w:szCs w:val="21"/>
        </w:rPr>
        <w:t>24</w:t>
      </w:r>
      <w:r>
        <w:rPr>
          <w:rFonts w:eastAsia="方正仿宋_GB2312"/>
          <w:kern w:val="0"/>
          <w:szCs w:val="21"/>
        </w:rPr>
        <w:t>小时后视为监理人已经认可试车记录，承包人可继续施工或办理竣工验收手续。</w:t>
      </w:r>
    </w:p>
    <w:p w:rsidR="002841D5" w:rsidRDefault="002841D5" w:rsidP="002841D5">
      <w:pPr>
        <w:ind w:firstLineChars="200" w:firstLine="420"/>
        <w:jc w:val="left"/>
        <w:rPr>
          <w:rFonts w:eastAsia="方正仿宋_GB2312"/>
          <w:kern w:val="0"/>
          <w:szCs w:val="21"/>
        </w:rPr>
      </w:pPr>
      <w:r>
        <w:rPr>
          <w:rFonts w:eastAsia="方正仿宋_GB2312"/>
          <w:kern w:val="0"/>
          <w:szCs w:val="21"/>
        </w:rPr>
        <w:t>监理人不能按时参加试车，应在试车前</w:t>
      </w:r>
      <w:r>
        <w:rPr>
          <w:rFonts w:eastAsia="方正仿宋_GB2312"/>
          <w:kern w:val="0"/>
          <w:szCs w:val="21"/>
        </w:rPr>
        <w:t>24</w:t>
      </w:r>
      <w:r>
        <w:rPr>
          <w:rFonts w:eastAsia="方正仿宋_GB2312"/>
          <w:kern w:val="0"/>
          <w:szCs w:val="21"/>
        </w:rPr>
        <w:t>小时以书面形式向承包人提出延期要求，但延期不能超过</w:t>
      </w:r>
      <w:r>
        <w:rPr>
          <w:rFonts w:eastAsia="方正仿宋_GB2312"/>
          <w:kern w:val="0"/>
          <w:szCs w:val="21"/>
        </w:rPr>
        <w:t>48</w:t>
      </w:r>
      <w:r>
        <w:rPr>
          <w:rFonts w:eastAsia="方正仿宋_GB2312"/>
          <w:kern w:val="0"/>
          <w:szCs w:val="21"/>
        </w:rPr>
        <w:t>小时，由此导致工期延误的，工期应予以顺延。监理人未能在前述期限内提出延期要求，又不参加试车的，视为认可试车记录。</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2</w:t>
      </w:r>
      <w:r>
        <w:rPr>
          <w:rFonts w:eastAsia="方正仿宋_GB2312"/>
          <w:kern w:val="0"/>
          <w:szCs w:val="21"/>
        </w:rPr>
        <w:t>）具备无负荷联动试车条件，发包人组织试车，并在试车前</w:t>
      </w:r>
      <w:r>
        <w:rPr>
          <w:rFonts w:eastAsia="方正仿宋_GB2312"/>
          <w:kern w:val="0"/>
          <w:szCs w:val="21"/>
        </w:rPr>
        <w:t>48</w:t>
      </w:r>
      <w:r>
        <w:rPr>
          <w:rFonts w:eastAsia="方正仿宋_GB2312"/>
          <w:kern w:val="0"/>
          <w:szCs w:val="21"/>
        </w:rPr>
        <w:t>小时以书面形式通知承包人。通知中应载明试车内容、时间、地点和对承包人的要求，承包人按要求做好准备工作。试车合格，合同当事人在试车记录上签字。承包人无正当理由不参加试车的，视为认可试车记录。</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13.3.2 </w:t>
      </w:r>
      <w:r>
        <w:rPr>
          <w:rFonts w:eastAsia="方正仿宋_GB2312"/>
          <w:kern w:val="0"/>
          <w:szCs w:val="21"/>
        </w:rPr>
        <w:t>试车中的责任</w:t>
      </w:r>
    </w:p>
    <w:p w:rsidR="002841D5" w:rsidRDefault="002841D5" w:rsidP="002841D5">
      <w:pPr>
        <w:ind w:firstLineChars="200" w:firstLine="420"/>
        <w:jc w:val="left"/>
        <w:rPr>
          <w:rFonts w:eastAsia="方正仿宋_GB2312"/>
          <w:kern w:val="0"/>
          <w:szCs w:val="21"/>
        </w:rPr>
      </w:pPr>
      <w:r>
        <w:rPr>
          <w:rFonts w:eastAsia="方正仿宋_GB2312"/>
          <w:kern w:val="0"/>
          <w:szCs w:val="21"/>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rsidR="002841D5" w:rsidRDefault="002841D5" w:rsidP="002841D5">
      <w:pPr>
        <w:ind w:firstLineChars="200" w:firstLine="420"/>
        <w:jc w:val="left"/>
        <w:rPr>
          <w:rFonts w:eastAsia="方正仿宋_GB2312"/>
          <w:kern w:val="0"/>
          <w:szCs w:val="21"/>
        </w:rPr>
      </w:pPr>
      <w:r>
        <w:rPr>
          <w:rFonts w:eastAsia="方正仿宋_GB2312"/>
          <w:kern w:val="0"/>
          <w:szCs w:val="21"/>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13.3.3 </w:t>
      </w:r>
      <w:r>
        <w:rPr>
          <w:rFonts w:eastAsia="方正仿宋_GB2312"/>
          <w:kern w:val="0"/>
          <w:szCs w:val="21"/>
        </w:rPr>
        <w:t>投料试车</w:t>
      </w:r>
    </w:p>
    <w:p w:rsidR="002841D5" w:rsidRDefault="002841D5" w:rsidP="002841D5">
      <w:pPr>
        <w:ind w:firstLineChars="200" w:firstLine="420"/>
        <w:jc w:val="left"/>
        <w:rPr>
          <w:rFonts w:eastAsia="方正仿宋_GB2312"/>
          <w:kern w:val="0"/>
          <w:szCs w:val="21"/>
        </w:rPr>
      </w:pPr>
      <w:r>
        <w:rPr>
          <w:rFonts w:eastAsia="方正仿宋_GB2312" w:hint="eastAsia"/>
          <w:kern w:val="0"/>
          <w:szCs w:val="21"/>
        </w:rPr>
        <w:t>如需进行投料试车的，</w:t>
      </w:r>
      <w:r>
        <w:rPr>
          <w:rFonts w:eastAsia="方正仿宋_GB2312"/>
          <w:kern w:val="0"/>
          <w:szCs w:val="21"/>
        </w:rPr>
        <w:t>发包人</w:t>
      </w:r>
      <w:r>
        <w:rPr>
          <w:rFonts w:eastAsia="方正仿宋_GB2312" w:hint="eastAsia"/>
          <w:kern w:val="0"/>
          <w:szCs w:val="21"/>
        </w:rPr>
        <w:t>应在</w:t>
      </w:r>
      <w:r>
        <w:rPr>
          <w:rFonts w:eastAsia="方正仿宋_GB2312"/>
          <w:kern w:val="0"/>
          <w:szCs w:val="21"/>
        </w:rPr>
        <w:t>工程竣工验收后</w:t>
      </w:r>
      <w:r>
        <w:rPr>
          <w:rFonts w:eastAsia="方正仿宋_GB2312" w:hint="eastAsia"/>
          <w:kern w:val="0"/>
          <w:szCs w:val="21"/>
        </w:rPr>
        <w:t>组织</w:t>
      </w:r>
      <w:r>
        <w:rPr>
          <w:rFonts w:eastAsia="方正仿宋_GB2312"/>
          <w:kern w:val="0"/>
          <w:szCs w:val="21"/>
        </w:rPr>
        <w:t>投料试车</w:t>
      </w:r>
      <w:r>
        <w:rPr>
          <w:rFonts w:eastAsia="方正仿宋_GB2312" w:hint="eastAsia"/>
          <w:kern w:val="0"/>
          <w:szCs w:val="21"/>
        </w:rPr>
        <w:t>。</w:t>
      </w:r>
      <w:r>
        <w:rPr>
          <w:rFonts w:eastAsia="方正仿宋_GB2312"/>
          <w:kern w:val="0"/>
          <w:szCs w:val="21"/>
        </w:rPr>
        <w:t>发包人要求在工程竣工验收前进行或需要承包人配合时，应征得承包人同意</w:t>
      </w:r>
      <w:r>
        <w:rPr>
          <w:rFonts w:eastAsia="方正仿宋_GB2312" w:hint="eastAsia"/>
          <w:kern w:val="0"/>
          <w:szCs w:val="21"/>
        </w:rPr>
        <w:t>，并在专用合同条款中约定有关事项</w:t>
      </w:r>
      <w:r>
        <w:rPr>
          <w:rFonts w:eastAsia="方正仿宋_GB2312"/>
          <w:kern w:val="0"/>
          <w:szCs w:val="21"/>
        </w:rPr>
        <w:t>。</w:t>
      </w:r>
    </w:p>
    <w:p w:rsidR="002841D5" w:rsidRDefault="002841D5" w:rsidP="002841D5">
      <w:pPr>
        <w:ind w:firstLineChars="200" w:firstLine="420"/>
        <w:jc w:val="left"/>
        <w:rPr>
          <w:rFonts w:eastAsia="方正仿宋_GB2312"/>
          <w:kern w:val="0"/>
          <w:szCs w:val="21"/>
        </w:rPr>
      </w:pPr>
      <w:r>
        <w:rPr>
          <w:rFonts w:eastAsia="方正仿宋_GB2312"/>
          <w:kern w:val="0"/>
          <w:szCs w:val="21"/>
        </w:rPr>
        <w:t>投料试车合格的，费用由发包人承担；因承包人原因造成投料试车不合格的，承包人应按照发包人要求进行整改，由此产生的整改费用由承包人承担；非因承包人原因导致投料试车不合格的，</w:t>
      </w:r>
      <w:r>
        <w:rPr>
          <w:rFonts w:eastAsia="方正仿宋_GB2312" w:hint="eastAsia"/>
          <w:kern w:val="0"/>
          <w:szCs w:val="21"/>
        </w:rPr>
        <w:t>如</w:t>
      </w:r>
      <w:r>
        <w:rPr>
          <w:rFonts w:eastAsia="方正仿宋_GB2312"/>
          <w:kern w:val="0"/>
          <w:szCs w:val="21"/>
        </w:rPr>
        <w:t>发包人要求承包人进行整改</w:t>
      </w:r>
      <w:r>
        <w:rPr>
          <w:rFonts w:eastAsia="方正仿宋_GB2312" w:hint="eastAsia"/>
          <w:kern w:val="0"/>
          <w:szCs w:val="21"/>
        </w:rPr>
        <w:t>的</w:t>
      </w:r>
      <w:r>
        <w:rPr>
          <w:rFonts w:eastAsia="方正仿宋_GB2312"/>
          <w:kern w:val="0"/>
          <w:szCs w:val="21"/>
        </w:rPr>
        <w:t>，由此产生的费用由发包人承担。</w:t>
      </w:r>
    </w:p>
    <w:p w:rsidR="002841D5" w:rsidRDefault="002841D5" w:rsidP="002841D5">
      <w:pPr>
        <w:pStyle w:val="5"/>
        <w:spacing w:before="120" w:after="120" w:line="240" w:lineRule="auto"/>
        <w:textAlignment w:val="auto"/>
        <w:rPr>
          <w:rFonts w:eastAsia="黑体"/>
          <w:b w:val="0"/>
          <w:sz w:val="21"/>
          <w:szCs w:val="21"/>
        </w:rPr>
      </w:pPr>
      <w:bookmarkStart w:id="983" w:name="_Toc337558808"/>
      <w:r>
        <w:rPr>
          <w:rFonts w:eastAsia="黑体"/>
          <w:b w:val="0"/>
          <w:sz w:val="21"/>
          <w:szCs w:val="21"/>
        </w:rPr>
        <w:t xml:space="preserve">    </w:t>
      </w:r>
      <w:bookmarkStart w:id="984" w:name="_Toc32317"/>
      <w:r>
        <w:rPr>
          <w:rFonts w:eastAsia="黑体"/>
          <w:b w:val="0"/>
          <w:sz w:val="21"/>
          <w:szCs w:val="21"/>
        </w:rPr>
        <w:t>13.4</w:t>
      </w:r>
      <w:r>
        <w:rPr>
          <w:rFonts w:eastAsia="黑体"/>
          <w:b w:val="0"/>
          <w:sz w:val="21"/>
          <w:szCs w:val="21"/>
        </w:rPr>
        <w:t>提前交付单位工程的验收</w:t>
      </w:r>
      <w:bookmarkEnd w:id="984"/>
    </w:p>
    <w:bookmarkEnd w:id="983"/>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13.4.1 </w:t>
      </w:r>
      <w:r>
        <w:rPr>
          <w:rFonts w:eastAsia="方正仿宋_GB2312"/>
          <w:kern w:val="0"/>
          <w:szCs w:val="21"/>
        </w:rPr>
        <w:t>发包人需要在工程竣工前使用单位工程的，或承包人提出提前交付已经竣工的单位工程且经发包人同意的，可进行单位工程验收，验收的程序按照第</w:t>
      </w:r>
      <w:r>
        <w:rPr>
          <w:rFonts w:eastAsia="方正仿宋_GB2312"/>
          <w:kern w:val="0"/>
          <w:szCs w:val="21"/>
        </w:rPr>
        <w:t>13.2</w:t>
      </w:r>
      <w:r>
        <w:rPr>
          <w:rFonts w:eastAsia="方正仿宋_GB2312"/>
          <w:kern w:val="0"/>
          <w:szCs w:val="21"/>
        </w:rPr>
        <w:t>款</w:t>
      </w:r>
      <w:r>
        <w:rPr>
          <w:rFonts w:eastAsia="方正仿宋_GB2312" w:hint="eastAsia"/>
          <w:kern w:val="0"/>
          <w:szCs w:val="21"/>
        </w:rPr>
        <w:t>〔</w:t>
      </w:r>
      <w:r>
        <w:rPr>
          <w:rFonts w:eastAsia="方正仿宋_GB2312"/>
          <w:kern w:val="0"/>
          <w:szCs w:val="21"/>
        </w:rPr>
        <w:t>竣工验收</w:t>
      </w:r>
      <w:r>
        <w:rPr>
          <w:rFonts w:eastAsia="方正仿宋_GB2312" w:hint="eastAsia"/>
          <w:kern w:val="0"/>
          <w:szCs w:val="21"/>
        </w:rPr>
        <w:t>〕</w:t>
      </w:r>
      <w:r>
        <w:rPr>
          <w:rFonts w:eastAsia="方正仿宋_GB2312"/>
          <w:kern w:val="0"/>
          <w:szCs w:val="21"/>
        </w:rPr>
        <w:t>的约定进行。</w:t>
      </w:r>
    </w:p>
    <w:p w:rsidR="002841D5" w:rsidRDefault="002841D5" w:rsidP="002841D5">
      <w:pPr>
        <w:ind w:firstLineChars="200" w:firstLine="420"/>
        <w:jc w:val="left"/>
        <w:rPr>
          <w:rFonts w:eastAsia="方正仿宋_GB2312"/>
          <w:kern w:val="0"/>
          <w:szCs w:val="21"/>
        </w:rPr>
      </w:pPr>
      <w:r>
        <w:rPr>
          <w:rFonts w:eastAsia="方正仿宋_GB2312"/>
          <w:kern w:val="0"/>
          <w:szCs w:val="21"/>
        </w:rPr>
        <w:t>验收合格后，由监理人向承包人出具经发包人签认的单位工程接收证书。已签发单位工程接收证书的单位工程由发包人负责照管。单位工程的验收成果和结论作为整体工程竣工验收申请报告的附件。</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13.4.2 </w:t>
      </w:r>
      <w:r>
        <w:rPr>
          <w:rFonts w:eastAsia="方正仿宋_GB2312"/>
          <w:kern w:val="0"/>
          <w:szCs w:val="21"/>
        </w:rPr>
        <w:t>发包人要求在工程竣工前交付单位工程，由此导致承包人费用增加和（或）工期延误的，由发包人承担由此增加的费用和（或）延误的工期，并支付承包人合理的利润。</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985" w:name="_Toc8942"/>
      <w:r>
        <w:rPr>
          <w:rFonts w:eastAsia="黑体"/>
          <w:b w:val="0"/>
          <w:sz w:val="21"/>
          <w:szCs w:val="21"/>
        </w:rPr>
        <w:t xml:space="preserve">13.5 </w:t>
      </w:r>
      <w:r>
        <w:rPr>
          <w:rFonts w:eastAsia="黑体"/>
          <w:b w:val="0"/>
          <w:sz w:val="21"/>
          <w:szCs w:val="21"/>
        </w:rPr>
        <w:t>施工期运行</w:t>
      </w:r>
      <w:bookmarkEnd w:id="985"/>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13.5.1 </w:t>
      </w:r>
      <w:r>
        <w:rPr>
          <w:rFonts w:eastAsia="方正仿宋_GB2312"/>
          <w:kern w:val="0"/>
          <w:szCs w:val="21"/>
        </w:rPr>
        <w:t>施工期运行是指合同工程尚未全部竣工，其中某项或某几项单位工程或工程设备安装已竣工，根据专用合同条款约定，需要投入施工期运行的，经发包人按第</w:t>
      </w:r>
      <w:r>
        <w:rPr>
          <w:rFonts w:eastAsia="方正仿宋_GB2312"/>
          <w:kern w:val="0"/>
          <w:szCs w:val="21"/>
        </w:rPr>
        <w:t>13.4</w:t>
      </w:r>
      <w:r>
        <w:rPr>
          <w:rFonts w:eastAsia="方正仿宋_GB2312"/>
          <w:kern w:val="0"/>
          <w:szCs w:val="21"/>
        </w:rPr>
        <w:t>款</w:t>
      </w:r>
      <w:r>
        <w:rPr>
          <w:rFonts w:eastAsia="方正仿宋_GB2312" w:hint="eastAsia"/>
          <w:kern w:val="0"/>
          <w:szCs w:val="21"/>
        </w:rPr>
        <w:t>〔</w:t>
      </w:r>
      <w:r>
        <w:rPr>
          <w:rFonts w:eastAsia="方正仿宋_GB2312"/>
          <w:kern w:val="0"/>
          <w:szCs w:val="21"/>
        </w:rPr>
        <w:t>提前交付单位工程的验收</w:t>
      </w:r>
      <w:r>
        <w:rPr>
          <w:rFonts w:eastAsia="方正仿宋_GB2312" w:hint="eastAsia"/>
          <w:kern w:val="0"/>
          <w:szCs w:val="21"/>
        </w:rPr>
        <w:t>〕</w:t>
      </w:r>
      <w:r>
        <w:rPr>
          <w:rFonts w:eastAsia="方正仿宋_GB2312"/>
          <w:kern w:val="0"/>
          <w:szCs w:val="21"/>
        </w:rPr>
        <w:t>的约定验收合格，证明能确保安全后，才能在施工期投入运行。</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13.5.2 </w:t>
      </w:r>
      <w:r>
        <w:rPr>
          <w:rFonts w:eastAsia="方正仿宋_GB2312"/>
          <w:kern w:val="0"/>
          <w:szCs w:val="21"/>
        </w:rPr>
        <w:t>在施工期运行中发现工程或工程设备损坏或存在缺陷的，由承包人按第</w:t>
      </w:r>
      <w:r>
        <w:rPr>
          <w:rFonts w:eastAsia="方正仿宋_GB2312"/>
          <w:kern w:val="0"/>
          <w:szCs w:val="21"/>
        </w:rPr>
        <w:t>15.2</w:t>
      </w:r>
      <w:r>
        <w:rPr>
          <w:rFonts w:eastAsia="方正仿宋_GB2312"/>
          <w:kern w:val="0"/>
          <w:szCs w:val="21"/>
        </w:rPr>
        <w:t>款</w:t>
      </w:r>
      <w:r>
        <w:rPr>
          <w:rFonts w:eastAsia="方正仿宋_GB2312" w:hint="eastAsia"/>
          <w:kern w:val="0"/>
          <w:szCs w:val="21"/>
        </w:rPr>
        <w:t>〔</w:t>
      </w:r>
      <w:r>
        <w:rPr>
          <w:rFonts w:eastAsia="方正仿宋_GB2312"/>
          <w:kern w:val="0"/>
          <w:szCs w:val="21"/>
        </w:rPr>
        <w:t>缺陷责任期</w:t>
      </w:r>
      <w:r>
        <w:rPr>
          <w:rFonts w:eastAsia="方正仿宋_GB2312" w:hint="eastAsia"/>
          <w:kern w:val="0"/>
          <w:szCs w:val="21"/>
        </w:rPr>
        <w:t>〕</w:t>
      </w:r>
      <w:r>
        <w:rPr>
          <w:rFonts w:eastAsia="方正仿宋_GB2312"/>
          <w:kern w:val="0"/>
          <w:szCs w:val="21"/>
        </w:rPr>
        <w:t>约定进行修复。</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986" w:name="_Toc296503112"/>
      <w:bookmarkStart w:id="987" w:name="_Toc296346613"/>
      <w:bookmarkStart w:id="988" w:name="_Toc9853"/>
      <w:bookmarkStart w:id="989" w:name="_Toc337558809"/>
      <w:r>
        <w:rPr>
          <w:rFonts w:eastAsia="黑体"/>
          <w:b w:val="0"/>
          <w:sz w:val="21"/>
          <w:szCs w:val="21"/>
        </w:rPr>
        <w:t xml:space="preserve">13.6 </w:t>
      </w:r>
      <w:r>
        <w:rPr>
          <w:rFonts w:eastAsia="黑体"/>
          <w:b w:val="0"/>
          <w:sz w:val="21"/>
          <w:szCs w:val="21"/>
        </w:rPr>
        <w:t>竣工退</w:t>
      </w:r>
      <w:bookmarkEnd w:id="986"/>
      <w:bookmarkEnd w:id="987"/>
      <w:r>
        <w:rPr>
          <w:rFonts w:eastAsia="黑体"/>
          <w:b w:val="0"/>
          <w:sz w:val="21"/>
          <w:szCs w:val="21"/>
        </w:rPr>
        <w:t>场</w:t>
      </w:r>
      <w:bookmarkEnd w:id="988"/>
    </w:p>
    <w:bookmarkEnd w:id="989"/>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13.6.1 </w:t>
      </w:r>
      <w:r>
        <w:rPr>
          <w:rFonts w:eastAsia="方正仿宋_GB2312"/>
          <w:kern w:val="0"/>
          <w:szCs w:val="21"/>
        </w:rPr>
        <w:t>竣工退场</w:t>
      </w:r>
    </w:p>
    <w:p w:rsidR="002841D5" w:rsidRDefault="002841D5" w:rsidP="002841D5">
      <w:pPr>
        <w:ind w:firstLineChars="200" w:firstLine="420"/>
        <w:jc w:val="left"/>
        <w:rPr>
          <w:rFonts w:eastAsia="方正仿宋_GB2312"/>
          <w:kern w:val="0"/>
          <w:szCs w:val="21"/>
        </w:rPr>
      </w:pPr>
      <w:r>
        <w:rPr>
          <w:rFonts w:eastAsia="方正仿宋_GB2312"/>
          <w:kern w:val="0"/>
          <w:szCs w:val="21"/>
        </w:rPr>
        <w:t>颁发工程接收证书后，承包人应按以下要求对施工现场进行清理：</w:t>
      </w:r>
    </w:p>
    <w:p w:rsidR="002841D5" w:rsidRDefault="002841D5" w:rsidP="002841D5">
      <w:pPr>
        <w:ind w:firstLineChars="200" w:firstLine="420"/>
        <w:jc w:val="left"/>
        <w:rPr>
          <w:rFonts w:eastAsia="方正仿宋_GB2312"/>
          <w:kern w:val="0"/>
          <w:szCs w:val="21"/>
        </w:rPr>
      </w:pPr>
      <w:r>
        <w:rPr>
          <w:rFonts w:eastAsia="方正仿宋_GB2312"/>
          <w:kern w:val="0"/>
          <w:szCs w:val="21"/>
        </w:rPr>
        <w:lastRenderedPageBreak/>
        <w:t>（</w:t>
      </w:r>
      <w:r>
        <w:rPr>
          <w:rFonts w:eastAsia="方正仿宋_GB2312"/>
          <w:kern w:val="0"/>
          <w:szCs w:val="21"/>
        </w:rPr>
        <w:t>1</w:t>
      </w:r>
      <w:r>
        <w:rPr>
          <w:rFonts w:eastAsia="方正仿宋_GB2312"/>
          <w:kern w:val="0"/>
          <w:szCs w:val="21"/>
        </w:rPr>
        <w:t>）施工现场内残留的垃圾已全部清除出场；</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2</w:t>
      </w:r>
      <w:r>
        <w:rPr>
          <w:rFonts w:eastAsia="方正仿宋_GB2312"/>
          <w:kern w:val="0"/>
          <w:szCs w:val="21"/>
        </w:rPr>
        <w:t>）临时工程已拆除，场地已进行清理、平整或复原；</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3</w:t>
      </w:r>
      <w:r>
        <w:rPr>
          <w:rFonts w:eastAsia="方正仿宋_GB2312"/>
          <w:kern w:val="0"/>
          <w:szCs w:val="21"/>
        </w:rPr>
        <w:t>）按合同约定应撤离的人员、承包人施工设备和剩余的材料，包括废弃的施工设备和材料，已按计划撤离施工现场；</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4</w:t>
      </w:r>
      <w:r>
        <w:rPr>
          <w:rFonts w:eastAsia="方正仿宋_GB2312"/>
          <w:kern w:val="0"/>
          <w:szCs w:val="21"/>
        </w:rPr>
        <w:t>）施工现场周边及其附近道路、河道的施工堆积物，已全部清理；</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5</w:t>
      </w:r>
      <w:r>
        <w:rPr>
          <w:rFonts w:eastAsia="方正仿宋_GB2312"/>
          <w:kern w:val="0"/>
          <w:szCs w:val="21"/>
        </w:rPr>
        <w:t>）施工现场其他场地清理工作已全部完成。</w:t>
      </w:r>
    </w:p>
    <w:p w:rsidR="002841D5" w:rsidRDefault="002841D5" w:rsidP="002841D5">
      <w:pPr>
        <w:ind w:firstLineChars="200" w:firstLine="420"/>
        <w:jc w:val="left"/>
        <w:rPr>
          <w:rFonts w:eastAsia="方正仿宋_GB2312"/>
          <w:kern w:val="0"/>
          <w:szCs w:val="21"/>
        </w:rPr>
      </w:pPr>
      <w:r>
        <w:rPr>
          <w:rFonts w:eastAsia="方正仿宋_GB2312"/>
          <w:kern w:val="0"/>
          <w:szCs w:val="21"/>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13.6.2 </w:t>
      </w:r>
      <w:r>
        <w:rPr>
          <w:rFonts w:eastAsia="方正仿宋_GB2312"/>
          <w:kern w:val="0"/>
          <w:szCs w:val="21"/>
        </w:rPr>
        <w:t>地表还原</w:t>
      </w:r>
    </w:p>
    <w:p w:rsidR="002841D5" w:rsidRDefault="002841D5" w:rsidP="002841D5">
      <w:pPr>
        <w:ind w:firstLineChars="200" w:firstLine="420"/>
        <w:jc w:val="left"/>
        <w:rPr>
          <w:rFonts w:eastAsia="方正仿宋_GB2312"/>
          <w:kern w:val="0"/>
          <w:szCs w:val="21"/>
        </w:rPr>
      </w:pPr>
      <w:r>
        <w:rPr>
          <w:rFonts w:eastAsia="方正仿宋_GB2312"/>
          <w:kern w:val="0"/>
          <w:szCs w:val="21"/>
        </w:rPr>
        <w:t>承包人应按发包人要求恢复临时占地及清理场地，承包人未按发包人的要求恢复临时占地，或者场地清理未达到合同约定要求的，发包人有权委托其他人恢复或清理，所发生的费用由承包人承担。</w:t>
      </w:r>
    </w:p>
    <w:p w:rsidR="002841D5" w:rsidRDefault="002841D5" w:rsidP="002841D5">
      <w:pPr>
        <w:pStyle w:val="4"/>
        <w:spacing w:before="120" w:after="120" w:line="240" w:lineRule="auto"/>
        <w:textAlignment w:val="auto"/>
        <w:rPr>
          <w:rFonts w:ascii="Times New Roman" w:hAnsi="Times New Roman"/>
          <w:b w:val="0"/>
          <w:sz w:val="21"/>
          <w:szCs w:val="21"/>
        </w:rPr>
      </w:pPr>
      <w:bookmarkStart w:id="990" w:name="_Toc19546"/>
      <w:bookmarkStart w:id="991" w:name="_Toc337558810"/>
      <w:bookmarkStart w:id="992" w:name="_Toc296346614"/>
      <w:bookmarkStart w:id="993" w:name="_Toc296503113"/>
      <w:r>
        <w:rPr>
          <w:rFonts w:ascii="Times New Roman" w:hAnsi="Times New Roman"/>
          <w:b w:val="0"/>
          <w:sz w:val="21"/>
          <w:szCs w:val="21"/>
        </w:rPr>
        <w:t xml:space="preserve">14. </w:t>
      </w:r>
      <w:r>
        <w:rPr>
          <w:rFonts w:ascii="Times New Roman" w:hAnsi="Times New Roman"/>
          <w:b w:val="0"/>
          <w:sz w:val="21"/>
          <w:szCs w:val="21"/>
        </w:rPr>
        <w:t>竣工结算</w:t>
      </w:r>
      <w:bookmarkEnd w:id="990"/>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994" w:name="_Toc30938"/>
      <w:bookmarkStart w:id="995" w:name="_Toc337558811"/>
      <w:bookmarkEnd w:id="991"/>
      <w:r>
        <w:rPr>
          <w:rFonts w:eastAsia="黑体"/>
          <w:b w:val="0"/>
          <w:sz w:val="21"/>
          <w:szCs w:val="21"/>
        </w:rPr>
        <w:t xml:space="preserve">14.1 </w:t>
      </w:r>
      <w:r>
        <w:rPr>
          <w:rFonts w:eastAsia="黑体"/>
          <w:b w:val="0"/>
          <w:sz w:val="21"/>
          <w:szCs w:val="21"/>
        </w:rPr>
        <w:t>竣工结算申请</w:t>
      </w:r>
      <w:bookmarkEnd w:id="994"/>
    </w:p>
    <w:bookmarkEnd w:id="995"/>
    <w:p w:rsidR="002841D5" w:rsidRDefault="002841D5" w:rsidP="002841D5">
      <w:pPr>
        <w:autoSpaceDE w:val="0"/>
        <w:autoSpaceDN w:val="0"/>
        <w:adjustRightInd w:val="0"/>
        <w:ind w:firstLineChars="200" w:firstLine="420"/>
        <w:jc w:val="left"/>
        <w:rPr>
          <w:rFonts w:eastAsia="方正仿宋_GB2312"/>
          <w:szCs w:val="21"/>
        </w:rPr>
      </w:pPr>
      <w:r>
        <w:rPr>
          <w:rFonts w:eastAsia="方正仿宋_GB2312"/>
          <w:kern w:val="0"/>
          <w:szCs w:val="21"/>
        </w:rPr>
        <w:t>除专用合同条款另有约定外，</w:t>
      </w:r>
      <w:r>
        <w:rPr>
          <w:rFonts w:eastAsia="方正仿宋_GB2312"/>
          <w:szCs w:val="21"/>
        </w:rPr>
        <w:t>承包人应在工程竣工验收合格后</w:t>
      </w:r>
      <w:r>
        <w:rPr>
          <w:rFonts w:eastAsia="方正仿宋_GB2312"/>
          <w:szCs w:val="21"/>
        </w:rPr>
        <w:t>28</w:t>
      </w:r>
      <w:r>
        <w:rPr>
          <w:rFonts w:eastAsia="方正仿宋_GB2312"/>
          <w:szCs w:val="21"/>
        </w:rPr>
        <w:t>天内向发包人和监理人提交竣工结算申请单，并提交完整的结算资料，</w:t>
      </w:r>
      <w:r>
        <w:rPr>
          <w:rFonts w:eastAsia="方正仿宋_GB2312" w:hint="eastAsia"/>
          <w:szCs w:val="21"/>
        </w:rPr>
        <w:t>有关</w:t>
      </w:r>
      <w:r>
        <w:rPr>
          <w:rFonts w:eastAsia="方正仿宋_GB2312"/>
          <w:szCs w:val="21"/>
        </w:rPr>
        <w:t>竣工结算申请单</w:t>
      </w:r>
      <w:r>
        <w:rPr>
          <w:rFonts w:eastAsia="方正仿宋_GB2312" w:hint="eastAsia"/>
          <w:szCs w:val="21"/>
        </w:rPr>
        <w:t>的资料清单和</w:t>
      </w:r>
      <w:r>
        <w:rPr>
          <w:rFonts w:eastAsia="方正仿宋_GB2312"/>
          <w:szCs w:val="21"/>
        </w:rPr>
        <w:t>份数</w:t>
      </w:r>
      <w:r>
        <w:rPr>
          <w:rFonts w:eastAsia="方正仿宋_GB2312" w:hint="eastAsia"/>
          <w:szCs w:val="21"/>
        </w:rPr>
        <w:t>等要求</w:t>
      </w:r>
      <w:r>
        <w:rPr>
          <w:rFonts w:eastAsia="方正仿宋_GB2312"/>
          <w:szCs w:val="21"/>
        </w:rPr>
        <w:t>由合同当事人在专用合同条款中约定。</w:t>
      </w:r>
    </w:p>
    <w:p w:rsidR="002841D5" w:rsidRDefault="002841D5" w:rsidP="002841D5">
      <w:pPr>
        <w:autoSpaceDE w:val="0"/>
        <w:autoSpaceDN w:val="0"/>
        <w:adjustRightInd w:val="0"/>
        <w:ind w:firstLineChars="200" w:firstLine="420"/>
        <w:jc w:val="left"/>
        <w:rPr>
          <w:rFonts w:eastAsia="方正仿宋_GB2312"/>
          <w:szCs w:val="21"/>
        </w:rPr>
      </w:pPr>
      <w:r>
        <w:rPr>
          <w:rFonts w:eastAsia="方正仿宋_GB2312"/>
          <w:szCs w:val="21"/>
        </w:rPr>
        <w:t>除专用合同条款另有约定外，竣工结算申请单应包括以下内容：</w:t>
      </w:r>
    </w:p>
    <w:p w:rsidR="002841D5" w:rsidRDefault="002841D5" w:rsidP="002841D5">
      <w:pPr>
        <w:autoSpaceDE w:val="0"/>
        <w:autoSpaceDN w:val="0"/>
        <w:adjustRightInd w:val="0"/>
        <w:ind w:firstLineChars="200" w:firstLine="420"/>
        <w:jc w:val="left"/>
        <w:rPr>
          <w:rFonts w:eastAsia="方正仿宋_GB2312"/>
          <w:szCs w:val="21"/>
        </w:rPr>
      </w:pPr>
      <w:r>
        <w:rPr>
          <w:rFonts w:eastAsia="方正仿宋_GB2312"/>
          <w:szCs w:val="21"/>
        </w:rPr>
        <w:t>（</w:t>
      </w:r>
      <w:r>
        <w:rPr>
          <w:rFonts w:eastAsia="方正仿宋_GB2312"/>
          <w:szCs w:val="21"/>
        </w:rPr>
        <w:t>1</w:t>
      </w:r>
      <w:r>
        <w:rPr>
          <w:rFonts w:eastAsia="方正仿宋_GB2312"/>
          <w:szCs w:val="21"/>
        </w:rPr>
        <w:t>）竣工结算合同价格；</w:t>
      </w:r>
    </w:p>
    <w:p w:rsidR="002841D5" w:rsidRDefault="002841D5" w:rsidP="002841D5">
      <w:pPr>
        <w:autoSpaceDE w:val="0"/>
        <w:autoSpaceDN w:val="0"/>
        <w:adjustRightInd w:val="0"/>
        <w:ind w:firstLineChars="200" w:firstLine="420"/>
        <w:jc w:val="left"/>
        <w:rPr>
          <w:rFonts w:eastAsia="方正仿宋_GB2312"/>
          <w:szCs w:val="21"/>
        </w:rPr>
      </w:pPr>
      <w:r>
        <w:rPr>
          <w:rFonts w:eastAsia="方正仿宋_GB2312"/>
          <w:szCs w:val="21"/>
        </w:rPr>
        <w:t>（</w:t>
      </w:r>
      <w:r>
        <w:rPr>
          <w:rFonts w:eastAsia="方正仿宋_GB2312"/>
          <w:szCs w:val="21"/>
        </w:rPr>
        <w:t>2</w:t>
      </w:r>
      <w:r>
        <w:rPr>
          <w:rFonts w:eastAsia="方正仿宋_GB2312"/>
          <w:szCs w:val="21"/>
        </w:rPr>
        <w:t>）发包人已支付承包人的款项；</w:t>
      </w:r>
    </w:p>
    <w:p w:rsidR="002841D5" w:rsidRDefault="002841D5" w:rsidP="002841D5">
      <w:pPr>
        <w:autoSpaceDE w:val="0"/>
        <w:autoSpaceDN w:val="0"/>
        <w:adjustRightInd w:val="0"/>
        <w:ind w:firstLineChars="200" w:firstLine="420"/>
        <w:jc w:val="left"/>
        <w:rPr>
          <w:rFonts w:eastAsia="方正仿宋_GB2312"/>
          <w:szCs w:val="21"/>
        </w:rPr>
      </w:pPr>
      <w:r>
        <w:rPr>
          <w:rFonts w:eastAsia="方正仿宋_GB2312"/>
          <w:szCs w:val="21"/>
        </w:rPr>
        <w:t>（</w:t>
      </w:r>
      <w:r>
        <w:rPr>
          <w:rFonts w:eastAsia="方正仿宋_GB2312"/>
          <w:szCs w:val="21"/>
        </w:rPr>
        <w:t>3</w:t>
      </w:r>
      <w:r>
        <w:rPr>
          <w:rFonts w:eastAsia="方正仿宋_GB2312"/>
          <w:szCs w:val="21"/>
        </w:rPr>
        <w:t>）应扣留的质量保证金</w:t>
      </w:r>
      <w:r>
        <w:rPr>
          <w:rFonts w:eastAsia="方正仿宋_GB2312" w:hint="eastAsia"/>
          <w:szCs w:val="21"/>
        </w:rPr>
        <w:t>。已缴纳履约保证金的或提供其他工程质量担保方式的除外</w:t>
      </w:r>
      <w:r>
        <w:rPr>
          <w:rFonts w:eastAsia="方正仿宋_GB2312"/>
          <w:szCs w:val="21"/>
        </w:rPr>
        <w:t>；</w:t>
      </w:r>
      <w:r>
        <w:rPr>
          <w:rFonts w:eastAsia="方正仿宋_GB2312"/>
          <w:szCs w:val="21"/>
        </w:rPr>
        <w:t xml:space="preserve"> </w:t>
      </w:r>
    </w:p>
    <w:p w:rsidR="002841D5" w:rsidRDefault="002841D5" w:rsidP="002841D5">
      <w:pPr>
        <w:autoSpaceDE w:val="0"/>
        <w:autoSpaceDN w:val="0"/>
        <w:adjustRightInd w:val="0"/>
        <w:ind w:firstLineChars="200" w:firstLine="420"/>
        <w:jc w:val="left"/>
        <w:rPr>
          <w:rFonts w:eastAsia="方正仿宋_GB2312"/>
          <w:szCs w:val="21"/>
        </w:rPr>
      </w:pPr>
      <w:r>
        <w:rPr>
          <w:rFonts w:eastAsia="方正仿宋_GB2312"/>
          <w:szCs w:val="21"/>
        </w:rPr>
        <w:t>（</w:t>
      </w:r>
      <w:r>
        <w:rPr>
          <w:rFonts w:eastAsia="方正仿宋_GB2312"/>
          <w:szCs w:val="21"/>
        </w:rPr>
        <w:t>4</w:t>
      </w:r>
      <w:r>
        <w:rPr>
          <w:rFonts w:eastAsia="方正仿宋_GB2312"/>
          <w:szCs w:val="21"/>
        </w:rPr>
        <w:t>）发包人应支付承包人的合同价款。</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996" w:name="_Toc18948"/>
      <w:bookmarkStart w:id="997" w:name="_Toc337558812"/>
      <w:r>
        <w:rPr>
          <w:rFonts w:eastAsia="黑体"/>
          <w:b w:val="0"/>
          <w:sz w:val="21"/>
          <w:szCs w:val="21"/>
        </w:rPr>
        <w:t xml:space="preserve">14.2 </w:t>
      </w:r>
      <w:r>
        <w:rPr>
          <w:rFonts w:eastAsia="黑体"/>
          <w:b w:val="0"/>
          <w:sz w:val="21"/>
          <w:szCs w:val="21"/>
        </w:rPr>
        <w:t>竣工结算审核</w:t>
      </w:r>
      <w:bookmarkEnd w:id="996"/>
    </w:p>
    <w:bookmarkEnd w:id="997"/>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1</w:t>
      </w:r>
      <w:r>
        <w:rPr>
          <w:rFonts w:eastAsia="方正仿宋_GB2312"/>
          <w:kern w:val="0"/>
          <w:szCs w:val="21"/>
        </w:rPr>
        <w:t>）除专用合同条款另有约定外，监理人应在收到竣工结算申请单后</w:t>
      </w:r>
      <w:r>
        <w:rPr>
          <w:rFonts w:eastAsia="方正仿宋_GB2312"/>
          <w:kern w:val="0"/>
          <w:szCs w:val="21"/>
        </w:rPr>
        <w:t>14</w:t>
      </w:r>
      <w:r>
        <w:rPr>
          <w:rFonts w:eastAsia="方正仿宋_GB2312"/>
          <w:kern w:val="0"/>
          <w:szCs w:val="21"/>
        </w:rPr>
        <w:t>天内完成核查并报送发包人。发包人应在收到监理人提交的经审核的竣工结算申请单后</w:t>
      </w:r>
      <w:r>
        <w:rPr>
          <w:rFonts w:eastAsia="方正仿宋_GB2312"/>
          <w:kern w:val="0"/>
          <w:szCs w:val="21"/>
        </w:rPr>
        <w:t>14</w:t>
      </w:r>
      <w:r>
        <w:rPr>
          <w:rFonts w:eastAsia="方正仿宋_GB2312"/>
          <w:kern w:val="0"/>
          <w:szCs w:val="21"/>
        </w:rPr>
        <w:t>天内完成</w:t>
      </w:r>
      <w:r>
        <w:rPr>
          <w:rFonts w:eastAsia="方正仿宋_GB2312" w:hint="eastAsia"/>
          <w:kern w:val="0"/>
          <w:szCs w:val="21"/>
        </w:rPr>
        <w:t>审批</w:t>
      </w:r>
      <w:r>
        <w:rPr>
          <w:rFonts w:eastAsia="方正仿宋_GB2312"/>
          <w:kern w:val="0"/>
          <w:szCs w:val="21"/>
        </w:rPr>
        <w:t>，并由监理人向承包人签发经发包人签认的竣工付款证书。监理人或</w:t>
      </w:r>
      <w:r>
        <w:rPr>
          <w:rFonts w:eastAsia="方正仿宋_GB2312"/>
          <w:szCs w:val="21"/>
        </w:rPr>
        <w:t>发包人对竣工</w:t>
      </w:r>
      <w:r>
        <w:rPr>
          <w:rFonts w:eastAsia="方正仿宋_GB2312"/>
          <w:kern w:val="0"/>
          <w:szCs w:val="21"/>
        </w:rPr>
        <w:t>结算</w:t>
      </w:r>
      <w:r>
        <w:rPr>
          <w:rFonts w:eastAsia="方正仿宋_GB2312"/>
          <w:szCs w:val="21"/>
        </w:rPr>
        <w:t>申请单有异议的，有权要求承包人进行修正和提供补充资料，承包人应提交修正后的竣工</w:t>
      </w:r>
      <w:r>
        <w:rPr>
          <w:rFonts w:eastAsia="方正仿宋_GB2312"/>
          <w:kern w:val="0"/>
          <w:szCs w:val="21"/>
        </w:rPr>
        <w:t>结算</w:t>
      </w:r>
      <w:r>
        <w:rPr>
          <w:rFonts w:eastAsia="方正仿宋_GB2312"/>
          <w:szCs w:val="21"/>
        </w:rPr>
        <w:t>申请单。</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发包人在收到承包人提交竣工结算申请书后</w:t>
      </w:r>
      <w:r>
        <w:rPr>
          <w:rFonts w:eastAsia="方正仿宋_GB2312"/>
          <w:kern w:val="0"/>
          <w:szCs w:val="21"/>
        </w:rPr>
        <w:t>28</w:t>
      </w:r>
      <w:r>
        <w:rPr>
          <w:rFonts w:eastAsia="方正仿宋_GB2312"/>
          <w:kern w:val="0"/>
          <w:szCs w:val="21"/>
        </w:rPr>
        <w:t>天</w:t>
      </w:r>
      <w:r>
        <w:rPr>
          <w:rFonts w:eastAsia="方正仿宋_GB2312" w:hint="eastAsia"/>
          <w:kern w:val="0"/>
          <w:szCs w:val="21"/>
        </w:rPr>
        <w:t>内</w:t>
      </w:r>
      <w:r>
        <w:rPr>
          <w:rFonts w:eastAsia="方正仿宋_GB2312"/>
          <w:kern w:val="0"/>
          <w:szCs w:val="21"/>
        </w:rPr>
        <w:t>未完成</w:t>
      </w:r>
      <w:r>
        <w:rPr>
          <w:rFonts w:eastAsia="方正仿宋_GB2312" w:hint="eastAsia"/>
          <w:kern w:val="0"/>
          <w:szCs w:val="21"/>
        </w:rPr>
        <w:t>审批</w:t>
      </w:r>
      <w:r>
        <w:rPr>
          <w:rFonts w:eastAsia="方正仿宋_GB2312"/>
          <w:kern w:val="0"/>
          <w:szCs w:val="21"/>
        </w:rPr>
        <w:t>且未提出异议的，视为发包人认可承包人提交的竣工结算申请单，并自发包人收到承包人提交的竣工结算申请单后第</w:t>
      </w:r>
      <w:r>
        <w:rPr>
          <w:rFonts w:eastAsia="方正仿宋_GB2312"/>
          <w:kern w:val="0"/>
          <w:szCs w:val="21"/>
        </w:rPr>
        <w:t>29</w:t>
      </w:r>
      <w:r>
        <w:rPr>
          <w:rFonts w:eastAsia="方正仿宋_GB2312"/>
          <w:kern w:val="0"/>
          <w:szCs w:val="21"/>
        </w:rPr>
        <w:t>天起视为已签发竣工付款证书。</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2</w:t>
      </w:r>
      <w:r>
        <w:rPr>
          <w:rFonts w:eastAsia="方正仿宋_GB2312"/>
          <w:kern w:val="0"/>
          <w:szCs w:val="21"/>
        </w:rPr>
        <w:t>）除专用合同条款另有约定外，发包人应在签发竣工付款证书后的</w:t>
      </w:r>
      <w:r>
        <w:rPr>
          <w:rFonts w:eastAsia="方正仿宋_GB2312"/>
          <w:kern w:val="0"/>
          <w:szCs w:val="21"/>
        </w:rPr>
        <w:t xml:space="preserve">14 </w:t>
      </w:r>
      <w:r>
        <w:rPr>
          <w:rFonts w:eastAsia="方正仿宋_GB2312"/>
          <w:kern w:val="0"/>
          <w:szCs w:val="21"/>
        </w:rPr>
        <w:t>天内，完成对承包人的竣工付款。发包人逾期支付的，按照中国人民银行发布的同期同类贷款基准利率支付违约金；逾期支付超过</w:t>
      </w:r>
      <w:r>
        <w:rPr>
          <w:rFonts w:eastAsia="方正仿宋_GB2312"/>
          <w:kern w:val="0"/>
          <w:szCs w:val="21"/>
        </w:rPr>
        <w:t>56</w:t>
      </w:r>
      <w:r>
        <w:rPr>
          <w:rFonts w:eastAsia="方正仿宋_GB2312"/>
          <w:kern w:val="0"/>
          <w:szCs w:val="21"/>
        </w:rPr>
        <w:t>天的，按照中国人民银行发布的同期同类贷款基准利率的两倍支付违约金。</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3</w:t>
      </w:r>
      <w:r>
        <w:rPr>
          <w:rFonts w:eastAsia="方正仿宋_GB2312"/>
          <w:kern w:val="0"/>
          <w:szCs w:val="21"/>
        </w:rPr>
        <w:t>）承包人对发包人签认的竣工付款证书有异议的，对于有异议部分应在收到发包人签认的竣工付款证书后</w:t>
      </w:r>
      <w:r>
        <w:rPr>
          <w:rFonts w:eastAsia="方正仿宋_GB2312"/>
          <w:kern w:val="0"/>
          <w:szCs w:val="21"/>
        </w:rPr>
        <w:t>7</w:t>
      </w:r>
      <w:r>
        <w:rPr>
          <w:rFonts w:eastAsia="方正仿宋_GB2312"/>
          <w:kern w:val="0"/>
          <w:szCs w:val="21"/>
        </w:rPr>
        <w:t>天内提出异议，并由合同当事人按照专用合同条款约定</w:t>
      </w:r>
      <w:r>
        <w:rPr>
          <w:rFonts w:eastAsia="方正仿宋_GB2312" w:hint="eastAsia"/>
          <w:kern w:val="0"/>
          <w:szCs w:val="21"/>
        </w:rPr>
        <w:t>的方式和程序</w:t>
      </w:r>
      <w:r>
        <w:rPr>
          <w:rFonts w:eastAsia="方正仿宋_GB2312"/>
          <w:kern w:val="0"/>
          <w:szCs w:val="21"/>
        </w:rPr>
        <w:t>进行复核，或按照第</w:t>
      </w:r>
      <w:r>
        <w:rPr>
          <w:rFonts w:eastAsia="方正仿宋_GB2312"/>
          <w:kern w:val="0"/>
          <w:szCs w:val="21"/>
        </w:rPr>
        <w:t>20</w:t>
      </w:r>
      <w:r>
        <w:rPr>
          <w:rFonts w:eastAsia="方正仿宋_GB2312"/>
          <w:kern w:val="0"/>
          <w:szCs w:val="21"/>
        </w:rPr>
        <w:t>条</w:t>
      </w:r>
      <w:r>
        <w:rPr>
          <w:rFonts w:eastAsia="方正仿宋_GB2312" w:hint="eastAsia"/>
          <w:kern w:val="0"/>
          <w:szCs w:val="21"/>
        </w:rPr>
        <w:t>〔</w:t>
      </w:r>
      <w:r>
        <w:rPr>
          <w:rFonts w:eastAsia="方正仿宋_GB2312"/>
          <w:kern w:val="0"/>
          <w:szCs w:val="21"/>
        </w:rPr>
        <w:t>争议解决</w:t>
      </w:r>
      <w:r>
        <w:rPr>
          <w:rFonts w:eastAsia="方正仿宋_GB2312" w:hint="eastAsia"/>
          <w:kern w:val="0"/>
          <w:szCs w:val="21"/>
        </w:rPr>
        <w:t>〕</w:t>
      </w:r>
      <w:r>
        <w:rPr>
          <w:rFonts w:eastAsia="方正仿宋_GB2312"/>
          <w:kern w:val="0"/>
          <w:szCs w:val="21"/>
        </w:rPr>
        <w:t>约定处理。对于无异议部分，发包人应签发临时竣工付款证书，并按本款第（</w:t>
      </w:r>
      <w:r>
        <w:rPr>
          <w:rFonts w:eastAsia="方正仿宋_GB2312"/>
          <w:kern w:val="0"/>
          <w:szCs w:val="21"/>
        </w:rPr>
        <w:t>2</w:t>
      </w:r>
      <w:r>
        <w:rPr>
          <w:rFonts w:eastAsia="方正仿宋_GB2312"/>
          <w:kern w:val="0"/>
          <w:szCs w:val="21"/>
        </w:rPr>
        <w:t>）</w:t>
      </w:r>
      <w:proofErr w:type="gramStart"/>
      <w:r>
        <w:rPr>
          <w:rFonts w:eastAsia="方正仿宋_GB2312"/>
          <w:kern w:val="0"/>
          <w:szCs w:val="21"/>
        </w:rPr>
        <w:t>项完成</w:t>
      </w:r>
      <w:proofErr w:type="gramEnd"/>
      <w:r>
        <w:rPr>
          <w:rFonts w:eastAsia="方正仿宋_GB2312"/>
          <w:kern w:val="0"/>
          <w:szCs w:val="21"/>
        </w:rPr>
        <w:t>付款</w:t>
      </w:r>
      <w:r>
        <w:rPr>
          <w:rFonts w:eastAsia="方正仿宋_GB2312" w:hint="eastAsia"/>
          <w:kern w:val="0"/>
          <w:szCs w:val="21"/>
        </w:rPr>
        <w:t>。</w:t>
      </w:r>
      <w:r>
        <w:rPr>
          <w:rFonts w:eastAsia="方正仿宋_GB2312"/>
          <w:kern w:val="0"/>
          <w:szCs w:val="21"/>
        </w:rPr>
        <w:t>承包人逾期未提出异议的，视为认可发包人的</w:t>
      </w:r>
      <w:r>
        <w:rPr>
          <w:rFonts w:eastAsia="方正仿宋_GB2312" w:hint="eastAsia"/>
          <w:kern w:val="0"/>
          <w:szCs w:val="21"/>
        </w:rPr>
        <w:t>审批</w:t>
      </w:r>
      <w:r>
        <w:rPr>
          <w:rFonts w:eastAsia="方正仿宋_GB2312"/>
          <w:kern w:val="0"/>
          <w:szCs w:val="21"/>
        </w:rPr>
        <w:t>结果。</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998" w:name="_Toc32696"/>
      <w:bookmarkStart w:id="999" w:name="_Toc337558813"/>
      <w:r>
        <w:rPr>
          <w:rFonts w:eastAsia="黑体"/>
          <w:b w:val="0"/>
          <w:sz w:val="21"/>
          <w:szCs w:val="21"/>
        </w:rPr>
        <w:t xml:space="preserve">14.3 </w:t>
      </w:r>
      <w:r>
        <w:rPr>
          <w:rFonts w:eastAsia="黑体"/>
          <w:b w:val="0"/>
          <w:sz w:val="21"/>
          <w:szCs w:val="21"/>
        </w:rPr>
        <w:t>甩项竣工协议</w:t>
      </w:r>
      <w:bookmarkEnd w:id="998"/>
    </w:p>
    <w:bookmarkEnd w:id="999"/>
    <w:p w:rsidR="002841D5" w:rsidRDefault="002841D5" w:rsidP="002841D5">
      <w:pPr>
        <w:autoSpaceDE w:val="0"/>
        <w:autoSpaceDN w:val="0"/>
        <w:adjustRightInd w:val="0"/>
        <w:ind w:firstLineChars="196" w:firstLine="412"/>
        <w:jc w:val="left"/>
        <w:rPr>
          <w:rFonts w:eastAsia="方正仿宋_GB2312"/>
          <w:kern w:val="0"/>
          <w:szCs w:val="21"/>
        </w:rPr>
      </w:pPr>
      <w:r>
        <w:rPr>
          <w:rFonts w:eastAsia="方正仿宋_GB2312"/>
          <w:szCs w:val="21"/>
        </w:rPr>
        <w:t>发包人要求甩项竣工的，合同当事人应签订甩项竣工协议。在甩项竣工协议中应明确，合同当事人按照第</w:t>
      </w:r>
      <w:r>
        <w:rPr>
          <w:rFonts w:eastAsia="方正仿宋_GB2312"/>
          <w:szCs w:val="21"/>
        </w:rPr>
        <w:t>14.1</w:t>
      </w:r>
      <w:r>
        <w:rPr>
          <w:rFonts w:eastAsia="方正仿宋_GB2312"/>
          <w:szCs w:val="21"/>
        </w:rPr>
        <w:t>款</w:t>
      </w:r>
      <w:r>
        <w:rPr>
          <w:rFonts w:eastAsia="方正仿宋_GB2312" w:hint="eastAsia"/>
          <w:szCs w:val="21"/>
        </w:rPr>
        <w:t>〔</w:t>
      </w:r>
      <w:r>
        <w:rPr>
          <w:rFonts w:eastAsia="方正仿宋_GB2312"/>
          <w:szCs w:val="21"/>
        </w:rPr>
        <w:t>竣工</w:t>
      </w:r>
      <w:r>
        <w:rPr>
          <w:rFonts w:eastAsia="方正仿宋_GB2312" w:hint="eastAsia"/>
          <w:szCs w:val="21"/>
        </w:rPr>
        <w:t>结算</w:t>
      </w:r>
      <w:r>
        <w:rPr>
          <w:rFonts w:eastAsia="方正仿宋_GB2312"/>
          <w:szCs w:val="21"/>
        </w:rPr>
        <w:t>申请</w:t>
      </w:r>
      <w:r>
        <w:rPr>
          <w:rFonts w:eastAsia="方正仿宋_GB2312" w:hint="eastAsia"/>
          <w:szCs w:val="21"/>
        </w:rPr>
        <w:t>〕</w:t>
      </w:r>
      <w:r>
        <w:rPr>
          <w:rFonts w:eastAsia="方正仿宋_GB2312"/>
          <w:szCs w:val="21"/>
        </w:rPr>
        <w:t>及</w:t>
      </w:r>
      <w:r>
        <w:rPr>
          <w:rFonts w:eastAsia="方正仿宋_GB2312"/>
          <w:szCs w:val="21"/>
        </w:rPr>
        <w:t>14.2</w:t>
      </w:r>
      <w:r>
        <w:rPr>
          <w:rFonts w:eastAsia="方正仿宋_GB2312"/>
          <w:szCs w:val="21"/>
        </w:rPr>
        <w:t>款</w:t>
      </w:r>
      <w:r>
        <w:rPr>
          <w:rFonts w:eastAsia="方正仿宋_GB2312" w:hint="eastAsia"/>
          <w:szCs w:val="21"/>
        </w:rPr>
        <w:t>〔</w:t>
      </w:r>
      <w:r>
        <w:rPr>
          <w:rFonts w:eastAsia="方正仿宋_GB2312"/>
          <w:szCs w:val="21"/>
        </w:rPr>
        <w:t>竣工结算审核</w:t>
      </w:r>
      <w:r>
        <w:rPr>
          <w:rFonts w:eastAsia="方正仿宋_GB2312" w:hint="eastAsia"/>
          <w:szCs w:val="21"/>
        </w:rPr>
        <w:t>〕</w:t>
      </w:r>
      <w:r>
        <w:rPr>
          <w:rFonts w:eastAsia="方正仿宋_GB2312"/>
          <w:szCs w:val="21"/>
        </w:rPr>
        <w:t>的约定，</w:t>
      </w:r>
      <w:r>
        <w:rPr>
          <w:rFonts w:eastAsia="方正仿宋_GB2312" w:hint="eastAsia"/>
          <w:szCs w:val="21"/>
        </w:rPr>
        <w:t>对已</w:t>
      </w:r>
      <w:r>
        <w:rPr>
          <w:rFonts w:eastAsia="方正仿宋_GB2312"/>
          <w:szCs w:val="21"/>
        </w:rPr>
        <w:t>完合格工程</w:t>
      </w:r>
      <w:r>
        <w:rPr>
          <w:rFonts w:eastAsia="方正仿宋_GB2312" w:hint="eastAsia"/>
          <w:szCs w:val="21"/>
        </w:rPr>
        <w:t>进行</w:t>
      </w:r>
      <w:r>
        <w:rPr>
          <w:rFonts w:eastAsia="方正仿宋_GB2312"/>
          <w:szCs w:val="21"/>
        </w:rPr>
        <w:t>结算，</w:t>
      </w:r>
      <w:r>
        <w:rPr>
          <w:rFonts w:eastAsia="方正仿宋_GB2312"/>
          <w:szCs w:val="21"/>
        </w:rPr>
        <w:lastRenderedPageBreak/>
        <w:t>并支付相应</w:t>
      </w:r>
      <w:r>
        <w:rPr>
          <w:rFonts w:eastAsia="方正仿宋_GB2312" w:hint="eastAsia"/>
          <w:szCs w:val="21"/>
        </w:rPr>
        <w:t>合同</w:t>
      </w:r>
      <w:r>
        <w:rPr>
          <w:rFonts w:eastAsia="方正仿宋_GB2312"/>
          <w:szCs w:val="21"/>
        </w:rPr>
        <w:t>价款。</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1000" w:name="_Toc7027"/>
      <w:bookmarkStart w:id="1001" w:name="_Toc337558814"/>
      <w:r>
        <w:rPr>
          <w:rFonts w:eastAsia="黑体"/>
          <w:b w:val="0"/>
          <w:sz w:val="21"/>
          <w:szCs w:val="21"/>
        </w:rPr>
        <w:t xml:space="preserve">14.4 </w:t>
      </w:r>
      <w:r>
        <w:rPr>
          <w:rFonts w:eastAsia="黑体"/>
          <w:b w:val="0"/>
          <w:sz w:val="21"/>
          <w:szCs w:val="21"/>
        </w:rPr>
        <w:t>最终结清</w:t>
      </w:r>
      <w:bookmarkEnd w:id="1000"/>
    </w:p>
    <w:bookmarkEnd w:id="1001"/>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14.4.1 </w:t>
      </w:r>
      <w:r>
        <w:rPr>
          <w:rFonts w:eastAsia="方正仿宋_GB2312"/>
          <w:kern w:val="0"/>
          <w:szCs w:val="21"/>
        </w:rPr>
        <w:t>最终结清申请单</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1</w:t>
      </w:r>
      <w:r>
        <w:rPr>
          <w:rFonts w:eastAsia="方正仿宋_GB2312"/>
          <w:kern w:val="0"/>
          <w:szCs w:val="21"/>
        </w:rPr>
        <w:t>）除专用合同条款另有约定外，承包人应在缺陷责任期终止证书颁发后</w:t>
      </w:r>
      <w:r>
        <w:rPr>
          <w:rFonts w:eastAsia="方正仿宋_GB2312"/>
          <w:kern w:val="0"/>
          <w:szCs w:val="21"/>
        </w:rPr>
        <w:t>7</w:t>
      </w:r>
      <w:r>
        <w:rPr>
          <w:rFonts w:eastAsia="方正仿宋_GB2312"/>
          <w:kern w:val="0"/>
          <w:szCs w:val="21"/>
        </w:rPr>
        <w:t>天内，按专用合同条款约定的份数向发包人提交最终结清申请单，并提供相关证明材料。</w:t>
      </w:r>
    </w:p>
    <w:p w:rsidR="002841D5" w:rsidRDefault="002841D5" w:rsidP="002841D5">
      <w:pPr>
        <w:autoSpaceDE w:val="0"/>
        <w:autoSpaceDN w:val="0"/>
        <w:adjustRightInd w:val="0"/>
        <w:ind w:firstLineChars="200" w:firstLine="420"/>
        <w:jc w:val="left"/>
        <w:rPr>
          <w:rFonts w:eastAsia="方正仿宋_GB2312"/>
          <w:szCs w:val="21"/>
        </w:rPr>
      </w:pPr>
      <w:r>
        <w:rPr>
          <w:rFonts w:eastAsia="方正仿宋_GB2312"/>
          <w:szCs w:val="21"/>
        </w:rPr>
        <w:t>除专用合同条款另有约定外，</w:t>
      </w:r>
      <w:r>
        <w:rPr>
          <w:rFonts w:eastAsia="方正仿宋_GB2312"/>
          <w:kern w:val="0"/>
          <w:szCs w:val="21"/>
        </w:rPr>
        <w:t>最终结清申请单</w:t>
      </w:r>
      <w:r>
        <w:rPr>
          <w:rFonts w:eastAsia="方正仿宋_GB2312"/>
          <w:szCs w:val="21"/>
        </w:rPr>
        <w:t>应列明质量保证金、应扣除的质量保证金、缺陷责任期内发生的增减费用。</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2</w:t>
      </w:r>
      <w:r>
        <w:rPr>
          <w:rFonts w:eastAsia="方正仿宋_GB2312"/>
          <w:kern w:val="0"/>
          <w:szCs w:val="21"/>
        </w:rPr>
        <w:t>）发包人对最终结清申请单内容有异议的，有权要求承包人进行修正和提供补充资料，承包人应向发包人提交修正后的最终结清申请单。</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14.4.2 </w:t>
      </w:r>
      <w:r>
        <w:rPr>
          <w:rFonts w:eastAsia="方正仿宋_GB2312"/>
          <w:kern w:val="0"/>
          <w:szCs w:val="21"/>
        </w:rPr>
        <w:t>最终结清证书和支付</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1</w:t>
      </w:r>
      <w:r>
        <w:rPr>
          <w:rFonts w:eastAsia="方正仿宋_GB2312"/>
          <w:kern w:val="0"/>
          <w:szCs w:val="21"/>
        </w:rPr>
        <w:t>）除专用合同条款另有约定外，发包人应在收到承包人提交的最终结清申请单后</w:t>
      </w:r>
      <w:r>
        <w:rPr>
          <w:rFonts w:eastAsia="方正仿宋_GB2312"/>
          <w:kern w:val="0"/>
          <w:szCs w:val="21"/>
        </w:rPr>
        <w:t>14</w:t>
      </w:r>
      <w:r>
        <w:rPr>
          <w:rFonts w:eastAsia="方正仿宋_GB2312"/>
          <w:kern w:val="0"/>
          <w:szCs w:val="21"/>
        </w:rPr>
        <w:t>天内完成审批并向承包人颁发最终结清证书。发包人逾期未完成</w:t>
      </w:r>
      <w:r>
        <w:rPr>
          <w:rFonts w:eastAsia="方正仿宋_GB2312" w:hint="eastAsia"/>
          <w:kern w:val="0"/>
          <w:szCs w:val="21"/>
        </w:rPr>
        <w:t>审批</w:t>
      </w:r>
      <w:r>
        <w:rPr>
          <w:rFonts w:eastAsia="方正仿宋_GB2312"/>
          <w:kern w:val="0"/>
          <w:szCs w:val="21"/>
        </w:rPr>
        <w:t>，又未提出修改意见的，视为发包人同意承包人提交的最终结清申请单，且自发包人收到承包人提交的最终结清申请单后</w:t>
      </w:r>
      <w:r>
        <w:rPr>
          <w:rFonts w:eastAsia="方正仿宋_GB2312"/>
          <w:kern w:val="0"/>
          <w:szCs w:val="21"/>
        </w:rPr>
        <w:t>15</w:t>
      </w:r>
      <w:r>
        <w:rPr>
          <w:rFonts w:eastAsia="方正仿宋_GB2312"/>
          <w:kern w:val="0"/>
          <w:szCs w:val="21"/>
        </w:rPr>
        <w:t>天起视为已颁发最终结清证书。</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2</w:t>
      </w:r>
      <w:r>
        <w:rPr>
          <w:rFonts w:eastAsia="方正仿宋_GB2312"/>
          <w:kern w:val="0"/>
          <w:szCs w:val="21"/>
        </w:rPr>
        <w:t>）除专用合同条款另有约定外，发包人应在颁发最终结清证书后</w:t>
      </w:r>
      <w:r>
        <w:rPr>
          <w:rFonts w:eastAsia="方正仿宋_GB2312"/>
          <w:kern w:val="0"/>
          <w:szCs w:val="21"/>
        </w:rPr>
        <w:t>7</w:t>
      </w:r>
      <w:r>
        <w:rPr>
          <w:rFonts w:eastAsia="方正仿宋_GB2312"/>
          <w:kern w:val="0"/>
          <w:szCs w:val="21"/>
        </w:rPr>
        <w:t>天内完成支付。发包人逾期支付的，按照中国人民银行发布的同期同类贷款基准利率支付违约金；逾期支付超过</w:t>
      </w:r>
      <w:r>
        <w:rPr>
          <w:rFonts w:eastAsia="方正仿宋_GB2312"/>
          <w:kern w:val="0"/>
          <w:szCs w:val="21"/>
        </w:rPr>
        <w:t>56</w:t>
      </w:r>
      <w:r>
        <w:rPr>
          <w:rFonts w:eastAsia="方正仿宋_GB2312"/>
          <w:kern w:val="0"/>
          <w:szCs w:val="21"/>
        </w:rPr>
        <w:t>天的，按照中国人民银行发布的同期同类贷款基准利率的两倍支付违约金。</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3</w:t>
      </w:r>
      <w:r>
        <w:rPr>
          <w:rFonts w:eastAsia="方正仿宋_GB2312"/>
          <w:kern w:val="0"/>
          <w:szCs w:val="21"/>
        </w:rPr>
        <w:t>）承包人对发包人颁发的最终结清证书有异议的，按第</w:t>
      </w:r>
      <w:r>
        <w:rPr>
          <w:rFonts w:eastAsia="方正仿宋_GB2312"/>
          <w:kern w:val="0"/>
          <w:szCs w:val="21"/>
        </w:rPr>
        <w:t>20</w:t>
      </w:r>
      <w:r>
        <w:rPr>
          <w:rFonts w:eastAsia="方正仿宋_GB2312"/>
          <w:kern w:val="0"/>
          <w:szCs w:val="21"/>
        </w:rPr>
        <w:t>条</w:t>
      </w:r>
      <w:r>
        <w:rPr>
          <w:rFonts w:eastAsia="方正仿宋_GB2312" w:hint="eastAsia"/>
          <w:kern w:val="0"/>
          <w:szCs w:val="21"/>
        </w:rPr>
        <w:t>〔</w:t>
      </w:r>
      <w:r>
        <w:rPr>
          <w:rFonts w:eastAsia="方正仿宋_GB2312"/>
          <w:kern w:val="0"/>
          <w:szCs w:val="21"/>
        </w:rPr>
        <w:t>争议解决</w:t>
      </w:r>
      <w:r>
        <w:rPr>
          <w:rFonts w:eastAsia="方正仿宋_GB2312" w:hint="eastAsia"/>
          <w:kern w:val="0"/>
          <w:szCs w:val="21"/>
        </w:rPr>
        <w:t>〕</w:t>
      </w:r>
      <w:r>
        <w:rPr>
          <w:rFonts w:eastAsia="方正仿宋_GB2312"/>
          <w:kern w:val="0"/>
          <w:szCs w:val="21"/>
        </w:rPr>
        <w:t>的约定办理。</w:t>
      </w:r>
    </w:p>
    <w:p w:rsidR="002841D5" w:rsidRDefault="002841D5" w:rsidP="002841D5">
      <w:pPr>
        <w:pStyle w:val="4"/>
        <w:spacing w:before="120" w:after="120" w:line="240" w:lineRule="auto"/>
        <w:textAlignment w:val="auto"/>
        <w:rPr>
          <w:rFonts w:ascii="Times New Roman" w:hAnsi="Times New Roman"/>
          <w:b w:val="0"/>
          <w:sz w:val="21"/>
          <w:szCs w:val="21"/>
        </w:rPr>
      </w:pPr>
      <w:bookmarkStart w:id="1002" w:name="_Toc10351"/>
      <w:bookmarkStart w:id="1003" w:name="_Toc337558815"/>
      <w:r>
        <w:rPr>
          <w:rFonts w:ascii="Times New Roman" w:hAnsi="Times New Roman"/>
          <w:b w:val="0"/>
          <w:sz w:val="21"/>
          <w:szCs w:val="21"/>
        </w:rPr>
        <w:t xml:space="preserve">15. </w:t>
      </w:r>
      <w:r>
        <w:rPr>
          <w:rFonts w:ascii="Times New Roman" w:hAnsi="Times New Roman"/>
          <w:b w:val="0"/>
          <w:sz w:val="21"/>
          <w:szCs w:val="21"/>
        </w:rPr>
        <w:t>缺陷责任与保修</w:t>
      </w:r>
      <w:bookmarkEnd w:id="1002"/>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1004" w:name="_Toc23776"/>
      <w:bookmarkStart w:id="1005" w:name="_Toc337558816"/>
      <w:bookmarkStart w:id="1006" w:name="_Toc296503114"/>
      <w:bookmarkStart w:id="1007" w:name="_Toc296346615"/>
      <w:bookmarkEnd w:id="992"/>
      <w:bookmarkEnd w:id="993"/>
      <w:bookmarkEnd w:id="1003"/>
      <w:r>
        <w:rPr>
          <w:rFonts w:eastAsia="黑体"/>
          <w:b w:val="0"/>
          <w:sz w:val="21"/>
          <w:szCs w:val="21"/>
        </w:rPr>
        <w:t xml:space="preserve">15.1 </w:t>
      </w:r>
      <w:r>
        <w:rPr>
          <w:rFonts w:eastAsia="黑体"/>
          <w:b w:val="0"/>
          <w:sz w:val="21"/>
          <w:szCs w:val="21"/>
        </w:rPr>
        <w:t>工程保修的原则</w:t>
      </w:r>
      <w:bookmarkEnd w:id="1004"/>
    </w:p>
    <w:bookmarkEnd w:id="1005"/>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在工程移交发包人后，因承包人原因产生的质量缺陷，承包人应承</w:t>
      </w:r>
      <w:proofErr w:type="gramStart"/>
      <w:r>
        <w:rPr>
          <w:rFonts w:eastAsia="方正仿宋_GB2312"/>
          <w:kern w:val="0"/>
          <w:szCs w:val="21"/>
        </w:rPr>
        <w:t>担质量</w:t>
      </w:r>
      <w:proofErr w:type="gramEnd"/>
      <w:r>
        <w:rPr>
          <w:rFonts w:eastAsia="方正仿宋_GB2312"/>
          <w:kern w:val="0"/>
          <w:szCs w:val="21"/>
        </w:rPr>
        <w:t>缺陷责任和保修义务。缺陷责任期届满，承包人仍应按合同约定的工程各部位保修年限承担保修义务。</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1008" w:name="_Toc31118"/>
      <w:bookmarkStart w:id="1009" w:name="_Toc337558817"/>
      <w:r>
        <w:rPr>
          <w:rFonts w:eastAsia="黑体"/>
          <w:b w:val="0"/>
          <w:sz w:val="21"/>
          <w:szCs w:val="21"/>
        </w:rPr>
        <w:t xml:space="preserve">15.2 </w:t>
      </w:r>
      <w:r>
        <w:rPr>
          <w:rFonts w:eastAsia="黑体"/>
          <w:b w:val="0"/>
          <w:sz w:val="21"/>
          <w:szCs w:val="21"/>
        </w:rPr>
        <w:t>缺陷责任期</w:t>
      </w:r>
      <w:bookmarkEnd w:id="1006"/>
      <w:bookmarkEnd w:id="1007"/>
      <w:bookmarkEnd w:id="1008"/>
    </w:p>
    <w:bookmarkEnd w:id="1009"/>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15.2.1 </w:t>
      </w:r>
      <w:r>
        <w:rPr>
          <w:rFonts w:eastAsia="方正仿宋_GB2312"/>
          <w:kern w:val="0"/>
          <w:szCs w:val="21"/>
        </w:rPr>
        <w:t>缺陷责任期</w:t>
      </w:r>
      <w:r>
        <w:rPr>
          <w:rFonts w:eastAsia="方正仿宋_GB2312" w:hint="eastAsia"/>
          <w:kern w:val="0"/>
          <w:szCs w:val="21"/>
        </w:rPr>
        <w:t>从工程通过竣工验收之日</w:t>
      </w:r>
      <w:r>
        <w:rPr>
          <w:rFonts w:eastAsia="方正仿宋_GB2312"/>
          <w:kern w:val="0"/>
          <w:szCs w:val="21"/>
        </w:rPr>
        <w:t>起计算，合同当事人应在专用合同条款约定缺陷责任期的具体期限，但该期限最长不超过</w:t>
      </w:r>
      <w:r>
        <w:rPr>
          <w:rFonts w:eastAsia="方正仿宋_GB2312"/>
          <w:kern w:val="0"/>
          <w:szCs w:val="21"/>
        </w:rPr>
        <w:t>24</w:t>
      </w:r>
      <w:r>
        <w:rPr>
          <w:rFonts w:eastAsia="方正仿宋_GB2312"/>
          <w:kern w:val="0"/>
          <w:szCs w:val="21"/>
        </w:rPr>
        <w:t>个月。</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单位工程先于全部工程进行验收，经验收合格并交付使用的，该单位工程缺陷责任期自单位工程验收合格之日起算。</w:t>
      </w:r>
      <w:r>
        <w:rPr>
          <w:rFonts w:eastAsia="方正仿宋_GB2312" w:hint="eastAsia"/>
          <w:kern w:val="0"/>
          <w:szCs w:val="21"/>
        </w:rPr>
        <w:t>因承包人原因导致工程无法按合同约定期限进行竣工验收的，缺陷责任期从实际通过竣工验收之日起计算。</w:t>
      </w:r>
      <w:r>
        <w:rPr>
          <w:rFonts w:eastAsia="方正仿宋_GB2312"/>
          <w:kern w:val="0"/>
          <w:szCs w:val="21"/>
        </w:rPr>
        <w:t>因发包人原因导致工程无法按合同约定期限进行竣工验收的，</w:t>
      </w:r>
      <w:r>
        <w:rPr>
          <w:rFonts w:eastAsia="方正仿宋_GB2312" w:hint="eastAsia"/>
          <w:kern w:val="0"/>
          <w:szCs w:val="21"/>
        </w:rPr>
        <w:t>在承包人提交竣工验收报告</w:t>
      </w:r>
      <w:r>
        <w:rPr>
          <w:rFonts w:eastAsia="方正仿宋_GB2312" w:hint="eastAsia"/>
          <w:kern w:val="0"/>
          <w:szCs w:val="21"/>
        </w:rPr>
        <w:t>90</w:t>
      </w:r>
      <w:r>
        <w:rPr>
          <w:rFonts w:eastAsia="方正仿宋_GB2312" w:hint="eastAsia"/>
          <w:kern w:val="0"/>
          <w:szCs w:val="21"/>
        </w:rPr>
        <w:t>天后，工程自动进入缺陷责任期</w:t>
      </w:r>
      <w:r>
        <w:rPr>
          <w:rFonts w:eastAsia="方正仿宋_GB2312"/>
          <w:kern w:val="0"/>
          <w:szCs w:val="21"/>
        </w:rPr>
        <w:t>；发包人未经竣工验收擅自使用工程的，缺陷责任期自工程转移占有之日起开始计算。</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15.2.2</w:t>
      </w:r>
      <w:r>
        <w:rPr>
          <w:rFonts w:eastAsia="方正仿宋_GB2312" w:hint="eastAsia"/>
          <w:kern w:val="0"/>
          <w:szCs w:val="21"/>
        </w:rPr>
        <w:t>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w:t>
      </w:r>
      <w:proofErr w:type="gramStart"/>
      <w:r>
        <w:rPr>
          <w:rFonts w:eastAsia="方正仿宋_GB2312" w:hint="eastAsia"/>
          <w:kern w:val="0"/>
          <w:szCs w:val="21"/>
        </w:rPr>
        <w:t>不</w:t>
      </w:r>
      <w:proofErr w:type="gramEnd"/>
      <w:r>
        <w:rPr>
          <w:rFonts w:eastAsia="方正仿宋_GB2312" w:hint="eastAsia"/>
          <w:kern w:val="0"/>
          <w:szCs w:val="21"/>
        </w:rPr>
        <w:t>免除对工程的损失赔偿责任。</w:t>
      </w:r>
      <w:r>
        <w:rPr>
          <w:rFonts w:eastAsia="方正仿宋_GB2312"/>
          <w:kern w:val="0"/>
          <w:szCs w:val="21"/>
        </w:rPr>
        <w:t>发包人有权要求承</w:t>
      </w:r>
      <w:r>
        <w:rPr>
          <w:rFonts w:eastAsia="方正仿宋_GB2312"/>
          <w:bCs/>
          <w:szCs w:val="21"/>
        </w:rPr>
        <w:t>包人延长缺陷责任期，</w:t>
      </w:r>
      <w:r>
        <w:rPr>
          <w:rFonts w:eastAsia="方正仿宋_GB2312"/>
          <w:kern w:val="0"/>
          <w:szCs w:val="21"/>
        </w:rPr>
        <w:t>并应在原缺陷责任期届满前发出延长通知</w:t>
      </w:r>
      <w:r>
        <w:rPr>
          <w:rFonts w:eastAsia="方正仿宋_GB2312" w:hint="eastAsia"/>
          <w:kern w:val="0"/>
          <w:szCs w:val="21"/>
        </w:rPr>
        <w:t>。</w:t>
      </w:r>
      <w:r>
        <w:rPr>
          <w:rFonts w:eastAsia="方正仿宋_GB2312"/>
          <w:bCs/>
          <w:szCs w:val="21"/>
        </w:rPr>
        <w:t>但缺陷责任期</w:t>
      </w:r>
      <w:r>
        <w:rPr>
          <w:rFonts w:eastAsia="方正仿宋_GB2312" w:hint="eastAsia"/>
          <w:bCs/>
          <w:szCs w:val="21"/>
        </w:rPr>
        <w:t>（含延长部分）</w:t>
      </w:r>
      <w:r>
        <w:rPr>
          <w:rFonts w:eastAsia="方正仿宋_GB2312"/>
          <w:bCs/>
          <w:szCs w:val="21"/>
        </w:rPr>
        <w:t>最长</w:t>
      </w:r>
      <w:r>
        <w:rPr>
          <w:rFonts w:eastAsia="方正仿宋_GB2312"/>
          <w:kern w:val="0"/>
          <w:szCs w:val="21"/>
        </w:rPr>
        <w:t>不能超过</w:t>
      </w:r>
      <w:r>
        <w:rPr>
          <w:rFonts w:eastAsia="方正仿宋_GB2312"/>
          <w:kern w:val="0"/>
          <w:szCs w:val="21"/>
        </w:rPr>
        <w:t>24</w:t>
      </w:r>
      <w:r>
        <w:rPr>
          <w:rFonts w:eastAsia="方正仿宋_GB2312"/>
          <w:kern w:val="0"/>
          <w:szCs w:val="21"/>
        </w:rPr>
        <w:t>个月。</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hint="eastAsia"/>
          <w:kern w:val="0"/>
          <w:szCs w:val="21"/>
        </w:rPr>
        <w:t>由他人原因造成的缺陷，发包人负责组织维修，承包人不承担费用，且发包人不得从保证金中扣除费用。</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15.2.3 </w:t>
      </w:r>
      <w:r>
        <w:rPr>
          <w:rFonts w:eastAsia="方正仿宋_GB2312"/>
          <w:kern w:val="0"/>
          <w:szCs w:val="21"/>
        </w:rPr>
        <w:t>任何一项缺陷或损坏修复后，经检查证明其影响了工程或工程设备的使用性能，承包人应重新进行合同约定的试验和试运行，试验和试运行的全部费用应由责任方承担。</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15.2.4</w:t>
      </w:r>
      <w:r>
        <w:rPr>
          <w:rFonts w:eastAsia="方正仿宋_GB2312" w:hint="eastAsia"/>
          <w:kern w:val="0"/>
          <w:szCs w:val="21"/>
        </w:rPr>
        <w:t xml:space="preserve"> </w:t>
      </w:r>
      <w:r>
        <w:rPr>
          <w:rFonts w:eastAsia="方正仿宋_GB2312"/>
          <w:kern w:val="0"/>
          <w:szCs w:val="21"/>
        </w:rPr>
        <w:t>除专用合同条款另有约定外，承包人应于缺陷责任期届满后</w:t>
      </w:r>
      <w:r>
        <w:rPr>
          <w:rFonts w:eastAsia="方正仿宋_GB2312"/>
          <w:kern w:val="0"/>
          <w:szCs w:val="21"/>
        </w:rPr>
        <w:t>7</w:t>
      </w:r>
      <w:r>
        <w:rPr>
          <w:rFonts w:eastAsia="方正仿宋_GB2312"/>
          <w:kern w:val="0"/>
          <w:szCs w:val="21"/>
        </w:rPr>
        <w:t>天内向发包人发出缺陷责任期</w:t>
      </w:r>
      <w:r>
        <w:rPr>
          <w:rFonts w:eastAsia="方正仿宋_GB2312" w:hint="eastAsia"/>
          <w:kern w:val="0"/>
          <w:szCs w:val="21"/>
        </w:rPr>
        <w:t>届</w:t>
      </w:r>
      <w:r>
        <w:rPr>
          <w:rFonts w:eastAsia="方正仿宋_GB2312"/>
          <w:kern w:val="0"/>
          <w:szCs w:val="21"/>
        </w:rPr>
        <w:t>满通知，发包人应在</w:t>
      </w:r>
      <w:r>
        <w:rPr>
          <w:rFonts w:eastAsia="方正仿宋_GB2312" w:hint="eastAsia"/>
          <w:kern w:val="0"/>
          <w:szCs w:val="21"/>
        </w:rPr>
        <w:t>收</w:t>
      </w:r>
      <w:r>
        <w:rPr>
          <w:rFonts w:eastAsia="方正仿宋_GB2312"/>
          <w:kern w:val="0"/>
          <w:szCs w:val="21"/>
        </w:rPr>
        <w:t>到缺陷责任期</w:t>
      </w:r>
      <w:proofErr w:type="gramStart"/>
      <w:r>
        <w:rPr>
          <w:rFonts w:eastAsia="方正仿宋_GB2312"/>
          <w:kern w:val="0"/>
          <w:szCs w:val="21"/>
        </w:rPr>
        <w:t>满通知</w:t>
      </w:r>
      <w:proofErr w:type="gramEnd"/>
      <w:r>
        <w:rPr>
          <w:rFonts w:eastAsia="方正仿宋_GB2312"/>
          <w:kern w:val="0"/>
          <w:szCs w:val="21"/>
        </w:rPr>
        <w:t>后</w:t>
      </w:r>
      <w:r>
        <w:rPr>
          <w:rFonts w:eastAsia="方正仿宋_GB2312"/>
          <w:kern w:val="0"/>
          <w:szCs w:val="21"/>
        </w:rPr>
        <w:t>14</w:t>
      </w:r>
      <w:r>
        <w:rPr>
          <w:rFonts w:eastAsia="方正仿宋_GB2312"/>
          <w:kern w:val="0"/>
          <w:szCs w:val="21"/>
        </w:rPr>
        <w:t>天内核实承包人是否履行缺陷</w:t>
      </w:r>
      <w:r>
        <w:rPr>
          <w:rFonts w:eastAsia="方正仿宋_GB2312" w:hint="eastAsia"/>
          <w:kern w:val="0"/>
          <w:szCs w:val="21"/>
        </w:rPr>
        <w:t>修复</w:t>
      </w:r>
      <w:r>
        <w:rPr>
          <w:rFonts w:eastAsia="方正仿宋_GB2312"/>
          <w:kern w:val="0"/>
          <w:szCs w:val="21"/>
        </w:rPr>
        <w:t>义务，承包</w:t>
      </w:r>
      <w:r>
        <w:rPr>
          <w:rFonts w:eastAsia="方正仿宋_GB2312"/>
          <w:kern w:val="0"/>
          <w:szCs w:val="21"/>
        </w:rPr>
        <w:lastRenderedPageBreak/>
        <w:t>人未能履行缺陷</w:t>
      </w:r>
      <w:r>
        <w:rPr>
          <w:rFonts w:eastAsia="方正仿宋_GB2312" w:hint="eastAsia"/>
          <w:kern w:val="0"/>
          <w:szCs w:val="21"/>
        </w:rPr>
        <w:t>修复</w:t>
      </w:r>
      <w:r>
        <w:rPr>
          <w:rFonts w:eastAsia="方正仿宋_GB2312"/>
          <w:kern w:val="0"/>
          <w:szCs w:val="21"/>
        </w:rPr>
        <w:t>义务的，发包人有权扣除相应金额的维修费用。发包人应在</w:t>
      </w:r>
      <w:r>
        <w:rPr>
          <w:rFonts w:eastAsia="方正仿宋_GB2312" w:hint="eastAsia"/>
          <w:kern w:val="0"/>
          <w:szCs w:val="21"/>
        </w:rPr>
        <w:t>收到</w:t>
      </w:r>
      <w:r>
        <w:rPr>
          <w:rFonts w:eastAsia="方正仿宋_GB2312"/>
          <w:kern w:val="0"/>
          <w:szCs w:val="21"/>
        </w:rPr>
        <w:t>缺陷责任期</w:t>
      </w:r>
      <w:r>
        <w:rPr>
          <w:rFonts w:eastAsia="方正仿宋_GB2312" w:hint="eastAsia"/>
          <w:kern w:val="0"/>
          <w:szCs w:val="21"/>
        </w:rPr>
        <w:t>届</w:t>
      </w:r>
      <w:r>
        <w:rPr>
          <w:rFonts w:eastAsia="方正仿宋_GB2312"/>
          <w:kern w:val="0"/>
          <w:szCs w:val="21"/>
        </w:rPr>
        <w:t>满</w:t>
      </w:r>
      <w:r>
        <w:rPr>
          <w:rFonts w:eastAsia="方正仿宋_GB2312" w:hint="eastAsia"/>
          <w:kern w:val="0"/>
          <w:szCs w:val="21"/>
        </w:rPr>
        <w:t>通知后</w:t>
      </w:r>
      <w:r>
        <w:rPr>
          <w:rFonts w:eastAsia="方正仿宋_GB2312"/>
          <w:kern w:val="0"/>
          <w:szCs w:val="21"/>
        </w:rPr>
        <w:t>14</w:t>
      </w:r>
      <w:r>
        <w:rPr>
          <w:rFonts w:eastAsia="方正仿宋_GB2312"/>
          <w:kern w:val="0"/>
          <w:szCs w:val="21"/>
        </w:rPr>
        <w:t>天内，向承包人颁发缺陷责任期终止证</w:t>
      </w:r>
      <w:r>
        <w:rPr>
          <w:rFonts w:eastAsia="方正仿宋_GB2312" w:hint="eastAsia"/>
          <w:kern w:val="0"/>
          <w:szCs w:val="21"/>
        </w:rPr>
        <w:t>书</w:t>
      </w:r>
      <w:r>
        <w:rPr>
          <w:rFonts w:eastAsia="方正仿宋_GB2312"/>
          <w:kern w:val="0"/>
          <w:szCs w:val="21"/>
        </w:rPr>
        <w:t>。</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1010" w:name="_Toc20725"/>
      <w:bookmarkStart w:id="1011" w:name="_Toc337558818"/>
      <w:bookmarkStart w:id="1012" w:name="_Toc296346616"/>
      <w:bookmarkStart w:id="1013" w:name="_Toc296503115"/>
      <w:r>
        <w:rPr>
          <w:rFonts w:eastAsia="黑体"/>
          <w:b w:val="0"/>
          <w:sz w:val="21"/>
          <w:szCs w:val="21"/>
        </w:rPr>
        <w:t xml:space="preserve">15.3 </w:t>
      </w:r>
      <w:r>
        <w:rPr>
          <w:rFonts w:eastAsia="黑体"/>
          <w:b w:val="0"/>
          <w:sz w:val="21"/>
          <w:szCs w:val="21"/>
        </w:rPr>
        <w:t>质量保证金</w:t>
      </w:r>
      <w:bookmarkEnd w:id="1010"/>
    </w:p>
    <w:bookmarkEnd w:id="1011"/>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hint="eastAsia"/>
          <w:kern w:val="0"/>
          <w:szCs w:val="21"/>
        </w:rPr>
        <w:t>经合同当事人协商一致扣留质量保证金的，应在专用合同条款中予以明确。</w:t>
      </w:r>
    </w:p>
    <w:p w:rsidR="002841D5" w:rsidRDefault="002841D5" w:rsidP="002841D5">
      <w:pPr>
        <w:ind w:firstLineChars="200" w:firstLine="420"/>
        <w:jc w:val="left"/>
        <w:rPr>
          <w:rFonts w:eastAsia="方正仿宋_GB2312"/>
          <w:szCs w:val="21"/>
        </w:rPr>
      </w:pPr>
      <w:r>
        <w:rPr>
          <w:rFonts w:eastAsia="方正仿宋_GB2312" w:hint="eastAsia"/>
          <w:szCs w:val="21"/>
        </w:rPr>
        <w:t>在工程项目竣工前，承包人已经提供履约担保的，发包人不得同时预留工程质量保证金。</w:t>
      </w:r>
    </w:p>
    <w:p w:rsidR="002841D5" w:rsidRDefault="002841D5" w:rsidP="002841D5">
      <w:pPr>
        <w:autoSpaceDE w:val="0"/>
        <w:autoSpaceDN w:val="0"/>
        <w:adjustRightInd w:val="0"/>
        <w:ind w:firstLineChars="200" w:firstLine="420"/>
        <w:jc w:val="left"/>
        <w:rPr>
          <w:rFonts w:eastAsia="方正仿宋_GB2312"/>
          <w:kern w:val="0"/>
          <w:szCs w:val="21"/>
        </w:rPr>
      </w:pP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15.3.1 </w:t>
      </w:r>
      <w:r>
        <w:rPr>
          <w:rFonts w:eastAsia="方正仿宋_GB2312" w:hint="eastAsia"/>
          <w:kern w:val="0"/>
          <w:szCs w:val="21"/>
        </w:rPr>
        <w:t>承包人提供</w:t>
      </w:r>
      <w:r>
        <w:rPr>
          <w:rFonts w:eastAsia="方正仿宋_GB2312"/>
          <w:kern w:val="0"/>
          <w:szCs w:val="21"/>
        </w:rPr>
        <w:t>质量保证金的</w:t>
      </w:r>
      <w:r>
        <w:rPr>
          <w:rFonts w:eastAsia="方正仿宋_GB2312" w:hint="eastAsia"/>
          <w:kern w:val="0"/>
          <w:szCs w:val="21"/>
        </w:rPr>
        <w:t>方</w:t>
      </w:r>
      <w:r>
        <w:rPr>
          <w:rFonts w:eastAsia="方正仿宋_GB2312"/>
          <w:kern w:val="0"/>
          <w:szCs w:val="21"/>
        </w:rPr>
        <w:t>式</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hint="eastAsia"/>
          <w:kern w:val="0"/>
          <w:szCs w:val="21"/>
        </w:rPr>
        <w:t>承包人提供</w:t>
      </w:r>
      <w:r>
        <w:rPr>
          <w:rFonts w:eastAsia="方正仿宋_GB2312"/>
          <w:kern w:val="0"/>
          <w:szCs w:val="21"/>
        </w:rPr>
        <w:t>质量保证金</w:t>
      </w:r>
      <w:r>
        <w:rPr>
          <w:rFonts w:eastAsia="方正仿宋_GB2312" w:hint="eastAsia"/>
          <w:kern w:val="0"/>
          <w:szCs w:val="21"/>
        </w:rPr>
        <w:t>有</w:t>
      </w:r>
      <w:r>
        <w:rPr>
          <w:rFonts w:eastAsia="方正仿宋_GB2312"/>
          <w:kern w:val="0"/>
          <w:szCs w:val="21"/>
        </w:rPr>
        <w:t>以下</w:t>
      </w:r>
      <w:r>
        <w:rPr>
          <w:rFonts w:eastAsia="方正仿宋_GB2312" w:hint="eastAsia"/>
          <w:kern w:val="0"/>
          <w:szCs w:val="21"/>
        </w:rPr>
        <w:t>三种方</w:t>
      </w:r>
      <w:r>
        <w:rPr>
          <w:rFonts w:eastAsia="方正仿宋_GB2312"/>
          <w:kern w:val="0"/>
          <w:szCs w:val="21"/>
        </w:rPr>
        <w:t>式：</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1</w:t>
      </w:r>
      <w:r>
        <w:rPr>
          <w:rFonts w:eastAsia="方正仿宋_GB2312"/>
          <w:kern w:val="0"/>
          <w:szCs w:val="21"/>
        </w:rPr>
        <w:t>）质量保证金保函；</w:t>
      </w:r>
      <w:r>
        <w:rPr>
          <w:rFonts w:eastAsia="方正仿宋_GB2312"/>
          <w:kern w:val="0"/>
          <w:szCs w:val="21"/>
        </w:rPr>
        <w:t xml:space="preserve"> </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hint="eastAsia"/>
          <w:kern w:val="0"/>
          <w:szCs w:val="21"/>
        </w:rPr>
        <w:t>（</w:t>
      </w:r>
      <w:r>
        <w:rPr>
          <w:rFonts w:eastAsia="方正仿宋_GB2312"/>
          <w:kern w:val="0"/>
          <w:szCs w:val="21"/>
        </w:rPr>
        <w:t>2</w:t>
      </w:r>
      <w:r>
        <w:rPr>
          <w:rFonts w:eastAsia="方正仿宋_GB2312"/>
          <w:kern w:val="0"/>
          <w:szCs w:val="21"/>
        </w:rPr>
        <w:t>）相应比例的工程款；</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3</w:t>
      </w:r>
      <w:r>
        <w:rPr>
          <w:rFonts w:eastAsia="方正仿宋_GB2312"/>
          <w:kern w:val="0"/>
          <w:szCs w:val="21"/>
        </w:rPr>
        <w:t>）双方约定的其他</w:t>
      </w:r>
      <w:r>
        <w:rPr>
          <w:rFonts w:eastAsia="方正仿宋_GB2312" w:hint="eastAsia"/>
          <w:kern w:val="0"/>
          <w:szCs w:val="21"/>
        </w:rPr>
        <w:t>方</w:t>
      </w:r>
      <w:r>
        <w:rPr>
          <w:rFonts w:eastAsia="方正仿宋_GB2312"/>
          <w:kern w:val="0"/>
          <w:szCs w:val="21"/>
        </w:rPr>
        <w:t>式。</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除专用合同条款另有约定外，质量保证金</w:t>
      </w:r>
      <w:r>
        <w:rPr>
          <w:rFonts w:eastAsia="方正仿宋_GB2312" w:hint="eastAsia"/>
          <w:kern w:val="0"/>
          <w:szCs w:val="21"/>
        </w:rPr>
        <w:t>原则上</w:t>
      </w:r>
      <w:r>
        <w:rPr>
          <w:rFonts w:eastAsia="方正仿宋_GB2312"/>
          <w:kern w:val="0"/>
          <w:szCs w:val="21"/>
        </w:rPr>
        <w:t>采</w:t>
      </w:r>
      <w:r>
        <w:rPr>
          <w:rFonts w:eastAsia="方正仿宋_GB2312" w:hint="eastAsia"/>
          <w:kern w:val="0"/>
          <w:szCs w:val="21"/>
        </w:rPr>
        <w:t>用上述</w:t>
      </w:r>
      <w:r>
        <w:rPr>
          <w:rFonts w:eastAsia="方正仿宋_GB2312"/>
          <w:kern w:val="0"/>
          <w:szCs w:val="21"/>
        </w:rPr>
        <w:t>第（</w:t>
      </w:r>
      <w:r>
        <w:rPr>
          <w:rFonts w:eastAsia="方正仿宋_GB2312"/>
          <w:kern w:val="0"/>
          <w:szCs w:val="21"/>
        </w:rPr>
        <w:t>1</w:t>
      </w:r>
      <w:r>
        <w:rPr>
          <w:rFonts w:eastAsia="方正仿宋_GB2312"/>
          <w:kern w:val="0"/>
          <w:szCs w:val="21"/>
        </w:rPr>
        <w:t>）种</w:t>
      </w:r>
      <w:r>
        <w:rPr>
          <w:rFonts w:eastAsia="方正仿宋_GB2312" w:hint="eastAsia"/>
          <w:kern w:val="0"/>
          <w:szCs w:val="21"/>
        </w:rPr>
        <w:t>方式。</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15.3.2 </w:t>
      </w:r>
      <w:r>
        <w:rPr>
          <w:rFonts w:eastAsia="方正仿宋_GB2312"/>
          <w:kern w:val="0"/>
          <w:szCs w:val="21"/>
        </w:rPr>
        <w:t>质量保证金的扣留</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质量保证金</w:t>
      </w:r>
      <w:r>
        <w:rPr>
          <w:rFonts w:eastAsia="方正仿宋_GB2312" w:hint="eastAsia"/>
          <w:kern w:val="0"/>
          <w:szCs w:val="21"/>
        </w:rPr>
        <w:t>的</w:t>
      </w:r>
      <w:r>
        <w:rPr>
          <w:rFonts w:eastAsia="方正仿宋_GB2312"/>
          <w:kern w:val="0"/>
          <w:szCs w:val="21"/>
        </w:rPr>
        <w:t>扣留</w:t>
      </w:r>
      <w:r>
        <w:rPr>
          <w:rFonts w:eastAsia="方正仿宋_GB2312" w:hint="eastAsia"/>
          <w:kern w:val="0"/>
          <w:szCs w:val="21"/>
        </w:rPr>
        <w:t>有</w:t>
      </w:r>
      <w:r>
        <w:rPr>
          <w:rFonts w:eastAsia="方正仿宋_GB2312"/>
          <w:kern w:val="0"/>
          <w:szCs w:val="21"/>
        </w:rPr>
        <w:t>以下</w:t>
      </w:r>
      <w:r>
        <w:rPr>
          <w:rFonts w:eastAsia="方正仿宋_GB2312" w:hint="eastAsia"/>
          <w:kern w:val="0"/>
          <w:szCs w:val="21"/>
        </w:rPr>
        <w:t>三</w:t>
      </w:r>
      <w:r>
        <w:rPr>
          <w:rFonts w:eastAsia="方正仿宋_GB2312"/>
          <w:kern w:val="0"/>
          <w:szCs w:val="21"/>
        </w:rPr>
        <w:t>种</w:t>
      </w:r>
      <w:r>
        <w:rPr>
          <w:rFonts w:eastAsia="方正仿宋_GB2312" w:hint="eastAsia"/>
          <w:kern w:val="0"/>
          <w:szCs w:val="21"/>
        </w:rPr>
        <w:t>方式</w:t>
      </w:r>
      <w:r>
        <w:rPr>
          <w:rFonts w:eastAsia="方正仿宋_GB2312"/>
          <w:kern w:val="0"/>
          <w:szCs w:val="21"/>
        </w:rPr>
        <w:t>：</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1</w:t>
      </w:r>
      <w:r>
        <w:rPr>
          <w:rFonts w:eastAsia="方正仿宋_GB2312"/>
          <w:kern w:val="0"/>
          <w:szCs w:val="21"/>
        </w:rPr>
        <w:t>）在支付工程进度款时逐次扣留，在此情形下，质量保证金的计算基数不包括预付款的支付、扣回以及价格调整的金额；</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2</w:t>
      </w:r>
      <w:r>
        <w:rPr>
          <w:rFonts w:eastAsia="方正仿宋_GB2312"/>
          <w:kern w:val="0"/>
          <w:szCs w:val="21"/>
        </w:rPr>
        <w:t>）工</w:t>
      </w:r>
      <w:bookmarkStart w:id="1014" w:name="#go6"/>
      <w:bookmarkEnd w:id="1014"/>
      <w:r>
        <w:rPr>
          <w:rFonts w:eastAsia="方正仿宋_GB2312"/>
          <w:kern w:val="0"/>
          <w:szCs w:val="21"/>
        </w:rPr>
        <w:t>程竣工结算时一次性扣留质量保证金；</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3</w:t>
      </w:r>
      <w:r>
        <w:rPr>
          <w:rFonts w:eastAsia="方正仿宋_GB2312"/>
          <w:kern w:val="0"/>
          <w:szCs w:val="21"/>
        </w:rPr>
        <w:t>）双方约定的其他扣留方式。</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除专用合同条款另有约定外，质量保证金</w:t>
      </w:r>
      <w:r>
        <w:rPr>
          <w:rFonts w:eastAsia="方正仿宋_GB2312" w:hint="eastAsia"/>
          <w:kern w:val="0"/>
          <w:szCs w:val="21"/>
        </w:rPr>
        <w:t>的</w:t>
      </w:r>
      <w:r>
        <w:rPr>
          <w:rFonts w:eastAsia="方正仿宋_GB2312"/>
          <w:kern w:val="0"/>
          <w:szCs w:val="21"/>
        </w:rPr>
        <w:t>扣留</w:t>
      </w:r>
      <w:r>
        <w:rPr>
          <w:rFonts w:eastAsia="方正仿宋_GB2312" w:hint="eastAsia"/>
          <w:kern w:val="0"/>
          <w:szCs w:val="21"/>
        </w:rPr>
        <w:t>原则上</w:t>
      </w:r>
      <w:r>
        <w:rPr>
          <w:rFonts w:eastAsia="方正仿宋_GB2312"/>
          <w:kern w:val="0"/>
          <w:szCs w:val="21"/>
        </w:rPr>
        <w:t>采</w:t>
      </w:r>
      <w:r>
        <w:rPr>
          <w:rFonts w:eastAsia="方正仿宋_GB2312" w:hint="eastAsia"/>
          <w:kern w:val="0"/>
          <w:szCs w:val="21"/>
        </w:rPr>
        <w:t>用上述</w:t>
      </w:r>
      <w:r>
        <w:rPr>
          <w:rFonts w:eastAsia="方正仿宋_GB2312"/>
          <w:kern w:val="0"/>
          <w:szCs w:val="21"/>
        </w:rPr>
        <w:t>第（</w:t>
      </w:r>
      <w:r>
        <w:rPr>
          <w:rFonts w:eastAsia="方正仿宋_GB2312"/>
          <w:kern w:val="0"/>
          <w:szCs w:val="21"/>
        </w:rPr>
        <w:t>1</w:t>
      </w:r>
      <w:r>
        <w:rPr>
          <w:rFonts w:eastAsia="方正仿宋_GB2312"/>
          <w:kern w:val="0"/>
          <w:szCs w:val="21"/>
        </w:rPr>
        <w:t>）种方式</w:t>
      </w:r>
      <w:r>
        <w:rPr>
          <w:rFonts w:eastAsia="方正仿宋_GB2312" w:hint="eastAsia"/>
          <w:kern w:val="0"/>
          <w:szCs w:val="21"/>
        </w:rPr>
        <w:t>。</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发</w:t>
      </w:r>
      <w:bookmarkStart w:id="1015" w:name="#go4"/>
      <w:bookmarkEnd w:id="1015"/>
      <w:r>
        <w:rPr>
          <w:rFonts w:eastAsia="方正仿宋_GB2312"/>
          <w:kern w:val="0"/>
          <w:szCs w:val="21"/>
        </w:rPr>
        <w:t>包人累计扣留的质量保证金不得超过</w:t>
      </w:r>
      <w:r>
        <w:rPr>
          <w:rFonts w:eastAsia="方正仿宋_GB2312" w:hint="eastAsia"/>
          <w:kern w:val="0"/>
          <w:szCs w:val="21"/>
        </w:rPr>
        <w:t>工程价款结算总额</w:t>
      </w:r>
      <w:r>
        <w:rPr>
          <w:rFonts w:eastAsia="方正仿宋_GB2312"/>
          <w:kern w:val="0"/>
          <w:szCs w:val="21"/>
        </w:rPr>
        <w:t>的</w:t>
      </w:r>
      <w:r>
        <w:rPr>
          <w:rFonts w:eastAsia="方正仿宋_GB2312"/>
          <w:kern w:val="0"/>
          <w:szCs w:val="21"/>
        </w:rPr>
        <w:t>3%</w:t>
      </w:r>
      <w:r>
        <w:rPr>
          <w:rFonts w:eastAsia="方正仿宋_GB2312" w:hint="eastAsia"/>
          <w:kern w:val="0"/>
          <w:szCs w:val="21"/>
        </w:rPr>
        <w:t>。如</w:t>
      </w:r>
      <w:r>
        <w:rPr>
          <w:rFonts w:eastAsia="方正仿宋_GB2312"/>
          <w:kern w:val="0"/>
          <w:szCs w:val="21"/>
        </w:rPr>
        <w:t>承包人在发包人签发竣工付款证书后</w:t>
      </w:r>
      <w:r>
        <w:rPr>
          <w:rFonts w:eastAsia="方正仿宋_GB2312"/>
          <w:kern w:val="0"/>
          <w:szCs w:val="21"/>
        </w:rPr>
        <w:t>28</w:t>
      </w:r>
      <w:r>
        <w:rPr>
          <w:rFonts w:eastAsia="方正仿宋_GB2312"/>
          <w:kern w:val="0"/>
          <w:szCs w:val="21"/>
        </w:rPr>
        <w:t>天内提交质量保证金保函，发包人应同时退还扣留的作为质量保证金的工程价款</w:t>
      </w:r>
      <w:r>
        <w:rPr>
          <w:rFonts w:eastAsia="方正仿宋_GB2312" w:hint="eastAsia"/>
          <w:kern w:val="0"/>
          <w:szCs w:val="21"/>
        </w:rPr>
        <w:t>；保函金额不得超过工程价款结算总额的</w:t>
      </w:r>
      <w:r>
        <w:rPr>
          <w:rFonts w:eastAsia="方正仿宋_GB2312" w:hint="eastAsia"/>
          <w:kern w:val="0"/>
          <w:szCs w:val="21"/>
        </w:rPr>
        <w:t>3%</w:t>
      </w:r>
      <w:r>
        <w:rPr>
          <w:rFonts w:eastAsia="方正仿宋_GB2312"/>
          <w:kern w:val="0"/>
          <w:szCs w:val="21"/>
        </w:rPr>
        <w:t>。</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hint="eastAsia"/>
          <w:kern w:val="0"/>
          <w:szCs w:val="21"/>
        </w:rPr>
        <w:t>发包人在退还质量保证金的同时</w:t>
      </w:r>
      <w:r>
        <w:rPr>
          <w:rFonts w:eastAsia="方正仿宋_GB2312"/>
          <w:kern w:val="0"/>
          <w:szCs w:val="21"/>
        </w:rPr>
        <w:t>按照中国人民银行发布的同期同类贷款基准利率支付</w:t>
      </w:r>
      <w:r>
        <w:rPr>
          <w:rFonts w:eastAsia="方正仿宋_GB2312" w:hint="eastAsia"/>
          <w:kern w:val="0"/>
          <w:szCs w:val="21"/>
        </w:rPr>
        <w:t>利息。</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15.3.3 </w:t>
      </w:r>
      <w:r>
        <w:rPr>
          <w:rFonts w:eastAsia="方正仿宋_GB2312"/>
          <w:szCs w:val="21"/>
        </w:rPr>
        <w:t>质量保证金</w:t>
      </w:r>
      <w:r>
        <w:rPr>
          <w:rFonts w:eastAsia="方正仿宋_GB2312"/>
          <w:kern w:val="0"/>
          <w:szCs w:val="21"/>
        </w:rPr>
        <w:t>的退还</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hint="eastAsia"/>
          <w:kern w:val="0"/>
          <w:szCs w:val="21"/>
        </w:rPr>
        <w:t>缺陷责任期内，承包人认真履行合同约定的责任，到期后，承包人可向发包人申请返还保证金。</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hint="eastAsia"/>
          <w:kern w:val="0"/>
          <w:szCs w:val="21"/>
        </w:rPr>
        <w:t>发包人在接到承包人返还保证金申请后，应于</w:t>
      </w:r>
      <w:r>
        <w:rPr>
          <w:rFonts w:eastAsia="方正仿宋_GB2312" w:hint="eastAsia"/>
          <w:kern w:val="0"/>
          <w:szCs w:val="21"/>
        </w:rPr>
        <w:t>14</w:t>
      </w:r>
      <w:r>
        <w:rPr>
          <w:rFonts w:eastAsia="方正仿宋_GB2312" w:hint="eastAsia"/>
          <w:kern w:val="0"/>
          <w:szCs w:val="21"/>
        </w:rPr>
        <w:t>天内会同承包人按照合同约定的内容进行核实。如无异议，发包人应当按照约定将保证金返还给承包人。对返还期限没有约定或者约定不明确的，发包人应当在核实后</w:t>
      </w:r>
      <w:r>
        <w:rPr>
          <w:rFonts w:eastAsia="方正仿宋_GB2312" w:hint="eastAsia"/>
          <w:kern w:val="0"/>
          <w:szCs w:val="21"/>
        </w:rPr>
        <w:t>14</w:t>
      </w:r>
      <w:r>
        <w:rPr>
          <w:rFonts w:eastAsia="方正仿宋_GB2312" w:hint="eastAsia"/>
          <w:kern w:val="0"/>
          <w:szCs w:val="21"/>
        </w:rPr>
        <w:t>天内将保证金返还承包人，逾期未返还的，依法承担违约责任。发包人在接到承包人返还保证金申请后</w:t>
      </w:r>
      <w:r>
        <w:rPr>
          <w:rFonts w:eastAsia="方正仿宋_GB2312" w:hint="eastAsia"/>
          <w:kern w:val="0"/>
          <w:szCs w:val="21"/>
        </w:rPr>
        <w:t>14</w:t>
      </w:r>
      <w:r>
        <w:rPr>
          <w:rFonts w:eastAsia="方正仿宋_GB2312" w:hint="eastAsia"/>
          <w:kern w:val="0"/>
          <w:szCs w:val="21"/>
        </w:rPr>
        <w:t>天内不予答复，经催告后</w:t>
      </w:r>
      <w:r>
        <w:rPr>
          <w:rFonts w:eastAsia="方正仿宋_GB2312" w:hint="eastAsia"/>
          <w:kern w:val="0"/>
          <w:szCs w:val="21"/>
        </w:rPr>
        <w:t>14</w:t>
      </w:r>
      <w:r>
        <w:rPr>
          <w:rFonts w:eastAsia="方正仿宋_GB2312" w:hint="eastAsia"/>
          <w:kern w:val="0"/>
          <w:szCs w:val="21"/>
        </w:rPr>
        <w:t>天内仍不予答复，视同认可承包人的返还保证金申请。</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hint="eastAsia"/>
          <w:kern w:val="0"/>
          <w:szCs w:val="21"/>
        </w:rPr>
        <w:t>发包人和承包人对保证金预留、返还以及工程维修质量、费用有争议的，按本合同第</w:t>
      </w:r>
      <w:r>
        <w:rPr>
          <w:rFonts w:eastAsia="方正仿宋_GB2312" w:hint="eastAsia"/>
          <w:kern w:val="0"/>
          <w:szCs w:val="21"/>
        </w:rPr>
        <w:t>20</w:t>
      </w:r>
      <w:r>
        <w:rPr>
          <w:rFonts w:eastAsia="方正仿宋_GB2312" w:hint="eastAsia"/>
          <w:kern w:val="0"/>
          <w:szCs w:val="21"/>
        </w:rPr>
        <w:t>条约定的争议和纠纷解决程序处理</w:t>
      </w:r>
      <w:r>
        <w:rPr>
          <w:rFonts w:eastAsia="方正仿宋_GB2312"/>
          <w:kern w:val="0"/>
          <w:szCs w:val="21"/>
        </w:rPr>
        <w:t>。</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1016" w:name="_Toc28703"/>
      <w:bookmarkStart w:id="1017" w:name="_Toc337558819"/>
      <w:r>
        <w:rPr>
          <w:rFonts w:eastAsia="黑体"/>
          <w:b w:val="0"/>
          <w:sz w:val="21"/>
          <w:szCs w:val="21"/>
        </w:rPr>
        <w:t xml:space="preserve">15.4 </w:t>
      </w:r>
      <w:r>
        <w:rPr>
          <w:rFonts w:eastAsia="黑体"/>
          <w:b w:val="0"/>
          <w:sz w:val="21"/>
          <w:szCs w:val="21"/>
        </w:rPr>
        <w:t>保修</w:t>
      </w:r>
      <w:bookmarkEnd w:id="1016"/>
    </w:p>
    <w:bookmarkEnd w:id="1012"/>
    <w:bookmarkEnd w:id="1013"/>
    <w:bookmarkEnd w:id="1017"/>
    <w:p w:rsidR="002841D5" w:rsidRDefault="002841D5" w:rsidP="002841D5">
      <w:pPr>
        <w:ind w:firstLineChars="200" w:firstLine="420"/>
        <w:jc w:val="left"/>
        <w:rPr>
          <w:rFonts w:eastAsia="方正仿宋_GB2312"/>
          <w:kern w:val="0"/>
          <w:szCs w:val="21"/>
        </w:rPr>
      </w:pPr>
      <w:r>
        <w:rPr>
          <w:rFonts w:eastAsia="方正仿宋_GB2312"/>
          <w:kern w:val="0"/>
          <w:szCs w:val="21"/>
        </w:rPr>
        <w:t>15.4.1</w:t>
      </w:r>
      <w:r>
        <w:rPr>
          <w:rFonts w:eastAsia="方正仿宋_GB2312"/>
          <w:kern w:val="0"/>
          <w:szCs w:val="21"/>
        </w:rPr>
        <w:t>保修责任</w:t>
      </w:r>
    </w:p>
    <w:p w:rsidR="002841D5" w:rsidRDefault="002841D5" w:rsidP="002841D5">
      <w:pPr>
        <w:ind w:firstLineChars="200" w:firstLine="420"/>
        <w:jc w:val="left"/>
        <w:rPr>
          <w:rFonts w:eastAsia="方正仿宋_GB2312"/>
          <w:kern w:val="0"/>
          <w:szCs w:val="21"/>
        </w:rPr>
      </w:pPr>
      <w:r>
        <w:rPr>
          <w:rFonts w:eastAsia="方正仿宋_GB2312"/>
          <w:kern w:val="0"/>
          <w:szCs w:val="21"/>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rsidR="002841D5" w:rsidRDefault="002841D5" w:rsidP="002841D5">
      <w:pPr>
        <w:ind w:firstLineChars="200" w:firstLine="420"/>
        <w:jc w:val="left"/>
        <w:rPr>
          <w:rFonts w:eastAsia="方正仿宋_GB2312"/>
          <w:szCs w:val="21"/>
        </w:rPr>
      </w:pPr>
      <w:r>
        <w:rPr>
          <w:rFonts w:eastAsia="方正仿宋_GB2312"/>
          <w:szCs w:val="21"/>
        </w:rPr>
        <w:t>发包人未经竣工验收擅自使用工程的，保修期自</w:t>
      </w:r>
      <w:r>
        <w:rPr>
          <w:rFonts w:eastAsia="方正仿宋_GB2312"/>
          <w:kern w:val="0"/>
          <w:szCs w:val="21"/>
        </w:rPr>
        <w:t>转移占有之日起算</w:t>
      </w:r>
      <w:r>
        <w:rPr>
          <w:rFonts w:eastAsia="方正仿宋_GB2312"/>
          <w:szCs w:val="21"/>
        </w:rPr>
        <w:t>。</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15.4.2 </w:t>
      </w:r>
      <w:r>
        <w:rPr>
          <w:rFonts w:eastAsia="方正仿宋_GB2312"/>
          <w:kern w:val="0"/>
          <w:szCs w:val="21"/>
        </w:rPr>
        <w:t>修复费用</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保修期内，修复的费用按照以下约定处理：</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1</w:t>
      </w:r>
      <w:r>
        <w:rPr>
          <w:rFonts w:eastAsia="方正仿宋_GB2312"/>
          <w:kern w:val="0"/>
          <w:szCs w:val="21"/>
        </w:rPr>
        <w:t>）保修期内，因承包人原因造成工程的缺陷、损坏，承包人应负责修复，并承担修复的费用以及因工程的缺陷、损坏造成的人身伤害和财产损失；</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2</w:t>
      </w:r>
      <w:r>
        <w:rPr>
          <w:rFonts w:eastAsia="方正仿宋_GB2312"/>
          <w:kern w:val="0"/>
          <w:szCs w:val="21"/>
        </w:rPr>
        <w:t>）保修期内，因发包人使用不当造成工程的缺陷、损坏，可以委托承包人修复，但发包人应</w:t>
      </w:r>
      <w:r>
        <w:rPr>
          <w:rFonts w:eastAsia="方正仿宋_GB2312"/>
          <w:kern w:val="0"/>
          <w:szCs w:val="21"/>
        </w:rPr>
        <w:lastRenderedPageBreak/>
        <w:t>承担修复的费用，并支付承包人合理利润；</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3</w:t>
      </w:r>
      <w:r>
        <w:rPr>
          <w:rFonts w:eastAsia="方正仿宋_GB2312"/>
          <w:kern w:val="0"/>
          <w:szCs w:val="21"/>
        </w:rPr>
        <w:t>）因其他原因造成工程的缺陷、损坏，可以委托承包人修复，发包人应承担修复的费用，并支付承包人合理的利润，因工程的缺陷、损坏造成的人身伤害和财产损失由责任方承担。</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15.4.3 </w:t>
      </w:r>
      <w:r>
        <w:rPr>
          <w:rFonts w:eastAsia="方正仿宋_GB2312"/>
          <w:kern w:val="0"/>
          <w:szCs w:val="21"/>
        </w:rPr>
        <w:t>修复通知</w:t>
      </w:r>
    </w:p>
    <w:p w:rsidR="002841D5" w:rsidRDefault="002841D5" w:rsidP="002841D5">
      <w:pPr>
        <w:ind w:firstLineChars="200" w:firstLine="420"/>
        <w:jc w:val="left"/>
        <w:rPr>
          <w:rFonts w:eastAsia="方正仿宋_GB2312"/>
          <w:kern w:val="0"/>
          <w:szCs w:val="21"/>
        </w:rPr>
      </w:pPr>
      <w:r>
        <w:rPr>
          <w:rFonts w:eastAsia="方正仿宋_GB2312"/>
          <w:kern w:val="0"/>
          <w:szCs w:val="21"/>
        </w:rPr>
        <w:t>在保修期内，发包人在使用过程中，发现已接收的工程存在缺陷或损坏的，应书面通知承包人予以修复，但情况紧急必须立即修复缺陷或损坏的，发包人可以口头通知承包人并在口头通知后</w:t>
      </w:r>
      <w:r>
        <w:rPr>
          <w:rFonts w:eastAsia="方正仿宋_GB2312"/>
          <w:kern w:val="0"/>
          <w:szCs w:val="21"/>
        </w:rPr>
        <w:t>48</w:t>
      </w:r>
      <w:r>
        <w:rPr>
          <w:rFonts w:eastAsia="方正仿宋_GB2312"/>
          <w:kern w:val="0"/>
          <w:szCs w:val="21"/>
        </w:rPr>
        <w:t>小时内书面确认，承包人应在专用合同条款约定的合理期限内到达工程现场并修复缺陷或损坏。</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15.4.4 </w:t>
      </w:r>
      <w:r>
        <w:rPr>
          <w:rFonts w:eastAsia="方正仿宋_GB2312"/>
          <w:kern w:val="0"/>
          <w:szCs w:val="21"/>
        </w:rPr>
        <w:t>未能修复</w:t>
      </w:r>
    </w:p>
    <w:p w:rsidR="002841D5" w:rsidRDefault="002841D5" w:rsidP="002841D5">
      <w:pPr>
        <w:ind w:firstLineChars="200" w:firstLine="420"/>
        <w:jc w:val="left"/>
        <w:rPr>
          <w:rFonts w:eastAsia="方正仿宋_GB2312"/>
          <w:kern w:val="0"/>
          <w:szCs w:val="21"/>
        </w:rPr>
      </w:pPr>
      <w:r>
        <w:rPr>
          <w:rFonts w:eastAsia="方正仿宋_GB2312"/>
          <w:kern w:val="0"/>
          <w:szCs w:val="21"/>
        </w:rPr>
        <w:t>因承包人原因造成工程的缺陷或损坏，承包人拒绝维修或未能在合理期限内修复缺陷或损坏，且经发包人书面催告后仍未修复的，发包人有权自行修复或委托第三方修复，所需费用由承包人承担。</w:t>
      </w:r>
      <w:r>
        <w:rPr>
          <w:rFonts w:eastAsia="方正仿宋_GB2312" w:hint="eastAsia"/>
          <w:kern w:val="0"/>
          <w:szCs w:val="21"/>
        </w:rPr>
        <w:t>但修复范围超出缺陷或损坏范围的，超出范围部分的修复费用由发包人承担。</w:t>
      </w:r>
    </w:p>
    <w:p w:rsidR="002841D5" w:rsidRDefault="002841D5" w:rsidP="002841D5">
      <w:pPr>
        <w:ind w:firstLineChars="200" w:firstLine="420"/>
        <w:jc w:val="left"/>
        <w:rPr>
          <w:rFonts w:eastAsia="方正仿宋_GB2312"/>
          <w:kern w:val="0"/>
          <w:szCs w:val="21"/>
        </w:rPr>
      </w:pPr>
      <w:r>
        <w:rPr>
          <w:rFonts w:eastAsia="方正仿宋_GB2312"/>
          <w:kern w:val="0"/>
          <w:szCs w:val="21"/>
        </w:rPr>
        <w:t xml:space="preserve">15.4.5 </w:t>
      </w:r>
      <w:r>
        <w:rPr>
          <w:rFonts w:eastAsia="方正仿宋_GB2312"/>
          <w:kern w:val="0"/>
          <w:szCs w:val="21"/>
        </w:rPr>
        <w:t>承包人出入权</w:t>
      </w:r>
    </w:p>
    <w:p w:rsidR="002841D5" w:rsidRDefault="002841D5" w:rsidP="002841D5">
      <w:pPr>
        <w:ind w:firstLineChars="200" w:firstLine="420"/>
        <w:jc w:val="left"/>
        <w:rPr>
          <w:rFonts w:eastAsia="方正仿宋_GB2312"/>
          <w:kern w:val="0"/>
          <w:szCs w:val="21"/>
        </w:rPr>
      </w:pPr>
      <w:r>
        <w:rPr>
          <w:rFonts w:eastAsia="方正仿宋_GB2312"/>
          <w:kern w:val="0"/>
          <w:szCs w:val="21"/>
        </w:rPr>
        <w:t>在保修期内，为了修复缺陷或损坏，承包人有权出入工程现场，</w:t>
      </w:r>
      <w:proofErr w:type="gramStart"/>
      <w:r>
        <w:rPr>
          <w:rFonts w:eastAsia="方正仿宋_GB2312"/>
          <w:kern w:val="0"/>
          <w:szCs w:val="21"/>
        </w:rPr>
        <w:t>除情况</w:t>
      </w:r>
      <w:proofErr w:type="gramEnd"/>
      <w:r>
        <w:rPr>
          <w:rFonts w:eastAsia="方正仿宋_GB2312"/>
          <w:kern w:val="0"/>
          <w:szCs w:val="21"/>
        </w:rPr>
        <w:t>紧急必须立即修复缺陷或损坏外，承包人应提前</w:t>
      </w:r>
      <w:r>
        <w:rPr>
          <w:rFonts w:eastAsia="方正仿宋_GB2312"/>
          <w:kern w:val="0"/>
          <w:szCs w:val="21"/>
        </w:rPr>
        <w:t>24</w:t>
      </w:r>
      <w:r>
        <w:rPr>
          <w:rFonts w:eastAsia="方正仿宋_GB2312"/>
          <w:kern w:val="0"/>
          <w:szCs w:val="21"/>
        </w:rPr>
        <w:t>小时通知发包人进场修复的时间。承包人进入工程现场前应获得发包人同意，且不应影响发包人正常的生产经营，并应遵守发包人有关保安和保密等规定。</w:t>
      </w:r>
    </w:p>
    <w:p w:rsidR="002841D5" w:rsidRDefault="002841D5" w:rsidP="002841D5">
      <w:pPr>
        <w:pStyle w:val="4"/>
        <w:spacing w:before="120" w:after="120" w:line="240" w:lineRule="auto"/>
        <w:textAlignment w:val="auto"/>
        <w:rPr>
          <w:rFonts w:ascii="Times New Roman" w:hAnsi="Times New Roman"/>
          <w:b w:val="0"/>
          <w:sz w:val="21"/>
          <w:szCs w:val="21"/>
        </w:rPr>
      </w:pPr>
      <w:bookmarkStart w:id="1018" w:name="_Toc22893"/>
      <w:bookmarkStart w:id="1019" w:name="_Toc337558820"/>
      <w:r>
        <w:rPr>
          <w:rFonts w:ascii="Times New Roman" w:hAnsi="Times New Roman"/>
          <w:b w:val="0"/>
          <w:sz w:val="21"/>
          <w:szCs w:val="21"/>
        </w:rPr>
        <w:t xml:space="preserve">16. </w:t>
      </w:r>
      <w:r>
        <w:rPr>
          <w:rFonts w:ascii="Times New Roman" w:hAnsi="Times New Roman"/>
          <w:b w:val="0"/>
          <w:sz w:val="21"/>
          <w:szCs w:val="21"/>
        </w:rPr>
        <w:t>违约</w:t>
      </w:r>
      <w:bookmarkEnd w:id="1018"/>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1020" w:name="_Toc296346630"/>
      <w:bookmarkStart w:id="1021" w:name="_Toc296503129"/>
      <w:bookmarkStart w:id="1022" w:name="_Toc24005"/>
      <w:bookmarkStart w:id="1023" w:name="_Toc337558821"/>
      <w:bookmarkEnd w:id="1019"/>
      <w:r>
        <w:rPr>
          <w:rFonts w:eastAsia="黑体"/>
          <w:b w:val="0"/>
          <w:sz w:val="21"/>
          <w:szCs w:val="21"/>
        </w:rPr>
        <w:t xml:space="preserve">16.1 </w:t>
      </w:r>
      <w:r>
        <w:rPr>
          <w:rFonts w:eastAsia="黑体"/>
          <w:b w:val="0"/>
          <w:sz w:val="21"/>
          <w:szCs w:val="21"/>
        </w:rPr>
        <w:t>发</w:t>
      </w:r>
      <w:bookmarkEnd w:id="1020"/>
      <w:bookmarkEnd w:id="1021"/>
      <w:r>
        <w:rPr>
          <w:rFonts w:eastAsia="黑体"/>
          <w:b w:val="0"/>
          <w:sz w:val="21"/>
          <w:szCs w:val="21"/>
        </w:rPr>
        <w:t>包人违约</w:t>
      </w:r>
      <w:bookmarkEnd w:id="1022"/>
    </w:p>
    <w:bookmarkEnd w:id="1023"/>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16.1.1 </w:t>
      </w:r>
      <w:r>
        <w:rPr>
          <w:rFonts w:eastAsia="方正仿宋_GB2312"/>
          <w:kern w:val="0"/>
          <w:szCs w:val="21"/>
        </w:rPr>
        <w:t>发包人违约的情形</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在合同履行过程中发生的下列情形，属于发包人违约：</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1</w:t>
      </w:r>
      <w:r>
        <w:rPr>
          <w:rFonts w:eastAsia="方正仿宋_GB2312"/>
          <w:kern w:val="0"/>
          <w:szCs w:val="21"/>
        </w:rPr>
        <w:t>）因发包人原因未能在计划开工日期前</w:t>
      </w:r>
      <w:r>
        <w:rPr>
          <w:rFonts w:eastAsia="方正仿宋_GB2312"/>
          <w:kern w:val="0"/>
          <w:szCs w:val="21"/>
        </w:rPr>
        <w:t>7</w:t>
      </w:r>
      <w:r>
        <w:rPr>
          <w:rFonts w:eastAsia="方正仿宋_GB2312"/>
          <w:kern w:val="0"/>
          <w:szCs w:val="21"/>
        </w:rPr>
        <w:t>天内下达开工通知的；</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2</w:t>
      </w:r>
      <w:r>
        <w:rPr>
          <w:rFonts w:eastAsia="方正仿宋_GB2312"/>
          <w:kern w:val="0"/>
          <w:szCs w:val="21"/>
        </w:rPr>
        <w:t>）因发包人原因未能按合同约定支付合同价款的；</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3</w:t>
      </w:r>
      <w:r>
        <w:rPr>
          <w:rFonts w:eastAsia="方正仿宋_GB2312"/>
          <w:kern w:val="0"/>
          <w:szCs w:val="21"/>
        </w:rPr>
        <w:t>）发包人违反第</w:t>
      </w:r>
      <w:r>
        <w:rPr>
          <w:rFonts w:eastAsia="方正仿宋_GB2312"/>
          <w:kern w:val="0"/>
          <w:szCs w:val="21"/>
        </w:rPr>
        <w:t>10.1</w:t>
      </w:r>
      <w:r>
        <w:rPr>
          <w:rFonts w:eastAsia="方正仿宋_GB2312"/>
          <w:kern w:val="0"/>
          <w:szCs w:val="21"/>
        </w:rPr>
        <w:t>款</w:t>
      </w:r>
      <w:r>
        <w:rPr>
          <w:rFonts w:eastAsia="方正仿宋_GB2312" w:hint="eastAsia"/>
          <w:kern w:val="0"/>
          <w:szCs w:val="21"/>
        </w:rPr>
        <w:t>〔</w:t>
      </w:r>
      <w:r>
        <w:rPr>
          <w:rFonts w:eastAsia="方正仿宋_GB2312"/>
          <w:kern w:val="0"/>
          <w:szCs w:val="21"/>
        </w:rPr>
        <w:t>变更的范围</w:t>
      </w:r>
      <w:r>
        <w:rPr>
          <w:rFonts w:eastAsia="方正仿宋_GB2312" w:hint="eastAsia"/>
          <w:kern w:val="0"/>
          <w:szCs w:val="21"/>
        </w:rPr>
        <w:t>〕</w:t>
      </w:r>
      <w:r>
        <w:rPr>
          <w:rFonts w:eastAsia="方正仿宋_GB2312"/>
          <w:kern w:val="0"/>
          <w:szCs w:val="21"/>
        </w:rPr>
        <w:t>第（</w:t>
      </w:r>
      <w:r>
        <w:rPr>
          <w:rFonts w:eastAsia="方正仿宋_GB2312"/>
          <w:kern w:val="0"/>
          <w:szCs w:val="21"/>
        </w:rPr>
        <w:t>2</w:t>
      </w:r>
      <w:r>
        <w:rPr>
          <w:rFonts w:eastAsia="方正仿宋_GB2312"/>
          <w:kern w:val="0"/>
          <w:szCs w:val="21"/>
        </w:rPr>
        <w:t>）项约定，自行实施被取消的工作或转由他人实施的；</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4</w:t>
      </w:r>
      <w:r>
        <w:rPr>
          <w:rFonts w:eastAsia="方正仿宋_GB2312"/>
          <w:kern w:val="0"/>
          <w:szCs w:val="21"/>
        </w:rPr>
        <w:t>）发包人提供的材料、工程设备的规格、数量或质量不符合合同约定，或因发包人原因导致交货日期延误或交货地点变更等情况的；</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5</w:t>
      </w:r>
      <w:r>
        <w:rPr>
          <w:rFonts w:eastAsia="方正仿宋_GB2312"/>
          <w:kern w:val="0"/>
          <w:szCs w:val="21"/>
        </w:rPr>
        <w:t>）因发包人违反合同约定造成暂停施工的；</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6</w:t>
      </w:r>
      <w:r>
        <w:rPr>
          <w:rFonts w:eastAsia="方正仿宋_GB2312"/>
          <w:kern w:val="0"/>
          <w:szCs w:val="21"/>
        </w:rPr>
        <w:t>）发包人无正当理由没有在约定期限内发出复工指示，导致承包人无法复工的；</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7</w:t>
      </w:r>
      <w:r>
        <w:rPr>
          <w:rFonts w:eastAsia="方正仿宋_GB2312"/>
          <w:kern w:val="0"/>
          <w:szCs w:val="21"/>
        </w:rPr>
        <w:t>）发包人明确表示或者以其行为表明不履行合同主要义务的；</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8</w:t>
      </w:r>
      <w:r>
        <w:rPr>
          <w:rFonts w:eastAsia="方正仿宋_GB2312"/>
          <w:kern w:val="0"/>
          <w:szCs w:val="21"/>
        </w:rPr>
        <w:t>）发包人未能按照合同约定履行其他义务的。</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发包人发生除本项第（</w:t>
      </w:r>
      <w:r>
        <w:rPr>
          <w:rFonts w:eastAsia="方正仿宋_GB2312"/>
          <w:kern w:val="0"/>
          <w:szCs w:val="21"/>
        </w:rPr>
        <w:t>7</w:t>
      </w:r>
      <w:r>
        <w:rPr>
          <w:rFonts w:eastAsia="方正仿宋_GB2312"/>
          <w:kern w:val="0"/>
          <w:szCs w:val="21"/>
        </w:rPr>
        <w:t>）目以外的违约情况时，承包人可向发包人发出通知，要求发包人采取有效措施纠正违约行为。发包人收到承包人通知后</w:t>
      </w:r>
      <w:r>
        <w:rPr>
          <w:rFonts w:eastAsia="方正仿宋_GB2312"/>
          <w:kern w:val="0"/>
          <w:szCs w:val="21"/>
        </w:rPr>
        <w:t>28</w:t>
      </w:r>
      <w:r>
        <w:rPr>
          <w:rFonts w:eastAsia="方正仿宋_GB2312"/>
          <w:kern w:val="0"/>
          <w:szCs w:val="21"/>
        </w:rPr>
        <w:t>天内仍不纠正违约行为的，承包人有权暂停相应部位工程施工，并通知监理人。</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16.1.2 </w:t>
      </w:r>
      <w:r>
        <w:rPr>
          <w:rFonts w:eastAsia="方正仿宋_GB2312"/>
          <w:kern w:val="0"/>
          <w:szCs w:val="21"/>
        </w:rPr>
        <w:t>发包人违约的责任</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发包人应承担因其违约给承包人增加的费用和（或）延误的工期，并支付承包人合理的利润。此外，合同当事人可在专用合同条款中另行约定发包人违约责任的承担方式和计算方法。</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16.1.3 </w:t>
      </w:r>
      <w:r>
        <w:rPr>
          <w:rFonts w:eastAsia="方正仿宋_GB2312"/>
          <w:kern w:val="0"/>
          <w:szCs w:val="21"/>
        </w:rPr>
        <w:t>因发包人违约解除合同</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除专用合同条款另有约定外，承包人按第</w:t>
      </w:r>
      <w:r>
        <w:rPr>
          <w:rFonts w:eastAsia="方正仿宋_GB2312"/>
          <w:kern w:val="0"/>
          <w:szCs w:val="21"/>
        </w:rPr>
        <w:t>16.1.1</w:t>
      </w:r>
      <w:r>
        <w:rPr>
          <w:rFonts w:eastAsia="方正仿宋_GB2312"/>
          <w:kern w:val="0"/>
          <w:szCs w:val="21"/>
        </w:rPr>
        <w:t>项</w:t>
      </w:r>
      <w:r>
        <w:rPr>
          <w:rFonts w:eastAsia="方正仿宋_GB2312" w:hint="eastAsia"/>
          <w:kern w:val="0"/>
          <w:szCs w:val="21"/>
        </w:rPr>
        <w:t>〔</w:t>
      </w:r>
      <w:r>
        <w:rPr>
          <w:rFonts w:eastAsia="方正仿宋_GB2312"/>
          <w:kern w:val="0"/>
          <w:szCs w:val="21"/>
        </w:rPr>
        <w:t>发包人违约的情形</w:t>
      </w:r>
      <w:r>
        <w:rPr>
          <w:rFonts w:eastAsia="方正仿宋_GB2312" w:hint="eastAsia"/>
          <w:kern w:val="0"/>
          <w:szCs w:val="21"/>
        </w:rPr>
        <w:t>〕</w:t>
      </w:r>
      <w:r>
        <w:rPr>
          <w:rFonts w:eastAsia="方正仿宋_GB2312"/>
          <w:kern w:val="0"/>
          <w:szCs w:val="21"/>
        </w:rPr>
        <w:t>约定暂停施工满</w:t>
      </w:r>
      <w:r>
        <w:rPr>
          <w:rFonts w:eastAsia="方正仿宋_GB2312"/>
          <w:kern w:val="0"/>
          <w:szCs w:val="21"/>
        </w:rPr>
        <w:t>28</w:t>
      </w:r>
      <w:r>
        <w:rPr>
          <w:rFonts w:eastAsia="方正仿宋_GB2312"/>
          <w:kern w:val="0"/>
          <w:szCs w:val="21"/>
        </w:rPr>
        <w:t>天后</w:t>
      </w:r>
      <w:r>
        <w:rPr>
          <w:rFonts w:eastAsia="方正仿宋_GB2312" w:hint="eastAsia"/>
          <w:kern w:val="0"/>
          <w:szCs w:val="21"/>
        </w:rPr>
        <w:t>，</w:t>
      </w:r>
      <w:r>
        <w:rPr>
          <w:rFonts w:eastAsia="方正仿宋_GB2312"/>
          <w:kern w:val="0"/>
          <w:szCs w:val="21"/>
        </w:rPr>
        <w:t>发包人仍不纠正其违约行为并致使合同目的不能实现的，</w:t>
      </w:r>
      <w:r>
        <w:rPr>
          <w:rFonts w:eastAsia="方正仿宋_GB2312" w:hint="eastAsia"/>
          <w:kern w:val="0"/>
          <w:szCs w:val="21"/>
        </w:rPr>
        <w:t>或</w:t>
      </w:r>
      <w:r>
        <w:rPr>
          <w:rFonts w:eastAsia="方正仿宋_GB2312"/>
          <w:kern w:val="0"/>
          <w:szCs w:val="21"/>
        </w:rPr>
        <w:t>出现第</w:t>
      </w:r>
      <w:r>
        <w:rPr>
          <w:rFonts w:eastAsia="方正仿宋_GB2312"/>
          <w:kern w:val="0"/>
          <w:szCs w:val="21"/>
        </w:rPr>
        <w:t>16.1.1</w:t>
      </w:r>
      <w:r>
        <w:rPr>
          <w:rFonts w:eastAsia="方正仿宋_GB2312"/>
          <w:kern w:val="0"/>
          <w:szCs w:val="21"/>
        </w:rPr>
        <w:t>项</w:t>
      </w:r>
      <w:r>
        <w:rPr>
          <w:rFonts w:eastAsia="方正仿宋_GB2312" w:hint="eastAsia"/>
          <w:kern w:val="0"/>
          <w:szCs w:val="21"/>
        </w:rPr>
        <w:t>〔</w:t>
      </w:r>
      <w:r>
        <w:rPr>
          <w:rFonts w:eastAsia="方正仿宋_GB2312"/>
          <w:kern w:val="0"/>
          <w:szCs w:val="21"/>
        </w:rPr>
        <w:t>发包人违约的情形</w:t>
      </w:r>
      <w:r>
        <w:rPr>
          <w:rFonts w:eastAsia="方正仿宋_GB2312" w:hint="eastAsia"/>
          <w:kern w:val="0"/>
          <w:szCs w:val="21"/>
        </w:rPr>
        <w:t>〕</w:t>
      </w:r>
      <w:r>
        <w:rPr>
          <w:rFonts w:eastAsia="方正仿宋_GB2312"/>
          <w:kern w:val="0"/>
          <w:szCs w:val="21"/>
        </w:rPr>
        <w:t>第（</w:t>
      </w:r>
      <w:r>
        <w:rPr>
          <w:rFonts w:eastAsia="方正仿宋_GB2312"/>
          <w:kern w:val="0"/>
          <w:szCs w:val="21"/>
        </w:rPr>
        <w:t>7</w:t>
      </w:r>
      <w:r>
        <w:rPr>
          <w:rFonts w:eastAsia="方正仿宋_GB2312"/>
          <w:kern w:val="0"/>
          <w:szCs w:val="21"/>
        </w:rPr>
        <w:t>）目约定的违约情况，承包人有权解除合同，发包人应承担由此增加的费用，并支付承包人合理的利润。</w:t>
      </w:r>
    </w:p>
    <w:p w:rsidR="002841D5" w:rsidRDefault="002841D5" w:rsidP="002841D5">
      <w:pPr>
        <w:autoSpaceDE w:val="0"/>
        <w:autoSpaceDN w:val="0"/>
        <w:adjustRightInd w:val="0"/>
        <w:ind w:firstLineChars="200" w:firstLine="420"/>
        <w:jc w:val="left"/>
        <w:rPr>
          <w:rFonts w:eastAsia="方正仿宋_GB2312"/>
          <w:szCs w:val="21"/>
        </w:rPr>
      </w:pPr>
      <w:r>
        <w:rPr>
          <w:rFonts w:eastAsia="方正仿宋_GB2312"/>
          <w:kern w:val="0"/>
          <w:szCs w:val="21"/>
        </w:rPr>
        <w:t xml:space="preserve">16.1.4 </w:t>
      </w:r>
      <w:r>
        <w:rPr>
          <w:rFonts w:eastAsia="方正仿宋_GB2312"/>
          <w:kern w:val="0"/>
          <w:szCs w:val="21"/>
        </w:rPr>
        <w:t>因发包人违约解除合同后的付款</w:t>
      </w:r>
    </w:p>
    <w:p w:rsidR="002841D5" w:rsidRDefault="002841D5" w:rsidP="002841D5">
      <w:pPr>
        <w:ind w:firstLineChars="200" w:firstLine="420"/>
        <w:jc w:val="left"/>
        <w:rPr>
          <w:rFonts w:eastAsia="方正仿宋_GB2312"/>
          <w:kern w:val="0"/>
          <w:szCs w:val="21"/>
        </w:rPr>
      </w:pPr>
      <w:r>
        <w:rPr>
          <w:rFonts w:eastAsia="方正仿宋_GB2312"/>
          <w:kern w:val="0"/>
          <w:szCs w:val="21"/>
        </w:rPr>
        <w:t>承包人按照本款约定解除合同的，发包人应在解除合同后</w:t>
      </w:r>
      <w:r>
        <w:rPr>
          <w:rFonts w:eastAsia="方正仿宋_GB2312"/>
          <w:kern w:val="0"/>
          <w:szCs w:val="21"/>
        </w:rPr>
        <w:t>28</w:t>
      </w:r>
      <w:r>
        <w:rPr>
          <w:rFonts w:eastAsia="方正仿宋_GB2312"/>
          <w:kern w:val="0"/>
          <w:szCs w:val="21"/>
        </w:rPr>
        <w:t>天内支付下列款项，并解除履约担保：</w:t>
      </w:r>
    </w:p>
    <w:p w:rsidR="002841D5" w:rsidRDefault="002841D5" w:rsidP="002841D5">
      <w:pPr>
        <w:ind w:firstLineChars="200" w:firstLine="420"/>
        <w:jc w:val="left"/>
        <w:rPr>
          <w:rFonts w:eastAsia="方正仿宋_GB2312"/>
          <w:kern w:val="0"/>
          <w:szCs w:val="21"/>
        </w:rPr>
      </w:pPr>
      <w:r>
        <w:rPr>
          <w:rFonts w:eastAsia="方正仿宋_GB2312"/>
          <w:kern w:val="0"/>
          <w:szCs w:val="21"/>
        </w:rPr>
        <w:lastRenderedPageBreak/>
        <w:t>（</w:t>
      </w:r>
      <w:r>
        <w:rPr>
          <w:rFonts w:eastAsia="方正仿宋_GB2312"/>
          <w:kern w:val="0"/>
          <w:szCs w:val="21"/>
        </w:rPr>
        <w:t>1</w:t>
      </w:r>
      <w:r>
        <w:rPr>
          <w:rFonts w:eastAsia="方正仿宋_GB2312"/>
          <w:kern w:val="0"/>
          <w:szCs w:val="21"/>
        </w:rPr>
        <w:t>）合同解除前所完成工作的价款；</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2</w:t>
      </w:r>
      <w:r>
        <w:rPr>
          <w:rFonts w:eastAsia="方正仿宋_GB2312"/>
          <w:kern w:val="0"/>
          <w:szCs w:val="21"/>
        </w:rPr>
        <w:t>）承包人为工程施工订购并已付款的材料、工程设备和其他物品的价款；</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3</w:t>
      </w:r>
      <w:r>
        <w:rPr>
          <w:rFonts w:eastAsia="方正仿宋_GB2312"/>
          <w:kern w:val="0"/>
          <w:szCs w:val="21"/>
        </w:rPr>
        <w:t>）承包人撤离施工现场以及遣散承包人人员的款项；</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4</w:t>
      </w:r>
      <w:r>
        <w:rPr>
          <w:rFonts w:eastAsia="方正仿宋_GB2312"/>
          <w:kern w:val="0"/>
          <w:szCs w:val="21"/>
        </w:rPr>
        <w:t>）按照合同约定在合同解除前应支付的违约金；</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5</w:t>
      </w:r>
      <w:r>
        <w:rPr>
          <w:rFonts w:eastAsia="方正仿宋_GB2312"/>
          <w:kern w:val="0"/>
          <w:szCs w:val="21"/>
        </w:rPr>
        <w:t>）按照合同约定应当支付给承包人的其他款项；</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6</w:t>
      </w:r>
      <w:r>
        <w:rPr>
          <w:rFonts w:eastAsia="方正仿宋_GB2312"/>
          <w:kern w:val="0"/>
          <w:szCs w:val="21"/>
        </w:rPr>
        <w:t>）按照合同约定应退还的质量保证金；</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7</w:t>
      </w:r>
      <w:r>
        <w:rPr>
          <w:rFonts w:eastAsia="方正仿宋_GB2312"/>
          <w:kern w:val="0"/>
          <w:szCs w:val="21"/>
        </w:rPr>
        <w:t>）因解除合同给承包人造成的损失。</w:t>
      </w:r>
    </w:p>
    <w:p w:rsidR="002841D5" w:rsidRDefault="002841D5" w:rsidP="002841D5">
      <w:pPr>
        <w:ind w:firstLineChars="200" w:firstLine="420"/>
        <w:jc w:val="left"/>
        <w:rPr>
          <w:rFonts w:eastAsia="方正仿宋_GB2312"/>
          <w:kern w:val="0"/>
          <w:szCs w:val="21"/>
        </w:rPr>
      </w:pPr>
      <w:r>
        <w:rPr>
          <w:rFonts w:eastAsia="方正仿宋_GB2312"/>
          <w:kern w:val="0"/>
          <w:szCs w:val="21"/>
        </w:rPr>
        <w:t>合同当事人未能就解除合同后的结清达成一致的，按照第</w:t>
      </w:r>
      <w:r>
        <w:rPr>
          <w:rFonts w:eastAsia="方正仿宋_GB2312"/>
          <w:kern w:val="0"/>
          <w:szCs w:val="21"/>
        </w:rPr>
        <w:t>20</w:t>
      </w:r>
      <w:r>
        <w:rPr>
          <w:rFonts w:eastAsia="方正仿宋_GB2312"/>
          <w:kern w:val="0"/>
          <w:szCs w:val="21"/>
        </w:rPr>
        <w:t>条</w:t>
      </w:r>
      <w:r>
        <w:rPr>
          <w:rFonts w:eastAsia="方正仿宋_GB2312" w:hint="eastAsia"/>
          <w:kern w:val="0"/>
          <w:szCs w:val="21"/>
        </w:rPr>
        <w:t>〔</w:t>
      </w:r>
      <w:r>
        <w:rPr>
          <w:rFonts w:eastAsia="方正仿宋_GB2312"/>
          <w:kern w:val="0"/>
          <w:szCs w:val="21"/>
        </w:rPr>
        <w:t>争议解决</w:t>
      </w:r>
      <w:r>
        <w:rPr>
          <w:rFonts w:eastAsia="方正仿宋_GB2312" w:hint="eastAsia"/>
          <w:kern w:val="0"/>
          <w:szCs w:val="21"/>
        </w:rPr>
        <w:t>〕</w:t>
      </w:r>
      <w:r>
        <w:rPr>
          <w:rFonts w:eastAsia="方正仿宋_GB2312"/>
          <w:kern w:val="0"/>
          <w:szCs w:val="21"/>
        </w:rPr>
        <w:t>的约定处理。</w:t>
      </w:r>
    </w:p>
    <w:p w:rsidR="002841D5" w:rsidRDefault="002841D5" w:rsidP="002841D5">
      <w:pPr>
        <w:ind w:firstLineChars="200" w:firstLine="420"/>
        <w:jc w:val="left"/>
        <w:rPr>
          <w:rFonts w:eastAsia="方正仿宋_GB2312"/>
          <w:kern w:val="0"/>
          <w:szCs w:val="21"/>
        </w:rPr>
      </w:pPr>
      <w:r>
        <w:rPr>
          <w:rFonts w:eastAsia="方正仿宋_GB2312"/>
          <w:kern w:val="0"/>
          <w:szCs w:val="21"/>
        </w:rPr>
        <w:t>承包人应妥善做好已完工程和与工程有关的已购材料、工程设备的保护和移交工作，并将施工设备和人员撤出施工现场，发包人应为承包人撤出提供必要条件。</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1024" w:name="_Toc6090"/>
      <w:bookmarkStart w:id="1025" w:name="_Toc296503131"/>
      <w:bookmarkStart w:id="1026" w:name="_Toc337558822"/>
      <w:bookmarkStart w:id="1027" w:name="_Toc296346632"/>
      <w:r>
        <w:rPr>
          <w:rFonts w:eastAsia="黑体"/>
          <w:b w:val="0"/>
          <w:sz w:val="21"/>
          <w:szCs w:val="21"/>
        </w:rPr>
        <w:t xml:space="preserve">16.2 </w:t>
      </w:r>
      <w:r>
        <w:rPr>
          <w:rFonts w:eastAsia="黑体"/>
          <w:b w:val="0"/>
          <w:sz w:val="21"/>
          <w:szCs w:val="21"/>
        </w:rPr>
        <w:t>承包人违约</w:t>
      </w:r>
      <w:bookmarkEnd w:id="1024"/>
    </w:p>
    <w:bookmarkEnd w:id="1025"/>
    <w:bookmarkEnd w:id="1026"/>
    <w:bookmarkEnd w:id="1027"/>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16.2.1 </w:t>
      </w:r>
      <w:r>
        <w:rPr>
          <w:rFonts w:eastAsia="方正仿宋_GB2312"/>
          <w:kern w:val="0"/>
          <w:szCs w:val="21"/>
        </w:rPr>
        <w:t>承包人违约的情形</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在合同履行过程中发生的下列情形，属于承包人违约：</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1</w:t>
      </w:r>
      <w:r>
        <w:rPr>
          <w:rFonts w:eastAsia="方正仿宋_GB2312"/>
          <w:kern w:val="0"/>
          <w:szCs w:val="21"/>
        </w:rPr>
        <w:t>）承包人违反合同约定进行转包或违法分包的；</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2</w:t>
      </w:r>
      <w:r>
        <w:rPr>
          <w:rFonts w:eastAsia="方正仿宋_GB2312"/>
          <w:kern w:val="0"/>
          <w:szCs w:val="21"/>
        </w:rPr>
        <w:t>）承包人违反合同约定采购和使用不合格的材料和工程设备的；</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3</w:t>
      </w:r>
      <w:r>
        <w:rPr>
          <w:rFonts w:eastAsia="方正仿宋_GB2312"/>
          <w:kern w:val="0"/>
          <w:szCs w:val="21"/>
        </w:rPr>
        <w:t>）因承包人原因导致工程质量不符合合同要求的；</w:t>
      </w:r>
      <w:r>
        <w:rPr>
          <w:rFonts w:eastAsia="方正仿宋_GB2312"/>
          <w:kern w:val="0"/>
          <w:szCs w:val="21"/>
        </w:rPr>
        <w:t xml:space="preserve"> </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4</w:t>
      </w:r>
      <w:r>
        <w:rPr>
          <w:rFonts w:eastAsia="方正仿宋_GB2312"/>
          <w:kern w:val="0"/>
          <w:szCs w:val="21"/>
        </w:rPr>
        <w:t>）承包人违反第</w:t>
      </w:r>
      <w:r>
        <w:rPr>
          <w:rFonts w:eastAsia="方正仿宋_GB2312"/>
          <w:kern w:val="0"/>
          <w:szCs w:val="21"/>
        </w:rPr>
        <w:t>8.9</w:t>
      </w:r>
      <w:r>
        <w:rPr>
          <w:rFonts w:eastAsia="方正仿宋_GB2312"/>
          <w:kern w:val="0"/>
          <w:szCs w:val="21"/>
        </w:rPr>
        <w:t>款</w:t>
      </w:r>
      <w:r>
        <w:rPr>
          <w:rFonts w:eastAsia="方正仿宋_GB2312" w:hint="eastAsia"/>
          <w:kern w:val="0"/>
          <w:szCs w:val="21"/>
        </w:rPr>
        <w:t>〔</w:t>
      </w:r>
      <w:r>
        <w:rPr>
          <w:rFonts w:eastAsia="方正仿宋_GB2312"/>
          <w:kern w:val="0"/>
          <w:szCs w:val="21"/>
        </w:rPr>
        <w:t>材料与设备专用</w:t>
      </w:r>
      <w:r>
        <w:rPr>
          <w:rFonts w:eastAsia="方正仿宋_GB2312" w:hint="eastAsia"/>
          <w:kern w:val="0"/>
          <w:szCs w:val="21"/>
        </w:rPr>
        <w:t>要求〕</w:t>
      </w:r>
      <w:r>
        <w:rPr>
          <w:rFonts w:eastAsia="方正仿宋_GB2312"/>
          <w:kern w:val="0"/>
          <w:szCs w:val="21"/>
        </w:rPr>
        <w:t>的约定，未经批准，私自将已按照合同约定进入施工现场的材料或设备撤离施工现场的；</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5</w:t>
      </w:r>
      <w:r>
        <w:rPr>
          <w:rFonts w:eastAsia="方正仿宋_GB2312"/>
          <w:kern w:val="0"/>
          <w:szCs w:val="21"/>
        </w:rPr>
        <w:t>）承包人未能按施工进度计划及时完成合同约定的工作，造成工期延误的；</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6</w:t>
      </w:r>
      <w:r>
        <w:rPr>
          <w:rFonts w:eastAsia="方正仿宋_GB2312"/>
          <w:kern w:val="0"/>
          <w:szCs w:val="21"/>
        </w:rPr>
        <w:t>）承包人在缺陷责任期及保修期内，未能在合理期限对工程缺陷进行修复，或拒绝按发包人要求进行修复的；</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7</w:t>
      </w:r>
      <w:r>
        <w:rPr>
          <w:rFonts w:eastAsia="方正仿宋_GB2312"/>
          <w:kern w:val="0"/>
          <w:szCs w:val="21"/>
        </w:rPr>
        <w:t>）承包人明确表示或者以其行为表明不履行合同主要义务的；</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8</w:t>
      </w:r>
      <w:r>
        <w:rPr>
          <w:rFonts w:eastAsia="方正仿宋_GB2312"/>
          <w:kern w:val="0"/>
          <w:szCs w:val="21"/>
        </w:rPr>
        <w:t>）承包人未能按照合同约定履行其他义务的。</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承包人发生除本项第（</w:t>
      </w:r>
      <w:r>
        <w:rPr>
          <w:rFonts w:eastAsia="方正仿宋_GB2312"/>
          <w:kern w:val="0"/>
          <w:szCs w:val="21"/>
        </w:rPr>
        <w:t>7</w:t>
      </w:r>
      <w:r>
        <w:rPr>
          <w:rFonts w:eastAsia="方正仿宋_GB2312"/>
          <w:kern w:val="0"/>
          <w:szCs w:val="21"/>
        </w:rPr>
        <w:t>）目约定以外的其他违约情况时，监理人可向承包人发出整改通知，要求其在指定的期限内改正。</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16.2.2 </w:t>
      </w:r>
      <w:r>
        <w:rPr>
          <w:rFonts w:eastAsia="方正仿宋_GB2312"/>
          <w:kern w:val="0"/>
          <w:szCs w:val="21"/>
        </w:rPr>
        <w:t>承包人违约的责任</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承包人应承担因其违约行为而增加的费用</w:t>
      </w:r>
      <w:r>
        <w:rPr>
          <w:rFonts w:eastAsia="方正仿宋_GB2312" w:hint="eastAsia"/>
          <w:kern w:val="0"/>
          <w:szCs w:val="21"/>
        </w:rPr>
        <w:t>和（或）延误的</w:t>
      </w:r>
      <w:r>
        <w:rPr>
          <w:rFonts w:eastAsia="方正仿宋_GB2312"/>
          <w:kern w:val="0"/>
          <w:szCs w:val="21"/>
        </w:rPr>
        <w:t>工期。此外，合同当事人可在专用合同条款中另行约定承包人违约责任的承担方式和计算方法。</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16.2.3 </w:t>
      </w:r>
      <w:r>
        <w:rPr>
          <w:rFonts w:eastAsia="方正仿宋_GB2312"/>
          <w:kern w:val="0"/>
          <w:szCs w:val="21"/>
        </w:rPr>
        <w:t>因承包人违约解除合同</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除专用合同条款另有约定外，出现第</w:t>
      </w:r>
      <w:r>
        <w:rPr>
          <w:rFonts w:eastAsia="方正仿宋_GB2312"/>
          <w:kern w:val="0"/>
          <w:szCs w:val="21"/>
        </w:rPr>
        <w:t>16.2.1</w:t>
      </w:r>
      <w:r>
        <w:rPr>
          <w:rFonts w:eastAsia="方正仿宋_GB2312"/>
          <w:kern w:val="0"/>
          <w:szCs w:val="21"/>
        </w:rPr>
        <w:t>项</w:t>
      </w:r>
      <w:r>
        <w:rPr>
          <w:rFonts w:eastAsia="方正仿宋_GB2312" w:hint="eastAsia"/>
          <w:kern w:val="0"/>
          <w:szCs w:val="21"/>
        </w:rPr>
        <w:t>〔</w:t>
      </w:r>
      <w:r>
        <w:rPr>
          <w:rFonts w:eastAsia="方正仿宋_GB2312"/>
          <w:kern w:val="0"/>
          <w:szCs w:val="21"/>
        </w:rPr>
        <w:t>承包人违约的情形</w:t>
      </w:r>
      <w:r>
        <w:rPr>
          <w:rFonts w:eastAsia="方正仿宋_GB2312" w:hint="eastAsia"/>
          <w:kern w:val="0"/>
          <w:szCs w:val="21"/>
        </w:rPr>
        <w:t>〕</w:t>
      </w:r>
      <w:r>
        <w:rPr>
          <w:rFonts w:eastAsia="方正仿宋_GB2312"/>
          <w:kern w:val="0"/>
          <w:szCs w:val="21"/>
        </w:rPr>
        <w:t>第（</w:t>
      </w:r>
      <w:r>
        <w:rPr>
          <w:rFonts w:eastAsia="方正仿宋_GB2312"/>
          <w:kern w:val="0"/>
          <w:szCs w:val="21"/>
        </w:rPr>
        <w:t>7</w:t>
      </w:r>
      <w:r>
        <w:rPr>
          <w:rFonts w:eastAsia="方正仿宋_GB2312"/>
          <w:kern w:val="0"/>
          <w:szCs w:val="21"/>
        </w:rPr>
        <w:t>）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w:t>
      </w:r>
      <w:r>
        <w:rPr>
          <w:rFonts w:eastAsia="方正仿宋_GB2312" w:hint="eastAsia"/>
          <w:kern w:val="0"/>
          <w:szCs w:val="21"/>
        </w:rPr>
        <w:t>合同当事人应在专用合同条款约定相应费用的承担方式。</w:t>
      </w:r>
      <w:r>
        <w:rPr>
          <w:rFonts w:eastAsia="方正仿宋_GB2312"/>
          <w:kern w:val="0"/>
          <w:szCs w:val="21"/>
        </w:rPr>
        <w:t>发包人</w:t>
      </w:r>
      <w:r>
        <w:rPr>
          <w:rFonts w:eastAsia="方正仿宋_GB2312" w:hint="eastAsia"/>
          <w:kern w:val="0"/>
          <w:szCs w:val="21"/>
        </w:rPr>
        <w:t>继续使用的</w:t>
      </w:r>
      <w:r>
        <w:rPr>
          <w:rFonts w:eastAsia="方正仿宋_GB2312"/>
          <w:kern w:val="0"/>
          <w:szCs w:val="21"/>
        </w:rPr>
        <w:t>行为</w:t>
      </w:r>
      <w:proofErr w:type="gramStart"/>
      <w:r>
        <w:rPr>
          <w:rFonts w:eastAsia="方正仿宋_GB2312"/>
          <w:kern w:val="0"/>
          <w:szCs w:val="21"/>
        </w:rPr>
        <w:t>不</w:t>
      </w:r>
      <w:proofErr w:type="gramEnd"/>
      <w:r>
        <w:rPr>
          <w:rFonts w:eastAsia="方正仿宋_GB2312"/>
          <w:kern w:val="0"/>
          <w:szCs w:val="21"/>
        </w:rPr>
        <w:t>免除或减轻承包人应承担的违约责任。</w:t>
      </w:r>
    </w:p>
    <w:p w:rsidR="002841D5" w:rsidRDefault="002841D5" w:rsidP="002841D5">
      <w:pPr>
        <w:ind w:firstLineChars="200" w:firstLine="420"/>
        <w:jc w:val="left"/>
        <w:rPr>
          <w:rFonts w:eastAsia="方正仿宋_GB2312"/>
          <w:kern w:val="0"/>
          <w:szCs w:val="21"/>
        </w:rPr>
      </w:pPr>
      <w:r>
        <w:rPr>
          <w:rFonts w:eastAsia="方正仿宋_GB2312"/>
          <w:kern w:val="0"/>
          <w:szCs w:val="21"/>
        </w:rPr>
        <w:t>16.2.4</w:t>
      </w:r>
      <w:r>
        <w:rPr>
          <w:rFonts w:eastAsia="方正仿宋_GB2312"/>
          <w:kern w:val="0"/>
          <w:szCs w:val="21"/>
        </w:rPr>
        <w:t>因承包人违约解除合同后的处理</w:t>
      </w:r>
    </w:p>
    <w:p w:rsidR="002841D5" w:rsidRDefault="002841D5" w:rsidP="002841D5">
      <w:pPr>
        <w:ind w:firstLineChars="200" w:firstLine="420"/>
        <w:jc w:val="left"/>
        <w:rPr>
          <w:rFonts w:eastAsia="方正仿宋_GB2312"/>
          <w:kern w:val="0"/>
          <w:szCs w:val="21"/>
        </w:rPr>
      </w:pPr>
      <w:r>
        <w:rPr>
          <w:rFonts w:eastAsia="方正仿宋_GB2312"/>
          <w:kern w:val="0"/>
          <w:szCs w:val="21"/>
        </w:rPr>
        <w:t>因承包人原因导致合同解除的，则合同当事人应在合同解除后</w:t>
      </w:r>
      <w:r>
        <w:rPr>
          <w:rFonts w:eastAsia="方正仿宋_GB2312"/>
          <w:kern w:val="0"/>
          <w:szCs w:val="21"/>
        </w:rPr>
        <w:t>28</w:t>
      </w:r>
      <w:r>
        <w:rPr>
          <w:rFonts w:eastAsia="方正仿宋_GB2312"/>
          <w:kern w:val="0"/>
          <w:szCs w:val="21"/>
        </w:rPr>
        <w:t>天内完成估价、付款和清算，并按以下约定执行：</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1</w:t>
      </w:r>
      <w:r>
        <w:rPr>
          <w:rFonts w:eastAsia="方正仿宋_GB2312"/>
          <w:kern w:val="0"/>
          <w:szCs w:val="21"/>
        </w:rPr>
        <w:t>）合同解除后，按第</w:t>
      </w:r>
      <w:r>
        <w:rPr>
          <w:rFonts w:eastAsia="方正仿宋_GB2312"/>
          <w:kern w:val="0"/>
          <w:szCs w:val="21"/>
        </w:rPr>
        <w:t>4.4</w:t>
      </w:r>
      <w:r>
        <w:rPr>
          <w:rFonts w:eastAsia="方正仿宋_GB2312"/>
          <w:kern w:val="0"/>
          <w:szCs w:val="21"/>
        </w:rPr>
        <w:t>款</w:t>
      </w:r>
      <w:r>
        <w:rPr>
          <w:rFonts w:eastAsia="方正仿宋_GB2312" w:hint="eastAsia"/>
          <w:kern w:val="0"/>
          <w:szCs w:val="21"/>
        </w:rPr>
        <w:t>〔</w:t>
      </w:r>
      <w:r>
        <w:rPr>
          <w:rFonts w:eastAsia="方正仿宋_GB2312"/>
          <w:kern w:val="0"/>
          <w:szCs w:val="21"/>
        </w:rPr>
        <w:t>商定或确定</w:t>
      </w:r>
      <w:r>
        <w:rPr>
          <w:rFonts w:eastAsia="方正仿宋_GB2312" w:hint="eastAsia"/>
          <w:kern w:val="0"/>
          <w:szCs w:val="21"/>
        </w:rPr>
        <w:t>〕</w:t>
      </w:r>
      <w:r>
        <w:rPr>
          <w:rFonts w:eastAsia="方正仿宋_GB2312"/>
          <w:kern w:val="0"/>
          <w:szCs w:val="21"/>
        </w:rPr>
        <w:t>商定或确定承包人实际完成工作对应的合同价款，以及承包人已提供的材料、工程设备、施工设备和临时工程等的价值；</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2</w:t>
      </w:r>
      <w:r>
        <w:rPr>
          <w:rFonts w:eastAsia="方正仿宋_GB2312"/>
          <w:kern w:val="0"/>
          <w:szCs w:val="21"/>
        </w:rPr>
        <w:t>）合同解除后，承包人应支付的违约金；</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3</w:t>
      </w:r>
      <w:r>
        <w:rPr>
          <w:rFonts w:eastAsia="方正仿宋_GB2312"/>
          <w:kern w:val="0"/>
          <w:szCs w:val="21"/>
        </w:rPr>
        <w:t>）合同解除后，因解除合同给发包人造成的损失；</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4</w:t>
      </w:r>
      <w:r>
        <w:rPr>
          <w:rFonts w:eastAsia="方正仿宋_GB2312"/>
          <w:kern w:val="0"/>
          <w:szCs w:val="21"/>
        </w:rPr>
        <w:t>）合同解除后，承包人应按照发包人要求和监理人的指示完成现场的清理和撤离；</w:t>
      </w:r>
    </w:p>
    <w:p w:rsidR="002841D5" w:rsidRDefault="002841D5" w:rsidP="002841D5">
      <w:pPr>
        <w:ind w:firstLineChars="200" w:firstLine="420"/>
        <w:jc w:val="left"/>
        <w:rPr>
          <w:rFonts w:eastAsia="方正仿宋_GB2312"/>
          <w:kern w:val="0"/>
          <w:szCs w:val="21"/>
        </w:rPr>
      </w:pPr>
      <w:r>
        <w:rPr>
          <w:rFonts w:eastAsia="方正仿宋_GB2312"/>
          <w:kern w:val="0"/>
          <w:szCs w:val="21"/>
        </w:rPr>
        <w:lastRenderedPageBreak/>
        <w:t>（</w:t>
      </w:r>
      <w:r>
        <w:rPr>
          <w:rFonts w:eastAsia="方正仿宋_GB2312"/>
          <w:kern w:val="0"/>
          <w:szCs w:val="21"/>
        </w:rPr>
        <w:t>5</w:t>
      </w:r>
      <w:r>
        <w:rPr>
          <w:rFonts w:eastAsia="方正仿宋_GB2312"/>
          <w:kern w:val="0"/>
          <w:szCs w:val="21"/>
        </w:rPr>
        <w:t>）发包人和承包人应在合同解除后进行清算，出具最终结清付款证书，结清全部款项。</w:t>
      </w:r>
    </w:p>
    <w:p w:rsidR="002841D5" w:rsidRDefault="002841D5" w:rsidP="002841D5">
      <w:pPr>
        <w:ind w:firstLineChars="200" w:firstLine="420"/>
        <w:jc w:val="left"/>
        <w:rPr>
          <w:rFonts w:eastAsia="方正仿宋_GB2312"/>
          <w:kern w:val="0"/>
          <w:szCs w:val="21"/>
        </w:rPr>
      </w:pPr>
      <w:r>
        <w:rPr>
          <w:rFonts w:eastAsia="方正仿宋_GB2312" w:hint="eastAsia"/>
          <w:kern w:val="0"/>
          <w:szCs w:val="21"/>
        </w:rPr>
        <w:t>因承包人违约解除合同的，</w:t>
      </w:r>
      <w:r>
        <w:rPr>
          <w:rFonts w:eastAsia="方正仿宋_GB2312"/>
          <w:kern w:val="0"/>
          <w:szCs w:val="21"/>
        </w:rPr>
        <w:t>发包人有权暂停对承包人的付款，查清各项付款和已扣款项。发包人和承包人未能就合同解除后的清算和款项支付达成一致的，按照第</w:t>
      </w:r>
      <w:r>
        <w:rPr>
          <w:rFonts w:eastAsia="方正仿宋_GB2312"/>
          <w:kern w:val="0"/>
          <w:szCs w:val="21"/>
        </w:rPr>
        <w:t>20</w:t>
      </w:r>
      <w:r>
        <w:rPr>
          <w:rFonts w:eastAsia="方正仿宋_GB2312"/>
          <w:kern w:val="0"/>
          <w:szCs w:val="21"/>
        </w:rPr>
        <w:t>条</w:t>
      </w:r>
      <w:r>
        <w:rPr>
          <w:rFonts w:eastAsia="方正仿宋_GB2312" w:hint="eastAsia"/>
          <w:kern w:val="0"/>
          <w:szCs w:val="21"/>
        </w:rPr>
        <w:t>〔</w:t>
      </w:r>
      <w:r>
        <w:rPr>
          <w:rFonts w:eastAsia="方正仿宋_GB2312"/>
          <w:kern w:val="0"/>
          <w:szCs w:val="21"/>
        </w:rPr>
        <w:t>争议解决</w:t>
      </w:r>
      <w:r>
        <w:rPr>
          <w:rFonts w:eastAsia="方正仿宋_GB2312" w:hint="eastAsia"/>
          <w:kern w:val="0"/>
          <w:szCs w:val="21"/>
        </w:rPr>
        <w:t>〕</w:t>
      </w:r>
      <w:r>
        <w:rPr>
          <w:rFonts w:eastAsia="方正仿宋_GB2312"/>
          <w:kern w:val="0"/>
          <w:szCs w:val="21"/>
        </w:rPr>
        <w:t>的约定处理。</w:t>
      </w:r>
    </w:p>
    <w:p w:rsidR="002841D5" w:rsidRDefault="002841D5" w:rsidP="002841D5">
      <w:pPr>
        <w:ind w:firstLineChars="200" w:firstLine="420"/>
        <w:jc w:val="left"/>
        <w:rPr>
          <w:rFonts w:eastAsia="方正仿宋_GB2312"/>
          <w:kern w:val="0"/>
          <w:szCs w:val="21"/>
        </w:rPr>
      </w:pPr>
      <w:r>
        <w:rPr>
          <w:rFonts w:eastAsia="方正仿宋_GB2312"/>
          <w:kern w:val="0"/>
          <w:szCs w:val="21"/>
        </w:rPr>
        <w:t>16.2.5</w:t>
      </w:r>
      <w:r>
        <w:rPr>
          <w:rFonts w:eastAsia="方正仿宋_GB2312"/>
          <w:kern w:val="0"/>
          <w:szCs w:val="21"/>
        </w:rPr>
        <w:t>采购合同权益转让</w:t>
      </w:r>
    </w:p>
    <w:p w:rsidR="002841D5" w:rsidRDefault="002841D5" w:rsidP="002841D5">
      <w:pPr>
        <w:ind w:firstLineChars="200" w:firstLine="420"/>
        <w:jc w:val="left"/>
        <w:rPr>
          <w:rFonts w:eastAsia="方正仿宋_GB2312"/>
          <w:kern w:val="0"/>
          <w:szCs w:val="21"/>
        </w:rPr>
      </w:pPr>
      <w:r>
        <w:rPr>
          <w:rFonts w:eastAsia="方正仿宋_GB2312"/>
          <w:kern w:val="0"/>
          <w:szCs w:val="21"/>
        </w:rPr>
        <w:t>因承包人违约解除合同的，发包人有权要求承包人将其为实施合同而签订的材料和设备的采购合同的权益转让给发包人，承包人应在收到解除合同通知后</w:t>
      </w:r>
      <w:r>
        <w:rPr>
          <w:rFonts w:eastAsia="方正仿宋_GB2312"/>
          <w:kern w:val="0"/>
          <w:szCs w:val="21"/>
        </w:rPr>
        <w:t>14</w:t>
      </w:r>
      <w:r>
        <w:rPr>
          <w:rFonts w:eastAsia="方正仿宋_GB2312"/>
          <w:kern w:val="0"/>
          <w:szCs w:val="21"/>
        </w:rPr>
        <w:t>天内，协助发包人与采购合同的供应商达成相关的转让协议。</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1028" w:name="_Toc22621"/>
      <w:r>
        <w:rPr>
          <w:rFonts w:eastAsia="黑体"/>
          <w:b w:val="0"/>
          <w:sz w:val="21"/>
          <w:szCs w:val="21"/>
        </w:rPr>
        <w:t xml:space="preserve">16.3 </w:t>
      </w:r>
      <w:r>
        <w:rPr>
          <w:rFonts w:eastAsia="黑体"/>
          <w:b w:val="0"/>
          <w:sz w:val="21"/>
          <w:szCs w:val="21"/>
        </w:rPr>
        <w:t>第三人造成的违约</w:t>
      </w:r>
      <w:bookmarkEnd w:id="1028"/>
    </w:p>
    <w:p w:rsidR="002841D5" w:rsidRDefault="002841D5" w:rsidP="002841D5">
      <w:pPr>
        <w:ind w:firstLineChars="200" w:firstLine="420"/>
        <w:jc w:val="left"/>
        <w:rPr>
          <w:rFonts w:eastAsia="方正仿宋_GB2312"/>
          <w:kern w:val="0"/>
          <w:szCs w:val="21"/>
        </w:rPr>
      </w:pPr>
      <w:r>
        <w:rPr>
          <w:rFonts w:eastAsia="方正仿宋_GB2312"/>
          <w:kern w:val="0"/>
          <w:szCs w:val="21"/>
        </w:rPr>
        <w:t>在履行合同过程中，一方当事人因第三人的原因造成违约的，应当向对方当事人承担违约责任。一方当事人和第三人之间的纠纷，依照法律规定或者按照约定解决。</w:t>
      </w:r>
    </w:p>
    <w:p w:rsidR="002841D5" w:rsidRDefault="002841D5" w:rsidP="002841D5">
      <w:pPr>
        <w:pStyle w:val="4"/>
        <w:spacing w:before="120" w:after="120" w:line="240" w:lineRule="auto"/>
        <w:textAlignment w:val="auto"/>
        <w:rPr>
          <w:rFonts w:ascii="Times New Roman" w:hAnsi="Times New Roman"/>
          <w:b w:val="0"/>
          <w:sz w:val="21"/>
          <w:szCs w:val="21"/>
        </w:rPr>
      </w:pPr>
      <w:bookmarkStart w:id="1029" w:name="_Toc25842"/>
      <w:bookmarkStart w:id="1030" w:name="_Toc337558823"/>
      <w:bookmarkStart w:id="1031" w:name="_Toc296346617"/>
      <w:bookmarkStart w:id="1032" w:name="_Toc296503116"/>
      <w:r>
        <w:rPr>
          <w:rFonts w:ascii="Times New Roman" w:hAnsi="Times New Roman"/>
          <w:b w:val="0"/>
          <w:sz w:val="21"/>
          <w:szCs w:val="21"/>
        </w:rPr>
        <w:t xml:space="preserve">17. </w:t>
      </w:r>
      <w:r>
        <w:rPr>
          <w:rFonts w:ascii="Times New Roman" w:hAnsi="Times New Roman"/>
          <w:b w:val="0"/>
          <w:sz w:val="21"/>
          <w:szCs w:val="21"/>
        </w:rPr>
        <w:t>不可抗力</w:t>
      </w:r>
      <w:bookmarkEnd w:id="1029"/>
      <w:r>
        <w:rPr>
          <w:rFonts w:ascii="Times New Roman" w:hAnsi="Times New Roman"/>
          <w:b w:val="0"/>
          <w:sz w:val="21"/>
          <w:szCs w:val="21"/>
        </w:rPr>
        <w:t xml:space="preserve"> </w:t>
      </w:r>
      <w:bookmarkEnd w:id="1030"/>
      <w:bookmarkEnd w:id="1031"/>
      <w:bookmarkEnd w:id="1032"/>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1033" w:name="_Toc17848"/>
      <w:bookmarkStart w:id="1034" w:name="_Toc296503117"/>
      <w:bookmarkStart w:id="1035" w:name="_Toc296346618"/>
      <w:bookmarkStart w:id="1036" w:name="_Toc337558824"/>
      <w:r>
        <w:rPr>
          <w:rFonts w:eastAsia="黑体"/>
          <w:b w:val="0"/>
          <w:sz w:val="21"/>
          <w:szCs w:val="21"/>
        </w:rPr>
        <w:t xml:space="preserve">17.1 </w:t>
      </w:r>
      <w:r>
        <w:rPr>
          <w:rFonts w:eastAsia="黑体"/>
          <w:b w:val="0"/>
          <w:sz w:val="21"/>
          <w:szCs w:val="21"/>
        </w:rPr>
        <w:t>不可抗力的确认</w:t>
      </w:r>
      <w:bookmarkEnd w:id="1033"/>
    </w:p>
    <w:bookmarkEnd w:id="1034"/>
    <w:bookmarkEnd w:id="1035"/>
    <w:bookmarkEnd w:id="1036"/>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不可抗力是指合同当事人在签订合同时不可预见，在合同履行过程中不可避免且不能克服的自然灾害和社会性突发事件，如地震、海啸、瘟疫、骚乱、戒严、暴动、战争和专用合同条款中约定的其他情形。</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不可抗力发生后，发包人和承包人应收</w:t>
      </w:r>
      <w:proofErr w:type="gramStart"/>
      <w:r>
        <w:rPr>
          <w:rFonts w:eastAsia="方正仿宋_GB2312"/>
          <w:kern w:val="0"/>
          <w:szCs w:val="21"/>
        </w:rPr>
        <w:t>集证明</w:t>
      </w:r>
      <w:proofErr w:type="gramEnd"/>
      <w:r>
        <w:rPr>
          <w:rFonts w:eastAsia="方正仿宋_GB2312"/>
          <w:kern w:val="0"/>
          <w:szCs w:val="21"/>
        </w:rPr>
        <w:t>不可抗力发生及不可抗力造成损失的证据，并及时认真统计所造成的损失。合同当事人对是否属于不可抗力或其损失的意见不一致的，由监理人按第</w:t>
      </w:r>
      <w:r>
        <w:rPr>
          <w:rFonts w:eastAsia="方正仿宋_GB2312"/>
          <w:kern w:val="0"/>
          <w:szCs w:val="21"/>
        </w:rPr>
        <w:t>4.4</w:t>
      </w:r>
      <w:r>
        <w:rPr>
          <w:rFonts w:eastAsia="方正仿宋_GB2312"/>
          <w:kern w:val="0"/>
          <w:szCs w:val="21"/>
        </w:rPr>
        <w:t>款</w:t>
      </w:r>
      <w:r>
        <w:rPr>
          <w:rFonts w:eastAsia="方正仿宋_GB2312" w:hint="eastAsia"/>
          <w:kern w:val="0"/>
          <w:szCs w:val="21"/>
        </w:rPr>
        <w:t>〔</w:t>
      </w:r>
      <w:r>
        <w:rPr>
          <w:rFonts w:eastAsia="方正仿宋_GB2312"/>
          <w:kern w:val="0"/>
          <w:szCs w:val="21"/>
        </w:rPr>
        <w:t>商定或确定</w:t>
      </w:r>
      <w:r>
        <w:rPr>
          <w:rFonts w:eastAsia="方正仿宋_GB2312" w:hint="eastAsia"/>
          <w:kern w:val="0"/>
          <w:szCs w:val="21"/>
        </w:rPr>
        <w:t>〕</w:t>
      </w:r>
      <w:r>
        <w:rPr>
          <w:rFonts w:eastAsia="方正仿宋_GB2312"/>
          <w:kern w:val="0"/>
          <w:szCs w:val="21"/>
        </w:rPr>
        <w:t>的约定处理。发生争议时，按第</w:t>
      </w:r>
      <w:r>
        <w:rPr>
          <w:rFonts w:eastAsia="方正仿宋_GB2312"/>
          <w:kern w:val="0"/>
          <w:szCs w:val="21"/>
        </w:rPr>
        <w:t>20</w:t>
      </w:r>
      <w:r>
        <w:rPr>
          <w:rFonts w:eastAsia="方正仿宋_GB2312"/>
          <w:kern w:val="0"/>
          <w:szCs w:val="21"/>
        </w:rPr>
        <w:t>条</w:t>
      </w:r>
      <w:r>
        <w:rPr>
          <w:rFonts w:eastAsia="方正仿宋_GB2312" w:hint="eastAsia"/>
          <w:kern w:val="0"/>
          <w:szCs w:val="21"/>
        </w:rPr>
        <w:t>〔</w:t>
      </w:r>
      <w:r>
        <w:rPr>
          <w:rFonts w:eastAsia="方正仿宋_GB2312"/>
          <w:kern w:val="0"/>
          <w:szCs w:val="21"/>
        </w:rPr>
        <w:t>争议解决</w:t>
      </w:r>
      <w:r>
        <w:rPr>
          <w:rFonts w:eastAsia="方正仿宋_GB2312" w:hint="eastAsia"/>
          <w:kern w:val="0"/>
          <w:szCs w:val="21"/>
        </w:rPr>
        <w:t>〕</w:t>
      </w:r>
      <w:r>
        <w:rPr>
          <w:rFonts w:eastAsia="方正仿宋_GB2312"/>
          <w:kern w:val="0"/>
          <w:szCs w:val="21"/>
        </w:rPr>
        <w:t>的约定处理。</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1037" w:name="_Toc31617"/>
      <w:bookmarkStart w:id="1038" w:name="_Toc296346619"/>
      <w:bookmarkStart w:id="1039" w:name="_Toc337558825"/>
      <w:bookmarkStart w:id="1040" w:name="_Toc296503118"/>
      <w:r>
        <w:rPr>
          <w:rFonts w:eastAsia="黑体"/>
          <w:b w:val="0"/>
          <w:sz w:val="21"/>
          <w:szCs w:val="21"/>
        </w:rPr>
        <w:t xml:space="preserve">17.2 </w:t>
      </w:r>
      <w:r>
        <w:rPr>
          <w:rFonts w:eastAsia="黑体"/>
          <w:b w:val="0"/>
          <w:sz w:val="21"/>
          <w:szCs w:val="21"/>
        </w:rPr>
        <w:t>不可抗力的通知</w:t>
      </w:r>
      <w:bookmarkEnd w:id="1037"/>
    </w:p>
    <w:bookmarkEnd w:id="1038"/>
    <w:bookmarkEnd w:id="1039"/>
    <w:bookmarkEnd w:id="1040"/>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hint="eastAsia"/>
          <w:kern w:val="0"/>
          <w:szCs w:val="21"/>
        </w:rPr>
        <w:t>合同</w:t>
      </w:r>
      <w:r>
        <w:rPr>
          <w:rFonts w:eastAsia="方正仿宋_GB2312"/>
          <w:kern w:val="0"/>
          <w:szCs w:val="21"/>
        </w:rPr>
        <w:t>一方当事人遇到不可抗力事件，使其履行合同义务受到阻碍时，应立即通知合同另一方当事人和监理人，书面说明不可抗力和受阻碍的详细情况，并提供必要的证明。</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不可抗力持续发生的，合同一方当事人应及时向合同另一方当事人和监理人提交中间报告，说明不可抗力和履行合同受阻的情况，并于不可抗力事件结束后</w:t>
      </w:r>
      <w:r>
        <w:rPr>
          <w:rFonts w:eastAsia="方正仿宋_GB2312"/>
          <w:kern w:val="0"/>
          <w:szCs w:val="21"/>
        </w:rPr>
        <w:t>28</w:t>
      </w:r>
      <w:r>
        <w:rPr>
          <w:rFonts w:eastAsia="方正仿宋_GB2312"/>
          <w:kern w:val="0"/>
          <w:szCs w:val="21"/>
        </w:rPr>
        <w:t>天内提交最终报告及有关资料。</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1041" w:name="_Toc20167"/>
      <w:bookmarkStart w:id="1042" w:name="_Toc296503119"/>
      <w:bookmarkStart w:id="1043" w:name="_Toc337558826"/>
      <w:bookmarkStart w:id="1044" w:name="_Toc296346620"/>
      <w:r>
        <w:rPr>
          <w:rFonts w:eastAsia="黑体"/>
          <w:b w:val="0"/>
          <w:sz w:val="21"/>
          <w:szCs w:val="21"/>
        </w:rPr>
        <w:t xml:space="preserve">17.3 </w:t>
      </w:r>
      <w:r>
        <w:rPr>
          <w:rFonts w:eastAsia="黑体"/>
          <w:b w:val="0"/>
          <w:sz w:val="21"/>
          <w:szCs w:val="21"/>
        </w:rPr>
        <w:t>不可抗力后果的承担</w:t>
      </w:r>
      <w:bookmarkEnd w:id="1041"/>
    </w:p>
    <w:bookmarkEnd w:id="1042"/>
    <w:bookmarkEnd w:id="1043"/>
    <w:bookmarkEnd w:id="1044"/>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17.3.1 </w:t>
      </w:r>
      <w:r>
        <w:rPr>
          <w:rFonts w:eastAsia="方正仿宋_GB2312" w:hint="eastAsia"/>
          <w:kern w:val="0"/>
          <w:szCs w:val="21"/>
        </w:rPr>
        <w:t>不可抗力引起的后果及造成的损失由合同当事人按照法律规定及合同约定各自承担。</w:t>
      </w:r>
      <w:r>
        <w:rPr>
          <w:rFonts w:eastAsia="方正仿宋_GB2312"/>
          <w:kern w:val="0"/>
          <w:szCs w:val="21"/>
        </w:rPr>
        <w:t>不可抗力发生前已完</w:t>
      </w:r>
      <w:r>
        <w:rPr>
          <w:rFonts w:eastAsia="方正仿宋_GB2312" w:hint="eastAsia"/>
          <w:kern w:val="0"/>
          <w:szCs w:val="21"/>
        </w:rPr>
        <w:t>成的</w:t>
      </w:r>
      <w:r>
        <w:rPr>
          <w:rFonts w:eastAsia="方正仿宋_GB2312"/>
          <w:kern w:val="0"/>
          <w:szCs w:val="21"/>
        </w:rPr>
        <w:t>工程应当按照合同约定进行计量</w:t>
      </w:r>
      <w:r>
        <w:rPr>
          <w:rFonts w:eastAsia="方正仿宋_GB2312" w:hint="eastAsia"/>
          <w:kern w:val="0"/>
          <w:szCs w:val="21"/>
        </w:rPr>
        <w:t>支付</w:t>
      </w:r>
      <w:r>
        <w:rPr>
          <w:rFonts w:eastAsia="方正仿宋_GB2312"/>
          <w:kern w:val="0"/>
          <w:szCs w:val="21"/>
        </w:rPr>
        <w:t>。</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17.3.2 </w:t>
      </w:r>
      <w:r>
        <w:rPr>
          <w:rFonts w:eastAsia="方正仿宋_GB2312"/>
          <w:kern w:val="0"/>
          <w:szCs w:val="21"/>
        </w:rPr>
        <w:t>不可抗力导致的人员伤亡、财产损失、费用增加和（或）工期延误等后果，由合同当事人按以下原则承担：</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1</w:t>
      </w:r>
      <w:r>
        <w:rPr>
          <w:rFonts w:eastAsia="方正仿宋_GB2312"/>
          <w:kern w:val="0"/>
          <w:szCs w:val="21"/>
        </w:rPr>
        <w:t>）永久工程、已运至施工现场的材料和工程设备的损坏，以及因工程损坏造成的第三</w:t>
      </w:r>
      <w:proofErr w:type="gramStart"/>
      <w:r>
        <w:rPr>
          <w:rFonts w:eastAsia="方正仿宋_GB2312"/>
          <w:kern w:val="0"/>
          <w:szCs w:val="21"/>
        </w:rPr>
        <w:t>人人员</w:t>
      </w:r>
      <w:proofErr w:type="gramEnd"/>
      <w:r>
        <w:rPr>
          <w:rFonts w:eastAsia="方正仿宋_GB2312"/>
          <w:kern w:val="0"/>
          <w:szCs w:val="21"/>
        </w:rPr>
        <w:t>伤亡和财产损失由发包人承担；</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2</w:t>
      </w:r>
      <w:r>
        <w:rPr>
          <w:rFonts w:eastAsia="方正仿宋_GB2312"/>
          <w:kern w:val="0"/>
          <w:szCs w:val="21"/>
        </w:rPr>
        <w:t>）承包人施工设备的损坏由承包人承担；</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3</w:t>
      </w:r>
      <w:r>
        <w:rPr>
          <w:rFonts w:eastAsia="方正仿宋_GB2312"/>
          <w:kern w:val="0"/>
          <w:szCs w:val="21"/>
        </w:rPr>
        <w:t>）发包人和承包人承担各自人员伤亡和财产的损失；</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4</w:t>
      </w:r>
      <w:r>
        <w:rPr>
          <w:rFonts w:eastAsia="方正仿宋_GB2312"/>
          <w:kern w:val="0"/>
          <w:szCs w:val="21"/>
        </w:rPr>
        <w:t>）因不可抗力影响承包人履行合同约定的义务，已经引起或将引起工期延误的，应当顺延工期，由此导致承包人停工的费用损失由发包人和承包人合理分担，停工期间必须支付的工人工资由发包人承担；</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5</w:t>
      </w:r>
      <w:r>
        <w:rPr>
          <w:rFonts w:eastAsia="方正仿宋_GB2312"/>
          <w:kern w:val="0"/>
          <w:szCs w:val="21"/>
        </w:rPr>
        <w:t>）因不可抗力引起或将引起工期延误，发包人要求赶工的，由此增加的赶工费用由发包人承担；</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6</w:t>
      </w:r>
      <w:r>
        <w:rPr>
          <w:rFonts w:eastAsia="方正仿宋_GB2312"/>
          <w:kern w:val="0"/>
          <w:szCs w:val="21"/>
        </w:rPr>
        <w:t>）承包人在停工期间按照发包人要求照管、清理和修复工程的费用由发包人承担。</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不可抗力发生后，合同当事人均应采取措施尽量避免和减少损失的扩大，任何一方当事人没有采取有效措施导致损失扩大的，应对扩大的损失承担责任。</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因合同一方迟延履行合同义务，在迟延履行期间遭遇不可抗力的，</w:t>
      </w:r>
      <w:proofErr w:type="gramStart"/>
      <w:r>
        <w:rPr>
          <w:rFonts w:eastAsia="方正仿宋_GB2312"/>
          <w:kern w:val="0"/>
          <w:szCs w:val="21"/>
        </w:rPr>
        <w:t>不</w:t>
      </w:r>
      <w:proofErr w:type="gramEnd"/>
      <w:r>
        <w:rPr>
          <w:rFonts w:eastAsia="方正仿宋_GB2312"/>
          <w:kern w:val="0"/>
          <w:szCs w:val="21"/>
        </w:rPr>
        <w:t>免除其违约责任。</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1045" w:name="_Toc16451"/>
      <w:bookmarkStart w:id="1046" w:name="_Toc337558827"/>
      <w:r>
        <w:rPr>
          <w:rFonts w:eastAsia="黑体"/>
          <w:b w:val="0"/>
          <w:sz w:val="21"/>
          <w:szCs w:val="21"/>
        </w:rPr>
        <w:lastRenderedPageBreak/>
        <w:t xml:space="preserve">17.4 </w:t>
      </w:r>
      <w:r>
        <w:rPr>
          <w:rFonts w:eastAsia="黑体"/>
          <w:b w:val="0"/>
          <w:sz w:val="21"/>
          <w:szCs w:val="21"/>
        </w:rPr>
        <w:t>因不可抗力解除合同</w:t>
      </w:r>
      <w:bookmarkEnd w:id="1045"/>
    </w:p>
    <w:bookmarkEnd w:id="1046"/>
    <w:p w:rsidR="002841D5" w:rsidRDefault="002841D5" w:rsidP="002841D5">
      <w:pPr>
        <w:ind w:firstLineChars="200" w:firstLine="420"/>
        <w:jc w:val="left"/>
        <w:rPr>
          <w:rFonts w:eastAsia="方正仿宋_GB2312"/>
          <w:kern w:val="0"/>
          <w:szCs w:val="21"/>
        </w:rPr>
      </w:pPr>
      <w:r>
        <w:rPr>
          <w:rFonts w:eastAsia="方正仿宋_GB2312"/>
          <w:kern w:val="0"/>
          <w:szCs w:val="21"/>
        </w:rPr>
        <w:t>因不可抗力导致合同无法履行连续超过</w:t>
      </w:r>
      <w:r>
        <w:rPr>
          <w:rFonts w:eastAsia="方正仿宋_GB2312"/>
          <w:kern w:val="0"/>
          <w:szCs w:val="21"/>
        </w:rPr>
        <w:t>84</w:t>
      </w:r>
      <w:r>
        <w:rPr>
          <w:rFonts w:eastAsia="方正仿宋_GB2312"/>
          <w:kern w:val="0"/>
          <w:szCs w:val="21"/>
        </w:rPr>
        <w:t>天或累计超过</w:t>
      </w:r>
      <w:r>
        <w:rPr>
          <w:rFonts w:eastAsia="方正仿宋_GB2312"/>
          <w:kern w:val="0"/>
          <w:szCs w:val="21"/>
        </w:rPr>
        <w:t>140</w:t>
      </w:r>
      <w:r>
        <w:rPr>
          <w:rFonts w:eastAsia="方正仿宋_GB2312"/>
          <w:kern w:val="0"/>
          <w:szCs w:val="21"/>
        </w:rPr>
        <w:t>天的，发包人和承包人均有权解除合同。合同解除后，由双方当事人按照第</w:t>
      </w:r>
      <w:r>
        <w:rPr>
          <w:rFonts w:eastAsia="方正仿宋_GB2312"/>
          <w:kern w:val="0"/>
          <w:szCs w:val="21"/>
        </w:rPr>
        <w:t>4.4</w:t>
      </w:r>
      <w:r>
        <w:rPr>
          <w:rFonts w:eastAsia="方正仿宋_GB2312"/>
          <w:kern w:val="0"/>
          <w:szCs w:val="21"/>
        </w:rPr>
        <w:t>款</w:t>
      </w:r>
      <w:r>
        <w:rPr>
          <w:rFonts w:eastAsia="方正仿宋_GB2312" w:hint="eastAsia"/>
          <w:kern w:val="0"/>
          <w:szCs w:val="21"/>
        </w:rPr>
        <w:t>〔</w:t>
      </w:r>
      <w:r>
        <w:rPr>
          <w:rFonts w:eastAsia="方正仿宋_GB2312"/>
          <w:kern w:val="0"/>
          <w:szCs w:val="21"/>
        </w:rPr>
        <w:t>商定或确定</w:t>
      </w:r>
      <w:r>
        <w:rPr>
          <w:rFonts w:eastAsia="方正仿宋_GB2312" w:hint="eastAsia"/>
          <w:kern w:val="0"/>
          <w:szCs w:val="21"/>
        </w:rPr>
        <w:t>〕</w:t>
      </w:r>
      <w:r>
        <w:rPr>
          <w:rFonts w:eastAsia="方正仿宋_GB2312"/>
          <w:kern w:val="0"/>
          <w:szCs w:val="21"/>
        </w:rPr>
        <w:t>商定或确定发包人应支付的款项，该款项包括：</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1</w:t>
      </w:r>
      <w:r>
        <w:rPr>
          <w:rFonts w:eastAsia="方正仿宋_GB2312"/>
          <w:kern w:val="0"/>
          <w:szCs w:val="21"/>
        </w:rPr>
        <w:t>）合同解除前承包人已完成工作的价款；</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2</w:t>
      </w:r>
      <w:r>
        <w:rPr>
          <w:rFonts w:eastAsia="方正仿宋_GB2312"/>
          <w:kern w:val="0"/>
          <w:szCs w:val="21"/>
        </w:rPr>
        <w:t>）承包人为工程订购的并已交付给承包人，或承包人有责任接受交付的材料、工程设备和其他物品的价款；</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3</w:t>
      </w:r>
      <w:r>
        <w:rPr>
          <w:rFonts w:eastAsia="方正仿宋_GB2312"/>
          <w:kern w:val="0"/>
          <w:szCs w:val="21"/>
        </w:rPr>
        <w:t>）发包人要求承包人退货或解除订货合同而产生的费用，或因不能退货或解除合同而产生的损失；</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4</w:t>
      </w:r>
      <w:r>
        <w:rPr>
          <w:rFonts w:eastAsia="方正仿宋_GB2312"/>
          <w:kern w:val="0"/>
          <w:szCs w:val="21"/>
        </w:rPr>
        <w:t>）承包人撤离施工现场以及遣散承包人人员的费用；</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5</w:t>
      </w:r>
      <w:r>
        <w:rPr>
          <w:rFonts w:eastAsia="方正仿宋_GB2312"/>
          <w:kern w:val="0"/>
          <w:szCs w:val="21"/>
        </w:rPr>
        <w:t>）按照合同约定在合同解除前应支付给承包人的其他款项；</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6</w:t>
      </w:r>
      <w:r>
        <w:rPr>
          <w:rFonts w:eastAsia="方正仿宋_GB2312"/>
          <w:kern w:val="0"/>
          <w:szCs w:val="21"/>
        </w:rPr>
        <w:t>）扣减承包人按照合同约定应向发包人支付的款项；</w:t>
      </w:r>
    </w:p>
    <w:p w:rsidR="002841D5" w:rsidRDefault="002841D5" w:rsidP="002841D5">
      <w:pPr>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7</w:t>
      </w:r>
      <w:r>
        <w:rPr>
          <w:rFonts w:eastAsia="方正仿宋_GB2312"/>
          <w:kern w:val="0"/>
          <w:szCs w:val="21"/>
        </w:rPr>
        <w:t>）双方商定或确定的其他款项。</w:t>
      </w:r>
    </w:p>
    <w:p w:rsidR="002841D5" w:rsidRDefault="002841D5" w:rsidP="002841D5">
      <w:pPr>
        <w:ind w:firstLineChars="200" w:firstLine="420"/>
        <w:jc w:val="left"/>
        <w:rPr>
          <w:rFonts w:eastAsia="方正仿宋_GB2312"/>
          <w:kern w:val="0"/>
          <w:szCs w:val="21"/>
        </w:rPr>
      </w:pPr>
      <w:r>
        <w:rPr>
          <w:rFonts w:eastAsia="方正仿宋_GB2312"/>
          <w:kern w:val="0"/>
          <w:szCs w:val="21"/>
        </w:rPr>
        <w:t>除专用合同条款另有约定外，合同解除后，发包人应在商定或确定上述款项后</w:t>
      </w:r>
      <w:r>
        <w:rPr>
          <w:rFonts w:eastAsia="方正仿宋_GB2312"/>
          <w:kern w:val="0"/>
          <w:szCs w:val="21"/>
        </w:rPr>
        <w:t>28</w:t>
      </w:r>
      <w:r>
        <w:rPr>
          <w:rFonts w:eastAsia="方正仿宋_GB2312"/>
          <w:kern w:val="0"/>
          <w:szCs w:val="21"/>
        </w:rPr>
        <w:t>天内完成上述款项的支付。</w:t>
      </w:r>
    </w:p>
    <w:p w:rsidR="002841D5" w:rsidRDefault="002841D5" w:rsidP="002841D5">
      <w:pPr>
        <w:pStyle w:val="4"/>
        <w:spacing w:before="120" w:after="120" w:line="240" w:lineRule="auto"/>
        <w:textAlignment w:val="auto"/>
        <w:rPr>
          <w:rFonts w:ascii="Times New Roman" w:hAnsi="Times New Roman"/>
          <w:b w:val="0"/>
          <w:sz w:val="21"/>
          <w:szCs w:val="21"/>
        </w:rPr>
      </w:pPr>
      <w:bookmarkStart w:id="1047" w:name="_Toc3670"/>
      <w:bookmarkStart w:id="1048" w:name="_Toc337558828"/>
      <w:bookmarkStart w:id="1049" w:name="_Toc296346621"/>
      <w:bookmarkStart w:id="1050" w:name="_Toc296503120"/>
      <w:r>
        <w:rPr>
          <w:rFonts w:ascii="Times New Roman" w:hAnsi="Times New Roman"/>
          <w:b w:val="0"/>
          <w:sz w:val="21"/>
          <w:szCs w:val="21"/>
        </w:rPr>
        <w:t xml:space="preserve">18. </w:t>
      </w:r>
      <w:r>
        <w:rPr>
          <w:rFonts w:ascii="Times New Roman" w:hAnsi="Times New Roman"/>
          <w:b w:val="0"/>
          <w:sz w:val="21"/>
          <w:szCs w:val="21"/>
        </w:rPr>
        <w:t>保险</w:t>
      </w:r>
      <w:bookmarkEnd w:id="1047"/>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1051" w:name="_Toc20285"/>
      <w:bookmarkStart w:id="1052" w:name="_Toc296346622"/>
      <w:bookmarkStart w:id="1053" w:name="_Toc337558829"/>
      <w:bookmarkStart w:id="1054" w:name="_Toc296503121"/>
      <w:bookmarkEnd w:id="1048"/>
      <w:bookmarkEnd w:id="1049"/>
      <w:bookmarkEnd w:id="1050"/>
      <w:r>
        <w:rPr>
          <w:rFonts w:eastAsia="黑体"/>
          <w:b w:val="0"/>
          <w:sz w:val="21"/>
          <w:szCs w:val="21"/>
        </w:rPr>
        <w:t xml:space="preserve">18.1 </w:t>
      </w:r>
      <w:r>
        <w:rPr>
          <w:rFonts w:eastAsia="黑体"/>
          <w:b w:val="0"/>
          <w:sz w:val="21"/>
          <w:szCs w:val="21"/>
        </w:rPr>
        <w:t>工程保险</w:t>
      </w:r>
      <w:bookmarkEnd w:id="1051"/>
    </w:p>
    <w:bookmarkEnd w:id="1052"/>
    <w:bookmarkEnd w:id="1053"/>
    <w:bookmarkEnd w:id="1054"/>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除专用合同条款另有约定外，发包人应投保建筑工程一切险或安装工程一切险；发包人委托承包人投保的，因投保产生的保险费和其他相关费用由发包人承担。</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1055" w:name="_Toc4885"/>
      <w:bookmarkStart w:id="1056" w:name="_Toc296503122"/>
      <w:bookmarkStart w:id="1057" w:name="_Toc337558830"/>
      <w:bookmarkStart w:id="1058" w:name="_Toc296346623"/>
      <w:r>
        <w:rPr>
          <w:rFonts w:eastAsia="黑体"/>
          <w:b w:val="0"/>
          <w:sz w:val="21"/>
          <w:szCs w:val="21"/>
        </w:rPr>
        <w:t xml:space="preserve">18.2 </w:t>
      </w:r>
      <w:r>
        <w:rPr>
          <w:rFonts w:eastAsia="黑体"/>
          <w:b w:val="0"/>
          <w:sz w:val="21"/>
          <w:szCs w:val="21"/>
        </w:rPr>
        <w:t>工伤保险</w:t>
      </w:r>
      <w:bookmarkEnd w:id="1055"/>
    </w:p>
    <w:bookmarkEnd w:id="1056"/>
    <w:bookmarkEnd w:id="1057"/>
    <w:bookmarkEnd w:id="1058"/>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18.2.1 </w:t>
      </w:r>
      <w:r>
        <w:rPr>
          <w:rFonts w:eastAsia="方正仿宋_GB2312"/>
          <w:kern w:val="0"/>
          <w:szCs w:val="21"/>
        </w:rPr>
        <w:t>发包人应依照法律规定参加工伤保险，并为在施工现场的全部员工办理工伤保险，缴纳工伤保险费，并要求监理人及由发包人为履行合同聘请的第三方依法参加工伤保险。</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18.2.2 </w:t>
      </w:r>
      <w:r>
        <w:rPr>
          <w:rFonts w:eastAsia="方正仿宋_GB2312"/>
          <w:kern w:val="0"/>
          <w:szCs w:val="21"/>
        </w:rPr>
        <w:t>承包人应依照法律规定参加工伤保险，并为其履行合同的全部员工办理工伤保险，缴纳工伤保险费，并要求分包人及由承包人为履行合同聘请的第三方依法参加工伤保险。</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1059" w:name="_Toc23576"/>
      <w:bookmarkStart w:id="1060" w:name="_Toc296503125"/>
      <w:bookmarkStart w:id="1061" w:name="_Toc337558831"/>
      <w:bookmarkStart w:id="1062" w:name="_Toc296346626"/>
      <w:r>
        <w:rPr>
          <w:rFonts w:eastAsia="黑体"/>
          <w:b w:val="0"/>
          <w:sz w:val="21"/>
          <w:szCs w:val="21"/>
        </w:rPr>
        <w:t>18.3</w:t>
      </w:r>
      <w:r>
        <w:rPr>
          <w:rFonts w:eastAsia="黑体"/>
          <w:b w:val="0"/>
          <w:sz w:val="21"/>
          <w:szCs w:val="21"/>
        </w:rPr>
        <w:t>其他保险</w:t>
      </w:r>
      <w:bookmarkEnd w:id="1059"/>
    </w:p>
    <w:bookmarkEnd w:id="1060"/>
    <w:bookmarkEnd w:id="1061"/>
    <w:bookmarkEnd w:id="1062"/>
    <w:p w:rsidR="002841D5" w:rsidRDefault="002841D5" w:rsidP="002841D5">
      <w:pPr>
        <w:ind w:firstLineChars="200" w:firstLine="420"/>
        <w:jc w:val="left"/>
        <w:rPr>
          <w:rFonts w:eastAsia="方正仿宋_GB2312"/>
          <w:szCs w:val="21"/>
        </w:rPr>
      </w:pPr>
      <w:r>
        <w:rPr>
          <w:rFonts w:eastAsia="方正仿宋_GB2312"/>
          <w:szCs w:val="21"/>
        </w:rPr>
        <w:t>发包人和承包人可以为其施工现场的全部人员办理意外伤害保险并支付保险费，包括其员工及为履行合同聘请的第三方的人员，具体事项由合同当事人在专用合同条款约定。</w:t>
      </w:r>
    </w:p>
    <w:p w:rsidR="002841D5" w:rsidRDefault="002841D5" w:rsidP="002841D5">
      <w:pPr>
        <w:ind w:firstLineChars="200" w:firstLine="420"/>
        <w:jc w:val="left"/>
        <w:rPr>
          <w:rFonts w:eastAsia="方正仿宋_GB2312"/>
          <w:szCs w:val="21"/>
        </w:rPr>
      </w:pPr>
      <w:r>
        <w:rPr>
          <w:rFonts w:eastAsia="方正仿宋_GB2312"/>
          <w:szCs w:val="21"/>
        </w:rPr>
        <w:t>除专用合同条款另有约定外，承包人应为其施工设备等办理财产保险。</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1063" w:name="_Toc2782"/>
      <w:r>
        <w:rPr>
          <w:rFonts w:eastAsia="黑体"/>
          <w:b w:val="0"/>
          <w:sz w:val="21"/>
          <w:szCs w:val="21"/>
        </w:rPr>
        <w:t>18.4</w:t>
      </w:r>
      <w:r>
        <w:rPr>
          <w:rFonts w:eastAsia="黑体"/>
          <w:b w:val="0"/>
          <w:sz w:val="21"/>
          <w:szCs w:val="21"/>
        </w:rPr>
        <w:t>持续保险</w:t>
      </w:r>
      <w:bookmarkEnd w:id="1063"/>
    </w:p>
    <w:p w:rsidR="002841D5" w:rsidRDefault="002841D5" w:rsidP="002841D5">
      <w:pPr>
        <w:ind w:firstLineChars="200" w:firstLine="420"/>
        <w:jc w:val="left"/>
        <w:rPr>
          <w:rFonts w:eastAsia="方正仿宋_GB2312"/>
          <w:szCs w:val="21"/>
        </w:rPr>
      </w:pPr>
      <w:r>
        <w:rPr>
          <w:rFonts w:eastAsia="方正仿宋_GB2312"/>
          <w:szCs w:val="21"/>
        </w:rPr>
        <w:t>合同当事人应与保险人保持联系，使保险人能够随时了解工程实施中的变动，并确保按保险合同条款要求持续保险。</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1064" w:name="_Toc19152"/>
      <w:bookmarkStart w:id="1065" w:name="_Toc296503126"/>
      <w:bookmarkStart w:id="1066" w:name="_Toc296346627"/>
      <w:bookmarkStart w:id="1067" w:name="_Toc337558832"/>
      <w:r>
        <w:rPr>
          <w:rFonts w:eastAsia="黑体"/>
          <w:b w:val="0"/>
          <w:sz w:val="21"/>
          <w:szCs w:val="21"/>
        </w:rPr>
        <w:t xml:space="preserve">18.5 </w:t>
      </w:r>
      <w:r>
        <w:rPr>
          <w:rFonts w:eastAsia="黑体"/>
          <w:b w:val="0"/>
          <w:sz w:val="21"/>
          <w:szCs w:val="21"/>
        </w:rPr>
        <w:t>保险凭证</w:t>
      </w:r>
      <w:bookmarkEnd w:id="1064"/>
    </w:p>
    <w:bookmarkEnd w:id="1065"/>
    <w:bookmarkEnd w:id="1066"/>
    <w:bookmarkEnd w:id="1067"/>
    <w:p w:rsidR="002841D5" w:rsidRDefault="002841D5" w:rsidP="002841D5">
      <w:pPr>
        <w:ind w:firstLineChars="200" w:firstLine="420"/>
        <w:jc w:val="left"/>
        <w:rPr>
          <w:rFonts w:eastAsia="方正仿宋_GB2312"/>
          <w:szCs w:val="21"/>
        </w:rPr>
      </w:pPr>
      <w:r>
        <w:rPr>
          <w:rFonts w:eastAsia="方正仿宋_GB2312"/>
          <w:szCs w:val="21"/>
        </w:rPr>
        <w:t>合同当事人应及时向另一方当事人提交其已投保的各项保险的凭证和保险单复印件。</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1068" w:name="_Toc10525"/>
      <w:bookmarkStart w:id="1069" w:name="_Toc296346628"/>
      <w:bookmarkStart w:id="1070" w:name="_Toc296503127"/>
      <w:bookmarkStart w:id="1071" w:name="_Toc337558833"/>
      <w:r>
        <w:rPr>
          <w:rFonts w:eastAsia="黑体"/>
          <w:b w:val="0"/>
          <w:sz w:val="21"/>
          <w:szCs w:val="21"/>
        </w:rPr>
        <w:t xml:space="preserve">18.6 </w:t>
      </w:r>
      <w:r>
        <w:rPr>
          <w:rFonts w:eastAsia="黑体"/>
          <w:b w:val="0"/>
          <w:sz w:val="21"/>
          <w:szCs w:val="21"/>
        </w:rPr>
        <w:t>未按约定投保的补救</w:t>
      </w:r>
      <w:bookmarkEnd w:id="1068"/>
    </w:p>
    <w:bookmarkEnd w:id="1069"/>
    <w:bookmarkEnd w:id="1070"/>
    <w:bookmarkEnd w:id="1071"/>
    <w:p w:rsidR="002841D5" w:rsidRDefault="002841D5" w:rsidP="002841D5">
      <w:pPr>
        <w:ind w:firstLineChars="200" w:firstLine="420"/>
        <w:jc w:val="left"/>
        <w:rPr>
          <w:rFonts w:eastAsia="方正仿宋_GB2312"/>
          <w:szCs w:val="21"/>
        </w:rPr>
      </w:pPr>
      <w:r>
        <w:rPr>
          <w:rFonts w:eastAsia="方正仿宋_GB2312"/>
          <w:szCs w:val="21"/>
        </w:rPr>
        <w:t>18.6.1</w:t>
      </w:r>
      <w:r>
        <w:rPr>
          <w:rFonts w:eastAsia="方正仿宋_GB2312"/>
          <w:szCs w:val="21"/>
        </w:rPr>
        <w:t>发包人未按合同约定办理保险，或未能使保险持续有效的，则承包人可代为办理，所需费用由发包人承担。发包人未按合同约定办理保险，导致未能得到足额赔偿的，由发包人负责补足。</w:t>
      </w:r>
    </w:p>
    <w:p w:rsidR="002841D5" w:rsidRDefault="002841D5" w:rsidP="002841D5">
      <w:pPr>
        <w:ind w:firstLineChars="200" w:firstLine="420"/>
        <w:jc w:val="left"/>
        <w:rPr>
          <w:rFonts w:eastAsia="方正仿宋_GB2312"/>
          <w:szCs w:val="21"/>
        </w:rPr>
      </w:pPr>
      <w:r>
        <w:rPr>
          <w:rFonts w:eastAsia="方正仿宋_GB2312"/>
          <w:szCs w:val="21"/>
        </w:rPr>
        <w:t>18.6.2</w:t>
      </w:r>
      <w:r>
        <w:rPr>
          <w:rFonts w:eastAsia="方正仿宋_GB2312"/>
          <w:szCs w:val="21"/>
        </w:rPr>
        <w:t>承包人未按合同约定办理保险，或未能使保险持续有效的，则发包人可代为办理，所需费用由承包人承担。承包人未按合同约定办理保险，导致未能得到足额赔偿的，由承包人负责补足。</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1072" w:name="_Toc27385"/>
      <w:bookmarkStart w:id="1073" w:name="_Toc337558834"/>
      <w:r>
        <w:rPr>
          <w:rFonts w:eastAsia="黑体"/>
          <w:b w:val="0"/>
          <w:sz w:val="21"/>
          <w:szCs w:val="21"/>
        </w:rPr>
        <w:lastRenderedPageBreak/>
        <w:t xml:space="preserve">18.7 </w:t>
      </w:r>
      <w:r>
        <w:rPr>
          <w:rFonts w:eastAsia="黑体"/>
          <w:b w:val="0"/>
          <w:sz w:val="21"/>
          <w:szCs w:val="21"/>
        </w:rPr>
        <w:t>通知义务</w:t>
      </w:r>
      <w:bookmarkEnd w:id="1072"/>
    </w:p>
    <w:bookmarkEnd w:id="1073"/>
    <w:p w:rsidR="002841D5" w:rsidRDefault="002841D5" w:rsidP="002841D5">
      <w:pPr>
        <w:ind w:firstLineChars="200" w:firstLine="420"/>
        <w:jc w:val="left"/>
        <w:rPr>
          <w:rFonts w:eastAsia="方正仿宋_GB2312"/>
          <w:szCs w:val="21"/>
        </w:rPr>
      </w:pPr>
      <w:r>
        <w:rPr>
          <w:rFonts w:eastAsia="方正仿宋_GB2312"/>
          <w:szCs w:val="21"/>
        </w:rPr>
        <w:t>除专用合同条款另有约定外，发包人变更除工伤保险之外的保险合同时，应事先征得承包人同意，并通知监理人；承包人变更除工伤保险之外的保险合同时，应事先征得发包人同意，并通知监理人。</w:t>
      </w:r>
    </w:p>
    <w:p w:rsidR="002841D5" w:rsidRDefault="002841D5" w:rsidP="002841D5">
      <w:pPr>
        <w:ind w:firstLineChars="200" w:firstLine="420"/>
        <w:jc w:val="left"/>
        <w:rPr>
          <w:rFonts w:eastAsia="方正仿宋_GB2312"/>
          <w:szCs w:val="21"/>
        </w:rPr>
      </w:pPr>
      <w:r>
        <w:rPr>
          <w:rFonts w:eastAsia="方正仿宋_GB2312"/>
          <w:szCs w:val="21"/>
        </w:rPr>
        <w:t>保险事故发生时，投保人应按照保险合同规定的条件和期限及时向保险人报告。发包人和承包人应当在知道保险事故发生后及时通知对方。</w:t>
      </w:r>
    </w:p>
    <w:p w:rsidR="002841D5" w:rsidRDefault="002841D5" w:rsidP="002841D5">
      <w:pPr>
        <w:pStyle w:val="4"/>
        <w:spacing w:before="120" w:after="120" w:line="240" w:lineRule="auto"/>
        <w:textAlignment w:val="auto"/>
        <w:rPr>
          <w:rFonts w:ascii="Times New Roman" w:hAnsi="Times New Roman"/>
          <w:b w:val="0"/>
          <w:sz w:val="21"/>
          <w:szCs w:val="21"/>
        </w:rPr>
      </w:pPr>
      <w:bookmarkStart w:id="1074" w:name="_Toc10634"/>
      <w:bookmarkStart w:id="1075" w:name="_Toc337558835"/>
      <w:bookmarkStart w:id="1076" w:name="_Toc296503140"/>
      <w:bookmarkStart w:id="1077" w:name="_Toc296346641"/>
      <w:r>
        <w:rPr>
          <w:rFonts w:ascii="Times New Roman" w:hAnsi="Times New Roman"/>
          <w:b w:val="0"/>
          <w:sz w:val="21"/>
          <w:szCs w:val="21"/>
        </w:rPr>
        <w:t xml:space="preserve">19. </w:t>
      </w:r>
      <w:r>
        <w:rPr>
          <w:rFonts w:ascii="Times New Roman" w:hAnsi="Times New Roman"/>
          <w:b w:val="0"/>
          <w:sz w:val="21"/>
          <w:szCs w:val="21"/>
        </w:rPr>
        <w:t>索赔</w:t>
      </w:r>
      <w:bookmarkEnd w:id="1074"/>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1078" w:name="_Toc21019"/>
      <w:bookmarkStart w:id="1079" w:name="_Toc296503141"/>
      <w:bookmarkStart w:id="1080" w:name="_Toc296346642"/>
      <w:bookmarkStart w:id="1081" w:name="_Toc337558836"/>
      <w:bookmarkEnd w:id="1075"/>
      <w:bookmarkEnd w:id="1076"/>
      <w:bookmarkEnd w:id="1077"/>
      <w:r>
        <w:rPr>
          <w:rFonts w:eastAsia="黑体"/>
          <w:b w:val="0"/>
          <w:sz w:val="21"/>
          <w:szCs w:val="21"/>
        </w:rPr>
        <w:t>19.1</w:t>
      </w:r>
      <w:r>
        <w:rPr>
          <w:rFonts w:eastAsia="黑体"/>
          <w:b w:val="0"/>
          <w:sz w:val="21"/>
          <w:szCs w:val="21"/>
        </w:rPr>
        <w:t>承包人的索赔</w:t>
      </w:r>
      <w:bookmarkEnd w:id="1078"/>
    </w:p>
    <w:bookmarkEnd w:id="1079"/>
    <w:bookmarkEnd w:id="1080"/>
    <w:bookmarkEnd w:id="1081"/>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根据合同约定，承包人认为有权得到追加付款和（或）延长工期的，应按以下程序向</w:t>
      </w:r>
      <w:r>
        <w:rPr>
          <w:rFonts w:eastAsia="方正仿宋_GB2312" w:hint="eastAsia"/>
          <w:kern w:val="0"/>
          <w:szCs w:val="21"/>
        </w:rPr>
        <w:t>发包</w:t>
      </w:r>
      <w:r>
        <w:rPr>
          <w:rFonts w:eastAsia="方正仿宋_GB2312"/>
          <w:kern w:val="0"/>
          <w:szCs w:val="21"/>
        </w:rPr>
        <w:t>人提出索赔：</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1</w:t>
      </w:r>
      <w:r>
        <w:rPr>
          <w:rFonts w:eastAsia="方正仿宋_GB2312"/>
          <w:kern w:val="0"/>
          <w:szCs w:val="21"/>
        </w:rPr>
        <w:t>）承包人应在知道或应当知道索赔事件发生后</w:t>
      </w:r>
      <w:r>
        <w:rPr>
          <w:rFonts w:eastAsia="方正仿宋_GB2312"/>
          <w:kern w:val="0"/>
          <w:szCs w:val="21"/>
        </w:rPr>
        <w:t>28</w:t>
      </w:r>
      <w:r>
        <w:rPr>
          <w:rFonts w:eastAsia="方正仿宋_GB2312"/>
          <w:kern w:val="0"/>
          <w:szCs w:val="21"/>
        </w:rPr>
        <w:t>天内，向监理人递交索赔意向通知书，并说明发生索赔事件的事由；承包人未在前述</w:t>
      </w:r>
      <w:r>
        <w:rPr>
          <w:rFonts w:eastAsia="方正仿宋_GB2312"/>
          <w:kern w:val="0"/>
          <w:szCs w:val="21"/>
        </w:rPr>
        <w:t>28</w:t>
      </w:r>
      <w:r>
        <w:rPr>
          <w:rFonts w:eastAsia="方正仿宋_GB2312"/>
          <w:kern w:val="0"/>
          <w:szCs w:val="21"/>
        </w:rPr>
        <w:t>天内发出索赔意向通知书的，丧失要求追加付款和（或）延长工期的权利；</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2</w:t>
      </w:r>
      <w:r>
        <w:rPr>
          <w:rFonts w:eastAsia="方正仿宋_GB2312"/>
          <w:kern w:val="0"/>
          <w:szCs w:val="21"/>
        </w:rPr>
        <w:t>）承包人应在发出索赔意向通知书后</w:t>
      </w:r>
      <w:r>
        <w:rPr>
          <w:rFonts w:eastAsia="方正仿宋_GB2312"/>
          <w:kern w:val="0"/>
          <w:szCs w:val="21"/>
        </w:rPr>
        <w:t>28</w:t>
      </w:r>
      <w:r>
        <w:rPr>
          <w:rFonts w:eastAsia="方正仿宋_GB2312"/>
          <w:kern w:val="0"/>
          <w:szCs w:val="21"/>
        </w:rPr>
        <w:t>天内，向监理人正式递交索赔报告；索赔报告应详细说明索赔理由以及要求追加的付款金额和（或）延长的工期，并附必要的记录和证明材料；</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3</w:t>
      </w:r>
      <w:r>
        <w:rPr>
          <w:rFonts w:eastAsia="方正仿宋_GB2312"/>
          <w:kern w:val="0"/>
          <w:szCs w:val="21"/>
        </w:rPr>
        <w:t>）索赔事件具有持续影响的，承包人应按合理时间间隔继续递交延续索赔通知，说明持续影响的实际情况和记录，列出累计的追加付款金额和（或）工期延长天数；</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4</w:t>
      </w:r>
      <w:r>
        <w:rPr>
          <w:rFonts w:eastAsia="方正仿宋_GB2312"/>
          <w:kern w:val="0"/>
          <w:szCs w:val="21"/>
        </w:rPr>
        <w:t>）在索赔事件影响结束后</w:t>
      </w:r>
      <w:r>
        <w:rPr>
          <w:rFonts w:eastAsia="方正仿宋_GB2312"/>
          <w:kern w:val="0"/>
          <w:szCs w:val="21"/>
        </w:rPr>
        <w:t>28</w:t>
      </w:r>
      <w:r>
        <w:rPr>
          <w:rFonts w:eastAsia="方正仿宋_GB2312"/>
          <w:kern w:val="0"/>
          <w:szCs w:val="21"/>
        </w:rPr>
        <w:t>天内，承包人应向监理人递交最终索赔报告，说明最终要求索赔的追加付款金额和（或）延长的工期，并附必要的记录和证明材料。</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1082" w:name="_Toc6542"/>
      <w:bookmarkStart w:id="1083" w:name="_Toc296503142"/>
      <w:bookmarkStart w:id="1084" w:name="_Toc337558837"/>
      <w:bookmarkStart w:id="1085" w:name="_Toc296346643"/>
      <w:r>
        <w:rPr>
          <w:rFonts w:eastAsia="黑体"/>
          <w:b w:val="0"/>
          <w:sz w:val="21"/>
          <w:szCs w:val="21"/>
        </w:rPr>
        <w:t xml:space="preserve">19.2 </w:t>
      </w:r>
      <w:r>
        <w:rPr>
          <w:rFonts w:eastAsia="黑体"/>
          <w:b w:val="0"/>
          <w:sz w:val="21"/>
          <w:szCs w:val="21"/>
        </w:rPr>
        <w:t>对承包人索赔的处理</w:t>
      </w:r>
      <w:bookmarkEnd w:id="1082"/>
    </w:p>
    <w:bookmarkEnd w:id="1083"/>
    <w:bookmarkEnd w:id="1084"/>
    <w:bookmarkEnd w:id="1085"/>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对承包人索赔的处理如下：</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1</w:t>
      </w:r>
      <w:r>
        <w:rPr>
          <w:rFonts w:eastAsia="方正仿宋_GB2312"/>
          <w:kern w:val="0"/>
          <w:szCs w:val="21"/>
        </w:rPr>
        <w:t>）监理人应在收到索赔报告后</w:t>
      </w:r>
      <w:r>
        <w:rPr>
          <w:rFonts w:eastAsia="方正仿宋_GB2312"/>
          <w:kern w:val="0"/>
          <w:szCs w:val="21"/>
        </w:rPr>
        <w:t>14</w:t>
      </w:r>
      <w:r>
        <w:rPr>
          <w:rFonts w:eastAsia="方正仿宋_GB2312"/>
          <w:kern w:val="0"/>
          <w:szCs w:val="21"/>
        </w:rPr>
        <w:t>天内完成审查并报送发包人。监理人对索赔报告存在异议的，有权要求承包人提交全部原始记录副本；</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2</w:t>
      </w:r>
      <w:r>
        <w:rPr>
          <w:rFonts w:eastAsia="方正仿宋_GB2312"/>
          <w:kern w:val="0"/>
          <w:szCs w:val="21"/>
        </w:rPr>
        <w:t>）发包人应在监理人收到索赔报告或有关索赔的进一步证明材料后的</w:t>
      </w:r>
      <w:r>
        <w:rPr>
          <w:rFonts w:eastAsia="方正仿宋_GB2312"/>
          <w:kern w:val="0"/>
          <w:szCs w:val="21"/>
        </w:rPr>
        <w:t>28</w:t>
      </w:r>
      <w:r>
        <w:rPr>
          <w:rFonts w:eastAsia="方正仿宋_GB2312"/>
          <w:kern w:val="0"/>
          <w:szCs w:val="21"/>
        </w:rPr>
        <w:t>天内，由监理人向承包人出具经发包人签认的索赔处理结果。发包人逾期答复的，则视为认可承包人的索赔要求；</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3</w:t>
      </w:r>
      <w:r>
        <w:rPr>
          <w:rFonts w:eastAsia="方正仿宋_GB2312"/>
          <w:kern w:val="0"/>
          <w:szCs w:val="21"/>
        </w:rPr>
        <w:t>）承包人接受索赔处理结果的，索赔款项在当期进度款中进行支付；承包人不接受索赔处理结果的，按照第</w:t>
      </w:r>
      <w:r>
        <w:rPr>
          <w:rFonts w:eastAsia="方正仿宋_GB2312"/>
          <w:kern w:val="0"/>
          <w:szCs w:val="21"/>
        </w:rPr>
        <w:t>20</w:t>
      </w:r>
      <w:r>
        <w:rPr>
          <w:rFonts w:eastAsia="方正仿宋_GB2312"/>
          <w:kern w:val="0"/>
          <w:szCs w:val="21"/>
        </w:rPr>
        <w:t>条</w:t>
      </w:r>
      <w:r>
        <w:rPr>
          <w:rFonts w:eastAsia="方正仿宋_GB2312" w:hint="eastAsia"/>
          <w:kern w:val="0"/>
          <w:szCs w:val="21"/>
        </w:rPr>
        <w:t>〔</w:t>
      </w:r>
      <w:r>
        <w:rPr>
          <w:rFonts w:eastAsia="方正仿宋_GB2312"/>
          <w:kern w:val="0"/>
          <w:szCs w:val="21"/>
        </w:rPr>
        <w:t>争议解决</w:t>
      </w:r>
      <w:r>
        <w:rPr>
          <w:rFonts w:eastAsia="方正仿宋_GB2312" w:hint="eastAsia"/>
          <w:kern w:val="0"/>
          <w:szCs w:val="21"/>
        </w:rPr>
        <w:t>〕</w:t>
      </w:r>
      <w:r>
        <w:rPr>
          <w:rFonts w:eastAsia="方正仿宋_GB2312"/>
          <w:kern w:val="0"/>
          <w:szCs w:val="21"/>
        </w:rPr>
        <w:t>约定处理。</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1086" w:name="_Toc30190"/>
      <w:bookmarkStart w:id="1087" w:name="_Toc337558838"/>
      <w:bookmarkStart w:id="1088" w:name="_Toc296346644"/>
      <w:bookmarkStart w:id="1089" w:name="_Toc296503143"/>
      <w:r>
        <w:rPr>
          <w:rFonts w:eastAsia="黑体"/>
          <w:b w:val="0"/>
          <w:sz w:val="21"/>
          <w:szCs w:val="21"/>
        </w:rPr>
        <w:t>19.3</w:t>
      </w:r>
      <w:r>
        <w:rPr>
          <w:rFonts w:eastAsia="黑体"/>
          <w:b w:val="0"/>
          <w:sz w:val="21"/>
          <w:szCs w:val="21"/>
        </w:rPr>
        <w:t>发包人的索赔</w:t>
      </w:r>
      <w:bookmarkEnd w:id="1086"/>
    </w:p>
    <w:bookmarkEnd w:id="1087"/>
    <w:bookmarkEnd w:id="1088"/>
    <w:bookmarkEnd w:id="1089"/>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根据合同约定，发包人认为有权得到赔付金额和（或）延长缺陷责任期的，监理人应向承包人发出通知并附有详细的证明。</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发包人应在知道或应当知道索赔事件发生后</w:t>
      </w:r>
      <w:r>
        <w:rPr>
          <w:rFonts w:eastAsia="方正仿宋_GB2312"/>
          <w:kern w:val="0"/>
          <w:szCs w:val="21"/>
        </w:rPr>
        <w:t>28</w:t>
      </w:r>
      <w:r>
        <w:rPr>
          <w:rFonts w:eastAsia="方正仿宋_GB2312"/>
          <w:kern w:val="0"/>
          <w:szCs w:val="21"/>
        </w:rPr>
        <w:t>天内通过监理人向承包人提出索赔意向通知书，发包人未在前述</w:t>
      </w:r>
      <w:r>
        <w:rPr>
          <w:rFonts w:eastAsia="方正仿宋_GB2312"/>
          <w:kern w:val="0"/>
          <w:szCs w:val="21"/>
        </w:rPr>
        <w:t>28</w:t>
      </w:r>
      <w:r>
        <w:rPr>
          <w:rFonts w:eastAsia="方正仿宋_GB2312"/>
          <w:kern w:val="0"/>
          <w:szCs w:val="21"/>
        </w:rPr>
        <w:t>天内发出索赔意向通知书的，丧失要求赔付金额和（或）延长缺陷责任期的权利。发包人应在发出索赔意向通知书后</w:t>
      </w:r>
      <w:r>
        <w:rPr>
          <w:rFonts w:eastAsia="方正仿宋_GB2312"/>
          <w:kern w:val="0"/>
          <w:szCs w:val="21"/>
        </w:rPr>
        <w:t>28</w:t>
      </w:r>
      <w:r>
        <w:rPr>
          <w:rFonts w:eastAsia="方正仿宋_GB2312"/>
          <w:kern w:val="0"/>
          <w:szCs w:val="21"/>
        </w:rPr>
        <w:t>天内，通过监理人向承包人正式递交索赔报告。</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1090" w:name="_Toc9747"/>
      <w:bookmarkStart w:id="1091" w:name="_Toc296346645"/>
      <w:bookmarkStart w:id="1092" w:name="_Toc296503144"/>
      <w:bookmarkStart w:id="1093" w:name="_Toc337558839"/>
      <w:r>
        <w:rPr>
          <w:rFonts w:eastAsia="黑体"/>
          <w:b w:val="0"/>
          <w:sz w:val="21"/>
          <w:szCs w:val="21"/>
        </w:rPr>
        <w:t xml:space="preserve">19.4 </w:t>
      </w:r>
      <w:r>
        <w:rPr>
          <w:rFonts w:eastAsia="黑体"/>
          <w:b w:val="0"/>
          <w:sz w:val="21"/>
          <w:szCs w:val="21"/>
        </w:rPr>
        <w:t>对发包人索赔的处理</w:t>
      </w:r>
      <w:bookmarkEnd w:id="1090"/>
    </w:p>
    <w:bookmarkEnd w:id="1091"/>
    <w:bookmarkEnd w:id="1092"/>
    <w:bookmarkEnd w:id="1093"/>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对发包人索赔的处理如下：</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1</w:t>
      </w:r>
      <w:r>
        <w:rPr>
          <w:rFonts w:eastAsia="方正仿宋_GB2312"/>
          <w:kern w:val="0"/>
          <w:szCs w:val="21"/>
        </w:rPr>
        <w:t>）承包人收到发包人提交的索赔报告后，应及时审查索赔报告的内容、查验发包人证明材料；</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2</w:t>
      </w:r>
      <w:r>
        <w:rPr>
          <w:rFonts w:eastAsia="方正仿宋_GB2312"/>
          <w:kern w:val="0"/>
          <w:szCs w:val="21"/>
        </w:rPr>
        <w:t>）承包人应在收到索赔报告或有关索赔的进一步证明材料后</w:t>
      </w:r>
      <w:r>
        <w:rPr>
          <w:rFonts w:eastAsia="方正仿宋_GB2312"/>
          <w:kern w:val="0"/>
          <w:szCs w:val="21"/>
        </w:rPr>
        <w:t>28</w:t>
      </w:r>
      <w:r>
        <w:rPr>
          <w:rFonts w:eastAsia="方正仿宋_GB2312"/>
          <w:kern w:val="0"/>
          <w:szCs w:val="21"/>
        </w:rPr>
        <w:t>天内，将索赔处理结果答复发包人。如果承包人未在上述期限内</w:t>
      </w:r>
      <w:proofErr w:type="gramStart"/>
      <w:r>
        <w:rPr>
          <w:rFonts w:eastAsia="方正仿宋_GB2312"/>
          <w:kern w:val="0"/>
          <w:szCs w:val="21"/>
        </w:rPr>
        <w:t>作出</w:t>
      </w:r>
      <w:proofErr w:type="gramEnd"/>
      <w:r>
        <w:rPr>
          <w:rFonts w:eastAsia="方正仿宋_GB2312"/>
          <w:kern w:val="0"/>
          <w:szCs w:val="21"/>
        </w:rPr>
        <w:t>答复的，则视为对发包人索赔要求的认可；</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3</w:t>
      </w:r>
      <w:r>
        <w:rPr>
          <w:rFonts w:eastAsia="方正仿宋_GB2312"/>
          <w:kern w:val="0"/>
          <w:szCs w:val="21"/>
        </w:rPr>
        <w:t>）承包人接受索赔处理结果的，发包人可从应支付给承包人的合同价款中扣除赔付的金额或延长缺陷责任期；发包人不接受索赔处理结果的，按第</w:t>
      </w:r>
      <w:r>
        <w:rPr>
          <w:rFonts w:eastAsia="方正仿宋_GB2312"/>
          <w:kern w:val="0"/>
          <w:szCs w:val="21"/>
        </w:rPr>
        <w:t>20</w:t>
      </w:r>
      <w:r>
        <w:rPr>
          <w:rFonts w:eastAsia="方正仿宋_GB2312"/>
          <w:kern w:val="0"/>
          <w:szCs w:val="21"/>
        </w:rPr>
        <w:t>条</w:t>
      </w:r>
      <w:r>
        <w:rPr>
          <w:rFonts w:eastAsia="方正仿宋_GB2312" w:hint="eastAsia"/>
          <w:kern w:val="0"/>
          <w:szCs w:val="21"/>
        </w:rPr>
        <w:t>〔</w:t>
      </w:r>
      <w:r>
        <w:rPr>
          <w:rFonts w:eastAsia="方正仿宋_GB2312"/>
          <w:kern w:val="0"/>
          <w:szCs w:val="21"/>
        </w:rPr>
        <w:t>争议解决</w:t>
      </w:r>
      <w:r>
        <w:rPr>
          <w:rFonts w:eastAsia="方正仿宋_GB2312" w:hint="eastAsia"/>
          <w:kern w:val="0"/>
          <w:szCs w:val="21"/>
        </w:rPr>
        <w:t>〕</w:t>
      </w:r>
      <w:r>
        <w:rPr>
          <w:rFonts w:eastAsia="方正仿宋_GB2312"/>
          <w:kern w:val="0"/>
          <w:szCs w:val="21"/>
        </w:rPr>
        <w:t>约定处理。</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1094" w:name="_Toc28034"/>
      <w:r>
        <w:rPr>
          <w:rFonts w:eastAsia="黑体"/>
          <w:b w:val="0"/>
          <w:sz w:val="21"/>
          <w:szCs w:val="21"/>
        </w:rPr>
        <w:lastRenderedPageBreak/>
        <w:t xml:space="preserve">19.5 </w:t>
      </w:r>
      <w:r>
        <w:rPr>
          <w:rFonts w:eastAsia="黑体"/>
          <w:b w:val="0"/>
          <w:sz w:val="21"/>
          <w:szCs w:val="21"/>
        </w:rPr>
        <w:t>提出索赔的期限</w:t>
      </w:r>
      <w:bookmarkEnd w:id="1094"/>
    </w:p>
    <w:p w:rsidR="002841D5" w:rsidRDefault="002841D5" w:rsidP="002841D5">
      <w:pPr>
        <w:ind w:firstLineChars="200" w:firstLine="420"/>
        <w:rPr>
          <w:rFonts w:eastAsia="方正仿宋_GB2312"/>
          <w:kern w:val="0"/>
          <w:szCs w:val="21"/>
        </w:rPr>
      </w:pPr>
      <w:r>
        <w:rPr>
          <w:rFonts w:eastAsia="方正仿宋_GB2312"/>
          <w:kern w:val="0"/>
          <w:szCs w:val="21"/>
        </w:rPr>
        <w:t>（</w:t>
      </w:r>
      <w:r>
        <w:rPr>
          <w:rFonts w:eastAsia="方正仿宋_GB2312"/>
          <w:kern w:val="0"/>
          <w:szCs w:val="21"/>
        </w:rPr>
        <w:t>1</w:t>
      </w:r>
      <w:r>
        <w:rPr>
          <w:rFonts w:eastAsia="方正仿宋_GB2312"/>
          <w:kern w:val="0"/>
          <w:szCs w:val="21"/>
        </w:rPr>
        <w:t>）承包人按第</w:t>
      </w:r>
      <w:r>
        <w:rPr>
          <w:rFonts w:eastAsia="方正仿宋_GB2312"/>
          <w:kern w:val="0"/>
          <w:szCs w:val="21"/>
        </w:rPr>
        <w:t>14.2</w:t>
      </w:r>
      <w:r>
        <w:rPr>
          <w:rFonts w:eastAsia="方正仿宋_GB2312"/>
          <w:kern w:val="0"/>
          <w:szCs w:val="21"/>
        </w:rPr>
        <w:t>款</w:t>
      </w:r>
      <w:r>
        <w:rPr>
          <w:rFonts w:eastAsia="方正仿宋_GB2312" w:hint="eastAsia"/>
          <w:kern w:val="0"/>
          <w:szCs w:val="21"/>
        </w:rPr>
        <w:t>〔</w:t>
      </w:r>
      <w:r>
        <w:rPr>
          <w:rFonts w:eastAsia="方正仿宋_GB2312"/>
          <w:kern w:val="0"/>
          <w:szCs w:val="21"/>
        </w:rPr>
        <w:t>竣工结算审核</w:t>
      </w:r>
      <w:r>
        <w:rPr>
          <w:rFonts w:eastAsia="方正仿宋_GB2312" w:hint="eastAsia"/>
          <w:kern w:val="0"/>
          <w:szCs w:val="21"/>
        </w:rPr>
        <w:t>〕</w:t>
      </w:r>
      <w:r>
        <w:rPr>
          <w:rFonts w:eastAsia="方正仿宋_GB2312"/>
          <w:kern w:val="0"/>
          <w:szCs w:val="21"/>
        </w:rPr>
        <w:t>约定接收竣工付款证书后，应被视为已无权再提出在工程接收证书颁发前所发生的任何索赔。</w:t>
      </w:r>
    </w:p>
    <w:p w:rsidR="002841D5" w:rsidRDefault="002841D5" w:rsidP="002841D5">
      <w:pPr>
        <w:ind w:firstLineChars="200" w:firstLine="420"/>
        <w:rPr>
          <w:rFonts w:eastAsia="方正仿宋_GB2312"/>
          <w:kern w:val="0"/>
          <w:szCs w:val="21"/>
        </w:rPr>
      </w:pPr>
      <w:r>
        <w:rPr>
          <w:rFonts w:eastAsia="方正仿宋_GB2312"/>
          <w:kern w:val="0"/>
          <w:szCs w:val="21"/>
        </w:rPr>
        <w:t>（</w:t>
      </w:r>
      <w:r>
        <w:rPr>
          <w:rFonts w:eastAsia="方正仿宋_GB2312"/>
          <w:kern w:val="0"/>
          <w:szCs w:val="21"/>
        </w:rPr>
        <w:t>2</w:t>
      </w:r>
      <w:r>
        <w:rPr>
          <w:rFonts w:eastAsia="方正仿宋_GB2312"/>
          <w:kern w:val="0"/>
          <w:szCs w:val="21"/>
        </w:rPr>
        <w:t>）承包人按第</w:t>
      </w:r>
      <w:r>
        <w:rPr>
          <w:rFonts w:eastAsia="方正仿宋_GB2312"/>
          <w:kern w:val="0"/>
          <w:szCs w:val="21"/>
        </w:rPr>
        <w:t>14.4</w:t>
      </w:r>
      <w:r>
        <w:rPr>
          <w:rFonts w:eastAsia="方正仿宋_GB2312"/>
          <w:kern w:val="0"/>
          <w:szCs w:val="21"/>
        </w:rPr>
        <w:t>款</w:t>
      </w:r>
      <w:r>
        <w:rPr>
          <w:rFonts w:eastAsia="方正仿宋_GB2312" w:hint="eastAsia"/>
          <w:kern w:val="0"/>
          <w:szCs w:val="21"/>
        </w:rPr>
        <w:t>〔</w:t>
      </w:r>
      <w:r>
        <w:rPr>
          <w:rFonts w:eastAsia="方正仿宋_GB2312"/>
          <w:kern w:val="0"/>
          <w:szCs w:val="21"/>
        </w:rPr>
        <w:t>最终结清</w:t>
      </w:r>
      <w:r>
        <w:rPr>
          <w:rFonts w:eastAsia="方正仿宋_GB2312" w:hint="eastAsia"/>
          <w:kern w:val="0"/>
          <w:szCs w:val="21"/>
        </w:rPr>
        <w:t>〕</w:t>
      </w:r>
      <w:r>
        <w:rPr>
          <w:rFonts w:eastAsia="方正仿宋_GB2312"/>
          <w:kern w:val="0"/>
          <w:szCs w:val="21"/>
        </w:rPr>
        <w:t>提交的最终结清申请单中，只限于提出工程接收证书颁发后发生的索赔。提出索赔的期限自接受最终结清证书时终止。</w:t>
      </w:r>
    </w:p>
    <w:p w:rsidR="002841D5" w:rsidRDefault="002841D5" w:rsidP="002841D5">
      <w:pPr>
        <w:pStyle w:val="4"/>
        <w:spacing w:before="120" w:after="120" w:line="240" w:lineRule="auto"/>
        <w:textAlignment w:val="auto"/>
        <w:rPr>
          <w:rFonts w:ascii="Times New Roman" w:hAnsi="Times New Roman"/>
          <w:b w:val="0"/>
          <w:sz w:val="21"/>
          <w:szCs w:val="21"/>
        </w:rPr>
      </w:pPr>
      <w:bookmarkStart w:id="1095" w:name="_Toc22670"/>
      <w:r>
        <w:rPr>
          <w:rFonts w:ascii="Times New Roman" w:hAnsi="Times New Roman"/>
          <w:b w:val="0"/>
          <w:sz w:val="21"/>
          <w:szCs w:val="21"/>
        </w:rPr>
        <w:t>20</w:t>
      </w:r>
      <w:bookmarkStart w:id="1096" w:name="_Toc296503146"/>
      <w:bookmarkStart w:id="1097" w:name="_Toc337558840"/>
      <w:bookmarkStart w:id="1098" w:name="_Toc296346647"/>
      <w:r>
        <w:rPr>
          <w:rFonts w:ascii="Times New Roman" w:hAnsi="Times New Roman"/>
          <w:b w:val="0"/>
          <w:sz w:val="21"/>
          <w:szCs w:val="21"/>
        </w:rPr>
        <w:t xml:space="preserve">. </w:t>
      </w:r>
      <w:r>
        <w:rPr>
          <w:rFonts w:ascii="Times New Roman" w:hAnsi="Times New Roman"/>
          <w:b w:val="0"/>
          <w:sz w:val="21"/>
          <w:szCs w:val="21"/>
        </w:rPr>
        <w:t>争议解决</w:t>
      </w:r>
      <w:bookmarkEnd w:id="1095"/>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1099" w:name="_Toc14483"/>
      <w:bookmarkStart w:id="1100" w:name="_Toc296346648"/>
      <w:bookmarkStart w:id="1101" w:name="_Toc337558841"/>
      <w:bookmarkStart w:id="1102" w:name="_Toc296503147"/>
      <w:bookmarkEnd w:id="1096"/>
      <w:bookmarkEnd w:id="1097"/>
      <w:bookmarkEnd w:id="1098"/>
      <w:r>
        <w:rPr>
          <w:rFonts w:eastAsia="黑体"/>
          <w:b w:val="0"/>
          <w:sz w:val="21"/>
          <w:szCs w:val="21"/>
        </w:rPr>
        <w:t>20.1</w:t>
      </w:r>
      <w:r>
        <w:rPr>
          <w:rFonts w:eastAsia="黑体"/>
          <w:b w:val="0"/>
          <w:sz w:val="21"/>
          <w:szCs w:val="21"/>
        </w:rPr>
        <w:t>和解</w:t>
      </w:r>
      <w:bookmarkEnd w:id="1099"/>
    </w:p>
    <w:bookmarkEnd w:id="1100"/>
    <w:bookmarkEnd w:id="1101"/>
    <w:bookmarkEnd w:id="1102"/>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合同当事人可以就争议自行和解，自行和解达成协议的经双方签字并盖章后作为合同补充文件，双方均应遵照执行。</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1103" w:name="_Toc17784"/>
      <w:r>
        <w:rPr>
          <w:rFonts w:eastAsia="黑体"/>
          <w:b w:val="0"/>
          <w:sz w:val="21"/>
          <w:szCs w:val="21"/>
        </w:rPr>
        <w:t>20</w:t>
      </w:r>
      <w:bookmarkStart w:id="1104" w:name="_Toc337558842"/>
      <w:bookmarkStart w:id="1105" w:name="_Toc296346649"/>
      <w:bookmarkStart w:id="1106" w:name="_Toc296503148"/>
      <w:r>
        <w:rPr>
          <w:rFonts w:eastAsia="黑体"/>
          <w:b w:val="0"/>
          <w:sz w:val="21"/>
          <w:szCs w:val="21"/>
        </w:rPr>
        <w:t>.2</w:t>
      </w:r>
      <w:r>
        <w:rPr>
          <w:rFonts w:eastAsia="黑体"/>
          <w:b w:val="0"/>
          <w:sz w:val="21"/>
          <w:szCs w:val="21"/>
        </w:rPr>
        <w:t>调解</w:t>
      </w:r>
      <w:bookmarkEnd w:id="1103"/>
    </w:p>
    <w:bookmarkEnd w:id="1104"/>
    <w:bookmarkEnd w:id="1105"/>
    <w:bookmarkEnd w:id="1106"/>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合同当事人可以就争议请求建设行政主管部门</w:t>
      </w:r>
      <w:r>
        <w:rPr>
          <w:rFonts w:eastAsia="方正仿宋_GB2312" w:hint="eastAsia"/>
          <w:kern w:val="0"/>
          <w:szCs w:val="21"/>
        </w:rPr>
        <w:t>、行业协会</w:t>
      </w:r>
      <w:r>
        <w:rPr>
          <w:rFonts w:eastAsia="方正仿宋_GB2312"/>
          <w:kern w:val="0"/>
          <w:szCs w:val="21"/>
        </w:rPr>
        <w:t>或</w:t>
      </w:r>
      <w:proofErr w:type="gramStart"/>
      <w:r>
        <w:rPr>
          <w:rFonts w:eastAsia="方正仿宋_GB2312" w:hint="eastAsia"/>
          <w:kern w:val="0"/>
          <w:szCs w:val="21"/>
        </w:rPr>
        <w:t>其他</w:t>
      </w:r>
      <w:r>
        <w:rPr>
          <w:rFonts w:eastAsia="方正仿宋_GB2312"/>
          <w:kern w:val="0"/>
          <w:szCs w:val="21"/>
        </w:rPr>
        <w:t>第三</w:t>
      </w:r>
      <w:proofErr w:type="gramEnd"/>
      <w:r>
        <w:rPr>
          <w:rFonts w:eastAsia="方正仿宋_GB2312"/>
          <w:kern w:val="0"/>
          <w:szCs w:val="21"/>
        </w:rPr>
        <w:t>方进行调解，调解达成协议的，经双方签字并盖章后作为合同补充文件，双方均应遵照执行。</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1107" w:name="_Toc9885"/>
      <w:bookmarkStart w:id="1108" w:name="_Toc337558843"/>
      <w:bookmarkStart w:id="1109" w:name="_Toc296503149"/>
      <w:bookmarkStart w:id="1110" w:name="_Toc296346650"/>
      <w:r>
        <w:rPr>
          <w:rFonts w:eastAsia="黑体"/>
          <w:b w:val="0"/>
          <w:sz w:val="21"/>
          <w:szCs w:val="21"/>
        </w:rPr>
        <w:t>20.3</w:t>
      </w:r>
      <w:r>
        <w:rPr>
          <w:rFonts w:eastAsia="黑体"/>
          <w:b w:val="0"/>
          <w:sz w:val="21"/>
          <w:szCs w:val="21"/>
        </w:rPr>
        <w:t>争议评审</w:t>
      </w:r>
      <w:bookmarkEnd w:id="1107"/>
    </w:p>
    <w:bookmarkEnd w:id="1108"/>
    <w:bookmarkEnd w:id="1109"/>
    <w:bookmarkEnd w:id="1110"/>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合同当事人在专用合同条款中约定采取争议评审方式解决争议</w:t>
      </w:r>
      <w:r>
        <w:rPr>
          <w:rFonts w:eastAsia="方正仿宋_GB2312" w:hint="eastAsia"/>
          <w:kern w:val="0"/>
          <w:szCs w:val="21"/>
        </w:rPr>
        <w:t>以及评审规则，并</w:t>
      </w:r>
      <w:r>
        <w:rPr>
          <w:rFonts w:eastAsia="方正仿宋_GB2312"/>
          <w:kern w:val="0"/>
          <w:szCs w:val="21"/>
        </w:rPr>
        <w:t>按下列约定执行：</w:t>
      </w:r>
      <w:r>
        <w:rPr>
          <w:rFonts w:eastAsia="方正仿宋_GB2312"/>
          <w:kern w:val="0"/>
          <w:szCs w:val="21"/>
        </w:rPr>
        <w:t xml:space="preserve"> </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20.3.1 </w:t>
      </w:r>
      <w:r>
        <w:rPr>
          <w:rFonts w:eastAsia="方正仿宋_GB2312"/>
          <w:kern w:val="0"/>
          <w:szCs w:val="21"/>
        </w:rPr>
        <w:t>争议评审小组的确定</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合同当事人可以共同选择一名或三名争议评审员，组成争议评审小组。除专用合同条款另有约定外，合同当事人应当自合同签订后</w:t>
      </w:r>
      <w:r>
        <w:rPr>
          <w:rFonts w:eastAsia="方正仿宋_GB2312"/>
          <w:kern w:val="0"/>
          <w:szCs w:val="21"/>
        </w:rPr>
        <w:t>28</w:t>
      </w:r>
      <w:r>
        <w:rPr>
          <w:rFonts w:eastAsia="方正仿宋_GB2312"/>
          <w:kern w:val="0"/>
          <w:szCs w:val="21"/>
        </w:rPr>
        <w:t>天内，或者争议发生后</w:t>
      </w:r>
      <w:r>
        <w:rPr>
          <w:rFonts w:eastAsia="方正仿宋_GB2312"/>
          <w:kern w:val="0"/>
          <w:szCs w:val="21"/>
        </w:rPr>
        <w:t>14</w:t>
      </w:r>
      <w:r>
        <w:rPr>
          <w:rFonts w:eastAsia="方正仿宋_GB2312"/>
          <w:kern w:val="0"/>
          <w:szCs w:val="21"/>
        </w:rPr>
        <w:t>天内，选定争议评审员。</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选择一名争议评审员的，由合同当事人共同确定；选择三名争议评审员的，各自选定一名，第三名成员为首席争议评审员，由合同当事人共同确定或由合同当事人委托已选定的争议评审员共同确定，或由专用合同条款约定的</w:t>
      </w:r>
      <w:r>
        <w:rPr>
          <w:rFonts w:eastAsia="方正仿宋_GB2312" w:hint="eastAsia"/>
          <w:kern w:val="0"/>
          <w:szCs w:val="21"/>
        </w:rPr>
        <w:t>评审</w:t>
      </w:r>
      <w:r>
        <w:rPr>
          <w:rFonts w:eastAsia="方正仿宋_GB2312"/>
          <w:kern w:val="0"/>
          <w:szCs w:val="21"/>
        </w:rPr>
        <w:t>机构指定第三名首席争议评审员。</w:t>
      </w:r>
      <w:r>
        <w:rPr>
          <w:rFonts w:eastAsia="方正仿宋_GB2312"/>
          <w:kern w:val="0"/>
          <w:szCs w:val="21"/>
        </w:rPr>
        <w:t xml:space="preserve"> </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除专用合同条款另有约定外，评审员报酬由发包人和承包人各承担一半。</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20.3.2 </w:t>
      </w:r>
      <w:r>
        <w:rPr>
          <w:rFonts w:eastAsia="方正仿宋_GB2312"/>
          <w:kern w:val="0"/>
          <w:szCs w:val="21"/>
        </w:rPr>
        <w:t>争议评审小组的决定</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w:t>
      </w:r>
      <w:r>
        <w:rPr>
          <w:rFonts w:eastAsia="方正仿宋_GB2312"/>
          <w:kern w:val="0"/>
          <w:szCs w:val="21"/>
        </w:rPr>
        <w:t>14</w:t>
      </w:r>
      <w:r>
        <w:rPr>
          <w:rFonts w:eastAsia="方正仿宋_GB2312"/>
          <w:kern w:val="0"/>
          <w:szCs w:val="21"/>
        </w:rPr>
        <w:t>天内</w:t>
      </w:r>
      <w:proofErr w:type="gramStart"/>
      <w:r>
        <w:rPr>
          <w:rFonts w:eastAsia="方正仿宋_GB2312"/>
          <w:kern w:val="0"/>
          <w:szCs w:val="21"/>
        </w:rPr>
        <w:t>作出</w:t>
      </w:r>
      <w:proofErr w:type="gramEnd"/>
      <w:r>
        <w:rPr>
          <w:rFonts w:eastAsia="方正仿宋_GB2312"/>
          <w:kern w:val="0"/>
          <w:szCs w:val="21"/>
        </w:rPr>
        <w:t>书面决定，并说明理由。合同当事人可以在专用合同条款中对本项事项另行约定。</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 xml:space="preserve">20.3.3 </w:t>
      </w:r>
      <w:r>
        <w:rPr>
          <w:rFonts w:eastAsia="方正仿宋_GB2312"/>
          <w:kern w:val="0"/>
          <w:szCs w:val="21"/>
        </w:rPr>
        <w:t>争议评审小组决定的效力</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争议评审小组</w:t>
      </w:r>
      <w:proofErr w:type="gramStart"/>
      <w:r>
        <w:rPr>
          <w:rFonts w:eastAsia="方正仿宋_GB2312"/>
          <w:kern w:val="0"/>
          <w:szCs w:val="21"/>
        </w:rPr>
        <w:t>作出</w:t>
      </w:r>
      <w:proofErr w:type="gramEnd"/>
      <w:r>
        <w:rPr>
          <w:rFonts w:eastAsia="方正仿宋_GB2312"/>
          <w:kern w:val="0"/>
          <w:szCs w:val="21"/>
        </w:rPr>
        <w:t>的书面决定经合同当事人签字确认后，对双方具有约束力，双方应遵照执行。</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任何一方当事人不接受争议评审小组决定</w:t>
      </w:r>
      <w:r>
        <w:rPr>
          <w:rFonts w:eastAsia="方正仿宋_GB2312" w:hint="eastAsia"/>
          <w:kern w:val="0"/>
          <w:szCs w:val="21"/>
        </w:rPr>
        <w:t>或不履行争议评审小组决定的</w:t>
      </w:r>
      <w:r>
        <w:rPr>
          <w:rFonts w:eastAsia="方正仿宋_GB2312"/>
          <w:kern w:val="0"/>
          <w:szCs w:val="21"/>
        </w:rPr>
        <w:t>，双方可选择采用其他争议解决方式。</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1111" w:name="_Toc32673"/>
      <w:bookmarkStart w:id="1112" w:name="_Toc296503150"/>
      <w:bookmarkStart w:id="1113" w:name="_Toc337558844"/>
      <w:bookmarkStart w:id="1114" w:name="_Toc296346651"/>
      <w:r>
        <w:rPr>
          <w:rFonts w:eastAsia="黑体"/>
          <w:b w:val="0"/>
          <w:sz w:val="21"/>
          <w:szCs w:val="21"/>
        </w:rPr>
        <w:t>20.4</w:t>
      </w:r>
      <w:r>
        <w:rPr>
          <w:rFonts w:eastAsia="黑体"/>
          <w:b w:val="0"/>
          <w:sz w:val="21"/>
          <w:szCs w:val="21"/>
        </w:rPr>
        <w:t>仲裁或诉讼</w:t>
      </w:r>
      <w:bookmarkEnd w:id="1111"/>
    </w:p>
    <w:bookmarkEnd w:id="1112"/>
    <w:bookmarkEnd w:id="1113"/>
    <w:bookmarkEnd w:id="1114"/>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因合同及合同有关事项产生的争议，合同当事人可以在专用合同条款中约定以下一种方式解决争议：</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1</w:t>
      </w:r>
      <w:r>
        <w:rPr>
          <w:rFonts w:eastAsia="方正仿宋_GB2312"/>
          <w:kern w:val="0"/>
          <w:szCs w:val="21"/>
        </w:rPr>
        <w:t>）向约定的仲裁委员会申请仲裁；</w:t>
      </w:r>
    </w:p>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w:t>
      </w:r>
      <w:r>
        <w:rPr>
          <w:rFonts w:eastAsia="方正仿宋_GB2312"/>
          <w:kern w:val="0"/>
          <w:szCs w:val="21"/>
        </w:rPr>
        <w:t>2</w:t>
      </w:r>
      <w:r>
        <w:rPr>
          <w:rFonts w:eastAsia="方正仿宋_GB2312"/>
          <w:kern w:val="0"/>
          <w:szCs w:val="21"/>
        </w:rPr>
        <w:t>）向有管辖权的人民法院起诉。</w:t>
      </w:r>
    </w:p>
    <w:p w:rsidR="002841D5" w:rsidRDefault="002841D5" w:rsidP="002841D5">
      <w:pPr>
        <w:pStyle w:val="5"/>
        <w:spacing w:before="120" w:after="120" w:line="240" w:lineRule="auto"/>
        <w:ind w:firstLineChars="200" w:firstLine="420"/>
        <w:textAlignment w:val="auto"/>
        <w:rPr>
          <w:rFonts w:eastAsia="黑体"/>
          <w:b w:val="0"/>
          <w:sz w:val="21"/>
          <w:szCs w:val="21"/>
        </w:rPr>
      </w:pPr>
      <w:bookmarkStart w:id="1115" w:name="_Toc875"/>
      <w:bookmarkStart w:id="1116" w:name="_Toc296346653"/>
      <w:bookmarkStart w:id="1117" w:name="_Toc296503152"/>
      <w:bookmarkStart w:id="1118" w:name="_Toc337558845"/>
      <w:r>
        <w:rPr>
          <w:rFonts w:eastAsia="黑体"/>
          <w:b w:val="0"/>
          <w:sz w:val="21"/>
          <w:szCs w:val="21"/>
        </w:rPr>
        <w:t>20.5</w:t>
      </w:r>
      <w:r>
        <w:rPr>
          <w:rFonts w:eastAsia="黑体"/>
          <w:b w:val="0"/>
          <w:sz w:val="21"/>
          <w:szCs w:val="21"/>
        </w:rPr>
        <w:t>争议解决条款效力</w:t>
      </w:r>
      <w:bookmarkEnd w:id="1115"/>
    </w:p>
    <w:bookmarkEnd w:id="1116"/>
    <w:bookmarkEnd w:id="1117"/>
    <w:bookmarkEnd w:id="1118"/>
    <w:p w:rsidR="002841D5" w:rsidRDefault="002841D5" w:rsidP="002841D5">
      <w:pPr>
        <w:autoSpaceDE w:val="0"/>
        <w:autoSpaceDN w:val="0"/>
        <w:adjustRightInd w:val="0"/>
        <w:ind w:firstLineChars="200" w:firstLine="420"/>
        <w:jc w:val="left"/>
        <w:rPr>
          <w:rFonts w:eastAsia="方正仿宋_GB2312"/>
          <w:kern w:val="0"/>
          <w:szCs w:val="21"/>
        </w:rPr>
      </w:pPr>
      <w:r>
        <w:rPr>
          <w:rFonts w:eastAsia="方正仿宋_GB2312"/>
          <w:kern w:val="0"/>
          <w:szCs w:val="21"/>
        </w:rPr>
        <w:t>合同有关争议解决的条款独立存在，合同的变更、解除、终止、无效或者被撤销均不影响其效力。</w:t>
      </w:r>
      <w:r>
        <w:rPr>
          <w:rFonts w:eastAsia="方正仿宋_GB2312"/>
          <w:kern w:val="0"/>
          <w:szCs w:val="21"/>
        </w:rPr>
        <w:t xml:space="preserve"> </w:t>
      </w:r>
    </w:p>
    <w:p w:rsidR="002841D5" w:rsidRDefault="002841D5" w:rsidP="002841D5">
      <w:pPr>
        <w:pStyle w:val="31"/>
        <w:spacing w:before="0" w:after="0"/>
        <w:ind w:firstLineChars="200" w:firstLine="420"/>
        <w:rPr>
          <w:rFonts w:ascii="华文中宋" w:eastAsia="华文中宋" w:hAnsi="华文中宋"/>
          <w:b w:val="0"/>
          <w:sz w:val="21"/>
          <w:szCs w:val="21"/>
        </w:rPr>
      </w:pPr>
      <w:r>
        <w:rPr>
          <w:rFonts w:ascii="华文中宋" w:eastAsia="华文中宋" w:hAnsi="华文中宋"/>
          <w:b w:val="0"/>
          <w:sz w:val="21"/>
          <w:szCs w:val="21"/>
        </w:rPr>
        <w:br w:type="page"/>
      </w:r>
      <w:bookmarkStart w:id="1119" w:name="_Toc32508"/>
      <w:r>
        <w:rPr>
          <w:rFonts w:ascii="华文中宋" w:eastAsia="华文中宋" w:hAnsi="华文中宋"/>
          <w:b w:val="0"/>
          <w:sz w:val="32"/>
          <w:szCs w:val="32"/>
        </w:rPr>
        <w:lastRenderedPageBreak/>
        <w:t xml:space="preserve">第三部分 </w:t>
      </w:r>
      <w:r>
        <w:rPr>
          <w:rFonts w:ascii="华文中宋" w:eastAsia="华文中宋" w:hAnsi="华文中宋" w:hint="eastAsia"/>
          <w:b w:val="0"/>
          <w:sz w:val="32"/>
          <w:szCs w:val="32"/>
        </w:rPr>
        <w:t>专用合同条款</w:t>
      </w:r>
      <w:bookmarkEnd w:id="1119"/>
    </w:p>
    <w:p w:rsidR="002841D5" w:rsidRDefault="002841D5" w:rsidP="002841D5">
      <w:pPr>
        <w:pStyle w:val="4"/>
        <w:spacing w:before="100" w:beforeAutospacing="1" w:after="0" w:line="240" w:lineRule="auto"/>
        <w:textAlignment w:val="auto"/>
        <w:rPr>
          <w:rFonts w:ascii="Times New Roman" w:hAnsi="Times New Roman"/>
          <w:b w:val="0"/>
          <w:sz w:val="21"/>
          <w:szCs w:val="21"/>
        </w:rPr>
      </w:pPr>
      <w:bookmarkStart w:id="1120" w:name="_Toc7472"/>
      <w:r>
        <w:rPr>
          <w:rFonts w:ascii="Times New Roman" w:hAnsi="Times New Roman"/>
          <w:b w:val="0"/>
          <w:sz w:val="21"/>
          <w:szCs w:val="21"/>
        </w:rPr>
        <w:t>1</w:t>
      </w:r>
      <w:bookmarkStart w:id="1121" w:name="_Toc296347155"/>
      <w:bookmarkStart w:id="1122" w:name="_Toc296503156"/>
      <w:bookmarkStart w:id="1123" w:name="_Toc296891196"/>
      <w:bookmarkStart w:id="1124" w:name="_Toc292559866"/>
      <w:bookmarkStart w:id="1125" w:name="_Toc296944495"/>
      <w:bookmarkStart w:id="1126" w:name="_Toc292559361"/>
      <w:bookmarkStart w:id="1127" w:name="_Toc296346657"/>
      <w:bookmarkStart w:id="1128" w:name="_Toc297048342"/>
      <w:bookmarkStart w:id="1129" w:name="_Toc297120456"/>
      <w:bookmarkStart w:id="1130" w:name="_Toc296890984"/>
      <w:r>
        <w:rPr>
          <w:rFonts w:ascii="Times New Roman" w:hAnsi="Times New Roman"/>
          <w:b w:val="0"/>
          <w:sz w:val="21"/>
          <w:szCs w:val="21"/>
        </w:rPr>
        <w:t xml:space="preserve">. </w:t>
      </w:r>
      <w:r>
        <w:rPr>
          <w:rFonts w:ascii="Times New Roman" w:hAnsi="Times New Roman"/>
          <w:b w:val="0"/>
          <w:sz w:val="21"/>
          <w:szCs w:val="21"/>
        </w:rPr>
        <w:t>一般约定</w:t>
      </w:r>
      <w:bookmarkEnd w:id="1120"/>
    </w:p>
    <w:p w:rsidR="002841D5" w:rsidRDefault="002841D5" w:rsidP="002841D5">
      <w:pPr>
        <w:ind w:firstLineChars="200" w:firstLine="420"/>
        <w:outlineLvl w:val="0"/>
        <w:rPr>
          <w:rFonts w:eastAsia="黑体"/>
          <w:szCs w:val="21"/>
        </w:rPr>
      </w:pPr>
      <w:bookmarkStart w:id="1131" w:name="_Toc24269"/>
      <w:bookmarkEnd w:id="1121"/>
      <w:bookmarkEnd w:id="1122"/>
      <w:bookmarkEnd w:id="1123"/>
      <w:bookmarkEnd w:id="1124"/>
      <w:bookmarkEnd w:id="1125"/>
      <w:bookmarkEnd w:id="1126"/>
      <w:bookmarkEnd w:id="1127"/>
      <w:bookmarkEnd w:id="1128"/>
      <w:bookmarkEnd w:id="1129"/>
      <w:bookmarkEnd w:id="1130"/>
      <w:r>
        <w:rPr>
          <w:rFonts w:eastAsia="黑体"/>
          <w:szCs w:val="21"/>
        </w:rPr>
        <w:t xml:space="preserve">1.1 </w:t>
      </w:r>
      <w:r>
        <w:rPr>
          <w:rFonts w:eastAsia="黑体"/>
          <w:szCs w:val="21"/>
        </w:rPr>
        <w:t>词语定义</w:t>
      </w:r>
      <w:bookmarkEnd w:id="1131"/>
    </w:p>
    <w:p w:rsidR="002841D5" w:rsidRDefault="002841D5" w:rsidP="002841D5">
      <w:pPr>
        <w:ind w:firstLineChars="200" w:firstLine="420"/>
        <w:rPr>
          <w:rFonts w:eastAsia="方正仿宋_GB2312"/>
          <w:kern w:val="0"/>
          <w:szCs w:val="21"/>
        </w:rPr>
      </w:pPr>
      <w:r>
        <w:rPr>
          <w:rFonts w:eastAsia="方正仿宋_GB2312"/>
          <w:kern w:val="0"/>
          <w:szCs w:val="21"/>
        </w:rPr>
        <w:t>1.1.1</w:t>
      </w:r>
      <w:r>
        <w:rPr>
          <w:rFonts w:eastAsia="方正仿宋_GB2312"/>
          <w:kern w:val="0"/>
          <w:szCs w:val="21"/>
        </w:rPr>
        <w:t>合同</w:t>
      </w:r>
    </w:p>
    <w:p w:rsidR="002841D5" w:rsidRDefault="002841D5" w:rsidP="002841D5">
      <w:pPr>
        <w:ind w:firstLineChars="200" w:firstLine="420"/>
        <w:rPr>
          <w:rFonts w:eastAsia="方正仿宋_GB2312"/>
          <w:kern w:val="0"/>
          <w:szCs w:val="21"/>
        </w:rPr>
      </w:pPr>
      <w:r>
        <w:rPr>
          <w:rFonts w:eastAsia="方正仿宋_GB2312"/>
          <w:kern w:val="0"/>
          <w:szCs w:val="21"/>
        </w:rPr>
        <w:t>1.1.1.10</w:t>
      </w:r>
      <w:r>
        <w:rPr>
          <w:rFonts w:eastAsia="方正仿宋_GB2312"/>
          <w:kern w:val="0"/>
          <w:szCs w:val="21"/>
        </w:rPr>
        <w:t>其他合同文件包括：</w:t>
      </w:r>
      <w:r>
        <w:rPr>
          <w:rFonts w:eastAsia="方正仿宋_GB2312" w:hint="eastAsia"/>
          <w:szCs w:val="21"/>
          <w:u w:val="single"/>
        </w:rPr>
        <w:t>履行合同过程中双方书面确认的会议纪要、签证、设计变更等资料</w:t>
      </w:r>
      <w:r>
        <w:rPr>
          <w:rFonts w:eastAsia="方正仿宋_GB2312" w:hint="eastAsia"/>
          <w:szCs w:val="21"/>
          <w:u w:val="single"/>
        </w:rPr>
        <w:t xml:space="preserve">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 xml:space="preserve">1.1.2 </w:t>
      </w:r>
      <w:r>
        <w:rPr>
          <w:rFonts w:eastAsia="方正仿宋_GB2312"/>
          <w:szCs w:val="21"/>
        </w:rPr>
        <w:t>合同当事人及其他相关方</w:t>
      </w:r>
    </w:p>
    <w:p w:rsidR="002841D5" w:rsidRDefault="002841D5" w:rsidP="002841D5">
      <w:pPr>
        <w:ind w:firstLineChars="200" w:firstLine="420"/>
        <w:rPr>
          <w:rFonts w:eastAsia="方正仿宋_GB2312"/>
          <w:szCs w:val="21"/>
        </w:rPr>
      </w:pPr>
      <w:r>
        <w:rPr>
          <w:rFonts w:eastAsia="方正仿宋_GB2312"/>
          <w:szCs w:val="21"/>
        </w:rPr>
        <w:t>1.1.2.4</w:t>
      </w:r>
      <w:r>
        <w:rPr>
          <w:rFonts w:eastAsia="方正仿宋_GB2312"/>
          <w:szCs w:val="21"/>
        </w:rPr>
        <w:t>监理人：</w:t>
      </w:r>
    </w:p>
    <w:p w:rsidR="002841D5" w:rsidRDefault="002841D5" w:rsidP="002841D5">
      <w:pPr>
        <w:ind w:firstLineChars="200" w:firstLine="420"/>
        <w:rPr>
          <w:rFonts w:eastAsia="方正仿宋_GB2312"/>
          <w:szCs w:val="21"/>
        </w:rPr>
      </w:pPr>
      <w:r>
        <w:rPr>
          <w:rFonts w:eastAsia="方正仿宋_GB2312"/>
          <w:szCs w:val="21"/>
        </w:rPr>
        <w:t>名</w:t>
      </w:r>
      <w:r>
        <w:rPr>
          <w:rFonts w:eastAsia="方正仿宋_GB2312"/>
          <w:szCs w:val="21"/>
        </w:rPr>
        <w:t xml:space="preserve">    </w:t>
      </w:r>
      <w:r>
        <w:rPr>
          <w:rFonts w:eastAsia="方正仿宋_GB2312"/>
          <w:szCs w:val="21"/>
        </w:rPr>
        <w:t>称：</w:t>
      </w:r>
      <w:r>
        <w:rPr>
          <w:rFonts w:eastAsia="方正仿宋_GB2312"/>
          <w:szCs w:val="21"/>
          <w:u w:val="single"/>
        </w:rPr>
        <w:t></w:t>
      </w:r>
      <w:r>
        <w:rPr>
          <w:rFonts w:eastAsia="方正仿宋_GB2312" w:hint="eastAsia"/>
          <w:szCs w:val="21"/>
          <w:u w:val="single"/>
        </w:rPr>
        <w:t xml:space="preserve">                  </w:t>
      </w:r>
      <w:r>
        <w:rPr>
          <w:rFonts w:eastAsia="方正仿宋_GB2312"/>
          <w:szCs w:val="21"/>
          <w:u w:val="single"/>
        </w:rPr>
        <w:t xml:space="preserve"> 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资质类别和等级：</w:t>
      </w:r>
      <w:r>
        <w:rPr>
          <w:rFonts w:eastAsia="方正仿宋_GB2312"/>
          <w:szCs w:val="21"/>
          <w:u w:val="single"/>
        </w:rPr>
        <w:t></w:t>
      </w:r>
      <w:r>
        <w:rPr>
          <w:rFonts w:eastAsia="方正仿宋_GB2312" w:hint="eastAsia"/>
          <w:bCs/>
          <w:szCs w:val="21"/>
          <w:u w:val="single"/>
        </w:rPr>
        <w:t xml:space="preserve">                </w:t>
      </w:r>
      <w:r>
        <w:rPr>
          <w:rFonts w:eastAsia="方正仿宋_GB2312"/>
          <w:szCs w:val="21"/>
          <w:u w:val="single"/>
        </w:rPr>
        <w:t>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联系电话：</w:t>
      </w:r>
      <w:r>
        <w:rPr>
          <w:rFonts w:eastAsia="方正仿宋_GB2312"/>
          <w:szCs w:val="21"/>
          <w:u w:val="single"/>
        </w:rPr>
        <w:t>    </w:t>
      </w:r>
      <w:r>
        <w:rPr>
          <w:rFonts w:eastAsia="方正仿宋_GB2312" w:hint="eastAsia"/>
          <w:szCs w:val="21"/>
          <w:u w:val="single"/>
        </w:rPr>
        <w:t xml:space="preserve">         </w:t>
      </w:r>
      <w:r>
        <w:rPr>
          <w:rFonts w:eastAsia="方正仿宋_GB2312"/>
          <w:szCs w:val="21"/>
          <w:u w:val="single"/>
        </w:rPr>
        <w:t></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电子信箱：</w:t>
      </w:r>
      <w:r>
        <w:rPr>
          <w:rFonts w:eastAsia="方正仿宋_GB2312"/>
          <w:szCs w:val="21"/>
          <w:u w:val="single"/>
        </w:rPr>
        <w:t xml:space="preserve">  </w:t>
      </w:r>
      <w:r>
        <w:rPr>
          <w:rFonts w:eastAsia="方正仿宋_GB2312" w:hint="eastAsia"/>
          <w:szCs w:val="21"/>
          <w:u w:val="single"/>
        </w:rPr>
        <w:t xml:space="preserve">           </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通信地址：</w:t>
      </w:r>
      <w:r>
        <w:rPr>
          <w:rFonts w:eastAsia="方正仿宋_GB2312"/>
          <w:szCs w:val="21"/>
          <w:u w:val="single"/>
        </w:rPr>
        <w:t>    </w:t>
      </w:r>
      <w:r>
        <w:rPr>
          <w:rFonts w:eastAsia="方正仿宋_GB2312" w:hint="eastAsia"/>
          <w:szCs w:val="21"/>
          <w:u w:val="single"/>
        </w:rPr>
        <w:t xml:space="preserve">             </w:t>
      </w:r>
      <w:r>
        <w:rPr>
          <w:rFonts w:eastAsia="方正仿宋_GB2312"/>
          <w:szCs w:val="21"/>
          <w:u w:val="single"/>
        </w:rPr>
        <w:t></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 xml:space="preserve">1.1.2.5 </w:t>
      </w:r>
      <w:r>
        <w:rPr>
          <w:rFonts w:eastAsia="方正仿宋_GB2312"/>
          <w:szCs w:val="21"/>
        </w:rPr>
        <w:t>设计人：</w:t>
      </w:r>
    </w:p>
    <w:p w:rsidR="002841D5" w:rsidRDefault="002841D5" w:rsidP="002841D5">
      <w:pPr>
        <w:ind w:firstLineChars="200" w:firstLine="420"/>
        <w:rPr>
          <w:rFonts w:eastAsia="方正仿宋_GB2312"/>
          <w:szCs w:val="21"/>
        </w:rPr>
      </w:pPr>
      <w:r>
        <w:rPr>
          <w:rFonts w:eastAsia="方正仿宋_GB2312"/>
          <w:szCs w:val="21"/>
        </w:rPr>
        <w:t>名</w:t>
      </w:r>
      <w:r>
        <w:rPr>
          <w:rFonts w:eastAsia="方正仿宋_GB2312"/>
          <w:szCs w:val="21"/>
        </w:rPr>
        <w:t xml:space="preserve">    </w:t>
      </w:r>
      <w:r>
        <w:rPr>
          <w:rFonts w:eastAsia="方正仿宋_GB2312"/>
          <w:szCs w:val="21"/>
        </w:rPr>
        <w:t>称：</w:t>
      </w:r>
      <w:r>
        <w:rPr>
          <w:rFonts w:eastAsia="方正仿宋_GB2312"/>
          <w:szCs w:val="21"/>
          <w:u w:val="single"/>
        </w:rPr>
        <w:t></w:t>
      </w:r>
      <w:r>
        <w:rPr>
          <w:rFonts w:eastAsia="方正仿宋_GB2312" w:hint="eastAsia"/>
          <w:szCs w:val="21"/>
          <w:u w:val="single"/>
        </w:rPr>
        <w:t xml:space="preserve">                 </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资质类别和等级：</w:t>
      </w:r>
      <w:r>
        <w:rPr>
          <w:rFonts w:eastAsia="方正仿宋_GB2312"/>
          <w:szCs w:val="21"/>
          <w:u w:val="single"/>
        </w:rPr>
        <w:t></w:t>
      </w:r>
      <w:r>
        <w:rPr>
          <w:rFonts w:eastAsia="方正仿宋_GB2312" w:hint="eastAsia"/>
          <w:szCs w:val="21"/>
          <w:u w:val="single"/>
        </w:rPr>
        <w:t xml:space="preserve">                </w:t>
      </w:r>
      <w:r>
        <w:rPr>
          <w:rFonts w:eastAsia="方正仿宋_GB2312"/>
          <w:szCs w:val="21"/>
          <w:u w:val="single"/>
        </w:rPr>
        <w:t>  </w:t>
      </w:r>
      <w:r>
        <w:rPr>
          <w:rFonts w:eastAsia="方正仿宋_GB2312" w:hint="eastAsia"/>
          <w:szCs w:val="21"/>
          <w:u w:val="single"/>
        </w:rPr>
        <w:t xml:space="preserve"> </w:t>
      </w:r>
      <w:r>
        <w:rPr>
          <w:rFonts w:eastAsia="方正仿宋_GB2312"/>
          <w:szCs w:val="21"/>
          <w:u w:val="single"/>
        </w:rPr>
        <w:t></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联系电话：</w:t>
      </w:r>
      <w:r>
        <w:rPr>
          <w:rFonts w:eastAsia="方正仿宋_GB2312"/>
          <w:szCs w:val="21"/>
          <w:u w:val="single"/>
        </w:rPr>
        <w:t xml:space="preserve">   </w:t>
      </w:r>
      <w:r>
        <w:rPr>
          <w:rFonts w:eastAsia="方正仿宋_GB2312" w:hint="eastAsia"/>
          <w:szCs w:val="21"/>
          <w:u w:val="single"/>
        </w:rPr>
        <w:t xml:space="preserve">             </w:t>
      </w:r>
      <w:r>
        <w:rPr>
          <w:rFonts w:eastAsia="方正仿宋_GB2312"/>
          <w:szCs w:val="21"/>
          <w:u w:val="single"/>
        </w:rPr>
        <w:t></w:t>
      </w:r>
      <w:r>
        <w:rPr>
          <w:rFonts w:eastAsia="方正仿宋_GB2312" w:hint="eastAsia"/>
          <w:szCs w:val="21"/>
          <w:u w:val="single"/>
        </w:rPr>
        <w:t xml:space="preserve"> </w:t>
      </w:r>
      <w:r>
        <w:rPr>
          <w:rFonts w:eastAsia="方正仿宋_GB2312"/>
          <w:szCs w:val="21"/>
          <w:u w:val="single"/>
        </w:rPr>
        <w:t></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电子信箱：</w:t>
      </w:r>
      <w:r>
        <w:rPr>
          <w:rFonts w:eastAsia="方正仿宋_GB2312"/>
          <w:szCs w:val="21"/>
          <w:u w:val="single"/>
        </w:rPr>
        <w:t></w:t>
      </w:r>
      <w:r>
        <w:rPr>
          <w:rFonts w:eastAsia="方正仿宋_GB2312" w:hint="eastAsia"/>
          <w:szCs w:val="21"/>
          <w:u w:val="single"/>
        </w:rPr>
        <w:t xml:space="preserve"> </w:t>
      </w:r>
      <w:r>
        <w:rPr>
          <w:rFonts w:eastAsia="方正仿宋_GB2312"/>
          <w:szCs w:val="21"/>
          <w:u w:val="single"/>
        </w:rPr>
        <w:t xml:space="preserve">  </w:t>
      </w:r>
      <w:r>
        <w:rPr>
          <w:rFonts w:eastAsia="方正仿宋_GB2312" w:hint="eastAsia"/>
          <w:szCs w:val="21"/>
          <w:u w:val="single"/>
        </w:rPr>
        <w:t xml:space="preserve">              </w:t>
      </w:r>
      <w:r>
        <w:rPr>
          <w:rFonts w:eastAsia="方正仿宋_GB2312"/>
          <w:szCs w:val="21"/>
          <w:u w:val="single"/>
        </w:rPr>
        <w:t></w:t>
      </w:r>
      <w:r>
        <w:rPr>
          <w:rFonts w:eastAsia="方正仿宋_GB2312" w:hint="eastAsia"/>
          <w:szCs w:val="21"/>
          <w:u w:val="single"/>
        </w:rPr>
        <w:t xml:space="preserve">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通信地址：</w:t>
      </w:r>
      <w:r>
        <w:rPr>
          <w:rFonts w:eastAsia="方正仿宋_GB2312"/>
          <w:szCs w:val="21"/>
          <w:u w:val="single"/>
        </w:rPr>
        <w:t>    </w:t>
      </w:r>
      <w:r>
        <w:rPr>
          <w:rFonts w:eastAsia="方正仿宋_GB2312" w:hint="eastAsia"/>
          <w:szCs w:val="21"/>
          <w:u w:val="single"/>
        </w:rPr>
        <w:t xml:space="preserve"> </w:t>
      </w:r>
      <w:r>
        <w:rPr>
          <w:rFonts w:eastAsia="方正仿宋_GB2312"/>
          <w:szCs w:val="21"/>
          <w:u w:val="single"/>
        </w:rPr>
        <w:t></w:t>
      </w:r>
      <w:r>
        <w:rPr>
          <w:rFonts w:eastAsia="方正仿宋_GB2312" w:hint="eastAsia"/>
          <w:szCs w:val="21"/>
          <w:u w:val="single"/>
        </w:rPr>
        <w:t xml:space="preserve">            </w:t>
      </w:r>
      <w:r>
        <w:rPr>
          <w:rFonts w:eastAsia="方正仿宋_GB2312"/>
          <w:szCs w:val="21"/>
          <w:u w:val="single"/>
        </w:rPr>
        <w:t></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 xml:space="preserve">1.1.3 </w:t>
      </w:r>
      <w:r>
        <w:rPr>
          <w:rFonts w:eastAsia="方正仿宋_GB2312"/>
          <w:szCs w:val="21"/>
        </w:rPr>
        <w:t>工程和设备</w:t>
      </w:r>
    </w:p>
    <w:p w:rsidR="002841D5" w:rsidRDefault="002841D5" w:rsidP="002841D5">
      <w:pPr>
        <w:ind w:firstLineChars="200" w:firstLine="420"/>
        <w:rPr>
          <w:rFonts w:eastAsia="方正仿宋_GB2312"/>
          <w:szCs w:val="21"/>
        </w:rPr>
      </w:pPr>
      <w:r>
        <w:rPr>
          <w:rFonts w:eastAsia="方正仿宋_GB2312"/>
          <w:szCs w:val="21"/>
        </w:rPr>
        <w:t xml:space="preserve">1.1.3.7 </w:t>
      </w:r>
      <w:r>
        <w:rPr>
          <w:rFonts w:eastAsia="方正仿宋_GB2312"/>
          <w:szCs w:val="21"/>
        </w:rPr>
        <w:t>作为施工现场组成部分的其他场所包括：</w:t>
      </w:r>
      <w:r>
        <w:rPr>
          <w:rFonts w:eastAsia="方正仿宋_GB2312" w:hint="eastAsia"/>
          <w:szCs w:val="21"/>
          <w:u w:val="single"/>
        </w:rPr>
        <w:t xml:space="preserve">  </w:t>
      </w:r>
      <w:r>
        <w:rPr>
          <w:rFonts w:eastAsia="方正仿宋_GB2312" w:hint="eastAsia"/>
          <w:bCs/>
          <w:szCs w:val="21"/>
          <w:u w:val="single"/>
        </w:rPr>
        <w:t>/</w:t>
      </w:r>
      <w:r>
        <w:rPr>
          <w:rFonts w:eastAsia="方正仿宋_GB2312" w:hint="eastAsia"/>
          <w:szCs w:val="21"/>
          <w:u w:val="single"/>
        </w:rPr>
        <w:t xml:space="preserve">    </w:t>
      </w:r>
      <w:r>
        <w:rPr>
          <w:rFonts w:eastAsia="方正仿宋_GB2312"/>
          <w:szCs w:val="21"/>
          <w:u w:val="single"/>
        </w:rPr>
        <w:t> </w:t>
      </w:r>
      <w:r>
        <w:rPr>
          <w:rFonts w:eastAsia="方正仿宋_GB2312"/>
          <w:szCs w:val="21"/>
        </w:rPr>
        <w:t>。</w:t>
      </w:r>
    </w:p>
    <w:p w:rsidR="002841D5" w:rsidRDefault="002841D5" w:rsidP="002841D5">
      <w:pPr>
        <w:ind w:firstLineChars="200" w:firstLine="420"/>
        <w:rPr>
          <w:rFonts w:eastAsia="方正仿宋_GB2312"/>
          <w:kern w:val="0"/>
          <w:szCs w:val="21"/>
        </w:rPr>
      </w:pPr>
      <w:r>
        <w:rPr>
          <w:rFonts w:eastAsia="方正仿宋_GB2312"/>
          <w:kern w:val="0"/>
          <w:szCs w:val="21"/>
        </w:rPr>
        <w:t xml:space="preserve">1.1.3.9 </w:t>
      </w:r>
      <w:r>
        <w:rPr>
          <w:rFonts w:eastAsia="方正仿宋_GB2312"/>
          <w:kern w:val="0"/>
          <w:szCs w:val="21"/>
        </w:rPr>
        <w:t>永久占地包括：</w:t>
      </w:r>
      <w:r>
        <w:rPr>
          <w:rFonts w:eastAsia="方正仿宋_GB2312"/>
          <w:szCs w:val="21"/>
          <w:u w:val="single"/>
        </w:rPr>
        <w:t xml:space="preserve">  </w:t>
      </w:r>
      <w:r>
        <w:rPr>
          <w:rFonts w:eastAsia="方正仿宋_GB2312" w:hint="eastAsia"/>
          <w:bCs/>
          <w:szCs w:val="21"/>
          <w:u w:val="single"/>
        </w:rPr>
        <w:t>/</w:t>
      </w:r>
      <w:r>
        <w:rPr>
          <w:rFonts w:eastAsia="方正仿宋_GB2312"/>
          <w:szCs w:val="21"/>
          <w:u w:val="single"/>
        </w:rPr>
        <w:t xml:space="preserve"> </w:t>
      </w:r>
      <w:r>
        <w:rPr>
          <w:rFonts w:eastAsia="方正仿宋_GB2312" w:hint="eastAsia"/>
          <w:szCs w:val="21"/>
          <w:u w:val="single"/>
        </w:rPr>
        <w:t xml:space="preserve">       </w:t>
      </w:r>
      <w:r>
        <w:rPr>
          <w:rFonts w:eastAsia="方正仿宋_GB2312"/>
          <w:szCs w:val="21"/>
          <w:u w:val="single"/>
        </w:rPr>
        <w:t></w:t>
      </w:r>
      <w:r>
        <w:rPr>
          <w:rFonts w:eastAsia="方正仿宋_GB2312" w:hint="eastAsia"/>
          <w:szCs w:val="21"/>
          <w:u w:val="single"/>
        </w:rPr>
        <w:t xml:space="preserve"> </w:t>
      </w:r>
      <w:r>
        <w:rPr>
          <w:rFonts w:eastAsia="方正仿宋_GB2312"/>
          <w:szCs w:val="21"/>
          <w:u w:val="single"/>
        </w:rPr>
        <w:t xml:space="preserve">     </w:t>
      </w:r>
      <w:r>
        <w:rPr>
          <w:rFonts w:eastAsia="方正仿宋_GB2312"/>
          <w:kern w:val="0"/>
          <w:szCs w:val="21"/>
        </w:rPr>
        <w:t>。</w:t>
      </w:r>
    </w:p>
    <w:p w:rsidR="002841D5" w:rsidRDefault="002841D5" w:rsidP="002841D5">
      <w:pPr>
        <w:ind w:firstLineChars="200" w:firstLine="420"/>
        <w:rPr>
          <w:rFonts w:eastAsia="方正仿宋_GB2312"/>
          <w:szCs w:val="21"/>
        </w:rPr>
      </w:pPr>
      <w:r>
        <w:rPr>
          <w:rFonts w:eastAsia="方正仿宋_GB2312"/>
          <w:kern w:val="0"/>
          <w:szCs w:val="21"/>
        </w:rPr>
        <w:t xml:space="preserve">1.1.3.10 </w:t>
      </w:r>
      <w:r>
        <w:rPr>
          <w:rFonts w:eastAsia="方正仿宋_GB2312"/>
          <w:kern w:val="0"/>
          <w:szCs w:val="21"/>
        </w:rPr>
        <w:t>临时占地包括：</w:t>
      </w:r>
      <w:r>
        <w:rPr>
          <w:rFonts w:eastAsia="方正仿宋_GB2312"/>
          <w:szCs w:val="21"/>
          <w:u w:val="single"/>
        </w:rPr>
        <w:t xml:space="preserve">   </w:t>
      </w:r>
      <w:r>
        <w:rPr>
          <w:rFonts w:eastAsia="方正仿宋_GB2312" w:hint="eastAsia"/>
          <w:bCs/>
          <w:szCs w:val="21"/>
          <w:u w:val="single"/>
        </w:rPr>
        <w:t>/</w:t>
      </w:r>
      <w:r>
        <w:rPr>
          <w:rFonts w:eastAsia="方正仿宋_GB2312"/>
          <w:szCs w:val="21"/>
          <w:u w:val="single"/>
        </w:rPr>
        <w:t> </w:t>
      </w:r>
      <w:r>
        <w:rPr>
          <w:rFonts w:eastAsia="方正仿宋_GB2312"/>
          <w:kern w:val="0"/>
          <w:szCs w:val="21"/>
        </w:rPr>
        <w:t>。</w:t>
      </w:r>
    </w:p>
    <w:p w:rsidR="002841D5" w:rsidRDefault="002841D5" w:rsidP="002841D5">
      <w:pPr>
        <w:ind w:firstLineChars="200" w:firstLine="420"/>
        <w:rPr>
          <w:rFonts w:eastAsia="黑体"/>
          <w:szCs w:val="21"/>
        </w:rPr>
      </w:pPr>
      <w:r>
        <w:rPr>
          <w:rFonts w:eastAsia="黑体"/>
          <w:szCs w:val="21"/>
        </w:rPr>
        <w:t>1.3</w:t>
      </w:r>
      <w:r>
        <w:rPr>
          <w:rFonts w:eastAsia="黑体"/>
          <w:szCs w:val="21"/>
        </w:rPr>
        <w:t>法律</w:t>
      </w:r>
      <w:r>
        <w:rPr>
          <w:rFonts w:eastAsia="黑体"/>
          <w:szCs w:val="21"/>
        </w:rPr>
        <w:t xml:space="preserve"> </w:t>
      </w:r>
    </w:p>
    <w:p w:rsidR="002841D5" w:rsidRDefault="002841D5" w:rsidP="002841D5">
      <w:pPr>
        <w:autoSpaceDE w:val="0"/>
        <w:autoSpaceDN w:val="0"/>
        <w:adjustRightInd w:val="0"/>
        <w:ind w:firstLineChars="200" w:firstLine="420"/>
        <w:rPr>
          <w:rFonts w:eastAsia="方正仿宋_GB2312"/>
          <w:szCs w:val="21"/>
        </w:rPr>
      </w:pPr>
      <w:r>
        <w:rPr>
          <w:rFonts w:eastAsia="方正仿宋_GB2312"/>
          <w:szCs w:val="21"/>
        </w:rPr>
        <w:t>适用于合同的其他规范性文件：</w:t>
      </w:r>
      <w:r>
        <w:rPr>
          <w:rFonts w:eastAsia="方正仿宋_GB2312"/>
          <w:szCs w:val="21"/>
          <w:u w:val="single"/>
        </w:rPr>
        <w:t></w:t>
      </w:r>
      <w:r>
        <w:rPr>
          <w:rFonts w:eastAsia="方正仿宋_GB2312" w:hint="eastAsia"/>
          <w:szCs w:val="21"/>
          <w:u w:val="single"/>
        </w:rPr>
        <w:t xml:space="preserve">/   </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rPr>
          <w:rFonts w:eastAsia="黑体"/>
          <w:szCs w:val="21"/>
        </w:rPr>
      </w:pPr>
      <w:r>
        <w:rPr>
          <w:rFonts w:eastAsia="黑体"/>
          <w:szCs w:val="21"/>
        </w:rPr>
        <w:t xml:space="preserve">1.4 </w:t>
      </w:r>
      <w:r>
        <w:rPr>
          <w:rFonts w:eastAsia="黑体"/>
          <w:szCs w:val="21"/>
        </w:rPr>
        <w:t>标准和规范</w:t>
      </w:r>
    </w:p>
    <w:p w:rsidR="002841D5" w:rsidRDefault="002841D5" w:rsidP="002841D5">
      <w:pPr>
        <w:ind w:firstLineChars="200" w:firstLine="420"/>
        <w:rPr>
          <w:rFonts w:eastAsia="方正仿宋_GB2312"/>
          <w:szCs w:val="21"/>
        </w:rPr>
      </w:pPr>
      <w:r>
        <w:rPr>
          <w:rFonts w:eastAsia="方正仿宋_GB2312"/>
          <w:szCs w:val="21"/>
        </w:rPr>
        <w:t>1.4.1</w:t>
      </w:r>
      <w:r>
        <w:rPr>
          <w:rFonts w:eastAsia="方正仿宋_GB2312"/>
          <w:szCs w:val="21"/>
        </w:rPr>
        <w:t>适用于工程的标准规范包括：</w:t>
      </w:r>
      <w:r>
        <w:rPr>
          <w:rFonts w:eastAsia="方正仿宋_GB2312" w:hint="eastAsia"/>
          <w:szCs w:val="21"/>
          <w:u w:val="single"/>
        </w:rPr>
        <w:t xml:space="preserve"> </w:t>
      </w:r>
      <w:r>
        <w:rPr>
          <w:rFonts w:eastAsia="方正仿宋_GB2312" w:hint="eastAsia"/>
          <w:bCs/>
          <w:szCs w:val="21"/>
          <w:u w:val="single"/>
        </w:rPr>
        <w:t xml:space="preserve">/ </w:t>
      </w:r>
      <w:r>
        <w:rPr>
          <w:rFonts w:eastAsia="方正仿宋_GB2312" w:hint="eastAsia"/>
          <w:bCs/>
          <w:szCs w:val="21"/>
        </w:rPr>
        <w:t>。</w:t>
      </w:r>
    </w:p>
    <w:p w:rsidR="002841D5" w:rsidRDefault="002841D5" w:rsidP="002841D5">
      <w:pPr>
        <w:ind w:firstLineChars="200" w:firstLine="420"/>
        <w:outlineLvl w:val="0"/>
        <w:rPr>
          <w:rFonts w:eastAsia="方正仿宋_GB2312"/>
          <w:kern w:val="0"/>
          <w:szCs w:val="21"/>
        </w:rPr>
      </w:pPr>
      <w:bookmarkStart w:id="1132" w:name="_Toc6262"/>
      <w:r>
        <w:rPr>
          <w:rFonts w:eastAsia="方正仿宋_GB2312"/>
          <w:kern w:val="0"/>
          <w:szCs w:val="21"/>
        </w:rPr>
        <w:t xml:space="preserve">1.4.2 </w:t>
      </w:r>
      <w:r>
        <w:rPr>
          <w:rFonts w:eastAsia="方正仿宋_GB2312"/>
          <w:kern w:val="0"/>
          <w:szCs w:val="21"/>
        </w:rPr>
        <w:t>发包人提供国外标准、规范的名称：</w:t>
      </w:r>
      <w:r>
        <w:rPr>
          <w:rFonts w:eastAsia="方正仿宋_GB2312"/>
          <w:kern w:val="0"/>
          <w:szCs w:val="21"/>
          <w:u w:val="single"/>
        </w:rPr>
        <w:t xml:space="preserve">   </w:t>
      </w:r>
      <w:r>
        <w:rPr>
          <w:rFonts w:eastAsia="方正仿宋_GB2312" w:hint="eastAsia"/>
          <w:kern w:val="0"/>
          <w:szCs w:val="21"/>
          <w:u w:val="single"/>
        </w:rPr>
        <w:t>/</w:t>
      </w:r>
      <w:r>
        <w:rPr>
          <w:rFonts w:eastAsia="方正仿宋_GB2312"/>
          <w:kern w:val="0"/>
          <w:szCs w:val="21"/>
          <w:u w:val="single"/>
        </w:rPr>
        <w:t xml:space="preserve">    </w:t>
      </w:r>
      <w:r>
        <w:rPr>
          <w:rFonts w:eastAsia="方正仿宋_GB2312"/>
          <w:kern w:val="0"/>
          <w:szCs w:val="21"/>
        </w:rPr>
        <w:t>；</w:t>
      </w:r>
      <w:bookmarkEnd w:id="1132"/>
    </w:p>
    <w:p w:rsidR="002841D5" w:rsidRDefault="002841D5" w:rsidP="002841D5">
      <w:pPr>
        <w:ind w:firstLineChars="200" w:firstLine="420"/>
        <w:rPr>
          <w:rFonts w:eastAsia="方正仿宋_GB2312"/>
          <w:kern w:val="0"/>
          <w:szCs w:val="21"/>
        </w:rPr>
      </w:pPr>
      <w:r>
        <w:rPr>
          <w:rFonts w:eastAsia="方正仿宋_GB2312"/>
          <w:kern w:val="0"/>
          <w:szCs w:val="21"/>
        </w:rPr>
        <w:t>发包人提供国外标准、规范的份数：</w:t>
      </w:r>
      <w:r>
        <w:rPr>
          <w:rFonts w:eastAsia="方正仿宋_GB2312"/>
          <w:kern w:val="0"/>
          <w:szCs w:val="21"/>
          <w:u w:val="single"/>
        </w:rPr>
        <w:t xml:space="preserve">  </w:t>
      </w:r>
      <w:r>
        <w:rPr>
          <w:rFonts w:eastAsia="方正仿宋_GB2312" w:hint="eastAsia"/>
          <w:kern w:val="0"/>
          <w:szCs w:val="21"/>
          <w:u w:val="single"/>
        </w:rPr>
        <w:t>/</w:t>
      </w:r>
      <w:r>
        <w:rPr>
          <w:rFonts w:eastAsia="方正仿宋_GB2312"/>
          <w:kern w:val="0"/>
          <w:szCs w:val="21"/>
          <w:u w:val="single"/>
        </w:rPr>
        <w:t xml:space="preserve">   </w:t>
      </w:r>
      <w:r>
        <w:rPr>
          <w:rFonts w:eastAsia="方正仿宋_GB2312"/>
          <w:kern w:val="0"/>
          <w:szCs w:val="21"/>
        </w:rPr>
        <w:t>；</w:t>
      </w:r>
    </w:p>
    <w:p w:rsidR="002841D5" w:rsidRDefault="002841D5" w:rsidP="002841D5">
      <w:pPr>
        <w:ind w:firstLineChars="200" w:firstLine="420"/>
        <w:rPr>
          <w:rFonts w:eastAsia="方正仿宋_GB2312"/>
          <w:szCs w:val="21"/>
        </w:rPr>
      </w:pPr>
      <w:r>
        <w:rPr>
          <w:rFonts w:eastAsia="方正仿宋_GB2312"/>
          <w:kern w:val="0"/>
          <w:szCs w:val="21"/>
        </w:rPr>
        <w:t>发包人提供国外标准、规范的名称：</w:t>
      </w:r>
      <w:r>
        <w:rPr>
          <w:rFonts w:eastAsia="方正仿宋_GB2312" w:hint="eastAsia"/>
          <w:kern w:val="0"/>
          <w:szCs w:val="21"/>
          <w:u w:val="single"/>
        </w:rPr>
        <w:t xml:space="preserve">   /   </w:t>
      </w:r>
      <w:r>
        <w:rPr>
          <w:rFonts w:eastAsia="方正仿宋_GB2312"/>
          <w:kern w:val="0"/>
          <w:szCs w:val="21"/>
        </w:rPr>
        <w:t>。</w:t>
      </w:r>
    </w:p>
    <w:p w:rsidR="002841D5" w:rsidRDefault="002841D5" w:rsidP="002841D5">
      <w:pPr>
        <w:ind w:firstLineChars="200" w:firstLine="420"/>
        <w:rPr>
          <w:rFonts w:eastAsia="方正仿宋_GB2312"/>
          <w:szCs w:val="21"/>
        </w:rPr>
      </w:pPr>
      <w:r>
        <w:rPr>
          <w:rFonts w:eastAsia="方正仿宋_GB2312"/>
          <w:szCs w:val="21"/>
        </w:rPr>
        <w:t>1.4.3</w:t>
      </w:r>
      <w:r>
        <w:rPr>
          <w:rFonts w:eastAsia="方正仿宋_GB2312"/>
          <w:szCs w:val="21"/>
        </w:rPr>
        <w:t>发包人对工程的技术标准和功能要求的特殊要求：</w:t>
      </w:r>
      <w:r>
        <w:rPr>
          <w:rFonts w:eastAsia="方正仿宋_GB2312"/>
          <w:szCs w:val="21"/>
          <w:u w:val="single"/>
        </w:rPr>
        <w:t xml:space="preserve"> </w:t>
      </w:r>
      <w:r>
        <w:rPr>
          <w:rFonts w:eastAsia="方正仿宋_GB2312" w:hint="eastAsia"/>
          <w:szCs w:val="21"/>
          <w:u w:val="single"/>
        </w:rPr>
        <w:t>/</w:t>
      </w:r>
      <w:r>
        <w:rPr>
          <w:rFonts w:eastAsia="方正仿宋_GB2312"/>
          <w:szCs w:val="21"/>
          <w:u w:val="single"/>
        </w:rPr>
        <w:t xml:space="preserve"> </w:t>
      </w:r>
      <w:r>
        <w:rPr>
          <w:rFonts w:eastAsia="方正仿宋_GB2312" w:hint="eastAsia"/>
          <w:szCs w:val="21"/>
          <w:u w:val="single"/>
        </w:rPr>
        <w:t xml:space="preserve"> </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outlineLvl w:val="0"/>
        <w:rPr>
          <w:rFonts w:eastAsia="黑体"/>
          <w:szCs w:val="21"/>
        </w:rPr>
      </w:pPr>
      <w:bookmarkStart w:id="1133" w:name="_Toc13933"/>
      <w:r>
        <w:rPr>
          <w:rFonts w:eastAsia="黑体"/>
          <w:szCs w:val="21"/>
        </w:rPr>
        <w:t xml:space="preserve">1.5 </w:t>
      </w:r>
      <w:r>
        <w:rPr>
          <w:rFonts w:eastAsia="黑体"/>
          <w:szCs w:val="21"/>
        </w:rPr>
        <w:t>合同文件的优先顺序</w:t>
      </w:r>
      <w:bookmarkEnd w:id="1133"/>
    </w:p>
    <w:p w:rsidR="002841D5" w:rsidRDefault="002841D5" w:rsidP="002841D5">
      <w:pPr>
        <w:ind w:firstLineChars="200" w:firstLine="420"/>
        <w:rPr>
          <w:rFonts w:eastAsia="方正仿宋_GB2312"/>
          <w:szCs w:val="21"/>
        </w:rPr>
      </w:pPr>
      <w:r>
        <w:rPr>
          <w:rFonts w:eastAsia="方正仿宋_GB2312"/>
          <w:szCs w:val="21"/>
        </w:rPr>
        <w:t>合同文件组成及优先顺序为：</w:t>
      </w:r>
      <w:r>
        <w:rPr>
          <w:rFonts w:eastAsia="方正仿宋_GB2312"/>
          <w:szCs w:val="21"/>
          <w:u w:val="single"/>
        </w:rPr>
        <w:t></w:t>
      </w:r>
      <w:r>
        <w:rPr>
          <w:rFonts w:eastAsia="方正仿宋_GB2312" w:hint="eastAsia"/>
          <w:bCs/>
          <w:szCs w:val="21"/>
          <w:u w:val="single"/>
        </w:rPr>
        <w:t>/</w:t>
      </w:r>
      <w:r>
        <w:rPr>
          <w:rFonts w:eastAsia="方正仿宋_GB2312" w:hint="eastAsia"/>
          <w:szCs w:val="21"/>
          <w:u w:val="single"/>
        </w:rPr>
        <w:t xml:space="preserve"> </w:t>
      </w:r>
      <w:r>
        <w:rPr>
          <w:rFonts w:eastAsia="方正仿宋_GB2312"/>
          <w:szCs w:val="21"/>
          <w:u w:val="single"/>
        </w:rPr>
        <w:t></w:t>
      </w:r>
    </w:p>
    <w:p w:rsidR="002841D5" w:rsidRDefault="002841D5" w:rsidP="002841D5">
      <w:pPr>
        <w:ind w:firstLineChars="200" w:firstLine="420"/>
        <w:outlineLvl w:val="0"/>
        <w:rPr>
          <w:rFonts w:eastAsia="黑体"/>
          <w:szCs w:val="21"/>
        </w:rPr>
      </w:pPr>
      <w:bookmarkStart w:id="1134" w:name="_Toc26718"/>
      <w:r>
        <w:rPr>
          <w:rFonts w:eastAsia="黑体"/>
          <w:szCs w:val="21"/>
        </w:rPr>
        <w:t xml:space="preserve">1.6 </w:t>
      </w:r>
      <w:r>
        <w:rPr>
          <w:rFonts w:eastAsia="黑体"/>
          <w:szCs w:val="21"/>
        </w:rPr>
        <w:t>图纸和承包人文件</w:t>
      </w:r>
      <w:bookmarkEnd w:id="1134"/>
      <w:r>
        <w:rPr>
          <w:rFonts w:eastAsia="黑体"/>
          <w:szCs w:val="21"/>
        </w:rPr>
        <w:tab/>
      </w:r>
    </w:p>
    <w:p w:rsidR="002841D5" w:rsidRDefault="002841D5" w:rsidP="002841D5">
      <w:pPr>
        <w:ind w:firstLineChars="200" w:firstLine="420"/>
        <w:rPr>
          <w:rFonts w:eastAsia="方正仿宋_GB2312"/>
          <w:szCs w:val="21"/>
        </w:rPr>
      </w:pPr>
      <w:r>
        <w:rPr>
          <w:rFonts w:eastAsia="方正仿宋_GB2312"/>
          <w:szCs w:val="21"/>
        </w:rPr>
        <w:t xml:space="preserve">1.6.1 </w:t>
      </w:r>
      <w:r>
        <w:rPr>
          <w:rFonts w:eastAsia="方正仿宋_GB2312"/>
          <w:szCs w:val="21"/>
        </w:rPr>
        <w:t>图纸的提供</w:t>
      </w:r>
    </w:p>
    <w:p w:rsidR="002841D5" w:rsidRDefault="002841D5" w:rsidP="002841D5">
      <w:pPr>
        <w:ind w:firstLineChars="200" w:firstLine="420"/>
        <w:rPr>
          <w:rFonts w:eastAsia="方正仿宋_GB2312"/>
          <w:szCs w:val="21"/>
        </w:rPr>
      </w:pPr>
      <w:r>
        <w:rPr>
          <w:rFonts w:eastAsia="方正仿宋_GB2312"/>
          <w:szCs w:val="21"/>
        </w:rPr>
        <w:t>发包人向承包人提供图纸的期限</w:t>
      </w:r>
      <w:r>
        <w:rPr>
          <w:rFonts w:eastAsia="方正仿宋_GB2312"/>
          <w:szCs w:val="21"/>
          <w:u w:val="single"/>
        </w:rPr>
        <w:t></w:t>
      </w:r>
      <w:r>
        <w:rPr>
          <w:rFonts w:eastAsia="方正仿宋_GB2312" w:hint="eastAsia"/>
          <w:bCs/>
          <w:szCs w:val="21"/>
          <w:u w:val="single"/>
        </w:rPr>
        <w:t>/</w:t>
      </w:r>
      <w:r>
        <w:rPr>
          <w:rFonts w:eastAsia="方正仿宋_GB2312" w:hint="eastAsia"/>
          <w:szCs w:val="21"/>
          <w:u w:val="single"/>
        </w:rPr>
        <w:t xml:space="preserve"> </w:t>
      </w:r>
      <w:r>
        <w:rPr>
          <w:rFonts w:eastAsia="方正仿宋_GB2312"/>
          <w:szCs w:val="21"/>
          <w:u w:val="single"/>
        </w:rPr>
        <w:t></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发包人向承包人提供图纸的数量：</w:t>
      </w:r>
      <w:r>
        <w:rPr>
          <w:rFonts w:eastAsia="方正仿宋_GB2312"/>
          <w:szCs w:val="21"/>
          <w:u w:val="single"/>
        </w:rPr>
        <w:t>/</w:t>
      </w:r>
      <w:r>
        <w:rPr>
          <w:rFonts w:eastAsia="方正仿宋_GB2312" w:hint="eastAsia"/>
          <w:szCs w:val="21"/>
          <w:u w:val="single"/>
        </w:rPr>
        <w:t xml:space="preserve">  </w:t>
      </w:r>
      <w:r>
        <w:rPr>
          <w:rFonts w:eastAsia="方正仿宋_GB2312"/>
          <w:szCs w:val="21"/>
          <w:u w:val="single"/>
        </w:rPr>
        <w:t></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发包人向承包人提供图纸的内容：</w:t>
      </w:r>
      <w:r>
        <w:rPr>
          <w:rFonts w:eastAsia="方正仿宋_GB2312"/>
          <w:szCs w:val="21"/>
          <w:u w:val="single"/>
        </w:rPr>
        <w:t></w:t>
      </w:r>
      <w:r>
        <w:rPr>
          <w:rFonts w:eastAsia="方正仿宋_GB2312" w:hint="eastAsia"/>
          <w:bCs/>
          <w:szCs w:val="21"/>
          <w:u w:val="single"/>
        </w:rPr>
        <w:t>/</w:t>
      </w:r>
      <w:r>
        <w:rPr>
          <w:rFonts w:eastAsia="方正仿宋_GB2312" w:hint="eastAsia"/>
          <w:szCs w:val="21"/>
          <w:u w:val="single"/>
        </w:rPr>
        <w:t xml:space="preserve">  </w:t>
      </w:r>
      <w:r>
        <w:rPr>
          <w:rFonts w:eastAsia="方正仿宋_GB2312"/>
          <w:szCs w:val="21"/>
          <w:u w:val="single"/>
        </w:rPr>
        <w:t></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 xml:space="preserve">1.6.4 </w:t>
      </w:r>
      <w:r>
        <w:rPr>
          <w:rFonts w:eastAsia="方正仿宋_GB2312"/>
          <w:szCs w:val="21"/>
        </w:rPr>
        <w:t>承包人文件</w:t>
      </w:r>
    </w:p>
    <w:p w:rsidR="002841D5" w:rsidRDefault="002841D5" w:rsidP="002841D5">
      <w:pPr>
        <w:ind w:firstLineChars="200" w:firstLine="420"/>
        <w:rPr>
          <w:rFonts w:eastAsia="方正仿宋_GB2312"/>
          <w:szCs w:val="21"/>
        </w:rPr>
      </w:pPr>
      <w:r>
        <w:rPr>
          <w:rFonts w:eastAsia="方正仿宋_GB2312"/>
          <w:szCs w:val="21"/>
        </w:rPr>
        <w:t>需要由承包人提供的文件，包括</w:t>
      </w:r>
      <w:r>
        <w:rPr>
          <w:rFonts w:eastAsia="方正仿宋_GB2312" w:hint="eastAsia"/>
          <w:szCs w:val="21"/>
          <w:u w:val="single"/>
        </w:rPr>
        <w:t xml:space="preserve">   </w:t>
      </w:r>
      <w:r>
        <w:rPr>
          <w:rFonts w:eastAsia="方正仿宋_GB2312" w:hint="eastAsia"/>
          <w:bCs/>
          <w:szCs w:val="21"/>
          <w:u w:val="single"/>
        </w:rPr>
        <w:t>/</w:t>
      </w:r>
      <w:r>
        <w:rPr>
          <w:rFonts w:eastAsia="方正仿宋_GB2312"/>
          <w:szCs w:val="21"/>
          <w:u w:val="single"/>
        </w:rPr>
        <w:t></w:t>
      </w:r>
      <w:r>
        <w:rPr>
          <w:rFonts w:eastAsia="方正仿宋_GB2312" w:hint="eastAsia"/>
          <w:szCs w:val="21"/>
          <w:u w:val="single"/>
        </w:rPr>
        <w:t xml:space="preserve">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承包人提供的文件的期限为：</w:t>
      </w:r>
      <w:r>
        <w:rPr>
          <w:rFonts w:eastAsia="方正仿宋_GB2312" w:hint="eastAsia"/>
          <w:bCs/>
          <w:szCs w:val="21"/>
          <w:u w:val="single"/>
        </w:rPr>
        <w:t>/</w:t>
      </w:r>
      <w:r>
        <w:rPr>
          <w:rFonts w:eastAsia="方正仿宋_GB2312" w:hint="eastAsia"/>
          <w:szCs w:val="21"/>
          <w:u w:val="single"/>
        </w:rPr>
        <w:t xml:space="preserve">   </w:t>
      </w:r>
      <w:r>
        <w:rPr>
          <w:rFonts w:eastAsia="方正仿宋_GB2312"/>
          <w:szCs w:val="21"/>
          <w:u w:val="single"/>
        </w:rPr>
        <w:t></w:t>
      </w:r>
      <w:r>
        <w:rPr>
          <w:rFonts w:eastAsia="方正仿宋_GB2312" w:hint="eastAsia"/>
          <w:szCs w:val="21"/>
          <w:u w:val="single"/>
        </w:rPr>
        <w:t xml:space="preserve"> </w:t>
      </w:r>
      <w:r>
        <w:rPr>
          <w:rFonts w:eastAsia="方正仿宋_GB2312"/>
          <w:szCs w:val="21"/>
          <w:u w:val="single"/>
        </w:rPr>
        <w:t></w:t>
      </w:r>
      <w:r>
        <w:rPr>
          <w:rFonts w:eastAsia="方正仿宋_GB2312" w:hint="eastAsia"/>
          <w:szCs w:val="21"/>
          <w:u w:val="single"/>
        </w:rPr>
        <w:t xml:space="preserve"> </w:t>
      </w:r>
      <w:r>
        <w:rPr>
          <w:rFonts w:eastAsia="方正仿宋_GB2312"/>
          <w:szCs w:val="21"/>
          <w:u w:val="single"/>
        </w:rPr>
        <w:t></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承包人提供的文件的数量为：</w:t>
      </w:r>
      <w:r>
        <w:rPr>
          <w:rFonts w:eastAsia="方正仿宋_GB2312" w:hint="eastAsia"/>
          <w:szCs w:val="21"/>
          <w:u w:val="single"/>
        </w:rPr>
        <w:t xml:space="preserve"> </w:t>
      </w:r>
      <w:r>
        <w:rPr>
          <w:rFonts w:eastAsia="方正仿宋_GB2312" w:hint="eastAsia"/>
          <w:bCs/>
          <w:szCs w:val="21"/>
          <w:u w:val="single"/>
        </w:rPr>
        <w:t>/</w:t>
      </w:r>
      <w:r>
        <w:rPr>
          <w:rFonts w:eastAsia="方正仿宋_GB2312" w:hint="eastAsia"/>
          <w:szCs w:val="21"/>
          <w:u w:val="single"/>
        </w:rPr>
        <w:t xml:space="preserve">   </w:t>
      </w:r>
      <w:r>
        <w:rPr>
          <w:rFonts w:eastAsia="方正仿宋_GB2312"/>
          <w:szCs w:val="21"/>
          <w:u w:val="single"/>
        </w:rPr>
        <w:t xml:space="preserve">  </w:t>
      </w:r>
      <w:r>
        <w:rPr>
          <w:rFonts w:eastAsia="方正仿宋_GB2312" w:hint="eastAsia"/>
          <w:szCs w:val="21"/>
          <w:u w:val="single"/>
        </w:rPr>
        <w:t xml:space="preserve"> </w:t>
      </w:r>
      <w:r>
        <w:rPr>
          <w:rFonts w:eastAsia="方正仿宋_GB2312"/>
          <w:szCs w:val="21"/>
          <w:u w:val="single"/>
        </w:rPr>
        <w:t xml:space="preserve"> </w:t>
      </w:r>
      <w:r>
        <w:rPr>
          <w:rFonts w:eastAsia="方正仿宋_GB2312" w:hint="eastAsia"/>
          <w:szCs w:val="21"/>
          <w:u w:val="single"/>
        </w:rPr>
        <w:t xml:space="preserve">  </w:t>
      </w:r>
      <w:r>
        <w:rPr>
          <w:rFonts w:eastAsia="方正仿宋_GB2312"/>
          <w:szCs w:val="21"/>
          <w:u w:val="single"/>
        </w:rPr>
        <w:t></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承包人提供的文件的形式为</w:t>
      </w:r>
      <w:r>
        <w:rPr>
          <w:rFonts w:eastAsia="方正仿宋_GB2312" w:hint="eastAsia"/>
          <w:szCs w:val="21"/>
        </w:rPr>
        <w:t>：</w:t>
      </w:r>
      <w:r>
        <w:rPr>
          <w:rFonts w:eastAsia="方正仿宋_GB2312" w:hint="eastAsia"/>
          <w:bCs/>
          <w:szCs w:val="21"/>
          <w:u w:val="single"/>
        </w:rPr>
        <w:t>/</w:t>
      </w:r>
      <w:r>
        <w:rPr>
          <w:rFonts w:eastAsia="方正仿宋_GB2312" w:hint="eastAsia"/>
          <w:szCs w:val="21"/>
          <w:u w:val="single"/>
        </w:rPr>
        <w:t xml:space="preserve"> </w:t>
      </w:r>
      <w:r>
        <w:rPr>
          <w:rFonts w:eastAsia="方正仿宋_GB2312"/>
          <w:szCs w:val="21"/>
          <w:u w:val="single"/>
        </w:rPr>
        <w:t></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发包人</w:t>
      </w:r>
      <w:r>
        <w:rPr>
          <w:rFonts w:eastAsia="方正仿宋_GB2312" w:hint="eastAsia"/>
          <w:szCs w:val="21"/>
        </w:rPr>
        <w:t>审批</w:t>
      </w:r>
      <w:r>
        <w:rPr>
          <w:rFonts w:eastAsia="方正仿宋_GB2312"/>
          <w:szCs w:val="21"/>
        </w:rPr>
        <w:t>承包人文件的期限：</w:t>
      </w:r>
      <w:r>
        <w:rPr>
          <w:rFonts w:eastAsia="方正仿宋_GB2312" w:hint="eastAsia"/>
          <w:bCs/>
          <w:szCs w:val="21"/>
          <w:u w:val="single"/>
        </w:rPr>
        <w:t xml:space="preserve"> / </w:t>
      </w:r>
      <w:r>
        <w:rPr>
          <w:rFonts w:eastAsia="方正仿宋_GB2312"/>
          <w:szCs w:val="21"/>
          <w:u w:val="single"/>
        </w:rPr>
        <w:t></w:t>
      </w:r>
      <w:r>
        <w:rPr>
          <w:rFonts w:eastAsia="方正仿宋_GB2312" w:hint="eastAsia"/>
          <w:szCs w:val="21"/>
          <w:u w:val="single"/>
        </w:rPr>
        <w:t xml:space="preserve"> </w:t>
      </w:r>
      <w:r>
        <w:rPr>
          <w:rFonts w:eastAsia="方正仿宋_GB2312"/>
          <w:szCs w:val="21"/>
          <w:u w:val="single"/>
        </w:rPr>
        <w:t></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lastRenderedPageBreak/>
        <w:t xml:space="preserve">1.6.5 </w:t>
      </w:r>
      <w:r>
        <w:rPr>
          <w:rFonts w:eastAsia="方正仿宋_GB2312"/>
          <w:szCs w:val="21"/>
        </w:rPr>
        <w:t>现场图纸准备</w:t>
      </w:r>
    </w:p>
    <w:p w:rsidR="002841D5" w:rsidRDefault="002841D5" w:rsidP="002841D5">
      <w:pPr>
        <w:ind w:firstLineChars="200" w:firstLine="420"/>
        <w:rPr>
          <w:rFonts w:eastAsia="方正仿宋_GB2312"/>
          <w:szCs w:val="21"/>
        </w:rPr>
      </w:pPr>
      <w:r>
        <w:rPr>
          <w:rFonts w:eastAsia="方正仿宋_GB2312"/>
          <w:szCs w:val="21"/>
        </w:rPr>
        <w:t>关于现场图纸准备的约定：</w:t>
      </w:r>
      <w:r>
        <w:rPr>
          <w:rFonts w:eastAsia="方正仿宋_GB2312"/>
          <w:szCs w:val="21"/>
          <w:u w:val="single"/>
        </w:rPr>
        <w:t xml:space="preserve"> </w:t>
      </w:r>
      <w:r>
        <w:rPr>
          <w:rFonts w:eastAsia="方正仿宋_GB2312" w:hint="eastAsia"/>
          <w:bCs/>
          <w:szCs w:val="21"/>
          <w:u w:val="single"/>
        </w:rPr>
        <w:t>/</w:t>
      </w:r>
      <w:r>
        <w:rPr>
          <w:rFonts w:eastAsia="方正仿宋_GB2312"/>
          <w:szCs w:val="21"/>
          <w:u w:val="single"/>
        </w:rPr>
        <w:t></w:t>
      </w:r>
      <w:r>
        <w:rPr>
          <w:rFonts w:eastAsia="方正仿宋_GB2312" w:hint="eastAsia"/>
          <w:szCs w:val="21"/>
          <w:u w:val="single"/>
        </w:rPr>
        <w:t xml:space="preserve"> </w:t>
      </w:r>
      <w:r>
        <w:rPr>
          <w:rFonts w:eastAsia="方正仿宋_GB2312"/>
          <w:szCs w:val="21"/>
          <w:u w:val="single"/>
        </w:rPr>
        <w:t></w:t>
      </w:r>
      <w:r>
        <w:rPr>
          <w:rFonts w:eastAsia="方正仿宋_GB2312"/>
          <w:szCs w:val="21"/>
        </w:rPr>
        <w:t>。</w:t>
      </w:r>
    </w:p>
    <w:p w:rsidR="002841D5" w:rsidRDefault="002841D5" w:rsidP="002841D5">
      <w:pPr>
        <w:ind w:firstLineChars="200" w:firstLine="420"/>
        <w:outlineLvl w:val="0"/>
        <w:rPr>
          <w:rFonts w:eastAsia="黑体"/>
          <w:szCs w:val="21"/>
        </w:rPr>
      </w:pPr>
      <w:bookmarkStart w:id="1135" w:name="_Toc10492"/>
      <w:r>
        <w:rPr>
          <w:rFonts w:eastAsia="黑体"/>
          <w:szCs w:val="21"/>
        </w:rPr>
        <w:t xml:space="preserve">1.7 </w:t>
      </w:r>
      <w:r>
        <w:rPr>
          <w:rFonts w:eastAsia="黑体"/>
          <w:szCs w:val="21"/>
        </w:rPr>
        <w:t>联络</w:t>
      </w:r>
      <w:bookmarkEnd w:id="1135"/>
    </w:p>
    <w:p w:rsidR="002841D5" w:rsidRDefault="002841D5" w:rsidP="002841D5">
      <w:pPr>
        <w:ind w:firstLineChars="200" w:firstLine="420"/>
        <w:rPr>
          <w:rFonts w:eastAsia="方正仿宋_GB2312"/>
          <w:kern w:val="0"/>
          <w:szCs w:val="21"/>
        </w:rPr>
      </w:pPr>
      <w:r>
        <w:rPr>
          <w:rFonts w:eastAsia="方正仿宋_GB2312"/>
          <w:kern w:val="0"/>
          <w:szCs w:val="21"/>
        </w:rPr>
        <w:t>1.7.1</w:t>
      </w:r>
      <w:r>
        <w:rPr>
          <w:rFonts w:eastAsia="方正仿宋_GB2312"/>
          <w:kern w:val="0"/>
          <w:szCs w:val="21"/>
        </w:rPr>
        <w:t>发包人和承包人应当在</w:t>
      </w:r>
      <w:r>
        <w:rPr>
          <w:rFonts w:eastAsia="方正仿宋_GB2312"/>
          <w:szCs w:val="21"/>
          <w:u w:val="single"/>
        </w:rPr>
        <w:t></w:t>
      </w:r>
      <w:r>
        <w:rPr>
          <w:rFonts w:eastAsia="方正仿宋_GB2312" w:hint="eastAsia"/>
          <w:bCs/>
          <w:szCs w:val="21"/>
          <w:u w:val="single"/>
        </w:rPr>
        <w:t>7</w:t>
      </w:r>
      <w:r>
        <w:rPr>
          <w:rFonts w:eastAsia="方正仿宋_GB2312"/>
          <w:szCs w:val="21"/>
          <w:u w:val="single"/>
        </w:rPr>
        <w:t xml:space="preserve"> </w:t>
      </w:r>
      <w:r>
        <w:rPr>
          <w:rFonts w:eastAsia="方正仿宋_GB2312"/>
          <w:kern w:val="0"/>
          <w:szCs w:val="21"/>
        </w:rPr>
        <w:t>天内将与合同有关的通知、批准、证明、证书、指示、指令、要求、请求、同意、意见、确定和决定等书面函件送达对方当事人</w:t>
      </w:r>
      <w:r>
        <w:rPr>
          <w:rFonts w:eastAsia="方正仿宋_GB2312" w:hint="eastAsia"/>
          <w:kern w:val="0"/>
          <w:szCs w:val="21"/>
        </w:rPr>
        <w:t>。</w:t>
      </w:r>
    </w:p>
    <w:p w:rsidR="002841D5" w:rsidRDefault="002841D5" w:rsidP="002841D5">
      <w:pPr>
        <w:ind w:firstLineChars="200" w:firstLine="420"/>
        <w:rPr>
          <w:rFonts w:eastAsia="方正仿宋_GB2312"/>
          <w:kern w:val="0"/>
          <w:szCs w:val="21"/>
        </w:rPr>
      </w:pPr>
      <w:r>
        <w:rPr>
          <w:rFonts w:eastAsia="方正仿宋_GB2312"/>
          <w:kern w:val="0"/>
          <w:szCs w:val="21"/>
        </w:rPr>
        <w:t xml:space="preserve">1.7.2 </w:t>
      </w:r>
      <w:r>
        <w:rPr>
          <w:rFonts w:eastAsia="方正仿宋_GB2312"/>
          <w:kern w:val="0"/>
          <w:szCs w:val="21"/>
        </w:rPr>
        <w:t>发包人接收文件的地点：</w:t>
      </w:r>
      <w:r>
        <w:rPr>
          <w:rFonts w:eastAsia="方正仿宋_GB2312"/>
          <w:szCs w:val="21"/>
          <w:u w:val="single"/>
        </w:rPr>
        <w:t></w:t>
      </w:r>
      <w:r>
        <w:rPr>
          <w:rFonts w:eastAsia="方正仿宋_GB2312" w:hint="eastAsia"/>
          <w:bCs/>
          <w:szCs w:val="21"/>
          <w:u w:val="single"/>
        </w:rPr>
        <w:t>/</w:t>
      </w:r>
      <w:r>
        <w:rPr>
          <w:rFonts w:eastAsia="方正仿宋_GB2312"/>
          <w:szCs w:val="21"/>
          <w:u w:val="single"/>
        </w:rPr>
        <w:t></w:t>
      </w:r>
      <w:r>
        <w:rPr>
          <w:rFonts w:eastAsia="方正仿宋_GB2312"/>
          <w:kern w:val="0"/>
          <w:szCs w:val="21"/>
        </w:rPr>
        <w:t>；</w:t>
      </w:r>
    </w:p>
    <w:p w:rsidR="002841D5" w:rsidRDefault="002841D5" w:rsidP="002841D5">
      <w:pPr>
        <w:ind w:firstLineChars="200" w:firstLine="420"/>
        <w:rPr>
          <w:rFonts w:eastAsia="方正仿宋_GB2312"/>
          <w:kern w:val="0"/>
          <w:szCs w:val="21"/>
        </w:rPr>
      </w:pPr>
      <w:r>
        <w:rPr>
          <w:rFonts w:eastAsia="方正仿宋_GB2312"/>
          <w:kern w:val="0"/>
          <w:szCs w:val="21"/>
        </w:rPr>
        <w:t>发包人指定的接收人为：</w:t>
      </w:r>
      <w:r>
        <w:rPr>
          <w:rFonts w:eastAsia="方正仿宋_GB2312"/>
          <w:szCs w:val="21"/>
          <w:u w:val="single"/>
        </w:rPr>
        <w:t> </w:t>
      </w:r>
      <w:r>
        <w:rPr>
          <w:rFonts w:eastAsia="方正仿宋_GB2312" w:hint="eastAsia"/>
          <w:bCs/>
          <w:szCs w:val="21"/>
          <w:u w:val="single"/>
        </w:rPr>
        <w:t>/</w:t>
      </w:r>
      <w:r>
        <w:rPr>
          <w:rFonts w:eastAsia="方正仿宋_GB2312" w:hint="eastAsia"/>
          <w:szCs w:val="21"/>
          <w:u w:val="single"/>
        </w:rPr>
        <w:t xml:space="preserve">   </w:t>
      </w:r>
      <w:r>
        <w:rPr>
          <w:rFonts w:eastAsia="方正仿宋_GB2312"/>
          <w:szCs w:val="21"/>
          <w:u w:val="single"/>
        </w:rPr>
        <w:t></w:t>
      </w:r>
      <w:r>
        <w:rPr>
          <w:rFonts w:eastAsia="方正仿宋_GB2312" w:hint="eastAsia"/>
          <w:szCs w:val="21"/>
          <w:u w:val="single"/>
        </w:rPr>
        <w:t xml:space="preserve">     </w:t>
      </w:r>
      <w:r>
        <w:rPr>
          <w:rFonts w:eastAsia="方正仿宋_GB2312"/>
          <w:szCs w:val="21"/>
          <w:u w:val="single"/>
        </w:rPr>
        <w:t></w:t>
      </w:r>
      <w:r>
        <w:rPr>
          <w:rFonts w:eastAsia="方正仿宋_GB2312"/>
          <w:kern w:val="0"/>
          <w:szCs w:val="21"/>
        </w:rPr>
        <w:t>。</w:t>
      </w:r>
    </w:p>
    <w:p w:rsidR="002841D5" w:rsidRDefault="002841D5" w:rsidP="002841D5">
      <w:pPr>
        <w:ind w:firstLineChars="200" w:firstLine="420"/>
        <w:rPr>
          <w:rFonts w:eastAsia="方正仿宋_GB2312"/>
          <w:kern w:val="0"/>
          <w:szCs w:val="21"/>
        </w:rPr>
      </w:pPr>
      <w:r>
        <w:rPr>
          <w:rFonts w:eastAsia="方正仿宋_GB2312"/>
          <w:kern w:val="0"/>
          <w:szCs w:val="21"/>
        </w:rPr>
        <w:t>承包人接收文件的</w:t>
      </w:r>
      <w:r>
        <w:rPr>
          <w:rFonts w:eastAsia="方正仿宋_GB2312" w:hint="eastAsia"/>
          <w:kern w:val="0"/>
          <w:szCs w:val="21"/>
        </w:rPr>
        <w:t>地点：</w:t>
      </w:r>
      <w:r>
        <w:rPr>
          <w:rFonts w:eastAsia="方正仿宋_GB2312" w:hint="eastAsia"/>
          <w:kern w:val="0"/>
          <w:szCs w:val="21"/>
        </w:rPr>
        <w:t xml:space="preserve"> </w:t>
      </w:r>
      <w:r>
        <w:rPr>
          <w:rFonts w:eastAsia="方正仿宋_GB2312" w:hint="eastAsia"/>
          <w:kern w:val="0"/>
          <w:szCs w:val="21"/>
          <w:u w:val="single"/>
        </w:rPr>
        <w:t xml:space="preserve">          </w:t>
      </w:r>
      <w:r>
        <w:rPr>
          <w:rFonts w:eastAsia="方正仿宋_GB2312" w:hint="eastAsia"/>
          <w:bCs/>
          <w:szCs w:val="21"/>
          <w:u w:val="single"/>
        </w:rPr>
        <w:t xml:space="preserve">/ </w:t>
      </w:r>
      <w:r>
        <w:rPr>
          <w:rFonts w:eastAsia="方正仿宋_GB2312" w:hint="eastAsia"/>
          <w:szCs w:val="21"/>
          <w:u w:val="single"/>
        </w:rPr>
        <w:t xml:space="preserve">   </w:t>
      </w:r>
      <w:r>
        <w:rPr>
          <w:rFonts w:eastAsia="方正仿宋_GB2312"/>
          <w:szCs w:val="21"/>
          <w:u w:val="single"/>
        </w:rPr>
        <w:t></w:t>
      </w:r>
      <w:r>
        <w:rPr>
          <w:rFonts w:eastAsia="方正仿宋_GB2312"/>
          <w:kern w:val="0"/>
          <w:szCs w:val="21"/>
        </w:rPr>
        <w:t>；</w:t>
      </w:r>
    </w:p>
    <w:p w:rsidR="002841D5" w:rsidRDefault="002841D5" w:rsidP="002841D5">
      <w:pPr>
        <w:ind w:firstLineChars="200" w:firstLine="420"/>
        <w:rPr>
          <w:rFonts w:eastAsia="方正仿宋_GB2312"/>
          <w:kern w:val="0"/>
          <w:szCs w:val="21"/>
        </w:rPr>
      </w:pPr>
      <w:r>
        <w:rPr>
          <w:rFonts w:eastAsia="方正仿宋_GB2312"/>
          <w:kern w:val="0"/>
          <w:szCs w:val="21"/>
        </w:rPr>
        <w:t>承包人指定的接收人为：</w:t>
      </w:r>
      <w:r>
        <w:rPr>
          <w:rFonts w:eastAsia="方正仿宋_GB2312"/>
          <w:szCs w:val="21"/>
          <w:u w:val="single"/>
        </w:rPr>
        <w:t></w:t>
      </w:r>
      <w:r>
        <w:rPr>
          <w:rFonts w:eastAsia="方正仿宋_GB2312" w:hint="eastAsia"/>
          <w:bCs/>
          <w:szCs w:val="21"/>
          <w:u w:val="single"/>
        </w:rPr>
        <w:t>承包方项目经理</w:t>
      </w:r>
      <w:r>
        <w:rPr>
          <w:rFonts w:eastAsia="方正仿宋_GB2312" w:hint="eastAsia"/>
          <w:szCs w:val="21"/>
          <w:u w:val="single"/>
        </w:rPr>
        <w:t xml:space="preserve">       </w:t>
      </w:r>
      <w:r>
        <w:rPr>
          <w:rFonts w:eastAsia="方正仿宋_GB2312"/>
          <w:szCs w:val="21"/>
          <w:u w:val="single"/>
        </w:rPr>
        <w:t></w:t>
      </w:r>
      <w:r>
        <w:rPr>
          <w:rFonts w:eastAsia="方正仿宋_GB2312"/>
          <w:kern w:val="0"/>
          <w:szCs w:val="21"/>
        </w:rPr>
        <w:t>。</w:t>
      </w:r>
    </w:p>
    <w:p w:rsidR="002841D5" w:rsidRDefault="002841D5" w:rsidP="002841D5">
      <w:pPr>
        <w:ind w:firstLineChars="200" w:firstLine="420"/>
        <w:rPr>
          <w:rFonts w:eastAsia="方正仿宋_GB2312"/>
          <w:kern w:val="0"/>
          <w:szCs w:val="21"/>
        </w:rPr>
      </w:pPr>
      <w:r>
        <w:rPr>
          <w:rFonts w:eastAsia="方正仿宋_GB2312"/>
          <w:kern w:val="0"/>
          <w:szCs w:val="21"/>
        </w:rPr>
        <w:t>监理人接收文件的地点：</w:t>
      </w:r>
      <w:r>
        <w:rPr>
          <w:rFonts w:eastAsia="方正仿宋_GB2312"/>
          <w:szCs w:val="21"/>
          <w:u w:val="single"/>
        </w:rPr>
        <w:t></w:t>
      </w:r>
      <w:r>
        <w:rPr>
          <w:rFonts w:eastAsia="方正仿宋_GB2312" w:hint="eastAsia"/>
          <w:bCs/>
          <w:szCs w:val="21"/>
          <w:u w:val="single"/>
        </w:rPr>
        <w:t>/</w:t>
      </w:r>
      <w:r>
        <w:rPr>
          <w:rFonts w:eastAsia="方正仿宋_GB2312" w:hint="eastAsia"/>
          <w:szCs w:val="21"/>
          <w:u w:val="single"/>
        </w:rPr>
        <w:t xml:space="preserve"> </w:t>
      </w:r>
      <w:r>
        <w:rPr>
          <w:rFonts w:eastAsia="方正仿宋_GB2312"/>
          <w:kern w:val="0"/>
          <w:szCs w:val="21"/>
        </w:rPr>
        <w:t>；</w:t>
      </w:r>
    </w:p>
    <w:p w:rsidR="002841D5" w:rsidRDefault="002841D5" w:rsidP="002841D5">
      <w:pPr>
        <w:ind w:firstLineChars="200" w:firstLine="420"/>
        <w:rPr>
          <w:rFonts w:eastAsia="方正仿宋_GB2312"/>
          <w:kern w:val="0"/>
          <w:szCs w:val="21"/>
        </w:rPr>
      </w:pPr>
      <w:r>
        <w:rPr>
          <w:rFonts w:eastAsia="方正仿宋_GB2312"/>
          <w:kern w:val="0"/>
          <w:szCs w:val="21"/>
        </w:rPr>
        <w:t>监理人指定的接收人为：</w:t>
      </w:r>
      <w:r>
        <w:rPr>
          <w:rFonts w:eastAsia="方正仿宋_GB2312"/>
          <w:szCs w:val="21"/>
          <w:u w:val="single"/>
        </w:rPr>
        <w:t xml:space="preserve"> </w:t>
      </w:r>
      <w:r>
        <w:rPr>
          <w:rFonts w:eastAsia="方正仿宋_GB2312" w:hint="eastAsia"/>
          <w:bCs/>
          <w:szCs w:val="21"/>
          <w:u w:val="single"/>
        </w:rPr>
        <w:t>/</w:t>
      </w:r>
      <w:r>
        <w:rPr>
          <w:rFonts w:eastAsia="方正仿宋_GB2312" w:hint="eastAsia"/>
          <w:szCs w:val="21"/>
          <w:u w:val="single"/>
        </w:rPr>
        <w:t xml:space="preserve">      </w:t>
      </w:r>
      <w:r>
        <w:rPr>
          <w:rFonts w:eastAsia="方正仿宋_GB2312"/>
          <w:szCs w:val="21"/>
          <w:u w:val="single"/>
        </w:rPr>
        <w:t></w:t>
      </w:r>
      <w:r>
        <w:rPr>
          <w:rFonts w:eastAsia="方正仿宋_GB2312" w:hint="eastAsia"/>
          <w:szCs w:val="21"/>
          <w:u w:val="single"/>
        </w:rPr>
        <w:t xml:space="preserve">  </w:t>
      </w:r>
      <w:r>
        <w:rPr>
          <w:rFonts w:eastAsia="方正仿宋_GB2312"/>
          <w:szCs w:val="21"/>
          <w:u w:val="single"/>
        </w:rPr>
        <w:t></w:t>
      </w:r>
      <w:r>
        <w:rPr>
          <w:rFonts w:eastAsia="方正仿宋_GB2312"/>
          <w:kern w:val="0"/>
          <w:szCs w:val="21"/>
        </w:rPr>
        <w:t>。</w:t>
      </w:r>
    </w:p>
    <w:p w:rsidR="002841D5" w:rsidRDefault="002841D5" w:rsidP="002841D5">
      <w:pPr>
        <w:ind w:firstLineChars="200" w:firstLine="420"/>
        <w:outlineLvl w:val="0"/>
        <w:rPr>
          <w:rFonts w:eastAsia="黑体"/>
          <w:szCs w:val="21"/>
        </w:rPr>
      </w:pPr>
      <w:bookmarkStart w:id="1136" w:name="_Toc13830"/>
      <w:r>
        <w:rPr>
          <w:rFonts w:eastAsia="黑体"/>
          <w:szCs w:val="21"/>
        </w:rPr>
        <w:t xml:space="preserve">1.10 </w:t>
      </w:r>
      <w:r>
        <w:rPr>
          <w:rFonts w:eastAsia="黑体"/>
          <w:szCs w:val="21"/>
        </w:rPr>
        <w:t>交通运输</w:t>
      </w:r>
      <w:bookmarkEnd w:id="1136"/>
    </w:p>
    <w:p w:rsidR="002841D5" w:rsidRDefault="002841D5" w:rsidP="002841D5">
      <w:pPr>
        <w:ind w:firstLineChars="200" w:firstLine="420"/>
        <w:outlineLvl w:val="0"/>
        <w:rPr>
          <w:rFonts w:eastAsia="方正仿宋_GB2312"/>
          <w:szCs w:val="21"/>
        </w:rPr>
      </w:pPr>
      <w:bookmarkStart w:id="1137" w:name="_Toc27564"/>
      <w:r>
        <w:rPr>
          <w:rFonts w:eastAsia="方正仿宋_GB2312"/>
          <w:szCs w:val="21"/>
        </w:rPr>
        <w:t>1</w:t>
      </w:r>
      <w:bookmarkStart w:id="1138" w:name="_Toc303539100"/>
      <w:bookmarkStart w:id="1139" w:name="_Toc318581155"/>
      <w:bookmarkStart w:id="1140" w:name="_Toc312677986"/>
      <w:bookmarkStart w:id="1141" w:name="_Toc304295521"/>
      <w:bookmarkStart w:id="1142" w:name="_Toc300934943"/>
      <w:r>
        <w:rPr>
          <w:rFonts w:eastAsia="方正仿宋_GB2312"/>
          <w:szCs w:val="21"/>
        </w:rPr>
        <w:t xml:space="preserve">.10.1 </w:t>
      </w:r>
      <w:r>
        <w:rPr>
          <w:rFonts w:eastAsia="方正仿宋_GB2312"/>
          <w:szCs w:val="21"/>
        </w:rPr>
        <w:t>出入现场的权利</w:t>
      </w:r>
      <w:bookmarkEnd w:id="1137"/>
    </w:p>
    <w:p w:rsidR="002841D5" w:rsidRDefault="002841D5" w:rsidP="002841D5">
      <w:pPr>
        <w:ind w:firstLineChars="200" w:firstLine="420"/>
        <w:rPr>
          <w:rFonts w:eastAsia="方正仿宋_GB2312"/>
          <w:bCs/>
          <w:szCs w:val="21"/>
        </w:rPr>
      </w:pPr>
      <w:r>
        <w:rPr>
          <w:rFonts w:eastAsia="方正仿宋_GB2312"/>
          <w:szCs w:val="21"/>
        </w:rPr>
        <w:t>关于出入现场的权利的约定：</w:t>
      </w:r>
      <w:r>
        <w:rPr>
          <w:rFonts w:eastAsia="方正仿宋_GB2312" w:hint="eastAsia"/>
          <w:bCs/>
          <w:szCs w:val="21"/>
          <w:u w:val="single"/>
        </w:rPr>
        <w:t xml:space="preserve">   /       </w:t>
      </w:r>
    </w:p>
    <w:p w:rsidR="002841D5" w:rsidRDefault="002841D5" w:rsidP="002841D5">
      <w:pPr>
        <w:ind w:firstLineChars="200" w:firstLine="420"/>
        <w:outlineLvl w:val="0"/>
        <w:rPr>
          <w:rFonts w:eastAsia="方正仿宋_GB2312"/>
          <w:szCs w:val="21"/>
        </w:rPr>
      </w:pPr>
      <w:bookmarkStart w:id="1143" w:name="_Toc6169"/>
      <w:bookmarkEnd w:id="1138"/>
      <w:bookmarkEnd w:id="1139"/>
      <w:bookmarkEnd w:id="1140"/>
      <w:bookmarkEnd w:id="1141"/>
      <w:bookmarkEnd w:id="1142"/>
      <w:r>
        <w:rPr>
          <w:rFonts w:eastAsia="方正仿宋_GB2312"/>
          <w:szCs w:val="21"/>
        </w:rPr>
        <w:t>1</w:t>
      </w:r>
      <w:bookmarkStart w:id="1144" w:name="_Toc318581156"/>
      <w:bookmarkStart w:id="1145" w:name="_Toc312677987"/>
      <w:bookmarkStart w:id="1146" w:name="_Toc300934944"/>
      <w:bookmarkStart w:id="1147" w:name="_Toc303539101"/>
      <w:bookmarkStart w:id="1148" w:name="_Toc304295522"/>
      <w:r>
        <w:rPr>
          <w:rFonts w:eastAsia="方正仿宋_GB2312"/>
          <w:szCs w:val="21"/>
        </w:rPr>
        <w:t xml:space="preserve">.10.3 </w:t>
      </w:r>
      <w:r>
        <w:rPr>
          <w:rFonts w:eastAsia="方正仿宋_GB2312"/>
          <w:szCs w:val="21"/>
        </w:rPr>
        <w:t>场内交通</w:t>
      </w:r>
      <w:bookmarkEnd w:id="1143"/>
    </w:p>
    <w:p w:rsidR="002841D5" w:rsidRDefault="002841D5" w:rsidP="002841D5">
      <w:pPr>
        <w:ind w:firstLineChars="200" w:firstLine="420"/>
        <w:rPr>
          <w:rFonts w:eastAsia="方正仿宋_GB2312"/>
          <w:kern w:val="0"/>
          <w:szCs w:val="21"/>
        </w:rPr>
      </w:pPr>
      <w:r>
        <w:rPr>
          <w:rFonts w:eastAsia="方正仿宋_GB2312"/>
          <w:kern w:val="0"/>
          <w:szCs w:val="21"/>
        </w:rPr>
        <w:t>关于场外交通和场内交通的边界的约定：</w:t>
      </w:r>
      <w:r>
        <w:rPr>
          <w:rFonts w:eastAsia="方正仿宋_GB2312" w:hint="eastAsia"/>
          <w:szCs w:val="21"/>
          <w:u w:val="single"/>
        </w:rPr>
        <w:t xml:space="preserve">   </w:t>
      </w:r>
      <w:r>
        <w:rPr>
          <w:rFonts w:eastAsia="方正仿宋_GB2312" w:hint="eastAsia"/>
          <w:bCs/>
          <w:szCs w:val="21"/>
          <w:u w:val="single"/>
        </w:rPr>
        <w:t>/</w:t>
      </w:r>
      <w:r>
        <w:rPr>
          <w:rFonts w:eastAsia="方正仿宋_GB2312" w:hint="eastAsia"/>
          <w:szCs w:val="21"/>
          <w:u w:val="single"/>
        </w:rPr>
        <w:t xml:space="preserve"> </w:t>
      </w:r>
      <w:r>
        <w:rPr>
          <w:rFonts w:eastAsia="方正仿宋_GB2312"/>
          <w:szCs w:val="21"/>
          <w:u w:val="single"/>
        </w:rPr>
        <w:t></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关于发包人向承包人免费提供满足工程施工需要的场内道路和交通设施的约定：</w:t>
      </w:r>
      <w:r>
        <w:rPr>
          <w:rFonts w:eastAsia="方正仿宋_GB2312"/>
          <w:szCs w:val="21"/>
          <w:u w:val="single"/>
        </w:rPr>
        <w:t xml:space="preserve">  </w:t>
      </w:r>
      <w:r>
        <w:rPr>
          <w:rFonts w:eastAsia="方正仿宋_GB2312" w:hint="eastAsia"/>
          <w:bCs/>
          <w:szCs w:val="21"/>
          <w:u w:val="single"/>
        </w:rPr>
        <w:t>/</w:t>
      </w:r>
      <w:r>
        <w:rPr>
          <w:rFonts w:eastAsia="方正仿宋_GB2312" w:hint="eastAsia"/>
          <w:szCs w:val="21"/>
          <w:u w:val="single"/>
        </w:rPr>
        <w:t xml:space="preserve">   </w:t>
      </w:r>
      <w:r>
        <w:rPr>
          <w:rFonts w:eastAsia="方正仿宋_GB2312"/>
          <w:szCs w:val="21"/>
          <w:u w:val="single"/>
        </w:rPr>
        <w:t></w:t>
      </w:r>
      <w:r>
        <w:rPr>
          <w:rFonts w:eastAsia="方正仿宋_GB2312"/>
          <w:szCs w:val="21"/>
        </w:rPr>
        <w:t>。</w:t>
      </w:r>
      <w:bookmarkEnd w:id="1144"/>
      <w:bookmarkEnd w:id="1145"/>
      <w:bookmarkEnd w:id="1146"/>
      <w:bookmarkEnd w:id="1147"/>
      <w:bookmarkEnd w:id="1148"/>
      <w:r>
        <w:rPr>
          <w:rFonts w:eastAsia="方正仿宋_GB2312"/>
          <w:szCs w:val="21"/>
        </w:rPr>
        <w:t xml:space="preserve">  </w:t>
      </w:r>
      <w:bookmarkStart w:id="1149" w:name="_Toc318581157"/>
    </w:p>
    <w:p w:rsidR="002841D5" w:rsidRDefault="002841D5" w:rsidP="002841D5">
      <w:pPr>
        <w:ind w:firstLineChars="200" w:firstLine="420"/>
        <w:rPr>
          <w:rFonts w:eastAsia="方正仿宋_GB2312"/>
          <w:szCs w:val="21"/>
        </w:rPr>
      </w:pPr>
      <w:r>
        <w:rPr>
          <w:rFonts w:eastAsia="方正仿宋_GB2312"/>
          <w:szCs w:val="21"/>
        </w:rPr>
        <w:t>1.10.4</w:t>
      </w:r>
      <w:r>
        <w:rPr>
          <w:rFonts w:eastAsia="方正仿宋_GB2312"/>
          <w:szCs w:val="21"/>
        </w:rPr>
        <w:t>超大件和超重件的运输</w:t>
      </w:r>
    </w:p>
    <w:p w:rsidR="002841D5" w:rsidRDefault="002841D5" w:rsidP="002841D5">
      <w:pPr>
        <w:ind w:firstLineChars="200" w:firstLine="420"/>
        <w:rPr>
          <w:rFonts w:eastAsia="方正仿宋_GB2312"/>
          <w:szCs w:val="21"/>
        </w:rPr>
      </w:pPr>
      <w:r>
        <w:rPr>
          <w:rFonts w:eastAsia="方正仿宋_GB2312"/>
          <w:szCs w:val="21"/>
        </w:rPr>
        <w:t>运输超大件或超重件所需的道路和桥梁临时加固改造费用和其他有关费用由</w:t>
      </w:r>
      <w:r>
        <w:rPr>
          <w:rFonts w:eastAsia="方正仿宋_GB2312"/>
          <w:szCs w:val="21"/>
          <w:u w:val="single"/>
        </w:rPr>
        <w:t xml:space="preserve">   </w:t>
      </w:r>
      <w:r>
        <w:rPr>
          <w:rFonts w:eastAsia="方正仿宋_GB2312" w:hint="eastAsia"/>
          <w:bCs/>
          <w:szCs w:val="21"/>
          <w:u w:val="single"/>
        </w:rPr>
        <w:t>/</w:t>
      </w:r>
      <w:r>
        <w:rPr>
          <w:rFonts w:eastAsia="方正仿宋_GB2312"/>
          <w:szCs w:val="21"/>
          <w:u w:val="single"/>
        </w:rPr>
        <w:t xml:space="preserve">    </w:t>
      </w:r>
      <w:r>
        <w:rPr>
          <w:rFonts w:eastAsia="方正仿宋_GB2312"/>
          <w:szCs w:val="21"/>
        </w:rPr>
        <w:t>承担。</w:t>
      </w:r>
    </w:p>
    <w:p w:rsidR="002841D5" w:rsidRDefault="002841D5" w:rsidP="002841D5">
      <w:pPr>
        <w:ind w:firstLineChars="200" w:firstLine="420"/>
        <w:outlineLvl w:val="0"/>
        <w:rPr>
          <w:rFonts w:eastAsia="黑体"/>
          <w:szCs w:val="21"/>
        </w:rPr>
      </w:pPr>
      <w:bookmarkStart w:id="1150" w:name="_Toc16289"/>
      <w:bookmarkEnd w:id="1149"/>
      <w:r>
        <w:rPr>
          <w:rFonts w:eastAsia="黑体"/>
          <w:szCs w:val="21"/>
        </w:rPr>
        <w:t xml:space="preserve">1.11 </w:t>
      </w:r>
      <w:r>
        <w:rPr>
          <w:rFonts w:eastAsia="黑体"/>
          <w:szCs w:val="21"/>
        </w:rPr>
        <w:t>知识产权</w:t>
      </w:r>
      <w:bookmarkEnd w:id="1150"/>
    </w:p>
    <w:p w:rsidR="002841D5" w:rsidRDefault="002841D5" w:rsidP="002841D5">
      <w:pPr>
        <w:ind w:firstLineChars="200" w:firstLine="420"/>
        <w:rPr>
          <w:rFonts w:eastAsia="方正仿宋_GB2312"/>
          <w:szCs w:val="21"/>
        </w:rPr>
      </w:pPr>
      <w:r>
        <w:rPr>
          <w:rFonts w:eastAsia="方正仿宋_GB2312"/>
          <w:szCs w:val="21"/>
        </w:rPr>
        <w:t>1.11.1</w:t>
      </w:r>
      <w:r>
        <w:rPr>
          <w:rFonts w:eastAsia="方正仿宋_GB2312"/>
          <w:szCs w:val="21"/>
        </w:rPr>
        <w:t>关于发包人提供给承包人的图纸、发包人为实施工程自行编制或委托编制的技术规范以及反映发包人关于合同要求或其他类似性质的文件的著作权的归</w:t>
      </w:r>
      <w:r>
        <w:rPr>
          <w:rFonts w:eastAsia="方正仿宋_GB2312" w:hint="eastAsia"/>
          <w:szCs w:val="21"/>
        </w:rPr>
        <w:t>：</w:t>
      </w:r>
      <w:r>
        <w:rPr>
          <w:rFonts w:eastAsia="方正仿宋_GB2312"/>
          <w:szCs w:val="21"/>
          <w:u w:val="single"/>
        </w:rPr>
        <w:t xml:space="preserve"> </w:t>
      </w:r>
      <w:r>
        <w:rPr>
          <w:rFonts w:eastAsia="方正仿宋_GB2312" w:hint="eastAsia"/>
          <w:bCs/>
          <w:szCs w:val="21"/>
          <w:u w:val="single"/>
        </w:rPr>
        <w:t>/</w:t>
      </w:r>
      <w:r>
        <w:rPr>
          <w:rFonts w:eastAsia="方正仿宋_GB2312" w:hint="eastAsia"/>
          <w:szCs w:val="21"/>
          <w:u w:val="single"/>
        </w:rPr>
        <w:t xml:space="preserve">      </w:t>
      </w:r>
      <w:r>
        <w:rPr>
          <w:rFonts w:eastAsia="方正仿宋_GB2312"/>
          <w:szCs w:val="21"/>
          <w:u w:val="single"/>
        </w:rPr>
        <w:t></w:t>
      </w:r>
      <w:r>
        <w:rPr>
          <w:rFonts w:eastAsia="方正仿宋_GB2312" w:hint="eastAsia"/>
          <w:szCs w:val="21"/>
          <w:u w:val="single"/>
        </w:rPr>
        <w:t xml:space="preserve">  </w:t>
      </w:r>
      <w:r>
        <w:rPr>
          <w:rFonts w:eastAsia="方正仿宋_GB2312"/>
          <w:szCs w:val="21"/>
          <w:u w:val="single"/>
        </w:rPr>
        <w:t></w:t>
      </w:r>
      <w:r>
        <w:rPr>
          <w:rFonts w:eastAsia="方正仿宋_GB2312"/>
          <w:kern w:val="0"/>
          <w:szCs w:val="21"/>
        </w:rPr>
        <w:t>。</w:t>
      </w:r>
    </w:p>
    <w:p w:rsidR="002841D5" w:rsidRDefault="002841D5" w:rsidP="002841D5">
      <w:pPr>
        <w:ind w:firstLineChars="200" w:firstLine="420"/>
        <w:rPr>
          <w:rFonts w:eastAsia="方正仿宋_GB2312"/>
          <w:szCs w:val="21"/>
        </w:rPr>
      </w:pPr>
      <w:r>
        <w:rPr>
          <w:rFonts w:eastAsia="方正仿宋_GB2312"/>
          <w:szCs w:val="21"/>
        </w:rPr>
        <w:t>关于发包人提供的上述文件的使用限制的要求：</w:t>
      </w:r>
      <w:r>
        <w:rPr>
          <w:rFonts w:eastAsia="方正仿宋_GB2312"/>
          <w:szCs w:val="21"/>
          <w:u w:val="single"/>
        </w:rPr>
        <w:t xml:space="preserve"> </w:t>
      </w:r>
      <w:r>
        <w:rPr>
          <w:rFonts w:eastAsia="方正仿宋_GB2312" w:hint="eastAsia"/>
          <w:bCs/>
          <w:szCs w:val="21"/>
          <w:u w:val="single"/>
        </w:rPr>
        <w:t>/</w:t>
      </w:r>
      <w:r>
        <w:rPr>
          <w:rFonts w:eastAsia="方正仿宋_GB2312" w:hint="eastAsia"/>
          <w:szCs w:val="21"/>
          <w:u w:val="single"/>
        </w:rPr>
        <w:t xml:space="preserve">      </w:t>
      </w:r>
      <w:r>
        <w:rPr>
          <w:rFonts w:eastAsia="方正仿宋_GB2312"/>
          <w:szCs w:val="21"/>
          <w:u w:val="single"/>
        </w:rPr>
        <w:t></w:t>
      </w:r>
      <w:r>
        <w:rPr>
          <w:rFonts w:eastAsia="方正仿宋_GB2312" w:hint="eastAsia"/>
          <w:szCs w:val="21"/>
          <w:u w:val="single"/>
        </w:rPr>
        <w:t xml:space="preserve">  </w:t>
      </w:r>
      <w:r>
        <w:rPr>
          <w:rFonts w:eastAsia="方正仿宋_GB2312"/>
          <w:szCs w:val="21"/>
          <w:u w:val="single"/>
        </w:rPr>
        <w:t></w:t>
      </w:r>
      <w:r>
        <w:rPr>
          <w:rFonts w:eastAsia="方正仿宋_GB2312"/>
          <w:kern w:val="0"/>
          <w:szCs w:val="21"/>
        </w:rPr>
        <w:t>。</w:t>
      </w:r>
    </w:p>
    <w:p w:rsidR="002841D5" w:rsidRDefault="002841D5" w:rsidP="002841D5">
      <w:pPr>
        <w:ind w:firstLineChars="200" w:firstLine="420"/>
        <w:outlineLvl w:val="0"/>
        <w:rPr>
          <w:rFonts w:eastAsia="方正仿宋_GB2312"/>
          <w:szCs w:val="21"/>
        </w:rPr>
      </w:pPr>
      <w:bookmarkStart w:id="1151" w:name="_Toc17358"/>
      <w:r>
        <w:rPr>
          <w:rFonts w:eastAsia="方正仿宋_GB2312"/>
          <w:szCs w:val="21"/>
        </w:rPr>
        <w:t xml:space="preserve">1.11.2 </w:t>
      </w:r>
      <w:r>
        <w:rPr>
          <w:rFonts w:eastAsia="方正仿宋_GB2312"/>
          <w:szCs w:val="21"/>
        </w:rPr>
        <w:t>关于承包人为实施工程所编制文件的著作权的归属：</w:t>
      </w:r>
      <w:bookmarkEnd w:id="1151"/>
      <w:r>
        <w:rPr>
          <w:rFonts w:eastAsia="方正仿宋_GB2312"/>
          <w:szCs w:val="21"/>
          <w:u w:val="single"/>
        </w:rPr>
        <w:t xml:space="preserve"> </w:t>
      </w:r>
      <w:r>
        <w:rPr>
          <w:rFonts w:eastAsia="方正仿宋_GB2312" w:hint="eastAsia"/>
          <w:bCs/>
          <w:szCs w:val="21"/>
          <w:u w:val="single"/>
        </w:rPr>
        <w:t>/</w:t>
      </w:r>
      <w:r>
        <w:rPr>
          <w:rFonts w:eastAsia="方正仿宋_GB2312" w:hint="eastAsia"/>
          <w:szCs w:val="21"/>
          <w:u w:val="single"/>
        </w:rPr>
        <w:t xml:space="preserve">      </w:t>
      </w:r>
      <w:r>
        <w:rPr>
          <w:rFonts w:eastAsia="方正仿宋_GB2312"/>
          <w:szCs w:val="21"/>
          <w:u w:val="single"/>
        </w:rPr>
        <w:t></w:t>
      </w:r>
      <w:r>
        <w:rPr>
          <w:rFonts w:eastAsia="方正仿宋_GB2312" w:hint="eastAsia"/>
          <w:szCs w:val="21"/>
          <w:u w:val="single"/>
        </w:rPr>
        <w:t xml:space="preserve">  </w:t>
      </w:r>
      <w:r>
        <w:rPr>
          <w:rFonts w:eastAsia="方正仿宋_GB2312"/>
          <w:szCs w:val="21"/>
          <w:u w:val="single"/>
        </w:rPr>
        <w:t></w:t>
      </w:r>
      <w:r>
        <w:rPr>
          <w:rFonts w:eastAsia="方正仿宋_GB2312"/>
          <w:kern w:val="0"/>
          <w:szCs w:val="21"/>
        </w:rPr>
        <w:t>。</w:t>
      </w:r>
    </w:p>
    <w:p w:rsidR="002841D5" w:rsidRDefault="002841D5" w:rsidP="002841D5">
      <w:pPr>
        <w:ind w:firstLineChars="200" w:firstLine="420"/>
        <w:rPr>
          <w:rFonts w:eastAsia="方正仿宋_GB2312"/>
          <w:szCs w:val="21"/>
        </w:rPr>
      </w:pPr>
      <w:r>
        <w:rPr>
          <w:rFonts w:eastAsia="方正仿宋_GB2312"/>
          <w:szCs w:val="21"/>
        </w:rPr>
        <w:t>关于承包人提供的上述文件的使用限制的要求：</w:t>
      </w:r>
      <w:r>
        <w:rPr>
          <w:rFonts w:eastAsia="方正仿宋_GB2312"/>
          <w:szCs w:val="21"/>
          <w:u w:val="single"/>
        </w:rPr>
        <w:t xml:space="preserve"> </w:t>
      </w:r>
      <w:r>
        <w:rPr>
          <w:rFonts w:eastAsia="方正仿宋_GB2312" w:hint="eastAsia"/>
          <w:bCs/>
          <w:szCs w:val="21"/>
          <w:u w:val="single"/>
        </w:rPr>
        <w:t>/</w:t>
      </w:r>
      <w:r>
        <w:rPr>
          <w:rFonts w:eastAsia="方正仿宋_GB2312" w:hint="eastAsia"/>
          <w:szCs w:val="21"/>
          <w:u w:val="single"/>
        </w:rPr>
        <w:t xml:space="preserve">      </w:t>
      </w:r>
      <w:r>
        <w:rPr>
          <w:rFonts w:eastAsia="方正仿宋_GB2312"/>
          <w:szCs w:val="21"/>
          <w:u w:val="single"/>
        </w:rPr>
        <w:t></w:t>
      </w:r>
      <w:r>
        <w:rPr>
          <w:rFonts w:eastAsia="方正仿宋_GB2312" w:hint="eastAsia"/>
          <w:szCs w:val="21"/>
          <w:u w:val="single"/>
        </w:rPr>
        <w:t xml:space="preserve">  </w:t>
      </w:r>
      <w:r>
        <w:rPr>
          <w:rFonts w:eastAsia="方正仿宋_GB2312"/>
          <w:szCs w:val="21"/>
          <w:u w:val="single"/>
        </w:rPr>
        <w:t></w:t>
      </w:r>
      <w:r>
        <w:rPr>
          <w:rFonts w:eastAsia="方正仿宋_GB2312"/>
          <w:kern w:val="0"/>
          <w:szCs w:val="21"/>
        </w:rPr>
        <w:t>。</w:t>
      </w:r>
    </w:p>
    <w:p w:rsidR="002841D5" w:rsidRDefault="002841D5" w:rsidP="002841D5">
      <w:pPr>
        <w:ind w:firstLineChars="200" w:firstLine="420"/>
        <w:outlineLvl w:val="0"/>
        <w:rPr>
          <w:rFonts w:eastAsia="方正仿宋_GB2312"/>
          <w:kern w:val="0"/>
          <w:szCs w:val="21"/>
        </w:rPr>
      </w:pPr>
      <w:bookmarkStart w:id="1152" w:name="_Toc874"/>
      <w:r>
        <w:rPr>
          <w:rFonts w:eastAsia="方正仿宋_GB2312"/>
          <w:szCs w:val="21"/>
        </w:rPr>
        <w:t xml:space="preserve">1.11.4 </w:t>
      </w:r>
      <w:r>
        <w:rPr>
          <w:rFonts w:eastAsia="方正仿宋_GB2312"/>
          <w:szCs w:val="21"/>
        </w:rPr>
        <w:t>承包人在施工过程中所采用的专利、专有技术、技术秘密的使用费的承担方式：</w:t>
      </w:r>
      <w:r>
        <w:rPr>
          <w:rFonts w:eastAsia="方正仿宋_GB2312"/>
          <w:bCs/>
          <w:szCs w:val="21"/>
          <w:u w:val="single"/>
        </w:rPr>
        <w:t xml:space="preserve"> </w:t>
      </w:r>
      <w:r>
        <w:rPr>
          <w:rFonts w:eastAsia="方正仿宋_GB2312" w:hint="eastAsia"/>
          <w:bCs/>
          <w:szCs w:val="21"/>
          <w:u w:val="single"/>
        </w:rPr>
        <w:t xml:space="preserve">/ </w:t>
      </w:r>
      <w:r>
        <w:rPr>
          <w:rFonts w:eastAsia="方正仿宋_GB2312"/>
          <w:szCs w:val="21"/>
          <w:u w:val="single"/>
        </w:rPr>
        <w:t xml:space="preserve"> </w:t>
      </w:r>
      <w:r>
        <w:rPr>
          <w:rFonts w:eastAsia="方正仿宋_GB2312"/>
          <w:kern w:val="0"/>
          <w:szCs w:val="21"/>
        </w:rPr>
        <w:t>。</w:t>
      </w:r>
      <w:bookmarkEnd w:id="1152"/>
    </w:p>
    <w:p w:rsidR="002841D5" w:rsidRDefault="002841D5" w:rsidP="002841D5">
      <w:pPr>
        <w:ind w:firstLineChars="200" w:firstLine="420"/>
        <w:rPr>
          <w:rFonts w:eastAsia="黑体"/>
          <w:szCs w:val="21"/>
        </w:rPr>
      </w:pPr>
      <w:r>
        <w:rPr>
          <w:rFonts w:eastAsia="黑体"/>
          <w:szCs w:val="21"/>
        </w:rPr>
        <w:t>1.13</w:t>
      </w:r>
      <w:r>
        <w:rPr>
          <w:rFonts w:eastAsia="黑体"/>
          <w:szCs w:val="21"/>
        </w:rPr>
        <w:t>工程量清单错误的修正</w:t>
      </w:r>
    </w:p>
    <w:p w:rsidR="002841D5" w:rsidRDefault="002841D5" w:rsidP="002841D5">
      <w:pPr>
        <w:ind w:firstLineChars="200" w:firstLine="420"/>
        <w:rPr>
          <w:rFonts w:eastAsia="方正仿宋_GB2312"/>
          <w:szCs w:val="21"/>
        </w:rPr>
      </w:pPr>
      <w:r>
        <w:rPr>
          <w:rFonts w:eastAsia="方正仿宋_GB2312" w:hint="eastAsia"/>
          <w:szCs w:val="21"/>
        </w:rPr>
        <w:t>出现工程量清单错误时，是否调整合同价格：</w:t>
      </w:r>
      <w:r>
        <w:rPr>
          <w:rFonts w:eastAsia="方正仿宋_GB2312"/>
          <w:szCs w:val="21"/>
          <w:u w:val="single"/>
        </w:rPr>
        <w:t xml:space="preserve"> </w:t>
      </w:r>
      <w:r>
        <w:rPr>
          <w:rFonts w:eastAsia="方正仿宋_GB2312" w:hint="eastAsia"/>
          <w:szCs w:val="21"/>
          <w:u w:val="single"/>
        </w:rPr>
        <w:t xml:space="preserve">  </w:t>
      </w:r>
      <w:r>
        <w:rPr>
          <w:rFonts w:eastAsia="方正仿宋_GB2312" w:hint="eastAsia"/>
          <w:bCs/>
          <w:szCs w:val="21"/>
          <w:u w:val="single"/>
        </w:rPr>
        <w:t>是</w:t>
      </w:r>
      <w:r>
        <w:rPr>
          <w:rFonts w:eastAsia="方正仿宋_GB2312"/>
          <w:szCs w:val="21"/>
          <w:u w:val="single"/>
        </w:rPr>
        <w:t xml:space="preserve">  </w:t>
      </w:r>
      <w:r>
        <w:rPr>
          <w:rFonts w:eastAsia="方正仿宋_GB2312"/>
          <w:kern w:val="0"/>
          <w:szCs w:val="21"/>
        </w:rPr>
        <w:t>。</w:t>
      </w:r>
    </w:p>
    <w:p w:rsidR="002841D5" w:rsidRDefault="002841D5" w:rsidP="002841D5">
      <w:pPr>
        <w:ind w:firstLineChars="200" w:firstLine="420"/>
        <w:rPr>
          <w:rFonts w:eastAsia="方正仿宋_GB2312"/>
          <w:szCs w:val="21"/>
        </w:rPr>
      </w:pPr>
      <w:r>
        <w:rPr>
          <w:rFonts w:eastAsia="方正仿宋_GB2312"/>
          <w:szCs w:val="21"/>
        </w:rPr>
        <w:t>允许调整合同价格的工程量偏差范围：</w:t>
      </w:r>
      <w:r>
        <w:rPr>
          <w:rFonts w:eastAsia="方正仿宋_GB2312" w:hint="eastAsia"/>
          <w:bCs/>
          <w:szCs w:val="21"/>
          <w:u w:val="single"/>
        </w:rPr>
        <w:t>工程变更引起的工程量变化</w:t>
      </w:r>
      <w:r>
        <w:rPr>
          <w:rFonts w:eastAsia="方正仿宋_GB2312"/>
          <w:kern w:val="0"/>
          <w:szCs w:val="21"/>
        </w:rPr>
        <w:t>。</w:t>
      </w:r>
    </w:p>
    <w:p w:rsidR="002841D5" w:rsidRDefault="002841D5" w:rsidP="002841D5">
      <w:pPr>
        <w:pStyle w:val="4"/>
        <w:spacing w:before="100" w:beforeAutospacing="1" w:after="0" w:line="240" w:lineRule="auto"/>
        <w:textAlignment w:val="auto"/>
        <w:rPr>
          <w:rFonts w:ascii="Times New Roman" w:hAnsi="Times New Roman"/>
          <w:b w:val="0"/>
          <w:sz w:val="21"/>
          <w:szCs w:val="21"/>
        </w:rPr>
      </w:pPr>
      <w:bookmarkStart w:id="1153" w:name="_Toc27357"/>
      <w:r>
        <w:rPr>
          <w:rFonts w:ascii="Times New Roman" w:hAnsi="Times New Roman"/>
          <w:b w:val="0"/>
          <w:sz w:val="21"/>
          <w:szCs w:val="21"/>
        </w:rPr>
        <w:t>2</w:t>
      </w:r>
      <w:bookmarkStart w:id="1154" w:name="_Toc297120457"/>
      <w:bookmarkStart w:id="1155" w:name="_Toc292559362"/>
      <w:bookmarkStart w:id="1156" w:name="_Toc296891197"/>
      <w:bookmarkStart w:id="1157" w:name="_Toc296944496"/>
      <w:bookmarkStart w:id="1158" w:name="_Toc296346658"/>
      <w:bookmarkStart w:id="1159" w:name="_Toc296347156"/>
      <w:bookmarkStart w:id="1160" w:name="_Toc296503157"/>
      <w:bookmarkStart w:id="1161" w:name="_Toc296890985"/>
      <w:bookmarkStart w:id="1162" w:name="_Toc292559867"/>
      <w:bookmarkStart w:id="1163" w:name="_Toc297048343"/>
      <w:r>
        <w:rPr>
          <w:rFonts w:ascii="Times New Roman" w:hAnsi="Times New Roman"/>
          <w:b w:val="0"/>
          <w:sz w:val="21"/>
          <w:szCs w:val="21"/>
        </w:rPr>
        <w:t xml:space="preserve">. </w:t>
      </w:r>
      <w:r>
        <w:rPr>
          <w:rFonts w:ascii="Times New Roman" w:hAnsi="Times New Roman"/>
          <w:b w:val="0"/>
          <w:sz w:val="21"/>
          <w:szCs w:val="21"/>
        </w:rPr>
        <w:t>发包人</w:t>
      </w:r>
      <w:bookmarkEnd w:id="1153"/>
    </w:p>
    <w:p w:rsidR="002841D5" w:rsidRDefault="002841D5" w:rsidP="002841D5">
      <w:pPr>
        <w:ind w:firstLineChars="200" w:firstLine="420"/>
        <w:outlineLvl w:val="0"/>
        <w:rPr>
          <w:rFonts w:eastAsia="黑体"/>
          <w:szCs w:val="21"/>
        </w:rPr>
      </w:pPr>
      <w:bookmarkStart w:id="1164" w:name="_Toc24990"/>
      <w:bookmarkEnd w:id="1154"/>
      <w:bookmarkEnd w:id="1155"/>
      <w:bookmarkEnd w:id="1156"/>
      <w:bookmarkEnd w:id="1157"/>
      <w:bookmarkEnd w:id="1158"/>
      <w:bookmarkEnd w:id="1159"/>
      <w:bookmarkEnd w:id="1160"/>
      <w:bookmarkEnd w:id="1161"/>
      <w:bookmarkEnd w:id="1162"/>
      <w:bookmarkEnd w:id="1163"/>
      <w:r>
        <w:rPr>
          <w:rFonts w:eastAsia="黑体"/>
          <w:szCs w:val="21"/>
        </w:rPr>
        <w:t xml:space="preserve">2.2 </w:t>
      </w:r>
      <w:r>
        <w:rPr>
          <w:rFonts w:eastAsia="黑体"/>
          <w:szCs w:val="21"/>
        </w:rPr>
        <w:t>发包人代表</w:t>
      </w:r>
      <w:bookmarkEnd w:id="1164"/>
    </w:p>
    <w:p w:rsidR="002841D5" w:rsidRDefault="002841D5" w:rsidP="002841D5">
      <w:pPr>
        <w:ind w:firstLineChars="200" w:firstLine="420"/>
        <w:rPr>
          <w:rFonts w:eastAsia="方正仿宋_GB2312"/>
          <w:szCs w:val="21"/>
        </w:rPr>
      </w:pPr>
      <w:r>
        <w:rPr>
          <w:rFonts w:eastAsia="方正仿宋_GB2312"/>
          <w:szCs w:val="21"/>
        </w:rPr>
        <w:t>发包人代表：</w:t>
      </w:r>
    </w:p>
    <w:p w:rsidR="002841D5" w:rsidRDefault="002841D5" w:rsidP="002841D5">
      <w:pPr>
        <w:ind w:firstLineChars="200" w:firstLine="420"/>
        <w:rPr>
          <w:rFonts w:eastAsia="方正仿宋_GB2312"/>
          <w:szCs w:val="21"/>
        </w:rPr>
      </w:pPr>
      <w:r>
        <w:rPr>
          <w:rFonts w:eastAsia="方正仿宋_GB2312"/>
          <w:szCs w:val="21"/>
        </w:rPr>
        <w:t>姓</w:t>
      </w:r>
      <w:r>
        <w:rPr>
          <w:rFonts w:eastAsia="方正仿宋_GB2312"/>
          <w:szCs w:val="21"/>
        </w:rPr>
        <w:t xml:space="preserve">    </w:t>
      </w:r>
      <w:r>
        <w:rPr>
          <w:rFonts w:eastAsia="方正仿宋_GB2312"/>
          <w:szCs w:val="21"/>
        </w:rPr>
        <w:t>名：</w:t>
      </w:r>
      <w:r>
        <w:rPr>
          <w:rFonts w:eastAsia="方正仿宋_GB2312" w:hint="eastAsia"/>
          <w:szCs w:val="21"/>
          <w:u w:val="single"/>
        </w:rPr>
        <w:t xml:space="preserve">            </w:t>
      </w:r>
      <w:r>
        <w:rPr>
          <w:rFonts w:eastAsia="方正仿宋_GB2312"/>
          <w:szCs w:val="21"/>
        </w:rPr>
        <w:t>；</w:t>
      </w:r>
      <w:r>
        <w:rPr>
          <w:rFonts w:eastAsia="方正仿宋_GB2312" w:hint="eastAsia"/>
          <w:szCs w:val="21"/>
        </w:rPr>
        <w:t>联系电话：</w:t>
      </w:r>
      <w:r>
        <w:rPr>
          <w:rFonts w:eastAsia="方正仿宋_GB2312" w:hint="eastAsia"/>
          <w:szCs w:val="21"/>
          <w:u w:val="single"/>
        </w:rPr>
        <w:t xml:space="preserve">                 </w:t>
      </w:r>
      <w:r>
        <w:rPr>
          <w:rFonts w:eastAsia="方正仿宋_GB2312" w:hint="eastAsia"/>
          <w:szCs w:val="21"/>
        </w:rPr>
        <w:t>；</w:t>
      </w:r>
    </w:p>
    <w:p w:rsidR="002841D5" w:rsidRDefault="002841D5" w:rsidP="002841D5">
      <w:pPr>
        <w:ind w:firstLineChars="200" w:firstLine="420"/>
        <w:rPr>
          <w:rFonts w:eastAsia="方正仿宋_GB2312"/>
          <w:szCs w:val="21"/>
        </w:rPr>
      </w:pPr>
      <w:r>
        <w:rPr>
          <w:rFonts w:eastAsia="方正仿宋_GB2312"/>
          <w:szCs w:val="21"/>
        </w:rPr>
        <w:t>发包人对发包人代表的授权范围如下：</w:t>
      </w:r>
      <w:r>
        <w:rPr>
          <w:rFonts w:eastAsia="方正仿宋_GB2312" w:hint="eastAsia"/>
          <w:bCs/>
          <w:szCs w:val="21"/>
          <w:u w:val="single"/>
        </w:rPr>
        <w:t>督促指导监理工程师行使职权，协调施工现场各方面的关系，协调工程质量，进度和安全文明施工中存在的问题，解决有关设计和技术签证，办理、签</w:t>
      </w:r>
      <w:proofErr w:type="gramStart"/>
      <w:r>
        <w:rPr>
          <w:rFonts w:eastAsia="方正仿宋_GB2312" w:hint="eastAsia"/>
          <w:bCs/>
          <w:szCs w:val="21"/>
          <w:u w:val="single"/>
        </w:rPr>
        <w:t>认现场</w:t>
      </w:r>
      <w:proofErr w:type="gramEnd"/>
      <w:r>
        <w:rPr>
          <w:rFonts w:eastAsia="方正仿宋_GB2312" w:hint="eastAsia"/>
          <w:bCs/>
          <w:szCs w:val="21"/>
          <w:u w:val="single"/>
        </w:rPr>
        <w:t>经济技术签证，审核工程进度报表</w:t>
      </w:r>
      <w:r>
        <w:rPr>
          <w:rFonts w:eastAsia="方正仿宋_GB2312"/>
          <w:szCs w:val="21"/>
        </w:rPr>
        <w:t>。</w:t>
      </w:r>
    </w:p>
    <w:p w:rsidR="002841D5" w:rsidRDefault="002841D5" w:rsidP="002841D5">
      <w:pPr>
        <w:ind w:firstLineChars="200" w:firstLine="420"/>
        <w:outlineLvl w:val="0"/>
        <w:rPr>
          <w:rFonts w:eastAsia="黑体"/>
          <w:szCs w:val="21"/>
        </w:rPr>
      </w:pPr>
      <w:bookmarkStart w:id="1165" w:name="_Toc22076"/>
      <w:r>
        <w:rPr>
          <w:rFonts w:eastAsia="黑体"/>
          <w:szCs w:val="21"/>
        </w:rPr>
        <w:t xml:space="preserve">2.4 </w:t>
      </w:r>
      <w:r>
        <w:rPr>
          <w:rFonts w:eastAsia="黑体"/>
          <w:szCs w:val="21"/>
        </w:rPr>
        <w:t>施工现场、施工条件和基础资料的提供</w:t>
      </w:r>
      <w:bookmarkEnd w:id="1165"/>
    </w:p>
    <w:p w:rsidR="002841D5" w:rsidRDefault="002841D5" w:rsidP="002841D5">
      <w:pPr>
        <w:ind w:firstLineChars="200" w:firstLine="420"/>
        <w:rPr>
          <w:rFonts w:eastAsia="方正仿宋_GB2312"/>
          <w:szCs w:val="21"/>
        </w:rPr>
      </w:pPr>
      <w:r>
        <w:rPr>
          <w:rFonts w:eastAsia="方正仿宋_GB2312"/>
          <w:szCs w:val="21"/>
        </w:rPr>
        <w:t xml:space="preserve">2.4.1 </w:t>
      </w:r>
      <w:r>
        <w:rPr>
          <w:rFonts w:eastAsia="方正仿宋_GB2312"/>
          <w:szCs w:val="21"/>
        </w:rPr>
        <w:t>提供施工现场</w:t>
      </w:r>
    </w:p>
    <w:p w:rsidR="002841D5" w:rsidRDefault="002841D5" w:rsidP="002841D5">
      <w:pPr>
        <w:ind w:firstLineChars="200" w:firstLine="420"/>
        <w:rPr>
          <w:rFonts w:eastAsia="方正仿宋_GB2312"/>
          <w:szCs w:val="21"/>
        </w:rPr>
      </w:pPr>
      <w:r>
        <w:rPr>
          <w:rFonts w:eastAsia="方正仿宋_GB2312"/>
          <w:szCs w:val="21"/>
        </w:rPr>
        <w:t>关于发包人移交施工现场的期限要求：</w:t>
      </w:r>
      <w:r>
        <w:rPr>
          <w:rFonts w:eastAsia="方正仿宋_GB2312" w:hint="eastAsia"/>
          <w:szCs w:val="21"/>
          <w:u w:val="single"/>
        </w:rPr>
        <w:t xml:space="preserve">   /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 xml:space="preserve">2.4.2 </w:t>
      </w:r>
      <w:r>
        <w:rPr>
          <w:rFonts w:eastAsia="方正仿宋_GB2312"/>
          <w:szCs w:val="21"/>
        </w:rPr>
        <w:t>提供施工条件</w:t>
      </w:r>
    </w:p>
    <w:p w:rsidR="002841D5" w:rsidRDefault="002841D5" w:rsidP="002841D5">
      <w:pPr>
        <w:ind w:firstLineChars="200" w:firstLine="420"/>
        <w:rPr>
          <w:rFonts w:eastAsia="方正仿宋_GB2312"/>
          <w:bCs/>
          <w:szCs w:val="21"/>
          <w:u w:val="single"/>
        </w:rPr>
      </w:pPr>
      <w:r>
        <w:rPr>
          <w:rFonts w:eastAsia="方正仿宋_GB2312"/>
          <w:szCs w:val="21"/>
        </w:rPr>
        <w:t>关于发包人应负责提供施工</w:t>
      </w:r>
      <w:r>
        <w:rPr>
          <w:rFonts w:eastAsia="方正仿宋_GB2312" w:hint="eastAsia"/>
          <w:szCs w:val="21"/>
        </w:rPr>
        <w:t>所需要的条件，</w:t>
      </w:r>
      <w:r>
        <w:rPr>
          <w:rFonts w:eastAsia="方正仿宋_GB2312"/>
          <w:szCs w:val="21"/>
        </w:rPr>
        <w:t>包括：</w:t>
      </w:r>
      <w:r>
        <w:rPr>
          <w:rFonts w:eastAsia="方正仿宋_GB2312"/>
          <w:szCs w:val="21"/>
          <w:u w:val="single"/>
        </w:rPr>
        <w:t xml:space="preserve"> </w:t>
      </w:r>
      <w:r>
        <w:rPr>
          <w:rFonts w:eastAsia="方正仿宋_GB2312" w:hint="eastAsia"/>
          <w:bCs/>
          <w:szCs w:val="21"/>
          <w:u w:val="single"/>
        </w:rPr>
        <w:t>发包人提供水电</w:t>
      </w:r>
      <w:r>
        <w:rPr>
          <w:rFonts w:eastAsia="方正仿宋_GB2312"/>
          <w:bCs/>
          <w:szCs w:val="21"/>
          <w:u w:val="single"/>
        </w:rPr>
        <w:t xml:space="preserve">  </w:t>
      </w:r>
      <w:r>
        <w:rPr>
          <w:rFonts w:eastAsia="方正仿宋_GB2312"/>
          <w:bCs/>
          <w:szCs w:val="21"/>
        </w:rPr>
        <w:t>。</w:t>
      </w:r>
    </w:p>
    <w:p w:rsidR="002841D5" w:rsidRDefault="002841D5" w:rsidP="002841D5">
      <w:pPr>
        <w:ind w:firstLineChars="200" w:firstLine="420"/>
        <w:outlineLvl w:val="0"/>
        <w:rPr>
          <w:rFonts w:eastAsia="黑体"/>
          <w:szCs w:val="21"/>
        </w:rPr>
      </w:pPr>
      <w:bookmarkStart w:id="1166" w:name="_Toc3376"/>
      <w:r>
        <w:rPr>
          <w:rFonts w:eastAsia="黑体"/>
          <w:szCs w:val="21"/>
        </w:rPr>
        <w:t xml:space="preserve">2.5 </w:t>
      </w:r>
      <w:r>
        <w:rPr>
          <w:rFonts w:eastAsia="黑体"/>
          <w:szCs w:val="21"/>
        </w:rPr>
        <w:t>资金来源证明及支付担保</w:t>
      </w:r>
      <w:bookmarkEnd w:id="1166"/>
    </w:p>
    <w:p w:rsidR="002841D5" w:rsidRDefault="002841D5" w:rsidP="002841D5">
      <w:pPr>
        <w:ind w:firstLineChars="200" w:firstLine="420"/>
        <w:rPr>
          <w:rFonts w:eastAsia="方正仿宋_GB2312"/>
          <w:szCs w:val="21"/>
        </w:rPr>
      </w:pPr>
      <w:r>
        <w:rPr>
          <w:rFonts w:eastAsia="方正仿宋_GB2312"/>
          <w:szCs w:val="21"/>
        </w:rPr>
        <w:t>发包人提供资金来源证明的期限要求：</w:t>
      </w:r>
      <w:r>
        <w:rPr>
          <w:rFonts w:eastAsia="方正仿宋_GB2312"/>
          <w:szCs w:val="21"/>
          <w:u w:val="single"/>
        </w:rPr>
        <w:t xml:space="preserve"> </w:t>
      </w:r>
      <w:r>
        <w:rPr>
          <w:rFonts w:eastAsia="方正仿宋_GB2312"/>
          <w:bCs/>
          <w:szCs w:val="21"/>
          <w:u w:val="single"/>
        </w:rPr>
        <w:t xml:space="preserve"> </w:t>
      </w:r>
      <w:r>
        <w:rPr>
          <w:rFonts w:eastAsia="方正仿宋_GB2312" w:hint="eastAsia"/>
          <w:bCs/>
          <w:szCs w:val="21"/>
          <w:u w:val="single"/>
        </w:rPr>
        <w:t xml:space="preserve">/ </w:t>
      </w:r>
      <w:r>
        <w:rPr>
          <w:rFonts w:eastAsia="方正仿宋_GB2312" w:hint="eastAsia"/>
          <w:szCs w:val="21"/>
          <w:u w:val="single"/>
        </w:rPr>
        <w:t xml:space="preserve"> </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发包人是否提供支付担保：</w:t>
      </w:r>
      <w:r>
        <w:rPr>
          <w:rFonts w:eastAsia="方正仿宋_GB2312"/>
          <w:szCs w:val="21"/>
          <w:u w:val="single"/>
        </w:rPr>
        <w:t xml:space="preserve">   </w:t>
      </w:r>
      <w:r>
        <w:rPr>
          <w:rFonts w:eastAsia="方正仿宋_GB2312"/>
          <w:bCs/>
          <w:szCs w:val="21"/>
          <w:u w:val="single"/>
        </w:rPr>
        <w:t xml:space="preserve"> </w:t>
      </w:r>
      <w:r>
        <w:rPr>
          <w:rFonts w:eastAsia="方正仿宋_GB2312" w:hint="eastAsia"/>
          <w:bCs/>
          <w:szCs w:val="21"/>
          <w:u w:val="single"/>
        </w:rPr>
        <w:t>/</w:t>
      </w:r>
      <w:r>
        <w:rPr>
          <w:rFonts w:eastAsia="方正仿宋_GB2312"/>
          <w:bCs/>
          <w:szCs w:val="21"/>
          <w:u w:val="single"/>
        </w:rPr>
        <w:t xml:space="preserve"> </w:t>
      </w:r>
      <w:r>
        <w:rPr>
          <w:rFonts w:eastAsia="方正仿宋_GB2312"/>
          <w:szCs w:val="21"/>
          <w:u w:val="single"/>
        </w:rPr>
        <w:t xml:space="preserve">       </w:t>
      </w:r>
      <w:r>
        <w:rPr>
          <w:rFonts w:eastAsia="方正仿宋_GB2312" w:hint="eastAsia"/>
          <w:szCs w:val="21"/>
          <w:u w:val="single"/>
        </w:rPr>
        <w:t xml:space="preserve">  </w:t>
      </w:r>
      <w:r>
        <w:rPr>
          <w:rFonts w:eastAsia="方正仿宋_GB2312"/>
          <w:szCs w:val="21"/>
          <w:u w:val="single"/>
        </w:rPr>
        <w:t xml:space="preserve">       </w:t>
      </w:r>
      <w:r>
        <w:rPr>
          <w:rFonts w:eastAsia="方正仿宋_GB2312"/>
          <w:szCs w:val="21"/>
        </w:rPr>
        <w:t>。</w:t>
      </w:r>
    </w:p>
    <w:p w:rsidR="002841D5" w:rsidRDefault="002841D5" w:rsidP="002841D5">
      <w:pPr>
        <w:ind w:firstLineChars="200" w:firstLine="420"/>
        <w:rPr>
          <w:rFonts w:eastAsia="方正仿宋_GB2312"/>
          <w:szCs w:val="21"/>
          <w:u w:val="single"/>
        </w:rPr>
      </w:pPr>
      <w:r>
        <w:rPr>
          <w:rFonts w:eastAsia="方正仿宋_GB2312"/>
          <w:szCs w:val="21"/>
        </w:rPr>
        <w:lastRenderedPageBreak/>
        <w:t>发包人提供支付担保的形式：</w:t>
      </w:r>
      <w:r>
        <w:rPr>
          <w:rFonts w:eastAsia="方正仿宋_GB2312"/>
          <w:szCs w:val="21"/>
          <w:u w:val="single"/>
        </w:rPr>
        <w:t xml:space="preserve"> </w:t>
      </w:r>
      <w:r>
        <w:rPr>
          <w:rFonts w:eastAsia="方正仿宋_GB2312"/>
          <w:bCs/>
          <w:szCs w:val="21"/>
          <w:u w:val="single"/>
        </w:rPr>
        <w:t xml:space="preserve">  </w:t>
      </w:r>
      <w:r>
        <w:rPr>
          <w:rFonts w:eastAsia="方正仿宋_GB2312" w:hint="eastAsia"/>
          <w:bCs/>
          <w:szCs w:val="21"/>
          <w:u w:val="single"/>
        </w:rPr>
        <w:t>/</w:t>
      </w:r>
      <w:r>
        <w:rPr>
          <w:rFonts w:eastAsia="方正仿宋_GB2312"/>
          <w:bCs/>
          <w:szCs w:val="21"/>
          <w:u w:val="single"/>
        </w:rPr>
        <w:t xml:space="preserve"> </w:t>
      </w:r>
      <w:r>
        <w:rPr>
          <w:rFonts w:eastAsia="方正仿宋_GB2312"/>
          <w:szCs w:val="21"/>
          <w:u w:val="single"/>
        </w:rPr>
        <w:t xml:space="preserve">     </w:t>
      </w:r>
      <w:r>
        <w:rPr>
          <w:rFonts w:eastAsia="方正仿宋_GB2312" w:hint="eastAsia"/>
          <w:szCs w:val="21"/>
          <w:u w:val="single"/>
        </w:rPr>
        <w:t xml:space="preserve">  </w:t>
      </w:r>
      <w:r>
        <w:rPr>
          <w:rFonts w:eastAsia="方正仿宋_GB2312"/>
          <w:szCs w:val="21"/>
          <w:u w:val="single"/>
        </w:rPr>
        <w:t xml:space="preserve">    </w:t>
      </w:r>
      <w:r>
        <w:rPr>
          <w:rFonts w:eastAsia="方正仿宋_GB2312" w:hint="eastAsia"/>
          <w:szCs w:val="21"/>
          <w:u w:val="single"/>
        </w:rPr>
        <w:t xml:space="preserve"> </w:t>
      </w:r>
      <w:r>
        <w:rPr>
          <w:rFonts w:eastAsia="方正仿宋_GB2312"/>
          <w:szCs w:val="21"/>
          <w:u w:val="single"/>
        </w:rPr>
        <w:t xml:space="preserve">     </w:t>
      </w:r>
      <w:r>
        <w:rPr>
          <w:rFonts w:eastAsia="方正仿宋_GB2312"/>
          <w:szCs w:val="21"/>
        </w:rPr>
        <w:t>。</w:t>
      </w:r>
    </w:p>
    <w:p w:rsidR="002841D5" w:rsidRDefault="002841D5" w:rsidP="002841D5">
      <w:pPr>
        <w:pStyle w:val="4"/>
        <w:spacing w:before="100" w:beforeAutospacing="1" w:after="0" w:line="240" w:lineRule="auto"/>
        <w:textAlignment w:val="auto"/>
        <w:rPr>
          <w:rFonts w:ascii="Times New Roman" w:hAnsi="Times New Roman"/>
          <w:b w:val="0"/>
          <w:sz w:val="21"/>
          <w:szCs w:val="21"/>
        </w:rPr>
      </w:pPr>
      <w:bookmarkStart w:id="1167" w:name="_Toc2974"/>
      <w:r>
        <w:rPr>
          <w:rFonts w:ascii="Times New Roman" w:hAnsi="Times New Roman"/>
          <w:b w:val="0"/>
          <w:sz w:val="21"/>
          <w:szCs w:val="21"/>
        </w:rPr>
        <w:t>3</w:t>
      </w:r>
      <w:bookmarkStart w:id="1168" w:name="_Toc296346659"/>
      <w:bookmarkStart w:id="1169" w:name="_Toc297120458"/>
      <w:bookmarkStart w:id="1170" w:name="_Toc296944497"/>
      <w:bookmarkStart w:id="1171" w:name="_Toc292559868"/>
      <w:bookmarkStart w:id="1172" w:name="_Toc296891198"/>
      <w:bookmarkStart w:id="1173" w:name="_Toc296890986"/>
      <w:bookmarkStart w:id="1174" w:name="_Toc296347157"/>
      <w:bookmarkStart w:id="1175" w:name="_Toc297048344"/>
      <w:bookmarkStart w:id="1176" w:name="_Toc292559363"/>
      <w:bookmarkStart w:id="1177" w:name="_Toc296503158"/>
      <w:r>
        <w:rPr>
          <w:rFonts w:ascii="Times New Roman" w:hAnsi="Times New Roman"/>
          <w:b w:val="0"/>
          <w:sz w:val="21"/>
          <w:szCs w:val="21"/>
        </w:rPr>
        <w:t xml:space="preserve">. </w:t>
      </w:r>
      <w:r>
        <w:rPr>
          <w:rFonts w:ascii="Times New Roman" w:hAnsi="Times New Roman"/>
          <w:b w:val="0"/>
          <w:sz w:val="21"/>
          <w:szCs w:val="21"/>
        </w:rPr>
        <w:t>承包人</w:t>
      </w:r>
      <w:bookmarkEnd w:id="1167"/>
    </w:p>
    <w:bookmarkEnd w:id="1168"/>
    <w:bookmarkEnd w:id="1169"/>
    <w:bookmarkEnd w:id="1170"/>
    <w:bookmarkEnd w:id="1171"/>
    <w:bookmarkEnd w:id="1172"/>
    <w:bookmarkEnd w:id="1173"/>
    <w:bookmarkEnd w:id="1174"/>
    <w:bookmarkEnd w:id="1175"/>
    <w:bookmarkEnd w:id="1176"/>
    <w:bookmarkEnd w:id="1177"/>
    <w:p w:rsidR="002841D5" w:rsidRDefault="002841D5" w:rsidP="002841D5">
      <w:pPr>
        <w:ind w:firstLineChars="200" w:firstLine="420"/>
        <w:rPr>
          <w:rFonts w:eastAsia="黑体"/>
          <w:szCs w:val="21"/>
        </w:rPr>
      </w:pPr>
      <w:r>
        <w:rPr>
          <w:rFonts w:eastAsia="黑体"/>
          <w:szCs w:val="21"/>
        </w:rPr>
        <w:t xml:space="preserve">3.1 </w:t>
      </w:r>
      <w:r>
        <w:rPr>
          <w:rFonts w:eastAsia="黑体"/>
          <w:szCs w:val="21"/>
        </w:rPr>
        <w:t>承包人的一般义务</w:t>
      </w:r>
    </w:p>
    <w:p w:rsidR="002841D5" w:rsidRDefault="002841D5" w:rsidP="002841D5">
      <w:pPr>
        <w:ind w:firstLineChars="200" w:firstLine="420"/>
        <w:rPr>
          <w:rFonts w:eastAsia="方正仿宋_GB2312"/>
          <w:szCs w:val="21"/>
        </w:rPr>
      </w:pPr>
      <w:r>
        <w:rPr>
          <w:rFonts w:eastAsia="方正仿宋_GB2312"/>
          <w:kern w:val="0"/>
          <w:szCs w:val="21"/>
        </w:rPr>
        <w:t>（</w:t>
      </w:r>
      <w:r>
        <w:rPr>
          <w:rFonts w:eastAsia="方正仿宋_GB2312" w:hint="eastAsia"/>
          <w:kern w:val="0"/>
          <w:szCs w:val="21"/>
        </w:rPr>
        <w:t>9</w:t>
      </w:r>
      <w:r>
        <w:rPr>
          <w:rFonts w:eastAsia="方正仿宋_GB2312"/>
          <w:kern w:val="0"/>
          <w:szCs w:val="21"/>
        </w:rPr>
        <w:t>）</w:t>
      </w:r>
      <w:r>
        <w:rPr>
          <w:rFonts w:eastAsia="方正仿宋_GB2312"/>
          <w:szCs w:val="21"/>
        </w:rPr>
        <w:t>承包人提交的竣工资料的内容：</w:t>
      </w:r>
      <w:r>
        <w:rPr>
          <w:rFonts w:eastAsia="方正仿宋_GB2312"/>
          <w:szCs w:val="21"/>
          <w:u w:val="single"/>
        </w:rPr>
        <w:t xml:space="preserve"> </w:t>
      </w:r>
      <w:r>
        <w:rPr>
          <w:rFonts w:eastAsia="方正仿宋_GB2312" w:hint="eastAsia"/>
          <w:bCs/>
          <w:szCs w:val="21"/>
          <w:u w:val="single"/>
        </w:rPr>
        <w:t>承包人向发包人提交完整施工资料、竣工图纸</w:t>
      </w:r>
      <w:r>
        <w:rPr>
          <w:rFonts w:eastAsia="方正仿宋_GB2312" w:hint="eastAsia"/>
          <w:bCs/>
          <w:szCs w:val="21"/>
          <w:u w:val="single"/>
        </w:rPr>
        <w:t xml:space="preserve"> </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承包人需要提交的竣工资料套数：</w:t>
      </w:r>
      <w:r>
        <w:rPr>
          <w:rFonts w:eastAsia="方正仿宋_GB2312"/>
          <w:szCs w:val="21"/>
          <w:u w:val="single"/>
        </w:rPr>
        <w:t xml:space="preserve"> </w:t>
      </w:r>
      <w:r>
        <w:rPr>
          <w:rFonts w:eastAsia="方正仿宋_GB2312" w:hint="eastAsia"/>
          <w:bCs/>
          <w:szCs w:val="21"/>
          <w:u w:val="single"/>
        </w:rPr>
        <w:t>贰套</w:t>
      </w:r>
      <w:r>
        <w:rPr>
          <w:rFonts w:eastAsia="方正仿宋_GB2312"/>
          <w:szCs w:val="21"/>
          <w:u w:val="single"/>
        </w:rPr>
        <w:t xml:space="preserve">  </w:t>
      </w:r>
      <w:r>
        <w:rPr>
          <w:rFonts w:eastAsia="方正仿宋_GB2312" w:hint="eastAsia"/>
          <w:szCs w:val="21"/>
          <w:u w:val="single"/>
        </w:rPr>
        <w:t xml:space="preserve">    </w:t>
      </w:r>
      <w:r>
        <w:rPr>
          <w:rFonts w:eastAsia="方正仿宋_GB2312"/>
          <w:szCs w:val="21"/>
          <w:u w:val="single"/>
        </w:rPr>
        <w:t xml:space="preserve">  </w:t>
      </w:r>
      <w:r>
        <w:rPr>
          <w:rFonts w:eastAsia="方正仿宋_GB2312" w:hint="eastAsia"/>
          <w:szCs w:val="21"/>
          <w:u w:val="single"/>
        </w:rPr>
        <w:t xml:space="preserve"> </w:t>
      </w:r>
      <w:r>
        <w:rPr>
          <w:rFonts w:eastAsia="方正仿宋_GB2312"/>
          <w:szCs w:val="21"/>
          <w:u w:val="single"/>
        </w:rPr>
        <w:t xml:space="preserve">    </w:t>
      </w:r>
      <w:r>
        <w:rPr>
          <w:rFonts w:eastAsia="方正仿宋_GB2312" w:hint="eastAsia"/>
          <w:szCs w:val="21"/>
          <w:u w:val="single"/>
        </w:rPr>
        <w:t xml:space="preserve"> </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承包人提交的竣工资料的费用承担：</w:t>
      </w:r>
      <w:r>
        <w:rPr>
          <w:rFonts w:eastAsia="方正仿宋_GB2312"/>
          <w:szCs w:val="21"/>
          <w:u w:val="single"/>
        </w:rPr>
        <w:t xml:space="preserve">  </w:t>
      </w:r>
      <w:r>
        <w:rPr>
          <w:rFonts w:eastAsia="方正仿宋_GB2312" w:hint="eastAsia"/>
          <w:bCs/>
          <w:szCs w:val="21"/>
          <w:u w:val="single"/>
        </w:rPr>
        <w:t>由承包人承担</w:t>
      </w:r>
      <w:r>
        <w:rPr>
          <w:rFonts w:eastAsia="方正仿宋_GB2312"/>
          <w:bCs/>
          <w:szCs w:val="21"/>
          <w:u w:val="single"/>
        </w:rPr>
        <w:t xml:space="preserve"> </w:t>
      </w:r>
      <w:r>
        <w:rPr>
          <w:rFonts w:eastAsia="方正仿宋_GB2312"/>
          <w:szCs w:val="21"/>
          <w:u w:val="single"/>
        </w:rPr>
        <w:t xml:space="preserve"> </w:t>
      </w:r>
      <w:r>
        <w:rPr>
          <w:rFonts w:eastAsia="方正仿宋_GB2312" w:hint="eastAsia"/>
          <w:szCs w:val="21"/>
          <w:u w:val="single"/>
        </w:rPr>
        <w:t xml:space="preserve"> </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承包人提交的竣工资料移交时间：</w:t>
      </w:r>
      <w:r>
        <w:rPr>
          <w:rFonts w:eastAsia="方正仿宋_GB2312" w:hint="eastAsia"/>
          <w:bCs/>
          <w:szCs w:val="21"/>
          <w:u w:val="single"/>
        </w:rPr>
        <w:t>工程竣工验收合格后</w:t>
      </w:r>
      <w:r>
        <w:rPr>
          <w:rFonts w:eastAsia="方正仿宋_GB2312" w:hint="eastAsia"/>
          <w:bCs/>
          <w:szCs w:val="21"/>
          <w:u w:val="single"/>
        </w:rPr>
        <w:t>1</w:t>
      </w:r>
      <w:r>
        <w:rPr>
          <w:rFonts w:eastAsia="方正仿宋_GB2312" w:hint="eastAsia"/>
          <w:bCs/>
          <w:szCs w:val="21"/>
          <w:u w:val="single"/>
        </w:rPr>
        <w:t>个月内。</w:t>
      </w:r>
    </w:p>
    <w:p w:rsidR="002841D5" w:rsidRDefault="002841D5" w:rsidP="002841D5">
      <w:pPr>
        <w:ind w:firstLineChars="200" w:firstLine="420"/>
        <w:rPr>
          <w:rFonts w:eastAsia="方正仿宋_GB2312"/>
          <w:szCs w:val="21"/>
        </w:rPr>
      </w:pPr>
      <w:r>
        <w:rPr>
          <w:rFonts w:eastAsia="方正仿宋_GB2312"/>
          <w:szCs w:val="21"/>
        </w:rPr>
        <w:t>承包人提交的竣工资料形式要求：</w:t>
      </w:r>
      <w:r>
        <w:rPr>
          <w:rFonts w:eastAsia="方正仿宋_GB2312"/>
          <w:szCs w:val="21"/>
          <w:u w:val="single"/>
        </w:rPr>
        <w:t xml:space="preserve"> </w:t>
      </w:r>
      <w:r>
        <w:rPr>
          <w:rFonts w:eastAsia="方正仿宋_GB2312" w:hint="eastAsia"/>
          <w:bCs/>
          <w:szCs w:val="21"/>
          <w:u w:val="single"/>
        </w:rPr>
        <w:t>书面文档</w:t>
      </w:r>
      <w:r>
        <w:rPr>
          <w:rFonts w:eastAsia="方正仿宋_GB2312" w:hint="eastAsia"/>
          <w:bCs/>
          <w:szCs w:val="21"/>
          <w:u w:val="single"/>
        </w:rPr>
        <w:t xml:space="preserve"> </w:t>
      </w:r>
      <w:r>
        <w:rPr>
          <w:rFonts w:eastAsia="方正仿宋_GB2312" w:hint="eastAsia"/>
          <w:szCs w:val="21"/>
          <w:u w:val="single"/>
        </w:rPr>
        <w:t xml:space="preserve"> </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kern w:val="0"/>
          <w:szCs w:val="21"/>
        </w:rPr>
        <w:t>（</w:t>
      </w:r>
      <w:r>
        <w:rPr>
          <w:rFonts w:eastAsia="方正仿宋_GB2312" w:hint="eastAsia"/>
          <w:kern w:val="0"/>
          <w:szCs w:val="21"/>
        </w:rPr>
        <w:t>10</w:t>
      </w:r>
      <w:r>
        <w:rPr>
          <w:rFonts w:eastAsia="方正仿宋_GB2312"/>
          <w:kern w:val="0"/>
          <w:szCs w:val="21"/>
        </w:rPr>
        <w:t>）承包人应履行的其他义务：</w:t>
      </w:r>
      <w:r>
        <w:rPr>
          <w:rFonts w:eastAsia="方正仿宋_GB2312"/>
          <w:szCs w:val="21"/>
          <w:u w:val="single"/>
        </w:rPr>
        <w:t></w:t>
      </w:r>
      <w:r>
        <w:rPr>
          <w:rFonts w:eastAsia="方正仿宋_GB2312" w:hint="eastAsia"/>
          <w:bCs/>
          <w:szCs w:val="21"/>
          <w:u w:val="single"/>
        </w:rPr>
        <w:t>双方另行确定</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rPr>
          <w:rFonts w:eastAsia="黑体"/>
          <w:szCs w:val="21"/>
        </w:rPr>
      </w:pPr>
      <w:r>
        <w:rPr>
          <w:rFonts w:eastAsia="黑体"/>
          <w:szCs w:val="21"/>
        </w:rPr>
        <w:t xml:space="preserve">3.2 </w:t>
      </w:r>
      <w:r>
        <w:rPr>
          <w:rFonts w:eastAsia="黑体"/>
          <w:szCs w:val="21"/>
        </w:rPr>
        <w:t>项目经理</w:t>
      </w:r>
    </w:p>
    <w:p w:rsidR="002841D5" w:rsidRDefault="002841D5" w:rsidP="002841D5">
      <w:pPr>
        <w:ind w:firstLineChars="200" w:firstLine="420"/>
        <w:rPr>
          <w:rFonts w:eastAsia="方正仿宋_GB2312"/>
          <w:szCs w:val="21"/>
        </w:rPr>
      </w:pPr>
      <w:r>
        <w:rPr>
          <w:rFonts w:eastAsia="方正仿宋_GB2312"/>
          <w:kern w:val="0"/>
          <w:szCs w:val="21"/>
        </w:rPr>
        <w:t xml:space="preserve">3.2.1 </w:t>
      </w:r>
      <w:r>
        <w:rPr>
          <w:rFonts w:eastAsia="方正仿宋_GB2312"/>
          <w:szCs w:val="21"/>
        </w:rPr>
        <w:t>项目经理：</w:t>
      </w:r>
    </w:p>
    <w:p w:rsidR="002841D5" w:rsidRDefault="002841D5" w:rsidP="002841D5">
      <w:pPr>
        <w:ind w:firstLineChars="200" w:firstLine="420"/>
        <w:rPr>
          <w:rFonts w:eastAsia="方正仿宋_GB2312"/>
          <w:szCs w:val="21"/>
        </w:rPr>
      </w:pPr>
      <w:r>
        <w:rPr>
          <w:rFonts w:eastAsia="方正仿宋_GB2312"/>
          <w:szCs w:val="21"/>
        </w:rPr>
        <w:t>姓</w:t>
      </w:r>
      <w:r>
        <w:rPr>
          <w:rFonts w:eastAsia="方正仿宋_GB2312"/>
          <w:szCs w:val="21"/>
        </w:rPr>
        <w:t xml:space="preserve">    </w:t>
      </w:r>
      <w:r>
        <w:rPr>
          <w:rFonts w:eastAsia="方正仿宋_GB2312"/>
          <w:szCs w:val="21"/>
        </w:rPr>
        <w:t>名：</w:t>
      </w:r>
      <w:r>
        <w:rPr>
          <w:rFonts w:eastAsia="方正仿宋_GB2312" w:hint="eastAsia"/>
          <w:szCs w:val="21"/>
          <w:u w:val="single"/>
        </w:rPr>
        <w:t xml:space="preserve">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联系电话：</w:t>
      </w:r>
      <w:r>
        <w:rPr>
          <w:rFonts w:eastAsia="方正仿宋_GB2312" w:hint="eastAsia"/>
          <w:szCs w:val="21"/>
          <w:u w:val="single"/>
        </w:rPr>
        <w:t xml:space="preserve">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电子信箱：</w:t>
      </w:r>
      <w:r>
        <w:rPr>
          <w:rFonts w:eastAsia="方正仿宋_GB2312" w:hint="eastAsia"/>
          <w:szCs w:val="21"/>
          <w:u w:val="single"/>
        </w:rPr>
        <w:t xml:space="preserve">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通信地址：</w:t>
      </w:r>
      <w:r>
        <w:rPr>
          <w:rFonts w:eastAsia="方正仿宋_GB2312" w:hint="eastAsia"/>
          <w:szCs w:val="21"/>
          <w:u w:val="single"/>
        </w:rPr>
        <w:t xml:space="preserve">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承包人对项目经理的授权范围如下：</w:t>
      </w:r>
      <w:r>
        <w:rPr>
          <w:rFonts w:eastAsia="方正仿宋_GB2312" w:hint="eastAsia"/>
          <w:bCs/>
          <w:szCs w:val="21"/>
          <w:u w:val="single"/>
        </w:rPr>
        <w:t>代表承包人履行合同</w:t>
      </w:r>
      <w:r>
        <w:rPr>
          <w:rFonts w:eastAsia="方正仿宋_GB2312" w:hint="eastAsia"/>
          <w:szCs w:val="21"/>
          <w:u w:val="single"/>
        </w:rPr>
        <w:t xml:space="preserve">  </w:t>
      </w:r>
      <w:r>
        <w:rPr>
          <w:rFonts w:eastAsia="方正仿宋_GB2312"/>
          <w:szCs w:val="21"/>
        </w:rPr>
        <w:t>。</w:t>
      </w:r>
    </w:p>
    <w:p w:rsidR="002841D5" w:rsidRDefault="002841D5" w:rsidP="002841D5">
      <w:pPr>
        <w:ind w:firstLineChars="200" w:firstLine="420"/>
        <w:rPr>
          <w:rFonts w:eastAsia="方正仿宋_GB2312"/>
          <w:kern w:val="0"/>
          <w:szCs w:val="21"/>
        </w:rPr>
      </w:pPr>
      <w:r>
        <w:rPr>
          <w:rFonts w:eastAsia="方正仿宋_GB2312"/>
          <w:kern w:val="0"/>
          <w:szCs w:val="21"/>
        </w:rPr>
        <w:t>关于项目经理每月在施工现场的时间要求：</w:t>
      </w:r>
      <w:r>
        <w:rPr>
          <w:rFonts w:eastAsia="方正仿宋_GB2312" w:hint="eastAsia"/>
          <w:bCs/>
          <w:szCs w:val="21"/>
          <w:u w:val="single"/>
        </w:rPr>
        <w:t>同投标文件承诺时间</w:t>
      </w:r>
      <w:r>
        <w:rPr>
          <w:rFonts w:eastAsia="方正仿宋_GB2312"/>
          <w:szCs w:val="21"/>
        </w:rPr>
        <w:t>。</w:t>
      </w:r>
    </w:p>
    <w:p w:rsidR="002841D5" w:rsidRDefault="002841D5" w:rsidP="002841D5">
      <w:pPr>
        <w:ind w:firstLineChars="200" w:firstLine="420"/>
        <w:rPr>
          <w:rFonts w:eastAsia="方正仿宋_GB2312"/>
          <w:szCs w:val="21"/>
          <w:u w:val="single"/>
        </w:rPr>
      </w:pPr>
      <w:r>
        <w:rPr>
          <w:rFonts w:eastAsia="方正仿宋_GB2312"/>
          <w:kern w:val="0"/>
          <w:szCs w:val="21"/>
        </w:rPr>
        <w:t>项目经理未经批准，擅自离开施工现场的违约责任：</w:t>
      </w:r>
      <w:r>
        <w:rPr>
          <w:rFonts w:eastAsia="方正仿宋_GB2312"/>
          <w:szCs w:val="21"/>
          <w:u w:val="single"/>
        </w:rPr>
        <w:t xml:space="preserve">  </w:t>
      </w:r>
      <w:r>
        <w:rPr>
          <w:rFonts w:eastAsia="方正仿宋_GB2312" w:hint="eastAsia"/>
          <w:bCs/>
          <w:szCs w:val="21"/>
          <w:u w:val="single"/>
        </w:rPr>
        <w:t>承包人承担上述违约给发包人造成的一切损失</w:t>
      </w:r>
      <w:r>
        <w:rPr>
          <w:rFonts w:eastAsia="方正仿宋_GB2312" w:hint="eastAsia"/>
          <w:bCs/>
          <w:szCs w:val="21"/>
          <w:u w:val="single"/>
        </w:rPr>
        <w:t xml:space="preserve"> </w:t>
      </w:r>
      <w:r>
        <w:rPr>
          <w:rFonts w:eastAsia="方正仿宋_GB2312" w:hint="eastAsia"/>
          <w:bCs/>
          <w:szCs w:val="21"/>
          <w:u w:val="single"/>
        </w:rPr>
        <w:t>，发包人有权要求更换项目经理，由此增加的费用和延误的工期由承包人承担</w:t>
      </w:r>
      <w:r>
        <w:rPr>
          <w:rFonts w:eastAsia="方正仿宋_GB2312"/>
          <w:szCs w:val="21"/>
          <w:u w:val="single"/>
        </w:rPr>
        <w:t></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 xml:space="preserve">3.2.3 </w:t>
      </w:r>
      <w:r>
        <w:rPr>
          <w:rFonts w:eastAsia="方正仿宋_GB2312"/>
          <w:szCs w:val="21"/>
        </w:rPr>
        <w:t>承包人擅自更换项目经理的违约责任：</w:t>
      </w:r>
      <w:r>
        <w:rPr>
          <w:rFonts w:eastAsia="方正仿宋_GB2312" w:hint="eastAsia"/>
          <w:bCs/>
          <w:szCs w:val="21"/>
          <w:u w:val="single"/>
        </w:rPr>
        <w:t>承包人承担上述违约给发包人造成的一切损失</w:t>
      </w:r>
      <w:r>
        <w:rPr>
          <w:rFonts w:eastAsia="方正仿宋_GB2312" w:hint="eastAsia"/>
          <w:bCs/>
          <w:szCs w:val="21"/>
          <w:u w:val="single"/>
        </w:rPr>
        <w:t xml:space="preserve"> </w:t>
      </w:r>
      <w:r>
        <w:rPr>
          <w:rFonts w:eastAsia="方正仿宋_GB2312" w:hint="eastAsia"/>
          <w:bCs/>
          <w:szCs w:val="21"/>
          <w:u w:val="single"/>
        </w:rPr>
        <w:t>，发包人有权要求更换项目经理，由此增加的费用和延误的工期由承包人承担</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 xml:space="preserve">3.2.4 </w:t>
      </w:r>
      <w:r>
        <w:rPr>
          <w:rFonts w:eastAsia="方正仿宋_GB2312"/>
          <w:szCs w:val="21"/>
        </w:rPr>
        <w:t>承包人无正当理由拒绝更换项目经理的违约责任：</w:t>
      </w:r>
      <w:r>
        <w:rPr>
          <w:rFonts w:eastAsia="方正仿宋_GB2312" w:hint="eastAsia"/>
          <w:bCs/>
          <w:szCs w:val="21"/>
          <w:u w:val="single"/>
        </w:rPr>
        <w:t>处以合同总金额</w:t>
      </w:r>
      <w:r>
        <w:rPr>
          <w:rFonts w:eastAsia="方正仿宋_GB2312" w:hint="eastAsia"/>
          <w:bCs/>
          <w:szCs w:val="21"/>
          <w:u w:val="single"/>
        </w:rPr>
        <w:t xml:space="preserve"> 30%</w:t>
      </w:r>
      <w:r>
        <w:rPr>
          <w:rFonts w:eastAsia="方正仿宋_GB2312" w:hint="eastAsia"/>
          <w:bCs/>
          <w:szCs w:val="21"/>
          <w:u w:val="single"/>
        </w:rPr>
        <w:t>违约金，承包人承担上述违约给发包人造成的一切损失</w:t>
      </w:r>
      <w:r>
        <w:rPr>
          <w:rFonts w:eastAsia="方正仿宋_GB2312" w:hint="eastAsia"/>
          <w:bCs/>
          <w:szCs w:val="21"/>
          <w:u w:val="single"/>
        </w:rPr>
        <w:t xml:space="preserve">    </w:t>
      </w:r>
      <w:r>
        <w:rPr>
          <w:rFonts w:eastAsia="方正仿宋_GB2312" w:hint="eastAsia"/>
          <w:szCs w:val="21"/>
          <w:u w:val="single"/>
        </w:rPr>
        <w:t xml:space="preserve">  </w:t>
      </w:r>
      <w:r>
        <w:rPr>
          <w:rFonts w:eastAsia="方正仿宋_GB2312"/>
          <w:szCs w:val="21"/>
        </w:rPr>
        <w:t>。</w:t>
      </w:r>
    </w:p>
    <w:p w:rsidR="002841D5" w:rsidRDefault="002841D5" w:rsidP="002841D5">
      <w:pPr>
        <w:ind w:firstLineChars="200" w:firstLine="420"/>
        <w:rPr>
          <w:rFonts w:eastAsia="黑体"/>
          <w:szCs w:val="21"/>
        </w:rPr>
      </w:pPr>
      <w:r>
        <w:rPr>
          <w:rFonts w:eastAsia="黑体"/>
          <w:szCs w:val="21"/>
        </w:rPr>
        <w:t xml:space="preserve">3.3 </w:t>
      </w:r>
      <w:r>
        <w:rPr>
          <w:rFonts w:eastAsia="黑体"/>
          <w:szCs w:val="21"/>
        </w:rPr>
        <w:t>承包人人员</w:t>
      </w:r>
    </w:p>
    <w:p w:rsidR="002841D5" w:rsidRDefault="002841D5" w:rsidP="002841D5">
      <w:pPr>
        <w:ind w:firstLineChars="200" w:firstLine="420"/>
        <w:rPr>
          <w:rFonts w:eastAsia="方正仿宋_GB2312"/>
          <w:szCs w:val="21"/>
        </w:rPr>
      </w:pPr>
      <w:r>
        <w:rPr>
          <w:rFonts w:eastAsia="方正仿宋_GB2312"/>
          <w:szCs w:val="21"/>
        </w:rPr>
        <w:t xml:space="preserve">3.3.1 </w:t>
      </w:r>
      <w:r>
        <w:rPr>
          <w:rFonts w:eastAsia="方正仿宋_GB2312"/>
          <w:szCs w:val="21"/>
        </w:rPr>
        <w:t>承包人提交项目管理机构及施工现场管理人员安排报告的期限：</w:t>
      </w:r>
      <w:r>
        <w:rPr>
          <w:rFonts w:eastAsia="方正仿宋_GB2312" w:hint="eastAsia"/>
          <w:bCs/>
          <w:szCs w:val="21"/>
          <w:u w:val="single"/>
        </w:rPr>
        <w:t>接到开工通知</w:t>
      </w:r>
      <w:r>
        <w:rPr>
          <w:rFonts w:eastAsia="方正仿宋_GB2312" w:hint="eastAsia"/>
          <w:bCs/>
          <w:szCs w:val="21"/>
          <w:u w:val="single"/>
        </w:rPr>
        <w:t>7</w:t>
      </w:r>
      <w:r>
        <w:rPr>
          <w:rFonts w:eastAsia="方正仿宋_GB2312" w:hint="eastAsia"/>
          <w:bCs/>
          <w:szCs w:val="21"/>
          <w:u w:val="single"/>
        </w:rPr>
        <w:t>天内，按投标文件人员名单上报</w:t>
      </w:r>
      <w:r>
        <w:rPr>
          <w:rFonts w:eastAsia="方正仿宋_GB2312"/>
          <w:szCs w:val="21"/>
          <w:u w:val="single"/>
        </w:rPr>
        <w:t xml:space="preserve">     </w:t>
      </w:r>
      <w:r>
        <w:rPr>
          <w:rFonts w:eastAsia="方正仿宋_GB2312"/>
          <w:szCs w:val="21"/>
        </w:rPr>
        <w:t>。</w:t>
      </w:r>
    </w:p>
    <w:p w:rsidR="002841D5" w:rsidRDefault="002841D5" w:rsidP="002841D5">
      <w:pPr>
        <w:ind w:firstLineChars="200" w:firstLine="420"/>
        <w:rPr>
          <w:rFonts w:eastAsia="方正仿宋_GB2312"/>
          <w:szCs w:val="21"/>
          <w:u w:val="single"/>
        </w:rPr>
      </w:pPr>
      <w:r>
        <w:rPr>
          <w:rFonts w:eastAsia="方正仿宋_GB2312"/>
          <w:szCs w:val="21"/>
        </w:rPr>
        <w:t xml:space="preserve">3.3.3 </w:t>
      </w:r>
      <w:r>
        <w:rPr>
          <w:rFonts w:eastAsia="方正仿宋_GB2312"/>
          <w:szCs w:val="21"/>
        </w:rPr>
        <w:t>承包人无正当理由拒绝撤换主要施工管理人员的违约责任：</w:t>
      </w:r>
      <w:r>
        <w:rPr>
          <w:rFonts w:eastAsia="方正仿宋_GB2312"/>
          <w:szCs w:val="21"/>
          <w:u w:val="single"/>
        </w:rPr>
        <w:t xml:space="preserve"> </w:t>
      </w:r>
      <w:r>
        <w:rPr>
          <w:rFonts w:eastAsia="方正仿宋_GB2312" w:hint="eastAsia"/>
          <w:bCs/>
          <w:szCs w:val="21"/>
          <w:u w:val="single"/>
        </w:rPr>
        <w:t>处以合同总金额</w:t>
      </w:r>
      <w:r>
        <w:rPr>
          <w:rFonts w:eastAsia="方正仿宋_GB2312" w:hint="eastAsia"/>
          <w:bCs/>
          <w:szCs w:val="21"/>
          <w:u w:val="single"/>
        </w:rPr>
        <w:t xml:space="preserve"> 30%</w:t>
      </w:r>
      <w:r>
        <w:rPr>
          <w:rFonts w:eastAsia="方正仿宋_GB2312" w:hint="eastAsia"/>
          <w:bCs/>
          <w:szCs w:val="21"/>
          <w:u w:val="single"/>
        </w:rPr>
        <w:t>违约金，承包人承担上述违约给发包人造成的一切损失</w:t>
      </w:r>
    </w:p>
    <w:p w:rsidR="002841D5" w:rsidRDefault="002841D5" w:rsidP="002841D5">
      <w:pPr>
        <w:ind w:firstLineChars="200" w:firstLine="420"/>
        <w:rPr>
          <w:rFonts w:eastAsia="方正仿宋_GB2312"/>
          <w:szCs w:val="21"/>
          <w:u w:val="single"/>
        </w:rPr>
      </w:pPr>
      <w:r>
        <w:rPr>
          <w:rFonts w:eastAsia="方正仿宋_GB2312"/>
          <w:szCs w:val="21"/>
        </w:rPr>
        <w:t xml:space="preserve">3.3.4 </w:t>
      </w:r>
      <w:r>
        <w:rPr>
          <w:rFonts w:eastAsia="方正仿宋_GB2312"/>
          <w:szCs w:val="21"/>
        </w:rPr>
        <w:t>承包人主要施工管理人员离开施工现场的批准要求：</w:t>
      </w:r>
      <w:r>
        <w:rPr>
          <w:rFonts w:eastAsia="方正仿宋_GB2312" w:hint="eastAsia"/>
          <w:bCs/>
          <w:szCs w:val="21"/>
          <w:u w:val="single"/>
        </w:rPr>
        <w:t>由总监理工程师批准，发包人认可后方可离开</w:t>
      </w:r>
      <w:r>
        <w:rPr>
          <w:rFonts w:eastAsia="方正仿宋_GB2312"/>
          <w:bCs/>
          <w:szCs w:val="21"/>
          <w:u w:val="single"/>
        </w:rPr>
        <w:t xml:space="preserve"> </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3.3.5</w:t>
      </w:r>
      <w:r>
        <w:rPr>
          <w:rFonts w:eastAsia="方正仿宋_GB2312"/>
          <w:szCs w:val="21"/>
        </w:rPr>
        <w:t>承包人擅自更换主要施工管理人员的违约责任：</w:t>
      </w:r>
      <w:r>
        <w:rPr>
          <w:rFonts w:eastAsia="方正仿宋_GB2312"/>
          <w:szCs w:val="21"/>
          <w:u w:val="single"/>
        </w:rPr>
        <w:t xml:space="preserve"> </w:t>
      </w:r>
      <w:r>
        <w:rPr>
          <w:rFonts w:eastAsia="方正仿宋_GB2312" w:hint="eastAsia"/>
          <w:bCs/>
          <w:szCs w:val="21"/>
          <w:u w:val="single"/>
        </w:rPr>
        <w:t>处以合同总金额</w:t>
      </w:r>
      <w:r>
        <w:rPr>
          <w:rFonts w:eastAsia="方正仿宋_GB2312" w:hint="eastAsia"/>
          <w:bCs/>
          <w:szCs w:val="21"/>
          <w:u w:val="single"/>
        </w:rPr>
        <w:t xml:space="preserve"> 30%</w:t>
      </w:r>
      <w:r>
        <w:rPr>
          <w:rFonts w:eastAsia="方正仿宋_GB2312" w:hint="eastAsia"/>
          <w:bCs/>
          <w:szCs w:val="21"/>
          <w:u w:val="single"/>
        </w:rPr>
        <w:t>违约金，承包人承担上述违约给发包人造成的一切损失</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承包人主要施工管理人员擅自离开施工现场的违约责任：</w:t>
      </w:r>
      <w:r>
        <w:rPr>
          <w:rFonts w:eastAsia="方正仿宋_GB2312" w:hint="eastAsia"/>
          <w:bCs/>
          <w:szCs w:val="21"/>
          <w:u w:val="single"/>
        </w:rPr>
        <w:t>处以合同总金额</w:t>
      </w:r>
      <w:r>
        <w:rPr>
          <w:rFonts w:eastAsia="方正仿宋_GB2312" w:hint="eastAsia"/>
          <w:bCs/>
          <w:szCs w:val="21"/>
          <w:u w:val="single"/>
        </w:rPr>
        <w:t xml:space="preserve"> 30%</w:t>
      </w:r>
      <w:r>
        <w:rPr>
          <w:rFonts w:eastAsia="方正仿宋_GB2312" w:hint="eastAsia"/>
          <w:bCs/>
          <w:szCs w:val="21"/>
          <w:u w:val="single"/>
        </w:rPr>
        <w:t>违约金，承包人承担上述违约给发包人造成的一切损失</w:t>
      </w:r>
      <w:r>
        <w:rPr>
          <w:rFonts w:eastAsia="方正仿宋_GB2312"/>
          <w:bCs/>
          <w:szCs w:val="21"/>
          <w:u w:val="single"/>
        </w:rPr>
        <w:t xml:space="preserve"> </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rPr>
          <w:rFonts w:eastAsia="黑体"/>
          <w:szCs w:val="21"/>
        </w:rPr>
      </w:pPr>
      <w:r>
        <w:rPr>
          <w:rFonts w:eastAsia="黑体"/>
          <w:szCs w:val="21"/>
        </w:rPr>
        <w:t>3</w:t>
      </w:r>
      <w:bookmarkStart w:id="1178" w:name="_Toc296891199"/>
      <w:bookmarkStart w:id="1179" w:name="_Toc296890987"/>
      <w:bookmarkStart w:id="1180" w:name="_Toc297216151"/>
      <w:bookmarkStart w:id="1181" w:name="_Toc297048345"/>
      <w:bookmarkStart w:id="1182" w:name="_Toc292559869"/>
      <w:bookmarkStart w:id="1183" w:name="_Toc296346660"/>
      <w:bookmarkStart w:id="1184" w:name="_Toc292559364"/>
      <w:bookmarkStart w:id="1185" w:name="_Toc303539102"/>
      <w:bookmarkStart w:id="1186" w:name="_Toc312677988"/>
      <w:bookmarkStart w:id="1187" w:name="_Toc297123492"/>
      <w:bookmarkStart w:id="1188" w:name="_Toc304295523"/>
      <w:bookmarkStart w:id="1189" w:name="_Toc297120459"/>
      <w:bookmarkStart w:id="1190" w:name="_Toc300934945"/>
      <w:bookmarkStart w:id="1191" w:name="_Toc296503159"/>
      <w:bookmarkStart w:id="1192" w:name="_Toc296347158"/>
      <w:bookmarkStart w:id="1193" w:name="_Toc296944498"/>
      <w:r>
        <w:rPr>
          <w:rFonts w:eastAsia="黑体"/>
          <w:szCs w:val="21"/>
        </w:rPr>
        <w:t xml:space="preserve">.5 </w:t>
      </w:r>
      <w:r>
        <w:rPr>
          <w:rFonts w:eastAsia="黑体"/>
          <w:szCs w:val="21"/>
        </w:rPr>
        <w:t>分包</w:t>
      </w:r>
    </w:p>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p w:rsidR="002841D5" w:rsidRDefault="002841D5" w:rsidP="002841D5">
      <w:pPr>
        <w:ind w:firstLineChars="200" w:firstLine="420"/>
        <w:rPr>
          <w:rFonts w:eastAsia="方正仿宋_GB2312"/>
          <w:szCs w:val="21"/>
        </w:rPr>
      </w:pPr>
      <w:r>
        <w:rPr>
          <w:rFonts w:eastAsia="方正仿宋_GB2312"/>
          <w:szCs w:val="21"/>
        </w:rPr>
        <w:t>3</w:t>
      </w:r>
      <w:bookmarkStart w:id="1194" w:name="_Toc312677989"/>
      <w:bookmarkStart w:id="1195" w:name="_Toc297123493"/>
      <w:bookmarkStart w:id="1196" w:name="_Toc292559870"/>
      <w:bookmarkStart w:id="1197" w:name="_Toc297120460"/>
      <w:bookmarkStart w:id="1198" w:name="_Toc318581158"/>
      <w:bookmarkStart w:id="1199" w:name="_Toc303539103"/>
      <w:bookmarkStart w:id="1200" w:name="_Toc296503160"/>
      <w:bookmarkStart w:id="1201" w:name="_Toc296944499"/>
      <w:bookmarkStart w:id="1202" w:name="_Toc296890988"/>
      <w:bookmarkStart w:id="1203" w:name="_Toc292559365"/>
      <w:bookmarkStart w:id="1204" w:name="_Toc304295524"/>
      <w:bookmarkStart w:id="1205" w:name="_Toc296347159"/>
      <w:bookmarkStart w:id="1206" w:name="_Toc297048346"/>
      <w:bookmarkStart w:id="1207" w:name="_Toc297216152"/>
      <w:bookmarkStart w:id="1208" w:name="_Toc300934946"/>
      <w:bookmarkStart w:id="1209" w:name="_Toc296346661"/>
      <w:bookmarkStart w:id="1210" w:name="_Toc296891200"/>
      <w:r>
        <w:rPr>
          <w:rFonts w:eastAsia="方正仿宋_GB2312"/>
          <w:szCs w:val="21"/>
        </w:rPr>
        <w:t xml:space="preserve">.5.1 </w:t>
      </w:r>
      <w:r>
        <w:rPr>
          <w:rFonts w:eastAsia="方正仿宋_GB2312"/>
          <w:szCs w:val="21"/>
        </w:rPr>
        <w:t>分包的一般约定</w:t>
      </w:r>
    </w:p>
    <w:p w:rsidR="002841D5" w:rsidRDefault="002841D5" w:rsidP="002841D5">
      <w:pPr>
        <w:ind w:firstLineChars="200" w:firstLine="420"/>
        <w:rPr>
          <w:rFonts w:eastAsia="方正仿宋_GB2312"/>
          <w:szCs w:val="21"/>
        </w:rPr>
      </w:pPr>
      <w:r>
        <w:rPr>
          <w:rFonts w:eastAsia="方正仿宋_GB2312"/>
          <w:szCs w:val="21"/>
        </w:rPr>
        <w:t>禁止分包的工程包括：</w:t>
      </w:r>
      <w:r>
        <w:rPr>
          <w:rFonts w:eastAsia="方正仿宋_GB2312"/>
          <w:szCs w:val="21"/>
          <w:u w:val="single"/>
        </w:rPr>
        <w:t xml:space="preserve"> </w:t>
      </w:r>
      <w:r>
        <w:rPr>
          <w:rFonts w:eastAsia="方正仿宋_GB2312"/>
          <w:bCs/>
          <w:szCs w:val="21"/>
          <w:u w:val="single"/>
        </w:rPr>
        <w:t xml:space="preserve"> </w:t>
      </w:r>
      <w:r>
        <w:rPr>
          <w:rFonts w:eastAsia="方正仿宋_GB2312" w:hint="eastAsia"/>
          <w:bCs/>
          <w:szCs w:val="21"/>
          <w:u w:val="single"/>
        </w:rPr>
        <w:t>本工程不得分包</w:t>
      </w:r>
      <w:r>
        <w:rPr>
          <w:rFonts w:eastAsia="方正仿宋_GB2312"/>
          <w:bCs/>
          <w:szCs w:val="21"/>
          <w:u w:val="single"/>
        </w:rPr>
        <w:t xml:space="preserve"> </w:t>
      </w:r>
      <w:r>
        <w:rPr>
          <w:rFonts w:eastAsia="方正仿宋_GB2312" w:hint="eastAsia"/>
          <w:szCs w:val="21"/>
          <w:u w:val="single"/>
        </w:rPr>
        <w:t xml:space="preserve">    </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主体结构、关键性工作的范围：</w:t>
      </w:r>
      <w:r>
        <w:rPr>
          <w:rFonts w:eastAsia="方正仿宋_GB2312"/>
          <w:szCs w:val="21"/>
          <w:u w:val="single"/>
        </w:rPr>
        <w:t xml:space="preserve">     </w:t>
      </w:r>
      <w:r>
        <w:rPr>
          <w:rFonts w:eastAsia="方正仿宋_GB2312" w:hint="eastAsia"/>
          <w:bCs/>
          <w:szCs w:val="21"/>
          <w:u w:val="single"/>
        </w:rPr>
        <w:t>/</w:t>
      </w:r>
      <w:r>
        <w:rPr>
          <w:rFonts w:eastAsia="方正仿宋_GB2312"/>
          <w:bCs/>
          <w:szCs w:val="21"/>
          <w:u w:val="single"/>
        </w:rPr>
        <w:t xml:space="preserve"> </w:t>
      </w:r>
      <w:r>
        <w:rPr>
          <w:rFonts w:eastAsia="方正仿宋_GB2312"/>
          <w:szCs w:val="21"/>
          <w:u w:val="single"/>
        </w:rPr>
        <w:t xml:space="preserve">    </w:t>
      </w:r>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r>
        <w:rPr>
          <w:rFonts w:eastAsia="方正仿宋_GB2312"/>
          <w:szCs w:val="21"/>
        </w:rPr>
        <w:t>。</w:t>
      </w:r>
    </w:p>
    <w:p w:rsidR="002841D5" w:rsidRDefault="002841D5" w:rsidP="002841D5">
      <w:pPr>
        <w:pStyle w:val="4"/>
        <w:spacing w:before="100" w:beforeAutospacing="1" w:after="0" w:line="240" w:lineRule="auto"/>
        <w:textAlignment w:val="auto"/>
        <w:rPr>
          <w:rFonts w:ascii="Times New Roman" w:hAnsi="Times New Roman"/>
          <w:b w:val="0"/>
          <w:sz w:val="21"/>
          <w:szCs w:val="21"/>
        </w:rPr>
      </w:pPr>
      <w:bookmarkStart w:id="1211" w:name="_Toc267251418"/>
      <w:bookmarkStart w:id="1212" w:name="_Toc31753"/>
      <w:r>
        <w:rPr>
          <w:rFonts w:ascii="Times New Roman" w:hAnsi="Times New Roman"/>
          <w:b w:val="0"/>
          <w:sz w:val="21"/>
          <w:szCs w:val="21"/>
        </w:rPr>
        <w:t>5</w:t>
      </w:r>
      <w:bookmarkStart w:id="1213" w:name="_Toc292559872"/>
      <w:bookmarkStart w:id="1214" w:name="_Toc296944502"/>
      <w:bookmarkStart w:id="1215" w:name="_Toc297120463"/>
      <w:bookmarkStart w:id="1216" w:name="_Toc296890991"/>
      <w:bookmarkStart w:id="1217" w:name="_Toc296891203"/>
      <w:bookmarkStart w:id="1218" w:name="_Toc297048349"/>
      <w:bookmarkStart w:id="1219" w:name="_Toc296503163"/>
      <w:bookmarkStart w:id="1220" w:name="_Toc296347162"/>
      <w:bookmarkStart w:id="1221" w:name="_Toc296346664"/>
      <w:bookmarkStart w:id="1222" w:name="_Toc292559367"/>
      <w:bookmarkEnd w:id="1211"/>
      <w:r>
        <w:rPr>
          <w:rFonts w:ascii="Times New Roman" w:hAnsi="Times New Roman"/>
          <w:b w:val="0"/>
          <w:sz w:val="21"/>
          <w:szCs w:val="21"/>
        </w:rPr>
        <w:t xml:space="preserve">. </w:t>
      </w:r>
      <w:r>
        <w:rPr>
          <w:rFonts w:ascii="Times New Roman" w:hAnsi="Times New Roman"/>
          <w:b w:val="0"/>
          <w:sz w:val="21"/>
          <w:szCs w:val="21"/>
        </w:rPr>
        <w:t>工程质量</w:t>
      </w:r>
      <w:bookmarkEnd w:id="1212"/>
    </w:p>
    <w:p w:rsidR="002841D5" w:rsidRDefault="002841D5" w:rsidP="002841D5">
      <w:pPr>
        <w:ind w:firstLineChars="200" w:firstLine="420"/>
        <w:outlineLvl w:val="0"/>
        <w:rPr>
          <w:rFonts w:eastAsia="黑体"/>
          <w:szCs w:val="21"/>
        </w:rPr>
      </w:pPr>
      <w:bookmarkStart w:id="1223" w:name="_Toc10914"/>
      <w:r>
        <w:rPr>
          <w:rFonts w:eastAsia="黑体"/>
          <w:szCs w:val="21"/>
        </w:rPr>
        <w:t xml:space="preserve">5.1 </w:t>
      </w:r>
      <w:r>
        <w:rPr>
          <w:rFonts w:eastAsia="黑体"/>
          <w:szCs w:val="21"/>
        </w:rPr>
        <w:t>质量要求</w:t>
      </w:r>
      <w:bookmarkEnd w:id="1223"/>
    </w:p>
    <w:p w:rsidR="002841D5" w:rsidRDefault="002841D5" w:rsidP="002841D5">
      <w:pPr>
        <w:ind w:firstLineChars="200" w:firstLine="420"/>
        <w:rPr>
          <w:rFonts w:eastAsia="方正仿宋_GB2312"/>
          <w:szCs w:val="21"/>
        </w:rPr>
      </w:pPr>
      <w:r>
        <w:rPr>
          <w:rFonts w:eastAsia="方正仿宋_GB2312"/>
          <w:szCs w:val="21"/>
        </w:rPr>
        <w:t>5</w:t>
      </w:r>
      <w:bookmarkStart w:id="1224" w:name="_Toc297123496"/>
      <w:bookmarkStart w:id="1225" w:name="_Toc297216155"/>
      <w:bookmarkStart w:id="1226" w:name="_Toc300934949"/>
      <w:bookmarkStart w:id="1227" w:name="_Toc304295527"/>
      <w:bookmarkStart w:id="1228" w:name="_Toc303539106"/>
      <w:bookmarkStart w:id="1229" w:name="_Toc318581164"/>
      <w:bookmarkStart w:id="1230" w:name="_Toc312677997"/>
      <w:r>
        <w:rPr>
          <w:rFonts w:eastAsia="方正仿宋_GB2312"/>
          <w:szCs w:val="21"/>
        </w:rPr>
        <w:t xml:space="preserve">.1.1 </w:t>
      </w:r>
      <w:r>
        <w:rPr>
          <w:rFonts w:eastAsia="方正仿宋_GB2312"/>
          <w:szCs w:val="21"/>
        </w:rPr>
        <w:t>特殊质量标准和要求：</w:t>
      </w:r>
      <w:r>
        <w:rPr>
          <w:rFonts w:eastAsia="方正仿宋_GB2312"/>
          <w:szCs w:val="21"/>
          <w:u w:val="single"/>
        </w:rPr>
        <w:t xml:space="preserve">       </w:t>
      </w:r>
      <w:r>
        <w:rPr>
          <w:rFonts w:eastAsia="方正仿宋_GB2312" w:hint="eastAsia"/>
          <w:szCs w:val="21"/>
          <w:u w:val="single"/>
        </w:rPr>
        <w:t>/</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rPr>
          <w:rFonts w:eastAsia="黑体"/>
          <w:szCs w:val="21"/>
        </w:rPr>
      </w:pPr>
      <w:r>
        <w:rPr>
          <w:rFonts w:eastAsia="方正仿宋_GB2312"/>
          <w:szCs w:val="21"/>
        </w:rPr>
        <w:t>关于工程奖项的约定：</w:t>
      </w:r>
      <w:r>
        <w:rPr>
          <w:rFonts w:eastAsia="方正仿宋_GB2312"/>
          <w:szCs w:val="21"/>
          <w:u w:val="single"/>
        </w:rPr>
        <w:t xml:space="preserve">         </w:t>
      </w:r>
      <w:r>
        <w:rPr>
          <w:rFonts w:eastAsia="方正仿宋_GB2312" w:hint="eastAsia"/>
          <w:szCs w:val="21"/>
          <w:u w:val="single"/>
        </w:rPr>
        <w:t>/</w:t>
      </w:r>
      <w:r>
        <w:rPr>
          <w:rFonts w:eastAsia="方正仿宋_GB2312"/>
          <w:szCs w:val="21"/>
          <w:u w:val="single"/>
        </w:rPr>
        <w:t xml:space="preserve">    </w:t>
      </w:r>
      <w:r>
        <w:rPr>
          <w:rFonts w:eastAsia="方正仿宋_GB2312" w:hint="eastAsia"/>
          <w:szCs w:val="21"/>
          <w:u w:val="single"/>
        </w:rPr>
        <w:t xml:space="preserve">  </w:t>
      </w:r>
      <w:r>
        <w:rPr>
          <w:rFonts w:eastAsia="方正仿宋_GB2312" w:hint="eastAsia"/>
          <w:szCs w:val="21"/>
        </w:rPr>
        <w:t>。</w:t>
      </w:r>
    </w:p>
    <w:p w:rsidR="002841D5" w:rsidRDefault="002841D5" w:rsidP="002841D5">
      <w:pPr>
        <w:ind w:firstLineChars="200" w:firstLine="420"/>
        <w:outlineLvl w:val="0"/>
        <w:rPr>
          <w:rFonts w:eastAsia="黑体"/>
          <w:szCs w:val="21"/>
        </w:rPr>
      </w:pPr>
      <w:bookmarkStart w:id="1231" w:name="_Toc27647"/>
      <w:r>
        <w:rPr>
          <w:rFonts w:eastAsia="黑体"/>
          <w:szCs w:val="21"/>
        </w:rPr>
        <w:t xml:space="preserve">5.3 </w:t>
      </w:r>
      <w:r>
        <w:rPr>
          <w:rFonts w:eastAsia="黑体"/>
          <w:szCs w:val="21"/>
        </w:rPr>
        <w:t>隐蔽工程检查</w:t>
      </w:r>
      <w:bookmarkEnd w:id="1231"/>
    </w:p>
    <w:p w:rsidR="002841D5" w:rsidRDefault="002841D5" w:rsidP="002841D5">
      <w:pPr>
        <w:ind w:firstLineChars="200" w:firstLine="420"/>
        <w:rPr>
          <w:rFonts w:eastAsia="方正仿宋_GB2312"/>
          <w:szCs w:val="21"/>
        </w:rPr>
      </w:pPr>
      <w:r>
        <w:rPr>
          <w:rFonts w:eastAsia="方正仿宋_GB2312"/>
          <w:szCs w:val="21"/>
        </w:rPr>
        <w:lastRenderedPageBreak/>
        <w:t>5.3.2</w:t>
      </w:r>
      <w:r>
        <w:rPr>
          <w:rFonts w:eastAsia="方正仿宋_GB2312"/>
          <w:szCs w:val="21"/>
        </w:rPr>
        <w:t>承包人提前通知监理人隐蔽工程检查的期限的约定：</w:t>
      </w:r>
      <w:r>
        <w:rPr>
          <w:rFonts w:eastAsia="方正仿宋_GB2312" w:hint="eastAsia"/>
          <w:bCs/>
          <w:szCs w:val="21"/>
          <w:u w:val="single"/>
        </w:rPr>
        <w:t>共同检查前</w:t>
      </w:r>
      <w:r>
        <w:rPr>
          <w:rFonts w:eastAsia="方正仿宋_GB2312" w:hint="eastAsia"/>
          <w:bCs/>
          <w:szCs w:val="21"/>
          <w:u w:val="single"/>
        </w:rPr>
        <w:t>48</w:t>
      </w:r>
      <w:r>
        <w:rPr>
          <w:rFonts w:eastAsia="方正仿宋_GB2312" w:hint="eastAsia"/>
          <w:bCs/>
          <w:szCs w:val="21"/>
          <w:u w:val="single"/>
        </w:rPr>
        <w:t>小时书面通知监理人</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监理人不能按时进行检查时，应提前</w:t>
      </w:r>
      <w:r>
        <w:rPr>
          <w:rFonts w:eastAsia="方正仿宋_GB2312"/>
          <w:szCs w:val="21"/>
          <w:u w:val="single"/>
        </w:rPr>
        <w:t xml:space="preserve">   </w:t>
      </w:r>
      <w:r>
        <w:rPr>
          <w:rFonts w:eastAsia="方正仿宋_GB2312" w:hint="eastAsia"/>
          <w:szCs w:val="21"/>
          <w:u w:val="single"/>
        </w:rPr>
        <w:t>24</w:t>
      </w:r>
      <w:r>
        <w:rPr>
          <w:rFonts w:eastAsia="方正仿宋_GB2312"/>
          <w:szCs w:val="21"/>
          <w:u w:val="single"/>
        </w:rPr>
        <w:t xml:space="preserve">   </w:t>
      </w:r>
      <w:r>
        <w:rPr>
          <w:rFonts w:eastAsia="方正仿宋_GB2312"/>
          <w:szCs w:val="21"/>
        </w:rPr>
        <w:t>小时提交书面延期要求。</w:t>
      </w:r>
    </w:p>
    <w:p w:rsidR="002841D5" w:rsidRDefault="002841D5" w:rsidP="002841D5">
      <w:pPr>
        <w:ind w:firstLineChars="200" w:firstLine="420"/>
        <w:rPr>
          <w:rFonts w:eastAsia="方正仿宋_GB2312"/>
          <w:szCs w:val="21"/>
        </w:rPr>
      </w:pPr>
      <w:r>
        <w:rPr>
          <w:rFonts w:eastAsia="方正仿宋_GB2312"/>
          <w:szCs w:val="21"/>
        </w:rPr>
        <w:t>关于延期最长不得超过：</w:t>
      </w:r>
      <w:r>
        <w:rPr>
          <w:rFonts w:eastAsia="方正仿宋_GB2312"/>
          <w:szCs w:val="21"/>
          <w:u w:val="single"/>
        </w:rPr>
        <w:t xml:space="preserve">   </w:t>
      </w:r>
      <w:r>
        <w:rPr>
          <w:rFonts w:eastAsia="方正仿宋_GB2312" w:hint="eastAsia"/>
          <w:szCs w:val="21"/>
          <w:u w:val="single"/>
        </w:rPr>
        <w:t>48</w:t>
      </w:r>
      <w:r>
        <w:rPr>
          <w:rFonts w:eastAsia="方正仿宋_GB2312"/>
          <w:szCs w:val="21"/>
          <w:u w:val="single"/>
        </w:rPr>
        <w:t xml:space="preserve">      </w:t>
      </w:r>
      <w:r>
        <w:rPr>
          <w:rFonts w:eastAsia="方正仿宋_GB2312"/>
          <w:szCs w:val="21"/>
        </w:rPr>
        <w:t>小时。</w:t>
      </w:r>
    </w:p>
    <w:p w:rsidR="002841D5" w:rsidRDefault="002841D5" w:rsidP="002841D5">
      <w:pPr>
        <w:pStyle w:val="4"/>
        <w:spacing w:before="100" w:beforeAutospacing="1" w:after="0" w:line="240" w:lineRule="auto"/>
        <w:textAlignment w:val="auto"/>
        <w:rPr>
          <w:rFonts w:ascii="Times New Roman" w:hAnsi="Times New Roman"/>
          <w:b w:val="0"/>
          <w:sz w:val="21"/>
          <w:szCs w:val="21"/>
        </w:rPr>
      </w:pPr>
      <w:bookmarkStart w:id="1232" w:name="_Toc18014"/>
      <w:r>
        <w:rPr>
          <w:rFonts w:ascii="Times New Roman" w:hAnsi="Times New Roman"/>
          <w:b w:val="0"/>
          <w:sz w:val="21"/>
          <w:szCs w:val="21"/>
        </w:rPr>
        <w:t xml:space="preserve">6. </w:t>
      </w:r>
      <w:r>
        <w:rPr>
          <w:rFonts w:ascii="Times New Roman" w:hAnsi="Times New Roman"/>
          <w:b w:val="0"/>
          <w:sz w:val="21"/>
          <w:szCs w:val="21"/>
        </w:rPr>
        <w:t>安全文明施工与环境保护</w:t>
      </w:r>
      <w:bookmarkEnd w:id="1232"/>
    </w:p>
    <w:p w:rsidR="002841D5" w:rsidRDefault="002841D5" w:rsidP="002841D5">
      <w:pPr>
        <w:ind w:firstLineChars="200" w:firstLine="420"/>
        <w:rPr>
          <w:rFonts w:eastAsia="黑体"/>
          <w:szCs w:val="21"/>
        </w:rPr>
      </w:pPr>
      <w:r>
        <w:rPr>
          <w:rFonts w:eastAsia="黑体"/>
          <w:szCs w:val="21"/>
        </w:rPr>
        <w:t>6.1</w:t>
      </w:r>
      <w:r>
        <w:rPr>
          <w:rFonts w:eastAsia="黑体"/>
          <w:szCs w:val="21"/>
        </w:rPr>
        <w:t>安全文明施工</w:t>
      </w:r>
    </w:p>
    <w:p w:rsidR="002841D5" w:rsidRDefault="002841D5" w:rsidP="002841D5">
      <w:pPr>
        <w:ind w:firstLineChars="200" w:firstLine="420"/>
        <w:rPr>
          <w:rFonts w:eastAsia="方正仿宋_GB2312"/>
          <w:szCs w:val="21"/>
        </w:rPr>
      </w:pPr>
      <w:r>
        <w:rPr>
          <w:rFonts w:eastAsia="方正仿宋_GB2312"/>
          <w:szCs w:val="21"/>
        </w:rPr>
        <w:t xml:space="preserve">6.1.1 </w:t>
      </w:r>
      <w:r>
        <w:rPr>
          <w:rFonts w:eastAsia="方正仿宋_GB2312"/>
          <w:szCs w:val="21"/>
        </w:rPr>
        <w:t>项目安全生产的达标目标及相应事项的约定：</w:t>
      </w:r>
      <w:r>
        <w:rPr>
          <w:rFonts w:eastAsia="方正仿宋_GB2312" w:hint="eastAsia"/>
          <w:bCs/>
          <w:szCs w:val="21"/>
          <w:u w:val="single"/>
        </w:rPr>
        <w:t>北京市相关规定。</w:t>
      </w:r>
    </w:p>
    <w:p w:rsidR="002841D5" w:rsidRDefault="002841D5" w:rsidP="002841D5">
      <w:pPr>
        <w:ind w:firstLineChars="200" w:firstLine="420"/>
        <w:rPr>
          <w:rFonts w:eastAsia="方正仿宋_GB2312"/>
          <w:szCs w:val="21"/>
        </w:rPr>
      </w:pPr>
      <w:r>
        <w:rPr>
          <w:rFonts w:eastAsia="方正仿宋_GB2312"/>
          <w:szCs w:val="21"/>
        </w:rPr>
        <w:t xml:space="preserve">6.1.4 </w:t>
      </w:r>
      <w:r>
        <w:rPr>
          <w:rFonts w:eastAsia="方正仿宋_GB2312"/>
          <w:szCs w:val="21"/>
        </w:rPr>
        <w:t>关于治安保卫的特别约定：</w:t>
      </w:r>
      <w:r>
        <w:rPr>
          <w:rFonts w:eastAsia="方正仿宋_GB2312"/>
          <w:szCs w:val="21"/>
          <w:u w:val="single"/>
        </w:rPr>
        <w:t xml:space="preserve"> </w:t>
      </w:r>
      <w:r>
        <w:rPr>
          <w:rFonts w:eastAsia="方正仿宋_GB2312" w:hint="eastAsia"/>
          <w:bCs/>
          <w:szCs w:val="21"/>
          <w:u w:val="single"/>
        </w:rPr>
        <w:t>/</w:t>
      </w:r>
      <w:r>
        <w:rPr>
          <w:rFonts w:eastAsia="方正仿宋_GB2312" w:hint="eastAsia"/>
          <w:szCs w:val="21"/>
          <w:u w:val="single"/>
        </w:rPr>
        <w:t xml:space="preserve">      </w:t>
      </w:r>
      <w:r>
        <w:rPr>
          <w:rFonts w:eastAsia="方正仿宋_GB2312"/>
          <w:szCs w:val="21"/>
          <w:u w:val="single"/>
        </w:rPr>
        <w:t></w:t>
      </w:r>
      <w:r>
        <w:rPr>
          <w:rFonts w:eastAsia="方正仿宋_GB2312" w:hint="eastAsia"/>
          <w:szCs w:val="21"/>
          <w:u w:val="single"/>
        </w:rPr>
        <w:t xml:space="preserve">  </w:t>
      </w:r>
      <w:r>
        <w:rPr>
          <w:rFonts w:eastAsia="方正仿宋_GB2312"/>
          <w:szCs w:val="21"/>
          <w:u w:val="single"/>
        </w:rPr>
        <w:t></w:t>
      </w:r>
      <w:r>
        <w:rPr>
          <w:rFonts w:eastAsia="方正仿宋_GB2312"/>
          <w:kern w:val="0"/>
          <w:szCs w:val="21"/>
        </w:rPr>
        <w:t>。</w:t>
      </w:r>
    </w:p>
    <w:p w:rsidR="002841D5" w:rsidRDefault="002841D5" w:rsidP="002841D5">
      <w:pPr>
        <w:ind w:firstLineChars="200" w:firstLine="420"/>
        <w:rPr>
          <w:rFonts w:eastAsia="方正仿宋_GB2312"/>
          <w:szCs w:val="21"/>
        </w:rPr>
      </w:pPr>
      <w:r>
        <w:rPr>
          <w:rFonts w:eastAsia="方正仿宋_GB2312"/>
          <w:szCs w:val="21"/>
        </w:rPr>
        <w:t>关于编制施工场地治安管理计划的约定：</w:t>
      </w:r>
      <w:r>
        <w:rPr>
          <w:rFonts w:eastAsia="方正仿宋_GB2312"/>
          <w:szCs w:val="21"/>
          <w:u w:val="single"/>
        </w:rPr>
        <w:t xml:space="preserve"> </w:t>
      </w:r>
      <w:r>
        <w:rPr>
          <w:rFonts w:eastAsia="方正仿宋_GB2312" w:hint="eastAsia"/>
          <w:bCs/>
          <w:szCs w:val="21"/>
          <w:u w:val="single"/>
        </w:rPr>
        <w:t>开工前提供</w:t>
      </w:r>
      <w:r>
        <w:rPr>
          <w:rFonts w:eastAsia="方正仿宋_GB2312" w:hint="eastAsia"/>
          <w:szCs w:val="21"/>
          <w:u w:val="single"/>
        </w:rPr>
        <w:t xml:space="preserve">  </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hint="eastAsia"/>
          <w:szCs w:val="21"/>
        </w:rPr>
        <w:t xml:space="preserve">6.1.5 </w:t>
      </w:r>
      <w:r>
        <w:rPr>
          <w:rFonts w:eastAsia="方正仿宋_GB2312" w:hint="eastAsia"/>
          <w:szCs w:val="21"/>
        </w:rPr>
        <w:t>文明施工</w:t>
      </w:r>
    </w:p>
    <w:p w:rsidR="002841D5" w:rsidRDefault="002841D5" w:rsidP="002841D5">
      <w:pPr>
        <w:ind w:firstLineChars="200" w:firstLine="420"/>
        <w:rPr>
          <w:rFonts w:eastAsia="方正仿宋_GB2312"/>
          <w:szCs w:val="21"/>
        </w:rPr>
      </w:pPr>
      <w:r>
        <w:rPr>
          <w:rFonts w:eastAsia="方正仿宋_GB2312" w:hint="eastAsia"/>
          <w:szCs w:val="21"/>
        </w:rPr>
        <w:t>合同当事人对文明施工的要求：</w:t>
      </w:r>
      <w:r>
        <w:rPr>
          <w:rFonts w:eastAsia="方正仿宋_GB2312"/>
          <w:szCs w:val="21"/>
          <w:u w:val="single"/>
        </w:rPr>
        <w:t xml:space="preserve">   </w:t>
      </w:r>
      <w:r>
        <w:rPr>
          <w:rFonts w:eastAsia="方正仿宋_GB2312" w:hint="eastAsia"/>
          <w:bCs/>
          <w:szCs w:val="21"/>
          <w:u w:val="single"/>
        </w:rPr>
        <w:t>达到北京市相关要求</w:t>
      </w:r>
      <w:r>
        <w:rPr>
          <w:rFonts w:eastAsia="方正仿宋_GB2312" w:hint="eastAsia"/>
          <w:szCs w:val="21"/>
          <w:u w:val="single"/>
        </w:rPr>
        <w:t xml:space="preserve">      </w:t>
      </w:r>
      <w:r>
        <w:rPr>
          <w:rFonts w:eastAsia="方正仿宋_GB2312" w:hint="eastAsia"/>
          <w:szCs w:val="21"/>
        </w:rPr>
        <w:t>。</w:t>
      </w:r>
    </w:p>
    <w:p w:rsidR="002841D5" w:rsidRDefault="002841D5" w:rsidP="002841D5">
      <w:pPr>
        <w:ind w:firstLineChars="200" w:firstLine="420"/>
        <w:rPr>
          <w:rFonts w:eastAsia="方正仿宋_GB2312"/>
          <w:szCs w:val="21"/>
        </w:rPr>
      </w:pPr>
      <w:r>
        <w:rPr>
          <w:rFonts w:eastAsia="方正仿宋_GB2312"/>
          <w:szCs w:val="21"/>
        </w:rPr>
        <w:t xml:space="preserve">6.1.6 </w:t>
      </w:r>
      <w:r>
        <w:rPr>
          <w:rFonts w:eastAsia="方正仿宋_GB2312"/>
          <w:szCs w:val="21"/>
        </w:rPr>
        <w:t>关于安全文明施工费支付比例和支付期限的约定：</w:t>
      </w:r>
      <w:r>
        <w:rPr>
          <w:rFonts w:eastAsia="方正仿宋_GB2312" w:hint="eastAsia"/>
          <w:bCs/>
          <w:szCs w:val="21"/>
          <w:u w:val="single"/>
        </w:rPr>
        <w:t>纳入合同价格支付</w:t>
      </w:r>
      <w:r>
        <w:rPr>
          <w:rFonts w:eastAsia="方正仿宋_GB2312" w:hint="eastAsia"/>
          <w:szCs w:val="21"/>
          <w:u w:val="single"/>
        </w:rPr>
        <w:t xml:space="preserve"> </w:t>
      </w:r>
      <w:r>
        <w:rPr>
          <w:rFonts w:eastAsia="方正仿宋_GB2312"/>
          <w:szCs w:val="21"/>
          <w:u w:val="single"/>
        </w:rPr>
        <w:t xml:space="preserve"> </w:t>
      </w:r>
      <w:r>
        <w:rPr>
          <w:rFonts w:eastAsia="方正仿宋_GB2312"/>
          <w:szCs w:val="21"/>
        </w:rPr>
        <w:t>。</w:t>
      </w:r>
    </w:p>
    <w:p w:rsidR="002841D5" w:rsidRDefault="002841D5" w:rsidP="002841D5">
      <w:pPr>
        <w:pStyle w:val="4"/>
        <w:spacing w:before="100" w:beforeAutospacing="1" w:after="0" w:line="240" w:lineRule="auto"/>
        <w:textAlignment w:val="auto"/>
        <w:rPr>
          <w:rFonts w:ascii="Times New Roman" w:hAnsi="Times New Roman"/>
          <w:b w:val="0"/>
          <w:sz w:val="21"/>
          <w:szCs w:val="21"/>
        </w:rPr>
      </w:pPr>
      <w:bookmarkStart w:id="1233" w:name="_Toc2574"/>
      <w:bookmarkEnd w:id="1224"/>
      <w:bookmarkEnd w:id="1225"/>
      <w:bookmarkEnd w:id="1226"/>
      <w:bookmarkEnd w:id="1227"/>
      <w:bookmarkEnd w:id="1228"/>
      <w:bookmarkEnd w:id="1229"/>
      <w:bookmarkEnd w:id="1230"/>
      <w:r>
        <w:rPr>
          <w:rFonts w:ascii="Times New Roman" w:hAnsi="Times New Roman"/>
          <w:b w:val="0"/>
          <w:sz w:val="21"/>
          <w:szCs w:val="21"/>
        </w:rPr>
        <w:t xml:space="preserve">7. </w:t>
      </w:r>
      <w:r>
        <w:rPr>
          <w:rFonts w:ascii="Times New Roman" w:hAnsi="Times New Roman"/>
          <w:b w:val="0"/>
          <w:sz w:val="21"/>
          <w:szCs w:val="21"/>
        </w:rPr>
        <w:t>工期和进度</w:t>
      </w:r>
      <w:bookmarkEnd w:id="1233"/>
    </w:p>
    <w:p w:rsidR="002841D5" w:rsidRDefault="002841D5" w:rsidP="002841D5">
      <w:pPr>
        <w:ind w:firstLineChars="200" w:firstLine="420"/>
        <w:rPr>
          <w:rFonts w:eastAsia="黑体"/>
          <w:szCs w:val="21"/>
        </w:rPr>
      </w:pPr>
      <w:r>
        <w:rPr>
          <w:rFonts w:eastAsia="黑体"/>
          <w:szCs w:val="21"/>
        </w:rPr>
        <w:t xml:space="preserve">7.1 </w:t>
      </w:r>
      <w:r>
        <w:rPr>
          <w:rFonts w:eastAsia="黑体"/>
          <w:szCs w:val="21"/>
        </w:rPr>
        <w:t>施工组织设计</w:t>
      </w:r>
    </w:p>
    <w:p w:rsidR="002841D5" w:rsidRDefault="002841D5" w:rsidP="002841D5">
      <w:pPr>
        <w:autoSpaceDE w:val="0"/>
        <w:autoSpaceDN w:val="0"/>
        <w:adjustRightInd w:val="0"/>
        <w:ind w:firstLineChars="200" w:firstLine="420"/>
        <w:rPr>
          <w:rFonts w:eastAsia="方正仿宋_GB2312"/>
          <w:kern w:val="0"/>
          <w:szCs w:val="21"/>
        </w:rPr>
      </w:pPr>
      <w:r>
        <w:rPr>
          <w:rFonts w:eastAsia="方正仿宋_GB2312"/>
          <w:szCs w:val="21"/>
        </w:rPr>
        <w:t>7.1.</w:t>
      </w:r>
      <w:r>
        <w:rPr>
          <w:rFonts w:eastAsia="方正仿宋_GB2312" w:hint="eastAsia"/>
          <w:szCs w:val="21"/>
        </w:rPr>
        <w:t xml:space="preserve">1 </w:t>
      </w:r>
      <w:r>
        <w:rPr>
          <w:rFonts w:eastAsia="方正仿宋_GB2312" w:hint="eastAsia"/>
          <w:szCs w:val="21"/>
        </w:rPr>
        <w:t>合</w:t>
      </w:r>
      <w:r>
        <w:rPr>
          <w:rFonts w:eastAsia="方正仿宋_GB2312" w:hint="eastAsia"/>
          <w:kern w:val="0"/>
          <w:szCs w:val="21"/>
        </w:rPr>
        <w:t>同当事人约定的</w:t>
      </w:r>
      <w:r>
        <w:rPr>
          <w:rFonts w:eastAsia="方正仿宋_GB2312"/>
          <w:kern w:val="0"/>
          <w:szCs w:val="21"/>
        </w:rPr>
        <w:t>施工组织设计</w:t>
      </w:r>
      <w:r>
        <w:rPr>
          <w:rFonts w:eastAsia="方正仿宋_GB2312" w:hint="eastAsia"/>
          <w:kern w:val="0"/>
          <w:szCs w:val="21"/>
        </w:rPr>
        <w:t>应包括的其他内容</w:t>
      </w:r>
      <w:r>
        <w:rPr>
          <w:rFonts w:eastAsia="方正仿宋_GB2312"/>
          <w:kern w:val="0"/>
          <w:szCs w:val="21"/>
        </w:rPr>
        <w:t>：</w:t>
      </w:r>
      <w:r>
        <w:rPr>
          <w:rFonts w:eastAsia="方正仿宋_GB2312"/>
          <w:szCs w:val="21"/>
          <w:u w:val="single"/>
        </w:rPr>
        <w:t xml:space="preserve"> </w:t>
      </w:r>
      <w:r>
        <w:rPr>
          <w:rFonts w:eastAsia="方正仿宋_GB2312" w:hint="eastAsia"/>
          <w:bCs/>
          <w:szCs w:val="21"/>
          <w:u w:val="single"/>
        </w:rPr>
        <w:t>/</w:t>
      </w:r>
      <w:r>
        <w:rPr>
          <w:rFonts w:eastAsia="方正仿宋_GB2312" w:hint="eastAsia"/>
          <w:szCs w:val="21"/>
          <w:u w:val="single"/>
        </w:rPr>
        <w:t xml:space="preserve">      </w:t>
      </w:r>
      <w:r>
        <w:rPr>
          <w:rFonts w:eastAsia="方正仿宋_GB2312"/>
          <w:szCs w:val="21"/>
          <w:u w:val="single"/>
        </w:rPr>
        <w:t></w:t>
      </w:r>
      <w:r>
        <w:rPr>
          <w:rFonts w:eastAsia="方正仿宋_GB2312" w:hint="eastAsia"/>
          <w:szCs w:val="21"/>
          <w:u w:val="single"/>
        </w:rPr>
        <w:t xml:space="preserve">  </w:t>
      </w:r>
      <w:r>
        <w:rPr>
          <w:rFonts w:eastAsia="方正仿宋_GB2312"/>
          <w:szCs w:val="21"/>
          <w:u w:val="single"/>
        </w:rPr>
        <w:t></w:t>
      </w:r>
      <w:r>
        <w:rPr>
          <w:rFonts w:eastAsia="方正仿宋_GB2312"/>
          <w:kern w:val="0"/>
          <w:szCs w:val="21"/>
        </w:rPr>
        <w:t>。</w:t>
      </w:r>
    </w:p>
    <w:p w:rsidR="002841D5" w:rsidRDefault="002841D5" w:rsidP="002841D5">
      <w:pPr>
        <w:autoSpaceDE w:val="0"/>
        <w:autoSpaceDN w:val="0"/>
        <w:adjustRightInd w:val="0"/>
        <w:ind w:firstLineChars="200" w:firstLine="420"/>
        <w:rPr>
          <w:rFonts w:eastAsia="方正仿宋_GB2312"/>
          <w:kern w:val="0"/>
          <w:szCs w:val="21"/>
        </w:rPr>
      </w:pPr>
      <w:r>
        <w:rPr>
          <w:rFonts w:eastAsia="方正仿宋_GB2312"/>
          <w:szCs w:val="21"/>
        </w:rPr>
        <w:t xml:space="preserve">7.1.2 </w:t>
      </w:r>
      <w:r>
        <w:rPr>
          <w:rFonts w:eastAsia="方正仿宋_GB2312"/>
          <w:kern w:val="0"/>
          <w:szCs w:val="21"/>
        </w:rPr>
        <w:t>施工组织设计的提交和修改</w:t>
      </w:r>
    </w:p>
    <w:p w:rsidR="002841D5" w:rsidRDefault="002841D5" w:rsidP="002841D5">
      <w:pPr>
        <w:autoSpaceDE w:val="0"/>
        <w:autoSpaceDN w:val="0"/>
        <w:adjustRightInd w:val="0"/>
        <w:ind w:firstLineChars="200" w:firstLine="420"/>
        <w:rPr>
          <w:rFonts w:eastAsia="方正仿宋_GB2312"/>
          <w:szCs w:val="21"/>
        </w:rPr>
      </w:pPr>
      <w:r>
        <w:rPr>
          <w:rFonts w:eastAsia="方正仿宋_GB2312"/>
          <w:kern w:val="0"/>
          <w:szCs w:val="21"/>
        </w:rPr>
        <w:t>承包人提交详细施工组织设计的期限的约定：</w:t>
      </w:r>
      <w:r>
        <w:rPr>
          <w:rFonts w:eastAsia="方正仿宋_GB2312"/>
          <w:bCs/>
          <w:szCs w:val="21"/>
          <w:u w:val="single"/>
        </w:rPr>
        <w:t xml:space="preserve"> </w:t>
      </w:r>
      <w:r>
        <w:rPr>
          <w:rFonts w:eastAsia="方正仿宋_GB2312" w:hint="eastAsia"/>
          <w:bCs/>
          <w:szCs w:val="21"/>
          <w:u w:val="single"/>
        </w:rPr>
        <w:t>开工前</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发包人和监理人在收到</w:t>
      </w:r>
      <w:r>
        <w:rPr>
          <w:rFonts w:eastAsia="方正仿宋_GB2312" w:hint="eastAsia"/>
          <w:szCs w:val="21"/>
        </w:rPr>
        <w:t>详细的施工组织设计</w:t>
      </w:r>
      <w:r>
        <w:rPr>
          <w:rFonts w:eastAsia="方正仿宋_GB2312"/>
          <w:szCs w:val="21"/>
        </w:rPr>
        <w:t>后确认或提出修改意见的期限：</w:t>
      </w:r>
      <w:r>
        <w:rPr>
          <w:rFonts w:eastAsia="方正仿宋_GB2312" w:hint="eastAsia"/>
          <w:bCs/>
          <w:szCs w:val="21"/>
          <w:u w:val="single"/>
        </w:rPr>
        <w:t>收到后</w:t>
      </w:r>
      <w:r>
        <w:rPr>
          <w:rFonts w:eastAsia="方正仿宋_GB2312" w:hint="eastAsia"/>
          <w:bCs/>
          <w:szCs w:val="21"/>
          <w:u w:val="single"/>
        </w:rPr>
        <w:t>7</w:t>
      </w:r>
      <w:r>
        <w:rPr>
          <w:rFonts w:eastAsia="方正仿宋_GB2312" w:hint="eastAsia"/>
          <w:bCs/>
          <w:szCs w:val="21"/>
          <w:u w:val="single"/>
        </w:rPr>
        <w:t>日内</w:t>
      </w:r>
      <w:r>
        <w:rPr>
          <w:rFonts w:eastAsia="方正仿宋_GB2312"/>
          <w:szCs w:val="21"/>
        </w:rPr>
        <w:t>。</w:t>
      </w:r>
    </w:p>
    <w:p w:rsidR="002841D5" w:rsidRDefault="002841D5" w:rsidP="002841D5">
      <w:pPr>
        <w:ind w:firstLineChars="200" w:firstLine="420"/>
        <w:rPr>
          <w:rFonts w:eastAsia="黑体"/>
          <w:szCs w:val="21"/>
        </w:rPr>
      </w:pPr>
      <w:r>
        <w:rPr>
          <w:rFonts w:eastAsia="黑体"/>
          <w:szCs w:val="21"/>
        </w:rPr>
        <w:t>7</w:t>
      </w:r>
      <w:bookmarkStart w:id="1234" w:name="_Toc297216173"/>
      <w:bookmarkStart w:id="1235" w:name="_Toc300934966"/>
      <w:bookmarkStart w:id="1236" w:name="_Toc303539123"/>
      <w:bookmarkStart w:id="1237" w:name="_Toc304295541"/>
      <w:bookmarkStart w:id="1238" w:name="_Toc297123514"/>
      <w:bookmarkStart w:id="1239" w:name="_Toc312678005"/>
      <w:bookmarkStart w:id="1240" w:name="_Toc312677479"/>
      <w:r>
        <w:rPr>
          <w:rFonts w:eastAsia="黑体"/>
          <w:szCs w:val="21"/>
        </w:rPr>
        <w:t xml:space="preserve">.2 </w:t>
      </w:r>
      <w:r>
        <w:rPr>
          <w:rFonts w:eastAsia="黑体"/>
          <w:szCs w:val="21"/>
        </w:rPr>
        <w:t>施工进度计划</w:t>
      </w:r>
    </w:p>
    <w:p w:rsidR="002841D5" w:rsidRDefault="002841D5" w:rsidP="002841D5">
      <w:pPr>
        <w:ind w:firstLineChars="200" w:firstLine="420"/>
        <w:rPr>
          <w:rFonts w:eastAsia="方正仿宋_GB2312"/>
          <w:szCs w:val="21"/>
        </w:rPr>
      </w:pPr>
      <w:r>
        <w:rPr>
          <w:rFonts w:eastAsia="方正仿宋_GB2312"/>
          <w:szCs w:val="21"/>
        </w:rPr>
        <w:t xml:space="preserve">7.2.2 </w:t>
      </w:r>
      <w:r>
        <w:rPr>
          <w:rFonts w:eastAsia="方正仿宋_GB2312"/>
          <w:szCs w:val="21"/>
        </w:rPr>
        <w:t>施工进度计划的修订</w:t>
      </w:r>
    </w:p>
    <w:p w:rsidR="002841D5" w:rsidRDefault="002841D5" w:rsidP="002841D5">
      <w:pPr>
        <w:ind w:firstLineChars="200" w:firstLine="420"/>
        <w:rPr>
          <w:rFonts w:eastAsia="方正仿宋_GB2312"/>
          <w:szCs w:val="21"/>
        </w:rPr>
      </w:pPr>
      <w:r>
        <w:rPr>
          <w:rFonts w:eastAsia="方正仿宋_GB2312"/>
          <w:szCs w:val="21"/>
        </w:rPr>
        <w:t>发包人和监理人在收到修订的施工进度计划后确认或提出修改意见的期限：</w:t>
      </w:r>
      <w:r>
        <w:rPr>
          <w:rFonts w:eastAsia="方正仿宋_GB2312" w:hint="eastAsia"/>
          <w:bCs/>
          <w:szCs w:val="21"/>
          <w:u w:val="single"/>
        </w:rPr>
        <w:t>收到后</w:t>
      </w:r>
      <w:r>
        <w:rPr>
          <w:rFonts w:eastAsia="方正仿宋_GB2312" w:hint="eastAsia"/>
          <w:bCs/>
          <w:szCs w:val="21"/>
          <w:u w:val="single"/>
        </w:rPr>
        <w:t>5</w:t>
      </w:r>
      <w:r>
        <w:rPr>
          <w:rFonts w:eastAsia="方正仿宋_GB2312" w:hint="eastAsia"/>
          <w:bCs/>
          <w:szCs w:val="21"/>
          <w:u w:val="single"/>
        </w:rPr>
        <w:t>日内</w:t>
      </w:r>
      <w:r>
        <w:rPr>
          <w:rFonts w:eastAsia="方正仿宋_GB2312"/>
          <w:szCs w:val="21"/>
        </w:rPr>
        <w:t>。</w:t>
      </w:r>
    </w:p>
    <w:p w:rsidR="002841D5" w:rsidRDefault="002841D5" w:rsidP="002841D5">
      <w:pPr>
        <w:ind w:firstLineChars="200" w:firstLine="420"/>
        <w:rPr>
          <w:rFonts w:eastAsia="黑体"/>
          <w:szCs w:val="21"/>
        </w:rPr>
      </w:pPr>
      <w:r>
        <w:rPr>
          <w:rFonts w:eastAsia="黑体"/>
          <w:szCs w:val="21"/>
        </w:rPr>
        <w:t xml:space="preserve">7.3 </w:t>
      </w:r>
      <w:r>
        <w:rPr>
          <w:rFonts w:eastAsia="黑体"/>
          <w:szCs w:val="21"/>
        </w:rPr>
        <w:t>开工</w:t>
      </w:r>
    </w:p>
    <w:p w:rsidR="002841D5" w:rsidRDefault="002841D5" w:rsidP="002841D5">
      <w:pPr>
        <w:ind w:firstLineChars="200" w:firstLine="420"/>
        <w:rPr>
          <w:rFonts w:eastAsia="方正仿宋_GB2312"/>
          <w:szCs w:val="21"/>
        </w:rPr>
      </w:pPr>
      <w:r>
        <w:rPr>
          <w:rFonts w:eastAsia="方正仿宋_GB2312"/>
          <w:szCs w:val="21"/>
        </w:rPr>
        <w:t xml:space="preserve">7.3.1 </w:t>
      </w:r>
      <w:r>
        <w:rPr>
          <w:rFonts w:eastAsia="方正仿宋_GB2312"/>
          <w:szCs w:val="21"/>
        </w:rPr>
        <w:t>开工准备</w:t>
      </w:r>
    </w:p>
    <w:p w:rsidR="002841D5" w:rsidRDefault="002841D5" w:rsidP="002841D5">
      <w:pPr>
        <w:ind w:firstLineChars="200" w:firstLine="420"/>
        <w:rPr>
          <w:rFonts w:eastAsia="方正仿宋_GB2312"/>
          <w:szCs w:val="21"/>
          <w:u w:val="single"/>
        </w:rPr>
      </w:pPr>
      <w:r>
        <w:rPr>
          <w:rFonts w:eastAsia="方正仿宋_GB2312"/>
          <w:szCs w:val="21"/>
        </w:rPr>
        <w:t>关于承包人提交</w:t>
      </w:r>
      <w:r>
        <w:rPr>
          <w:rFonts w:eastAsia="方正仿宋_GB2312"/>
          <w:kern w:val="0"/>
          <w:szCs w:val="21"/>
        </w:rPr>
        <w:t>工程开工</w:t>
      </w:r>
      <w:proofErr w:type="gramStart"/>
      <w:r>
        <w:rPr>
          <w:rFonts w:eastAsia="方正仿宋_GB2312"/>
          <w:kern w:val="0"/>
          <w:szCs w:val="21"/>
        </w:rPr>
        <w:t>报审表</w:t>
      </w:r>
      <w:proofErr w:type="gramEnd"/>
      <w:r>
        <w:rPr>
          <w:rFonts w:eastAsia="方正仿宋_GB2312"/>
          <w:kern w:val="0"/>
          <w:szCs w:val="21"/>
        </w:rPr>
        <w:t>的期限：</w:t>
      </w:r>
      <w:r>
        <w:rPr>
          <w:rFonts w:eastAsia="方正仿宋_GB2312"/>
          <w:szCs w:val="21"/>
          <w:u w:val="single"/>
        </w:rPr>
        <w:t xml:space="preserve"> </w:t>
      </w:r>
      <w:r>
        <w:rPr>
          <w:rFonts w:eastAsia="方正仿宋_GB2312" w:hint="eastAsia"/>
          <w:bCs/>
          <w:szCs w:val="21"/>
          <w:u w:val="single"/>
        </w:rPr>
        <w:t>合同签订后、开工前</w:t>
      </w:r>
      <w:r>
        <w:rPr>
          <w:rFonts w:eastAsia="方正仿宋_GB2312"/>
          <w:bCs/>
          <w:szCs w:val="21"/>
        </w:rPr>
        <w:t>。</w:t>
      </w:r>
    </w:p>
    <w:p w:rsidR="002841D5" w:rsidRDefault="002841D5" w:rsidP="002841D5">
      <w:pPr>
        <w:ind w:firstLineChars="200" w:firstLine="420"/>
        <w:rPr>
          <w:rFonts w:eastAsia="方正仿宋_GB2312"/>
          <w:szCs w:val="21"/>
        </w:rPr>
      </w:pPr>
      <w:r>
        <w:rPr>
          <w:rFonts w:eastAsia="方正仿宋_GB2312"/>
          <w:szCs w:val="21"/>
        </w:rPr>
        <w:t>关于发包人应完成的其他开工准备工作及期限：</w:t>
      </w:r>
      <w:r>
        <w:rPr>
          <w:rFonts w:eastAsia="方正仿宋_GB2312"/>
          <w:szCs w:val="21"/>
          <w:u w:val="single"/>
        </w:rPr>
        <w:t xml:space="preserve">    </w:t>
      </w:r>
      <w:r>
        <w:rPr>
          <w:rFonts w:eastAsia="方正仿宋_GB2312" w:hint="eastAsia"/>
          <w:szCs w:val="21"/>
          <w:u w:val="single"/>
        </w:rPr>
        <w:t>/</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关于承包人应完成的其他开工准备工作及期限：</w:t>
      </w:r>
      <w:r>
        <w:rPr>
          <w:rFonts w:eastAsia="方正仿宋_GB2312"/>
          <w:szCs w:val="21"/>
          <w:u w:val="single"/>
        </w:rPr>
        <w:t xml:space="preserve">    </w:t>
      </w:r>
      <w:r>
        <w:rPr>
          <w:rFonts w:eastAsia="方正仿宋_GB2312" w:hint="eastAsia"/>
          <w:szCs w:val="21"/>
          <w:u w:val="single"/>
        </w:rPr>
        <w:t>/</w:t>
      </w:r>
      <w:r>
        <w:rPr>
          <w:rFonts w:eastAsia="方正仿宋_GB2312"/>
          <w:szCs w:val="21"/>
          <w:u w:val="single"/>
        </w:rPr>
        <w:t xml:space="preserve">    </w:t>
      </w:r>
      <w:r>
        <w:rPr>
          <w:rFonts w:eastAsia="方正仿宋_GB2312" w:hint="eastAsia"/>
          <w:szCs w:val="21"/>
          <w:u w:val="single"/>
        </w:rPr>
        <w:t xml:space="preserve">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7.3.2</w:t>
      </w:r>
      <w:r>
        <w:rPr>
          <w:rFonts w:eastAsia="方正仿宋_GB2312"/>
          <w:szCs w:val="21"/>
        </w:rPr>
        <w:t>开工通知</w:t>
      </w:r>
    </w:p>
    <w:p w:rsidR="002841D5" w:rsidRDefault="002841D5" w:rsidP="002841D5">
      <w:pPr>
        <w:ind w:firstLineChars="200" w:firstLine="420"/>
        <w:rPr>
          <w:rFonts w:eastAsia="方正仿宋_GB2312"/>
          <w:szCs w:val="21"/>
        </w:rPr>
      </w:pPr>
      <w:r>
        <w:rPr>
          <w:rFonts w:eastAsia="方正仿宋_GB2312"/>
          <w:szCs w:val="21"/>
        </w:rPr>
        <w:t>因发包人原因造成监理人未能在计划开工日期之日起</w:t>
      </w:r>
      <w:r>
        <w:rPr>
          <w:rFonts w:eastAsia="方正仿宋_GB2312"/>
          <w:szCs w:val="21"/>
          <w:u w:val="single"/>
        </w:rPr>
        <w:t xml:space="preserve">  </w:t>
      </w:r>
      <w:r>
        <w:rPr>
          <w:rFonts w:eastAsia="方正仿宋_GB2312" w:hint="eastAsia"/>
          <w:szCs w:val="21"/>
          <w:u w:val="single"/>
        </w:rPr>
        <w:t>60</w:t>
      </w:r>
      <w:r>
        <w:rPr>
          <w:rFonts w:eastAsia="方正仿宋_GB2312"/>
          <w:szCs w:val="21"/>
        </w:rPr>
        <w:t>天内发出开工通知的，承包人有权提出价格调整要求，或者解除合同。</w:t>
      </w:r>
    </w:p>
    <w:bookmarkEnd w:id="1234"/>
    <w:bookmarkEnd w:id="1235"/>
    <w:bookmarkEnd w:id="1236"/>
    <w:bookmarkEnd w:id="1237"/>
    <w:bookmarkEnd w:id="1238"/>
    <w:bookmarkEnd w:id="1239"/>
    <w:bookmarkEnd w:id="1240"/>
    <w:p w:rsidR="002841D5" w:rsidRDefault="002841D5" w:rsidP="002841D5">
      <w:pPr>
        <w:ind w:firstLineChars="200" w:firstLine="420"/>
        <w:rPr>
          <w:rFonts w:eastAsia="黑体"/>
          <w:szCs w:val="21"/>
        </w:rPr>
      </w:pPr>
      <w:r>
        <w:rPr>
          <w:rFonts w:eastAsia="黑体"/>
          <w:szCs w:val="21"/>
        </w:rPr>
        <w:t xml:space="preserve">7.4 </w:t>
      </w:r>
      <w:r>
        <w:rPr>
          <w:rFonts w:eastAsia="黑体"/>
          <w:szCs w:val="21"/>
        </w:rPr>
        <w:t>测量放线</w:t>
      </w:r>
    </w:p>
    <w:p w:rsidR="002841D5" w:rsidRDefault="002841D5" w:rsidP="002841D5">
      <w:pPr>
        <w:ind w:firstLineChars="200" w:firstLine="420"/>
        <w:rPr>
          <w:rFonts w:eastAsia="方正仿宋_GB2312"/>
          <w:szCs w:val="21"/>
          <w:u w:val="single"/>
        </w:rPr>
      </w:pPr>
      <w:r>
        <w:rPr>
          <w:rFonts w:eastAsia="方正仿宋_GB2312"/>
          <w:szCs w:val="21"/>
        </w:rPr>
        <w:t>7.4.1</w:t>
      </w:r>
      <w:r>
        <w:rPr>
          <w:rFonts w:eastAsia="方正仿宋_GB2312"/>
          <w:szCs w:val="21"/>
        </w:rPr>
        <w:t>发包人通过监理人向承包人提供测量基准点、基准线和水准点及其书面资料的期限：</w:t>
      </w:r>
      <w:r>
        <w:rPr>
          <w:rFonts w:eastAsia="方正仿宋_GB2312" w:hint="eastAsia"/>
          <w:bCs/>
          <w:szCs w:val="21"/>
          <w:u w:val="single"/>
        </w:rPr>
        <w:t>合同签订后、开工前</w:t>
      </w:r>
      <w:r>
        <w:rPr>
          <w:rFonts w:eastAsia="方正仿宋_GB2312"/>
          <w:szCs w:val="21"/>
        </w:rPr>
        <w:t>。</w:t>
      </w:r>
    </w:p>
    <w:p w:rsidR="002841D5" w:rsidRDefault="002841D5" w:rsidP="002841D5">
      <w:pPr>
        <w:ind w:firstLineChars="200" w:firstLine="420"/>
        <w:rPr>
          <w:rFonts w:eastAsia="黑体"/>
          <w:szCs w:val="21"/>
        </w:rPr>
      </w:pPr>
      <w:r>
        <w:rPr>
          <w:rFonts w:eastAsia="黑体"/>
          <w:szCs w:val="21"/>
        </w:rPr>
        <w:t>7</w:t>
      </w:r>
      <w:bookmarkStart w:id="1241" w:name="_Toc312678010"/>
      <w:bookmarkStart w:id="1242" w:name="_Toc312677484"/>
      <w:bookmarkStart w:id="1243" w:name="_Toc300934968"/>
      <w:bookmarkStart w:id="1244" w:name="_Toc297216175"/>
      <w:bookmarkStart w:id="1245" w:name="_Toc303539125"/>
      <w:bookmarkStart w:id="1246" w:name="_Toc304295546"/>
      <w:bookmarkStart w:id="1247" w:name="_Toc297123516"/>
      <w:r>
        <w:rPr>
          <w:rFonts w:eastAsia="黑体"/>
          <w:szCs w:val="21"/>
        </w:rPr>
        <w:t xml:space="preserve">.5 </w:t>
      </w:r>
      <w:r>
        <w:rPr>
          <w:rFonts w:eastAsia="黑体"/>
          <w:szCs w:val="21"/>
        </w:rPr>
        <w:t>工期延误</w:t>
      </w:r>
    </w:p>
    <w:bookmarkEnd w:id="1241"/>
    <w:bookmarkEnd w:id="1242"/>
    <w:bookmarkEnd w:id="1243"/>
    <w:bookmarkEnd w:id="1244"/>
    <w:bookmarkEnd w:id="1245"/>
    <w:bookmarkEnd w:id="1246"/>
    <w:bookmarkEnd w:id="1247"/>
    <w:p w:rsidR="002841D5" w:rsidRDefault="002841D5" w:rsidP="002841D5">
      <w:pPr>
        <w:ind w:firstLineChars="200" w:firstLine="420"/>
        <w:rPr>
          <w:rFonts w:eastAsia="方正仿宋_GB2312"/>
          <w:szCs w:val="21"/>
        </w:rPr>
      </w:pPr>
      <w:r>
        <w:rPr>
          <w:rFonts w:eastAsia="方正仿宋_GB2312"/>
          <w:szCs w:val="21"/>
        </w:rPr>
        <w:t xml:space="preserve">7.5.1 </w:t>
      </w:r>
      <w:r>
        <w:rPr>
          <w:rFonts w:eastAsia="方正仿宋_GB2312"/>
          <w:szCs w:val="21"/>
        </w:rPr>
        <w:t>因发包人原因导致工期延误</w:t>
      </w:r>
    </w:p>
    <w:p w:rsidR="002841D5" w:rsidRDefault="002841D5" w:rsidP="002841D5">
      <w:pPr>
        <w:ind w:firstLineChars="200" w:firstLine="420"/>
        <w:jc w:val="left"/>
        <w:rPr>
          <w:rFonts w:eastAsia="方正仿宋_GB2312"/>
          <w:szCs w:val="21"/>
        </w:rPr>
      </w:pPr>
      <w:r>
        <w:rPr>
          <w:rFonts w:eastAsia="方正仿宋_GB2312"/>
          <w:szCs w:val="21"/>
        </w:rPr>
        <w:t>（</w:t>
      </w:r>
      <w:r>
        <w:rPr>
          <w:rFonts w:eastAsia="方正仿宋_GB2312"/>
          <w:szCs w:val="21"/>
        </w:rPr>
        <w:t>7</w:t>
      </w:r>
      <w:r>
        <w:rPr>
          <w:rFonts w:eastAsia="方正仿宋_GB2312"/>
          <w:szCs w:val="21"/>
        </w:rPr>
        <w:t>）因发包人原因导致工期延误的其他情形：</w:t>
      </w:r>
      <w:r>
        <w:rPr>
          <w:rFonts w:eastAsia="方正仿宋_GB2312" w:hint="eastAsia"/>
          <w:bCs/>
          <w:szCs w:val="21"/>
          <w:u w:val="single"/>
        </w:rPr>
        <w:t>①重大设计变更而影响施工进度；②政策处理问题影响施工进度；③不可抗力，此延误工期须在发现后七天内办理签证，逾期不予认可</w:t>
      </w:r>
      <w:r>
        <w:rPr>
          <w:rFonts w:eastAsia="方正仿宋_GB2312" w:hint="eastAsia"/>
          <w:bCs/>
          <w:szCs w:val="21"/>
          <w:u w:val="single"/>
        </w:rPr>
        <w:t xml:space="preserve">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7</w:t>
      </w:r>
      <w:bookmarkStart w:id="1248" w:name="_Toc318581169"/>
      <w:bookmarkStart w:id="1249" w:name="_Toc312678012"/>
      <w:bookmarkStart w:id="1250" w:name="_Toc312677486"/>
      <w:bookmarkStart w:id="1251" w:name="_Toc297216177"/>
      <w:bookmarkStart w:id="1252" w:name="_Toc304295548"/>
      <w:bookmarkStart w:id="1253" w:name="_Toc297123518"/>
      <w:bookmarkStart w:id="1254" w:name="_Toc303539127"/>
      <w:bookmarkStart w:id="1255" w:name="_Toc300934970"/>
      <w:r>
        <w:rPr>
          <w:rFonts w:eastAsia="方正仿宋_GB2312"/>
          <w:szCs w:val="21"/>
        </w:rPr>
        <w:t xml:space="preserve">.5.2 </w:t>
      </w:r>
      <w:r>
        <w:rPr>
          <w:rFonts w:eastAsia="方正仿宋_GB2312"/>
          <w:szCs w:val="21"/>
        </w:rPr>
        <w:t>因承包人原因导致工期延误</w:t>
      </w:r>
    </w:p>
    <w:bookmarkEnd w:id="1248"/>
    <w:bookmarkEnd w:id="1249"/>
    <w:bookmarkEnd w:id="1250"/>
    <w:p w:rsidR="002841D5" w:rsidRDefault="002841D5" w:rsidP="002841D5">
      <w:pPr>
        <w:ind w:firstLineChars="200" w:firstLine="420"/>
        <w:rPr>
          <w:rFonts w:eastAsia="方正仿宋_GB2312"/>
          <w:szCs w:val="21"/>
          <w:u w:val="single"/>
        </w:rPr>
      </w:pPr>
      <w:r>
        <w:rPr>
          <w:rFonts w:eastAsia="方正仿宋_GB2312"/>
          <w:szCs w:val="21"/>
        </w:rPr>
        <w:t>因</w:t>
      </w:r>
      <w:bookmarkStart w:id="1256" w:name="_Toc312677487"/>
      <w:bookmarkStart w:id="1257" w:name="_Toc312678013"/>
      <w:bookmarkStart w:id="1258" w:name="_Toc318581170"/>
      <w:r>
        <w:rPr>
          <w:rFonts w:eastAsia="方正仿宋_GB2312"/>
          <w:szCs w:val="21"/>
        </w:rPr>
        <w:t>承包人原因造成工期延误，逾期竣工违约金的计算方法为：</w:t>
      </w:r>
    </w:p>
    <w:p w:rsidR="002841D5" w:rsidRDefault="002841D5" w:rsidP="002841D5">
      <w:pPr>
        <w:ind w:firstLineChars="200" w:firstLine="420"/>
        <w:rPr>
          <w:rFonts w:eastAsia="方正仿宋_GB2312"/>
          <w:szCs w:val="21"/>
        </w:rPr>
      </w:pPr>
      <w:r>
        <w:rPr>
          <w:rFonts w:eastAsia="方正仿宋_GB2312"/>
          <w:szCs w:val="21"/>
          <w:u w:val="single"/>
        </w:rPr>
        <w:t xml:space="preserve">  </w:t>
      </w:r>
      <w:r>
        <w:rPr>
          <w:rFonts w:eastAsia="方正仿宋_GB2312" w:hint="eastAsia"/>
          <w:bCs/>
          <w:szCs w:val="21"/>
          <w:u w:val="single"/>
        </w:rPr>
        <w:t>工期延迟按合同总价的</w:t>
      </w:r>
      <w:r>
        <w:rPr>
          <w:rFonts w:eastAsia="方正仿宋_GB2312" w:hint="eastAsia"/>
          <w:bCs/>
          <w:szCs w:val="21"/>
          <w:u w:val="single"/>
        </w:rPr>
        <w:t>3</w:t>
      </w:r>
      <w:r>
        <w:rPr>
          <w:rFonts w:eastAsia="方正仿宋_GB2312" w:hint="eastAsia"/>
          <w:bCs/>
          <w:szCs w:val="21"/>
          <w:u w:val="single"/>
        </w:rPr>
        <w:t>‰</w:t>
      </w:r>
      <w:r>
        <w:rPr>
          <w:rFonts w:eastAsia="方正仿宋_GB2312" w:hint="eastAsia"/>
          <w:bCs/>
          <w:szCs w:val="21"/>
          <w:u w:val="single"/>
        </w:rPr>
        <w:t>/</w:t>
      </w:r>
      <w:proofErr w:type="gramStart"/>
      <w:r>
        <w:rPr>
          <w:rFonts w:eastAsia="方正仿宋_GB2312" w:hint="eastAsia"/>
          <w:bCs/>
          <w:szCs w:val="21"/>
          <w:u w:val="single"/>
        </w:rPr>
        <w:t>天处罚</w:t>
      </w:r>
      <w:proofErr w:type="gramEnd"/>
      <w:r>
        <w:rPr>
          <w:rFonts w:eastAsia="方正仿宋_GB2312" w:hint="eastAsia"/>
          <w:bCs/>
          <w:szCs w:val="21"/>
          <w:u w:val="single"/>
        </w:rPr>
        <w:t>承包人</w:t>
      </w:r>
      <w:r>
        <w:rPr>
          <w:rFonts w:eastAsia="方正仿宋_GB2312" w:hint="eastAsia"/>
          <w:szCs w:val="21"/>
          <w:u w:val="single"/>
        </w:rPr>
        <w:t xml:space="preserve">   </w:t>
      </w:r>
      <w:r>
        <w:rPr>
          <w:rFonts w:eastAsia="方正仿宋_GB2312"/>
          <w:szCs w:val="21"/>
          <w:u w:val="single"/>
        </w:rPr>
        <w:t xml:space="preserve">  </w:t>
      </w:r>
      <w:r>
        <w:rPr>
          <w:rFonts w:eastAsia="方正仿宋_GB2312"/>
          <w:szCs w:val="21"/>
        </w:rPr>
        <w:t>。</w:t>
      </w:r>
      <w:bookmarkEnd w:id="1251"/>
      <w:bookmarkEnd w:id="1252"/>
      <w:bookmarkEnd w:id="1253"/>
      <w:bookmarkEnd w:id="1254"/>
      <w:bookmarkEnd w:id="1255"/>
      <w:bookmarkEnd w:id="1256"/>
      <w:bookmarkEnd w:id="1257"/>
    </w:p>
    <w:bookmarkEnd w:id="1258"/>
    <w:p w:rsidR="002841D5" w:rsidRDefault="002841D5" w:rsidP="002841D5">
      <w:pPr>
        <w:ind w:firstLineChars="200" w:firstLine="420"/>
        <w:rPr>
          <w:rFonts w:eastAsia="方正仿宋_GB2312"/>
          <w:szCs w:val="21"/>
        </w:rPr>
      </w:pPr>
      <w:r>
        <w:rPr>
          <w:rFonts w:eastAsia="方正仿宋_GB2312"/>
          <w:szCs w:val="21"/>
        </w:rPr>
        <w:t>因承包人原因造成工期延误，逾</w:t>
      </w:r>
      <w:bookmarkStart w:id="1259" w:name="_Toc318581171"/>
      <w:bookmarkStart w:id="1260" w:name="_Toc312678014"/>
      <w:r>
        <w:rPr>
          <w:rFonts w:eastAsia="方正仿宋_GB2312"/>
          <w:szCs w:val="21"/>
        </w:rPr>
        <w:t>期竣工违约金的上限：</w:t>
      </w:r>
      <w:r>
        <w:rPr>
          <w:rFonts w:eastAsia="方正仿宋_GB2312"/>
          <w:szCs w:val="21"/>
          <w:u w:val="single"/>
        </w:rPr>
        <w:t xml:space="preserve">  </w:t>
      </w:r>
      <w:r>
        <w:rPr>
          <w:rFonts w:eastAsia="方正仿宋_GB2312" w:hint="eastAsia"/>
          <w:bCs/>
          <w:szCs w:val="21"/>
          <w:u w:val="single"/>
        </w:rPr>
        <w:t>总额不超过合同价款的</w:t>
      </w:r>
      <w:r>
        <w:rPr>
          <w:rFonts w:eastAsia="方正仿宋_GB2312" w:hint="eastAsia"/>
          <w:bCs/>
          <w:szCs w:val="21"/>
          <w:u w:val="single"/>
        </w:rPr>
        <w:t xml:space="preserve">3% </w:t>
      </w:r>
      <w:r>
        <w:rPr>
          <w:rFonts w:eastAsia="方正仿宋_GB2312" w:hint="eastAsia"/>
          <w:szCs w:val="21"/>
          <w:u w:val="single"/>
        </w:rPr>
        <w:t xml:space="preserve">         </w:t>
      </w:r>
      <w:r>
        <w:rPr>
          <w:rFonts w:eastAsia="方正仿宋_GB2312"/>
          <w:szCs w:val="21"/>
          <w:u w:val="single"/>
        </w:rPr>
        <w:t xml:space="preserve">     </w:t>
      </w:r>
      <w:r>
        <w:rPr>
          <w:rFonts w:eastAsia="方正仿宋_GB2312"/>
          <w:szCs w:val="21"/>
        </w:rPr>
        <w:t>。</w:t>
      </w:r>
    </w:p>
    <w:bookmarkEnd w:id="1259"/>
    <w:bookmarkEnd w:id="1260"/>
    <w:p w:rsidR="002841D5" w:rsidRDefault="002841D5" w:rsidP="002841D5">
      <w:pPr>
        <w:ind w:firstLineChars="200" w:firstLine="420"/>
        <w:rPr>
          <w:rFonts w:eastAsia="黑体"/>
          <w:szCs w:val="21"/>
        </w:rPr>
      </w:pPr>
      <w:r>
        <w:rPr>
          <w:rFonts w:eastAsia="黑体"/>
          <w:szCs w:val="21"/>
        </w:rPr>
        <w:t>7</w:t>
      </w:r>
      <w:bookmarkStart w:id="1261" w:name="_Toc297123519"/>
      <w:bookmarkStart w:id="1262" w:name="_Toc300934971"/>
      <w:bookmarkStart w:id="1263" w:name="_Toc297216178"/>
      <w:bookmarkStart w:id="1264" w:name="_Toc312678015"/>
      <w:bookmarkStart w:id="1265" w:name="_Toc304295549"/>
      <w:bookmarkStart w:id="1266" w:name="_Toc303539128"/>
      <w:r>
        <w:rPr>
          <w:rFonts w:eastAsia="黑体"/>
          <w:szCs w:val="21"/>
        </w:rPr>
        <w:t xml:space="preserve">.6 </w:t>
      </w:r>
      <w:r>
        <w:rPr>
          <w:rFonts w:eastAsia="黑体"/>
          <w:szCs w:val="21"/>
        </w:rPr>
        <w:t>不</w:t>
      </w:r>
      <w:bookmarkEnd w:id="1261"/>
      <w:bookmarkEnd w:id="1262"/>
      <w:bookmarkEnd w:id="1263"/>
      <w:bookmarkEnd w:id="1264"/>
      <w:bookmarkEnd w:id="1265"/>
      <w:bookmarkEnd w:id="1266"/>
      <w:r>
        <w:rPr>
          <w:rFonts w:eastAsia="黑体"/>
          <w:szCs w:val="21"/>
        </w:rPr>
        <w:t>利物质条件</w:t>
      </w:r>
    </w:p>
    <w:p w:rsidR="002841D5" w:rsidRDefault="002841D5" w:rsidP="002841D5">
      <w:pPr>
        <w:ind w:firstLineChars="200" w:firstLine="420"/>
        <w:rPr>
          <w:rFonts w:eastAsia="方正仿宋_GB2312"/>
          <w:szCs w:val="21"/>
        </w:rPr>
      </w:pPr>
      <w:bookmarkStart w:id="1267" w:name="_Toc300934972"/>
      <w:bookmarkStart w:id="1268" w:name="_Toc297123520"/>
      <w:bookmarkStart w:id="1269" w:name="_Toc312678016"/>
      <w:bookmarkStart w:id="1270" w:name="_Toc297216179"/>
      <w:bookmarkStart w:id="1271" w:name="_Toc304295550"/>
      <w:bookmarkStart w:id="1272" w:name="_Toc303539129"/>
      <w:bookmarkStart w:id="1273" w:name="_Toc318581172"/>
      <w:r>
        <w:rPr>
          <w:rFonts w:eastAsia="方正仿宋_GB2312"/>
          <w:szCs w:val="21"/>
        </w:rPr>
        <w:t>不利物质条件的其他情形和有关约定：</w:t>
      </w:r>
      <w:r>
        <w:rPr>
          <w:rFonts w:eastAsia="方正仿宋_GB2312"/>
          <w:szCs w:val="21"/>
          <w:u w:val="single"/>
        </w:rPr>
        <w:t xml:space="preserve">      </w:t>
      </w:r>
      <w:r>
        <w:rPr>
          <w:rFonts w:eastAsia="方正仿宋_GB2312" w:hint="eastAsia"/>
          <w:szCs w:val="21"/>
          <w:u w:val="single"/>
        </w:rPr>
        <w:t>/</w:t>
      </w:r>
      <w:r>
        <w:rPr>
          <w:rFonts w:eastAsia="方正仿宋_GB2312"/>
          <w:szCs w:val="21"/>
          <w:u w:val="single"/>
        </w:rPr>
        <w:t xml:space="preserve">   </w:t>
      </w:r>
      <w:r>
        <w:rPr>
          <w:rFonts w:eastAsia="方正仿宋_GB2312"/>
          <w:szCs w:val="21"/>
        </w:rPr>
        <w:t>。</w:t>
      </w:r>
    </w:p>
    <w:bookmarkEnd w:id="1267"/>
    <w:bookmarkEnd w:id="1268"/>
    <w:bookmarkEnd w:id="1269"/>
    <w:bookmarkEnd w:id="1270"/>
    <w:bookmarkEnd w:id="1271"/>
    <w:bookmarkEnd w:id="1272"/>
    <w:bookmarkEnd w:id="1273"/>
    <w:p w:rsidR="002841D5" w:rsidRDefault="002841D5" w:rsidP="002841D5">
      <w:pPr>
        <w:ind w:firstLineChars="200" w:firstLine="420"/>
        <w:rPr>
          <w:rFonts w:eastAsia="黑体"/>
          <w:szCs w:val="21"/>
        </w:rPr>
      </w:pPr>
      <w:r>
        <w:rPr>
          <w:rFonts w:eastAsia="黑体"/>
          <w:szCs w:val="21"/>
        </w:rPr>
        <w:t>7</w:t>
      </w:r>
      <w:bookmarkStart w:id="1274" w:name="_Toc297216180"/>
      <w:bookmarkStart w:id="1275" w:name="_Toc312678017"/>
      <w:bookmarkStart w:id="1276" w:name="_Toc303539130"/>
      <w:bookmarkStart w:id="1277" w:name="_Toc304295551"/>
      <w:bookmarkStart w:id="1278" w:name="_Toc300934973"/>
      <w:bookmarkStart w:id="1279" w:name="_Toc297123521"/>
      <w:r>
        <w:rPr>
          <w:rFonts w:eastAsia="黑体"/>
          <w:szCs w:val="21"/>
        </w:rPr>
        <w:t>.7</w:t>
      </w:r>
      <w:r>
        <w:rPr>
          <w:rFonts w:eastAsia="黑体"/>
          <w:szCs w:val="21"/>
        </w:rPr>
        <w:t>异常恶劣的气候条件</w:t>
      </w:r>
    </w:p>
    <w:bookmarkEnd w:id="1274"/>
    <w:bookmarkEnd w:id="1275"/>
    <w:bookmarkEnd w:id="1276"/>
    <w:bookmarkEnd w:id="1277"/>
    <w:bookmarkEnd w:id="1278"/>
    <w:bookmarkEnd w:id="1279"/>
    <w:p w:rsidR="002841D5" w:rsidRDefault="002841D5" w:rsidP="002841D5">
      <w:pPr>
        <w:ind w:firstLineChars="200" w:firstLine="420"/>
        <w:rPr>
          <w:rFonts w:eastAsia="方正仿宋_GB2312"/>
          <w:szCs w:val="21"/>
        </w:rPr>
      </w:pPr>
      <w:r>
        <w:rPr>
          <w:rFonts w:eastAsia="方正仿宋_GB2312"/>
          <w:szCs w:val="21"/>
        </w:rPr>
        <w:lastRenderedPageBreak/>
        <w:t>发包人和承包人同意以下情形视为异常恶劣的气候条件：</w:t>
      </w:r>
    </w:p>
    <w:p w:rsidR="002841D5" w:rsidRDefault="002841D5" w:rsidP="002841D5">
      <w:pPr>
        <w:ind w:firstLineChars="200" w:firstLine="420"/>
        <w:rPr>
          <w:rFonts w:eastAsia="方正仿宋_GB2312"/>
          <w:szCs w:val="21"/>
        </w:rPr>
      </w:pPr>
      <w:r>
        <w:rPr>
          <w:rFonts w:eastAsia="方正仿宋_GB2312"/>
          <w:szCs w:val="21"/>
        </w:rPr>
        <w:t>（</w:t>
      </w:r>
      <w:r>
        <w:rPr>
          <w:rFonts w:eastAsia="方正仿宋_GB2312"/>
          <w:szCs w:val="21"/>
        </w:rPr>
        <w:t>1</w:t>
      </w:r>
      <w:r>
        <w:rPr>
          <w:rFonts w:eastAsia="方正仿宋_GB2312"/>
          <w:szCs w:val="21"/>
        </w:rPr>
        <w:t>）</w:t>
      </w:r>
      <w:r>
        <w:rPr>
          <w:rFonts w:eastAsia="方正仿宋_GB2312"/>
          <w:szCs w:val="21"/>
          <w:u w:val="single"/>
        </w:rPr>
        <w:t xml:space="preserve">    </w:t>
      </w:r>
      <w:r>
        <w:rPr>
          <w:rFonts w:eastAsia="方正仿宋_GB2312"/>
          <w:bCs/>
          <w:szCs w:val="21"/>
          <w:u w:val="single"/>
        </w:rPr>
        <w:t xml:space="preserve"> </w:t>
      </w:r>
      <w:r>
        <w:rPr>
          <w:rFonts w:eastAsia="方正仿宋_GB2312" w:hint="eastAsia"/>
          <w:bCs/>
          <w:szCs w:val="21"/>
          <w:u w:val="single"/>
        </w:rPr>
        <w:t>双方另行确定</w:t>
      </w:r>
      <w:r>
        <w:rPr>
          <w:rFonts w:eastAsia="方正仿宋_GB2312"/>
          <w:bCs/>
          <w:szCs w:val="21"/>
          <w:u w:val="single"/>
        </w:rPr>
        <w:t xml:space="preserve"> </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w:t>
      </w:r>
      <w:r>
        <w:rPr>
          <w:rFonts w:eastAsia="方正仿宋_GB2312"/>
          <w:szCs w:val="21"/>
        </w:rPr>
        <w:t>2</w:t>
      </w:r>
      <w:r>
        <w:rPr>
          <w:rFonts w:eastAsia="方正仿宋_GB2312"/>
          <w:szCs w:val="21"/>
        </w:rPr>
        <w:t>）</w:t>
      </w:r>
      <w:r>
        <w:rPr>
          <w:rFonts w:eastAsia="方正仿宋_GB2312"/>
          <w:szCs w:val="21"/>
          <w:u w:val="single"/>
        </w:rPr>
        <w:t xml:space="preserve">          </w:t>
      </w:r>
      <w:r>
        <w:rPr>
          <w:rFonts w:eastAsia="方正仿宋_GB2312" w:hint="eastAsia"/>
          <w:szCs w:val="21"/>
          <w:u w:val="single"/>
        </w:rPr>
        <w:t>/</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w:t>
      </w:r>
      <w:r>
        <w:rPr>
          <w:rFonts w:eastAsia="方正仿宋_GB2312"/>
          <w:szCs w:val="21"/>
        </w:rPr>
        <w:t>3</w:t>
      </w:r>
      <w:r>
        <w:rPr>
          <w:rFonts w:eastAsia="方正仿宋_GB2312"/>
          <w:szCs w:val="21"/>
        </w:rPr>
        <w:t>）</w:t>
      </w:r>
      <w:r>
        <w:rPr>
          <w:rFonts w:eastAsia="方正仿宋_GB2312"/>
          <w:szCs w:val="21"/>
          <w:u w:val="single"/>
        </w:rPr>
        <w:t xml:space="preserve">          </w:t>
      </w:r>
      <w:r>
        <w:rPr>
          <w:rFonts w:eastAsia="方正仿宋_GB2312" w:hint="eastAsia"/>
          <w:szCs w:val="21"/>
          <w:u w:val="single"/>
        </w:rPr>
        <w:t>/</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outlineLvl w:val="0"/>
        <w:rPr>
          <w:rFonts w:eastAsia="黑体"/>
          <w:szCs w:val="21"/>
        </w:rPr>
      </w:pPr>
      <w:bookmarkStart w:id="1280" w:name="_Toc31748"/>
      <w:r>
        <w:rPr>
          <w:rFonts w:eastAsia="黑体"/>
          <w:szCs w:val="21"/>
        </w:rPr>
        <w:t xml:space="preserve">7.9 </w:t>
      </w:r>
      <w:r>
        <w:rPr>
          <w:rFonts w:eastAsia="黑体"/>
          <w:szCs w:val="21"/>
        </w:rPr>
        <w:t>提前竣工的奖励</w:t>
      </w:r>
      <w:bookmarkEnd w:id="1280"/>
    </w:p>
    <w:p w:rsidR="002841D5" w:rsidRDefault="002841D5" w:rsidP="002841D5">
      <w:pPr>
        <w:ind w:firstLineChars="200" w:firstLine="420"/>
        <w:rPr>
          <w:rFonts w:eastAsia="方正仿宋_GB2312"/>
          <w:szCs w:val="21"/>
        </w:rPr>
      </w:pPr>
      <w:r>
        <w:rPr>
          <w:rFonts w:eastAsia="方正仿宋_GB2312"/>
          <w:szCs w:val="21"/>
        </w:rPr>
        <w:t>7.9.2</w:t>
      </w:r>
      <w:r>
        <w:rPr>
          <w:rFonts w:eastAsia="方正仿宋_GB2312"/>
          <w:szCs w:val="21"/>
        </w:rPr>
        <w:t>提前竣工的奖励：</w:t>
      </w:r>
      <w:r>
        <w:rPr>
          <w:rFonts w:eastAsia="方正仿宋_GB2312"/>
          <w:szCs w:val="21"/>
          <w:u w:val="single"/>
        </w:rPr>
        <w:t xml:space="preserve">           </w:t>
      </w:r>
      <w:r>
        <w:rPr>
          <w:rFonts w:eastAsia="方正仿宋_GB2312" w:hint="eastAsia"/>
          <w:szCs w:val="21"/>
          <w:u w:val="single"/>
        </w:rPr>
        <w:t>/</w:t>
      </w:r>
      <w:r>
        <w:rPr>
          <w:rFonts w:eastAsia="方正仿宋_GB2312"/>
          <w:szCs w:val="21"/>
          <w:u w:val="single"/>
        </w:rPr>
        <w:t xml:space="preserve">             </w:t>
      </w:r>
      <w:r>
        <w:rPr>
          <w:rFonts w:eastAsia="方正仿宋_GB2312" w:hint="eastAsia"/>
          <w:szCs w:val="21"/>
          <w:u w:val="single"/>
        </w:rPr>
        <w:t xml:space="preserve"> </w:t>
      </w:r>
      <w:r>
        <w:rPr>
          <w:rFonts w:eastAsia="方正仿宋_GB2312"/>
          <w:szCs w:val="21"/>
          <w:u w:val="single"/>
        </w:rPr>
        <w:t xml:space="preserve">   </w:t>
      </w:r>
      <w:r>
        <w:rPr>
          <w:rFonts w:eastAsia="方正仿宋_GB2312" w:hint="eastAsia"/>
          <w:szCs w:val="21"/>
          <w:u w:val="single"/>
        </w:rPr>
        <w:t xml:space="preserve"> </w:t>
      </w:r>
      <w:r>
        <w:rPr>
          <w:rFonts w:eastAsia="方正仿宋_GB2312"/>
          <w:szCs w:val="21"/>
          <w:u w:val="single"/>
        </w:rPr>
        <w:t xml:space="preserve">   </w:t>
      </w:r>
      <w:r>
        <w:rPr>
          <w:rFonts w:eastAsia="方正仿宋_GB2312"/>
          <w:szCs w:val="21"/>
        </w:rPr>
        <w:t>。</w:t>
      </w:r>
    </w:p>
    <w:p w:rsidR="002841D5" w:rsidRDefault="002841D5" w:rsidP="002841D5">
      <w:pPr>
        <w:pStyle w:val="4"/>
        <w:spacing w:before="100" w:beforeAutospacing="1" w:after="0" w:line="240" w:lineRule="auto"/>
        <w:textAlignment w:val="auto"/>
        <w:rPr>
          <w:rFonts w:ascii="Times New Roman" w:hAnsi="Times New Roman"/>
          <w:b w:val="0"/>
          <w:sz w:val="21"/>
          <w:szCs w:val="21"/>
        </w:rPr>
      </w:pPr>
      <w:bookmarkStart w:id="1281" w:name="_Toc3780"/>
      <w:r>
        <w:rPr>
          <w:rFonts w:ascii="Times New Roman" w:hAnsi="Times New Roman"/>
          <w:b w:val="0"/>
          <w:sz w:val="21"/>
          <w:szCs w:val="21"/>
        </w:rPr>
        <w:t xml:space="preserve">8. </w:t>
      </w:r>
      <w:r>
        <w:rPr>
          <w:rFonts w:ascii="Times New Roman" w:hAnsi="Times New Roman"/>
          <w:b w:val="0"/>
          <w:sz w:val="21"/>
          <w:szCs w:val="21"/>
        </w:rPr>
        <w:t>材料与设备</w:t>
      </w:r>
      <w:bookmarkEnd w:id="1281"/>
    </w:p>
    <w:bookmarkEnd w:id="1213"/>
    <w:bookmarkEnd w:id="1214"/>
    <w:bookmarkEnd w:id="1215"/>
    <w:bookmarkEnd w:id="1216"/>
    <w:bookmarkEnd w:id="1217"/>
    <w:bookmarkEnd w:id="1218"/>
    <w:bookmarkEnd w:id="1219"/>
    <w:bookmarkEnd w:id="1220"/>
    <w:bookmarkEnd w:id="1221"/>
    <w:bookmarkEnd w:id="1222"/>
    <w:p w:rsidR="002841D5" w:rsidRDefault="002841D5" w:rsidP="002841D5">
      <w:pPr>
        <w:ind w:firstLineChars="200" w:firstLine="420"/>
        <w:rPr>
          <w:rFonts w:eastAsia="黑体"/>
          <w:szCs w:val="21"/>
        </w:rPr>
      </w:pPr>
      <w:r>
        <w:rPr>
          <w:rFonts w:eastAsia="黑体"/>
          <w:szCs w:val="21"/>
        </w:rPr>
        <w:t>8</w:t>
      </w:r>
      <w:bookmarkStart w:id="1282" w:name="_Toc312678019"/>
      <w:bookmarkStart w:id="1283" w:name="_Toc312677493"/>
      <w:bookmarkStart w:id="1284" w:name="_Toc297123527"/>
      <w:bookmarkStart w:id="1285" w:name="_Toc296944506"/>
      <w:bookmarkStart w:id="1286" w:name="_Toc280868654"/>
      <w:bookmarkStart w:id="1287" w:name="_Toc297120467"/>
      <w:bookmarkStart w:id="1288" w:name="_Toc297216186"/>
      <w:bookmarkStart w:id="1289" w:name="_Toc296891207"/>
      <w:bookmarkStart w:id="1290" w:name="_Toc300934979"/>
      <w:bookmarkStart w:id="1291" w:name="_Toc292559877"/>
      <w:bookmarkStart w:id="1292" w:name="_Toc297048353"/>
      <w:bookmarkStart w:id="1293" w:name="_Toc292559372"/>
      <w:bookmarkStart w:id="1294" w:name="_Toc296346668"/>
      <w:bookmarkStart w:id="1295" w:name="_Toc303539136"/>
      <w:bookmarkStart w:id="1296" w:name="_Toc296890995"/>
      <w:bookmarkStart w:id="1297" w:name="_Toc296347166"/>
      <w:bookmarkStart w:id="1298" w:name="_Toc304295556"/>
      <w:bookmarkStart w:id="1299" w:name="_Toc296503167"/>
      <w:bookmarkStart w:id="1300" w:name="_Toc280868656"/>
      <w:bookmarkStart w:id="1301" w:name="_Toc280868655"/>
      <w:bookmarkStart w:id="1302" w:name="_Toc267251424"/>
      <w:r>
        <w:rPr>
          <w:rFonts w:eastAsia="黑体"/>
          <w:szCs w:val="21"/>
        </w:rPr>
        <w:t>.4</w:t>
      </w:r>
      <w:r>
        <w:rPr>
          <w:rFonts w:eastAsia="黑体"/>
          <w:szCs w:val="21"/>
        </w:rPr>
        <w:t>材料与工程设备的保管与使用</w:t>
      </w:r>
    </w:p>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p w:rsidR="002841D5" w:rsidRDefault="002841D5" w:rsidP="002841D5">
      <w:pPr>
        <w:ind w:firstLineChars="200" w:firstLine="420"/>
        <w:rPr>
          <w:rFonts w:eastAsia="方正仿宋_GB2312"/>
          <w:szCs w:val="21"/>
        </w:rPr>
      </w:pPr>
      <w:r>
        <w:rPr>
          <w:rFonts w:eastAsia="方正仿宋_GB2312"/>
          <w:szCs w:val="21"/>
        </w:rPr>
        <w:t>8</w:t>
      </w:r>
      <w:bookmarkStart w:id="1303" w:name="_Toc292559373"/>
      <w:bookmarkStart w:id="1304" w:name="_Toc292559878"/>
      <w:bookmarkStart w:id="1305" w:name="_Toc296347167"/>
      <w:bookmarkStart w:id="1306" w:name="_Toc297216187"/>
      <w:bookmarkStart w:id="1307" w:name="_Toc303539137"/>
      <w:bookmarkStart w:id="1308" w:name="_Toc296890996"/>
      <w:bookmarkStart w:id="1309" w:name="_Toc296891208"/>
      <w:bookmarkStart w:id="1310" w:name="_Toc297123528"/>
      <w:bookmarkStart w:id="1311" w:name="_Toc296503168"/>
      <w:bookmarkStart w:id="1312" w:name="_Toc304295557"/>
      <w:bookmarkStart w:id="1313" w:name="_Toc296944507"/>
      <w:bookmarkStart w:id="1314" w:name="_Toc318581173"/>
      <w:bookmarkStart w:id="1315" w:name="_Toc297120468"/>
      <w:bookmarkStart w:id="1316" w:name="_Toc300934980"/>
      <w:bookmarkStart w:id="1317" w:name="_Toc312677494"/>
      <w:bookmarkStart w:id="1318" w:name="_Toc312678020"/>
      <w:bookmarkStart w:id="1319" w:name="_Toc297048354"/>
      <w:bookmarkStart w:id="1320" w:name="_Toc296346669"/>
      <w:r>
        <w:rPr>
          <w:rFonts w:eastAsia="方正仿宋_GB2312"/>
          <w:szCs w:val="21"/>
        </w:rPr>
        <w:t>.4.1</w:t>
      </w:r>
      <w:r>
        <w:rPr>
          <w:rFonts w:eastAsia="方正仿宋_GB2312"/>
          <w:szCs w:val="21"/>
        </w:rPr>
        <w:t>发包人供应的材料设备的保管费用的承担：</w:t>
      </w:r>
      <w:r>
        <w:rPr>
          <w:rFonts w:eastAsia="方正仿宋_GB2312"/>
          <w:szCs w:val="21"/>
          <w:u w:val="single"/>
        </w:rPr>
        <w:t xml:space="preserve"> </w:t>
      </w:r>
      <w:r>
        <w:rPr>
          <w:rFonts w:eastAsia="方正仿宋_GB2312" w:hint="eastAsia"/>
          <w:szCs w:val="21"/>
          <w:u w:val="single"/>
        </w:rPr>
        <w:t xml:space="preserve">/  </w:t>
      </w:r>
      <w:r>
        <w:rPr>
          <w:rFonts w:eastAsia="方正仿宋_GB2312"/>
          <w:szCs w:val="21"/>
          <w:u w:val="single"/>
        </w:rPr>
        <w:t xml:space="preserve">  </w:t>
      </w:r>
      <w:r>
        <w:rPr>
          <w:rFonts w:eastAsia="方正仿宋_GB2312"/>
          <w:szCs w:val="21"/>
        </w:rPr>
        <w:t>。</w:t>
      </w:r>
      <w:bookmarkEnd w:id="1303"/>
      <w:bookmarkEnd w:id="1304"/>
    </w:p>
    <w:p w:rsidR="002841D5" w:rsidRDefault="002841D5" w:rsidP="002841D5">
      <w:pPr>
        <w:ind w:firstLineChars="200" w:firstLine="420"/>
        <w:outlineLvl w:val="0"/>
        <w:rPr>
          <w:rFonts w:eastAsia="黑体"/>
          <w:szCs w:val="21"/>
        </w:rPr>
      </w:pPr>
      <w:bookmarkStart w:id="1321" w:name="_Toc32138"/>
      <w:r>
        <w:rPr>
          <w:rFonts w:eastAsia="黑体"/>
          <w:szCs w:val="21"/>
        </w:rPr>
        <w:t xml:space="preserve">8.6 </w:t>
      </w:r>
      <w:r>
        <w:rPr>
          <w:rFonts w:eastAsia="黑体"/>
          <w:szCs w:val="21"/>
        </w:rPr>
        <w:t>样品</w:t>
      </w:r>
      <w:bookmarkEnd w:id="1321"/>
    </w:p>
    <w:p w:rsidR="002841D5" w:rsidRDefault="002841D5" w:rsidP="002841D5">
      <w:pPr>
        <w:autoSpaceDE w:val="0"/>
        <w:autoSpaceDN w:val="0"/>
        <w:adjustRightInd w:val="0"/>
        <w:ind w:firstLineChars="200" w:firstLine="420"/>
        <w:rPr>
          <w:rFonts w:eastAsia="方正仿宋_GB2312"/>
          <w:szCs w:val="21"/>
        </w:rPr>
      </w:pPr>
      <w:r>
        <w:rPr>
          <w:rFonts w:eastAsia="方正仿宋_GB2312"/>
          <w:kern w:val="0"/>
          <w:szCs w:val="21"/>
        </w:rPr>
        <w:t>8.6.1</w:t>
      </w:r>
      <w:r>
        <w:rPr>
          <w:rFonts w:eastAsia="方正仿宋_GB2312"/>
          <w:kern w:val="0"/>
          <w:szCs w:val="21"/>
        </w:rPr>
        <w:tab/>
      </w:r>
      <w:r>
        <w:rPr>
          <w:rFonts w:eastAsia="方正仿宋_GB2312"/>
          <w:kern w:val="0"/>
          <w:szCs w:val="21"/>
        </w:rPr>
        <w:t>样品的报送</w:t>
      </w:r>
      <w:r>
        <w:rPr>
          <w:rFonts w:eastAsia="方正仿宋_GB2312" w:hint="eastAsia"/>
          <w:kern w:val="0"/>
          <w:szCs w:val="21"/>
        </w:rPr>
        <w:t>与封存</w:t>
      </w:r>
      <w:r>
        <w:rPr>
          <w:rFonts w:eastAsia="方正仿宋_GB2312"/>
          <w:kern w:val="0"/>
          <w:szCs w:val="21"/>
        </w:rPr>
        <w:t>需要承包人报送样品的材料或工程设备，样品的种类、名称、规格、数量要求：</w:t>
      </w:r>
      <w:r>
        <w:rPr>
          <w:rFonts w:eastAsia="方正仿宋_GB2312" w:hint="eastAsia"/>
          <w:bCs/>
          <w:szCs w:val="21"/>
          <w:u w:val="single"/>
        </w:rPr>
        <w:t>按管理部门要求和发包人需求确定</w:t>
      </w:r>
      <w:r>
        <w:rPr>
          <w:rFonts w:eastAsia="方正仿宋_GB2312"/>
          <w:szCs w:val="21"/>
        </w:rPr>
        <w:t>。</w:t>
      </w:r>
    </w:p>
    <w:p w:rsidR="002841D5" w:rsidRDefault="002841D5" w:rsidP="002841D5">
      <w:pPr>
        <w:ind w:firstLineChars="200" w:firstLine="420"/>
        <w:outlineLvl w:val="0"/>
        <w:rPr>
          <w:rFonts w:eastAsia="黑体"/>
          <w:szCs w:val="21"/>
        </w:rPr>
      </w:pPr>
      <w:bookmarkStart w:id="1322" w:name="_Toc22873"/>
      <w:r>
        <w:rPr>
          <w:rFonts w:eastAsia="黑体"/>
          <w:szCs w:val="21"/>
        </w:rPr>
        <w:t xml:space="preserve">8.8 </w:t>
      </w:r>
      <w:r>
        <w:rPr>
          <w:rFonts w:eastAsia="黑体"/>
          <w:szCs w:val="21"/>
        </w:rPr>
        <w:t>施工设备和临时设施</w:t>
      </w:r>
      <w:bookmarkEnd w:id="1322"/>
    </w:p>
    <w:p w:rsidR="002841D5" w:rsidRDefault="002841D5" w:rsidP="002841D5">
      <w:pPr>
        <w:autoSpaceDE w:val="0"/>
        <w:autoSpaceDN w:val="0"/>
        <w:adjustRightInd w:val="0"/>
        <w:ind w:firstLineChars="200" w:firstLine="420"/>
        <w:rPr>
          <w:rFonts w:eastAsia="方正仿宋_GB2312"/>
          <w:szCs w:val="21"/>
        </w:rPr>
      </w:pPr>
      <w:r>
        <w:rPr>
          <w:rFonts w:eastAsia="方正仿宋_GB2312"/>
          <w:szCs w:val="21"/>
        </w:rPr>
        <w:t xml:space="preserve">8.8.1 </w:t>
      </w:r>
      <w:r>
        <w:rPr>
          <w:rFonts w:eastAsia="方正仿宋_GB2312"/>
          <w:szCs w:val="21"/>
        </w:rPr>
        <w:t>承包人提供的施工设备和临时设施关于修建临时设施费用承担的约定：</w:t>
      </w:r>
      <w:r>
        <w:rPr>
          <w:rFonts w:eastAsia="方正仿宋_GB2312" w:hint="eastAsia"/>
          <w:bCs/>
          <w:szCs w:val="21"/>
          <w:u w:val="single"/>
        </w:rPr>
        <w:t>由承包人承担</w:t>
      </w:r>
      <w:r>
        <w:rPr>
          <w:rFonts w:eastAsia="方正仿宋_GB2312"/>
          <w:szCs w:val="21"/>
        </w:rPr>
        <w:t>。</w:t>
      </w:r>
    </w:p>
    <w:p w:rsidR="002841D5" w:rsidRDefault="002841D5" w:rsidP="002841D5">
      <w:pPr>
        <w:pStyle w:val="4"/>
        <w:spacing w:before="100" w:beforeAutospacing="1" w:after="0" w:line="240" w:lineRule="auto"/>
        <w:textAlignment w:val="auto"/>
        <w:rPr>
          <w:rFonts w:ascii="Times New Roman" w:hAnsi="Times New Roman"/>
          <w:b w:val="0"/>
          <w:sz w:val="21"/>
          <w:szCs w:val="21"/>
        </w:rPr>
      </w:pPr>
      <w:bookmarkStart w:id="1323" w:name="_Toc292559378"/>
      <w:bookmarkStart w:id="1324" w:name="_Toc296891213"/>
      <w:bookmarkStart w:id="1325" w:name="_Toc297120473"/>
      <w:bookmarkStart w:id="1326" w:name="_Toc297048359"/>
      <w:bookmarkStart w:id="1327" w:name="_Toc267251427"/>
      <w:bookmarkStart w:id="1328" w:name="_Toc296347172"/>
      <w:bookmarkStart w:id="1329" w:name="_Toc296503173"/>
      <w:bookmarkStart w:id="1330" w:name="_Toc292559883"/>
      <w:bookmarkStart w:id="1331" w:name="_Toc296891001"/>
      <w:bookmarkStart w:id="1332" w:name="_Toc296346674"/>
      <w:bookmarkStart w:id="1333" w:name="_Toc267251428"/>
      <w:bookmarkStart w:id="1334" w:name="_Toc296944512"/>
      <w:bookmarkStart w:id="1335" w:name="_Toc32101"/>
      <w:bookmarkEnd w:id="1300"/>
      <w:bookmarkEnd w:id="1301"/>
      <w:bookmarkEnd w:id="1302"/>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r>
        <w:rPr>
          <w:rFonts w:ascii="Times New Roman" w:hAnsi="Times New Roman"/>
          <w:b w:val="0"/>
          <w:sz w:val="21"/>
          <w:szCs w:val="21"/>
        </w:rPr>
        <w:t>1</w:t>
      </w:r>
      <w:bookmarkStart w:id="1336" w:name="_Toc296944532"/>
      <w:bookmarkStart w:id="1337" w:name="_Toc297216199"/>
      <w:bookmarkStart w:id="1338" w:name="_Toc296503193"/>
      <w:bookmarkStart w:id="1339" w:name="_Toc296891021"/>
      <w:bookmarkStart w:id="1340" w:name="_Toc297123540"/>
      <w:bookmarkStart w:id="1341" w:name="_Toc296346694"/>
      <w:bookmarkStart w:id="1342" w:name="_Toc297048379"/>
      <w:bookmarkStart w:id="1343" w:name="_Toc292559398"/>
      <w:bookmarkStart w:id="1344" w:name="_Toc300934989"/>
      <w:bookmarkStart w:id="1345" w:name="_Toc292559903"/>
      <w:bookmarkStart w:id="1346" w:name="_Toc304295566"/>
      <w:bookmarkStart w:id="1347" w:name="_Toc296891233"/>
      <w:bookmarkStart w:id="1348" w:name="_Toc297120493"/>
      <w:bookmarkStart w:id="1349" w:name="_Toc303539146"/>
      <w:bookmarkStart w:id="1350" w:name="_Toc296347192"/>
      <w:bookmarkStart w:id="1351" w:name="_Toc312678025"/>
      <w:bookmarkStart w:id="1352" w:name="_Toc312677499"/>
      <w:bookmarkStart w:id="1353" w:name="_Toc267251433"/>
      <w:bookmarkStart w:id="1354" w:name="_Toc267251441"/>
      <w:bookmarkStart w:id="1355" w:name="_Toc267251437"/>
      <w:bookmarkStart w:id="1356" w:name="_Toc267251435"/>
      <w:bookmarkStart w:id="1357" w:name="_Toc267251439"/>
      <w:bookmarkStart w:id="1358" w:name="_Toc267251440"/>
      <w:bookmarkStart w:id="1359" w:name="_Toc267251442"/>
      <w:bookmarkEnd w:id="1323"/>
      <w:bookmarkEnd w:id="1324"/>
      <w:bookmarkEnd w:id="1325"/>
      <w:bookmarkEnd w:id="1326"/>
      <w:bookmarkEnd w:id="1327"/>
      <w:bookmarkEnd w:id="1328"/>
      <w:bookmarkEnd w:id="1329"/>
      <w:bookmarkEnd w:id="1330"/>
      <w:bookmarkEnd w:id="1331"/>
      <w:bookmarkEnd w:id="1332"/>
      <w:bookmarkEnd w:id="1333"/>
      <w:bookmarkEnd w:id="1334"/>
      <w:r>
        <w:rPr>
          <w:rFonts w:ascii="Times New Roman" w:hAnsi="Times New Roman"/>
          <w:b w:val="0"/>
          <w:sz w:val="21"/>
          <w:szCs w:val="21"/>
        </w:rPr>
        <w:t xml:space="preserve">0. </w:t>
      </w:r>
      <w:r>
        <w:rPr>
          <w:rFonts w:ascii="Times New Roman" w:hAnsi="Times New Roman"/>
          <w:b w:val="0"/>
          <w:sz w:val="21"/>
          <w:szCs w:val="21"/>
        </w:rPr>
        <w:t>变更</w:t>
      </w:r>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p>
    <w:bookmarkEnd w:id="1351"/>
    <w:bookmarkEnd w:id="1352"/>
    <w:p w:rsidR="002841D5" w:rsidRDefault="002841D5" w:rsidP="002841D5">
      <w:pPr>
        <w:ind w:firstLineChars="200" w:firstLine="420"/>
        <w:rPr>
          <w:rFonts w:eastAsia="黑体"/>
          <w:szCs w:val="21"/>
        </w:rPr>
      </w:pPr>
      <w:r>
        <w:rPr>
          <w:rFonts w:eastAsia="黑体"/>
          <w:szCs w:val="21"/>
        </w:rPr>
        <w:t>1</w:t>
      </w:r>
      <w:bookmarkStart w:id="1360" w:name="_Toc312677500"/>
      <w:bookmarkStart w:id="1361" w:name="_Toc296891022"/>
      <w:bookmarkStart w:id="1362" w:name="_Toc297120494"/>
      <w:bookmarkStart w:id="1363" w:name="_Toc303539147"/>
      <w:bookmarkStart w:id="1364" w:name="_Toc300934990"/>
      <w:bookmarkStart w:id="1365" w:name="_Toc292559399"/>
      <w:bookmarkStart w:id="1366" w:name="_Toc296944533"/>
      <w:bookmarkStart w:id="1367" w:name="_Toc297216200"/>
      <w:bookmarkStart w:id="1368" w:name="_Toc312678026"/>
      <w:bookmarkStart w:id="1369" w:name="_Toc292559904"/>
      <w:bookmarkStart w:id="1370" w:name="_Toc297123541"/>
      <w:bookmarkStart w:id="1371" w:name="_Toc296503194"/>
      <w:bookmarkStart w:id="1372" w:name="_Toc296346695"/>
      <w:bookmarkStart w:id="1373" w:name="_Toc304295567"/>
      <w:bookmarkStart w:id="1374" w:name="_Toc297048380"/>
      <w:bookmarkStart w:id="1375" w:name="_Toc296347193"/>
      <w:bookmarkStart w:id="1376" w:name="_Toc296891234"/>
      <w:r>
        <w:rPr>
          <w:rFonts w:eastAsia="黑体"/>
          <w:szCs w:val="21"/>
        </w:rPr>
        <w:t>0.1</w:t>
      </w:r>
      <w:r>
        <w:rPr>
          <w:rFonts w:eastAsia="黑体"/>
          <w:szCs w:val="21"/>
        </w:rPr>
        <w:t>变更的范围</w:t>
      </w:r>
    </w:p>
    <w:p w:rsidR="002841D5" w:rsidRDefault="002841D5" w:rsidP="002841D5">
      <w:pPr>
        <w:ind w:firstLineChars="200" w:firstLine="420"/>
        <w:rPr>
          <w:rFonts w:eastAsia="方正仿宋_GB2312"/>
          <w:szCs w:val="21"/>
        </w:rPr>
      </w:pPr>
      <w:r>
        <w:rPr>
          <w:rFonts w:eastAsia="方正仿宋_GB2312"/>
          <w:szCs w:val="21"/>
        </w:rPr>
        <w:t>关于变更的范围的约定：</w:t>
      </w:r>
      <w:r>
        <w:rPr>
          <w:rFonts w:eastAsia="方正仿宋_GB2312"/>
          <w:szCs w:val="21"/>
          <w:u w:val="single"/>
        </w:rPr>
        <w:t xml:space="preserve"> </w:t>
      </w:r>
      <w:r>
        <w:rPr>
          <w:rFonts w:eastAsia="方正仿宋_GB2312" w:hint="eastAsia"/>
          <w:bCs/>
          <w:szCs w:val="21"/>
          <w:u w:val="single"/>
        </w:rPr>
        <w:t>工程变更</w:t>
      </w:r>
      <w:r>
        <w:rPr>
          <w:rFonts w:eastAsia="方正仿宋_GB2312" w:hint="eastAsia"/>
          <w:szCs w:val="21"/>
          <w:u w:val="single"/>
        </w:rPr>
        <w:t xml:space="preserve">              </w:t>
      </w:r>
      <w:r>
        <w:rPr>
          <w:rFonts w:eastAsia="方正仿宋_GB2312"/>
          <w:szCs w:val="21"/>
        </w:rPr>
        <w:t>。</w:t>
      </w:r>
    </w:p>
    <w:p w:rsidR="002841D5" w:rsidRDefault="002841D5" w:rsidP="002841D5">
      <w:pPr>
        <w:ind w:firstLineChars="200" w:firstLine="420"/>
        <w:outlineLvl w:val="0"/>
        <w:rPr>
          <w:rFonts w:eastAsia="黑体"/>
          <w:szCs w:val="21"/>
        </w:rPr>
      </w:pPr>
      <w:bookmarkStart w:id="1377" w:name="_Toc11136"/>
      <w:r>
        <w:rPr>
          <w:rFonts w:eastAsia="黑体"/>
          <w:szCs w:val="21"/>
        </w:rPr>
        <w:t xml:space="preserve">10.4 </w:t>
      </w:r>
      <w:r>
        <w:rPr>
          <w:rFonts w:eastAsia="黑体"/>
          <w:szCs w:val="21"/>
        </w:rPr>
        <w:t>变更估价</w:t>
      </w:r>
      <w:bookmarkEnd w:id="1377"/>
    </w:p>
    <w:p w:rsidR="002841D5" w:rsidRDefault="002841D5" w:rsidP="002841D5">
      <w:pPr>
        <w:ind w:firstLineChars="200" w:firstLine="420"/>
        <w:rPr>
          <w:rFonts w:eastAsia="方正仿宋_GB2312"/>
          <w:szCs w:val="21"/>
        </w:rPr>
      </w:pPr>
      <w:r>
        <w:rPr>
          <w:rFonts w:eastAsia="方正仿宋_GB2312" w:hint="eastAsia"/>
          <w:szCs w:val="21"/>
        </w:rPr>
        <w:t xml:space="preserve">10.4.1 </w:t>
      </w:r>
      <w:r>
        <w:rPr>
          <w:rFonts w:eastAsia="方正仿宋_GB2312" w:hint="eastAsia"/>
          <w:szCs w:val="21"/>
        </w:rPr>
        <w:t>变更估价原则</w:t>
      </w:r>
    </w:p>
    <w:p w:rsidR="002841D5" w:rsidRDefault="002841D5" w:rsidP="002841D5">
      <w:pPr>
        <w:ind w:firstLineChars="200" w:firstLine="420"/>
        <w:rPr>
          <w:rFonts w:eastAsia="方正仿宋_GB2312"/>
          <w:szCs w:val="21"/>
        </w:rPr>
      </w:pPr>
      <w:r>
        <w:rPr>
          <w:rFonts w:eastAsia="方正仿宋_GB2312"/>
          <w:szCs w:val="21"/>
        </w:rPr>
        <w:t>关于变更估价的约定</w:t>
      </w:r>
      <w:r>
        <w:rPr>
          <w:rFonts w:eastAsia="方正仿宋_GB2312" w:hint="eastAsia"/>
          <w:szCs w:val="21"/>
        </w:rPr>
        <w:t>：</w:t>
      </w:r>
    </w:p>
    <w:p w:rsidR="002841D5" w:rsidRDefault="002841D5" w:rsidP="002841D5">
      <w:pPr>
        <w:ind w:firstLineChars="200" w:firstLine="420"/>
        <w:rPr>
          <w:rFonts w:eastAsia="方正仿宋_GB2312"/>
          <w:bCs/>
          <w:szCs w:val="21"/>
          <w:u w:val="single"/>
        </w:rPr>
      </w:pPr>
      <w:r>
        <w:rPr>
          <w:rFonts w:eastAsia="方正仿宋_GB2312" w:hint="eastAsia"/>
          <w:bCs/>
          <w:szCs w:val="21"/>
          <w:u w:val="single"/>
        </w:rPr>
        <w:t>①合同中有相同或类似工程项目单价的，可以参照合同中相同或类似项目的综合单价计算确定。</w:t>
      </w:r>
    </w:p>
    <w:p w:rsidR="002841D5" w:rsidRDefault="002841D5" w:rsidP="002841D5">
      <w:pPr>
        <w:ind w:firstLineChars="200" w:firstLine="420"/>
        <w:rPr>
          <w:rFonts w:eastAsia="方正仿宋_GB2312"/>
          <w:bCs/>
          <w:szCs w:val="21"/>
          <w:u w:val="single"/>
        </w:rPr>
      </w:pPr>
      <w:r>
        <w:rPr>
          <w:rFonts w:eastAsia="方正仿宋_GB2312" w:hint="eastAsia"/>
          <w:bCs/>
          <w:szCs w:val="21"/>
          <w:u w:val="single"/>
        </w:rPr>
        <w:t>②合同中没有类似工程项目综合单价的，由承包人根据合同中约定</w:t>
      </w:r>
      <w:proofErr w:type="gramStart"/>
      <w:r>
        <w:rPr>
          <w:rFonts w:eastAsia="方正仿宋_GB2312" w:hint="eastAsia"/>
          <w:bCs/>
          <w:szCs w:val="21"/>
          <w:u w:val="single"/>
        </w:rPr>
        <w:t>的组价原则</w:t>
      </w:r>
      <w:proofErr w:type="gramEnd"/>
      <w:r>
        <w:rPr>
          <w:rFonts w:eastAsia="方正仿宋_GB2312" w:hint="eastAsia"/>
          <w:bCs/>
          <w:szCs w:val="21"/>
          <w:u w:val="single"/>
        </w:rPr>
        <w:t>或参考“计价依据”提出适当的单价，经发包人或其委托的工程造价咨询单位审定后，作为结算的依据。</w:t>
      </w:r>
    </w:p>
    <w:p w:rsidR="002841D5" w:rsidRDefault="002841D5" w:rsidP="002841D5">
      <w:pPr>
        <w:ind w:firstLineChars="200" w:firstLine="420"/>
        <w:rPr>
          <w:rFonts w:eastAsia="方正仿宋_GB2312"/>
          <w:bCs/>
          <w:szCs w:val="21"/>
          <w:u w:val="single"/>
        </w:rPr>
      </w:pPr>
      <w:r>
        <w:rPr>
          <w:rFonts w:eastAsia="方正仿宋_GB2312" w:hint="eastAsia"/>
          <w:bCs/>
          <w:szCs w:val="21"/>
          <w:u w:val="single"/>
        </w:rPr>
        <w:t>③由于清单项目</w:t>
      </w:r>
      <w:proofErr w:type="gramStart"/>
      <w:r>
        <w:rPr>
          <w:rFonts w:eastAsia="方正仿宋_GB2312" w:hint="eastAsia"/>
          <w:bCs/>
          <w:szCs w:val="21"/>
          <w:u w:val="single"/>
        </w:rPr>
        <w:t>中项目</w:t>
      </w:r>
      <w:proofErr w:type="gramEnd"/>
      <w:r>
        <w:rPr>
          <w:rFonts w:eastAsia="方正仿宋_GB2312" w:hint="eastAsia"/>
          <w:bCs/>
          <w:szCs w:val="21"/>
          <w:u w:val="single"/>
        </w:rPr>
        <w:t>特征或工程内容发生部分变更的，应以原综合单价为基础，仅就变更部分相应定额子目调整综合单价。</w:t>
      </w:r>
      <w:r>
        <w:rPr>
          <w:rFonts w:eastAsia="方正仿宋_GB2312" w:hint="eastAsia"/>
          <w:bCs/>
          <w:szCs w:val="21"/>
          <w:u w:val="single"/>
        </w:rPr>
        <w:t xml:space="preserve"> </w:t>
      </w:r>
    </w:p>
    <w:p w:rsidR="002841D5" w:rsidRDefault="002841D5" w:rsidP="002841D5">
      <w:pPr>
        <w:ind w:firstLineChars="200" w:firstLine="420"/>
        <w:rPr>
          <w:rFonts w:eastAsia="黑体"/>
          <w:szCs w:val="21"/>
        </w:rPr>
      </w:pPr>
      <w:r>
        <w:rPr>
          <w:rFonts w:eastAsia="黑体"/>
          <w:szCs w:val="21"/>
        </w:rPr>
        <w:t>1</w:t>
      </w:r>
      <w:bookmarkStart w:id="1378" w:name="_Toc296944536"/>
      <w:bookmarkStart w:id="1379" w:name="_Toc303539150"/>
      <w:bookmarkStart w:id="1380" w:name="_Toc296347196"/>
      <w:bookmarkStart w:id="1381" w:name="_Toc296346698"/>
      <w:bookmarkStart w:id="1382" w:name="_Toc297123544"/>
      <w:bookmarkStart w:id="1383" w:name="_Toc297216203"/>
      <w:bookmarkStart w:id="1384" w:name="_Toc296891025"/>
      <w:bookmarkStart w:id="1385" w:name="_Toc300934993"/>
      <w:bookmarkStart w:id="1386" w:name="_Toc297120497"/>
      <w:bookmarkStart w:id="1387" w:name="_Toc292559402"/>
      <w:bookmarkStart w:id="1388" w:name="_Toc292559907"/>
      <w:bookmarkStart w:id="1389" w:name="_Toc296503197"/>
      <w:bookmarkStart w:id="1390" w:name="_Toc296891237"/>
      <w:bookmarkStart w:id="1391" w:name="_Toc297048383"/>
      <w:bookmarkStart w:id="1392" w:name="_Toc304295570"/>
      <w:bookmarkStart w:id="1393" w:name="_Toc312677503"/>
      <w:bookmarkStart w:id="1394" w:name="_Toc31267802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r>
        <w:rPr>
          <w:rFonts w:eastAsia="黑体"/>
          <w:szCs w:val="21"/>
        </w:rPr>
        <w:t>0.5</w:t>
      </w:r>
      <w:r>
        <w:rPr>
          <w:rFonts w:eastAsia="黑体"/>
          <w:szCs w:val="21"/>
        </w:rPr>
        <w:t>承</w:t>
      </w:r>
      <w:bookmarkStart w:id="1395" w:name="_Toc296891243"/>
      <w:bookmarkStart w:id="1396" w:name="_Toc297048389"/>
      <w:bookmarkStart w:id="1397" w:name="_Toc296503203"/>
      <w:bookmarkStart w:id="1398" w:name="_Toc297123545"/>
      <w:bookmarkStart w:id="1399" w:name="_Toc297120503"/>
      <w:bookmarkStart w:id="1400" w:name="_Toc303539151"/>
      <w:bookmarkStart w:id="1401" w:name="_Toc296347202"/>
      <w:bookmarkStart w:id="1402" w:name="_Toc297216204"/>
      <w:bookmarkStart w:id="1403" w:name="_Toc296346704"/>
      <w:bookmarkStart w:id="1404" w:name="_Toc300934994"/>
      <w:bookmarkStart w:id="1405" w:name="_Toc292559913"/>
      <w:bookmarkStart w:id="1406" w:name="_Toc292559408"/>
      <w:bookmarkStart w:id="1407" w:name="_Toc296891031"/>
      <w:bookmarkStart w:id="1408" w:name="_Toc296944542"/>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r>
        <w:rPr>
          <w:rFonts w:eastAsia="黑体"/>
          <w:szCs w:val="21"/>
        </w:rPr>
        <w:t>包人的合理化建议</w:t>
      </w:r>
    </w:p>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p w:rsidR="002841D5" w:rsidRDefault="002841D5" w:rsidP="002841D5">
      <w:pPr>
        <w:ind w:firstLineChars="200" w:firstLine="420"/>
        <w:rPr>
          <w:rFonts w:eastAsia="方正仿宋_GB2312"/>
          <w:szCs w:val="21"/>
        </w:rPr>
      </w:pPr>
      <w:r>
        <w:rPr>
          <w:rFonts w:eastAsia="方正仿宋_GB2312"/>
          <w:szCs w:val="21"/>
        </w:rPr>
        <w:t>监理人审查承包人合理化建议的期限：</w:t>
      </w:r>
      <w:r>
        <w:rPr>
          <w:rFonts w:eastAsia="方正仿宋_GB2312"/>
          <w:szCs w:val="21"/>
          <w:u w:val="single"/>
        </w:rPr>
        <w:t xml:space="preserve">     </w:t>
      </w:r>
      <w:r>
        <w:rPr>
          <w:rFonts w:eastAsia="方正仿宋_GB2312" w:hint="eastAsia"/>
          <w:szCs w:val="21"/>
          <w:u w:val="single"/>
        </w:rPr>
        <w:t xml:space="preserve"> </w:t>
      </w:r>
      <w:r>
        <w:rPr>
          <w:rFonts w:eastAsia="方正仿宋_GB2312"/>
          <w:szCs w:val="21"/>
          <w:u w:val="single"/>
        </w:rPr>
        <w:t xml:space="preserve">   </w:t>
      </w:r>
      <w:r>
        <w:rPr>
          <w:rFonts w:eastAsia="方正仿宋_GB2312" w:hint="eastAsia"/>
          <w:szCs w:val="21"/>
          <w:u w:val="single"/>
        </w:rPr>
        <w:t>/</w:t>
      </w:r>
      <w:r>
        <w:rPr>
          <w:rFonts w:eastAsia="方正仿宋_GB2312"/>
          <w:szCs w:val="21"/>
          <w:u w:val="single"/>
        </w:rPr>
        <w:t xml:space="preserve">  </w:t>
      </w:r>
      <w:r>
        <w:rPr>
          <w:rFonts w:eastAsia="方正仿宋_GB2312" w:hint="eastAsia"/>
          <w:szCs w:val="21"/>
          <w:u w:val="single"/>
        </w:rPr>
        <w:t xml:space="preserve">  </w:t>
      </w:r>
      <w:r>
        <w:rPr>
          <w:rFonts w:eastAsia="方正仿宋_GB2312"/>
          <w:szCs w:val="21"/>
          <w:u w:val="single"/>
        </w:rPr>
        <w:t xml:space="preserve"> </w:t>
      </w:r>
      <w:r>
        <w:rPr>
          <w:rFonts w:eastAsia="方正仿宋_GB2312" w:hint="eastAsia"/>
          <w:szCs w:val="21"/>
          <w:u w:val="single"/>
        </w:rPr>
        <w:t xml:space="preserve"> </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发包人审批承包人合理化建议的期限：</w:t>
      </w:r>
      <w:r>
        <w:rPr>
          <w:rFonts w:eastAsia="方正仿宋_GB2312"/>
          <w:szCs w:val="21"/>
          <w:u w:val="single"/>
        </w:rPr>
        <w:t xml:space="preserve">     </w:t>
      </w:r>
      <w:r>
        <w:rPr>
          <w:rFonts w:eastAsia="方正仿宋_GB2312" w:hint="eastAsia"/>
          <w:szCs w:val="21"/>
          <w:u w:val="single"/>
        </w:rPr>
        <w:t xml:space="preserve">  /</w:t>
      </w:r>
      <w:r>
        <w:rPr>
          <w:rFonts w:eastAsia="方正仿宋_GB2312"/>
          <w:szCs w:val="21"/>
          <w:u w:val="single"/>
        </w:rPr>
        <w:t xml:space="preserve">     </w:t>
      </w:r>
      <w:r>
        <w:rPr>
          <w:rFonts w:eastAsia="方正仿宋_GB2312" w:hint="eastAsia"/>
          <w:szCs w:val="21"/>
          <w:u w:val="single"/>
        </w:rPr>
        <w:t xml:space="preserve">  </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rPr>
          <w:rFonts w:eastAsia="方正仿宋_GB2312"/>
          <w:szCs w:val="21"/>
          <w:u w:val="single"/>
        </w:rPr>
      </w:pPr>
      <w:r>
        <w:rPr>
          <w:rFonts w:eastAsia="方正仿宋_GB2312"/>
          <w:szCs w:val="21"/>
        </w:rPr>
        <w:t>承</w:t>
      </w:r>
      <w:bookmarkStart w:id="1409" w:name="_Toc296347203"/>
      <w:bookmarkStart w:id="1410" w:name="_Toc296891244"/>
      <w:bookmarkStart w:id="1411" w:name="_Toc296503204"/>
      <w:bookmarkStart w:id="1412" w:name="_Toc297048390"/>
      <w:bookmarkStart w:id="1413" w:name="_Toc304295571"/>
      <w:bookmarkStart w:id="1414" w:name="_Toc318581175"/>
      <w:bookmarkStart w:id="1415" w:name="_Toc312677504"/>
      <w:bookmarkStart w:id="1416" w:name="_Toc303539152"/>
      <w:bookmarkStart w:id="1417" w:name="_Toc297120504"/>
      <w:bookmarkStart w:id="1418" w:name="_Toc312678030"/>
      <w:bookmarkStart w:id="1419" w:name="_Toc296891032"/>
      <w:bookmarkStart w:id="1420" w:name="_Toc292559914"/>
      <w:bookmarkStart w:id="1421" w:name="_Toc297216205"/>
      <w:bookmarkStart w:id="1422" w:name="_Toc296346705"/>
      <w:bookmarkStart w:id="1423" w:name="_Toc292559409"/>
      <w:bookmarkStart w:id="1424" w:name="_Toc296944543"/>
      <w:bookmarkStart w:id="1425" w:name="_Toc297123546"/>
      <w:bookmarkStart w:id="1426" w:name="_Toc300934995"/>
      <w:r>
        <w:rPr>
          <w:rFonts w:eastAsia="方正仿宋_GB2312"/>
          <w:szCs w:val="21"/>
        </w:rPr>
        <w:t>包人提出的合理化建议降低了合同价格或者提高了工程经济效益的奖励的方法和金额为：</w:t>
      </w:r>
      <w:r>
        <w:rPr>
          <w:rFonts w:eastAsia="方正仿宋_GB2312"/>
          <w:szCs w:val="21"/>
          <w:u w:val="single"/>
        </w:rPr>
        <w:t xml:space="preserve">    </w:t>
      </w:r>
      <w:r>
        <w:rPr>
          <w:rFonts w:eastAsia="方正仿宋_GB2312" w:hint="eastAsia"/>
          <w:szCs w:val="21"/>
          <w:u w:val="single"/>
        </w:rPr>
        <w:t>/</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outlineLvl w:val="0"/>
        <w:rPr>
          <w:rFonts w:eastAsia="黑体"/>
          <w:szCs w:val="21"/>
        </w:rPr>
      </w:pPr>
      <w:bookmarkStart w:id="1427" w:name="_Toc17563"/>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r>
        <w:rPr>
          <w:rFonts w:eastAsia="黑体"/>
          <w:szCs w:val="21"/>
        </w:rPr>
        <w:t>1</w:t>
      </w:r>
      <w:bookmarkStart w:id="1428" w:name="_Toc296944538"/>
      <w:bookmarkStart w:id="1429" w:name="_Toc312677507"/>
      <w:bookmarkStart w:id="1430" w:name="_Toc304295574"/>
      <w:bookmarkStart w:id="1431" w:name="_Toc296503199"/>
      <w:bookmarkStart w:id="1432" w:name="_Toc297216207"/>
      <w:bookmarkStart w:id="1433" w:name="_Toc303539154"/>
      <w:bookmarkStart w:id="1434" w:name="_Toc292559909"/>
      <w:bookmarkStart w:id="1435" w:name="_Toc296891239"/>
      <w:bookmarkStart w:id="1436" w:name="_Toc312678033"/>
      <w:bookmarkStart w:id="1437" w:name="_Toc300934997"/>
      <w:bookmarkStart w:id="1438" w:name="_Toc296347198"/>
      <w:bookmarkStart w:id="1439" w:name="_Toc292559404"/>
      <w:bookmarkStart w:id="1440" w:name="_Toc297048385"/>
      <w:bookmarkStart w:id="1441" w:name="_Toc297123548"/>
      <w:bookmarkStart w:id="1442" w:name="_Toc297120499"/>
      <w:bookmarkStart w:id="1443" w:name="_Toc296891027"/>
      <w:bookmarkStart w:id="1444" w:name="_Toc296346700"/>
      <w:r>
        <w:rPr>
          <w:rFonts w:eastAsia="黑体"/>
          <w:szCs w:val="21"/>
        </w:rPr>
        <w:t xml:space="preserve">0.7 </w:t>
      </w:r>
      <w:r>
        <w:rPr>
          <w:rFonts w:eastAsia="黑体"/>
          <w:szCs w:val="21"/>
        </w:rPr>
        <w:t>暂估价</w:t>
      </w:r>
      <w:bookmarkEnd w:id="1427"/>
    </w:p>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p w:rsidR="002841D5" w:rsidRDefault="002841D5" w:rsidP="002841D5">
      <w:pPr>
        <w:ind w:firstLineChars="200" w:firstLine="420"/>
        <w:rPr>
          <w:rFonts w:eastAsia="方正仿宋_GB2312"/>
          <w:szCs w:val="21"/>
        </w:rPr>
      </w:pPr>
      <w:r>
        <w:rPr>
          <w:rFonts w:eastAsia="方正仿宋_GB2312"/>
          <w:kern w:val="0"/>
          <w:szCs w:val="21"/>
        </w:rPr>
        <w:t>暂</w:t>
      </w:r>
      <w:bookmarkStart w:id="1445" w:name="_Toc312677508"/>
      <w:bookmarkStart w:id="1446" w:name="_Toc318581176"/>
      <w:bookmarkStart w:id="1447" w:name="_Toc312678034"/>
      <w:r>
        <w:rPr>
          <w:rFonts w:eastAsia="方正仿宋_GB2312"/>
          <w:kern w:val="0"/>
          <w:szCs w:val="21"/>
        </w:rPr>
        <w:t>估价材料和工程设备的明细详见附件</w:t>
      </w:r>
      <w:r>
        <w:rPr>
          <w:rFonts w:eastAsia="方正仿宋_GB2312" w:hint="eastAsia"/>
          <w:kern w:val="0"/>
          <w:szCs w:val="21"/>
        </w:rPr>
        <w:t>11</w:t>
      </w:r>
      <w:r>
        <w:rPr>
          <w:rFonts w:eastAsia="方正仿宋_GB2312" w:hint="eastAsia"/>
          <w:kern w:val="0"/>
          <w:szCs w:val="21"/>
        </w:rPr>
        <w:t>：《</w:t>
      </w:r>
      <w:r>
        <w:rPr>
          <w:rFonts w:eastAsia="方正仿宋_GB2312"/>
          <w:szCs w:val="21"/>
        </w:rPr>
        <w:t>暂估价一览表</w:t>
      </w:r>
      <w:r>
        <w:rPr>
          <w:rFonts w:eastAsia="方正仿宋_GB2312" w:hint="eastAsia"/>
          <w:szCs w:val="21"/>
        </w:rPr>
        <w:t>》</w:t>
      </w:r>
      <w:r>
        <w:rPr>
          <w:rFonts w:eastAsia="方正仿宋_GB2312" w:hint="eastAsia"/>
          <w:kern w:val="0"/>
          <w:szCs w:val="21"/>
        </w:rPr>
        <w:t>。</w:t>
      </w:r>
    </w:p>
    <w:bookmarkEnd w:id="1445"/>
    <w:bookmarkEnd w:id="1446"/>
    <w:bookmarkEnd w:id="1447"/>
    <w:p w:rsidR="002841D5" w:rsidRDefault="002841D5" w:rsidP="002841D5">
      <w:pPr>
        <w:ind w:firstLineChars="200" w:firstLine="420"/>
        <w:rPr>
          <w:rFonts w:eastAsia="方正仿宋_GB2312"/>
          <w:szCs w:val="21"/>
        </w:rPr>
      </w:pPr>
      <w:r>
        <w:rPr>
          <w:rFonts w:eastAsia="方正仿宋_GB2312"/>
          <w:szCs w:val="21"/>
        </w:rPr>
        <w:t>1</w:t>
      </w:r>
      <w:bookmarkStart w:id="1448" w:name="_Toc312677509"/>
      <w:bookmarkStart w:id="1449" w:name="_Toc318581177"/>
      <w:bookmarkStart w:id="1450" w:name="_Toc312678035"/>
      <w:r>
        <w:rPr>
          <w:rFonts w:eastAsia="方正仿宋_GB2312"/>
          <w:szCs w:val="21"/>
        </w:rPr>
        <w:t xml:space="preserve">0.7.1 </w:t>
      </w:r>
      <w:r>
        <w:rPr>
          <w:rFonts w:eastAsia="方正仿宋_GB2312"/>
          <w:szCs w:val="21"/>
        </w:rPr>
        <w:t>依法必须招标的暂估价项目</w:t>
      </w:r>
    </w:p>
    <w:bookmarkEnd w:id="1448"/>
    <w:bookmarkEnd w:id="1449"/>
    <w:bookmarkEnd w:id="1450"/>
    <w:p w:rsidR="002841D5" w:rsidRDefault="002841D5" w:rsidP="002841D5">
      <w:pPr>
        <w:ind w:firstLineChars="200" w:firstLine="420"/>
        <w:rPr>
          <w:rFonts w:eastAsia="方正仿宋_GB2312"/>
          <w:szCs w:val="21"/>
        </w:rPr>
      </w:pPr>
      <w:r>
        <w:rPr>
          <w:rFonts w:eastAsia="方正仿宋_GB2312"/>
          <w:szCs w:val="21"/>
        </w:rPr>
        <w:t>对于依法必须招标的暂估价项目的确认和批准</w:t>
      </w:r>
      <w:proofErr w:type="gramStart"/>
      <w:r>
        <w:rPr>
          <w:rFonts w:eastAsia="方正仿宋_GB2312"/>
          <w:szCs w:val="21"/>
        </w:rPr>
        <w:t>采取第</w:t>
      </w:r>
      <w:proofErr w:type="gramEnd"/>
      <w:r>
        <w:rPr>
          <w:rFonts w:eastAsia="方正仿宋_GB2312"/>
          <w:szCs w:val="21"/>
          <w:u w:val="single"/>
        </w:rPr>
        <w:t xml:space="preserve">  </w:t>
      </w:r>
      <w:r>
        <w:rPr>
          <w:rFonts w:eastAsia="方正仿宋_GB2312" w:hint="eastAsia"/>
          <w:szCs w:val="21"/>
          <w:u w:val="single"/>
        </w:rPr>
        <w:t>/</w:t>
      </w:r>
      <w:r>
        <w:rPr>
          <w:rFonts w:eastAsia="方正仿宋_GB2312"/>
          <w:szCs w:val="21"/>
          <w:u w:val="single"/>
        </w:rPr>
        <w:t xml:space="preserve">  </w:t>
      </w:r>
      <w:r>
        <w:rPr>
          <w:rFonts w:eastAsia="方正仿宋_GB2312"/>
          <w:szCs w:val="21"/>
        </w:rPr>
        <w:t>种方式确定。</w:t>
      </w:r>
    </w:p>
    <w:p w:rsidR="002841D5" w:rsidRDefault="002841D5" w:rsidP="002841D5">
      <w:pPr>
        <w:ind w:firstLineChars="200" w:firstLine="420"/>
        <w:rPr>
          <w:rFonts w:eastAsia="方正仿宋_GB2312"/>
          <w:szCs w:val="21"/>
        </w:rPr>
      </w:pPr>
      <w:r>
        <w:rPr>
          <w:rFonts w:eastAsia="方正仿宋_GB2312"/>
          <w:szCs w:val="21"/>
        </w:rPr>
        <w:t xml:space="preserve">10.7.2 </w:t>
      </w:r>
      <w:r>
        <w:rPr>
          <w:rFonts w:eastAsia="方正仿宋_GB2312"/>
          <w:szCs w:val="21"/>
        </w:rPr>
        <w:t>不属于依法必须招标的暂估价项目</w:t>
      </w:r>
    </w:p>
    <w:p w:rsidR="002841D5" w:rsidRDefault="002841D5" w:rsidP="002841D5">
      <w:pPr>
        <w:ind w:firstLineChars="200" w:firstLine="420"/>
        <w:rPr>
          <w:rFonts w:eastAsia="方正仿宋_GB2312"/>
          <w:szCs w:val="21"/>
        </w:rPr>
      </w:pPr>
      <w:r>
        <w:rPr>
          <w:rFonts w:eastAsia="方正仿宋_GB2312"/>
          <w:szCs w:val="21"/>
        </w:rPr>
        <w:t>对于不属于依法必须招标的暂估价项目的确认和批准</w:t>
      </w:r>
      <w:proofErr w:type="gramStart"/>
      <w:r>
        <w:rPr>
          <w:rFonts w:eastAsia="方正仿宋_GB2312"/>
          <w:szCs w:val="21"/>
        </w:rPr>
        <w:t>采取第</w:t>
      </w:r>
      <w:proofErr w:type="gramEnd"/>
      <w:r>
        <w:rPr>
          <w:rFonts w:eastAsia="方正仿宋_GB2312"/>
          <w:szCs w:val="21"/>
          <w:u w:val="single"/>
        </w:rPr>
        <w:t xml:space="preserve">  </w:t>
      </w:r>
      <w:r>
        <w:rPr>
          <w:rFonts w:eastAsia="方正仿宋_GB2312" w:hint="eastAsia"/>
          <w:szCs w:val="21"/>
          <w:u w:val="single"/>
        </w:rPr>
        <w:t>/</w:t>
      </w:r>
      <w:r>
        <w:rPr>
          <w:rFonts w:eastAsia="方正仿宋_GB2312"/>
          <w:szCs w:val="21"/>
          <w:u w:val="single"/>
        </w:rPr>
        <w:t xml:space="preserve"> </w:t>
      </w:r>
      <w:r>
        <w:rPr>
          <w:rFonts w:eastAsia="方正仿宋_GB2312"/>
          <w:szCs w:val="21"/>
        </w:rPr>
        <w:t xml:space="preserve"> </w:t>
      </w:r>
      <w:r>
        <w:rPr>
          <w:rFonts w:eastAsia="方正仿宋_GB2312"/>
          <w:szCs w:val="21"/>
        </w:rPr>
        <w:t>种方式确定。</w:t>
      </w:r>
    </w:p>
    <w:p w:rsidR="002841D5" w:rsidRDefault="002841D5" w:rsidP="002841D5">
      <w:pPr>
        <w:ind w:firstLineChars="200" w:firstLine="420"/>
        <w:rPr>
          <w:rFonts w:eastAsia="方正仿宋_GB2312"/>
          <w:kern w:val="0"/>
          <w:szCs w:val="21"/>
        </w:rPr>
      </w:pPr>
      <w:r>
        <w:rPr>
          <w:rFonts w:eastAsia="方正仿宋_GB2312"/>
          <w:szCs w:val="21"/>
        </w:rPr>
        <w:t>第</w:t>
      </w:r>
      <w:r>
        <w:rPr>
          <w:rFonts w:eastAsia="方正仿宋_GB2312"/>
          <w:szCs w:val="21"/>
        </w:rPr>
        <w:t>3</w:t>
      </w:r>
      <w:r>
        <w:rPr>
          <w:rFonts w:eastAsia="方正仿宋_GB2312"/>
          <w:szCs w:val="21"/>
        </w:rPr>
        <w:t>种方式：</w:t>
      </w:r>
      <w:r>
        <w:rPr>
          <w:rFonts w:eastAsia="方正仿宋_GB2312"/>
          <w:kern w:val="0"/>
          <w:szCs w:val="21"/>
        </w:rPr>
        <w:t>承包人直接实施的暂估价项目</w:t>
      </w:r>
    </w:p>
    <w:p w:rsidR="002841D5" w:rsidRDefault="002841D5" w:rsidP="002841D5">
      <w:pPr>
        <w:ind w:firstLineChars="200" w:firstLine="420"/>
        <w:rPr>
          <w:rFonts w:eastAsia="方正仿宋_GB2312"/>
          <w:szCs w:val="21"/>
        </w:rPr>
      </w:pPr>
      <w:r>
        <w:rPr>
          <w:rFonts w:eastAsia="方正仿宋_GB2312"/>
          <w:szCs w:val="21"/>
        </w:rPr>
        <w:t>承包人直接实施的暂估价项目的约定：</w:t>
      </w:r>
      <w:r>
        <w:rPr>
          <w:rFonts w:eastAsia="方正仿宋_GB2312"/>
          <w:szCs w:val="21"/>
          <w:u w:val="single"/>
        </w:rPr>
        <w:t xml:space="preserve">    </w:t>
      </w:r>
      <w:r>
        <w:rPr>
          <w:rFonts w:eastAsia="方正仿宋_GB2312" w:hint="eastAsia"/>
          <w:bCs/>
          <w:szCs w:val="21"/>
          <w:u w:val="single"/>
        </w:rPr>
        <w:t>/</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rPr>
          <w:rFonts w:eastAsia="黑体"/>
          <w:szCs w:val="21"/>
        </w:rPr>
      </w:pPr>
      <w:r>
        <w:rPr>
          <w:rFonts w:eastAsia="黑体"/>
          <w:szCs w:val="21"/>
        </w:rPr>
        <w:t xml:space="preserve">10.8 </w:t>
      </w:r>
      <w:r>
        <w:rPr>
          <w:rFonts w:eastAsia="黑体"/>
          <w:szCs w:val="21"/>
        </w:rPr>
        <w:t>暂列金额</w:t>
      </w:r>
    </w:p>
    <w:p w:rsidR="002841D5" w:rsidRDefault="002841D5" w:rsidP="002841D5">
      <w:pPr>
        <w:autoSpaceDE w:val="0"/>
        <w:autoSpaceDN w:val="0"/>
        <w:adjustRightInd w:val="0"/>
        <w:ind w:firstLineChars="200" w:firstLine="420"/>
        <w:rPr>
          <w:rFonts w:eastAsia="方正仿宋_GB2312"/>
          <w:kern w:val="0"/>
          <w:szCs w:val="21"/>
        </w:rPr>
      </w:pPr>
      <w:r>
        <w:rPr>
          <w:rFonts w:eastAsia="方正仿宋_GB2312" w:hint="eastAsia"/>
          <w:kern w:val="0"/>
          <w:szCs w:val="21"/>
        </w:rPr>
        <w:t>合同当事人关于暂列金额使用的约定：</w:t>
      </w:r>
      <w:r>
        <w:rPr>
          <w:rFonts w:eastAsia="方正仿宋_GB2312"/>
          <w:szCs w:val="21"/>
          <w:u w:val="single"/>
        </w:rPr>
        <w:t xml:space="preserve">  </w:t>
      </w:r>
      <w:r>
        <w:rPr>
          <w:rFonts w:eastAsia="方正仿宋_GB2312" w:hint="eastAsia"/>
          <w:bCs/>
          <w:szCs w:val="21"/>
          <w:u w:val="single"/>
        </w:rPr>
        <w:t>/</w:t>
      </w:r>
      <w:r>
        <w:rPr>
          <w:rFonts w:eastAsia="方正仿宋_GB2312" w:hint="eastAsia"/>
          <w:szCs w:val="21"/>
          <w:u w:val="single"/>
        </w:rPr>
        <w:t xml:space="preserve">  </w:t>
      </w:r>
      <w:r>
        <w:rPr>
          <w:rFonts w:eastAsia="方正仿宋_GB2312" w:hint="eastAsia"/>
          <w:kern w:val="0"/>
          <w:szCs w:val="21"/>
        </w:rPr>
        <w:t>。</w:t>
      </w:r>
    </w:p>
    <w:p w:rsidR="002841D5" w:rsidRDefault="002841D5" w:rsidP="002841D5">
      <w:pPr>
        <w:pStyle w:val="4"/>
        <w:spacing w:before="100" w:beforeAutospacing="1" w:after="0" w:line="240" w:lineRule="auto"/>
        <w:textAlignment w:val="auto"/>
        <w:rPr>
          <w:rFonts w:ascii="Times New Roman" w:hAnsi="Times New Roman"/>
          <w:b w:val="0"/>
          <w:sz w:val="21"/>
          <w:szCs w:val="21"/>
        </w:rPr>
      </w:pPr>
      <w:bookmarkStart w:id="1451" w:name="_Toc11445"/>
      <w:r>
        <w:rPr>
          <w:rFonts w:ascii="Times New Roman" w:hAnsi="Times New Roman"/>
          <w:b w:val="0"/>
          <w:sz w:val="21"/>
          <w:szCs w:val="21"/>
        </w:rPr>
        <w:t xml:space="preserve">11. </w:t>
      </w:r>
      <w:r>
        <w:rPr>
          <w:rFonts w:ascii="Times New Roman" w:hAnsi="Times New Roman"/>
          <w:b w:val="0"/>
          <w:sz w:val="21"/>
          <w:szCs w:val="21"/>
        </w:rPr>
        <w:t>价格调整</w:t>
      </w:r>
      <w:bookmarkEnd w:id="1451"/>
    </w:p>
    <w:p w:rsidR="002841D5" w:rsidRDefault="002841D5" w:rsidP="002841D5">
      <w:pPr>
        <w:ind w:firstLineChars="200" w:firstLine="420"/>
        <w:rPr>
          <w:rFonts w:eastAsia="黑体"/>
          <w:szCs w:val="21"/>
        </w:rPr>
      </w:pPr>
      <w:bookmarkStart w:id="1452" w:name="_Toc296891029"/>
      <w:bookmarkStart w:id="1453" w:name="_Toc304295577"/>
      <w:bookmarkStart w:id="1454" w:name="_Toc296891241"/>
      <w:bookmarkStart w:id="1455" w:name="_Toc312678039"/>
      <w:bookmarkStart w:id="1456" w:name="_Toc297123550"/>
      <w:bookmarkStart w:id="1457" w:name="_Toc296346702"/>
      <w:bookmarkStart w:id="1458" w:name="_Toc292559911"/>
      <w:bookmarkStart w:id="1459" w:name="_Toc297048387"/>
      <w:bookmarkStart w:id="1460" w:name="_Toc297120501"/>
      <w:bookmarkStart w:id="1461" w:name="_Toc292559406"/>
      <w:bookmarkStart w:id="1462" w:name="_Toc296944540"/>
      <w:bookmarkStart w:id="1463" w:name="_Toc297216209"/>
      <w:bookmarkStart w:id="1464" w:name="_Toc296347200"/>
      <w:bookmarkStart w:id="1465" w:name="_Toc303539157"/>
      <w:bookmarkStart w:id="1466" w:name="_Toc300935000"/>
      <w:bookmarkStart w:id="1467" w:name="_Toc296503201"/>
      <w:r>
        <w:rPr>
          <w:rFonts w:eastAsia="黑体"/>
          <w:szCs w:val="21"/>
        </w:rPr>
        <w:t xml:space="preserve">11.1 </w:t>
      </w:r>
      <w:r>
        <w:rPr>
          <w:rFonts w:eastAsia="黑体"/>
          <w:szCs w:val="21"/>
        </w:rPr>
        <w:t>市场价格波动引起的调整</w:t>
      </w:r>
    </w:p>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p w:rsidR="002841D5" w:rsidRDefault="002841D5" w:rsidP="002841D5">
      <w:pPr>
        <w:ind w:firstLineChars="200" w:firstLine="420"/>
        <w:rPr>
          <w:rFonts w:eastAsia="方正仿宋_GB2312"/>
          <w:szCs w:val="21"/>
        </w:rPr>
      </w:pPr>
      <w:r>
        <w:rPr>
          <w:rFonts w:eastAsia="方正仿宋_GB2312"/>
          <w:kern w:val="0"/>
          <w:szCs w:val="21"/>
        </w:rPr>
        <w:t>市场价格波动是否调整合同价格的约定：</w:t>
      </w:r>
      <w:r>
        <w:rPr>
          <w:rFonts w:eastAsia="方正仿宋_GB2312" w:hint="eastAsia"/>
          <w:kern w:val="0"/>
          <w:szCs w:val="21"/>
          <w:u w:val="single"/>
        </w:rPr>
        <w:t>主要材料及人工价格波动超出±</w:t>
      </w:r>
      <w:r>
        <w:rPr>
          <w:rFonts w:eastAsia="方正仿宋_GB2312" w:hint="eastAsia"/>
          <w:kern w:val="0"/>
          <w:szCs w:val="21"/>
          <w:u w:val="single"/>
        </w:rPr>
        <w:t>5%</w:t>
      </w:r>
      <w:r>
        <w:rPr>
          <w:rFonts w:eastAsia="方正仿宋_GB2312" w:hint="eastAsia"/>
          <w:kern w:val="0"/>
          <w:szCs w:val="21"/>
          <w:u w:val="single"/>
        </w:rPr>
        <w:t>（不含）以外时，</w:t>
      </w:r>
      <w:r>
        <w:rPr>
          <w:rFonts w:eastAsia="方正仿宋_GB2312" w:hint="eastAsia"/>
          <w:kern w:val="0"/>
          <w:szCs w:val="21"/>
          <w:u w:val="single"/>
        </w:rPr>
        <w:lastRenderedPageBreak/>
        <w:t>调整价格</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因市场价格波动调整合同价格，采用以下第</w:t>
      </w:r>
      <w:r>
        <w:rPr>
          <w:rFonts w:eastAsia="方正仿宋_GB2312"/>
          <w:szCs w:val="21"/>
          <w:u w:val="single"/>
        </w:rPr>
        <w:t xml:space="preserve"> </w:t>
      </w:r>
      <w:r>
        <w:rPr>
          <w:rFonts w:eastAsia="方正仿宋_GB2312" w:hint="eastAsia"/>
          <w:szCs w:val="21"/>
          <w:u w:val="single"/>
        </w:rPr>
        <w:t>2</w:t>
      </w:r>
      <w:r>
        <w:rPr>
          <w:rFonts w:eastAsia="方正仿宋_GB2312"/>
          <w:szCs w:val="21"/>
          <w:u w:val="single"/>
        </w:rPr>
        <w:t xml:space="preserve"> </w:t>
      </w:r>
      <w:r>
        <w:rPr>
          <w:rFonts w:eastAsia="方正仿宋_GB2312"/>
          <w:szCs w:val="21"/>
        </w:rPr>
        <w:t>种方式对合同价格进行调整：</w:t>
      </w:r>
    </w:p>
    <w:p w:rsidR="002841D5" w:rsidRDefault="002841D5" w:rsidP="002841D5">
      <w:pPr>
        <w:ind w:firstLineChars="200" w:firstLine="420"/>
        <w:rPr>
          <w:rFonts w:eastAsia="方正仿宋_GB2312"/>
          <w:szCs w:val="21"/>
        </w:rPr>
      </w:pPr>
      <w:r>
        <w:rPr>
          <w:rFonts w:eastAsia="方正仿宋_GB2312"/>
          <w:szCs w:val="21"/>
        </w:rPr>
        <w:t>第</w:t>
      </w:r>
      <w:r>
        <w:rPr>
          <w:rFonts w:eastAsia="方正仿宋_GB2312"/>
          <w:szCs w:val="21"/>
        </w:rPr>
        <w:t>1</w:t>
      </w:r>
      <w:r>
        <w:rPr>
          <w:rFonts w:eastAsia="方正仿宋_GB2312"/>
          <w:szCs w:val="21"/>
        </w:rPr>
        <w:t>种方式：采用价格指数</w:t>
      </w:r>
      <w:r>
        <w:rPr>
          <w:rFonts w:eastAsia="方正仿宋_GB2312" w:hint="eastAsia"/>
          <w:szCs w:val="21"/>
        </w:rPr>
        <w:t>进行价格</w:t>
      </w:r>
      <w:r>
        <w:rPr>
          <w:rFonts w:eastAsia="方正仿宋_GB2312"/>
          <w:szCs w:val="21"/>
        </w:rPr>
        <w:t>调整。</w:t>
      </w:r>
    </w:p>
    <w:p w:rsidR="002841D5" w:rsidRDefault="002841D5" w:rsidP="002841D5">
      <w:pPr>
        <w:ind w:firstLineChars="200" w:firstLine="420"/>
        <w:rPr>
          <w:rFonts w:eastAsia="方正仿宋_GB2312"/>
          <w:szCs w:val="21"/>
          <w:u w:val="single"/>
        </w:rPr>
      </w:pPr>
      <w:r>
        <w:rPr>
          <w:rFonts w:eastAsia="方正仿宋_GB2312"/>
          <w:szCs w:val="21"/>
        </w:rPr>
        <w:t>关于各可调因子、定值和变值权重，以及基本价格指数及其来源的约定：</w:t>
      </w:r>
      <w:r>
        <w:rPr>
          <w:rFonts w:eastAsia="方正仿宋_GB2312"/>
          <w:szCs w:val="21"/>
          <w:u w:val="single"/>
        </w:rPr>
        <w:t xml:space="preserve">       </w:t>
      </w:r>
      <w:r>
        <w:rPr>
          <w:rFonts w:eastAsia="方正仿宋_GB2312" w:hint="eastAsia"/>
          <w:szCs w:val="21"/>
          <w:u w:val="single"/>
        </w:rPr>
        <w:t>/</w:t>
      </w:r>
      <w:r>
        <w:rPr>
          <w:rFonts w:eastAsia="方正仿宋_GB2312"/>
          <w:szCs w:val="21"/>
          <w:u w:val="single"/>
        </w:rPr>
        <w:t xml:space="preserve">        </w:t>
      </w:r>
      <w:r>
        <w:rPr>
          <w:rFonts w:eastAsia="方正仿宋_GB2312"/>
          <w:szCs w:val="21"/>
        </w:rPr>
        <w:t>；</w:t>
      </w:r>
      <w:r>
        <w:rPr>
          <w:rFonts w:eastAsia="方正仿宋_GB2312"/>
          <w:szCs w:val="21"/>
        </w:rPr>
        <w:t xml:space="preserve">  </w:t>
      </w:r>
    </w:p>
    <w:p w:rsidR="002841D5" w:rsidRDefault="002841D5" w:rsidP="002841D5">
      <w:pPr>
        <w:ind w:firstLineChars="200" w:firstLine="420"/>
        <w:rPr>
          <w:rFonts w:eastAsia="方正仿宋_GB2312"/>
          <w:szCs w:val="21"/>
        </w:rPr>
      </w:pPr>
      <w:r>
        <w:rPr>
          <w:rFonts w:eastAsia="方正仿宋_GB2312"/>
          <w:szCs w:val="21"/>
        </w:rPr>
        <w:t>第</w:t>
      </w:r>
      <w:r>
        <w:rPr>
          <w:rFonts w:eastAsia="方正仿宋_GB2312"/>
          <w:szCs w:val="21"/>
        </w:rPr>
        <w:t>2</w:t>
      </w:r>
      <w:r>
        <w:rPr>
          <w:rFonts w:eastAsia="方正仿宋_GB2312"/>
          <w:szCs w:val="21"/>
        </w:rPr>
        <w:t>种方式：采用造价信息</w:t>
      </w:r>
      <w:r>
        <w:rPr>
          <w:rFonts w:eastAsia="方正仿宋_GB2312" w:hint="eastAsia"/>
          <w:szCs w:val="21"/>
        </w:rPr>
        <w:t>进行价格</w:t>
      </w:r>
      <w:r>
        <w:rPr>
          <w:rFonts w:eastAsia="方正仿宋_GB2312"/>
          <w:szCs w:val="21"/>
        </w:rPr>
        <w:t>调整。</w:t>
      </w:r>
    </w:p>
    <w:p w:rsidR="002841D5" w:rsidRDefault="002841D5" w:rsidP="002841D5">
      <w:pPr>
        <w:ind w:firstLineChars="200" w:firstLine="420"/>
        <w:rPr>
          <w:rFonts w:eastAsia="方正仿宋_GB2312"/>
          <w:szCs w:val="21"/>
        </w:rPr>
      </w:pPr>
      <w:r>
        <w:rPr>
          <w:rFonts w:eastAsia="方正仿宋_GB2312"/>
          <w:szCs w:val="21"/>
        </w:rPr>
        <w:t>（</w:t>
      </w:r>
      <w:r>
        <w:rPr>
          <w:rFonts w:eastAsia="方正仿宋_GB2312"/>
          <w:szCs w:val="21"/>
        </w:rPr>
        <w:t>2</w:t>
      </w:r>
      <w:r>
        <w:rPr>
          <w:rFonts w:eastAsia="方正仿宋_GB2312"/>
          <w:szCs w:val="21"/>
        </w:rPr>
        <w:t>）关于基准价格的约定：</w:t>
      </w:r>
      <w:r>
        <w:rPr>
          <w:rFonts w:eastAsia="方正仿宋_GB2312"/>
          <w:szCs w:val="21"/>
          <w:u w:val="single"/>
        </w:rPr>
        <w:t xml:space="preserve">  </w:t>
      </w:r>
      <w:r>
        <w:rPr>
          <w:rFonts w:eastAsia="方正仿宋_GB2312" w:hint="eastAsia"/>
          <w:szCs w:val="21"/>
          <w:u w:val="single"/>
        </w:rPr>
        <w:t xml:space="preserve">/ </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专用合同条款</w:t>
      </w:r>
      <w:r>
        <w:rPr>
          <w:rFonts w:ascii="宋体" w:hAnsi="宋体" w:cs="宋体" w:hint="eastAsia"/>
          <w:szCs w:val="21"/>
        </w:rPr>
        <w:t>①</w:t>
      </w:r>
      <w:r>
        <w:rPr>
          <w:rFonts w:eastAsia="方正仿宋_GB2312"/>
          <w:szCs w:val="21"/>
        </w:rPr>
        <w:t>承包人在已标价工程量清单或预算书中载明的材料单价低于基准价格的：专用合同条款合同履行期间材料</w:t>
      </w:r>
      <w:proofErr w:type="gramStart"/>
      <w:r>
        <w:rPr>
          <w:rFonts w:eastAsia="方正仿宋_GB2312"/>
          <w:szCs w:val="21"/>
        </w:rPr>
        <w:t>单价涨幅</w:t>
      </w:r>
      <w:proofErr w:type="gramEnd"/>
      <w:r>
        <w:rPr>
          <w:rFonts w:eastAsia="方正仿宋_GB2312"/>
          <w:szCs w:val="21"/>
        </w:rPr>
        <w:t>以基准价格为基础超过</w:t>
      </w:r>
      <w:r>
        <w:rPr>
          <w:rFonts w:eastAsia="方正仿宋_GB2312"/>
          <w:szCs w:val="21"/>
          <w:u w:val="single"/>
        </w:rPr>
        <w:t xml:space="preserve">  </w:t>
      </w:r>
      <w:r>
        <w:rPr>
          <w:rFonts w:eastAsia="方正仿宋_GB2312" w:hint="eastAsia"/>
          <w:szCs w:val="21"/>
          <w:u w:val="single"/>
        </w:rPr>
        <w:t xml:space="preserve">5 </w:t>
      </w:r>
      <w:r>
        <w:rPr>
          <w:rFonts w:eastAsia="方正仿宋_GB2312"/>
          <w:szCs w:val="21"/>
          <w:u w:val="single"/>
        </w:rPr>
        <w:t xml:space="preserve"> </w:t>
      </w:r>
      <w:r>
        <w:rPr>
          <w:rFonts w:eastAsia="方正仿宋_GB2312"/>
          <w:szCs w:val="21"/>
        </w:rPr>
        <w:t>%</w:t>
      </w:r>
      <w:r>
        <w:rPr>
          <w:rFonts w:eastAsia="方正仿宋_GB2312"/>
          <w:szCs w:val="21"/>
        </w:rPr>
        <w:t>时，或材料单价跌幅以已标价工程量清单或预算书中载明材料单价为基础超过</w:t>
      </w:r>
      <w:r>
        <w:rPr>
          <w:rFonts w:eastAsia="方正仿宋_GB2312"/>
          <w:szCs w:val="21"/>
          <w:u w:val="single"/>
        </w:rPr>
        <w:t xml:space="preserve"> </w:t>
      </w:r>
      <w:r>
        <w:rPr>
          <w:rFonts w:eastAsia="方正仿宋_GB2312" w:hint="eastAsia"/>
          <w:szCs w:val="21"/>
          <w:u w:val="single"/>
        </w:rPr>
        <w:t>5</w:t>
      </w:r>
      <w:r>
        <w:rPr>
          <w:rFonts w:eastAsia="方正仿宋_GB2312"/>
          <w:szCs w:val="21"/>
          <w:u w:val="single"/>
        </w:rPr>
        <w:t xml:space="preserve">  </w:t>
      </w:r>
      <w:r>
        <w:rPr>
          <w:rFonts w:eastAsia="方正仿宋_GB2312"/>
          <w:szCs w:val="21"/>
        </w:rPr>
        <w:t>%</w:t>
      </w:r>
      <w:r>
        <w:rPr>
          <w:rFonts w:eastAsia="方正仿宋_GB2312"/>
          <w:szCs w:val="21"/>
        </w:rPr>
        <w:t>时，其超过部分据实调整。</w:t>
      </w:r>
    </w:p>
    <w:p w:rsidR="002841D5" w:rsidRDefault="002841D5" w:rsidP="002841D5">
      <w:pPr>
        <w:ind w:firstLineChars="200" w:firstLine="420"/>
        <w:rPr>
          <w:rFonts w:eastAsia="方正仿宋_GB2312"/>
          <w:szCs w:val="21"/>
        </w:rPr>
      </w:pPr>
      <w:r>
        <w:rPr>
          <w:rFonts w:ascii="宋体" w:hAnsi="宋体" w:cs="宋体" w:hint="eastAsia"/>
          <w:szCs w:val="21"/>
        </w:rPr>
        <w:t>②</w:t>
      </w:r>
      <w:r>
        <w:rPr>
          <w:rFonts w:eastAsia="方正仿宋_GB2312"/>
          <w:szCs w:val="21"/>
        </w:rPr>
        <w:t>承包人在已标价工程量清单或预算书中载明的材料单价高于基准价格的：专用合同条款合同履行期间材料单价跌幅以基准价格为基础超过</w:t>
      </w:r>
      <w:r>
        <w:rPr>
          <w:rFonts w:eastAsia="方正仿宋_GB2312"/>
          <w:szCs w:val="21"/>
          <w:u w:val="single"/>
        </w:rPr>
        <w:t xml:space="preserve"> </w:t>
      </w:r>
      <w:r>
        <w:rPr>
          <w:rFonts w:eastAsia="方正仿宋_GB2312" w:hint="eastAsia"/>
          <w:szCs w:val="21"/>
          <w:u w:val="single"/>
        </w:rPr>
        <w:t>5</w:t>
      </w:r>
      <w:r>
        <w:rPr>
          <w:rFonts w:eastAsia="方正仿宋_GB2312"/>
          <w:szCs w:val="21"/>
          <w:u w:val="single"/>
        </w:rPr>
        <w:t xml:space="preserve">  </w:t>
      </w:r>
      <w:r>
        <w:rPr>
          <w:rFonts w:eastAsia="方正仿宋_GB2312"/>
          <w:szCs w:val="21"/>
        </w:rPr>
        <w:t>%</w:t>
      </w:r>
      <w:r>
        <w:rPr>
          <w:rFonts w:eastAsia="方正仿宋_GB2312"/>
          <w:szCs w:val="21"/>
        </w:rPr>
        <w:t>时，材料</w:t>
      </w:r>
      <w:proofErr w:type="gramStart"/>
      <w:r>
        <w:rPr>
          <w:rFonts w:eastAsia="方正仿宋_GB2312"/>
          <w:szCs w:val="21"/>
        </w:rPr>
        <w:t>单价涨幅</w:t>
      </w:r>
      <w:proofErr w:type="gramEnd"/>
      <w:r>
        <w:rPr>
          <w:rFonts w:eastAsia="方正仿宋_GB2312"/>
          <w:szCs w:val="21"/>
        </w:rPr>
        <w:t>以已标价工程量清单或预算书中载明材料单价为基础超过</w:t>
      </w:r>
      <w:r>
        <w:rPr>
          <w:rFonts w:eastAsia="方正仿宋_GB2312"/>
          <w:szCs w:val="21"/>
          <w:u w:val="single"/>
        </w:rPr>
        <w:t xml:space="preserve"> </w:t>
      </w:r>
      <w:r>
        <w:rPr>
          <w:rFonts w:eastAsia="方正仿宋_GB2312" w:hint="eastAsia"/>
          <w:szCs w:val="21"/>
          <w:u w:val="single"/>
        </w:rPr>
        <w:t>5</w:t>
      </w:r>
      <w:r>
        <w:rPr>
          <w:rFonts w:eastAsia="方正仿宋_GB2312"/>
          <w:szCs w:val="21"/>
          <w:u w:val="single"/>
        </w:rPr>
        <w:t xml:space="preserve"> </w:t>
      </w:r>
      <w:r>
        <w:rPr>
          <w:rFonts w:eastAsia="方正仿宋_GB2312"/>
          <w:szCs w:val="21"/>
        </w:rPr>
        <w:t>%</w:t>
      </w:r>
      <w:r>
        <w:rPr>
          <w:rFonts w:eastAsia="方正仿宋_GB2312"/>
          <w:szCs w:val="21"/>
        </w:rPr>
        <w:t>时，其超过部分据实调整。</w:t>
      </w:r>
    </w:p>
    <w:p w:rsidR="002841D5" w:rsidRDefault="002841D5" w:rsidP="002841D5">
      <w:pPr>
        <w:ind w:firstLineChars="200" w:firstLine="420"/>
        <w:rPr>
          <w:rFonts w:eastAsia="方正仿宋_GB2312"/>
          <w:szCs w:val="21"/>
        </w:rPr>
      </w:pPr>
      <w:r>
        <w:rPr>
          <w:rFonts w:ascii="宋体" w:hAnsi="宋体" w:cs="宋体" w:hint="eastAsia"/>
          <w:szCs w:val="21"/>
        </w:rPr>
        <w:t>③</w:t>
      </w:r>
      <w:r>
        <w:rPr>
          <w:rFonts w:eastAsia="方正仿宋_GB2312"/>
          <w:szCs w:val="21"/>
        </w:rPr>
        <w:t>承包人在已标价工程量清单或预算书中载明的材料单价等于基准单价的：专用合同条款合同履行期间材料单价</w:t>
      </w:r>
      <w:proofErr w:type="gramStart"/>
      <w:r>
        <w:rPr>
          <w:rFonts w:eastAsia="方正仿宋_GB2312"/>
          <w:szCs w:val="21"/>
        </w:rPr>
        <w:t>涨跌幅以基准</w:t>
      </w:r>
      <w:proofErr w:type="gramEnd"/>
      <w:r>
        <w:rPr>
          <w:rFonts w:eastAsia="方正仿宋_GB2312"/>
          <w:szCs w:val="21"/>
        </w:rPr>
        <w:t>单价为基础超过</w:t>
      </w:r>
      <w:r>
        <w:rPr>
          <w:rFonts w:eastAsia="方正仿宋_GB2312"/>
          <w:szCs w:val="21"/>
        </w:rPr>
        <w:t>±</w:t>
      </w:r>
      <w:r>
        <w:rPr>
          <w:rFonts w:eastAsia="方正仿宋_GB2312"/>
          <w:szCs w:val="21"/>
          <w:u w:val="single"/>
        </w:rPr>
        <w:t xml:space="preserve"> </w:t>
      </w:r>
      <w:r>
        <w:rPr>
          <w:rFonts w:eastAsia="方正仿宋_GB2312" w:hint="eastAsia"/>
          <w:szCs w:val="21"/>
          <w:u w:val="single"/>
        </w:rPr>
        <w:t>5</w:t>
      </w:r>
      <w:r>
        <w:rPr>
          <w:rFonts w:eastAsia="方正仿宋_GB2312"/>
          <w:szCs w:val="21"/>
          <w:u w:val="single"/>
        </w:rPr>
        <w:t xml:space="preserve"> </w:t>
      </w:r>
      <w:r>
        <w:rPr>
          <w:rFonts w:eastAsia="方正仿宋_GB2312"/>
          <w:szCs w:val="21"/>
        </w:rPr>
        <w:t>%</w:t>
      </w:r>
      <w:r>
        <w:rPr>
          <w:rFonts w:eastAsia="方正仿宋_GB2312"/>
          <w:szCs w:val="21"/>
        </w:rPr>
        <w:t>时，其超过部分据实调整。</w:t>
      </w:r>
    </w:p>
    <w:p w:rsidR="002841D5" w:rsidRDefault="002841D5" w:rsidP="002841D5">
      <w:pPr>
        <w:ind w:firstLineChars="200" w:firstLine="420"/>
        <w:rPr>
          <w:rFonts w:eastAsia="方正仿宋_GB2312"/>
          <w:szCs w:val="21"/>
        </w:rPr>
      </w:pPr>
      <w:r>
        <w:rPr>
          <w:rFonts w:eastAsia="方正仿宋_GB2312"/>
          <w:szCs w:val="21"/>
        </w:rPr>
        <w:t>第</w:t>
      </w:r>
      <w:r>
        <w:rPr>
          <w:rFonts w:eastAsia="方正仿宋_GB2312"/>
          <w:szCs w:val="21"/>
        </w:rPr>
        <w:t>3</w:t>
      </w:r>
      <w:r>
        <w:rPr>
          <w:rFonts w:eastAsia="方正仿宋_GB2312"/>
          <w:szCs w:val="21"/>
        </w:rPr>
        <w:t>种方式：其他价格调整方式：</w:t>
      </w:r>
      <w:r>
        <w:rPr>
          <w:rFonts w:eastAsia="方正仿宋_GB2312"/>
          <w:szCs w:val="21"/>
          <w:u w:val="single"/>
        </w:rPr>
        <w:t xml:space="preserve">   </w:t>
      </w:r>
      <w:r>
        <w:rPr>
          <w:rFonts w:eastAsia="方正仿宋_GB2312" w:hint="eastAsia"/>
          <w:szCs w:val="21"/>
          <w:u w:val="single"/>
        </w:rPr>
        <w:t>/</w:t>
      </w:r>
      <w:r>
        <w:rPr>
          <w:rFonts w:eastAsia="方正仿宋_GB2312"/>
          <w:szCs w:val="21"/>
          <w:u w:val="single"/>
        </w:rPr>
        <w:t xml:space="preserve">  </w:t>
      </w:r>
      <w:r>
        <w:rPr>
          <w:rFonts w:eastAsia="方正仿宋_GB2312"/>
          <w:szCs w:val="21"/>
        </w:rPr>
        <w:t>。</w:t>
      </w:r>
    </w:p>
    <w:p w:rsidR="002841D5" w:rsidRDefault="002841D5" w:rsidP="002841D5">
      <w:pPr>
        <w:pStyle w:val="4"/>
        <w:spacing w:before="100" w:beforeAutospacing="1" w:after="0" w:line="240" w:lineRule="auto"/>
        <w:textAlignment w:val="auto"/>
        <w:rPr>
          <w:rFonts w:ascii="Times New Roman" w:hAnsi="Times New Roman"/>
          <w:b w:val="0"/>
          <w:sz w:val="21"/>
          <w:szCs w:val="21"/>
        </w:rPr>
      </w:pPr>
      <w:bookmarkStart w:id="1468" w:name="_Toc292559915"/>
      <w:bookmarkStart w:id="1469" w:name="_Toc296891033"/>
      <w:bookmarkStart w:id="1470" w:name="_Toc296346706"/>
      <w:bookmarkStart w:id="1471" w:name="_Toc296503205"/>
      <w:bookmarkStart w:id="1472" w:name="_Toc297048391"/>
      <w:bookmarkStart w:id="1473" w:name="_Toc296347204"/>
      <w:bookmarkStart w:id="1474" w:name="_Toc297120505"/>
      <w:bookmarkStart w:id="1475" w:name="_Toc296891245"/>
      <w:bookmarkStart w:id="1476" w:name="_Toc292559410"/>
      <w:bookmarkStart w:id="1477" w:name="_Toc296944544"/>
      <w:bookmarkStart w:id="1478" w:name="_Toc16656"/>
      <w:bookmarkStart w:id="1479" w:name="_Toc297216211"/>
      <w:bookmarkStart w:id="1480" w:name="_Toc312678040"/>
      <w:bookmarkStart w:id="1481" w:name="_Toc304295579"/>
      <w:bookmarkStart w:id="1482" w:name="_Toc297123552"/>
      <w:bookmarkStart w:id="1483" w:name="_Toc300935002"/>
      <w:bookmarkStart w:id="1484" w:name="_Toc303539159"/>
      <w:bookmarkEnd w:id="1353"/>
      <w:bookmarkEnd w:id="1354"/>
      <w:bookmarkEnd w:id="1355"/>
      <w:bookmarkEnd w:id="1356"/>
      <w:bookmarkEnd w:id="1357"/>
      <w:bookmarkEnd w:id="1358"/>
      <w:r>
        <w:rPr>
          <w:rFonts w:ascii="Times New Roman" w:hAnsi="Times New Roman"/>
          <w:b w:val="0"/>
          <w:sz w:val="21"/>
          <w:szCs w:val="21"/>
        </w:rPr>
        <w:t xml:space="preserve">12. </w:t>
      </w:r>
      <w:bookmarkEnd w:id="1468"/>
      <w:bookmarkEnd w:id="1469"/>
      <w:bookmarkEnd w:id="1470"/>
      <w:bookmarkEnd w:id="1471"/>
      <w:bookmarkEnd w:id="1472"/>
      <w:bookmarkEnd w:id="1473"/>
      <w:bookmarkEnd w:id="1474"/>
      <w:bookmarkEnd w:id="1475"/>
      <w:bookmarkEnd w:id="1476"/>
      <w:bookmarkEnd w:id="1477"/>
      <w:r>
        <w:rPr>
          <w:rFonts w:ascii="Times New Roman" w:hAnsi="Times New Roman"/>
          <w:b w:val="0"/>
          <w:sz w:val="21"/>
          <w:szCs w:val="21"/>
        </w:rPr>
        <w:t>合同价格、计量与支付</w:t>
      </w:r>
      <w:bookmarkEnd w:id="1478"/>
    </w:p>
    <w:p w:rsidR="002841D5" w:rsidRDefault="002841D5" w:rsidP="002841D5">
      <w:pPr>
        <w:ind w:firstLineChars="200" w:firstLine="420"/>
        <w:rPr>
          <w:rFonts w:eastAsia="黑体"/>
          <w:szCs w:val="21"/>
        </w:rPr>
      </w:pPr>
      <w:bookmarkStart w:id="1485" w:name="_Toc267251461"/>
      <w:bookmarkStart w:id="1486" w:name="_Toc292559411"/>
      <w:bookmarkStart w:id="1487" w:name="_Toc292559916"/>
      <w:bookmarkStart w:id="1488" w:name="_Toc296346707"/>
      <w:bookmarkStart w:id="1489" w:name="_Toc296891246"/>
      <w:bookmarkStart w:id="1490" w:name="_Toc297048392"/>
      <w:bookmarkStart w:id="1491" w:name="_Toc296347205"/>
      <w:bookmarkStart w:id="1492" w:name="_Toc297120506"/>
      <w:bookmarkStart w:id="1493" w:name="_Toc296944545"/>
      <w:bookmarkStart w:id="1494" w:name="_Toc296891034"/>
      <w:bookmarkStart w:id="1495" w:name="_Toc296503206"/>
      <w:bookmarkStart w:id="1496" w:name="_Toc300935003"/>
      <w:bookmarkStart w:id="1497" w:name="_Toc312678041"/>
      <w:bookmarkStart w:id="1498" w:name="_Toc297216212"/>
      <w:bookmarkStart w:id="1499" w:name="_Toc304295580"/>
      <w:bookmarkStart w:id="1500" w:name="_Toc303539160"/>
      <w:bookmarkStart w:id="1501" w:name="_Toc297123553"/>
      <w:bookmarkEnd w:id="1479"/>
      <w:bookmarkEnd w:id="1480"/>
      <w:bookmarkEnd w:id="1481"/>
      <w:bookmarkEnd w:id="1482"/>
      <w:bookmarkEnd w:id="1483"/>
      <w:bookmarkEnd w:id="1484"/>
      <w:r>
        <w:rPr>
          <w:rFonts w:eastAsia="黑体"/>
          <w:szCs w:val="21"/>
        </w:rPr>
        <w:t xml:space="preserve">12.1 </w:t>
      </w:r>
      <w:r>
        <w:rPr>
          <w:rFonts w:eastAsia="黑体"/>
          <w:szCs w:val="21"/>
        </w:rPr>
        <w:t>合</w:t>
      </w:r>
      <w:bookmarkEnd w:id="1485"/>
      <w:bookmarkEnd w:id="1486"/>
      <w:bookmarkEnd w:id="1487"/>
      <w:r>
        <w:rPr>
          <w:rFonts w:eastAsia="黑体"/>
          <w:szCs w:val="21"/>
        </w:rPr>
        <w:t>同价</w:t>
      </w:r>
      <w:bookmarkEnd w:id="1488"/>
      <w:bookmarkEnd w:id="1489"/>
      <w:bookmarkEnd w:id="1490"/>
      <w:bookmarkEnd w:id="1491"/>
      <w:bookmarkEnd w:id="1492"/>
      <w:bookmarkEnd w:id="1493"/>
      <w:bookmarkEnd w:id="1494"/>
      <w:bookmarkEnd w:id="1495"/>
      <w:r>
        <w:rPr>
          <w:rFonts w:eastAsia="黑体"/>
          <w:szCs w:val="21"/>
        </w:rPr>
        <w:t>格形式</w:t>
      </w:r>
    </w:p>
    <w:bookmarkEnd w:id="1496"/>
    <w:bookmarkEnd w:id="1497"/>
    <w:bookmarkEnd w:id="1498"/>
    <w:bookmarkEnd w:id="1499"/>
    <w:bookmarkEnd w:id="1500"/>
    <w:bookmarkEnd w:id="1501"/>
    <w:p w:rsidR="002841D5" w:rsidRDefault="002841D5" w:rsidP="002841D5">
      <w:pPr>
        <w:ind w:firstLineChars="200" w:firstLine="420"/>
        <w:rPr>
          <w:rFonts w:eastAsia="方正仿宋_GB2312"/>
          <w:szCs w:val="21"/>
        </w:rPr>
      </w:pPr>
      <w:r>
        <w:rPr>
          <w:rFonts w:eastAsia="方正仿宋_GB2312"/>
          <w:szCs w:val="21"/>
        </w:rPr>
        <w:t>1</w:t>
      </w:r>
      <w:r>
        <w:rPr>
          <w:rFonts w:eastAsia="方正仿宋_GB2312"/>
          <w:szCs w:val="21"/>
        </w:rPr>
        <w:t>、单价合同。</w:t>
      </w:r>
    </w:p>
    <w:p w:rsidR="002841D5" w:rsidRDefault="002841D5" w:rsidP="002841D5">
      <w:pPr>
        <w:ind w:firstLineChars="200" w:firstLine="420"/>
        <w:rPr>
          <w:rFonts w:eastAsia="方正仿宋_GB2312"/>
          <w:szCs w:val="21"/>
        </w:rPr>
      </w:pPr>
      <w:r>
        <w:rPr>
          <w:rFonts w:eastAsia="方正仿宋_GB2312"/>
          <w:szCs w:val="21"/>
        </w:rPr>
        <w:t>综合单价包含的风险范围：</w:t>
      </w:r>
      <w:r>
        <w:rPr>
          <w:rFonts w:eastAsia="方正仿宋_GB2312"/>
          <w:szCs w:val="21"/>
          <w:u w:val="single"/>
        </w:rPr>
        <w:t xml:space="preserve">   </w:t>
      </w:r>
      <w:r>
        <w:rPr>
          <w:rFonts w:eastAsia="方正仿宋_GB2312" w:hint="eastAsia"/>
          <w:szCs w:val="21"/>
          <w:u w:val="single"/>
        </w:rPr>
        <w:t>/</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风险费用的计算方法：</w:t>
      </w:r>
      <w:r>
        <w:rPr>
          <w:rFonts w:eastAsia="方正仿宋_GB2312"/>
          <w:szCs w:val="21"/>
          <w:u w:val="single"/>
        </w:rPr>
        <w:t xml:space="preserve">    </w:t>
      </w:r>
      <w:r>
        <w:rPr>
          <w:rFonts w:eastAsia="方正仿宋_GB2312" w:hint="eastAsia"/>
          <w:szCs w:val="21"/>
          <w:u w:val="single"/>
        </w:rPr>
        <w:t>/</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风险范围以外合同价格的调整方法：</w:t>
      </w:r>
      <w:r>
        <w:rPr>
          <w:rFonts w:eastAsia="方正仿宋_GB2312"/>
          <w:szCs w:val="21"/>
          <w:u w:val="single"/>
        </w:rPr>
        <w:t xml:space="preserve">   </w:t>
      </w:r>
      <w:r>
        <w:rPr>
          <w:rFonts w:eastAsia="方正仿宋_GB2312" w:hint="eastAsia"/>
          <w:szCs w:val="21"/>
          <w:u w:val="single"/>
        </w:rPr>
        <w:t>/</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2</w:t>
      </w:r>
      <w:r>
        <w:rPr>
          <w:rFonts w:eastAsia="方正仿宋_GB2312"/>
          <w:szCs w:val="21"/>
        </w:rPr>
        <w:t>、总价合同。</w:t>
      </w:r>
    </w:p>
    <w:p w:rsidR="002841D5" w:rsidRDefault="002841D5" w:rsidP="002841D5">
      <w:pPr>
        <w:ind w:firstLineChars="200" w:firstLine="420"/>
        <w:rPr>
          <w:rFonts w:eastAsia="方正仿宋_GB2312"/>
          <w:szCs w:val="21"/>
        </w:rPr>
      </w:pPr>
      <w:r>
        <w:rPr>
          <w:rFonts w:eastAsia="方正仿宋_GB2312"/>
          <w:szCs w:val="21"/>
        </w:rPr>
        <w:t>总价包含的风险范围：</w:t>
      </w:r>
      <w:r>
        <w:rPr>
          <w:rFonts w:eastAsia="方正仿宋_GB2312"/>
          <w:szCs w:val="21"/>
          <w:u w:val="single"/>
        </w:rPr>
        <w:t xml:space="preserve">  </w:t>
      </w:r>
      <w:r>
        <w:rPr>
          <w:rFonts w:eastAsia="方正仿宋_GB2312" w:hint="eastAsia"/>
          <w:szCs w:val="21"/>
          <w:u w:val="single"/>
        </w:rPr>
        <w:t>人工</w:t>
      </w:r>
      <w:r>
        <w:rPr>
          <w:rFonts w:eastAsia="方正仿宋_GB2312"/>
          <w:szCs w:val="21"/>
          <w:u w:val="single"/>
        </w:rPr>
        <w:t>、</w:t>
      </w:r>
      <w:r>
        <w:rPr>
          <w:rFonts w:eastAsia="方正仿宋_GB2312" w:hint="eastAsia"/>
          <w:szCs w:val="21"/>
          <w:u w:val="single"/>
        </w:rPr>
        <w:t>钢材</w:t>
      </w:r>
      <w:r>
        <w:rPr>
          <w:rFonts w:eastAsia="方正仿宋_GB2312"/>
          <w:szCs w:val="21"/>
          <w:u w:val="single"/>
        </w:rPr>
        <w:t>、混凝土，幅度为</w:t>
      </w:r>
      <w:r>
        <w:rPr>
          <w:rFonts w:eastAsia="方正仿宋_GB2312"/>
          <w:szCs w:val="21"/>
          <w:u w:val="single"/>
        </w:rPr>
        <w:t xml:space="preserve"> ± </w:t>
      </w:r>
      <w:r>
        <w:rPr>
          <w:rFonts w:eastAsia="方正仿宋_GB2312" w:hint="eastAsia"/>
          <w:szCs w:val="21"/>
          <w:u w:val="single"/>
        </w:rPr>
        <w:t>5</w:t>
      </w:r>
      <w:r>
        <w:rPr>
          <w:rFonts w:eastAsia="方正仿宋_GB2312"/>
          <w:szCs w:val="21"/>
          <w:u w:val="single"/>
        </w:rPr>
        <w:t xml:space="preserve"> %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风险费用的计算方法：</w:t>
      </w:r>
      <w:r>
        <w:rPr>
          <w:rFonts w:eastAsia="方正仿宋_GB2312"/>
          <w:szCs w:val="21"/>
          <w:u w:val="single"/>
        </w:rPr>
        <w:t xml:space="preserve">    </w:t>
      </w:r>
      <w:r>
        <w:rPr>
          <w:rFonts w:eastAsia="方正仿宋_GB2312" w:hint="eastAsia"/>
          <w:szCs w:val="21"/>
          <w:u w:val="single"/>
        </w:rPr>
        <w:t>详</w:t>
      </w:r>
      <w:r>
        <w:rPr>
          <w:rFonts w:eastAsia="方正仿宋_GB2312"/>
          <w:szCs w:val="21"/>
          <w:u w:val="single"/>
        </w:rPr>
        <w:t>见第</w:t>
      </w:r>
      <w:r>
        <w:rPr>
          <w:rFonts w:eastAsia="方正仿宋_GB2312" w:hint="eastAsia"/>
          <w:szCs w:val="21"/>
          <w:u w:val="single"/>
        </w:rPr>
        <w:t>11.</w:t>
      </w:r>
      <w:r>
        <w:rPr>
          <w:rFonts w:eastAsia="方正仿宋_GB2312"/>
          <w:szCs w:val="21"/>
          <w:u w:val="single"/>
        </w:rPr>
        <w:t xml:space="preserve">1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风险范围以外合同价格的调整方法：</w:t>
      </w:r>
      <w:r>
        <w:rPr>
          <w:rFonts w:eastAsia="方正仿宋_GB2312"/>
          <w:szCs w:val="21"/>
          <w:u w:val="single"/>
        </w:rPr>
        <w:t xml:space="preserve">      </w:t>
      </w:r>
      <w:r>
        <w:rPr>
          <w:rFonts w:eastAsia="方正仿宋_GB2312" w:hint="eastAsia"/>
          <w:szCs w:val="21"/>
          <w:u w:val="single"/>
        </w:rPr>
        <w:t>/</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3</w:t>
      </w:r>
      <w:r>
        <w:rPr>
          <w:rFonts w:eastAsia="方正仿宋_GB2312"/>
          <w:szCs w:val="21"/>
        </w:rPr>
        <w:t>、其他价格方式：</w:t>
      </w:r>
      <w:r>
        <w:rPr>
          <w:rFonts w:eastAsia="方正仿宋_GB2312"/>
          <w:szCs w:val="21"/>
          <w:u w:val="single"/>
        </w:rPr>
        <w:t xml:space="preserve">   </w:t>
      </w:r>
      <w:r>
        <w:rPr>
          <w:rFonts w:eastAsia="方正仿宋_GB2312" w:hint="eastAsia"/>
          <w:szCs w:val="21"/>
          <w:u w:val="single"/>
        </w:rPr>
        <w:t>/</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rPr>
          <w:rFonts w:eastAsia="黑体"/>
          <w:szCs w:val="21"/>
        </w:rPr>
      </w:pPr>
      <w:bookmarkStart w:id="1502" w:name="_Toc304295581"/>
      <w:bookmarkStart w:id="1503" w:name="_Toc300935004"/>
      <w:bookmarkStart w:id="1504" w:name="_Toc312678042"/>
      <w:bookmarkStart w:id="1505" w:name="_Toc303539161"/>
      <w:bookmarkStart w:id="1506" w:name="_Toc297123554"/>
      <w:bookmarkStart w:id="1507" w:name="_Toc297216213"/>
      <w:bookmarkStart w:id="1508" w:name="_Toc296891035"/>
      <w:bookmarkStart w:id="1509" w:name="_Toc296347206"/>
      <w:bookmarkStart w:id="1510" w:name="_Toc297048393"/>
      <w:bookmarkStart w:id="1511" w:name="_Toc296346708"/>
      <w:bookmarkStart w:id="1512" w:name="_Toc292559917"/>
      <w:bookmarkStart w:id="1513" w:name="_Toc296944546"/>
      <w:bookmarkStart w:id="1514" w:name="_Toc292559412"/>
      <w:bookmarkStart w:id="1515" w:name="_Toc297120507"/>
      <w:bookmarkStart w:id="1516" w:name="_Toc296503207"/>
      <w:bookmarkStart w:id="1517" w:name="_Toc296891247"/>
      <w:r>
        <w:rPr>
          <w:rFonts w:eastAsia="黑体"/>
          <w:szCs w:val="21"/>
        </w:rPr>
        <w:t xml:space="preserve">12.2 </w:t>
      </w:r>
      <w:r>
        <w:rPr>
          <w:rFonts w:eastAsia="黑体"/>
          <w:szCs w:val="21"/>
        </w:rPr>
        <w:t>预付款</w:t>
      </w:r>
    </w:p>
    <w:bookmarkEnd w:id="1502"/>
    <w:bookmarkEnd w:id="1503"/>
    <w:bookmarkEnd w:id="1504"/>
    <w:bookmarkEnd w:id="1505"/>
    <w:bookmarkEnd w:id="1506"/>
    <w:bookmarkEnd w:id="1507"/>
    <w:p w:rsidR="002841D5" w:rsidRDefault="002841D5" w:rsidP="002841D5">
      <w:pPr>
        <w:ind w:firstLineChars="200" w:firstLine="420"/>
        <w:rPr>
          <w:rFonts w:eastAsia="方正仿宋_GB2312"/>
          <w:szCs w:val="21"/>
        </w:rPr>
      </w:pPr>
      <w:r>
        <w:rPr>
          <w:rFonts w:eastAsia="方正仿宋_GB2312"/>
          <w:szCs w:val="21"/>
        </w:rPr>
        <w:t xml:space="preserve">12.2.1 </w:t>
      </w:r>
      <w:r>
        <w:rPr>
          <w:rFonts w:eastAsia="方正仿宋_GB2312"/>
          <w:szCs w:val="21"/>
        </w:rPr>
        <w:t>预付款的支付</w:t>
      </w:r>
    </w:p>
    <w:p w:rsidR="002841D5" w:rsidRDefault="002841D5" w:rsidP="002841D5">
      <w:pPr>
        <w:ind w:firstLineChars="200" w:firstLine="420"/>
        <w:rPr>
          <w:rFonts w:eastAsia="方正仿宋_GB2312"/>
          <w:szCs w:val="21"/>
        </w:rPr>
      </w:pPr>
      <w:r>
        <w:rPr>
          <w:rFonts w:eastAsia="方正仿宋_GB2312"/>
          <w:szCs w:val="21"/>
        </w:rPr>
        <w:t>预付款支付比例或金额：</w:t>
      </w:r>
      <w:r>
        <w:rPr>
          <w:rFonts w:eastAsia="方正仿宋_GB2312"/>
          <w:szCs w:val="21"/>
          <w:u w:val="single"/>
        </w:rPr>
        <w:t xml:space="preserve"> </w:t>
      </w:r>
      <w:r>
        <w:rPr>
          <w:rFonts w:eastAsia="方正仿宋_GB2312" w:hint="eastAsia"/>
          <w:szCs w:val="21"/>
          <w:u w:val="single"/>
        </w:rPr>
        <w:t xml:space="preserve"> </w:t>
      </w:r>
      <w:r>
        <w:rPr>
          <w:rFonts w:eastAsia="方正仿宋_GB2312" w:hint="eastAsia"/>
          <w:szCs w:val="21"/>
          <w:u w:val="single"/>
        </w:rPr>
        <w:t>合同价款的</w:t>
      </w:r>
      <w:r>
        <w:rPr>
          <w:rFonts w:eastAsia="方正仿宋_GB2312" w:hint="eastAsia"/>
          <w:szCs w:val="21"/>
          <w:u w:val="single"/>
        </w:rPr>
        <w:t xml:space="preserve">30% </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jc w:val="left"/>
        <w:rPr>
          <w:rFonts w:eastAsia="方正仿宋_GB2312"/>
          <w:szCs w:val="21"/>
        </w:rPr>
      </w:pPr>
      <w:r>
        <w:rPr>
          <w:rFonts w:eastAsia="方正仿宋_GB2312"/>
          <w:szCs w:val="21"/>
        </w:rPr>
        <w:t>预付款支付期限：</w:t>
      </w:r>
      <w:r>
        <w:rPr>
          <w:rFonts w:eastAsia="方正仿宋_GB2312" w:hint="eastAsia"/>
          <w:szCs w:val="21"/>
          <w:u w:val="single"/>
        </w:rPr>
        <w:t xml:space="preserve">   </w:t>
      </w:r>
      <w:r>
        <w:rPr>
          <w:rFonts w:eastAsia="方正仿宋_GB2312" w:hint="eastAsia"/>
          <w:szCs w:val="21"/>
          <w:u w:val="single"/>
        </w:rPr>
        <w:t>合同生效后</w:t>
      </w:r>
      <w:r>
        <w:rPr>
          <w:rFonts w:eastAsia="方正仿宋_GB2312" w:hint="eastAsia"/>
          <w:szCs w:val="21"/>
          <w:u w:val="single"/>
        </w:rPr>
        <w:t>10</w:t>
      </w:r>
      <w:r>
        <w:rPr>
          <w:rFonts w:eastAsia="方正仿宋_GB2312" w:hint="eastAsia"/>
          <w:szCs w:val="21"/>
          <w:u w:val="single"/>
        </w:rPr>
        <w:t>个工作日内</w:t>
      </w:r>
      <w:r>
        <w:rPr>
          <w:rFonts w:eastAsia="方正仿宋_GB2312" w:hint="eastAsia"/>
          <w:szCs w:val="21"/>
          <w:u w:val="single"/>
        </w:rPr>
        <w:t xml:space="preserve">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预付款扣回的方式：</w:t>
      </w:r>
      <w:r>
        <w:rPr>
          <w:rFonts w:eastAsia="方正仿宋_GB2312"/>
          <w:szCs w:val="21"/>
          <w:u w:val="single"/>
        </w:rPr>
        <w:t xml:space="preserve">    </w:t>
      </w:r>
      <w:r>
        <w:rPr>
          <w:rFonts w:eastAsia="方正仿宋_GB2312" w:hint="eastAsia"/>
          <w:szCs w:val="21"/>
          <w:u w:val="single"/>
        </w:rPr>
        <w:t>/</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 xml:space="preserve">12.2.2 </w:t>
      </w:r>
      <w:r>
        <w:rPr>
          <w:rFonts w:eastAsia="方正仿宋_GB2312"/>
          <w:szCs w:val="21"/>
        </w:rPr>
        <w:t>预付款担保</w:t>
      </w:r>
    </w:p>
    <w:p w:rsidR="002841D5" w:rsidRDefault="002841D5" w:rsidP="002841D5">
      <w:pPr>
        <w:ind w:firstLineChars="200" w:firstLine="420"/>
        <w:rPr>
          <w:rFonts w:eastAsia="方正仿宋_GB2312"/>
          <w:szCs w:val="21"/>
        </w:rPr>
      </w:pPr>
      <w:r>
        <w:rPr>
          <w:rFonts w:eastAsia="方正仿宋_GB2312"/>
          <w:szCs w:val="21"/>
        </w:rPr>
        <w:t>承包人提交预付款担保的期限：</w:t>
      </w:r>
      <w:r>
        <w:rPr>
          <w:rFonts w:eastAsia="方正仿宋_GB2312"/>
          <w:szCs w:val="21"/>
          <w:u w:val="single"/>
        </w:rPr>
        <w:t xml:space="preserve">   </w:t>
      </w:r>
      <w:r>
        <w:rPr>
          <w:rFonts w:eastAsia="方正仿宋_GB2312" w:hint="eastAsia"/>
          <w:szCs w:val="21"/>
          <w:u w:val="single"/>
        </w:rPr>
        <w:t>/</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预付款担保的形式为：</w:t>
      </w:r>
      <w:r>
        <w:rPr>
          <w:rFonts w:eastAsia="方正仿宋_GB2312"/>
          <w:szCs w:val="21"/>
          <w:u w:val="single"/>
        </w:rPr>
        <w:t xml:space="preserve">         </w:t>
      </w:r>
      <w:r>
        <w:rPr>
          <w:rFonts w:eastAsia="方正仿宋_GB2312" w:hint="eastAsia"/>
          <w:szCs w:val="21"/>
          <w:u w:val="single"/>
        </w:rPr>
        <w:t>/</w:t>
      </w:r>
      <w:r>
        <w:rPr>
          <w:rFonts w:eastAsia="方正仿宋_GB2312"/>
          <w:szCs w:val="21"/>
          <w:u w:val="single"/>
        </w:rPr>
        <w:t xml:space="preserve">       </w:t>
      </w:r>
      <w:r>
        <w:rPr>
          <w:rFonts w:eastAsia="方正仿宋_GB2312" w:hint="eastAsia"/>
          <w:szCs w:val="21"/>
          <w:u w:val="single"/>
        </w:rPr>
        <w:t xml:space="preserve">  </w:t>
      </w:r>
      <w:r>
        <w:rPr>
          <w:rFonts w:eastAsia="方正仿宋_GB2312"/>
          <w:szCs w:val="21"/>
          <w:u w:val="single"/>
        </w:rPr>
        <w:t xml:space="preserve">    </w:t>
      </w:r>
      <w:r>
        <w:rPr>
          <w:rFonts w:eastAsia="方正仿宋_GB2312"/>
          <w:szCs w:val="21"/>
        </w:rPr>
        <w:t>。</w:t>
      </w:r>
    </w:p>
    <w:bookmarkEnd w:id="1508"/>
    <w:bookmarkEnd w:id="1509"/>
    <w:bookmarkEnd w:id="1510"/>
    <w:bookmarkEnd w:id="1511"/>
    <w:bookmarkEnd w:id="1512"/>
    <w:bookmarkEnd w:id="1513"/>
    <w:bookmarkEnd w:id="1514"/>
    <w:bookmarkEnd w:id="1515"/>
    <w:bookmarkEnd w:id="1516"/>
    <w:bookmarkEnd w:id="1517"/>
    <w:p w:rsidR="002841D5" w:rsidRDefault="002841D5" w:rsidP="002841D5">
      <w:pPr>
        <w:ind w:firstLineChars="200" w:firstLine="420"/>
        <w:rPr>
          <w:rFonts w:eastAsia="黑体"/>
          <w:szCs w:val="21"/>
        </w:rPr>
      </w:pPr>
      <w:r>
        <w:rPr>
          <w:rFonts w:eastAsia="黑体"/>
          <w:szCs w:val="21"/>
        </w:rPr>
        <w:t xml:space="preserve">12.3 </w:t>
      </w:r>
      <w:r>
        <w:rPr>
          <w:rFonts w:eastAsia="黑体"/>
          <w:szCs w:val="21"/>
        </w:rPr>
        <w:t>计量</w:t>
      </w:r>
    </w:p>
    <w:p w:rsidR="002841D5" w:rsidRDefault="002841D5" w:rsidP="002841D5">
      <w:pPr>
        <w:ind w:firstLineChars="200" w:firstLine="420"/>
        <w:rPr>
          <w:rFonts w:eastAsia="方正仿宋_GB2312"/>
          <w:szCs w:val="21"/>
        </w:rPr>
      </w:pPr>
      <w:r>
        <w:rPr>
          <w:rFonts w:eastAsia="方正仿宋_GB2312"/>
          <w:szCs w:val="21"/>
        </w:rPr>
        <w:t xml:space="preserve">12.3.1 </w:t>
      </w:r>
      <w:r>
        <w:rPr>
          <w:rFonts w:eastAsia="方正仿宋_GB2312"/>
          <w:szCs w:val="21"/>
        </w:rPr>
        <w:t>计量原则</w:t>
      </w:r>
    </w:p>
    <w:p w:rsidR="002841D5" w:rsidRDefault="002841D5" w:rsidP="002841D5">
      <w:pPr>
        <w:ind w:firstLineChars="200" w:firstLine="420"/>
        <w:rPr>
          <w:rFonts w:eastAsia="方正仿宋_GB2312"/>
          <w:szCs w:val="21"/>
        </w:rPr>
      </w:pPr>
      <w:r>
        <w:rPr>
          <w:rFonts w:eastAsia="方正仿宋_GB2312"/>
          <w:szCs w:val="21"/>
        </w:rPr>
        <w:t>工程量计算规则：</w:t>
      </w:r>
      <w:r>
        <w:rPr>
          <w:rFonts w:eastAsia="方正仿宋_GB2312" w:hint="eastAsia"/>
          <w:bCs/>
          <w:szCs w:val="21"/>
          <w:u w:val="single"/>
        </w:rPr>
        <w:t>建设工程工程量清单计价规范（</w:t>
      </w:r>
      <w:r>
        <w:rPr>
          <w:rFonts w:eastAsia="方正仿宋_GB2312" w:hint="eastAsia"/>
          <w:bCs/>
          <w:szCs w:val="21"/>
          <w:u w:val="single"/>
        </w:rPr>
        <w:t>GB 50500-20</w:t>
      </w:r>
      <w:r>
        <w:rPr>
          <w:rFonts w:eastAsia="方正仿宋_GB2312"/>
          <w:bCs/>
          <w:szCs w:val="21"/>
          <w:u w:val="single"/>
        </w:rPr>
        <w:t>13</w:t>
      </w:r>
      <w:r>
        <w:rPr>
          <w:rFonts w:eastAsia="方正仿宋_GB2312" w:hint="eastAsia"/>
          <w:bCs/>
          <w:szCs w:val="21"/>
          <w:u w:val="single"/>
        </w:rPr>
        <w:t>）</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 xml:space="preserve">12.3.2 </w:t>
      </w:r>
      <w:r>
        <w:rPr>
          <w:rFonts w:eastAsia="方正仿宋_GB2312"/>
          <w:szCs w:val="21"/>
        </w:rPr>
        <w:t>计量周期</w:t>
      </w:r>
    </w:p>
    <w:p w:rsidR="002841D5" w:rsidRDefault="002841D5" w:rsidP="002841D5">
      <w:pPr>
        <w:ind w:firstLineChars="200" w:firstLine="420"/>
        <w:rPr>
          <w:rFonts w:eastAsia="方正仿宋_GB2312"/>
          <w:szCs w:val="21"/>
        </w:rPr>
      </w:pPr>
      <w:r>
        <w:rPr>
          <w:rFonts w:eastAsia="方正仿宋_GB2312"/>
          <w:szCs w:val="21"/>
        </w:rPr>
        <w:t>关于计量周期的约定：</w:t>
      </w:r>
      <w:r>
        <w:rPr>
          <w:rFonts w:eastAsia="方正仿宋_GB2312"/>
          <w:szCs w:val="21"/>
          <w:u w:val="single"/>
        </w:rPr>
        <w:t xml:space="preserve">     </w:t>
      </w:r>
      <w:r>
        <w:rPr>
          <w:rFonts w:eastAsia="方正仿宋_GB2312"/>
          <w:bCs/>
          <w:szCs w:val="21"/>
          <w:u w:val="single"/>
        </w:rPr>
        <w:t xml:space="preserve"> </w:t>
      </w:r>
      <w:r>
        <w:rPr>
          <w:rFonts w:eastAsia="方正仿宋_GB2312" w:hint="eastAsia"/>
          <w:bCs/>
          <w:szCs w:val="21"/>
          <w:u w:val="single"/>
        </w:rPr>
        <w:t>按进度计量</w:t>
      </w:r>
      <w:r>
        <w:rPr>
          <w:rFonts w:eastAsia="方正仿宋_GB2312"/>
          <w:bCs/>
          <w:szCs w:val="21"/>
          <w:u w:val="single"/>
        </w:rPr>
        <w:t xml:space="preserve"> </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 xml:space="preserve">12.3.3 </w:t>
      </w:r>
      <w:r>
        <w:rPr>
          <w:rFonts w:eastAsia="方正仿宋_GB2312"/>
          <w:szCs w:val="21"/>
        </w:rPr>
        <w:t>单价合同的计量</w:t>
      </w:r>
    </w:p>
    <w:p w:rsidR="002841D5" w:rsidRDefault="002841D5" w:rsidP="002841D5">
      <w:pPr>
        <w:ind w:firstLineChars="200" w:firstLine="420"/>
        <w:rPr>
          <w:rFonts w:eastAsia="方正仿宋_GB2312"/>
          <w:szCs w:val="21"/>
        </w:rPr>
      </w:pPr>
      <w:r>
        <w:rPr>
          <w:rFonts w:eastAsia="方正仿宋_GB2312"/>
          <w:szCs w:val="21"/>
        </w:rPr>
        <w:t>关于单价合同计量的约定：</w:t>
      </w:r>
      <w:r>
        <w:rPr>
          <w:rFonts w:eastAsia="方正仿宋_GB2312"/>
          <w:szCs w:val="21"/>
          <w:u w:val="single"/>
        </w:rPr>
        <w:t xml:space="preserve">   </w:t>
      </w:r>
      <w:r>
        <w:rPr>
          <w:rFonts w:eastAsia="方正仿宋_GB2312" w:hint="eastAsia"/>
          <w:szCs w:val="21"/>
          <w:u w:val="single"/>
        </w:rPr>
        <w:t>/</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 xml:space="preserve">12.3.4 </w:t>
      </w:r>
      <w:r>
        <w:rPr>
          <w:rFonts w:eastAsia="方正仿宋_GB2312"/>
          <w:szCs w:val="21"/>
        </w:rPr>
        <w:t>总价合同的计量</w:t>
      </w:r>
    </w:p>
    <w:p w:rsidR="002841D5" w:rsidRDefault="002841D5" w:rsidP="002841D5">
      <w:pPr>
        <w:ind w:firstLineChars="200" w:firstLine="420"/>
        <w:rPr>
          <w:rFonts w:eastAsia="方正仿宋_GB2312"/>
          <w:szCs w:val="21"/>
        </w:rPr>
      </w:pPr>
      <w:r>
        <w:rPr>
          <w:rFonts w:eastAsia="方正仿宋_GB2312"/>
          <w:szCs w:val="21"/>
        </w:rPr>
        <w:t>关于总价合同计量的约定：</w:t>
      </w:r>
      <w:r>
        <w:rPr>
          <w:rFonts w:eastAsia="方正仿宋_GB2312"/>
          <w:szCs w:val="21"/>
          <w:u w:val="single"/>
        </w:rPr>
        <w:t xml:space="preserve">   </w:t>
      </w:r>
      <w:r>
        <w:rPr>
          <w:rFonts w:eastAsia="方正仿宋_GB2312" w:hint="eastAsia"/>
          <w:szCs w:val="21"/>
          <w:u w:val="single"/>
        </w:rPr>
        <w:t>/</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lastRenderedPageBreak/>
        <w:t>12.3.5</w:t>
      </w:r>
      <w:r>
        <w:rPr>
          <w:rFonts w:eastAsia="方正仿宋_GB2312"/>
          <w:szCs w:val="21"/>
        </w:rPr>
        <w:t>总价合同采用支付分解表计量支付的，是否适用第</w:t>
      </w:r>
      <w:r>
        <w:rPr>
          <w:rFonts w:eastAsia="方正仿宋_GB2312"/>
          <w:kern w:val="0"/>
          <w:szCs w:val="21"/>
        </w:rPr>
        <w:t xml:space="preserve">12.3.4 </w:t>
      </w:r>
      <w:r>
        <w:rPr>
          <w:rFonts w:eastAsia="方正仿宋_GB2312"/>
          <w:szCs w:val="21"/>
        </w:rPr>
        <w:t>项</w:t>
      </w:r>
      <w:r>
        <w:rPr>
          <w:rFonts w:eastAsia="方正仿宋_GB2312" w:hint="eastAsia"/>
          <w:kern w:val="0"/>
          <w:szCs w:val="21"/>
        </w:rPr>
        <w:t>〔</w:t>
      </w:r>
      <w:r>
        <w:rPr>
          <w:rFonts w:eastAsia="方正仿宋_GB2312"/>
          <w:kern w:val="0"/>
          <w:szCs w:val="21"/>
        </w:rPr>
        <w:t>总价合同的计量</w:t>
      </w:r>
      <w:r>
        <w:rPr>
          <w:rFonts w:eastAsia="方正仿宋_GB2312" w:hint="eastAsia"/>
          <w:kern w:val="0"/>
          <w:szCs w:val="21"/>
        </w:rPr>
        <w:t>〕</w:t>
      </w:r>
      <w:r>
        <w:rPr>
          <w:rFonts w:eastAsia="方正仿宋_GB2312"/>
          <w:szCs w:val="21"/>
        </w:rPr>
        <w:t>约定</w:t>
      </w:r>
      <w:r>
        <w:rPr>
          <w:rFonts w:eastAsia="方正仿宋_GB2312" w:hint="eastAsia"/>
          <w:szCs w:val="21"/>
        </w:rPr>
        <w:t>进行计量：</w:t>
      </w:r>
    </w:p>
    <w:p w:rsidR="002841D5" w:rsidRDefault="002841D5" w:rsidP="002841D5">
      <w:pPr>
        <w:ind w:firstLineChars="200" w:firstLine="420"/>
        <w:rPr>
          <w:rFonts w:eastAsia="方正仿宋_GB2312"/>
          <w:szCs w:val="21"/>
        </w:rPr>
      </w:pPr>
      <w:r>
        <w:rPr>
          <w:rFonts w:eastAsia="方正仿宋_GB2312"/>
          <w:szCs w:val="21"/>
          <w:u w:val="single"/>
        </w:rPr>
        <w:t xml:space="preserve">  </w:t>
      </w:r>
      <w:r>
        <w:rPr>
          <w:rFonts w:eastAsia="方正仿宋_GB2312" w:hint="eastAsia"/>
          <w:szCs w:val="21"/>
          <w:u w:val="single"/>
        </w:rPr>
        <w:t>/</w:t>
      </w:r>
      <w:r>
        <w:rPr>
          <w:rFonts w:eastAsia="方正仿宋_GB2312"/>
          <w:szCs w:val="21"/>
          <w:u w:val="single"/>
        </w:rPr>
        <w:t xml:space="preserve"> </w:t>
      </w:r>
      <w:r>
        <w:rPr>
          <w:rFonts w:eastAsia="方正仿宋_GB2312" w:hint="eastAsia"/>
          <w:szCs w:val="21"/>
          <w:u w:val="single"/>
        </w:rPr>
        <w:t xml:space="preserve">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 xml:space="preserve">12.3.6 </w:t>
      </w:r>
      <w:r>
        <w:rPr>
          <w:rFonts w:eastAsia="方正仿宋_GB2312"/>
          <w:szCs w:val="21"/>
        </w:rPr>
        <w:t>其他价格形式合同的计量</w:t>
      </w:r>
    </w:p>
    <w:p w:rsidR="002841D5" w:rsidRDefault="002841D5" w:rsidP="002841D5">
      <w:pPr>
        <w:ind w:firstLineChars="200" w:firstLine="420"/>
        <w:rPr>
          <w:rFonts w:eastAsia="方正仿宋_GB2312"/>
          <w:szCs w:val="21"/>
        </w:rPr>
      </w:pPr>
      <w:r>
        <w:rPr>
          <w:rFonts w:eastAsia="方正仿宋_GB2312"/>
          <w:szCs w:val="21"/>
        </w:rPr>
        <w:t>其他价格形式的计量方式和程序：</w:t>
      </w:r>
      <w:r>
        <w:rPr>
          <w:rFonts w:eastAsia="方正仿宋_GB2312"/>
          <w:szCs w:val="21"/>
          <w:u w:val="single"/>
        </w:rPr>
        <w:t xml:space="preserve">   </w:t>
      </w:r>
      <w:r>
        <w:rPr>
          <w:rFonts w:eastAsia="方正仿宋_GB2312" w:hint="eastAsia"/>
          <w:szCs w:val="21"/>
          <w:u w:val="single"/>
        </w:rPr>
        <w:t>/</w:t>
      </w:r>
      <w:r>
        <w:rPr>
          <w:rFonts w:eastAsia="方正仿宋_GB2312"/>
          <w:szCs w:val="21"/>
          <w:u w:val="single"/>
        </w:rPr>
        <w:t xml:space="preserve"> </w:t>
      </w:r>
      <w:r>
        <w:rPr>
          <w:rFonts w:eastAsia="方正仿宋_GB2312" w:hint="eastAsia"/>
          <w:szCs w:val="21"/>
          <w:u w:val="single"/>
        </w:rPr>
        <w:t xml:space="preserve"> </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rPr>
          <w:rFonts w:eastAsia="黑体"/>
          <w:szCs w:val="21"/>
        </w:rPr>
      </w:pPr>
      <w:r>
        <w:rPr>
          <w:rFonts w:eastAsia="黑体"/>
          <w:szCs w:val="21"/>
        </w:rPr>
        <w:t xml:space="preserve">12.4 </w:t>
      </w:r>
      <w:r>
        <w:rPr>
          <w:rFonts w:eastAsia="黑体"/>
          <w:szCs w:val="21"/>
        </w:rPr>
        <w:t>工程进度款支付</w:t>
      </w:r>
    </w:p>
    <w:p w:rsidR="002841D5" w:rsidRDefault="002841D5" w:rsidP="002841D5">
      <w:pPr>
        <w:ind w:firstLineChars="200" w:firstLine="420"/>
        <w:rPr>
          <w:rFonts w:eastAsia="方正仿宋_GB2312"/>
          <w:szCs w:val="21"/>
        </w:rPr>
      </w:pPr>
      <w:bookmarkStart w:id="1518" w:name="_Toc292559416"/>
      <w:bookmarkStart w:id="1519" w:name="_Toc297120511"/>
      <w:bookmarkStart w:id="1520" w:name="_Toc297216215"/>
      <w:bookmarkStart w:id="1521" w:name="_Toc303539163"/>
      <w:bookmarkStart w:id="1522" w:name="_Toc297123556"/>
      <w:bookmarkStart w:id="1523" w:name="_Toc296347210"/>
      <w:bookmarkStart w:id="1524" w:name="_Toc296944550"/>
      <w:bookmarkStart w:id="1525" w:name="_Toc296346712"/>
      <w:bookmarkStart w:id="1526" w:name="_Toc292559921"/>
      <w:bookmarkStart w:id="1527" w:name="_Toc296891251"/>
      <w:bookmarkStart w:id="1528" w:name="_Toc296503211"/>
      <w:bookmarkStart w:id="1529" w:name="_Toc296891039"/>
      <w:bookmarkStart w:id="1530" w:name="_Toc297048397"/>
      <w:bookmarkStart w:id="1531" w:name="_Toc300935006"/>
      <w:r>
        <w:rPr>
          <w:rFonts w:eastAsia="方正仿宋_GB2312"/>
          <w:szCs w:val="21"/>
        </w:rPr>
        <w:t xml:space="preserve">12.4.1 </w:t>
      </w:r>
      <w:r>
        <w:rPr>
          <w:rFonts w:eastAsia="方正仿宋_GB2312"/>
          <w:szCs w:val="21"/>
        </w:rPr>
        <w:t>付款周期</w:t>
      </w:r>
    </w:p>
    <w:p w:rsidR="002841D5" w:rsidRDefault="002841D5" w:rsidP="002841D5">
      <w:pPr>
        <w:ind w:firstLineChars="200" w:firstLine="420"/>
        <w:rPr>
          <w:rFonts w:eastAsia="方正仿宋_GB2312"/>
          <w:szCs w:val="21"/>
        </w:rPr>
      </w:pPr>
      <w:r>
        <w:rPr>
          <w:rFonts w:eastAsia="方正仿宋_GB2312"/>
          <w:szCs w:val="21"/>
        </w:rPr>
        <w:t>关于付款周期的约定：</w:t>
      </w:r>
      <w:r>
        <w:rPr>
          <w:rFonts w:eastAsia="方正仿宋_GB2312" w:hint="eastAsia"/>
          <w:szCs w:val="21"/>
          <w:u w:val="single"/>
        </w:rPr>
        <w:t>工程验收合格，发包人支付承包人合同价款的</w:t>
      </w:r>
      <w:r>
        <w:rPr>
          <w:rFonts w:eastAsia="方正仿宋_GB2312" w:hint="eastAsia"/>
          <w:szCs w:val="21"/>
          <w:u w:val="single"/>
        </w:rPr>
        <w:t>50%</w:t>
      </w:r>
      <w:proofErr w:type="gramStart"/>
      <w:r>
        <w:rPr>
          <w:rFonts w:eastAsia="方正仿宋_GB2312" w:hint="eastAsia"/>
          <w:szCs w:val="21"/>
          <w:u w:val="single"/>
        </w:rPr>
        <w:t>做为</w:t>
      </w:r>
      <w:proofErr w:type="gramEnd"/>
      <w:r>
        <w:rPr>
          <w:rFonts w:eastAsia="方正仿宋_GB2312" w:hint="eastAsia"/>
          <w:szCs w:val="21"/>
          <w:u w:val="single"/>
        </w:rPr>
        <w:t>完工款。剩余工程款待财政评审单位审核出具结算报告后，发包人接到结算评审报告后，按最终审核结算金额向承包人支付至</w:t>
      </w:r>
      <w:r>
        <w:rPr>
          <w:rFonts w:eastAsia="方正仿宋_GB2312" w:hint="eastAsia"/>
          <w:szCs w:val="21"/>
          <w:u w:val="single"/>
        </w:rPr>
        <w:t>97%</w:t>
      </w:r>
      <w:r>
        <w:rPr>
          <w:rFonts w:eastAsia="方正仿宋_GB2312" w:hint="eastAsia"/>
          <w:szCs w:val="21"/>
          <w:u w:val="single"/>
        </w:rPr>
        <w:t>，扣结算金额的</w:t>
      </w:r>
      <w:r>
        <w:rPr>
          <w:rFonts w:eastAsia="方正仿宋_GB2312" w:hint="eastAsia"/>
          <w:szCs w:val="21"/>
          <w:u w:val="single"/>
        </w:rPr>
        <w:t>3%</w:t>
      </w:r>
      <w:proofErr w:type="gramStart"/>
      <w:r>
        <w:rPr>
          <w:rFonts w:eastAsia="方正仿宋_GB2312" w:hint="eastAsia"/>
          <w:szCs w:val="21"/>
          <w:u w:val="single"/>
        </w:rPr>
        <w:t>做为</w:t>
      </w:r>
      <w:proofErr w:type="gramEnd"/>
      <w:r>
        <w:rPr>
          <w:rFonts w:eastAsia="方正仿宋_GB2312" w:hint="eastAsia"/>
          <w:szCs w:val="21"/>
          <w:u w:val="single"/>
        </w:rPr>
        <w:t>质保金，质保期满后一次性付清。发包人付款前承包人应向发包人出具符合发包人要求的增值税发票。</w:t>
      </w:r>
      <w:r>
        <w:rPr>
          <w:rFonts w:eastAsia="方正仿宋_GB2312" w:hint="eastAsia"/>
          <w:szCs w:val="21"/>
          <w:u w:val="single"/>
        </w:rPr>
        <w:t xml:space="preserve"> </w:t>
      </w:r>
    </w:p>
    <w:p w:rsidR="002841D5" w:rsidRDefault="002841D5" w:rsidP="002841D5">
      <w:pPr>
        <w:ind w:firstLineChars="200" w:firstLine="420"/>
        <w:rPr>
          <w:rFonts w:eastAsia="方正仿宋_GB2312"/>
          <w:szCs w:val="21"/>
        </w:rPr>
      </w:pPr>
      <w:r>
        <w:rPr>
          <w:rFonts w:eastAsia="方正仿宋_GB2312"/>
          <w:szCs w:val="21"/>
        </w:rPr>
        <w:t xml:space="preserve">12.4.2 </w:t>
      </w:r>
      <w:r>
        <w:rPr>
          <w:rFonts w:eastAsia="方正仿宋_GB2312"/>
          <w:szCs w:val="21"/>
        </w:rPr>
        <w:t>进度付款申请单的编制</w:t>
      </w:r>
    </w:p>
    <w:p w:rsidR="002841D5" w:rsidRDefault="002841D5" w:rsidP="002841D5">
      <w:pPr>
        <w:ind w:firstLineChars="200" w:firstLine="420"/>
        <w:rPr>
          <w:rFonts w:eastAsia="方正仿宋_GB2312"/>
          <w:szCs w:val="21"/>
        </w:rPr>
      </w:pPr>
      <w:r>
        <w:rPr>
          <w:rFonts w:eastAsia="方正仿宋_GB2312"/>
          <w:szCs w:val="21"/>
        </w:rPr>
        <w:t>关于进度付款申请单编制的约定：</w:t>
      </w:r>
      <w:r>
        <w:rPr>
          <w:rFonts w:eastAsia="方正仿宋_GB2312"/>
          <w:bCs/>
          <w:szCs w:val="21"/>
          <w:u w:val="single"/>
        </w:rPr>
        <w:t xml:space="preserve"> </w:t>
      </w:r>
      <w:r>
        <w:rPr>
          <w:rFonts w:eastAsia="方正仿宋_GB2312" w:hint="eastAsia"/>
          <w:bCs/>
          <w:szCs w:val="21"/>
          <w:u w:val="single"/>
        </w:rPr>
        <w:t xml:space="preserve">/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1</w:t>
      </w:r>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r>
        <w:rPr>
          <w:rFonts w:eastAsia="方正仿宋_GB2312"/>
          <w:szCs w:val="21"/>
        </w:rPr>
        <w:t xml:space="preserve">2.4.3 </w:t>
      </w:r>
      <w:r>
        <w:rPr>
          <w:rFonts w:eastAsia="方正仿宋_GB2312"/>
          <w:szCs w:val="21"/>
        </w:rPr>
        <w:t>进度付款申请单的提交</w:t>
      </w:r>
    </w:p>
    <w:p w:rsidR="002841D5" w:rsidRDefault="002841D5" w:rsidP="002841D5">
      <w:pPr>
        <w:ind w:firstLineChars="200" w:firstLine="420"/>
        <w:rPr>
          <w:rFonts w:eastAsia="方正仿宋_GB2312"/>
          <w:szCs w:val="21"/>
        </w:rPr>
      </w:pPr>
      <w:r>
        <w:rPr>
          <w:rFonts w:eastAsia="方正仿宋_GB2312"/>
          <w:szCs w:val="21"/>
        </w:rPr>
        <w:t>（</w:t>
      </w:r>
      <w:r>
        <w:rPr>
          <w:rFonts w:eastAsia="方正仿宋_GB2312"/>
          <w:szCs w:val="21"/>
        </w:rPr>
        <w:t>1</w:t>
      </w:r>
      <w:r>
        <w:rPr>
          <w:rFonts w:eastAsia="方正仿宋_GB2312"/>
          <w:szCs w:val="21"/>
        </w:rPr>
        <w:t>）单价合同进度付款申请单提交的约定</w:t>
      </w:r>
      <w:r>
        <w:rPr>
          <w:rFonts w:eastAsia="方正仿宋_GB2312" w:hint="eastAsia"/>
          <w:szCs w:val="21"/>
        </w:rPr>
        <w:t>：</w:t>
      </w:r>
      <w:r>
        <w:rPr>
          <w:rFonts w:eastAsia="方正仿宋_GB2312"/>
          <w:bCs/>
          <w:szCs w:val="21"/>
          <w:u w:val="single"/>
        </w:rPr>
        <w:t xml:space="preserve"> </w:t>
      </w:r>
      <w:r>
        <w:rPr>
          <w:rFonts w:eastAsia="方正仿宋_GB2312" w:hint="eastAsia"/>
          <w:bCs/>
          <w:szCs w:val="21"/>
          <w:u w:val="single"/>
        </w:rPr>
        <w:t xml:space="preserve">/ </w:t>
      </w:r>
      <w:r>
        <w:rPr>
          <w:rFonts w:eastAsia="方正仿宋_GB2312"/>
          <w:szCs w:val="21"/>
          <w:u w:val="single"/>
        </w:rPr>
        <w:t xml:space="preserve"> </w:t>
      </w:r>
      <w:r>
        <w:rPr>
          <w:rFonts w:eastAsia="方正仿宋_GB2312" w:hint="eastAsia"/>
          <w:szCs w:val="21"/>
          <w:u w:val="single"/>
        </w:rPr>
        <w:t xml:space="preserve"> </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w:t>
      </w:r>
      <w:r>
        <w:rPr>
          <w:rFonts w:eastAsia="方正仿宋_GB2312"/>
          <w:szCs w:val="21"/>
        </w:rPr>
        <w:t>2</w:t>
      </w:r>
      <w:r>
        <w:rPr>
          <w:rFonts w:eastAsia="方正仿宋_GB2312"/>
          <w:szCs w:val="21"/>
        </w:rPr>
        <w:t>）总价合同进度付款申请单提交的约定</w:t>
      </w:r>
      <w:r>
        <w:rPr>
          <w:rFonts w:eastAsia="方正仿宋_GB2312" w:hint="eastAsia"/>
          <w:szCs w:val="21"/>
        </w:rPr>
        <w:t>：</w:t>
      </w:r>
      <w:r>
        <w:rPr>
          <w:rFonts w:eastAsia="方正仿宋_GB2312"/>
          <w:szCs w:val="21"/>
          <w:u w:val="single"/>
        </w:rPr>
        <w:t xml:space="preserve">  </w:t>
      </w:r>
      <w:r>
        <w:rPr>
          <w:rFonts w:eastAsia="方正仿宋_GB2312" w:hint="eastAsia"/>
          <w:szCs w:val="21"/>
          <w:u w:val="single"/>
        </w:rPr>
        <w:t>/</w:t>
      </w:r>
      <w:r>
        <w:rPr>
          <w:rFonts w:eastAsia="方正仿宋_GB2312"/>
          <w:szCs w:val="21"/>
          <w:u w:val="single"/>
        </w:rPr>
        <w:t xml:space="preserve">   </w:t>
      </w:r>
      <w:r>
        <w:rPr>
          <w:rFonts w:eastAsia="方正仿宋_GB2312" w:hint="eastAsia"/>
          <w:szCs w:val="21"/>
          <w:u w:val="single"/>
        </w:rPr>
        <w:t xml:space="preserve"> </w:t>
      </w:r>
      <w:r>
        <w:rPr>
          <w:rFonts w:eastAsia="方正仿宋_GB2312"/>
          <w:szCs w:val="21"/>
          <w:u w:val="single"/>
        </w:rPr>
        <w:t xml:space="preserve">   </w:t>
      </w:r>
      <w:r>
        <w:rPr>
          <w:rFonts w:eastAsia="方正仿宋_GB2312" w:hint="eastAsia"/>
          <w:szCs w:val="21"/>
          <w:u w:val="single"/>
        </w:rPr>
        <w:t xml:space="preserve">  </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w:t>
      </w:r>
      <w:r>
        <w:rPr>
          <w:rFonts w:eastAsia="方正仿宋_GB2312"/>
          <w:szCs w:val="21"/>
        </w:rPr>
        <w:t>3</w:t>
      </w:r>
      <w:r>
        <w:rPr>
          <w:rFonts w:eastAsia="方正仿宋_GB2312"/>
          <w:szCs w:val="21"/>
        </w:rPr>
        <w:t>）其他价格形式合同进度付款申请单提交的约定：</w:t>
      </w:r>
      <w:r>
        <w:rPr>
          <w:rFonts w:eastAsia="方正仿宋_GB2312"/>
          <w:szCs w:val="21"/>
          <w:u w:val="single"/>
        </w:rPr>
        <w:t xml:space="preserve">  </w:t>
      </w:r>
      <w:r>
        <w:rPr>
          <w:rFonts w:eastAsia="方正仿宋_GB2312" w:hint="eastAsia"/>
          <w:szCs w:val="21"/>
          <w:u w:val="single"/>
        </w:rPr>
        <w:t>/</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 xml:space="preserve">12.4.4 </w:t>
      </w:r>
      <w:r>
        <w:rPr>
          <w:rFonts w:eastAsia="方正仿宋_GB2312"/>
          <w:szCs w:val="21"/>
        </w:rPr>
        <w:t>进度款审核和支付</w:t>
      </w:r>
    </w:p>
    <w:p w:rsidR="002841D5" w:rsidRDefault="002841D5" w:rsidP="002841D5">
      <w:pPr>
        <w:ind w:firstLineChars="200" w:firstLine="420"/>
        <w:rPr>
          <w:rFonts w:eastAsia="方正仿宋_GB2312"/>
          <w:szCs w:val="21"/>
          <w:u w:val="single"/>
        </w:rPr>
      </w:pPr>
      <w:r>
        <w:rPr>
          <w:rFonts w:eastAsia="方正仿宋_GB2312"/>
          <w:szCs w:val="21"/>
        </w:rPr>
        <w:t>（</w:t>
      </w:r>
      <w:r>
        <w:rPr>
          <w:rFonts w:eastAsia="方正仿宋_GB2312"/>
          <w:szCs w:val="21"/>
        </w:rPr>
        <w:t>1</w:t>
      </w:r>
      <w:r>
        <w:rPr>
          <w:rFonts w:eastAsia="方正仿宋_GB2312"/>
          <w:szCs w:val="21"/>
        </w:rPr>
        <w:t>）监理人审查并报送发包人的期限：</w:t>
      </w:r>
      <w:r>
        <w:rPr>
          <w:rFonts w:eastAsia="方正仿宋_GB2312" w:hint="eastAsia"/>
          <w:bCs/>
          <w:szCs w:val="21"/>
          <w:u w:val="single"/>
        </w:rPr>
        <w:t>收到申请</w:t>
      </w:r>
      <w:r>
        <w:rPr>
          <w:rFonts w:eastAsia="方正仿宋_GB2312" w:hint="eastAsia"/>
          <w:bCs/>
          <w:szCs w:val="21"/>
          <w:u w:val="single"/>
        </w:rPr>
        <w:t>7</w:t>
      </w:r>
      <w:r>
        <w:rPr>
          <w:rFonts w:eastAsia="方正仿宋_GB2312" w:hint="eastAsia"/>
          <w:bCs/>
          <w:szCs w:val="21"/>
          <w:u w:val="single"/>
        </w:rPr>
        <w:t>天内</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发包人完成审批并签发进度款支付证书的期限：</w:t>
      </w:r>
      <w:r>
        <w:rPr>
          <w:rFonts w:eastAsia="方正仿宋_GB2312"/>
          <w:szCs w:val="21"/>
          <w:u w:val="single"/>
        </w:rPr>
        <w:t xml:space="preserve">   </w:t>
      </w:r>
      <w:r>
        <w:rPr>
          <w:rFonts w:eastAsia="方正仿宋_GB2312" w:hint="eastAsia"/>
          <w:szCs w:val="21"/>
          <w:u w:val="single"/>
        </w:rPr>
        <w:t>/</w:t>
      </w:r>
      <w:r>
        <w:rPr>
          <w:rFonts w:eastAsia="方正仿宋_GB2312"/>
          <w:szCs w:val="21"/>
          <w:u w:val="single"/>
        </w:rPr>
        <w:t xml:space="preserve">    </w:t>
      </w:r>
      <w:r>
        <w:rPr>
          <w:rFonts w:eastAsia="方正仿宋_GB2312" w:hint="eastAsia"/>
          <w:szCs w:val="21"/>
          <w:u w:val="single"/>
        </w:rPr>
        <w:t xml:space="preserve">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w:t>
      </w:r>
      <w:r>
        <w:rPr>
          <w:rFonts w:eastAsia="方正仿宋_GB2312"/>
          <w:szCs w:val="21"/>
        </w:rPr>
        <w:t>2</w:t>
      </w:r>
      <w:r>
        <w:rPr>
          <w:rFonts w:eastAsia="方正仿宋_GB2312"/>
          <w:szCs w:val="21"/>
        </w:rPr>
        <w:t>）发包人支付进度款的期限：</w:t>
      </w:r>
      <w:r>
        <w:rPr>
          <w:rFonts w:eastAsia="方正仿宋_GB2312"/>
          <w:szCs w:val="21"/>
          <w:u w:val="single"/>
        </w:rPr>
        <w:t xml:space="preserve">        </w:t>
      </w:r>
      <w:r>
        <w:rPr>
          <w:rFonts w:eastAsia="方正仿宋_GB2312" w:hint="eastAsia"/>
          <w:szCs w:val="21"/>
          <w:u w:val="single"/>
        </w:rPr>
        <w:t>/</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发包人逾期支付进度款的违约金的计算方式：</w:t>
      </w:r>
      <w:r>
        <w:rPr>
          <w:rFonts w:eastAsia="方正仿宋_GB2312"/>
          <w:szCs w:val="21"/>
          <w:u w:val="single"/>
        </w:rPr>
        <w:t xml:space="preserve">  </w:t>
      </w:r>
      <w:r>
        <w:rPr>
          <w:rFonts w:eastAsia="方正仿宋_GB2312" w:hint="eastAsia"/>
          <w:szCs w:val="21"/>
          <w:u w:val="single"/>
        </w:rPr>
        <w:t>/</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 xml:space="preserve">12.4.6 </w:t>
      </w:r>
      <w:r>
        <w:rPr>
          <w:rFonts w:eastAsia="方正仿宋_GB2312"/>
          <w:szCs w:val="21"/>
        </w:rPr>
        <w:t>支付分解表的编制</w:t>
      </w:r>
    </w:p>
    <w:p w:rsidR="002841D5" w:rsidRDefault="002841D5" w:rsidP="002841D5">
      <w:pPr>
        <w:ind w:firstLineChars="200" w:firstLine="420"/>
        <w:rPr>
          <w:rFonts w:eastAsia="方正仿宋_GB2312"/>
          <w:szCs w:val="21"/>
        </w:rPr>
      </w:pPr>
      <w:r>
        <w:rPr>
          <w:rFonts w:eastAsia="方正仿宋_GB2312"/>
          <w:szCs w:val="21"/>
        </w:rPr>
        <w:t>2</w:t>
      </w:r>
      <w:r>
        <w:rPr>
          <w:rFonts w:eastAsia="方正仿宋_GB2312"/>
          <w:szCs w:val="21"/>
        </w:rPr>
        <w:t>、总价合同支付分解表的编制与审批：</w:t>
      </w:r>
      <w:r>
        <w:rPr>
          <w:rFonts w:eastAsia="方正仿宋_GB2312"/>
          <w:szCs w:val="21"/>
          <w:u w:val="single"/>
        </w:rPr>
        <w:t xml:space="preserve">    </w:t>
      </w:r>
      <w:r>
        <w:rPr>
          <w:rFonts w:eastAsia="方正仿宋_GB2312" w:hint="eastAsia"/>
          <w:szCs w:val="21"/>
          <w:u w:val="single"/>
        </w:rPr>
        <w:t>/</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3</w:t>
      </w:r>
      <w:r>
        <w:rPr>
          <w:rFonts w:eastAsia="方正仿宋_GB2312"/>
          <w:szCs w:val="21"/>
        </w:rPr>
        <w:t>、单价合同的总价项目支付分解表的编制与审批：</w:t>
      </w:r>
      <w:r>
        <w:rPr>
          <w:rFonts w:eastAsia="方正仿宋_GB2312"/>
          <w:szCs w:val="21"/>
          <w:u w:val="single"/>
        </w:rPr>
        <w:t xml:space="preserve"> </w:t>
      </w:r>
      <w:r>
        <w:rPr>
          <w:rFonts w:eastAsia="方正仿宋_GB2312" w:hint="eastAsia"/>
          <w:szCs w:val="21"/>
          <w:u w:val="single"/>
        </w:rPr>
        <w:t xml:space="preserve"> /</w:t>
      </w:r>
      <w:r>
        <w:rPr>
          <w:rFonts w:eastAsia="方正仿宋_GB2312"/>
          <w:szCs w:val="21"/>
          <w:u w:val="single"/>
        </w:rPr>
        <w:t xml:space="preserve">   </w:t>
      </w:r>
      <w:r>
        <w:rPr>
          <w:rFonts w:eastAsia="方正仿宋_GB2312"/>
          <w:szCs w:val="21"/>
        </w:rPr>
        <w:t>。</w:t>
      </w:r>
    </w:p>
    <w:p w:rsidR="002841D5" w:rsidRDefault="002841D5" w:rsidP="002841D5">
      <w:pPr>
        <w:pStyle w:val="4"/>
        <w:spacing w:before="100" w:beforeAutospacing="1" w:after="0" w:line="240" w:lineRule="auto"/>
        <w:textAlignment w:val="auto"/>
        <w:rPr>
          <w:rFonts w:ascii="Times New Roman" w:hAnsi="Times New Roman"/>
          <w:b w:val="0"/>
          <w:sz w:val="21"/>
          <w:szCs w:val="21"/>
        </w:rPr>
      </w:pPr>
      <w:bookmarkStart w:id="1532" w:name="_Toc10549"/>
      <w:bookmarkStart w:id="1533" w:name="_Toc296891047"/>
      <w:bookmarkStart w:id="1534" w:name="_Toc304295593"/>
      <w:bookmarkStart w:id="1535" w:name="_Toc297048405"/>
      <w:bookmarkStart w:id="1536" w:name="_Toc296346720"/>
      <w:bookmarkStart w:id="1537" w:name="_Toc296891259"/>
      <w:bookmarkStart w:id="1538" w:name="_Toc296347218"/>
      <w:bookmarkStart w:id="1539" w:name="_Toc297123564"/>
      <w:bookmarkStart w:id="1540" w:name="_Toc297120519"/>
      <w:bookmarkStart w:id="1541" w:name="_Toc300935015"/>
      <w:bookmarkStart w:id="1542" w:name="_Toc312678053"/>
      <w:bookmarkStart w:id="1543" w:name="_Toc292559424"/>
      <w:bookmarkStart w:id="1544" w:name="_Toc297216223"/>
      <w:bookmarkStart w:id="1545" w:name="_Toc292559929"/>
      <w:bookmarkStart w:id="1546" w:name="_Toc296503219"/>
      <w:bookmarkStart w:id="1547" w:name="_Toc296944558"/>
      <w:bookmarkStart w:id="1548" w:name="_Toc303539172"/>
      <w:bookmarkEnd w:id="1359"/>
      <w:r>
        <w:rPr>
          <w:rFonts w:ascii="Times New Roman" w:hAnsi="Times New Roman"/>
          <w:b w:val="0"/>
          <w:sz w:val="21"/>
          <w:szCs w:val="21"/>
        </w:rPr>
        <w:t>13.</w:t>
      </w:r>
      <w:r>
        <w:rPr>
          <w:rFonts w:ascii="Times New Roman" w:hAnsi="Times New Roman" w:hint="eastAsia"/>
          <w:b w:val="0"/>
          <w:sz w:val="21"/>
          <w:szCs w:val="21"/>
        </w:rPr>
        <w:t xml:space="preserve"> </w:t>
      </w:r>
      <w:r>
        <w:rPr>
          <w:rFonts w:ascii="Times New Roman" w:hAnsi="Times New Roman"/>
          <w:b w:val="0"/>
          <w:sz w:val="21"/>
          <w:szCs w:val="21"/>
        </w:rPr>
        <w:t>验收和工程试车</w:t>
      </w:r>
      <w:bookmarkEnd w:id="1532"/>
    </w:p>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p w:rsidR="002841D5" w:rsidRDefault="002841D5" w:rsidP="002841D5">
      <w:pPr>
        <w:ind w:firstLineChars="200" w:firstLine="420"/>
        <w:rPr>
          <w:rFonts w:eastAsia="黑体"/>
          <w:szCs w:val="21"/>
        </w:rPr>
      </w:pPr>
      <w:r>
        <w:rPr>
          <w:rFonts w:eastAsia="黑体"/>
          <w:szCs w:val="21"/>
        </w:rPr>
        <w:t xml:space="preserve">13.1 </w:t>
      </w:r>
      <w:r>
        <w:rPr>
          <w:rFonts w:eastAsia="黑体"/>
          <w:szCs w:val="21"/>
        </w:rPr>
        <w:t>分部分项工程验收</w:t>
      </w:r>
    </w:p>
    <w:p w:rsidR="002841D5" w:rsidRDefault="002841D5" w:rsidP="002841D5">
      <w:pPr>
        <w:ind w:firstLineChars="200" w:firstLine="420"/>
        <w:rPr>
          <w:rFonts w:eastAsia="方正仿宋_GB2312"/>
          <w:szCs w:val="21"/>
        </w:rPr>
      </w:pPr>
      <w:r>
        <w:rPr>
          <w:rFonts w:eastAsia="方正仿宋_GB2312"/>
          <w:szCs w:val="21"/>
        </w:rPr>
        <w:t>13.1.2</w:t>
      </w:r>
      <w:r>
        <w:rPr>
          <w:rFonts w:eastAsia="方正仿宋_GB2312"/>
          <w:szCs w:val="21"/>
        </w:rPr>
        <w:t>监理人不能按时进行验收时，应提前</w:t>
      </w:r>
      <w:r>
        <w:rPr>
          <w:rFonts w:eastAsia="方正仿宋_GB2312" w:hint="eastAsia"/>
          <w:szCs w:val="21"/>
          <w:u w:val="single"/>
        </w:rPr>
        <w:t>24</w:t>
      </w:r>
      <w:r>
        <w:rPr>
          <w:rFonts w:eastAsia="方正仿宋_GB2312"/>
          <w:szCs w:val="21"/>
          <w:u w:val="single"/>
        </w:rPr>
        <w:t xml:space="preserve">  </w:t>
      </w:r>
      <w:r>
        <w:rPr>
          <w:rFonts w:eastAsia="方正仿宋_GB2312"/>
          <w:szCs w:val="21"/>
        </w:rPr>
        <w:t>小时提交书面延期要求。</w:t>
      </w:r>
    </w:p>
    <w:p w:rsidR="002841D5" w:rsidRDefault="002841D5" w:rsidP="002841D5">
      <w:pPr>
        <w:ind w:firstLineChars="200" w:firstLine="420"/>
        <w:rPr>
          <w:rFonts w:eastAsia="方正仿宋_GB2312"/>
          <w:szCs w:val="21"/>
        </w:rPr>
      </w:pPr>
      <w:r>
        <w:rPr>
          <w:rFonts w:eastAsia="方正仿宋_GB2312"/>
          <w:szCs w:val="21"/>
        </w:rPr>
        <w:t>关于延期最长不得超过：</w:t>
      </w:r>
      <w:r>
        <w:rPr>
          <w:rFonts w:eastAsia="方正仿宋_GB2312" w:hint="eastAsia"/>
          <w:szCs w:val="21"/>
          <w:u w:val="single"/>
        </w:rPr>
        <w:t>48</w:t>
      </w:r>
      <w:r>
        <w:rPr>
          <w:rFonts w:eastAsia="方正仿宋_GB2312"/>
          <w:szCs w:val="21"/>
          <w:u w:val="single"/>
        </w:rPr>
        <w:t xml:space="preserve">   </w:t>
      </w:r>
      <w:r>
        <w:rPr>
          <w:rFonts w:eastAsia="方正仿宋_GB2312"/>
          <w:szCs w:val="21"/>
        </w:rPr>
        <w:t>小时。</w:t>
      </w:r>
    </w:p>
    <w:p w:rsidR="002841D5" w:rsidRDefault="002841D5" w:rsidP="002841D5">
      <w:pPr>
        <w:ind w:firstLineChars="200" w:firstLine="420"/>
        <w:rPr>
          <w:rFonts w:eastAsia="黑体"/>
          <w:szCs w:val="21"/>
        </w:rPr>
      </w:pPr>
      <w:bookmarkStart w:id="1549" w:name="_Toc296347222"/>
      <w:bookmarkStart w:id="1550" w:name="_Toc296944562"/>
      <w:bookmarkStart w:id="1551" w:name="_Toc292559933"/>
      <w:bookmarkStart w:id="1552" w:name="_Toc296891263"/>
      <w:bookmarkStart w:id="1553" w:name="_Toc297048409"/>
      <w:bookmarkStart w:id="1554" w:name="_Toc296891051"/>
      <w:bookmarkStart w:id="1555" w:name="_Toc303539173"/>
      <w:bookmarkStart w:id="1556" w:name="_Toc300935016"/>
      <w:bookmarkStart w:id="1557" w:name="_Toc296503223"/>
      <w:bookmarkStart w:id="1558" w:name="_Toc297123565"/>
      <w:bookmarkStart w:id="1559" w:name="_Toc297216224"/>
      <w:bookmarkStart w:id="1560" w:name="_Toc312678056"/>
      <w:bookmarkStart w:id="1561" w:name="_Toc292559428"/>
      <w:bookmarkStart w:id="1562" w:name="_Toc297120523"/>
      <w:bookmarkStart w:id="1563" w:name="_Toc304295596"/>
      <w:bookmarkStart w:id="1564" w:name="_Toc296346724"/>
      <w:bookmarkStart w:id="1565" w:name="_Toc267251474"/>
      <w:bookmarkStart w:id="1566" w:name="_Toc267251473"/>
      <w:bookmarkStart w:id="1567" w:name="_Toc267251472"/>
      <w:bookmarkStart w:id="1568" w:name="_Toc267251475"/>
      <w:bookmarkStart w:id="1569" w:name="_Toc267251476"/>
      <w:bookmarkStart w:id="1570" w:name="_Toc267251470"/>
      <w:bookmarkStart w:id="1571" w:name="_Toc267251471"/>
      <w:r>
        <w:rPr>
          <w:rFonts w:eastAsia="黑体"/>
          <w:szCs w:val="21"/>
        </w:rPr>
        <w:t xml:space="preserve">13.2 </w:t>
      </w:r>
      <w:r>
        <w:rPr>
          <w:rFonts w:eastAsia="黑体"/>
          <w:szCs w:val="21"/>
        </w:rPr>
        <w:t>竣工验收</w:t>
      </w:r>
    </w:p>
    <w:p w:rsidR="002841D5" w:rsidRDefault="002841D5" w:rsidP="002841D5">
      <w:pPr>
        <w:ind w:firstLineChars="200" w:firstLine="420"/>
        <w:rPr>
          <w:rFonts w:eastAsia="方正仿宋_GB2312"/>
          <w:szCs w:val="21"/>
        </w:rPr>
      </w:pPr>
      <w:bookmarkStart w:id="1572" w:name="_Toc280868704"/>
      <w:bookmarkStart w:id="1573" w:name="_Toc280868705"/>
      <w:bookmarkStart w:id="1574" w:name="_Toc280868706"/>
      <w:bookmarkStart w:id="1575" w:name="_Toc280868707"/>
      <w:bookmarkStart w:id="1576" w:name="_Toc280868708"/>
      <w:bookmarkStart w:id="1577" w:name="_Toc280868709"/>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r>
        <w:rPr>
          <w:rFonts w:eastAsia="方正仿宋_GB2312"/>
          <w:szCs w:val="21"/>
        </w:rPr>
        <w:t>13.2.2</w:t>
      </w:r>
      <w:r>
        <w:rPr>
          <w:rFonts w:eastAsia="方正仿宋_GB2312"/>
          <w:szCs w:val="21"/>
        </w:rPr>
        <w:t>竣工验收程序</w:t>
      </w:r>
    </w:p>
    <w:bookmarkEnd w:id="1572"/>
    <w:p w:rsidR="002841D5" w:rsidRDefault="002841D5" w:rsidP="002841D5">
      <w:pPr>
        <w:ind w:firstLineChars="200" w:firstLine="420"/>
        <w:rPr>
          <w:rFonts w:eastAsia="方正仿宋_GB2312"/>
          <w:szCs w:val="21"/>
        </w:rPr>
      </w:pPr>
      <w:r>
        <w:rPr>
          <w:rFonts w:eastAsia="方正仿宋_GB2312"/>
          <w:kern w:val="0"/>
          <w:szCs w:val="21"/>
        </w:rPr>
        <w:t>关于竣工验收程序的约定：</w:t>
      </w:r>
      <w:r>
        <w:rPr>
          <w:rFonts w:eastAsia="方正仿宋_GB2312"/>
          <w:szCs w:val="21"/>
          <w:u w:val="single"/>
        </w:rPr>
        <w:t xml:space="preserve"> </w:t>
      </w:r>
      <w:r>
        <w:rPr>
          <w:rFonts w:eastAsia="方正仿宋_GB2312" w:hint="eastAsia"/>
          <w:bCs/>
          <w:szCs w:val="21"/>
          <w:u w:val="single"/>
        </w:rPr>
        <w:t>/</w:t>
      </w:r>
      <w:r>
        <w:rPr>
          <w:rFonts w:eastAsia="方正仿宋_GB2312" w:hint="eastAsia"/>
          <w:szCs w:val="21"/>
          <w:u w:val="single"/>
        </w:rPr>
        <w:t xml:space="preserve">      </w:t>
      </w:r>
      <w:r>
        <w:rPr>
          <w:rFonts w:eastAsia="方正仿宋_GB2312"/>
          <w:szCs w:val="21"/>
          <w:u w:val="single"/>
        </w:rPr>
        <w:t></w:t>
      </w:r>
      <w:r>
        <w:rPr>
          <w:rFonts w:eastAsia="方正仿宋_GB2312" w:hint="eastAsia"/>
          <w:szCs w:val="21"/>
          <w:u w:val="single"/>
        </w:rPr>
        <w:t xml:space="preserve">  </w:t>
      </w:r>
      <w:r>
        <w:rPr>
          <w:rFonts w:eastAsia="方正仿宋_GB2312"/>
          <w:szCs w:val="21"/>
          <w:u w:val="single"/>
        </w:rPr>
        <w:t></w:t>
      </w:r>
      <w:r>
        <w:rPr>
          <w:rFonts w:eastAsia="方正仿宋_GB2312"/>
          <w:kern w:val="0"/>
          <w:szCs w:val="21"/>
        </w:rPr>
        <w:t>。</w:t>
      </w:r>
    </w:p>
    <w:p w:rsidR="002841D5" w:rsidRDefault="002841D5" w:rsidP="002841D5">
      <w:pPr>
        <w:ind w:firstLineChars="200" w:firstLine="420"/>
        <w:rPr>
          <w:rFonts w:eastAsia="方正仿宋_GB2312"/>
          <w:szCs w:val="21"/>
        </w:rPr>
      </w:pPr>
      <w:r>
        <w:rPr>
          <w:rFonts w:eastAsia="方正仿宋_GB2312"/>
          <w:kern w:val="0"/>
          <w:szCs w:val="21"/>
        </w:rPr>
        <w:t>发包人不按照本项约定组织竣工验收、颁发工程接收证书的违约金的计算方法：</w:t>
      </w:r>
      <w:r>
        <w:rPr>
          <w:rFonts w:eastAsia="方正仿宋_GB2312"/>
          <w:szCs w:val="21"/>
          <w:u w:val="single"/>
        </w:rPr>
        <w:t xml:space="preserve">  </w:t>
      </w:r>
      <w:r>
        <w:rPr>
          <w:rFonts w:eastAsia="方正仿宋_GB2312"/>
          <w:bCs/>
          <w:szCs w:val="21"/>
          <w:u w:val="single"/>
        </w:rPr>
        <w:t xml:space="preserve"> </w:t>
      </w:r>
      <w:r>
        <w:rPr>
          <w:rFonts w:eastAsia="方正仿宋_GB2312" w:hint="eastAsia"/>
          <w:bCs/>
          <w:szCs w:val="21"/>
          <w:u w:val="single"/>
        </w:rPr>
        <w:t xml:space="preserve">/ </w:t>
      </w:r>
      <w:r>
        <w:rPr>
          <w:rFonts w:eastAsia="方正仿宋_GB2312" w:hint="eastAsia"/>
          <w:szCs w:val="21"/>
          <w:u w:val="single"/>
        </w:rPr>
        <w:t xml:space="preserve">  </w:t>
      </w:r>
      <w:r>
        <w:rPr>
          <w:rFonts w:eastAsia="方正仿宋_GB2312"/>
          <w:szCs w:val="21"/>
        </w:rPr>
        <w:t>。</w:t>
      </w:r>
    </w:p>
    <w:bookmarkEnd w:id="1573"/>
    <w:p w:rsidR="002841D5" w:rsidRDefault="002841D5" w:rsidP="002841D5">
      <w:pPr>
        <w:ind w:firstLineChars="200" w:firstLine="420"/>
        <w:rPr>
          <w:rFonts w:eastAsia="方正仿宋_GB2312"/>
          <w:szCs w:val="21"/>
        </w:rPr>
      </w:pPr>
      <w:r>
        <w:rPr>
          <w:rFonts w:eastAsia="方正仿宋_GB2312"/>
          <w:szCs w:val="21"/>
        </w:rPr>
        <w:t>13.2.5</w:t>
      </w:r>
      <w:r>
        <w:rPr>
          <w:rFonts w:eastAsia="方正仿宋_GB2312"/>
          <w:szCs w:val="21"/>
        </w:rPr>
        <w:t>移交、接收全部与部分工程</w:t>
      </w:r>
    </w:p>
    <w:bookmarkEnd w:id="1574"/>
    <w:p w:rsidR="002841D5" w:rsidRDefault="002841D5" w:rsidP="002841D5">
      <w:pPr>
        <w:ind w:firstLineChars="200" w:firstLine="420"/>
        <w:rPr>
          <w:rFonts w:eastAsia="方正仿宋_GB2312"/>
          <w:kern w:val="0"/>
          <w:szCs w:val="21"/>
        </w:rPr>
      </w:pPr>
      <w:r>
        <w:rPr>
          <w:rFonts w:eastAsia="方正仿宋_GB2312" w:hint="eastAsia"/>
          <w:kern w:val="0"/>
          <w:szCs w:val="21"/>
        </w:rPr>
        <w:t>承包人向发包人移交工程的期限：</w:t>
      </w:r>
      <w:r>
        <w:rPr>
          <w:rFonts w:eastAsia="方正仿宋_GB2312"/>
          <w:szCs w:val="21"/>
          <w:u w:val="single"/>
        </w:rPr>
        <w:t xml:space="preserve"> </w:t>
      </w:r>
      <w:r>
        <w:rPr>
          <w:rFonts w:eastAsia="方正仿宋_GB2312" w:hint="eastAsia"/>
          <w:bCs/>
          <w:szCs w:val="21"/>
          <w:u w:val="single"/>
        </w:rPr>
        <w:t>颁发工程接收证书后</w:t>
      </w:r>
      <w:r>
        <w:rPr>
          <w:rFonts w:eastAsia="方正仿宋_GB2312" w:hint="eastAsia"/>
          <w:bCs/>
          <w:szCs w:val="21"/>
          <w:u w:val="single"/>
        </w:rPr>
        <w:t>7</w:t>
      </w:r>
      <w:r>
        <w:rPr>
          <w:rFonts w:eastAsia="方正仿宋_GB2312" w:hint="eastAsia"/>
          <w:bCs/>
          <w:szCs w:val="21"/>
          <w:u w:val="single"/>
        </w:rPr>
        <w:t>天内</w:t>
      </w:r>
      <w:r>
        <w:rPr>
          <w:rFonts w:eastAsia="方正仿宋_GB2312" w:hint="eastAsia"/>
          <w:szCs w:val="21"/>
          <w:u w:val="single"/>
        </w:rPr>
        <w:t xml:space="preserve"> </w:t>
      </w:r>
      <w:r>
        <w:rPr>
          <w:rFonts w:eastAsia="方正仿宋_GB2312" w:hint="eastAsia"/>
          <w:szCs w:val="21"/>
        </w:rPr>
        <w:t>。</w:t>
      </w:r>
    </w:p>
    <w:p w:rsidR="002841D5" w:rsidRDefault="002841D5" w:rsidP="002841D5">
      <w:pPr>
        <w:ind w:firstLineChars="200" w:firstLine="420"/>
        <w:rPr>
          <w:rFonts w:eastAsia="方正仿宋_GB2312"/>
          <w:szCs w:val="21"/>
          <w:u w:val="single"/>
        </w:rPr>
      </w:pPr>
      <w:r>
        <w:rPr>
          <w:rFonts w:eastAsia="方正仿宋_GB2312"/>
          <w:kern w:val="0"/>
          <w:szCs w:val="21"/>
        </w:rPr>
        <w:t>发包人未按本合同约定接收全部或部分工程的，违约金的计算方法为：</w:t>
      </w:r>
      <w:r>
        <w:rPr>
          <w:rFonts w:eastAsia="方正仿宋_GB2312"/>
          <w:szCs w:val="21"/>
          <w:u w:val="single"/>
        </w:rPr>
        <w:t xml:space="preserve">     </w:t>
      </w:r>
      <w:r>
        <w:rPr>
          <w:rFonts w:eastAsia="方正仿宋_GB2312" w:hint="eastAsia"/>
          <w:szCs w:val="21"/>
          <w:u w:val="single"/>
        </w:rPr>
        <w:t>/</w:t>
      </w:r>
      <w:r>
        <w:rPr>
          <w:rFonts w:eastAsia="方正仿宋_GB2312"/>
          <w:szCs w:val="21"/>
          <w:u w:val="single"/>
        </w:rPr>
        <w:t xml:space="preserve">   </w:t>
      </w:r>
      <w:r>
        <w:rPr>
          <w:rFonts w:eastAsia="方正仿宋_GB2312" w:hint="eastAsia"/>
          <w:szCs w:val="21"/>
          <w:u w:val="single"/>
        </w:rPr>
        <w:t xml:space="preserve"> </w:t>
      </w:r>
      <w:r>
        <w:rPr>
          <w:rFonts w:eastAsia="方正仿宋_GB2312"/>
          <w:szCs w:val="21"/>
          <w:u w:val="single"/>
        </w:rPr>
        <w:t xml:space="preserve">  </w:t>
      </w:r>
      <w:r>
        <w:rPr>
          <w:rFonts w:eastAsia="方正仿宋_GB2312"/>
          <w:szCs w:val="21"/>
        </w:rPr>
        <w:t>。</w:t>
      </w:r>
    </w:p>
    <w:bookmarkEnd w:id="1575"/>
    <w:p w:rsidR="002841D5" w:rsidRDefault="002841D5" w:rsidP="002841D5">
      <w:pPr>
        <w:ind w:firstLineChars="200" w:firstLine="420"/>
        <w:rPr>
          <w:rFonts w:eastAsia="方正仿宋_GB2312"/>
          <w:szCs w:val="21"/>
        </w:rPr>
      </w:pPr>
      <w:r>
        <w:rPr>
          <w:rFonts w:eastAsia="方正仿宋_GB2312"/>
          <w:szCs w:val="21"/>
        </w:rPr>
        <w:t>承包人未按时移交工程的，违约金的计算方法为：</w:t>
      </w:r>
      <w:r>
        <w:rPr>
          <w:rFonts w:eastAsia="方正仿宋_GB2312" w:hint="eastAsia"/>
          <w:szCs w:val="21"/>
          <w:u w:val="single"/>
        </w:rPr>
        <w:t xml:space="preserve">   /    </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rPr>
          <w:rFonts w:eastAsia="黑体"/>
          <w:szCs w:val="21"/>
        </w:rPr>
      </w:pPr>
      <w:r>
        <w:rPr>
          <w:rFonts w:eastAsia="黑体"/>
          <w:szCs w:val="21"/>
        </w:rPr>
        <w:t xml:space="preserve">13.3 </w:t>
      </w:r>
      <w:r>
        <w:rPr>
          <w:rFonts w:eastAsia="黑体"/>
          <w:szCs w:val="21"/>
        </w:rPr>
        <w:t>工程试车</w:t>
      </w:r>
    </w:p>
    <w:bookmarkEnd w:id="1576"/>
    <w:p w:rsidR="002841D5" w:rsidRDefault="002841D5" w:rsidP="002841D5">
      <w:pPr>
        <w:ind w:firstLineChars="200" w:firstLine="420"/>
        <w:rPr>
          <w:rFonts w:eastAsia="方正仿宋_GB2312"/>
          <w:kern w:val="0"/>
          <w:szCs w:val="21"/>
        </w:rPr>
      </w:pPr>
      <w:r>
        <w:rPr>
          <w:rFonts w:eastAsia="方正仿宋_GB2312"/>
          <w:kern w:val="0"/>
          <w:szCs w:val="21"/>
        </w:rPr>
        <w:t xml:space="preserve">13.3.1 </w:t>
      </w:r>
      <w:r>
        <w:rPr>
          <w:rFonts w:eastAsia="方正仿宋_GB2312"/>
          <w:kern w:val="0"/>
          <w:szCs w:val="21"/>
        </w:rPr>
        <w:t>试车程序</w:t>
      </w:r>
    </w:p>
    <w:p w:rsidR="002841D5" w:rsidRDefault="002841D5" w:rsidP="002841D5">
      <w:pPr>
        <w:ind w:firstLineChars="200" w:firstLine="420"/>
        <w:rPr>
          <w:rFonts w:eastAsia="方正仿宋_GB2312"/>
          <w:kern w:val="0"/>
          <w:szCs w:val="21"/>
        </w:rPr>
      </w:pPr>
      <w:r>
        <w:rPr>
          <w:rFonts w:eastAsia="方正仿宋_GB2312"/>
          <w:kern w:val="0"/>
          <w:szCs w:val="21"/>
        </w:rPr>
        <w:t>工程试车内容：</w:t>
      </w:r>
      <w:r>
        <w:rPr>
          <w:rFonts w:eastAsia="方正仿宋_GB2312"/>
          <w:szCs w:val="21"/>
          <w:u w:val="single"/>
        </w:rPr>
        <w:t xml:space="preserve">       </w:t>
      </w:r>
      <w:r>
        <w:rPr>
          <w:rFonts w:eastAsia="方正仿宋_GB2312" w:hint="eastAsia"/>
          <w:szCs w:val="21"/>
          <w:u w:val="single"/>
        </w:rPr>
        <w:t>/</w:t>
      </w:r>
      <w:r>
        <w:rPr>
          <w:rFonts w:eastAsia="方正仿宋_GB2312"/>
          <w:szCs w:val="21"/>
          <w:u w:val="single"/>
        </w:rPr>
        <w:t xml:space="preserve"> </w:t>
      </w:r>
      <w:r>
        <w:rPr>
          <w:rFonts w:eastAsia="方正仿宋_GB2312" w:hint="eastAsia"/>
          <w:szCs w:val="21"/>
          <w:u w:val="single"/>
        </w:rPr>
        <w:t xml:space="preserve">   </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rPr>
          <w:rFonts w:eastAsia="方正仿宋_GB2312"/>
          <w:kern w:val="0"/>
          <w:szCs w:val="21"/>
        </w:rPr>
      </w:pPr>
      <w:r>
        <w:rPr>
          <w:rFonts w:eastAsia="方正仿宋_GB2312"/>
          <w:kern w:val="0"/>
          <w:szCs w:val="21"/>
        </w:rPr>
        <w:t>（</w:t>
      </w:r>
      <w:r>
        <w:rPr>
          <w:rFonts w:eastAsia="方正仿宋_GB2312"/>
          <w:kern w:val="0"/>
          <w:szCs w:val="21"/>
        </w:rPr>
        <w:t>1</w:t>
      </w:r>
      <w:r>
        <w:rPr>
          <w:rFonts w:eastAsia="方正仿宋_GB2312"/>
          <w:kern w:val="0"/>
          <w:szCs w:val="21"/>
        </w:rPr>
        <w:t>）单机无负荷试车费用由</w:t>
      </w:r>
      <w:r>
        <w:rPr>
          <w:rFonts w:eastAsia="方正仿宋_GB2312"/>
          <w:szCs w:val="21"/>
          <w:u w:val="single"/>
        </w:rPr>
        <w:t xml:space="preserve">           </w:t>
      </w:r>
      <w:r>
        <w:rPr>
          <w:rFonts w:eastAsia="方正仿宋_GB2312" w:hint="eastAsia"/>
          <w:szCs w:val="21"/>
          <w:u w:val="single"/>
        </w:rPr>
        <w:t>/</w:t>
      </w:r>
      <w:r>
        <w:rPr>
          <w:rFonts w:eastAsia="方正仿宋_GB2312"/>
          <w:szCs w:val="21"/>
          <w:u w:val="single"/>
        </w:rPr>
        <w:t xml:space="preserve">          </w:t>
      </w:r>
      <w:r>
        <w:rPr>
          <w:rFonts w:eastAsia="方正仿宋_GB2312"/>
          <w:kern w:val="0"/>
          <w:szCs w:val="21"/>
        </w:rPr>
        <w:t>承担；</w:t>
      </w:r>
    </w:p>
    <w:p w:rsidR="002841D5" w:rsidRDefault="002841D5" w:rsidP="002841D5">
      <w:pPr>
        <w:ind w:firstLineChars="200" w:firstLine="420"/>
        <w:rPr>
          <w:rFonts w:eastAsia="方正仿宋_GB2312"/>
          <w:kern w:val="0"/>
          <w:szCs w:val="21"/>
        </w:rPr>
      </w:pPr>
      <w:r>
        <w:rPr>
          <w:rFonts w:eastAsia="方正仿宋_GB2312"/>
          <w:kern w:val="0"/>
          <w:szCs w:val="21"/>
        </w:rPr>
        <w:t>（</w:t>
      </w:r>
      <w:r>
        <w:rPr>
          <w:rFonts w:eastAsia="方正仿宋_GB2312"/>
          <w:kern w:val="0"/>
          <w:szCs w:val="21"/>
        </w:rPr>
        <w:t>2</w:t>
      </w:r>
      <w:r>
        <w:rPr>
          <w:rFonts w:eastAsia="方正仿宋_GB2312"/>
          <w:kern w:val="0"/>
          <w:szCs w:val="21"/>
        </w:rPr>
        <w:t>）无负荷联动试车费用由</w:t>
      </w:r>
      <w:r>
        <w:rPr>
          <w:rFonts w:eastAsia="方正仿宋_GB2312"/>
          <w:szCs w:val="21"/>
          <w:u w:val="single"/>
        </w:rPr>
        <w:t xml:space="preserve">           </w:t>
      </w:r>
      <w:r>
        <w:rPr>
          <w:rFonts w:eastAsia="方正仿宋_GB2312" w:hint="eastAsia"/>
          <w:szCs w:val="21"/>
          <w:u w:val="single"/>
        </w:rPr>
        <w:t>/</w:t>
      </w:r>
      <w:r>
        <w:rPr>
          <w:rFonts w:eastAsia="方正仿宋_GB2312"/>
          <w:szCs w:val="21"/>
          <w:u w:val="single"/>
        </w:rPr>
        <w:t xml:space="preserve">          </w:t>
      </w:r>
      <w:r>
        <w:rPr>
          <w:rFonts w:eastAsia="方正仿宋_GB2312"/>
          <w:kern w:val="0"/>
          <w:szCs w:val="21"/>
        </w:rPr>
        <w:t>承担。</w:t>
      </w:r>
    </w:p>
    <w:p w:rsidR="002841D5" w:rsidRDefault="002841D5" w:rsidP="002841D5">
      <w:pPr>
        <w:ind w:firstLineChars="200" w:firstLine="420"/>
        <w:rPr>
          <w:rFonts w:eastAsia="方正仿宋_GB2312"/>
          <w:kern w:val="0"/>
          <w:szCs w:val="21"/>
        </w:rPr>
      </w:pPr>
      <w:r>
        <w:rPr>
          <w:rFonts w:eastAsia="方正仿宋_GB2312"/>
          <w:kern w:val="0"/>
          <w:szCs w:val="21"/>
        </w:rPr>
        <w:t xml:space="preserve">13.3.3 </w:t>
      </w:r>
      <w:r>
        <w:rPr>
          <w:rFonts w:eastAsia="方正仿宋_GB2312"/>
          <w:kern w:val="0"/>
          <w:szCs w:val="21"/>
        </w:rPr>
        <w:t>投料试车</w:t>
      </w:r>
    </w:p>
    <w:p w:rsidR="002841D5" w:rsidRDefault="002841D5" w:rsidP="002841D5">
      <w:pPr>
        <w:ind w:firstLineChars="200" w:firstLine="420"/>
        <w:rPr>
          <w:rFonts w:eastAsia="方正仿宋_GB2312"/>
          <w:kern w:val="0"/>
          <w:szCs w:val="21"/>
        </w:rPr>
      </w:pPr>
      <w:r>
        <w:rPr>
          <w:rFonts w:eastAsia="方正仿宋_GB2312" w:hint="eastAsia"/>
          <w:kern w:val="0"/>
          <w:szCs w:val="21"/>
        </w:rPr>
        <w:lastRenderedPageBreak/>
        <w:t>关于投料试车相关事项的约定：</w:t>
      </w:r>
      <w:r>
        <w:rPr>
          <w:rFonts w:eastAsia="方正仿宋_GB2312" w:hint="eastAsia"/>
          <w:szCs w:val="21"/>
          <w:u w:val="single"/>
        </w:rPr>
        <w:t xml:space="preserve">        /    </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outlineLvl w:val="0"/>
        <w:rPr>
          <w:rFonts w:eastAsia="黑体"/>
          <w:szCs w:val="21"/>
        </w:rPr>
      </w:pPr>
      <w:bookmarkStart w:id="1578" w:name="_Toc8088"/>
      <w:r>
        <w:rPr>
          <w:rFonts w:eastAsia="黑体"/>
          <w:szCs w:val="21"/>
        </w:rPr>
        <w:t xml:space="preserve">13.6 </w:t>
      </w:r>
      <w:r>
        <w:rPr>
          <w:rFonts w:eastAsia="黑体"/>
          <w:szCs w:val="21"/>
        </w:rPr>
        <w:t>竣工退场</w:t>
      </w:r>
      <w:bookmarkEnd w:id="1578"/>
    </w:p>
    <w:p w:rsidR="002841D5" w:rsidRDefault="002841D5" w:rsidP="002841D5">
      <w:pPr>
        <w:ind w:firstLineChars="200" w:firstLine="420"/>
        <w:rPr>
          <w:rFonts w:eastAsia="方正仿宋_GB2312"/>
          <w:kern w:val="0"/>
          <w:szCs w:val="21"/>
        </w:rPr>
      </w:pPr>
      <w:r>
        <w:rPr>
          <w:rFonts w:eastAsia="方正仿宋_GB2312"/>
          <w:kern w:val="0"/>
          <w:szCs w:val="21"/>
        </w:rPr>
        <w:t xml:space="preserve">13.6.1 </w:t>
      </w:r>
      <w:r>
        <w:rPr>
          <w:rFonts w:eastAsia="方正仿宋_GB2312"/>
          <w:kern w:val="0"/>
          <w:szCs w:val="21"/>
        </w:rPr>
        <w:t>竣工退场</w:t>
      </w:r>
    </w:p>
    <w:p w:rsidR="002841D5" w:rsidRDefault="002841D5" w:rsidP="002841D5">
      <w:pPr>
        <w:ind w:firstLineChars="200" w:firstLine="420"/>
        <w:rPr>
          <w:rFonts w:eastAsia="方正仿宋_GB2312"/>
          <w:kern w:val="0"/>
          <w:szCs w:val="21"/>
        </w:rPr>
      </w:pPr>
      <w:r>
        <w:rPr>
          <w:rFonts w:eastAsia="方正仿宋_GB2312"/>
          <w:kern w:val="0"/>
          <w:szCs w:val="21"/>
        </w:rPr>
        <w:t>承包人完成竣工退场的期限：</w:t>
      </w:r>
      <w:r>
        <w:rPr>
          <w:rFonts w:eastAsia="方正仿宋_GB2312"/>
          <w:szCs w:val="21"/>
          <w:u w:val="single"/>
        </w:rPr>
        <w:t xml:space="preserve">   </w:t>
      </w:r>
      <w:r>
        <w:rPr>
          <w:rFonts w:eastAsia="方正仿宋_GB2312" w:hint="eastAsia"/>
          <w:bCs/>
          <w:szCs w:val="21"/>
          <w:u w:val="single"/>
        </w:rPr>
        <w:t>竣工验收后</w:t>
      </w:r>
      <w:r>
        <w:rPr>
          <w:rFonts w:eastAsia="方正仿宋_GB2312" w:hint="eastAsia"/>
          <w:bCs/>
          <w:szCs w:val="21"/>
          <w:u w:val="single"/>
        </w:rPr>
        <w:t>3</w:t>
      </w:r>
      <w:r>
        <w:rPr>
          <w:rFonts w:eastAsia="方正仿宋_GB2312" w:hint="eastAsia"/>
          <w:bCs/>
          <w:szCs w:val="21"/>
          <w:u w:val="single"/>
        </w:rPr>
        <w:t>天内</w:t>
      </w:r>
      <w:r>
        <w:rPr>
          <w:rFonts w:eastAsia="方正仿宋_GB2312"/>
          <w:bCs/>
          <w:szCs w:val="21"/>
          <w:u w:val="single"/>
        </w:rPr>
        <w:t xml:space="preserve"> </w:t>
      </w:r>
      <w:r>
        <w:rPr>
          <w:rFonts w:eastAsia="方正仿宋_GB2312"/>
          <w:szCs w:val="21"/>
          <w:u w:val="single"/>
        </w:rPr>
        <w:t xml:space="preserve"> </w:t>
      </w:r>
      <w:r>
        <w:rPr>
          <w:rFonts w:eastAsia="方正仿宋_GB2312"/>
          <w:kern w:val="0"/>
          <w:szCs w:val="21"/>
        </w:rPr>
        <w:t>。</w:t>
      </w:r>
    </w:p>
    <w:p w:rsidR="002841D5" w:rsidRDefault="002841D5" w:rsidP="002841D5">
      <w:pPr>
        <w:pStyle w:val="4"/>
        <w:spacing w:before="100" w:beforeAutospacing="1" w:after="0" w:line="240" w:lineRule="auto"/>
        <w:textAlignment w:val="auto"/>
        <w:rPr>
          <w:rFonts w:ascii="Times New Roman" w:hAnsi="Times New Roman"/>
          <w:b w:val="0"/>
          <w:sz w:val="21"/>
          <w:szCs w:val="21"/>
        </w:rPr>
      </w:pPr>
      <w:bookmarkStart w:id="1579" w:name="_Toc5291"/>
      <w:r>
        <w:rPr>
          <w:rFonts w:ascii="Times New Roman" w:hAnsi="Times New Roman"/>
          <w:b w:val="0"/>
          <w:sz w:val="21"/>
          <w:szCs w:val="21"/>
        </w:rPr>
        <w:t xml:space="preserve">14. </w:t>
      </w:r>
      <w:r>
        <w:rPr>
          <w:rFonts w:ascii="Times New Roman" w:hAnsi="Times New Roman"/>
          <w:b w:val="0"/>
          <w:sz w:val="21"/>
          <w:szCs w:val="21"/>
        </w:rPr>
        <w:t>竣工结算</w:t>
      </w:r>
      <w:bookmarkEnd w:id="1579"/>
    </w:p>
    <w:p w:rsidR="002841D5" w:rsidRDefault="002841D5" w:rsidP="002841D5">
      <w:pPr>
        <w:ind w:firstLineChars="200" w:firstLine="420"/>
        <w:rPr>
          <w:rFonts w:eastAsia="黑体"/>
          <w:szCs w:val="21"/>
        </w:rPr>
      </w:pPr>
      <w:r>
        <w:rPr>
          <w:rFonts w:eastAsia="黑体"/>
          <w:szCs w:val="21"/>
        </w:rPr>
        <w:t xml:space="preserve">14.1 </w:t>
      </w:r>
      <w:r>
        <w:rPr>
          <w:rFonts w:eastAsia="黑体"/>
          <w:szCs w:val="21"/>
        </w:rPr>
        <w:t>竣工</w:t>
      </w:r>
      <w:r>
        <w:rPr>
          <w:rFonts w:eastAsia="黑体" w:hint="eastAsia"/>
          <w:szCs w:val="21"/>
        </w:rPr>
        <w:t>结算</w:t>
      </w:r>
      <w:r>
        <w:rPr>
          <w:rFonts w:eastAsia="黑体"/>
          <w:szCs w:val="21"/>
        </w:rPr>
        <w:t>申请</w:t>
      </w:r>
    </w:p>
    <w:p w:rsidR="002841D5" w:rsidRDefault="002841D5" w:rsidP="002841D5">
      <w:pPr>
        <w:ind w:firstLineChars="200" w:firstLine="420"/>
        <w:rPr>
          <w:rFonts w:eastAsia="方正仿宋_GB2312"/>
          <w:szCs w:val="21"/>
        </w:rPr>
      </w:pPr>
      <w:r>
        <w:rPr>
          <w:rFonts w:eastAsia="方正仿宋_GB2312"/>
          <w:szCs w:val="21"/>
        </w:rPr>
        <w:t>承包人提交竣工</w:t>
      </w:r>
      <w:r>
        <w:rPr>
          <w:rFonts w:eastAsia="方正仿宋_GB2312" w:hint="eastAsia"/>
          <w:szCs w:val="21"/>
        </w:rPr>
        <w:t>结算</w:t>
      </w:r>
      <w:r>
        <w:rPr>
          <w:rFonts w:eastAsia="方正仿宋_GB2312"/>
          <w:szCs w:val="21"/>
        </w:rPr>
        <w:t>申请单的期限：</w:t>
      </w:r>
      <w:r>
        <w:rPr>
          <w:rFonts w:eastAsia="方正仿宋_GB2312" w:hint="eastAsia"/>
          <w:bCs/>
          <w:szCs w:val="21"/>
          <w:u w:val="single"/>
        </w:rPr>
        <w:t>工程竣工验收合格后</w:t>
      </w:r>
      <w:r>
        <w:rPr>
          <w:rFonts w:eastAsia="方正仿宋_GB2312" w:hint="eastAsia"/>
          <w:bCs/>
          <w:szCs w:val="21"/>
          <w:u w:val="single"/>
        </w:rPr>
        <w:t>28</w:t>
      </w:r>
      <w:r>
        <w:rPr>
          <w:rFonts w:eastAsia="方正仿宋_GB2312" w:hint="eastAsia"/>
          <w:bCs/>
          <w:szCs w:val="21"/>
          <w:u w:val="single"/>
        </w:rPr>
        <w:t>天内</w:t>
      </w:r>
      <w:r>
        <w:rPr>
          <w:rFonts w:eastAsia="方正仿宋_GB2312"/>
          <w:szCs w:val="21"/>
        </w:rPr>
        <w:t>。</w:t>
      </w:r>
    </w:p>
    <w:p w:rsidR="002841D5" w:rsidRDefault="002841D5" w:rsidP="002841D5">
      <w:pPr>
        <w:ind w:firstLineChars="200" w:firstLine="420"/>
        <w:rPr>
          <w:rFonts w:eastAsia="方正仿宋_GB2312"/>
          <w:bCs/>
          <w:szCs w:val="21"/>
          <w:u w:val="single"/>
        </w:rPr>
      </w:pPr>
      <w:r>
        <w:rPr>
          <w:rFonts w:eastAsia="方正仿宋_GB2312"/>
          <w:szCs w:val="21"/>
        </w:rPr>
        <w:t>竣工</w:t>
      </w:r>
      <w:r>
        <w:rPr>
          <w:rFonts w:eastAsia="方正仿宋_GB2312" w:hint="eastAsia"/>
          <w:szCs w:val="21"/>
        </w:rPr>
        <w:t>结算</w:t>
      </w:r>
      <w:r>
        <w:rPr>
          <w:rFonts w:eastAsia="方正仿宋_GB2312"/>
          <w:szCs w:val="21"/>
        </w:rPr>
        <w:t>申请单应包括的内容：</w:t>
      </w:r>
      <w:r>
        <w:rPr>
          <w:rFonts w:eastAsia="方正仿宋_GB2312"/>
          <w:szCs w:val="21"/>
          <w:u w:val="single"/>
        </w:rPr>
        <w:t xml:space="preserve"> </w:t>
      </w:r>
      <w:r>
        <w:rPr>
          <w:rFonts w:eastAsia="方正仿宋_GB2312" w:hint="eastAsia"/>
          <w:bCs/>
          <w:szCs w:val="21"/>
          <w:u w:val="single"/>
        </w:rPr>
        <w:t>/</w:t>
      </w:r>
      <w:r>
        <w:rPr>
          <w:rFonts w:eastAsia="方正仿宋_GB2312" w:hint="eastAsia"/>
          <w:szCs w:val="21"/>
          <w:u w:val="single"/>
        </w:rPr>
        <w:t xml:space="preserve">      </w:t>
      </w:r>
      <w:r>
        <w:rPr>
          <w:rFonts w:eastAsia="方正仿宋_GB2312"/>
          <w:szCs w:val="21"/>
          <w:u w:val="single"/>
        </w:rPr>
        <w:t></w:t>
      </w:r>
      <w:r>
        <w:rPr>
          <w:rFonts w:eastAsia="方正仿宋_GB2312" w:hint="eastAsia"/>
          <w:szCs w:val="21"/>
          <w:u w:val="single"/>
        </w:rPr>
        <w:t xml:space="preserve">  </w:t>
      </w:r>
      <w:r>
        <w:rPr>
          <w:rFonts w:eastAsia="方正仿宋_GB2312"/>
          <w:szCs w:val="21"/>
          <w:u w:val="single"/>
        </w:rPr>
        <w:t></w:t>
      </w:r>
      <w:r>
        <w:rPr>
          <w:rFonts w:eastAsia="方正仿宋_GB2312"/>
          <w:kern w:val="0"/>
          <w:szCs w:val="21"/>
        </w:rPr>
        <w:t>。</w:t>
      </w:r>
    </w:p>
    <w:p w:rsidR="002841D5" w:rsidRDefault="002841D5" w:rsidP="002841D5">
      <w:pPr>
        <w:ind w:firstLineChars="200" w:firstLine="420"/>
        <w:outlineLvl w:val="0"/>
        <w:rPr>
          <w:rFonts w:eastAsia="黑体"/>
          <w:szCs w:val="21"/>
        </w:rPr>
      </w:pPr>
      <w:bookmarkStart w:id="1580" w:name="_Toc16047"/>
      <w:r>
        <w:rPr>
          <w:rFonts w:eastAsia="黑体"/>
          <w:szCs w:val="21"/>
        </w:rPr>
        <w:t xml:space="preserve">14.2 </w:t>
      </w:r>
      <w:r>
        <w:rPr>
          <w:rFonts w:eastAsia="黑体"/>
          <w:szCs w:val="21"/>
        </w:rPr>
        <w:t>竣工结算审核</w:t>
      </w:r>
      <w:bookmarkEnd w:id="1580"/>
    </w:p>
    <w:p w:rsidR="002841D5" w:rsidRDefault="002841D5" w:rsidP="002841D5">
      <w:pPr>
        <w:ind w:firstLineChars="200" w:firstLine="420"/>
        <w:rPr>
          <w:rFonts w:eastAsia="方正仿宋_GB2312"/>
          <w:szCs w:val="21"/>
        </w:rPr>
      </w:pPr>
      <w:r>
        <w:rPr>
          <w:rFonts w:eastAsia="方正仿宋_GB2312"/>
          <w:szCs w:val="21"/>
        </w:rPr>
        <w:t>发包人</w:t>
      </w:r>
      <w:r>
        <w:rPr>
          <w:rFonts w:eastAsia="方正仿宋_GB2312" w:hint="eastAsia"/>
          <w:szCs w:val="21"/>
        </w:rPr>
        <w:t>审批</w:t>
      </w:r>
      <w:r>
        <w:rPr>
          <w:rFonts w:eastAsia="方正仿宋_GB2312"/>
          <w:szCs w:val="21"/>
        </w:rPr>
        <w:t>竣工付款申请单的期限：</w:t>
      </w:r>
      <w:r>
        <w:rPr>
          <w:rFonts w:eastAsia="方正仿宋_GB2312" w:hint="eastAsia"/>
          <w:bCs/>
          <w:szCs w:val="21"/>
          <w:u w:val="single"/>
        </w:rPr>
        <w:t>收到竣工付款申请单</w:t>
      </w:r>
      <w:r>
        <w:rPr>
          <w:rFonts w:eastAsia="方正仿宋_GB2312" w:hint="eastAsia"/>
          <w:bCs/>
          <w:szCs w:val="21"/>
          <w:u w:val="single"/>
        </w:rPr>
        <w:t>28</w:t>
      </w:r>
      <w:r>
        <w:rPr>
          <w:rFonts w:eastAsia="方正仿宋_GB2312" w:hint="eastAsia"/>
          <w:bCs/>
          <w:szCs w:val="21"/>
          <w:u w:val="single"/>
        </w:rPr>
        <w:t>天内</w:t>
      </w:r>
      <w:r>
        <w:rPr>
          <w:rFonts w:eastAsia="方正仿宋_GB2312"/>
          <w:szCs w:val="21"/>
        </w:rPr>
        <w:t>。</w:t>
      </w:r>
      <w:r>
        <w:rPr>
          <w:rFonts w:eastAsia="方正仿宋_GB2312" w:hint="eastAsia"/>
          <w:bCs/>
          <w:szCs w:val="21"/>
          <w:u w:val="single"/>
        </w:rPr>
        <w:t>但是，如根据相关规定，本合同项下竣工结算需要评审，则发包人审批期限不受前述</w:t>
      </w:r>
      <w:r>
        <w:rPr>
          <w:rFonts w:eastAsia="方正仿宋_GB2312" w:hint="eastAsia"/>
          <w:bCs/>
          <w:szCs w:val="21"/>
          <w:u w:val="single"/>
        </w:rPr>
        <w:t>28</w:t>
      </w:r>
      <w:r>
        <w:rPr>
          <w:rFonts w:eastAsia="方正仿宋_GB2312" w:hint="eastAsia"/>
          <w:bCs/>
          <w:szCs w:val="21"/>
          <w:u w:val="single"/>
        </w:rPr>
        <w:t>天的期限限制，以发包人委托评审单位完成评审的期限为准</w:t>
      </w:r>
      <w:r>
        <w:rPr>
          <w:rFonts w:eastAsia="方正仿宋_GB2312" w:hint="eastAsia"/>
          <w:bCs/>
          <w:szCs w:val="21"/>
          <w:u w:val="single"/>
        </w:rPr>
        <w:t xml:space="preserve">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发包人完成竣工付款的期限：</w:t>
      </w:r>
      <w:r>
        <w:rPr>
          <w:rFonts w:eastAsia="方正仿宋_GB2312"/>
          <w:szCs w:val="21"/>
          <w:u w:val="single"/>
        </w:rPr>
        <w:t xml:space="preserve"> </w:t>
      </w:r>
      <w:r>
        <w:rPr>
          <w:rFonts w:eastAsia="方正仿宋_GB2312" w:hint="eastAsia"/>
          <w:bCs/>
          <w:szCs w:val="21"/>
          <w:u w:val="single"/>
        </w:rPr>
        <w:t>签发竣工付款申请单</w:t>
      </w:r>
      <w:r>
        <w:rPr>
          <w:rFonts w:eastAsia="方正仿宋_GB2312" w:hint="eastAsia"/>
          <w:bCs/>
          <w:szCs w:val="21"/>
          <w:u w:val="single"/>
        </w:rPr>
        <w:t>28</w:t>
      </w:r>
      <w:r>
        <w:rPr>
          <w:rFonts w:eastAsia="方正仿宋_GB2312" w:hint="eastAsia"/>
          <w:bCs/>
          <w:szCs w:val="21"/>
          <w:u w:val="single"/>
        </w:rPr>
        <w:t>天内</w:t>
      </w:r>
      <w:r>
        <w:rPr>
          <w:rFonts w:eastAsia="方正仿宋_GB2312"/>
          <w:bCs/>
          <w:szCs w:val="21"/>
          <w:u w:val="single"/>
        </w:rPr>
        <w:t xml:space="preserve"> </w:t>
      </w:r>
      <w:r>
        <w:rPr>
          <w:rFonts w:eastAsia="方正仿宋_GB2312"/>
          <w:bCs/>
          <w:szCs w:val="21"/>
        </w:rPr>
        <w:t>。</w:t>
      </w:r>
    </w:p>
    <w:p w:rsidR="002841D5" w:rsidRDefault="002841D5" w:rsidP="002841D5">
      <w:pPr>
        <w:ind w:firstLineChars="200" w:firstLine="420"/>
        <w:rPr>
          <w:rFonts w:eastAsia="方正仿宋_GB2312"/>
          <w:szCs w:val="21"/>
        </w:rPr>
      </w:pPr>
      <w:r>
        <w:rPr>
          <w:rFonts w:eastAsia="方正仿宋_GB2312" w:hint="eastAsia"/>
          <w:szCs w:val="21"/>
        </w:rPr>
        <w:t>关于竣工付款证书异议部分复核的方式和程序：</w:t>
      </w:r>
      <w:r>
        <w:rPr>
          <w:rFonts w:eastAsia="方正仿宋_GB2312"/>
          <w:szCs w:val="21"/>
          <w:u w:val="single"/>
        </w:rPr>
        <w:t xml:space="preserve"> </w:t>
      </w:r>
      <w:r>
        <w:rPr>
          <w:rFonts w:eastAsia="方正仿宋_GB2312" w:hint="eastAsia"/>
          <w:bCs/>
          <w:szCs w:val="21"/>
          <w:u w:val="single"/>
        </w:rPr>
        <w:t>/</w:t>
      </w:r>
      <w:r>
        <w:rPr>
          <w:rFonts w:eastAsia="方正仿宋_GB2312" w:hint="eastAsia"/>
          <w:szCs w:val="21"/>
          <w:u w:val="single"/>
        </w:rPr>
        <w:t xml:space="preserve">      </w:t>
      </w:r>
      <w:r>
        <w:rPr>
          <w:rFonts w:eastAsia="方正仿宋_GB2312"/>
          <w:szCs w:val="21"/>
          <w:u w:val="single"/>
        </w:rPr>
        <w:t></w:t>
      </w:r>
      <w:r>
        <w:rPr>
          <w:rFonts w:eastAsia="方正仿宋_GB2312" w:hint="eastAsia"/>
          <w:szCs w:val="21"/>
          <w:u w:val="single"/>
        </w:rPr>
        <w:t xml:space="preserve">  </w:t>
      </w:r>
      <w:r>
        <w:rPr>
          <w:rFonts w:eastAsia="方正仿宋_GB2312"/>
          <w:szCs w:val="21"/>
          <w:u w:val="single"/>
        </w:rPr>
        <w:t></w:t>
      </w:r>
      <w:r>
        <w:rPr>
          <w:rFonts w:eastAsia="方正仿宋_GB2312"/>
          <w:kern w:val="0"/>
          <w:szCs w:val="21"/>
        </w:rPr>
        <w:t>。</w:t>
      </w:r>
    </w:p>
    <w:p w:rsidR="002841D5" w:rsidRDefault="002841D5" w:rsidP="002841D5">
      <w:pPr>
        <w:ind w:firstLineChars="200" w:firstLine="420"/>
        <w:rPr>
          <w:rFonts w:eastAsia="黑体"/>
          <w:szCs w:val="21"/>
        </w:rPr>
      </w:pPr>
      <w:r>
        <w:rPr>
          <w:rFonts w:eastAsia="黑体"/>
          <w:szCs w:val="21"/>
        </w:rPr>
        <w:t xml:space="preserve">14.4 </w:t>
      </w:r>
      <w:r>
        <w:rPr>
          <w:rFonts w:eastAsia="黑体"/>
          <w:szCs w:val="21"/>
        </w:rPr>
        <w:t>最终结清</w:t>
      </w:r>
    </w:p>
    <w:p w:rsidR="002841D5" w:rsidRDefault="002841D5" w:rsidP="002841D5">
      <w:pPr>
        <w:ind w:firstLineChars="200" w:firstLine="420"/>
        <w:rPr>
          <w:rFonts w:eastAsia="方正仿宋_GB2312"/>
          <w:kern w:val="0"/>
          <w:szCs w:val="21"/>
        </w:rPr>
      </w:pPr>
      <w:r>
        <w:rPr>
          <w:rFonts w:eastAsia="方正仿宋_GB2312"/>
          <w:kern w:val="0"/>
          <w:szCs w:val="21"/>
        </w:rPr>
        <w:t xml:space="preserve">14.4.1 </w:t>
      </w:r>
      <w:r>
        <w:rPr>
          <w:rFonts w:eastAsia="方正仿宋_GB2312"/>
          <w:kern w:val="0"/>
          <w:szCs w:val="21"/>
        </w:rPr>
        <w:t>最终结清申请单</w:t>
      </w:r>
    </w:p>
    <w:p w:rsidR="002841D5" w:rsidRDefault="002841D5" w:rsidP="002841D5">
      <w:pPr>
        <w:ind w:firstLineChars="200" w:firstLine="420"/>
        <w:rPr>
          <w:rFonts w:eastAsia="方正仿宋_GB2312"/>
          <w:kern w:val="0"/>
          <w:szCs w:val="21"/>
        </w:rPr>
      </w:pPr>
      <w:r>
        <w:rPr>
          <w:rFonts w:eastAsia="方正仿宋_GB2312"/>
          <w:kern w:val="0"/>
          <w:szCs w:val="21"/>
        </w:rPr>
        <w:t>承包人提交最终结清申请单的份数：</w:t>
      </w:r>
      <w:r>
        <w:rPr>
          <w:rFonts w:eastAsia="方正仿宋_GB2312"/>
          <w:szCs w:val="21"/>
          <w:u w:val="single"/>
        </w:rPr>
        <w:t xml:space="preserve">      </w:t>
      </w:r>
      <w:r>
        <w:rPr>
          <w:rFonts w:eastAsia="方正仿宋_GB2312" w:hint="eastAsia"/>
          <w:bCs/>
          <w:szCs w:val="21"/>
          <w:u w:val="single"/>
        </w:rPr>
        <w:t>贰份</w:t>
      </w:r>
      <w:r>
        <w:rPr>
          <w:rFonts w:eastAsia="方正仿宋_GB2312"/>
          <w:szCs w:val="21"/>
          <w:u w:val="single"/>
        </w:rPr>
        <w:t xml:space="preserve">  </w:t>
      </w:r>
      <w:r>
        <w:rPr>
          <w:rFonts w:eastAsia="方正仿宋_GB2312" w:hint="eastAsia"/>
          <w:szCs w:val="21"/>
          <w:u w:val="single"/>
        </w:rPr>
        <w:t xml:space="preserve"> </w:t>
      </w:r>
      <w:r>
        <w:rPr>
          <w:rFonts w:eastAsia="方正仿宋_GB2312"/>
          <w:szCs w:val="21"/>
          <w:u w:val="single"/>
        </w:rPr>
        <w:t xml:space="preserve"> </w:t>
      </w:r>
      <w:r>
        <w:rPr>
          <w:rFonts w:eastAsia="方正仿宋_GB2312" w:hint="eastAsia"/>
          <w:szCs w:val="21"/>
          <w:u w:val="single"/>
        </w:rPr>
        <w:t xml:space="preserve"> </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kern w:val="0"/>
          <w:szCs w:val="21"/>
        </w:rPr>
        <w:t>承包人提交最终结算申请单的期限：</w:t>
      </w:r>
      <w:r>
        <w:rPr>
          <w:rFonts w:eastAsia="方正仿宋_GB2312" w:hint="eastAsia"/>
          <w:bCs/>
          <w:szCs w:val="21"/>
          <w:u w:val="single"/>
        </w:rPr>
        <w:t>工程竣工验收合格后</w:t>
      </w:r>
      <w:r>
        <w:rPr>
          <w:rFonts w:eastAsia="方正仿宋_GB2312" w:hint="eastAsia"/>
          <w:bCs/>
          <w:szCs w:val="21"/>
          <w:u w:val="single"/>
        </w:rPr>
        <w:t>28</w:t>
      </w:r>
      <w:r>
        <w:rPr>
          <w:rFonts w:eastAsia="方正仿宋_GB2312" w:hint="eastAsia"/>
          <w:bCs/>
          <w:szCs w:val="21"/>
          <w:u w:val="single"/>
        </w:rPr>
        <w:t>天内</w:t>
      </w:r>
      <w:r>
        <w:rPr>
          <w:rFonts w:eastAsia="方正仿宋_GB2312"/>
          <w:szCs w:val="21"/>
        </w:rPr>
        <w:t>。</w:t>
      </w:r>
      <w:r>
        <w:rPr>
          <w:rFonts w:eastAsia="方正仿宋_GB2312"/>
          <w:szCs w:val="21"/>
        </w:rPr>
        <w:t xml:space="preserve"> </w:t>
      </w:r>
    </w:p>
    <w:p w:rsidR="002841D5" w:rsidRDefault="002841D5" w:rsidP="002841D5">
      <w:pPr>
        <w:ind w:firstLineChars="200" w:firstLine="420"/>
        <w:rPr>
          <w:rFonts w:eastAsia="方正仿宋_GB2312"/>
          <w:szCs w:val="21"/>
        </w:rPr>
      </w:pPr>
      <w:r>
        <w:rPr>
          <w:rFonts w:eastAsia="方正仿宋_GB2312"/>
          <w:szCs w:val="21"/>
        </w:rPr>
        <w:t xml:space="preserve">14.4.2 </w:t>
      </w:r>
      <w:r>
        <w:rPr>
          <w:rFonts w:eastAsia="方正仿宋_GB2312"/>
          <w:szCs w:val="21"/>
        </w:rPr>
        <w:t>最终结清证书和支付</w:t>
      </w:r>
    </w:p>
    <w:p w:rsidR="002841D5" w:rsidRDefault="002841D5" w:rsidP="002841D5">
      <w:pPr>
        <w:ind w:firstLineChars="200" w:firstLine="420"/>
        <w:rPr>
          <w:rFonts w:eastAsia="方正仿宋_GB2312"/>
          <w:szCs w:val="21"/>
        </w:rPr>
      </w:pPr>
      <w:r>
        <w:rPr>
          <w:rFonts w:eastAsia="方正仿宋_GB2312"/>
          <w:szCs w:val="21"/>
        </w:rPr>
        <w:t>（</w:t>
      </w:r>
      <w:r>
        <w:rPr>
          <w:rFonts w:eastAsia="方正仿宋_GB2312"/>
          <w:szCs w:val="21"/>
        </w:rPr>
        <w:t>1</w:t>
      </w:r>
      <w:r>
        <w:rPr>
          <w:rFonts w:eastAsia="方正仿宋_GB2312"/>
          <w:szCs w:val="21"/>
        </w:rPr>
        <w:t>）发包人完成最终结清申请单的</w:t>
      </w:r>
      <w:r>
        <w:rPr>
          <w:rFonts w:eastAsia="方正仿宋_GB2312" w:hint="eastAsia"/>
          <w:szCs w:val="21"/>
        </w:rPr>
        <w:t>审批</w:t>
      </w:r>
      <w:r>
        <w:rPr>
          <w:rFonts w:eastAsia="方正仿宋_GB2312"/>
          <w:szCs w:val="21"/>
        </w:rPr>
        <w:t>并颁发最终结清证书的期限：</w:t>
      </w:r>
      <w:r>
        <w:rPr>
          <w:rFonts w:eastAsia="方正仿宋_GB2312"/>
          <w:szCs w:val="21"/>
          <w:u w:val="single"/>
        </w:rPr>
        <w:t xml:space="preserve">  </w:t>
      </w:r>
      <w:r>
        <w:rPr>
          <w:rFonts w:eastAsia="方正仿宋_GB2312" w:hint="eastAsia"/>
          <w:bCs/>
          <w:szCs w:val="21"/>
          <w:u w:val="single"/>
        </w:rPr>
        <w:t>收到申请</w:t>
      </w:r>
      <w:r>
        <w:rPr>
          <w:rFonts w:eastAsia="方正仿宋_GB2312" w:hint="eastAsia"/>
          <w:bCs/>
          <w:szCs w:val="21"/>
          <w:u w:val="single"/>
        </w:rPr>
        <w:t>28</w:t>
      </w:r>
      <w:r>
        <w:rPr>
          <w:rFonts w:eastAsia="方正仿宋_GB2312" w:hint="eastAsia"/>
          <w:bCs/>
          <w:szCs w:val="21"/>
          <w:u w:val="single"/>
        </w:rPr>
        <w:t>天内</w:t>
      </w:r>
      <w:r>
        <w:rPr>
          <w:rFonts w:eastAsia="方正仿宋_GB2312" w:hint="eastAsia"/>
          <w:szCs w:val="21"/>
          <w:u w:val="single"/>
        </w:rPr>
        <w:t xml:space="preserve"> </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w:t>
      </w:r>
      <w:r>
        <w:rPr>
          <w:rFonts w:eastAsia="方正仿宋_GB2312"/>
          <w:szCs w:val="21"/>
        </w:rPr>
        <w:t>2</w:t>
      </w:r>
      <w:r>
        <w:rPr>
          <w:rFonts w:eastAsia="方正仿宋_GB2312"/>
          <w:szCs w:val="21"/>
        </w:rPr>
        <w:t>）发包人完成支付的期限：</w:t>
      </w:r>
      <w:r>
        <w:rPr>
          <w:rFonts w:eastAsia="方正仿宋_GB2312"/>
          <w:szCs w:val="21"/>
          <w:u w:val="single"/>
        </w:rPr>
        <w:t xml:space="preserve">  </w:t>
      </w:r>
      <w:r>
        <w:rPr>
          <w:rFonts w:eastAsia="方正仿宋_GB2312" w:hint="eastAsia"/>
          <w:bCs/>
          <w:szCs w:val="21"/>
          <w:u w:val="single"/>
        </w:rPr>
        <w:t>申请签发后</w:t>
      </w:r>
      <w:r>
        <w:rPr>
          <w:rFonts w:eastAsia="方正仿宋_GB2312" w:hint="eastAsia"/>
          <w:bCs/>
          <w:szCs w:val="21"/>
          <w:u w:val="single"/>
        </w:rPr>
        <w:t>14</w:t>
      </w:r>
      <w:r>
        <w:rPr>
          <w:rFonts w:eastAsia="方正仿宋_GB2312" w:hint="eastAsia"/>
          <w:bCs/>
          <w:szCs w:val="21"/>
          <w:u w:val="single"/>
        </w:rPr>
        <w:t>天内</w:t>
      </w:r>
      <w:r>
        <w:rPr>
          <w:rFonts w:eastAsia="方正仿宋_GB2312" w:hint="eastAsia"/>
          <w:bCs/>
          <w:szCs w:val="21"/>
          <w:u w:val="single"/>
        </w:rPr>
        <w:t xml:space="preserve"> </w:t>
      </w:r>
      <w:r>
        <w:rPr>
          <w:rFonts w:eastAsia="方正仿宋_GB2312"/>
          <w:szCs w:val="21"/>
          <w:u w:val="single"/>
        </w:rPr>
        <w:t xml:space="preserve">  </w:t>
      </w:r>
      <w:r>
        <w:rPr>
          <w:rFonts w:eastAsia="方正仿宋_GB2312"/>
          <w:szCs w:val="21"/>
        </w:rPr>
        <w:t>。</w:t>
      </w:r>
    </w:p>
    <w:p w:rsidR="002841D5" w:rsidRDefault="002841D5" w:rsidP="002841D5">
      <w:pPr>
        <w:pStyle w:val="4"/>
        <w:spacing w:before="100" w:beforeAutospacing="1" w:after="0" w:line="240" w:lineRule="auto"/>
        <w:textAlignment w:val="auto"/>
        <w:rPr>
          <w:rFonts w:ascii="Times New Roman" w:hAnsi="Times New Roman"/>
          <w:b w:val="0"/>
          <w:sz w:val="21"/>
          <w:szCs w:val="21"/>
        </w:rPr>
      </w:pPr>
      <w:bookmarkStart w:id="1581" w:name="_Toc12059"/>
      <w:bookmarkStart w:id="1582" w:name="_Toc267251483"/>
      <w:bookmarkStart w:id="1583" w:name="_Toc267251482"/>
      <w:bookmarkStart w:id="1584" w:name="_Toc267251484"/>
      <w:bookmarkStart w:id="1585" w:name="_Toc267251485"/>
      <w:bookmarkStart w:id="1586" w:name="_Toc267251490"/>
      <w:bookmarkStart w:id="1587" w:name="_Toc267251489"/>
      <w:bookmarkStart w:id="1588" w:name="_Toc267251488"/>
      <w:bookmarkStart w:id="1589" w:name="_Toc267251486"/>
      <w:bookmarkStart w:id="1590" w:name="_Toc267251492"/>
      <w:bookmarkStart w:id="1591" w:name="_Toc267251497"/>
      <w:bookmarkStart w:id="1592" w:name="_Toc267251494"/>
      <w:bookmarkStart w:id="1593" w:name="_Toc267251493"/>
      <w:bookmarkStart w:id="1594" w:name="_Toc267251495"/>
      <w:bookmarkStart w:id="1595" w:name="_Toc267251501"/>
      <w:bookmarkStart w:id="1596" w:name="_Toc267251498"/>
      <w:bookmarkStart w:id="1597" w:name="_Toc267251499"/>
      <w:bookmarkStart w:id="1598" w:name="_Toc267251491"/>
      <w:bookmarkStart w:id="1599" w:name="_Toc267251502"/>
      <w:bookmarkStart w:id="1600" w:name="_Toc267251496"/>
      <w:bookmarkStart w:id="1601" w:name="_Toc267251503"/>
      <w:bookmarkStart w:id="1602" w:name="_Toc267251506"/>
      <w:bookmarkStart w:id="1603" w:name="_Toc267251504"/>
      <w:bookmarkStart w:id="1604" w:name="_Toc267251507"/>
      <w:bookmarkStart w:id="1605" w:name="_Toc267251508"/>
      <w:bookmarkStart w:id="1606" w:name="_Toc267251511"/>
      <w:bookmarkStart w:id="1607" w:name="_Toc267251513"/>
      <w:bookmarkStart w:id="1608" w:name="_Toc267251515"/>
      <w:bookmarkStart w:id="1609" w:name="_Toc267251510"/>
      <w:bookmarkStart w:id="1610" w:name="_Toc267251509"/>
      <w:bookmarkStart w:id="1611" w:name="_Toc267251514"/>
      <w:bookmarkEnd w:id="1565"/>
      <w:bookmarkEnd w:id="1566"/>
      <w:bookmarkEnd w:id="1567"/>
      <w:bookmarkEnd w:id="1568"/>
      <w:bookmarkEnd w:id="1569"/>
      <w:bookmarkEnd w:id="1570"/>
      <w:bookmarkEnd w:id="1571"/>
      <w:bookmarkEnd w:id="1577"/>
      <w:r>
        <w:rPr>
          <w:rFonts w:ascii="Times New Roman" w:hAnsi="Times New Roman"/>
          <w:b w:val="0"/>
          <w:sz w:val="21"/>
          <w:szCs w:val="21"/>
        </w:rPr>
        <w:t xml:space="preserve">15. </w:t>
      </w:r>
      <w:r>
        <w:rPr>
          <w:rFonts w:ascii="Times New Roman" w:hAnsi="Times New Roman"/>
          <w:b w:val="0"/>
          <w:sz w:val="21"/>
          <w:szCs w:val="21"/>
        </w:rPr>
        <w:t>缺陷责任期与保修</w:t>
      </w:r>
      <w:bookmarkEnd w:id="1581"/>
    </w:p>
    <w:p w:rsidR="002841D5" w:rsidRDefault="002841D5" w:rsidP="002841D5">
      <w:pPr>
        <w:ind w:firstLineChars="200" w:firstLine="420"/>
        <w:rPr>
          <w:rFonts w:eastAsia="黑体"/>
          <w:szCs w:val="21"/>
        </w:rPr>
      </w:pPr>
      <w:r>
        <w:rPr>
          <w:rFonts w:eastAsia="黑体"/>
          <w:szCs w:val="21"/>
        </w:rPr>
        <w:t>15.2</w:t>
      </w:r>
      <w:r>
        <w:rPr>
          <w:rFonts w:eastAsia="黑体"/>
          <w:szCs w:val="21"/>
        </w:rPr>
        <w:t>缺陷责任期</w:t>
      </w:r>
      <w:bookmarkEnd w:id="1582"/>
    </w:p>
    <w:p w:rsidR="002841D5" w:rsidRDefault="002841D5" w:rsidP="002841D5">
      <w:pPr>
        <w:ind w:firstLineChars="200" w:firstLine="420"/>
        <w:rPr>
          <w:rFonts w:eastAsia="方正仿宋_GB2312"/>
          <w:szCs w:val="21"/>
        </w:rPr>
      </w:pPr>
      <w:r>
        <w:rPr>
          <w:rFonts w:eastAsia="方正仿宋_GB2312"/>
          <w:szCs w:val="21"/>
        </w:rPr>
        <w:t>缺陷责任期的具体期限：</w:t>
      </w:r>
      <w:r>
        <w:rPr>
          <w:rFonts w:eastAsia="方正仿宋_GB2312"/>
          <w:szCs w:val="21"/>
          <w:u w:val="single"/>
        </w:rPr>
        <w:t xml:space="preserve"> </w:t>
      </w:r>
      <w:r>
        <w:rPr>
          <w:rFonts w:eastAsia="方正仿宋_GB2312" w:hint="eastAsia"/>
          <w:bCs/>
          <w:szCs w:val="21"/>
          <w:u w:val="single"/>
        </w:rPr>
        <w:t>24</w:t>
      </w:r>
      <w:r>
        <w:rPr>
          <w:rFonts w:eastAsia="方正仿宋_GB2312" w:hint="eastAsia"/>
          <w:bCs/>
          <w:szCs w:val="21"/>
          <w:u w:val="single"/>
        </w:rPr>
        <w:t>个月</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outlineLvl w:val="0"/>
        <w:rPr>
          <w:rFonts w:eastAsia="黑体"/>
          <w:szCs w:val="21"/>
        </w:rPr>
      </w:pPr>
      <w:bookmarkStart w:id="1612" w:name="_Toc13276"/>
      <w:r>
        <w:rPr>
          <w:rFonts w:eastAsia="黑体"/>
          <w:szCs w:val="21"/>
        </w:rPr>
        <w:t xml:space="preserve">15.3 </w:t>
      </w:r>
      <w:r>
        <w:rPr>
          <w:rFonts w:eastAsia="黑体"/>
          <w:szCs w:val="21"/>
        </w:rPr>
        <w:t>质量保证金</w:t>
      </w:r>
      <w:bookmarkEnd w:id="1612"/>
    </w:p>
    <w:p w:rsidR="002841D5" w:rsidRDefault="002841D5" w:rsidP="002841D5">
      <w:pPr>
        <w:ind w:firstLineChars="200" w:firstLine="420"/>
        <w:rPr>
          <w:rFonts w:eastAsia="方正仿宋_GB2312"/>
          <w:szCs w:val="21"/>
        </w:rPr>
      </w:pPr>
      <w:r>
        <w:rPr>
          <w:rFonts w:eastAsia="方正仿宋_GB2312" w:hint="eastAsia"/>
          <w:szCs w:val="21"/>
        </w:rPr>
        <w:t>关于是否扣留质量保证金的约定：</w:t>
      </w:r>
      <w:r>
        <w:rPr>
          <w:rFonts w:eastAsia="方正仿宋_GB2312"/>
          <w:szCs w:val="21"/>
          <w:u w:val="single"/>
        </w:rPr>
        <w:t xml:space="preserve">  </w:t>
      </w:r>
      <w:r>
        <w:rPr>
          <w:rFonts w:eastAsia="方正仿宋_GB2312" w:hint="eastAsia"/>
          <w:bCs/>
          <w:szCs w:val="21"/>
          <w:u w:val="single"/>
        </w:rPr>
        <w:t>是</w:t>
      </w:r>
      <w:r>
        <w:rPr>
          <w:rFonts w:eastAsia="方正仿宋_GB2312" w:hint="eastAsia"/>
          <w:szCs w:val="21"/>
          <w:u w:val="single"/>
        </w:rPr>
        <w:t xml:space="preserve"> </w:t>
      </w:r>
      <w:r>
        <w:rPr>
          <w:rFonts w:eastAsia="方正仿宋_GB2312"/>
          <w:szCs w:val="21"/>
          <w:u w:val="single"/>
        </w:rPr>
        <w:t xml:space="preserve">  </w:t>
      </w:r>
      <w:r>
        <w:rPr>
          <w:rFonts w:eastAsia="方正仿宋_GB2312"/>
          <w:szCs w:val="21"/>
        </w:rPr>
        <w:t>。</w:t>
      </w:r>
      <w:r>
        <w:rPr>
          <w:rFonts w:eastAsia="方正仿宋_GB2312" w:hint="eastAsia"/>
          <w:szCs w:val="21"/>
        </w:rPr>
        <w:t>在工程项目竣工前，承包人按专用合同条款第</w:t>
      </w:r>
      <w:r>
        <w:rPr>
          <w:rFonts w:eastAsia="方正仿宋_GB2312" w:hint="eastAsia"/>
          <w:szCs w:val="21"/>
        </w:rPr>
        <w:t>3.7</w:t>
      </w:r>
      <w:r>
        <w:rPr>
          <w:rFonts w:eastAsia="方正仿宋_GB2312" w:hint="eastAsia"/>
          <w:szCs w:val="21"/>
        </w:rPr>
        <w:t>条提供履约担保的，发包人不得同时预留工程质量保证金。</w:t>
      </w:r>
    </w:p>
    <w:p w:rsidR="002841D5" w:rsidRDefault="002841D5" w:rsidP="002841D5">
      <w:pPr>
        <w:ind w:firstLineChars="200" w:firstLine="420"/>
        <w:outlineLvl w:val="0"/>
        <w:rPr>
          <w:rFonts w:eastAsia="方正仿宋_GB2312"/>
          <w:szCs w:val="21"/>
        </w:rPr>
      </w:pPr>
      <w:bookmarkStart w:id="1613" w:name="_Toc32576"/>
      <w:r>
        <w:rPr>
          <w:rFonts w:eastAsia="方正仿宋_GB2312"/>
          <w:szCs w:val="21"/>
        </w:rPr>
        <w:t xml:space="preserve">15.3.1 </w:t>
      </w:r>
      <w:r>
        <w:rPr>
          <w:rFonts w:eastAsia="方正仿宋_GB2312" w:hint="eastAsia"/>
          <w:szCs w:val="21"/>
        </w:rPr>
        <w:t>承包人提供</w:t>
      </w:r>
      <w:r>
        <w:rPr>
          <w:rFonts w:eastAsia="方正仿宋_GB2312"/>
          <w:szCs w:val="21"/>
        </w:rPr>
        <w:t>质量保证金的</w:t>
      </w:r>
      <w:r>
        <w:rPr>
          <w:rFonts w:eastAsia="方正仿宋_GB2312" w:hint="eastAsia"/>
          <w:szCs w:val="21"/>
        </w:rPr>
        <w:t>方</w:t>
      </w:r>
      <w:r>
        <w:rPr>
          <w:rFonts w:eastAsia="方正仿宋_GB2312"/>
          <w:szCs w:val="21"/>
        </w:rPr>
        <w:t>式</w:t>
      </w:r>
      <w:bookmarkEnd w:id="1613"/>
    </w:p>
    <w:p w:rsidR="002841D5" w:rsidRDefault="002841D5" w:rsidP="002841D5">
      <w:pPr>
        <w:ind w:firstLineChars="200" w:firstLine="420"/>
        <w:rPr>
          <w:rFonts w:eastAsia="方正仿宋_GB2312"/>
          <w:szCs w:val="21"/>
        </w:rPr>
      </w:pPr>
      <w:r>
        <w:rPr>
          <w:rFonts w:eastAsia="方正仿宋_GB2312"/>
          <w:szCs w:val="21"/>
        </w:rPr>
        <w:t>质量保证金采用以下第</w:t>
      </w:r>
      <w:r>
        <w:rPr>
          <w:rFonts w:eastAsia="方正仿宋_GB2312"/>
          <w:szCs w:val="21"/>
          <w:u w:val="single"/>
        </w:rPr>
        <w:t xml:space="preserve"> </w:t>
      </w:r>
      <w:r>
        <w:rPr>
          <w:rFonts w:eastAsia="方正仿宋_GB2312" w:hint="eastAsia"/>
          <w:szCs w:val="21"/>
          <w:u w:val="single"/>
        </w:rPr>
        <w:t xml:space="preserve">( 2 ) </w:t>
      </w:r>
      <w:r>
        <w:rPr>
          <w:rFonts w:eastAsia="方正仿宋_GB2312"/>
          <w:szCs w:val="21"/>
          <w:u w:val="single"/>
        </w:rPr>
        <w:t xml:space="preserve">  </w:t>
      </w:r>
      <w:r>
        <w:rPr>
          <w:rFonts w:eastAsia="方正仿宋_GB2312"/>
          <w:szCs w:val="21"/>
        </w:rPr>
        <w:t>种方式：</w:t>
      </w:r>
    </w:p>
    <w:p w:rsidR="002841D5" w:rsidRDefault="002841D5" w:rsidP="002841D5">
      <w:pPr>
        <w:autoSpaceDE w:val="0"/>
        <w:autoSpaceDN w:val="0"/>
        <w:adjustRightInd w:val="0"/>
        <w:ind w:firstLineChars="200" w:firstLine="420"/>
        <w:rPr>
          <w:rFonts w:eastAsia="方正仿宋_GB2312"/>
          <w:kern w:val="0"/>
          <w:szCs w:val="21"/>
        </w:rPr>
      </w:pPr>
      <w:r>
        <w:rPr>
          <w:rFonts w:eastAsia="方正仿宋_GB2312"/>
          <w:kern w:val="0"/>
          <w:szCs w:val="21"/>
        </w:rPr>
        <w:t>（</w:t>
      </w:r>
      <w:r>
        <w:rPr>
          <w:rFonts w:eastAsia="方正仿宋_GB2312"/>
          <w:kern w:val="0"/>
          <w:szCs w:val="21"/>
        </w:rPr>
        <w:t>1</w:t>
      </w:r>
      <w:r>
        <w:rPr>
          <w:rFonts w:eastAsia="方正仿宋_GB2312"/>
          <w:kern w:val="0"/>
          <w:szCs w:val="21"/>
        </w:rPr>
        <w:t>）质量保证金保函，保证金额为：</w:t>
      </w:r>
      <w:r>
        <w:rPr>
          <w:rFonts w:eastAsia="方正仿宋_GB2312"/>
          <w:kern w:val="0"/>
          <w:szCs w:val="21"/>
          <w:u w:val="single"/>
        </w:rPr>
        <w:t xml:space="preserve">   </w:t>
      </w:r>
      <w:r>
        <w:rPr>
          <w:rFonts w:eastAsia="方正仿宋_GB2312" w:hint="eastAsia"/>
          <w:kern w:val="0"/>
          <w:szCs w:val="21"/>
          <w:u w:val="single"/>
        </w:rPr>
        <w:t xml:space="preserve">   /     </w:t>
      </w:r>
      <w:r>
        <w:rPr>
          <w:rFonts w:eastAsia="方正仿宋_GB2312"/>
          <w:kern w:val="0"/>
          <w:szCs w:val="21"/>
          <w:u w:val="single"/>
        </w:rPr>
        <w:t xml:space="preserve">   </w:t>
      </w:r>
      <w:r>
        <w:rPr>
          <w:rFonts w:eastAsia="方正仿宋_GB2312"/>
          <w:kern w:val="0"/>
          <w:szCs w:val="21"/>
        </w:rPr>
        <w:t>；</w:t>
      </w:r>
      <w:r>
        <w:rPr>
          <w:rFonts w:eastAsia="方正仿宋_GB2312"/>
          <w:kern w:val="0"/>
          <w:szCs w:val="21"/>
        </w:rPr>
        <w:t xml:space="preserve"> </w:t>
      </w:r>
    </w:p>
    <w:p w:rsidR="002841D5" w:rsidRDefault="002841D5" w:rsidP="002841D5">
      <w:pPr>
        <w:autoSpaceDE w:val="0"/>
        <w:autoSpaceDN w:val="0"/>
        <w:adjustRightInd w:val="0"/>
        <w:ind w:firstLineChars="200" w:firstLine="420"/>
        <w:rPr>
          <w:rFonts w:eastAsia="方正仿宋_GB2312"/>
          <w:kern w:val="0"/>
          <w:szCs w:val="21"/>
        </w:rPr>
      </w:pPr>
      <w:r>
        <w:rPr>
          <w:rFonts w:eastAsia="方正仿宋_GB2312"/>
          <w:kern w:val="0"/>
          <w:szCs w:val="21"/>
        </w:rPr>
        <w:t>（</w:t>
      </w:r>
      <w:r>
        <w:rPr>
          <w:rFonts w:eastAsia="方正仿宋_GB2312"/>
          <w:kern w:val="0"/>
          <w:szCs w:val="21"/>
        </w:rPr>
        <w:t>2</w:t>
      </w:r>
      <w:r>
        <w:rPr>
          <w:rFonts w:eastAsia="方正仿宋_GB2312"/>
          <w:kern w:val="0"/>
          <w:szCs w:val="21"/>
        </w:rPr>
        <w:t>）</w:t>
      </w:r>
      <w:r>
        <w:rPr>
          <w:rFonts w:eastAsia="方正仿宋_GB2312"/>
          <w:kern w:val="0"/>
          <w:szCs w:val="21"/>
          <w:u w:val="single"/>
        </w:rPr>
        <w:t xml:space="preserve"> </w:t>
      </w:r>
      <w:r>
        <w:rPr>
          <w:rFonts w:eastAsia="方正仿宋_GB2312" w:hint="eastAsia"/>
          <w:kern w:val="0"/>
          <w:szCs w:val="21"/>
          <w:u w:val="single"/>
        </w:rPr>
        <w:t>结算金额</w:t>
      </w:r>
      <w:r>
        <w:rPr>
          <w:rFonts w:eastAsia="方正仿宋_GB2312" w:hint="eastAsia"/>
          <w:kern w:val="0"/>
          <w:szCs w:val="21"/>
          <w:u w:val="single"/>
        </w:rPr>
        <w:t>3</w:t>
      </w:r>
      <w:r>
        <w:rPr>
          <w:rFonts w:eastAsia="方正仿宋_GB2312"/>
          <w:kern w:val="0"/>
          <w:szCs w:val="21"/>
          <w:u w:val="single"/>
        </w:rPr>
        <w:t xml:space="preserve"> %</w:t>
      </w:r>
      <w:r>
        <w:rPr>
          <w:rFonts w:eastAsia="方正仿宋_GB2312" w:hint="eastAsia"/>
          <w:kern w:val="0"/>
          <w:szCs w:val="21"/>
          <w:u w:val="single"/>
        </w:rPr>
        <w:t xml:space="preserve"> </w:t>
      </w:r>
      <w:r>
        <w:rPr>
          <w:rFonts w:eastAsia="方正仿宋_GB2312"/>
          <w:kern w:val="0"/>
          <w:szCs w:val="21"/>
        </w:rPr>
        <w:t>的工程款；</w:t>
      </w:r>
    </w:p>
    <w:p w:rsidR="002841D5" w:rsidRDefault="002841D5" w:rsidP="002841D5">
      <w:pPr>
        <w:autoSpaceDE w:val="0"/>
        <w:autoSpaceDN w:val="0"/>
        <w:adjustRightInd w:val="0"/>
        <w:ind w:firstLineChars="200" w:firstLine="420"/>
        <w:rPr>
          <w:rFonts w:eastAsia="方正仿宋_GB2312"/>
          <w:kern w:val="0"/>
          <w:szCs w:val="21"/>
        </w:rPr>
      </w:pPr>
      <w:r>
        <w:rPr>
          <w:rFonts w:eastAsia="方正仿宋_GB2312"/>
          <w:kern w:val="0"/>
          <w:szCs w:val="21"/>
        </w:rPr>
        <w:t>（</w:t>
      </w:r>
      <w:r>
        <w:rPr>
          <w:rFonts w:eastAsia="方正仿宋_GB2312"/>
          <w:kern w:val="0"/>
          <w:szCs w:val="21"/>
        </w:rPr>
        <w:t>3</w:t>
      </w:r>
      <w:r>
        <w:rPr>
          <w:rFonts w:eastAsia="方正仿宋_GB2312"/>
          <w:kern w:val="0"/>
          <w:szCs w:val="21"/>
        </w:rPr>
        <w:t>）其他</w:t>
      </w:r>
      <w:r>
        <w:rPr>
          <w:rFonts w:eastAsia="方正仿宋_GB2312" w:hint="eastAsia"/>
          <w:kern w:val="0"/>
          <w:szCs w:val="21"/>
        </w:rPr>
        <w:t>方</w:t>
      </w:r>
      <w:r>
        <w:rPr>
          <w:rFonts w:eastAsia="方正仿宋_GB2312"/>
          <w:kern w:val="0"/>
          <w:szCs w:val="21"/>
        </w:rPr>
        <w:t>式</w:t>
      </w:r>
      <w:r>
        <w:rPr>
          <w:rFonts w:eastAsia="方正仿宋_GB2312"/>
          <w:kern w:val="0"/>
          <w:szCs w:val="21"/>
        </w:rPr>
        <w:t>:</w:t>
      </w:r>
      <w:r>
        <w:rPr>
          <w:rFonts w:eastAsia="方正仿宋_GB2312"/>
          <w:kern w:val="0"/>
          <w:szCs w:val="21"/>
          <w:u w:val="single"/>
        </w:rPr>
        <w:t xml:space="preserve">     </w:t>
      </w:r>
      <w:r>
        <w:rPr>
          <w:rFonts w:eastAsia="方正仿宋_GB2312" w:hint="eastAsia"/>
          <w:kern w:val="0"/>
          <w:szCs w:val="21"/>
          <w:u w:val="single"/>
        </w:rPr>
        <w:t>/</w:t>
      </w:r>
      <w:r>
        <w:rPr>
          <w:rFonts w:eastAsia="方正仿宋_GB2312"/>
          <w:kern w:val="0"/>
          <w:szCs w:val="21"/>
          <w:u w:val="single"/>
        </w:rPr>
        <w:t xml:space="preserve">        </w:t>
      </w:r>
      <w:r>
        <w:rPr>
          <w:rFonts w:eastAsia="方正仿宋_GB2312"/>
          <w:kern w:val="0"/>
          <w:szCs w:val="21"/>
        </w:rPr>
        <w:t>。</w:t>
      </w:r>
    </w:p>
    <w:p w:rsidR="002841D5" w:rsidRDefault="002841D5" w:rsidP="002841D5">
      <w:pPr>
        <w:ind w:firstLineChars="200" w:firstLine="420"/>
        <w:outlineLvl w:val="0"/>
        <w:rPr>
          <w:rFonts w:eastAsia="方正仿宋_GB2312"/>
          <w:szCs w:val="21"/>
        </w:rPr>
      </w:pPr>
      <w:bookmarkStart w:id="1614" w:name="_Toc15633"/>
      <w:r>
        <w:rPr>
          <w:rFonts w:eastAsia="方正仿宋_GB2312"/>
          <w:szCs w:val="21"/>
        </w:rPr>
        <w:t xml:space="preserve">15.3.2 </w:t>
      </w:r>
      <w:r>
        <w:rPr>
          <w:rFonts w:eastAsia="方正仿宋_GB2312"/>
          <w:szCs w:val="21"/>
        </w:rPr>
        <w:t>质量保证金的扣留</w:t>
      </w:r>
      <w:bookmarkEnd w:id="1614"/>
      <w:r>
        <w:rPr>
          <w:rFonts w:eastAsia="方正仿宋_GB2312"/>
          <w:szCs w:val="21"/>
        </w:rPr>
        <w:t xml:space="preserve"> </w:t>
      </w:r>
    </w:p>
    <w:p w:rsidR="002841D5" w:rsidRDefault="002841D5" w:rsidP="002841D5">
      <w:pPr>
        <w:ind w:firstLineChars="200" w:firstLine="420"/>
        <w:rPr>
          <w:rFonts w:eastAsia="方正仿宋_GB2312"/>
          <w:szCs w:val="21"/>
        </w:rPr>
      </w:pPr>
      <w:r>
        <w:rPr>
          <w:rFonts w:eastAsia="方正仿宋_GB2312"/>
          <w:szCs w:val="21"/>
        </w:rPr>
        <w:t>质量保证金的扣留采取以下第</w:t>
      </w:r>
      <w:r>
        <w:rPr>
          <w:rFonts w:eastAsia="方正仿宋_GB2312"/>
          <w:szCs w:val="21"/>
          <w:u w:val="single"/>
        </w:rPr>
        <w:t xml:space="preserve"> </w:t>
      </w:r>
      <w:r>
        <w:rPr>
          <w:rFonts w:eastAsia="方正仿宋_GB2312" w:hint="eastAsia"/>
          <w:szCs w:val="21"/>
          <w:u w:val="single"/>
        </w:rPr>
        <w:t>( 2 )</w:t>
      </w:r>
      <w:r>
        <w:rPr>
          <w:rFonts w:eastAsia="方正仿宋_GB2312"/>
          <w:szCs w:val="21"/>
          <w:u w:val="single"/>
        </w:rPr>
        <w:t xml:space="preserve">  </w:t>
      </w:r>
      <w:r>
        <w:rPr>
          <w:rFonts w:eastAsia="方正仿宋_GB2312"/>
          <w:szCs w:val="21"/>
        </w:rPr>
        <w:t>种方式：</w:t>
      </w:r>
    </w:p>
    <w:p w:rsidR="002841D5" w:rsidRDefault="002841D5" w:rsidP="002841D5">
      <w:pPr>
        <w:autoSpaceDE w:val="0"/>
        <w:autoSpaceDN w:val="0"/>
        <w:adjustRightInd w:val="0"/>
        <w:ind w:firstLineChars="200" w:firstLine="420"/>
        <w:rPr>
          <w:rFonts w:eastAsia="方正仿宋_GB2312"/>
          <w:kern w:val="0"/>
          <w:szCs w:val="21"/>
        </w:rPr>
      </w:pPr>
      <w:r>
        <w:rPr>
          <w:rFonts w:eastAsia="方正仿宋_GB2312"/>
          <w:kern w:val="0"/>
          <w:szCs w:val="21"/>
        </w:rPr>
        <w:t>（</w:t>
      </w:r>
      <w:r>
        <w:rPr>
          <w:rFonts w:eastAsia="方正仿宋_GB2312"/>
          <w:kern w:val="0"/>
          <w:szCs w:val="21"/>
        </w:rPr>
        <w:t>1</w:t>
      </w:r>
      <w:r>
        <w:rPr>
          <w:rFonts w:eastAsia="方正仿宋_GB2312"/>
          <w:kern w:val="0"/>
          <w:szCs w:val="21"/>
        </w:rPr>
        <w:t>）在支付工程进度款时逐次扣留，在此情形下，质量保证金的计算基数不包括预付款的支付、扣回以及价格调整的金额；</w:t>
      </w:r>
    </w:p>
    <w:p w:rsidR="002841D5" w:rsidRDefault="002841D5" w:rsidP="002841D5">
      <w:pPr>
        <w:autoSpaceDE w:val="0"/>
        <w:autoSpaceDN w:val="0"/>
        <w:adjustRightInd w:val="0"/>
        <w:ind w:firstLineChars="200" w:firstLine="420"/>
        <w:outlineLvl w:val="0"/>
        <w:rPr>
          <w:rFonts w:eastAsia="方正仿宋_GB2312"/>
          <w:kern w:val="0"/>
          <w:szCs w:val="21"/>
        </w:rPr>
      </w:pPr>
      <w:bookmarkStart w:id="1615" w:name="_Toc23768"/>
      <w:r>
        <w:rPr>
          <w:rFonts w:eastAsia="方正仿宋_GB2312"/>
          <w:kern w:val="0"/>
          <w:szCs w:val="21"/>
        </w:rPr>
        <w:t>（</w:t>
      </w:r>
      <w:r>
        <w:rPr>
          <w:rFonts w:eastAsia="方正仿宋_GB2312"/>
          <w:kern w:val="0"/>
          <w:szCs w:val="21"/>
        </w:rPr>
        <w:t>2</w:t>
      </w:r>
      <w:r>
        <w:rPr>
          <w:rFonts w:eastAsia="方正仿宋_GB2312"/>
          <w:kern w:val="0"/>
          <w:szCs w:val="21"/>
        </w:rPr>
        <w:t>）工程竣工结算时一次性扣留质量保证金；</w:t>
      </w:r>
      <w:bookmarkEnd w:id="1615"/>
    </w:p>
    <w:p w:rsidR="002841D5" w:rsidRDefault="002841D5" w:rsidP="002841D5">
      <w:pPr>
        <w:autoSpaceDE w:val="0"/>
        <w:autoSpaceDN w:val="0"/>
        <w:adjustRightInd w:val="0"/>
        <w:ind w:firstLineChars="200" w:firstLine="420"/>
        <w:rPr>
          <w:rFonts w:eastAsia="方正仿宋_GB2312"/>
          <w:kern w:val="0"/>
          <w:szCs w:val="21"/>
        </w:rPr>
      </w:pPr>
      <w:r>
        <w:rPr>
          <w:rFonts w:eastAsia="方正仿宋_GB2312"/>
          <w:kern w:val="0"/>
          <w:szCs w:val="21"/>
        </w:rPr>
        <w:t>（</w:t>
      </w:r>
      <w:r>
        <w:rPr>
          <w:rFonts w:eastAsia="方正仿宋_GB2312"/>
          <w:kern w:val="0"/>
          <w:szCs w:val="21"/>
        </w:rPr>
        <w:t>3</w:t>
      </w:r>
      <w:r>
        <w:rPr>
          <w:rFonts w:eastAsia="方正仿宋_GB2312"/>
          <w:kern w:val="0"/>
          <w:szCs w:val="21"/>
        </w:rPr>
        <w:t>）其他扣留方式</w:t>
      </w:r>
      <w:r>
        <w:rPr>
          <w:rFonts w:eastAsia="方正仿宋_GB2312"/>
          <w:kern w:val="0"/>
          <w:szCs w:val="21"/>
        </w:rPr>
        <w:t>:</w:t>
      </w:r>
      <w:r>
        <w:rPr>
          <w:rFonts w:eastAsia="方正仿宋_GB2312"/>
          <w:kern w:val="0"/>
          <w:szCs w:val="21"/>
          <w:u w:val="single"/>
        </w:rPr>
        <w:t xml:space="preserve">  </w:t>
      </w:r>
      <w:r>
        <w:rPr>
          <w:rFonts w:eastAsia="方正仿宋_GB2312" w:hint="eastAsia"/>
          <w:kern w:val="0"/>
          <w:szCs w:val="21"/>
          <w:u w:val="single"/>
        </w:rPr>
        <w:t>/</w:t>
      </w:r>
      <w:r>
        <w:rPr>
          <w:rFonts w:eastAsia="方正仿宋_GB2312"/>
          <w:kern w:val="0"/>
          <w:szCs w:val="21"/>
          <w:u w:val="single"/>
        </w:rPr>
        <w:t xml:space="preserve">          </w:t>
      </w:r>
      <w:r>
        <w:rPr>
          <w:rFonts w:eastAsia="方正仿宋_GB2312" w:hint="eastAsia"/>
          <w:kern w:val="0"/>
          <w:szCs w:val="21"/>
          <w:u w:val="single"/>
        </w:rPr>
        <w:t xml:space="preserve">   </w:t>
      </w:r>
      <w:r>
        <w:rPr>
          <w:rFonts w:eastAsia="方正仿宋_GB2312"/>
          <w:kern w:val="0"/>
          <w:szCs w:val="21"/>
          <w:u w:val="single"/>
        </w:rPr>
        <w:t xml:space="preserve">  </w:t>
      </w:r>
      <w:r>
        <w:rPr>
          <w:rFonts w:eastAsia="方正仿宋_GB2312" w:hint="eastAsia"/>
          <w:kern w:val="0"/>
          <w:szCs w:val="21"/>
          <w:u w:val="single"/>
        </w:rPr>
        <w:t xml:space="preserve">               </w:t>
      </w:r>
      <w:r>
        <w:rPr>
          <w:rFonts w:eastAsia="方正仿宋_GB2312"/>
          <w:kern w:val="0"/>
          <w:szCs w:val="21"/>
          <w:u w:val="single"/>
        </w:rPr>
        <w:t xml:space="preserve">    </w:t>
      </w:r>
      <w:r>
        <w:rPr>
          <w:rFonts w:eastAsia="方正仿宋_GB2312"/>
          <w:kern w:val="0"/>
          <w:szCs w:val="21"/>
        </w:rPr>
        <w:t>。</w:t>
      </w:r>
    </w:p>
    <w:p w:rsidR="002841D5" w:rsidRDefault="002841D5" w:rsidP="002841D5">
      <w:pPr>
        <w:ind w:firstLineChars="200" w:firstLine="420"/>
        <w:jc w:val="left"/>
        <w:rPr>
          <w:rFonts w:eastAsia="方正仿宋_GB2312"/>
          <w:szCs w:val="21"/>
        </w:rPr>
      </w:pPr>
      <w:r>
        <w:rPr>
          <w:rFonts w:eastAsia="方正仿宋_GB2312"/>
          <w:szCs w:val="21"/>
        </w:rPr>
        <w:t>关于质量保证金的补充约定：</w:t>
      </w:r>
      <w:r>
        <w:rPr>
          <w:rFonts w:eastAsia="方正仿宋_GB2312" w:hint="eastAsia"/>
          <w:bCs/>
          <w:kern w:val="0"/>
          <w:szCs w:val="21"/>
          <w:u w:val="single"/>
        </w:rPr>
        <w:t>缺陷责任期</w:t>
      </w:r>
      <w:bookmarkEnd w:id="1583"/>
      <w:bookmarkEnd w:id="1584"/>
      <w:r>
        <w:rPr>
          <w:rFonts w:eastAsia="方正仿宋_GB2312" w:hint="eastAsia"/>
          <w:bCs/>
          <w:kern w:val="0"/>
          <w:szCs w:val="21"/>
          <w:u w:val="single"/>
        </w:rPr>
        <w:t>内全面履行质保责任，期满后收到承包人支付申请后</w:t>
      </w:r>
      <w:r>
        <w:rPr>
          <w:rFonts w:eastAsia="方正仿宋_GB2312" w:hint="eastAsia"/>
          <w:bCs/>
          <w:kern w:val="0"/>
          <w:szCs w:val="21"/>
          <w:u w:val="single"/>
        </w:rPr>
        <w:t>5</w:t>
      </w:r>
      <w:r>
        <w:rPr>
          <w:rFonts w:eastAsia="方正仿宋_GB2312" w:hint="eastAsia"/>
          <w:bCs/>
          <w:kern w:val="0"/>
          <w:szCs w:val="21"/>
          <w:u w:val="single"/>
        </w:rPr>
        <w:t>日内无息返还质量保证金</w:t>
      </w:r>
      <w:r>
        <w:rPr>
          <w:rFonts w:eastAsia="方正仿宋_GB2312" w:hint="eastAsia"/>
          <w:bCs/>
          <w:kern w:val="0"/>
          <w:szCs w:val="21"/>
          <w:u w:val="single"/>
        </w:rPr>
        <w:t xml:space="preserve"> </w:t>
      </w:r>
      <w:r>
        <w:rPr>
          <w:rFonts w:eastAsia="方正仿宋_GB2312"/>
          <w:kern w:val="0"/>
          <w:szCs w:val="21"/>
        </w:rPr>
        <w:t>。</w:t>
      </w:r>
    </w:p>
    <w:p w:rsidR="002841D5" w:rsidRDefault="002841D5" w:rsidP="002841D5">
      <w:pPr>
        <w:ind w:firstLineChars="200" w:firstLine="420"/>
        <w:rPr>
          <w:rFonts w:eastAsia="黑体"/>
          <w:szCs w:val="21"/>
        </w:rPr>
      </w:pPr>
      <w:r>
        <w:rPr>
          <w:rFonts w:eastAsia="黑体"/>
          <w:szCs w:val="21"/>
        </w:rPr>
        <w:t>15.4</w:t>
      </w:r>
      <w:r>
        <w:rPr>
          <w:rFonts w:eastAsia="黑体"/>
          <w:szCs w:val="21"/>
        </w:rPr>
        <w:t>保修</w:t>
      </w:r>
    </w:p>
    <w:bookmarkEnd w:id="1585"/>
    <w:p w:rsidR="002841D5" w:rsidRDefault="002841D5" w:rsidP="002841D5">
      <w:pPr>
        <w:ind w:firstLineChars="200" w:firstLine="420"/>
        <w:rPr>
          <w:rFonts w:eastAsia="方正仿宋_GB2312"/>
          <w:szCs w:val="21"/>
        </w:rPr>
      </w:pPr>
      <w:r>
        <w:rPr>
          <w:rFonts w:eastAsia="方正仿宋_GB2312"/>
          <w:szCs w:val="21"/>
        </w:rPr>
        <w:t xml:space="preserve">15.4.1 </w:t>
      </w:r>
      <w:r>
        <w:rPr>
          <w:rFonts w:eastAsia="方正仿宋_GB2312"/>
          <w:szCs w:val="21"/>
        </w:rPr>
        <w:t>保修责任</w:t>
      </w:r>
    </w:p>
    <w:p w:rsidR="002841D5" w:rsidRDefault="002841D5" w:rsidP="002841D5">
      <w:pPr>
        <w:ind w:firstLineChars="200" w:firstLine="420"/>
        <w:rPr>
          <w:rFonts w:eastAsia="方正仿宋_GB2312"/>
          <w:kern w:val="0"/>
          <w:szCs w:val="21"/>
        </w:rPr>
      </w:pPr>
      <w:r>
        <w:rPr>
          <w:rFonts w:eastAsia="方正仿宋_GB2312"/>
          <w:szCs w:val="21"/>
        </w:rPr>
        <w:t>工程保修期为：</w:t>
      </w:r>
      <w:r>
        <w:rPr>
          <w:rFonts w:eastAsia="方正仿宋_GB2312"/>
          <w:kern w:val="0"/>
          <w:szCs w:val="21"/>
          <w:u w:val="single"/>
        </w:rPr>
        <w:t xml:space="preserve">    </w:t>
      </w:r>
      <w:r>
        <w:rPr>
          <w:rFonts w:eastAsia="方正仿宋_GB2312"/>
          <w:bCs/>
          <w:kern w:val="0"/>
          <w:szCs w:val="21"/>
          <w:u w:val="single"/>
        </w:rPr>
        <w:t xml:space="preserve"> </w:t>
      </w:r>
      <w:proofErr w:type="gramStart"/>
      <w:r>
        <w:rPr>
          <w:rFonts w:eastAsia="方正仿宋_GB2312" w:hint="eastAsia"/>
          <w:bCs/>
          <w:kern w:val="0"/>
          <w:szCs w:val="21"/>
          <w:u w:val="single"/>
        </w:rPr>
        <w:t>见工程</w:t>
      </w:r>
      <w:proofErr w:type="gramEnd"/>
      <w:r>
        <w:rPr>
          <w:rFonts w:eastAsia="方正仿宋_GB2312" w:hint="eastAsia"/>
          <w:bCs/>
          <w:kern w:val="0"/>
          <w:szCs w:val="21"/>
          <w:u w:val="single"/>
        </w:rPr>
        <w:t>质量保修书</w:t>
      </w:r>
      <w:r>
        <w:rPr>
          <w:rFonts w:eastAsia="方正仿宋_GB2312"/>
          <w:kern w:val="0"/>
          <w:szCs w:val="21"/>
          <w:u w:val="single"/>
        </w:rPr>
        <w:t xml:space="preserve">    </w:t>
      </w:r>
      <w:r>
        <w:rPr>
          <w:rFonts w:eastAsia="方正仿宋_GB2312"/>
          <w:kern w:val="0"/>
          <w:szCs w:val="21"/>
        </w:rPr>
        <w:t>。</w:t>
      </w:r>
    </w:p>
    <w:p w:rsidR="002841D5" w:rsidRDefault="002841D5" w:rsidP="002841D5">
      <w:pPr>
        <w:ind w:firstLineChars="200" w:firstLine="420"/>
        <w:rPr>
          <w:rFonts w:eastAsia="方正仿宋_GB2312"/>
          <w:szCs w:val="21"/>
        </w:rPr>
      </w:pPr>
      <w:r>
        <w:rPr>
          <w:rFonts w:eastAsia="方正仿宋_GB2312"/>
          <w:szCs w:val="21"/>
        </w:rPr>
        <w:lastRenderedPageBreak/>
        <w:t xml:space="preserve">15.4.3 </w:t>
      </w:r>
      <w:r>
        <w:rPr>
          <w:rFonts w:eastAsia="方正仿宋_GB2312"/>
          <w:szCs w:val="21"/>
        </w:rPr>
        <w:t>修复通知</w:t>
      </w:r>
    </w:p>
    <w:p w:rsidR="002841D5" w:rsidRDefault="002841D5" w:rsidP="002841D5">
      <w:pPr>
        <w:ind w:firstLineChars="200" w:firstLine="420"/>
        <w:rPr>
          <w:rFonts w:eastAsia="方正仿宋_GB2312"/>
          <w:kern w:val="0"/>
          <w:szCs w:val="21"/>
        </w:rPr>
      </w:pPr>
      <w:r>
        <w:rPr>
          <w:rFonts w:eastAsia="方正仿宋_GB2312"/>
          <w:kern w:val="0"/>
          <w:szCs w:val="21"/>
        </w:rPr>
        <w:t>承包人收到保修通知并到达工程现场的合理时间：</w:t>
      </w:r>
      <w:r>
        <w:rPr>
          <w:rFonts w:eastAsia="方正仿宋_GB2312"/>
          <w:bCs/>
          <w:kern w:val="0"/>
          <w:szCs w:val="21"/>
          <w:u w:val="single"/>
        </w:rPr>
        <w:t xml:space="preserve"> </w:t>
      </w:r>
      <w:r>
        <w:rPr>
          <w:rFonts w:eastAsia="方正仿宋_GB2312" w:hint="eastAsia"/>
          <w:bCs/>
          <w:kern w:val="0"/>
          <w:szCs w:val="21"/>
          <w:u w:val="single"/>
        </w:rPr>
        <w:t>24</w:t>
      </w:r>
      <w:r>
        <w:rPr>
          <w:rFonts w:eastAsia="方正仿宋_GB2312" w:hint="eastAsia"/>
          <w:bCs/>
          <w:kern w:val="0"/>
          <w:szCs w:val="21"/>
          <w:u w:val="single"/>
        </w:rPr>
        <w:t>小时内</w:t>
      </w:r>
      <w:r>
        <w:rPr>
          <w:rFonts w:eastAsia="方正仿宋_GB2312" w:hint="eastAsia"/>
          <w:bCs/>
          <w:kern w:val="0"/>
          <w:szCs w:val="21"/>
          <w:u w:val="single"/>
        </w:rPr>
        <w:t xml:space="preserve"> </w:t>
      </w:r>
      <w:r>
        <w:rPr>
          <w:rFonts w:eastAsia="方正仿宋_GB2312"/>
          <w:kern w:val="0"/>
          <w:szCs w:val="21"/>
          <w:u w:val="single"/>
        </w:rPr>
        <w:t xml:space="preserve"> </w:t>
      </w:r>
      <w:r>
        <w:rPr>
          <w:rFonts w:eastAsia="方正仿宋_GB2312"/>
          <w:kern w:val="0"/>
          <w:szCs w:val="21"/>
        </w:rPr>
        <w:t>。</w:t>
      </w:r>
    </w:p>
    <w:p w:rsidR="002841D5" w:rsidRDefault="002841D5" w:rsidP="002841D5">
      <w:pPr>
        <w:pStyle w:val="4"/>
        <w:spacing w:before="100" w:beforeAutospacing="1" w:after="0" w:line="240" w:lineRule="auto"/>
        <w:textAlignment w:val="auto"/>
        <w:rPr>
          <w:rFonts w:ascii="Times New Roman" w:hAnsi="Times New Roman"/>
          <w:b w:val="0"/>
          <w:sz w:val="21"/>
          <w:szCs w:val="21"/>
        </w:rPr>
      </w:pPr>
      <w:bookmarkStart w:id="1616" w:name="_Toc1602"/>
      <w:bookmarkStart w:id="1617" w:name="_Toc280868717"/>
      <w:bookmarkStart w:id="1618" w:name="_Toc280868718"/>
      <w:bookmarkEnd w:id="1586"/>
      <w:bookmarkEnd w:id="1587"/>
      <w:bookmarkEnd w:id="1588"/>
      <w:bookmarkEnd w:id="1589"/>
      <w:r>
        <w:rPr>
          <w:rFonts w:ascii="Times New Roman" w:hAnsi="Times New Roman"/>
          <w:b w:val="0"/>
          <w:sz w:val="21"/>
          <w:szCs w:val="21"/>
        </w:rPr>
        <w:t xml:space="preserve">16. </w:t>
      </w:r>
      <w:r>
        <w:rPr>
          <w:rFonts w:ascii="Times New Roman" w:hAnsi="Times New Roman"/>
          <w:b w:val="0"/>
          <w:sz w:val="21"/>
          <w:szCs w:val="21"/>
        </w:rPr>
        <w:t>违约</w:t>
      </w:r>
      <w:bookmarkEnd w:id="1616"/>
    </w:p>
    <w:p w:rsidR="002841D5" w:rsidRDefault="002841D5" w:rsidP="002841D5">
      <w:pPr>
        <w:ind w:firstLineChars="200" w:firstLine="420"/>
        <w:outlineLvl w:val="0"/>
        <w:rPr>
          <w:rFonts w:eastAsia="黑体"/>
          <w:szCs w:val="21"/>
        </w:rPr>
      </w:pPr>
      <w:bookmarkStart w:id="1619" w:name="_Toc29296"/>
      <w:r>
        <w:rPr>
          <w:rFonts w:eastAsia="黑体"/>
          <w:szCs w:val="21"/>
        </w:rPr>
        <w:t xml:space="preserve">16.1 </w:t>
      </w:r>
      <w:r>
        <w:rPr>
          <w:rFonts w:eastAsia="黑体"/>
          <w:szCs w:val="21"/>
        </w:rPr>
        <w:t>发包人违约</w:t>
      </w:r>
      <w:bookmarkEnd w:id="1619"/>
    </w:p>
    <w:p w:rsidR="002841D5" w:rsidRDefault="002841D5" w:rsidP="002841D5">
      <w:pPr>
        <w:ind w:firstLineChars="200" w:firstLine="420"/>
        <w:rPr>
          <w:rFonts w:eastAsia="方正仿宋_GB2312"/>
          <w:szCs w:val="21"/>
        </w:rPr>
      </w:pPr>
      <w:r>
        <w:rPr>
          <w:rFonts w:eastAsia="方正仿宋_GB2312"/>
          <w:szCs w:val="21"/>
        </w:rPr>
        <w:t>16.1.1</w:t>
      </w:r>
      <w:r>
        <w:rPr>
          <w:rFonts w:eastAsia="方正仿宋_GB2312"/>
          <w:szCs w:val="21"/>
        </w:rPr>
        <w:t>发包人违约的情形</w:t>
      </w:r>
    </w:p>
    <w:p w:rsidR="002841D5" w:rsidRDefault="002841D5" w:rsidP="002841D5">
      <w:pPr>
        <w:ind w:firstLineChars="200" w:firstLine="420"/>
        <w:rPr>
          <w:rFonts w:eastAsia="方正仿宋_GB2312"/>
          <w:kern w:val="0"/>
          <w:szCs w:val="21"/>
        </w:rPr>
      </w:pPr>
      <w:r>
        <w:rPr>
          <w:rFonts w:eastAsia="方正仿宋_GB2312"/>
          <w:kern w:val="0"/>
          <w:szCs w:val="21"/>
        </w:rPr>
        <w:t>发包人违约的其他情形：</w:t>
      </w:r>
      <w:r>
        <w:rPr>
          <w:rFonts w:eastAsia="方正仿宋_GB2312"/>
          <w:kern w:val="0"/>
          <w:szCs w:val="21"/>
          <w:u w:val="single"/>
        </w:rPr>
        <w:t xml:space="preserve">        </w:t>
      </w:r>
      <w:r>
        <w:rPr>
          <w:rFonts w:eastAsia="方正仿宋_GB2312" w:hint="eastAsia"/>
          <w:kern w:val="0"/>
          <w:szCs w:val="21"/>
          <w:u w:val="single"/>
        </w:rPr>
        <w:t>/</w:t>
      </w:r>
      <w:r>
        <w:rPr>
          <w:rFonts w:eastAsia="方正仿宋_GB2312"/>
          <w:kern w:val="0"/>
          <w:szCs w:val="21"/>
          <w:u w:val="single"/>
        </w:rPr>
        <w:t xml:space="preserve">       </w:t>
      </w:r>
      <w:r>
        <w:rPr>
          <w:rFonts w:eastAsia="方正仿宋_GB2312"/>
          <w:kern w:val="0"/>
          <w:szCs w:val="21"/>
        </w:rPr>
        <w:t>。</w:t>
      </w:r>
    </w:p>
    <w:p w:rsidR="002841D5" w:rsidRDefault="002841D5" w:rsidP="002841D5">
      <w:pPr>
        <w:ind w:firstLineChars="200" w:firstLine="420"/>
        <w:rPr>
          <w:rFonts w:eastAsia="方正仿宋_GB2312"/>
          <w:kern w:val="0"/>
          <w:szCs w:val="21"/>
        </w:rPr>
      </w:pPr>
      <w:r>
        <w:rPr>
          <w:rFonts w:eastAsia="方正仿宋_GB2312"/>
          <w:kern w:val="0"/>
          <w:szCs w:val="21"/>
        </w:rPr>
        <w:t xml:space="preserve">    16.1.2 </w:t>
      </w:r>
      <w:r>
        <w:rPr>
          <w:rFonts w:eastAsia="方正仿宋_GB2312"/>
          <w:kern w:val="0"/>
          <w:szCs w:val="21"/>
        </w:rPr>
        <w:t>发包人违约的责任</w:t>
      </w:r>
    </w:p>
    <w:p w:rsidR="002841D5" w:rsidRDefault="002841D5" w:rsidP="002841D5">
      <w:pPr>
        <w:ind w:firstLineChars="200" w:firstLine="420"/>
        <w:rPr>
          <w:rFonts w:eastAsia="方正仿宋_GB2312"/>
          <w:kern w:val="0"/>
          <w:szCs w:val="21"/>
        </w:rPr>
      </w:pPr>
      <w:r>
        <w:rPr>
          <w:rFonts w:eastAsia="方正仿宋_GB2312"/>
          <w:kern w:val="0"/>
          <w:szCs w:val="21"/>
        </w:rPr>
        <w:t>发包人违约责任的承担方式和计算方法：</w:t>
      </w:r>
    </w:p>
    <w:p w:rsidR="002841D5" w:rsidRDefault="002841D5" w:rsidP="002841D5">
      <w:pPr>
        <w:ind w:firstLineChars="200" w:firstLine="420"/>
        <w:rPr>
          <w:rFonts w:eastAsia="方正仿宋_GB2312"/>
          <w:kern w:val="0"/>
          <w:szCs w:val="21"/>
          <w:u w:val="single"/>
        </w:rPr>
      </w:pPr>
      <w:r>
        <w:rPr>
          <w:rFonts w:eastAsia="方正仿宋_GB2312"/>
          <w:kern w:val="0"/>
          <w:szCs w:val="21"/>
        </w:rPr>
        <w:t>（</w:t>
      </w:r>
      <w:r>
        <w:rPr>
          <w:rFonts w:eastAsia="方正仿宋_GB2312"/>
          <w:kern w:val="0"/>
          <w:szCs w:val="21"/>
        </w:rPr>
        <w:t>1</w:t>
      </w:r>
      <w:r>
        <w:rPr>
          <w:rFonts w:eastAsia="方正仿宋_GB2312"/>
          <w:kern w:val="0"/>
          <w:szCs w:val="21"/>
        </w:rPr>
        <w:t>）因发包人原因未能在计划开工日期前</w:t>
      </w:r>
      <w:r>
        <w:rPr>
          <w:rFonts w:eastAsia="方正仿宋_GB2312"/>
          <w:kern w:val="0"/>
          <w:szCs w:val="21"/>
        </w:rPr>
        <w:t>7</w:t>
      </w:r>
      <w:r>
        <w:rPr>
          <w:rFonts w:eastAsia="方正仿宋_GB2312"/>
          <w:kern w:val="0"/>
          <w:szCs w:val="21"/>
        </w:rPr>
        <w:t>天内下达开工通知的违约责任：</w:t>
      </w:r>
      <w:r>
        <w:rPr>
          <w:rFonts w:eastAsia="方正仿宋_GB2312" w:hint="eastAsia"/>
          <w:bCs/>
          <w:kern w:val="0"/>
          <w:szCs w:val="21"/>
          <w:u w:val="single"/>
        </w:rPr>
        <w:t>双方另行确定</w:t>
      </w:r>
      <w:r>
        <w:rPr>
          <w:rFonts w:eastAsia="方正仿宋_GB2312"/>
          <w:kern w:val="0"/>
          <w:szCs w:val="21"/>
        </w:rPr>
        <w:t>。</w:t>
      </w:r>
    </w:p>
    <w:p w:rsidR="002841D5" w:rsidRDefault="002841D5" w:rsidP="002841D5">
      <w:pPr>
        <w:ind w:firstLineChars="200" w:firstLine="420"/>
        <w:rPr>
          <w:rFonts w:eastAsia="方正仿宋_GB2312"/>
          <w:kern w:val="0"/>
          <w:szCs w:val="21"/>
        </w:rPr>
      </w:pPr>
      <w:r>
        <w:rPr>
          <w:rFonts w:eastAsia="方正仿宋_GB2312"/>
          <w:kern w:val="0"/>
          <w:szCs w:val="21"/>
        </w:rPr>
        <w:t>（</w:t>
      </w:r>
      <w:r>
        <w:rPr>
          <w:rFonts w:eastAsia="方正仿宋_GB2312"/>
          <w:kern w:val="0"/>
          <w:szCs w:val="21"/>
        </w:rPr>
        <w:t>2</w:t>
      </w:r>
      <w:r>
        <w:rPr>
          <w:rFonts w:eastAsia="方正仿宋_GB2312"/>
          <w:kern w:val="0"/>
          <w:szCs w:val="21"/>
        </w:rPr>
        <w:t>）因发包人原因未能按合同约定支付合同价款的违约责任：</w:t>
      </w:r>
      <w:r>
        <w:rPr>
          <w:rFonts w:eastAsia="方正仿宋_GB2312" w:hint="eastAsia"/>
          <w:bCs/>
          <w:kern w:val="0"/>
          <w:szCs w:val="21"/>
          <w:u w:val="single"/>
        </w:rPr>
        <w:t>双方另行确定</w:t>
      </w:r>
      <w:r>
        <w:rPr>
          <w:rFonts w:eastAsia="方正仿宋_GB2312"/>
          <w:kern w:val="0"/>
          <w:szCs w:val="21"/>
          <w:u w:val="single"/>
        </w:rPr>
        <w:t xml:space="preserve">  </w:t>
      </w:r>
      <w:r>
        <w:rPr>
          <w:rFonts w:eastAsia="方正仿宋_GB2312"/>
          <w:kern w:val="0"/>
          <w:szCs w:val="21"/>
        </w:rPr>
        <w:t>。</w:t>
      </w:r>
    </w:p>
    <w:p w:rsidR="002841D5" w:rsidRDefault="002841D5" w:rsidP="002841D5">
      <w:pPr>
        <w:ind w:firstLineChars="200" w:firstLine="420"/>
        <w:rPr>
          <w:rFonts w:eastAsia="方正仿宋_GB2312"/>
          <w:kern w:val="0"/>
          <w:szCs w:val="21"/>
        </w:rPr>
      </w:pPr>
      <w:r>
        <w:rPr>
          <w:rFonts w:eastAsia="方正仿宋_GB2312"/>
          <w:kern w:val="0"/>
          <w:szCs w:val="21"/>
        </w:rPr>
        <w:t>（</w:t>
      </w:r>
      <w:r>
        <w:rPr>
          <w:rFonts w:eastAsia="方正仿宋_GB2312"/>
          <w:kern w:val="0"/>
          <w:szCs w:val="21"/>
        </w:rPr>
        <w:t>3</w:t>
      </w:r>
      <w:r>
        <w:rPr>
          <w:rFonts w:eastAsia="方正仿宋_GB2312"/>
          <w:kern w:val="0"/>
          <w:szCs w:val="21"/>
        </w:rPr>
        <w:t>）发包人违反第</w:t>
      </w:r>
      <w:r>
        <w:rPr>
          <w:rFonts w:eastAsia="方正仿宋_GB2312"/>
          <w:kern w:val="0"/>
          <w:szCs w:val="21"/>
        </w:rPr>
        <w:t>10.1</w:t>
      </w:r>
      <w:r>
        <w:rPr>
          <w:rFonts w:eastAsia="方正仿宋_GB2312"/>
          <w:kern w:val="0"/>
          <w:szCs w:val="21"/>
        </w:rPr>
        <w:t>款</w:t>
      </w:r>
      <w:r>
        <w:rPr>
          <w:rFonts w:eastAsia="方正仿宋_GB2312" w:hint="eastAsia"/>
          <w:kern w:val="0"/>
          <w:szCs w:val="21"/>
        </w:rPr>
        <w:t>〔</w:t>
      </w:r>
      <w:r>
        <w:rPr>
          <w:rFonts w:eastAsia="方正仿宋_GB2312"/>
          <w:kern w:val="0"/>
          <w:szCs w:val="21"/>
        </w:rPr>
        <w:t>变更的范围</w:t>
      </w:r>
      <w:r>
        <w:rPr>
          <w:rFonts w:eastAsia="方正仿宋_GB2312" w:hint="eastAsia"/>
          <w:kern w:val="0"/>
          <w:szCs w:val="21"/>
        </w:rPr>
        <w:t>〕</w:t>
      </w:r>
      <w:r>
        <w:rPr>
          <w:rFonts w:eastAsia="方正仿宋_GB2312"/>
          <w:kern w:val="0"/>
          <w:szCs w:val="21"/>
        </w:rPr>
        <w:t>第（</w:t>
      </w:r>
      <w:r>
        <w:rPr>
          <w:rFonts w:eastAsia="方正仿宋_GB2312"/>
          <w:kern w:val="0"/>
          <w:szCs w:val="21"/>
        </w:rPr>
        <w:t>2</w:t>
      </w:r>
      <w:r>
        <w:rPr>
          <w:rFonts w:eastAsia="方正仿宋_GB2312"/>
          <w:kern w:val="0"/>
          <w:szCs w:val="21"/>
        </w:rPr>
        <w:t>）项约定，自行实施被取消的工作或转由他人实施的违约责任：</w:t>
      </w:r>
      <w:r>
        <w:rPr>
          <w:rFonts w:eastAsia="方正仿宋_GB2312" w:hint="eastAsia"/>
          <w:bCs/>
          <w:kern w:val="0"/>
          <w:szCs w:val="21"/>
          <w:u w:val="single"/>
        </w:rPr>
        <w:t>双方另行确定</w:t>
      </w:r>
      <w:r>
        <w:rPr>
          <w:rFonts w:eastAsia="方正仿宋_GB2312"/>
          <w:kern w:val="0"/>
          <w:szCs w:val="21"/>
          <w:u w:val="single"/>
        </w:rPr>
        <w:t xml:space="preserve"> </w:t>
      </w:r>
      <w:r>
        <w:rPr>
          <w:rFonts w:eastAsia="方正仿宋_GB2312"/>
          <w:kern w:val="0"/>
          <w:szCs w:val="21"/>
        </w:rPr>
        <w:t>。</w:t>
      </w:r>
    </w:p>
    <w:p w:rsidR="002841D5" w:rsidRDefault="002841D5" w:rsidP="002841D5">
      <w:pPr>
        <w:ind w:firstLineChars="200" w:firstLine="420"/>
        <w:rPr>
          <w:rFonts w:eastAsia="方正仿宋_GB2312"/>
          <w:kern w:val="0"/>
          <w:szCs w:val="21"/>
        </w:rPr>
      </w:pPr>
      <w:r>
        <w:rPr>
          <w:rFonts w:eastAsia="方正仿宋_GB2312"/>
          <w:kern w:val="0"/>
          <w:szCs w:val="21"/>
        </w:rPr>
        <w:t>（</w:t>
      </w:r>
      <w:r>
        <w:rPr>
          <w:rFonts w:eastAsia="方正仿宋_GB2312"/>
          <w:kern w:val="0"/>
          <w:szCs w:val="21"/>
        </w:rPr>
        <w:t>4</w:t>
      </w:r>
      <w:r>
        <w:rPr>
          <w:rFonts w:eastAsia="方正仿宋_GB2312"/>
          <w:kern w:val="0"/>
          <w:szCs w:val="21"/>
        </w:rPr>
        <w:t>）发包人提供的材料、工程设备的规格、数量或质量不符合合同约定，或因发包人原因导致交货日期延误或交货地点变更等情况的违约责任：</w:t>
      </w:r>
      <w:r>
        <w:rPr>
          <w:rFonts w:eastAsia="方正仿宋_GB2312"/>
          <w:kern w:val="0"/>
          <w:szCs w:val="21"/>
          <w:u w:val="single"/>
        </w:rPr>
        <w:t xml:space="preserve">       </w:t>
      </w:r>
      <w:r>
        <w:rPr>
          <w:rFonts w:eastAsia="方正仿宋_GB2312"/>
          <w:bCs/>
          <w:kern w:val="0"/>
          <w:szCs w:val="21"/>
          <w:u w:val="single"/>
        </w:rPr>
        <w:t xml:space="preserve"> </w:t>
      </w:r>
      <w:r>
        <w:rPr>
          <w:rFonts w:eastAsia="方正仿宋_GB2312" w:hint="eastAsia"/>
          <w:bCs/>
          <w:kern w:val="0"/>
          <w:szCs w:val="21"/>
          <w:u w:val="single"/>
        </w:rPr>
        <w:t>双方另行确定</w:t>
      </w:r>
      <w:r>
        <w:rPr>
          <w:rFonts w:eastAsia="方正仿宋_GB2312" w:hint="eastAsia"/>
          <w:bCs/>
          <w:kern w:val="0"/>
          <w:szCs w:val="21"/>
          <w:u w:val="single"/>
        </w:rPr>
        <w:t xml:space="preserve"> </w:t>
      </w:r>
      <w:r>
        <w:rPr>
          <w:rFonts w:eastAsia="方正仿宋_GB2312" w:hint="eastAsia"/>
          <w:kern w:val="0"/>
          <w:szCs w:val="21"/>
          <w:u w:val="single"/>
        </w:rPr>
        <w:t xml:space="preserve">      </w:t>
      </w:r>
      <w:r>
        <w:rPr>
          <w:rFonts w:eastAsia="方正仿宋_GB2312"/>
          <w:kern w:val="0"/>
          <w:szCs w:val="21"/>
          <w:u w:val="single"/>
        </w:rPr>
        <w:t xml:space="preserve">   </w:t>
      </w:r>
      <w:r>
        <w:rPr>
          <w:rFonts w:eastAsia="方正仿宋_GB2312" w:hint="eastAsia"/>
          <w:kern w:val="0"/>
          <w:szCs w:val="21"/>
          <w:u w:val="single"/>
        </w:rPr>
        <w:t xml:space="preserve">      </w:t>
      </w:r>
      <w:r>
        <w:rPr>
          <w:rFonts w:eastAsia="方正仿宋_GB2312"/>
          <w:kern w:val="0"/>
          <w:szCs w:val="21"/>
          <w:u w:val="single"/>
        </w:rPr>
        <w:t xml:space="preserve">      </w:t>
      </w:r>
      <w:r>
        <w:rPr>
          <w:rFonts w:eastAsia="方正仿宋_GB2312"/>
          <w:kern w:val="0"/>
          <w:szCs w:val="21"/>
        </w:rPr>
        <w:t>。</w:t>
      </w:r>
    </w:p>
    <w:p w:rsidR="002841D5" w:rsidRDefault="002841D5" w:rsidP="002841D5">
      <w:pPr>
        <w:ind w:firstLineChars="200" w:firstLine="420"/>
        <w:rPr>
          <w:rFonts w:eastAsia="方正仿宋_GB2312"/>
          <w:kern w:val="0"/>
          <w:szCs w:val="21"/>
        </w:rPr>
      </w:pPr>
      <w:r>
        <w:rPr>
          <w:rFonts w:eastAsia="方正仿宋_GB2312"/>
          <w:kern w:val="0"/>
          <w:szCs w:val="21"/>
        </w:rPr>
        <w:t>（</w:t>
      </w:r>
      <w:r>
        <w:rPr>
          <w:rFonts w:eastAsia="方正仿宋_GB2312"/>
          <w:kern w:val="0"/>
          <w:szCs w:val="21"/>
        </w:rPr>
        <w:t>5</w:t>
      </w:r>
      <w:r>
        <w:rPr>
          <w:rFonts w:eastAsia="方正仿宋_GB2312"/>
          <w:kern w:val="0"/>
          <w:szCs w:val="21"/>
        </w:rPr>
        <w:t>）因发包人违反合同约定造成暂停施工的违约责任：</w:t>
      </w:r>
      <w:r>
        <w:rPr>
          <w:rFonts w:eastAsia="方正仿宋_GB2312"/>
          <w:kern w:val="0"/>
          <w:szCs w:val="21"/>
          <w:u w:val="single"/>
        </w:rPr>
        <w:t xml:space="preserve">       </w:t>
      </w:r>
      <w:r>
        <w:rPr>
          <w:rFonts w:eastAsia="方正仿宋_GB2312"/>
          <w:bCs/>
          <w:kern w:val="0"/>
          <w:szCs w:val="21"/>
          <w:u w:val="single"/>
        </w:rPr>
        <w:t xml:space="preserve"> </w:t>
      </w:r>
      <w:r>
        <w:rPr>
          <w:rFonts w:eastAsia="方正仿宋_GB2312" w:hint="eastAsia"/>
          <w:bCs/>
          <w:kern w:val="0"/>
          <w:szCs w:val="21"/>
          <w:u w:val="single"/>
        </w:rPr>
        <w:t>双方另行确定</w:t>
      </w:r>
      <w:r>
        <w:rPr>
          <w:rFonts w:eastAsia="方正仿宋_GB2312" w:hint="eastAsia"/>
          <w:bCs/>
          <w:kern w:val="0"/>
          <w:szCs w:val="21"/>
          <w:u w:val="single"/>
        </w:rPr>
        <w:t xml:space="preserve"> </w:t>
      </w:r>
      <w:r>
        <w:rPr>
          <w:rFonts w:eastAsia="方正仿宋_GB2312" w:hint="eastAsia"/>
          <w:kern w:val="0"/>
          <w:szCs w:val="21"/>
          <w:u w:val="single"/>
        </w:rPr>
        <w:t xml:space="preserve">   </w:t>
      </w:r>
      <w:r>
        <w:rPr>
          <w:rFonts w:eastAsia="方正仿宋_GB2312"/>
          <w:kern w:val="0"/>
          <w:szCs w:val="21"/>
          <w:u w:val="single"/>
        </w:rPr>
        <w:t xml:space="preserve"> </w:t>
      </w:r>
      <w:r>
        <w:rPr>
          <w:rFonts w:eastAsia="方正仿宋_GB2312"/>
          <w:kern w:val="0"/>
          <w:szCs w:val="21"/>
        </w:rPr>
        <w:t>。</w:t>
      </w:r>
    </w:p>
    <w:p w:rsidR="002841D5" w:rsidRDefault="002841D5" w:rsidP="002841D5">
      <w:pPr>
        <w:ind w:firstLineChars="200" w:firstLine="420"/>
        <w:rPr>
          <w:rFonts w:eastAsia="方正仿宋_GB2312"/>
          <w:kern w:val="0"/>
          <w:szCs w:val="21"/>
        </w:rPr>
      </w:pPr>
      <w:r>
        <w:rPr>
          <w:rFonts w:eastAsia="方正仿宋_GB2312"/>
          <w:kern w:val="0"/>
          <w:szCs w:val="21"/>
        </w:rPr>
        <w:t>（</w:t>
      </w:r>
      <w:r>
        <w:rPr>
          <w:rFonts w:eastAsia="方正仿宋_GB2312"/>
          <w:kern w:val="0"/>
          <w:szCs w:val="21"/>
        </w:rPr>
        <w:t>6</w:t>
      </w:r>
      <w:r>
        <w:rPr>
          <w:rFonts w:eastAsia="方正仿宋_GB2312"/>
          <w:kern w:val="0"/>
          <w:szCs w:val="21"/>
        </w:rPr>
        <w:t>）发包人无正当理由没有在约定期限内发出复工指示，导致承包人无法复工的违约责任：</w:t>
      </w:r>
      <w:r>
        <w:rPr>
          <w:rFonts w:eastAsia="方正仿宋_GB2312" w:hint="eastAsia"/>
          <w:bCs/>
          <w:kern w:val="0"/>
          <w:szCs w:val="21"/>
          <w:u w:val="single"/>
        </w:rPr>
        <w:t>双方另行确定</w:t>
      </w:r>
      <w:r>
        <w:rPr>
          <w:rFonts w:eastAsia="方正仿宋_GB2312"/>
          <w:kern w:val="0"/>
          <w:szCs w:val="21"/>
        </w:rPr>
        <w:t>。</w:t>
      </w:r>
    </w:p>
    <w:p w:rsidR="002841D5" w:rsidRDefault="002841D5" w:rsidP="002841D5">
      <w:pPr>
        <w:ind w:firstLineChars="200" w:firstLine="420"/>
        <w:rPr>
          <w:rFonts w:eastAsia="方正仿宋_GB2312"/>
          <w:kern w:val="0"/>
          <w:szCs w:val="21"/>
        </w:rPr>
      </w:pPr>
      <w:r>
        <w:rPr>
          <w:rFonts w:eastAsia="方正仿宋_GB2312"/>
          <w:kern w:val="0"/>
          <w:szCs w:val="21"/>
        </w:rPr>
        <w:t>（</w:t>
      </w:r>
      <w:r>
        <w:rPr>
          <w:rFonts w:eastAsia="方正仿宋_GB2312"/>
          <w:kern w:val="0"/>
          <w:szCs w:val="21"/>
        </w:rPr>
        <w:t>7</w:t>
      </w:r>
      <w:r>
        <w:rPr>
          <w:rFonts w:eastAsia="方正仿宋_GB2312"/>
          <w:kern w:val="0"/>
          <w:szCs w:val="21"/>
        </w:rPr>
        <w:t>）</w:t>
      </w:r>
      <w:r>
        <w:rPr>
          <w:rFonts w:eastAsia="方正仿宋_GB2312" w:hint="eastAsia"/>
          <w:kern w:val="0"/>
          <w:szCs w:val="21"/>
        </w:rPr>
        <w:t>其他：</w:t>
      </w:r>
      <w:r>
        <w:rPr>
          <w:rFonts w:eastAsia="方正仿宋_GB2312"/>
          <w:kern w:val="0"/>
          <w:szCs w:val="21"/>
          <w:u w:val="single"/>
        </w:rPr>
        <w:t xml:space="preserve">      </w:t>
      </w:r>
      <w:r>
        <w:rPr>
          <w:rFonts w:eastAsia="方正仿宋_GB2312" w:hint="eastAsia"/>
          <w:kern w:val="0"/>
          <w:szCs w:val="21"/>
          <w:u w:val="single"/>
        </w:rPr>
        <w:t>/</w:t>
      </w:r>
      <w:r>
        <w:rPr>
          <w:rFonts w:eastAsia="方正仿宋_GB2312"/>
          <w:kern w:val="0"/>
          <w:szCs w:val="21"/>
          <w:u w:val="single"/>
        </w:rPr>
        <w:t xml:space="preserve">       </w:t>
      </w:r>
      <w:r>
        <w:rPr>
          <w:rFonts w:eastAsia="方正仿宋_GB2312" w:hint="eastAsia"/>
          <w:kern w:val="0"/>
          <w:szCs w:val="21"/>
          <w:u w:val="single"/>
        </w:rPr>
        <w:t xml:space="preserve">  </w:t>
      </w:r>
      <w:r>
        <w:rPr>
          <w:rFonts w:eastAsia="方正仿宋_GB2312"/>
          <w:kern w:val="0"/>
          <w:szCs w:val="21"/>
        </w:rPr>
        <w:t>。</w:t>
      </w:r>
    </w:p>
    <w:p w:rsidR="002841D5" w:rsidRDefault="002841D5" w:rsidP="002841D5">
      <w:pPr>
        <w:ind w:firstLineChars="200" w:firstLine="420"/>
        <w:rPr>
          <w:rFonts w:eastAsia="方正仿宋_GB2312"/>
          <w:szCs w:val="21"/>
        </w:rPr>
      </w:pPr>
      <w:r>
        <w:rPr>
          <w:rFonts w:eastAsia="方正仿宋_GB2312"/>
          <w:szCs w:val="21"/>
        </w:rPr>
        <w:t xml:space="preserve">16.1.3 </w:t>
      </w:r>
      <w:r>
        <w:rPr>
          <w:rFonts w:eastAsia="方正仿宋_GB2312"/>
          <w:szCs w:val="21"/>
        </w:rPr>
        <w:t>因发包人违约解除合同</w:t>
      </w:r>
    </w:p>
    <w:p w:rsidR="002841D5" w:rsidRDefault="002841D5" w:rsidP="002841D5">
      <w:pPr>
        <w:autoSpaceDE w:val="0"/>
        <w:autoSpaceDN w:val="0"/>
        <w:adjustRightInd w:val="0"/>
        <w:ind w:firstLineChars="200" w:firstLine="420"/>
        <w:rPr>
          <w:rFonts w:eastAsia="方正仿宋_GB2312"/>
          <w:kern w:val="0"/>
          <w:szCs w:val="21"/>
        </w:rPr>
      </w:pPr>
      <w:r>
        <w:rPr>
          <w:rFonts w:eastAsia="方正仿宋_GB2312"/>
          <w:kern w:val="0"/>
          <w:szCs w:val="21"/>
        </w:rPr>
        <w:t>承包人按</w:t>
      </w:r>
      <w:r>
        <w:rPr>
          <w:rFonts w:eastAsia="方正仿宋_GB2312"/>
          <w:kern w:val="0"/>
          <w:szCs w:val="21"/>
        </w:rPr>
        <w:t>16.1.1</w:t>
      </w:r>
      <w:r>
        <w:rPr>
          <w:rFonts w:eastAsia="方正仿宋_GB2312"/>
          <w:kern w:val="0"/>
          <w:szCs w:val="21"/>
        </w:rPr>
        <w:t>项</w:t>
      </w:r>
      <w:r>
        <w:rPr>
          <w:rFonts w:eastAsia="方正仿宋_GB2312" w:hint="eastAsia"/>
          <w:kern w:val="0"/>
          <w:szCs w:val="21"/>
        </w:rPr>
        <w:t>〔</w:t>
      </w:r>
      <w:r>
        <w:rPr>
          <w:rFonts w:eastAsia="方正仿宋_GB2312"/>
          <w:kern w:val="0"/>
          <w:szCs w:val="21"/>
        </w:rPr>
        <w:t>发包人违约的情形</w:t>
      </w:r>
      <w:r>
        <w:rPr>
          <w:rFonts w:eastAsia="方正仿宋_GB2312" w:hint="eastAsia"/>
          <w:kern w:val="0"/>
          <w:szCs w:val="21"/>
        </w:rPr>
        <w:t>〕</w:t>
      </w:r>
      <w:r>
        <w:rPr>
          <w:rFonts w:eastAsia="方正仿宋_GB2312"/>
          <w:kern w:val="0"/>
          <w:szCs w:val="21"/>
        </w:rPr>
        <w:t>约定暂停施工满</w:t>
      </w:r>
      <w:r>
        <w:rPr>
          <w:rFonts w:eastAsia="方正仿宋_GB2312" w:hint="eastAsia"/>
          <w:bCs/>
          <w:kern w:val="0"/>
          <w:szCs w:val="21"/>
          <w:u w:val="single"/>
        </w:rPr>
        <w:t>60</w:t>
      </w:r>
      <w:r>
        <w:rPr>
          <w:rFonts w:eastAsia="方正仿宋_GB2312"/>
          <w:bCs/>
          <w:kern w:val="0"/>
          <w:szCs w:val="21"/>
          <w:u w:val="single"/>
        </w:rPr>
        <w:t xml:space="preserve"> </w:t>
      </w:r>
      <w:r>
        <w:rPr>
          <w:rFonts w:eastAsia="方正仿宋_GB2312"/>
          <w:kern w:val="0"/>
          <w:szCs w:val="21"/>
        </w:rPr>
        <w:t>天后发包人仍不纠正其违约行为并致使合同目的不能实现的，承包人有权解除合同。</w:t>
      </w:r>
    </w:p>
    <w:p w:rsidR="002841D5" w:rsidRDefault="002841D5" w:rsidP="002841D5">
      <w:pPr>
        <w:ind w:firstLineChars="200" w:firstLine="420"/>
        <w:outlineLvl w:val="0"/>
        <w:rPr>
          <w:rFonts w:eastAsia="黑体"/>
          <w:szCs w:val="21"/>
        </w:rPr>
      </w:pPr>
      <w:bookmarkStart w:id="1620" w:name="_Toc11407"/>
      <w:r>
        <w:rPr>
          <w:rFonts w:eastAsia="黑体"/>
          <w:szCs w:val="21"/>
        </w:rPr>
        <w:t xml:space="preserve">16.2 </w:t>
      </w:r>
      <w:r>
        <w:rPr>
          <w:rFonts w:eastAsia="黑体"/>
          <w:szCs w:val="21"/>
        </w:rPr>
        <w:t>承包人违约</w:t>
      </w:r>
      <w:bookmarkEnd w:id="1620"/>
    </w:p>
    <w:p w:rsidR="002841D5" w:rsidRDefault="002841D5" w:rsidP="002841D5">
      <w:pPr>
        <w:ind w:firstLineChars="200" w:firstLine="420"/>
        <w:rPr>
          <w:rFonts w:eastAsia="方正仿宋_GB2312"/>
          <w:kern w:val="0"/>
          <w:szCs w:val="21"/>
        </w:rPr>
      </w:pPr>
      <w:r>
        <w:rPr>
          <w:rFonts w:eastAsia="方正仿宋_GB2312"/>
          <w:kern w:val="0"/>
          <w:szCs w:val="21"/>
        </w:rPr>
        <w:t xml:space="preserve">16.2.1 </w:t>
      </w:r>
      <w:r>
        <w:rPr>
          <w:rFonts w:eastAsia="方正仿宋_GB2312"/>
          <w:kern w:val="0"/>
          <w:szCs w:val="21"/>
        </w:rPr>
        <w:t>承包人违约的情形</w:t>
      </w:r>
    </w:p>
    <w:p w:rsidR="002841D5" w:rsidRDefault="002841D5" w:rsidP="002841D5">
      <w:pPr>
        <w:autoSpaceDE w:val="0"/>
        <w:autoSpaceDN w:val="0"/>
        <w:adjustRightInd w:val="0"/>
        <w:ind w:firstLineChars="200" w:firstLine="420"/>
        <w:rPr>
          <w:rFonts w:eastAsia="方正仿宋_GB2312"/>
          <w:kern w:val="0"/>
          <w:szCs w:val="21"/>
          <w:u w:val="single"/>
        </w:rPr>
      </w:pPr>
      <w:r>
        <w:rPr>
          <w:rFonts w:eastAsia="方正仿宋_GB2312"/>
          <w:kern w:val="0"/>
          <w:szCs w:val="21"/>
        </w:rPr>
        <w:t>承包人违约的其他情形</w:t>
      </w:r>
      <w:r>
        <w:rPr>
          <w:rFonts w:eastAsia="方正仿宋_GB2312" w:hint="eastAsia"/>
          <w:kern w:val="0"/>
          <w:szCs w:val="21"/>
        </w:rPr>
        <w:t>：</w:t>
      </w:r>
      <w:r>
        <w:rPr>
          <w:rFonts w:eastAsia="方正仿宋_GB2312" w:hint="eastAsia"/>
          <w:kern w:val="0"/>
          <w:szCs w:val="21"/>
        </w:rPr>
        <w:t>1.</w:t>
      </w:r>
      <w:r>
        <w:rPr>
          <w:rFonts w:eastAsia="方正仿宋_GB2312" w:hint="eastAsia"/>
          <w:kern w:val="0"/>
          <w:szCs w:val="21"/>
          <w:u w:val="single"/>
        </w:rPr>
        <w:t>承包人进场施工，材料设备应保证符合质量合格，若质量不符合要求，乙方应承担相应责任。乙方使用了不合格材料或工程设备，工程质量达不到合格要求，又拒绝清除不合格工程的，按合同总价款的</w:t>
      </w:r>
      <w:r>
        <w:rPr>
          <w:rFonts w:eastAsia="方正仿宋_GB2312" w:hint="eastAsia"/>
          <w:kern w:val="0"/>
          <w:szCs w:val="21"/>
          <w:u w:val="single"/>
        </w:rPr>
        <w:t>30%</w:t>
      </w:r>
      <w:r>
        <w:rPr>
          <w:rFonts w:eastAsia="方正仿宋_GB2312" w:hint="eastAsia"/>
          <w:kern w:val="0"/>
          <w:szCs w:val="21"/>
          <w:u w:val="single"/>
        </w:rPr>
        <w:t>向甲方支付违约金，不合格工程不予计价，不合格工程的清除费用由乙方承担。</w:t>
      </w:r>
    </w:p>
    <w:p w:rsidR="002841D5" w:rsidRDefault="002841D5" w:rsidP="002841D5">
      <w:pPr>
        <w:numPr>
          <w:ilvl w:val="0"/>
          <w:numId w:val="27"/>
        </w:numPr>
        <w:autoSpaceDE w:val="0"/>
        <w:autoSpaceDN w:val="0"/>
        <w:adjustRightInd w:val="0"/>
        <w:ind w:firstLineChars="200" w:firstLine="420"/>
        <w:rPr>
          <w:rFonts w:eastAsia="方正仿宋_GB2312"/>
          <w:kern w:val="0"/>
          <w:szCs w:val="21"/>
          <w:u w:val="single"/>
        </w:rPr>
      </w:pPr>
      <w:r>
        <w:rPr>
          <w:rFonts w:eastAsia="方正仿宋_GB2312" w:hint="eastAsia"/>
          <w:kern w:val="0"/>
          <w:szCs w:val="21"/>
          <w:u w:val="single"/>
        </w:rPr>
        <w:t>承包人未能按合同进度计划及时完成合同约定的工程内容，已造成或预期造成工期延误，工期延误的责任由乙方承担，每延期一天乙方应向甲方支付合同总价款千分之五的违约金，甲方有权在工程款支付时予以扣除。工程进度滞后一个月以上的，甲方有权视情况解除合同并拒绝支付剩余工程款。乙方承担由此造成的所有损失。</w:t>
      </w:r>
    </w:p>
    <w:p w:rsidR="002841D5" w:rsidRDefault="002841D5" w:rsidP="002841D5">
      <w:pPr>
        <w:numPr>
          <w:ilvl w:val="0"/>
          <w:numId w:val="27"/>
        </w:numPr>
        <w:autoSpaceDE w:val="0"/>
        <w:autoSpaceDN w:val="0"/>
        <w:adjustRightInd w:val="0"/>
        <w:ind w:firstLineChars="200" w:firstLine="420"/>
        <w:rPr>
          <w:rFonts w:eastAsia="方正仿宋_GB2312"/>
          <w:kern w:val="0"/>
          <w:szCs w:val="21"/>
          <w:u w:val="single"/>
        </w:rPr>
      </w:pPr>
      <w:r>
        <w:rPr>
          <w:rFonts w:eastAsia="方正仿宋_GB2312" w:hint="eastAsia"/>
          <w:kern w:val="0"/>
          <w:szCs w:val="21"/>
          <w:u w:val="single"/>
        </w:rPr>
        <w:t>承包人无法继续履行或明确表示不履行或实质上已停止履行合同，甲方除可通知乙方立即解除合同外，并可要求乙方按合同总价款的</w:t>
      </w:r>
      <w:r>
        <w:rPr>
          <w:rFonts w:eastAsia="方正仿宋_GB2312" w:hint="eastAsia"/>
          <w:kern w:val="0"/>
          <w:szCs w:val="21"/>
          <w:u w:val="single"/>
        </w:rPr>
        <w:t>30%</w:t>
      </w:r>
      <w:r>
        <w:rPr>
          <w:rFonts w:eastAsia="方正仿宋_GB2312" w:hint="eastAsia"/>
          <w:kern w:val="0"/>
          <w:szCs w:val="21"/>
          <w:u w:val="single"/>
        </w:rPr>
        <w:t>向甲方支付违约金。</w:t>
      </w:r>
    </w:p>
    <w:p w:rsidR="002841D5" w:rsidRDefault="002841D5" w:rsidP="002841D5">
      <w:pPr>
        <w:pStyle w:val="af8"/>
        <w:rPr>
          <w:rFonts w:eastAsia="方正仿宋_GB2312"/>
        </w:rPr>
      </w:pPr>
    </w:p>
    <w:p w:rsidR="002841D5" w:rsidRDefault="002841D5" w:rsidP="002841D5">
      <w:pPr>
        <w:autoSpaceDE w:val="0"/>
        <w:autoSpaceDN w:val="0"/>
        <w:adjustRightInd w:val="0"/>
        <w:ind w:firstLineChars="200" w:firstLine="420"/>
        <w:rPr>
          <w:rFonts w:eastAsia="方正仿宋_GB2312"/>
          <w:kern w:val="0"/>
          <w:szCs w:val="21"/>
        </w:rPr>
      </w:pPr>
      <w:r>
        <w:rPr>
          <w:rFonts w:eastAsia="方正仿宋_GB2312"/>
          <w:kern w:val="0"/>
          <w:szCs w:val="21"/>
        </w:rPr>
        <w:t>16.2.2</w:t>
      </w:r>
      <w:r>
        <w:rPr>
          <w:rFonts w:eastAsia="方正仿宋_GB2312"/>
          <w:kern w:val="0"/>
          <w:szCs w:val="21"/>
        </w:rPr>
        <w:t>承包人违约的责任</w:t>
      </w:r>
    </w:p>
    <w:p w:rsidR="002841D5" w:rsidRDefault="002841D5" w:rsidP="002841D5">
      <w:pPr>
        <w:ind w:firstLineChars="200" w:firstLine="420"/>
        <w:rPr>
          <w:rFonts w:eastAsia="方正仿宋_GB2312"/>
          <w:kern w:val="0"/>
          <w:szCs w:val="21"/>
          <w:u w:val="single"/>
        </w:rPr>
      </w:pPr>
      <w:r>
        <w:rPr>
          <w:rFonts w:eastAsia="方正仿宋_GB2312"/>
          <w:kern w:val="0"/>
          <w:szCs w:val="21"/>
        </w:rPr>
        <w:t>承包人违约责任的承担方式和计算方法：</w:t>
      </w:r>
      <w:r>
        <w:rPr>
          <w:rFonts w:eastAsia="方正仿宋_GB2312" w:hint="eastAsia"/>
          <w:bCs/>
          <w:kern w:val="0"/>
          <w:szCs w:val="21"/>
          <w:u w:val="single"/>
        </w:rPr>
        <w:t>由承包人承担全部费用并承担相关法律责任</w:t>
      </w:r>
      <w:r>
        <w:rPr>
          <w:rFonts w:eastAsia="方正仿宋_GB2312"/>
          <w:kern w:val="0"/>
          <w:szCs w:val="21"/>
        </w:rPr>
        <w:t>。</w:t>
      </w:r>
      <w:r>
        <w:rPr>
          <w:rFonts w:eastAsia="方正仿宋_GB2312"/>
          <w:szCs w:val="21"/>
        </w:rPr>
        <w:t xml:space="preserve">    </w:t>
      </w:r>
    </w:p>
    <w:p w:rsidR="002841D5" w:rsidRDefault="002841D5" w:rsidP="002841D5">
      <w:pPr>
        <w:ind w:firstLineChars="200" w:firstLine="420"/>
        <w:rPr>
          <w:rFonts w:eastAsia="方正仿宋_GB2312"/>
          <w:szCs w:val="21"/>
        </w:rPr>
      </w:pPr>
      <w:r>
        <w:rPr>
          <w:rFonts w:eastAsia="方正仿宋_GB2312"/>
          <w:szCs w:val="21"/>
        </w:rPr>
        <w:t xml:space="preserve">16.2.3 </w:t>
      </w:r>
      <w:r>
        <w:rPr>
          <w:rFonts w:eastAsia="方正仿宋_GB2312"/>
          <w:szCs w:val="21"/>
        </w:rPr>
        <w:t>因承包人违约解除合同</w:t>
      </w:r>
    </w:p>
    <w:p w:rsidR="002841D5" w:rsidRDefault="002841D5" w:rsidP="002841D5">
      <w:pPr>
        <w:ind w:firstLineChars="200" w:firstLine="420"/>
        <w:rPr>
          <w:rFonts w:eastAsia="方正仿宋_GB2312"/>
          <w:kern w:val="0"/>
          <w:szCs w:val="21"/>
        </w:rPr>
      </w:pPr>
      <w:r>
        <w:rPr>
          <w:rFonts w:eastAsia="方正仿宋_GB2312"/>
          <w:kern w:val="0"/>
          <w:szCs w:val="21"/>
        </w:rPr>
        <w:t>关于承包人违约解除合同的特别约定：</w:t>
      </w:r>
      <w:r>
        <w:rPr>
          <w:rFonts w:eastAsia="方正仿宋_GB2312"/>
          <w:szCs w:val="21"/>
          <w:u w:val="single"/>
        </w:rPr>
        <w:t xml:space="preserve"> </w:t>
      </w:r>
      <w:r>
        <w:rPr>
          <w:rFonts w:eastAsia="方正仿宋_GB2312" w:hint="eastAsia"/>
          <w:bCs/>
          <w:szCs w:val="21"/>
          <w:u w:val="single"/>
        </w:rPr>
        <w:t>/</w:t>
      </w:r>
      <w:r>
        <w:rPr>
          <w:rFonts w:eastAsia="方正仿宋_GB2312" w:hint="eastAsia"/>
          <w:szCs w:val="21"/>
          <w:u w:val="single"/>
        </w:rPr>
        <w:t xml:space="preserve">      </w:t>
      </w:r>
      <w:r>
        <w:rPr>
          <w:rFonts w:eastAsia="方正仿宋_GB2312"/>
          <w:szCs w:val="21"/>
          <w:u w:val="single"/>
        </w:rPr>
        <w:t></w:t>
      </w:r>
      <w:r>
        <w:rPr>
          <w:rFonts w:eastAsia="方正仿宋_GB2312" w:hint="eastAsia"/>
          <w:szCs w:val="21"/>
          <w:u w:val="single"/>
        </w:rPr>
        <w:t xml:space="preserve">  </w:t>
      </w:r>
      <w:r>
        <w:rPr>
          <w:rFonts w:eastAsia="方正仿宋_GB2312"/>
          <w:szCs w:val="21"/>
          <w:u w:val="single"/>
        </w:rPr>
        <w:t></w:t>
      </w:r>
      <w:r>
        <w:rPr>
          <w:rFonts w:eastAsia="方正仿宋_GB2312"/>
          <w:kern w:val="0"/>
          <w:szCs w:val="21"/>
        </w:rPr>
        <w:t>。</w:t>
      </w:r>
    </w:p>
    <w:p w:rsidR="002841D5" w:rsidRDefault="002841D5" w:rsidP="002841D5">
      <w:pPr>
        <w:ind w:firstLineChars="200" w:firstLine="420"/>
        <w:rPr>
          <w:rFonts w:eastAsia="方正仿宋_GB2312"/>
          <w:kern w:val="0"/>
          <w:szCs w:val="21"/>
        </w:rPr>
      </w:pPr>
      <w:r>
        <w:rPr>
          <w:rFonts w:eastAsia="方正仿宋_GB2312"/>
          <w:kern w:val="0"/>
          <w:szCs w:val="21"/>
        </w:rPr>
        <w:t>发包人</w:t>
      </w:r>
      <w:r>
        <w:rPr>
          <w:rFonts w:eastAsia="方正仿宋_GB2312" w:hint="eastAsia"/>
          <w:kern w:val="0"/>
          <w:szCs w:val="21"/>
        </w:rPr>
        <w:t>继续</w:t>
      </w:r>
      <w:r>
        <w:rPr>
          <w:rFonts w:eastAsia="方正仿宋_GB2312"/>
          <w:kern w:val="0"/>
          <w:szCs w:val="21"/>
        </w:rPr>
        <w:t>使用承包人在施工现场的材料、设备、临时工程、承包人文件和由承包人或以其名义编制的其他文件</w:t>
      </w:r>
      <w:r>
        <w:rPr>
          <w:rFonts w:eastAsia="方正仿宋_GB2312" w:hint="eastAsia"/>
          <w:kern w:val="0"/>
          <w:szCs w:val="21"/>
        </w:rPr>
        <w:t>的费用承担方式</w:t>
      </w:r>
      <w:r>
        <w:rPr>
          <w:rFonts w:eastAsia="方正仿宋_GB2312"/>
          <w:kern w:val="0"/>
          <w:szCs w:val="21"/>
        </w:rPr>
        <w:t>：</w:t>
      </w:r>
      <w:r>
        <w:rPr>
          <w:rFonts w:eastAsia="方正仿宋_GB2312"/>
          <w:szCs w:val="21"/>
          <w:u w:val="single"/>
        </w:rPr>
        <w:t xml:space="preserve"> </w:t>
      </w:r>
      <w:r>
        <w:rPr>
          <w:rFonts w:eastAsia="方正仿宋_GB2312" w:hint="eastAsia"/>
          <w:bCs/>
          <w:szCs w:val="21"/>
          <w:u w:val="single"/>
        </w:rPr>
        <w:t>/</w:t>
      </w:r>
      <w:r>
        <w:rPr>
          <w:rFonts w:eastAsia="方正仿宋_GB2312" w:hint="eastAsia"/>
          <w:szCs w:val="21"/>
          <w:u w:val="single"/>
        </w:rPr>
        <w:t xml:space="preserve">      </w:t>
      </w:r>
      <w:r>
        <w:rPr>
          <w:rFonts w:eastAsia="方正仿宋_GB2312"/>
          <w:szCs w:val="21"/>
          <w:u w:val="single"/>
        </w:rPr>
        <w:t></w:t>
      </w:r>
      <w:r>
        <w:rPr>
          <w:rFonts w:eastAsia="方正仿宋_GB2312" w:hint="eastAsia"/>
          <w:szCs w:val="21"/>
          <w:u w:val="single"/>
        </w:rPr>
        <w:t xml:space="preserve">  </w:t>
      </w:r>
      <w:r>
        <w:rPr>
          <w:rFonts w:eastAsia="方正仿宋_GB2312"/>
          <w:szCs w:val="21"/>
          <w:u w:val="single"/>
        </w:rPr>
        <w:t></w:t>
      </w:r>
      <w:r>
        <w:rPr>
          <w:rFonts w:eastAsia="方正仿宋_GB2312"/>
          <w:kern w:val="0"/>
          <w:szCs w:val="21"/>
        </w:rPr>
        <w:t>。</w:t>
      </w:r>
    </w:p>
    <w:p w:rsidR="002841D5" w:rsidRDefault="002841D5" w:rsidP="002841D5">
      <w:pPr>
        <w:pStyle w:val="4"/>
        <w:spacing w:before="100" w:beforeAutospacing="1" w:after="0" w:line="240" w:lineRule="auto"/>
        <w:textAlignment w:val="auto"/>
        <w:rPr>
          <w:rFonts w:ascii="Times New Roman" w:hAnsi="Times New Roman"/>
          <w:b w:val="0"/>
          <w:sz w:val="21"/>
          <w:szCs w:val="21"/>
        </w:rPr>
      </w:pPr>
      <w:bookmarkStart w:id="1621" w:name="_Toc6764"/>
      <w:r>
        <w:rPr>
          <w:rFonts w:ascii="Times New Roman" w:hAnsi="Times New Roman"/>
          <w:b w:val="0"/>
          <w:sz w:val="21"/>
          <w:szCs w:val="21"/>
        </w:rPr>
        <w:t xml:space="preserve">17. </w:t>
      </w:r>
      <w:r>
        <w:rPr>
          <w:rFonts w:ascii="Times New Roman" w:hAnsi="Times New Roman"/>
          <w:b w:val="0"/>
          <w:sz w:val="21"/>
          <w:szCs w:val="21"/>
        </w:rPr>
        <w:t>不可抗力</w:t>
      </w:r>
      <w:bookmarkEnd w:id="1621"/>
      <w:r>
        <w:rPr>
          <w:rFonts w:ascii="Times New Roman" w:hAnsi="Times New Roman"/>
          <w:b w:val="0"/>
          <w:sz w:val="21"/>
          <w:szCs w:val="21"/>
        </w:rPr>
        <w:t xml:space="preserve"> </w:t>
      </w:r>
      <w:bookmarkEnd w:id="1617"/>
    </w:p>
    <w:p w:rsidR="002841D5" w:rsidRDefault="002841D5" w:rsidP="002841D5">
      <w:pPr>
        <w:ind w:firstLineChars="200" w:firstLine="420"/>
        <w:rPr>
          <w:rFonts w:eastAsia="黑体"/>
          <w:szCs w:val="21"/>
        </w:rPr>
      </w:pPr>
      <w:r>
        <w:rPr>
          <w:rFonts w:eastAsia="黑体"/>
          <w:szCs w:val="21"/>
        </w:rPr>
        <w:t xml:space="preserve">17.1 </w:t>
      </w:r>
      <w:r>
        <w:rPr>
          <w:rFonts w:eastAsia="黑体"/>
          <w:szCs w:val="21"/>
        </w:rPr>
        <w:t>不可抗力的确认</w:t>
      </w:r>
    </w:p>
    <w:p w:rsidR="002841D5" w:rsidRDefault="002841D5" w:rsidP="002841D5">
      <w:pPr>
        <w:ind w:firstLineChars="200" w:firstLine="420"/>
        <w:rPr>
          <w:rFonts w:eastAsia="方正仿宋_GB2312"/>
          <w:kern w:val="0"/>
          <w:szCs w:val="21"/>
          <w:u w:val="single"/>
        </w:rPr>
      </w:pPr>
      <w:r>
        <w:rPr>
          <w:rFonts w:eastAsia="方正仿宋_GB2312"/>
          <w:szCs w:val="21"/>
        </w:rPr>
        <w:t>除通用合同条款约定的不可抗力事件之外，视为不可抗力的其他情形：</w:t>
      </w:r>
      <w:r>
        <w:rPr>
          <w:rFonts w:eastAsia="方正仿宋_GB2312"/>
          <w:szCs w:val="21"/>
        </w:rPr>
        <w:t xml:space="preserve"> </w:t>
      </w:r>
      <w:r>
        <w:rPr>
          <w:rFonts w:eastAsia="方正仿宋_GB2312"/>
          <w:kern w:val="0"/>
          <w:szCs w:val="21"/>
          <w:u w:val="single"/>
        </w:rPr>
        <w:t xml:space="preserve">        </w:t>
      </w:r>
      <w:r>
        <w:rPr>
          <w:rFonts w:eastAsia="方正仿宋_GB2312" w:hint="eastAsia"/>
          <w:kern w:val="0"/>
          <w:szCs w:val="21"/>
          <w:u w:val="single"/>
        </w:rPr>
        <w:t>/</w:t>
      </w:r>
      <w:r>
        <w:rPr>
          <w:rFonts w:eastAsia="方正仿宋_GB2312"/>
          <w:kern w:val="0"/>
          <w:szCs w:val="21"/>
          <w:u w:val="single"/>
        </w:rPr>
        <w:t xml:space="preserve">         </w:t>
      </w:r>
      <w:r>
        <w:rPr>
          <w:rFonts w:eastAsia="方正仿宋_GB2312" w:hint="eastAsia"/>
          <w:kern w:val="0"/>
          <w:szCs w:val="21"/>
          <w:u w:val="single"/>
        </w:rPr>
        <w:t xml:space="preserve"> </w:t>
      </w:r>
      <w:r>
        <w:rPr>
          <w:rFonts w:eastAsia="方正仿宋_GB2312"/>
          <w:kern w:val="0"/>
          <w:szCs w:val="21"/>
          <w:u w:val="single"/>
        </w:rPr>
        <w:t xml:space="preserve"> </w:t>
      </w:r>
      <w:r>
        <w:rPr>
          <w:rFonts w:eastAsia="方正仿宋_GB2312"/>
          <w:kern w:val="0"/>
          <w:szCs w:val="21"/>
        </w:rPr>
        <w:t>。</w:t>
      </w:r>
    </w:p>
    <w:p w:rsidR="002841D5" w:rsidRDefault="002841D5" w:rsidP="002841D5">
      <w:pPr>
        <w:ind w:firstLineChars="200" w:firstLine="420"/>
        <w:outlineLvl w:val="0"/>
        <w:rPr>
          <w:rFonts w:eastAsia="黑体"/>
          <w:szCs w:val="21"/>
        </w:rPr>
      </w:pPr>
      <w:bookmarkStart w:id="1622" w:name="_Toc29599"/>
      <w:r>
        <w:rPr>
          <w:rFonts w:eastAsia="黑体"/>
          <w:szCs w:val="21"/>
        </w:rPr>
        <w:lastRenderedPageBreak/>
        <w:t>17.</w:t>
      </w:r>
      <w:r>
        <w:rPr>
          <w:rFonts w:eastAsia="黑体" w:hint="eastAsia"/>
          <w:szCs w:val="21"/>
        </w:rPr>
        <w:t>2</w:t>
      </w:r>
      <w:r>
        <w:rPr>
          <w:rFonts w:eastAsia="黑体"/>
          <w:szCs w:val="21"/>
        </w:rPr>
        <w:t xml:space="preserve"> </w:t>
      </w:r>
      <w:r>
        <w:rPr>
          <w:rFonts w:eastAsia="黑体"/>
          <w:szCs w:val="21"/>
        </w:rPr>
        <w:t>因不可抗力解除合同</w:t>
      </w:r>
      <w:bookmarkEnd w:id="1622"/>
    </w:p>
    <w:p w:rsidR="002841D5" w:rsidRDefault="002841D5" w:rsidP="002841D5">
      <w:pPr>
        <w:ind w:firstLineChars="200" w:firstLine="420"/>
        <w:rPr>
          <w:rFonts w:eastAsia="方正仿宋_GB2312"/>
          <w:szCs w:val="21"/>
        </w:rPr>
      </w:pPr>
      <w:r>
        <w:rPr>
          <w:rFonts w:eastAsia="方正仿宋_GB2312"/>
          <w:szCs w:val="21"/>
        </w:rPr>
        <w:t>合同解除后，发包人应在商定或确定发包人应支付款项后</w:t>
      </w:r>
      <w:r>
        <w:rPr>
          <w:rFonts w:eastAsia="方正仿宋_GB2312"/>
          <w:szCs w:val="21"/>
          <w:u w:val="single"/>
        </w:rPr>
        <w:t xml:space="preserve"> </w:t>
      </w:r>
      <w:r>
        <w:rPr>
          <w:rFonts w:eastAsia="方正仿宋_GB2312" w:hint="eastAsia"/>
          <w:bCs/>
          <w:szCs w:val="21"/>
          <w:u w:val="single"/>
        </w:rPr>
        <w:t>60</w:t>
      </w:r>
      <w:r>
        <w:rPr>
          <w:rFonts w:eastAsia="方正仿宋_GB2312"/>
          <w:bCs/>
          <w:szCs w:val="21"/>
          <w:u w:val="single"/>
        </w:rPr>
        <w:t xml:space="preserve"> </w:t>
      </w:r>
      <w:r>
        <w:rPr>
          <w:rFonts w:eastAsia="方正仿宋_GB2312"/>
          <w:szCs w:val="21"/>
          <w:u w:val="single"/>
        </w:rPr>
        <w:t xml:space="preserve">  </w:t>
      </w:r>
      <w:r>
        <w:rPr>
          <w:rFonts w:eastAsia="方正仿宋_GB2312"/>
          <w:szCs w:val="21"/>
        </w:rPr>
        <w:t>天内完成款项的支付。</w:t>
      </w:r>
    </w:p>
    <w:p w:rsidR="002841D5" w:rsidRDefault="002841D5" w:rsidP="002841D5">
      <w:pPr>
        <w:pStyle w:val="af8"/>
        <w:rPr>
          <w:rFonts w:eastAsia="方正仿宋_GB2312"/>
        </w:rPr>
      </w:pPr>
      <w:r>
        <w:rPr>
          <w:rFonts w:eastAsia="方正仿宋_GB2312" w:hint="eastAsia"/>
          <w:sz w:val="21"/>
          <w:szCs w:val="21"/>
        </w:rPr>
        <w:t xml:space="preserve">    17.3 </w:t>
      </w:r>
      <w:r>
        <w:rPr>
          <w:rFonts w:eastAsia="方正仿宋_GB2312" w:hint="eastAsia"/>
          <w:sz w:val="21"/>
          <w:szCs w:val="21"/>
        </w:rPr>
        <w:t>当事人一方因不可抗力不能履行合同的，应当及时通知对方，以减轻可能给对方造成的损失，并应当在合理时间内提供证明。经双方协商，可以解除合同、延期履行，部分履行或不履行合同，并根据情况可部分或全部免予承担违约责任。</w:t>
      </w:r>
    </w:p>
    <w:p w:rsidR="002841D5" w:rsidRDefault="002841D5" w:rsidP="002841D5">
      <w:pPr>
        <w:pStyle w:val="4"/>
        <w:spacing w:before="100" w:beforeAutospacing="1" w:after="0" w:line="240" w:lineRule="auto"/>
        <w:textAlignment w:val="auto"/>
        <w:rPr>
          <w:rFonts w:ascii="Times New Roman" w:hAnsi="Times New Roman"/>
          <w:b w:val="0"/>
          <w:sz w:val="21"/>
          <w:szCs w:val="21"/>
        </w:rPr>
      </w:pPr>
      <w:bookmarkStart w:id="1623" w:name="_Toc1985"/>
      <w:bookmarkEnd w:id="1590"/>
      <w:bookmarkEnd w:id="1591"/>
      <w:bookmarkEnd w:id="1592"/>
      <w:bookmarkEnd w:id="1593"/>
      <w:bookmarkEnd w:id="1594"/>
      <w:bookmarkEnd w:id="1595"/>
      <w:bookmarkEnd w:id="1596"/>
      <w:bookmarkEnd w:id="1597"/>
      <w:bookmarkEnd w:id="1598"/>
      <w:bookmarkEnd w:id="1599"/>
      <w:bookmarkEnd w:id="1600"/>
      <w:bookmarkEnd w:id="1601"/>
      <w:bookmarkEnd w:id="1618"/>
      <w:r>
        <w:rPr>
          <w:rFonts w:ascii="Times New Roman" w:hAnsi="Times New Roman" w:hint="eastAsia"/>
          <w:b w:val="0"/>
          <w:sz w:val="21"/>
          <w:szCs w:val="21"/>
        </w:rPr>
        <w:t>18</w:t>
      </w:r>
      <w:r>
        <w:rPr>
          <w:rFonts w:ascii="Times New Roman" w:hAnsi="Times New Roman"/>
          <w:b w:val="0"/>
          <w:sz w:val="21"/>
          <w:szCs w:val="21"/>
        </w:rPr>
        <w:t xml:space="preserve">. </w:t>
      </w:r>
      <w:r>
        <w:rPr>
          <w:rFonts w:ascii="Times New Roman" w:hAnsi="Times New Roman"/>
          <w:b w:val="0"/>
          <w:sz w:val="21"/>
          <w:szCs w:val="21"/>
        </w:rPr>
        <w:t>争议解决</w:t>
      </w:r>
      <w:bookmarkEnd w:id="1623"/>
    </w:p>
    <w:p w:rsidR="002841D5" w:rsidRDefault="002841D5" w:rsidP="002841D5">
      <w:pPr>
        <w:ind w:firstLineChars="200" w:firstLine="420"/>
        <w:outlineLvl w:val="0"/>
        <w:rPr>
          <w:rFonts w:eastAsia="黑体"/>
          <w:szCs w:val="21"/>
        </w:rPr>
      </w:pPr>
      <w:bookmarkStart w:id="1624" w:name="_Toc12801"/>
      <w:bookmarkEnd w:id="1602"/>
      <w:bookmarkEnd w:id="1603"/>
      <w:r>
        <w:rPr>
          <w:rFonts w:eastAsia="黑体"/>
          <w:szCs w:val="21"/>
        </w:rPr>
        <w:t xml:space="preserve">20.3 </w:t>
      </w:r>
      <w:r>
        <w:rPr>
          <w:rFonts w:eastAsia="黑体"/>
          <w:szCs w:val="21"/>
        </w:rPr>
        <w:t>争</w:t>
      </w:r>
      <w:bookmarkEnd w:id="1604"/>
      <w:r>
        <w:rPr>
          <w:rFonts w:eastAsia="黑体"/>
          <w:szCs w:val="21"/>
        </w:rPr>
        <w:t>议评审</w:t>
      </w:r>
      <w:bookmarkEnd w:id="1624"/>
    </w:p>
    <w:p w:rsidR="002841D5" w:rsidRDefault="002841D5" w:rsidP="002841D5">
      <w:pPr>
        <w:ind w:firstLineChars="200" w:firstLine="420"/>
        <w:rPr>
          <w:rFonts w:eastAsia="方正仿宋_GB2312"/>
          <w:szCs w:val="21"/>
        </w:rPr>
      </w:pPr>
      <w:r>
        <w:rPr>
          <w:rFonts w:eastAsia="方正仿宋_GB2312"/>
          <w:szCs w:val="21"/>
        </w:rPr>
        <w:t>合同当事人是否同意将工程争议提交争议评审小组决</w:t>
      </w:r>
      <w:r>
        <w:rPr>
          <w:rFonts w:eastAsia="方正仿宋_GB2312" w:hint="eastAsia"/>
          <w:szCs w:val="21"/>
        </w:rPr>
        <w:t>定：</w:t>
      </w:r>
      <w:r>
        <w:rPr>
          <w:rFonts w:eastAsia="方正仿宋_GB2312" w:hint="eastAsia"/>
          <w:szCs w:val="21"/>
          <w:u w:val="single"/>
        </w:rPr>
        <w:t xml:space="preserve"> /   </w:t>
      </w:r>
      <w:r>
        <w:rPr>
          <w:rFonts w:eastAsia="方正仿宋_GB2312" w:hint="eastAsia"/>
          <w:szCs w:val="21"/>
        </w:rPr>
        <w:t>。</w:t>
      </w:r>
      <w:r>
        <w:rPr>
          <w:rFonts w:eastAsia="方正仿宋_GB2312" w:hint="eastAsia"/>
          <w:szCs w:val="21"/>
        </w:rPr>
        <w:t xml:space="preserve">  </w:t>
      </w:r>
    </w:p>
    <w:p w:rsidR="002841D5" w:rsidRDefault="002841D5" w:rsidP="002841D5">
      <w:pPr>
        <w:ind w:firstLineChars="200" w:firstLine="420"/>
        <w:outlineLvl w:val="0"/>
        <w:rPr>
          <w:rFonts w:eastAsia="方正仿宋_GB2312"/>
          <w:szCs w:val="21"/>
        </w:rPr>
      </w:pPr>
      <w:bookmarkStart w:id="1625" w:name="_Toc4175"/>
      <w:r>
        <w:rPr>
          <w:rFonts w:eastAsia="方正仿宋_GB2312"/>
          <w:szCs w:val="21"/>
        </w:rPr>
        <w:t xml:space="preserve">20.3.1 </w:t>
      </w:r>
      <w:r>
        <w:rPr>
          <w:rFonts w:eastAsia="方正仿宋_GB2312"/>
          <w:szCs w:val="21"/>
        </w:rPr>
        <w:t>争议评审小组的确定</w:t>
      </w:r>
      <w:bookmarkEnd w:id="1625"/>
    </w:p>
    <w:p w:rsidR="002841D5" w:rsidRDefault="002841D5" w:rsidP="002841D5">
      <w:pPr>
        <w:ind w:firstLineChars="200" w:firstLine="420"/>
        <w:rPr>
          <w:rFonts w:eastAsia="方正仿宋_GB2312"/>
          <w:szCs w:val="21"/>
          <w:u w:val="single"/>
        </w:rPr>
      </w:pPr>
      <w:r>
        <w:rPr>
          <w:rFonts w:eastAsia="方正仿宋_GB2312"/>
          <w:szCs w:val="21"/>
        </w:rPr>
        <w:t>争议评审小组成员的确定：</w:t>
      </w:r>
      <w:r>
        <w:rPr>
          <w:rFonts w:eastAsia="方正仿宋_GB2312"/>
          <w:szCs w:val="21"/>
          <w:u w:val="single"/>
        </w:rPr>
        <w:t xml:space="preserve">              </w:t>
      </w:r>
      <w:r>
        <w:rPr>
          <w:rFonts w:eastAsia="方正仿宋_GB2312" w:hint="eastAsia"/>
          <w:szCs w:val="21"/>
          <w:u w:val="single"/>
        </w:rPr>
        <w:t>/</w:t>
      </w:r>
      <w:r>
        <w:rPr>
          <w:rFonts w:eastAsia="方正仿宋_GB2312"/>
          <w:szCs w:val="21"/>
          <w:u w:val="single"/>
        </w:rPr>
        <w:t xml:space="preserve">       </w:t>
      </w:r>
      <w:r>
        <w:rPr>
          <w:rFonts w:eastAsia="方正仿宋_GB2312" w:hint="eastAsia"/>
          <w:szCs w:val="21"/>
          <w:u w:val="single"/>
        </w:rPr>
        <w:t xml:space="preserve">    </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选定争议评审员的期限：</w:t>
      </w:r>
      <w:r>
        <w:rPr>
          <w:rFonts w:eastAsia="方正仿宋_GB2312"/>
          <w:szCs w:val="21"/>
          <w:u w:val="single"/>
        </w:rPr>
        <w:t xml:space="preserve">         </w:t>
      </w:r>
      <w:r>
        <w:rPr>
          <w:rFonts w:eastAsia="方正仿宋_GB2312" w:hint="eastAsia"/>
          <w:szCs w:val="21"/>
          <w:u w:val="single"/>
        </w:rPr>
        <w:t>/</w:t>
      </w:r>
      <w:r>
        <w:rPr>
          <w:rFonts w:eastAsia="方正仿宋_GB2312"/>
          <w:szCs w:val="21"/>
          <w:u w:val="single"/>
        </w:rPr>
        <w:t xml:space="preserve">            </w:t>
      </w:r>
      <w:r>
        <w:rPr>
          <w:rFonts w:eastAsia="方正仿宋_GB2312" w:hint="eastAsia"/>
          <w:szCs w:val="21"/>
          <w:u w:val="single"/>
        </w:rPr>
        <w:t xml:space="preserve">    </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争议评审小组成员的报酬承担方式：</w:t>
      </w:r>
      <w:r>
        <w:rPr>
          <w:rFonts w:eastAsia="方正仿宋_GB2312"/>
          <w:szCs w:val="21"/>
          <w:u w:val="single"/>
        </w:rPr>
        <w:t xml:space="preserve">       </w:t>
      </w:r>
      <w:r>
        <w:rPr>
          <w:rFonts w:eastAsia="方正仿宋_GB2312" w:hint="eastAsia"/>
          <w:szCs w:val="21"/>
          <w:u w:val="single"/>
        </w:rPr>
        <w:t>/</w:t>
      </w:r>
      <w:r>
        <w:rPr>
          <w:rFonts w:eastAsia="方正仿宋_GB2312"/>
          <w:szCs w:val="21"/>
          <w:u w:val="single"/>
        </w:rPr>
        <w:t xml:space="preserve">    </w:t>
      </w:r>
      <w:r>
        <w:rPr>
          <w:rFonts w:eastAsia="方正仿宋_GB2312" w:hint="eastAsia"/>
          <w:szCs w:val="21"/>
          <w:u w:val="single"/>
        </w:rPr>
        <w:t xml:space="preserve">    </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rPr>
          <w:rFonts w:eastAsia="方正仿宋_GB2312"/>
          <w:szCs w:val="21"/>
        </w:rPr>
      </w:pPr>
      <w:r>
        <w:rPr>
          <w:rFonts w:eastAsia="方正仿宋_GB2312"/>
          <w:szCs w:val="21"/>
        </w:rPr>
        <w:t>其他事项的约定：</w:t>
      </w:r>
      <w:r>
        <w:rPr>
          <w:rFonts w:eastAsia="方正仿宋_GB2312"/>
          <w:szCs w:val="21"/>
          <w:u w:val="single"/>
        </w:rPr>
        <w:t xml:space="preserve">                     </w:t>
      </w:r>
      <w:r>
        <w:rPr>
          <w:rFonts w:eastAsia="方正仿宋_GB2312" w:hint="eastAsia"/>
          <w:szCs w:val="21"/>
          <w:u w:val="single"/>
        </w:rPr>
        <w:t>/</w:t>
      </w:r>
      <w:r>
        <w:rPr>
          <w:rFonts w:eastAsia="方正仿宋_GB2312"/>
          <w:szCs w:val="21"/>
          <w:u w:val="single"/>
        </w:rPr>
        <w:t xml:space="preserve">     </w:t>
      </w:r>
      <w:r>
        <w:rPr>
          <w:rFonts w:eastAsia="方正仿宋_GB2312" w:hint="eastAsia"/>
          <w:szCs w:val="21"/>
          <w:u w:val="single"/>
        </w:rPr>
        <w:t xml:space="preserve">    </w:t>
      </w:r>
      <w:r>
        <w:rPr>
          <w:rFonts w:eastAsia="方正仿宋_GB2312"/>
          <w:szCs w:val="21"/>
          <w:u w:val="single"/>
        </w:rPr>
        <w:t xml:space="preserve">       </w:t>
      </w:r>
      <w:r>
        <w:rPr>
          <w:rFonts w:eastAsia="方正仿宋_GB2312"/>
          <w:szCs w:val="21"/>
        </w:rPr>
        <w:t>。</w:t>
      </w:r>
    </w:p>
    <w:p w:rsidR="002841D5" w:rsidRDefault="002841D5" w:rsidP="002841D5">
      <w:pPr>
        <w:autoSpaceDE w:val="0"/>
        <w:autoSpaceDN w:val="0"/>
        <w:adjustRightInd w:val="0"/>
        <w:ind w:firstLineChars="200" w:firstLine="420"/>
        <w:outlineLvl w:val="0"/>
        <w:rPr>
          <w:rFonts w:eastAsia="方正仿宋_GB2312"/>
          <w:kern w:val="0"/>
          <w:szCs w:val="21"/>
        </w:rPr>
      </w:pPr>
      <w:bookmarkStart w:id="1626" w:name="_Toc31784"/>
      <w:r>
        <w:rPr>
          <w:rFonts w:eastAsia="方正仿宋_GB2312"/>
          <w:kern w:val="0"/>
          <w:szCs w:val="21"/>
        </w:rPr>
        <w:t xml:space="preserve">20.3.2 </w:t>
      </w:r>
      <w:r>
        <w:rPr>
          <w:rFonts w:eastAsia="方正仿宋_GB2312"/>
          <w:kern w:val="0"/>
          <w:szCs w:val="21"/>
        </w:rPr>
        <w:t>争议评审小组的决定</w:t>
      </w:r>
      <w:bookmarkEnd w:id="1626"/>
    </w:p>
    <w:p w:rsidR="002841D5" w:rsidRDefault="002841D5" w:rsidP="002841D5">
      <w:pPr>
        <w:ind w:firstLineChars="200" w:firstLine="420"/>
        <w:rPr>
          <w:rFonts w:eastAsia="方正仿宋_GB2312"/>
          <w:szCs w:val="21"/>
        </w:rPr>
      </w:pPr>
      <w:r>
        <w:rPr>
          <w:rFonts w:eastAsia="方正仿宋_GB2312"/>
          <w:szCs w:val="21"/>
        </w:rPr>
        <w:t>合同当事人关于本项的约定：</w:t>
      </w:r>
      <w:r>
        <w:rPr>
          <w:rFonts w:eastAsia="方正仿宋_GB2312"/>
          <w:szCs w:val="21"/>
          <w:u w:val="single"/>
        </w:rPr>
        <w:t xml:space="preserve">           </w:t>
      </w:r>
      <w:r>
        <w:rPr>
          <w:rFonts w:eastAsia="方正仿宋_GB2312" w:hint="eastAsia"/>
          <w:szCs w:val="21"/>
          <w:u w:val="single"/>
        </w:rPr>
        <w:t>/</w:t>
      </w:r>
      <w:r>
        <w:rPr>
          <w:rFonts w:eastAsia="方正仿宋_GB2312"/>
          <w:szCs w:val="21"/>
          <w:u w:val="single"/>
        </w:rPr>
        <w:t xml:space="preserve">           </w:t>
      </w:r>
      <w:r>
        <w:rPr>
          <w:rFonts w:eastAsia="方正仿宋_GB2312" w:hint="eastAsia"/>
          <w:szCs w:val="21"/>
          <w:u w:val="single"/>
        </w:rPr>
        <w:t xml:space="preserve">   </w:t>
      </w:r>
      <w:r>
        <w:rPr>
          <w:rFonts w:eastAsia="方正仿宋_GB2312"/>
          <w:szCs w:val="21"/>
          <w:u w:val="single"/>
        </w:rPr>
        <w:t xml:space="preserve">  </w:t>
      </w:r>
      <w:r>
        <w:rPr>
          <w:rFonts w:eastAsia="方正仿宋_GB2312"/>
          <w:szCs w:val="21"/>
        </w:rPr>
        <w:t>。</w:t>
      </w:r>
    </w:p>
    <w:p w:rsidR="002841D5" w:rsidRDefault="002841D5" w:rsidP="002841D5">
      <w:pPr>
        <w:ind w:firstLineChars="200" w:firstLine="420"/>
        <w:outlineLvl w:val="0"/>
        <w:rPr>
          <w:rFonts w:eastAsia="黑体"/>
          <w:szCs w:val="21"/>
        </w:rPr>
      </w:pPr>
      <w:bookmarkStart w:id="1627" w:name="_Toc2690"/>
      <w:r>
        <w:rPr>
          <w:rFonts w:eastAsia="黑体"/>
          <w:szCs w:val="21"/>
        </w:rPr>
        <w:t>20.4</w:t>
      </w:r>
      <w:r>
        <w:rPr>
          <w:rFonts w:eastAsia="黑体"/>
          <w:szCs w:val="21"/>
        </w:rPr>
        <w:t>仲裁或诉讼</w:t>
      </w:r>
      <w:bookmarkEnd w:id="1605"/>
      <w:bookmarkEnd w:id="1627"/>
    </w:p>
    <w:p w:rsidR="002841D5" w:rsidRDefault="002841D5" w:rsidP="002841D5">
      <w:pPr>
        <w:ind w:firstLineChars="200" w:firstLine="420"/>
        <w:rPr>
          <w:rFonts w:eastAsia="黑体"/>
          <w:szCs w:val="21"/>
        </w:rPr>
      </w:pPr>
      <w:r>
        <w:rPr>
          <w:rFonts w:eastAsia="方正仿宋_GB2312"/>
          <w:szCs w:val="21"/>
        </w:rPr>
        <w:t>因合同及合同有关事项发生的争议，按下列第</w:t>
      </w:r>
      <w:r>
        <w:rPr>
          <w:rFonts w:eastAsia="方正仿宋_GB2312"/>
          <w:szCs w:val="21"/>
          <w:u w:val="single"/>
        </w:rPr>
        <w:t xml:space="preserve"> </w:t>
      </w:r>
      <w:r>
        <w:rPr>
          <w:rFonts w:eastAsia="方正仿宋_GB2312" w:hint="eastAsia"/>
          <w:szCs w:val="21"/>
          <w:u w:val="single"/>
        </w:rPr>
        <w:t>(2)</w:t>
      </w:r>
      <w:r>
        <w:rPr>
          <w:rFonts w:eastAsia="方正仿宋_GB2312"/>
          <w:szCs w:val="21"/>
        </w:rPr>
        <w:t>种方式</w:t>
      </w:r>
      <w:r>
        <w:rPr>
          <w:rFonts w:eastAsia="方正仿宋_GB2312" w:hint="eastAsia"/>
          <w:szCs w:val="21"/>
        </w:rPr>
        <w:t>解</w:t>
      </w:r>
      <w:r>
        <w:rPr>
          <w:rFonts w:eastAsia="方正仿宋_GB2312"/>
          <w:szCs w:val="21"/>
        </w:rPr>
        <w:t>决：</w:t>
      </w:r>
    </w:p>
    <w:p w:rsidR="002841D5" w:rsidRDefault="002841D5" w:rsidP="002841D5">
      <w:pPr>
        <w:ind w:firstLineChars="200" w:firstLine="420"/>
        <w:rPr>
          <w:rFonts w:eastAsia="方正仿宋_GB2312"/>
          <w:szCs w:val="21"/>
        </w:rPr>
      </w:pPr>
      <w:r>
        <w:rPr>
          <w:rFonts w:eastAsia="方正仿宋_GB2312"/>
          <w:szCs w:val="21"/>
        </w:rPr>
        <w:t>（</w:t>
      </w:r>
      <w:r>
        <w:rPr>
          <w:rFonts w:eastAsia="方正仿宋_GB2312"/>
          <w:szCs w:val="21"/>
        </w:rPr>
        <w:t>1</w:t>
      </w:r>
      <w:r>
        <w:rPr>
          <w:rFonts w:eastAsia="方正仿宋_GB2312"/>
          <w:szCs w:val="21"/>
        </w:rPr>
        <w:t>）向</w:t>
      </w:r>
      <w:r>
        <w:rPr>
          <w:rFonts w:eastAsia="方正仿宋_GB2312"/>
          <w:szCs w:val="21"/>
          <w:u w:val="single"/>
        </w:rPr>
        <w:t xml:space="preserve">       </w:t>
      </w:r>
      <w:r>
        <w:rPr>
          <w:rFonts w:eastAsia="方正仿宋_GB2312" w:hint="eastAsia"/>
          <w:szCs w:val="21"/>
          <w:u w:val="single"/>
        </w:rPr>
        <w:t>/</w:t>
      </w:r>
      <w:r>
        <w:rPr>
          <w:rFonts w:eastAsia="方正仿宋_GB2312"/>
          <w:szCs w:val="21"/>
          <w:u w:val="single"/>
        </w:rPr>
        <w:t xml:space="preserve"> </w:t>
      </w:r>
      <w:r>
        <w:rPr>
          <w:rFonts w:eastAsia="方正仿宋_GB2312" w:hint="eastAsia"/>
          <w:szCs w:val="21"/>
          <w:u w:val="single"/>
        </w:rPr>
        <w:t xml:space="preserve"> </w:t>
      </w:r>
      <w:r>
        <w:rPr>
          <w:rFonts w:eastAsia="方正仿宋_GB2312"/>
          <w:szCs w:val="21"/>
          <w:u w:val="single"/>
        </w:rPr>
        <w:t xml:space="preserve">     </w:t>
      </w:r>
      <w:r>
        <w:rPr>
          <w:rFonts w:eastAsia="方正仿宋_GB2312"/>
          <w:szCs w:val="21"/>
        </w:rPr>
        <w:t>仲裁委员会申请仲裁；</w:t>
      </w:r>
    </w:p>
    <w:p w:rsidR="002841D5" w:rsidRDefault="002841D5" w:rsidP="002841D5">
      <w:pPr>
        <w:ind w:firstLineChars="200" w:firstLine="420"/>
        <w:rPr>
          <w:rFonts w:eastAsia="方正仿宋_GB2312"/>
          <w:szCs w:val="21"/>
        </w:rPr>
      </w:pPr>
      <w:r>
        <w:rPr>
          <w:rFonts w:eastAsia="方正仿宋_GB2312"/>
          <w:szCs w:val="21"/>
        </w:rPr>
        <w:t>（</w:t>
      </w:r>
      <w:r>
        <w:rPr>
          <w:rFonts w:eastAsia="方正仿宋_GB2312"/>
          <w:szCs w:val="21"/>
        </w:rPr>
        <w:t>2</w:t>
      </w:r>
      <w:r>
        <w:rPr>
          <w:rFonts w:eastAsia="方正仿宋_GB2312"/>
          <w:szCs w:val="21"/>
        </w:rPr>
        <w:t>）向</w:t>
      </w:r>
      <w:r>
        <w:rPr>
          <w:rFonts w:eastAsia="方正仿宋_GB2312"/>
          <w:szCs w:val="21"/>
          <w:u w:val="single"/>
        </w:rPr>
        <w:t xml:space="preserve">  </w:t>
      </w:r>
      <w:r>
        <w:rPr>
          <w:rFonts w:eastAsia="方正仿宋_GB2312"/>
          <w:bCs/>
          <w:szCs w:val="21"/>
          <w:u w:val="single"/>
        </w:rPr>
        <w:t xml:space="preserve"> </w:t>
      </w:r>
      <w:r>
        <w:rPr>
          <w:rFonts w:eastAsia="方正仿宋_GB2312" w:hint="eastAsia"/>
          <w:bCs/>
          <w:szCs w:val="21"/>
          <w:u w:val="single"/>
        </w:rPr>
        <w:t>顺义区</w:t>
      </w:r>
      <w:r>
        <w:rPr>
          <w:rFonts w:eastAsia="方正仿宋_GB2312"/>
          <w:bCs/>
          <w:szCs w:val="21"/>
          <w:u w:val="single"/>
        </w:rPr>
        <w:t xml:space="preserve"> </w:t>
      </w:r>
      <w:r>
        <w:rPr>
          <w:rFonts w:eastAsia="方正仿宋_GB2312"/>
          <w:szCs w:val="21"/>
          <w:u w:val="single"/>
        </w:rPr>
        <w:t xml:space="preserve">    </w:t>
      </w:r>
      <w:r>
        <w:rPr>
          <w:rFonts w:eastAsia="方正仿宋_GB2312"/>
          <w:szCs w:val="21"/>
        </w:rPr>
        <w:t>人民法院起诉。</w:t>
      </w:r>
      <w:bookmarkEnd w:id="1606"/>
      <w:bookmarkEnd w:id="1607"/>
      <w:bookmarkEnd w:id="1608"/>
      <w:bookmarkEnd w:id="1609"/>
      <w:bookmarkEnd w:id="1610"/>
      <w:bookmarkEnd w:id="1611"/>
    </w:p>
    <w:p w:rsidR="002841D5" w:rsidRDefault="002841D5" w:rsidP="002841D5">
      <w:pPr>
        <w:pStyle w:val="af8"/>
        <w:rPr>
          <w:rFonts w:ascii="Times New Roman" w:eastAsia="黑体"/>
          <w:kern w:val="2"/>
          <w:sz w:val="21"/>
          <w:szCs w:val="21"/>
        </w:rPr>
      </w:pPr>
      <w:r>
        <w:rPr>
          <w:rFonts w:ascii="Times New Roman" w:eastAsia="黑体" w:hint="eastAsia"/>
          <w:kern w:val="2"/>
          <w:sz w:val="21"/>
          <w:szCs w:val="21"/>
        </w:rPr>
        <w:t>19.</w:t>
      </w:r>
      <w:r>
        <w:rPr>
          <w:rFonts w:ascii="Times New Roman" w:eastAsia="黑体" w:hint="eastAsia"/>
          <w:kern w:val="2"/>
          <w:sz w:val="21"/>
          <w:szCs w:val="21"/>
        </w:rPr>
        <w:t>其他</w:t>
      </w:r>
    </w:p>
    <w:p w:rsidR="002841D5" w:rsidRDefault="002841D5" w:rsidP="002841D5">
      <w:pPr>
        <w:ind w:firstLineChars="200" w:firstLine="420"/>
        <w:rPr>
          <w:szCs w:val="21"/>
        </w:rPr>
      </w:pPr>
      <w:r>
        <w:rPr>
          <w:rFonts w:eastAsia="方正仿宋_GB2312" w:hint="eastAsia"/>
          <w:kern w:val="0"/>
          <w:szCs w:val="21"/>
        </w:rPr>
        <w:t>若甲方因财政审批等原因导致资金未到位的，付款期限相应顺延；乙方因此与员工或任何第三方发生的欠薪或违约等行为的，甲方对此不承担任何责任。</w:t>
      </w:r>
    </w:p>
    <w:p w:rsidR="002841D5" w:rsidRDefault="002841D5" w:rsidP="002841D5">
      <w:pPr>
        <w:outlineLvl w:val="2"/>
      </w:pPr>
      <w:r>
        <w:rPr>
          <w:szCs w:val="21"/>
        </w:rPr>
        <w:br w:type="page"/>
      </w:r>
      <w:bookmarkStart w:id="1628" w:name="_Toc6278"/>
      <w:bookmarkStart w:id="1629" w:name="_Toc3110_WPSOffice_Level1"/>
      <w:bookmarkStart w:id="1630" w:name="_Toc31749_WPSOffice_Level1"/>
      <w:bookmarkStart w:id="1631" w:name="_Toc8273_WPSOffice_Level1"/>
      <w:bookmarkStart w:id="1632" w:name="_Toc489219296"/>
      <w:bookmarkStart w:id="1633" w:name="_Toc485338209"/>
      <w:bookmarkStart w:id="1634" w:name="_Toc497214127"/>
      <w:bookmarkStart w:id="1635" w:name="_Toc69034551"/>
      <w:bookmarkStart w:id="1636" w:name="_Toc510038052"/>
      <w:r>
        <w:rPr>
          <w:rFonts w:ascii="黑体" w:eastAsia="黑体" w:hAnsi="黑体" w:cs="黑体" w:hint="eastAsia"/>
          <w:b/>
          <w:sz w:val="32"/>
          <w:szCs w:val="32"/>
        </w:rPr>
        <w:lastRenderedPageBreak/>
        <w:t>附件一：质量保修书</w:t>
      </w:r>
      <w:bookmarkEnd w:id="1628"/>
      <w:bookmarkEnd w:id="1629"/>
      <w:bookmarkEnd w:id="1630"/>
      <w:bookmarkEnd w:id="1631"/>
      <w:bookmarkEnd w:id="1632"/>
      <w:bookmarkEnd w:id="1633"/>
      <w:bookmarkEnd w:id="1634"/>
      <w:bookmarkEnd w:id="1635"/>
      <w:bookmarkEnd w:id="1636"/>
    </w:p>
    <w:p w:rsidR="002841D5" w:rsidRDefault="002841D5" w:rsidP="002841D5">
      <w:pPr>
        <w:ind w:firstLineChars="200" w:firstLine="420"/>
        <w:rPr>
          <w:rFonts w:eastAsia="方正仿宋_GB2312"/>
          <w:szCs w:val="21"/>
        </w:rPr>
      </w:pPr>
    </w:p>
    <w:p w:rsidR="002841D5" w:rsidRDefault="002841D5" w:rsidP="002841D5">
      <w:pPr>
        <w:jc w:val="center"/>
        <w:rPr>
          <w:rFonts w:ascii="黑体" w:eastAsia="黑体" w:hAnsi="黑体" w:cs="黑体"/>
          <w:b/>
          <w:bCs/>
          <w:sz w:val="28"/>
          <w:szCs w:val="28"/>
        </w:rPr>
      </w:pPr>
      <w:r>
        <w:rPr>
          <w:rFonts w:ascii="黑体" w:eastAsia="黑体" w:hAnsi="黑体" w:cs="黑体" w:hint="eastAsia"/>
          <w:b/>
          <w:bCs/>
          <w:sz w:val="28"/>
          <w:szCs w:val="28"/>
        </w:rPr>
        <w:t>房屋建筑工程质量保修书</w:t>
      </w:r>
    </w:p>
    <w:p w:rsidR="002841D5" w:rsidRDefault="002841D5" w:rsidP="002841D5">
      <w:pPr>
        <w:ind w:firstLineChars="200" w:firstLine="420"/>
        <w:rPr>
          <w:rFonts w:eastAsia="方正仿宋_GB2312"/>
          <w:szCs w:val="21"/>
        </w:rPr>
      </w:pPr>
    </w:p>
    <w:p w:rsidR="002841D5" w:rsidRDefault="002841D5" w:rsidP="002841D5">
      <w:pPr>
        <w:ind w:firstLineChars="200" w:firstLine="420"/>
        <w:outlineLvl w:val="0"/>
        <w:rPr>
          <w:rFonts w:eastAsia="黑体"/>
          <w:szCs w:val="21"/>
        </w:rPr>
      </w:pPr>
      <w:r>
        <w:rPr>
          <w:rFonts w:eastAsia="黑体" w:hint="eastAsia"/>
          <w:szCs w:val="21"/>
        </w:rPr>
        <w:t>发包人：</w:t>
      </w:r>
      <w:r>
        <w:rPr>
          <w:rFonts w:eastAsia="黑体" w:hint="eastAsia"/>
          <w:szCs w:val="21"/>
          <w:u w:val="single"/>
        </w:rPr>
        <w:t>北京市顺义区空港街道办事处</w:t>
      </w:r>
    </w:p>
    <w:p w:rsidR="002841D5" w:rsidRDefault="002841D5" w:rsidP="002841D5">
      <w:pPr>
        <w:ind w:firstLineChars="200" w:firstLine="420"/>
        <w:outlineLvl w:val="0"/>
        <w:rPr>
          <w:rFonts w:eastAsia="黑体"/>
          <w:szCs w:val="21"/>
        </w:rPr>
      </w:pPr>
      <w:r>
        <w:rPr>
          <w:rFonts w:eastAsia="黑体" w:hint="eastAsia"/>
          <w:szCs w:val="21"/>
        </w:rPr>
        <w:t>承包人：</w:t>
      </w:r>
      <w:r>
        <w:rPr>
          <w:rFonts w:eastAsia="黑体" w:hint="eastAsia"/>
          <w:szCs w:val="21"/>
          <w:u w:val="single"/>
        </w:rPr>
        <w:t xml:space="preserve">                         </w:t>
      </w:r>
    </w:p>
    <w:p w:rsidR="002841D5" w:rsidRDefault="002841D5" w:rsidP="002841D5">
      <w:pPr>
        <w:ind w:firstLineChars="200" w:firstLine="420"/>
        <w:rPr>
          <w:rFonts w:eastAsia="方正仿宋_GB2312"/>
          <w:szCs w:val="21"/>
        </w:rPr>
      </w:pPr>
      <w:r>
        <w:rPr>
          <w:rFonts w:eastAsia="方正仿宋_GB2312" w:hint="eastAsia"/>
          <w:szCs w:val="21"/>
        </w:rPr>
        <w:t>发包人、承包人根据《中华人民共和国建筑法》、《建设工程质量管理条例》和《房屋建筑工程质量保修办法》，经协商一致，对</w:t>
      </w:r>
      <w:r>
        <w:rPr>
          <w:rFonts w:eastAsia="方正仿宋_GB2312" w:hint="eastAsia"/>
          <w:szCs w:val="21"/>
          <w:u w:val="single"/>
        </w:rPr>
        <w:t xml:space="preserve"> </w:t>
      </w:r>
      <w:r>
        <w:rPr>
          <w:rFonts w:eastAsia="方正仿宋_GB2312" w:hint="eastAsia"/>
          <w:szCs w:val="21"/>
          <w:u w:val="single"/>
        </w:rPr>
        <w:t>新国展一期西北地块腾退项目</w:t>
      </w:r>
      <w:r>
        <w:rPr>
          <w:rFonts w:eastAsia="方正仿宋_GB2312" w:hint="eastAsia"/>
          <w:szCs w:val="21"/>
          <w:u w:val="single"/>
        </w:rPr>
        <w:t>-</w:t>
      </w:r>
      <w:r>
        <w:rPr>
          <w:rFonts w:eastAsia="方正仿宋_GB2312" w:hint="eastAsia"/>
          <w:szCs w:val="21"/>
          <w:u w:val="single"/>
        </w:rPr>
        <w:t>新建临时消防车库项目</w:t>
      </w:r>
      <w:r>
        <w:rPr>
          <w:rFonts w:eastAsia="方正仿宋_GB2312" w:hint="eastAsia"/>
          <w:szCs w:val="21"/>
          <w:u w:val="single"/>
        </w:rPr>
        <w:t xml:space="preserve"> </w:t>
      </w:r>
      <w:r>
        <w:rPr>
          <w:rFonts w:eastAsia="方正仿宋_GB2312" w:hint="eastAsia"/>
          <w:szCs w:val="21"/>
        </w:rPr>
        <w:t>（工程名称）签订保修书。</w:t>
      </w:r>
    </w:p>
    <w:p w:rsidR="002841D5" w:rsidRDefault="002841D5" w:rsidP="002841D5">
      <w:pPr>
        <w:ind w:firstLineChars="200" w:firstLine="420"/>
        <w:outlineLvl w:val="0"/>
        <w:rPr>
          <w:rFonts w:eastAsia="黑体"/>
          <w:szCs w:val="21"/>
        </w:rPr>
      </w:pPr>
      <w:r>
        <w:rPr>
          <w:rFonts w:eastAsia="黑体" w:hint="eastAsia"/>
          <w:szCs w:val="21"/>
        </w:rPr>
        <w:t>一、工程保修范围和内容</w:t>
      </w:r>
    </w:p>
    <w:p w:rsidR="002841D5" w:rsidRDefault="002841D5" w:rsidP="002841D5">
      <w:pPr>
        <w:ind w:firstLineChars="200" w:firstLine="420"/>
        <w:rPr>
          <w:rFonts w:eastAsia="方正仿宋_GB2312"/>
          <w:szCs w:val="21"/>
        </w:rPr>
      </w:pPr>
      <w:r>
        <w:rPr>
          <w:rFonts w:eastAsia="方正仿宋_GB2312" w:hint="eastAsia"/>
          <w:szCs w:val="21"/>
        </w:rPr>
        <w:t>承包人在保修期内，按照有关法律、法规、规章的管理规定和双方约定，承担本工程保修责任。</w:t>
      </w:r>
    </w:p>
    <w:p w:rsidR="002841D5" w:rsidRDefault="002841D5" w:rsidP="002841D5">
      <w:pPr>
        <w:ind w:firstLineChars="200" w:firstLine="420"/>
        <w:rPr>
          <w:rFonts w:eastAsia="方正仿宋_GB2312"/>
          <w:szCs w:val="21"/>
        </w:rPr>
      </w:pPr>
      <w:r>
        <w:rPr>
          <w:rFonts w:eastAsia="方正仿宋_GB2312" w:hint="eastAsia"/>
          <w:szCs w:val="21"/>
        </w:rPr>
        <w:t>保修责任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rsidR="002841D5" w:rsidRDefault="002841D5" w:rsidP="002841D5">
      <w:pPr>
        <w:ind w:firstLineChars="200" w:firstLine="420"/>
        <w:rPr>
          <w:rFonts w:eastAsia="方正仿宋_GB2312"/>
          <w:szCs w:val="21"/>
        </w:rPr>
      </w:pPr>
      <w:r>
        <w:rPr>
          <w:rFonts w:eastAsia="方正仿宋_GB2312"/>
          <w:szCs w:val="21"/>
          <w:u w:val="single"/>
        </w:rPr>
        <w:t xml:space="preserve">                        </w:t>
      </w:r>
      <w:r>
        <w:rPr>
          <w:rFonts w:eastAsia="方正仿宋_GB2312" w:hint="eastAsia"/>
          <w:szCs w:val="21"/>
          <w:u w:val="single"/>
        </w:rPr>
        <w:t>/</w:t>
      </w:r>
      <w:r>
        <w:rPr>
          <w:rFonts w:eastAsia="方正仿宋_GB2312"/>
          <w:szCs w:val="21"/>
          <w:u w:val="single"/>
        </w:rPr>
        <w:t xml:space="preserve">   </w:t>
      </w:r>
      <w:r>
        <w:rPr>
          <w:rFonts w:eastAsia="方正仿宋_GB2312" w:hint="eastAsia"/>
          <w:szCs w:val="21"/>
          <w:u w:val="single"/>
        </w:rPr>
        <w:t xml:space="preserve">                              </w:t>
      </w:r>
      <w:r>
        <w:rPr>
          <w:rFonts w:eastAsia="方正仿宋_GB2312"/>
          <w:szCs w:val="21"/>
          <w:u w:val="single"/>
        </w:rPr>
        <w:t xml:space="preserve">             </w:t>
      </w:r>
      <w:r>
        <w:rPr>
          <w:rFonts w:eastAsia="方正仿宋_GB2312" w:hint="eastAsia"/>
          <w:szCs w:val="21"/>
        </w:rPr>
        <w:t>。</w:t>
      </w:r>
    </w:p>
    <w:p w:rsidR="002841D5" w:rsidRDefault="002841D5" w:rsidP="002841D5">
      <w:pPr>
        <w:ind w:firstLineChars="200" w:firstLine="420"/>
        <w:outlineLvl w:val="0"/>
        <w:rPr>
          <w:rFonts w:eastAsia="黑体"/>
          <w:szCs w:val="21"/>
        </w:rPr>
      </w:pPr>
      <w:r>
        <w:rPr>
          <w:rFonts w:eastAsia="黑体" w:hint="eastAsia"/>
          <w:szCs w:val="21"/>
        </w:rPr>
        <w:t>二、保修期</w:t>
      </w:r>
    </w:p>
    <w:p w:rsidR="002841D5" w:rsidRDefault="002841D5" w:rsidP="002841D5">
      <w:pPr>
        <w:ind w:firstLineChars="200" w:firstLine="420"/>
        <w:rPr>
          <w:rFonts w:eastAsia="方正仿宋_GB2312"/>
          <w:szCs w:val="21"/>
        </w:rPr>
      </w:pPr>
      <w:r>
        <w:rPr>
          <w:rFonts w:eastAsia="方正仿宋_GB2312" w:hint="eastAsia"/>
          <w:szCs w:val="21"/>
        </w:rPr>
        <w:t>双方根据《建设工程质量管理条例》及有关规定，约定本工程的保修期如下：</w:t>
      </w:r>
    </w:p>
    <w:p w:rsidR="002841D5" w:rsidRDefault="002841D5" w:rsidP="002841D5">
      <w:pPr>
        <w:ind w:firstLineChars="200" w:firstLine="420"/>
        <w:rPr>
          <w:rFonts w:eastAsia="方正仿宋_GB2312"/>
          <w:szCs w:val="21"/>
        </w:rPr>
      </w:pPr>
      <w:r>
        <w:rPr>
          <w:rFonts w:eastAsia="方正仿宋_GB2312" w:hint="eastAsia"/>
          <w:szCs w:val="21"/>
        </w:rPr>
        <w:t>地基基础工程和主体结构工程为设计文件规定的该工程合理使用年限；</w:t>
      </w:r>
    </w:p>
    <w:p w:rsidR="002841D5" w:rsidRDefault="002841D5" w:rsidP="002841D5">
      <w:pPr>
        <w:ind w:firstLineChars="200" w:firstLine="420"/>
        <w:rPr>
          <w:rFonts w:eastAsia="方正仿宋_GB2312"/>
          <w:szCs w:val="21"/>
        </w:rPr>
      </w:pPr>
      <w:r>
        <w:rPr>
          <w:rFonts w:eastAsia="方正仿宋_GB2312" w:hint="eastAsia"/>
          <w:szCs w:val="21"/>
        </w:rPr>
        <w:t>屋面防水工程、有防水要求的卫生间、房间和外墙面的防渗漏为</w:t>
      </w:r>
      <w:r>
        <w:rPr>
          <w:rFonts w:eastAsia="方正仿宋_GB2312"/>
          <w:szCs w:val="21"/>
          <w:u w:val="single"/>
        </w:rPr>
        <w:t xml:space="preserve"> </w:t>
      </w:r>
      <w:r>
        <w:rPr>
          <w:rFonts w:eastAsia="方正仿宋_GB2312" w:hint="eastAsia"/>
          <w:szCs w:val="21"/>
          <w:u w:val="single"/>
        </w:rPr>
        <w:t xml:space="preserve">    </w:t>
      </w:r>
      <w:r>
        <w:rPr>
          <w:rFonts w:eastAsia="方正仿宋_GB2312"/>
          <w:szCs w:val="21"/>
          <w:u w:val="single"/>
        </w:rPr>
        <w:t xml:space="preserve"> </w:t>
      </w:r>
      <w:r>
        <w:rPr>
          <w:rFonts w:eastAsia="方正仿宋_GB2312" w:hint="eastAsia"/>
          <w:szCs w:val="21"/>
        </w:rPr>
        <w:t>年；</w:t>
      </w:r>
    </w:p>
    <w:p w:rsidR="002841D5" w:rsidRDefault="002841D5" w:rsidP="002841D5">
      <w:pPr>
        <w:ind w:firstLineChars="200" w:firstLine="420"/>
        <w:rPr>
          <w:rFonts w:eastAsia="方正仿宋_GB2312"/>
          <w:szCs w:val="21"/>
        </w:rPr>
      </w:pPr>
      <w:r>
        <w:rPr>
          <w:rFonts w:eastAsia="方正仿宋_GB2312" w:hint="eastAsia"/>
          <w:szCs w:val="21"/>
        </w:rPr>
        <w:t>外窗工程为</w:t>
      </w:r>
      <w:r>
        <w:rPr>
          <w:rFonts w:eastAsia="方正仿宋_GB2312"/>
          <w:szCs w:val="21"/>
          <w:u w:val="single"/>
        </w:rPr>
        <w:t xml:space="preserve"> </w:t>
      </w:r>
      <w:r>
        <w:rPr>
          <w:rFonts w:eastAsia="方正仿宋_GB2312" w:hint="eastAsia"/>
          <w:szCs w:val="21"/>
          <w:u w:val="single"/>
        </w:rPr>
        <w:t xml:space="preserve">   </w:t>
      </w:r>
      <w:r>
        <w:rPr>
          <w:rFonts w:eastAsia="方正仿宋_GB2312"/>
          <w:szCs w:val="21"/>
          <w:u w:val="single"/>
        </w:rPr>
        <w:t xml:space="preserve">  </w:t>
      </w:r>
      <w:r>
        <w:rPr>
          <w:rFonts w:eastAsia="方正仿宋_GB2312" w:hint="eastAsia"/>
          <w:szCs w:val="21"/>
        </w:rPr>
        <w:t>年，外窗防渗漏为</w:t>
      </w:r>
      <w:r>
        <w:rPr>
          <w:rFonts w:eastAsia="方正仿宋_GB2312"/>
          <w:szCs w:val="21"/>
          <w:u w:val="single"/>
        </w:rPr>
        <w:t xml:space="preserve">    </w:t>
      </w:r>
      <w:r>
        <w:rPr>
          <w:rFonts w:eastAsia="方正仿宋_GB2312" w:hint="eastAsia"/>
          <w:szCs w:val="21"/>
        </w:rPr>
        <w:t>年；</w:t>
      </w:r>
    </w:p>
    <w:p w:rsidR="002841D5" w:rsidRDefault="002841D5" w:rsidP="002841D5">
      <w:pPr>
        <w:ind w:firstLineChars="200" w:firstLine="420"/>
        <w:rPr>
          <w:rFonts w:eastAsia="方正仿宋_GB2312"/>
          <w:szCs w:val="21"/>
        </w:rPr>
      </w:pPr>
      <w:r>
        <w:rPr>
          <w:rFonts w:eastAsia="方正仿宋_GB2312" w:hint="eastAsia"/>
          <w:szCs w:val="21"/>
        </w:rPr>
        <w:t>装修工程为</w:t>
      </w:r>
      <w:r>
        <w:rPr>
          <w:rFonts w:eastAsia="方正仿宋_GB2312"/>
          <w:szCs w:val="21"/>
          <w:u w:val="single"/>
        </w:rPr>
        <w:t xml:space="preserve">    </w:t>
      </w:r>
      <w:r>
        <w:rPr>
          <w:rFonts w:eastAsia="方正仿宋_GB2312" w:hint="eastAsia"/>
          <w:szCs w:val="21"/>
        </w:rPr>
        <w:t>年；</w:t>
      </w:r>
    </w:p>
    <w:p w:rsidR="002841D5" w:rsidRDefault="002841D5" w:rsidP="002841D5">
      <w:pPr>
        <w:ind w:firstLineChars="200" w:firstLine="420"/>
        <w:rPr>
          <w:rFonts w:eastAsia="方正仿宋_GB2312"/>
          <w:szCs w:val="21"/>
        </w:rPr>
      </w:pPr>
      <w:r>
        <w:rPr>
          <w:rFonts w:eastAsia="方正仿宋_GB2312" w:hint="eastAsia"/>
          <w:szCs w:val="21"/>
        </w:rPr>
        <w:t>电气管线、给排水管道、设备安装工程为</w:t>
      </w:r>
      <w:r>
        <w:rPr>
          <w:rFonts w:eastAsia="方正仿宋_GB2312"/>
          <w:szCs w:val="21"/>
          <w:u w:val="single"/>
        </w:rPr>
        <w:t xml:space="preserve">   </w:t>
      </w:r>
      <w:r>
        <w:rPr>
          <w:rFonts w:eastAsia="方正仿宋_GB2312" w:hint="eastAsia"/>
          <w:szCs w:val="21"/>
        </w:rPr>
        <w:t>年；</w:t>
      </w:r>
    </w:p>
    <w:p w:rsidR="002841D5" w:rsidRDefault="002841D5" w:rsidP="002841D5">
      <w:pPr>
        <w:ind w:firstLineChars="200" w:firstLine="420"/>
        <w:rPr>
          <w:rFonts w:eastAsia="方正仿宋_GB2312"/>
          <w:szCs w:val="21"/>
        </w:rPr>
      </w:pPr>
      <w:r>
        <w:rPr>
          <w:rFonts w:eastAsia="方正仿宋_GB2312" w:hint="eastAsia"/>
          <w:szCs w:val="21"/>
        </w:rPr>
        <w:t>供热与供冷系统为</w:t>
      </w:r>
      <w:r>
        <w:rPr>
          <w:rFonts w:eastAsia="方正仿宋_GB2312"/>
          <w:szCs w:val="21"/>
          <w:u w:val="single"/>
        </w:rPr>
        <w:t xml:space="preserve">    </w:t>
      </w:r>
      <w:proofErr w:type="gramStart"/>
      <w:r>
        <w:rPr>
          <w:rFonts w:eastAsia="方正仿宋_GB2312" w:hint="eastAsia"/>
          <w:szCs w:val="21"/>
        </w:rPr>
        <w:t>个</w:t>
      </w:r>
      <w:proofErr w:type="gramEnd"/>
      <w:r>
        <w:rPr>
          <w:rFonts w:eastAsia="方正仿宋_GB2312" w:hint="eastAsia"/>
          <w:szCs w:val="21"/>
        </w:rPr>
        <w:t>采暖期、供冷期；</w:t>
      </w:r>
    </w:p>
    <w:p w:rsidR="002841D5" w:rsidRDefault="002841D5" w:rsidP="002841D5">
      <w:pPr>
        <w:ind w:firstLineChars="200" w:firstLine="420"/>
        <w:rPr>
          <w:rFonts w:eastAsia="方正仿宋_GB2312"/>
          <w:szCs w:val="21"/>
        </w:rPr>
      </w:pPr>
      <w:r>
        <w:rPr>
          <w:rFonts w:eastAsia="方正仿宋_GB2312" w:hint="eastAsia"/>
          <w:szCs w:val="21"/>
        </w:rPr>
        <w:t>住宅小区内的给排水设施、道路等配套工程为</w:t>
      </w:r>
      <w:r>
        <w:rPr>
          <w:rFonts w:eastAsia="方正仿宋_GB2312"/>
          <w:szCs w:val="21"/>
          <w:u w:val="single"/>
        </w:rPr>
        <w:t xml:space="preserve">  </w:t>
      </w:r>
      <w:r>
        <w:rPr>
          <w:rFonts w:eastAsia="方正仿宋_GB2312" w:hint="eastAsia"/>
          <w:szCs w:val="21"/>
          <w:u w:val="single"/>
        </w:rPr>
        <w:t>/</w:t>
      </w:r>
      <w:r>
        <w:rPr>
          <w:rFonts w:eastAsia="方正仿宋_GB2312"/>
          <w:szCs w:val="21"/>
          <w:u w:val="single"/>
        </w:rPr>
        <w:t xml:space="preserve">  </w:t>
      </w:r>
      <w:r>
        <w:rPr>
          <w:rFonts w:eastAsia="方正仿宋_GB2312" w:hint="eastAsia"/>
          <w:szCs w:val="21"/>
        </w:rPr>
        <w:t>年；</w:t>
      </w:r>
    </w:p>
    <w:p w:rsidR="002841D5" w:rsidRDefault="002841D5" w:rsidP="002841D5">
      <w:pPr>
        <w:ind w:firstLineChars="200" w:firstLine="420"/>
        <w:rPr>
          <w:rFonts w:eastAsia="方正仿宋_GB2312"/>
          <w:szCs w:val="21"/>
        </w:rPr>
      </w:pPr>
      <w:r>
        <w:rPr>
          <w:rFonts w:eastAsia="方正仿宋_GB2312" w:hint="eastAsia"/>
          <w:szCs w:val="21"/>
        </w:rPr>
        <w:t>其他项目保修期限约定如下：</w:t>
      </w:r>
    </w:p>
    <w:p w:rsidR="002841D5" w:rsidRDefault="002841D5" w:rsidP="002841D5">
      <w:pPr>
        <w:ind w:firstLineChars="200" w:firstLine="420"/>
        <w:rPr>
          <w:rFonts w:eastAsia="方正仿宋_GB2312"/>
          <w:szCs w:val="21"/>
        </w:rPr>
      </w:pPr>
      <w:r>
        <w:rPr>
          <w:rFonts w:eastAsia="方正仿宋_GB2312"/>
          <w:szCs w:val="21"/>
          <w:u w:val="single"/>
        </w:rPr>
        <w:t xml:space="preserve">                                      </w:t>
      </w:r>
      <w:r>
        <w:rPr>
          <w:rFonts w:eastAsia="方正仿宋_GB2312" w:hint="eastAsia"/>
          <w:szCs w:val="21"/>
          <w:u w:val="single"/>
        </w:rPr>
        <w:t>/</w:t>
      </w:r>
      <w:r>
        <w:rPr>
          <w:rFonts w:eastAsia="方正仿宋_GB2312"/>
          <w:szCs w:val="21"/>
          <w:u w:val="single"/>
        </w:rPr>
        <w:t xml:space="preserve">                     </w:t>
      </w:r>
      <w:r>
        <w:rPr>
          <w:rFonts w:eastAsia="方正仿宋_GB2312" w:hint="eastAsia"/>
          <w:szCs w:val="21"/>
          <w:u w:val="single"/>
        </w:rPr>
        <w:t xml:space="preserve">                </w:t>
      </w:r>
      <w:r>
        <w:rPr>
          <w:rFonts w:eastAsia="方正仿宋_GB2312" w:hint="eastAsia"/>
          <w:szCs w:val="21"/>
        </w:rPr>
        <w:t>。</w:t>
      </w:r>
    </w:p>
    <w:p w:rsidR="002841D5" w:rsidRDefault="002841D5" w:rsidP="002841D5">
      <w:pPr>
        <w:ind w:firstLineChars="200" w:firstLine="420"/>
        <w:outlineLvl w:val="0"/>
        <w:rPr>
          <w:rFonts w:eastAsia="黑体"/>
          <w:szCs w:val="21"/>
        </w:rPr>
      </w:pPr>
      <w:r>
        <w:rPr>
          <w:rFonts w:eastAsia="黑体" w:hint="eastAsia"/>
          <w:szCs w:val="21"/>
        </w:rPr>
        <w:t>三、保修责任</w:t>
      </w:r>
    </w:p>
    <w:p w:rsidR="002841D5" w:rsidRDefault="002841D5" w:rsidP="002841D5">
      <w:pPr>
        <w:ind w:firstLineChars="200" w:firstLine="420"/>
        <w:rPr>
          <w:rFonts w:eastAsia="方正仿宋_GB2312"/>
          <w:szCs w:val="21"/>
        </w:rPr>
      </w:pPr>
      <w:r>
        <w:rPr>
          <w:rFonts w:eastAsia="方正仿宋_GB2312"/>
          <w:szCs w:val="21"/>
        </w:rPr>
        <w:t>1</w:t>
      </w:r>
      <w:r>
        <w:rPr>
          <w:rFonts w:eastAsia="方正仿宋_GB2312" w:hint="eastAsia"/>
          <w:szCs w:val="21"/>
        </w:rPr>
        <w:t>、属于责任范围、内容的项目，承包人应当在接到保修通知之日起</w:t>
      </w:r>
      <w:r>
        <w:rPr>
          <w:rFonts w:eastAsia="方正仿宋_GB2312"/>
          <w:szCs w:val="21"/>
        </w:rPr>
        <w:t>7</w:t>
      </w:r>
      <w:r>
        <w:rPr>
          <w:rFonts w:eastAsia="方正仿宋_GB2312" w:hint="eastAsia"/>
          <w:szCs w:val="21"/>
        </w:rPr>
        <w:t>天内派人保修。承包人不在约定期限内派人保修的，发包人可以委托他人修理。</w:t>
      </w:r>
    </w:p>
    <w:p w:rsidR="002841D5" w:rsidRDefault="002841D5" w:rsidP="002841D5">
      <w:pPr>
        <w:ind w:firstLineChars="200" w:firstLine="420"/>
        <w:rPr>
          <w:rFonts w:eastAsia="方正仿宋_GB2312"/>
          <w:szCs w:val="21"/>
        </w:rPr>
      </w:pPr>
      <w:r>
        <w:rPr>
          <w:rFonts w:eastAsia="方正仿宋_GB2312"/>
          <w:szCs w:val="21"/>
        </w:rPr>
        <w:t>2</w:t>
      </w:r>
      <w:r>
        <w:rPr>
          <w:rFonts w:eastAsia="方正仿宋_GB2312" w:hint="eastAsia"/>
          <w:szCs w:val="21"/>
        </w:rPr>
        <w:t>、发生紧急抢修事故的，承包人在接到事故通知后，应当立即到达事故现场抢修。</w:t>
      </w:r>
    </w:p>
    <w:p w:rsidR="002841D5" w:rsidRDefault="002841D5" w:rsidP="002841D5">
      <w:pPr>
        <w:ind w:firstLineChars="200" w:firstLine="420"/>
        <w:rPr>
          <w:rFonts w:eastAsia="方正仿宋_GB2312"/>
          <w:szCs w:val="21"/>
        </w:rPr>
      </w:pPr>
      <w:r>
        <w:rPr>
          <w:rFonts w:eastAsia="方正仿宋_GB2312"/>
          <w:szCs w:val="21"/>
        </w:rPr>
        <w:t>3</w:t>
      </w:r>
      <w:r>
        <w:rPr>
          <w:rFonts w:eastAsia="方正仿宋_GB2312" w:hint="eastAsia"/>
          <w:szCs w:val="21"/>
        </w:rPr>
        <w:t>、对于涉及结构安全的质量问题，应当按照《房屋建筑工程质量保修办法》的规定，立即向当地建设行政主管部门报告，采取安全防范措施；由原设计人或者具有相应资质等级的设计人提出保修方案，承包人实施保修。</w:t>
      </w:r>
    </w:p>
    <w:p w:rsidR="002841D5" w:rsidRDefault="002841D5" w:rsidP="002841D5">
      <w:pPr>
        <w:ind w:firstLineChars="200" w:firstLine="420"/>
        <w:rPr>
          <w:rFonts w:eastAsia="方正仿宋_GB2312"/>
          <w:szCs w:val="21"/>
        </w:rPr>
      </w:pPr>
      <w:r>
        <w:rPr>
          <w:rFonts w:eastAsia="方正仿宋_GB2312"/>
          <w:szCs w:val="21"/>
        </w:rPr>
        <w:t>4</w:t>
      </w:r>
      <w:r>
        <w:rPr>
          <w:rFonts w:eastAsia="方正仿宋_GB2312" w:hint="eastAsia"/>
          <w:szCs w:val="21"/>
        </w:rPr>
        <w:t>、质量保修完成后，由发包人组织验收。</w:t>
      </w:r>
    </w:p>
    <w:p w:rsidR="002841D5" w:rsidRDefault="002841D5" w:rsidP="002841D5">
      <w:pPr>
        <w:ind w:firstLineChars="200" w:firstLine="420"/>
        <w:outlineLvl w:val="0"/>
        <w:rPr>
          <w:rFonts w:eastAsia="黑体"/>
          <w:szCs w:val="21"/>
        </w:rPr>
      </w:pPr>
      <w:r>
        <w:rPr>
          <w:rFonts w:eastAsia="黑体" w:hint="eastAsia"/>
          <w:szCs w:val="21"/>
        </w:rPr>
        <w:t>四、保修费用</w:t>
      </w:r>
    </w:p>
    <w:p w:rsidR="002841D5" w:rsidRDefault="002841D5" w:rsidP="002841D5">
      <w:pPr>
        <w:ind w:firstLineChars="200" w:firstLine="420"/>
        <w:rPr>
          <w:rFonts w:eastAsia="方正仿宋_GB2312"/>
          <w:szCs w:val="21"/>
        </w:rPr>
      </w:pPr>
      <w:r>
        <w:rPr>
          <w:rFonts w:eastAsia="方正仿宋_GB2312" w:hint="eastAsia"/>
          <w:szCs w:val="21"/>
        </w:rPr>
        <w:t>保修费用由造成质量缺陷的责任方承担。</w:t>
      </w:r>
    </w:p>
    <w:p w:rsidR="002841D5" w:rsidRDefault="002841D5" w:rsidP="002841D5">
      <w:pPr>
        <w:ind w:firstLineChars="200" w:firstLine="420"/>
        <w:outlineLvl w:val="0"/>
        <w:rPr>
          <w:rFonts w:eastAsia="黑体"/>
          <w:szCs w:val="21"/>
        </w:rPr>
      </w:pPr>
      <w:r>
        <w:rPr>
          <w:rFonts w:eastAsia="黑体" w:hint="eastAsia"/>
          <w:szCs w:val="21"/>
        </w:rPr>
        <w:t>五、其</w:t>
      </w:r>
      <w:r>
        <w:rPr>
          <w:rFonts w:eastAsia="黑体" w:hint="eastAsia"/>
          <w:szCs w:val="21"/>
        </w:rPr>
        <w:t xml:space="preserve"> </w:t>
      </w:r>
      <w:r>
        <w:rPr>
          <w:rFonts w:eastAsia="黑体" w:hint="eastAsia"/>
          <w:szCs w:val="21"/>
        </w:rPr>
        <w:t>他</w:t>
      </w:r>
    </w:p>
    <w:p w:rsidR="002841D5" w:rsidRDefault="002841D5" w:rsidP="002841D5">
      <w:pPr>
        <w:ind w:firstLineChars="200" w:firstLine="420"/>
        <w:rPr>
          <w:rFonts w:eastAsia="方正仿宋_GB2312"/>
          <w:szCs w:val="21"/>
        </w:rPr>
      </w:pPr>
      <w:r>
        <w:rPr>
          <w:rFonts w:eastAsia="方正仿宋_GB2312" w:hint="eastAsia"/>
          <w:szCs w:val="21"/>
        </w:rPr>
        <w:t>双方约定的其他工程保修责任事项：</w:t>
      </w:r>
    </w:p>
    <w:p w:rsidR="002841D5" w:rsidRDefault="002841D5" w:rsidP="002841D5">
      <w:pPr>
        <w:ind w:firstLineChars="200" w:firstLine="420"/>
        <w:rPr>
          <w:rFonts w:eastAsia="方正仿宋_GB2312"/>
          <w:szCs w:val="21"/>
        </w:rPr>
      </w:pPr>
      <w:r>
        <w:rPr>
          <w:rFonts w:eastAsia="方正仿宋_GB2312"/>
          <w:szCs w:val="21"/>
          <w:u w:val="single"/>
        </w:rPr>
        <w:t xml:space="preserve">                         </w:t>
      </w:r>
      <w:r>
        <w:rPr>
          <w:rFonts w:eastAsia="方正仿宋_GB2312" w:hint="eastAsia"/>
          <w:szCs w:val="21"/>
          <w:u w:val="single"/>
        </w:rPr>
        <w:t>/</w:t>
      </w:r>
      <w:r>
        <w:rPr>
          <w:rFonts w:eastAsia="方正仿宋_GB2312"/>
          <w:szCs w:val="21"/>
          <w:u w:val="single"/>
        </w:rPr>
        <w:t xml:space="preserve">                                                          </w:t>
      </w:r>
      <w:r>
        <w:rPr>
          <w:rFonts w:eastAsia="方正仿宋_GB2312" w:hint="eastAsia"/>
          <w:szCs w:val="21"/>
        </w:rPr>
        <w:t>。</w:t>
      </w:r>
    </w:p>
    <w:p w:rsidR="002841D5" w:rsidRDefault="002841D5" w:rsidP="002841D5">
      <w:pPr>
        <w:ind w:firstLineChars="200" w:firstLine="420"/>
        <w:rPr>
          <w:rFonts w:eastAsia="方正仿宋_GB2312"/>
          <w:szCs w:val="21"/>
        </w:rPr>
      </w:pPr>
      <w:r>
        <w:rPr>
          <w:rFonts w:eastAsia="方正仿宋_GB2312" w:hint="eastAsia"/>
          <w:szCs w:val="21"/>
        </w:rPr>
        <w:t>本工程保修书，由施工合同发包人、承包人双方在竣工验收</w:t>
      </w:r>
      <w:proofErr w:type="gramStart"/>
      <w:r>
        <w:rPr>
          <w:rFonts w:eastAsia="方正仿宋_GB2312" w:hint="eastAsia"/>
          <w:szCs w:val="21"/>
        </w:rPr>
        <w:t>前共同</w:t>
      </w:r>
      <w:proofErr w:type="gramEnd"/>
      <w:r>
        <w:rPr>
          <w:rFonts w:eastAsia="方正仿宋_GB2312" w:hint="eastAsia"/>
          <w:szCs w:val="21"/>
        </w:rPr>
        <w:t>签署，作为施工合同附件，其有效期限至保修期满。</w:t>
      </w:r>
    </w:p>
    <w:p w:rsidR="002841D5" w:rsidRDefault="002841D5" w:rsidP="002841D5">
      <w:pPr>
        <w:ind w:firstLineChars="200" w:firstLine="420"/>
        <w:rPr>
          <w:rFonts w:eastAsia="方正仿宋_GB2312"/>
          <w:szCs w:val="21"/>
        </w:rPr>
      </w:pPr>
      <w:r>
        <w:rPr>
          <w:rFonts w:eastAsia="方正仿宋_GB2312"/>
          <w:szCs w:val="21"/>
        </w:rPr>
        <w:br w:type="page"/>
      </w:r>
    </w:p>
    <w:p w:rsidR="002841D5" w:rsidRDefault="002841D5" w:rsidP="002841D5">
      <w:pPr>
        <w:pStyle w:val="af8"/>
        <w:rPr>
          <w:rFonts w:ascii="Times New Roman" w:eastAsia="方正仿宋_GB2312"/>
          <w:sz w:val="21"/>
          <w:szCs w:val="21"/>
        </w:rPr>
      </w:pPr>
    </w:p>
    <w:p w:rsidR="002841D5" w:rsidRDefault="002841D5" w:rsidP="002841D5">
      <w:pPr>
        <w:jc w:val="center"/>
        <w:rPr>
          <w:rFonts w:ascii="方正仿宋_GB2312" w:eastAsia="方正仿宋_GB2312" w:hAnsi="方正仿宋_GB2312" w:cs="方正仿宋_GB2312"/>
          <w:bCs/>
          <w:sz w:val="28"/>
          <w:szCs w:val="28"/>
        </w:rPr>
      </w:pPr>
      <w:r>
        <w:rPr>
          <w:rFonts w:ascii="方正仿宋_GB2312" w:eastAsia="方正仿宋_GB2312" w:hAnsi="方正仿宋_GB2312" w:cs="方正仿宋_GB2312" w:hint="eastAsia"/>
          <w:bCs/>
          <w:sz w:val="28"/>
          <w:szCs w:val="28"/>
        </w:rPr>
        <w:t>签 署 页</w:t>
      </w:r>
    </w:p>
    <w:p w:rsidR="002841D5" w:rsidRDefault="002841D5" w:rsidP="002841D5">
      <w:pPr>
        <w:pStyle w:val="af8"/>
      </w:pPr>
    </w:p>
    <w:tbl>
      <w:tblPr>
        <w:tblW w:w="0" w:type="auto"/>
        <w:jc w:val="center"/>
        <w:tblLayout w:type="fixed"/>
        <w:tblCellMar>
          <w:left w:w="0" w:type="dxa"/>
          <w:right w:w="0" w:type="dxa"/>
        </w:tblCellMar>
        <w:tblLook w:val="0000" w:firstRow="0" w:lastRow="0" w:firstColumn="0" w:lastColumn="0" w:noHBand="0" w:noVBand="0"/>
      </w:tblPr>
      <w:tblGrid>
        <w:gridCol w:w="4373"/>
        <w:gridCol w:w="240"/>
        <w:gridCol w:w="4957"/>
      </w:tblGrid>
      <w:tr w:rsidR="002841D5" w:rsidTr="005B4CBE">
        <w:trPr>
          <w:trHeight w:val="270"/>
          <w:jc w:val="center"/>
        </w:trPr>
        <w:tc>
          <w:tcPr>
            <w:tcW w:w="4373"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u w:val="single"/>
              </w:rPr>
            </w:pPr>
            <w:r>
              <w:rPr>
                <w:rFonts w:eastAsia="方正仿宋_GB2312"/>
                <w:szCs w:val="21"/>
              </w:rPr>
              <w:t>发包人：</w:t>
            </w:r>
            <w:r>
              <w:rPr>
                <w:rFonts w:eastAsia="方正仿宋_GB2312" w:hint="eastAsia"/>
                <w:szCs w:val="21"/>
                <w:u w:val="single"/>
              </w:rPr>
              <w:t xml:space="preserve">                                  </w:t>
            </w:r>
          </w:p>
          <w:p w:rsidR="002841D5" w:rsidRDefault="002841D5" w:rsidP="005B4CBE">
            <w:pPr>
              <w:ind w:firstLineChars="400" w:firstLine="840"/>
              <w:rPr>
                <w:rFonts w:eastAsia="方正仿宋_GB2312"/>
                <w:szCs w:val="21"/>
              </w:rPr>
            </w:pPr>
            <w:r>
              <w:rPr>
                <w:rFonts w:eastAsia="方正仿宋_GB2312"/>
                <w:szCs w:val="21"/>
              </w:rPr>
              <w:t>（</w:t>
            </w:r>
            <w:r>
              <w:rPr>
                <w:rFonts w:eastAsia="方正仿宋_GB2312" w:hint="eastAsia"/>
                <w:szCs w:val="21"/>
              </w:rPr>
              <w:t>公</w:t>
            </w:r>
            <w:r>
              <w:rPr>
                <w:rFonts w:eastAsia="方正仿宋_GB2312"/>
                <w:szCs w:val="21"/>
              </w:rPr>
              <w:t>章）</w:t>
            </w:r>
          </w:p>
        </w:tc>
        <w:tc>
          <w:tcPr>
            <w:tcW w:w="240"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p>
        </w:tc>
        <w:tc>
          <w:tcPr>
            <w:tcW w:w="4957"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u w:val="single"/>
              </w:rPr>
            </w:pPr>
            <w:r>
              <w:rPr>
                <w:rFonts w:eastAsia="方正仿宋_GB2312"/>
                <w:szCs w:val="21"/>
              </w:rPr>
              <w:t>承包人：</w:t>
            </w:r>
            <w:r>
              <w:rPr>
                <w:rFonts w:eastAsia="方正仿宋_GB2312" w:hint="eastAsia"/>
                <w:szCs w:val="21"/>
                <w:u w:val="single"/>
              </w:rPr>
              <w:t xml:space="preserve">                                  </w:t>
            </w:r>
          </w:p>
          <w:p w:rsidR="002841D5" w:rsidRDefault="002841D5" w:rsidP="005B4CBE">
            <w:pPr>
              <w:ind w:firstLineChars="400" w:firstLine="840"/>
            </w:pPr>
            <w:r>
              <w:rPr>
                <w:rFonts w:eastAsia="方正仿宋_GB2312"/>
                <w:szCs w:val="21"/>
              </w:rPr>
              <w:t>（</w:t>
            </w:r>
            <w:r>
              <w:rPr>
                <w:rFonts w:eastAsia="方正仿宋_GB2312" w:hint="eastAsia"/>
                <w:szCs w:val="21"/>
              </w:rPr>
              <w:t>公</w:t>
            </w:r>
            <w:r>
              <w:rPr>
                <w:rFonts w:eastAsia="方正仿宋_GB2312"/>
                <w:szCs w:val="21"/>
              </w:rPr>
              <w:t>章）</w:t>
            </w:r>
          </w:p>
        </w:tc>
      </w:tr>
      <w:tr w:rsidR="002841D5" w:rsidTr="005B4CBE">
        <w:trPr>
          <w:trHeight w:val="270"/>
          <w:jc w:val="center"/>
        </w:trPr>
        <w:tc>
          <w:tcPr>
            <w:tcW w:w="4373"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p>
        </w:tc>
        <w:tc>
          <w:tcPr>
            <w:tcW w:w="240"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p>
        </w:tc>
        <w:tc>
          <w:tcPr>
            <w:tcW w:w="4957" w:type="dxa"/>
            <w:tcBorders>
              <w:top w:val="nil"/>
              <w:left w:val="nil"/>
              <w:bottom w:val="nil"/>
              <w:right w:val="nil"/>
            </w:tcBorders>
            <w:tcMar>
              <w:top w:w="17" w:type="dxa"/>
              <w:left w:w="17" w:type="dxa"/>
              <w:bottom w:w="0" w:type="dxa"/>
              <w:right w:w="17" w:type="dxa"/>
            </w:tcMar>
            <w:vAlign w:val="center"/>
          </w:tcPr>
          <w:p w:rsidR="002841D5" w:rsidRDefault="002841D5" w:rsidP="005B4CBE"/>
          <w:p w:rsidR="002841D5" w:rsidRDefault="002841D5" w:rsidP="005B4CBE">
            <w:pPr>
              <w:pStyle w:val="af8"/>
            </w:pPr>
          </w:p>
          <w:p w:rsidR="002841D5" w:rsidRDefault="002841D5" w:rsidP="005B4CBE"/>
        </w:tc>
      </w:tr>
      <w:tr w:rsidR="002841D5" w:rsidTr="005B4CBE">
        <w:trPr>
          <w:trHeight w:val="360"/>
          <w:jc w:val="center"/>
        </w:trPr>
        <w:tc>
          <w:tcPr>
            <w:tcW w:w="4373" w:type="dxa"/>
            <w:tcBorders>
              <w:top w:val="nil"/>
              <w:left w:val="nil"/>
              <w:bottom w:val="nil"/>
              <w:right w:val="nil"/>
            </w:tcBorders>
            <w:tcMar>
              <w:top w:w="17" w:type="dxa"/>
              <w:left w:w="17" w:type="dxa"/>
              <w:bottom w:w="0" w:type="dxa"/>
              <w:right w:w="17" w:type="dxa"/>
            </w:tcMar>
            <w:vAlign w:val="center"/>
          </w:tcPr>
          <w:p w:rsidR="002841D5" w:rsidRDefault="002841D5" w:rsidP="005B4CBE">
            <w:pPr>
              <w:rPr>
                <w:szCs w:val="21"/>
              </w:rPr>
            </w:pPr>
            <w:r>
              <w:rPr>
                <w:rFonts w:eastAsia="方正仿宋_GB2312" w:hint="eastAsia"/>
                <w:szCs w:val="21"/>
              </w:rPr>
              <w:t>法定</w:t>
            </w:r>
            <w:r>
              <w:rPr>
                <w:rFonts w:eastAsia="方正仿宋_GB2312"/>
                <w:szCs w:val="21"/>
              </w:rPr>
              <w:t>地址：</w:t>
            </w:r>
          </w:p>
        </w:tc>
        <w:tc>
          <w:tcPr>
            <w:tcW w:w="240"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p>
        </w:tc>
        <w:tc>
          <w:tcPr>
            <w:tcW w:w="4957"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r>
              <w:rPr>
                <w:rFonts w:eastAsia="方正仿宋_GB2312" w:hint="eastAsia"/>
                <w:szCs w:val="21"/>
              </w:rPr>
              <w:t>法定</w:t>
            </w:r>
            <w:r>
              <w:rPr>
                <w:rFonts w:eastAsia="方正仿宋_GB2312"/>
                <w:szCs w:val="21"/>
              </w:rPr>
              <w:t>地址：</w:t>
            </w:r>
          </w:p>
        </w:tc>
      </w:tr>
      <w:tr w:rsidR="002841D5" w:rsidTr="005B4CBE">
        <w:trPr>
          <w:trHeight w:val="222"/>
          <w:jc w:val="center"/>
        </w:trPr>
        <w:tc>
          <w:tcPr>
            <w:tcW w:w="4373"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p>
        </w:tc>
        <w:tc>
          <w:tcPr>
            <w:tcW w:w="240"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p>
        </w:tc>
        <w:tc>
          <w:tcPr>
            <w:tcW w:w="4957" w:type="dxa"/>
            <w:tcBorders>
              <w:top w:val="nil"/>
              <w:left w:val="nil"/>
              <w:bottom w:val="nil"/>
              <w:right w:val="nil"/>
            </w:tcBorders>
            <w:tcMar>
              <w:top w:w="17" w:type="dxa"/>
              <w:left w:w="17" w:type="dxa"/>
              <w:bottom w:w="0" w:type="dxa"/>
              <w:right w:w="17" w:type="dxa"/>
            </w:tcMar>
            <w:vAlign w:val="center"/>
          </w:tcPr>
          <w:p w:rsidR="002841D5" w:rsidRDefault="002841D5" w:rsidP="005B4CBE">
            <w:pPr>
              <w:ind w:firstLineChars="500" w:firstLine="1050"/>
              <w:rPr>
                <w:rFonts w:eastAsia="方正仿宋_GB2312"/>
                <w:szCs w:val="21"/>
              </w:rPr>
            </w:pPr>
          </w:p>
        </w:tc>
      </w:tr>
      <w:tr w:rsidR="002841D5" w:rsidTr="005B4CBE">
        <w:trPr>
          <w:trHeight w:val="222"/>
          <w:jc w:val="center"/>
        </w:trPr>
        <w:tc>
          <w:tcPr>
            <w:tcW w:w="4373"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p>
        </w:tc>
        <w:tc>
          <w:tcPr>
            <w:tcW w:w="240"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p>
        </w:tc>
        <w:tc>
          <w:tcPr>
            <w:tcW w:w="4957" w:type="dxa"/>
            <w:tcBorders>
              <w:top w:val="nil"/>
              <w:left w:val="nil"/>
              <w:bottom w:val="nil"/>
              <w:right w:val="nil"/>
            </w:tcBorders>
            <w:tcMar>
              <w:top w:w="17" w:type="dxa"/>
              <w:left w:w="17" w:type="dxa"/>
              <w:bottom w:w="0" w:type="dxa"/>
              <w:right w:w="17" w:type="dxa"/>
            </w:tcMar>
            <w:vAlign w:val="center"/>
          </w:tcPr>
          <w:p w:rsidR="002841D5" w:rsidRDefault="002841D5" w:rsidP="005B4CBE">
            <w:pPr>
              <w:ind w:firstLineChars="500" w:firstLine="1050"/>
            </w:pPr>
          </w:p>
          <w:p w:rsidR="002841D5" w:rsidRDefault="002841D5" w:rsidP="005B4CBE">
            <w:pPr>
              <w:pStyle w:val="af8"/>
            </w:pPr>
          </w:p>
          <w:p w:rsidR="002841D5" w:rsidRDefault="002841D5" w:rsidP="005B4CBE"/>
        </w:tc>
      </w:tr>
      <w:tr w:rsidR="002841D5" w:rsidTr="005B4CBE">
        <w:trPr>
          <w:trHeight w:val="270"/>
          <w:jc w:val="center"/>
        </w:trPr>
        <w:tc>
          <w:tcPr>
            <w:tcW w:w="4373"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r>
              <w:rPr>
                <w:rFonts w:eastAsia="方正仿宋_GB2312"/>
                <w:szCs w:val="21"/>
              </w:rPr>
              <w:t>法定代表人或</w:t>
            </w:r>
          </w:p>
        </w:tc>
        <w:tc>
          <w:tcPr>
            <w:tcW w:w="240"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p>
        </w:tc>
        <w:tc>
          <w:tcPr>
            <w:tcW w:w="4957"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r>
              <w:rPr>
                <w:rFonts w:eastAsia="方正仿宋_GB2312"/>
                <w:szCs w:val="21"/>
              </w:rPr>
              <w:t>法定代表人或</w:t>
            </w:r>
          </w:p>
        </w:tc>
      </w:tr>
      <w:tr w:rsidR="002841D5" w:rsidTr="005B4CBE">
        <w:trPr>
          <w:trHeight w:val="270"/>
          <w:jc w:val="center"/>
        </w:trPr>
        <w:tc>
          <w:tcPr>
            <w:tcW w:w="4373"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r>
              <w:rPr>
                <w:rFonts w:eastAsia="方正仿宋_GB2312"/>
                <w:szCs w:val="21"/>
              </w:rPr>
              <w:t>其</w:t>
            </w:r>
            <w:r>
              <w:rPr>
                <w:rFonts w:eastAsia="方正仿宋_GB2312" w:hint="eastAsia"/>
                <w:szCs w:val="21"/>
              </w:rPr>
              <w:t>授权代表</w:t>
            </w:r>
            <w:r>
              <w:rPr>
                <w:rFonts w:eastAsia="方正仿宋_GB2312"/>
                <w:szCs w:val="21"/>
              </w:rPr>
              <w:t>：</w:t>
            </w:r>
            <w:r>
              <w:rPr>
                <w:rFonts w:eastAsia="方正仿宋_GB2312"/>
                <w:szCs w:val="21"/>
                <w:u w:val="single"/>
              </w:rPr>
              <w:t xml:space="preserve">       </w:t>
            </w:r>
            <w:r>
              <w:rPr>
                <w:rFonts w:eastAsia="方正仿宋_GB2312" w:hint="eastAsia"/>
                <w:szCs w:val="21"/>
                <w:u w:val="single"/>
              </w:rPr>
              <w:t xml:space="preserve">  </w:t>
            </w:r>
            <w:r>
              <w:rPr>
                <w:rFonts w:eastAsia="方正仿宋_GB2312"/>
                <w:szCs w:val="21"/>
                <w:u w:val="single"/>
              </w:rPr>
              <w:t xml:space="preserve"> </w:t>
            </w:r>
            <w:r>
              <w:rPr>
                <w:rFonts w:eastAsia="方正仿宋_GB2312" w:hint="eastAsia"/>
                <w:szCs w:val="21"/>
                <w:u w:val="single"/>
              </w:rPr>
              <w:t xml:space="preserve">      </w:t>
            </w:r>
            <w:r>
              <w:rPr>
                <w:rFonts w:eastAsia="方正仿宋_GB2312"/>
                <w:szCs w:val="21"/>
                <w:u w:val="single"/>
              </w:rPr>
              <w:t xml:space="preserve">   </w:t>
            </w:r>
            <w:r>
              <w:rPr>
                <w:rFonts w:eastAsia="方正仿宋_GB2312"/>
                <w:szCs w:val="21"/>
              </w:rPr>
              <w:t>（签字）</w:t>
            </w:r>
          </w:p>
        </w:tc>
        <w:tc>
          <w:tcPr>
            <w:tcW w:w="240"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p>
        </w:tc>
        <w:tc>
          <w:tcPr>
            <w:tcW w:w="4957"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r>
              <w:rPr>
                <w:rFonts w:eastAsia="方正仿宋_GB2312"/>
                <w:szCs w:val="21"/>
              </w:rPr>
              <w:t>其</w:t>
            </w:r>
            <w:r>
              <w:rPr>
                <w:rFonts w:eastAsia="方正仿宋_GB2312" w:hint="eastAsia"/>
                <w:szCs w:val="21"/>
              </w:rPr>
              <w:t>授权代表</w:t>
            </w:r>
            <w:r>
              <w:rPr>
                <w:rFonts w:eastAsia="方正仿宋_GB2312"/>
                <w:szCs w:val="21"/>
              </w:rPr>
              <w:t>：</w:t>
            </w:r>
            <w:r>
              <w:rPr>
                <w:rFonts w:eastAsia="方正仿宋_GB2312"/>
                <w:szCs w:val="21"/>
                <w:u w:val="single"/>
              </w:rPr>
              <w:t xml:space="preserve">      </w:t>
            </w:r>
            <w:r>
              <w:rPr>
                <w:rFonts w:eastAsia="方正仿宋_GB2312" w:hint="eastAsia"/>
                <w:szCs w:val="21"/>
                <w:u w:val="single"/>
              </w:rPr>
              <w:t xml:space="preserve">            </w:t>
            </w:r>
            <w:r>
              <w:rPr>
                <w:rFonts w:eastAsia="方正仿宋_GB2312"/>
                <w:szCs w:val="21"/>
                <w:u w:val="single"/>
              </w:rPr>
              <w:t xml:space="preserve">     </w:t>
            </w:r>
            <w:r>
              <w:rPr>
                <w:rFonts w:eastAsia="方正仿宋_GB2312"/>
                <w:szCs w:val="21"/>
              </w:rPr>
              <w:t>（签字）</w:t>
            </w:r>
          </w:p>
        </w:tc>
      </w:tr>
      <w:tr w:rsidR="002841D5" w:rsidTr="005B4CBE">
        <w:trPr>
          <w:trHeight w:val="270"/>
          <w:jc w:val="center"/>
        </w:trPr>
        <w:tc>
          <w:tcPr>
            <w:tcW w:w="4373"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p>
        </w:tc>
        <w:tc>
          <w:tcPr>
            <w:tcW w:w="240"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p>
        </w:tc>
        <w:tc>
          <w:tcPr>
            <w:tcW w:w="4957"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p>
        </w:tc>
      </w:tr>
      <w:tr w:rsidR="002841D5" w:rsidTr="005B4CBE">
        <w:trPr>
          <w:trHeight w:val="270"/>
          <w:jc w:val="center"/>
        </w:trPr>
        <w:tc>
          <w:tcPr>
            <w:tcW w:w="4373"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p>
        </w:tc>
        <w:tc>
          <w:tcPr>
            <w:tcW w:w="240"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p>
        </w:tc>
        <w:tc>
          <w:tcPr>
            <w:tcW w:w="4957"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p>
        </w:tc>
      </w:tr>
      <w:tr w:rsidR="002841D5" w:rsidTr="005B4CBE">
        <w:trPr>
          <w:trHeight w:val="297"/>
          <w:jc w:val="center"/>
        </w:trPr>
        <w:tc>
          <w:tcPr>
            <w:tcW w:w="4373"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r>
              <w:rPr>
                <w:rFonts w:eastAsia="方正仿宋_GB2312"/>
                <w:szCs w:val="21"/>
              </w:rPr>
              <w:t>电话：</w:t>
            </w:r>
          </w:p>
        </w:tc>
        <w:tc>
          <w:tcPr>
            <w:tcW w:w="240"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p>
        </w:tc>
        <w:tc>
          <w:tcPr>
            <w:tcW w:w="4957"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r>
              <w:rPr>
                <w:rFonts w:eastAsia="方正仿宋_GB2312"/>
                <w:szCs w:val="21"/>
              </w:rPr>
              <w:t>电话：</w:t>
            </w:r>
          </w:p>
        </w:tc>
      </w:tr>
      <w:tr w:rsidR="002841D5" w:rsidTr="005B4CBE">
        <w:trPr>
          <w:trHeight w:val="297"/>
          <w:jc w:val="center"/>
        </w:trPr>
        <w:tc>
          <w:tcPr>
            <w:tcW w:w="4373"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p>
        </w:tc>
        <w:tc>
          <w:tcPr>
            <w:tcW w:w="240"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p>
        </w:tc>
        <w:tc>
          <w:tcPr>
            <w:tcW w:w="4957"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p>
        </w:tc>
      </w:tr>
      <w:tr w:rsidR="002841D5" w:rsidTr="005B4CBE">
        <w:trPr>
          <w:trHeight w:val="348"/>
          <w:jc w:val="center"/>
        </w:trPr>
        <w:tc>
          <w:tcPr>
            <w:tcW w:w="4373"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r>
              <w:rPr>
                <w:rFonts w:eastAsia="方正仿宋_GB2312" w:hint="eastAsia"/>
                <w:szCs w:val="21"/>
              </w:rPr>
              <w:t>传真：</w:t>
            </w:r>
          </w:p>
        </w:tc>
        <w:tc>
          <w:tcPr>
            <w:tcW w:w="240"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p>
        </w:tc>
        <w:tc>
          <w:tcPr>
            <w:tcW w:w="4957"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r>
              <w:rPr>
                <w:rFonts w:eastAsia="方正仿宋_GB2312" w:hint="eastAsia"/>
                <w:szCs w:val="21"/>
              </w:rPr>
              <w:t>传真：</w:t>
            </w:r>
          </w:p>
        </w:tc>
      </w:tr>
      <w:tr w:rsidR="002841D5" w:rsidTr="005B4CBE">
        <w:trPr>
          <w:trHeight w:val="348"/>
          <w:jc w:val="center"/>
        </w:trPr>
        <w:tc>
          <w:tcPr>
            <w:tcW w:w="4373"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p>
        </w:tc>
        <w:tc>
          <w:tcPr>
            <w:tcW w:w="240"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p>
        </w:tc>
        <w:tc>
          <w:tcPr>
            <w:tcW w:w="4957"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p>
        </w:tc>
      </w:tr>
      <w:tr w:rsidR="002841D5" w:rsidTr="005B4CBE">
        <w:trPr>
          <w:trHeight w:val="270"/>
          <w:jc w:val="center"/>
        </w:trPr>
        <w:tc>
          <w:tcPr>
            <w:tcW w:w="4373"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r>
              <w:rPr>
                <w:rFonts w:eastAsia="方正仿宋_GB2312" w:hint="eastAsia"/>
                <w:szCs w:val="21"/>
              </w:rPr>
              <w:t>电子信箱：</w:t>
            </w:r>
          </w:p>
        </w:tc>
        <w:tc>
          <w:tcPr>
            <w:tcW w:w="240"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p>
        </w:tc>
        <w:tc>
          <w:tcPr>
            <w:tcW w:w="4957"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r>
              <w:rPr>
                <w:rFonts w:eastAsia="方正仿宋_GB2312" w:hint="eastAsia"/>
                <w:szCs w:val="21"/>
              </w:rPr>
              <w:t>电子信箱：</w:t>
            </w:r>
          </w:p>
        </w:tc>
      </w:tr>
      <w:tr w:rsidR="002841D5" w:rsidTr="005B4CBE">
        <w:trPr>
          <w:trHeight w:val="270"/>
          <w:jc w:val="center"/>
        </w:trPr>
        <w:tc>
          <w:tcPr>
            <w:tcW w:w="4373"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p>
        </w:tc>
        <w:tc>
          <w:tcPr>
            <w:tcW w:w="240"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p>
        </w:tc>
        <w:tc>
          <w:tcPr>
            <w:tcW w:w="4957"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p>
        </w:tc>
      </w:tr>
      <w:tr w:rsidR="002841D5" w:rsidTr="005B4CBE">
        <w:trPr>
          <w:trHeight w:val="270"/>
          <w:jc w:val="center"/>
        </w:trPr>
        <w:tc>
          <w:tcPr>
            <w:tcW w:w="4373"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r>
              <w:rPr>
                <w:rFonts w:eastAsia="方正仿宋_GB2312"/>
                <w:szCs w:val="21"/>
              </w:rPr>
              <w:t>开户行：</w:t>
            </w:r>
          </w:p>
        </w:tc>
        <w:tc>
          <w:tcPr>
            <w:tcW w:w="240"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p>
        </w:tc>
        <w:tc>
          <w:tcPr>
            <w:tcW w:w="4957"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r>
              <w:rPr>
                <w:rFonts w:eastAsia="方正仿宋_GB2312"/>
                <w:szCs w:val="21"/>
              </w:rPr>
              <w:t>开户行：</w:t>
            </w:r>
          </w:p>
        </w:tc>
      </w:tr>
      <w:tr w:rsidR="002841D5" w:rsidTr="005B4CBE">
        <w:trPr>
          <w:trHeight w:val="270"/>
          <w:jc w:val="center"/>
        </w:trPr>
        <w:tc>
          <w:tcPr>
            <w:tcW w:w="4373"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p>
        </w:tc>
        <w:tc>
          <w:tcPr>
            <w:tcW w:w="240"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p>
        </w:tc>
        <w:tc>
          <w:tcPr>
            <w:tcW w:w="4957"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p>
        </w:tc>
      </w:tr>
      <w:tr w:rsidR="002841D5" w:rsidTr="005B4CBE">
        <w:trPr>
          <w:trHeight w:val="270"/>
          <w:jc w:val="center"/>
        </w:trPr>
        <w:tc>
          <w:tcPr>
            <w:tcW w:w="4373"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r>
              <w:rPr>
                <w:rFonts w:eastAsia="方正仿宋_GB2312"/>
                <w:szCs w:val="21"/>
              </w:rPr>
              <w:t>账号：</w:t>
            </w:r>
          </w:p>
        </w:tc>
        <w:tc>
          <w:tcPr>
            <w:tcW w:w="240"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p>
        </w:tc>
        <w:tc>
          <w:tcPr>
            <w:tcW w:w="4957"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r>
              <w:rPr>
                <w:rFonts w:eastAsia="方正仿宋_GB2312"/>
                <w:szCs w:val="21"/>
              </w:rPr>
              <w:t>账号：</w:t>
            </w:r>
          </w:p>
        </w:tc>
      </w:tr>
      <w:tr w:rsidR="002841D5" w:rsidTr="005B4CBE">
        <w:trPr>
          <w:trHeight w:val="270"/>
          <w:jc w:val="center"/>
        </w:trPr>
        <w:tc>
          <w:tcPr>
            <w:tcW w:w="4373"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p>
        </w:tc>
        <w:tc>
          <w:tcPr>
            <w:tcW w:w="240"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p>
        </w:tc>
        <w:tc>
          <w:tcPr>
            <w:tcW w:w="4957"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p>
        </w:tc>
      </w:tr>
      <w:tr w:rsidR="002841D5" w:rsidTr="005B4CBE">
        <w:trPr>
          <w:trHeight w:val="270"/>
          <w:jc w:val="center"/>
        </w:trPr>
        <w:tc>
          <w:tcPr>
            <w:tcW w:w="4373"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r>
              <w:rPr>
                <w:rFonts w:eastAsia="方正仿宋_GB2312" w:hint="eastAsia"/>
                <w:szCs w:val="21"/>
              </w:rPr>
              <w:t>邮政编码：</w:t>
            </w:r>
          </w:p>
        </w:tc>
        <w:tc>
          <w:tcPr>
            <w:tcW w:w="240"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p>
        </w:tc>
        <w:tc>
          <w:tcPr>
            <w:tcW w:w="4957"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r>
              <w:rPr>
                <w:rFonts w:eastAsia="方正仿宋_GB2312" w:hint="eastAsia"/>
                <w:szCs w:val="21"/>
              </w:rPr>
              <w:t>邮政编码：</w:t>
            </w:r>
          </w:p>
        </w:tc>
      </w:tr>
      <w:tr w:rsidR="002841D5" w:rsidTr="005B4CBE">
        <w:trPr>
          <w:trHeight w:val="270"/>
          <w:jc w:val="center"/>
        </w:trPr>
        <w:tc>
          <w:tcPr>
            <w:tcW w:w="4373"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p>
        </w:tc>
        <w:tc>
          <w:tcPr>
            <w:tcW w:w="240"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p>
        </w:tc>
        <w:tc>
          <w:tcPr>
            <w:tcW w:w="4957"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p>
        </w:tc>
      </w:tr>
      <w:tr w:rsidR="002841D5" w:rsidTr="005B4CBE">
        <w:trPr>
          <w:trHeight w:val="270"/>
          <w:jc w:val="center"/>
        </w:trPr>
        <w:tc>
          <w:tcPr>
            <w:tcW w:w="4373"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r>
              <w:rPr>
                <w:rFonts w:eastAsia="方正仿宋_GB2312" w:hint="eastAsia"/>
                <w:szCs w:val="21"/>
              </w:rPr>
              <w:t>监督单位：</w:t>
            </w:r>
            <w:r>
              <w:rPr>
                <w:rFonts w:eastAsia="方正仿宋_GB2312"/>
                <w:szCs w:val="21"/>
                <w:u w:val="single"/>
              </w:rPr>
              <w:t xml:space="preserve">                  </w:t>
            </w:r>
            <w:r>
              <w:rPr>
                <w:rFonts w:eastAsia="方正仿宋_GB2312" w:hint="eastAsia"/>
                <w:szCs w:val="21"/>
                <w:u w:val="single"/>
              </w:rPr>
              <w:t xml:space="preserve">     </w:t>
            </w:r>
            <w:r>
              <w:rPr>
                <w:rFonts w:eastAsia="方正仿宋_GB2312" w:hint="eastAsia"/>
                <w:szCs w:val="21"/>
              </w:rPr>
              <w:t>（盖章）</w:t>
            </w:r>
          </w:p>
        </w:tc>
        <w:tc>
          <w:tcPr>
            <w:tcW w:w="240"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p>
        </w:tc>
        <w:tc>
          <w:tcPr>
            <w:tcW w:w="4957" w:type="dxa"/>
            <w:tcBorders>
              <w:top w:val="nil"/>
              <w:left w:val="nil"/>
              <w:bottom w:val="nil"/>
              <w:right w:val="nil"/>
            </w:tcBorders>
            <w:tcMar>
              <w:top w:w="17" w:type="dxa"/>
              <w:left w:w="17" w:type="dxa"/>
              <w:bottom w:w="0" w:type="dxa"/>
              <w:right w:w="17" w:type="dxa"/>
            </w:tcMar>
            <w:vAlign w:val="center"/>
          </w:tcPr>
          <w:p w:rsidR="002841D5" w:rsidRDefault="002841D5" w:rsidP="005B4CBE">
            <w:pPr>
              <w:rPr>
                <w:rFonts w:eastAsia="方正仿宋_GB2312"/>
                <w:szCs w:val="21"/>
              </w:rPr>
            </w:pPr>
            <w:r>
              <w:rPr>
                <w:rFonts w:eastAsia="方正仿宋_GB2312" w:hint="eastAsia"/>
                <w:szCs w:val="21"/>
              </w:rPr>
              <w:t>监督单位：</w:t>
            </w:r>
            <w:r>
              <w:rPr>
                <w:rFonts w:eastAsia="方正仿宋_GB2312"/>
                <w:szCs w:val="21"/>
                <w:u w:val="single"/>
              </w:rPr>
              <w:t xml:space="preserve">                 </w:t>
            </w:r>
            <w:r>
              <w:rPr>
                <w:rFonts w:eastAsia="方正仿宋_GB2312" w:hint="eastAsia"/>
                <w:szCs w:val="21"/>
                <w:u w:val="single"/>
              </w:rPr>
              <w:t xml:space="preserve">           </w:t>
            </w:r>
            <w:r>
              <w:rPr>
                <w:rFonts w:eastAsia="方正仿宋_GB2312" w:hint="eastAsia"/>
                <w:szCs w:val="21"/>
              </w:rPr>
              <w:t>（盖章）</w:t>
            </w:r>
          </w:p>
        </w:tc>
      </w:tr>
    </w:tbl>
    <w:p w:rsidR="002841D5" w:rsidRDefault="002841D5" w:rsidP="002841D5">
      <w:pPr>
        <w:rPr>
          <w:rFonts w:eastAsia="方正仿宋_GB2312"/>
          <w:szCs w:val="21"/>
        </w:rPr>
      </w:pPr>
      <w:r>
        <w:rPr>
          <w:rFonts w:eastAsia="方正仿宋_GB2312"/>
          <w:szCs w:val="21"/>
        </w:rPr>
        <w:br w:type="page"/>
      </w:r>
      <w:bookmarkStart w:id="1637" w:name="_Toc69034555"/>
      <w:r>
        <w:rPr>
          <w:rFonts w:ascii="黑体" w:eastAsia="黑体" w:hAnsi="黑体" w:cs="黑体" w:hint="eastAsia"/>
          <w:b/>
          <w:sz w:val="32"/>
          <w:szCs w:val="32"/>
        </w:rPr>
        <w:lastRenderedPageBreak/>
        <w:t>附件二：安全生产协议书</w:t>
      </w:r>
      <w:bookmarkEnd w:id="1637"/>
      <w:r>
        <w:rPr>
          <w:rFonts w:eastAsia="方正仿宋_GB2312"/>
          <w:szCs w:val="21"/>
        </w:rPr>
        <w:t xml:space="preserve">                 </w:t>
      </w:r>
    </w:p>
    <w:p w:rsidR="002841D5" w:rsidRDefault="002841D5" w:rsidP="002841D5">
      <w:pPr>
        <w:jc w:val="center"/>
        <w:rPr>
          <w:rFonts w:eastAsia="方正仿宋_GB2312"/>
          <w:szCs w:val="21"/>
        </w:rPr>
      </w:pPr>
      <w:bookmarkStart w:id="1638" w:name="_Toc2413_WPSOffice_Level1"/>
      <w:bookmarkStart w:id="1639" w:name="_Toc16310_WPSOffice_Level1"/>
      <w:bookmarkStart w:id="1640" w:name="_Toc31449_WPSOffice_Level1"/>
      <w:r>
        <w:rPr>
          <w:rFonts w:ascii="黑体" w:eastAsia="黑体" w:hAnsi="黑体" w:cs="黑体" w:hint="eastAsia"/>
          <w:b/>
          <w:bCs/>
          <w:sz w:val="28"/>
          <w:szCs w:val="28"/>
        </w:rPr>
        <w:t>安全生产协议书</w:t>
      </w:r>
      <w:bookmarkEnd w:id="1638"/>
      <w:bookmarkEnd w:id="1639"/>
      <w:bookmarkEnd w:id="1640"/>
    </w:p>
    <w:p w:rsidR="002841D5" w:rsidRDefault="002841D5" w:rsidP="002841D5">
      <w:pPr>
        <w:ind w:firstLineChars="200" w:firstLine="420"/>
        <w:rPr>
          <w:rFonts w:eastAsia="方正仿宋_GB2312"/>
          <w:szCs w:val="21"/>
          <w:u w:val="single"/>
        </w:rPr>
      </w:pPr>
      <w:r>
        <w:rPr>
          <w:rFonts w:eastAsia="方正仿宋_GB2312" w:hint="eastAsia"/>
          <w:szCs w:val="21"/>
        </w:rPr>
        <w:t>工程项目名称：</w:t>
      </w:r>
      <w:r>
        <w:rPr>
          <w:rFonts w:eastAsia="方正仿宋_GB2312" w:hint="eastAsia"/>
          <w:szCs w:val="21"/>
          <w:u w:val="single"/>
        </w:rPr>
        <w:t>新国展一期西北地块腾退项目</w:t>
      </w:r>
      <w:r>
        <w:rPr>
          <w:rFonts w:eastAsia="方正仿宋_GB2312" w:hint="eastAsia"/>
          <w:szCs w:val="21"/>
          <w:u w:val="single"/>
        </w:rPr>
        <w:t>-</w:t>
      </w:r>
      <w:r>
        <w:rPr>
          <w:rFonts w:eastAsia="方正仿宋_GB2312" w:hint="eastAsia"/>
          <w:szCs w:val="21"/>
          <w:u w:val="single"/>
        </w:rPr>
        <w:t>新建临时消防车库项目</w:t>
      </w:r>
    </w:p>
    <w:p w:rsidR="002841D5" w:rsidRDefault="002841D5" w:rsidP="002841D5">
      <w:pPr>
        <w:ind w:firstLineChars="200" w:firstLine="420"/>
        <w:rPr>
          <w:rFonts w:eastAsia="方正仿宋_GB2312"/>
          <w:szCs w:val="21"/>
        </w:rPr>
      </w:pPr>
      <w:r>
        <w:rPr>
          <w:rFonts w:eastAsia="方正仿宋_GB2312" w:hint="eastAsia"/>
          <w:szCs w:val="21"/>
        </w:rPr>
        <w:t>工程项目地址：</w:t>
      </w:r>
      <w:r>
        <w:rPr>
          <w:rFonts w:ascii="仿宋" w:eastAsia="仿宋" w:hAnsi="仿宋" w:hint="eastAsia"/>
          <w:bCs/>
          <w:szCs w:val="21"/>
          <w:u w:val="single"/>
        </w:rPr>
        <w:t>北京市顺义</w:t>
      </w:r>
      <w:r>
        <w:rPr>
          <w:rFonts w:ascii="仿宋" w:eastAsia="仿宋" w:hAnsi="仿宋"/>
          <w:bCs/>
          <w:szCs w:val="21"/>
          <w:u w:val="single"/>
        </w:rPr>
        <w:t>区</w:t>
      </w:r>
      <w:r>
        <w:rPr>
          <w:rFonts w:ascii="仿宋" w:eastAsia="仿宋" w:hAnsi="仿宋" w:hint="eastAsia"/>
          <w:bCs/>
          <w:szCs w:val="21"/>
          <w:u w:val="single"/>
        </w:rPr>
        <w:t>空港街道</w:t>
      </w:r>
    </w:p>
    <w:p w:rsidR="002841D5" w:rsidRDefault="002841D5" w:rsidP="002841D5">
      <w:pPr>
        <w:ind w:firstLineChars="200" w:firstLine="420"/>
        <w:rPr>
          <w:rFonts w:eastAsia="方正仿宋_GB2312"/>
          <w:szCs w:val="21"/>
        </w:rPr>
      </w:pPr>
      <w:r>
        <w:rPr>
          <w:rFonts w:eastAsia="方正仿宋_GB2312" w:hint="eastAsia"/>
          <w:szCs w:val="21"/>
        </w:rPr>
        <w:t>建设单位（甲方）：</w:t>
      </w:r>
      <w:r>
        <w:rPr>
          <w:rFonts w:eastAsia="方正仿宋_GB2312" w:hint="eastAsia"/>
          <w:szCs w:val="21"/>
          <w:u w:val="single"/>
        </w:rPr>
        <w:t>北京市顺义区空港街道办事处</w:t>
      </w:r>
    </w:p>
    <w:p w:rsidR="002841D5" w:rsidRDefault="002841D5" w:rsidP="002841D5">
      <w:pPr>
        <w:ind w:firstLineChars="200" w:firstLine="420"/>
        <w:rPr>
          <w:rFonts w:eastAsia="方正仿宋_GB2312"/>
          <w:szCs w:val="21"/>
        </w:rPr>
      </w:pPr>
      <w:r>
        <w:rPr>
          <w:rFonts w:eastAsia="方正仿宋_GB2312" w:hint="eastAsia"/>
          <w:szCs w:val="21"/>
        </w:rPr>
        <w:t>施工单位（乙方）：</w:t>
      </w:r>
      <w:r>
        <w:rPr>
          <w:rFonts w:eastAsia="方正仿宋_GB2312" w:hint="eastAsia"/>
          <w:szCs w:val="21"/>
          <w:u w:val="single"/>
        </w:rPr>
        <w:t xml:space="preserve">                       </w:t>
      </w:r>
    </w:p>
    <w:p w:rsidR="002841D5" w:rsidRDefault="002841D5" w:rsidP="002841D5">
      <w:pPr>
        <w:ind w:firstLineChars="200" w:firstLine="420"/>
        <w:rPr>
          <w:rFonts w:eastAsia="方正仿宋_GB2312"/>
          <w:szCs w:val="21"/>
        </w:rPr>
      </w:pPr>
      <w:r>
        <w:rPr>
          <w:rFonts w:eastAsia="方正仿宋_GB2312" w:hint="eastAsia"/>
          <w:szCs w:val="21"/>
        </w:rPr>
        <w:t>为贯彻“安全第一，预防为主”的方针，确保</w:t>
      </w:r>
      <w:r>
        <w:rPr>
          <w:rFonts w:eastAsia="方正仿宋_GB2312" w:hint="eastAsia"/>
          <w:szCs w:val="21"/>
          <w:u w:val="single"/>
        </w:rPr>
        <w:t xml:space="preserve"> </w:t>
      </w:r>
      <w:r>
        <w:rPr>
          <w:rFonts w:eastAsia="方正仿宋_GB2312" w:hint="eastAsia"/>
          <w:szCs w:val="21"/>
          <w:u w:val="single"/>
        </w:rPr>
        <w:t>新国展一期西北地块腾退项目</w:t>
      </w:r>
      <w:r>
        <w:rPr>
          <w:rFonts w:eastAsia="方正仿宋_GB2312" w:hint="eastAsia"/>
          <w:szCs w:val="21"/>
          <w:u w:val="single"/>
        </w:rPr>
        <w:t>-</w:t>
      </w:r>
      <w:r>
        <w:rPr>
          <w:rFonts w:eastAsia="方正仿宋_GB2312" w:hint="eastAsia"/>
          <w:szCs w:val="21"/>
          <w:u w:val="single"/>
        </w:rPr>
        <w:t>新建临时消防车库项目</w:t>
      </w:r>
      <w:r>
        <w:rPr>
          <w:rFonts w:eastAsia="方正仿宋_GB2312" w:hint="eastAsia"/>
          <w:szCs w:val="21"/>
          <w:u w:val="single"/>
        </w:rPr>
        <w:t xml:space="preserve"> </w:t>
      </w:r>
      <w:r>
        <w:rPr>
          <w:rFonts w:eastAsia="方正仿宋_GB2312" w:hint="eastAsia"/>
          <w:szCs w:val="21"/>
        </w:rPr>
        <w:t>的施工安全，按照国务院、住建部及北京市关于安全生产方面有关法律法规，甲、乙双方经充分协商，特签订本安全生产协议书。</w:t>
      </w:r>
    </w:p>
    <w:p w:rsidR="002841D5" w:rsidRDefault="002841D5" w:rsidP="002841D5">
      <w:pPr>
        <w:ind w:firstLineChars="200" w:firstLine="420"/>
        <w:rPr>
          <w:rFonts w:eastAsia="方正仿宋_GB2312"/>
          <w:szCs w:val="21"/>
        </w:rPr>
      </w:pPr>
      <w:r>
        <w:rPr>
          <w:rFonts w:eastAsia="方正仿宋_GB2312" w:hint="eastAsia"/>
          <w:szCs w:val="21"/>
        </w:rPr>
        <w:t>一、本安全生产协议书作为顺义区污水处理厂配套管网工程第二标段施工总承包工程合同书的附件，与该合同具有同等效力。</w:t>
      </w:r>
    </w:p>
    <w:p w:rsidR="002841D5" w:rsidRDefault="002841D5" w:rsidP="002841D5">
      <w:pPr>
        <w:ind w:firstLineChars="200" w:firstLine="420"/>
        <w:rPr>
          <w:rFonts w:eastAsia="方正仿宋_GB2312"/>
          <w:szCs w:val="21"/>
        </w:rPr>
      </w:pPr>
      <w:r>
        <w:rPr>
          <w:rFonts w:eastAsia="方正仿宋_GB2312" w:hint="eastAsia"/>
          <w:szCs w:val="21"/>
        </w:rPr>
        <w:t>二、乙方必须依法取得相应等级的资质证书及安全生产许可证后，方可从事其资质许可范围内的工程施工，乙方的法定代表人、项目经理、安全生产负责人、现场专职安全员及各级管理人员应对本工程安全生产工作各负其责。</w:t>
      </w:r>
    </w:p>
    <w:p w:rsidR="002841D5" w:rsidRDefault="002841D5" w:rsidP="002841D5">
      <w:pPr>
        <w:ind w:firstLineChars="200" w:firstLine="420"/>
        <w:rPr>
          <w:rFonts w:eastAsia="方正仿宋_GB2312"/>
          <w:szCs w:val="21"/>
        </w:rPr>
      </w:pPr>
      <w:r>
        <w:rPr>
          <w:rFonts w:eastAsia="方正仿宋_GB2312" w:hint="eastAsia"/>
          <w:szCs w:val="21"/>
        </w:rPr>
        <w:t>三、乙方在施工中必须严格执行《建设工程安全生产管理条例》（国务院令第</w:t>
      </w:r>
      <w:r>
        <w:rPr>
          <w:rFonts w:eastAsia="方正仿宋_GB2312" w:hint="eastAsia"/>
          <w:szCs w:val="21"/>
        </w:rPr>
        <w:t>393</w:t>
      </w:r>
      <w:r>
        <w:rPr>
          <w:rFonts w:eastAsia="方正仿宋_GB2312" w:hint="eastAsia"/>
          <w:szCs w:val="21"/>
        </w:rPr>
        <w:t>号）等法律法规及工程建设强制性标准的有关规定和要求，同时还要遵从北京市地方有关规定，包括：《北京市建设工程施工现场管理办法》、《北京市建设工程文明安全施工管理规定》、《北京市建设工程施工现场安全防护标准》、《北京市建设工程施工现场保卫消防工作标准》、《北京市建设工程施工现场场容卫生标准》、《北京市建设工程施工现场环境保护标准》、《北京市建设工程施工现场文明安全施工补充标准》等，甲方将按照有关规定履行监督管理职责，并依据以上规定和标准对施工过程进行安全检查及奖惩。</w:t>
      </w:r>
    </w:p>
    <w:p w:rsidR="002841D5" w:rsidRDefault="002841D5" w:rsidP="002841D5">
      <w:pPr>
        <w:ind w:firstLineChars="200" w:firstLine="420"/>
        <w:rPr>
          <w:rFonts w:eastAsia="方正仿宋_GB2312"/>
          <w:szCs w:val="21"/>
        </w:rPr>
      </w:pPr>
      <w:r>
        <w:rPr>
          <w:rFonts w:eastAsia="方正仿宋_GB2312" w:hint="eastAsia"/>
          <w:szCs w:val="21"/>
        </w:rPr>
        <w:t>四、乙方必须按照有关规定要求，建立健全安全生产规章制度及安全操作规程，配备足够的安全管理人员并实行安全生产责任制，编制安全技术措施方案以及应急救援预案、安全度汛方案等并适时演练，组织安全知识教育培训、安全技术交底等，生产生活中落实各项安全防护措施，安排专职人员巡视检查并及时整改，确保施工安全。</w:t>
      </w:r>
    </w:p>
    <w:p w:rsidR="002841D5" w:rsidRDefault="002841D5" w:rsidP="002841D5">
      <w:pPr>
        <w:ind w:firstLineChars="200" w:firstLine="420"/>
        <w:rPr>
          <w:rFonts w:eastAsia="方正仿宋_GB2312"/>
          <w:szCs w:val="21"/>
        </w:rPr>
      </w:pPr>
      <w:r>
        <w:rPr>
          <w:rFonts w:eastAsia="方正仿宋_GB2312" w:hint="eastAsia"/>
          <w:szCs w:val="21"/>
        </w:rPr>
        <w:t>五、乙方施工人员中的电工、焊工及垂直运输、爆破、等高架设等特种作业人员必须按照国家《特种作业人员安全技术培训考核管理规定》等有关规定经过专门的安全作业培训，并取得特种作业操作资格证书后持证上岗；施工机具中的受压容器、电气设备、起重设施等特种设备必须具有符合安全要求的保护设施。</w:t>
      </w:r>
    </w:p>
    <w:p w:rsidR="002841D5" w:rsidRDefault="002841D5" w:rsidP="002841D5">
      <w:pPr>
        <w:ind w:firstLineChars="200" w:firstLine="420"/>
        <w:rPr>
          <w:rFonts w:eastAsia="方正仿宋_GB2312"/>
          <w:szCs w:val="21"/>
        </w:rPr>
      </w:pPr>
      <w:r>
        <w:rPr>
          <w:rFonts w:eastAsia="方正仿宋_GB2312" w:hint="eastAsia"/>
          <w:szCs w:val="21"/>
        </w:rPr>
        <w:t>六、乙方在施工过程中，必须采取有效保护措施，保证地下管线和周边地表构造物的安全。若造成地下管线和地表构造物的损坏，乙方承担全部责任。</w:t>
      </w:r>
    </w:p>
    <w:p w:rsidR="002841D5" w:rsidRDefault="002841D5" w:rsidP="002841D5">
      <w:pPr>
        <w:ind w:firstLineChars="200" w:firstLine="420"/>
        <w:rPr>
          <w:rFonts w:eastAsia="方正仿宋_GB2312"/>
          <w:szCs w:val="21"/>
        </w:rPr>
      </w:pPr>
      <w:r>
        <w:rPr>
          <w:rFonts w:eastAsia="方正仿宋_GB2312" w:hint="eastAsia"/>
          <w:szCs w:val="21"/>
        </w:rPr>
        <w:t>七、乙方在施工过程中，应认真组织审核发包人下发的施工图纸，并严格按审核后的施工图纸及相应的国家有关标准施工，不允许随意改变施工工艺和工法，否则出现的任何施工质量和安全问题都将由乙方承担全部责任。</w:t>
      </w:r>
    </w:p>
    <w:p w:rsidR="002841D5" w:rsidRDefault="002841D5" w:rsidP="002841D5">
      <w:pPr>
        <w:ind w:firstLineChars="200" w:firstLine="420"/>
        <w:rPr>
          <w:rFonts w:eastAsia="方正仿宋_GB2312"/>
          <w:szCs w:val="21"/>
        </w:rPr>
      </w:pPr>
      <w:r>
        <w:rPr>
          <w:rFonts w:eastAsia="方正仿宋_GB2312" w:hint="eastAsia"/>
          <w:szCs w:val="21"/>
        </w:rPr>
        <w:t>八、施工过程中若发生人员伤亡（含刑事案件）、火灾、爆炸等事故，乙方必须立即按有关规定及时上报甲方及其政府主管部门，事故责任及事故损失均由乙方负责。</w:t>
      </w:r>
    </w:p>
    <w:p w:rsidR="002841D5" w:rsidRDefault="002841D5" w:rsidP="002841D5">
      <w:pPr>
        <w:ind w:firstLineChars="200" w:firstLine="420"/>
        <w:rPr>
          <w:rFonts w:eastAsia="方正仿宋_GB2312"/>
          <w:szCs w:val="21"/>
        </w:rPr>
      </w:pPr>
      <w:r>
        <w:rPr>
          <w:rFonts w:eastAsia="方正仿宋_GB2312" w:hint="eastAsia"/>
          <w:szCs w:val="21"/>
        </w:rPr>
        <w:t>九、乙方所有的安全生产管理活动均应及时记录，形成可追溯文件。</w:t>
      </w:r>
    </w:p>
    <w:p w:rsidR="002841D5" w:rsidRDefault="002841D5" w:rsidP="002841D5">
      <w:pPr>
        <w:ind w:firstLineChars="200" w:firstLine="420"/>
        <w:rPr>
          <w:rFonts w:eastAsia="方正仿宋_GB2312"/>
          <w:szCs w:val="21"/>
        </w:rPr>
      </w:pPr>
      <w:r>
        <w:rPr>
          <w:rFonts w:eastAsia="方正仿宋_GB2312" w:hint="eastAsia"/>
          <w:szCs w:val="21"/>
        </w:rPr>
        <w:t>十、本协议未尽事宜，依据有关法规、规章处理，法规、规章没有明确规定的，经双方协商处理解决。</w:t>
      </w:r>
    </w:p>
    <w:p w:rsidR="002841D5" w:rsidRDefault="002841D5" w:rsidP="002841D5">
      <w:pPr>
        <w:ind w:firstLineChars="200" w:firstLine="420"/>
        <w:rPr>
          <w:rFonts w:eastAsia="方正仿宋_GB2312"/>
          <w:szCs w:val="21"/>
        </w:rPr>
      </w:pPr>
      <w:r>
        <w:rPr>
          <w:rFonts w:eastAsia="方正仿宋_GB2312" w:hint="eastAsia"/>
          <w:szCs w:val="21"/>
        </w:rPr>
        <w:t>十一、本协议自签订之日起生效。</w:t>
      </w:r>
    </w:p>
    <w:p w:rsidR="002841D5" w:rsidRDefault="002841D5" w:rsidP="002841D5">
      <w:pPr>
        <w:ind w:firstLineChars="200" w:firstLine="420"/>
      </w:pPr>
      <w:r>
        <w:rPr>
          <w:rFonts w:eastAsia="方正仿宋_GB2312" w:hint="eastAsia"/>
          <w:szCs w:val="21"/>
        </w:rPr>
        <w:t>十二、本协议书一式</w:t>
      </w:r>
      <w:r>
        <w:rPr>
          <w:rFonts w:eastAsia="方正仿宋_GB2312" w:hint="eastAsia"/>
          <w:szCs w:val="21"/>
          <w:u w:val="single"/>
        </w:rPr>
        <w:t xml:space="preserve">  </w:t>
      </w:r>
      <w:r>
        <w:rPr>
          <w:rFonts w:eastAsia="方正仿宋_GB2312" w:hint="eastAsia"/>
          <w:szCs w:val="21"/>
          <w:u w:val="single"/>
        </w:rPr>
        <w:t>陆</w:t>
      </w:r>
      <w:r>
        <w:rPr>
          <w:rFonts w:eastAsia="方正仿宋_GB2312" w:hint="eastAsia"/>
          <w:szCs w:val="21"/>
          <w:u w:val="single"/>
        </w:rPr>
        <w:t xml:space="preserve">  </w:t>
      </w:r>
      <w:r>
        <w:rPr>
          <w:rFonts w:eastAsia="方正仿宋_GB2312" w:hint="eastAsia"/>
          <w:szCs w:val="21"/>
        </w:rPr>
        <w:t>份，甲方</w:t>
      </w:r>
      <w:r>
        <w:rPr>
          <w:rFonts w:eastAsia="方正仿宋_GB2312" w:hint="eastAsia"/>
          <w:szCs w:val="21"/>
          <w:u w:val="single"/>
        </w:rPr>
        <w:t xml:space="preserve">  </w:t>
      </w:r>
      <w:r>
        <w:rPr>
          <w:rFonts w:eastAsia="方正仿宋_GB2312" w:hint="eastAsia"/>
          <w:szCs w:val="21"/>
          <w:u w:val="single"/>
        </w:rPr>
        <w:t>伍</w:t>
      </w:r>
      <w:r>
        <w:rPr>
          <w:rFonts w:eastAsia="方正仿宋_GB2312" w:hint="eastAsia"/>
          <w:szCs w:val="21"/>
          <w:u w:val="single"/>
        </w:rPr>
        <w:t xml:space="preserve">  </w:t>
      </w:r>
      <w:r>
        <w:rPr>
          <w:rFonts w:eastAsia="方正仿宋_GB2312" w:hint="eastAsia"/>
          <w:szCs w:val="21"/>
        </w:rPr>
        <w:t>份，乙方</w:t>
      </w:r>
      <w:r>
        <w:rPr>
          <w:rFonts w:eastAsia="方正仿宋_GB2312" w:hint="eastAsia"/>
          <w:szCs w:val="21"/>
          <w:u w:val="single"/>
        </w:rPr>
        <w:t xml:space="preserve">  </w:t>
      </w:r>
      <w:proofErr w:type="gramStart"/>
      <w:r>
        <w:rPr>
          <w:rFonts w:eastAsia="方正仿宋_GB2312" w:hint="eastAsia"/>
          <w:szCs w:val="21"/>
          <w:u w:val="single"/>
        </w:rPr>
        <w:t>壹</w:t>
      </w:r>
      <w:proofErr w:type="gramEnd"/>
      <w:r>
        <w:rPr>
          <w:rFonts w:eastAsia="方正仿宋_GB2312" w:hint="eastAsia"/>
          <w:szCs w:val="21"/>
          <w:u w:val="single"/>
        </w:rPr>
        <w:t xml:space="preserve">  </w:t>
      </w:r>
      <w:r>
        <w:rPr>
          <w:rFonts w:eastAsia="方正仿宋_GB2312" w:hint="eastAsia"/>
          <w:szCs w:val="21"/>
        </w:rPr>
        <w:t>份，合同履行期间有效。</w:t>
      </w:r>
    </w:p>
    <w:p w:rsidR="002841D5" w:rsidRDefault="002841D5" w:rsidP="002841D5">
      <w:pPr>
        <w:ind w:firstLineChars="200" w:firstLine="420"/>
      </w:pPr>
      <w:r>
        <w:rPr>
          <w:rFonts w:eastAsia="方正仿宋_GB2312" w:hint="eastAsia"/>
          <w:szCs w:val="21"/>
        </w:rPr>
        <w:t>甲方：</w:t>
      </w:r>
      <w:r>
        <w:rPr>
          <w:rFonts w:eastAsia="方正仿宋_GB2312" w:hint="eastAsia"/>
          <w:szCs w:val="21"/>
          <w:u w:val="single"/>
        </w:rPr>
        <w:t xml:space="preserve">                        </w:t>
      </w:r>
      <w:r>
        <w:rPr>
          <w:rFonts w:eastAsia="方正仿宋_GB2312" w:hint="eastAsia"/>
          <w:szCs w:val="21"/>
        </w:rPr>
        <w:t>（盖章）</w:t>
      </w:r>
      <w:r>
        <w:rPr>
          <w:rFonts w:eastAsia="方正仿宋_GB2312" w:hint="eastAsia"/>
          <w:szCs w:val="21"/>
        </w:rPr>
        <w:t xml:space="preserve">      </w:t>
      </w:r>
      <w:r>
        <w:rPr>
          <w:rFonts w:eastAsia="方正仿宋_GB2312" w:hint="eastAsia"/>
          <w:szCs w:val="21"/>
        </w:rPr>
        <w:t>乙方：</w:t>
      </w:r>
      <w:r>
        <w:rPr>
          <w:rFonts w:eastAsia="方正仿宋_GB2312" w:hint="eastAsia"/>
          <w:szCs w:val="21"/>
          <w:u w:val="single"/>
        </w:rPr>
        <w:t xml:space="preserve">                             </w:t>
      </w:r>
      <w:r>
        <w:rPr>
          <w:rFonts w:eastAsia="方正仿宋_GB2312" w:hint="eastAsia"/>
          <w:szCs w:val="21"/>
        </w:rPr>
        <w:t>（盖章）</w:t>
      </w:r>
      <w:r>
        <w:rPr>
          <w:rFonts w:eastAsia="方正仿宋_GB2312" w:hint="eastAsia"/>
          <w:szCs w:val="21"/>
        </w:rPr>
        <w:t xml:space="preserve"> </w:t>
      </w:r>
    </w:p>
    <w:p w:rsidR="002841D5" w:rsidRDefault="002841D5" w:rsidP="002841D5">
      <w:pPr>
        <w:ind w:firstLineChars="200" w:firstLine="420"/>
        <w:rPr>
          <w:rFonts w:eastAsia="方正仿宋_GB2312"/>
          <w:szCs w:val="21"/>
        </w:rPr>
      </w:pPr>
      <w:r>
        <w:rPr>
          <w:rFonts w:eastAsia="方正仿宋_GB2312" w:hint="eastAsia"/>
          <w:szCs w:val="21"/>
        </w:rPr>
        <w:lastRenderedPageBreak/>
        <w:t>法定代表人或授权代表：</w:t>
      </w:r>
      <w:r>
        <w:rPr>
          <w:rFonts w:eastAsia="方正仿宋_GB2312" w:hint="eastAsia"/>
          <w:szCs w:val="21"/>
        </w:rPr>
        <w:t xml:space="preserve">                      </w:t>
      </w:r>
      <w:r>
        <w:rPr>
          <w:rFonts w:eastAsia="方正仿宋_GB2312" w:hint="eastAsia"/>
          <w:szCs w:val="21"/>
        </w:rPr>
        <w:t>法定代表人或授权代表：</w:t>
      </w:r>
    </w:p>
    <w:p w:rsidR="002841D5" w:rsidRDefault="002841D5" w:rsidP="002841D5">
      <w:pPr>
        <w:ind w:firstLineChars="200" w:firstLine="420"/>
        <w:rPr>
          <w:rFonts w:eastAsia="方正仿宋_GB2312"/>
          <w:szCs w:val="21"/>
        </w:rPr>
      </w:pPr>
    </w:p>
    <w:p w:rsidR="002841D5" w:rsidRDefault="002841D5" w:rsidP="002841D5">
      <w:pPr>
        <w:ind w:firstLineChars="200" w:firstLine="420"/>
        <w:rPr>
          <w:rFonts w:eastAsia="方正仿宋_GB2312"/>
          <w:szCs w:val="21"/>
        </w:rPr>
      </w:pPr>
      <w:r>
        <w:rPr>
          <w:rFonts w:eastAsia="方正仿宋_GB2312" w:hint="eastAsia"/>
          <w:szCs w:val="21"/>
          <w:u w:val="single"/>
        </w:rPr>
        <w:t xml:space="preserve">                                </w:t>
      </w:r>
      <w:r>
        <w:rPr>
          <w:rFonts w:eastAsia="方正仿宋_GB2312" w:hint="eastAsia"/>
          <w:szCs w:val="21"/>
        </w:rPr>
        <w:t>（签字）</w:t>
      </w:r>
      <w:r>
        <w:rPr>
          <w:rFonts w:eastAsia="方正仿宋_GB2312" w:hint="eastAsia"/>
          <w:szCs w:val="21"/>
        </w:rPr>
        <w:t xml:space="preserve">      </w:t>
      </w:r>
      <w:r>
        <w:rPr>
          <w:rFonts w:eastAsia="方正仿宋_GB2312" w:hint="eastAsia"/>
          <w:szCs w:val="21"/>
          <w:u w:val="single"/>
        </w:rPr>
        <w:t xml:space="preserve">                                  </w:t>
      </w:r>
      <w:r>
        <w:rPr>
          <w:rFonts w:eastAsia="方正仿宋_GB2312" w:hint="eastAsia"/>
          <w:szCs w:val="21"/>
        </w:rPr>
        <w:t>（签字）</w:t>
      </w:r>
    </w:p>
    <w:p w:rsidR="002841D5" w:rsidRDefault="002841D5" w:rsidP="002841D5">
      <w:pPr>
        <w:ind w:firstLineChars="200" w:firstLine="420"/>
        <w:rPr>
          <w:rFonts w:eastAsia="方正仿宋_GB2312"/>
          <w:szCs w:val="21"/>
        </w:rPr>
      </w:pPr>
      <w:r>
        <w:rPr>
          <w:rFonts w:eastAsia="方正仿宋_GB2312" w:hint="eastAsia"/>
          <w:szCs w:val="21"/>
        </w:rPr>
        <w:t xml:space="preserve"> </w:t>
      </w:r>
    </w:p>
    <w:p w:rsidR="002841D5" w:rsidRDefault="002841D5" w:rsidP="002841D5">
      <w:pPr>
        <w:ind w:firstLineChars="200" w:firstLine="420"/>
        <w:rPr>
          <w:rFonts w:eastAsia="方正仿宋_GB2312"/>
          <w:szCs w:val="21"/>
        </w:rPr>
      </w:pPr>
      <w:r>
        <w:rPr>
          <w:rFonts w:eastAsia="方正仿宋_GB2312" w:hint="eastAsia"/>
          <w:szCs w:val="21"/>
        </w:rPr>
        <w:t xml:space="preserve">      </w:t>
      </w:r>
    </w:p>
    <w:p w:rsidR="002841D5" w:rsidRDefault="002841D5" w:rsidP="002841D5">
      <w:pPr>
        <w:pStyle w:val="11"/>
        <w:ind w:left="0" w:firstLineChars="0" w:firstLine="0"/>
      </w:pPr>
      <w:r>
        <w:rPr>
          <w:rFonts w:ascii="Times New Roman" w:eastAsia="方正仿宋_GB2312" w:hAnsi="Times New Roman" w:cs="Times New Roman" w:hint="eastAsia"/>
        </w:rPr>
        <w:t xml:space="preserve">                                                   </w:t>
      </w:r>
      <w:r>
        <w:rPr>
          <w:rFonts w:ascii="Times New Roman" w:eastAsia="方正仿宋_GB2312" w:hAnsi="Times New Roman" w:cs="Times New Roman" w:hint="eastAsia"/>
        </w:rPr>
        <w:t>签订日期：</w:t>
      </w:r>
      <w:r>
        <w:rPr>
          <w:rFonts w:ascii="Times New Roman" w:eastAsia="方正仿宋_GB2312" w:hAnsi="Times New Roman" w:cs="Times New Roman" w:hint="eastAsia"/>
          <w:u w:val="single"/>
        </w:rPr>
        <w:t xml:space="preserve">        </w:t>
      </w:r>
      <w:r>
        <w:rPr>
          <w:rFonts w:ascii="Times New Roman" w:eastAsia="方正仿宋_GB2312" w:hAnsi="Times New Roman" w:cs="Times New Roman" w:hint="eastAsia"/>
          <w:u w:val="single"/>
        </w:rPr>
        <w:t>年</w:t>
      </w:r>
      <w:r>
        <w:rPr>
          <w:rFonts w:ascii="Times New Roman" w:eastAsia="方正仿宋_GB2312" w:hAnsi="Times New Roman" w:cs="Times New Roman" w:hint="eastAsia"/>
          <w:u w:val="single"/>
        </w:rPr>
        <w:t xml:space="preserve">      </w:t>
      </w:r>
      <w:r>
        <w:rPr>
          <w:rFonts w:ascii="Times New Roman" w:eastAsia="方正仿宋_GB2312" w:hAnsi="Times New Roman" w:cs="Times New Roman" w:hint="eastAsia"/>
          <w:u w:val="single"/>
        </w:rPr>
        <w:t>月</w:t>
      </w:r>
      <w:r>
        <w:rPr>
          <w:rFonts w:ascii="Times New Roman" w:eastAsia="方正仿宋_GB2312" w:hAnsi="Times New Roman" w:cs="Times New Roman" w:hint="eastAsia"/>
          <w:u w:val="single"/>
        </w:rPr>
        <w:t xml:space="preserve">     </w:t>
      </w:r>
      <w:r>
        <w:rPr>
          <w:rFonts w:ascii="Times New Roman" w:eastAsia="方正仿宋_GB2312" w:hAnsi="Times New Roman" w:cs="Times New Roman" w:hint="eastAsia"/>
          <w:u w:val="single"/>
        </w:rPr>
        <w:t>日</w:t>
      </w:r>
    </w:p>
    <w:p w:rsidR="006E40C7" w:rsidRPr="002841D5" w:rsidRDefault="006E40C7">
      <w:pPr>
        <w:widowControl/>
        <w:jc w:val="left"/>
        <w:rPr>
          <w:rFonts w:ascii="黑体" w:hAnsi="宋体" w:cs="黑体"/>
          <w:szCs w:val="21"/>
        </w:rPr>
      </w:pPr>
    </w:p>
    <w:p w:rsidR="006E40C7" w:rsidRDefault="006E40C7" w:rsidP="006E40C7">
      <w:pPr>
        <w:pStyle w:val="11"/>
      </w:pPr>
    </w:p>
    <w:p w:rsidR="002841D5" w:rsidRDefault="002841D5" w:rsidP="002841D5"/>
    <w:p w:rsidR="002841D5" w:rsidRDefault="002841D5" w:rsidP="002841D5">
      <w:pPr>
        <w:pStyle w:val="11"/>
      </w:pPr>
    </w:p>
    <w:p w:rsidR="002841D5" w:rsidRDefault="002841D5" w:rsidP="002841D5"/>
    <w:p w:rsidR="002841D5" w:rsidRDefault="002841D5" w:rsidP="002841D5">
      <w:pPr>
        <w:pStyle w:val="11"/>
      </w:pPr>
    </w:p>
    <w:p w:rsidR="002841D5" w:rsidRDefault="002841D5" w:rsidP="002841D5"/>
    <w:p w:rsidR="002841D5" w:rsidRDefault="002841D5" w:rsidP="002841D5">
      <w:pPr>
        <w:pStyle w:val="11"/>
      </w:pPr>
    </w:p>
    <w:p w:rsidR="002841D5" w:rsidRDefault="002841D5" w:rsidP="002841D5"/>
    <w:p w:rsidR="002841D5" w:rsidRDefault="002841D5" w:rsidP="002841D5">
      <w:pPr>
        <w:pStyle w:val="11"/>
      </w:pPr>
    </w:p>
    <w:p w:rsidR="002841D5" w:rsidRDefault="002841D5" w:rsidP="002841D5"/>
    <w:p w:rsidR="002841D5" w:rsidRDefault="002841D5" w:rsidP="002841D5">
      <w:pPr>
        <w:pStyle w:val="11"/>
      </w:pPr>
    </w:p>
    <w:p w:rsidR="002841D5" w:rsidRDefault="002841D5" w:rsidP="002841D5"/>
    <w:p w:rsidR="002841D5" w:rsidRDefault="002841D5" w:rsidP="002841D5">
      <w:pPr>
        <w:pStyle w:val="11"/>
      </w:pPr>
    </w:p>
    <w:p w:rsidR="002841D5" w:rsidRDefault="002841D5" w:rsidP="002841D5"/>
    <w:p w:rsidR="002841D5" w:rsidRDefault="002841D5" w:rsidP="002841D5">
      <w:pPr>
        <w:pStyle w:val="11"/>
      </w:pPr>
    </w:p>
    <w:p w:rsidR="002841D5" w:rsidRDefault="002841D5" w:rsidP="002841D5"/>
    <w:p w:rsidR="002841D5" w:rsidRDefault="002841D5" w:rsidP="002841D5">
      <w:pPr>
        <w:pStyle w:val="11"/>
      </w:pPr>
    </w:p>
    <w:p w:rsidR="002841D5" w:rsidRDefault="002841D5" w:rsidP="002841D5"/>
    <w:p w:rsidR="002841D5" w:rsidRDefault="002841D5" w:rsidP="002841D5">
      <w:pPr>
        <w:pStyle w:val="11"/>
      </w:pPr>
    </w:p>
    <w:p w:rsidR="002841D5" w:rsidRDefault="002841D5" w:rsidP="002841D5"/>
    <w:p w:rsidR="002841D5" w:rsidRDefault="002841D5" w:rsidP="002841D5">
      <w:pPr>
        <w:pStyle w:val="11"/>
      </w:pPr>
    </w:p>
    <w:p w:rsidR="002841D5" w:rsidRDefault="002841D5" w:rsidP="002841D5"/>
    <w:p w:rsidR="002841D5" w:rsidRDefault="002841D5" w:rsidP="002841D5">
      <w:pPr>
        <w:pStyle w:val="11"/>
      </w:pPr>
    </w:p>
    <w:p w:rsidR="002841D5" w:rsidRDefault="002841D5" w:rsidP="002841D5"/>
    <w:p w:rsidR="002841D5" w:rsidRDefault="002841D5" w:rsidP="002841D5">
      <w:pPr>
        <w:pStyle w:val="11"/>
      </w:pPr>
    </w:p>
    <w:p w:rsidR="002841D5" w:rsidRDefault="002841D5" w:rsidP="002841D5"/>
    <w:p w:rsidR="002841D5" w:rsidRDefault="002841D5" w:rsidP="002841D5">
      <w:pPr>
        <w:pStyle w:val="11"/>
      </w:pPr>
    </w:p>
    <w:p w:rsidR="002841D5" w:rsidRDefault="002841D5" w:rsidP="002841D5"/>
    <w:p w:rsidR="002841D5" w:rsidRDefault="002841D5" w:rsidP="002841D5">
      <w:pPr>
        <w:pStyle w:val="11"/>
      </w:pPr>
    </w:p>
    <w:p w:rsidR="002841D5" w:rsidRPr="002841D5" w:rsidRDefault="002841D5" w:rsidP="002841D5"/>
    <w:p w:rsidR="00A15A39" w:rsidRDefault="00137ADD">
      <w:pPr>
        <w:spacing w:line="360" w:lineRule="auto"/>
        <w:jc w:val="center"/>
        <w:outlineLvl w:val="0"/>
        <w:rPr>
          <w:b/>
          <w:sz w:val="36"/>
          <w:szCs w:val="36"/>
        </w:rPr>
      </w:pPr>
      <w:r>
        <w:rPr>
          <w:b/>
          <w:sz w:val="36"/>
          <w:szCs w:val="36"/>
        </w:rPr>
        <w:lastRenderedPageBreak/>
        <w:t>第六章</w:t>
      </w:r>
      <w:r>
        <w:rPr>
          <w:b/>
          <w:sz w:val="36"/>
          <w:szCs w:val="36"/>
        </w:rPr>
        <w:t xml:space="preserve">   </w:t>
      </w:r>
      <w:r>
        <w:rPr>
          <w:b/>
          <w:sz w:val="36"/>
          <w:szCs w:val="36"/>
        </w:rPr>
        <w:t>响应文件格式</w:t>
      </w:r>
      <w:bookmarkEnd w:id="668"/>
    </w:p>
    <w:p w:rsidR="00A15A39" w:rsidRDefault="00A15A39">
      <w:pPr>
        <w:widowControl/>
        <w:spacing w:line="360" w:lineRule="auto"/>
        <w:jc w:val="left"/>
        <w:rPr>
          <w:b/>
          <w:sz w:val="24"/>
        </w:rPr>
      </w:pPr>
    </w:p>
    <w:p w:rsidR="00A15A39" w:rsidRDefault="00A15A39">
      <w:pPr>
        <w:widowControl/>
        <w:spacing w:line="360" w:lineRule="auto"/>
        <w:jc w:val="left"/>
        <w:rPr>
          <w:b/>
          <w:sz w:val="24"/>
        </w:rPr>
      </w:pPr>
    </w:p>
    <w:p w:rsidR="00A15A39" w:rsidRDefault="00137ADD">
      <w:pPr>
        <w:tabs>
          <w:tab w:val="left" w:pos="900"/>
          <w:tab w:val="left" w:pos="1980"/>
        </w:tabs>
        <w:snapToGrid w:val="0"/>
        <w:spacing w:line="360" w:lineRule="auto"/>
        <w:ind w:left="142"/>
        <w:rPr>
          <w:b/>
          <w:kern w:val="0"/>
          <w:sz w:val="24"/>
        </w:rPr>
      </w:pPr>
      <w:r>
        <w:rPr>
          <w:rFonts w:hint="eastAsia"/>
          <w:b/>
          <w:kern w:val="0"/>
          <w:sz w:val="24"/>
        </w:rPr>
        <w:t>供应商编制文件须知</w:t>
      </w:r>
    </w:p>
    <w:p w:rsidR="00A15A39" w:rsidRDefault="00137ADD">
      <w:pPr>
        <w:tabs>
          <w:tab w:val="left" w:pos="900"/>
          <w:tab w:val="left" w:pos="1980"/>
        </w:tabs>
        <w:snapToGrid w:val="0"/>
        <w:spacing w:line="360" w:lineRule="auto"/>
        <w:ind w:left="142"/>
        <w:rPr>
          <w:sz w:val="24"/>
        </w:rPr>
      </w:pPr>
      <w:r>
        <w:rPr>
          <w:sz w:val="24"/>
        </w:rPr>
        <w:t>1</w:t>
      </w:r>
      <w:r>
        <w:rPr>
          <w:sz w:val="24"/>
        </w:rPr>
        <w:t>、供应</w:t>
      </w:r>
      <w:proofErr w:type="gramStart"/>
      <w:r>
        <w:rPr>
          <w:sz w:val="24"/>
        </w:rPr>
        <w:t>商按照</w:t>
      </w:r>
      <w:proofErr w:type="gramEnd"/>
      <w:r>
        <w:rPr>
          <w:sz w:val="24"/>
        </w:rPr>
        <w:t>本部分的顺序编制响应文件，编制中涉及格式资料的，应按照本部</w:t>
      </w:r>
      <w:proofErr w:type="gramStart"/>
      <w:r>
        <w:rPr>
          <w:sz w:val="24"/>
        </w:rPr>
        <w:t>分提供</w:t>
      </w:r>
      <w:proofErr w:type="gramEnd"/>
      <w:r>
        <w:rPr>
          <w:sz w:val="24"/>
        </w:rPr>
        <w:t>的内容和格式（所有表格的格式可扩展）填写提交。</w:t>
      </w:r>
    </w:p>
    <w:p w:rsidR="00A15A39" w:rsidRDefault="00137ADD">
      <w:pPr>
        <w:tabs>
          <w:tab w:val="left" w:pos="900"/>
          <w:tab w:val="left" w:pos="1980"/>
        </w:tabs>
        <w:snapToGrid w:val="0"/>
        <w:spacing w:line="360" w:lineRule="auto"/>
        <w:ind w:left="142"/>
        <w:rPr>
          <w:kern w:val="0"/>
          <w:sz w:val="24"/>
        </w:rPr>
      </w:pPr>
      <w:r>
        <w:rPr>
          <w:sz w:val="24"/>
        </w:rPr>
        <w:t>2</w:t>
      </w:r>
      <w:r>
        <w:rPr>
          <w:sz w:val="24"/>
        </w:rPr>
        <w:t>、</w:t>
      </w:r>
      <w:r>
        <w:rPr>
          <w:kern w:val="0"/>
          <w:sz w:val="24"/>
        </w:rPr>
        <w:t>对于竞争性磋商文件中标记了</w:t>
      </w:r>
      <w:r>
        <w:rPr>
          <w:kern w:val="0"/>
          <w:sz w:val="24"/>
        </w:rPr>
        <w:t>“</w:t>
      </w:r>
      <w:r>
        <w:rPr>
          <w:kern w:val="0"/>
          <w:sz w:val="24"/>
        </w:rPr>
        <w:t>实质性格式</w:t>
      </w:r>
      <w:r>
        <w:rPr>
          <w:kern w:val="0"/>
          <w:sz w:val="24"/>
        </w:rPr>
        <w:t>”</w:t>
      </w:r>
      <w:r>
        <w:rPr>
          <w:kern w:val="0"/>
          <w:sz w:val="24"/>
        </w:rPr>
        <w:t>文件的，供应商</w:t>
      </w:r>
      <w:r>
        <w:rPr>
          <w:sz w:val="24"/>
        </w:rPr>
        <w:t>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b/>
          <w:kern w:val="0"/>
          <w:sz w:val="24"/>
        </w:rPr>
        <w:t>否则响应无效</w:t>
      </w:r>
      <w:r>
        <w:rPr>
          <w:kern w:val="0"/>
          <w:sz w:val="24"/>
        </w:rPr>
        <w:t>。未标记</w:t>
      </w:r>
      <w:r>
        <w:rPr>
          <w:kern w:val="0"/>
          <w:sz w:val="24"/>
        </w:rPr>
        <w:t>“</w:t>
      </w:r>
      <w:r>
        <w:rPr>
          <w:kern w:val="0"/>
          <w:sz w:val="24"/>
        </w:rPr>
        <w:t>实质性格式</w:t>
      </w:r>
      <w:r>
        <w:rPr>
          <w:kern w:val="0"/>
          <w:sz w:val="24"/>
        </w:rPr>
        <w:t>”</w:t>
      </w:r>
      <w:r>
        <w:rPr>
          <w:kern w:val="0"/>
          <w:sz w:val="24"/>
        </w:rPr>
        <w:t>的文件和竞争性磋商文件未提供格式的内容，可由供应商自行编写。</w:t>
      </w:r>
    </w:p>
    <w:p w:rsidR="00A15A39" w:rsidRDefault="00137ADD">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rsidR="00A15A39" w:rsidRDefault="00A15A39">
      <w:pPr>
        <w:tabs>
          <w:tab w:val="left" w:pos="900"/>
          <w:tab w:val="left" w:pos="1980"/>
        </w:tabs>
        <w:snapToGrid w:val="0"/>
        <w:spacing w:line="360" w:lineRule="auto"/>
        <w:ind w:left="142"/>
        <w:rPr>
          <w:sz w:val="24"/>
        </w:rPr>
      </w:pPr>
    </w:p>
    <w:p w:rsidR="00A15A39" w:rsidRDefault="00137ADD">
      <w:pPr>
        <w:widowControl/>
        <w:jc w:val="left"/>
        <w:rPr>
          <w:sz w:val="24"/>
        </w:rPr>
      </w:pPr>
      <w:r>
        <w:rPr>
          <w:sz w:val="24"/>
        </w:rPr>
        <w:br w:type="page"/>
      </w:r>
    </w:p>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rsidR="00A15A39" w:rsidRDefault="00A15A39">
      <w:pPr>
        <w:rPr>
          <w:b/>
          <w:spacing w:val="20"/>
          <w:szCs w:val="21"/>
        </w:rPr>
      </w:pPr>
    </w:p>
    <w:p w:rsidR="00A15A39" w:rsidRDefault="00137ADD">
      <w:pPr>
        <w:rPr>
          <w:b/>
          <w:sz w:val="24"/>
        </w:rPr>
      </w:pPr>
      <w:r>
        <w:rPr>
          <w:b/>
          <w:spacing w:val="20"/>
          <w:sz w:val="24"/>
        </w:rPr>
        <w:t>响应文件</w:t>
      </w:r>
      <w:r>
        <w:rPr>
          <w:b/>
          <w:sz w:val="24"/>
        </w:rPr>
        <w:t>封面（非实质性格式）</w:t>
      </w:r>
    </w:p>
    <w:p w:rsidR="00A15A39" w:rsidRDefault="00A15A39">
      <w:pPr>
        <w:jc w:val="center"/>
        <w:rPr>
          <w:szCs w:val="21"/>
        </w:rPr>
      </w:pPr>
    </w:p>
    <w:p w:rsidR="00A15A39" w:rsidRDefault="00137ADD">
      <w:pPr>
        <w:jc w:val="center"/>
        <w:rPr>
          <w:b/>
          <w:spacing w:val="60"/>
          <w:sz w:val="84"/>
          <w:szCs w:val="84"/>
        </w:rPr>
      </w:pPr>
      <w:r>
        <w:rPr>
          <w:b/>
          <w:spacing w:val="60"/>
          <w:sz w:val="84"/>
          <w:szCs w:val="84"/>
        </w:rPr>
        <w:t>响</w:t>
      </w:r>
      <w:r>
        <w:rPr>
          <w:b/>
          <w:spacing w:val="60"/>
          <w:sz w:val="84"/>
          <w:szCs w:val="84"/>
        </w:rPr>
        <w:t xml:space="preserve"> </w:t>
      </w:r>
      <w:r>
        <w:rPr>
          <w:b/>
          <w:spacing w:val="60"/>
          <w:sz w:val="84"/>
          <w:szCs w:val="84"/>
        </w:rPr>
        <w:t>应</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A15A39" w:rsidRDefault="00A15A39">
      <w:pPr>
        <w:jc w:val="center"/>
        <w:rPr>
          <w:b/>
          <w:spacing w:val="60"/>
          <w:sz w:val="52"/>
          <w:szCs w:val="52"/>
        </w:rPr>
      </w:pPr>
    </w:p>
    <w:p w:rsidR="00A15A39" w:rsidRDefault="00A15A39">
      <w:pPr>
        <w:ind w:firstLineChars="150" w:firstLine="542"/>
        <w:rPr>
          <w:b/>
          <w:spacing w:val="20"/>
          <w:sz w:val="32"/>
          <w:szCs w:val="32"/>
        </w:rPr>
      </w:pPr>
    </w:p>
    <w:p w:rsidR="00A15A39" w:rsidRDefault="00A15A39">
      <w:pPr>
        <w:ind w:firstLineChars="150" w:firstLine="542"/>
        <w:rPr>
          <w:b/>
          <w:spacing w:val="20"/>
          <w:sz w:val="32"/>
          <w:szCs w:val="32"/>
        </w:rPr>
      </w:pPr>
    </w:p>
    <w:p w:rsidR="00A15A39" w:rsidRDefault="00137ADD">
      <w:pPr>
        <w:ind w:firstLineChars="150" w:firstLine="542"/>
        <w:rPr>
          <w:b/>
          <w:spacing w:val="20"/>
          <w:sz w:val="32"/>
          <w:szCs w:val="32"/>
        </w:rPr>
      </w:pPr>
      <w:r>
        <w:rPr>
          <w:b/>
          <w:spacing w:val="20"/>
          <w:sz w:val="32"/>
          <w:szCs w:val="32"/>
        </w:rPr>
        <w:t>项目名称</w:t>
      </w:r>
      <w:r>
        <w:rPr>
          <w:b/>
          <w:spacing w:val="20"/>
          <w:sz w:val="32"/>
          <w:szCs w:val="32"/>
        </w:rPr>
        <w:t>:</w:t>
      </w:r>
    </w:p>
    <w:p w:rsidR="00A15A39" w:rsidRDefault="00137ADD">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A15A39" w:rsidRDefault="00A15A39">
      <w:pPr>
        <w:ind w:firstLineChars="150" w:firstLine="542"/>
        <w:rPr>
          <w:b/>
          <w:spacing w:val="20"/>
          <w:sz w:val="32"/>
          <w:szCs w:val="32"/>
        </w:rPr>
      </w:pPr>
    </w:p>
    <w:p w:rsidR="00A15A39" w:rsidRDefault="00A15A39">
      <w:pPr>
        <w:ind w:firstLineChars="150" w:firstLine="542"/>
        <w:rPr>
          <w:b/>
          <w:spacing w:val="20"/>
          <w:sz w:val="32"/>
          <w:szCs w:val="32"/>
        </w:rPr>
      </w:pPr>
    </w:p>
    <w:p w:rsidR="00A15A39" w:rsidRDefault="00A15A39">
      <w:pPr>
        <w:jc w:val="center"/>
        <w:rPr>
          <w:b/>
          <w:sz w:val="32"/>
          <w:szCs w:val="32"/>
        </w:rPr>
      </w:pPr>
    </w:p>
    <w:p w:rsidR="00A15A39" w:rsidRDefault="00A15A39">
      <w:pPr>
        <w:jc w:val="center"/>
        <w:rPr>
          <w:b/>
          <w:sz w:val="32"/>
          <w:szCs w:val="32"/>
        </w:rPr>
      </w:pPr>
    </w:p>
    <w:p w:rsidR="00A15A39" w:rsidRDefault="00A15A39">
      <w:pPr>
        <w:jc w:val="center"/>
        <w:rPr>
          <w:b/>
          <w:sz w:val="32"/>
          <w:szCs w:val="32"/>
        </w:rPr>
      </w:pPr>
    </w:p>
    <w:p w:rsidR="00A15A39" w:rsidRDefault="00A15A39">
      <w:pPr>
        <w:jc w:val="center"/>
        <w:rPr>
          <w:b/>
          <w:spacing w:val="20"/>
          <w:sz w:val="32"/>
          <w:szCs w:val="32"/>
        </w:rPr>
      </w:pPr>
    </w:p>
    <w:p w:rsidR="00A15A39" w:rsidRDefault="00A15A39">
      <w:pPr>
        <w:jc w:val="center"/>
        <w:rPr>
          <w:b/>
          <w:spacing w:val="20"/>
          <w:sz w:val="32"/>
          <w:szCs w:val="32"/>
        </w:rPr>
      </w:pPr>
    </w:p>
    <w:p w:rsidR="00A15A39" w:rsidRDefault="00A15A39">
      <w:pPr>
        <w:jc w:val="center"/>
        <w:rPr>
          <w:b/>
          <w:spacing w:val="20"/>
          <w:sz w:val="32"/>
          <w:szCs w:val="32"/>
        </w:rPr>
      </w:pPr>
    </w:p>
    <w:p w:rsidR="00A15A39" w:rsidRDefault="00137ADD">
      <w:pPr>
        <w:spacing w:line="360" w:lineRule="auto"/>
        <w:ind w:firstLineChars="400" w:firstLine="1445"/>
        <w:jc w:val="left"/>
        <w:rPr>
          <w:b/>
          <w:spacing w:val="20"/>
          <w:sz w:val="32"/>
          <w:szCs w:val="32"/>
        </w:rPr>
      </w:pPr>
      <w:r>
        <w:rPr>
          <w:b/>
          <w:spacing w:val="20"/>
          <w:sz w:val="32"/>
          <w:szCs w:val="32"/>
        </w:rPr>
        <w:t>供应商名称：</w:t>
      </w:r>
    </w:p>
    <w:p w:rsidR="00A15A39" w:rsidRDefault="00A15A39">
      <w:pPr>
        <w:jc w:val="center"/>
        <w:rPr>
          <w:b/>
          <w:sz w:val="32"/>
          <w:szCs w:val="32"/>
        </w:rPr>
      </w:pPr>
    </w:p>
    <w:p w:rsidR="00A15A39" w:rsidRDefault="00137ADD">
      <w:pPr>
        <w:rPr>
          <w:b/>
        </w:rPr>
      </w:pPr>
      <w:r>
        <w:rPr>
          <w:b/>
          <w:spacing w:val="20"/>
          <w:sz w:val="32"/>
          <w:szCs w:val="32"/>
        </w:rPr>
        <w:br w:type="page"/>
      </w:r>
    </w:p>
    <w:p w:rsidR="00A15A39" w:rsidRDefault="00137ADD">
      <w:pPr>
        <w:tabs>
          <w:tab w:val="left" w:pos="360"/>
        </w:tabs>
        <w:snapToGrid w:val="0"/>
        <w:spacing w:line="360" w:lineRule="auto"/>
        <w:outlineLvl w:val="1"/>
        <w:rPr>
          <w:sz w:val="24"/>
        </w:rPr>
      </w:pPr>
      <w:r>
        <w:rPr>
          <w:sz w:val="24"/>
        </w:rPr>
        <w:lastRenderedPageBreak/>
        <w:t xml:space="preserve">1 </w:t>
      </w:r>
      <w:r>
        <w:rPr>
          <w:sz w:val="24"/>
        </w:rPr>
        <w:t>满足《中华人民共和国政府采购法》第二十二条规定及法律法规的其他规定</w:t>
      </w:r>
    </w:p>
    <w:p w:rsidR="00A15A39" w:rsidRDefault="00137ADD">
      <w:pPr>
        <w:spacing w:line="360" w:lineRule="auto"/>
        <w:outlineLvl w:val="2"/>
        <w:rPr>
          <w:color w:val="000000"/>
          <w:sz w:val="24"/>
        </w:rPr>
      </w:pPr>
      <w:r>
        <w:rPr>
          <w:color w:val="000000"/>
          <w:sz w:val="24"/>
        </w:rPr>
        <w:t>1-1</w:t>
      </w:r>
      <w:r>
        <w:rPr>
          <w:color w:val="000000"/>
          <w:sz w:val="24"/>
        </w:rPr>
        <w:t>营业执照等证明文件</w:t>
      </w:r>
    </w:p>
    <w:p w:rsidR="00A15A39" w:rsidRDefault="00A15A39">
      <w:pPr>
        <w:tabs>
          <w:tab w:val="left" w:pos="1080"/>
        </w:tabs>
        <w:snapToGrid w:val="0"/>
        <w:rPr>
          <w:sz w:val="24"/>
        </w:rPr>
      </w:pPr>
    </w:p>
    <w:p w:rsidR="00A15A39" w:rsidRDefault="00137ADD">
      <w:pPr>
        <w:widowControl/>
        <w:jc w:val="left"/>
        <w:rPr>
          <w:b/>
          <w:bCs/>
          <w:color w:val="000000"/>
        </w:rPr>
      </w:pPr>
      <w:r>
        <w:rPr>
          <w:color w:val="000000"/>
          <w:sz w:val="24"/>
        </w:rPr>
        <w:br w:type="page"/>
      </w:r>
      <w:r>
        <w:rPr>
          <w:b/>
          <w:color w:val="000000"/>
        </w:rPr>
        <w:lastRenderedPageBreak/>
        <w:t xml:space="preserve">1-2 </w:t>
      </w:r>
      <w:r>
        <w:rPr>
          <w:b/>
          <w:color w:val="000000"/>
        </w:rPr>
        <w:t>供应商资格声明书（实质性格式）</w:t>
      </w:r>
    </w:p>
    <w:p w:rsidR="00A15A39" w:rsidRDefault="00137ADD">
      <w:pPr>
        <w:jc w:val="center"/>
        <w:rPr>
          <w:b/>
          <w:color w:val="000000"/>
          <w:sz w:val="36"/>
          <w:szCs w:val="36"/>
        </w:rPr>
      </w:pPr>
      <w:r>
        <w:rPr>
          <w:rFonts w:hint="eastAsia"/>
          <w:b/>
          <w:color w:val="000000"/>
          <w:sz w:val="36"/>
          <w:szCs w:val="36"/>
        </w:rPr>
        <w:t>供应商资格声明书</w:t>
      </w:r>
    </w:p>
    <w:p w:rsidR="00A15A39" w:rsidRDefault="00A15A39">
      <w:pPr>
        <w:tabs>
          <w:tab w:val="left" w:pos="5580"/>
        </w:tabs>
        <w:spacing w:line="360" w:lineRule="auto"/>
        <w:rPr>
          <w:sz w:val="24"/>
        </w:rPr>
      </w:pPr>
    </w:p>
    <w:p w:rsidR="00A15A39" w:rsidRDefault="00137ADD">
      <w:pPr>
        <w:tabs>
          <w:tab w:val="left" w:pos="5580"/>
        </w:tabs>
        <w:spacing w:line="360" w:lineRule="auto"/>
        <w:rPr>
          <w:sz w:val="24"/>
        </w:rPr>
      </w:pPr>
      <w:r>
        <w:rPr>
          <w:sz w:val="24"/>
        </w:rPr>
        <w:t>致：</w:t>
      </w:r>
      <w:r>
        <w:rPr>
          <w:sz w:val="24"/>
          <w:u w:val="single"/>
        </w:rPr>
        <w:t>采购人或采购代理机构</w:t>
      </w:r>
    </w:p>
    <w:p w:rsidR="00A15A39" w:rsidRDefault="00137ADD">
      <w:pPr>
        <w:spacing w:line="360" w:lineRule="auto"/>
        <w:ind w:firstLineChars="200" w:firstLine="480"/>
        <w:rPr>
          <w:sz w:val="24"/>
        </w:rPr>
      </w:pPr>
      <w:r>
        <w:rPr>
          <w:sz w:val="24"/>
        </w:rPr>
        <w:t>在参与本次项目磋商中，我单位承诺：</w:t>
      </w:r>
    </w:p>
    <w:p w:rsidR="00A15A39" w:rsidRDefault="00137ADD">
      <w:pPr>
        <w:numPr>
          <w:ilvl w:val="0"/>
          <w:numId w:val="24"/>
        </w:numPr>
        <w:spacing w:line="360" w:lineRule="auto"/>
        <w:ind w:left="1134"/>
        <w:rPr>
          <w:sz w:val="24"/>
          <w:szCs w:val="22"/>
        </w:rPr>
      </w:pPr>
      <w:r>
        <w:rPr>
          <w:sz w:val="24"/>
          <w:szCs w:val="22"/>
        </w:rPr>
        <w:t>具有良好的商业信誉和健全的财务会计制度；</w:t>
      </w:r>
    </w:p>
    <w:p w:rsidR="00A15A39" w:rsidRDefault="00137ADD">
      <w:pPr>
        <w:numPr>
          <w:ilvl w:val="0"/>
          <w:numId w:val="24"/>
        </w:numPr>
        <w:spacing w:line="360" w:lineRule="auto"/>
        <w:ind w:left="1134"/>
        <w:rPr>
          <w:sz w:val="24"/>
          <w:szCs w:val="22"/>
        </w:rPr>
      </w:pPr>
      <w:r>
        <w:rPr>
          <w:sz w:val="24"/>
          <w:szCs w:val="22"/>
        </w:rPr>
        <w:t>具有履行合同所必需的设备和专业技术能力；</w:t>
      </w:r>
    </w:p>
    <w:p w:rsidR="00A15A39" w:rsidRDefault="00137ADD">
      <w:pPr>
        <w:numPr>
          <w:ilvl w:val="0"/>
          <w:numId w:val="24"/>
        </w:numPr>
        <w:spacing w:line="360" w:lineRule="auto"/>
        <w:ind w:left="1134"/>
        <w:rPr>
          <w:sz w:val="24"/>
          <w:szCs w:val="22"/>
        </w:rPr>
      </w:pPr>
      <w:r>
        <w:rPr>
          <w:sz w:val="24"/>
          <w:szCs w:val="22"/>
        </w:rPr>
        <w:t>有依法缴纳税收和社会保障资金的良好记录；</w:t>
      </w:r>
    </w:p>
    <w:p w:rsidR="00A15A39" w:rsidRDefault="00137ADD">
      <w:pPr>
        <w:numPr>
          <w:ilvl w:val="0"/>
          <w:numId w:val="24"/>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A15A39" w:rsidRDefault="00137ADD">
      <w:pPr>
        <w:numPr>
          <w:ilvl w:val="0"/>
          <w:numId w:val="24"/>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rsidR="00A15A39" w:rsidRDefault="00137ADD">
      <w:pPr>
        <w:numPr>
          <w:ilvl w:val="0"/>
          <w:numId w:val="24"/>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rsidR="00A15A39" w:rsidRDefault="00137ADD">
      <w:pPr>
        <w:numPr>
          <w:ilvl w:val="0"/>
          <w:numId w:val="24"/>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A15A39">
        <w:trPr>
          <w:trHeight w:val="430"/>
          <w:jc w:val="center"/>
        </w:trPr>
        <w:tc>
          <w:tcPr>
            <w:tcW w:w="950" w:type="dxa"/>
            <w:vAlign w:val="center"/>
          </w:tcPr>
          <w:p w:rsidR="00A15A39" w:rsidRDefault="00137ADD">
            <w:pPr>
              <w:jc w:val="center"/>
              <w:rPr>
                <w:sz w:val="24"/>
              </w:rPr>
            </w:pPr>
            <w:r>
              <w:rPr>
                <w:sz w:val="24"/>
              </w:rPr>
              <w:t>序号</w:t>
            </w:r>
          </w:p>
        </w:tc>
        <w:tc>
          <w:tcPr>
            <w:tcW w:w="4574" w:type="dxa"/>
            <w:vAlign w:val="center"/>
          </w:tcPr>
          <w:p w:rsidR="00A15A39" w:rsidRDefault="00137ADD">
            <w:pPr>
              <w:jc w:val="center"/>
              <w:rPr>
                <w:sz w:val="24"/>
              </w:rPr>
            </w:pPr>
            <w:r>
              <w:rPr>
                <w:sz w:val="24"/>
              </w:rPr>
              <w:t>单位名称</w:t>
            </w:r>
          </w:p>
        </w:tc>
        <w:tc>
          <w:tcPr>
            <w:tcW w:w="2976" w:type="dxa"/>
            <w:vAlign w:val="center"/>
          </w:tcPr>
          <w:p w:rsidR="00A15A39" w:rsidRDefault="00137ADD">
            <w:pPr>
              <w:jc w:val="center"/>
              <w:rPr>
                <w:sz w:val="24"/>
              </w:rPr>
            </w:pPr>
            <w:r>
              <w:rPr>
                <w:sz w:val="24"/>
              </w:rPr>
              <w:t>相互关系</w:t>
            </w:r>
          </w:p>
        </w:tc>
      </w:tr>
      <w:tr w:rsidR="00A15A39">
        <w:trPr>
          <w:trHeight w:val="430"/>
          <w:jc w:val="center"/>
        </w:trPr>
        <w:tc>
          <w:tcPr>
            <w:tcW w:w="950" w:type="dxa"/>
            <w:vAlign w:val="center"/>
          </w:tcPr>
          <w:p w:rsidR="00A15A39" w:rsidRDefault="00137ADD">
            <w:pPr>
              <w:jc w:val="center"/>
              <w:rPr>
                <w:sz w:val="24"/>
              </w:rPr>
            </w:pPr>
            <w:r>
              <w:rPr>
                <w:sz w:val="24"/>
              </w:rPr>
              <w:t>1</w:t>
            </w:r>
          </w:p>
        </w:tc>
        <w:tc>
          <w:tcPr>
            <w:tcW w:w="4574" w:type="dxa"/>
            <w:vAlign w:val="center"/>
          </w:tcPr>
          <w:p w:rsidR="00A15A39" w:rsidRDefault="00A15A39">
            <w:pPr>
              <w:jc w:val="center"/>
              <w:rPr>
                <w:sz w:val="24"/>
              </w:rPr>
            </w:pPr>
          </w:p>
        </w:tc>
        <w:tc>
          <w:tcPr>
            <w:tcW w:w="2976" w:type="dxa"/>
            <w:vAlign w:val="center"/>
          </w:tcPr>
          <w:p w:rsidR="00A15A39" w:rsidRDefault="00A15A39">
            <w:pPr>
              <w:jc w:val="center"/>
              <w:rPr>
                <w:sz w:val="24"/>
              </w:rPr>
            </w:pPr>
          </w:p>
        </w:tc>
      </w:tr>
      <w:tr w:rsidR="00A15A39">
        <w:trPr>
          <w:trHeight w:val="430"/>
          <w:jc w:val="center"/>
        </w:trPr>
        <w:tc>
          <w:tcPr>
            <w:tcW w:w="950" w:type="dxa"/>
            <w:vAlign w:val="center"/>
          </w:tcPr>
          <w:p w:rsidR="00A15A39" w:rsidRDefault="00137ADD">
            <w:pPr>
              <w:jc w:val="center"/>
              <w:rPr>
                <w:sz w:val="24"/>
              </w:rPr>
            </w:pPr>
            <w:r>
              <w:rPr>
                <w:sz w:val="24"/>
              </w:rPr>
              <w:t>2</w:t>
            </w:r>
          </w:p>
        </w:tc>
        <w:tc>
          <w:tcPr>
            <w:tcW w:w="4574" w:type="dxa"/>
            <w:vAlign w:val="center"/>
          </w:tcPr>
          <w:p w:rsidR="00A15A39" w:rsidRDefault="00A15A39">
            <w:pPr>
              <w:jc w:val="center"/>
              <w:rPr>
                <w:sz w:val="24"/>
              </w:rPr>
            </w:pPr>
          </w:p>
        </w:tc>
        <w:tc>
          <w:tcPr>
            <w:tcW w:w="2976" w:type="dxa"/>
            <w:vAlign w:val="center"/>
          </w:tcPr>
          <w:p w:rsidR="00A15A39" w:rsidRDefault="00A15A39">
            <w:pPr>
              <w:jc w:val="center"/>
              <w:rPr>
                <w:sz w:val="24"/>
              </w:rPr>
            </w:pPr>
          </w:p>
        </w:tc>
      </w:tr>
      <w:tr w:rsidR="00A15A39">
        <w:trPr>
          <w:trHeight w:val="430"/>
          <w:jc w:val="center"/>
        </w:trPr>
        <w:tc>
          <w:tcPr>
            <w:tcW w:w="950" w:type="dxa"/>
            <w:vAlign w:val="center"/>
          </w:tcPr>
          <w:p w:rsidR="00A15A39" w:rsidRDefault="00137ADD">
            <w:pPr>
              <w:jc w:val="center"/>
              <w:rPr>
                <w:sz w:val="24"/>
              </w:rPr>
            </w:pPr>
            <w:r>
              <w:rPr>
                <w:sz w:val="24"/>
              </w:rPr>
              <w:t>…</w:t>
            </w:r>
          </w:p>
        </w:tc>
        <w:tc>
          <w:tcPr>
            <w:tcW w:w="4574" w:type="dxa"/>
            <w:vAlign w:val="center"/>
          </w:tcPr>
          <w:p w:rsidR="00A15A39" w:rsidRDefault="00A15A39">
            <w:pPr>
              <w:jc w:val="center"/>
              <w:rPr>
                <w:sz w:val="24"/>
              </w:rPr>
            </w:pPr>
          </w:p>
        </w:tc>
        <w:tc>
          <w:tcPr>
            <w:tcW w:w="2976" w:type="dxa"/>
            <w:vAlign w:val="center"/>
          </w:tcPr>
          <w:p w:rsidR="00A15A39" w:rsidRDefault="00A15A39">
            <w:pPr>
              <w:jc w:val="center"/>
              <w:rPr>
                <w:sz w:val="24"/>
              </w:rPr>
            </w:pPr>
          </w:p>
        </w:tc>
      </w:tr>
    </w:tbl>
    <w:p w:rsidR="00A15A39" w:rsidRDefault="00A15A39"/>
    <w:p w:rsidR="00A15A39" w:rsidRDefault="00137ADD">
      <w:pPr>
        <w:ind w:firstLineChars="200" w:firstLine="480"/>
        <w:rPr>
          <w:sz w:val="24"/>
          <w:szCs w:val="22"/>
        </w:rPr>
      </w:pPr>
      <w:r>
        <w:rPr>
          <w:sz w:val="24"/>
        </w:rPr>
        <w:t>上述声明真实有效，否则我方负全部责任。</w:t>
      </w:r>
    </w:p>
    <w:p w:rsidR="00A15A39" w:rsidRDefault="00A15A39">
      <w:pPr>
        <w:spacing w:line="360" w:lineRule="auto"/>
        <w:rPr>
          <w:sz w:val="24"/>
        </w:rPr>
      </w:pPr>
    </w:p>
    <w:p w:rsidR="00A15A39" w:rsidRDefault="00137ADD">
      <w:pPr>
        <w:autoSpaceDE w:val="0"/>
        <w:autoSpaceDN w:val="0"/>
        <w:adjustRightInd w:val="0"/>
        <w:snapToGrid w:val="0"/>
        <w:spacing w:before="25" w:after="25" w:line="360" w:lineRule="auto"/>
        <w:ind w:right="360"/>
        <w:jc w:val="right"/>
        <w:rPr>
          <w:color w:val="000000"/>
          <w:sz w:val="24"/>
          <w:lang w:val="zh-CN"/>
        </w:rPr>
      </w:pPr>
      <w:r>
        <w:rPr>
          <w:color w:val="000000"/>
          <w:sz w:val="24"/>
        </w:rPr>
        <w:t>供应商名称（加盖公章）</w:t>
      </w:r>
      <w:r>
        <w:rPr>
          <w:color w:val="000000"/>
          <w:sz w:val="24"/>
          <w:lang w:val="zh-CN"/>
        </w:rPr>
        <w:t>：</w:t>
      </w:r>
      <w:r>
        <w:rPr>
          <w:sz w:val="24"/>
        </w:rPr>
        <w:t>______</w:t>
      </w:r>
    </w:p>
    <w:p w:rsidR="00A15A39" w:rsidRDefault="00137ADD">
      <w:pPr>
        <w:spacing w:line="360" w:lineRule="auto"/>
        <w:ind w:right="360" w:firstLine="480"/>
        <w:jc w:val="right"/>
        <w:rPr>
          <w:sz w:val="24"/>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rsidR="00A15A39" w:rsidRDefault="00137ADD">
      <w:pPr>
        <w:spacing w:line="360" w:lineRule="auto"/>
        <w:rPr>
          <w:sz w:val="24"/>
        </w:rPr>
      </w:pPr>
      <w:r>
        <w:rPr>
          <w:rFonts w:hint="eastAsia"/>
          <w:sz w:val="24"/>
        </w:rPr>
        <w:t>说明：供应商承诺不实的，依据《政府采购法》第七十七条“提供虚假材料谋取中标、成交的”有关规定予以处理。</w:t>
      </w:r>
    </w:p>
    <w:p w:rsidR="00A15A39" w:rsidRDefault="00A15A39">
      <w:pPr>
        <w:tabs>
          <w:tab w:val="left" w:pos="5580"/>
        </w:tabs>
        <w:spacing w:line="360" w:lineRule="auto"/>
        <w:rPr>
          <w:sz w:val="24"/>
        </w:rPr>
        <w:sectPr w:rsidR="00A15A39">
          <w:headerReference w:type="even" r:id="rId28"/>
          <w:headerReference w:type="default" r:id="rId29"/>
          <w:footerReference w:type="even" r:id="rId30"/>
          <w:footerReference w:type="default" r:id="rId31"/>
          <w:headerReference w:type="first" r:id="rId32"/>
          <w:footerReference w:type="first" r:id="rId33"/>
          <w:pgSz w:w="11907" w:h="16840"/>
          <w:pgMar w:top="1418" w:right="1134" w:bottom="1418" w:left="1701" w:header="851" w:footer="851" w:gutter="0"/>
          <w:cols w:space="720"/>
          <w:docGrid w:linePitch="462"/>
        </w:sectPr>
      </w:pPr>
    </w:p>
    <w:p w:rsidR="00A15A39" w:rsidRDefault="00137ADD">
      <w:pPr>
        <w:tabs>
          <w:tab w:val="left" w:pos="360"/>
        </w:tabs>
        <w:snapToGrid w:val="0"/>
        <w:spacing w:line="360" w:lineRule="auto"/>
        <w:outlineLvl w:val="1"/>
        <w:rPr>
          <w:sz w:val="24"/>
        </w:rPr>
      </w:pPr>
      <w:r>
        <w:rPr>
          <w:sz w:val="24"/>
        </w:rPr>
        <w:lastRenderedPageBreak/>
        <w:t xml:space="preserve">2 </w:t>
      </w:r>
      <w:r>
        <w:rPr>
          <w:sz w:val="24"/>
        </w:rPr>
        <w:t>落实政府采购政策需满足的资格要求（如有）</w:t>
      </w:r>
    </w:p>
    <w:p w:rsidR="00A15A39" w:rsidRDefault="00137ADD">
      <w:pPr>
        <w:spacing w:line="360" w:lineRule="auto"/>
        <w:outlineLvl w:val="2"/>
        <w:rPr>
          <w:sz w:val="24"/>
        </w:rPr>
      </w:pPr>
      <w:r>
        <w:rPr>
          <w:color w:val="000000"/>
          <w:sz w:val="24"/>
          <w:szCs w:val="20"/>
        </w:rPr>
        <w:t>2-1</w:t>
      </w:r>
      <w:r>
        <w:rPr>
          <w:color w:val="000000"/>
          <w:sz w:val="24"/>
          <w:szCs w:val="20"/>
        </w:rPr>
        <w:t>中小企业声明函</w:t>
      </w:r>
    </w:p>
    <w:p w:rsidR="00A15A39" w:rsidRDefault="00137ADD">
      <w:pPr>
        <w:tabs>
          <w:tab w:val="left" w:pos="5580"/>
        </w:tabs>
        <w:spacing w:line="360" w:lineRule="auto"/>
        <w:rPr>
          <w:sz w:val="24"/>
        </w:rPr>
      </w:pPr>
      <w:r>
        <w:rPr>
          <w:sz w:val="24"/>
        </w:rPr>
        <w:t>说明：</w:t>
      </w:r>
    </w:p>
    <w:p w:rsidR="00A15A39" w:rsidRDefault="00137ADD">
      <w:pPr>
        <w:widowControl/>
        <w:jc w:val="left"/>
        <w:rPr>
          <w:sz w:val="24"/>
        </w:rPr>
      </w:pPr>
      <w:r>
        <w:rPr>
          <w:rFonts w:hint="eastAsia"/>
          <w:sz w:val="24"/>
        </w:rPr>
        <w:t>（</w:t>
      </w:r>
      <w:r>
        <w:rPr>
          <w:rFonts w:hint="eastAsia"/>
          <w:sz w:val="24"/>
        </w:rPr>
        <w:t>1</w:t>
      </w:r>
      <w:r>
        <w:rPr>
          <w:rFonts w:hint="eastAsia"/>
          <w:sz w:val="24"/>
        </w:rPr>
        <w:t>）如本项目（包）</w:t>
      </w:r>
      <w:proofErr w:type="gramStart"/>
      <w:r>
        <w:rPr>
          <w:rFonts w:hint="eastAsia"/>
          <w:sz w:val="24"/>
        </w:rPr>
        <w:t>不</w:t>
      </w:r>
      <w:proofErr w:type="gramEnd"/>
      <w:r>
        <w:rPr>
          <w:rFonts w:hint="eastAsia"/>
          <w:sz w:val="24"/>
        </w:rPr>
        <w:t>专门面向中小企业预留采购份额，资格证明文件部分无需提供</w:t>
      </w:r>
    </w:p>
    <w:p w:rsidR="00A15A39" w:rsidRDefault="00137ADD">
      <w:pPr>
        <w:widowControl/>
        <w:jc w:val="left"/>
        <w:rPr>
          <w:sz w:val="24"/>
        </w:rPr>
      </w:pPr>
      <w:r>
        <w:rPr>
          <w:rFonts w:hint="eastAsia"/>
          <w:sz w:val="24"/>
        </w:rPr>
        <w:t>《中小企业声明函》或《残疾人福利性单位声明函》或由省级以上监狱管理局、戒毒管</w:t>
      </w:r>
    </w:p>
    <w:p w:rsidR="00A15A39" w:rsidRDefault="00137ADD">
      <w:pPr>
        <w:widowControl/>
        <w:jc w:val="left"/>
        <w:rPr>
          <w:sz w:val="24"/>
        </w:rPr>
      </w:pPr>
      <w:r>
        <w:rPr>
          <w:rFonts w:hint="eastAsia"/>
          <w:sz w:val="24"/>
        </w:rPr>
        <w:t>理局（含新疆生产建设兵团）出具的属于监狱企业的证明文件；供应商如具有上述证明</w:t>
      </w:r>
    </w:p>
    <w:p w:rsidR="00A15A39" w:rsidRDefault="00137ADD">
      <w:pPr>
        <w:widowControl/>
        <w:jc w:val="left"/>
        <w:rPr>
          <w:sz w:val="24"/>
        </w:rPr>
      </w:pPr>
      <w:r>
        <w:rPr>
          <w:rFonts w:hint="eastAsia"/>
          <w:sz w:val="24"/>
        </w:rPr>
        <w:t>文件，建议在商务技术文件中提供。</w:t>
      </w:r>
    </w:p>
    <w:p w:rsidR="00A15A39" w:rsidRDefault="00137ADD">
      <w:pPr>
        <w:widowControl/>
        <w:jc w:val="left"/>
        <w:rPr>
          <w:sz w:val="24"/>
        </w:rPr>
      </w:pPr>
      <w:r>
        <w:rPr>
          <w:rFonts w:hint="eastAsia"/>
          <w:sz w:val="24"/>
        </w:rPr>
        <w:t>（</w:t>
      </w:r>
      <w:r>
        <w:rPr>
          <w:rFonts w:hint="eastAsia"/>
          <w:sz w:val="24"/>
        </w:rPr>
        <w:t>2</w:t>
      </w:r>
      <w:r>
        <w:rPr>
          <w:rFonts w:hint="eastAsia"/>
          <w:sz w:val="24"/>
        </w:rPr>
        <w:t>）如本项目（包）专门面向中小企业采购，投标文件中须提供《中小企业声明函》</w:t>
      </w:r>
    </w:p>
    <w:p w:rsidR="00A15A39" w:rsidRDefault="00137ADD">
      <w:pPr>
        <w:widowControl/>
        <w:jc w:val="left"/>
        <w:rPr>
          <w:sz w:val="24"/>
        </w:rPr>
      </w:pPr>
      <w:r>
        <w:rPr>
          <w:rFonts w:hint="eastAsia"/>
          <w:sz w:val="24"/>
        </w:rPr>
        <w:t>或《残疾人福利性单位声明函》或由省级以上监狱管理局、戒毒管理局（含新疆生产建</w:t>
      </w:r>
    </w:p>
    <w:p w:rsidR="00A15A39" w:rsidRDefault="00137ADD">
      <w:pPr>
        <w:widowControl/>
        <w:jc w:val="left"/>
        <w:rPr>
          <w:sz w:val="24"/>
        </w:rPr>
      </w:pPr>
      <w:r>
        <w:rPr>
          <w:rFonts w:hint="eastAsia"/>
          <w:sz w:val="24"/>
        </w:rPr>
        <w:t>设兵团）出具的属于监狱企业的证明文件，</w:t>
      </w:r>
      <w:proofErr w:type="gramStart"/>
      <w:r>
        <w:rPr>
          <w:rFonts w:hint="eastAsia"/>
          <w:sz w:val="24"/>
        </w:rPr>
        <w:t>且建议</w:t>
      </w:r>
      <w:proofErr w:type="gramEnd"/>
      <w:r>
        <w:rPr>
          <w:rFonts w:hint="eastAsia"/>
          <w:sz w:val="24"/>
        </w:rPr>
        <w:t>在资格证明文件部分提供。</w:t>
      </w:r>
    </w:p>
    <w:p w:rsidR="00A15A39" w:rsidRDefault="00137ADD">
      <w:pPr>
        <w:widowControl/>
        <w:jc w:val="left"/>
        <w:rPr>
          <w:sz w:val="24"/>
        </w:rPr>
      </w:pPr>
      <w:r>
        <w:rPr>
          <w:rFonts w:hint="eastAsia"/>
          <w:sz w:val="24"/>
        </w:rPr>
        <w:t>（</w:t>
      </w:r>
      <w:r>
        <w:rPr>
          <w:rFonts w:hint="eastAsia"/>
          <w:sz w:val="24"/>
        </w:rPr>
        <w:t>3</w:t>
      </w:r>
      <w:r>
        <w:rPr>
          <w:rFonts w:hint="eastAsia"/>
          <w:sz w:val="24"/>
        </w:rPr>
        <w:t>）如本项目（包）预留部分采购项目预算专门面向中小企业采购，且要求获得采购</w:t>
      </w:r>
    </w:p>
    <w:p w:rsidR="00A15A39" w:rsidRDefault="00137ADD">
      <w:pPr>
        <w:widowControl/>
        <w:jc w:val="left"/>
        <w:rPr>
          <w:sz w:val="24"/>
        </w:rPr>
      </w:pPr>
      <w:r>
        <w:rPr>
          <w:rFonts w:hint="eastAsia"/>
          <w:sz w:val="24"/>
        </w:rPr>
        <w:t>合同的供应商将采购项目中的一定比例分包给一家或者多家中小企业的，投标文件中除</w:t>
      </w:r>
    </w:p>
    <w:p w:rsidR="00A15A39" w:rsidRDefault="00137ADD">
      <w:pPr>
        <w:widowControl/>
        <w:jc w:val="left"/>
        <w:rPr>
          <w:sz w:val="24"/>
        </w:rPr>
      </w:pPr>
      <w:r>
        <w:rPr>
          <w:rFonts w:hint="eastAsia"/>
          <w:sz w:val="24"/>
        </w:rPr>
        <w:t>须提供《中小企业声明函》或《残疾人福利性单位声明函》或由省级以上监狱管理局、</w:t>
      </w:r>
    </w:p>
    <w:p w:rsidR="00A15A39" w:rsidRDefault="00137ADD">
      <w:pPr>
        <w:widowControl/>
        <w:jc w:val="left"/>
        <w:rPr>
          <w:sz w:val="24"/>
        </w:rPr>
      </w:pPr>
      <w:r>
        <w:rPr>
          <w:rFonts w:hint="eastAsia"/>
          <w:sz w:val="24"/>
        </w:rPr>
        <w:t>戒毒管理局（含新疆生产建设兵团）出具的属于监狱企业的证明文件，还须同时提供</w:t>
      </w:r>
      <w:proofErr w:type="gramStart"/>
      <w:r>
        <w:rPr>
          <w:rFonts w:hint="eastAsia"/>
          <w:sz w:val="24"/>
        </w:rPr>
        <w:t>《</w:t>
      </w:r>
      <w:proofErr w:type="gramEnd"/>
      <w:r>
        <w:rPr>
          <w:rFonts w:hint="eastAsia"/>
          <w:sz w:val="24"/>
        </w:rPr>
        <w:t>拟</w:t>
      </w:r>
    </w:p>
    <w:p w:rsidR="00A15A39" w:rsidRDefault="00137ADD">
      <w:pPr>
        <w:widowControl/>
        <w:jc w:val="left"/>
        <w:rPr>
          <w:sz w:val="24"/>
        </w:rPr>
      </w:pPr>
      <w:r>
        <w:rPr>
          <w:rFonts w:hint="eastAsia"/>
          <w:sz w:val="24"/>
        </w:rPr>
        <w:t>分包情况说明</w:t>
      </w:r>
      <w:proofErr w:type="gramStart"/>
      <w:r>
        <w:rPr>
          <w:rFonts w:hint="eastAsia"/>
          <w:sz w:val="24"/>
        </w:rPr>
        <w:t>》</w:t>
      </w:r>
      <w:proofErr w:type="gramEnd"/>
      <w:r>
        <w:rPr>
          <w:rFonts w:hint="eastAsia"/>
          <w:sz w:val="24"/>
        </w:rPr>
        <w:t>及《分包意向协议》，</w:t>
      </w:r>
      <w:proofErr w:type="gramStart"/>
      <w:r>
        <w:rPr>
          <w:rFonts w:hint="eastAsia"/>
          <w:sz w:val="24"/>
        </w:rPr>
        <w:t>且建议</w:t>
      </w:r>
      <w:proofErr w:type="gramEnd"/>
      <w:r>
        <w:rPr>
          <w:rFonts w:hint="eastAsia"/>
          <w:sz w:val="24"/>
        </w:rPr>
        <w:t>在资格证明文件部分提供。</w:t>
      </w:r>
    </w:p>
    <w:p w:rsidR="00A15A39" w:rsidRDefault="00137ADD">
      <w:pPr>
        <w:widowControl/>
        <w:jc w:val="left"/>
        <w:rPr>
          <w:sz w:val="24"/>
        </w:rPr>
      </w:pPr>
      <w:r>
        <w:rPr>
          <w:rFonts w:hint="eastAsia"/>
          <w:sz w:val="24"/>
        </w:rPr>
        <w:t>（</w:t>
      </w:r>
      <w:r>
        <w:rPr>
          <w:rFonts w:hint="eastAsia"/>
          <w:sz w:val="24"/>
        </w:rPr>
        <w:t>4</w:t>
      </w:r>
      <w:r>
        <w:rPr>
          <w:rFonts w:hint="eastAsia"/>
          <w:sz w:val="24"/>
        </w:rPr>
        <w:t>）如本项目（包）预留部分采购项目预算专门面向中小企业采购，且要求供应商以</w:t>
      </w:r>
    </w:p>
    <w:p w:rsidR="00A15A39" w:rsidRDefault="00137ADD">
      <w:pPr>
        <w:widowControl/>
        <w:jc w:val="left"/>
        <w:rPr>
          <w:sz w:val="24"/>
        </w:rPr>
      </w:pPr>
      <w:r>
        <w:rPr>
          <w:rFonts w:hint="eastAsia"/>
          <w:sz w:val="24"/>
        </w:rPr>
        <w:t>联合体形</w:t>
      </w:r>
      <w:proofErr w:type="gramStart"/>
      <w:r>
        <w:rPr>
          <w:rFonts w:hint="eastAsia"/>
          <w:sz w:val="24"/>
        </w:rPr>
        <w:t>式参加</w:t>
      </w:r>
      <w:proofErr w:type="gramEnd"/>
      <w:r>
        <w:rPr>
          <w:rFonts w:hint="eastAsia"/>
          <w:sz w:val="24"/>
        </w:rPr>
        <w:t>采购活动，投标文件中除须提供《中小企业声明函》或</w:t>
      </w:r>
      <w:proofErr w:type="gramStart"/>
      <w:r>
        <w:rPr>
          <w:rFonts w:hint="eastAsia"/>
          <w:sz w:val="24"/>
        </w:rPr>
        <w:t>《</w:t>
      </w:r>
      <w:proofErr w:type="gramEnd"/>
      <w:r>
        <w:rPr>
          <w:rFonts w:hint="eastAsia"/>
          <w:sz w:val="24"/>
        </w:rPr>
        <w:t>残疾人福利性</w:t>
      </w:r>
    </w:p>
    <w:p w:rsidR="00A15A39" w:rsidRDefault="00137ADD">
      <w:pPr>
        <w:widowControl/>
        <w:jc w:val="left"/>
        <w:rPr>
          <w:sz w:val="24"/>
        </w:rPr>
      </w:pPr>
      <w:r>
        <w:rPr>
          <w:rFonts w:hint="eastAsia"/>
          <w:sz w:val="24"/>
        </w:rPr>
        <w:t>单位声明函</w:t>
      </w:r>
      <w:proofErr w:type="gramStart"/>
      <w:r>
        <w:rPr>
          <w:rFonts w:hint="eastAsia"/>
          <w:sz w:val="24"/>
        </w:rPr>
        <w:t>》</w:t>
      </w:r>
      <w:proofErr w:type="gramEnd"/>
      <w:r>
        <w:rPr>
          <w:rFonts w:hint="eastAsia"/>
          <w:sz w:val="24"/>
        </w:rPr>
        <w:t>或由省级以上监狱管理局、戒毒管理局（含新疆生产建设兵团）出具的属</w:t>
      </w:r>
    </w:p>
    <w:p w:rsidR="00A15A39" w:rsidRDefault="00137ADD">
      <w:pPr>
        <w:widowControl/>
        <w:jc w:val="left"/>
        <w:rPr>
          <w:sz w:val="24"/>
        </w:rPr>
      </w:pPr>
      <w:r>
        <w:rPr>
          <w:rFonts w:hint="eastAsia"/>
          <w:sz w:val="24"/>
        </w:rPr>
        <w:t>于监狱企业的证明文件，还须同时提供《联合协议》；上述文件建议在资格证明文件部</w:t>
      </w:r>
    </w:p>
    <w:p w:rsidR="00A15A39" w:rsidRDefault="00137ADD">
      <w:pPr>
        <w:widowControl/>
        <w:jc w:val="left"/>
        <w:rPr>
          <w:sz w:val="24"/>
        </w:rPr>
      </w:pPr>
      <w:r>
        <w:rPr>
          <w:rFonts w:hint="eastAsia"/>
          <w:sz w:val="24"/>
        </w:rPr>
        <w:t>分提供。</w:t>
      </w:r>
    </w:p>
    <w:p w:rsidR="00A15A39" w:rsidRDefault="00137ADD">
      <w:pPr>
        <w:widowControl/>
        <w:jc w:val="left"/>
        <w:rPr>
          <w:sz w:val="24"/>
        </w:rPr>
      </w:pPr>
      <w:r>
        <w:rPr>
          <w:rFonts w:hint="eastAsia"/>
          <w:sz w:val="24"/>
        </w:rPr>
        <w:t>（</w:t>
      </w:r>
      <w:r>
        <w:rPr>
          <w:rFonts w:hint="eastAsia"/>
          <w:sz w:val="24"/>
        </w:rPr>
        <w:t>5</w:t>
      </w:r>
      <w:r>
        <w:rPr>
          <w:rFonts w:hint="eastAsia"/>
          <w:sz w:val="24"/>
        </w:rPr>
        <w:t>）中小企业声明函填写注意事项</w:t>
      </w:r>
    </w:p>
    <w:p w:rsidR="00A15A39" w:rsidRDefault="00137ADD">
      <w:pPr>
        <w:widowControl/>
        <w:jc w:val="left"/>
        <w:rPr>
          <w:sz w:val="24"/>
        </w:rPr>
      </w:pPr>
      <w:r>
        <w:rPr>
          <w:rFonts w:hint="eastAsia"/>
          <w:sz w:val="24"/>
        </w:rPr>
        <w:t>1</w:t>
      </w:r>
      <w:r>
        <w:rPr>
          <w:rFonts w:hint="eastAsia"/>
          <w:sz w:val="24"/>
        </w:rPr>
        <w:t>）《中小企业声明函》由参加政府采购活动的投标人出具。联合体投标的，</w:t>
      </w:r>
      <w:proofErr w:type="gramStart"/>
      <w:r>
        <w:rPr>
          <w:rFonts w:hint="eastAsia"/>
          <w:sz w:val="24"/>
        </w:rPr>
        <w:t>《</w:t>
      </w:r>
      <w:proofErr w:type="gramEnd"/>
      <w:r>
        <w:rPr>
          <w:rFonts w:hint="eastAsia"/>
          <w:sz w:val="24"/>
        </w:rPr>
        <w:t>中小企业</w:t>
      </w:r>
    </w:p>
    <w:p w:rsidR="00A15A39" w:rsidRDefault="00137ADD">
      <w:pPr>
        <w:widowControl/>
        <w:jc w:val="left"/>
        <w:rPr>
          <w:sz w:val="24"/>
        </w:rPr>
      </w:pPr>
      <w:r>
        <w:rPr>
          <w:rFonts w:hint="eastAsia"/>
          <w:sz w:val="24"/>
        </w:rPr>
        <w:t>声明函</w:t>
      </w:r>
      <w:proofErr w:type="gramStart"/>
      <w:r>
        <w:rPr>
          <w:rFonts w:hint="eastAsia"/>
          <w:sz w:val="24"/>
        </w:rPr>
        <w:t>》</w:t>
      </w:r>
      <w:proofErr w:type="gramEnd"/>
      <w:r>
        <w:rPr>
          <w:rFonts w:hint="eastAsia"/>
          <w:sz w:val="24"/>
        </w:rPr>
        <w:t>可由牵头人出具。</w:t>
      </w:r>
    </w:p>
    <w:p w:rsidR="00A15A39" w:rsidRDefault="00137ADD">
      <w:pPr>
        <w:widowControl/>
        <w:jc w:val="left"/>
        <w:rPr>
          <w:sz w:val="24"/>
        </w:rPr>
      </w:pPr>
      <w:r>
        <w:rPr>
          <w:rFonts w:hint="eastAsia"/>
          <w:sz w:val="24"/>
        </w:rPr>
        <w:t>2</w:t>
      </w:r>
      <w:r>
        <w:rPr>
          <w:rFonts w:hint="eastAsia"/>
          <w:sz w:val="24"/>
        </w:rPr>
        <w:t>）对于联合体中由中小企业承担的部分，或者分包给中小企业的部分，必须全部由中</w:t>
      </w:r>
    </w:p>
    <w:p w:rsidR="00A15A39" w:rsidRDefault="00137ADD">
      <w:pPr>
        <w:widowControl/>
        <w:jc w:val="left"/>
        <w:rPr>
          <w:sz w:val="24"/>
        </w:rPr>
      </w:pPr>
      <w:r>
        <w:rPr>
          <w:rFonts w:hint="eastAsia"/>
          <w:sz w:val="24"/>
        </w:rPr>
        <w:t>小企业制造、承建或者承接。供应商应当在声明函“标的名称”部分标明联合体中中小企</w:t>
      </w:r>
    </w:p>
    <w:p w:rsidR="00A15A39" w:rsidRDefault="00137ADD">
      <w:pPr>
        <w:widowControl/>
        <w:jc w:val="left"/>
        <w:rPr>
          <w:sz w:val="24"/>
        </w:rPr>
      </w:pPr>
      <w:r>
        <w:rPr>
          <w:rFonts w:hint="eastAsia"/>
          <w:sz w:val="24"/>
        </w:rPr>
        <w:t>业承担的具体内容或者中小企业的具体分包内容。</w:t>
      </w:r>
    </w:p>
    <w:p w:rsidR="00A15A39" w:rsidRDefault="00137ADD">
      <w:pPr>
        <w:widowControl/>
        <w:jc w:val="left"/>
        <w:rPr>
          <w:sz w:val="24"/>
        </w:rPr>
      </w:pPr>
      <w:r>
        <w:rPr>
          <w:rFonts w:hint="eastAsia"/>
          <w:sz w:val="24"/>
        </w:rPr>
        <w:t>3</w:t>
      </w:r>
      <w:r>
        <w:rPr>
          <w:rFonts w:hint="eastAsia"/>
          <w:sz w:val="24"/>
        </w:rPr>
        <w:t>）对于多标的采购项目，投标人应充分、准确地了解所提供货物的制造企业、提供服</w:t>
      </w:r>
    </w:p>
    <w:p w:rsidR="00A15A39" w:rsidRDefault="00137ADD">
      <w:pPr>
        <w:widowControl/>
        <w:jc w:val="left"/>
        <w:rPr>
          <w:sz w:val="24"/>
        </w:rPr>
      </w:pPr>
      <w:proofErr w:type="gramStart"/>
      <w:r>
        <w:rPr>
          <w:rFonts w:hint="eastAsia"/>
          <w:sz w:val="24"/>
        </w:rPr>
        <w:t>务</w:t>
      </w:r>
      <w:proofErr w:type="gramEnd"/>
      <w:r>
        <w:rPr>
          <w:rFonts w:hint="eastAsia"/>
          <w:sz w:val="24"/>
        </w:rPr>
        <w:t>的承接企业信息。对相关情况了解不清楚的，不建议填报本声明函。</w:t>
      </w:r>
    </w:p>
    <w:p w:rsidR="00A15A39" w:rsidRDefault="00137ADD">
      <w:pPr>
        <w:widowControl/>
        <w:jc w:val="left"/>
        <w:rPr>
          <w:sz w:val="24"/>
        </w:rPr>
      </w:pPr>
      <w:r>
        <w:rPr>
          <w:rFonts w:hint="eastAsia"/>
          <w:sz w:val="24"/>
        </w:rPr>
        <w:t>（</w:t>
      </w:r>
      <w:r>
        <w:rPr>
          <w:rFonts w:hint="eastAsia"/>
          <w:sz w:val="24"/>
        </w:rPr>
        <w:t>6</w:t>
      </w:r>
      <w:r>
        <w:rPr>
          <w:rFonts w:hint="eastAsia"/>
          <w:sz w:val="24"/>
        </w:rPr>
        <w:t>）温馨提示：为方便广大中小企业识别企业规模类型，工业和信息化部组织开发了</w:t>
      </w:r>
    </w:p>
    <w:p w:rsidR="00A15A39" w:rsidRDefault="00137ADD">
      <w:pPr>
        <w:widowControl/>
        <w:jc w:val="left"/>
        <w:rPr>
          <w:sz w:val="24"/>
        </w:rPr>
      </w:pPr>
      <w:r>
        <w:rPr>
          <w:rFonts w:hint="eastAsia"/>
          <w:sz w:val="24"/>
        </w:rPr>
        <w:t>中小企业规模类型自测小程序，在国务院客户端和工业和信息化部网站上均有链接，投</w:t>
      </w:r>
    </w:p>
    <w:p w:rsidR="00A15A39" w:rsidRDefault="00137ADD">
      <w:pPr>
        <w:widowControl/>
        <w:jc w:val="left"/>
        <w:rPr>
          <w:sz w:val="24"/>
        </w:rPr>
      </w:pPr>
      <w:r>
        <w:rPr>
          <w:rFonts w:hint="eastAsia"/>
          <w:sz w:val="24"/>
        </w:rPr>
        <w:t>标人填写所属的行业和指标数据可自动生成企业规模类型测试结果。本项目中小企业划</w:t>
      </w:r>
    </w:p>
    <w:p w:rsidR="00A15A39" w:rsidRDefault="00137ADD">
      <w:pPr>
        <w:widowControl/>
        <w:jc w:val="left"/>
        <w:rPr>
          <w:sz w:val="24"/>
        </w:rPr>
      </w:pPr>
      <w:r>
        <w:rPr>
          <w:rFonts w:hint="eastAsia"/>
          <w:sz w:val="24"/>
        </w:rPr>
        <w:t>分标准所属行业详见第二章《投标人须知资料表》，如在该程序中未找到本项目文件</w:t>
      </w:r>
      <w:proofErr w:type="gramStart"/>
      <w:r>
        <w:rPr>
          <w:rFonts w:hint="eastAsia"/>
          <w:sz w:val="24"/>
        </w:rPr>
        <w:t>规</w:t>
      </w:r>
      <w:proofErr w:type="gramEnd"/>
    </w:p>
    <w:p w:rsidR="00A15A39" w:rsidRDefault="00137ADD">
      <w:pPr>
        <w:widowControl/>
        <w:jc w:val="left"/>
        <w:rPr>
          <w:sz w:val="24"/>
        </w:rPr>
      </w:pPr>
      <w:r>
        <w:rPr>
          <w:rFonts w:hint="eastAsia"/>
          <w:sz w:val="24"/>
        </w:rPr>
        <w:t>定的中小企业划分标准所属行业，则按照</w:t>
      </w:r>
      <w:proofErr w:type="gramStart"/>
      <w:r>
        <w:rPr>
          <w:rFonts w:hint="eastAsia"/>
          <w:sz w:val="24"/>
        </w:rPr>
        <w:t>《</w:t>
      </w:r>
      <w:proofErr w:type="gramEnd"/>
      <w:r>
        <w:rPr>
          <w:rFonts w:hint="eastAsia"/>
          <w:sz w:val="24"/>
        </w:rPr>
        <w:t>关于印发中小企业划型标准规定的通知（工</w:t>
      </w:r>
    </w:p>
    <w:p w:rsidR="00A15A39" w:rsidRDefault="00137ADD">
      <w:pPr>
        <w:tabs>
          <w:tab w:val="left" w:pos="5580"/>
        </w:tabs>
        <w:spacing w:line="360" w:lineRule="auto"/>
        <w:rPr>
          <w:sz w:val="24"/>
        </w:rPr>
      </w:pPr>
      <w:r>
        <w:rPr>
          <w:rFonts w:hint="eastAsia"/>
          <w:sz w:val="24"/>
        </w:rPr>
        <w:t>信部联企业﹝</w:t>
      </w:r>
      <w:r>
        <w:rPr>
          <w:rFonts w:hint="eastAsia"/>
          <w:sz w:val="24"/>
        </w:rPr>
        <w:t>2011</w:t>
      </w:r>
      <w:r>
        <w:rPr>
          <w:rFonts w:hint="eastAsia"/>
          <w:sz w:val="24"/>
        </w:rPr>
        <w:t>﹞</w:t>
      </w:r>
      <w:r>
        <w:rPr>
          <w:rFonts w:hint="eastAsia"/>
          <w:sz w:val="24"/>
        </w:rPr>
        <w:t xml:space="preserve">300 </w:t>
      </w:r>
      <w:r>
        <w:rPr>
          <w:rFonts w:hint="eastAsia"/>
          <w:sz w:val="24"/>
        </w:rPr>
        <w:t>号）</w:t>
      </w:r>
      <w:proofErr w:type="gramStart"/>
      <w:r>
        <w:rPr>
          <w:rFonts w:hint="eastAsia"/>
          <w:sz w:val="24"/>
        </w:rPr>
        <w:t>》</w:t>
      </w:r>
      <w:proofErr w:type="gramEnd"/>
      <w:r>
        <w:rPr>
          <w:rFonts w:hint="eastAsia"/>
          <w:sz w:val="24"/>
        </w:rPr>
        <w:t>及本项目文件规定的中小企业划分标准所属行业执行。</w:t>
      </w:r>
    </w:p>
    <w:p w:rsidR="00A15A39" w:rsidRDefault="00137ADD">
      <w:pPr>
        <w:widowControl/>
        <w:jc w:val="left"/>
        <w:rPr>
          <w:sz w:val="24"/>
        </w:rPr>
      </w:pPr>
      <w:r>
        <w:rPr>
          <w:sz w:val="24"/>
        </w:rPr>
        <w:br w:type="page"/>
      </w:r>
    </w:p>
    <w:p w:rsidR="00A15A39" w:rsidRDefault="00137ADD">
      <w:pPr>
        <w:spacing w:beforeLines="100" w:before="240" w:afterLines="100" w:after="240" w:line="360" w:lineRule="auto"/>
        <w:jc w:val="center"/>
        <w:rPr>
          <w:b/>
          <w:color w:val="000000"/>
          <w:sz w:val="36"/>
          <w:szCs w:val="36"/>
        </w:rPr>
      </w:pPr>
      <w:r>
        <w:rPr>
          <w:b/>
          <w:bCs/>
          <w:color w:val="000000"/>
          <w:sz w:val="36"/>
          <w:szCs w:val="36"/>
        </w:rPr>
        <w:lastRenderedPageBreak/>
        <w:t>中小企业声明函（货物）格式</w:t>
      </w:r>
    </w:p>
    <w:p w:rsidR="00A15A39" w:rsidRDefault="00137ADD">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rsidR="00A15A39" w:rsidRDefault="00137ADD">
      <w:pPr>
        <w:spacing w:line="360" w:lineRule="auto"/>
        <w:ind w:firstLine="504"/>
        <w:rPr>
          <w:spacing w:val="6"/>
          <w:sz w:val="24"/>
        </w:rPr>
      </w:pPr>
      <w:r>
        <w:rPr>
          <w:spacing w:val="6"/>
          <w:sz w:val="24"/>
        </w:rPr>
        <w:t>1.</w:t>
      </w:r>
      <w:r>
        <w:rPr>
          <w:spacing w:val="6"/>
          <w:sz w:val="24"/>
          <w:u w:val="single"/>
        </w:rPr>
        <w:t xml:space="preserve"> </w:t>
      </w:r>
      <w:r>
        <w:rPr>
          <w:spacing w:val="6"/>
          <w:sz w:val="24"/>
          <w:u w:val="single"/>
        </w:rPr>
        <w:t>（标的名称）</w:t>
      </w:r>
      <w:r>
        <w:rPr>
          <w:spacing w:val="6"/>
          <w:sz w:val="24"/>
          <w:u w:val="single"/>
        </w:rPr>
        <w:t xml:space="preserve"> </w:t>
      </w:r>
      <w:r>
        <w:rPr>
          <w:spacing w:val="6"/>
          <w:sz w:val="24"/>
        </w:rPr>
        <w:t>，属于</w:t>
      </w:r>
      <w:r>
        <w:rPr>
          <w:spacing w:val="6"/>
          <w:sz w:val="24"/>
          <w:u w:val="single"/>
        </w:rPr>
        <w:t>（竞争性磋商文件中明确的所属行业）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，属于（中型企业、小型企业、微型企业）；</w:t>
      </w:r>
    </w:p>
    <w:p w:rsidR="00A15A39" w:rsidRDefault="00137ADD">
      <w:pPr>
        <w:spacing w:line="360" w:lineRule="auto"/>
        <w:ind w:firstLine="504"/>
        <w:rPr>
          <w:spacing w:val="6"/>
          <w:sz w:val="24"/>
        </w:rPr>
      </w:pPr>
      <w:r>
        <w:rPr>
          <w:spacing w:val="6"/>
          <w:sz w:val="24"/>
        </w:rPr>
        <w:t xml:space="preserve">2. </w:t>
      </w:r>
      <w:r>
        <w:rPr>
          <w:spacing w:val="6"/>
          <w:sz w:val="24"/>
          <w:u w:val="single"/>
        </w:rPr>
        <w:t>（标的名称）</w:t>
      </w:r>
      <w:r>
        <w:rPr>
          <w:spacing w:val="6"/>
          <w:sz w:val="24"/>
          <w:u w:val="single"/>
        </w:rPr>
        <w:t xml:space="preserve"> </w:t>
      </w:r>
      <w:r>
        <w:rPr>
          <w:spacing w:val="6"/>
          <w:sz w:val="24"/>
        </w:rPr>
        <w:t>，属于</w:t>
      </w:r>
      <w:r>
        <w:rPr>
          <w:spacing w:val="6"/>
          <w:sz w:val="24"/>
          <w:u w:val="single"/>
        </w:rPr>
        <w:t>（竞争性磋商文件中明确的所属行业）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rsidR="00A15A39" w:rsidRDefault="00137ADD">
      <w:pPr>
        <w:spacing w:line="360" w:lineRule="auto"/>
        <w:ind w:firstLine="504"/>
        <w:rPr>
          <w:spacing w:val="6"/>
          <w:sz w:val="24"/>
        </w:rPr>
      </w:pPr>
      <w:r>
        <w:rPr>
          <w:spacing w:val="6"/>
          <w:sz w:val="24"/>
        </w:rPr>
        <w:t>……</w:t>
      </w:r>
    </w:p>
    <w:p w:rsidR="00A15A39" w:rsidRDefault="00137ADD">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A15A39" w:rsidRDefault="00137ADD">
      <w:pPr>
        <w:spacing w:line="360" w:lineRule="auto"/>
        <w:ind w:firstLine="504"/>
        <w:rPr>
          <w:spacing w:val="6"/>
          <w:sz w:val="24"/>
        </w:rPr>
      </w:pPr>
      <w:r>
        <w:rPr>
          <w:spacing w:val="6"/>
          <w:sz w:val="24"/>
        </w:rPr>
        <w:t>本企业对上述声明内容的真实性负责。如有虚假，将依法承担相应责任。</w:t>
      </w:r>
    </w:p>
    <w:p w:rsidR="00A15A39" w:rsidRDefault="00A15A39">
      <w:pPr>
        <w:spacing w:line="360" w:lineRule="auto"/>
        <w:ind w:firstLine="504"/>
        <w:rPr>
          <w:spacing w:val="6"/>
          <w:sz w:val="24"/>
        </w:rPr>
      </w:pPr>
    </w:p>
    <w:p w:rsidR="00A15A39" w:rsidRDefault="00137ADD">
      <w:pPr>
        <w:spacing w:line="360" w:lineRule="auto"/>
        <w:ind w:right="360" w:firstLine="480"/>
        <w:jc w:val="right"/>
        <w:rPr>
          <w:color w:val="000000"/>
          <w:sz w:val="24"/>
        </w:rPr>
      </w:pPr>
      <w:r>
        <w:rPr>
          <w:color w:val="000000"/>
          <w:sz w:val="24"/>
        </w:rPr>
        <w:t>企业名称（盖章）：</w:t>
      </w:r>
      <w:r>
        <w:rPr>
          <w:sz w:val="24"/>
        </w:rPr>
        <w:t>______</w:t>
      </w:r>
    </w:p>
    <w:p w:rsidR="00A15A39" w:rsidRDefault="00137ADD">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sz w:val="24"/>
        </w:rPr>
        <w:t>______</w:t>
      </w:r>
    </w:p>
    <w:p w:rsidR="00A15A39" w:rsidRDefault="00A15A39">
      <w:pPr>
        <w:spacing w:line="360" w:lineRule="auto"/>
        <w:ind w:right="360" w:firstLine="480"/>
        <w:jc w:val="right"/>
        <w:rPr>
          <w:color w:val="000000"/>
          <w:sz w:val="24"/>
        </w:rPr>
      </w:pPr>
    </w:p>
    <w:p w:rsidR="00A15A39" w:rsidRDefault="00A15A39">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A15A39">
        <w:tc>
          <w:tcPr>
            <w:tcW w:w="8946" w:type="dxa"/>
          </w:tcPr>
          <w:p w:rsidR="00A15A39" w:rsidRDefault="00137ADD">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rsidR="00A15A39" w:rsidRDefault="00A15A39">
      <w:pPr>
        <w:autoSpaceDE w:val="0"/>
        <w:autoSpaceDN w:val="0"/>
        <w:adjustRightInd w:val="0"/>
        <w:ind w:firstLine="420"/>
        <w:jc w:val="left"/>
        <w:rPr>
          <w:sz w:val="24"/>
        </w:rPr>
      </w:pPr>
    </w:p>
    <w:p w:rsidR="00A15A39" w:rsidRDefault="00A15A39">
      <w:pPr>
        <w:spacing w:line="360" w:lineRule="auto"/>
        <w:rPr>
          <w:color w:val="000000"/>
          <w:sz w:val="24"/>
        </w:rPr>
      </w:pPr>
    </w:p>
    <w:p w:rsidR="00A15A39" w:rsidRDefault="00137ADD">
      <w:pPr>
        <w:spacing w:beforeLines="100" w:before="240" w:afterLines="100" w:after="240" w:line="360" w:lineRule="auto"/>
        <w:jc w:val="center"/>
        <w:rPr>
          <w:b/>
          <w:bCs/>
          <w:color w:val="000000"/>
          <w:sz w:val="36"/>
          <w:szCs w:val="36"/>
        </w:rPr>
      </w:pPr>
      <w:r>
        <w:rPr>
          <w:color w:val="000000"/>
          <w:sz w:val="24"/>
        </w:rPr>
        <w:br w:type="page"/>
      </w:r>
      <w:r>
        <w:rPr>
          <w:b/>
          <w:bCs/>
          <w:color w:val="000000"/>
          <w:sz w:val="36"/>
          <w:szCs w:val="36"/>
        </w:rPr>
        <w:lastRenderedPageBreak/>
        <w:t>中小企业声明函（工程、服务）格式</w:t>
      </w:r>
    </w:p>
    <w:p w:rsidR="00A15A39" w:rsidRDefault="00137ADD">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A15A39" w:rsidRDefault="00137ADD">
      <w:pPr>
        <w:spacing w:line="360" w:lineRule="auto"/>
        <w:ind w:firstLine="504"/>
        <w:rPr>
          <w:spacing w:val="6"/>
          <w:sz w:val="24"/>
        </w:rPr>
      </w:pPr>
      <w:r>
        <w:rPr>
          <w:spacing w:val="6"/>
          <w:sz w:val="24"/>
        </w:rPr>
        <w:t>1.</w:t>
      </w:r>
      <w:r>
        <w:rPr>
          <w:spacing w:val="6"/>
          <w:sz w:val="24"/>
          <w:u w:val="single"/>
        </w:rPr>
        <w:t xml:space="preserve"> </w:t>
      </w:r>
      <w:r>
        <w:rPr>
          <w:spacing w:val="6"/>
          <w:sz w:val="24"/>
          <w:u w:val="single"/>
        </w:rPr>
        <w:t>（标的名称）</w:t>
      </w:r>
      <w:r>
        <w:rPr>
          <w:spacing w:val="6"/>
          <w:sz w:val="24"/>
          <w:u w:val="single"/>
        </w:rPr>
        <w:t xml:space="preserve">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w:t>
      </w:r>
      <w:r>
        <w:rPr>
          <w:spacing w:val="6"/>
          <w:sz w:val="24"/>
          <w:vertAlign w:val="superscript"/>
        </w:rPr>
        <w:t>1</w:t>
      </w:r>
      <w:r>
        <w:rPr>
          <w:spacing w:val="6"/>
          <w:sz w:val="24"/>
        </w:rPr>
        <w:t>，属于（中型企业、小型企业、微型企业）；</w:t>
      </w:r>
    </w:p>
    <w:p w:rsidR="00A15A39" w:rsidRDefault="00137ADD">
      <w:pPr>
        <w:spacing w:line="360" w:lineRule="auto"/>
        <w:ind w:firstLine="504"/>
        <w:rPr>
          <w:spacing w:val="6"/>
          <w:sz w:val="24"/>
        </w:rPr>
      </w:pPr>
      <w:r>
        <w:rPr>
          <w:spacing w:val="6"/>
          <w:sz w:val="24"/>
        </w:rPr>
        <w:t xml:space="preserve">2. </w:t>
      </w:r>
      <w:r>
        <w:rPr>
          <w:spacing w:val="6"/>
          <w:sz w:val="24"/>
          <w:u w:val="single"/>
        </w:rPr>
        <w:t>（标的名称）</w:t>
      </w:r>
      <w:r>
        <w:rPr>
          <w:spacing w:val="6"/>
          <w:sz w:val="24"/>
          <w:u w:val="single"/>
        </w:rPr>
        <w:t xml:space="preserve">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万元，属于</w:t>
      </w:r>
      <w:r>
        <w:rPr>
          <w:spacing w:val="6"/>
          <w:sz w:val="24"/>
          <w:u w:val="single"/>
        </w:rPr>
        <w:t>（中型企业、小型企业、微型企业）</w:t>
      </w:r>
      <w:r>
        <w:rPr>
          <w:spacing w:val="6"/>
          <w:sz w:val="24"/>
        </w:rPr>
        <w:t>；</w:t>
      </w:r>
    </w:p>
    <w:p w:rsidR="00A15A39" w:rsidRDefault="00A15A39">
      <w:pPr>
        <w:spacing w:line="360" w:lineRule="auto"/>
        <w:ind w:firstLine="504"/>
        <w:rPr>
          <w:spacing w:val="6"/>
          <w:sz w:val="24"/>
        </w:rPr>
      </w:pPr>
    </w:p>
    <w:p w:rsidR="00A15A39" w:rsidRDefault="00137ADD">
      <w:pPr>
        <w:spacing w:line="360" w:lineRule="auto"/>
        <w:ind w:firstLine="504"/>
        <w:rPr>
          <w:spacing w:val="6"/>
          <w:sz w:val="24"/>
        </w:rPr>
      </w:pPr>
      <w:r>
        <w:rPr>
          <w:spacing w:val="6"/>
          <w:sz w:val="24"/>
        </w:rPr>
        <w:t>……</w:t>
      </w:r>
    </w:p>
    <w:p w:rsidR="00A15A39" w:rsidRDefault="00137ADD">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A15A39" w:rsidRDefault="00137ADD">
      <w:pPr>
        <w:spacing w:line="360" w:lineRule="auto"/>
        <w:ind w:firstLine="504"/>
        <w:rPr>
          <w:spacing w:val="6"/>
          <w:sz w:val="24"/>
        </w:rPr>
      </w:pPr>
      <w:r>
        <w:rPr>
          <w:spacing w:val="6"/>
          <w:sz w:val="24"/>
        </w:rPr>
        <w:t>本企业对上述声明内容的真实性负责。如有虚假，将依法承担相应责任。</w:t>
      </w:r>
    </w:p>
    <w:p w:rsidR="00A15A39" w:rsidRDefault="00A15A39">
      <w:pPr>
        <w:spacing w:line="360" w:lineRule="auto"/>
        <w:ind w:right="360" w:firstLine="480"/>
        <w:jc w:val="right"/>
        <w:rPr>
          <w:color w:val="000000"/>
          <w:sz w:val="24"/>
        </w:rPr>
      </w:pPr>
    </w:p>
    <w:p w:rsidR="00A15A39" w:rsidRDefault="00137ADD">
      <w:pPr>
        <w:spacing w:line="360" w:lineRule="auto"/>
        <w:ind w:right="360" w:firstLine="480"/>
        <w:jc w:val="right"/>
        <w:rPr>
          <w:color w:val="000000"/>
          <w:sz w:val="24"/>
        </w:rPr>
      </w:pPr>
      <w:r>
        <w:rPr>
          <w:color w:val="000000"/>
          <w:sz w:val="24"/>
        </w:rPr>
        <w:t>企业名称（盖章）：</w:t>
      </w:r>
      <w:r>
        <w:rPr>
          <w:sz w:val="24"/>
        </w:rPr>
        <w:t>______</w:t>
      </w:r>
    </w:p>
    <w:p w:rsidR="00A15A39" w:rsidRDefault="00137ADD">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sz w:val="24"/>
        </w:rPr>
        <w:t>______</w:t>
      </w:r>
    </w:p>
    <w:p w:rsidR="00A15A39" w:rsidRDefault="00A15A39">
      <w:pPr>
        <w:adjustRightInd w:val="0"/>
        <w:snapToGrid w:val="0"/>
        <w:jc w:val="left"/>
        <w:rPr>
          <w:color w:val="000000"/>
          <w:sz w:val="24"/>
          <w:szCs w:val="21"/>
        </w:rPr>
      </w:pPr>
    </w:p>
    <w:p w:rsidR="00A15A39" w:rsidRDefault="00A15A39">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A15A39">
        <w:tc>
          <w:tcPr>
            <w:tcW w:w="8946" w:type="dxa"/>
          </w:tcPr>
          <w:p w:rsidR="00A15A39" w:rsidRDefault="00137ADD">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rsidR="00A15A39" w:rsidRDefault="00A15A39">
      <w:pPr>
        <w:adjustRightInd w:val="0"/>
        <w:snapToGrid w:val="0"/>
        <w:jc w:val="left"/>
        <w:rPr>
          <w:color w:val="000000"/>
          <w:szCs w:val="21"/>
          <w:vertAlign w:val="superscript"/>
        </w:rPr>
      </w:pPr>
    </w:p>
    <w:p w:rsidR="00A15A39" w:rsidRDefault="00A15A39">
      <w:pPr>
        <w:spacing w:line="360" w:lineRule="auto"/>
        <w:ind w:right="360" w:firstLine="480"/>
        <w:jc w:val="right"/>
        <w:rPr>
          <w:color w:val="000000"/>
          <w:sz w:val="24"/>
        </w:rPr>
      </w:pPr>
    </w:p>
    <w:p w:rsidR="00A15A39" w:rsidRDefault="00A15A39">
      <w:pPr>
        <w:spacing w:line="360" w:lineRule="auto"/>
        <w:ind w:right="360" w:firstLine="480"/>
        <w:jc w:val="right"/>
        <w:rPr>
          <w:color w:val="000000"/>
          <w:sz w:val="24"/>
        </w:rPr>
      </w:pPr>
    </w:p>
    <w:p w:rsidR="00A15A39" w:rsidRDefault="00137ADD">
      <w:r>
        <w:br w:type="page"/>
      </w:r>
    </w:p>
    <w:p w:rsidR="00A15A39" w:rsidRDefault="00137ADD">
      <w:pPr>
        <w:spacing w:beforeLines="100" w:before="240" w:afterLines="100" w:after="240" w:line="360" w:lineRule="auto"/>
        <w:jc w:val="center"/>
        <w:rPr>
          <w:b/>
          <w:color w:val="000000"/>
          <w:sz w:val="36"/>
          <w:szCs w:val="36"/>
        </w:rPr>
      </w:pPr>
      <w:r>
        <w:rPr>
          <w:b/>
          <w:bCs/>
          <w:color w:val="000000"/>
          <w:sz w:val="36"/>
          <w:szCs w:val="36"/>
        </w:rPr>
        <w:lastRenderedPageBreak/>
        <w:t>残疾人福利性单位声明函格式</w:t>
      </w:r>
      <w:r>
        <w:rPr>
          <w:b/>
          <w:color w:val="000000"/>
          <w:sz w:val="36"/>
          <w:szCs w:val="36"/>
        </w:rPr>
        <w:t xml:space="preserve">       </w:t>
      </w:r>
    </w:p>
    <w:p w:rsidR="00A15A39" w:rsidRDefault="00137ADD">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（请进行勾选）</w:t>
      </w:r>
      <w:r>
        <w:rPr>
          <w:spacing w:val="6"/>
          <w:sz w:val="24"/>
        </w:rPr>
        <w:t>：</w:t>
      </w:r>
    </w:p>
    <w:p w:rsidR="00A15A39" w:rsidRDefault="00137ADD">
      <w:pPr>
        <w:spacing w:line="588" w:lineRule="exact"/>
        <w:ind w:firstLine="482"/>
        <w:rPr>
          <w:b/>
          <w:spacing w:val="6"/>
          <w:sz w:val="24"/>
        </w:rPr>
      </w:pPr>
      <w:r>
        <w:rPr>
          <w:b/>
          <w:sz w:val="24"/>
        </w:rPr>
        <w:t>□</w:t>
      </w:r>
      <w:r>
        <w:rPr>
          <w:b/>
          <w:spacing w:val="6"/>
          <w:sz w:val="24"/>
        </w:rPr>
        <w:t>不属于符合条件的残疾人福利性单位。</w:t>
      </w:r>
    </w:p>
    <w:p w:rsidR="00A15A39" w:rsidRDefault="00137ADD">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z w:val="24"/>
        </w:rPr>
        <w:t>______</w:t>
      </w:r>
      <w:r>
        <w:rPr>
          <w:spacing w:val="6"/>
          <w:sz w:val="24"/>
        </w:rPr>
        <w:t>单位的</w:t>
      </w:r>
      <w:r>
        <w:rPr>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A15A39" w:rsidRDefault="00137ADD">
      <w:pPr>
        <w:spacing w:line="588" w:lineRule="exact"/>
        <w:ind w:firstLineChars="200" w:firstLine="506"/>
        <w:rPr>
          <w:spacing w:val="6"/>
          <w:sz w:val="24"/>
        </w:rPr>
      </w:pPr>
      <w:r>
        <w:rPr>
          <w:b/>
          <w:spacing w:val="6"/>
          <w:sz w:val="24"/>
        </w:rPr>
        <w:t>本单位对上述声明的真实性负责。如有虚假，将依法承担相应责任。</w:t>
      </w:r>
    </w:p>
    <w:p w:rsidR="00A15A39" w:rsidRDefault="00A15A39">
      <w:pPr>
        <w:spacing w:line="588" w:lineRule="exact"/>
        <w:ind w:firstLineChars="200" w:firstLine="504"/>
        <w:rPr>
          <w:spacing w:val="6"/>
          <w:sz w:val="24"/>
        </w:rPr>
      </w:pPr>
    </w:p>
    <w:p w:rsidR="00A15A39" w:rsidRDefault="00A15A39">
      <w:pPr>
        <w:spacing w:line="588" w:lineRule="exact"/>
        <w:ind w:firstLineChars="200" w:firstLine="504"/>
        <w:rPr>
          <w:spacing w:val="6"/>
          <w:sz w:val="24"/>
        </w:rPr>
      </w:pPr>
    </w:p>
    <w:p w:rsidR="00A15A39" w:rsidRDefault="00137ADD">
      <w:pPr>
        <w:tabs>
          <w:tab w:val="left" w:pos="4860"/>
        </w:tabs>
        <w:spacing w:line="588" w:lineRule="exact"/>
        <w:ind w:right="1560" w:firstLineChars="200" w:firstLine="504"/>
        <w:jc w:val="right"/>
        <w:rPr>
          <w:spacing w:val="6"/>
          <w:sz w:val="24"/>
        </w:rPr>
      </w:pPr>
      <w:r>
        <w:rPr>
          <w:spacing w:val="6"/>
          <w:sz w:val="24"/>
        </w:rPr>
        <w:t xml:space="preserve">          </w:t>
      </w:r>
      <w:r>
        <w:rPr>
          <w:spacing w:val="6"/>
          <w:sz w:val="24"/>
        </w:rPr>
        <w:t>单位名称（盖章）：</w:t>
      </w:r>
      <w:r>
        <w:rPr>
          <w:sz w:val="24"/>
        </w:rPr>
        <w:t>______</w:t>
      </w:r>
    </w:p>
    <w:p w:rsidR="00A15A39" w:rsidRDefault="00137ADD">
      <w:pPr>
        <w:tabs>
          <w:tab w:val="left" w:pos="4860"/>
        </w:tabs>
        <w:spacing w:line="588" w:lineRule="exact"/>
        <w:ind w:right="1560" w:firstLineChars="200" w:firstLine="504"/>
        <w:jc w:val="right"/>
        <w:rPr>
          <w:spacing w:val="6"/>
          <w:sz w:val="24"/>
        </w:rPr>
      </w:pPr>
      <w:r>
        <w:rPr>
          <w:spacing w:val="6"/>
          <w:sz w:val="24"/>
        </w:rPr>
        <w:t xml:space="preserve">       </w:t>
      </w:r>
      <w:r>
        <w:rPr>
          <w:spacing w:val="6"/>
          <w:sz w:val="24"/>
        </w:rPr>
        <w:t>日</w:t>
      </w:r>
      <w:r>
        <w:rPr>
          <w:spacing w:val="6"/>
          <w:sz w:val="24"/>
        </w:rPr>
        <w:t xml:space="preserve">  </w:t>
      </w:r>
      <w:r>
        <w:rPr>
          <w:spacing w:val="6"/>
          <w:sz w:val="24"/>
        </w:rPr>
        <w:t>期：</w:t>
      </w:r>
      <w:r>
        <w:rPr>
          <w:sz w:val="24"/>
        </w:rPr>
        <w:t>______</w:t>
      </w:r>
    </w:p>
    <w:p w:rsidR="00A15A39" w:rsidRDefault="00137ADD">
      <w:pPr>
        <w:widowControl/>
        <w:jc w:val="left"/>
        <w:rPr>
          <w:color w:val="000000"/>
          <w:sz w:val="24"/>
          <w:szCs w:val="20"/>
        </w:rPr>
      </w:pPr>
      <w:r>
        <w:rPr>
          <w:color w:val="000000"/>
          <w:sz w:val="24"/>
          <w:szCs w:val="20"/>
        </w:rPr>
        <w:br w:type="page"/>
      </w:r>
    </w:p>
    <w:p w:rsidR="00A15A39" w:rsidRDefault="00137ADD">
      <w:pPr>
        <w:spacing w:line="360" w:lineRule="auto"/>
        <w:outlineLvl w:val="2"/>
        <w:rPr>
          <w:color w:val="000000"/>
          <w:sz w:val="24"/>
          <w:szCs w:val="20"/>
        </w:rPr>
      </w:pPr>
      <w:r>
        <w:rPr>
          <w:color w:val="000000"/>
          <w:sz w:val="24"/>
          <w:szCs w:val="20"/>
        </w:rPr>
        <w:lastRenderedPageBreak/>
        <w:t>2-1-1</w:t>
      </w:r>
      <w:r>
        <w:rPr>
          <w:color w:val="000000"/>
          <w:sz w:val="24"/>
          <w:szCs w:val="20"/>
        </w:rPr>
        <w:t>拟分包情况说明及分包意向协议（类型</w:t>
      </w:r>
      <w:proofErr w:type="gramStart"/>
      <w:r>
        <w:rPr>
          <w:color w:val="000000"/>
          <w:sz w:val="24"/>
          <w:szCs w:val="20"/>
        </w:rPr>
        <w:t>一</w:t>
      </w:r>
      <w:proofErr w:type="gramEnd"/>
      <w:r>
        <w:rPr>
          <w:color w:val="000000"/>
          <w:sz w:val="24"/>
          <w:szCs w:val="20"/>
        </w:rPr>
        <w:t>）（实质性格式）</w:t>
      </w:r>
    </w:p>
    <w:p w:rsidR="00A15A39" w:rsidRDefault="00A15A39">
      <w:pPr>
        <w:autoSpaceDE w:val="0"/>
        <w:autoSpaceDN w:val="0"/>
        <w:adjustRightInd w:val="0"/>
        <w:jc w:val="center"/>
        <w:rPr>
          <w:color w:val="000000"/>
          <w:sz w:val="30"/>
          <w:szCs w:val="30"/>
        </w:rPr>
      </w:pPr>
    </w:p>
    <w:p w:rsidR="00A15A39" w:rsidRDefault="00137ADD">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rsidR="00A15A39" w:rsidRDefault="00137ADD">
      <w:pPr>
        <w:tabs>
          <w:tab w:val="left" w:pos="5580"/>
        </w:tabs>
        <w:spacing w:line="360" w:lineRule="auto"/>
        <w:rPr>
          <w:color w:val="000000"/>
          <w:sz w:val="24"/>
        </w:rPr>
      </w:pPr>
      <w:r>
        <w:rPr>
          <w:color w:val="000000"/>
          <w:sz w:val="24"/>
        </w:rPr>
        <w:t>致：</w:t>
      </w:r>
      <w:r>
        <w:rPr>
          <w:color w:val="000000"/>
          <w:sz w:val="24"/>
          <w:u w:val="single"/>
        </w:rPr>
        <w:t>（采购人或采购代理机构）</w:t>
      </w:r>
    </w:p>
    <w:p w:rsidR="00A15A39" w:rsidRDefault="00137ADD">
      <w:pPr>
        <w:adjustRightInd w:val="0"/>
        <w:snapToGrid w:val="0"/>
        <w:spacing w:line="360" w:lineRule="auto"/>
        <w:ind w:firstLineChars="200" w:firstLine="480"/>
        <w:jc w:val="left"/>
        <w:rPr>
          <w:sz w:val="24"/>
        </w:rPr>
      </w:pPr>
      <w:r>
        <w:rPr>
          <w:sz w:val="24"/>
        </w:rPr>
        <w:t>我单位参加贵单位组织采购的项目编号为</w:t>
      </w:r>
      <w:r>
        <w:rPr>
          <w:sz w:val="24"/>
        </w:rPr>
        <w:t>______</w:t>
      </w:r>
      <w:r>
        <w:rPr>
          <w:sz w:val="24"/>
        </w:rPr>
        <w:t>的</w:t>
      </w:r>
      <w:r>
        <w:rPr>
          <w:sz w:val="24"/>
        </w:rPr>
        <w:t>______</w:t>
      </w:r>
      <w:r>
        <w:rPr>
          <w:sz w:val="24"/>
        </w:rPr>
        <w:t>项目（填写采购项目名称）中</w:t>
      </w:r>
      <w:r>
        <w:rPr>
          <w:sz w:val="24"/>
        </w:rPr>
        <w:t>______</w:t>
      </w:r>
      <w:r>
        <w:rPr>
          <w:sz w:val="24"/>
        </w:rPr>
        <w:t>包（填写包号）的磋商。</w:t>
      </w:r>
      <w:proofErr w:type="gramStart"/>
      <w:r>
        <w:rPr>
          <w:sz w:val="24"/>
        </w:rPr>
        <w:t>拟签订</w:t>
      </w:r>
      <w:proofErr w:type="gramEnd"/>
      <w:r>
        <w:rPr>
          <w:sz w:val="24"/>
        </w:rPr>
        <w:t>分包合同的单位情况如下表所示，我单位承诺一旦在该项目中获得采购合同将按下表所列情况进行分包，同时承诺分包承担主体</w:t>
      </w:r>
      <w:proofErr w:type="gramStart"/>
      <w:r>
        <w:rPr>
          <w:sz w:val="24"/>
        </w:rPr>
        <w:t>不</w:t>
      </w:r>
      <w:proofErr w:type="gramEnd"/>
      <w:r>
        <w:rPr>
          <w:sz w:val="24"/>
        </w:rPr>
        <w:t>再次分包。</w:t>
      </w: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7"/>
        <w:gridCol w:w="1286"/>
        <w:gridCol w:w="1512"/>
        <w:gridCol w:w="1125"/>
        <w:gridCol w:w="1560"/>
        <w:gridCol w:w="1497"/>
        <w:gridCol w:w="1563"/>
      </w:tblGrid>
      <w:tr w:rsidR="00A15A39">
        <w:trPr>
          <w:trHeight w:val="549"/>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A15A39" w:rsidRDefault="00137ADD">
            <w:pPr>
              <w:pStyle w:val="TableParagraph"/>
              <w:jc w:val="center"/>
              <w:rPr>
                <w:sz w:val="24"/>
              </w:rPr>
            </w:pPr>
            <w:r>
              <w:rPr>
                <w:rFonts w:hint="eastAsia"/>
                <w:sz w:val="24"/>
              </w:rPr>
              <w:t>序号</w:t>
            </w:r>
          </w:p>
        </w:tc>
        <w:tc>
          <w:tcPr>
            <w:tcW w:w="1287" w:type="dxa"/>
            <w:tcBorders>
              <w:top w:val="single" w:sz="4" w:space="0" w:color="000000"/>
              <w:left w:val="single" w:sz="4" w:space="0" w:color="000000"/>
              <w:bottom w:val="single" w:sz="4" w:space="0" w:color="000000"/>
              <w:right w:val="single" w:sz="4" w:space="0" w:color="000000"/>
            </w:tcBorders>
            <w:vAlign w:val="center"/>
          </w:tcPr>
          <w:p w:rsidR="00A15A39" w:rsidRDefault="00137ADD">
            <w:pPr>
              <w:pStyle w:val="TableParagraph"/>
              <w:jc w:val="center"/>
              <w:rPr>
                <w:sz w:val="24"/>
              </w:rPr>
            </w:pPr>
            <w:r>
              <w:rPr>
                <w:rFonts w:hint="eastAsia"/>
                <w:sz w:val="24"/>
              </w:rPr>
              <w:t>分包承担</w:t>
            </w:r>
          </w:p>
          <w:p w:rsidR="00A15A39" w:rsidRDefault="00137ADD">
            <w:pPr>
              <w:pStyle w:val="TableParagraph"/>
              <w:jc w:val="center"/>
              <w:rPr>
                <w:sz w:val="24"/>
              </w:rPr>
            </w:pPr>
            <w:r>
              <w:rPr>
                <w:rFonts w:hint="eastAsia"/>
                <w:sz w:val="24"/>
              </w:rPr>
              <w:t>主体名称</w:t>
            </w:r>
          </w:p>
        </w:tc>
        <w:tc>
          <w:tcPr>
            <w:tcW w:w="1513" w:type="dxa"/>
            <w:tcBorders>
              <w:top w:val="single" w:sz="4" w:space="0" w:color="000000"/>
              <w:left w:val="single" w:sz="4" w:space="0" w:color="000000"/>
              <w:bottom w:val="single" w:sz="4" w:space="0" w:color="000000"/>
              <w:right w:val="single" w:sz="4" w:space="0" w:color="000000"/>
            </w:tcBorders>
            <w:vAlign w:val="center"/>
          </w:tcPr>
          <w:p w:rsidR="00A15A39" w:rsidRDefault="00137ADD">
            <w:pPr>
              <w:pStyle w:val="TableParagraph"/>
              <w:jc w:val="center"/>
              <w:rPr>
                <w:sz w:val="24"/>
                <w:lang w:eastAsia="zh-CN"/>
              </w:rPr>
            </w:pPr>
            <w:r>
              <w:rPr>
                <w:rFonts w:hint="eastAsia"/>
                <w:sz w:val="24"/>
                <w:lang w:eastAsia="zh-CN"/>
              </w:rPr>
              <w:t>分包承担</w:t>
            </w:r>
          </w:p>
          <w:p w:rsidR="00A15A39" w:rsidRDefault="00137ADD">
            <w:pPr>
              <w:pStyle w:val="TableParagraph"/>
              <w:jc w:val="center"/>
              <w:rPr>
                <w:sz w:val="24"/>
                <w:lang w:eastAsia="zh-CN"/>
              </w:rPr>
            </w:pPr>
            <w:r>
              <w:rPr>
                <w:rFonts w:hint="eastAsia"/>
                <w:sz w:val="24"/>
                <w:lang w:eastAsia="zh-CN"/>
              </w:rPr>
              <w:t>主体类型</w:t>
            </w:r>
          </w:p>
          <w:p w:rsidR="00A15A39" w:rsidRDefault="00137ADD">
            <w:pPr>
              <w:pStyle w:val="TableParagraph"/>
              <w:jc w:val="center"/>
              <w:rPr>
                <w:sz w:val="24"/>
                <w:lang w:eastAsia="zh-CN"/>
              </w:rPr>
            </w:pPr>
            <w:r>
              <w:rPr>
                <w:rFonts w:hint="eastAsia"/>
                <w:sz w:val="24"/>
                <w:lang w:eastAsia="zh-CN"/>
              </w:rPr>
              <w:t>（勾选）</w:t>
            </w:r>
          </w:p>
        </w:tc>
        <w:tc>
          <w:tcPr>
            <w:tcW w:w="1125" w:type="dxa"/>
            <w:tcBorders>
              <w:top w:val="single" w:sz="4" w:space="0" w:color="000000"/>
              <w:left w:val="single" w:sz="4" w:space="0" w:color="000000"/>
              <w:bottom w:val="single" w:sz="4" w:space="0" w:color="000000"/>
              <w:right w:val="single" w:sz="4" w:space="0" w:color="000000"/>
            </w:tcBorders>
            <w:vAlign w:val="center"/>
          </w:tcPr>
          <w:p w:rsidR="00A15A39" w:rsidRDefault="00137ADD">
            <w:pPr>
              <w:pStyle w:val="TableParagraph"/>
              <w:jc w:val="center"/>
              <w:rPr>
                <w:sz w:val="24"/>
              </w:rPr>
            </w:pPr>
            <w:r>
              <w:rPr>
                <w:rFonts w:hint="eastAsia"/>
                <w:sz w:val="24"/>
              </w:rPr>
              <w:t>资质等级</w:t>
            </w:r>
          </w:p>
        </w:tc>
        <w:tc>
          <w:tcPr>
            <w:tcW w:w="1558" w:type="dxa"/>
            <w:tcBorders>
              <w:top w:val="single" w:sz="4" w:space="0" w:color="000000"/>
              <w:left w:val="single" w:sz="4" w:space="0" w:color="000000"/>
              <w:bottom w:val="single" w:sz="4" w:space="0" w:color="000000"/>
              <w:right w:val="single" w:sz="4" w:space="0" w:color="000000"/>
            </w:tcBorders>
            <w:vAlign w:val="center"/>
          </w:tcPr>
          <w:p w:rsidR="00A15A39" w:rsidRDefault="00137ADD">
            <w:pPr>
              <w:pStyle w:val="TableParagraph"/>
              <w:jc w:val="center"/>
              <w:rPr>
                <w:sz w:val="24"/>
              </w:rPr>
            </w:pPr>
            <w:r>
              <w:rPr>
                <w:rFonts w:hint="eastAsia"/>
                <w:sz w:val="24"/>
              </w:rPr>
              <w:t>拟分包</w:t>
            </w:r>
          </w:p>
          <w:p w:rsidR="00A15A39" w:rsidRDefault="00137ADD">
            <w:pPr>
              <w:pStyle w:val="TableParagraph"/>
              <w:jc w:val="center"/>
              <w:rPr>
                <w:sz w:val="24"/>
              </w:rPr>
            </w:pPr>
            <w:r>
              <w:rPr>
                <w:rFonts w:hint="eastAsia"/>
                <w:sz w:val="24"/>
              </w:rPr>
              <w:t>合同内容</w:t>
            </w:r>
          </w:p>
        </w:tc>
        <w:tc>
          <w:tcPr>
            <w:tcW w:w="1498" w:type="dxa"/>
            <w:tcBorders>
              <w:top w:val="single" w:sz="4" w:space="0" w:color="000000"/>
              <w:left w:val="single" w:sz="4" w:space="0" w:color="000000"/>
              <w:bottom w:val="single" w:sz="4" w:space="0" w:color="000000"/>
              <w:right w:val="single" w:sz="4" w:space="0" w:color="000000"/>
            </w:tcBorders>
            <w:vAlign w:val="center"/>
          </w:tcPr>
          <w:p w:rsidR="00A15A39" w:rsidRDefault="00137ADD">
            <w:pPr>
              <w:pStyle w:val="TableParagraph"/>
              <w:jc w:val="center"/>
              <w:rPr>
                <w:sz w:val="24"/>
                <w:lang w:eastAsia="zh-CN"/>
              </w:rPr>
            </w:pPr>
            <w:r>
              <w:rPr>
                <w:rFonts w:hint="eastAsia"/>
                <w:sz w:val="24"/>
                <w:lang w:eastAsia="zh-CN"/>
              </w:rPr>
              <w:t>拟分包</w:t>
            </w:r>
          </w:p>
          <w:p w:rsidR="00A15A39" w:rsidRDefault="00137ADD">
            <w:pPr>
              <w:pStyle w:val="TableParagraph"/>
              <w:jc w:val="center"/>
              <w:rPr>
                <w:sz w:val="24"/>
                <w:lang w:eastAsia="zh-CN"/>
              </w:rPr>
            </w:pPr>
            <w:r>
              <w:rPr>
                <w:rFonts w:hint="eastAsia"/>
                <w:sz w:val="24"/>
                <w:lang w:eastAsia="zh-CN"/>
              </w:rPr>
              <w:t>合同金额</w:t>
            </w:r>
          </w:p>
          <w:p w:rsidR="00A15A39" w:rsidRDefault="00137ADD">
            <w:pPr>
              <w:pStyle w:val="TableParagraph"/>
              <w:jc w:val="center"/>
              <w:rPr>
                <w:sz w:val="24"/>
                <w:lang w:eastAsia="zh-CN"/>
              </w:rPr>
            </w:pPr>
            <w:r>
              <w:rPr>
                <w:rFonts w:hint="eastAsia"/>
                <w:sz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vAlign w:val="center"/>
          </w:tcPr>
          <w:p w:rsidR="00A15A39" w:rsidRDefault="00137ADD">
            <w:pPr>
              <w:pStyle w:val="TableParagraph"/>
              <w:jc w:val="center"/>
              <w:rPr>
                <w:sz w:val="24"/>
                <w:lang w:eastAsia="zh-CN"/>
              </w:rPr>
            </w:pPr>
            <w:r>
              <w:rPr>
                <w:rFonts w:hint="eastAsia"/>
                <w:sz w:val="24"/>
                <w:lang w:eastAsia="zh-CN"/>
              </w:rPr>
              <w:t>占该采购包</w:t>
            </w:r>
          </w:p>
          <w:p w:rsidR="00A15A39" w:rsidRDefault="00137ADD">
            <w:pPr>
              <w:pStyle w:val="TableParagraph"/>
              <w:jc w:val="center"/>
              <w:rPr>
                <w:b/>
                <w:sz w:val="24"/>
                <w:lang w:eastAsia="zh-CN"/>
              </w:rPr>
            </w:pPr>
            <w:r>
              <w:rPr>
                <w:rFonts w:hint="eastAsia"/>
                <w:b/>
                <w:sz w:val="24"/>
                <w:lang w:eastAsia="zh-CN"/>
              </w:rPr>
              <w:t>预算金额的</w:t>
            </w:r>
          </w:p>
          <w:p w:rsidR="00A15A39" w:rsidRDefault="00137ADD">
            <w:pPr>
              <w:pStyle w:val="TableParagraph"/>
              <w:jc w:val="center"/>
              <w:rPr>
                <w:sz w:val="24"/>
                <w:lang w:eastAsia="zh-CN"/>
              </w:rPr>
            </w:pPr>
            <w:r>
              <w:rPr>
                <w:rFonts w:hint="eastAsia"/>
                <w:sz w:val="24"/>
                <w:lang w:eastAsia="zh-CN"/>
              </w:rPr>
              <w:t>比例（</w:t>
            </w:r>
            <w:r>
              <w:rPr>
                <w:rFonts w:ascii="Times New Roman" w:eastAsia="Times New Roman"/>
                <w:sz w:val="24"/>
                <w:lang w:eastAsia="zh-CN"/>
              </w:rPr>
              <w:t>%</w:t>
            </w:r>
            <w:r>
              <w:rPr>
                <w:rFonts w:hint="eastAsia"/>
                <w:sz w:val="24"/>
                <w:lang w:eastAsia="zh-CN"/>
              </w:rPr>
              <w:t>）</w:t>
            </w:r>
          </w:p>
        </w:tc>
      </w:tr>
      <w:tr w:rsidR="00A15A39">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A15A39" w:rsidRDefault="00137ADD">
            <w:pPr>
              <w:pStyle w:val="TableParagraph"/>
              <w:jc w:val="center"/>
              <w:rPr>
                <w:rFonts w:ascii="Times New Roman"/>
                <w:sz w:val="24"/>
              </w:rPr>
            </w:pPr>
            <w:r>
              <w:rPr>
                <w:rFonts w:ascii="Times New Roman"/>
                <w:sz w:val="24"/>
              </w:rPr>
              <w:t>1</w:t>
            </w:r>
          </w:p>
        </w:tc>
        <w:tc>
          <w:tcPr>
            <w:tcW w:w="1287" w:type="dxa"/>
            <w:tcBorders>
              <w:top w:val="single" w:sz="4" w:space="0" w:color="000000"/>
              <w:left w:val="single" w:sz="4" w:space="0" w:color="000000"/>
              <w:bottom w:val="single" w:sz="4" w:space="0" w:color="000000"/>
              <w:right w:val="single" w:sz="4" w:space="0" w:color="000000"/>
            </w:tcBorders>
            <w:vAlign w:val="center"/>
          </w:tcPr>
          <w:p w:rsidR="00A15A39" w:rsidRDefault="00A15A39">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rsidR="00A15A39" w:rsidRDefault="00137ADD">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中型企业</w:t>
            </w:r>
          </w:p>
          <w:p w:rsidR="00A15A39" w:rsidRDefault="00137ADD">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小</w:t>
            </w:r>
            <w:proofErr w:type="gramStart"/>
            <w:r>
              <w:rPr>
                <w:rFonts w:ascii="Times New Roman" w:hAnsi="Times New Roman" w:cs="Times New Roman" w:hint="eastAsia"/>
                <w:sz w:val="24"/>
                <w:lang w:eastAsia="zh-CN"/>
              </w:rPr>
              <w:t>微企业</w:t>
            </w:r>
            <w:proofErr w:type="gramEnd"/>
          </w:p>
        </w:tc>
        <w:tc>
          <w:tcPr>
            <w:tcW w:w="1125" w:type="dxa"/>
            <w:tcBorders>
              <w:top w:val="single" w:sz="4" w:space="0" w:color="000000"/>
              <w:left w:val="single" w:sz="4" w:space="0" w:color="000000"/>
              <w:bottom w:val="single" w:sz="4" w:space="0" w:color="000000"/>
              <w:right w:val="single" w:sz="4" w:space="0" w:color="000000"/>
            </w:tcBorders>
            <w:vAlign w:val="center"/>
          </w:tcPr>
          <w:p w:rsidR="00A15A39" w:rsidRDefault="00A15A39">
            <w:pPr>
              <w:pStyle w:val="TableParagraph"/>
              <w:jc w:val="center"/>
              <w:rPr>
                <w:rFonts w:ascii="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rsidR="00A15A39" w:rsidRDefault="00A15A39">
            <w:pPr>
              <w:pStyle w:val="TableParagraph"/>
              <w:jc w:val="center"/>
              <w:rPr>
                <w:rFonts w:ascii="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rsidR="00A15A39" w:rsidRDefault="00A15A39">
            <w:pPr>
              <w:pStyle w:val="TableParagraph"/>
              <w:jc w:val="center"/>
              <w:rPr>
                <w:rFonts w:ascii="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A15A39" w:rsidRDefault="00A15A39">
            <w:pPr>
              <w:pStyle w:val="TableParagraph"/>
              <w:jc w:val="center"/>
              <w:rPr>
                <w:rFonts w:ascii="Times New Roman"/>
                <w:sz w:val="30"/>
                <w:lang w:eastAsia="zh-CN"/>
              </w:rPr>
            </w:pPr>
          </w:p>
        </w:tc>
      </w:tr>
      <w:tr w:rsidR="00A15A39">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A15A39" w:rsidRDefault="00137ADD">
            <w:pPr>
              <w:pStyle w:val="TableParagraph"/>
              <w:jc w:val="center"/>
              <w:rPr>
                <w:rFonts w:ascii="Times New Roman"/>
                <w:sz w:val="24"/>
                <w:lang w:eastAsia="zh-CN"/>
              </w:rPr>
            </w:pPr>
            <w:r>
              <w:rPr>
                <w:rFonts w:ascii="Times New Roman"/>
                <w:sz w:val="24"/>
                <w:lang w:eastAsia="zh-CN"/>
              </w:rPr>
              <w:t>2</w:t>
            </w:r>
          </w:p>
        </w:tc>
        <w:tc>
          <w:tcPr>
            <w:tcW w:w="1287" w:type="dxa"/>
            <w:tcBorders>
              <w:top w:val="single" w:sz="4" w:space="0" w:color="000000"/>
              <w:left w:val="single" w:sz="4" w:space="0" w:color="000000"/>
              <w:bottom w:val="single" w:sz="4" w:space="0" w:color="000000"/>
              <w:right w:val="single" w:sz="4" w:space="0" w:color="000000"/>
            </w:tcBorders>
            <w:vAlign w:val="center"/>
          </w:tcPr>
          <w:p w:rsidR="00A15A39" w:rsidRDefault="00A15A39">
            <w:pPr>
              <w:pStyle w:val="TableParagraph"/>
              <w:jc w:val="center"/>
              <w:rPr>
                <w:rFonts w:ascii="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rsidR="00A15A39" w:rsidRDefault="00137ADD">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中型企业</w:t>
            </w:r>
          </w:p>
          <w:p w:rsidR="00A15A39" w:rsidRDefault="00137ADD">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小</w:t>
            </w:r>
            <w:proofErr w:type="gramStart"/>
            <w:r>
              <w:rPr>
                <w:rFonts w:ascii="Times New Roman" w:hAnsi="Times New Roman" w:cs="Times New Roman" w:hint="eastAsia"/>
                <w:sz w:val="24"/>
                <w:lang w:eastAsia="zh-CN"/>
              </w:rPr>
              <w:t>微企业</w:t>
            </w:r>
            <w:proofErr w:type="gramEnd"/>
          </w:p>
        </w:tc>
        <w:tc>
          <w:tcPr>
            <w:tcW w:w="1125" w:type="dxa"/>
            <w:tcBorders>
              <w:top w:val="single" w:sz="4" w:space="0" w:color="000000"/>
              <w:left w:val="single" w:sz="4" w:space="0" w:color="000000"/>
              <w:bottom w:val="single" w:sz="4" w:space="0" w:color="000000"/>
              <w:right w:val="single" w:sz="4" w:space="0" w:color="000000"/>
            </w:tcBorders>
            <w:vAlign w:val="center"/>
          </w:tcPr>
          <w:p w:rsidR="00A15A39" w:rsidRDefault="00A15A39">
            <w:pPr>
              <w:pStyle w:val="TableParagraph"/>
              <w:jc w:val="center"/>
              <w:rPr>
                <w:rFonts w:ascii="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rsidR="00A15A39" w:rsidRDefault="00A15A39">
            <w:pPr>
              <w:pStyle w:val="TableParagraph"/>
              <w:jc w:val="center"/>
              <w:rPr>
                <w:rFonts w:ascii="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rsidR="00A15A39" w:rsidRDefault="00A15A39">
            <w:pPr>
              <w:pStyle w:val="TableParagraph"/>
              <w:jc w:val="center"/>
              <w:rPr>
                <w:rFonts w:ascii="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A15A39" w:rsidRDefault="00A15A39">
            <w:pPr>
              <w:pStyle w:val="TableParagraph"/>
              <w:jc w:val="center"/>
              <w:rPr>
                <w:rFonts w:ascii="Times New Roman"/>
                <w:sz w:val="30"/>
                <w:lang w:eastAsia="zh-CN"/>
              </w:rPr>
            </w:pPr>
          </w:p>
        </w:tc>
      </w:tr>
      <w:tr w:rsidR="00A15A39">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A15A39" w:rsidRDefault="00137ADD">
            <w:pPr>
              <w:pStyle w:val="TableParagraph"/>
              <w:jc w:val="center"/>
              <w:rPr>
                <w:rFonts w:ascii="Times New Roman"/>
                <w:sz w:val="24"/>
                <w:lang w:eastAsia="zh-CN"/>
              </w:rPr>
            </w:pPr>
            <w:r>
              <w:rPr>
                <w:rFonts w:ascii="Times New Roman" w:hint="eastAsia"/>
                <w:sz w:val="24"/>
                <w:lang w:eastAsia="zh-CN"/>
              </w:rPr>
              <w:t>…</w:t>
            </w:r>
          </w:p>
        </w:tc>
        <w:tc>
          <w:tcPr>
            <w:tcW w:w="1287" w:type="dxa"/>
            <w:tcBorders>
              <w:top w:val="single" w:sz="4" w:space="0" w:color="000000"/>
              <w:left w:val="single" w:sz="4" w:space="0" w:color="000000"/>
              <w:bottom w:val="single" w:sz="4" w:space="0" w:color="000000"/>
              <w:right w:val="single" w:sz="4" w:space="0" w:color="000000"/>
            </w:tcBorders>
            <w:vAlign w:val="center"/>
          </w:tcPr>
          <w:p w:rsidR="00A15A39" w:rsidRDefault="00A15A39">
            <w:pPr>
              <w:pStyle w:val="TableParagraph"/>
              <w:jc w:val="center"/>
              <w:rPr>
                <w:rFonts w:ascii="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rsidR="00A15A39" w:rsidRDefault="00A15A39">
            <w:pPr>
              <w:pStyle w:val="TableParagraph"/>
              <w:tabs>
                <w:tab w:val="left" w:pos="235"/>
              </w:tabs>
              <w:jc w:val="center"/>
              <w:rPr>
                <w:sz w:val="24"/>
              </w:rPr>
            </w:pPr>
          </w:p>
        </w:tc>
        <w:tc>
          <w:tcPr>
            <w:tcW w:w="1125" w:type="dxa"/>
            <w:tcBorders>
              <w:top w:val="single" w:sz="4" w:space="0" w:color="000000"/>
              <w:left w:val="single" w:sz="4" w:space="0" w:color="000000"/>
              <w:bottom w:val="single" w:sz="4" w:space="0" w:color="000000"/>
              <w:right w:val="single" w:sz="4" w:space="0" w:color="000000"/>
            </w:tcBorders>
            <w:vAlign w:val="center"/>
          </w:tcPr>
          <w:p w:rsidR="00A15A39" w:rsidRDefault="00A15A39">
            <w:pPr>
              <w:pStyle w:val="TableParagraph"/>
              <w:jc w:val="center"/>
              <w:rPr>
                <w:rFonts w:ascii="Times New Roman"/>
                <w:sz w:val="30"/>
              </w:rPr>
            </w:pPr>
          </w:p>
        </w:tc>
        <w:tc>
          <w:tcPr>
            <w:tcW w:w="1558" w:type="dxa"/>
            <w:tcBorders>
              <w:top w:val="single" w:sz="4" w:space="0" w:color="000000"/>
              <w:left w:val="single" w:sz="4" w:space="0" w:color="000000"/>
              <w:bottom w:val="single" w:sz="4" w:space="0" w:color="000000"/>
              <w:right w:val="single" w:sz="4" w:space="0" w:color="000000"/>
            </w:tcBorders>
            <w:vAlign w:val="center"/>
          </w:tcPr>
          <w:p w:rsidR="00A15A39" w:rsidRDefault="00A15A39">
            <w:pPr>
              <w:pStyle w:val="TableParagraph"/>
              <w:jc w:val="center"/>
              <w:rPr>
                <w:rFonts w:ascii="Times New Roman"/>
                <w:sz w:val="30"/>
              </w:rPr>
            </w:pPr>
          </w:p>
        </w:tc>
        <w:tc>
          <w:tcPr>
            <w:tcW w:w="1498" w:type="dxa"/>
            <w:tcBorders>
              <w:top w:val="single" w:sz="4" w:space="0" w:color="000000"/>
              <w:left w:val="single" w:sz="4" w:space="0" w:color="000000"/>
              <w:bottom w:val="single" w:sz="4" w:space="0" w:color="000000"/>
              <w:right w:val="single" w:sz="4" w:space="0" w:color="000000"/>
            </w:tcBorders>
            <w:vAlign w:val="center"/>
          </w:tcPr>
          <w:p w:rsidR="00A15A39" w:rsidRDefault="00A15A39">
            <w:pPr>
              <w:pStyle w:val="TableParagraph"/>
              <w:jc w:val="center"/>
              <w:rPr>
                <w:rFonts w:ascii="Times New Roman"/>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A15A39" w:rsidRDefault="00A15A39">
            <w:pPr>
              <w:pStyle w:val="TableParagraph"/>
              <w:jc w:val="center"/>
              <w:rPr>
                <w:rFonts w:ascii="Times New Roman"/>
                <w:sz w:val="30"/>
              </w:rPr>
            </w:pPr>
          </w:p>
        </w:tc>
      </w:tr>
      <w:tr w:rsidR="00A15A39">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vAlign w:val="center"/>
          </w:tcPr>
          <w:p w:rsidR="00A15A39" w:rsidRDefault="00137ADD">
            <w:pPr>
              <w:pStyle w:val="TableParagraph"/>
              <w:ind w:rightChars="27" w:right="57"/>
              <w:jc w:val="right"/>
              <w:rPr>
                <w:sz w:val="24"/>
                <w:lang w:eastAsia="zh-CN"/>
              </w:rPr>
            </w:pPr>
            <w:r>
              <w:rPr>
                <w:rFonts w:hint="eastAsia"/>
                <w:sz w:val="24"/>
                <w:lang w:eastAsia="zh-CN"/>
              </w:rPr>
              <w:t>合计：</w:t>
            </w:r>
          </w:p>
        </w:tc>
        <w:tc>
          <w:tcPr>
            <w:tcW w:w="1498" w:type="dxa"/>
            <w:tcBorders>
              <w:top w:val="single" w:sz="4" w:space="0" w:color="000000"/>
              <w:left w:val="single" w:sz="4" w:space="0" w:color="000000"/>
              <w:bottom w:val="single" w:sz="4" w:space="0" w:color="000000"/>
              <w:right w:val="single" w:sz="4" w:space="0" w:color="000000"/>
            </w:tcBorders>
            <w:vAlign w:val="center"/>
          </w:tcPr>
          <w:p w:rsidR="00A15A39" w:rsidRDefault="00A15A39">
            <w:pPr>
              <w:pStyle w:val="TableParagraph"/>
              <w:jc w:val="center"/>
              <w:rPr>
                <w:rFonts w:ascii="Times New Roman"/>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A15A39" w:rsidRDefault="00A15A39">
            <w:pPr>
              <w:pStyle w:val="TableParagraph"/>
              <w:jc w:val="center"/>
              <w:rPr>
                <w:rFonts w:ascii="Times New Roman"/>
                <w:sz w:val="30"/>
              </w:rPr>
            </w:pPr>
          </w:p>
        </w:tc>
      </w:tr>
    </w:tbl>
    <w:p w:rsidR="00A15A39" w:rsidRDefault="00A15A39">
      <w:pPr>
        <w:adjustRightInd w:val="0"/>
        <w:snapToGrid w:val="0"/>
        <w:spacing w:line="360" w:lineRule="auto"/>
        <w:jc w:val="left"/>
        <w:rPr>
          <w:sz w:val="24"/>
        </w:rPr>
      </w:pPr>
    </w:p>
    <w:p w:rsidR="00A15A39" w:rsidRDefault="00137ADD">
      <w:pPr>
        <w:autoSpaceDE w:val="0"/>
        <w:autoSpaceDN w:val="0"/>
        <w:adjustRightInd w:val="0"/>
        <w:snapToGrid w:val="0"/>
        <w:spacing w:before="25" w:after="25" w:line="360" w:lineRule="auto"/>
        <w:jc w:val="right"/>
        <w:rPr>
          <w:color w:val="000000"/>
          <w:sz w:val="24"/>
          <w:lang w:val="zh-CN"/>
        </w:rPr>
      </w:pPr>
      <w:r>
        <w:rPr>
          <w:color w:val="000000"/>
          <w:sz w:val="24"/>
        </w:rPr>
        <w:t>供应商名称（加盖公章）</w:t>
      </w:r>
      <w:r>
        <w:rPr>
          <w:color w:val="000000"/>
          <w:sz w:val="24"/>
          <w:lang w:val="zh-CN"/>
        </w:rPr>
        <w:t>：</w:t>
      </w:r>
      <w:r>
        <w:rPr>
          <w:sz w:val="24"/>
        </w:rPr>
        <w:t>______</w:t>
      </w:r>
    </w:p>
    <w:p w:rsidR="00A15A39" w:rsidRDefault="00137ADD">
      <w:pPr>
        <w:spacing w:line="360" w:lineRule="auto"/>
        <w:ind w:right="-57" w:firstLine="480"/>
        <w:jc w:val="right"/>
        <w:rPr>
          <w:color w:val="000000"/>
          <w:sz w:val="24"/>
        </w:rPr>
      </w:pPr>
      <w:r>
        <w:rPr>
          <w:color w:val="000000"/>
          <w:sz w:val="24"/>
          <w:szCs w:val="20"/>
        </w:rPr>
        <w:t>日期：</w:t>
      </w:r>
      <w:r>
        <w:rPr>
          <w:sz w:val="24"/>
        </w:rPr>
        <w:t>___</w:t>
      </w:r>
      <w:r>
        <w:rPr>
          <w:color w:val="000000"/>
          <w:sz w:val="24"/>
          <w:szCs w:val="20"/>
        </w:rPr>
        <w:t>年</w:t>
      </w:r>
      <w:r>
        <w:rPr>
          <w:sz w:val="24"/>
        </w:rPr>
        <w:t>___</w:t>
      </w:r>
      <w:r>
        <w:rPr>
          <w:color w:val="000000"/>
          <w:sz w:val="24"/>
          <w:szCs w:val="20"/>
        </w:rPr>
        <w:t>月</w:t>
      </w:r>
      <w:r>
        <w:rPr>
          <w:sz w:val="24"/>
        </w:rPr>
        <w:t>___</w:t>
      </w:r>
      <w:r>
        <w:rPr>
          <w:color w:val="000000"/>
          <w:sz w:val="24"/>
          <w:szCs w:val="20"/>
        </w:rPr>
        <w:t>日</w:t>
      </w:r>
    </w:p>
    <w:p w:rsidR="00A15A39" w:rsidRDefault="00A15A39">
      <w:pPr>
        <w:adjustRightInd w:val="0"/>
        <w:snapToGrid w:val="0"/>
        <w:spacing w:line="360" w:lineRule="auto"/>
        <w:jc w:val="left"/>
        <w:rPr>
          <w:sz w:val="24"/>
        </w:rPr>
      </w:pPr>
    </w:p>
    <w:p w:rsidR="00A15A39" w:rsidRDefault="00137ADD">
      <w:pPr>
        <w:adjustRightInd w:val="0"/>
        <w:snapToGrid w:val="0"/>
        <w:spacing w:line="360" w:lineRule="auto"/>
        <w:jc w:val="left"/>
        <w:rPr>
          <w:sz w:val="24"/>
        </w:rPr>
      </w:pPr>
      <w:r>
        <w:rPr>
          <w:sz w:val="24"/>
        </w:rPr>
        <w:t>说明：</w:t>
      </w:r>
    </w:p>
    <w:p w:rsidR="00A15A39" w:rsidRDefault="00137ADD">
      <w:pPr>
        <w:adjustRightInd w:val="0"/>
        <w:snapToGrid w:val="0"/>
        <w:spacing w:line="360" w:lineRule="auto"/>
        <w:jc w:val="left"/>
        <w:rPr>
          <w:sz w:val="24"/>
        </w:rPr>
      </w:pPr>
      <w:r>
        <w:rPr>
          <w:sz w:val="24"/>
        </w:rPr>
        <w:t>（</w:t>
      </w:r>
      <w:r>
        <w:rPr>
          <w:sz w:val="24"/>
        </w:rPr>
        <w:t>1</w:t>
      </w:r>
      <w:r>
        <w:rPr>
          <w:sz w:val="24"/>
        </w:rPr>
        <w:t>）本表仅在供应商</w:t>
      </w:r>
      <w:r>
        <w:rPr>
          <w:sz w:val="24"/>
        </w:rPr>
        <w:t>“</w:t>
      </w:r>
      <w:r>
        <w:rPr>
          <w:sz w:val="24"/>
        </w:rPr>
        <w:t>为落实政府采购政策</w:t>
      </w:r>
      <w:r>
        <w:rPr>
          <w:sz w:val="24"/>
        </w:rPr>
        <w:t>”</w:t>
      </w:r>
      <w:r>
        <w:rPr>
          <w:sz w:val="24"/>
        </w:rPr>
        <w:t>而向中小企业分包时填写，非因</w:t>
      </w:r>
      <w:r>
        <w:rPr>
          <w:sz w:val="24"/>
        </w:rPr>
        <w:t>“</w:t>
      </w:r>
      <w:r>
        <w:rPr>
          <w:sz w:val="24"/>
        </w:rPr>
        <w:t>为落实政府采购政策</w:t>
      </w:r>
      <w:r>
        <w:rPr>
          <w:sz w:val="24"/>
        </w:rPr>
        <w:t>”</w:t>
      </w:r>
      <w:r>
        <w:rPr>
          <w:sz w:val="24"/>
        </w:rPr>
        <w:t>而进行的分包请按照《</w:t>
      </w:r>
      <w:r>
        <w:rPr>
          <w:color w:val="000000"/>
          <w:sz w:val="24"/>
          <w:szCs w:val="20"/>
        </w:rPr>
        <w:t>拟分包情况说明（类型二）</w:t>
      </w:r>
      <w:r>
        <w:rPr>
          <w:sz w:val="24"/>
        </w:rPr>
        <w:t>》要求填写。</w:t>
      </w:r>
    </w:p>
    <w:p w:rsidR="00A15A39" w:rsidRDefault="00137ADD">
      <w:pPr>
        <w:adjustRightInd w:val="0"/>
        <w:snapToGrid w:val="0"/>
        <w:spacing w:line="360" w:lineRule="auto"/>
        <w:jc w:val="left"/>
        <w:rPr>
          <w:sz w:val="24"/>
        </w:rPr>
      </w:pPr>
      <w:r>
        <w:rPr>
          <w:sz w:val="24"/>
        </w:rPr>
        <w:t>（</w:t>
      </w:r>
      <w:r>
        <w:rPr>
          <w:sz w:val="24"/>
        </w:rPr>
        <w:t>2</w:t>
      </w:r>
      <w:r>
        <w:rPr>
          <w:sz w:val="24"/>
        </w:rPr>
        <w:t>）如本竞争性磋商文件《供应商须知资料表》载明本项目分包承担主体应具备的相应资质条件，则供应商须在本表中列明分包承担主体的资质等级，并后附资质证书，否则</w:t>
      </w:r>
      <w:r>
        <w:rPr>
          <w:b/>
          <w:sz w:val="24"/>
        </w:rPr>
        <w:t>响应无效</w:t>
      </w:r>
      <w:r>
        <w:rPr>
          <w:sz w:val="24"/>
        </w:rPr>
        <w:t>。</w:t>
      </w:r>
    </w:p>
    <w:p w:rsidR="00A15A39" w:rsidRDefault="00137ADD">
      <w:pPr>
        <w:adjustRightInd w:val="0"/>
        <w:snapToGrid w:val="0"/>
        <w:spacing w:line="360" w:lineRule="auto"/>
        <w:jc w:val="left"/>
        <w:rPr>
          <w:color w:val="000000"/>
          <w:sz w:val="30"/>
          <w:szCs w:val="30"/>
        </w:rPr>
      </w:pPr>
      <w:r>
        <w:rPr>
          <w:sz w:val="24"/>
        </w:rPr>
        <w:t>（</w:t>
      </w:r>
      <w:r>
        <w:rPr>
          <w:sz w:val="24"/>
        </w:rPr>
        <w:t>3</w:t>
      </w:r>
      <w:r>
        <w:rPr>
          <w:sz w:val="24"/>
        </w:rPr>
        <w:t>）供应商与上述拟分包承担主体签署的《分包意向协议》后</w:t>
      </w:r>
      <w:proofErr w:type="gramStart"/>
      <w:r>
        <w:rPr>
          <w:sz w:val="24"/>
        </w:rPr>
        <w:t>附</w:t>
      </w:r>
      <w:proofErr w:type="gramEnd"/>
      <w:r>
        <w:rPr>
          <w:sz w:val="24"/>
        </w:rPr>
        <w:t>。</w:t>
      </w:r>
    </w:p>
    <w:p w:rsidR="00A15A39" w:rsidRDefault="00137ADD">
      <w:pPr>
        <w:autoSpaceDE w:val="0"/>
        <w:autoSpaceDN w:val="0"/>
        <w:adjustRightInd w:val="0"/>
        <w:spacing w:line="360" w:lineRule="auto"/>
        <w:jc w:val="center"/>
        <w:rPr>
          <w:b/>
          <w:color w:val="000000"/>
          <w:sz w:val="36"/>
          <w:szCs w:val="36"/>
        </w:rPr>
      </w:pPr>
      <w:r>
        <w:rPr>
          <w:color w:val="000000"/>
          <w:sz w:val="30"/>
          <w:szCs w:val="30"/>
        </w:rPr>
        <w:br w:type="page"/>
      </w:r>
      <w:r>
        <w:rPr>
          <w:rFonts w:hint="eastAsia"/>
          <w:b/>
          <w:color w:val="000000"/>
          <w:sz w:val="36"/>
          <w:szCs w:val="36"/>
        </w:rPr>
        <w:lastRenderedPageBreak/>
        <w:t>附：分包意向协议（实质性格式）</w:t>
      </w:r>
    </w:p>
    <w:p w:rsidR="00A15A39" w:rsidRDefault="00137ADD">
      <w:pPr>
        <w:adjustRightInd w:val="0"/>
        <w:snapToGrid w:val="0"/>
        <w:spacing w:line="360" w:lineRule="auto"/>
        <w:ind w:firstLineChars="200" w:firstLine="480"/>
        <w:jc w:val="left"/>
        <w:rPr>
          <w:sz w:val="24"/>
        </w:rPr>
      </w:pPr>
      <w:r>
        <w:rPr>
          <w:sz w:val="24"/>
        </w:rPr>
        <w:t>甲方（供应商）：</w:t>
      </w:r>
      <w:r>
        <w:rPr>
          <w:sz w:val="24"/>
        </w:rPr>
        <w:t>______</w:t>
      </w:r>
    </w:p>
    <w:p w:rsidR="00A15A39" w:rsidRDefault="00137ADD">
      <w:pPr>
        <w:adjustRightInd w:val="0"/>
        <w:snapToGrid w:val="0"/>
        <w:spacing w:line="360" w:lineRule="auto"/>
        <w:ind w:firstLineChars="200" w:firstLine="480"/>
        <w:jc w:val="left"/>
        <w:rPr>
          <w:sz w:val="24"/>
        </w:rPr>
      </w:pPr>
      <w:r>
        <w:rPr>
          <w:sz w:val="24"/>
        </w:rPr>
        <w:t>乙方（拟分包单位）：</w:t>
      </w:r>
      <w:r>
        <w:rPr>
          <w:sz w:val="24"/>
        </w:rPr>
        <w:t>______</w:t>
      </w:r>
    </w:p>
    <w:p w:rsidR="00A15A39" w:rsidRDefault="00137ADD">
      <w:pPr>
        <w:adjustRightInd w:val="0"/>
        <w:snapToGrid w:val="0"/>
        <w:spacing w:line="360" w:lineRule="auto"/>
        <w:ind w:firstLineChars="200" w:firstLine="480"/>
        <w:jc w:val="left"/>
        <w:rPr>
          <w:sz w:val="24"/>
        </w:rPr>
      </w:pPr>
      <w:r>
        <w:rPr>
          <w:sz w:val="24"/>
        </w:rPr>
        <w:t>甲方承诺，一旦在</w:t>
      </w:r>
      <w:r>
        <w:rPr>
          <w:sz w:val="24"/>
        </w:rPr>
        <w:t>______</w:t>
      </w:r>
      <w:r>
        <w:rPr>
          <w:sz w:val="24"/>
        </w:rPr>
        <w:t>（采购项目名称）（项目编号</w:t>
      </w:r>
      <w:r>
        <w:rPr>
          <w:sz w:val="24"/>
        </w:rPr>
        <w:t>/</w:t>
      </w:r>
      <w:proofErr w:type="gramStart"/>
      <w:r>
        <w:rPr>
          <w:sz w:val="24"/>
        </w:rPr>
        <w:t>包号为</w:t>
      </w:r>
      <w:proofErr w:type="gramEnd"/>
      <w:r>
        <w:rPr>
          <w:sz w:val="24"/>
        </w:rPr>
        <w:t>：</w:t>
      </w:r>
      <w:r>
        <w:rPr>
          <w:sz w:val="24"/>
        </w:rPr>
        <w:t>______</w:t>
      </w:r>
      <w:r>
        <w:rPr>
          <w:sz w:val="24"/>
        </w:rPr>
        <w:t>）采购项目中获得采购合同，将按照下述约定将合同项下部分内容分包给乙方：</w:t>
      </w:r>
    </w:p>
    <w:p w:rsidR="00A15A39" w:rsidRDefault="00137ADD">
      <w:pPr>
        <w:adjustRightInd w:val="0"/>
        <w:snapToGrid w:val="0"/>
        <w:spacing w:line="360" w:lineRule="auto"/>
        <w:ind w:firstLineChars="200" w:firstLine="480"/>
        <w:jc w:val="left"/>
        <w:rPr>
          <w:sz w:val="24"/>
        </w:rPr>
      </w:pPr>
      <w:r>
        <w:rPr>
          <w:sz w:val="24"/>
        </w:rPr>
        <w:t>1.</w:t>
      </w:r>
      <w:r>
        <w:rPr>
          <w:sz w:val="24"/>
        </w:rPr>
        <w:t>分包内容：</w:t>
      </w:r>
      <w:r>
        <w:rPr>
          <w:sz w:val="24"/>
        </w:rPr>
        <w:t>______</w:t>
      </w:r>
      <w:r>
        <w:rPr>
          <w:sz w:val="24"/>
        </w:rPr>
        <w:t>。</w:t>
      </w:r>
    </w:p>
    <w:p w:rsidR="00A15A39" w:rsidRDefault="00137ADD">
      <w:pPr>
        <w:adjustRightInd w:val="0"/>
        <w:snapToGrid w:val="0"/>
        <w:spacing w:line="360" w:lineRule="auto"/>
        <w:ind w:firstLineChars="200" w:firstLine="480"/>
        <w:jc w:val="left"/>
        <w:rPr>
          <w:sz w:val="24"/>
        </w:rPr>
      </w:pPr>
      <w:r>
        <w:rPr>
          <w:sz w:val="24"/>
        </w:rPr>
        <w:t>2.</w:t>
      </w:r>
      <w:r>
        <w:rPr>
          <w:sz w:val="24"/>
        </w:rPr>
        <w:t>分包金额：</w:t>
      </w:r>
      <w:r>
        <w:rPr>
          <w:sz w:val="24"/>
        </w:rPr>
        <w:t>______</w:t>
      </w:r>
      <w:r>
        <w:rPr>
          <w:sz w:val="24"/>
        </w:rPr>
        <w:t>，该金额占该采购</w:t>
      </w:r>
      <w:proofErr w:type="gramStart"/>
      <w:r>
        <w:rPr>
          <w:sz w:val="24"/>
        </w:rPr>
        <w:t>包预算</w:t>
      </w:r>
      <w:proofErr w:type="gramEnd"/>
      <w:r>
        <w:rPr>
          <w:sz w:val="24"/>
        </w:rPr>
        <w:t>总金额的比例为</w:t>
      </w:r>
      <w:r>
        <w:rPr>
          <w:sz w:val="24"/>
        </w:rPr>
        <w:t>______%</w:t>
      </w:r>
      <w:r>
        <w:rPr>
          <w:sz w:val="24"/>
        </w:rPr>
        <w:t>。</w:t>
      </w:r>
    </w:p>
    <w:p w:rsidR="00A15A39" w:rsidRDefault="00137ADD">
      <w:pPr>
        <w:adjustRightInd w:val="0"/>
        <w:snapToGrid w:val="0"/>
        <w:spacing w:line="360" w:lineRule="auto"/>
        <w:ind w:firstLineChars="200" w:firstLine="480"/>
        <w:jc w:val="left"/>
        <w:rPr>
          <w:bCs/>
          <w:color w:val="000000"/>
          <w:sz w:val="24"/>
        </w:rPr>
      </w:pPr>
      <w:r>
        <w:rPr>
          <w:sz w:val="24"/>
        </w:rPr>
        <w:t>乙方承诺将在上述情况下与甲方签订分包合同。</w:t>
      </w:r>
    </w:p>
    <w:p w:rsidR="00A15A39" w:rsidRDefault="00137ADD">
      <w:pPr>
        <w:adjustRightInd w:val="0"/>
        <w:snapToGrid w:val="0"/>
        <w:spacing w:line="360" w:lineRule="auto"/>
        <w:ind w:firstLineChars="200" w:firstLine="480"/>
        <w:jc w:val="left"/>
        <w:rPr>
          <w:sz w:val="24"/>
        </w:rPr>
      </w:pPr>
      <w:r>
        <w:rPr>
          <w:sz w:val="24"/>
        </w:rPr>
        <w:t>本协议自各方盖章之日起生效，如甲方未在该项目（采购包）成交，本协议自动终止。</w:t>
      </w:r>
    </w:p>
    <w:p w:rsidR="00A15A39" w:rsidRDefault="00A15A39">
      <w:pPr>
        <w:spacing w:line="360" w:lineRule="auto"/>
        <w:ind w:firstLine="471"/>
        <w:rPr>
          <w:b/>
          <w:color w:val="000000"/>
          <w:sz w:val="24"/>
        </w:rPr>
      </w:pPr>
    </w:p>
    <w:p w:rsidR="00A15A39" w:rsidRDefault="00137ADD">
      <w:pPr>
        <w:spacing w:line="360" w:lineRule="auto"/>
        <w:ind w:firstLine="471"/>
        <w:rPr>
          <w:b/>
          <w:color w:val="000000"/>
          <w:sz w:val="24"/>
        </w:rPr>
      </w:pPr>
      <w:r>
        <w:rPr>
          <w:color w:val="000000"/>
          <w:sz w:val="24"/>
        </w:rPr>
        <w:t>甲方（盖章）：</w:t>
      </w:r>
      <w:r>
        <w:rPr>
          <w:sz w:val="24"/>
        </w:rPr>
        <w:t>______</w:t>
      </w:r>
      <w:r>
        <w:rPr>
          <w:color w:val="000000"/>
          <w:sz w:val="24"/>
        </w:rPr>
        <w:t xml:space="preserve">                     </w:t>
      </w:r>
      <w:r>
        <w:rPr>
          <w:color w:val="000000"/>
          <w:sz w:val="24"/>
        </w:rPr>
        <w:t>乙方（盖章）：</w:t>
      </w:r>
      <w:r>
        <w:rPr>
          <w:sz w:val="24"/>
        </w:rPr>
        <w:t>______</w:t>
      </w:r>
    </w:p>
    <w:p w:rsidR="00A15A39" w:rsidRDefault="00A15A39">
      <w:pPr>
        <w:spacing w:line="360" w:lineRule="auto"/>
        <w:ind w:left="480"/>
        <w:jc w:val="right"/>
        <w:rPr>
          <w:color w:val="000000"/>
          <w:sz w:val="24"/>
        </w:rPr>
      </w:pPr>
    </w:p>
    <w:p w:rsidR="00A15A39" w:rsidRDefault="00137ADD">
      <w:pPr>
        <w:wordWrap w:val="0"/>
        <w:spacing w:line="360" w:lineRule="auto"/>
        <w:ind w:left="480"/>
        <w:jc w:val="right"/>
        <w:rPr>
          <w:b/>
          <w:color w:val="000000"/>
          <w:sz w:val="24"/>
        </w:rPr>
      </w:pPr>
      <w:r>
        <w:rPr>
          <w:color w:val="000000"/>
          <w:sz w:val="24"/>
          <w:szCs w:val="20"/>
        </w:rPr>
        <w:t>日期：</w:t>
      </w:r>
      <w:r>
        <w:rPr>
          <w:sz w:val="24"/>
        </w:rPr>
        <w:t>______</w:t>
      </w:r>
      <w:r>
        <w:rPr>
          <w:color w:val="000000"/>
          <w:sz w:val="24"/>
          <w:szCs w:val="20"/>
        </w:rPr>
        <w:t>年</w:t>
      </w:r>
      <w:r>
        <w:rPr>
          <w:sz w:val="24"/>
        </w:rPr>
        <w:t>______</w:t>
      </w:r>
      <w:r>
        <w:rPr>
          <w:color w:val="000000"/>
          <w:sz w:val="24"/>
          <w:szCs w:val="20"/>
        </w:rPr>
        <w:t>月</w:t>
      </w:r>
      <w:r>
        <w:rPr>
          <w:sz w:val="24"/>
        </w:rPr>
        <w:t>______</w:t>
      </w:r>
      <w:r>
        <w:rPr>
          <w:color w:val="000000"/>
          <w:sz w:val="24"/>
          <w:szCs w:val="20"/>
        </w:rPr>
        <w:t>日</w:t>
      </w:r>
      <w:r>
        <w:rPr>
          <w:color w:val="000000"/>
          <w:sz w:val="24"/>
          <w:szCs w:val="20"/>
        </w:rPr>
        <w:t xml:space="preserve">   </w:t>
      </w:r>
    </w:p>
    <w:p w:rsidR="00A15A39" w:rsidRDefault="00A15A39">
      <w:pPr>
        <w:tabs>
          <w:tab w:val="left" w:pos="8280"/>
        </w:tabs>
        <w:spacing w:line="360" w:lineRule="auto"/>
        <w:ind w:firstLine="480"/>
        <w:rPr>
          <w:color w:val="000000"/>
          <w:sz w:val="24"/>
        </w:rPr>
      </w:pPr>
    </w:p>
    <w:p w:rsidR="00A15A39" w:rsidRDefault="00137ADD">
      <w:pPr>
        <w:tabs>
          <w:tab w:val="left" w:pos="8280"/>
        </w:tabs>
        <w:spacing w:line="360" w:lineRule="auto"/>
        <w:rPr>
          <w:color w:val="000000"/>
          <w:sz w:val="24"/>
        </w:rPr>
        <w:sectPr w:rsidR="00A15A39">
          <w:headerReference w:type="even" r:id="rId34"/>
          <w:footerReference w:type="even" r:id="rId35"/>
          <w:headerReference w:type="first" r:id="rId36"/>
          <w:footerReference w:type="first" r:id="rId37"/>
          <w:pgSz w:w="11907" w:h="16840"/>
          <w:pgMar w:top="1418" w:right="1134" w:bottom="1418" w:left="1701" w:header="851" w:footer="851" w:gutter="0"/>
          <w:cols w:space="720"/>
          <w:docGrid w:linePitch="462"/>
        </w:sectPr>
      </w:pPr>
      <w:r>
        <w:rPr>
          <w:color w:val="000000"/>
          <w:sz w:val="24"/>
        </w:rPr>
        <w:t>说明：供应商须与所有拟分包单位分别签订《分包意向协议》，每单位签订一份，并在响应文件中提交全部协议原件的件，否则</w:t>
      </w:r>
      <w:r>
        <w:rPr>
          <w:b/>
          <w:color w:val="000000"/>
          <w:sz w:val="24"/>
        </w:rPr>
        <w:t>响应无效</w:t>
      </w:r>
      <w:r>
        <w:rPr>
          <w:color w:val="000000"/>
          <w:sz w:val="24"/>
        </w:rPr>
        <w:t>。</w:t>
      </w:r>
    </w:p>
    <w:p w:rsidR="00A15A39" w:rsidRDefault="00137ADD">
      <w:pPr>
        <w:spacing w:line="360" w:lineRule="auto"/>
        <w:outlineLvl w:val="2"/>
        <w:rPr>
          <w:color w:val="000000"/>
          <w:sz w:val="24"/>
          <w:szCs w:val="20"/>
        </w:rPr>
      </w:pPr>
      <w:r>
        <w:rPr>
          <w:color w:val="000000"/>
          <w:sz w:val="24"/>
          <w:szCs w:val="20"/>
        </w:rPr>
        <w:lastRenderedPageBreak/>
        <w:t xml:space="preserve">2-2 </w:t>
      </w:r>
      <w:r>
        <w:rPr>
          <w:sz w:val="24"/>
        </w:rPr>
        <w:t>其它落实政府采购政策的资格要求</w:t>
      </w:r>
      <w:r>
        <w:rPr>
          <w:color w:val="000000"/>
          <w:sz w:val="24"/>
          <w:szCs w:val="20"/>
        </w:rPr>
        <w:t>（如有）</w:t>
      </w:r>
    </w:p>
    <w:p w:rsidR="00A15A39" w:rsidRDefault="00A15A39">
      <w:pPr>
        <w:widowControl/>
        <w:jc w:val="left"/>
        <w:rPr>
          <w:sz w:val="24"/>
        </w:rPr>
      </w:pPr>
    </w:p>
    <w:p w:rsidR="00A15A39" w:rsidRDefault="00137ADD">
      <w:pPr>
        <w:widowControl/>
        <w:jc w:val="left"/>
        <w:rPr>
          <w:sz w:val="24"/>
        </w:rPr>
      </w:pPr>
      <w:r>
        <w:rPr>
          <w:sz w:val="24"/>
        </w:rPr>
        <w:br w:type="page"/>
      </w:r>
    </w:p>
    <w:p w:rsidR="00A15A39" w:rsidRDefault="00137ADD">
      <w:pPr>
        <w:tabs>
          <w:tab w:val="left" w:pos="360"/>
        </w:tabs>
        <w:snapToGrid w:val="0"/>
        <w:spacing w:line="360" w:lineRule="auto"/>
        <w:outlineLvl w:val="1"/>
        <w:rPr>
          <w:sz w:val="24"/>
        </w:rPr>
      </w:pPr>
      <w:r>
        <w:rPr>
          <w:sz w:val="24"/>
        </w:rPr>
        <w:lastRenderedPageBreak/>
        <w:t xml:space="preserve">3 </w:t>
      </w:r>
      <w:r>
        <w:rPr>
          <w:sz w:val="24"/>
        </w:rPr>
        <w:t>本项目的特定资格要求（如有）</w:t>
      </w:r>
    </w:p>
    <w:p w:rsidR="00A15A39" w:rsidRDefault="00137ADD">
      <w:pPr>
        <w:spacing w:line="360" w:lineRule="auto"/>
        <w:outlineLvl w:val="2"/>
        <w:rPr>
          <w:color w:val="000000"/>
          <w:sz w:val="24"/>
          <w:szCs w:val="20"/>
        </w:rPr>
      </w:pPr>
      <w:r>
        <w:rPr>
          <w:color w:val="000000"/>
          <w:sz w:val="24"/>
          <w:szCs w:val="20"/>
        </w:rPr>
        <w:t>3-1</w:t>
      </w:r>
      <w:r>
        <w:rPr>
          <w:color w:val="000000"/>
          <w:sz w:val="24"/>
          <w:szCs w:val="20"/>
        </w:rPr>
        <w:t>联合协议（如有）（实质性格式）</w:t>
      </w:r>
    </w:p>
    <w:p w:rsidR="00A15A39" w:rsidRDefault="00137ADD">
      <w:pPr>
        <w:autoSpaceDE w:val="0"/>
        <w:autoSpaceDN w:val="0"/>
        <w:adjustRightInd w:val="0"/>
        <w:spacing w:line="360" w:lineRule="auto"/>
        <w:jc w:val="center"/>
        <w:rPr>
          <w:b/>
          <w:color w:val="000000"/>
          <w:sz w:val="36"/>
          <w:szCs w:val="36"/>
        </w:rPr>
      </w:pPr>
      <w:r>
        <w:rPr>
          <w:rFonts w:hint="eastAsia"/>
          <w:b/>
          <w:color w:val="000000"/>
          <w:sz w:val="36"/>
          <w:szCs w:val="36"/>
        </w:rPr>
        <w:t>联合协议</w:t>
      </w:r>
    </w:p>
    <w:p w:rsidR="00A15A39" w:rsidRDefault="00137ADD">
      <w:pPr>
        <w:spacing w:line="360" w:lineRule="auto"/>
        <w:ind w:firstLineChars="345" w:firstLine="828"/>
        <w:rPr>
          <w:bCs/>
          <w:color w:val="000000"/>
        </w:rPr>
      </w:pPr>
      <w:r>
        <w:rPr>
          <w:sz w:val="24"/>
        </w:rPr>
        <w:t>______</w:t>
      </w:r>
      <w:r>
        <w:rPr>
          <w:bCs/>
          <w:color w:val="000000"/>
          <w:sz w:val="24"/>
        </w:rPr>
        <w:t xml:space="preserve"> </w:t>
      </w:r>
      <w:r>
        <w:rPr>
          <w:bCs/>
          <w:color w:val="000000"/>
          <w:sz w:val="24"/>
        </w:rPr>
        <w:t>、</w:t>
      </w:r>
      <w:r>
        <w:rPr>
          <w:sz w:val="24"/>
        </w:rPr>
        <w:t>______</w:t>
      </w:r>
      <w:r>
        <w:rPr>
          <w:bCs/>
          <w:color w:val="000000"/>
          <w:sz w:val="24"/>
        </w:rPr>
        <w:t>及</w:t>
      </w:r>
      <w:r>
        <w:rPr>
          <w:sz w:val="24"/>
        </w:rPr>
        <w:t>______</w:t>
      </w:r>
      <w:r>
        <w:rPr>
          <w:bCs/>
          <w:color w:val="000000"/>
          <w:sz w:val="24"/>
        </w:rPr>
        <w:t>就</w:t>
      </w:r>
      <w:r>
        <w:rPr>
          <w:bCs/>
          <w:color w:val="000000"/>
          <w:sz w:val="24"/>
        </w:rPr>
        <w:t>“</w:t>
      </w:r>
      <w:r>
        <w:rPr>
          <w:sz w:val="24"/>
        </w:rPr>
        <w:t>______</w:t>
      </w:r>
      <w:r>
        <w:rPr>
          <w:bCs/>
          <w:color w:val="000000"/>
          <w:sz w:val="24"/>
        </w:rPr>
        <w:t>（项目名称）</w:t>
      </w:r>
      <w:r>
        <w:rPr>
          <w:color w:val="000000"/>
          <w:sz w:val="24"/>
        </w:rPr>
        <w:t>”</w:t>
      </w:r>
      <w:r>
        <w:rPr>
          <w:sz w:val="24"/>
        </w:rPr>
        <w:t xml:space="preserve"> ______</w:t>
      </w:r>
      <w:r>
        <w:rPr>
          <w:color w:val="000000"/>
          <w:sz w:val="24"/>
        </w:rPr>
        <w:t>包</w:t>
      </w:r>
      <w:r>
        <w:rPr>
          <w:bCs/>
          <w:color w:val="000000"/>
          <w:sz w:val="24"/>
        </w:rPr>
        <w:t>采购项目的磋商事宜，经各方充分协商一致，达成如下协议：</w:t>
      </w:r>
    </w:p>
    <w:p w:rsidR="00A15A39" w:rsidRDefault="00137ADD">
      <w:pPr>
        <w:numPr>
          <w:ilvl w:val="0"/>
          <w:numId w:val="25"/>
        </w:numPr>
        <w:spacing w:line="360" w:lineRule="auto"/>
        <w:rPr>
          <w:bCs/>
          <w:color w:val="000000"/>
          <w:sz w:val="24"/>
        </w:rPr>
      </w:pPr>
      <w:r>
        <w:rPr>
          <w:bCs/>
          <w:color w:val="000000"/>
          <w:sz w:val="24"/>
        </w:rPr>
        <w:t>由</w:t>
      </w:r>
      <w:r>
        <w:rPr>
          <w:sz w:val="24"/>
        </w:rPr>
        <w:t>____</w:t>
      </w:r>
      <w:r>
        <w:rPr>
          <w:bCs/>
          <w:color w:val="000000"/>
          <w:sz w:val="24"/>
        </w:rPr>
        <w:t>__</w:t>
      </w:r>
      <w:r>
        <w:rPr>
          <w:sz w:val="24"/>
        </w:rPr>
        <w:t>__</w:t>
      </w:r>
      <w:r>
        <w:rPr>
          <w:bCs/>
          <w:color w:val="000000"/>
          <w:sz w:val="24"/>
        </w:rPr>
        <w:t>牵头，</w:t>
      </w:r>
      <w:r>
        <w:rPr>
          <w:sz w:val="24"/>
        </w:rPr>
        <w:t>___</w:t>
      </w:r>
      <w:r>
        <w:rPr>
          <w:bCs/>
          <w:color w:val="000000"/>
          <w:sz w:val="24"/>
        </w:rPr>
        <w:t>__</w:t>
      </w:r>
      <w:r>
        <w:rPr>
          <w:sz w:val="24"/>
        </w:rPr>
        <w:t>___</w:t>
      </w:r>
      <w:r>
        <w:rPr>
          <w:bCs/>
          <w:color w:val="000000"/>
          <w:sz w:val="24"/>
        </w:rPr>
        <w:t>、</w:t>
      </w:r>
      <w:r>
        <w:rPr>
          <w:sz w:val="24"/>
        </w:rPr>
        <w:t>___</w:t>
      </w:r>
      <w:r>
        <w:rPr>
          <w:bCs/>
          <w:color w:val="000000"/>
          <w:sz w:val="24"/>
        </w:rPr>
        <w:t>__</w:t>
      </w:r>
      <w:r>
        <w:rPr>
          <w:sz w:val="24"/>
        </w:rPr>
        <w:t>___</w:t>
      </w:r>
      <w:r>
        <w:rPr>
          <w:bCs/>
          <w:color w:val="000000"/>
          <w:sz w:val="24"/>
        </w:rPr>
        <w:t>参加，组成联合体共同进行采购项目的磋商工作。</w:t>
      </w:r>
    </w:p>
    <w:p w:rsidR="00A15A39" w:rsidRDefault="00137ADD">
      <w:pPr>
        <w:numPr>
          <w:ilvl w:val="0"/>
          <w:numId w:val="25"/>
        </w:numPr>
        <w:spacing w:line="360" w:lineRule="auto"/>
        <w:rPr>
          <w:bCs/>
          <w:color w:val="000000"/>
          <w:sz w:val="24"/>
        </w:rPr>
      </w:pPr>
      <w:r>
        <w:rPr>
          <w:sz w:val="24"/>
        </w:rPr>
        <w:t>______</w:t>
      </w:r>
      <w:r>
        <w:rPr>
          <w:bCs/>
          <w:color w:val="000000"/>
          <w:sz w:val="24"/>
        </w:rPr>
        <w:t>为本次磋商的牵头人，联合体以牵头人的名义参加磋商，联合体成交后，联合体各方共同与采购人签订合同，就</w:t>
      </w:r>
      <w:r>
        <w:rPr>
          <w:color w:val="000000"/>
          <w:sz w:val="24"/>
          <w:szCs w:val="20"/>
        </w:rPr>
        <w:t>采购合同约定的事项</w:t>
      </w:r>
      <w:r>
        <w:rPr>
          <w:bCs/>
          <w:color w:val="000000"/>
          <w:sz w:val="24"/>
        </w:rPr>
        <w:t>对采购人承担连带责任。</w:t>
      </w:r>
    </w:p>
    <w:p w:rsidR="00A15A39" w:rsidRDefault="00137ADD">
      <w:pPr>
        <w:numPr>
          <w:ilvl w:val="0"/>
          <w:numId w:val="25"/>
        </w:numPr>
        <w:spacing w:line="360" w:lineRule="auto"/>
        <w:rPr>
          <w:bCs/>
          <w:color w:val="000000"/>
          <w:sz w:val="24"/>
        </w:rPr>
      </w:pPr>
      <w:r>
        <w:rPr>
          <w:bCs/>
          <w:color w:val="000000"/>
          <w:sz w:val="24"/>
        </w:rPr>
        <w:t>联合体各方均同意由牵头人代表其他联合体成员单位按竞争性磋商文件要求出具《授权委托书》。</w:t>
      </w:r>
    </w:p>
    <w:p w:rsidR="00A15A39" w:rsidRDefault="00137ADD">
      <w:pPr>
        <w:numPr>
          <w:ilvl w:val="0"/>
          <w:numId w:val="25"/>
        </w:numPr>
        <w:spacing w:line="360" w:lineRule="auto"/>
        <w:rPr>
          <w:bCs/>
          <w:color w:val="000000"/>
          <w:sz w:val="24"/>
        </w:rPr>
      </w:pPr>
      <w:r>
        <w:rPr>
          <w:bCs/>
          <w:color w:val="000000"/>
          <w:sz w:val="24"/>
        </w:rPr>
        <w:t>牵头</w:t>
      </w:r>
      <w:proofErr w:type="gramStart"/>
      <w:r>
        <w:rPr>
          <w:bCs/>
          <w:color w:val="000000"/>
          <w:sz w:val="24"/>
        </w:rPr>
        <w:t>人为项目</w:t>
      </w:r>
      <w:proofErr w:type="gramEnd"/>
      <w:r>
        <w:rPr>
          <w:bCs/>
          <w:color w:val="000000"/>
          <w:sz w:val="24"/>
        </w:rPr>
        <w:t>的总负责单位；组织各参加方进行项目实施工作。</w:t>
      </w:r>
    </w:p>
    <w:p w:rsidR="00A15A39" w:rsidRDefault="00137ADD">
      <w:pPr>
        <w:numPr>
          <w:ilvl w:val="0"/>
          <w:numId w:val="25"/>
        </w:numPr>
        <w:spacing w:line="360" w:lineRule="auto"/>
        <w:rPr>
          <w:bCs/>
          <w:color w:val="000000"/>
          <w:sz w:val="24"/>
        </w:rPr>
      </w:pPr>
      <w:r>
        <w:rPr>
          <w:sz w:val="24"/>
        </w:rPr>
        <w:t>______</w:t>
      </w:r>
      <w:r>
        <w:rPr>
          <w:bCs/>
          <w:color w:val="000000"/>
          <w:sz w:val="24"/>
        </w:rPr>
        <w:t>负责</w:t>
      </w:r>
      <w:r>
        <w:rPr>
          <w:sz w:val="24"/>
        </w:rPr>
        <w:t>______</w:t>
      </w:r>
      <w:r>
        <w:rPr>
          <w:bCs/>
          <w:color w:val="000000"/>
          <w:sz w:val="24"/>
        </w:rPr>
        <w:t>，具体工作范围、内容以响应文件及合同为准。</w:t>
      </w:r>
    </w:p>
    <w:p w:rsidR="00A15A39" w:rsidRDefault="00137ADD">
      <w:pPr>
        <w:numPr>
          <w:ilvl w:val="0"/>
          <w:numId w:val="25"/>
        </w:numPr>
        <w:spacing w:line="360" w:lineRule="auto"/>
        <w:rPr>
          <w:bCs/>
          <w:color w:val="000000"/>
          <w:sz w:val="24"/>
        </w:rPr>
      </w:pPr>
      <w:r>
        <w:rPr>
          <w:sz w:val="24"/>
        </w:rPr>
        <w:t>______</w:t>
      </w:r>
      <w:r>
        <w:rPr>
          <w:bCs/>
          <w:color w:val="000000"/>
          <w:sz w:val="24"/>
        </w:rPr>
        <w:t>负责</w:t>
      </w:r>
      <w:r>
        <w:rPr>
          <w:sz w:val="24"/>
        </w:rPr>
        <w:t>______</w:t>
      </w:r>
      <w:r>
        <w:rPr>
          <w:bCs/>
          <w:color w:val="000000"/>
          <w:sz w:val="24"/>
        </w:rPr>
        <w:t>，具体工作范围、内容以响应文件及合同为准。</w:t>
      </w:r>
    </w:p>
    <w:p w:rsidR="00A15A39" w:rsidRDefault="00137ADD">
      <w:pPr>
        <w:numPr>
          <w:ilvl w:val="0"/>
          <w:numId w:val="25"/>
        </w:numPr>
        <w:spacing w:line="360" w:lineRule="auto"/>
        <w:rPr>
          <w:bCs/>
          <w:color w:val="000000"/>
          <w:sz w:val="24"/>
        </w:rPr>
      </w:pPr>
      <w:r>
        <w:rPr>
          <w:sz w:val="24"/>
        </w:rPr>
        <w:t>______</w:t>
      </w:r>
      <w:r>
        <w:rPr>
          <w:bCs/>
          <w:color w:val="000000"/>
          <w:sz w:val="24"/>
        </w:rPr>
        <w:t>负责</w:t>
      </w:r>
      <w:r>
        <w:rPr>
          <w:sz w:val="24"/>
        </w:rPr>
        <w:t>______</w:t>
      </w:r>
      <w:r>
        <w:rPr>
          <w:bCs/>
          <w:color w:val="000000"/>
          <w:sz w:val="24"/>
        </w:rPr>
        <w:t>（如有），具体工作范围、内容以响应文件及合同为准。</w:t>
      </w:r>
    </w:p>
    <w:p w:rsidR="00A15A39" w:rsidRDefault="00137ADD">
      <w:pPr>
        <w:numPr>
          <w:ilvl w:val="0"/>
          <w:numId w:val="25"/>
        </w:numPr>
        <w:spacing w:line="360" w:lineRule="auto"/>
        <w:rPr>
          <w:sz w:val="24"/>
        </w:rPr>
      </w:pPr>
      <w:r>
        <w:rPr>
          <w:sz w:val="24"/>
        </w:rPr>
        <w:t>本项目联合协议合同总额为</w:t>
      </w:r>
      <w:r>
        <w:rPr>
          <w:sz w:val="24"/>
        </w:rPr>
        <w:t>______</w:t>
      </w:r>
      <w:r>
        <w:rPr>
          <w:sz w:val="24"/>
        </w:rPr>
        <w:t>元，联合体各成员按照如下比例分摊（按联合体成员分别列明）：</w:t>
      </w:r>
    </w:p>
    <w:p w:rsidR="00A15A39" w:rsidRDefault="00137ADD">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1</w:t>
      </w:r>
      <w:r>
        <w:rPr>
          <w:color w:val="000000"/>
          <w:sz w:val="24"/>
          <w:szCs w:val="20"/>
        </w:rPr>
        <w:t>）</w:t>
      </w:r>
      <w:r>
        <w:rPr>
          <w:sz w:val="24"/>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sz w:val="24"/>
        </w:rPr>
        <w:t>______</w:t>
      </w:r>
      <w:r>
        <w:rPr>
          <w:color w:val="000000"/>
          <w:sz w:val="24"/>
          <w:szCs w:val="20"/>
        </w:rPr>
        <w:t>元；</w:t>
      </w:r>
    </w:p>
    <w:p w:rsidR="00A15A39" w:rsidRDefault="00137ADD">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2</w:t>
      </w:r>
      <w:r>
        <w:rPr>
          <w:color w:val="000000"/>
          <w:sz w:val="24"/>
          <w:szCs w:val="20"/>
        </w:rPr>
        <w:t>）</w:t>
      </w:r>
      <w:r>
        <w:rPr>
          <w:sz w:val="24"/>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sz w:val="24"/>
        </w:rPr>
        <w:t>______</w:t>
      </w:r>
      <w:r>
        <w:rPr>
          <w:color w:val="000000"/>
          <w:sz w:val="24"/>
          <w:szCs w:val="20"/>
        </w:rPr>
        <w:t>元；</w:t>
      </w:r>
    </w:p>
    <w:p w:rsidR="00A15A39" w:rsidRDefault="00137ADD">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w:t>
      </w:r>
      <w:r>
        <w:rPr>
          <w:color w:val="000000"/>
          <w:sz w:val="24"/>
          <w:szCs w:val="20"/>
        </w:rPr>
        <w:t>）</w:t>
      </w:r>
      <w:r>
        <w:rPr>
          <w:sz w:val="24"/>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sz w:val="24"/>
        </w:rPr>
        <w:t>______</w:t>
      </w:r>
      <w:r>
        <w:rPr>
          <w:color w:val="000000"/>
          <w:sz w:val="24"/>
          <w:szCs w:val="20"/>
        </w:rPr>
        <w:t>元。</w:t>
      </w:r>
    </w:p>
    <w:p w:rsidR="00A15A39" w:rsidRDefault="00137ADD">
      <w:pPr>
        <w:numPr>
          <w:ilvl w:val="0"/>
          <w:numId w:val="25"/>
        </w:numPr>
        <w:tabs>
          <w:tab w:val="left" w:pos="993"/>
        </w:tabs>
        <w:spacing w:line="360" w:lineRule="auto"/>
        <w:rPr>
          <w:bCs/>
          <w:color w:val="000000"/>
          <w:sz w:val="24"/>
        </w:rPr>
      </w:pPr>
      <w:r>
        <w:rPr>
          <w:color w:val="000000"/>
          <w:sz w:val="24"/>
          <w:szCs w:val="20"/>
        </w:rPr>
        <w:t>以联合体形</w:t>
      </w:r>
      <w:proofErr w:type="gramStart"/>
      <w:r>
        <w:rPr>
          <w:color w:val="000000"/>
          <w:sz w:val="24"/>
          <w:szCs w:val="20"/>
        </w:rPr>
        <w:t>式参加</w:t>
      </w:r>
      <w:proofErr w:type="gramEnd"/>
      <w:r>
        <w:rPr>
          <w:color w:val="000000"/>
          <w:sz w:val="24"/>
          <w:szCs w:val="20"/>
        </w:rPr>
        <w:t>政府采购活动的，联合体各方不得再单独参加或者与其</w:t>
      </w:r>
      <w:proofErr w:type="gramStart"/>
      <w:r>
        <w:rPr>
          <w:color w:val="000000"/>
          <w:sz w:val="24"/>
          <w:szCs w:val="20"/>
        </w:rPr>
        <w:t>他供应</w:t>
      </w:r>
      <w:proofErr w:type="gramEnd"/>
      <w:r>
        <w:rPr>
          <w:color w:val="000000"/>
          <w:sz w:val="24"/>
          <w:szCs w:val="20"/>
        </w:rPr>
        <w:t>商另外组成联合体参加同一合同项下的政府采购活动。</w:t>
      </w:r>
    </w:p>
    <w:p w:rsidR="00A15A39" w:rsidRDefault="00137ADD">
      <w:pPr>
        <w:numPr>
          <w:ilvl w:val="0"/>
          <w:numId w:val="25"/>
        </w:numPr>
        <w:spacing w:line="360" w:lineRule="auto"/>
        <w:rPr>
          <w:bCs/>
          <w:color w:val="000000"/>
          <w:sz w:val="24"/>
        </w:rPr>
      </w:pPr>
      <w:r>
        <w:rPr>
          <w:bCs/>
          <w:color w:val="000000"/>
          <w:sz w:val="24"/>
        </w:rPr>
        <w:t>其他约定（如有）：</w:t>
      </w:r>
      <w:r>
        <w:rPr>
          <w:sz w:val="24"/>
        </w:rPr>
        <w:t>______</w:t>
      </w:r>
      <w:r>
        <w:rPr>
          <w:rFonts w:hint="eastAsia"/>
          <w:sz w:val="24"/>
        </w:rPr>
        <w:t>。</w:t>
      </w:r>
    </w:p>
    <w:p w:rsidR="00A15A39" w:rsidRDefault="00137ADD">
      <w:pPr>
        <w:tabs>
          <w:tab w:val="left" w:pos="780"/>
        </w:tabs>
        <w:spacing w:line="360" w:lineRule="auto"/>
        <w:ind w:left="180" w:firstLineChars="200" w:firstLine="480"/>
        <w:rPr>
          <w:b/>
          <w:color w:val="000000"/>
          <w:sz w:val="24"/>
        </w:rPr>
      </w:pPr>
      <w:r>
        <w:rPr>
          <w:bCs/>
          <w:color w:val="000000"/>
          <w:sz w:val="24"/>
        </w:rPr>
        <w:t>本协议自各方盖章后生效，采购合同履行完毕后自动失效。如未成交，本协议自动终止。</w:t>
      </w:r>
    </w:p>
    <w:p w:rsidR="00A15A39" w:rsidRDefault="00A15A39">
      <w:pPr>
        <w:spacing w:line="360" w:lineRule="auto"/>
        <w:ind w:firstLine="471"/>
        <w:rPr>
          <w:color w:val="000000"/>
          <w:sz w:val="24"/>
        </w:rPr>
      </w:pPr>
    </w:p>
    <w:p w:rsidR="00A15A39" w:rsidRDefault="00137ADD">
      <w:pPr>
        <w:spacing w:line="360" w:lineRule="auto"/>
        <w:ind w:firstLine="471"/>
        <w:rPr>
          <w:color w:val="000000"/>
          <w:sz w:val="24"/>
        </w:rPr>
      </w:pPr>
      <w:r>
        <w:rPr>
          <w:rFonts w:hint="eastAsia"/>
          <w:color w:val="000000"/>
          <w:sz w:val="24"/>
        </w:rPr>
        <w:t>联合体</w:t>
      </w:r>
      <w:r>
        <w:rPr>
          <w:color w:val="000000"/>
          <w:sz w:val="24"/>
        </w:rPr>
        <w:t>牵头人</w:t>
      </w:r>
      <w:r>
        <w:rPr>
          <w:rFonts w:hint="eastAsia"/>
          <w:color w:val="000000"/>
          <w:sz w:val="24"/>
        </w:rPr>
        <w:t>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rFonts w:hint="eastAsia"/>
          <w:color w:val="000000"/>
          <w:sz w:val="24"/>
        </w:rPr>
        <w:t>联合体成员名称</w:t>
      </w:r>
      <w:r>
        <w:rPr>
          <w:color w:val="000000"/>
          <w:sz w:val="24"/>
        </w:rPr>
        <w:t>：</w:t>
      </w:r>
      <w:r>
        <w:rPr>
          <w:color w:val="000000"/>
          <w:sz w:val="24"/>
          <w:szCs w:val="20"/>
        </w:rPr>
        <w:t>______</w:t>
      </w:r>
    </w:p>
    <w:p w:rsidR="00A15A39" w:rsidRDefault="00137ADD">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r>
        <w:rPr>
          <w:color w:val="000000"/>
          <w:sz w:val="24"/>
        </w:rPr>
        <w:t>盖章：</w:t>
      </w:r>
      <w:r>
        <w:rPr>
          <w:color w:val="000000"/>
          <w:sz w:val="24"/>
          <w:szCs w:val="20"/>
        </w:rPr>
        <w:t>______</w:t>
      </w:r>
    </w:p>
    <w:p w:rsidR="00A15A39" w:rsidRDefault="00A15A39">
      <w:pPr>
        <w:spacing w:line="360" w:lineRule="auto"/>
        <w:ind w:firstLine="471"/>
        <w:rPr>
          <w:color w:val="000000"/>
          <w:sz w:val="24"/>
        </w:rPr>
      </w:pPr>
    </w:p>
    <w:p w:rsidR="00A15A39" w:rsidRDefault="00A15A39">
      <w:pPr>
        <w:spacing w:line="360" w:lineRule="auto"/>
        <w:ind w:firstLine="471"/>
        <w:rPr>
          <w:color w:val="000000"/>
          <w:sz w:val="24"/>
        </w:rPr>
      </w:pPr>
    </w:p>
    <w:p w:rsidR="00A15A39" w:rsidRDefault="00137ADD">
      <w:pPr>
        <w:spacing w:line="360" w:lineRule="auto"/>
        <w:ind w:firstLine="471"/>
        <w:rPr>
          <w:color w:val="000000"/>
          <w:sz w:val="24"/>
        </w:rPr>
      </w:pPr>
      <w:r>
        <w:rPr>
          <w:rFonts w:hint="eastAsia"/>
          <w:color w:val="000000"/>
          <w:sz w:val="24"/>
        </w:rPr>
        <w:t>联合体成员名称</w:t>
      </w:r>
      <w:r>
        <w:rPr>
          <w:color w:val="000000"/>
          <w:sz w:val="24"/>
        </w:rPr>
        <w:t>：</w:t>
      </w:r>
      <w:r>
        <w:rPr>
          <w:color w:val="000000"/>
          <w:sz w:val="24"/>
          <w:szCs w:val="20"/>
        </w:rPr>
        <w:t>______</w:t>
      </w:r>
    </w:p>
    <w:p w:rsidR="00A15A39" w:rsidRDefault="00137ADD">
      <w:pPr>
        <w:widowControl/>
        <w:ind w:firstLineChars="200" w:firstLine="480"/>
        <w:jc w:val="left"/>
        <w:rPr>
          <w:color w:val="000000"/>
          <w:sz w:val="24"/>
        </w:rPr>
      </w:pPr>
      <w:r>
        <w:rPr>
          <w:color w:val="000000"/>
          <w:sz w:val="24"/>
        </w:rPr>
        <w:t>盖章：</w:t>
      </w:r>
      <w:r>
        <w:rPr>
          <w:color w:val="000000"/>
          <w:sz w:val="24"/>
          <w:szCs w:val="20"/>
        </w:rPr>
        <w:t>______</w:t>
      </w:r>
      <w:r>
        <w:rPr>
          <w:color w:val="000000"/>
          <w:sz w:val="24"/>
        </w:rPr>
        <w:t xml:space="preserve">         </w:t>
      </w:r>
    </w:p>
    <w:p w:rsidR="00A15A39" w:rsidRDefault="00A15A39">
      <w:pPr>
        <w:spacing w:line="360" w:lineRule="auto"/>
        <w:ind w:left="480"/>
        <w:jc w:val="right"/>
        <w:rPr>
          <w:color w:val="000000"/>
          <w:sz w:val="24"/>
        </w:rPr>
      </w:pPr>
    </w:p>
    <w:p w:rsidR="00A15A39" w:rsidRDefault="00137ADD">
      <w:pPr>
        <w:spacing w:line="360" w:lineRule="auto"/>
        <w:ind w:left="480"/>
        <w:jc w:val="right"/>
        <w:rPr>
          <w:color w:val="000000"/>
          <w:sz w:val="24"/>
        </w:rPr>
      </w:pPr>
      <w:r>
        <w:rPr>
          <w:color w:val="000000"/>
          <w:sz w:val="24"/>
          <w:szCs w:val="20"/>
        </w:rPr>
        <w:t>日期：</w:t>
      </w:r>
      <w:r>
        <w:rPr>
          <w:sz w:val="24"/>
        </w:rPr>
        <w:t>______</w:t>
      </w:r>
      <w:r>
        <w:rPr>
          <w:color w:val="000000"/>
          <w:sz w:val="24"/>
          <w:szCs w:val="20"/>
        </w:rPr>
        <w:t>年</w:t>
      </w:r>
      <w:r>
        <w:rPr>
          <w:sz w:val="24"/>
        </w:rPr>
        <w:t>______</w:t>
      </w:r>
      <w:r>
        <w:rPr>
          <w:color w:val="000000"/>
          <w:sz w:val="24"/>
          <w:szCs w:val="20"/>
        </w:rPr>
        <w:t>月</w:t>
      </w:r>
      <w:r>
        <w:rPr>
          <w:sz w:val="24"/>
        </w:rPr>
        <w:t>______</w:t>
      </w:r>
      <w:r>
        <w:rPr>
          <w:color w:val="000000"/>
          <w:sz w:val="24"/>
          <w:szCs w:val="20"/>
        </w:rPr>
        <w:t>日</w:t>
      </w:r>
    </w:p>
    <w:p w:rsidR="00A15A39" w:rsidRDefault="00A15A39">
      <w:pPr>
        <w:spacing w:line="360" w:lineRule="auto"/>
        <w:ind w:left="480"/>
        <w:jc w:val="right"/>
        <w:rPr>
          <w:b/>
          <w:color w:val="000000"/>
          <w:sz w:val="24"/>
        </w:rPr>
      </w:pPr>
    </w:p>
    <w:p w:rsidR="00A15A39" w:rsidRDefault="00A15A39">
      <w:pPr>
        <w:tabs>
          <w:tab w:val="left" w:pos="8280"/>
        </w:tabs>
        <w:spacing w:line="360" w:lineRule="auto"/>
        <w:ind w:firstLine="480"/>
        <w:rPr>
          <w:color w:val="000000"/>
          <w:sz w:val="24"/>
        </w:rPr>
      </w:pPr>
    </w:p>
    <w:p w:rsidR="00A15A39" w:rsidRDefault="00A15A39">
      <w:pPr>
        <w:tabs>
          <w:tab w:val="left" w:pos="8280"/>
        </w:tabs>
        <w:spacing w:line="360" w:lineRule="auto"/>
        <w:ind w:firstLine="480"/>
        <w:rPr>
          <w:color w:val="000000"/>
          <w:sz w:val="24"/>
        </w:rPr>
      </w:pPr>
    </w:p>
    <w:p w:rsidR="00A15A39" w:rsidRDefault="00137ADD">
      <w:pPr>
        <w:spacing w:line="360" w:lineRule="auto"/>
        <w:ind w:leftChars="228" w:left="719" w:hangingChars="100" w:hanging="240"/>
        <w:rPr>
          <w:color w:val="000000"/>
          <w:sz w:val="24"/>
        </w:rPr>
      </w:pPr>
      <w:r>
        <w:rPr>
          <w:color w:val="000000"/>
          <w:sz w:val="24"/>
        </w:rPr>
        <w:t>注：联合体各方成员应在本协议上共同盖章，不得分别签署协议书。</w:t>
      </w:r>
    </w:p>
    <w:p w:rsidR="00A15A39" w:rsidRDefault="00137ADD">
      <w:pPr>
        <w:widowControl/>
        <w:jc w:val="left"/>
        <w:rPr>
          <w:sz w:val="24"/>
        </w:rPr>
      </w:pPr>
      <w:r>
        <w:rPr>
          <w:sz w:val="24"/>
        </w:rPr>
        <w:br w:type="page"/>
      </w:r>
    </w:p>
    <w:p w:rsidR="00A15A39" w:rsidRDefault="00137ADD">
      <w:pPr>
        <w:spacing w:line="360" w:lineRule="auto"/>
        <w:outlineLvl w:val="2"/>
        <w:rPr>
          <w:sz w:val="24"/>
          <w:szCs w:val="20"/>
        </w:rPr>
      </w:pPr>
      <w:r>
        <w:rPr>
          <w:color w:val="000000"/>
          <w:sz w:val="24"/>
          <w:szCs w:val="20"/>
        </w:rPr>
        <w:lastRenderedPageBreak/>
        <w:t>3-2</w:t>
      </w:r>
      <w:r>
        <w:rPr>
          <w:color w:val="000000"/>
          <w:sz w:val="24"/>
          <w:szCs w:val="20"/>
        </w:rPr>
        <w:t>其他</w:t>
      </w:r>
      <w:r>
        <w:rPr>
          <w:sz w:val="24"/>
          <w:szCs w:val="20"/>
        </w:rPr>
        <w:t>特定资格要求</w:t>
      </w:r>
    </w:p>
    <w:p w:rsidR="00A15A39" w:rsidRDefault="00A15A39">
      <w:pPr>
        <w:tabs>
          <w:tab w:val="left" w:pos="5580"/>
        </w:tabs>
        <w:spacing w:line="360" w:lineRule="auto"/>
        <w:rPr>
          <w:sz w:val="24"/>
        </w:rPr>
      </w:pPr>
    </w:p>
    <w:p w:rsidR="00A15A39" w:rsidRDefault="00137ADD">
      <w:pPr>
        <w:widowControl/>
        <w:jc w:val="left"/>
        <w:rPr>
          <w:sz w:val="24"/>
          <w:szCs w:val="20"/>
        </w:rPr>
      </w:pPr>
      <w:r>
        <w:rPr>
          <w:sz w:val="24"/>
          <w:szCs w:val="20"/>
        </w:rPr>
        <w:br w:type="page"/>
      </w:r>
    </w:p>
    <w:p w:rsidR="00A15A39" w:rsidRDefault="00137ADD">
      <w:pPr>
        <w:tabs>
          <w:tab w:val="left" w:pos="360"/>
        </w:tabs>
        <w:snapToGrid w:val="0"/>
        <w:spacing w:line="360" w:lineRule="auto"/>
        <w:outlineLvl w:val="1"/>
        <w:rPr>
          <w:sz w:val="24"/>
        </w:rPr>
      </w:pPr>
      <w:r>
        <w:rPr>
          <w:sz w:val="24"/>
        </w:rPr>
        <w:lastRenderedPageBreak/>
        <w:t xml:space="preserve">4 </w:t>
      </w:r>
      <w:r>
        <w:rPr>
          <w:sz w:val="24"/>
        </w:rPr>
        <w:t>磋商保证金凭证</w:t>
      </w:r>
      <w:r>
        <w:rPr>
          <w:sz w:val="24"/>
        </w:rPr>
        <w:t>/</w:t>
      </w:r>
      <w:r>
        <w:rPr>
          <w:sz w:val="24"/>
        </w:rPr>
        <w:t>交款单据</w:t>
      </w:r>
    </w:p>
    <w:p w:rsidR="00A15A39" w:rsidRDefault="00137ADD">
      <w:pPr>
        <w:widowControl/>
        <w:jc w:val="left"/>
        <w:rPr>
          <w:b/>
          <w:sz w:val="24"/>
        </w:rPr>
      </w:pPr>
      <w:r>
        <w:rPr>
          <w:b/>
          <w:sz w:val="24"/>
        </w:rPr>
        <w:br w:type="page"/>
      </w:r>
    </w:p>
    <w:p w:rsidR="00A15A39" w:rsidRDefault="00137ADD">
      <w:pPr>
        <w:tabs>
          <w:tab w:val="left" w:pos="360"/>
        </w:tabs>
        <w:snapToGrid w:val="0"/>
        <w:spacing w:line="360" w:lineRule="auto"/>
        <w:outlineLvl w:val="1"/>
        <w:rPr>
          <w:sz w:val="24"/>
        </w:rPr>
      </w:pPr>
      <w:bookmarkStart w:id="1641" w:name="_Hlt520343000"/>
      <w:bookmarkStart w:id="1642" w:name="_Hlt520274393"/>
      <w:bookmarkStart w:id="1643" w:name="_Hlt520274065"/>
      <w:bookmarkStart w:id="1644" w:name="_Hlt520343392"/>
      <w:bookmarkStart w:id="1645" w:name="_Hlt520274121"/>
      <w:bookmarkStart w:id="1646" w:name="_Hlt520274407"/>
      <w:bookmarkStart w:id="1647" w:name="_Hlt520350918"/>
      <w:bookmarkStart w:id="1648" w:name="_Hlt520271212"/>
      <w:bookmarkStart w:id="1649" w:name="_Hlt520273711"/>
      <w:bookmarkStart w:id="1650" w:name="_Hlt520355504"/>
      <w:bookmarkStart w:id="1651" w:name="_Toc480942349"/>
      <w:bookmarkStart w:id="1652" w:name="_Ref467988698"/>
      <w:bookmarkStart w:id="1653" w:name="_Toc195842921"/>
      <w:bookmarkStart w:id="1654" w:name="_Toc226309800"/>
      <w:bookmarkStart w:id="1655" w:name="_Toc226337252"/>
      <w:bookmarkStart w:id="1656" w:name="_Toc127151556"/>
      <w:bookmarkStart w:id="1657" w:name="_Toc226965746"/>
      <w:bookmarkStart w:id="1658" w:name="_Toc520356217"/>
      <w:bookmarkStart w:id="1659" w:name="_Toc150774761"/>
      <w:bookmarkStart w:id="1660" w:name="_Toc150480794"/>
      <w:bookmarkStart w:id="1661" w:name="_Toc142311058"/>
      <w:bookmarkStart w:id="1662" w:name="_Toc226965829"/>
      <w:bookmarkEnd w:id="1641"/>
      <w:bookmarkEnd w:id="1642"/>
      <w:bookmarkEnd w:id="1643"/>
      <w:bookmarkEnd w:id="1644"/>
      <w:bookmarkEnd w:id="1645"/>
      <w:bookmarkEnd w:id="1646"/>
      <w:bookmarkEnd w:id="1647"/>
      <w:bookmarkEnd w:id="1648"/>
      <w:bookmarkEnd w:id="1649"/>
      <w:bookmarkEnd w:id="1650"/>
      <w:r>
        <w:rPr>
          <w:sz w:val="24"/>
        </w:rPr>
        <w:lastRenderedPageBreak/>
        <w:t xml:space="preserve">5  </w:t>
      </w:r>
      <w:bookmarkEnd w:id="1651"/>
      <w:bookmarkEnd w:id="1652"/>
      <w:r>
        <w:rPr>
          <w:sz w:val="24"/>
        </w:rPr>
        <w:t>响应书</w:t>
      </w:r>
      <w:bookmarkEnd w:id="1653"/>
      <w:bookmarkEnd w:id="1654"/>
      <w:bookmarkEnd w:id="1655"/>
      <w:bookmarkEnd w:id="1656"/>
      <w:bookmarkEnd w:id="1657"/>
      <w:bookmarkEnd w:id="1658"/>
      <w:bookmarkEnd w:id="1659"/>
      <w:bookmarkEnd w:id="1660"/>
      <w:bookmarkEnd w:id="1661"/>
      <w:bookmarkEnd w:id="1662"/>
    </w:p>
    <w:p w:rsidR="00A15A39" w:rsidRDefault="00A15A39">
      <w:pPr>
        <w:tabs>
          <w:tab w:val="left" w:pos="5580"/>
        </w:tabs>
        <w:spacing w:line="360" w:lineRule="auto"/>
        <w:rPr>
          <w:color w:val="000000"/>
          <w:sz w:val="24"/>
        </w:rPr>
      </w:pPr>
    </w:p>
    <w:p w:rsidR="00A15A39" w:rsidRDefault="00137ADD">
      <w:pPr>
        <w:spacing w:line="360" w:lineRule="auto"/>
        <w:jc w:val="center"/>
        <w:rPr>
          <w:b/>
          <w:color w:val="000000"/>
          <w:sz w:val="36"/>
          <w:szCs w:val="36"/>
        </w:rPr>
      </w:pPr>
      <w:r>
        <w:rPr>
          <w:rFonts w:hint="eastAsia"/>
          <w:b/>
          <w:color w:val="000000"/>
          <w:sz w:val="36"/>
          <w:szCs w:val="36"/>
        </w:rPr>
        <w:t>响应书</w:t>
      </w:r>
    </w:p>
    <w:p w:rsidR="00A15A39" w:rsidRDefault="00137ADD">
      <w:pPr>
        <w:tabs>
          <w:tab w:val="left" w:pos="5580"/>
        </w:tabs>
        <w:spacing w:line="360" w:lineRule="auto"/>
        <w:rPr>
          <w:color w:val="000000"/>
          <w:sz w:val="24"/>
        </w:rPr>
      </w:pPr>
      <w:r>
        <w:rPr>
          <w:color w:val="000000"/>
          <w:sz w:val="24"/>
        </w:rPr>
        <w:t>致：</w:t>
      </w:r>
      <w:r>
        <w:rPr>
          <w:color w:val="000000"/>
          <w:sz w:val="24"/>
          <w:u w:val="single"/>
        </w:rPr>
        <w:t>（采购人或采购代理机构）</w:t>
      </w:r>
    </w:p>
    <w:p w:rsidR="00A15A39" w:rsidRDefault="00A15A39">
      <w:pPr>
        <w:tabs>
          <w:tab w:val="left" w:pos="5580"/>
        </w:tabs>
        <w:spacing w:line="360" w:lineRule="auto"/>
        <w:rPr>
          <w:color w:val="000000"/>
          <w:sz w:val="24"/>
          <w:szCs w:val="20"/>
        </w:rPr>
      </w:pPr>
    </w:p>
    <w:p w:rsidR="00A15A39" w:rsidRDefault="00137ADD">
      <w:pPr>
        <w:tabs>
          <w:tab w:val="left" w:pos="5580"/>
        </w:tabs>
        <w:spacing w:line="360" w:lineRule="auto"/>
        <w:ind w:firstLine="408"/>
        <w:rPr>
          <w:color w:val="000000"/>
          <w:sz w:val="24"/>
          <w:szCs w:val="20"/>
        </w:rPr>
      </w:pPr>
      <w:r>
        <w:rPr>
          <w:color w:val="000000"/>
          <w:sz w:val="24"/>
          <w:szCs w:val="20"/>
        </w:rPr>
        <w:t>我方参加你方就</w:t>
      </w:r>
      <w:r>
        <w:rPr>
          <w:sz w:val="24"/>
        </w:rPr>
        <w:t>______</w:t>
      </w:r>
      <w:r>
        <w:rPr>
          <w:color w:val="000000"/>
          <w:sz w:val="24"/>
          <w:szCs w:val="20"/>
        </w:rPr>
        <w:t>（项目名称，项目编号</w:t>
      </w:r>
      <w:r>
        <w:rPr>
          <w:color w:val="000000"/>
          <w:sz w:val="24"/>
          <w:szCs w:val="20"/>
        </w:rPr>
        <w:t>/</w:t>
      </w:r>
      <w:r>
        <w:rPr>
          <w:color w:val="000000"/>
          <w:sz w:val="24"/>
          <w:szCs w:val="20"/>
        </w:rPr>
        <w:t>包号）组织的采购活动，并对此项目进行磋商。</w:t>
      </w:r>
    </w:p>
    <w:p w:rsidR="00A15A39" w:rsidRDefault="00137ADD">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已详细审查全部竞争性磋商文件</w:t>
      </w:r>
      <w:r>
        <w:rPr>
          <w:color w:val="000000"/>
          <w:sz w:val="24"/>
          <w:szCs w:val="20"/>
        </w:rPr>
        <w:t>，自愿参与磋商并承诺如下：</w:t>
      </w:r>
    </w:p>
    <w:p w:rsidR="00A15A39" w:rsidRDefault="00137ADD">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）本响应有效期为自提交响应文件的截止之日起</w:t>
      </w:r>
      <w:r>
        <w:rPr>
          <w:sz w:val="24"/>
        </w:rPr>
        <w:t>______</w:t>
      </w:r>
      <w:proofErr w:type="gramStart"/>
      <w:r>
        <w:rPr>
          <w:color w:val="000000"/>
          <w:sz w:val="24"/>
          <w:szCs w:val="20"/>
        </w:rPr>
        <w:t>个</w:t>
      </w:r>
      <w:proofErr w:type="gramEnd"/>
      <w:r>
        <w:rPr>
          <w:color w:val="000000"/>
          <w:sz w:val="24"/>
          <w:szCs w:val="20"/>
        </w:rPr>
        <w:t>日历日。</w:t>
      </w:r>
    </w:p>
    <w:p w:rsidR="00A15A39" w:rsidRDefault="00137ADD">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）除合同条款及采购需求偏离表列出的偏离外，我方响应竞争性磋商文件的全部要求。</w:t>
      </w:r>
    </w:p>
    <w:p w:rsidR="00A15A39" w:rsidRDefault="00137ADD">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rsidR="00A15A39" w:rsidRDefault="00137ADD">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）如我方成交，我方将在法律规定的期限内与你方签订合同，按照竞争性磋商文件要求提交履约保证金，并在合同约定的期限内完成合同规定的全部义务。</w:t>
      </w:r>
    </w:p>
    <w:p w:rsidR="00A15A39" w:rsidRDefault="00137ADD">
      <w:pPr>
        <w:spacing w:line="360" w:lineRule="auto"/>
        <w:ind w:left="420"/>
        <w:rPr>
          <w:color w:val="000000"/>
          <w:sz w:val="24"/>
        </w:rPr>
      </w:pPr>
      <w:r>
        <w:rPr>
          <w:color w:val="000000"/>
          <w:sz w:val="24"/>
        </w:rPr>
        <w:t xml:space="preserve">2. </w:t>
      </w:r>
      <w:r>
        <w:rPr>
          <w:color w:val="000000"/>
          <w:sz w:val="24"/>
        </w:rPr>
        <w:t>其他补充条款（如有）：</w:t>
      </w:r>
      <w:r>
        <w:rPr>
          <w:sz w:val="24"/>
        </w:rPr>
        <w:t>______</w:t>
      </w:r>
      <w:r>
        <w:rPr>
          <w:color w:val="000000"/>
          <w:sz w:val="24"/>
        </w:rPr>
        <w:t>。</w:t>
      </w:r>
    </w:p>
    <w:p w:rsidR="00A15A39" w:rsidRDefault="00137ADD">
      <w:pPr>
        <w:spacing w:line="360" w:lineRule="auto"/>
        <w:ind w:firstLineChars="200" w:firstLine="480"/>
        <w:rPr>
          <w:color w:val="000000"/>
          <w:sz w:val="24"/>
        </w:rPr>
      </w:pPr>
      <w:r>
        <w:rPr>
          <w:color w:val="000000"/>
          <w:sz w:val="24"/>
        </w:rPr>
        <w:t>与本磋商有关的一切正式往来信函请寄：</w:t>
      </w:r>
    </w:p>
    <w:p w:rsidR="00A15A39" w:rsidRDefault="00A15A39">
      <w:pPr>
        <w:tabs>
          <w:tab w:val="left" w:pos="5580"/>
        </w:tabs>
        <w:spacing w:line="360" w:lineRule="auto"/>
        <w:ind w:left="420"/>
        <w:rPr>
          <w:color w:val="000000"/>
          <w:sz w:val="24"/>
          <w:szCs w:val="20"/>
        </w:rPr>
      </w:pPr>
    </w:p>
    <w:p w:rsidR="00A15A39" w:rsidRDefault="00137ADD">
      <w:pPr>
        <w:tabs>
          <w:tab w:val="left" w:pos="5580"/>
        </w:tabs>
        <w:spacing w:line="360" w:lineRule="auto"/>
        <w:ind w:left="420"/>
        <w:rPr>
          <w:color w:val="000000"/>
          <w:sz w:val="24"/>
          <w:szCs w:val="20"/>
        </w:rPr>
      </w:pPr>
      <w:r>
        <w:rPr>
          <w:color w:val="000000"/>
          <w:sz w:val="24"/>
          <w:szCs w:val="20"/>
        </w:rPr>
        <w:t>地址</w:t>
      </w:r>
      <w:r>
        <w:rPr>
          <w:bCs/>
          <w:color w:val="000000"/>
          <w:sz w:val="24"/>
        </w:rPr>
        <w:t>_________________________</w:t>
      </w:r>
      <w:r>
        <w:rPr>
          <w:color w:val="000000"/>
          <w:sz w:val="24"/>
          <w:szCs w:val="20"/>
        </w:rPr>
        <w:t xml:space="preserve">      </w:t>
      </w:r>
      <w:r>
        <w:rPr>
          <w:color w:val="000000"/>
          <w:sz w:val="24"/>
          <w:szCs w:val="20"/>
        </w:rPr>
        <w:t>传</w:t>
      </w:r>
      <w:r>
        <w:rPr>
          <w:color w:val="000000"/>
          <w:sz w:val="24"/>
          <w:szCs w:val="20"/>
        </w:rPr>
        <w:t xml:space="preserve">   </w:t>
      </w:r>
      <w:r>
        <w:rPr>
          <w:color w:val="000000"/>
          <w:sz w:val="24"/>
          <w:szCs w:val="20"/>
        </w:rPr>
        <w:t>真</w:t>
      </w:r>
      <w:r>
        <w:rPr>
          <w:bCs/>
          <w:color w:val="000000"/>
          <w:sz w:val="24"/>
        </w:rPr>
        <w:t>_________________________</w:t>
      </w:r>
    </w:p>
    <w:p w:rsidR="00A15A39" w:rsidRDefault="00137ADD">
      <w:pPr>
        <w:tabs>
          <w:tab w:val="left" w:pos="5580"/>
        </w:tabs>
        <w:spacing w:line="360" w:lineRule="auto"/>
        <w:ind w:left="420"/>
        <w:rPr>
          <w:color w:val="000000"/>
          <w:sz w:val="24"/>
          <w:szCs w:val="20"/>
        </w:rPr>
      </w:pPr>
      <w:r>
        <w:rPr>
          <w:color w:val="000000"/>
          <w:sz w:val="24"/>
          <w:szCs w:val="20"/>
        </w:rPr>
        <w:t>电话</w:t>
      </w:r>
      <w:r>
        <w:rPr>
          <w:bCs/>
          <w:color w:val="000000"/>
          <w:sz w:val="24"/>
        </w:rPr>
        <w:t>_________________________</w:t>
      </w:r>
      <w:r>
        <w:rPr>
          <w:color w:val="000000"/>
          <w:sz w:val="24"/>
          <w:szCs w:val="20"/>
        </w:rPr>
        <w:t xml:space="preserve">      </w:t>
      </w:r>
      <w:r>
        <w:rPr>
          <w:color w:val="000000"/>
          <w:sz w:val="24"/>
          <w:szCs w:val="20"/>
        </w:rPr>
        <w:t>电子函件</w:t>
      </w:r>
      <w:r>
        <w:rPr>
          <w:bCs/>
          <w:color w:val="000000"/>
          <w:sz w:val="24"/>
        </w:rPr>
        <w:t>_________________________</w:t>
      </w:r>
    </w:p>
    <w:p w:rsidR="00A15A39" w:rsidRDefault="00A15A39">
      <w:pPr>
        <w:tabs>
          <w:tab w:val="left" w:pos="5580"/>
        </w:tabs>
        <w:spacing w:line="360" w:lineRule="auto"/>
        <w:ind w:left="420"/>
        <w:rPr>
          <w:color w:val="000000"/>
          <w:sz w:val="24"/>
          <w:szCs w:val="20"/>
        </w:rPr>
      </w:pPr>
    </w:p>
    <w:p w:rsidR="00A15A39" w:rsidRDefault="00A15A39">
      <w:pPr>
        <w:tabs>
          <w:tab w:val="left" w:pos="5580"/>
        </w:tabs>
        <w:spacing w:line="360" w:lineRule="auto"/>
        <w:ind w:left="420"/>
        <w:rPr>
          <w:color w:val="000000"/>
          <w:sz w:val="24"/>
          <w:szCs w:val="20"/>
        </w:rPr>
      </w:pPr>
    </w:p>
    <w:p w:rsidR="00A15A39" w:rsidRDefault="00A15A39">
      <w:pPr>
        <w:tabs>
          <w:tab w:val="left" w:pos="5580"/>
        </w:tabs>
        <w:spacing w:line="360" w:lineRule="auto"/>
        <w:ind w:left="420"/>
        <w:rPr>
          <w:color w:val="000000"/>
          <w:sz w:val="24"/>
          <w:szCs w:val="20"/>
        </w:rPr>
      </w:pPr>
    </w:p>
    <w:p w:rsidR="00A15A39" w:rsidRDefault="00137ADD">
      <w:pPr>
        <w:autoSpaceDE w:val="0"/>
        <w:autoSpaceDN w:val="0"/>
        <w:adjustRightInd w:val="0"/>
        <w:snapToGrid w:val="0"/>
        <w:spacing w:before="25" w:after="25" w:line="360" w:lineRule="auto"/>
        <w:ind w:right="360" w:firstLineChars="150" w:firstLine="360"/>
        <w:rPr>
          <w:color w:val="000000"/>
          <w:sz w:val="24"/>
          <w:lang w:val="zh-CN"/>
        </w:rPr>
      </w:pPr>
      <w:r>
        <w:rPr>
          <w:color w:val="000000"/>
          <w:sz w:val="24"/>
        </w:rPr>
        <w:t>供应商名称（加盖公章）</w:t>
      </w:r>
      <w:r>
        <w:rPr>
          <w:color w:val="000000"/>
          <w:sz w:val="24"/>
          <w:lang w:val="zh-CN"/>
        </w:rPr>
        <w:t>：</w:t>
      </w:r>
      <w:r>
        <w:rPr>
          <w:sz w:val="24"/>
        </w:rPr>
        <w:t>______</w:t>
      </w:r>
    </w:p>
    <w:p w:rsidR="00A15A39" w:rsidRDefault="00137ADD">
      <w:pPr>
        <w:tabs>
          <w:tab w:val="left" w:pos="5580"/>
        </w:tabs>
        <w:spacing w:line="360" w:lineRule="auto"/>
        <w:ind w:firstLineChars="150" w:firstLine="360"/>
        <w:rPr>
          <w:color w:val="000000"/>
          <w:sz w:val="24"/>
          <w:szCs w:val="20"/>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rsidR="00A15A39" w:rsidRDefault="00A15A39">
      <w:pPr>
        <w:tabs>
          <w:tab w:val="left" w:pos="5580"/>
        </w:tabs>
        <w:spacing w:line="360" w:lineRule="auto"/>
        <w:ind w:left="420"/>
        <w:jc w:val="left"/>
        <w:rPr>
          <w:color w:val="000000"/>
          <w:sz w:val="24"/>
          <w:szCs w:val="20"/>
        </w:rPr>
      </w:pPr>
    </w:p>
    <w:p w:rsidR="00A15A39" w:rsidRDefault="00137ADD">
      <w:pPr>
        <w:widowControl/>
        <w:jc w:val="left"/>
        <w:rPr>
          <w:b/>
          <w:color w:val="000000"/>
          <w:sz w:val="24"/>
          <w:szCs w:val="20"/>
        </w:rPr>
      </w:pPr>
      <w:r>
        <w:rPr>
          <w:b/>
          <w:color w:val="000000"/>
          <w:sz w:val="24"/>
          <w:szCs w:val="20"/>
        </w:rPr>
        <w:br w:type="page"/>
      </w:r>
    </w:p>
    <w:p w:rsidR="00A15A39" w:rsidRDefault="00A15A39">
      <w:pPr>
        <w:widowControl/>
        <w:jc w:val="left"/>
        <w:rPr>
          <w:color w:val="000000"/>
          <w:sz w:val="24"/>
        </w:rPr>
      </w:pPr>
      <w:bookmarkStart w:id="1663" w:name="_Hlt520356243"/>
      <w:bookmarkStart w:id="1664" w:name="_Hlt520355938"/>
      <w:bookmarkStart w:id="1665" w:name="_Toc150480795"/>
      <w:bookmarkStart w:id="1666" w:name="_Toc226965747"/>
      <w:bookmarkStart w:id="1667" w:name="_Toc127151557"/>
      <w:bookmarkStart w:id="1668" w:name="_Toc195842922"/>
      <w:bookmarkStart w:id="1669" w:name="_Toc480942350"/>
      <w:bookmarkStart w:id="1670" w:name="_Toc226337253"/>
      <w:bookmarkStart w:id="1671" w:name="_Toc520356218"/>
      <w:bookmarkStart w:id="1672" w:name="_Toc142311059"/>
      <w:bookmarkStart w:id="1673" w:name="_Toc264969247"/>
      <w:bookmarkStart w:id="1674" w:name="_Toc305158825"/>
      <w:bookmarkStart w:id="1675" w:name="_Toc150774762"/>
      <w:bookmarkStart w:id="1676" w:name="_Toc226965830"/>
      <w:bookmarkStart w:id="1677" w:name="_Ref467988705"/>
      <w:bookmarkStart w:id="1678" w:name="_Toc265228395"/>
      <w:bookmarkStart w:id="1679" w:name="_Toc226309801"/>
      <w:bookmarkStart w:id="1680" w:name="_Toc305158899"/>
      <w:bookmarkEnd w:id="1663"/>
      <w:bookmarkEnd w:id="1664"/>
    </w:p>
    <w:p w:rsidR="00A15A39" w:rsidRDefault="00137ADD">
      <w:pPr>
        <w:tabs>
          <w:tab w:val="left" w:pos="360"/>
        </w:tabs>
        <w:snapToGrid w:val="0"/>
        <w:spacing w:line="360" w:lineRule="auto"/>
        <w:outlineLvl w:val="1"/>
        <w:rPr>
          <w:sz w:val="24"/>
        </w:rPr>
      </w:pPr>
      <w:r>
        <w:rPr>
          <w:sz w:val="24"/>
        </w:rPr>
        <w:t xml:space="preserve">6  </w:t>
      </w:r>
      <w:r>
        <w:rPr>
          <w:sz w:val="24"/>
        </w:rPr>
        <w:t>授权委托书</w:t>
      </w:r>
    </w:p>
    <w:p w:rsidR="00A15A39" w:rsidRDefault="00137ADD">
      <w:pPr>
        <w:autoSpaceDE w:val="0"/>
        <w:autoSpaceDN w:val="0"/>
        <w:adjustRightInd w:val="0"/>
        <w:spacing w:line="360" w:lineRule="auto"/>
        <w:jc w:val="center"/>
        <w:rPr>
          <w:b/>
          <w:color w:val="000000"/>
          <w:sz w:val="36"/>
          <w:szCs w:val="36"/>
        </w:rPr>
      </w:pPr>
      <w:r>
        <w:rPr>
          <w:rFonts w:hint="eastAsia"/>
          <w:b/>
          <w:color w:val="000000"/>
          <w:sz w:val="36"/>
          <w:szCs w:val="36"/>
        </w:rPr>
        <w:t>授权委托书</w:t>
      </w:r>
    </w:p>
    <w:p w:rsidR="00A15A39" w:rsidRDefault="00137ADD">
      <w:pPr>
        <w:spacing w:line="360" w:lineRule="auto"/>
        <w:ind w:firstLine="420"/>
        <w:rPr>
          <w:color w:val="000000"/>
          <w:sz w:val="24"/>
          <w:szCs w:val="20"/>
        </w:rPr>
      </w:pPr>
      <w:r>
        <w:rPr>
          <w:color w:val="000000"/>
          <w:sz w:val="24"/>
          <w:szCs w:val="20"/>
        </w:rPr>
        <w:t>本人</w:t>
      </w:r>
      <w:r>
        <w:rPr>
          <w:color w:val="000000"/>
          <w:sz w:val="24"/>
          <w:szCs w:val="20"/>
        </w:rPr>
        <w:t>____</w:t>
      </w:r>
      <w:r>
        <w:rPr>
          <w:color w:val="000000"/>
          <w:sz w:val="24"/>
          <w:szCs w:val="20"/>
        </w:rPr>
        <w:t>（姓名）系</w:t>
      </w:r>
      <w:r>
        <w:rPr>
          <w:color w:val="000000"/>
          <w:sz w:val="24"/>
          <w:szCs w:val="20"/>
        </w:rPr>
        <w:t>____</w:t>
      </w:r>
      <w:r>
        <w:rPr>
          <w:color w:val="000000"/>
          <w:sz w:val="24"/>
          <w:szCs w:val="20"/>
        </w:rPr>
        <w:t>（供应商名称）的法定代表人（单位负责人），现委托</w:t>
      </w:r>
      <w:r>
        <w:rPr>
          <w:color w:val="000000"/>
          <w:sz w:val="24"/>
          <w:szCs w:val="20"/>
        </w:rPr>
        <w:t xml:space="preserve">_____ </w:t>
      </w:r>
      <w:r>
        <w:rPr>
          <w:color w:val="000000"/>
          <w:sz w:val="24"/>
          <w:szCs w:val="20"/>
        </w:rPr>
        <w:t>（姓名）为我方代理人。代理人根据授权，以我方名义签署、澄清确认、递交、撤回、修改</w:t>
      </w:r>
      <w:r>
        <w:rPr>
          <w:color w:val="000000"/>
          <w:sz w:val="24"/>
          <w:szCs w:val="20"/>
        </w:rPr>
        <w:t>____</w:t>
      </w:r>
      <w:r>
        <w:rPr>
          <w:color w:val="000000"/>
          <w:sz w:val="24"/>
          <w:szCs w:val="20"/>
        </w:rPr>
        <w:t>（项目名称）响应文件和处理有关事宜，其法律后果由我方承担。</w:t>
      </w:r>
    </w:p>
    <w:p w:rsidR="00A15A39" w:rsidRDefault="00137ADD">
      <w:pPr>
        <w:spacing w:line="360" w:lineRule="auto"/>
        <w:ind w:firstLine="420"/>
        <w:rPr>
          <w:color w:val="000000"/>
          <w:sz w:val="24"/>
          <w:szCs w:val="20"/>
        </w:rPr>
      </w:pPr>
      <w:r>
        <w:rPr>
          <w:color w:val="000000"/>
          <w:sz w:val="24"/>
          <w:szCs w:val="20"/>
        </w:rPr>
        <w:t>委托期限：自本授权委托书签署之日起至响应有效期届满之日止。</w:t>
      </w:r>
    </w:p>
    <w:p w:rsidR="00A15A39" w:rsidRDefault="00137ADD">
      <w:pPr>
        <w:spacing w:line="360" w:lineRule="auto"/>
        <w:ind w:firstLine="420"/>
        <w:rPr>
          <w:color w:val="000000"/>
          <w:sz w:val="24"/>
          <w:szCs w:val="20"/>
        </w:rPr>
      </w:pPr>
      <w:r>
        <w:rPr>
          <w:color w:val="000000"/>
          <w:sz w:val="24"/>
          <w:szCs w:val="20"/>
        </w:rPr>
        <w:t>代理人无转委托权。</w:t>
      </w:r>
      <w:r>
        <w:rPr>
          <w:color w:val="000000"/>
          <w:sz w:val="24"/>
          <w:szCs w:val="20"/>
        </w:rPr>
        <w:cr/>
      </w:r>
    </w:p>
    <w:p w:rsidR="00A15A39" w:rsidRDefault="00137ADD">
      <w:pPr>
        <w:spacing w:line="360" w:lineRule="auto"/>
        <w:rPr>
          <w:color w:val="000000"/>
          <w:sz w:val="24"/>
          <w:lang w:val="zh-CN"/>
        </w:rPr>
      </w:pPr>
      <w:r>
        <w:rPr>
          <w:color w:val="000000"/>
          <w:sz w:val="24"/>
        </w:rPr>
        <w:t>供应商名称（加盖公章）</w:t>
      </w:r>
      <w:r>
        <w:rPr>
          <w:color w:val="000000"/>
          <w:sz w:val="24"/>
          <w:lang w:val="zh-CN"/>
        </w:rPr>
        <w:t>：</w:t>
      </w:r>
      <w:r>
        <w:rPr>
          <w:color w:val="000000"/>
          <w:sz w:val="24"/>
          <w:szCs w:val="20"/>
        </w:rPr>
        <w:t>______________</w:t>
      </w:r>
    </w:p>
    <w:p w:rsidR="00A15A39" w:rsidRDefault="00137ADD">
      <w:pPr>
        <w:spacing w:line="360" w:lineRule="auto"/>
        <w:rPr>
          <w:color w:val="000000"/>
          <w:sz w:val="24"/>
          <w:szCs w:val="20"/>
        </w:rPr>
      </w:pPr>
      <w:r>
        <w:rPr>
          <w:color w:val="000000"/>
          <w:sz w:val="24"/>
          <w:szCs w:val="20"/>
        </w:rPr>
        <w:t>法定代表人（单位负责人）（签字</w:t>
      </w:r>
      <w:r>
        <w:rPr>
          <w:rFonts w:ascii="宋体" w:hAnsi="宋体" w:hint="eastAsia"/>
          <w:color w:val="000000"/>
          <w:sz w:val="24"/>
          <w:szCs w:val="20"/>
        </w:rPr>
        <w:t>、签章</w:t>
      </w:r>
      <w:r>
        <w:rPr>
          <w:color w:val="000000"/>
          <w:sz w:val="24"/>
          <w:szCs w:val="20"/>
        </w:rPr>
        <w:t>或印鉴）：</w:t>
      </w:r>
      <w:r>
        <w:rPr>
          <w:color w:val="000000"/>
          <w:sz w:val="24"/>
          <w:szCs w:val="20"/>
        </w:rPr>
        <w:t>______________</w:t>
      </w:r>
    </w:p>
    <w:p w:rsidR="00A15A39" w:rsidRDefault="00137ADD">
      <w:pPr>
        <w:autoSpaceDE w:val="0"/>
        <w:autoSpaceDN w:val="0"/>
        <w:adjustRightInd w:val="0"/>
        <w:snapToGrid w:val="0"/>
        <w:spacing w:line="360" w:lineRule="auto"/>
        <w:rPr>
          <w:color w:val="000000"/>
          <w:sz w:val="24"/>
          <w:lang w:val="zh-CN"/>
        </w:rPr>
      </w:pPr>
      <w:r>
        <w:rPr>
          <w:color w:val="000000"/>
          <w:sz w:val="24"/>
        </w:rPr>
        <w:t>委托代理人（签字</w:t>
      </w:r>
      <w:r>
        <w:rPr>
          <w:rFonts w:ascii="宋体" w:hAnsi="宋体" w:hint="eastAsia"/>
          <w:color w:val="000000"/>
          <w:sz w:val="24"/>
          <w:szCs w:val="20"/>
        </w:rPr>
        <w:t>/签章</w:t>
      </w:r>
      <w:r>
        <w:rPr>
          <w:color w:val="000000"/>
          <w:sz w:val="24"/>
        </w:rPr>
        <w:t>）：</w:t>
      </w:r>
      <w:r>
        <w:rPr>
          <w:color w:val="000000"/>
          <w:sz w:val="24"/>
          <w:szCs w:val="20"/>
        </w:rPr>
        <w:t>______________</w:t>
      </w:r>
      <w:r>
        <w:rPr>
          <w:color w:val="000000"/>
          <w:sz w:val="24"/>
          <w:lang w:val="zh-CN"/>
        </w:rPr>
        <w:t xml:space="preserve">        </w:t>
      </w:r>
    </w:p>
    <w:p w:rsidR="00A15A39" w:rsidRDefault="00137ADD">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w:t>
      </w:r>
      <w:r>
        <w:rPr>
          <w:color w:val="000000"/>
          <w:sz w:val="24"/>
        </w:rPr>
        <w:t>年</w:t>
      </w:r>
      <w:r>
        <w:rPr>
          <w:color w:val="000000"/>
          <w:sz w:val="24"/>
          <w:szCs w:val="20"/>
        </w:rPr>
        <w:t>____</w:t>
      </w:r>
      <w:r>
        <w:rPr>
          <w:color w:val="000000"/>
          <w:sz w:val="24"/>
        </w:rPr>
        <w:t>月</w:t>
      </w:r>
      <w:r>
        <w:rPr>
          <w:color w:val="000000"/>
          <w:sz w:val="24"/>
          <w:szCs w:val="20"/>
        </w:rPr>
        <w:t>____</w:t>
      </w:r>
      <w:r>
        <w:rPr>
          <w:color w:val="000000"/>
          <w:sz w:val="24"/>
        </w:rPr>
        <w:t>日</w:t>
      </w:r>
    </w:p>
    <w:p w:rsidR="00A15A39" w:rsidRDefault="00A15A39">
      <w:pPr>
        <w:tabs>
          <w:tab w:val="left" w:pos="5580"/>
        </w:tabs>
        <w:spacing w:line="360" w:lineRule="auto"/>
        <w:ind w:firstLineChars="200" w:firstLine="480"/>
        <w:rPr>
          <w:color w:val="000000"/>
          <w:sz w:val="24"/>
          <w:szCs w:val="20"/>
        </w:rPr>
      </w:pPr>
    </w:p>
    <w:p w:rsidR="00A15A39" w:rsidRDefault="00137ADD">
      <w:pPr>
        <w:tabs>
          <w:tab w:val="left" w:pos="5580"/>
        </w:tabs>
        <w:spacing w:line="360" w:lineRule="auto"/>
        <w:jc w:val="left"/>
        <w:rPr>
          <w:color w:val="000000"/>
          <w:sz w:val="24"/>
          <w:szCs w:val="20"/>
        </w:rPr>
      </w:pPr>
      <w:r>
        <w:rPr>
          <w:color w:val="000000"/>
          <w:sz w:val="24"/>
          <w:szCs w:val="20"/>
        </w:rPr>
        <w:t>法定代表人（单位负责人）有效期内的身份证</w:t>
      </w:r>
      <w:r>
        <w:rPr>
          <w:b/>
          <w:color w:val="000000"/>
          <w:sz w:val="24"/>
          <w:szCs w:val="20"/>
        </w:rPr>
        <w:t>正反面</w:t>
      </w:r>
      <w:r>
        <w:rPr>
          <w:color w:val="000000"/>
          <w:sz w:val="24"/>
          <w:szCs w:val="20"/>
        </w:rPr>
        <w:t>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A15A39">
        <w:trPr>
          <w:trHeight w:val="1399"/>
        </w:trPr>
        <w:tc>
          <w:tcPr>
            <w:tcW w:w="4673" w:type="dxa"/>
          </w:tcPr>
          <w:p w:rsidR="00A15A39" w:rsidRDefault="00A15A39">
            <w:pPr>
              <w:tabs>
                <w:tab w:val="left" w:pos="5580"/>
              </w:tabs>
              <w:spacing w:line="360" w:lineRule="auto"/>
              <w:jc w:val="left"/>
              <w:rPr>
                <w:color w:val="000000"/>
                <w:sz w:val="24"/>
                <w:szCs w:val="20"/>
              </w:rPr>
            </w:pPr>
          </w:p>
          <w:p w:rsidR="00A15A39" w:rsidRDefault="00A15A39">
            <w:pPr>
              <w:tabs>
                <w:tab w:val="left" w:pos="5580"/>
              </w:tabs>
              <w:spacing w:line="360" w:lineRule="auto"/>
              <w:jc w:val="left"/>
              <w:rPr>
                <w:color w:val="000000"/>
                <w:sz w:val="24"/>
                <w:szCs w:val="20"/>
              </w:rPr>
            </w:pPr>
          </w:p>
          <w:p w:rsidR="00A15A39" w:rsidRDefault="00A15A39">
            <w:pPr>
              <w:tabs>
                <w:tab w:val="left" w:pos="5580"/>
              </w:tabs>
              <w:spacing w:line="360" w:lineRule="auto"/>
              <w:jc w:val="left"/>
              <w:rPr>
                <w:color w:val="000000"/>
                <w:sz w:val="24"/>
                <w:szCs w:val="20"/>
              </w:rPr>
            </w:pPr>
          </w:p>
        </w:tc>
        <w:tc>
          <w:tcPr>
            <w:tcW w:w="4536" w:type="dxa"/>
          </w:tcPr>
          <w:p w:rsidR="00A15A39" w:rsidRDefault="00A15A39">
            <w:pPr>
              <w:tabs>
                <w:tab w:val="left" w:pos="5580"/>
              </w:tabs>
              <w:spacing w:line="360" w:lineRule="auto"/>
              <w:jc w:val="left"/>
              <w:rPr>
                <w:color w:val="000000"/>
                <w:sz w:val="24"/>
                <w:szCs w:val="20"/>
              </w:rPr>
            </w:pPr>
          </w:p>
          <w:p w:rsidR="00A15A39" w:rsidRDefault="00A15A39">
            <w:pPr>
              <w:tabs>
                <w:tab w:val="left" w:pos="5580"/>
              </w:tabs>
              <w:spacing w:line="360" w:lineRule="auto"/>
              <w:jc w:val="left"/>
              <w:rPr>
                <w:color w:val="000000"/>
                <w:sz w:val="24"/>
                <w:szCs w:val="20"/>
              </w:rPr>
            </w:pPr>
          </w:p>
          <w:p w:rsidR="00A15A39" w:rsidRDefault="00A15A39">
            <w:pPr>
              <w:tabs>
                <w:tab w:val="left" w:pos="5580"/>
              </w:tabs>
              <w:spacing w:line="360" w:lineRule="auto"/>
              <w:jc w:val="left"/>
              <w:rPr>
                <w:color w:val="000000"/>
                <w:sz w:val="24"/>
                <w:szCs w:val="20"/>
              </w:rPr>
            </w:pPr>
          </w:p>
        </w:tc>
      </w:tr>
    </w:tbl>
    <w:p w:rsidR="00A15A39" w:rsidRDefault="00137ADD">
      <w:pPr>
        <w:tabs>
          <w:tab w:val="left" w:pos="5580"/>
        </w:tabs>
        <w:spacing w:line="360" w:lineRule="auto"/>
        <w:jc w:val="left"/>
        <w:rPr>
          <w:color w:val="000000"/>
          <w:sz w:val="24"/>
          <w:szCs w:val="20"/>
        </w:rPr>
      </w:pPr>
      <w:r>
        <w:rPr>
          <w:color w:val="000000"/>
          <w:sz w:val="24"/>
          <w:szCs w:val="20"/>
        </w:rPr>
        <w:t>委托代理人有效期内的身份证</w:t>
      </w:r>
      <w:r>
        <w:rPr>
          <w:b/>
          <w:color w:val="000000"/>
          <w:sz w:val="24"/>
          <w:szCs w:val="20"/>
        </w:rPr>
        <w:t>正反面</w:t>
      </w:r>
      <w:r>
        <w:rPr>
          <w:color w:val="000000"/>
          <w:sz w:val="24"/>
          <w:szCs w:val="20"/>
        </w:rPr>
        <w:t>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A15A39">
        <w:trPr>
          <w:trHeight w:val="1399"/>
        </w:trPr>
        <w:tc>
          <w:tcPr>
            <w:tcW w:w="4673" w:type="dxa"/>
          </w:tcPr>
          <w:p w:rsidR="00A15A39" w:rsidRDefault="00A15A39">
            <w:pPr>
              <w:tabs>
                <w:tab w:val="left" w:pos="5580"/>
              </w:tabs>
              <w:spacing w:line="360" w:lineRule="auto"/>
              <w:jc w:val="left"/>
              <w:rPr>
                <w:color w:val="000000"/>
                <w:sz w:val="24"/>
                <w:szCs w:val="20"/>
              </w:rPr>
            </w:pPr>
          </w:p>
          <w:p w:rsidR="00A15A39" w:rsidRDefault="00A15A39">
            <w:pPr>
              <w:tabs>
                <w:tab w:val="left" w:pos="5580"/>
              </w:tabs>
              <w:spacing w:line="360" w:lineRule="auto"/>
              <w:jc w:val="left"/>
              <w:rPr>
                <w:color w:val="000000"/>
                <w:sz w:val="24"/>
                <w:szCs w:val="20"/>
              </w:rPr>
            </w:pPr>
          </w:p>
          <w:p w:rsidR="00A15A39" w:rsidRDefault="00A15A39">
            <w:pPr>
              <w:tabs>
                <w:tab w:val="left" w:pos="5580"/>
              </w:tabs>
              <w:spacing w:line="360" w:lineRule="auto"/>
              <w:jc w:val="left"/>
              <w:rPr>
                <w:color w:val="000000"/>
                <w:sz w:val="24"/>
                <w:szCs w:val="20"/>
              </w:rPr>
            </w:pPr>
          </w:p>
        </w:tc>
        <w:tc>
          <w:tcPr>
            <w:tcW w:w="4536" w:type="dxa"/>
          </w:tcPr>
          <w:p w:rsidR="00A15A39" w:rsidRDefault="00A15A39">
            <w:pPr>
              <w:tabs>
                <w:tab w:val="left" w:pos="5580"/>
              </w:tabs>
              <w:spacing w:line="360" w:lineRule="auto"/>
              <w:jc w:val="left"/>
              <w:rPr>
                <w:color w:val="000000"/>
                <w:sz w:val="24"/>
                <w:szCs w:val="20"/>
              </w:rPr>
            </w:pPr>
          </w:p>
          <w:p w:rsidR="00A15A39" w:rsidRDefault="00A15A39">
            <w:pPr>
              <w:tabs>
                <w:tab w:val="left" w:pos="5580"/>
              </w:tabs>
              <w:spacing w:line="360" w:lineRule="auto"/>
              <w:jc w:val="left"/>
              <w:rPr>
                <w:color w:val="000000"/>
                <w:sz w:val="24"/>
                <w:szCs w:val="20"/>
              </w:rPr>
            </w:pPr>
          </w:p>
          <w:p w:rsidR="00A15A39" w:rsidRDefault="00A15A39">
            <w:pPr>
              <w:tabs>
                <w:tab w:val="left" w:pos="5580"/>
              </w:tabs>
              <w:spacing w:line="360" w:lineRule="auto"/>
              <w:jc w:val="left"/>
              <w:rPr>
                <w:color w:val="000000"/>
                <w:sz w:val="24"/>
                <w:szCs w:val="20"/>
              </w:rPr>
            </w:pPr>
          </w:p>
        </w:tc>
      </w:tr>
    </w:tbl>
    <w:p w:rsidR="00A15A39" w:rsidRDefault="00137ADD">
      <w:pPr>
        <w:tabs>
          <w:tab w:val="left" w:pos="5580"/>
        </w:tabs>
        <w:spacing w:line="360" w:lineRule="auto"/>
        <w:jc w:val="left"/>
        <w:rPr>
          <w:color w:val="000000"/>
          <w:sz w:val="24"/>
          <w:szCs w:val="20"/>
        </w:rPr>
      </w:pPr>
      <w:r>
        <w:rPr>
          <w:color w:val="000000"/>
          <w:sz w:val="24"/>
          <w:szCs w:val="20"/>
        </w:rPr>
        <w:t>说明：</w:t>
      </w:r>
    </w:p>
    <w:p w:rsidR="00A15A39" w:rsidRDefault="00137ADD">
      <w:pPr>
        <w:tabs>
          <w:tab w:val="left" w:pos="5580"/>
        </w:tabs>
        <w:spacing w:line="360" w:lineRule="auto"/>
        <w:jc w:val="left"/>
        <w:rPr>
          <w:color w:val="000000"/>
          <w:sz w:val="24"/>
          <w:szCs w:val="20"/>
        </w:rPr>
      </w:pPr>
      <w:r>
        <w:rPr>
          <w:color w:val="000000"/>
          <w:sz w:val="24"/>
          <w:szCs w:val="20"/>
        </w:rPr>
        <w:t>1.</w:t>
      </w:r>
      <w:r>
        <w:rPr>
          <w:color w:val="000000"/>
          <w:sz w:val="24"/>
          <w:szCs w:val="20"/>
        </w:rPr>
        <w:t>若供应商为事业单位或其他组织或分支机构（仅当磋商文件注明允许分支机构响应的），则法定代表人（单位负责人）处的签署人可为单位负责人。</w:t>
      </w:r>
    </w:p>
    <w:p w:rsidR="00A15A39" w:rsidRDefault="00137ADD">
      <w:pPr>
        <w:tabs>
          <w:tab w:val="left" w:pos="5580"/>
        </w:tabs>
        <w:spacing w:line="360" w:lineRule="auto"/>
        <w:jc w:val="left"/>
        <w:rPr>
          <w:color w:val="000000"/>
          <w:sz w:val="24"/>
          <w:szCs w:val="20"/>
        </w:rPr>
      </w:pPr>
      <w:r>
        <w:rPr>
          <w:color w:val="000000"/>
          <w:sz w:val="24"/>
          <w:szCs w:val="20"/>
        </w:rPr>
        <w:t>2.</w:t>
      </w:r>
      <w:r>
        <w:rPr>
          <w:color w:val="000000"/>
          <w:sz w:val="24"/>
          <w:szCs w:val="20"/>
        </w:rPr>
        <w:t>若响应文件中签字之处均为法定代表人（单位负责人）本人签署，则可不提供本《授权委托书》，但须提供《法定代表人（单位负责人）身份证明》（实质性格式）。</w:t>
      </w:r>
    </w:p>
    <w:p w:rsidR="00A15A39" w:rsidRDefault="00137ADD">
      <w:pPr>
        <w:tabs>
          <w:tab w:val="left" w:pos="5580"/>
        </w:tabs>
        <w:spacing w:line="360" w:lineRule="auto"/>
        <w:jc w:val="left"/>
        <w:rPr>
          <w:color w:val="000000"/>
          <w:sz w:val="24"/>
          <w:szCs w:val="20"/>
        </w:rPr>
      </w:pPr>
      <w:r>
        <w:rPr>
          <w:color w:val="000000"/>
          <w:sz w:val="24"/>
          <w:szCs w:val="20"/>
        </w:rPr>
        <w:t>3.</w:t>
      </w:r>
      <w:r>
        <w:rPr>
          <w:color w:val="000000"/>
          <w:sz w:val="24"/>
          <w:szCs w:val="20"/>
        </w:rPr>
        <w:t>供应商为自然人的情形，可不提供本《授权委托书》。</w:t>
      </w:r>
    </w:p>
    <w:p w:rsidR="00A15A39" w:rsidRDefault="00137ADD">
      <w:pPr>
        <w:widowControl/>
        <w:jc w:val="left"/>
        <w:rPr>
          <w:color w:val="000000"/>
          <w:sz w:val="30"/>
          <w:szCs w:val="30"/>
        </w:rPr>
      </w:pPr>
      <w:r>
        <w:rPr>
          <w:color w:val="000000"/>
          <w:sz w:val="30"/>
          <w:szCs w:val="30"/>
        </w:rPr>
        <w:br w:type="page"/>
      </w:r>
    </w:p>
    <w:p w:rsidR="00A15A39" w:rsidRDefault="00137ADD">
      <w:pPr>
        <w:autoSpaceDE w:val="0"/>
        <w:autoSpaceDN w:val="0"/>
        <w:adjustRightInd w:val="0"/>
        <w:spacing w:line="360" w:lineRule="auto"/>
        <w:jc w:val="center"/>
        <w:rPr>
          <w:b/>
          <w:color w:val="000000"/>
          <w:sz w:val="36"/>
          <w:szCs w:val="36"/>
        </w:rPr>
      </w:pPr>
      <w:r>
        <w:rPr>
          <w:rFonts w:hint="eastAsia"/>
          <w:b/>
          <w:color w:val="000000"/>
          <w:sz w:val="36"/>
          <w:szCs w:val="36"/>
        </w:rPr>
        <w:lastRenderedPageBreak/>
        <w:t>附：法定代表人（单位负责人）身份证明</w:t>
      </w:r>
    </w:p>
    <w:p w:rsidR="00A15A39" w:rsidRDefault="00A15A39">
      <w:pPr>
        <w:kinsoku w:val="0"/>
        <w:overflowPunct w:val="0"/>
        <w:spacing w:line="200" w:lineRule="exact"/>
        <w:rPr>
          <w:sz w:val="20"/>
          <w:szCs w:val="20"/>
        </w:rPr>
      </w:pPr>
    </w:p>
    <w:p w:rsidR="00A15A39" w:rsidRDefault="00137ADD">
      <w:pPr>
        <w:tabs>
          <w:tab w:val="left" w:pos="5580"/>
        </w:tabs>
        <w:spacing w:line="360" w:lineRule="auto"/>
        <w:rPr>
          <w:color w:val="000000"/>
          <w:sz w:val="24"/>
        </w:rPr>
      </w:pPr>
      <w:r>
        <w:rPr>
          <w:color w:val="000000"/>
          <w:sz w:val="24"/>
        </w:rPr>
        <w:t>致：</w:t>
      </w:r>
      <w:r>
        <w:rPr>
          <w:color w:val="000000"/>
          <w:sz w:val="24"/>
          <w:szCs w:val="20"/>
        </w:rPr>
        <w:t>____</w:t>
      </w:r>
      <w:r>
        <w:rPr>
          <w:color w:val="000000"/>
          <w:sz w:val="24"/>
        </w:rPr>
        <w:t>（采购人或采购代理机构）</w:t>
      </w:r>
    </w:p>
    <w:p w:rsidR="00A15A39" w:rsidRDefault="00137ADD">
      <w:pPr>
        <w:pStyle w:val="af1"/>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Pr>
          <w:rFonts w:ascii="Times New Roman" w:hAnsi="Times New Roman"/>
        </w:rPr>
        <w:t>兹证明，</w:t>
      </w:r>
    </w:p>
    <w:p w:rsidR="00A15A39" w:rsidRDefault="00137ADD">
      <w:pPr>
        <w:pStyle w:val="af1"/>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color w:val="000000"/>
          <w:szCs w:val="20"/>
        </w:rPr>
        <w:t>____</w:t>
      </w:r>
      <w:r>
        <w:rPr>
          <w:rFonts w:ascii="Times New Roman" w:hAnsi="Times New Roman"/>
        </w:rPr>
        <w:t>性别：</w:t>
      </w:r>
      <w:r>
        <w:rPr>
          <w:rFonts w:ascii="Times New Roman" w:hAnsi="Times New Roman"/>
          <w:color w:val="000000"/>
          <w:szCs w:val="20"/>
        </w:rPr>
        <w:t>____</w:t>
      </w:r>
      <w:r>
        <w:rPr>
          <w:rFonts w:ascii="Times New Roman" w:hAnsi="Times New Roman"/>
        </w:rPr>
        <w:t>年龄：</w:t>
      </w:r>
      <w:r>
        <w:rPr>
          <w:rFonts w:ascii="Times New Roman" w:hAnsi="Times New Roman"/>
          <w:color w:val="000000"/>
          <w:szCs w:val="20"/>
        </w:rPr>
        <w:t>____</w:t>
      </w:r>
      <w:r>
        <w:rPr>
          <w:rFonts w:ascii="Times New Roman" w:hAnsi="Times New Roman"/>
        </w:rPr>
        <w:t>职务：</w:t>
      </w:r>
      <w:r>
        <w:rPr>
          <w:rFonts w:ascii="Times New Roman" w:hAnsi="Times New Roman"/>
          <w:color w:val="000000"/>
          <w:szCs w:val="20"/>
        </w:rPr>
        <w:t>____</w:t>
      </w:r>
    </w:p>
    <w:p w:rsidR="00A15A39" w:rsidRDefault="00A15A39">
      <w:pPr>
        <w:pStyle w:val="af1"/>
        <w:tabs>
          <w:tab w:val="left" w:pos="2412"/>
          <w:tab w:val="left" w:pos="3883"/>
          <w:tab w:val="left" w:pos="5352"/>
          <w:tab w:val="left" w:pos="6821"/>
        </w:tabs>
        <w:kinsoku w:val="0"/>
        <w:overflowPunct w:val="0"/>
        <w:spacing w:line="335" w:lineRule="exact"/>
        <w:rPr>
          <w:rFonts w:ascii="Times New Roman" w:hAnsi="Times New Roman"/>
        </w:rPr>
      </w:pPr>
    </w:p>
    <w:p w:rsidR="00A15A39" w:rsidRDefault="00137ADD">
      <w:pPr>
        <w:pStyle w:val="af1"/>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color w:val="000000"/>
          <w:szCs w:val="20"/>
        </w:rPr>
        <w:t>__________</w:t>
      </w:r>
      <w:r>
        <w:rPr>
          <w:rFonts w:ascii="Times New Roman" w:hAnsi="Times New Roman"/>
        </w:rPr>
        <w:t>（供应商名称）的法定代表人（单位负责人）。</w:t>
      </w:r>
    </w:p>
    <w:p w:rsidR="00A15A39" w:rsidRDefault="00A15A39">
      <w:pPr>
        <w:pStyle w:val="af1"/>
        <w:tabs>
          <w:tab w:val="left" w:pos="2412"/>
          <w:tab w:val="left" w:pos="3883"/>
          <w:tab w:val="left" w:pos="5352"/>
          <w:tab w:val="left" w:pos="6821"/>
        </w:tabs>
        <w:kinsoku w:val="0"/>
        <w:overflowPunct w:val="0"/>
        <w:spacing w:line="335" w:lineRule="exact"/>
        <w:rPr>
          <w:rFonts w:ascii="Times New Roman" w:hAnsi="Times New Roman"/>
        </w:rPr>
      </w:pPr>
    </w:p>
    <w:p w:rsidR="00A15A39" w:rsidRDefault="00A15A39">
      <w:pPr>
        <w:pStyle w:val="af1"/>
        <w:tabs>
          <w:tab w:val="left" w:pos="2412"/>
          <w:tab w:val="left" w:pos="3883"/>
          <w:tab w:val="left" w:pos="5352"/>
          <w:tab w:val="left" w:pos="6821"/>
        </w:tabs>
        <w:kinsoku w:val="0"/>
        <w:overflowPunct w:val="0"/>
        <w:spacing w:line="335" w:lineRule="exact"/>
        <w:rPr>
          <w:rFonts w:ascii="Times New Roman" w:hAnsi="Times New Roman"/>
        </w:rPr>
      </w:pPr>
    </w:p>
    <w:p w:rsidR="00A15A39" w:rsidRDefault="00A15A39">
      <w:pPr>
        <w:pStyle w:val="af1"/>
        <w:tabs>
          <w:tab w:val="left" w:pos="2412"/>
          <w:tab w:val="left" w:pos="3883"/>
          <w:tab w:val="left" w:pos="5352"/>
          <w:tab w:val="left" w:pos="6821"/>
        </w:tabs>
        <w:kinsoku w:val="0"/>
        <w:overflowPunct w:val="0"/>
        <w:spacing w:line="335" w:lineRule="exact"/>
        <w:rPr>
          <w:rFonts w:ascii="Times New Roman" w:hAnsi="Times New Roman"/>
        </w:rPr>
      </w:pPr>
    </w:p>
    <w:p w:rsidR="00A15A39" w:rsidRDefault="00137ADD">
      <w:pPr>
        <w:pStyle w:val="af1"/>
        <w:kinsoku w:val="0"/>
        <w:overflowPunct w:val="0"/>
        <w:spacing w:line="583" w:lineRule="auto"/>
        <w:ind w:right="-46"/>
        <w:rPr>
          <w:rFonts w:ascii="Times New Roman" w:hAnsi="Times New Roman"/>
          <w:spacing w:val="-3"/>
        </w:rPr>
      </w:pPr>
      <w:r>
        <w:rPr>
          <w:rFonts w:ascii="Times New Roman" w:hAnsi="Times New Roman"/>
        </w:rPr>
        <w:t>附：</w:t>
      </w:r>
      <w:r>
        <w:rPr>
          <w:rFonts w:ascii="Times New Roman" w:hAnsi="Times New Roman"/>
          <w:spacing w:val="-3"/>
        </w:rPr>
        <w:t>法</w:t>
      </w:r>
      <w:r>
        <w:rPr>
          <w:rFonts w:ascii="Times New Roman" w:hAnsi="Times New Roman"/>
        </w:rPr>
        <w:t>定</w:t>
      </w:r>
      <w:r>
        <w:rPr>
          <w:rFonts w:ascii="Times New Roman" w:hAnsi="Times New Roman"/>
          <w:spacing w:val="-3"/>
        </w:rPr>
        <w:t>代</w:t>
      </w:r>
      <w:r>
        <w:rPr>
          <w:rFonts w:ascii="Times New Roman" w:hAnsi="Times New Roman"/>
        </w:rPr>
        <w:t>表</w:t>
      </w:r>
      <w:r>
        <w:rPr>
          <w:rFonts w:ascii="Times New Roman" w:hAnsi="Times New Roman"/>
          <w:spacing w:val="-3"/>
        </w:rPr>
        <w:t>人</w:t>
      </w:r>
      <w:r>
        <w:rPr>
          <w:rFonts w:ascii="Times New Roman" w:hAnsi="Times New Roman"/>
        </w:rPr>
        <w:t>（</w:t>
      </w:r>
      <w:r>
        <w:rPr>
          <w:rFonts w:ascii="Times New Roman" w:hAnsi="Times New Roman"/>
          <w:spacing w:val="-3"/>
        </w:rPr>
        <w:t>单</w:t>
      </w:r>
      <w:r>
        <w:rPr>
          <w:rFonts w:ascii="Times New Roman" w:hAnsi="Times New Roman"/>
        </w:rPr>
        <w:t>位</w:t>
      </w:r>
      <w:r>
        <w:rPr>
          <w:rFonts w:ascii="Times New Roman" w:hAnsi="Times New Roman"/>
          <w:spacing w:val="-3"/>
        </w:rPr>
        <w:t>负</w:t>
      </w:r>
      <w:r>
        <w:rPr>
          <w:rFonts w:ascii="Times New Roman" w:hAnsi="Times New Roman"/>
        </w:rPr>
        <w:t>责人</w:t>
      </w:r>
      <w:r>
        <w:rPr>
          <w:rFonts w:ascii="Times New Roman" w:hAnsi="Times New Roman"/>
          <w:spacing w:val="-3"/>
        </w:rPr>
        <w:t>）有效期内的身份证正反面件。</w:t>
      </w: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5103"/>
      </w:tblGrid>
      <w:tr w:rsidR="00A15A39">
        <w:trPr>
          <w:trHeight w:val="1399"/>
        </w:trPr>
        <w:tc>
          <w:tcPr>
            <w:tcW w:w="5070" w:type="dxa"/>
          </w:tcPr>
          <w:p w:rsidR="00A15A39" w:rsidRDefault="00A15A39">
            <w:pPr>
              <w:tabs>
                <w:tab w:val="left" w:pos="5580"/>
              </w:tabs>
              <w:spacing w:line="360" w:lineRule="auto"/>
              <w:jc w:val="left"/>
              <w:rPr>
                <w:color w:val="000000"/>
                <w:sz w:val="24"/>
                <w:szCs w:val="20"/>
              </w:rPr>
            </w:pPr>
          </w:p>
          <w:p w:rsidR="00A15A39" w:rsidRDefault="00A15A39">
            <w:pPr>
              <w:tabs>
                <w:tab w:val="left" w:pos="5580"/>
              </w:tabs>
              <w:spacing w:line="360" w:lineRule="auto"/>
              <w:jc w:val="left"/>
              <w:rPr>
                <w:color w:val="000000"/>
                <w:sz w:val="24"/>
                <w:szCs w:val="20"/>
              </w:rPr>
            </w:pPr>
          </w:p>
          <w:p w:rsidR="00A15A39" w:rsidRDefault="00A15A39">
            <w:pPr>
              <w:tabs>
                <w:tab w:val="left" w:pos="5580"/>
              </w:tabs>
              <w:spacing w:line="360" w:lineRule="auto"/>
              <w:jc w:val="left"/>
              <w:rPr>
                <w:color w:val="000000"/>
                <w:sz w:val="24"/>
                <w:szCs w:val="20"/>
              </w:rPr>
            </w:pPr>
          </w:p>
        </w:tc>
        <w:tc>
          <w:tcPr>
            <w:tcW w:w="5103" w:type="dxa"/>
          </w:tcPr>
          <w:p w:rsidR="00A15A39" w:rsidRDefault="00A15A39">
            <w:pPr>
              <w:tabs>
                <w:tab w:val="left" w:pos="5580"/>
              </w:tabs>
              <w:spacing w:line="360" w:lineRule="auto"/>
              <w:jc w:val="left"/>
              <w:rPr>
                <w:color w:val="000000"/>
                <w:sz w:val="24"/>
                <w:szCs w:val="20"/>
              </w:rPr>
            </w:pPr>
          </w:p>
          <w:p w:rsidR="00A15A39" w:rsidRDefault="00A15A39">
            <w:pPr>
              <w:tabs>
                <w:tab w:val="left" w:pos="5580"/>
              </w:tabs>
              <w:spacing w:line="360" w:lineRule="auto"/>
              <w:jc w:val="left"/>
              <w:rPr>
                <w:color w:val="000000"/>
                <w:sz w:val="24"/>
                <w:szCs w:val="20"/>
              </w:rPr>
            </w:pPr>
          </w:p>
          <w:p w:rsidR="00A15A39" w:rsidRDefault="00A15A39">
            <w:pPr>
              <w:tabs>
                <w:tab w:val="left" w:pos="5580"/>
              </w:tabs>
              <w:spacing w:line="360" w:lineRule="auto"/>
              <w:jc w:val="left"/>
              <w:rPr>
                <w:color w:val="000000"/>
                <w:sz w:val="24"/>
                <w:szCs w:val="20"/>
              </w:rPr>
            </w:pPr>
          </w:p>
        </w:tc>
      </w:tr>
    </w:tbl>
    <w:p w:rsidR="00A15A39" w:rsidRDefault="00A15A39">
      <w:pPr>
        <w:pStyle w:val="af1"/>
        <w:kinsoku w:val="0"/>
        <w:overflowPunct w:val="0"/>
        <w:spacing w:line="583" w:lineRule="auto"/>
        <w:ind w:right="4305"/>
        <w:rPr>
          <w:rFonts w:ascii="Times New Roman" w:hAnsi="Times New Roman"/>
          <w:spacing w:val="-3"/>
        </w:rPr>
      </w:pPr>
    </w:p>
    <w:p w:rsidR="00A15A39" w:rsidRDefault="00A15A39">
      <w:pPr>
        <w:pStyle w:val="af1"/>
        <w:kinsoku w:val="0"/>
        <w:overflowPunct w:val="0"/>
        <w:spacing w:line="583" w:lineRule="auto"/>
        <w:ind w:right="4305"/>
        <w:rPr>
          <w:rFonts w:ascii="Times New Roman" w:hAnsi="Times New Roman"/>
          <w:spacing w:val="-3"/>
        </w:rPr>
      </w:pPr>
    </w:p>
    <w:p w:rsidR="00A15A39" w:rsidRDefault="00A15A39">
      <w:pPr>
        <w:pStyle w:val="af1"/>
        <w:kinsoku w:val="0"/>
        <w:overflowPunct w:val="0"/>
        <w:spacing w:line="583" w:lineRule="auto"/>
        <w:ind w:right="4305"/>
        <w:rPr>
          <w:rFonts w:ascii="Times New Roman" w:hAnsi="Times New Roman"/>
          <w:spacing w:val="-3"/>
        </w:rPr>
      </w:pPr>
    </w:p>
    <w:p w:rsidR="00A15A39" w:rsidRDefault="00137ADD">
      <w:pPr>
        <w:autoSpaceDE w:val="0"/>
        <w:autoSpaceDN w:val="0"/>
        <w:adjustRightInd w:val="0"/>
        <w:snapToGrid w:val="0"/>
        <w:spacing w:line="360" w:lineRule="auto"/>
        <w:rPr>
          <w:color w:val="000000"/>
          <w:sz w:val="24"/>
          <w:lang w:val="zh-CN"/>
        </w:rPr>
      </w:pPr>
      <w:r>
        <w:rPr>
          <w:color w:val="000000"/>
          <w:sz w:val="24"/>
        </w:rPr>
        <w:t>供应商名称（加盖公章）</w:t>
      </w:r>
      <w:r>
        <w:rPr>
          <w:color w:val="000000"/>
          <w:sz w:val="24"/>
          <w:lang w:val="zh-CN"/>
        </w:rPr>
        <w:t>：</w:t>
      </w:r>
      <w:r>
        <w:rPr>
          <w:sz w:val="24"/>
        </w:rPr>
        <w:t>______</w:t>
      </w:r>
    </w:p>
    <w:p w:rsidR="00A15A39" w:rsidRDefault="00137ADD">
      <w:pPr>
        <w:autoSpaceDE w:val="0"/>
        <w:autoSpaceDN w:val="0"/>
        <w:adjustRightInd w:val="0"/>
        <w:snapToGrid w:val="0"/>
        <w:spacing w:line="360" w:lineRule="auto"/>
        <w:rPr>
          <w:color w:val="000000"/>
          <w:sz w:val="24"/>
          <w:lang w:val="zh-CN"/>
        </w:rPr>
      </w:pPr>
      <w:r>
        <w:rPr>
          <w:spacing w:val="-3"/>
          <w:sz w:val="24"/>
        </w:rPr>
        <w:t>法定代表人（</w:t>
      </w:r>
      <w:r>
        <w:rPr>
          <w:sz w:val="24"/>
        </w:rPr>
        <w:t>单位负责人</w:t>
      </w:r>
      <w:r>
        <w:rPr>
          <w:spacing w:val="-3"/>
          <w:sz w:val="24"/>
        </w:rPr>
        <w:t>）（签字</w:t>
      </w:r>
      <w:r>
        <w:rPr>
          <w:rFonts w:ascii="宋体" w:hAnsi="宋体" w:hint="eastAsia"/>
          <w:color w:val="000000"/>
          <w:sz w:val="24"/>
          <w:szCs w:val="20"/>
        </w:rPr>
        <w:t>、签章</w:t>
      </w:r>
      <w:r>
        <w:rPr>
          <w:spacing w:val="-3"/>
          <w:sz w:val="24"/>
        </w:rPr>
        <w:t>或印鉴）：</w:t>
      </w:r>
      <w:r>
        <w:rPr>
          <w:sz w:val="24"/>
        </w:rPr>
        <w:t>______</w:t>
      </w:r>
    </w:p>
    <w:p w:rsidR="00A15A39" w:rsidRDefault="00137ADD">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p>
    <w:p w:rsidR="00A15A39" w:rsidRDefault="00A15A39">
      <w:pPr>
        <w:widowControl/>
        <w:jc w:val="left"/>
        <w:rPr>
          <w:i/>
          <w:color w:val="000000"/>
          <w:sz w:val="24"/>
          <w:szCs w:val="20"/>
          <w:u w:val="single"/>
        </w:rPr>
      </w:pPr>
    </w:p>
    <w:p w:rsidR="00A15A39" w:rsidRDefault="00137ADD">
      <w:pPr>
        <w:widowControl/>
        <w:jc w:val="left"/>
        <w:rPr>
          <w:color w:val="000000"/>
          <w:sz w:val="24"/>
          <w:szCs w:val="20"/>
        </w:rPr>
      </w:pPr>
      <w:r>
        <w:rPr>
          <w:color w:val="000000"/>
          <w:sz w:val="24"/>
          <w:szCs w:val="20"/>
        </w:rPr>
        <w:br w:type="page"/>
      </w:r>
    </w:p>
    <w:p w:rsidR="00A15A39" w:rsidRDefault="00137ADD">
      <w:pPr>
        <w:tabs>
          <w:tab w:val="left" w:pos="360"/>
        </w:tabs>
        <w:snapToGrid w:val="0"/>
        <w:spacing w:line="360" w:lineRule="auto"/>
        <w:outlineLvl w:val="1"/>
        <w:rPr>
          <w:sz w:val="24"/>
        </w:rPr>
      </w:pPr>
      <w:r>
        <w:rPr>
          <w:sz w:val="24"/>
        </w:rPr>
        <w:lastRenderedPageBreak/>
        <w:t xml:space="preserve">7  </w:t>
      </w:r>
      <w:r>
        <w:rPr>
          <w:sz w:val="24"/>
        </w:rPr>
        <w:t>报价一览表</w:t>
      </w:r>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p>
    <w:p w:rsidR="00A15A39" w:rsidRDefault="00137ADD">
      <w:pPr>
        <w:spacing w:line="360" w:lineRule="exact"/>
        <w:jc w:val="center"/>
        <w:rPr>
          <w:b/>
          <w:color w:val="000000"/>
          <w:sz w:val="36"/>
          <w:szCs w:val="36"/>
        </w:rPr>
      </w:pPr>
      <w:bookmarkStart w:id="1681" w:name="_Toc305158826"/>
      <w:bookmarkStart w:id="1682" w:name="_Toc264969248"/>
      <w:bookmarkStart w:id="1683" w:name="_Toc164608672"/>
      <w:bookmarkStart w:id="1684" w:name="_Toc305158900"/>
      <w:bookmarkStart w:id="1685" w:name="_Toc226309802"/>
      <w:bookmarkStart w:id="1686" w:name="_Toc195842923"/>
      <w:bookmarkStart w:id="1687" w:name="_Toc226965748"/>
      <w:bookmarkStart w:id="1688" w:name="_Toc265228396"/>
      <w:bookmarkStart w:id="1689" w:name="_Toc226337254"/>
      <w:bookmarkStart w:id="1690" w:name="_Toc226965831"/>
      <w:bookmarkStart w:id="1691" w:name="_Toc164608827"/>
      <w:r>
        <w:rPr>
          <w:rFonts w:hint="eastAsia"/>
          <w:b/>
          <w:color w:val="000000"/>
          <w:sz w:val="36"/>
          <w:szCs w:val="36"/>
        </w:rPr>
        <w:t>报价一览表</w:t>
      </w:r>
      <w:bookmarkEnd w:id="1681"/>
      <w:bookmarkEnd w:id="1682"/>
      <w:bookmarkEnd w:id="1683"/>
      <w:bookmarkEnd w:id="1684"/>
      <w:bookmarkEnd w:id="1685"/>
      <w:bookmarkEnd w:id="1686"/>
      <w:bookmarkEnd w:id="1687"/>
      <w:bookmarkEnd w:id="1688"/>
      <w:bookmarkEnd w:id="1689"/>
      <w:bookmarkEnd w:id="1690"/>
      <w:bookmarkEnd w:id="1691"/>
    </w:p>
    <w:p w:rsidR="00A15A39" w:rsidRDefault="00A15A39">
      <w:pPr>
        <w:tabs>
          <w:tab w:val="left" w:pos="1800"/>
          <w:tab w:val="left" w:pos="5580"/>
        </w:tabs>
        <w:spacing w:line="360" w:lineRule="auto"/>
        <w:jc w:val="left"/>
        <w:rPr>
          <w:color w:val="000000"/>
          <w:sz w:val="24"/>
        </w:rPr>
      </w:pPr>
    </w:p>
    <w:p w:rsidR="00A15A39" w:rsidRDefault="00137ADD">
      <w:pPr>
        <w:tabs>
          <w:tab w:val="left" w:pos="1800"/>
          <w:tab w:val="left" w:pos="5580"/>
        </w:tabs>
        <w:spacing w:line="360" w:lineRule="auto"/>
        <w:ind w:firstLineChars="100" w:firstLine="240"/>
        <w:jc w:val="left"/>
        <w:rPr>
          <w:color w:val="000000"/>
          <w:sz w:val="24"/>
          <w:u w:val="single"/>
        </w:rPr>
      </w:pPr>
      <w:r>
        <w:rPr>
          <w:color w:val="000000"/>
          <w:sz w:val="24"/>
        </w:rPr>
        <w:t>项目编号</w:t>
      </w:r>
      <w:r>
        <w:rPr>
          <w:color w:val="000000"/>
          <w:sz w:val="24"/>
        </w:rPr>
        <w:t>/</w:t>
      </w:r>
      <w:r>
        <w:rPr>
          <w:color w:val="000000"/>
          <w:sz w:val="24"/>
        </w:rPr>
        <w:t>包号：</w:t>
      </w:r>
      <w:r>
        <w:rPr>
          <w:sz w:val="24"/>
        </w:rPr>
        <w:t>___________</w:t>
      </w:r>
      <w:r>
        <w:rPr>
          <w:color w:val="000000"/>
          <w:sz w:val="24"/>
        </w:rPr>
        <w:t xml:space="preserve">     </w:t>
      </w:r>
      <w:r>
        <w:rPr>
          <w:color w:val="000000"/>
          <w:sz w:val="24"/>
        </w:rPr>
        <w:t>项目名称：</w:t>
      </w:r>
      <w:r>
        <w:rPr>
          <w:sz w:val="24"/>
        </w:rPr>
        <w:t>___________</w:t>
      </w:r>
    </w:p>
    <w:p w:rsidR="00A15A39" w:rsidRDefault="00A15A39">
      <w:pPr>
        <w:autoSpaceDE w:val="0"/>
        <w:autoSpaceDN w:val="0"/>
        <w:adjustRightInd w:val="0"/>
        <w:jc w:val="left"/>
        <w:rPr>
          <w:color w:val="000000"/>
          <w:kern w:val="0"/>
          <w:sz w:val="24"/>
        </w:rPr>
      </w:pPr>
    </w:p>
    <w:tbl>
      <w:tblPr>
        <w:tblW w:w="5000" w:type="pct"/>
        <w:jc w:val="center"/>
        <w:tblBorders>
          <w:top w:val="single" w:sz="8" w:space="0" w:color="auto"/>
          <w:left w:val="single" w:sz="8" w:space="0" w:color="auto"/>
          <w:bottom w:val="single" w:sz="8"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12"/>
        <w:gridCol w:w="1230"/>
        <w:gridCol w:w="1679"/>
        <w:gridCol w:w="2573"/>
        <w:gridCol w:w="1105"/>
        <w:gridCol w:w="1688"/>
      </w:tblGrid>
      <w:tr w:rsidR="00A15A39">
        <w:trPr>
          <w:trHeight w:val="1263"/>
          <w:jc w:val="center"/>
        </w:trPr>
        <w:tc>
          <w:tcPr>
            <w:tcW w:w="446" w:type="pct"/>
            <w:tcBorders>
              <w:top w:val="single" w:sz="8" w:space="0" w:color="auto"/>
            </w:tcBorders>
            <w:vAlign w:val="center"/>
          </w:tcPr>
          <w:p w:rsidR="00A15A39" w:rsidRDefault="00137ADD">
            <w:pPr>
              <w:spacing w:beforeLines="100" w:before="240"/>
              <w:jc w:val="center"/>
              <w:rPr>
                <w:rFonts w:ascii="华文中宋" w:eastAsia="华文中宋" w:hAnsi="华文中宋"/>
                <w:szCs w:val="21"/>
              </w:rPr>
            </w:pPr>
            <w:r>
              <w:rPr>
                <w:rFonts w:ascii="华文中宋" w:eastAsia="华文中宋" w:hAnsi="华文中宋" w:hint="eastAsia"/>
                <w:szCs w:val="21"/>
              </w:rPr>
              <w:t>序号</w:t>
            </w:r>
          </w:p>
        </w:tc>
        <w:tc>
          <w:tcPr>
            <w:tcW w:w="677" w:type="pct"/>
            <w:tcBorders>
              <w:top w:val="single" w:sz="8" w:space="0" w:color="auto"/>
            </w:tcBorders>
            <w:vAlign w:val="center"/>
          </w:tcPr>
          <w:p w:rsidR="00A15A39" w:rsidRDefault="00137ADD">
            <w:pPr>
              <w:spacing w:beforeLines="100" w:before="240"/>
              <w:jc w:val="center"/>
              <w:rPr>
                <w:rFonts w:ascii="华文中宋" w:eastAsia="华文中宋" w:hAnsi="华文中宋"/>
                <w:szCs w:val="21"/>
              </w:rPr>
            </w:pPr>
            <w:proofErr w:type="gramStart"/>
            <w:r>
              <w:rPr>
                <w:rFonts w:ascii="宋体" w:hAnsi="宋体" w:cs="宋体" w:hint="eastAsia"/>
                <w:b/>
                <w:sz w:val="18"/>
                <w:szCs w:val="18"/>
              </w:rPr>
              <w:t>标包名称</w:t>
            </w:r>
            <w:proofErr w:type="gramEnd"/>
          </w:p>
        </w:tc>
        <w:tc>
          <w:tcPr>
            <w:tcW w:w="924" w:type="pct"/>
            <w:tcBorders>
              <w:top w:val="single" w:sz="8" w:space="0" w:color="auto"/>
            </w:tcBorders>
            <w:vAlign w:val="center"/>
          </w:tcPr>
          <w:p w:rsidR="00A15A39" w:rsidRDefault="00137ADD">
            <w:pPr>
              <w:spacing w:beforeLines="100" w:before="240"/>
              <w:jc w:val="center"/>
              <w:rPr>
                <w:rFonts w:ascii="华文中宋" w:eastAsia="华文中宋" w:hAnsi="华文中宋"/>
                <w:szCs w:val="21"/>
              </w:rPr>
            </w:pPr>
            <w:proofErr w:type="gramStart"/>
            <w:r>
              <w:rPr>
                <w:rFonts w:ascii="华文中宋" w:eastAsia="华文中宋" w:hAnsi="华文中宋" w:hint="eastAsia"/>
                <w:szCs w:val="21"/>
              </w:rPr>
              <w:t>包号</w:t>
            </w:r>
            <w:proofErr w:type="gramEnd"/>
          </w:p>
        </w:tc>
        <w:tc>
          <w:tcPr>
            <w:tcW w:w="1416" w:type="pct"/>
            <w:tcBorders>
              <w:top w:val="single" w:sz="8" w:space="0" w:color="auto"/>
            </w:tcBorders>
            <w:vAlign w:val="center"/>
          </w:tcPr>
          <w:p w:rsidR="00A15A39" w:rsidRDefault="00137ADD">
            <w:pPr>
              <w:spacing w:beforeLines="100" w:before="240"/>
              <w:jc w:val="center"/>
              <w:rPr>
                <w:rFonts w:ascii="华文中宋" w:eastAsia="华文中宋" w:hAnsi="华文中宋"/>
                <w:szCs w:val="21"/>
              </w:rPr>
            </w:pPr>
            <w:r>
              <w:rPr>
                <w:rFonts w:ascii="华文中宋" w:eastAsia="华文中宋" w:hAnsi="华文中宋" w:hint="eastAsia"/>
                <w:szCs w:val="21"/>
              </w:rPr>
              <w:t>投标报价（元）</w:t>
            </w:r>
          </w:p>
        </w:tc>
        <w:tc>
          <w:tcPr>
            <w:tcW w:w="608" w:type="pct"/>
            <w:tcBorders>
              <w:top w:val="single" w:sz="8" w:space="0" w:color="auto"/>
            </w:tcBorders>
            <w:vAlign w:val="center"/>
          </w:tcPr>
          <w:p w:rsidR="00A15A39" w:rsidRDefault="00137ADD">
            <w:pPr>
              <w:spacing w:beforeLines="100" w:before="240"/>
              <w:jc w:val="center"/>
              <w:rPr>
                <w:rFonts w:ascii="华文中宋" w:eastAsia="华文中宋" w:hAnsi="华文中宋"/>
                <w:szCs w:val="21"/>
              </w:rPr>
            </w:pPr>
            <w:r>
              <w:rPr>
                <w:rFonts w:ascii="华文中宋" w:eastAsia="华文中宋" w:hAnsi="华文中宋" w:hint="eastAsia"/>
                <w:szCs w:val="21"/>
              </w:rPr>
              <w:t>合同履行期限</w:t>
            </w:r>
          </w:p>
        </w:tc>
        <w:tc>
          <w:tcPr>
            <w:tcW w:w="929" w:type="pct"/>
            <w:tcBorders>
              <w:top w:val="single" w:sz="8" w:space="0" w:color="auto"/>
            </w:tcBorders>
            <w:vAlign w:val="center"/>
          </w:tcPr>
          <w:p w:rsidR="00A15A39" w:rsidRDefault="00137ADD">
            <w:pPr>
              <w:spacing w:beforeLines="100" w:before="240"/>
              <w:jc w:val="center"/>
              <w:rPr>
                <w:rFonts w:ascii="华文中宋" w:eastAsia="华文中宋" w:hAnsi="华文中宋"/>
                <w:szCs w:val="21"/>
              </w:rPr>
            </w:pPr>
            <w:r>
              <w:rPr>
                <w:rFonts w:ascii="华文中宋" w:eastAsia="华文中宋" w:hAnsi="华文中宋" w:hint="eastAsia"/>
                <w:szCs w:val="21"/>
              </w:rPr>
              <w:t>备注</w:t>
            </w:r>
          </w:p>
        </w:tc>
      </w:tr>
      <w:tr w:rsidR="00A15A39">
        <w:trPr>
          <w:trHeight w:val="918"/>
          <w:jc w:val="center"/>
        </w:trPr>
        <w:tc>
          <w:tcPr>
            <w:tcW w:w="446" w:type="pct"/>
            <w:tcBorders>
              <w:bottom w:val="single" w:sz="8" w:space="0" w:color="auto"/>
            </w:tcBorders>
            <w:vAlign w:val="center"/>
          </w:tcPr>
          <w:p w:rsidR="00A15A39" w:rsidRDefault="00A15A39">
            <w:pPr>
              <w:spacing w:beforeLines="100" w:before="240"/>
              <w:jc w:val="center"/>
              <w:rPr>
                <w:rFonts w:ascii="华文中宋" w:eastAsia="华文中宋" w:hAnsi="华文中宋"/>
                <w:szCs w:val="21"/>
              </w:rPr>
            </w:pPr>
          </w:p>
        </w:tc>
        <w:tc>
          <w:tcPr>
            <w:tcW w:w="677" w:type="pct"/>
            <w:tcBorders>
              <w:bottom w:val="single" w:sz="8" w:space="0" w:color="auto"/>
            </w:tcBorders>
            <w:vAlign w:val="center"/>
          </w:tcPr>
          <w:p w:rsidR="00A15A39" w:rsidRDefault="00A15A39">
            <w:pPr>
              <w:spacing w:beforeLines="100" w:before="240"/>
              <w:jc w:val="center"/>
              <w:rPr>
                <w:rFonts w:ascii="华文中宋" w:eastAsia="华文中宋" w:hAnsi="华文中宋"/>
                <w:szCs w:val="21"/>
              </w:rPr>
            </w:pPr>
          </w:p>
        </w:tc>
        <w:tc>
          <w:tcPr>
            <w:tcW w:w="924" w:type="pct"/>
            <w:tcBorders>
              <w:bottom w:val="single" w:sz="8" w:space="0" w:color="auto"/>
            </w:tcBorders>
            <w:vAlign w:val="center"/>
          </w:tcPr>
          <w:p w:rsidR="00A15A39" w:rsidRDefault="00A15A39">
            <w:pPr>
              <w:spacing w:beforeLines="100" w:before="240"/>
              <w:jc w:val="center"/>
              <w:rPr>
                <w:rFonts w:ascii="华文中宋" w:eastAsia="华文中宋" w:hAnsi="华文中宋"/>
                <w:szCs w:val="21"/>
              </w:rPr>
            </w:pPr>
          </w:p>
        </w:tc>
        <w:tc>
          <w:tcPr>
            <w:tcW w:w="1416" w:type="pct"/>
            <w:tcBorders>
              <w:bottom w:val="single" w:sz="8" w:space="0" w:color="auto"/>
            </w:tcBorders>
            <w:vAlign w:val="center"/>
          </w:tcPr>
          <w:p w:rsidR="00A15A39" w:rsidRDefault="00137ADD">
            <w:pPr>
              <w:spacing w:beforeLines="100" w:before="240"/>
            </w:pPr>
            <w:r>
              <w:rPr>
                <w:rFonts w:hint="eastAsia"/>
              </w:rPr>
              <w:t>大写：</w:t>
            </w:r>
          </w:p>
          <w:p w:rsidR="00A15A39" w:rsidRDefault="00137ADD">
            <w:pPr>
              <w:pStyle w:val="11"/>
              <w:tabs>
                <w:tab w:val="clear" w:pos="480"/>
              </w:tabs>
            </w:pPr>
            <w:r>
              <w:rPr>
                <w:rFonts w:hint="eastAsia"/>
              </w:rPr>
              <w:t>小写：</w:t>
            </w:r>
          </w:p>
          <w:p w:rsidR="00A15A39" w:rsidRDefault="00A15A39">
            <w:pPr>
              <w:pStyle w:val="11"/>
            </w:pPr>
          </w:p>
          <w:p w:rsidR="00A15A39" w:rsidRDefault="00A15A39"/>
          <w:p w:rsidR="00A15A39" w:rsidRDefault="00A15A39">
            <w:pPr>
              <w:pStyle w:val="11"/>
            </w:pPr>
          </w:p>
        </w:tc>
        <w:tc>
          <w:tcPr>
            <w:tcW w:w="608" w:type="pct"/>
            <w:tcBorders>
              <w:bottom w:val="single" w:sz="8" w:space="0" w:color="auto"/>
            </w:tcBorders>
            <w:vAlign w:val="center"/>
          </w:tcPr>
          <w:p w:rsidR="00A15A39" w:rsidRDefault="00A15A39">
            <w:pPr>
              <w:spacing w:beforeLines="100" w:before="240"/>
              <w:jc w:val="center"/>
              <w:rPr>
                <w:rFonts w:ascii="华文中宋" w:eastAsia="微软雅黑" w:hAnsi="华文中宋"/>
                <w:szCs w:val="21"/>
              </w:rPr>
            </w:pPr>
          </w:p>
        </w:tc>
        <w:tc>
          <w:tcPr>
            <w:tcW w:w="929" w:type="pct"/>
            <w:tcBorders>
              <w:bottom w:val="single" w:sz="8" w:space="0" w:color="auto"/>
            </w:tcBorders>
            <w:vAlign w:val="center"/>
          </w:tcPr>
          <w:p w:rsidR="00A15A39" w:rsidRDefault="00A15A39">
            <w:pPr>
              <w:spacing w:beforeLines="100" w:before="240"/>
              <w:jc w:val="center"/>
              <w:rPr>
                <w:rFonts w:ascii="华文中宋" w:eastAsia="华文中宋" w:hAnsi="华文中宋"/>
                <w:szCs w:val="21"/>
              </w:rPr>
            </w:pPr>
          </w:p>
        </w:tc>
      </w:tr>
    </w:tbl>
    <w:p w:rsidR="00A15A39" w:rsidRDefault="00A15A39">
      <w:pPr>
        <w:autoSpaceDE w:val="0"/>
        <w:autoSpaceDN w:val="0"/>
        <w:adjustRightInd w:val="0"/>
        <w:jc w:val="left"/>
        <w:rPr>
          <w:color w:val="000000"/>
          <w:kern w:val="0"/>
          <w:sz w:val="24"/>
        </w:rPr>
      </w:pPr>
    </w:p>
    <w:p w:rsidR="00A15A39" w:rsidRDefault="00A15A39">
      <w:pPr>
        <w:autoSpaceDE w:val="0"/>
        <w:autoSpaceDN w:val="0"/>
        <w:adjustRightInd w:val="0"/>
        <w:jc w:val="left"/>
        <w:rPr>
          <w:color w:val="000000"/>
          <w:kern w:val="0"/>
          <w:sz w:val="24"/>
        </w:rPr>
      </w:pPr>
    </w:p>
    <w:p w:rsidR="00A15A39" w:rsidRDefault="00A15A39">
      <w:pPr>
        <w:autoSpaceDE w:val="0"/>
        <w:autoSpaceDN w:val="0"/>
        <w:adjustRightInd w:val="0"/>
        <w:jc w:val="left"/>
        <w:rPr>
          <w:color w:val="000000"/>
          <w:kern w:val="0"/>
          <w:sz w:val="24"/>
        </w:rPr>
      </w:pPr>
    </w:p>
    <w:p w:rsidR="00A15A39" w:rsidRDefault="00A15A39">
      <w:pPr>
        <w:autoSpaceDE w:val="0"/>
        <w:autoSpaceDN w:val="0"/>
        <w:adjustRightInd w:val="0"/>
        <w:jc w:val="left"/>
        <w:rPr>
          <w:color w:val="000000"/>
          <w:kern w:val="0"/>
          <w:sz w:val="24"/>
        </w:rPr>
      </w:pPr>
    </w:p>
    <w:p w:rsidR="00A15A39" w:rsidRDefault="00137ADD">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此表中，每包的报价应和《分项报价表》中的总价相一致。</w:t>
      </w:r>
    </w:p>
    <w:p w:rsidR="00A15A39" w:rsidRDefault="00137ADD">
      <w:pPr>
        <w:tabs>
          <w:tab w:val="left" w:pos="5580"/>
        </w:tabs>
        <w:ind w:firstLineChars="200" w:firstLine="480"/>
        <w:rPr>
          <w:color w:val="000000"/>
          <w:sz w:val="24"/>
          <w:szCs w:val="20"/>
        </w:rPr>
      </w:pPr>
      <w:r>
        <w:rPr>
          <w:color w:val="000000"/>
          <w:sz w:val="24"/>
          <w:szCs w:val="20"/>
        </w:rPr>
        <w:t>2.</w:t>
      </w:r>
      <w:r>
        <w:rPr>
          <w:color w:val="000000"/>
          <w:sz w:val="24"/>
          <w:szCs w:val="20"/>
        </w:rPr>
        <w:t>本表必须</w:t>
      </w:r>
      <w:proofErr w:type="gramStart"/>
      <w:r>
        <w:rPr>
          <w:color w:val="000000"/>
          <w:sz w:val="24"/>
          <w:szCs w:val="20"/>
        </w:rPr>
        <w:t>按包分别</w:t>
      </w:r>
      <w:proofErr w:type="gramEnd"/>
      <w:r>
        <w:rPr>
          <w:color w:val="000000"/>
          <w:sz w:val="24"/>
          <w:szCs w:val="20"/>
        </w:rPr>
        <w:t>填写。</w:t>
      </w:r>
    </w:p>
    <w:p w:rsidR="00A15A39" w:rsidRDefault="00A15A39">
      <w:pPr>
        <w:tabs>
          <w:tab w:val="left" w:pos="5580"/>
        </w:tabs>
        <w:ind w:firstLineChars="200" w:firstLine="480"/>
        <w:rPr>
          <w:color w:val="000000"/>
          <w:sz w:val="24"/>
          <w:szCs w:val="20"/>
        </w:rPr>
      </w:pPr>
    </w:p>
    <w:p w:rsidR="00A15A39" w:rsidRDefault="00A15A39">
      <w:pPr>
        <w:autoSpaceDE w:val="0"/>
        <w:autoSpaceDN w:val="0"/>
        <w:adjustRightInd w:val="0"/>
        <w:snapToGrid w:val="0"/>
        <w:spacing w:before="25" w:after="25" w:line="360" w:lineRule="auto"/>
        <w:rPr>
          <w:color w:val="000000"/>
          <w:sz w:val="24"/>
          <w:lang w:val="zh-CN"/>
        </w:rPr>
      </w:pPr>
    </w:p>
    <w:p w:rsidR="00A15A39" w:rsidRDefault="00137ADD">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rsidR="00A15A39" w:rsidRDefault="00137ADD">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sz w:val="24"/>
        </w:rPr>
        <w:t>___________</w:t>
      </w:r>
    </w:p>
    <w:p w:rsidR="00A15A39" w:rsidRDefault="00137ADD">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p>
    <w:p w:rsidR="00A15A39" w:rsidRDefault="00137ADD">
      <w:pPr>
        <w:autoSpaceDE w:val="0"/>
        <w:autoSpaceDN w:val="0"/>
        <w:adjustRightInd w:val="0"/>
        <w:snapToGrid w:val="0"/>
        <w:spacing w:before="25" w:after="25" w:line="360" w:lineRule="auto"/>
        <w:rPr>
          <w:color w:val="000000"/>
          <w:sz w:val="24"/>
          <w:lang w:val="zh-CN"/>
        </w:rPr>
      </w:pPr>
      <w:r>
        <w:rPr>
          <w:color w:val="000000"/>
          <w:sz w:val="24"/>
          <w:szCs w:val="20"/>
        </w:rPr>
        <w:t xml:space="preserve">  </w:t>
      </w:r>
    </w:p>
    <w:p w:rsidR="00A15A39" w:rsidRDefault="00137ADD">
      <w:pPr>
        <w:widowControl/>
        <w:jc w:val="left"/>
        <w:rPr>
          <w:color w:val="000000"/>
          <w:sz w:val="24"/>
          <w:szCs w:val="20"/>
        </w:rPr>
      </w:pPr>
      <w:bookmarkStart w:id="1692" w:name="_Toc226965832"/>
      <w:bookmarkStart w:id="1693" w:name="_Toc226309803"/>
      <w:bookmarkStart w:id="1694" w:name="_Toc305158827"/>
      <w:bookmarkStart w:id="1695" w:name="_Toc150480796"/>
      <w:bookmarkStart w:id="1696" w:name="_Toc226965749"/>
      <w:bookmarkStart w:id="1697" w:name="_Toc305158901"/>
      <w:bookmarkStart w:id="1698" w:name="_Toc265228397"/>
      <w:bookmarkStart w:id="1699" w:name="_Toc264969249"/>
      <w:bookmarkStart w:id="1700" w:name="_Toc142311060"/>
      <w:bookmarkStart w:id="1701" w:name="_Toc226337255"/>
      <w:bookmarkStart w:id="1702" w:name="_Toc127151558"/>
      <w:bookmarkStart w:id="1703" w:name="_Toc150774763"/>
      <w:bookmarkStart w:id="1704" w:name="_Toc195842924"/>
      <w:r>
        <w:rPr>
          <w:color w:val="000000"/>
          <w:sz w:val="24"/>
          <w:szCs w:val="20"/>
        </w:rPr>
        <w:br w:type="page"/>
      </w:r>
    </w:p>
    <w:p w:rsidR="00A15A39" w:rsidRDefault="00137ADD">
      <w:pPr>
        <w:tabs>
          <w:tab w:val="left" w:pos="360"/>
        </w:tabs>
        <w:snapToGrid w:val="0"/>
        <w:spacing w:line="360" w:lineRule="auto"/>
        <w:outlineLvl w:val="1"/>
        <w:rPr>
          <w:sz w:val="24"/>
        </w:rPr>
      </w:pPr>
      <w:r>
        <w:rPr>
          <w:sz w:val="24"/>
        </w:rPr>
        <w:lastRenderedPageBreak/>
        <w:t xml:space="preserve">8  </w:t>
      </w:r>
      <w:r>
        <w:rPr>
          <w:sz w:val="24"/>
        </w:rPr>
        <w:t>分项报价表</w:t>
      </w:r>
      <w:bookmarkEnd w:id="1692"/>
      <w:bookmarkEnd w:id="1693"/>
      <w:bookmarkEnd w:id="1694"/>
      <w:bookmarkEnd w:id="1695"/>
      <w:bookmarkEnd w:id="1696"/>
      <w:bookmarkEnd w:id="1697"/>
      <w:bookmarkEnd w:id="1698"/>
      <w:bookmarkEnd w:id="1699"/>
      <w:bookmarkEnd w:id="1700"/>
      <w:bookmarkEnd w:id="1701"/>
      <w:bookmarkEnd w:id="1702"/>
      <w:bookmarkEnd w:id="1703"/>
      <w:bookmarkEnd w:id="1704"/>
    </w:p>
    <w:p w:rsidR="006E40C7" w:rsidRDefault="006E40C7" w:rsidP="006E40C7">
      <w:pPr>
        <w:autoSpaceDE w:val="0"/>
        <w:autoSpaceDN w:val="0"/>
        <w:adjustRightInd w:val="0"/>
        <w:snapToGrid w:val="0"/>
        <w:spacing w:before="25" w:after="25" w:line="360" w:lineRule="auto"/>
        <w:rPr>
          <w:color w:val="000000"/>
          <w:sz w:val="24"/>
        </w:rPr>
      </w:pPr>
      <w:r>
        <w:rPr>
          <w:rFonts w:hint="eastAsia"/>
          <w:color w:val="000000"/>
          <w:sz w:val="24"/>
        </w:rPr>
        <w:t>注：本项放以标价的工程量清单。</w:t>
      </w:r>
    </w:p>
    <w:p w:rsidR="00A15A39" w:rsidRPr="006E40C7" w:rsidRDefault="00A15A39">
      <w:pPr>
        <w:pStyle w:val="af1"/>
      </w:pPr>
    </w:p>
    <w:p w:rsidR="00A15A39" w:rsidRDefault="00A15A39">
      <w:pPr>
        <w:spacing w:line="260" w:lineRule="exact"/>
        <w:jc w:val="center"/>
        <w:rPr>
          <w:color w:val="000000"/>
          <w:sz w:val="36"/>
          <w:szCs w:val="36"/>
        </w:rPr>
      </w:pPr>
    </w:p>
    <w:p w:rsidR="00A15A39" w:rsidRDefault="00A15A39">
      <w:pPr>
        <w:pStyle w:val="22"/>
      </w:pPr>
    </w:p>
    <w:p w:rsidR="00A15A39" w:rsidRDefault="00A15A39">
      <w:pPr>
        <w:pStyle w:val="22"/>
      </w:pPr>
    </w:p>
    <w:p w:rsidR="00A15A39" w:rsidRDefault="00A15A39">
      <w:pPr>
        <w:pStyle w:val="22"/>
      </w:pPr>
    </w:p>
    <w:p w:rsidR="00A15A39" w:rsidRDefault="00A15A39">
      <w:pPr>
        <w:pStyle w:val="22"/>
      </w:pPr>
    </w:p>
    <w:p w:rsidR="00A15A39" w:rsidRDefault="00A15A39">
      <w:pPr>
        <w:pStyle w:val="22"/>
      </w:pPr>
    </w:p>
    <w:p w:rsidR="00A15A39" w:rsidRDefault="00A15A39">
      <w:pPr>
        <w:pStyle w:val="22"/>
      </w:pPr>
    </w:p>
    <w:p w:rsidR="00A15A39" w:rsidRDefault="00A15A39">
      <w:pPr>
        <w:pStyle w:val="22"/>
      </w:pPr>
    </w:p>
    <w:p w:rsidR="00A15A39" w:rsidRDefault="00A15A39">
      <w:pPr>
        <w:pStyle w:val="22"/>
      </w:pPr>
    </w:p>
    <w:p w:rsidR="00A15A39" w:rsidRDefault="00A15A39">
      <w:pPr>
        <w:pStyle w:val="22"/>
      </w:pPr>
    </w:p>
    <w:p w:rsidR="00A15A39" w:rsidRDefault="00A15A39">
      <w:pPr>
        <w:pStyle w:val="22"/>
      </w:pPr>
    </w:p>
    <w:p w:rsidR="00A15A39" w:rsidRDefault="00A15A39">
      <w:pPr>
        <w:pStyle w:val="22"/>
      </w:pPr>
    </w:p>
    <w:p w:rsidR="00A15A39" w:rsidRDefault="00A15A39">
      <w:pPr>
        <w:pStyle w:val="22"/>
      </w:pPr>
    </w:p>
    <w:p w:rsidR="00A15A39" w:rsidRDefault="00A15A39">
      <w:pPr>
        <w:pStyle w:val="22"/>
      </w:pPr>
    </w:p>
    <w:p w:rsidR="00A15A39" w:rsidRDefault="00A15A39">
      <w:pPr>
        <w:pStyle w:val="22"/>
      </w:pPr>
    </w:p>
    <w:p w:rsidR="00A15A39" w:rsidRDefault="00A15A39">
      <w:pPr>
        <w:pStyle w:val="22"/>
      </w:pPr>
    </w:p>
    <w:p w:rsidR="00A15A39" w:rsidRDefault="00A15A39">
      <w:pPr>
        <w:pStyle w:val="22"/>
      </w:pPr>
    </w:p>
    <w:p w:rsidR="00A15A39" w:rsidRDefault="00A15A39">
      <w:pPr>
        <w:pStyle w:val="22"/>
      </w:pPr>
    </w:p>
    <w:p w:rsidR="00A15A39" w:rsidRDefault="00A15A39">
      <w:pPr>
        <w:pStyle w:val="22"/>
      </w:pPr>
    </w:p>
    <w:p w:rsidR="00A15A39" w:rsidRDefault="00A15A39">
      <w:pPr>
        <w:pStyle w:val="22"/>
      </w:pPr>
    </w:p>
    <w:p w:rsidR="00A15A39" w:rsidRDefault="00A15A39">
      <w:pPr>
        <w:pStyle w:val="22"/>
      </w:pPr>
    </w:p>
    <w:p w:rsidR="00A15A39" w:rsidRDefault="00A15A39">
      <w:pPr>
        <w:pStyle w:val="22"/>
      </w:pPr>
    </w:p>
    <w:p w:rsidR="00A15A39" w:rsidRDefault="00A15A39">
      <w:pPr>
        <w:pStyle w:val="22"/>
      </w:pPr>
    </w:p>
    <w:p w:rsidR="00A15A39" w:rsidRDefault="00A15A39">
      <w:pPr>
        <w:pStyle w:val="22"/>
      </w:pPr>
    </w:p>
    <w:p w:rsidR="00A15A39" w:rsidRDefault="00A15A39">
      <w:pPr>
        <w:pStyle w:val="22"/>
      </w:pPr>
    </w:p>
    <w:p w:rsidR="00A15A39" w:rsidRDefault="00A15A39">
      <w:pPr>
        <w:pStyle w:val="22"/>
      </w:pPr>
    </w:p>
    <w:p w:rsidR="00A15A39" w:rsidRDefault="00A15A39">
      <w:pPr>
        <w:pStyle w:val="22"/>
      </w:pPr>
    </w:p>
    <w:p w:rsidR="00A15A39" w:rsidRDefault="00A15A39">
      <w:pPr>
        <w:pStyle w:val="22"/>
      </w:pPr>
    </w:p>
    <w:p w:rsidR="00A15A39" w:rsidRDefault="00A15A39">
      <w:pPr>
        <w:pStyle w:val="22"/>
      </w:pPr>
    </w:p>
    <w:p w:rsidR="00A15A39" w:rsidRDefault="00A15A39">
      <w:pPr>
        <w:pStyle w:val="22"/>
      </w:pPr>
    </w:p>
    <w:p w:rsidR="00A15A39" w:rsidRDefault="00A15A39">
      <w:pPr>
        <w:pStyle w:val="22"/>
      </w:pPr>
    </w:p>
    <w:p w:rsidR="00A15A39" w:rsidRDefault="00A15A39">
      <w:pPr>
        <w:pStyle w:val="22"/>
      </w:pPr>
    </w:p>
    <w:p w:rsidR="00A15A39" w:rsidRDefault="00A15A39">
      <w:pPr>
        <w:pStyle w:val="22"/>
      </w:pPr>
    </w:p>
    <w:p w:rsidR="00A15A39" w:rsidRDefault="00A15A39">
      <w:pPr>
        <w:pStyle w:val="22"/>
      </w:pPr>
    </w:p>
    <w:p w:rsidR="00A15A39" w:rsidRDefault="00A15A39">
      <w:pPr>
        <w:pStyle w:val="22"/>
      </w:pPr>
    </w:p>
    <w:p w:rsidR="00A15A39" w:rsidRDefault="00137ADD">
      <w:pPr>
        <w:tabs>
          <w:tab w:val="left" w:pos="360"/>
        </w:tabs>
        <w:snapToGrid w:val="0"/>
        <w:spacing w:line="360" w:lineRule="auto"/>
        <w:outlineLvl w:val="1"/>
        <w:rPr>
          <w:color w:val="000000"/>
          <w:sz w:val="24"/>
          <w:szCs w:val="20"/>
        </w:rPr>
      </w:pPr>
      <w:bookmarkStart w:id="1705" w:name="_Toc150774765"/>
      <w:bookmarkStart w:id="1706" w:name="_Toc226965752"/>
      <w:bookmarkStart w:id="1707" w:name="_Toc127151562"/>
      <w:bookmarkStart w:id="1708" w:name="_Toc142311062"/>
      <w:bookmarkStart w:id="1709" w:name="_Toc305158904"/>
      <w:bookmarkStart w:id="1710" w:name="_Toc226337258"/>
      <w:bookmarkStart w:id="1711" w:name="_Toc226309806"/>
      <w:bookmarkStart w:id="1712" w:name="_Toc305158830"/>
      <w:bookmarkStart w:id="1713" w:name="_Toc265228400"/>
      <w:bookmarkStart w:id="1714" w:name="_Toc226965835"/>
      <w:bookmarkStart w:id="1715" w:name="_Toc150480798"/>
      <w:bookmarkStart w:id="1716" w:name="_Toc264969252"/>
      <w:bookmarkStart w:id="1717" w:name="_Toc195842927"/>
      <w:bookmarkStart w:id="1718" w:name="_Toc226309805"/>
      <w:bookmarkStart w:id="1719" w:name="_Toc265228399"/>
      <w:bookmarkStart w:id="1720" w:name="_Toc226337257"/>
      <w:bookmarkStart w:id="1721" w:name="_Toc305158829"/>
      <w:bookmarkStart w:id="1722" w:name="_Toc195842926"/>
      <w:bookmarkStart w:id="1723" w:name="_Toc305158903"/>
      <w:bookmarkStart w:id="1724" w:name="_Toc127151561"/>
      <w:bookmarkStart w:id="1725" w:name="_Toc150480797"/>
      <w:bookmarkStart w:id="1726" w:name="_Toc226965834"/>
      <w:bookmarkStart w:id="1727" w:name="_Toc150774764"/>
      <w:bookmarkStart w:id="1728" w:name="_Toc142311061"/>
      <w:bookmarkStart w:id="1729" w:name="_Toc226965751"/>
      <w:bookmarkStart w:id="1730" w:name="_Toc264969251"/>
      <w:r>
        <w:rPr>
          <w:sz w:val="24"/>
        </w:rPr>
        <w:lastRenderedPageBreak/>
        <w:t xml:space="preserve">9  </w:t>
      </w:r>
      <w:r>
        <w:rPr>
          <w:sz w:val="24"/>
        </w:rPr>
        <w:t>合同条款偏离表</w:t>
      </w:r>
      <w:bookmarkEnd w:id="1705"/>
      <w:bookmarkEnd w:id="1706"/>
      <w:bookmarkEnd w:id="1707"/>
      <w:bookmarkEnd w:id="1708"/>
      <w:bookmarkEnd w:id="1709"/>
      <w:bookmarkEnd w:id="1710"/>
      <w:bookmarkEnd w:id="1711"/>
      <w:bookmarkEnd w:id="1712"/>
      <w:bookmarkEnd w:id="1713"/>
      <w:bookmarkEnd w:id="1714"/>
      <w:bookmarkEnd w:id="1715"/>
      <w:bookmarkEnd w:id="1716"/>
      <w:bookmarkEnd w:id="1717"/>
    </w:p>
    <w:p w:rsidR="00A15A39" w:rsidRDefault="00A15A39">
      <w:pPr>
        <w:spacing w:line="360" w:lineRule="auto"/>
        <w:rPr>
          <w:color w:val="000000"/>
          <w:sz w:val="24"/>
          <w:szCs w:val="20"/>
        </w:rPr>
      </w:pPr>
    </w:p>
    <w:p w:rsidR="00A15A39" w:rsidRDefault="00137ADD">
      <w:pPr>
        <w:tabs>
          <w:tab w:val="left" w:pos="2775"/>
          <w:tab w:val="center" w:pos="4153"/>
        </w:tabs>
        <w:autoSpaceDE w:val="0"/>
        <w:autoSpaceDN w:val="0"/>
        <w:adjustRightInd w:val="0"/>
        <w:spacing w:line="360" w:lineRule="auto"/>
        <w:jc w:val="left"/>
        <w:rPr>
          <w:b/>
          <w:color w:val="000000"/>
          <w:sz w:val="36"/>
          <w:szCs w:val="36"/>
        </w:rPr>
      </w:pPr>
      <w:r>
        <w:rPr>
          <w:color w:val="000000"/>
          <w:sz w:val="36"/>
          <w:szCs w:val="36"/>
        </w:rPr>
        <w:tab/>
      </w:r>
      <w:r>
        <w:rPr>
          <w:b/>
          <w:color w:val="000000"/>
          <w:sz w:val="36"/>
          <w:szCs w:val="36"/>
        </w:rPr>
        <w:tab/>
      </w:r>
      <w:r>
        <w:rPr>
          <w:rFonts w:hint="eastAsia"/>
          <w:b/>
          <w:color w:val="000000"/>
          <w:sz w:val="36"/>
          <w:szCs w:val="36"/>
        </w:rPr>
        <w:t>合同条款偏离表</w:t>
      </w:r>
    </w:p>
    <w:p w:rsidR="00A15A39" w:rsidRDefault="00A15A39">
      <w:pPr>
        <w:spacing w:line="360" w:lineRule="auto"/>
        <w:rPr>
          <w:color w:val="000000"/>
          <w:sz w:val="24"/>
          <w:szCs w:val="20"/>
        </w:rPr>
      </w:pPr>
    </w:p>
    <w:p w:rsidR="00A15A39" w:rsidRDefault="00137ADD">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     </w:t>
      </w:r>
      <w:r>
        <w:rPr>
          <w:color w:val="000000"/>
          <w:sz w:val="24"/>
        </w:rPr>
        <w:t>项目名称：</w:t>
      </w:r>
      <w:r>
        <w:rPr>
          <w:color w:val="000000"/>
          <w:sz w:val="24"/>
        </w:rPr>
        <w:t>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1290"/>
        <w:gridCol w:w="1980"/>
        <w:gridCol w:w="1981"/>
        <w:gridCol w:w="2427"/>
        <w:gridCol w:w="782"/>
      </w:tblGrid>
      <w:tr w:rsidR="00A15A39">
        <w:trPr>
          <w:trHeight w:val="930"/>
          <w:jc w:val="center"/>
        </w:trPr>
        <w:tc>
          <w:tcPr>
            <w:tcW w:w="0" w:type="auto"/>
            <w:gridSpan w:val="6"/>
            <w:vAlign w:val="center"/>
          </w:tcPr>
          <w:p w:rsidR="00A15A39" w:rsidRDefault="00137ADD">
            <w:pPr>
              <w:adjustRightInd w:val="0"/>
              <w:snapToGrid w:val="0"/>
              <w:jc w:val="left"/>
              <w:rPr>
                <w:b/>
                <w:color w:val="000000"/>
                <w:sz w:val="24"/>
              </w:rPr>
            </w:pPr>
            <w:r>
              <w:rPr>
                <w:rFonts w:hint="eastAsia"/>
                <w:b/>
                <w:color w:val="000000"/>
                <w:sz w:val="24"/>
              </w:rPr>
              <w:t>对本项目合同条款的偏离情况（请进行勾选）：</w:t>
            </w:r>
          </w:p>
          <w:p w:rsidR="00A15A39" w:rsidRDefault="00137ADD">
            <w:pPr>
              <w:adjustRightInd w:val="0"/>
              <w:snapToGrid w:val="0"/>
              <w:jc w:val="left"/>
              <w:rPr>
                <w:b/>
                <w:color w:val="000000"/>
                <w:sz w:val="24"/>
              </w:rPr>
            </w:pPr>
            <w:r>
              <w:rPr>
                <w:b/>
                <w:color w:val="000000"/>
                <w:sz w:val="24"/>
              </w:rPr>
              <w:t>□</w:t>
            </w:r>
            <w:r>
              <w:rPr>
                <w:b/>
                <w:color w:val="000000"/>
                <w:sz w:val="24"/>
              </w:rPr>
              <w:t>无偏离</w:t>
            </w:r>
            <w:r>
              <w:rPr>
                <w:color w:val="000000"/>
                <w:sz w:val="24"/>
              </w:rPr>
              <w:t>（</w:t>
            </w:r>
            <w:r>
              <w:rPr>
                <w:color w:val="000000"/>
                <w:sz w:val="24"/>
                <w:szCs w:val="21"/>
              </w:rPr>
              <w:t>如无偏离，仅勾选无偏离即可</w:t>
            </w:r>
            <w:r>
              <w:rPr>
                <w:color w:val="000000"/>
                <w:sz w:val="24"/>
              </w:rPr>
              <w:t>）</w:t>
            </w:r>
          </w:p>
          <w:p w:rsidR="00A15A39" w:rsidRDefault="00137ADD">
            <w:pPr>
              <w:adjustRightInd w:val="0"/>
              <w:snapToGrid w:val="0"/>
              <w:jc w:val="left"/>
              <w:rPr>
                <w:color w:val="000000"/>
                <w:sz w:val="24"/>
              </w:rPr>
            </w:pPr>
            <w:r>
              <w:rPr>
                <w:b/>
                <w:color w:val="000000"/>
                <w:sz w:val="24"/>
              </w:rPr>
              <w:t>□</w:t>
            </w:r>
            <w:r>
              <w:rPr>
                <w:b/>
                <w:color w:val="000000"/>
                <w:sz w:val="24"/>
              </w:rPr>
              <w:t>有偏离</w:t>
            </w:r>
            <w:r>
              <w:rPr>
                <w:color w:val="000000"/>
                <w:sz w:val="24"/>
              </w:rPr>
              <w:t>（</w:t>
            </w:r>
            <w:r>
              <w:rPr>
                <w:color w:val="000000"/>
                <w:sz w:val="24"/>
                <w:szCs w:val="21"/>
              </w:rPr>
              <w:t>如有负偏离，</w:t>
            </w:r>
            <w:r>
              <w:rPr>
                <w:color w:val="000000"/>
                <w:sz w:val="24"/>
              </w:rPr>
              <w:t>则须在本表中对负偏离项逐一列明）</w:t>
            </w:r>
          </w:p>
        </w:tc>
      </w:tr>
      <w:tr w:rsidR="00A15A39">
        <w:trPr>
          <w:trHeight w:val="930"/>
          <w:jc w:val="center"/>
        </w:trPr>
        <w:tc>
          <w:tcPr>
            <w:tcW w:w="834" w:type="dxa"/>
            <w:vAlign w:val="center"/>
          </w:tcPr>
          <w:p w:rsidR="00A15A39" w:rsidRDefault="00137ADD">
            <w:pPr>
              <w:adjustRightInd w:val="0"/>
              <w:snapToGrid w:val="0"/>
              <w:jc w:val="center"/>
              <w:rPr>
                <w:color w:val="000000"/>
                <w:sz w:val="24"/>
              </w:rPr>
            </w:pPr>
            <w:r>
              <w:rPr>
                <w:color w:val="000000"/>
                <w:sz w:val="24"/>
              </w:rPr>
              <w:t>序号</w:t>
            </w:r>
          </w:p>
        </w:tc>
        <w:tc>
          <w:tcPr>
            <w:tcW w:w="1301" w:type="dxa"/>
            <w:vAlign w:val="center"/>
          </w:tcPr>
          <w:p w:rsidR="00A15A39" w:rsidRDefault="00137ADD">
            <w:pPr>
              <w:adjustRightInd w:val="0"/>
              <w:snapToGrid w:val="0"/>
              <w:jc w:val="center"/>
              <w:rPr>
                <w:color w:val="000000"/>
                <w:sz w:val="24"/>
              </w:rPr>
            </w:pPr>
            <w:r>
              <w:rPr>
                <w:color w:val="000000"/>
                <w:sz w:val="24"/>
                <w:szCs w:val="21"/>
              </w:rPr>
              <w:t>竞争性磋商文件</w:t>
            </w:r>
            <w:r>
              <w:rPr>
                <w:color w:val="000000"/>
                <w:sz w:val="24"/>
              </w:rPr>
              <w:t>条目号（页码）</w:t>
            </w:r>
          </w:p>
        </w:tc>
        <w:tc>
          <w:tcPr>
            <w:tcW w:w="2007" w:type="dxa"/>
            <w:vAlign w:val="center"/>
          </w:tcPr>
          <w:p w:rsidR="00A15A39" w:rsidRDefault="00137ADD">
            <w:pPr>
              <w:adjustRightInd w:val="0"/>
              <w:snapToGrid w:val="0"/>
              <w:jc w:val="center"/>
              <w:rPr>
                <w:color w:val="000000"/>
                <w:sz w:val="24"/>
              </w:rPr>
            </w:pPr>
            <w:r>
              <w:rPr>
                <w:color w:val="000000"/>
                <w:sz w:val="24"/>
                <w:szCs w:val="21"/>
              </w:rPr>
              <w:t>竞争性磋商文件</w:t>
            </w:r>
            <w:r>
              <w:rPr>
                <w:color w:val="000000"/>
                <w:sz w:val="24"/>
              </w:rPr>
              <w:t>要求</w:t>
            </w:r>
          </w:p>
        </w:tc>
        <w:tc>
          <w:tcPr>
            <w:tcW w:w="2008" w:type="dxa"/>
            <w:vAlign w:val="center"/>
          </w:tcPr>
          <w:p w:rsidR="00A15A39" w:rsidRDefault="00137ADD">
            <w:pPr>
              <w:adjustRightInd w:val="0"/>
              <w:snapToGrid w:val="0"/>
              <w:jc w:val="center"/>
              <w:rPr>
                <w:color w:val="000000"/>
                <w:sz w:val="24"/>
              </w:rPr>
            </w:pPr>
            <w:r>
              <w:rPr>
                <w:color w:val="000000"/>
                <w:sz w:val="24"/>
              </w:rPr>
              <w:t>响应文件内容</w:t>
            </w:r>
          </w:p>
        </w:tc>
        <w:tc>
          <w:tcPr>
            <w:tcW w:w="2458" w:type="dxa"/>
            <w:vAlign w:val="center"/>
          </w:tcPr>
          <w:p w:rsidR="00A15A39" w:rsidRDefault="00137ADD">
            <w:pPr>
              <w:adjustRightInd w:val="0"/>
              <w:snapToGrid w:val="0"/>
              <w:jc w:val="center"/>
              <w:rPr>
                <w:color w:val="000000"/>
                <w:sz w:val="24"/>
              </w:rPr>
            </w:pPr>
            <w:r>
              <w:rPr>
                <w:color w:val="000000"/>
                <w:sz w:val="24"/>
              </w:rPr>
              <w:t>偏离情况</w:t>
            </w:r>
          </w:p>
          <w:p w:rsidR="00A15A39" w:rsidRDefault="00137ADD">
            <w:pPr>
              <w:adjustRightInd w:val="0"/>
              <w:snapToGrid w:val="0"/>
              <w:jc w:val="center"/>
              <w:rPr>
                <w:color w:val="000000"/>
                <w:sz w:val="24"/>
              </w:rPr>
            </w:pPr>
            <w:r>
              <w:rPr>
                <w:color w:val="000000"/>
                <w:sz w:val="24"/>
              </w:rPr>
              <w:t>（据实填写）</w:t>
            </w:r>
          </w:p>
        </w:tc>
        <w:tc>
          <w:tcPr>
            <w:tcW w:w="788" w:type="dxa"/>
            <w:vAlign w:val="center"/>
          </w:tcPr>
          <w:p w:rsidR="00A15A39" w:rsidRDefault="00137ADD">
            <w:pPr>
              <w:adjustRightInd w:val="0"/>
              <w:snapToGrid w:val="0"/>
              <w:jc w:val="center"/>
              <w:rPr>
                <w:color w:val="000000"/>
                <w:sz w:val="24"/>
              </w:rPr>
            </w:pPr>
            <w:r>
              <w:rPr>
                <w:color w:val="000000"/>
                <w:sz w:val="24"/>
              </w:rPr>
              <w:t>说明</w:t>
            </w:r>
          </w:p>
        </w:tc>
      </w:tr>
      <w:tr w:rsidR="00A15A39">
        <w:trPr>
          <w:trHeight w:val="930"/>
          <w:jc w:val="center"/>
        </w:trPr>
        <w:tc>
          <w:tcPr>
            <w:tcW w:w="834" w:type="dxa"/>
            <w:vAlign w:val="center"/>
          </w:tcPr>
          <w:p w:rsidR="00A15A39" w:rsidRDefault="00A15A39">
            <w:pPr>
              <w:adjustRightInd w:val="0"/>
              <w:snapToGrid w:val="0"/>
              <w:jc w:val="center"/>
              <w:rPr>
                <w:color w:val="000000"/>
                <w:sz w:val="24"/>
              </w:rPr>
            </w:pPr>
          </w:p>
        </w:tc>
        <w:tc>
          <w:tcPr>
            <w:tcW w:w="1301" w:type="dxa"/>
            <w:vAlign w:val="center"/>
          </w:tcPr>
          <w:p w:rsidR="00A15A39" w:rsidRDefault="00A15A39">
            <w:pPr>
              <w:adjustRightInd w:val="0"/>
              <w:snapToGrid w:val="0"/>
              <w:jc w:val="center"/>
              <w:rPr>
                <w:color w:val="000000"/>
                <w:sz w:val="24"/>
              </w:rPr>
            </w:pPr>
          </w:p>
        </w:tc>
        <w:tc>
          <w:tcPr>
            <w:tcW w:w="2007" w:type="dxa"/>
            <w:vAlign w:val="center"/>
          </w:tcPr>
          <w:p w:rsidR="00A15A39" w:rsidRDefault="00A15A39">
            <w:pPr>
              <w:adjustRightInd w:val="0"/>
              <w:snapToGrid w:val="0"/>
              <w:jc w:val="center"/>
              <w:rPr>
                <w:color w:val="000000"/>
                <w:sz w:val="24"/>
              </w:rPr>
            </w:pPr>
          </w:p>
        </w:tc>
        <w:tc>
          <w:tcPr>
            <w:tcW w:w="2008" w:type="dxa"/>
            <w:vAlign w:val="center"/>
          </w:tcPr>
          <w:p w:rsidR="00A15A39" w:rsidRDefault="00A15A39">
            <w:pPr>
              <w:adjustRightInd w:val="0"/>
              <w:snapToGrid w:val="0"/>
              <w:jc w:val="center"/>
              <w:rPr>
                <w:color w:val="000000"/>
                <w:sz w:val="24"/>
              </w:rPr>
            </w:pPr>
          </w:p>
        </w:tc>
        <w:tc>
          <w:tcPr>
            <w:tcW w:w="2458" w:type="dxa"/>
            <w:vAlign w:val="center"/>
          </w:tcPr>
          <w:p w:rsidR="00A15A39" w:rsidRDefault="00A15A39">
            <w:pPr>
              <w:adjustRightInd w:val="0"/>
              <w:snapToGrid w:val="0"/>
              <w:jc w:val="center"/>
              <w:rPr>
                <w:color w:val="000000"/>
                <w:sz w:val="24"/>
              </w:rPr>
            </w:pPr>
          </w:p>
        </w:tc>
        <w:tc>
          <w:tcPr>
            <w:tcW w:w="788" w:type="dxa"/>
            <w:vAlign w:val="center"/>
          </w:tcPr>
          <w:p w:rsidR="00A15A39" w:rsidRDefault="00A15A39">
            <w:pPr>
              <w:adjustRightInd w:val="0"/>
              <w:snapToGrid w:val="0"/>
              <w:jc w:val="center"/>
              <w:rPr>
                <w:color w:val="000000"/>
                <w:sz w:val="24"/>
              </w:rPr>
            </w:pPr>
          </w:p>
        </w:tc>
      </w:tr>
      <w:tr w:rsidR="00A15A39">
        <w:trPr>
          <w:trHeight w:val="930"/>
          <w:jc w:val="center"/>
        </w:trPr>
        <w:tc>
          <w:tcPr>
            <w:tcW w:w="834" w:type="dxa"/>
            <w:vAlign w:val="center"/>
          </w:tcPr>
          <w:p w:rsidR="00A15A39" w:rsidRDefault="00A15A39">
            <w:pPr>
              <w:adjustRightInd w:val="0"/>
              <w:snapToGrid w:val="0"/>
              <w:jc w:val="center"/>
              <w:rPr>
                <w:color w:val="000000"/>
                <w:sz w:val="24"/>
              </w:rPr>
            </w:pPr>
          </w:p>
        </w:tc>
        <w:tc>
          <w:tcPr>
            <w:tcW w:w="1301" w:type="dxa"/>
            <w:vAlign w:val="center"/>
          </w:tcPr>
          <w:p w:rsidR="00A15A39" w:rsidRDefault="00A15A39">
            <w:pPr>
              <w:adjustRightInd w:val="0"/>
              <w:snapToGrid w:val="0"/>
              <w:jc w:val="center"/>
              <w:rPr>
                <w:color w:val="000000"/>
                <w:sz w:val="24"/>
              </w:rPr>
            </w:pPr>
          </w:p>
        </w:tc>
        <w:tc>
          <w:tcPr>
            <w:tcW w:w="2007" w:type="dxa"/>
            <w:vAlign w:val="center"/>
          </w:tcPr>
          <w:p w:rsidR="00A15A39" w:rsidRDefault="00A15A39">
            <w:pPr>
              <w:adjustRightInd w:val="0"/>
              <w:snapToGrid w:val="0"/>
              <w:jc w:val="center"/>
              <w:rPr>
                <w:color w:val="000000"/>
                <w:sz w:val="24"/>
              </w:rPr>
            </w:pPr>
          </w:p>
        </w:tc>
        <w:tc>
          <w:tcPr>
            <w:tcW w:w="2008" w:type="dxa"/>
            <w:vAlign w:val="center"/>
          </w:tcPr>
          <w:p w:rsidR="00A15A39" w:rsidRDefault="00A15A39">
            <w:pPr>
              <w:adjustRightInd w:val="0"/>
              <w:snapToGrid w:val="0"/>
              <w:jc w:val="center"/>
              <w:rPr>
                <w:color w:val="000000"/>
                <w:sz w:val="24"/>
              </w:rPr>
            </w:pPr>
          </w:p>
        </w:tc>
        <w:tc>
          <w:tcPr>
            <w:tcW w:w="2458" w:type="dxa"/>
            <w:vAlign w:val="center"/>
          </w:tcPr>
          <w:p w:rsidR="00A15A39" w:rsidRDefault="00A15A39">
            <w:pPr>
              <w:adjustRightInd w:val="0"/>
              <w:snapToGrid w:val="0"/>
              <w:jc w:val="center"/>
              <w:rPr>
                <w:color w:val="000000"/>
                <w:sz w:val="24"/>
              </w:rPr>
            </w:pPr>
          </w:p>
        </w:tc>
        <w:tc>
          <w:tcPr>
            <w:tcW w:w="788" w:type="dxa"/>
            <w:vAlign w:val="center"/>
          </w:tcPr>
          <w:p w:rsidR="00A15A39" w:rsidRDefault="00A15A39">
            <w:pPr>
              <w:adjustRightInd w:val="0"/>
              <w:snapToGrid w:val="0"/>
              <w:jc w:val="center"/>
              <w:rPr>
                <w:color w:val="000000"/>
                <w:sz w:val="24"/>
              </w:rPr>
            </w:pPr>
          </w:p>
        </w:tc>
      </w:tr>
      <w:tr w:rsidR="00A15A39">
        <w:trPr>
          <w:trHeight w:val="930"/>
          <w:jc w:val="center"/>
        </w:trPr>
        <w:tc>
          <w:tcPr>
            <w:tcW w:w="834" w:type="dxa"/>
            <w:vAlign w:val="center"/>
          </w:tcPr>
          <w:p w:rsidR="00A15A39" w:rsidRDefault="00A15A39">
            <w:pPr>
              <w:adjustRightInd w:val="0"/>
              <w:snapToGrid w:val="0"/>
              <w:jc w:val="center"/>
              <w:rPr>
                <w:color w:val="000000"/>
                <w:sz w:val="24"/>
              </w:rPr>
            </w:pPr>
          </w:p>
        </w:tc>
        <w:tc>
          <w:tcPr>
            <w:tcW w:w="1301" w:type="dxa"/>
            <w:vAlign w:val="center"/>
          </w:tcPr>
          <w:p w:rsidR="00A15A39" w:rsidRDefault="00A15A39">
            <w:pPr>
              <w:adjustRightInd w:val="0"/>
              <w:snapToGrid w:val="0"/>
              <w:jc w:val="center"/>
              <w:rPr>
                <w:color w:val="000000"/>
                <w:sz w:val="24"/>
              </w:rPr>
            </w:pPr>
          </w:p>
        </w:tc>
        <w:tc>
          <w:tcPr>
            <w:tcW w:w="2007" w:type="dxa"/>
            <w:vAlign w:val="center"/>
          </w:tcPr>
          <w:p w:rsidR="00A15A39" w:rsidRDefault="00A15A39">
            <w:pPr>
              <w:adjustRightInd w:val="0"/>
              <w:snapToGrid w:val="0"/>
              <w:jc w:val="center"/>
              <w:rPr>
                <w:color w:val="000000"/>
                <w:sz w:val="24"/>
              </w:rPr>
            </w:pPr>
          </w:p>
        </w:tc>
        <w:tc>
          <w:tcPr>
            <w:tcW w:w="2008" w:type="dxa"/>
            <w:vAlign w:val="center"/>
          </w:tcPr>
          <w:p w:rsidR="00A15A39" w:rsidRDefault="00A15A39">
            <w:pPr>
              <w:adjustRightInd w:val="0"/>
              <w:snapToGrid w:val="0"/>
              <w:jc w:val="center"/>
              <w:rPr>
                <w:color w:val="000000"/>
                <w:sz w:val="24"/>
              </w:rPr>
            </w:pPr>
          </w:p>
        </w:tc>
        <w:tc>
          <w:tcPr>
            <w:tcW w:w="2458" w:type="dxa"/>
            <w:vAlign w:val="center"/>
          </w:tcPr>
          <w:p w:rsidR="00A15A39" w:rsidRDefault="00A15A39">
            <w:pPr>
              <w:adjustRightInd w:val="0"/>
              <w:snapToGrid w:val="0"/>
              <w:jc w:val="center"/>
              <w:rPr>
                <w:color w:val="000000"/>
                <w:sz w:val="24"/>
              </w:rPr>
            </w:pPr>
          </w:p>
        </w:tc>
        <w:tc>
          <w:tcPr>
            <w:tcW w:w="788" w:type="dxa"/>
            <w:vAlign w:val="center"/>
          </w:tcPr>
          <w:p w:rsidR="00A15A39" w:rsidRDefault="00A15A39">
            <w:pPr>
              <w:adjustRightInd w:val="0"/>
              <w:snapToGrid w:val="0"/>
              <w:jc w:val="center"/>
              <w:rPr>
                <w:color w:val="000000"/>
                <w:sz w:val="24"/>
              </w:rPr>
            </w:pPr>
          </w:p>
        </w:tc>
      </w:tr>
      <w:tr w:rsidR="00A15A39">
        <w:trPr>
          <w:trHeight w:val="930"/>
          <w:jc w:val="center"/>
        </w:trPr>
        <w:tc>
          <w:tcPr>
            <w:tcW w:w="834" w:type="dxa"/>
            <w:vAlign w:val="center"/>
          </w:tcPr>
          <w:p w:rsidR="00A15A39" w:rsidRDefault="00A15A39">
            <w:pPr>
              <w:adjustRightInd w:val="0"/>
              <w:snapToGrid w:val="0"/>
              <w:jc w:val="center"/>
              <w:rPr>
                <w:color w:val="000000"/>
                <w:sz w:val="24"/>
              </w:rPr>
            </w:pPr>
          </w:p>
        </w:tc>
        <w:tc>
          <w:tcPr>
            <w:tcW w:w="1301" w:type="dxa"/>
            <w:vAlign w:val="center"/>
          </w:tcPr>
          <w:p w:rsidR="00A15A39" w:rsidRDefault="00A15A39">
            <w:pPr>
              <w:adjustRightInd w:val="0"/>
              <w:snapToGrid w:val="0"/>
              <w:jc w:val="center"/>
              <w:rPr>
                <w:color w:val="000000"/>
                <w:sz w:val="24"/>
              </w:rPr>
            </w:pPr>
          </w:p>
        </w:tc>
        <w:tc>
          <w:tcPr>
            <w:tcW w:w="2007" w:type="dxa"/>
            <w:vAlign w:val="center"/>
          </w:tcPr>
          <w:p w:rsidR="00A15A39" w:rsidRDefault="00A15A39">
            <w:pPr>
              <w:adjustRightInd w:val="0"/>
              <w:snapToGrid w:val="0"/>
              <w:jc w:val="center"/>
              <w:rPr>
                <w:color w:val="000000"/>
                <w:sz w:val="24"/>
              </w:rPr>
            </w:pPr>
          </w:p>
        </w:tc>
        <w:tc>
          <w:tcPr>
            <w:tcW w:w="2008" w:type="dxa"/>
            <w:vAlign w:val="center"/>
          </w:tcPr>
          <w:p w:rsidR="00A15A39" w:rsidRDefault="00A15A39">
            <w:pPr>
              <w:adjustRightInd w:val="0"/>
              <w:snapToGrid w:val="0"/>
              <w:jc w:val="center"/>
              <w:rPr>
                <w:color w:val="000000"/>
                <w:sz w:val="24"/>
              </w:rPr>
            </w:pPr>
          </w:p>
        </w:tc>
        <w:tc>
          <w:tcPr>
            <w:tcW w:w="2458" w:type="dxa"/>
            <w:vAlign w:val="center"/>
          </w:tcPr>
          <w:p w:rsidR="00A15A39" w:rsidRDefault="00A15A39">
            <w:pPr>
              <w:adjustRightInd w:val="0"/>
              <w:snapToGrid w:val="0"/>
              <w:jc w:val="center"/>
              <w:rPr>
                <w:color w:val="000000"/>
                <w:sz w:val="24"/>
              </w:rPr>
            </w:pPr>
          </w:p>
        </w:tc>
        <w:tc>
          <w:tcPr>
            <w:tcW w:w="788" w:type="dxa"/>
            <w:vAlign w:val="center"/>
          </w:tcPr>
          <w:p w:rsidR="00A15A39" w:rsidRDefault="00A15A39">
            <w:pPr>
              <w:adjustRightInd w:val="0"/>
              <w:snapToGrid w:val="0"/>
              <w:jc w:val="center"/>
              <w:rPr>
                <w:color w:val="000000"/>
                <w:sz w:val="24"/>
              </w:rPr>
            </w:pPr>
          </w:p>
        </w:tc>
      </w:tr>
    </w:tbl>
    <w:p w:rsidR="00A15A39" w:rsidRDefault="00A15A39">
      <w:pPr>
        <w:tabs>
          <w:tab w:val="left" w:pos="1800"/>
          <w:tab w:val="left" w:pos="5580"/>
        </w:tabs>
        <w:jc w:val="left"/>
        <w:rPr>
          <w:color w:val="000000"/>
          <w:sz w:val="24"/>
        </w:rPr>
      </w:pPr>
    </w:p>
    <w:p w:rsidR="00A15A39" w:rsidRDefault="00137ADD">
      <w:pPr>
        <w:tabs>
          <w:tab w:val="left" w:pos="1800"/>
          <w:tab w:val="left" w:pos="5580"/>
        </w:tabs>
        <w:jc w:val="left"/>
        <w:rPr>
          <w:color w:val="000000"/>
          <w:sz w:val="24"/>
        </w:rPr>
      </w:pPr>
      <w:r>
        <w:rPr>
          <w:rFonts w:hint="eastAsia"/>
          <w:color w:val="000000"/>
          <w:sz w:val="24"/>
        </w:rPr>
        <w:t>注：</w:t>
      </w:r>
    </w:p>
    <w:p w:rsidR="00A15A39" w:rsidRDefault="00137ADD">
      <w:pPr>
        <w:tabs>
          <w:tab w:val="left" w:pos="1800"/>
          <w:tab w:val="left" w:pos="5580"/>
        </w:tabs>
        <w:jc w:val="left"/>
        <w:rPr>
          <w:sz w:val="24"/>
        </w:rPr>
      </w:pPr>
      <w:r>
        <w:rPr>
          <w:color w:val="000000"/>
          <w:sz w:val="24"/>
        </w:rPr>
        <w:t xml:space="preserve">1. </w:t>
      </w:r>
      <w:r>
        <w:rPr>
          <w:rFonts w:hint="eastAsia"/>
          <w:sz w:val="24"/>
        </w:rPr>
        <w:t>对合同条款中的所有要求，除本表所列明的所有偏离外，均视作供应商已对之理解和响应。</w:t>
      </w:r>
    </w:p>
    <w:p w:rsidR="00A15A39" w:rsidRDefault="00137ADD">
      <w:pPr>
        <w:tabs>
          <w:tab w:val="left" w:pos="1800"/>
          <w:tab w:val="left" w:pos="5580"/>
        </w:tabs>
        <w:jc w:val="left"/>
        <w:rPr>
          <w:color w:val="000000"/>
          <w:sz w:val="24"/>
        </w:rPr>
      </w:pPr>
      <w:r>
        <w:rPr>
          <w:sz w:val="24"/>
        </w:rPr>
        <w:t xml:space="preserve">2. </w:t>
      </w:r>
      <w:proofErr w:type="gramStart"/>
      <w:r>
        <w:rPr>
          <w:rFonts w:hint="eastAsia"/>
          <w:sz w:val="24"/>
        </w:rPr>
        <w:t>“偏离情况”列应</w:t>
      </w:r>
      <w:r>
        <w:rPr>
          <w:rFonts w:hint="eastAsia"/>
          <w:color w:val="000000"/>
          <w:sz w:val="24"/>
        </w:rPr>
        <w:t>据实</w:t>
      </w:r>
      <w:proofErr w:type="gramEnd"/>
      <w:r>
        <w:rPr>
          <w:rFonts w:hint="eastAsia"/>
          <w:sz w:val="24"/>
        </w:rPr>
        <w:t>填写“正偏离”或“负偏离”。</w:t>
      </w:r>
    </w:p>
    <w:p w:rsidR="00A15A39" w:rsidRDefault="00A15A39">
      <w:pPr>
        <w:spacing w:line="360" w:lineRule="auto"/>
        <w:rPr>
          <w:color w:val="000000"/>
          <w:sz w:val="24"/>
          <w:szCs w:val="20"/>
        </w:rPr>
      </w:pPr>
    </w:p>
    <w:p w:rsidR="00A15A39" w:rsidRDefault="00137ADD">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color w:val="000000"/>
          <w:sz w:val="24"/>
        </w:rPr>
        <w:t>_______________</w:t>
      </w:r>
    </w:p>
    <w:p w:rsidR="00A15A39" w:rsidRDefault="00137ADD">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rsidR="00A15A39" w:rsidRDefault="00137ADD">
      <w:pPr>
        <w:tabs>
          <w:tab w:val="left" w:pos="360"/>
        </w:tabs>
        <w:snapToGrid w:val="0"/>
        <w:spacing w:line="360" w:lineRule="auto"/>
        <w:outlineLvl w:val="1"/>
        <w:rPr>
          <w:color w:val="000000"/>
          <w:sz w:val="24"/>
          <w:szCs w:val="20"/>
        </w:rPr>
      </w:pPr>
      <w:r>
        <w:rPr>
          <w:color w:val="000000"/>
          <w:sz w:val="24"/>
          <w:szCs w:val="20"/>
        </w:rPr>
        <w:br w:type="page"/>
      </w:r>
      <w:r>
        <w:rPr>
          <w:sz w:val="24"/>
        </w:rPr>
        <w:lastRenderedPageBreak/>
        <w:t xml:space="preserve">10  </w:t>
      </w:r>
      <w:bookmarkEnd w:id="1718"/>
      <w:bookmarkEnd w:id="1719"/>
      <w:bookmarkEnd w:id="1720"/>
      <w:bookmarkEnd w:id="1721"/>
      <w:bookmarkEnd w:id="1722"/>
      <w:bookmarkEnd w:id="1723"/>
      <w:bookmarkEnd w:id="1724"/>
      <w:bookmarkEnd w:id="1725"/>
      <w:bookmarkEnd w:id="1726"/>
      <w:bookmarkEnd w:id="1727"/>
      <w:bookmarkEnd w:id="1728"/>
      <w:bookmarkEnd w:id="1729"/>
      <w:bookmarkEnd w:id="1730"/>
      <w:r>
        <w:rPr>
          <w:sz w:val="24"/>
        </w:rPr>
        <w:t>采购需求偏离表</w:t>
      </w:r>
    </w:p>
    <w:p w:rsidR="00A15A39" w:rsidRDefault="00137ADD">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rsidR="00A15A39" w:rsidRDefault="00137ADD">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     </w:t>
      </w:r>
      <w:r>
        <w:rPr>
          <w:color w:val="000000"/>
          <w:sz w:val="24"/>
        </w:rPr>
        <w:t>项目名称：</w:t>
      </w:r>
      <w:r>
        <w:rPr>
          <w:color w:val="000000"/>
          <w:sz w:val="24"/>
        </w:rPr>
        <w:t>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A15A39">
        <w:trPr>
          <w:trHeight w:val="1053"/>
          <w:jc w:val="center"/>
        </w:trPr>
        <w:tc>
          <w:tcPr>
            <w:tcW w:w="775" w:type="dxa"/>
            <w:vAlign w:val="center"/>
          </w:tcPr>
          <w:p w:rsidR="00A15A39" w:rsidRDefault="00137ADD">
            <w:pPr>
              <w:adjustRightInd w:val="0"/>
              <w:snapToGrid w:val="0"/>
              <w:jc w:val="center"/>
              <w:rPr>
                <w:color w:val="000000"/>
                <w:sz w:val="24"/>
              </w:rPr>
            </w:pPr>
            <w:r>
              <w:rPr>
                <w:color w:val="000000"/>
                <w:sz w:val="24"/>
              </w:rPr>
              <w:t>序号</w:t>
            </w:r>
          </w:p>
        </w:tc>
        <w:tc>
          <w:tcPr>
            <w:tcW w:w="1482" w:type="dxa"/>
            <w:vAlign w:val="center"/>
          </w:tcPr>
          <w:p w:rsidR="00A15A39" w:rsidRDefault="00137ADD">
            <w:pPr>
              <w:adjustRightInd w:val="0"/>
              <w:snapToGrid w:val="0"/>
              <w:jc w:val="center"/>
              <w:rPr>
                <w:color w:val="000000"/>
                <w:sz w:val="24"/>
              </w:rPr>
            </w:pPr>
            <w:r>
              <w:rPr>
                <w:color w:val="000000"/>
                <w:sz w:val="24"/>
              </w:rPr>
              <w:t>竞争性磋商文件条目号</w:t>
            </w:r>
            <w:r>
              <w:rPr>
                <w:color w:val="000000"/>
                <w:sz w:val="24"/>
              </w:rPr>
              <w:t>(</w:t>
            </w:r>
            <w:r>
              <w:rPr>
                <w:color w:val="000000"/>
                <w:sz w:val="24"/>
              </w:rPr>
              <w:t>页码</w:t>
            </w:r>
            <w:r>
              <w:rPr>
                <w:color w:val="000000"/>
                <w:sz w:val="24"/>
              </w:rPr>
              <w:t>)</w:t>
            </w:r>
          </w:p>
        </w:tc>
        <w:tc>
          <w:tcPr>
            <w:tcW w:w="2384" w:type="dxa"/>
            <w:vAlign w:val="center"/>
          </w:tcPr>
          <w:p w:rsidR="00A15A39" w:rsidRDefault="00137ADD">
            <w:pPr>
              <w:adjustRightInd w:val="0"/>
              <w:snapToGrid w:val="0"/>
              <w:jc w:val="center"/>
              <w:rPr>
                <w:color w:val="000000"/>
                <w:sz w:val="24"/>
              </w:rPr>
            </w:pPr>
            <w:r>
              <w:rPr>
                <w:color w:val="000000"/>
                <w:sz w:val="24"/>
              </w:rPr>
              <w:t>竞争性磋商文件要求</w:t>
            </w:r>
          </w:p>
        </w:tc>
        <w:tc>
          <w:tcPr>
            <w:tcW w:w="2126" w:type="dxa"/>
            <w:vAlign w:val="center"/>
          </w:tcPr>
          <w:p w:rsidR="00A15A39" w:rsidRDefault="00137ADD">
            <w:pPr>
              <w:adjustRightInd w:val="0"/>
              <w:snapToGrid w:val="0"/>
              <w:jc w:val="center"/>
              <w:rPr>
                <w:color w:val="000000"/>
                <w:sz w:val="24"/>
              </w:rPr>
            </w:pPr>
            <w:r>
              <w:rPr>
                <w:color w:val="000000"/>
                <w:sz w:val="24"/>
              </w:rPr>
              <w:t>响应内容</w:t>
            </w:r>
          </w:p>
        </w:tc>
        <w:tc>
          <w:tcPr>
            <w:tcW w:w="1875" w:type="dxa"/>
            <w:vAlign w:val="center"/>
          </w:tcPr>
          <w:p w:rsidR="00A15A39" w:rsidRDefault="00137ADD">
            <w:pPr>
              <w:adjustRightInd w:val="0"/>
              <w:snapToGrid w:val="0"/>
              <w:jc w:val="center"/>
              <w:rPr>
                <w:color w:val="000000"/>
                <w:sz w:val="24"/>
              </w:rPr>
            </w:pPr>
            <w:r>
              <w:rPr>
                <w:color w:val="000000"/>
                <w:sz w:val="24"/>
              </w:rPr>
              <w:t>偏离情况</w:t>
            </w:r>
          </w:p>
          <w:p w:rsidR="00A15A39" w:rsidRDefault="00137ADD">
            <w:pPr>
              <w:adjustRightInd w:val="0"/>
              <w:snapToGrid w:val="0"/>
              <w:jc w:val="center"/>
              <w:rPr>
                <w:color w:val="000000"/>
                <w:sz w:val="24"/>
              </w:rPr>
            </w:pPr>
            <w:r>
              <w:rPr>
                <w:color w:val="000000"/>
                <w:sz w:val="24"/>
                <w:szCs w:val="21"/>
              </w:rPr>
              <w:t>（据实填写）</w:t>
            </w:r>
          </w:p>
        </w:tc>
        <w:tc>
          <w:tcPr>
            <w:tcW w:w="1009" w:type="dxa"/>
            <w:vAlign w:val="center"/>
          </w:tcPr>
          <w:p w:rsidR="00A15A39" w:rsidRDefault="00137ADD">
            <w:pPr>
              <w:adjustRightInd w:val="0"/>
              <w:snapToGrid w:val="0"/>
              <w:jc w:val="center"/>
              <w:rPr>
                <w:color w:val="000000"/>
                <w:sz w:val="24"/>
              </w:rPr>
            </w:pPr>
            <w:r>
              <w:rPr>
                <w:color w:val="000000"/>
                <w:sz w:val="24"/>
              </w:rPr>
              <w:t>说明</w:t>
            </w:r>
          </w:p>
        </w:tc>
      </w:tr>
      <w:tr w:rsidR="00A15A39">
        <w:trPr>
          <w:trHeight w:val="930"/>
          <w:jc w:val="center"/>
        </w:trPr>
        <w:tc>
          <w:tcPr>
            <w:tcW w:w="775" w:type="dxa"/>
            <w:vAlign w:val="center"/>
          </w:tcPr>
          <w:p w:rsidR="00A15A39" w:rsidRDefault="00A15A39">
            <w:pPr>
              <w:adjustRightInd w:val="0"/>
              <w:snapToGrid w:val="0"/>
              <w:jc w:val="center"/>
              <w:rPr>
                <w:color w:val="000000"/>
                <w:sz w:val="24"/>
              </w:rPr>
            </w:pPr>
          </w:p>
        </w:tc>
        <w:tc>
          <w:tcPr>
            <w:tcW w:w="1482" w:type="dxa"/>
            <w:vAlign w:val="center"/>
          </w:tcPr>
          <w:p w:rsidR="00A15A39" w:rsidRDefault="00A15A39">
            <w:pPr>
              <w:adjustRightInd w:val="0"/>
              <w:snapToGrid w:val="0"/>
              <w:jc w:val="center"/>
              <w:rPr>
                <w:color w:val="000000"/>
                <w:sz w:val="24"/>
              </w:rPr>
            </w:pPr>
          </w:p>
        </w:tc>
        <w:tc>
          <w:tcPr>
            <w:tcW w:w="2384" w:type="dxa"/>
            <w:vAlign w:val="center"/>
          </w:tcPr>
          <w:p w:rsidR="00A15A39" w:rsidRDefault="00A15A39">
            <w:pPr>
              <w:adjustRightInd w:val="0"/>
              <w:snapToGrid w:val="0"/>
              <w:jc w:val="center"/>
              <w:rPr>
                <w:color w:val="000000"/>
                <w:sz w:val="24"/>
              </w:rPr>
            </w:pPr>
          </w:p>
        </w:tc>
        <w:tc>
          <w:tcPr>
            <w:tcW w:w="2126" w:type="dxa"/>
            <w:vAlign w:val="center"/>
          </w:tcPr>
          <w:p w:rsidR="00A15A39" w:rsidRDefault="00A15A39">
            <w:pPr>
              <w:adjustRightInd w:val="0"/>
              <w:snapToGrid w:val="0"/>
              <w:jc w:val="center"/>
              <w:rPr>
                <w:color w:val="000000"/>
                <w:sz w:val="24"/>
              </w:rPr>
            </w:pPr>
          </w:p>
        </w:tc>
        <w:tc>
          <w:tcPr>
            <w:tcW w:w="1875" w:type="dxa"/>
            <w:vAlign w:val="center"/>
          </w:tcPr>
          <w:p w:rsidR="00A15A39" w:rsidRDefault="00A15A39">
            <w:pPr>
              <w:adjustRightInd w:val="0"/>
              <w:snapToGrid w:val="0"/>
              <w:jc w:val="center"/>
              <w:rPr>
                <w:color w:val="000000"/>
                <w:sz w:val="24"/>
              </w:rPr>
            </w:pPr>
          </w:p>
        </w:tc>
        <w:tc>
          <w:tcPr>
            <w:tcW w:w="1009" w:type="dxa"/>
            <w:vAlign w:val="center"/>
          </w:tcPr>
          <w:p w:rsidR="00A15A39" w:rsidRDefault="00A15A39">
            <w:pPr>
              <w:adjustRightInd w:val="0"/>
              <w:snapToGrid w:val="0"/>
              <w:jc w:val="center"/>
              <w:rPr>
                <w:color w:val="000000"/>
                <w:sz w:val="24"/>
              </w:rPr>
            </w:pPr>
          </w:p>
        </w:tc>
      </w:tr>
      <w:tr w:rsidR="00A15A39">
        <w:trPr>
          <w:trHeight w:val="930"/>
          <w:jc w:val="center"/>
        </w:trPr>
        <w:tc>
          <w:tcPr>
            <w:tcW w:w="775" w:type="dxa"/>
            <w:vAlign w:val="center"/>
          </w:tcPr>
          <w:p w:rsidR="00A15A39" w:rsidRDefault="00A15A39">
            <w:pPr>
              <w:adjustRightInd w:val="0"/>
              <w:snapToGrid w:val="0"/>
              <w:jc w:val="center"/>
              <w:rPr>
                <w:color w:val="000000"/>
                <w:sz w:val="24"/>
              </w:rPr>
            </w:pPr>
          </w:p>
        </w:tc>
        <w:tc>
          <w:tcPr>
            <w:tcW w:w="1482" w:type="dxa"/>
            <w:vAlign w:val="center"/>
          </w:tcPr>
          <w:p w:rsidR="00A15A39" w:rsidRDefault="00A15A39">
            <w:pPr>
              <w:adjustRightInd w:val="0"/>
              <w:snapToGrid w:val="0"/>
              <w:jc w:val="center"/>
              <w:rPr>
                <w:color w:val="000000"/>
                <w:sz w:val="24"/>
              </w:rPr>
            </w:pPr>
          </w:p>
        </w:tc>
        <w:tc>
          <w:tcPr>
            <w:tcW w:w="2384" w:type="dxa"/>
            <w:vAlign w:val="center"/>
          </w:tcPr>
          <w:p w:rsidR="00A15A39" w:rsidRDefault="00A15A39">
            <w:pPr>
              <w:adjustRightInd w:val="0"/>
              <w:snapToGrid w:val="0"/>
              <w:jc w:val="center"/>
              <w:rPr>
                <w:color w:val="000000"/>
                <w:sz w:val="24"/>
              </w:rPr>
            </w:pPr>
          </w:p>
        </w:tc>
        <w:tc>
          <w:tcPr>
            <w:tcW w:w="2126" w:type="dxa"/>
            <w:vAlign w:val="center"/>
          </w:tcPr>
          <w:p w:rsidR="00A15A39" w:rsidRDefault="00A15A39">
            <w:pPr>
              <w:adjustRightInd w:val="0"/>
              <w:snapToGrid w:val="0"/>
              <w:jc w:val="center"/>
              <w:rPr>
                <w:color w:val="000000"/>
                <w:sz w:val="24"/>
              </w:rPr>
            </w:pPr>
          </w:p>
        </w:tc>
        <w:tc>
          <w:tcPr>
            <w:tcW w:w="1875" w:type="dxa"/>
            <w:vAlign w:val="center"/>
          </w:tcPr>
          <w:p w:rsidR="00A15A39" w:rsidRDefault="00A15A39">
            <w:pPr>
              <w:adjustRightInd w:val="0"/>
              <w:snapToGrid w:val="0"/>
              <w:jc w:val="center"/>
              <w:rPr>
                <w:color w:val="000000"/>
                <w:sz w:val="24"/>
              </w:rPr>
            </w:pPr>
          </w:p>
        </w:tc>
        <w:tc>
          <w:tcPr>
            <w:tcW w:w="1009" w:type="dxa"/>
            <w:vAlign w:val="center"/>
          </w:tcPr>
          <w:p w:rsidR="00A15A39" w:rsidRDefault="00A15A39">
            <w:pPr>
              <w:adjustRightInd w:val="0"/>
              <w:snapToGrid w:val="0"/>
              <w:jc w:val="center"/>
              <w:rPr>
                <w:color w:val="000000"/>
                <w:sz w:val="24"/>
              </w:rPr>
            </w:pPr>
          </w:p>
        </w:tc>
      </w:tr>
      <w:tr w:rsidR="00A15A39">
        <w:trPr>
          <w:trHeight w:val="930"/>
          <w:jc w:val="center"/>
        </w:trPr>
        <w:tc>
          <w:tcPr>
            <w:tcW w:w="775" w:type="dxa"/>
            <w:vAlign w:val="center"/>
          </w:tcPr>
          <w:p w:rsidR="00A15A39" w:rsidRDefault="00A15A39">
            <w:pPr>
              <w:adjustRightInd w:val="0"/>
              <w:snapToGrid w:val="0"/>
              <w:jc w:val="center"/>
              <w:rPr>
                <w:color w:val="000000"/>
                <w:sz w:val="24"/>
              </w:rPr>
            </w:pPr>
          </w:p>
        </w:tc>
        <w:tc>
          <w:tcPr>
            <w:tcW w:w="1482" w:type="dxa"/>
            <w:vAlign w:val="center"/>
          </w:tcPr>
          <w:p w:rsidR="00A15A39" w:rsidRDefault="00A15A39">
            <w:pPr>
              <w:adjustRightInd w:val="0"/>
              <w:snapToGrid w:val="0"/>
              <w:jc w:val="center"/>
              <w:rPr>
                <w:color w:val="000000"/>
                <w:sz w:val="24"/>
              </w:rPr>
            </w:pPr>
          </w:p>
        </w:tc>
        <w:tc>
          <w:tcPr>
            <w:tcW w:w="2384" w:type="dxa"/>
            <w:vAlign w:val="center"/>
          </w:tcPr>
          <w:p w:rsidR="00A15A39" w:rsidRDefault="00A15A39">
            <w:pPr>
              <w:adjustRightInd w:val="0"/>
              <w:snapToGrid w:val="0"/>
              <w:jc w:val="center"/>
              <w:rPr>
                <w:color w:val="000000"/>
                <w:sz w:val="24"/>
              </w:rPr>
            </w:pPr>
          </w:p>
        </w:tc>
        <w:tc>
          <w:tcPr>
            <w:tcW w:w="2126" w:type="dxa"/>
            <w:vAlign w:val="center"/>
          </w:tcPr>
          <w:p w:rsidR="00A15A39" w:rsidRDefault="00A15A39">
            <w:pPr>
              <w:adjustRightInd w:val="0"/>
              <w:snapToGrid w:val="0"/>
              <w:jc w:val="center"/>
              <w:rPr>
                <w:color w:val="000000"/>
                <w:sz w:val="24"/>
              </w:rPr>
            </w:pPr>
          </w:p>
        </w:tc>
        <w:tc>
          <w:tcPr>
            <w:tcW w:w="1875" w:type="dxa"/>
            <w:vAlign w:val="center"/>
          </w:tcPr>
          <w:p w:rsidR="00A15A39" w:rsidRDefault="00A15A39">
            <w:pPr>
              <w:adjustRightInd w:val="0"/>
              <w:snapToGrid w:val="0"/>
              <w:jc w:val="center"/>
              <w:rPr>
                <w:color w:val="000000"/>
                <w:sz w:val="24"/>
              </w:rPr>
            </w:pPr>
          </w:p>
        </w:tc>
        <w:tc>
          <w:tcPr>
            <w:tcW w:w="1009" w:type="dxa"/>
            <w:vAlign w:val="center"/>
          </w:tcPr>
          <w:p w:rsidR="00A15A39" w:rsidRDefault="00A15A39">
            <w:pPr>
              <w:adjustRightInd w:val="0"/>
              <w:snapToGrid w:val="0"/>
              <w:jc w:val="center"/>
              <w:rPr>
                <w:color w:val="000000"/>
                <w:sz w:val="24"/>
              </w:rPr>
            </w:pPr>
          </w:p>
        </w:tc>
      </w:tr>
      <w:tr w:rsidR="00A15A39">
        <w:trPr>
          <w:trHeight w:val="930"/>
          <w:jc w:val="center"/>
        </w:trPr>
        <w:tc>
          <w:tcPr>
            <w:tcW w:w="775" w:type="dxa"/>
            <w:vAlign w:val="center"/>
          </w:tcPr>
          <w:p w:rsidR="00A15A39" w:rsidRDefault="00A15A39">
            <w:pPr>
              <w:adjustRightInd w:val="0"/>
              <w:snapToGrid w:val="0"/>
              <w:jc w:val="center"/>
              <w:rPr>
                <w:color w:val="000000"/>
                <w:sz w:val="24"/>
              </w:rPr>
            </w:pPr>
          </w:p>
        </w:tc>
        <w:tc>
          <w:tcPr>
            <w:tcW w:w="1482" w:type="dxa"/>
            <w:vAlign w:val="center"/>
          </w:tcPr>
          <w:p w:rsidR="00A15A39" w:rsidRDefault="00A15A39">
            <w:pPr>
              <w:adjustRightInd w:val="0"/>
              <w:snapToGrid w:val="0"/>
              <w:jc w:val="center"/>
              <w:rPr>
                <w:color w:val="000000"/>
                <w:sz w:val="24"/>
              </w:rPr>
            </w:pPr>
          </w:p>
        </w:tc>
        <w:tc>
          <w:tcPr>
            <w:tcW w:w="2384" w:type="dxa"/>
            <w:vAlign w:val="center"/>
          </w:tcPr>
          <w:p w:rsidR="00A15A39" w:rsidRDefault="00A15A39">
            <w:pPr>
              <w:adjustRightInd w:val="0"/>
              <w:snapToGrid w:val="0"/>
              <w:jc w:val="center"/>
              <w:rPr>
                <w:color w:val="000000"/>
                <w:sz w:val="24"/>
              </w:rPr>
            </w:pPr>
          </w:p>
        </w:tc>
        <w:tc>
          <w:tcPr>
            <w:tcW w:w="2126" w:type="dxa"/>
            <w:vAlign w:val="center"/>
          </w:tcPr>
          <w:p w:rsidR="00A15A39" w:rsidRDefault="00A15A39">
            <w:pPr>
              <w:adjustRightInd w:val="0"/>
              <w:snapToGrid w:val="0"/>
              <w:jc w:val="center"/>
              <w:rPr>
                <w:color w:val="000000"/>
                <w:sz w:val="24"/>
              </w:rPr>
            </w:pPr>
          </w:p>
        </w:tc>
        <w:tc>
          <w:tcPr>
            <w:tcW w:w="1875" w:type="dxa"/>
            <w:vAlign w:val="center"/>
          </w:tcPr>
          <w:p w:rsidR="00A15A39" w:rsidRDefault="00A15A39">
            <w:pPr>
              <w:adjustRightInd w:val="0"/>
              <w:snapToGrid w:val="0"/>
              <w:jc w:val="center"/>
              <w:rPr>
                <w:color w:val="000000"/>
                <w:sz w:val="24"/>
              </w:rPr>
            </w:pPr>
          </w:p>
        </w:tc>
        <w:tc>
          <w:tcPr>
            <w:tcW w:w="1009" w:type="dxa"/>
            <w:vAlign w:val="center"/>
          </w:tcPr>
          <w:p w:rsidR="00A15A39" w:rsidRDefault="00A15A39">
            <w:pPr>
              <w:adjustRightInd w:val="0"/>
              <w:snapToGrid w:val="0"/>
              <w:jc w:val="center"/>
              <w:rPr>
                <w:color w:val="000000"/>
                <w:sz w:val="24"/>
              </w:rPr>
            </w:pPr>
          </w:p>
        </w:tc>
      </w:tr>
      <w:tr w:rsidR="00A15A39">
        <w:trPr>
          <w:trHeight w:val="930"/>
          <w:jc w:val="center"/>
        </w:trPr>
        <w:tc>
          <w:tcPr>
            <w:tcW w:w="775" w:type="dxa"/>
            <w:vAlign w:val="center"/>
          </w:tcPr>
          <w:p w:rsidR="00A15A39" w:rsidRDefault="00A15A39">
            <w:pPr>
              <w:adjustRightInd w:val="0"/>
              <w:snapToGrid w:val="0"/>
              <w:jc w:val="center"/>
              <w:rPr>
                <w:color w:val="000000"/>
                <w:sz w:val="24"/>
              </w:rPr>
            </w:pPr>
          </w:p>
        </w:tc>
        <w:tc>
          <w:tcPr>
            <w:tcW w:w="1482" w:type="dxa"/>
            <w:vAlign w:val="center"/>
          </w:tcPr>
          <w:p w:rsidR="00A15A39" w:rsidRDefault="00A15A39">
            <w:pPr>
              <w:adjustRightInd w:val="0"/>
              <w:snapToGrid w:val="0"/>
              <w:jc w:val="center"/>
              <w:rPr>
                <w:color w:val="000000"/>
                <w:sz w:val="24"/>
              </w:rPr>
            </w:pPr>
          </w:p>
        </w:tc>
        <w:tc>
          <w:tcPr>
            <w:tcW w:w="2384" w:type="dxa"/>
            <w:vAlign w:val="center"/>
          </w:tcPr>
          <w:p w:rsidR="00A15A39" w:rsidRDefault="00A15A39">
            <w:pPr>
              <w:adjustRightInd w:val="0"/>
              <w:snapToGrid w:val="0"/>
              <w:jc w:val="center"/>
              <w:rPr>
                <w:color w:val="000000"/>
                <w:sz w:val="24"/>
              </w:rPr>
            </w:pPr>
          </w:p>
        </w:tc>
        <w:tc>
          <w:tcPr>
            <w:tcW w:w="2126" w:type="dxa"/>
            <w:vAlign w:val="center"/>
          </w:tcPr>
          <w:p w:rsidR="00A15A39" w:rsidRDefault="00A15A39">
            <w:pPr>
              <w:adjustRightInd w:val="0"/>
              <w:snapToGrid w:val="0"/>
              <w:jc w:val="center"/>
              <w:rPr>
                <w:color w:val="000000"/>
                <w:sz w:val="24"/>
              </w:rPr>
            </w:pPr>
          </w:p>
        </w:tc>
        <w:tc>
          <w:tcPr>
            <w:tcW w:w="1875" w:type="dxa"/>
            <w:vAlign w:val="center"/>
          </w:tcPr>
          <w:p w:rsidR="00A15A39" w:rsidRDefault="00A15A39">
            <w:pPr>
              <w:adjustRightInd w:val="0"/>
              <w:snapToGrid w:val="0"/>
              <w:jc w:val="center"/>
              <w:rPr>
                <w:color w:val="000000"/>
                <w:sz w:val="24"/>
              </w:rPr>
            </w:pPr>
          </w:p>
        </w:tc>
        <w:tc>
          <w:tcPr>
            <w:tcW w:w="1009" w:type="dxa"/>
            <w:vAlign w:val="center"/>
          </w:tcPr>
          <w:p w:rsidR="00A15A39" w:rsidRDefault="00A15A39">
            <w:pPr>
              <w:adjustRightInd w:val="0"/>
              <w:snapToGrid w:val="0"/>
              <w:jc w:val="center"/>
              <w:rPr>
                <w:color w:val="000000"/>
                <w:sz w:val="24"/>
              </w:rPr>
            </w:pPr>
          </w:p>
        </w:tc>
      </w:tr>
      <w:tr w:rsidR="00A15A39">
        <w:trPr>
          <w:trHeight w:val="930"/>
          <w:jc w:val="center"/>
        </w:trPr>
        <w:tc>
          <w:tcPr>
            <w:tcW w:w="775" w:type="dxa"/>
            <w:vAlign w:val="center"/>
          </w:tcPr>
          <w:p w:rsidR="00A15A39" w:rsidRDefault="00A15A39">
            <w:pPr>
              <w:adjustRightInd w:val="0"/>
              <w:snapToGrid w:val="0"/>
              <w:jc w:val="center"/>
              <w:rPr>
                <w:color w:val="000000"/>
                <w:sz w:val="24"/>
              </w:rPr>
            </w:pPr>
          </w:p>
        </w:tc>
        <w:tc>
          <w:tcPr>
            <w:tcW w:w="1482" w:type="dxa"/>
            <w:vAlign w:val="center"/>
          </w:tcPr>
          <w:p w:rsidR="00A15A39" w:rsidRDefault="00A15A39">
            <w:pPr>
              <w:adjustRightInd w:val="0"/>
              <w:snapToGrid w:val="0"/>
              <w:jc w:val="center"/>
              <w:rPr>
                <w:color w:val="000000"/>
                <w:sz w:val="24"/>
              </w:rPr>
            </w:pPr>
          </w:p>
        </w:tc>
        <w:tc>
          <w:tcPr>
            <w:tcW w:w="2384" w:type="dxa"/>
            <w:vAlign w:val="center"/>
          </w:tcPr>
          <w:p w:rsidR="00A15A39" w:rsidRDefault="00A15A39">
            <w:pPr>
              <w:adjustRightInd w:val="0"/>
              <w:snapToGrid w:val="0"/>
              <w:jc w:val="center"/>
              <w:rPr>
                <w:color w:val="000000"/>
                <w:sz w:val="24"/>
              </w:rPr>
            </w:pPr>
          </w:p>
        </w:tc>
        <w:tc>
          <w:tcPr>
            <w:tcW w:w="2126" w:type="dxa"/>
            <w:vAlign w:val="center"/>
          </w:tcPr>
          <w:p w:rsidR="00A15A39" w:rsidRDefault="00A15A39">
            <w:pPr>
              <w:adjustRightInd w:val="0"/>
              <w:snapToGrid w:val="0"/>
              <w:jc w:val="center"/>
              <w:rPr>
                <w:color w:val="000000"/>
                <w:sz w:val="24"/>
              </w:rPr>
            </w:pPr>
          </w:p>
        </w:tc>
        <w:tc>
          <w:tcPr>
            <w:tcW w:w="1875" w:type="dxa"/>
            <w:vAlign w:val="center"/>
          </w:tcPr>
          <w:p w:rsidR="00A15A39" w:rsidRDefault="00A15A39">
            <w:pPr>
              <w:adjustRightInd w:val="0"/>
              <w:snapToGrid w:val="0"/>
              <w:jc w:val="center"/>
              <w:rPr>
                <w:color w:val="000000"/>
                <w:sz w:val="24"/>
              </w:rPr>
            </w:pPr>
          </w:p>
        </w:tc>
        <w:tc>
          <w:tcPr>
            <w:tcW w:w="1009" w:type="dxa"/>
            <w:vAlign w:val="center"/>
          </w:tcPr>
          <w:p w:rsidR="00A15A39" w:rsidRDefault="00A15A39">
            <w:pPr>
              <w:adjustRightInd w:val="0"/>
              <w:snapToGrid w:val="0"/>
              <w:jc w:val="center"/>
              <w:rPr>
                <w:color w:val="000000"/>
                <w:sz w:val="24"/>
              </w:rPr>
            </w:pPr>
          </w:p>
        </w:tc>
      </w:tr>
    </w:tbl>
    <w:p w:rsidR="00A15A39" w:rsidRDefault="00A15A39">
      <w:pPr>
        <w:tabs>
          <w:tab w:val="left" w:pos="1800"/>
          <w:tab w:val="left" w:pos="5580"/>
        </w:tabs>
        <w:spacing w:line="360" w:lineRule="auto"/>
        <w:ind w:firstLineChars="150" w:firstLine="360"/>
        <w:jc w:val="left"/>
        <w:rPr>
          <w:color w:val="000000"/>
          <w:sz w:val="24"/>
          <w:u w:val="single"/>
        </w:rPr>
      </w:pPr>
    </w:p>
    <w:p w:rsidR="00A15A39" w:rsidRDefault="00A15A39">
      <w:pPr>
        <w:tabs>
          <w:tab w:val="left" w:pos="1800"/>
          <w:tab w:val="left" w:pos="5580"/>
        </w:tabs>
        <w:spacing w:line="360" w:lineRule="auto"/>
        <w:ind w:firstLineChars="150" w:firstLine="360"/>
        <w:jc w:val="left"/>
        <w:rPr>
          <w:color w:val="000000"/>
          <w:sz w:val="24"/>
          <w:u w:val="single"/>
        </w:rPr>
      </w:pPr>
    </w:p>
    <w:p w:rsidR="00A15A39" w:rsidRDefault="00137ADD">
      <w:pPr>
        <w:tabs>
          <w:tab w:val="left" w:pos="1800"/>
          <w:tab w:val="left" w:pos="5580"/>
        </w:tabs>
        <w:jc w:val="left"/>
        <w:rPr>
          <w:color w:val="000000"/>
          <w:sz w:val="24"/>
        </w:rPr>
      </w:pPr>
      <w:r>
        <w:rPr>
          <w:color w:val="000000"/>
          <w:sz w:val="24"/>
        </w:rPr>
        <w:t>注：</w:t>
      </w:r>
    </w:p>
    <w:p w:rsidR="00A15A39" w:rsidRDefault="00137ADD">
      <w:pPr>
        <w:tabs>
          <w:tab w:val="left" w:pos="1800"/>
          <w:tab w:val="left" w:pos="5580"/>
        </w:tabs>
        <w:jc w:val="left"/>
        <w:rPr>
          <w:sz w:val="24"/>
        </w:rPr>
      </w:pPr>
      <w:r>
        <w:rPr>
          <w:rFonts w:hint="eastAsia"/>
          <w:color w:val="000000"/>
          <w:sz w:val="24"/>
        </w:rPr>
        <w:t>1</w:t>
      </w:r>
      <w:r>
        <w:rPr>
          <w:color w:val="000000"/>
          <w:sz w:val="24"/>
        </w:rPr>
        <w:t xml:space="preserve">. </w:t>
      </w:r>
      <w:r>
        <w:rPr>
          <w:sz w:val="24"/>
        </w:rPr>
        <w:t>对竞争性磋商文件中的所有商务、技术要求，除本表所列明的所有偏离外，均视作供应商已对之理解和响应。此表中若无任何文字说明，内容为空白的</w:t>
      </w:r>
      <w:r>
        <w:rPr>
          <w:b/>
          <w:sz w:val="24"/>
        </w:rPr>
        <w:t>响应无效</w:t>
      </w:r>
      <w:r>
        <w:rPr>
          <w:sz w:val="24"/>
        </w:rPr>
        <w:t>。</w:t>
      </w:r>
    </w:p>
    <w:p w:rsidR="00A15A39" w:rsidRDefault="00137ADD">
      <w:pPr>
        <w:tabs>
          <w:tab w:val="left" w:pos="1800"/>
          <w:tab w:val="left" w:pos="5580"/>
        </w:tabs>
        <w:jc w:val="left"/>
        <w:rPr>
          <w:color w:val="000000"/>
          <w:sz w:val="24"/>
        </w:rPr>
      </w:pPr>
      <w:r>
        <w:rPr>
          <w:sz w:val="24"/>
        </w:rPr>
        <w:t>2.</w:t>
      </w:r>
      <w:proofErr w:type="gramStart"/>
      <w:r>
        <w:rPr>
          <w:rFonts w:hint="eastAsia"/>
          <w:sz w:val="24"/>
        </w:rPr>
        <w:t>“偏离情况”列应</w:t>
      </w:r>
      <w:r>
        <w:rPr>
          <w:rFonts w:hint="eastAsia"/>
          <w:color w:val="000000"/>
          <w:sz w:val="24"/>
        </w:rPr>
        <w:t>据实</w:t>
      </w:r>
      <w:proofErr w:type="gramEnd"/>
      <w:r>
        <w:rPr>
          <w:rFonts w:hint="eastAsia"/>
          <w:sz w:val="24"/>
        </w:rPr>
        <w:t>填写“正偏离”或“负偏离”。</w:t>
      </w:r>
    </w:p>
    <w:p w:rsidR="00A15A39" w:rsidRDefault="00A15A39">
      <w:pPr>
        <w:tabs>
          <w:tab w:val="left" w:pos="1800"/>
          <w:tab w:val="left" w:pos="5580"/>
        </w:tabs>
        <w:jc w:val="left"/>
        <w:rPr>
          <w:color w:val="000000"/>
          <w:sz w:val="24"/>
        </w:rPr>
      </w:pPr>
    </w:p>
    <w:p w:rsidR="00A15A39" w:rsidRDefault="00A15A39">
      <w:pPr>
        <w:rPr>
          <w:color w:val="000000"/>
          <w:sz w:val="24"/>
          <w:szCs w:val="20"/>
        </w:rPr>
      </w:pPr>
    </w:p>
    <w:p w:rsidR="00A15A39" w:rsidRDefault="00137ADD">
      <w:pPr>
        <w:autoSpaceDE w:val="0"/>
        <w:autoSpaceDN w:val="0"/>
        <w:adjustRightInd w:val="0"/>
        <w:snapToGrid w:val="0"/>
        <w:spacing w:before="25" w:after="25" w:line="360" w:lineRule="auto"/>
        <w:ind w:right="360"/>
        <w:jc w:val="left"/>
        <w:rPr>
          <w:color w:val="000000"/>
          <w:sz w:val="24"/>
          <w:lang w:val="zh-CN"/>
        </w:rPr>
      </w:pPr>
      <w:r>
        <w:rPr>
          <w:color w:val="000000"/>
          <w:sz w:val="24"/>
        </w:rPr>
        <w:t>供应商名称（加盖公章）</w:t>
      </w:r>
      <w:r>
        <w:rPr>
          <w:color w:val="000000"/>
          <w:sz w:val="24"/>
          <w:lang w:val="zh-CN"/>
        </w:rPr>
        <w:t>：</w:t>
      </w:r>
      <w:r>
        <w:rPr>
          <w:sz w:val="24"/>
        </w:rPr>
        <w:t>______</w:t>
      </w:r>
    </w:p>
    <w:p w:rsidR="00A15A39" w:rsidRDefault="00137ADD">
      <w:pPr>
        <w:autoSpaceDE w:val="0"/>
        <w:autoSpaceDN w:val="0"/>
        <w:adjustRightInd w:val="0"/>
        <w:snapToGrid w:val="0"/>
        <w:spacing w:before="25" w:after="25" w:line="360" w:lineRule="auto"/>
        <w:ind w:right="360"/>
        <w:jc w:val="left"/>
        <w:rPr>
          <w:color w:val="000000"/>
          <w:sz w:val="24"/>
          <w:szCs w:val="20"/>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rsidR="00A15A39" w:rsidRDefault="00137ADD">
      <w:r>
        <w:br w:type="page"/>
      </w:r>
    </w:p>
    <w:p w:rsidR="00A15A39" w:rsidRDefault="00137ADD">
      <w:pPr>
        <w:tabs>
          <w:tab w:val="left" w:pos="360"/>
        </w:tabs>
        <w:snapToGrid w:val="0"/>
        <w:spacing w:line="360" w:lineRule="auto"/>
        <w:outlineLvl w:val="1"/>
        <w:rPr>
          <w:color w:val="000000"/>
          <w:sz w:val="24"/>
          <w:szCs w:val="20"/>
        </w:rPr>
      </w:pPr>
      <w:r>
        <w:rPr>
          <w:sz w:val="24"/>
        </w:rPr>
        <w:lastRenderedPageBreak/>
        <w:t xml:space="preserve">11  </w:t>
      </w:r>
      <w:r>
        <w:rPr>
          <w:sz w:val="24"/>
        </w:rPr>
        <w:t>拟分包情况说明（类型二）</w:t>
      </w:r>
    </w:p>
    <w:p w:rsidR="00A15A39" w:rsidRDefault="00A15A39">
      <w:pPr>
        <w:autoSpaceDE w:val="0"/>
        <w:autoSpaceDN w:val="0"/>
        <w:adjustRightInd w:val="0"/>
        <w:jc w:val="center"/>
        <w:rPr>
          <w:color w:val="000000"/>
          <w:sz w:val="30"/>
          <w:szCs w:val="30"/>
        </w:rPr>
      </w:pPr>
    </w:p>
    <w:p w:rsidR="00A15A39" w:rsidRDefault="00137ADD">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rsidR="00A15A39" w:rsidRDefault="00137ADD">
      <w:pPr>
        <w:tabs>
          <w:tab w:val="left" w:pos="5580"/>
        </w:tabs>
        <w:spacing w:line="360" w:lineRule="auto"/>
        <w:rPr>
          <w:color w:val="000000"/>
          <w:sz w:val="24"/>
        </w:rPr>
      </w:pPr>
      <w:r>
        <w:rPr>
          <w:color w:val="000000"/>
          <w:sz w:val="24"/>
        </w:rPr>
        <w:t>致：</w:t>
      </w:r>
      <w:r>
        <w:rPr>
          <w:color w:val="000000"/>
          <w:sz w:val="24"/>
          <w:u w:val="single"/>
        </w:rPr>
        <w:t>（采购人或采购代理机构）</w:t>
      </w:r>
    </w:p>
    <w:p w:rsidR="00A15A39" w:rsidRDefault="00137ADD">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w:t>
      </w:r>
      <w:r>
        <w:rPr>
          <w:sz w:val="24"/>
        </w:rPr>
        <w:t>项目（填写采购项目名称）中</w:t>
      </w:r>
      <w:r>
        <w:rPr>
          <w:sz w:val="24"/>
        </w:rPr>
        <w:t>___</w:t>
      </w:r>
      <w:r>
        <w:rPr>
          <w:sz w:val="24"/>
        </w:rPr>
        <w:t>包（填写包号）的磋商。</w:t>
      </w:r>
      <w:proofErr w:type="gramStart"/>
      <w:r>
        <w:rPr>
          <w:sz w:val="24"/>
        </w:rPr>
        <w:t>拟签订</w:t>
      </w:r>
      <w:proofErr w:type="gramEnd"/>
      <w:r>
        <w:rPr>
          <w:sz w:val="24"/>
        </w:rPr>
        <w:t>分包合同的单位情况如下表所示，我单位承诺一旦在该项目中获得采购合同将按下表所列情况进行分包，同时承诺分包承担主体</w:t>
      </w:r>
      <w:proofErr w:type="gramStart"/>
      <w:r>
        <w:rPr>
          <w:sz w:val="24"/>
        </w:rPr>
        <w:t>不</w:t>
      </w:r>
      <w:proofErr w:type="gramEnd"/>
      <w:r>
        <w:rPr>
          <w:sz w:val="24"/>
        </w:rPr>
        <w:t>再次分包。</w:t>
      </w: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7"/>
        <w:gridCol w:w="1286"/>
        <w:gridCol w:w="1512"/>
        <w:gridCol w:w="1125"/>
        <w:gridCol w:w="1560"/>
        <w:gridCol w:w="1497"/>
        <w:gridCol w:w="1563"/>
      </w:tblGrid>
      <w:tr w:rsidR="00A15A39">
        <w:trPr>
          <w:trHeight w:val="549"/>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A15A39" w:rsidRDefault="00137ADD">
            <w:pPr>
              <w:pStyle w:val="TableParagraph"/>
              <w:jc w:val="center"/>
              <w:rPr>
                <w:sz w:val="24"/>
              </w:rPr>
            </w:pPr>
            <w:r>
              <w:rPr>
                <w:rFonts w:hint="eastAsia"/>
                <w:sz w:val="24"/>
              </w:rPr>
              <w:t>序号</w:t>
            </w:r>
          </w:p>
        </w:tc>
        <w:tc>
          <w:tcPr>
            <w:tcW w:w="1287" w:type="dxa"/>
            <w:tcBorders>
              <w:top w:val="single" w:sz="4" w:space="0" w:color="000000"/>
              <w:left w:val="single" w:sz="4" w:space="0" w:color="000000"/>
              <w:bottom w:val="single" w:sz="4" w:space="0" w:color="000000"/>
              <w:right w:val="single" w:sz="4" w:space="0" w:color="000000"/>
            </w:tcBorders>
            <w:vAlign w:val="center"/>
          </w:tcPr>
          <w:p w:rsidR="00A15A39" w:rsidRDefault="00137ADD">
            <w:pPr>
              <w:pStyle w:val="TableParagraph"/>
              <w:jc w:val="center"/>
              <w:rPr>
                <w:sz w:val="24"/>
              </w:rPr>
            </w:pPr>
            <w:r>
              <w:rPr>
                <w:rFonts w:hint="eastAsia"/>
                <w:sz w:val="24"/>
              </w:rPr>
              <w:t>分包承担</w:t>
            </w:r>
          </w:p>
          <w:p w:rsidR="00A15A39" w:rsidRDefault="00137ADD">
            <w:pPr>
              <w:pStyle w:val="TableParagraph"/>
              <w:jc w:val="center"/>
              <w:rPr>
                <w:sz w:val="24"/>
              </w:rPr>
            </w:pPr>
            <w:r>
              <w:rPr>
                <w:rFonts w:hint="eastAsia"/>
                <w:sz w:val="24"/>
              </w:rPr>
              <w:t>主体名称</w:t>
            </w:r>
          </w:p>
        </w:tc>
        <w:tc>
          <w:tcPr>
            <w:tcW w:w="1513" w:type="dxa"/>
            <w:tcBorders>
              <w:top w:val="single" w:sz="4" w:space="0" w:color="000000"/>
              <w:left w:val="single" w:sz="4" w:space="0" w:color="000000"/>
              <w:bottom w:val="single" w:sz="4" w:space="0" w:color="000000"/>
              <w:right w:val="single" w:sz="4" w:space="0" w:color="000000"/>
            </w:tcBorders>
            <w:vAlign w:val="center"/>
          </w:tcPr>
          <w:p w:rsidR="00A15A39" w:rsidRDefault="00137ADD">
            <w:pPr>
              <w:pStyle w:val="TableParagraph"/>
              <w:jc w:val="center"/>
              <w:rPr>
                <w:sz w:val="24"/>
                <w:lang w:eastAsia="zh-CN"/>
              </w:rPr>
            </w:pPr>
            <w:r>
              <w:rPr>
                <w:rFonts w:hint="eastAsia"/>
                <w:sz w:val="24"/>
                <w:lang w:eastAsia="zh-CN"/>
              </w:rPr>
              <w:t>分包承担</w:t>
            </w:r>
          </w:p>
          <w:p w:rsidR="00A15A39" w:rsidRDefault="00137ADD">
            <w:pPr>
              <w:pStyle w:val="TableParagraph"/>
              <w:jc w:val="center"/>
              <w:rPr>
                <w:sz w:val="24"/>
                <w:lang w:eastAsia="zh-CN"/>
              </w:rPr>
            </w:pPr>
            <w:r>
              <w:rPr>
                <w:rFonts w:hint="eastAsia"/>
                <w:sz w:val="24"/>
                <w:lang w:eastAsia="zh-CN"/>
              </w:rPr>
              <w:t>主体类型</w:t>
            </w:r>
          </w:p>
          <w:p w:rsidR="00A15A39" w:rsidRDefault="00137ADD">
            <w:pPr>
              <w:pStyle w:val="TableParagraph"/>
              <w:jc w:val="center"/>
              <w:rPr>
                <w:sz w:val="24"/>
                <w:lang w:eastAsia="zh-CN"/>
              </w:rPr>
            </w:pPr>
            <w:r>
              <w:rPr>
                <w:rFonts w:hint="eastAsia"/>
                <w:sz w:val="24"/>
                <w:lang w:eastAsia="zh-CN"/>
              </w:rPr>
              <w:t>（勾选）</w:t>
            </w:r>
          </w:p>
        </w:tc>
        <w:tc>
          <w:tcPr>
            <w:tcW w:w="1125" w:type="dxa"/>
            <w:tcBorders>
              <w:top w:val="single" w:sz="4" w:space="0" w:color="000000"/>
              <w:left w:val="single" w:sz="4" w:space="0" w:color="000000"/>
              <w:bottom w:val="single" w:sz="4" w:space="0" w:color="000000"/>
              <w:right w:val="single" w:sz="4" w:space="0" w:color="000000"/>
            </w:tcBorders>
            <w:vAlign w:val="center"/>
          </w:tcPr>
          <w:p w:rsidR="00A15A39" w:rsidRDefault="00137ADD">
            <w:pPr>
              <w:pStyle w:val="TableParagraph"/>
              <w:jc w:val="center"/>
              <w:rPr>
                <w:sz w:val="24"/>
              </w:rPr>
            </w:pPr>
            <w:r>
              <w:rPr>
                <w:rFonts w:hint="eastAsia"/>
                <w:sz w:val="24"/>
              </w:rPr>
              <w:t>资质等级</w:t>
            </w:r>
          </w:p>
        </w:tc>
        <w:tc>
          <w:tcPr>
            <w:tcW w:w="1558" w:type="dxa"/>
            <w:tcBorders>
              <w:top w:val="single" w:sz="4" w:space="0" w:color="000000"/>
              <w:left w:val="single" w:sz="4" w:space="0" w:color="000000"/>
              <w:bottom w:val="single" w:sz="4" w:space="0" w:color="000000"/>
              <w:right w:val="single" w:sz="4" w:space="0" w:color="000000"/>
            </w:tcBorders>
            <w:vAlign w:val="center"/>
          </w:tcPr>
          <w:p w:rsidR="00A15A39" w:rsidRDefault="00137ADD">
            <w:pPr>
              <w:pStyle w:val="TableParagraph"/>
              <w:jc w:val="center"/>
              <w:rPr>
                <w:sz w:val="24"/>
              </w:rPr>
            </w:pPr>
            <w:r>
              <w:rPr>
                <w:rFonts w:hint="eastAsia"/>
                <w:sz w:val="24"/>
              </w:rPr>
              <w:t>拟分包</w:t>
            </w:r>
          </w:p>
          <w:p w:rsidR="00A15A39" w:rsidRDefault="00137ADD">
            <w:pPr>
              <w:pStyle w:val="TableParagraph"/>
              <w:jc w:val="center"/>
              <w:rPr>
                <w:sz w:val="24"/>
              </w:rPr>
            </w:pPr>
            <w:r>
              <w:rPr>
                <w:rFonts w:hint="eastAsia"/>
                <w:sz w:val="24"/>
              </w:rPr>
              <w:t>合同内容</w:t>
            </w:r>
          </w:p>
        </w:tc>
        <w:tc>
          <w:tcPr>
            <w:tcW w:w="1498" w:type="dxa"/>
            <w:tcBorders>
              <w:top w:val="single" w:sz="4" w:space="0" w:color="000000"/>
              <w:left w:val="single" w:sz="4" w:space="0" w:color="000000"/>
              <w:bottom w:val="single" w:sz="4" w:space="0" w:color="000000"/>
              <w:right w:val="single" w:sz="4" w:space="0" w:color="000000"/>
            </w:tcBorders>
            <w:vAlign w:val="center"/>
          </w:tcPr>
          <w:p w:rsidR="00A15A39" w:rsidRDefault="00137ADD">
            <w:pPr>
              <w:pStyle w:val="TableParagraph"/>
              <w:jc w:val="center"/>
              <w:rPr>
                <w:sz w:val="24"/>
                <w:lang w:eastAsia="zh-CN"/>
              </w:rPr>
            </w:pPr>
            <w:r>
              <w:rPr>
                <w:rFonts w:hint="eastAsia"/>
                <w:sz w:val="24"/>
                <w:lang w:eastAsia="zh-CN"/>
              </w:rPr>
              <w:t>拟分包</w:t>
            </w:r>
          </w:p>
          <w:p w:rsidR="00A15A39" w:rsidRDefault="00137ADD">
            <w:pPr>
              <w:pStyle w:val="TableParagraph"/>
              <w:jc w:val="center"/>
              <w:rPr>
                <w:sz w:val="24"/>
                <w:lang w:eastAsia="zh-CN"/>
              </w:rPr>
            </w:pPr>
            <w:r>
              <w:rPr>
                <w:rFonts w:hint="eastAsia"/>
                <w:sz w:val="24"/>
                <w:lang w:eastAsia="zh-CN"/>
              </w:rPr>
              <w:t>合同金额</w:t>
            </w:r>
          </w:p>
          <w:p w:rsidR="00A15A39" w:rsidRDefault="00137ADD">
            <w:pPr>
              <w:pStyle w:val="TableParagraph"/>
              <w:jc w:val="center"/>
              <w:rPr>
                <w:sz w:val="24"/>
                <w:lang w:eastAsia="zh-CN"/>
              </w:rPr>
            </w:pPr>
            <w:r>
              <w:rPr>
                <w:rFonts w:hint="eastAsia"/>
                <w:sz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vAlign w:val="center"/>
          </w:tcPr>
          <w:p w:rsidR="00A15A39" w:rsidRDefault="00137ADD">
            <w:pPr>
              <w:pStyle w:val="TableParagraph"/>
              <w:jc w:val="center"/>
              <w:rPr>
                <w:b/>
                <w:sz w:val="24"/>
                <w:lang w:eastAsia="zh-CN"/>
              </w:rPr>
            </w:pPr>
            <w:r>
              <w:rPr>
                <w:rFonts w:hint="eastAsia"/>
                <w:b/>
                <w:sz w:val="24"/>
                <w:lang w:eastAsia="zh-CN"/>
              </w:rPr>
              <w:t>占响应报价</w:t>
            </w:r>
          </w:p>
          <w:p w:rsidR="00A15A39" w:rsidRDefault="00137ADD">
            <w:pPr>
              <w:pStyle w:val="TableParagraph"/>
              <w:jc w:val="center"/>
              <w:rPr>
                <w:sz w:val="24"/>
                <w:lang w:eastAsia="zh-CN"/>
              </w:rPr>
            </w:pPr>
            <w:r>
              <w:rPr>
                <w:rFonts w:hint="eastAsia"/>
                <w:b/>
                <w:sz w:val="24"/>
                <w:lang w:eastAsia="zh-CN"/>
              </w:rPr>
              <w:t>的比例（</w:t>
            </w:r>
            <w:r>
              <w:rPr>
                <w:rFonts w:ascii="Times New Roman" w:eastAsia="Times New Roman"/>
                <w:b/>
                <w:sz w:val="24"/>
                <w:lang w:eastAsia="zh-CN"/>
              </w:rPr>
              <w:t>%</w:t>
            </w:r>
            <w:r>
              <w:rPr>
                <w:rFonts w:hint="eastAsia"/>
                <w:b/>
                <w:sz w:val="24"/>
                <w:lang w:eastAsia="zh-CN"/>
              </w:rPr>
              <w:t>）</w:t>
            </w:r>
          </w:p>
        </w:tc>
      </w:tr>
      <w:tr w:rsidR="00A15A39">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A15A39" w:rsidRDefault="00137ADD">
            <w:pPr>
              <w:pStyle w:val="TableParagraph"/>
              <w:jc w:val="center"/>
              <w:rPr>
                <w:rFonts w:ascii="Times New Roman"/>
                <w:sz w:val="24"/>
              </w:rPr>
            </w:pPr>
            <w:r>
              <w:rPr>
                <w:rFonts w:ascii="Times New Roman"/>
                <w:sz w:val="24"/>
              </w:rPr>
              <w:t>1</w:t>
            </w:r>
          </w:p>
        </w:tc>
        <w:tc>
          <w:tcPr>
            <w:tcW w:w="1287" w:type="dxa"/>
            <w:tcBorders>
              <w:top w:val="single" w:sz="4" w:space="0" w:color="000000"/>
              <w:left w:val="single" w:sz="4" w:space="0" w:color="000000"/>
              <w:bottom w:val="single" w:sz="4" w:space="0" w:color="000000"/>
              <w:right w:val="single" w:sz="4" w:space="0" w:color="000000"/>
            </w:tcBorders>
            <w:vAlign w:val="center"/>
          </w:tcPr>
          <w:p w:rsidR="00A15A39" w:rsidRDefault="00A15A39">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rsidR="00A15A39" w:rsidRDefault="00137ADD">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小微企业</w:t>
            </w:r>
          </w:p>
          <w:p w:rsidR="00A15A39" w:rsidRDefault="00137ADD">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其他类型</w:t>
            </w:r>
          </w:p>
        </w:tc>
        <w:tc>
          <w:tcPr>
            <w:tcW w:w="1125" w:type="dxa"/>
            <w:tcBorders>
              <w:top w:val="single" w:sz="4" w:space="0" w:color="000000"/>
              <w:left w:val="single" w:sz="4" w:space="0" w:color="000000"/>
              <w:bottom w:val="single" w:sz="4" w:space="0" w:color="000000"/>
              <w:right w:val="single" w:sz="4" w:space="0" w:color="000000"/>
            </w:tcBorders>
            <w:vAlign w:val="center"/>
          </w:tcPr>
          <w:p w:rsidR="00A15A39" w:rsidRDefault="00A15A39">
            <w:pPr>
              <w:pStyle w:val="TableParagraph"/>
              <w:jc w:val="center"/>
              <w:rPr>
                <w:rFonts w:ascii="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rsidR="00A15A39" w:rsidRDefault="00A15A39">
            <w:pPr>
              <w:pStyle w:val="TableParagraph"/>
              <w:jc w:val="center"/>
              <w:rPr>
                <w:rFonts w:ascii="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rsidR="00A15A39" w:rsidRDefault="00A15A39">
            <w:pPr>
              <w:pStyle w:val="TableParagraph"/>
              <w:jc w:val="center"/>
              <w:rPr>
                <w:rFonts w:ascii="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A15A39" w:rsidRDefault="00A15A39">
            <w:pPr>
              <w:pStyle w:val="TableParagraph"/>
              <w:jc w:val="center"/>
              <w:rPr>
                <w:rFonts w:ascii="Times New Roman"/>
                <w:sz w:val="30"/>
                <w:lang w:eastAsia="zh-CN"/>
              </w:rPr>
            </w:pPr>
          </w:p>
        </w:tc>
      </w:tr>
      <w:tr w:rsidR="00A15A39">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A15A39" w:rsidRDefault="00137ADD">
            <w:pPr>
              <w:pStyle w:val="TableParagraph"/>
              <w:jc w:val="center"/>
              <w:rPr>
                <w:rFonts w:ascii="Times New Roman"/>
                <w:sz w:val="24"/>
                <w:lang w:eastAsia="zh-CN"/>
              </w:rPr>
            </w:pPr>
            <w:r>
              <w:rPr>
                <w:rFonts w:ascii="Times New Roman"/>
                <w:sz w:val="24"/>
                <w:lang w:eastAsia="zh-CN"/>
              </w:rPr>
              <w:t>2</w:t>
            </w:r>
          </w:p>
        </w:tc>
        <w:tc>
          <w:tcPr>
            <w:tcW w:w="1287" w:type="dxa"/>
            <w:tcBorders>
              <w:top w:val="single" w:sz="4" w:space="0" w:color="000000"/>
              <w:left w:val="single" w:sz="4" w:space="0" w:color="000000"/>
              <w:bottom w:val="single" w:sz="4" w:space="0" w:color="000000"/>
              <w:right w:val="single" w:sz="4" w:space="0" w:color="000000"/>
            </w:tcBorders>
            <w:vAlign w:val="center"/>
          </w:tcPr>
          <w:p w:rsidR="00A15A39" w:rsidRDefault="00A15A39">
            <w:pPr>
              <w:pStyle w:val="TableParagraph"/>
              <w:jc w:val="center"/>
              <w:rPr>
                <w:rFonts w:ascii="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rsidR="00A15A39" w:rsidRDefault="00137ADD">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小微企业</w:t>
            </w:r>
          </w:p>
          <w:p w:rsidR="00A15A39" w:rsidRDefault="00137ADD">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其他类型</w:t>
            </w:r>
          </w:p>
        </w:tc>
        <w:tc>
          <w:tcPr>
            <w:tcW w:w="1125" w:type="dxa"/>
            <w:tcBorders>
              <w:top w:val="single" w:sz="4" w:space="0" w:color="000000"/>
              <w:left w:val="single" w:sz="4" w:space="0" w:color="000000"/>
              <w:bottom w:val="single" w:sz="4" w:space="0" w:color="000000"/>
              <w:right w:val="single" w:sz="4" w:space="0" w:color="000000"/>
            </w:tcBorders>
            <w:vAlign w:val="center"/>
          </w:tcPr>
          <w:p w:rsidR="00A15A39" w:rsidRDefault="00A15A39">
            <w:pPr>
              <w:pStyle w:val="TableParagraph"/>
              <w:jc w:val="center"/>
              <w:rPr>
                <w:rFonts w:ascii="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rsidR="00A15A39" w:rsidRDefault="00A15A39">
            <w:pPr>
              <w:pStyle w:val="TableParagraph"/>
              <w:jc w:val="center"/>
              <w:rPr>
                <w:rFonts w:ascii="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rsidR="00A15A39" w:rsidRDefault="00A15A39">
            <w:pPr>
              <w:pStyle w:val="TableParagraph"/>
              <w:jc w:val="center"/>
              <w:rPr>
                <w:rFonts w:ascii="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A15A39" w:rsidRDefault="00A15A39">
            <w:pPr>
              <w:pStyle w:val="TableParagraph"/>
              <w:jc w:val="center"/>
              <w:rPr>
                <w:rFonts w:ascii="Times New Roman"/>
                <w:sz w:val="30"/>
                <w:lang w:eastAsia="zh-CN"/>
              </w:rPr>
            </w:pPr>
          </w:p>
        </w:tc>
      </w:tr>
      <w:tr w:rsidR="00A15A39">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A15A39" w:rsidRDefault="00137ADD">
            <w:pPr>
              <w:pStyle w:val="TableParagraph"/>
              <w:jc w:val="center"/>
              <w:rPr>
                <w:rFonts w:ascii="Times New Roman"/>
                <w:sz w:val="24"/>
                <w:lang w:eastAsia="zh-CN"/>
              </w:rPr>
            </w:pPr>
            <w:r>
              <w:rPr>
                <w:rFonts w:ascii="Times New Roman" w:hint="eastAsia"/>
                <w:sz w:val="24"/>
                <w:lang w:eastAsia="zh-CN"/>
              </w:rPr>
              <w:t>…</w:t>
            </w:r>
          </w:p>
        </w:tc>
        <w:tc>
          <w:tcPr>
            <w:tcW w:w="1287" w:type="dxa"/>
            <w:tcBorders>
              <w:top w:val="single" w:sz="4" w:space="0" w:color="000000"/>
              <w:left w:val="single" w:sz="4" w:space="0" w:color="000000"/>
              <w:bottom w:val="single" w:sz="4" w:space="0" w:color="000000"/>
              <w:right w:val="single" w:sz="4" w:space="0" w:color="000000"/>
            </w:tcBorders>
            <w:vAlign w:val="center"/>
          </w:tcPr>
          <w:p w:rsidR="00A15A39" w:rsidRDefault="00A15A39">
            <w:pPr>
              <w:pStyle w:val="TableParagraph"/>
              <w:jc w:val="center"/>
              <w:rPr>
                <w:rFonts w:ascii="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rsidR="00A15A39" w:rsidRDefault="00A15A39">
            <w:pPr>
              <w:pStyle w:val="TableParagraph"/>
              <w:tabs>
                <w:tab w:val="left" w:pos="235"/>
              </w:tabs>
              <w:jc w:val="center"/>
              <w:rPr>
                <w:sz w:val="24"/>
              </w:rPr>
            </w:pPr>
          </w:p>
        </w:tc>
        <w:tc>
          <w:tcPr>
            <w:tcW w:w="1125" w:type="dxa"/>
            <w:tcBorders>
              <w:top w:val="single" w:sz="4" w:space="0" w:color="000000"/>
              <w:left w:val="single" w:sz="4" w:space="0" w:color="000000"/>
              <w:bottom w:val="single" w:sz="4" w:space="0" w:color="000000"/>
              <w:right w:val="single" w:sz="4" w:space="0" w:color="000000"/>
            </w:tcBorders>
            <w:vAlign w:val="center"/>
          </w:tcPr>
          <w:p w:rsidR="00A15A39" w:rsidRDefault="00A15A39">
            <w:pPr>
              <w:pStyle w:val="TableParagraph"/>
              <w:jc w:val="center"/>
              <w:rPr>
                <w:rFonts w:ascii="Times New Roman"/>
                <w:sz w:val="30"/>
              </w:rPr>
            </w:pPr>
          </w:p>
        </w:tc>
        <w:tc>
          <w:tcPr>
            <w:tcW w:w="1558" w:type="dxa"/>
            <w:tcBorders>
              <w:top w:val="single" w:sz="4" w:space="0" w:color="000000"/>
              <w:left w:val="single" w:sz="4" w:space="0" w:color="000000"/>
              <w:bottom w:val="single" w:sz="4" w:space="0" w:color="000000"/>
              <w:right w:val="single" w:sz="4" w:space="0" w:color="000000"/>
            </w:tcBorders>
            <w:vAlign w:val="center"/>
          </w:tcPr>
          <w:p w:rsidR="00A15A39" w:rsidRDefault="00A15A39">
            <w:pPr>
              <w:pStyle w:val="TableParagraph"/>
              <w:jc w:val="center"/>
              <w:rPr>
                <w:rFonts w:ascii="Times New Roman"/>
                <w:sz w:val="30"/>
              </w:rPr>
            </w:pPr>
          </w:p>
        </w:tc>
        <w:tc>
          <w:tcPr>
            <w:tcW w:w="1498" w:type="dxa"/>
            <w:tcBorders>
              <w:top w:val="single" w:sz="4" w:space="0" w:color="000000"/>
              <w:left w:val="single" w:sz="4" w:space="0" w:color="000000"/>
              <w:bottom w:val="single" w:sz="4" w:space="0" w:color="000000"/>
              <w:right w:val="single" w:sz="4" w:space="0" w:color="000000"/>
            </w:tcBorders>
            <w:vAlign w:val="center"/>
          </w:tcPr>
          <w:p w:rsidR="00A15A39" w:rsidRDefault="00A15A39">
            <w:pPr>
              <w:pStyle w:val="TableParagraph"/>
              <w:jc w:val="center"/>
              <w:rPr>
                <w:rFonts w:ascii="Times New Roman"/>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A15A39" w:rsidRDefault="00A15A39">
            <w:pPr>
              <w:pStyle w:val="TableParagraph"/>
              <w:jc w:val="center"/>
              <w:rPr>
                <w:rFonts w:ascii="Times New Roman"/>
                <w:sz w:val="30"/>
              </w:rPr>
            </w:pPr>
          </w:p>
        </w:tc>
      </w:tr>
      <w:tr w:rsidR="00A15A39">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vAlign w:val="center"/>
          </w:tcPr>
          <w:p w:rsidR="00A15A39" w:rsidRDefault="00137ADD">
            <w:pPr>
              <w:pStyle w:val="TableParagraph"/>
              <w:ind w:rightChars="27" w:right="57"/>
              <w:jc w:val="right"/>
              <w:rPr>
                <w:sz w:val="24"/>
                <w:lang w:eastAsia="zh-CN"/>
              </w:rPr>
            </w:pPr>
            <w:r>
              <w:rPr>
                <w:rFonts w:hint="eastAsia"/>
                <w:sz w:val="24"/>
                <w:lang w:eastAsia="zh-CN"/>
              </w:rPr>
              <w:t>合计：</w:t>
            </w:r>
          </w:p>
        </w:tc>
        <w:tc>
          <w:tcPr>
            <w:tcW w:w="1498" w:type="dxa"/>
            <w:tcBorders>
              <w:top w:val="single" w:sz="4" w:space="0" w:color="000000"/>
              <w:left w:val="single" w:sz="4" w:space="0" w:color="000000"/>
              <w:bottom w:val="single" w:sz="4" w:space="0" w:color="000000"/>
              <w:right w:val="single" w:sz="4" w:space="0" w:color="000000"/>
            </w:tcBorders>
            <w:vAlign w:val="center"/>
          </w:tcPr>
          <w:p w:rsidR="00A15A39" w:rsidRDefault="00A15A39">
            <w:pPr>
              <w:pStyle w:val="TableParagraph"/>
              <w:jc w:val="center"/>
              <w:rPr>
                <w:rFonts w:ascii="Times New Roman"/>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A15A39" w:rsidRDefault="00A15A39">
            <w:pPr>
              <w:pStyle w:val="TableParagraph"/>
              <w:jc w:val="center"/>
              <w:rPr>
                <w:rFonts w:ascii="Times New Roman"/>
                <w:sz w:val="30"/>
              </w:rPr>
            </w:pPr>
          </w:p>
        </w:tc>
      </w:tr>
    </w:tbl>
    <w:p w:rsidR="00A15A39" w:rsidRDefault="00A15A39">
      <w:pPr>
        <w:adjustRightInd w:val="0"/>
        <w:snapToGrid w:val="0"/>
        <w:spacing w:line="360" w:lineRule="auto"/>
        <w:ind w:firstLineChars="200" w:firstLine="480"/>
        <w:jc w:val="left"/>
        <w:rPr>
          <w:sz w:val="24"/>
        </w:rPr>
      </w:pPr>
    </w:p>
    <w:p w:rsidR="00A15A39" w:rsidRDefault="00137ADD">
      <w:pPr>
        <w:adjustRightInd w:val="0"/>
        <w:snapToGrid w:val="0"/>
        <w:spacing w:line="360" w:lineRule="auto"/>
        <w:jc w:val="left"/>
        <w:rPr>
          <w:sz w:val="24"/>
        </w:rPr>
      </w:pPr>
      <w:r>
        <w:rPr>
          <w:sz w:val="24"/>
        </w:rPr>
        <w:t>注：</w:t>
      </w:r>
      <w:r>
        <w:rPr>
          <w:color w:val="FF0000"/>
          <w:sz w:val="24"/>
        </w:rPr>
        <w:t xml:space="preserve"> </w:t>
      </w:r>
    </w:p>
    <w:p w:rsidR="00A15A39" w:rsidRDefault="00137ADD">
      <w:pPr>
        <w:adjustRightInd w:val="0"/>
        <w:snapToGrid w:val="0"/>
        <w:spacing w:line="360" w:lineRule="auto"/>
        <w:jc w:val="left"/>
        <w:rPr>
          <w:sz w:val="24"/>
        </w:rPr>
      </w:pPr>
      <w:r>
        <w:rPr>
          <w:sz w:val="24"/>
        </w:rPr>
        <w:t>1.</w:t>
      </w:r>
      <w:r>
        <w:rPr>
          <w:sz w:val="24"/>
        </w:rPr>
        <w:t>本表仅在供应商非因</w:t>
      </w:r>
      <w:r>
        <w:rPr>
          <w:sz w:val="24"/>
        </w:rPr>
        <w:t>“</w:t>
      </w:r>
      <w:r>
        <w:rPr>
          <w:sz w:val="24"/>
        </w:rPr>
        <w:t>为落实政府采购政策</w:t>
      </w:r>
      <w:r>
        <w:rPr>
          <w:sz w:val="24"/>
        </w:rPr>
        <w:t>”</w:t>
      </w:r>
      <w:r>
        <w:rPr>
          <w:sz w:val="24"/>
        </w:rPr>
        <w:t>而分包时填写；供应商</w:t>
      </w:r>
      <w:r>
        <w:rPr>
          <w:sz w:val="24"/>
        </w:rPr>
        <w:t>“</w:t>
      </w:r>
      <w:r>
        <w:rPr>
          <w:sz w:val="24"/>
        </w:rPr>
        <w:t>为落实政府采购政策</w:t>
      </w:r>
      <w:r>
        <w:rPr>
          <w:sz w:val="24"/>
        </w:rPr>
        <w:t>”</w:t>
      </w:r>
      <w:r>
        <w:rPr>
          <w:sz w:val="24"/>
        </w:rPr>
        <w:t>而向中小企业分包时请按照《</w:t>
      </w:r>
      <w:r>
        <w:rPr>
          <w:color w:val="000000"/>
          <w:sz w:val="24"/>
          <w:szCs w:val="20"/>
        </w:rPr>
        <w:t>拟分包情况说明及分包意向协议</w:t>
      </w:r>
      <w:r>
        <w:rPr>
          <w:sz w:val="24"/>
        </w:rPr>
        <w:t>》（类型一）要求填写。</w:t>
      </w:r>
    </w:p>
    <w:p w:rsidR="00A15A39" w:rsidRDefault="00137ADD">
      <w:pPr>
        <w:adjustRightInd w:val="0"/>
        <w:snapToGrid w:val="0"/>
        <w:spacing w:line="360" w:lineRule="auto"/>
        <w:jc w:val="left"/>
        <w:rPr>
          <w:sz w:val="24"/>
        </w:rPr>
      </w:pPr>
      <w:r>
        <w:rPr>
          <w:sz w:val="24"/>
        </w:rPr>
        <w:t>2.</w:t>
      </w:r>
      <w:r>
        <w:rPr>
          <w:sz w:val="24"/>
        </w:rPr>
        <w:t>如本竞争性磋商文件《供应商须知资料表》载明本项目分包承担主体应具备的相应资质条件，则供应商须在本表中列明分包承担主体的资质等级，并后附资质证书件</w:t>
      </w:r>
      <w:r>
        <w:rPr>
          <w:rFonts w:hint="eastAsia"/>
          <w:sz w:val="24"/>
        </w:rPr>
        <w:t>，</w:t>
      </w:r>
      <w:r>
        <w:rPr>
          <w:sz w:val="24"/>
        </w:rPr>
        <w:t>否则</w:t>
      </w:r>
      <w:r>
        <w:rPr>
          <w:b/>
          <w:sz w:val="24"/>
        </w:rPr>
        <w:t>响应无效</w:t>
      </w:r>
      <w:r>
        <w:rPr>
          <w:sz w:val="24"/>
        </w:rPr>
        <w:t>。</w:t>
      </w:r>
    </w:p>
    <w:p w:rsidR="00A15A39" w:rsidRDefault="00A15A39">
      <w:pPr>
        <w:adjustRightInd w:val="0"/>
        <w:snapToGrid w:val="0"/>
        <w:spacing w:line="360" w:lineRule="auto"/>
        <w:jc w:val="left"/>
        <w:rPr>
          <w:sz w:val="24"/>
        </w:rPr>
      </w:pPr>
    </w:p>
    <w:p w:rsidR="00A15A39" w:rsidRDefault="00A15A39">
      <w:pPr>
        <w:adjustRightInd w:val="0"/>
        <w:snapToGrid w:val="0"/>
        <w:spacing w:line="360" w:lineRule="auto"/>
        <w:jc w:val="left"/>
        <w:rPr>
          <w:sz w:val="24"/>
        </w:rPr>
      </w:pPr>
    </w:p>
    <w:p w:rsidR="00A15A39" w:rsidRDefault="00137ADD">
      <w:pPr>
        <w:adjustRightInd w:val="0"/>
        <w:snapToGrid w:val="0"/>
        <w:spacing w:line="360" w:lineRule="auto"/>
        <w:ind w:firstLineChars="200" w:firstLine="480"/>
        <w:jc w:val="right"/>
        <w:rPr>
          <w:sz w:val="24"/>
        </w:rPr>
      </w:pPr>
      <w:r>
        <w:rPr>
          <w:sz w:val="24"/>
        </w:rPr>
        <w:t>供应商名称（盖章）：</w:t>
      </w:r>
      <w:r>
        <w:rPr>
          <w:sz w:val="24"/>
        </w:rPr>
        <w:t>_______</w:t>
      </w:r>
    </w:p>
    <w:p w:rsidR="00A15A39" w:rsidRDefault="00137ADD">
      <w:pPr>
        <w:spacing w:line="360" w:lineRule="auto"/>
        <w:jc w:val="right"/>
        <w:rPr>
          <w:b/>
          <w:color w:val="000000"/>
          <w:sz w:val="24"/>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p>
    <w:p w:rsidR="00A15A39" w:rsidRDefault="00137ADD">
      <w:pPr>
        <w:tabs>
          <w:tab w:val="left" w:pos="360"/>
        </w:tabs>
        <w:snapToGrid w:val="0"/>
        <w:spacing w:line="360" w:lineRule="auto"/>
        <w:outlineLvl w:val="1"/>
        <w:rPr>
          <w:color w:val="000000"/>
          <w:sz w:val="24"/>
          <w:szCs w:val="20"/>
        </w:rPr>
      </w:pPr>
      <w:r>
        <w:rPr>
          <w:color w:val="000000"/>
          <w:sz w:val="24"/>
          <w:szCs w:val="20"/>
        </w:rPr>
        <w:br w:type="page"/>
      </w:r>
      <w:r>
        <w:rPr>
          <w:sz w:val="24"/>
        </w:rPr>
        <w:lastRenderedPageBreak/>
        <w:t xml:space="preserve">12  </w:t>
      </w:r>
      <w:r>
        <w:rPr>
          <w:sz w:val="24"/>
        </w:rPr>
        <w:t>竞争性磋商文件要求提供或供应商认为应附的其他材料</w:t>
      </w:r>
    </w:p>
    <w:p w:rsidR="00A15A39" w:rsidRDefault="00A15A39">
      <w:pPr>
        <w:widowControl/>
        <w:jc w:val="left"/>
        <w:rPr>
          <w:b/>
          <w:sz w:val="36"/>
          <w:szCs w:val="36"/>
        </w:rPr>
      </w:pPr>
    </w:p>
    <w:p w:rsidR="00A15A39" w:rsidRDefault="00137ADD">
      <w:pPr>
        <w:widowControl/>
        <w:jc w:val="left"/>
        <w:rPr>
          <w:b/>
          <w:sz w:val="36"/>
          <w:szCs w:val="36"/>
        </w:rPr>
      </w:pPr>
      <w:r>
        <w:rPr>
          <w:b/>
          <w:sz w:val="36"/>
          <w:szCs w:val="36"/>
        </w:rPr>
        <w:br w:type="page"/>
      </w:r>
    </w:p>
    <w:p w:rsidR="00A15A39" w:rsidRDefault="00137ADD">
      <w:pPr>
        <w:tabs>
          <w:tab w:val="left" w:pos="360"/>
        </w:tabs>
        <w:snapToGrid w:val="0"/>
        <w:spacing w:line="360" w:lineRule="auto"/>
        <w:outlineLvl w:val="1"/>
        <w:rPr>
          <w:sz w:val="24"/>
        </w:rPr>
      </w:pPr>
      <w:r>
        <w:rPr>
          <w:sz w:val="24"/>
        </w:rPr>
        <w:lastRenderedPageBreak/>
        <w:t xml:space="preserve">13  </w:t>
      </w:r>
      <w:r>
        <w:rPr>
          <w:sz w:val="24"/>
        </w:rPr>
        <w:t>最后报价一览表（实质性格式，磋商后提交）</w:t>
      </w:r>
    </w:p>
    <w:p w:rsidR="00A15A39" w:rsidRDefault="00A15A39">
      <w:pPr>
        <w:widowControl/>
        <w:jc w:val="left"/>
        <w:rPr>
          <w:kern w:val="0"/>
          <w:sz w:val="24"/>
          <w:szCs w:val="20"/>
        </w:rPr>
      </w:pPr>
    </w:p>
    <w:p w:rsidR="00A15A39" w:rsidRDefault="00137ADD">
      <w:pPr>
        <w:spacing w:line="360" w:lineRule="exact"/>
        <w:ind w:firstLine="720"/>
        <w:jc w:val="center"/>
        <w:rPr>
          <w:b/>
          <w:color w:val="000000"/>
          <w:sz w:val="36"/>
          <w:szCs w:val="36"/>
        </w:rPr>
      </w:pPr>
      <w:r>
        <w:rPr>
          <w:rFonts w:hint="eastAsia"/>
          <w:b/>
          <w:color w:val="000000"/>
          <w:sz w:val="36"/>
          <w:szCs w:val="36"/>
        </w:rPr>
        <w:t>最后报价一览表</w:t>
      </w:r>
    </w:p>
    <w:p w:rsidR="00A15A39" w:rsidRDefault="00A15A39">
      <w:pPr>
        <w:tabs>
          <w:tab w:val="left" w:pos="1800"/>
          <w:tab w:val="left" w:pos="5580"/>
        </w:tabs>
        <w:spacing w:line="360" w:lineRule="auto"/>
        <w:jc w:val="left"/>
        <w:rPr>
          <w:color w:val="000000"/>
          <w:sz w:val="24"/>
        </w:rPr>
      </w:pPr>
    </w:p>
    <w:p w:rsidR="00A15A39" w:rsidRDefault="00137ADD">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     </w:t>
      </w:r>
      <w:r>
        <w:rPr>
          <w:color w:val="000000"/>
          <w:sz w:val="24"/>
        </w:rPr>
        <w:t>项目名称：</w:t>
      </w:r>
      <w:r>
        <w:rPr>
          <w:color w:val="000000"/>
          <w:sz w:val="24"/>
        </w:rPr>
        <w:t>_______________</w:t>
      </w:r>
    </w:p>
    <w:p w:rsidR="00A15A39" w:rsidRDefault="00A15A39">
      <w:pPr>
        <w:autoSpaceDE w:val="0"/>
        <w:autoSpaceDN w:val="0"/>
        <w:adjustRightInd w:val="0"/>
        <w:jc w:val="left"/>
        <w:rPr>
          <w:color w:val="000000"/>
          <w:kern w:val="0"/>
          <w:sz w:val="24"/>
        </w:rPr>
      </w:pPr>
    </w:p>
    <w:tbl>
      <w:tblPr>
        <w:tblW w:w="8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02"/>
        <w:gridCol w:w="6519"/>
      </w:tblGrid>
      <w:tr w:rsidR="00A15A39">
        <w:trPr>
          <w:trHeight w:val="545"/>
        </w:trPr>
        <w:tc>
          <w:tcPr>
            <w:tcW w:w="2202" w:type="dxa"/>
          </w:tcPr>
          <w:p w:rsidR="00A15A39" w:rsidRDefault="00137ADD">
            <w:pPr>
              <w:tabs>
                <w:tab w:val="left" w:pos="5580"/>
              </w:tabs>
              <w:spacing w:line="480" w:lineRule="exact"/>
              <w:rPr>
                <w:rFonts w:hAnsi="宋体"/>
              </w:rPr>
            </w:pPr>
            <w:r>
              <w:rPr>
                <w:rFonts w:hAnsi="宋体" w:hint="eastAsia"/>
              </w:rPr>
              <w:t>项目名称</w:t>
            </w:r>
          </w:p>
        </w:tc>
        <w:tc>
          <w:tcPr>
            <w:tcW w:w="6519" w:type="dxa"/>
          </w:tcPr>
          <w:p w:rsidR="00A15A39" w:rsidRDefault="00A15A39">
            <w:pPr>
              <w:tabs>
                <w:tab w:val="left" w:pos="5580"/>
              </w:tabs>
              <w:spacing w:line="480" w:lineRule="exact"/>
              <w:rPr>
                <w:rFonts w:hAnsi="宋体"/>
              </w:rPr>
            </w:pPr>
          </w:p>
        </w:tc>
      </w:tr>
      <w:tr w:rsidR="00A15A39">
        <w:trPr>
          <w:trHeight w:val="545"/>
        </w:trPr>
        <w:tc>
          <w:tcPr>
            <w:tcW w:w="2202" w:type="dxa"/>
          </w:tcPr>
          <w:p w:rsidR="00A15A39" w:rsidRDefault="00137ADD">
            <w:pPr>
              <w:tabs>
                <w:tab w:val="left" w:pos="5580"/>
              </w:tabs>
              <w:spacing w:line="480" w:lineRule="exact"/>
              <w:rPr>
                <w:rFonts w:hAnsi="宋体"/>
              </w:rPr>
            </w:pPr>
            <w:proofErr w:type="gramStart"/>
            <w:r>
              <w:rPr>
                <w:rFonts w:hAnsi="宋体" w:hint="eastAsia"/>
              </w:rPr>
              <w:t>标包名称</w:t>
            </w:r>
            <w:proofErr w:type="gramEnd"/>
          </w:p>
        </w:tc>
        <w:tc>
          <w:tcPr>
            <w:tcW w:w="6519" w:type="dxa"/>
          </w:tcPr>
          <w:p w:rsidR="00A15A39" w:rsidRDefault="00A15A39">
            <w:pPr>
              <w:tabs>
                <w:tab w:val="left" w:pos="5580"/>
              </w:tabs>
              <w:spacing w:line="480" w:lineRule="exact"/>
              <w:rPr>
                <w:rFonts w:hAnsi="宋体"/>
              </w:rPr>
            </w:pPr>
          </w:p>
        </w:tc>
      </w:tr>
      <w:tr w:rsidR="00A15A39">
        <w:trPr>
          <w:trHeight w:val="545"/>
        </w:trPr>
        <w:tc>
          <w:tcPr>
            <w:tcW w:w="2202" w:type="dxa"/>
          </w:tcPr>
          <w:p w:rsidR="00A15A39" w:rsidRDefault="00137ADD">
            <w:pPr>
              <w:tabs>
                <w:tab w:val="left" w:pos="5580"/>
              </w:tabs>
              <w:spacing w:line="480" w:lineRule="exact"/>
              <w:rPr>
                <w:rFonts w:hAnsi="宋体"/>
              </w:rPr>
            </w:pPr>
            <w:r>
              <w:rPr>
                <w:rFonts w:hAnsi="宋体" w:hint="eastAsia"/>
              </w:rPr>
              <w:t>总价（元）</w:t>
            </w:r>
          </w:p>
        </w:tc>
        <w:tc>
          <w:tcPr>
            <w:tcW w:w="6519" w:type="dxa"/>
          </w:tcPr>
          <w:p w:rsidR="00A15A39" w:rsidRDefault="00137ADD">
            <w:pPr>
              <w:tabs>
                <w:tab w:val="left" w:pos="5580"/>
              </w:tabs>
              <w:spacing w:line="480" w:lineRule="exact"/>
              <w:rPr>
                <w:rFonts w:hAnsi="宋体"/>
              </w:rPr>
            </w:pPr>
            <w:r>
              <w:rPr>
                <w:rFonts w:hAnsi="宋体" w:hint="eastAsia"/>
              </w:rPr>
              <w:t>大写：</w:t>
            </w:r>
            <w:r>
              <w:rPr>
                <w:rFonts w:hAnsi="宋体"/>
              </w:rPr>
              <w:t xml:space="preserve">                  </w:t>
            </w:r>
            <w:r>
              <w:rPr>
                <w:rFonts w:hAnsi="宋体" w:hint="eastAsia"/>
              </w:rPr>
              <w:t>小写：</w:t>
            </w:r>
          </w:p>
        </w:tc>
      </w:tr>
      <w:tr w:rsidR="00A15A39">
        <w:trPr>
          <w:trHeight w:val="545"/>
        </w:trPr>
        <w:tc>
          <w:tcPr>
            <w:tcW w:w="2202" w:type="dxa"/>
          </w:tcPr>
          <w:p w:rsidR="00A15A39" w:rsidRDefault="00137ADD">
            <w:pPr>
              <w:tabs>
                <w:tab w:val="left" w:pos="5580"/>
              </w:tabs>
              <w:spacing w:line="480" w:lineRule="exact"/>
              <w:rPr>
                <w:rFonts w:hAnsi="宋体"/>
              </w:rPr>
            </w:pPr>
            <w:r>
              <w:rPr>
                <w:rFonts w:hAnsi="宋体" w:hint="eastAsia"/>
              </w:rPr>
              <w:t>合同履行期限</w:t>
            </w:r>
          </w:p>
        </w:tc>
        <w:tc>
          <w:tcPr>
            <w:tcW w:w="6519" w:type="dxa"/>
          </w:tcPr>
          <w:p w:rsidR="00A15A39" w:rsidRDefault="00A15A39">
            <w:pPr>
              <w:tabs>
                <w:tab w:val="left" w:pos="5580"/>
              </w:tabs>
              <w:spacing w:line="480" w:lineRule="exact"/>
              <w:rPr>
                <w:rFonts w:hAnsi="宋体"/>
              </w:rPr>
            </w:pPr>
          </w:p>
        </w:tc>
      </w:tr>
      <w:tr w:rsidR="00A15A39">
        <w:trPr>
          <w:trHeight w:val="4291"/>
        </w:trPr>
        <w:tc>
          <w:tcPr>
            <w:tcW w:w="2202" w:type="dxa"/>
          </w:tcPr>
          <w:p w:rsidR="00A15A39" w:rsidRDefault="00137ADD">
            <w:pPr>
              <w:tabs>
                <w:tab w:val="left" w:pos="5580"/>
              </w:tabs>
              <w:spacing w:line="480" w:lineRule="exact"/>
              <w:rPr>
                <w:rFonts w:hAnsi="宋体"/>
              </w:rPr>
            </w:pPr>
            <w:r>
              <w:rPr>
                <w:rFonts w:hAnsi="宋体" w:hint="eastAsia"/>
              </w:rPr>
              <w:t>其他承诺：</w:t>
            </w:r>
          </w:p>
        </w:tc>
        <w:tc>
          <w:tcPr>
            <w:tcW w:w="6519" w:type="dxa"/>
          </w:tcPr>
          <w:p w:rsidR="00A15A39" w:rsidRDefault="00A15A39">
            <w:pPr>
              <w:tabs>
                <w:tab w:val="left" w:pos="5580"/>
              </w:tabs>
              <w:spacing w:line="480" w:lineRule="exact"/>
              <w:rPr>
                <w:rFonts w:hAnsi="宋体"/>
              </w:rPr>
            </w:pPr>
          </w:p>
        </w:tc>
      </w:tr>
    </w:tbl>
    <w:p w:rsidR="00A15A39" w:rsidRDefault="00A15A39">
      <w:pPr>
        <w:autoSpaceDE w:val="0"/>
        <w:autoSpaceDN w:val="0"/>
        <w:adjustRightInd w:val="0"/>
        <w:jc w:val="left"/>
        <w:rPr>
          <w:color w:val="000000"/>
          <w:kern w:val="0"/>
          <w:sz w:val="24"/>
        </w:rPr>
      </w:pPr>
    </w:p>
    <w:p w:rsidR="00A15A39" w:rsidRDefault="00A15A39">
      <w:pPr>
        <w:autoSpaceDE w:val="0"/>
        <w:autoSpaceDN w:val="0"/>
        <w:adjustRightInd w:val="0"/>
        <w:jc w:val="left"/>
        <w:rPr>
          <w:color w:val="000000"/>
          <w:kern w:val="0"/>
          <w:sz w:val="24"/>
        </w:rPr>
      </w:pPr>
    </w:p>
    <w:p w:rsidR="00A15A39" w:rsidRDefault="00137ADD">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此表中，每包的报价应和《最后分项报价表》中的总价相一致。</w:t>
      </w:r>
    </w:p>
    <w:p w:rsidR="00A15A39" w:rsidRDefault="00137ADD">
      <w:pPr>
        <w:tabs>
          <w:tab w:val="left" w:pos="5580"/>
        </w:tabs>
        <w:ind w:firstLineChars="200" w:firstLine="480"/>
        <w:rPr>
          <w:color w:val="000000"/>
          <w:sz w:val="24"/>
          <w:szCs w:val="20"/>
        </w:rPr>
      </w:pPr>
      <w:r>
        <w:rPr>
          <w:color w:val="000000"/>
          <w:sz w:val="24"/>
          <w:szCs w:val="20"/>
        </w:rPr>
        <w:t>2.</w:t>
      </w:r>
      <w:r>
        <w:rPr>
          <w:color w:val="000000"/>
          <w:sz w:val="24"/>
          <w:szCs w:val="20"/>
        </w:rPr>
        <w:t>本表必须</w:t>
      </w:r>
      <w:proofErr w:type="gramStart"/>
      <w:r>
        <w:rPr>
          <w:color w:val="000000"/>
          <w:sz w:val="24"/>
          <w:szCs w:val="20"/>
        </w:rPr>
        <w:t>按包分别</w:t>
      </w:r>
      <w:proofErr w:type="gramEnd"/>
      <w:r>
        <w:rPr>
          <w:color w:val="000000"/>
          <w:sz w:val="24"/>
          <w:szCs w:val="20"/>
        </w:rPr>
        <w:t>填写。</w:t>
      </w:r>
    </w:p>
    <w:p w:rsidR="00A15A39" w:rsidRDefault="00A15A39">
      <w:pPr>
        <w:autoSpaceDE w:val="0"/>
        <w:autoSpaceDN w:val="0"/>
        <w:adjustRightInd w:val="0"/>
        <w:snapToGrid w:val="0"/>
        <w:spacing w:before="25" w:after="25" w:line="360" w:lineRule="auto"/>
        <w:rPr>
          <w:color w:val="000000"/>
          <w:sz w:val="24"/>
          <w:lang w:val="zh-CN"/>
        </w:rPr>
      </w:pPr>
    </w:p>
    <w:p w:rsidR="00A15A39" w:rsidRDefault="00137ADD">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rsidR="00A15A39" w:rsidRDefault="00137ADD">
      <w:pPr>
        <w:autoSpaceDE w:val="0"/>
        <w:autoSpaceDN w:val="0"/>
        <w:adjustRightInd w:val="0"/>
        <w:snapToGrid w:val="0"/>
        <w:spacing w:before="25" w:after="25" w:line="360" w:lineRule="auto"/>
        <w:rPr>
          <w:color w:val="000000"/>
          <w:sz w:val="24"/>
          <w:lang w:val="zh-CN"/>
        </w:rPr>
      </w:pPr>
      <w:r>
        <w:rPr>
          <w:color w:val="000000"/>
          <w:sz w:val="24"/>
        </w:rPr>
        <w:t>供应商授权代表签字（或加盖供应商公章）</w:t>
      </w:r>
      <w:r>
        <w:rPr>
          <w:color w:val="000000"/>
          <w:sz w:val="24"/>
          <w:lang w:val="zh-CN"/>
        </w:rPr>
        <w:t>：</w:t>
      </w:r>
      <w:r>
        <w:rPr>
          <w:color w:val="000000"/>
          <w:sz w:val="24"/>
          <w:lang w:val="zh-CN"/>
        </w:rPr>
        <w:t xml:space="preserve">___________ </w:t>
      </w:r>
    </w:p>
    <w:p w:rsidR="00A15A39" w:rsidRDefault="00137ADD">
      <w:pPr>
        <w:widowControl/>
        <w:jc w:val="left"/>
        <w:rPr>
          <w:color w:val="000000"/>
          <w:sz w:val="24"/>
          <w:szCs w:val="20"/>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rsidR="00A15A39" w:rsidRDefault="00A15A39">
      <w:pPr>
        <w:widowControl/>
        <w:jc w:val="left"/>
        <w:rPr>
          <w:color w:val="000000"/>
          <w:sz w:val="24"/>
          <w:szCs w:val="20"/>
        </w:rPr>
      </w:pPr>
    </w:p>
    <w:p w:rsidR="00A15A39" w:rsidRDefault="00137ADD">
      <w:pPr>
        <w:spacing w:before="26" w:line="312" w:lineRule="exact"/>
        <w:ind w:left="809" w:right="35" w:hanging="590"/>
        <w:rPr>
          <w:rFonts w:hAnsi="宋体" w:cs="宋体"/>
          <w:b/>
        </w:rPr>
      </w:pPr>
      <w:r>
        <w:rPr>
          <w:rFonts w:hAnsi="宋体" w:cs="宋体" w:hint="eastAsia"/>
          <w:b/>
          <w:spacing w:val="2"/>
        </w:rPr>
        <w:t>注</w:t>
      </w:r>
      <w:r>
        <w:rPr>
          <w:rFonts w:hAnsi="宋体" w:cs="宋体" w:hint="eastAsia"/>
          <w:b/>
          <w:spacing w:val="-10"/>
        </w:rPr>
        <w:t>：</w:t>
      </w:r>
      <w:r>
        <w:rPr>
          <w:rFonts w:hAnsi="宋体" w:cs="宋体"/>
          <w:b/>
        </w:rPr>
        <w:t xml:space="preserve"> </w:t>
      </w:r>
      <w:r>
        <w:rPr>
          <w:rFonts w:hAnsi="宋体" w:cs="宋体"/>
          <w:b/>
          <w:spacing w:val="2"/>
          <w:position w:val="-1"/>
        </w:rPr>
        <w:t>此</w:t>
      </w:r>
      <w:r>
        <w:rPr>
          <w:rFonts w:hAnsi="宋体" w:cs="宋体"/>
          <w:b/>
          <w:position w:val="-1"/>
        </w:rPr>
        <w:t>表不</w:t>
      </w:r>
      <w:r>
        <w:rPr>
          <w:rFonts w:hAnsi="宋体" w:cs="宋体"/>
          <w:b/>
          <w:spacing w:val="2"/>
          <w:position w:val="-1"/>
        </w:rPr>
        <w:t>需</w:t>
      </w:r>
      <w:r>
        <w:rPr>
          <w:rFonts w:hAnsi="宋体" w:cs="宋体"/>
          <w:b/>
          <w:position w:val="-1"/>
        </w:rPr>
        <w:t>装</w:t>
      </w:r>
      <w:r>
        <w:rPr>
          <w:rFonts w:hAnsi="宋体" w:cs="宋体"/>
          <w:b/>
          <w:spacing w:val="2"/>
          <w:position w:val="-1"/>
        </w:rPr>
        <w:t>入</w:t>
      </w:r>
      <w:r>
        <w:rPr>
          <w:rFonts w:hAnsi="宋体" w:cs="宋体"/>
          <w:b/>
          <w:position w:val="-1"/>
        </w:rPr>
        <w:t>响应文件中</w:t>
      </w:r>
      <w:r>
        <w:rPr>
          <w:rFonts w:hAnsi="宋体" w:cs="宋体"/>
          <w:b/>
          <w:spacing w:val="2"/>
          <w:position w:val="-1"/>
        </w:rPr>
        <w:t>，</w:t>
      </w:r>
      <w:r>
        <w:rPr>
          <w:rFonts w:hAnsi="宋体" w:cs="宋体"/>
          <w:b/>
          <w:position w:val="-1"/>
        </w:rPr>
        <w:t>请</w:t>
      </w:r>
      <w:r>
        <w:rPr>
          <w:rFonts w:hAnsi="宋体" w:cs="宋体"/>
          <w:b/>
          <w:spacing w:val="2"/>
          <w:position w:val="-1"/>
        </w:rPr>
        <w:t>自</w:t>
      </w:r>
      <w:r>
        <w:rPr>
          <w:rFonts w:hAnsi="宋体" w:cs="宋体"/>
          <w:b/>
          <w:position w:val="-1"/>
        </w:rPr>
        <w:t>备</w:t>
      </w:r>
      <w:r>
        <w:rPr>
          <w:rFonts w:hAnsi="宋体" w:cs="宋体"/>
          <w:b/>
          <w:position w:val="-1"/>
        </w:rPr>
        <w:t>1</w:t>
      </w:r>
      <w:r>
        <w:rPr>
          <w:rFonts w:hAnsi="宋体" w:cs="宋体"/>
          <w:b/>
          <w:spacing w:val="2"/>
          <w:position w:val="-1"/>
        </w:rPr>
        <w:t>-</w:t>
      </w:r>
      <w:r>
        <w:rPr>
          <w:rFonts w:hAnsi="宋体" w:cs="宋体"/>
          <w:b/>
          <w:position w:val="-1"/>
        </w:rPr>
        <w:t>2</w:t>
      </w:r>
      <w:r>
        <w:rPr>
          <w:rFonts w:hAnsi="宋体" w:cs="宋体"/>
          <w:b/>
          <w:spacing w:val="2"/>
          <w:position w:val="-1"/>
        </w:rPr>
        <w:t>份空白表格，请提前盖好供应商公章、</w:t>
      </w:r>
      <w:r>
        <w:rPr>
          <w:rFonts w:hAnsi="宋体" w:cs="宋体"/>
          <w:b/>
          <w:position w:val="-1"/>
        </w:rPr>
        <w:t>签字备</w:t>
      </w:r>
      <w:r>
        <w:rPr>
          <w:rFonts w:hAnsi="宋体" w:cs="宋体"/>
          <w:b/>
          <w:spacing w:val="2"/>
          <w:position w:val="-1"/>
        </w:rPr>
        <w:t>用</w:t>
      </w:r>
      <w:r>
        <w:rPr>
          <w:rFonts w:hAnsi="宋体" w:cs="宋体"/>
          <w:b/>
          <w:position w:val="-1"/>
        </w:rPr>
        <w:t>。</w:t>
      </w:r>
    </w:p>
    <w:p w:rsidR="00A15A39" w:rsidRDefault="00A15A39">
      <w:pPr>
        <w:widowControl/>
        <w:jc w:val="left"/>
        <w:rPr>
          <w:color w:val="000000"/>
          <w:sz w:val="24"/>
          <w:szCs w:val="20"/>
        </w:rPr>
      </w:pPr>
    </w:p>
    <w:p w:rsidR="00A15A39" w:rsidRDefault="00A15A39">
      <w:pPr>
        <w:widowControl/>
        <w:jc w:val="left"/>
        <w:rPr>
          <w:color w:val="000000"/>
          <w:sz w:val="24"/>
          <w:szCs w:val="20"/>
        </w:rPr>
      </w:pPr>
    </w:p>
    <w:p w:rsidR="00A15A39" w:rsidRDefault="00A15A39">
      <w:pPr>
        <w:widowControl/>
        <w:jc w:val="left"/>
        <w:rPr>
          <w:b/>
          <w:sz w:val="36"/>
          <w:szCs w:val="36"/>
        </w:rPr>
      </w:pPr>
    </w:p>
    <w:p w:rsidR="00A15A39" w:rsidRDefault="00A15A39">
      <w:pPr>
        <w:pStyle w:val="26"/>
        <w:ind w:firstLine="723"/>
        <w:rPr>
          <w:b/>
          <w:sz w:val="36"/>
          <w:szCs w:val="36"/>
        </w:rPr>
      </w:pPr>
    </w:p>
    <w:p w:rsidR="00A15A39" w:rsidRDefault="00137ADD">
      <w:pPr>
        <w:tabs>
          <w:tab w:val="left" w:pos="360"/>
        </w:tabs>
        <w:snapToGrid w:val="0"/>
        <w:spacing w:line="360" w:lineRule="auto"/>
        <w:outlineLvl w:val="1"/>
        <w:rPr>
          <w:sz w:val="24"/>
        </w:rPr>
      </w:pPr>
      <w:r>
        <w:rPr>
          <w:rFonts w:hint="eastAsia"/>
          <w:sz w:val="24"/>
        </w:rPr>
        <w:lastRenderedPageBreak/>
        <w:t>14</w:t>
      </w:r>
      <w:r>
        <w:rPr>
          <w:rFonts w:hint="eastAsia"/>
          <w:sz w:val="24"/>
        </w:rPr>
        <w:t>、主要人员简历表</w:t>
      </w:r>
    </w:p>
    <w:p w:rsidR="00A15A39" w:rsidRDefault="00137ADD">
      <w:pPr>
        <w:spacing w:line="400" w:lineRule="exact"/>
        <w:rPr>
          <w:rFonts w:ascii="宋体"/>
          <w:sz w:val="24"/>
        </w:rPr>
      </w:pPr>
      <w:r>
        <w:rPr>
          <w:rFonts w:ascii="宋体" w:hAnsi="宋体" w:hint="eastAsia"/>
          <w:sz w:val="24"/>
        </w:rPr>
        <w:t>附</w:t>
      </w:r>
      <w:r>
        <w:rPr>
          <w:rFonts w:ascii="宋体" w:hAnsi="宋体"/>
          <w:sz w:val="24"/>
        </w:rPr>
        <w:t>1</w:t>
      </w:r>
      <w:r>
        <w:rPr>
          <w:rFonts w:ascii="宋体" w:hAnsi="宋体" w:hint="eastAsia"/>
          <w:sz w:val="24"/>
        </w:rPr>
        <w:t>：项目经理简历表</w:t>
      </w:r>
    </w:p>
    <w:p w:rsidR="00A15A39" w:rsidRDefault="00A15A39">
      <w:pPr>
        <w:spacing w:line="400" w:lineRule="exact"/>
        <w:ind w:firstLineChars="250" w:firstLine="525"/>
        <w:rPr>
          <w:rFonts w:ascii="宋体"/>
        </w:rPr>
      </w:pPr>
    </w:p>
    <w:tbl>
      <w:tblPr>
        <w:tblW w:w="87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6"/>
        <w:gridCol w:w="1079"/>
        <w:gridCol w:w="927"/>
        <w:gridCol w:w="1065"/>
        <w:gridCol w:w="2130"/>
        <w:gridCol w:w="2412"/>
      </w:tblGrid>
      <w:tr w:rsidR="00A15A39">
        <w:trPr>
          <w:trHeight w:val="638"/>
          <w:jc w:val="center"/>
        </w:trPr>
        <w:tc>
          <w:tcPr>
            <w:tcW w:w="1186" w:type="dxa"/>
            <w:vAlign w:val="center"/>
          </w:tcPr>
          <w:p w:rsidR="00A15A39" w:rsidRDefault="00137ADD">
            <w:pPr>
              <w:spacing w:line="440" w:lineRule="exact"/>
              <w:jc w:val="center"/>
              <w:rPr>
                <w:rFonts w:ascii="宋体"/>
                <w:szCs w:val="21"/>
              </w:rPr>
            </w:pPr>
            <w:r>
              <w:rPr>
                <w:rFonts w:ascii="宋体" w:hAnsi="宋体" w:hint="eastAsia"/>
                <w:szCs w:val="21"/>
              </w:rPr>
              <w:t>姓</w:t>
            </w:r>
            <w:r>
              <w:rPr>
                <w:rFonts w:ascii="宋体" w:hAnsi="宋体"/>
                <w:szCs w:val="21"/>
              </w:rPr>
              <w:t xml:space="preserve">  </w:t>
            </w:r>
            <w:r>
              <w:rPr>
                <w:rFonts w:ascii="宋体" w:hAnsi="宋体" w:hint="eastAsia"/>
                <w:szCs w:val="21"/>
              </w:rPr>
              <w:t>名</w:t>
            </w:r>
          </w:p>
        </w:tc>
        <w:tc>
          <w:tcPr>
            <w:tcW w:w="1079" w:type="dxa"/>
            <w:vAlign w:val="center"/>
          </w:tcPr>
          <w:p w:rsidR="00A15A39" w:rsidRDefault="00A15A39">
            <w:pPr>
              <w:spacing w:line="440" w:lineRule="exact"/>
              <w:jc w:val="center"/>
              <w:rPr>
                <w:rFonts w:ascii="宋体"/>
                <w:szCs w:val="21"/>
              </w:rPr>
            </w:pPr>
          </w:p>
        </w:tc>
        <w:tc>
          <w:tcPr>
            <w:tcW w:w="927" w:type="dxa"/>
            <w:vAlign w:val="center"/>
          </w:tcPr>
          <w:p w:rsidR="00A15A39" w:rsidRDefault="00137ADD">
            <w:pPr>
              <w:spacing w:line="440" w:lineRule="exact"/>
              <w:jc w:val="center"/>
              <w:rPr>
                <w:rFonts w:ascii="宋体"/>
                <w:szCs w:val="21"/>
              </w:rPr>
            </w:pPr>
            <w:r>
              <w:rPr>
                <w:rFonts w:ascii="宋体" w:hAnsi="宋体" w:hint="eastAsia"/>
                <w:szCs w:val="21"/>
              </w:rPr>
              <w:t>年</w:t>
            </w:r>
            <w:r>
              <w:rPr>
                <w:rFonts w:ascii="宋体" w:hAnsi="宋体"/>
                <w:szCs w:val="21"/>
              </w:rPr>
              <w:t xml:space="preserve"> </w:t>
            </w:r>
            <w:r>
              <w:rPr>
                <w:rFonts w:ascii="宋体" w:hAnsi="宋体" w:hint="eastAsia"/>
                <w:szCs w:val="21"/>
              </w:rPr>
              <w:t>龄</w:t>
            </w:r>
          </w:p>
        </w:tc>
        <w:tc>
          <w:tcPr>
            <w:tcW w:w="1065" w:type="dxa"/>
            <w:vAlign w:val="center"/>
          </w:tcPr>
          <w:p w:rsidR="00A15A39" w:rsidRDefault="00A15A39">
            <w:pPr>
              <w:spacing w:line="440" w:lineRule="exact"/>
              <w:jc w:val="center"/>
              <w:rPr>
                <w:rFonts w:ascii="宋体"/>
                <w:szCs w:val="21"/>
              </w:rPr>
            </w:pPr>
          </w:p>
        </w:tc>
        <w:tc>
          <w:tcPr>
            <w:tcW w:w="2130" w:type="dxa"/>
            <w:vAlign w:val="center"/>
          </w:tcPr>
          <w:p w:rsidR="00A15A39" w:rsidRDefault="00137ADD">
            <w:pPr>
              <w:spacing w:line="440" w:lineRule="exact"/>
              <w:jc w:val="center"/>
              <w:rPr>
                <w:rFonts w:ascii="宋体"/>
                <w:szCs w:val="21"/>
              </w:rPr>
            </w:pPr>
            <w:r>
              <w:rPr>
                <w:rFonts w:ascii="宋体" w:hAnsi="宋体" w:hint="eastAsia"/>
                <w:szCs w:val="21"/>
              </w:rPr>
              <w:t>身</w:t>
            </w:r>
            <w:r>
              <w:rPr>
                <w:rFonts w:ascii="宋体" w:hAnsi="宋体"/>
                <w:szCs w:val="21"/>
              </w:rPr>
              <w:t xml:space="preserve"> </w:t>
            </w:r>
            <w:r>
              <w:rPr>
                <w:rFonts w:ascii="宋体" w:hAnsi="宋体" w:hint="eastAsia"/>
                <w:szCs w:val="21"/>
              </w:rPr>
              <w:t>份</w:t>
            </w:r>
            <w:r>
              <w:rPr>
                <w:rFonts w:ascii="宋体" w:hAnsi="宋体"/>
                <w:szCs w:val="21"/>
              </w:rPr>
              <w:t xml:space="preserve"> </w:t>
            </w:r>
            <w:r>
              <w:rPr>
                <w:rFonts w:ascii="宋体" w:hAnsi="宋体" w:hint="eastAsia"/>
                <w:szCs w:val="21"/>
              </w:rPr>
              <w:t>证</w:t>
            </w:r>
          </w:p>
        </w:tc>
        <w:tc>
          <w:tcPr>
            <w:tcW w:w="2412" w:type="dxa"/>
            <w:vAlign w:val="center"/>
          </w:tcPr>
          <w:p w:rsidR="00A15A39" w:rsidRDefault="00A15A39">
            <w:pPr>
              <w:spacing w:line="440" w:lineRule="exact"/>
              <w:jc w:val="center"/>
              <w:rPr>
                <w:rFonts w:ascii="宋体"/>
                <w:szCs w:val="21"/>
              </w:rPr>
            </w:pPr>
          </w:p>
        </w:tc>
      </w:tr>
      <w:tr w:rsidR="00A15A39">
        <w:trPr>
          <w:jc w:val="center"/>
        </w:trPr>
        <w:tc>
          <w:tcPr>
            <w:tcW w:w="1186" w:type="dxa"/>
            <w:vAlign w:val="center"/>
          </w:tcPr>
          <w:p w:rsidR="00A15A39" w:rsidRDefault="00137ADD">
            <w:pPr>
              <w:spacing w:line="440" w:lineRule="exact"/>
              <w:jc w:val="center"/>
              <w:rPr>
                <w:rFonts w:ascii="宋体"/>
                <w:szCs w:val="21"/>
              </w:rPr>
            </w:pPr>
            <w:r>
              <w:rPr>
                <w:rFonts w:ascii="宋体" w:hAnsi="宋体" w:hint="eastAsia"/>
                <w:szCs w:val="21"/>
              </w:rPr>
              <w:t>学</w:t>
            </w:r>
            <w:r>
              <w:rPr>
                <w:rFonts w:ascii="宋体" w:hAnsi="宋体"/>
                <w:szCs w:val="21"/>
              </w:rPr>
              <w:t xml:space="preserve"> </w:t>
            </w:r>
            <w:r>
              <w:rPr>
                <w:rFonts w:ascii="宋体" w:hAnsi="宋体" w:hint="eastAsia"/>
                <w:szCs w:val="21"/>
              </w:rPr>
              <w:t>历</w:t>
            </w:r>
          </w:p>
        </w:tc>
        <w:tc>
          <w:tcPr>
            <w:tcW w:w="1079" w:type="dxa"/>
            <w:vAlign w:val="center"/>
          </w:tcPr>
          <w:p w:rsidR="00A15A39" w:rsidRDefault="00A15A39">
            <w:pPr>
              <w:spacing w:line="440" w:lineRule="exact"/>
              <w:jc w:val="center"/>
              <w:rPr>
                <w:rFonts w:ascii="宋体"/>
                <w:szCs w:val="21"/>
              </w:rPr>
            </w:pPr>
          </w:p>
        </w:tc>
        <w:tc>
          <w:tcPr>
            <w:tcW w:w="927" w:type="dxa"/>
            <w:vAlign w:val="center"/>
          </w:tcPr>
          <w:p w:rsidR="00A15A39" w:rsidRDefault="00137ADD">
            <w:pPr>
              <w:spacing w:line="440" w:lineRule="exact"/>
              <w:jc w:val="center"/>
              <w:rPr>
                <w:rFonts w:ascii="宋体"/>
                <w:szCs w:val="21"/>
              </w:rPr>
            </w:pPr>
            <w:r>
              <w:rPr>
                <w:rFonts w:ascii="宋体" w:hAnsi="宋体" w:hint="eastAsia"/>
                <w:szCs w:val="21"/>
              </w:rPr>
              <w:t>职</w:t>
            </w:r>
            <w:r>
              <w:rPr>
                <w:rFonts w:ascii="宋体" w:hAnsi="宋体"/>
                <w:szCs w:val="21"/>
              </w:rPr>
              <w:t xml:space="preserve"> </w:t>
            </w:r>
            <w:r>
              <w:rPr>
                <w:rFonts w:ascii="宋体" w:hAnsi="宋体" w:hint="eastAsia"/>
                <w:szCs w:val="21"/>
              </w:rPr>
              <w:t>称</w:t>
            </w:r>
          </w:p>
        </w:tc>
        <w:tc>
          <w:tcPr>
            <w:tcW w:w="1065" w:type="dxa"/>
            <w:vAlign w:val="center"/>
          </w:tcPr>
          <w:p w:rsidR="00A15A39" w:rsidRDefault="00A15A39">
            <w:pPr>
              <w:spacing w:line="440" w:lineRule="exact"/>
              <w:jc w:val="center"/>
              <w:rPr>
                <w:rFonts w:ascii="宋体"/>
                <w:szCs w:val="21"/>
              </w:rPr>
            </w:pPr>
          </w:p>
        </w:tc>
        <w:tc>
          <w:tcPr>
            <w:tcW w:w="2130" w:type="dxa"/>
            <w:vAlign w:val="center"/>
          </w:tcPr>
          <w:p w:rsidR="00A15A39" w:rsidRDefault="00137ADD">
            <w:pPr>
              <w:spacing w:line="440" w:lineRule="exact"/>
              <w:jc w:val="center"/>
              <w:rPr>
                <w:rFonts w:ascii="宋体"/>
                <w:szCs w:val="21"/>
              </w:rPr>
            </w:pPr>
            <w:r>
              <w:rPr>
                <w:rFonts w:ascii="宋体" w:hAnsi="宋体" w:hint="eastAsia"/>
                <w:szCs w:val="21"/>
              </w:rPr>
              <w:t>职</w:t>
            </w:r>
            <w:r>
              <w:rPr>
                <w:rFonts w:ascii="宋体" w:hAnsi="宋体"/>
                <w:szCs w:val="21"/>
              </w:rPr>
              <w:t xml:space="preserve"> </w:t>
            </w:r>
            <w:proofErr w:type="gramStart"/>
            <w:r>
              <w:rPr>
                <w:rFonts w:ascii="宋体" w:hAnsi="宋体" w:hint="eastAsia"/>
                <w:szCs w:val="21"/>
              </w:rPr>
              <w:t>务</w:t>
            </w:r>
            <w:proofErr w:type="gramEnd"/>
          </w:p>
        </w:tc>
        <w:tc>
          <w:tcPr>
            <w:tcW w:w="2412" w:type="dxa"/>
            <w:vAlign w:val="center"/>
          </w:tcPr>
          <w:p w:rsidR="00A15A39" w:rsidRDefault="00137ADD">
            <w:pPr>
              <w:spacing w:line="440" w:lineRule="exact"/>
              <w:jc w:val="center"/>
              <w:rPr>
                <w:rFonts w:ascii="宋体"/>
                <w:szCs w:val="21"/>
              </w:rPr>
            </w:pPr>
            <w:r>
              <w:rPr>
                <w:rFonts w:ascii="宋体" w:hAnsi="宋体"/>
                <w:szCs w:val="21"/>
              </w:rPr>
              <w:t xml:space="preserve"> </w:t>
            </w:r>
          </w:p>
        </w:tc>
      </w:tr>
      <w:tr w:rsidR="00A15A39">
        <w:trPr>
          <w:jc w:val="center"/>
        </w:trPr>
        <w:tc>
          <w:tcPr>
            <w:tcW w:w="3192" w:type="dxa"/>
            <w:gridSpan w:val="3"/>
            <w:vAlign w:val="center"/>
          </w:tcPr>
          <w:p w:rsidR="00A15A39" w:rsidRDefault="00137ADD">
            <w:pPr>
              <w:spacing w:line="440" w:lineRule="exact"/>
              <w:jc w:val="center"/>
              <w:rPr>
                <w:rFonts w:ascii="宋体"/>
                <w:szCs w:val="21"/>
              </w:rPr>
            </w:pPr>
            <w:r>
              <w:rPr>
                <w:rFonts w:ascii="宋体" w:hAnsi="宋体" w:hint="eastAsia"/>
                <w:szCs w:val="21"/>
              </w:rPr>
              <w:t>注册建造师执业资格等级</w:t>
            </w:r>
          </w:p>
        </w:tc>
        <w:tc>
          <w:tcPr>
            <w:tcW w:w="1065" w:type="dxa"/>
            <w:vAlign w:val="center"/>
          </w:tcPr>
          <w:p w:rsidR="00A15A39" w:rsidRDefault="00137ADD">
            <w:pPr>
              <w:spacing w:line="440" w:lineRule="exact"/>
              <w:rPr>
                <w:rFonts w:ascii="宋体"/>
                <w:szCs w:val="21"/>
              </w:rPr>
            </w:pPr>
            <w:r>
              <w:rPr>
                <w:rFonts w:ascii="宋体" w:hAnsi="宋体"/>
                <w:szCs w:val="21"/>
              </w:rPr>
              <w:t xml:space="preserve">      </w:t>
            </w:r>
            <w:r>
              <w:rPr>
                <w:rFonts w:ascii="宋体" w:hAnsi="宋体" w:hint="eastAsia"/>
                <w:szCs w:val="21"/>
              </w:rPr>
              <w:t>级</w:t>
            </w:r>
          </w:p>
        </w:tc>
        <w:tc>
          <w:tcPr>
            <w:tcW w:w="2130" w:type="dxa"/>
            <w:vAlign w:val="center"/>
          </w:tcPr>
          <w:p w:rsidR="00A15A39" w:rsidRDefault="00137ADD">
            <w:pPr>
              <w:spacing w:line="440" w:lineRule="exact"/>
              <w:jc w:val="center"/>
              <w:rPr>
                <w:rFonts w:ascii="宋体"/>
                <w:szCs w:val="21"/>
              </w:rPr>
            </w:pPr>
            <w:r>
              <w:rPr>
                <w:rFonts w:ascii="宋体" w:hAnsi="宋体" w:hint="eastAsia"/>
                <w:szCs w:val="21"/>
              </w:rPr>
              <w:t>建造师专业</w:t>
            </w:r>
          </w:p>
        </w:tc>
        <w:tc>
          <w:tcPr>
            <w:tcW w:w="2412" w:type="dxa"/>
            <w:vAlign w:val="center"/>
          </w:tcPr>
          <w:p w:rsidR="00A15A39" w:rsidRDefault="00A15A39">
            <w:pPr>
              <w:spacing w:line="440" w:lineRule="exact"/>
              <w:jc w:val="center"/>
              <w:rPr>
                <w:rFonts w:ascii="宋体"/>
                <w:szCs w:val="21"/>
              </w:rPr>
            </w:pPr>
          </w:p>
        </w:tc>
      </w:tr>
      <w:tr w:rsidR="00A15A39">
        <w:trPr>
          <w:jc w:val="center"/>
        </w:trPr>
        <w:tc>
          <w:tcPr>
            <w:tcW w:w="3192" w:type="dxa"/>
            <w:gridSpan w:val="3"/>
            <w:vAlign w:val="center"/>
          </w:tcPr>
          <w:p w:rsidR="00A15A39" w:rsidRDefault="00137ADD">
            <w:pPr>
              <w:spacing w:line="440" w:lineRule="exact"/>
              <w:jc w:val="center"/>
              <w:rPr>
                <w:rFonts w:ascii="宋体"/>
                <w:szCs w:val="21"/>
              </w:rPr>
            </w:pPr>
            <w:r>
              <w:rPr>
                <w:rFonts w:ascii="宋体" w:hAnsi="宋体" w:hint="eastAsia"/>
                <w:szCs w:val="21"/>
              </w:rPr>
              <w:t>安全生产考核合格证书</w:t>
            </w:r>
          </w:p>
        </w:tc>
        <w:tc>
          <w:tcPr>
            <w:tcW w:w="5607" w:type="dxa"/>
            <w:gridSpan w:val="3"/>
            <w:vAlign w:val="center"/>
          </w:tcPr>
          <w:p w:rsidR="00A15A39" w:rsidRDefault="00A15A39">
            <w:pPr>
              <w:spacing w:line="440" w:lineRule="exact"/>
              <w:rPr>
                <w:rFonts w:ascii="宋体"/>
                <w:szCs w:val="21"/>
              </w:rPr>
            </w:pPr>
          </w:p>
        </w:tc>
      </w:tr>
      <w:tr w:rsidR="00A15A39">
        <w:trPr>
          <w:jc w:val="center"/>
        </w:trPr>
        <w:tc>
          <w:tcPr>
            <w:tcW w:w="1186" w:type="dxa"/>
            <w:vAlign w:val="center"/>
          </w:tcPr>
          <w:p w:rsidR="00A15A39" w:rsidRDefault="00137ADD">
            <w:pPr>
              <w:spacing w:line="440" w:lineRule="exact"/>
              <w:jc w:val="center"/>
              <w:rPr>
                <w:rFonts w:ascii="宋体"/>
                <w:szCs w:val="21"/>
              </w:rPr>
            </w:pPr>
            <w:r>
              <w:rPr>
                <w:rFonts w:ascii="宋体" w:hAnsi="宋体" w:hint="eastAsia"/>
                <w:szCs w:val="21"/>
              </w:rPr>
              <w:t>毕业学校</w:t>
            </w:r>
          </w:p>
        </w:tc>
        <w:tc>
          <w:tcPr>
            <w:tcW w:w="7613" w:type="dxa"/>
            <w:gridSpan w:val="5"/>
          </w:tcPr>
          <w:p w:rsidR="00A15A39" w:rsidRDefault="00137ADD">
            <w:pPr>
              <w:spacing w:line="440" w:lineRule="exact"/>
              <w:rPr>
                <w:rFonts w:ascii="宋体"/>
                <w:szCs w:val="21"/>
              </w:rPr>
            </w:pPr>
            <w:r>
              <w:rPr>
                <w:rFonts w:ascii="宋体" w:hAnsi="宋体"/>
                <w:szCs w:val="21"/>
              </w:rPr>
              <w:t xml:space="preserve">      </w:t>
            </w:r>
            <w:r>
              <w:rPr>
                <w:rFonts w:ascii="宋体" w:hAnsi="宋体" w:hint="eastAsia"/>
                <w:szCs w:val="21"/>
              </w:rPr>
              <w:t>年毕业于</w:t>
            </w:r>
            <w:r>
              <w:rPr>
                <w:rFonts w:ascii="宋体" w:hAnsi="宋体"/>
                <w:szCs w:val="21"/>
              </w:rPr>
              <w:t xml:space="preserve">            </w:t>
            </w:r>
            <w:r>
              <w:rPr>
                <w:rFonts w:ascii="宋体" w:hAnsi="宋体" w:hint="eastAsia"/>
                <w:szCs w:val="21"/>
              </w:rPr>
              <w:t>学校</w:t>
            </w:r>
            <w:r>
              <w:rPr>
                <w:rFonts w:ascii="宋体" w:hAnsi="宋体"/>
                <w:szCs w:val="21"/>
              </w:rPr>
              <w:t xml:space="preserve">        </w:t>
            </w:r>
            <w:r>
              <w:rPr>
                <w:rFonts w:ascii="宋体" w:hAnsi="宋体" w:hint="eastAsia"/>
                <w:szCs w:val="21"/>
              </w:rPr>
              <w:t>专业</w:t>
            </w:r>
          </w:p>
        </w:tc>
      </w:tr>
      <w:tr w:rsidR="00A15A39">
        <w:trPr>
          <w:jc w:val="center"/>
        </w:trPr>
        <w:tc>
          <w:tcPr>
            <w:tcW w:w="8799" w:type="dxa"/>
            <w:gridSpan w:val="6"/>
            <w:vAlign w:val="center"/>
          </w:tcPr>
          <w:p w:rsidR="00A15A39" w:rsidRDefault="00137ADD">
            <w:pPr>
              <w:spacing w:line="440" w:lineRule="exact"/>
              <w:jc w:val="center"/>
              <w:rPr>
                <w:rFonts w:ascii="宋体"/>
                <w:szCs w:val="21"/>
              </w:rPr>
            </w:pPr>
            <w:r>
              <w:rPr>
                <w:rFonts w:ascii="宋体" w:hAnsi="宋体" w:hint="eastAsia"/>
                <w:szCs w:val="21"/>
              </w:rPr>
              <w:t>主要工作业绩</w:t>
            </w:r>
          </w:p>
        </w:tc>
      </w:tr>
      <w:tr w:rsidR="00A15A39">
        <w:trPr>
          <w:trHeight w:val="20"/>
          <w:jc w:val="center"/>
        </w:trPr>
        <w:tc>
          <w:tcPr>
            <w:tcW w:w="1186" w:type="dxa"/>
            <w:vAlign w:val="center"/>
          </w:tcPr>
          <w:p w:rsidR="00A15A39" w:rsidRDefault="00137ADD">
            <w:pPr>
              <w:spacing w:line="440" w:lineRule="exact"/>
              <w:jc w:val="center"/>
              <w:rPr>
                <w:rFonts w:ascii="宋体"/>
                <w:szCs w:val="21"/>
              </w:rPr>
            </w:pPr>
            <w:r>
              <w:rPr>
                <w:rFonts w:ascii="宋体" w:hAnsi="宋体" w:hint="eastAsia"/>
                <w:szCs w:val="21"/>
              </w:rPr>
              <w:t>时</w:t>
            </w:r>
            <w:r>
              <w:rPr>
                <w:rFonts w:ascii="宋体" w:hAnsi="宋体"/>
                <w:szCs w:val="21"/>
              </w:rPr>
              <w:t xml:space="preserve">  </w:t>
            </w:r>
            <w:r>
              <w:rPr>
                <w:rFonts w:ascii="宋体" w:hAnsi="宋体" w:hint="eastAsia"/>
                <w:szCs w:val="21"/>
              </w:rPr>
              <w:t>间</w:t>
            </w:r>
          </w:p>
        </w:tc>
        <w:tc>
          <w:tcPr>
            <w:tcW w:w="7613" w:type="dxa"/>
            <w:gridSpan w:val="5"/>
            <w:vAlign w:val="center"/>
          </w:tcPr>
          <w:p w:rsidR="00A15A39" w:rsidRDefault="00137ADD">
            <w:pPr>
              <w:spacing w:line="440" w:lineRule="exact"/>
              <w:jc w:val="center"/>
              <w:rPr>
                <w:rFonts w:ascii="宋体"/>
                <w:szCs w:val="21"/>
              </w:rPr>
            </w:pPr>
            <w:r>
              <w:rPr>
                <w:rFonts w:ascii="宋体" w:hAnsi="宋体" w:hint="eastAsia"/>
                <w:szCs w:val="21"/>
              </w:rPr>
              <w:t>参加过的类似工程名称</w:t>
            </w:r>
          </w:p>
        </w:tc>
      </w:tr>
      <w:tr w:rsidR="00A15A39">
        <w:trPr>
          <w:trHeight w:val="690"/>
          <w:jc w:val="center"/>
        </w:trPr>
        <w:tc>
          <w:tcPr>
            <w:tcW w:w="1186" w:type="dxa"/>
          </w:tcPr>
          <w:p w:rsidR="00A15A39" w:rsidRDefault="00A15A39">
            <w:pPr>
              <w:spacing w:line="440" w:lineRule="exact"/>
              <w:rPr>
                <w:rFonts w:ascii="宋体"/>
                <w:szCs w:val="21"/>
              </w:rPr>
            </w:pPr>
          </w:p>
        </w:tc>
        <w:tc>
          <w:tcPr>
            <w:tcW w:w="7613" w:type="dxa"/>
            <w:gridSpan w:val="5"/>
          </w:tcPr>
          <w:p w:rsidR="00A15A39" w:rsidRDefault="00A15A39">
            <w:pPr>
              <w:spacing w:line="440" w:lineRule="exact"/>
              <w:rPr>
                <w:rFonts w:ascii="宋体"/>
                <w:szCs w:val="21"/>
              </w:rPr>
            </w:pPr>
          </w:p>
        </w:tc>
      </w:tr>
      <w:tr w:rsidR="00A15A39">
        <w:trPr>
          <w:trHeight w:val="690"/>
          <w:jc w:val="center"/>
        </w:trPr>
        <w:tc>
          <w:tcPr>
            <w:tcW w:w="1186" w:type="dxa"/>
          </w:tcPr>
          <w:p w:rsidR="00A15A39" w:rsidRDefault="00A15A39">
            <w:pPr>
              <w:spacing w:line="440" w:lineRule="exact"/>
              <w:rPr>
                <w:rFonts w:ascii="宋体"/>
                <w:szCs w:val="21"/>
              </w:rPr>
            </w:pPr>
          </w:p>
        </w:tc>
        <w:tc>
          <w:tcPr>
            <w:tcW w:w="7613" w:type="dxa"/>
            <w:gridSpan w:val="5"/>
          </w:tcPr>
          <w:p w:rsidR="00A15A39" w:rsidRDefault="00A15A39">
            <w:pPr>
              <w:spacing w:line="440" w:lineRule="exact"/>
              <w:rPr>
                <w:rFonts w:ascii="宋体"/>
                <w:szCs w:val="21"/>
              </w:rPr>
            </w:pPr>
          </w:p>
        </w:tc>
      </w:tr>
      <w:tr w:rsidR="00A15A39">
        <w:trPr>
          <w:trHeight w:val="690"/>
          <w:jc w:val="center"/>
        </w:trPr>
        <w:tc>
          <w:tcPr>
            <w:tcW w:w="1186" w:type="dxa"/>
          </w:tcPr>
          <w:p w:rsidR="00A15A39" w:rsidRDefault="00A15A39">
            <w:pPr>
              <w:spacing w:line="440" w:lineRule="exact"/>
              <w:rPr>
                <w:rFonts w:ascii="宋体"/>
                <w:szCs w:val="21"/>
              </w:rPr>
            </w:pPr>
          </w:p>
        </w:tc>
        <w:tc>
          <w:tcPr>
            <w:tcW w:w="7613" w:type="dxa"/>
            <w:gridSpan w:val="5"/>
          </w:tcPr>
          <w:p w:rsidR="00A15A39" w:rsidRDefault="00A15A39">
            <w:pPr>
              <w:spacing w:line="440" w:lineRule="exact"/>
              <w:rPr>
                <w:rFonts w:ascii="宋体"/>
                <w:szCs w:val="21"/>
              </w:rPr>
            </w:pPr>
          </w:p>
        </w:tc>
      </w:tr>
      <w:tr w:rsidR="00A15A39">
        <w:trPr>
          <w:trHeight w:val="690"/>
          <w:jc w:val="center"/>
        </w:trPr>
        <w:tc>
          <w:tcPr>
            <w:tcW w:w="1186" w:type="dxa"/>
            <w:vAlign w:val="center"/>
          </w:tcPr>
          <w:p w:rsidR="00A15A39" w:rsidRDefault="00A15A39">
            <w:pPr>
              <w:spacing w:line="440" w:lineRule="exact"/>
              <w:rPr>
                <w:rFonts w:ascii="宋体"/>
                <w:szCs w:val="21"/>
              </w:rPr>
            </w:pPr>
          </w:p>
        </w:tc>
        <w:tc>
          <w:tcPr>
            <w:tcW w:w="7613" w:type="dxa"/>
            <w:gridSpan w:val="5"/>
            <w:vAlign w:val="center"/>
          </w:tcPr>
          <w:p w:rsidR="00A15A39" w:rsidRDefault="00A15A39">
            <w:pPr>
              <w:spacing w:line="440" w:lineRule="exact"/>
              <w:rPr>
                <w:rFonts w:ascii="宋体"/>
                <w:szCs w:val="21"/>
              </w:rPr>
            </w:pPr>
          </w:p>
        </w:tc>
      </w:tr>
      <w:tr w:rsidR="00A15A39">
        <w:trPr>
          <w:trHeight w:val="690"/>
          <w:jc w:val="center"/>
        </w:trPr>
        <w:tc>
          <w:tcPr>
            <w:tcW w:w="1186" w:type="dxa"/>
            <w:vAlign w:val="center"/>
          </w:tcPr>
          <w:p w:rsidR="00A15A39" w:rsidRDefault="00A15A39">
            <w:pPr>
              <w:spacing w:line="440" w:lineRule="exact"/>
              <w:rPr>
                <w:rFonts w:ascii="宋体"/>
                <w:szCs w:val="21"/>
              </w:rPr>
            </w:pPr>
          </w:p>
        </w:tc>
        <w:tc>
          <w:tcPr>
            <w:tcW w:w="7613" w:type="dxa"/>
            <w:gridSpan w:val="5"/>
            <w:vAlign w:val="center"/>
          </w:tcPr>
          <w:p w:rsidR="00A15A39" w:rsidRDefault="00A15A39">
            <w:pPr>
              <w:spacing w:line="440" w:lineRule="exact"/>
              <w:rPr>
                <w:rFonts w:ascii="宋体"/>
                <w:szCs w:val="21"/>
              </w:rPr>
            </w:pPr>
          </w:p>
        </w:tc>
      </w:tr>
      <w:tr w:rsidR="00A15A39">
        <w:trPr>
          <w:trHeight w:val="690"/>
          <w:jc w:val="center"/>
        </w:trPr>
        <w:tc>
          <w:tcPr>
            <w:tcW w:w="1186" w:type="dxa"/>
            <w:vAlign w:val="center"/>
          </w:tcPr>
          <w:p w:rsidR="00A15A39" w:rsidRDefault="00A15A39">
            <w:pPr>
              <w:spacing w:line="440" w:lineRule="exact"/>
              <w:rPr>
                <w:rFonts w:ascii="宋体"/>
                <w:szCs w:val="21"/>
              </w:rPr>
            </w:pPr>
          </w:p>
        </w:tc>
        <w:tc>
          <w:tcPr>
            <w:tcW w:w="7613" w:type="dxa"/>
            <w:gridSpan w:val="5"/>
            <w:vAlign w:val="center"/>
          </w:tcPr>
          <w:p w:rsidR="00A15A39" w:rsidRDefault="00A15A39">
            <w:pPr>
              <w:spacing w:line="440" w:lineRule="exact"/>
              <w:rPr>
                <w:rFonts w:ascii="宋体"/>
                <w:szCs w:val="21"/>
              </w:rPr>
            </w:pPr>
          </w:p>
        </w:tc>
      </w:tr>
      <w:tr w:rsidR="00A15A39">
        <w:trPr>
          <w:trHeight w:val="690"/>
          <w:jc w:val="center"/>
        </w:trPr>
        <w:tc>
          <w:tcPr>
            <w:tcW w:w="1186" w:type="dxa"/>
            <w:vAlign w:val="center"/>
          </w:tcPr>
          <w:p w:rsidR="00A15A39" w:rsidRDefault="00A15A39">
            <w:pPr>
              <w:spacing w:line="440" w:lineRule="exact"/>
              <w:rPr>
                <w:rFonts w:ascii="宋体"/>
                <w:szCs w:val="21"/>
              </w:rPr>
            </w:pPr>
          </w:p>
        </w:tc>
        <w:tc>
          <w:tcPr>
            <w:tcW w:w="7613" w:type="dxa"/>
            <w:gridSpan w:val="5"/>
            <w:vAlign w:val="center"/>
          </w:tcPr>
          <w:p w:rsidR="00A15A39" w:rsidRDefault="00A15A39">
            <w:pPr>
              <w:spacing w:line="440" w:lineRule="exact"/>
              <w:rPr>
                <w:rFonts w:ascii="宋体"/>
                <w:szCs w:val="21"/>
              </w:rPr>
            </w:pPr>
          </w:p>
        </w:tc>
      </w:tr>
      <w:tr w:rsidR="00A15A39">
        <w:trPr>
          <w:trHeight w:val="690"/>
          <w:jc w:val="center"/>
        </w:trPr>
        <w:tc>
          <w:tcPr>
            <w:tcW w:w="1186" w:type="dxa"/>
            <w:vAlign w:val="center"/>
          </w:tcPr>
          <w:p w:rsidR="00A15A39" w:rsidRDefault="00A15A39">
            <w:pPr>
              <w:spacing w:line="440" w:lineRule="exact"/>
              <w:rPr>
                <w:rFonts w:ascii="宋体"/>
                <w:szCs w:val="21"/>
              </w:rPr>
            </w:pPr>
          </w:p>
        </w:tc>
        <w:tc>
          <w:tcPr>
            <w:tcW w:w="7613" w:type="dxa"/>
            <w:gridSpan w:val="5"/>
            <w:vAlign w:val="center"/>
          </w:tcPr>
          <w:p w:rsidR="00A15A39" w:rsidRDefault="00A15A39">
            <w:pPr>
              <w:spacing w:line="440" w:lineRule="exact"/>
              <w:rPr>
                <w:rFonts w:ascii="宋体"/>
                <w:szCs w:val="21"/>
              </w:rPr>
            </w:pPr>
          </w:p>
        </w:tc>
      </w:tr>
    </w:tbl>
    <w:p w:rsidR="00A15A39" w:rsidRDefault="00137ADD">
      <w:pPr>
        <w:spacing w:line="360" w:lineRule="auto"/>
        <w:rPr>
          <w:rFonts w:ascii="宋体"/>
        </w:rPr>
      </w:pPr>
      <w:r>
        <w:rPr>
          <w:rFonts w:ascii="宋体" w:hAnsi="宋体" w:hint="eastAsia"/>
          <w:szCs w:val="21"/>
        </w:rPr>
        <w:t>备注：</w:t>
      </w:r>
      <w:r>
        <w:rPr>
          <w:rFonts w:ascii="宋体" w:hAnsi="宋体" w:hint="eastAsia"/>
        </w:rPr>
        <w:t>项目经理应附建造师执业资格证书、注册证书、安全生产考核合格证书（</w:t>
      </w:r>
      <w:r>
        <w:rPr>
          <w:rFonts w:ascii="宋体" w:hAnsi="宋体"/>
        </w:rPr>
        <w:t>B</w:t>
      </w:r>
      <w:r>
        <w:rPr>
          <w:rFonts w:ascii="宋体" w:hAnsi="宋体" w:hint="eastAsia"/>
        </w:rPr>
        <w:t>本）、身份证、职称证、学历证，管理过的工程业绩须附中标通知书或合同协议书或竣工验收备案登记表或单位工程质量竣工验收记录复印件。类似工程限于以项目经理身份参与的工程。</w:t>
      </w:r>
    </w:p>
    <w:p w:rsidR="00A15A39" w:rsidRDefault="00137ADD">
      <w:pPr>
        <w:spacing w:line="400" w:lineRule="exact"/>
      </w:pPr>
      <w:r>
        <w:rPr>
          <w:szCs w:val="21"/>
        </w:rPr>
        <w:br w:type="page"/>
      </w:r>
      <w:r>
        <w:rPr>
          <w:rFonts w:ascii="宋体" w:hAnsi="宋体" w:hint="eastAsia"/>
          <w:sz w:val="24"/>
        </w:rPr>
        <w:lastRenderedPageBreak/>
        <w:t>附</w:t>
      </w:r>
      <w:r>
        <w:rPr>
          <w:rFonts w:ascii="宋体" w:hAnsi="宋体"/>
          <w:sz w:val="24"/>
        </w:rPr>
        <w:t>2</w:t>
      </w:r>
      <w:r>
        <w:rPr>
          <w:rFonts w:ascii="宋体" w:hAnsi="宋体" w:hint="eastAsia"/>
          <w:sz w:val="24"/>
        </w:rPr>
        <w:t>：主要项目管理人员简历表</w:t>
      </w:r>
    </w:p>
    <w:p w:rsidR="00A15A39" w:rsidRDefault="00A15A39">
      <w:pPr>
        <w:spacing w:line="400" w:lineRule="exact"/>
        <w:ind w:firstLineChars="200" w:firstLine="562"/>
        <w:rPr>
          <w:rFonts w:ascii="宋体" w:cs="Arial"/>
          <w:b/>
          <w:sz w:val="28"/>
          <w:szCs w:val="28"/>
        </w:rPr>
      </w:pPr>
    </w:p>
    <w:tbl>
      <w:tblPr>
        <w:tblW w:w="91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410"/>
        <w:gridCol w:w="1851"/>
        <w:gridCol w:w="2944"/>
      </w:tblGrid>
      <w:tr w:rsidR="00A15A39">
        <w:trPr>
          <w:trHeight w:val="737"/>
        </w:trPr>
        <w:tc>
          <w:tcPr>
            <w:tcW w:w="1985" w:type="dxa"/>
            <w:vAlign w:val="center"/>
          </w:tcPr>
          <w:p w:rsidR="00A15A39" w:rsidRDefault="00137ADD">
            <w:pPr>
              <w:jc w:val="center"/>
              <w:rPr>
                <w:rFonts w:ascii="宋体" w:cs="Arial"/>
                <w:szCs w:val="21"/>
              </w:rPr>
            </w:pPr>
            <w:r>
              <w:rPr>
                <w:rFonts w:ascii="宋体" w:hAnsi="宋体" w:cs="Arial" w:hint="eastAsia"/>
                <w:szCs w:val="21"/>
              </w:rPr>
              <w:t>工作岗位名称</w:t>
            </w:r>
          </w:p>
        </w:tc>
        <w:tc>
          <w:tcPr>
            <w:tcW w:w="7205" w:type="dxa"/>
            <w:gridSpan w:val="3"/>
            <w:vAlign w:val="center"/>
          </w:tcPr>
          <w:p w:rsidR="00A15A39" w:rsidRDefault="00A15A39">
            <w:pPr>
              <w:jc w:val="center"/>
              <w:rPr>
                <w:rFonts w:ascii="宋体" w:cs="Arial"/>
                <w:szCs w:val="21"/>
              </w:rPr>
            </w:pPr>
          </w:p>
        </w:tc>
      </w:tr>
      <w:tr w:rsidR="00A15A39">
        <w:trPr>
          <w:trHeight w:val="737"/>
        </w:trPr>
        <w:tc>
          <w:tcPr>
            <w:tcW w:w="1985" w:type="dxa"/>
            <w:vAlign w:val="center"/>
          </w:tcPr>
          <w:p w:rsidR="00A15A39" w:rsidRDefault="00137ADD">
            <w:pPr>
              <w:jc w:val="center"/>
              <w:rPr>
                <w:rFonts w:ascii="宋体" w:cs="Arial"/>
                <w:szCs w:val="21"/>
              </w:rPr>
            </w:pPr>
            <w:r>
              <w:rPr>
                <w:rFonts w:ascii="宋体" w:hAnsi="宋体" w:cs="Arial" w:hint="eastAsia"/>
                <w:szCs w:val="21"/>
              </w:rPr>
              <w:t>姓</w:t>
            </w:r>
            <w:r>
              <w:rPr>
                <w:rFonts w:ascii="宋体" w:hAnsi="宋体" w:cs="Arial"/>
                <w:szCs w:val="21"/>
              </w:rPr>
              <w:t xml:space="preserve">     </w:t>
            </w:r>
            <w:r>
              <w:rPr>
                <w:rFonts w:ascii="宋体" w:hAnsi="宋体" w:cs="Arial" w:hint="eastAsia"/>
                <w:szCs w:val="21"/>
              </w:rPr>
              <w:t>名</w:t>
            </w:r>
          </w:p>
        </w:tc>
        <w:tc>
          <w:tcPr>
            <w:tcW w:w="2410" w:type="dxa"/>
            <w:vAlign w:val="center"/>
          </w:tcPr>
          <w:p w:rsidR="00A15A39" w:rsidRDefault="00A15A39">
            <w:pPr>
              <w:jc w:val="center"/>
              <w:rPr>
                <w:rFonts w:ascii="宋体" w:cs="Arial"/>
                <w:szCs w:val="21"/>
              </w:rPr>
            </w:pPr>
          </w:p>
        </w:tc>
        <w:tc>
          <w:tcPr>
            <w:tcW w:w="1851" w:type="dxa"/>
            <w:vAlign w:val="center"/>
          </w:tcPr>
          <w:p w:rsidR="00A15A39" w:rsidRDefault="00137ADD">
            <w:pPr>
              <w:jc w:val="center"/>
              <w:rPr>
                <w:rFonts w:ascii="宋体" w:cs="Arial"/>
                <w:szCs w:val="21"/>
              </w:rPr>
            </w:pPr>
            <w:r>
              <w:rPr>
                <w:rFonts w:ascii="宋体" w:hAnsi="宋体" w:cs="Arial" w:hint="eastAsia"/>
                <w:szCs w:val="21"/>
              </w:rPr>
              <w:t>年</w:t>
            </w:r>
            <w:r>
              <w:rPr>
                <w:rFonts w:ascii="宋体" w:hAnsi="宋体" w:cs="Arial"/>
                <w:szCs w:val="21"/>
              </w:rPr>
              <w:t xml:space="preserve">    </w:t>
            </w:r>
            <w:r>
              <w:rPr>
                <w:rFonts w:ascii="宋体" w:hAnsi="宋体" w:cs="Arial" w:hint="eastAsia"/>
                <w:szCs w:val="21"/>
              </w:rPr>
              <w:t>龄</w:t>
            </w:r>
          </w:p>
        </w:tc>
        <w:tc>
          <w:tcPr>
            <w:tcW w:w="2944" w:type="dxa"/>
            <w:vAlign w:val="center"/>
          </w:tcPr>
          <w:p w:rsidR="00A15A39" w:rsidRDefault="00A15A39">
            <w:pPr>
              <w:jc w:val="center"/>
              <w:rPr>
                <w:rFonts w:ascii="宋体" w:cs="Arial"/>
                <w:szCs w:val="21"/>
              </w:rPr>
            </w:pPr>
          </w:p>
        </w:tc>
      </w:tr>
      <w:tr w:rsidR="00A15A39">
        <w:trPr>
          <w:trHeight w:val="737"/>
        </w:trPr>
        <w:tc>
          <w:tcPr>
            <w:tcW w:w="1985" w:type="dxa"/>
            <w:vAlign w:val="center"/>
          </w:tcPr>
          <w:p w:rsidR="00A15A39" w:rsidRDefault="00137ADD">
            <w:pPr>
              <w:jc w:val="center"/>
              <w:rPr>
                <w:rFonts w:ascii="宋体" w:cs="Arial"/>
                <w:szCs w:val="21"/>
              </w:rPr>
            </w:pPr>
            <w:r>
              <w:rPr>
                <w:rFonts w:ascii="宋体" w:hAnsi="宋体" w:cs="Arial" w:hint="eastAsia"/>
                <w:szCs w:val="21"/>
              </w:rPr>
              <w:t>性</w:t>
            </w:r>
            <w:r>
              <w:rPr>
                <w:rFonts w:ascii="宋体" w:hAnsi="宋体" w:cs="Arial"/>
                <w:szCs w:val="21"/>
              </w:rPr>
              <w:t xml:space="preserve">     </w:t>
            </w:r>
            <w:r>
              <w:rPr>
                <w:rFonts w:ascii="宋体" w:hAnsi="宋体" w:cs="Arial" w:hint="eastAsia"/>
                <w:szCs w:val="21"/>
              </w:rPr>
              <w:t>别</w:t>
            </w:r>
          </w:p>
        </w:tc>
        <w:tc>
          <w:tcPr>
            <w:tcW w:w="2410" w:type="dxa"/>
            <w:vAlign w:val="center"/>
          </w:tcPr>
          <w:p w:rsidR="00A15A39" w:rsidRDefault="00A15A39">
            <w:pPr>
              <w:jc w:val="center"/>
              <w:rPr>
                <w:rFonts w:ascii="宋体" w:cs="Arial"/>
                <w:szCs w:val="21"/>
              </w:rPr>
            </w:pPr>
          </w:p>
        </w:tc>
        <w:tc>
          <w:tcPr>
            <w:tcW w:w="1851" w:type="dxa"/>
            <w:vAlign w:val="center"/>
          </w:tcPr>
          <w:p w:rsidR="00A15A39" w:rsidRDefault="00137ADD">
            <w:pPr>
              <w:jc w:val="center"/>
              <w:rPr>
                <w:rFonts w:ascii="宋体" w:cs="Arial"/>
                <w:szCs w:val="21"/>
              </w:rPr>
            </w:pPr>
            <w:r>
              <w:rPr>
                <w:rFonts w:ascii="宋体" w:hAnsi="宋体" w:cs="Arial" w:hint="eastAsia"/>
                <w:szCs w:val="21"/>
              </w:rPr>
              <w:t>毕业学校</w:t>
            </w:r>
          </w:p>
        </w:tc>
        <w:tc>
          <w:tcPr>
            <w:tcW w:w="2944" w:type="dxa"/>
            <w:vAlign w:val="center"/>
          </w:tcPr>
          <w:p w:rsidR="00A15A39" w:rsidRDefault="00A15A39">
            <w:pPr>
              <w:jc w:val="center"/>
              <w:rPr>
                <w:rFonts w:ascii="宋体" w:cs="Arial"/>
                <w:szCs w:val="21"/>
              </w:rPr>
            </w:pPr>
          </w:p>
        </w:tc>
      </w:tr>
      <w:tr w:rsidR="00A15A39">
        <w:trPr>
          <w:trHeight w:val="737"/>
        </w:trPr>
        <w:tc>
          <w:tcPr>
            <w:tcW w:w="1985" w:type="dxa"/>
            <w:vAlign w:val="center"/>
          </w:tcPr>
          <w:p w:rsidR="00A15A39" w:rsidRDefault="00137ADD">
            <w:pPr>
              <w:jc w:val="center"/>
              <w:rPr>
                <w:rFonts w:ascii="宋体" w:cs="Arial"/>
                <w:szCs w:val="21"/>
              </w:rPr>
            </w:pPr>
            <w:r>
              <w:rPr>
                <w:rFonts w:ascii="宋体" w:hAnsi="宋体" w:cs="Arial" w:hint="eastAsia"/>
                <w:szCs w:val="21"/>
              </w:rPr>
              <w:t>学历和专业</w:t>
            </w:r>
          </w:p>
        </w:tc>
        <w:tc>
          <w:tcPr>
            <w:tcW w:w="2410" w:type="dxa"/>
            <w:vAlign w:val="center"/>
          </w:tcPr>
          <w:p w:rsidR="00A15A39" w:rsidRDefault="00A15A39">
            <w:pPr>
              <w:jc w:val="center"/>
              <w:rPr>
                <w:rFonts w:ascii="宋体" w:cs="Arial"/>
                <w:szCs w:val="21"/>
              </w:rPr>
            </w:pPr>
          </w:p>
        </w:tc>
        <w:tc>
          <w:tcPr>
            <w:tcW w:w="1851" w:type="dxa"/>
            <w:vAlign w:val="center"/>
          </w:tcPr>
          <w:p w:rsidR="00A15A39" w:rsidRDefault="00137ADD">
            <w:pPr>
              <w:jc w:val="center"/>
              <w:rPr>
                <w:rFonts w:ascii="宋体" w:cs="Arial"/>
                <w:szCs w:val="21"/>
              </w:rPr>
            </w:pPr>
            <w:r>
              <w:rPr>
                <w:rFonts w:ascii="宋体" w:hAnsi="宋体" w:cs="Arial" w:hint="eastAsia"/>
                <w:szCs w:val="21"/>
              </w:rPr>
              <w:t>毕业时间</w:t>
            </w:r>
          </w:p>
        </w:tc>
        <w:tc>
          <w:tcPr>
            <w:tcW w:w="2944" w:type="dxa"/>
            <w:vAlign w:val="center"/>
          </w:tcPr>
          <w:p w:rsidR="00A15A39" w:rsidRDefault="00A15A39">
            <w:pPr>
              <w:jc w:val="center"/>
              <w:rPr>
                <w:rFonts w:ascii="宋体" w:cs="Arial"/>
                <w:szCs w:val="21"/>
              </w:rPr>
            </w:pPr>
          </w:p>
        </w:tc>
      </w:tr>
      <w:tr w:rsidR="00A15A39">
        <w:trPr>
          <w:trHeight w:val="737"/>
        </w:trPr>
        <w:tc>
          <w:tcPr>
            <w:tcW w:w="1985" w:type="dxa"/>
            <w:vAlign w:val="center"/>
          </w:tcPr>
          <w:p w:rsidR="00A15A39" w:rsidRDefault="00137ADD">
            <w:pPr>
              <w:jc w:val="center"/>
              <w:rPr>
                <w:rFonts w:ascii="宋体" w:cs="Arial"/>
                <w:szCs w:val="21"/>
              </w:rPr>
            </w:pPr>
            <w:r>
              <w:rPr>
                <w:rFonts w:ascii="宋体" w:hAnsi="宋体" w:cs="Arial" w:hint="eastAsia"/>
                <w:szCs w:val="21"/>
              </w:rPr>
              <w:t>执业资格</w:t>
            </w:r>
          </w:p>
        </w:tc>
        <w:tc>
          <w:tcPr>
            <w:tcW w:w="2410" w:type="dxa"/>
            <w:vAlign w:val="center"/>
          </w:tcPr>
          <w:p w:rsidR="00A15A39" w:rsidRDefault="00A15A39">
            <w:pPr>
              <w:jc w:val="center"/>
              <w:rPr>
                <w:rFonts w:ascii="宋体" w:cs="Arial"/>
                <w:szCs w:val="21"/>
              </w:rPr>
            </w:pPr>
          </w:p>
        </w:tc>
        <w:tc>
          <w:tcPr>
            <w:tcW w:w="1851" w:type="dxa"/>
            <w:vAlign w:val="center"/>
          </w:tcPr>
          <w:p w:rsidR="00A15A39" w:rsidRDefault="00137ADD">
            <w:pPr>
              <w:jc w:val="center"/>
              <w:rPr>
                <w:rFonts w:ascii="宋体" w:cs="Arial"/>
                <w:szCs w:val="21"/>
              </w:rPr>
            </w:pPr>
            <w:r>
              <w:rPr>
                <w:rFonts w:ascii="宋体" w:hAnsi="宋体" w:cs="Arial" w:hint="eastAsia"/>
                <w:szCs w:val="21"/>
              </w:rPr>
              <w:t>专业职称</w:t>
            </w:r>
          </w:p>
        </w:tc>
        <w:tc>
          <w:tcPr>
            <w:tcW w:w="2944" w:type="dxa"/>
            <w:vAlign w:val="center"/>
          </w:tcPr>
          <w:p w:rsidR="00A15A39" w:rsidRDefault="00A15A39">
            <w:pPr>
              <w:jc w:val="center"/>
              <w:rPr>
                <w:rFonts w:ascii="宋体" w:cs="Arial"/>
                <w:szCs w:val="21"/>
              </w:rPr>
            </w:pPr>
          </w:p>
        </w:tc>
      </w:tr>
      <w:tr w:rsidR="00A15A39">
        <w:trPr>
          <w:trHeight w:val="737"/>
        </w:trPr>
        <w:tc>
          <w:tcPr>
            <w:tcW w:w="1985" w:type="dxa"/>
            <w:vAlign w:val="center"/>
          </w:tcPr>
          <w:p w:rsidR="00A15A39" w:rsidRDefault="00137ADD">
            <w:pPr>
              <w:jc w:val="center"/>
              <w:rPr>
                <w:rFonts w:ascii="宋体" w:cs="Arial"/>
                <w:szCs w:val="21"/>
              </w:rPr>
            </w:pPr>
            <w:r>
              <w:rPr>
                <w:rFonts w:ascii="宋体" w:hAnsi="宋体" w:cs="Arial" w:hint="eastAsia"/>
                <w:szCs w:val="21"/>
              </w:rPr>
              <w:t>执业资格证书编号</w:t>
            </w:r>
          </w:p>
        </w:tc>
        <w:tc>
          <w:tcPr>
            <w:tcW w:w="2410" w:type="dxa"/>
            <w:vAlign w:val="center"/>
          </w:tcPr>
          <w:p w:rsidR="00A15A39" w:rsidRDefault="00A15A39">
            <w:pPr>
              <w:jc w:val="center"/>
              <w:rPr>
                <w:rFonts w:ascii="宋体" w:cs="Arial"/>
                <w:szCs w:val="21"/>
              </w:rPr>
            </w:pPr>
          </w:p>
        </w:tc>
        <w:tc>
          <w:tcPr>
            <w:tcW w:w="1851" w:type="dxa"/>
            <w:vAlign w:val="center"/>
          </w:tcPr>
          <w:p w:rsidR="00A15A39" w:rsidRDefault="00137ADD">
            <w:pPr>
              <w:jc w:val="center"/>
              <w:rPr>
                <w:rFonts w:ascii="宋体" w:cs="Arial"/>
                <w:szCs w:val="21"/>
              </w:rPr>
            </w:pPr>
            <w:r>
              <w:rPr>
                <w:rFonts w:ascii="宋体" w:hAnsi="宋体" w:cs="Arial" w:hint="eastAsia"/>
                <w:szCs w:val="21"/>
              </w:rPr>
              <w:t>工作年限</w:t>
            </w:r>
          </w:p>
        </w:tc>
        <w:tc>
          <w:tcPr>
            <w:tcW w:w="2944" w:type="dxa"/>
            <w:vAlign w:val="center"/>
          </w:tcPr>
          <w:p w:rsidR="00A15A39" w:rsidRDefault="00A15A39">
            <w:pPr>
              <w:jc w:val="center"/>
              <w:rPr>
                <w:rFonts w:ascii="宋体" w:cs="Arial"/>
                <w:szCs w:val="21"/>
              </w:rPr>
            </w:pPr>
          </w:p>
        </w:tc>
      </w:tr>
      <w:tr w:rsidR="00A15A39">
        <w:trPr>
          <w:trHeight w:val="390"/>
        </w:trPr>
        <w:tc>
          <w:tcPr>
            <w:tcW w:w="9190" w:type="dxa"/>
            <w:gridSpan w:val="4"/>
            <w:vAlign w:val="center"/>
          </w:tcPr>
          <w:p w:rsidR="00A15A39" w:rsidRDefault="00137ADD">
            <w:pPr>
              <w:jc w:val="center"/>
              <w:rPr>
                <w:rFonts w:ascii="宋体" w:cs="Arial"/>
                <w:szCs w:val="21"/>
              </w:rPr>
            </w:pPr>
            <w:r>
              <w:rPr>
                <w:rFonts w:ascii="宋体" w:hAnsi="宋体" w:cs="Arial" w:hint="eastAsia"/>
                <w:szCs w:val="21"/>
              </w:rPr>
              <w:t>主要工作业绩</w:t>
            </w:r>
          </w:p>
        </w:tc>
      </w:tr>
      <w:tr w:rsidR="00A15A39">
        <w:trPr>
          <w:trHeight w:val="539"/>
        </w:trPr>
        <w:tc>
          <w:tcPr>
            <w:tcW w:w="1985" w:type="dxa"/>
            <w:vAlign w:val="center"/>
          </w:tcPr>
          <w:p w:rsidR="00A15A39" w:rsidRDefault="00137ADD">
            <w:pPr>
              <w:jc w:val="center"/>
              <w:rPr>
                <w:rFonts w:ascii="宋体" w:cs="Arial"/>
                <w:szCs w:val="21"/>
              </w:rPr>
            </w:pPr>
            <w:r>
              <w:rPr>
                <w:rFonts w:ascii="宋体" w:hAnsi="宋体" w:cs="Arial" w:hint="eastAsia"/>
                <w:szCs w:val="21"/>
              </w:rPr>
              <w:t>时</w:t>
            </w:r>
            <w:r>
              <w:rPr>
                <w:rFonts w:ascii="宋体" w:hAnsi="宋体" w:cs="Arial"/>
                <w:szCs w:val="21"/>
              </w:rPr>
              <w:t xml:space="preserve">  </w:t>
            </w:r>
            <w:r>
              <w:rPr>
                <w:rFonts w:ascii="宋体" w:hAnsi="宋体" w:cs="Arial" w:hint="eastAsia"/>
                <w:szCs w:val="21"/>
              </w:rPr>
              <w:t>间</w:t>
            </w:r>
          </w:p>
        </w:tc>
        <w:tc>
          <w:tcPr>
            <w:tcW w:w="7205" w:type="dxa"/>
            <w:gridSpan w:val="3"/>
            <w:vAlign w:val="center"/>
          </w:tcPr>
          <w:p w:rsidR="00A15A39" w:rsidRDefault="00137ADD">
            <w:pPr>
              <w:jc w:val="center"/>
              <w:rPr>
                <w:rFonts w:ascii="宋体" w:cs="Arial"/>
                <w:szCs w:val="21"/>
              </w:rPr>
            </w:pPr>
            <w:r>
              <w:rPr>
                <w:rFonts w:ascii="宋体" w:hAnsi="宋体" w:hint="eastAsia"/>
                <w:szCs w:val="21"/>
              </w:rPr>
              <w:t>参加过的类似工程名称</w:t>
            </w:r>
          </w:p>
        </w:tc>
      </w:tr>
      <w:tr w:rsidR="00A15A39">
        <w:trPr>
          <w:trHeight w:val="737"/>
        </w:trPr>
        <w:tc>
          <w:tcPr>
            <w:tcW w:w="1985" w:type="dxa"/>
            <w:vAlign w:val="center"/>
          </w:tcPr>
          <w:p w:rsidR="00A15A39" w:rsidRDefault="00A15A39">
            <w:pPr>
              <w:jc w:val="center"/>
              <w:rPr>
                <w:rFonts w:ascii="宋体" w:cs="Arial"/>
                <w:szCs w:val="21"/>
              </w:rPr>
            </w:pPr>
          </w:p>
        </w:tc>
        <w:tc>
          <w:tcPr>
            <w:tcW w:w="7205" w:type="dxa"/>
            <w:gridSpan w:val="3"/>
            <w:vAlign w:val="center"/>
          </w:tcPr>
          <w:p w:rsidR="00A15A39" w:rsidRDefault="00A15A39">
            <w:pPr>
              <w:jc w:val="center"/>
              <w:rPr>
                <w:rFonts w:ascii="宋体"/>
                <w:szCs w:val="21"/>
              </w:rPr>
            </w:pPr>
          </w:p>
        </w:tc>
      </w:tr>
      <w:tr w:rsidR="00A15A39">
        <w:trPr>
          <w:trHeight w:val="737"/>
        </w:trPr>
        <w:tc>
          <w:tcPr>
            <w:tcW w:w="1985" w:type="dxa"/>
            <w:vAlign w:val="center"/>
          </w:tcPr>
          <w:p w:rsidR="00A15A39" w:rsidRDefault="00A15A39">
            <w:pPr>
              <w:jc w:val="center"/>
              <w:rPr>
                <w:rFonts w:ascii="宋体" w:cs="Arial"/>
                <w:szCs w:val="21"/>
              </w:rPr>
            </w:pPr>
          </w:p>
        </w:tc>
        <w:tc>
          <w:tcPr>
            <w:tcW w:w="7205" w:type="dxa"/>
            <w:gridSpan w:val="3"/>
            <w:vAlign w:val="center"/>
          </w:tcPr>
          <w:p w:rsidR="00A15A39" w:rsidRDefault="00A15A39">
            <w:pPr>
              <w:jc w:val="center"/>
              <w:rPr>
                <w:rFonts w:ascii="宋体"/>
                <w:szCs w:val="21"/>
              </w:rPr>
            </w:pPr>
          </w:p>
        </w:tc>
      </w:tr>
      <w:tr w:rsidR="00A15A39">
        <w:trPr>
          <w:trHeight w:val="737"/>
        </w:trPr>
        <w:tc>
          <w:tcPr>
            <w:tcW w:w="1985" w:type="dxa"/>
            <w:vAlign w:val="center"/>
          </w:tcPr>
          <w:p w:rsidR="00A15A39" w:rsidRDefault="00A15A39">
            <w:pPr>
              <w:jc w:val="center"/>
              <w:rPr>
                <w:rFonts w:ascii="宋体" w:cs="Arial"/>
                <w:szCs w:val="21"/>
              </w:rPr>
            </w:pPr>
          </w:p>
        </w:tc>
        <w:tc>
          <w:tcPr>
            <w:tcW w:w="7205" w:type="dxa"/>
            <w:gridSpan w:val="3"/>
            <w:vAlign w:val="center"/>
          </w:tcPr>
          <w:p w:rsidR="00A15A39" w:rsidRDefault="00A15A39">
            <w:pPr>
              <w:jc w:val="center"/>
              <w:rPr>
                <w:rFonts w:ascii="宋体"/>
                <w:szCs w:val="21"/>
              </w:rPr>
            </w:pPr>
          </w:p>
        </w:tc>
      </w:tr>
      <w:tr w:rsidR="00A15A39">
        <w:trPr>
          <w:trHeight w:val="737"/>
        </w:trPr>
        <w:tc>
          <w:tcPr>
            <w:tcW w:w="1985" w:type="dxa"/>
            <w:vAlign w:val="center"/>
          </w:tcPr>
          <w:p w:rsidR="00A15A39" w:rsidRDefault="00A15A39">
            <w:pPr>
              <w:jc w:val="center"/>
              <w:rPr>
                <w:rFonts w:ascii="宋体" w:cs="Arial"/>
                <w:szCs w:val="21"/>
              </w:rPr>
            </w:pPr>
          </w:p>
        </w:tc>
        <w:tc>
          <w:tcPr>
            <w:tcW w:w="7205" w:type="dxa"/>
            <w:gridSpan w:val="3"/>
            <w:vAlign w:val="center"/>
          </w:tcPr>
          <w:p w:rsidR="00A15A39" w:rsidRDefault="00A15A39">
            <w:pPr>
              <w:jc w:val="center"/>
              <w:rPr>
                <w:rFonts w:ascii="宋体"/>
                <w:szCs w:val="21"/>
              </w:rPr>
            </w:pPr>
          </w:p>
        </w:tc>
      </w:tr>
      <w:tr w:rsidR="00A15A39">
        <w:trPr>
          <w:trHeight w:val="737"/>
        </w:trPr>
        <w:tc>
          <w:tcPr>
            <w:tcW w:w="1985" w:type="dxa"/>
            <w:vAlign w:val="center"/>
          </w:tcPr>
          <w:p w:rsidR="00A15A39" w:rsidRDefault="00A15A39">
            <w:pPr>
              <w:jc w:val="center"/>
              <w:rPr>
                <w:rFonts w:ascii="宋体" w:cs="Arial"/>
                <w:szCs w:val="21"/>
              </w:rPr>
            </w:pPr>
          </w:p>
        </w:tc>
        <w:tc>
          <w:tcPr>
            <w:tcW w:w="7205" w:type="dxa"/>
            <w:gridSpan w:val="3"/>
            <w:vAlign w:val="center"/>
          </w:tcPr>
          <w:p w:rsidR="00A15A39" w:rsidRDefault="00A15A39">
            <w:pPr>
              <w:jc w:val="center"/>
              <w:rPr>
                <w:rFonts w:ascii="宋体"/>
                <w:szCs w:val="21"/>
              </w:rPr>
            </w:pPr>
          </w:p>
        </w:tc>
      </w:tr>
      <w:tr w:rsidR="00A15A39">
        <w:trPr>
          <w:trHeight w:val="737"/>
        </w:trPr>
        <w:tc>
          <w:tcPr>
            <w:tcW w:w="1985" w:type="dxa"/>
            <w:vAlign w:val="center"/>
          </w:tcPr>
          <w:p w:rsidR="00A15A39" w:rsidRDefault="00A15A39">
            <w:pPr>
              <w:jc w:val="center"/>
              <w:rPr>
                <w:rFonts w:ascii="宋体" w:cs="Arial"/>
                <w:szCs w:val="21"/>
              </w:rPr>
            </w:pPr>
          </w:p>
        </w:tc>
        <w:tc>
          <w:tcPr>
            <w:tcW w:w="7205" w:type="dxa"/>
            <w:gridSpan w:val="3"/>
            <w:vAlign w:val="center"/>
          </w:tcPr>
          <w:p w:rsidR="00A15A39" w:rsidRDefault="00A15A39">
            <w:pPr>
              <w:jc w:val="center"/>
              <w:rPr>
                <w:rFonts w:ascii="宋体"/>
                <w:szCs w:val="21"/>
              </w:rPr>
            </w:pPr>
          </w:p>
        </w:tc>
      </w:tr>
      <w:tr w:rsidR="00A15A39">
        <w:trPr>
          <w:trHeight w:val="737"/>
        </w:trPr>
        <w:tc>
          <w:tcPr>
            <w:tcW w:w="1985" w:type="dxa"/>
            <w:vAlign w:val="center"/>
          </w:tcPr>
          <w:p w:rsidR="00A15A39" w:rsidRDefault="00A15A39">
            <w:pPr>
              <w:jc w:val="center"/>
              <w:rPr>
                <w:rFonts w:ascii="宋体" w:cs="Arial"/>
                <w:szCs w:val="21"/>
              </w:rPr>
            </w:pPr>
          </w:p>
        </w:tc>
        <w:tc>
          <w:tcPr>
            <w:tcW w:w="7205" w:type="dxa"/>
            <w:gridSpan w:val="3"/>
            <w:vAlign w:val="center"/>
          </w:tcPr>
          <w:p w:rsidR="00A15A39" w:rsidRDefault="00A15A39">
            <w:pPr>
              <w:jc w:val="center"/>
              <w:rPr>
                <w:rFonts w:ascii="宋体"/>
                <w:szCs w:val="21"/>
              </w:rPr>
            </w:pPr>
          </w:p>
        </w:tc>
      </w:tr>
    </w:tbl>
    <w:p w:rsidR="00A15A39" w:rsidRDefault="00137ADD">
      <w:pPr>
        <w:rPr>
          <w:rFonts w:ascii="宋体"/>
        </w:rPr>
      </w:pPr>
      <w:r>
        <w:rPr>
          <w:rFonts w:ascii="宋体" w:hAnsi="宋体" w:hint="eastAsia"/>
          <w:szCs w:val="21"/>
        </w:rPr>
        <w:t>备注：</w:t>
      </w:r>
      <w:r>
        <w:rPr>
          <w:rFonts w:ascii="宋体" w:hAnsi="宋体" w:hint="eastAsia"/>
        </w:rPr>
        <w:t>主要项目管理人员指项目副经理、技术负责人、合同商务负责人、专职安全生产管理人员等岗位人员。应</w:t>
      </w:r>
      <w:proofErr w:type="gramStart"/>
      <w:r>
        <w:rPr>
          <w:rFonts w:ascii="宋体" w:hAnsi="宋体" w:hint="eastAsia"/>
        </w:rPr>
        <w:t>附注册</w:t>
      </w:r>
      <w:proofErr w:type="gramEnd"/>
      <w:r>
        <w:rPr>
          <w:rFonts w:ascii="宋体" w:hAnsi="宋体" w:hint="eastAsia"/>
        </w:rPr>
        <w:t>资格证书、身份证、职称证、学历证，专职安全生产管理人员应附安全生产考核合格证书，主要业绩须附合同协议书。</w:t>
      </w:r>
    </w:p>
    <w:p w:rsidR="00A15A39" w:rsidRDefault="00A15A39">
      <w:pPr>
        <w:tabs>
          <w:tab w:val="left" w:pos="5580"/>
        </w:tabs>
        <w:spacing w:before="360" w:line="480" w:lineRule="exact"/>
        <w:ind w:left="540" w:firstLine="360"/>
        <w:rPr>
          <w:rFonts w:ascii="宋体"/>
          <w:bCs/>
          <w:sz w:val="24"/>
        </w:rPr>
      </w:pPr>
    </w:p>
    <w:p w:rsidR="00A15A39" w:rsidRDefault="00A15A39">
      <w:pPr>
        <w:pStyle w:val="af8"/>
        <w:rPr>
          <w:bCs/>
          <w:sz w:val="24"/>
        </w:rPr>
      </w:pPr>
    </w:p>
    <w:p w:rsidR="00A15A39" w:rsidRDefault="00A15A39">
      <w:pPr>
        <w:rPr>
          <w:rFonts w:ascii="宋体"/>
          <w:bCs/>
          <w:sz w:val="24"/>
        </w:rPr>
      </w:pPr>
    </w:p>
    <w:p w:rsidR="00A15A39" w:rsidRDefault="00137ADD">
      <w:pPr>
        <w:tabs>
          <w:tab w:val="left" w:pos="360"/>
        </w:tabs>
        <w:snapToGrid w:val="0"/>
        <w:spacing w:line="360" w:lineRule="auto"/>
        <w:outlineLvl w:val="1"/>
        <w:rPr>
          <w:sz w:val="24"/>
        </w:rPr>
      </w:pPr>
      <w:r>
        <w:rPr>
          <w:rFonts w:hint="eastAsia"/>
          <w:sz w:val="24"/>
        </w:rPr>
        <w:lastRenderedPageBreak/>
        <w:t>15</w:t>
      </w:r>
      <w:r>
        <w:rPr>
          <w:rFonts w:hint="eastAsia"/>
          <w:sz w:val="24"/>
        </w:rPr>
        <w:t>、近三年（</w:t>
      </w:r>
      <w:r>
        <w:rPr>
          <w:rFonts w:hint="eastAsia"/>
          <w:sz w:val="24"/>
        </w:rPr>
        <w:t>202</w:t>
      </w:r>
      <w:r w:rsidR="006E40C7">
        <w:rPr>
          <w:rFonts w:hint="eastAsia"/>
          <w:sz w:val="24"/>
        </w:rPr>
        <w:t>1</w:t>
      </w:r>
      <w:r>
        <w:rPr>
          <w:rFonts w:hint="eastAsia"/>
          <w:sz w:val="24"/>
        </w:rPr>
        <w:t>年</w:t>
      </w:r>
      <w:r>
        <w:rPr>
          <w:rFonts w:hint="eastAsia"/>
          <w:sz w:val="24"/>
        </w:rPr>
        <w:t>1</w:t>
      </w:r>
      <w:r>
        <w:rPr>
          <w:rFonts w:hint="eastAsia"/>
          <w:sz w:val="24"/>
        </w:rPr>
        <w:t>月</w:t>
      </w:r>
      <w:r>
        <w:rPr>
          <w:rFonts w:hint="eastAsia"/>
          <w:sz w:val="24"/>
        </w:rPr>
        <w:t>1</w:t>
      </w:r>
      <w:r>
        <w:rPr>
          <w:rFonts w:hint="eastAsia"/>
          <w:sz w:val="24"/>
        </w:rPr>
        <w:t>日至今）完成的</w:t>
      </w:r>
      <w:r>
        <w:rPr>
          <w:rFonts w:hint="eastAsia"/>
          <w:bCs/>
          <w:sz w:val="24"/>
        </w:rPr>
        <w:t>企业同类项目业绩</w:t>
      </w:r>
    </w:p>
    <w:p w:rsidR="00A15A39" w:rsidRDefault="00137ADD">
      <w:pPr>
        <w:topLinePunct/>
        <w:spacing w:line="440" w:lineRule="exact"/>
        <w:ind w:left="2"/>
        <w:rPr>
          <w:rFonts w:ascii="宋体"/>
          <w:szCs w:val="21"/>
        </w:rPr>
      </w:pPr>
      <w:r>
        <w:rPr>
          <w:rFonts w:ascii="宋体" w:hAnsi="宋体" w:hint="eastAsia"/>
          <w:szCs w:val="21"/>
        </w:rPr>
        <w:t>备注：附中标通知书或合同协议书</w:t>
      </w:r>
      <w:r>
        <w:rPr>
          <w:rFonts w:ascii="宋体" w:hAnsi="宋体" w:hint="eastAsia"/>
        </w:rPr>
        <w:t>或</w:t>
      </w:r>
      <w:r>
        <w:rPr>
          <w:rFonts w:ascii="宋体" w:hAnsi="宋体" w:hint="eastAsia"/>
          <w:szCs w:val="21"/>
        </w:rPr>
        <w:t>工程竣工验收证书（工程竣工验收证明材料</w:t>
      </w:r>
      <w:r>
        <w:rPr>
          <w:rFonts w:ascii="宋体"/>
          <w:szCs w:val="21"/>
        </w:rPr>
        <w:t>,</w:t>
      </w:r>
      <w:r>
        <w:rPr>
          <w:rFonts w:ascii="宋体" w:hAnsi="宋体" w:hint="eastAsia"/>
          <w:szCs w:val="21"/>
        </w:rPr>
        <w:t>即工程竣工验收备案登记表或单位工程质量竣工验收记录）复印件并加盖单位章。</w:t>
      </w:r>
    </w:p>
    <w:p w:rsidR="00A15A39" w:rsidRDefault="00A15A39">
      <w:pPr>
        <w:pStyle w:val="af8"/>
      </w:pPr>
    </w:p>
    <w:p w:rsidR="00A15A39" w:rsidRDefault="00A15A39">
      <w:pPr>
        <w:tabs>
          <w:tab w:val="left" w:pos="5580"/>
        </w:tabs>
        <w:spacing w:line="360" w:lineRule="auto"/>
        <w:rPr>
          <w:rFonts w:ascii="仿宋" w:eastAsia="仿宋" w:hAnsi="仿宋" w:cs="宋体"/>
          <w:b/>
          <w:bCs/>
          <w:sz w:val="24"/>
        </w:rPr>
      </w:pPr>
    </w:p>
    <w:p w:rsidR="00A15A39" w:rsidRDefault="00A15A39">
      <w:pPr>
        <w:pStyle w:val="af8"/>
      </w:pPr>
    </w:p>
    <w:p w:rsidR="00A15A39" w:rsidRDefault="00A15A39"/>
    <w:p w:rsidR="00A15A39" w:rsidRDefault="00A15A39"/>
    <w:p w:rsidR="00A15A39" w:rsidRDefault="00A15A39">
      <w:pPr>
        <w:pStyle w:val="af8"/>
      </w:pPr>
    </w:p>
    <w:p w:rsidR="00A15A39" w:rsidRDefault="00A15A39"/>
    <w:p w:rsidR="00A15A39" w:rsidRDefault="00A15A39">
      <w:pPr>
        <w:pStyle w:val="af8"/>
      </w:pPr>
    </w:p>
    <w:p w:rsidR="00A15A39" w:rsidRDefault="00A15A39"/>
    <w:p w:rsidR="00A15A39" w:rsidRDefault="00A15A39">
      <w:pPr>
        <w:pStyle w:val="af8"/>
      </w:pPr>
    </w:p>
    <w:p w:rsidR="00A15A39" w:rsidRDefault="00A15A39"/>
    <w:p w:rsidR="00A15A39" w:rsidRDefault="00A15A39">
      <w:pPr>
        <w:pStyle w:val="af8"/>
      </w:pPr>
    </w:p>
    <w:p w:rsidR="00A15A39" w:rsidRDefault="00A15A39"/>
    <w:p w:rsidR="00A15A39" w:rsidRDefault="00A15A39">
      <w:pPr>
        <w:pStyle w:val="af8"/>
      </w:pPr>
    </w:p>
    <w:p w:rsidR="00A15A39" w:rsidRDefault="00A15A39"/>
    <w:p w:rsidR="00A15A39" w:rsidRDefault="00A15A39">
      <w:pPr>
        <w:pStyle w:val="af8"/>
      </w:pPr>
    </w:p>
    <w:p w:rsidR="00A15A39" w:rsidRDefault="00A15A39"/>
    <w:p w:rsidR="00A15A39" w:rsidRDefault="00A15A39">
      <w:pPr>
        <w:pStyle w:val="af8"/>
      </w:pPr>
    </w:p>
    <w:p w:rsidR="00A15A39" w:rsidRDefault="00A15A39"/>
    <w:p w:rsidR="00A15A39" w:rsidRDefault="00A15A39">
      <w:pPr>
        <w:pStyle w:val="af8"/>
      </w:pPr>
    </w:p>
    <w:p w:rsidR="00A15A39" w:rsidRDefault="00A15A39"/>
    <w:p w:rsidR="00A15A39" w:rsidRDefault="00A15A39">
      <w:pPr>
        <w:pStyle w:val="af8"/>
      </w:pPr>
    </w:p>
    <w:p w:rsidR="00A15A39" w:rsidRDefault="00A15A39"/>
    <w:p w:rsidR="00A15A39" w:rsidRDefault="00A15A39">
      <w:pPr>
        <w:pStyle w:val="af8"/>
      </w:pPr>
    </w:p>
    <w:p w:rsidR="00A15A39" w:rsidRDefault="00A15A39"/>
    <w:p w:rsidR="00A15A39" w:rsidRDefault="00A15A39">
      <w:pPr>
        <w:pStyle w:val="af8"/>
      </w:pPr>
    </w:p>
    <w:p w:rsidR="00A15A39" w:rsidRDefault="00A15A39"/>
    <w:p w:rsidR="00A15A39" w:rsidRDefault="00A15A39">
      <w:pPr>
        <w:pStyle w:val="af8"/>
      </w:pPr>
    </w:p>
    <w:p w:rsidR="00A15A39" w:rsidRDefault="00A15A39"/>
    <w:p w:rsidR="00A15A39" w:rsidRDefault="00A15A39">
      <w:pPr>
        <w:pStyle w:val="af8"/>
      </w:pPr>
    </w:p>
    <w:p w:rsidR="00A15A39" w:rsidRDefault="00A15A39"/>
    <w:p w:rsidR="00A15A39" w:rsidRDefault="00A15A39">
      <w:pPr>
        <w:pStyle w:val="af8"/>
      </w:pPr>
    </w:p>
    <w:p w:rsidR="00A15A39" w:rsidRDefault="00A15A39"/>
    <w:p w:rsidR="00A15A39" w:rsidRDefault="00A15A39">
      <w:pPr>
        <w:pStyle w:val="af8"/>
      </w:pPr>
    </w:p>
    <w:p w:rsidR="00A15A39" w:rsidRDefault="00A15A39"/>
    <w:p w:rsidR="00A15A39" w:rsidRDefault="00A15A39">
      <w:pPr>
        <w:pStyle w:val="af8"/>
      </w:pPr>
    </w:p>
    <w:p w:rsidR="00A15A39" w:rsidRDefault="00A15A39"/>
    <w:p w:rsidR="00A15A39" w:rsidRDefault="00A15A39">
      <w:pPr>
        <w:pStyle w:val="af8"/>
      </w:pPr>
    </w:p>
    <w:p w:rsidR="00A15A39" w:rsidRDefault="00A15A39"/>
    <w:p w:rsidR="00A15A39" w:rsidRDefault="00A15A39">
      <w:pPr>
        <w:pStyle w:val="af8"/>
      </w:pPr>
    </w:p>
    <w:p w:rsidR="00A15A39" w:rsidRDefault="00A15A39">
      <w:pPr>
        <w:pStyle w:val="26"/>
        <w:ind w:firstLine="723"/>
        <w:rPr>
          <w:b/>
          <w:sz w:val="36"/>
          <w:szCs w:val="36"/>
        </w:rPr>
      </w:pPr>
    </w:p>
    <w:sectPr w:rsidR="00A15A39">
      <w:headerReference w:type="even" r:id="rId38"/>
      <w:footerReference w:type="even" r:id="rId39"/>
      <w:headerReference w:type="first" r:id="rId40"/>
      <w:footerReference w:type="first" r:id="rId41"/>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06EF" w:rsidRDefault="007B06EF">
      <w:r>
        <w:separator/>
      </w:r>
    </w:p>
  </w:endnote>
  <w:endnote w:type="continuationSeparator" w:id="0">
    <w:p w:rsidR="007B06EF" w:rsidRDefault="007B06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embedRegular r:id="rId1" w:subsetted="1" w:fontKey="{17E072F0-CDE4-4A96-AADA-1612B13D25B1}"/>
    <w:embedBold r:id="rId2" w:subsetted="1" w:fontKey="{52305A50-E5C7-456E-BCE8-7C08E1ED1B94}"/>
  </w:font>
  <w:font w:name="..ì.">
    <w:altName w:val="宋体"/>
    <w:charset w:val="86"/>
    <w:family w:val="swiss"/>
    <w:pitch w:val="default"/>
    <w:sig w:usb0="00000000" w:usb1="00000000" w:usb2="00000010" w:usb3="00000000" w:csb0="00040000" w:csb1="00000000"/>
  </w:font>
  <w:font w:name="华文中宋">
    <w:panose1 w:val="02010600040101010101"/>
    <w:charset w:val="86"/>
    <w:family w:val="auto"/>
    <w:pitch w:val="variable"/>
    <w:sig w:usb0="00000287" w:usb1="080F0000" w:usb2="00000010" w:usb3="00000000" w:csb0="0004009F" w:csb1="00000000"/>
    <w:embedRegular r:id="rId3" w:subsetted="1" w:fontKey="{87DDDAA9-CF87-48AF-A1EC-DB792C74921A}"/>
  </w:font>
  <w:font w:name="Cambria">
    <w:panose1 w:val="02040503050406030204"/>
    <w:charset w:val="00"/>
    <w:family w:val="roman"/>
    <w:pitch w:val="variable"/>
    <w:sig w:usb0="E00002FF" w:usb1="400004FF" w:usb2="00000000" w:usb3="00000000" w:csb0="0000019F" w:csb1="00000000"/>
  </w:font>
  <w:font w:name="仿宋_GB2312">
    <w:altName w:val="仿宋"/>
    <w:charset w:val="86"/>
    <w:family w:val="modern"/>
    <w:pitch w:val="default"/>
    <w:sig w:usb0="00000000" w:usb1="00000000" w:usb2="00000000" w:usb3="00000000" w:csb0="00040000" w:csb1="00000000"/>
  </w:font>
  <w:font w:name="楷体_GB2312">
    <w:altName w:val="楷体"/>
    <w:charset w:val="86"/>
    <w:family w:val="auto"/>
    <w:pitch w:val="default"/>
    <w:sig w:usb0="00000000" w:usb1="00000000" w:usb2="00000000" w:usb3="00000000" w:csb0="00040000" w:csb1="00000000"/>
  </w:font>
  <w:font w:name="ˎ̥">
    <w:altName w:val="Arial Unicode MS"/>
    <w:charset w:val="00"/>
    <w:family w:val="roman"/>
    <w:pitch w:val="default"/>
    <w:sig w:usb0="00000000" w:usb1="00000000" w:usb2="00000000" w:usb3="00000000" w:csb0="00040001" w:csb1="00000000"/>
  </w:font>
  <w:font w:name="Calibri">
    <w:panose1 w:val="020F0502020204030204"/>
    <w:charset w:val="00"/>
    <w:family w:val="swiss"/>
    <w:pitch w:val="variable"/>
    <w:sig w:usb0="E00002FF" w:usb1="4000ACFF" w:usb2="00000001" w:usb3="00000000" w:csb0="0000019F" w:csb1="00000000"/>
    <w:embedRegular r:id="rId4" w:subsetted="1" w:fontKey="{6E2FC27E-185B-4922-A9C0-4D00E5A5DBE3}"/>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楷体">
    <w:panose1 w:val="02010609060101010101"/>
    <w:charset w:val="86"/>
    <w:family w:val="modern"/>
    <w:pitch w:val="fixed"/>
    <w:sig w:usb0="800002BF" w:usb1="38CF7CFA" w:usb2="00000016" w:usb3="00000000" w:csb0="00040001" w:csb1="00000000"/>
  </w:font>
  <w:font w:name="Adobe 宋体 Std L">
    <w:altName w:val="宋体"/>
    <w:panose1 w:val="00000000000000000000"/>
    <w:charset w:val="86"/>
    <w:family w:val="roman"/>
    <w:notTrueType/>
    <w:pitch w:val="variable"/>
    <w:sig w:usb0="00000207" w:usb1="0A0F1810" w:usb2="00000016" w:usb3="00000000" w:csb0="00060007" w:csb1="00000000"/>
  </w:font>
  <w:font w:name="TimesNewRomanPSMT">
    <w:altName w:val="Times New Roman"/>
    <w:charset w:val="00"/>
    <w:family w:val="roman"/>
    <w:pitch w:val="default"/>
    <w:sig w:usb0="00000003" w:usb1="00000000" w:usb2="00000000" w:usb3="00000000" w:csb0="00000001" w:csb1="00000000"/>
  </w:font>
  <w:font w:name="华文细黑">
    <w:panose1 w:val="02010600040101010101"/>
    <w:charset w:val="86"/>
    <w:family w:val="auto"/>
    <w:pitch w:val="variable"/>
    <w:sig w:usb0="00000287" w:usb1="080F0000" w:usb2="00000010" w:usb3="00000000" w:csb0="0004009F" w:csb1="00000000"/>
  </w:font>
  <w:font w:name="方正书宋简体">
    <w:altName w:val="宋体"/>
    <w:charset w:val="86"/>
    <w:family w:val="auto"/>
    <w:pitch w:val="default"/>
    <w:sig w:usb0="00000000" w:usb1="00000000" w:usb2="00000010" w:usb3="00000000" w:csb0="00040000" w:csb1="00000000"/>
  </w:font>
  <w:font w:name="方正小标宋简体">
    <w:altName w:val="黑体"/>
    <w:charset w:val="86"/>
    <w:family w:val="auto"/>
    <w:pitch w:val="default"/>
    <w:sig w:usb0="00000000" w:usb1="00000000" w:usb2="00000000" w:usb3="00000000" w:csb0="00040000" w:csb1="00000000"/>
  </w:font>
  <w:font w:name="方正仿宋_GB2312">
    <w:altName w:val="方正兰亭黑简体"/>
    <w:charset w:val="86"/>
    <w:family w:val="auto"/>
    <w:pitch w:val="default"/>
  </w:font>
  <w:font w:name="CESI黑体-GB2312">
    <w:altName w:val="黑体"/>
    <w:charset w:val="86"/>
    <w:family w:val="auto"/>
    <w:pitch w:val="default"/>
    <w:sig w:usb0="00000000" w:usb1="00000000" w:usb2="00000012" w:usb3="00000000" w:csb0="0004000F" w:csb1="00000000"/>
  </w:font>
  <w:font w:name="微软雅黑">
    <w:panose1 w:val="020B0503020204020204"/>
    <w:charset w:val="86"/>
    <w:family w:val="swiss"/>
    <w:pitch w:val="variable"/>
    <w:sig w:usb0="80000287" w:usb1="280F3C52" w:usb2="00000016" w:usb3="00000000" w:csb0="0004001F" w:csb1="00000000"/>
  </w:font>
  <w:font w:name="Segoe UI Symbol">
    <w:panose1 w:val="020B0502040204020203"/>
    <w:charset w:val="00"/>
    <w:family w:val="swiss"/>
    <w:pitch w:val="variable"/>
    <w:sig w:usb0="8000006F" w:usb1="1200FBEF" w:usb2="0064C000" w:usb3="00000000" w:csb0="00000001" w:csb1="00000000"/>
    <w:embedRegular r:id="rId5" w:subsetted="1" w:fontKey="{56304C0C-F2AB-4F2F-92DA-0E17894020C6}"/>
  </w:font>
  <w:font w:name="方正仿宋_GB18030">
    <w:altName w:val="仿宋"/>
    <w:charset w:val="86"/>
    <w:family w:val="auto"/>
    <w:pitch w:val="default"/>
    <w:sig w:usb0="00000000" w:usb1="00000000" w:usb2="00000000" w:usb3="00000000" w:csb0="00040000" w:csb1="00000000"/>
  </w:font>
  <w:font w:name="华文仿宋">
    <w:panose1 w:val="02010600040101010101"/>
    <w:charset w:val="86"/>
    <w:family w:val="auto"/>
    <w:pitch w:val="variable"/>
    <w:sig w:usb0="00000287" w:usb1="080F0000" w:usb2="00000010" w:usb3="00000000" w:csb0="0004009F" w:csb1="00000000"/>
    <w:embedRegular r:id="rId6" w:subsetted="1" w:fontKey="{F49AFF96-BD48-4010-BAD3-E49253C01E85}"/>
  </w:font>
  <w:font w:name="仿宋">
    <w:panose1 w:val="02010609060101010101"/>
    <w:charset w:val="86"/>
    <w:family w:val="modern"/>
    <w:pitch w:val="fixed"/>
    <w:sig w:usb0="800002BF" w:usb1="38CF7CFA" w:usb2="00000016" w:usb3="00000000" w:csb0="00040001" w:csb1="00000000"/>
    <w:embedRegular r:id="rId7" w:subsetted="1" w:fontKey="{1C114ED8-007F-4621-93DF-68E3EAA72F0B}"/>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AED" w:rsidRDefault="00046AED">
    <w:pPr>
      <w:pStyle w:val="af8"/>
      <w:framePr w:wrap="around" w:vAnchor="text" w:hAnchor="margin" w:xAlign="center" w:y="1"/>
      <w:rPr>
        <w:rStyle w:val="aff4"/>
      </w:rPr>
    </w:pPr>
    <w:r>
      <w:fldChar w:fldCharType="begin"/>
    </w:r>
    <w:r>
      <w:rPr>
        <w:rStyle w:val="aff4"/>
      </w:rPr>
      <w:instrText xml:space="preserve">PAGE  </w:instrText>
    </w:r>
    <w:r>
      <w:fldChar w:fldCharType="end"/>
    </w:r>
  </w:p>
  <w:p w:rsidR="00046AED" w:rsidRDefault="00046AED">
    <w:pPr>
      <w:pStyle w:val="af8"/>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AED" w:rsidRDefault="00046AED">
    <w:pPr>
      <w:pStyle w:val="af8"/>
      <w:jc w:val="center"/>
      <w:rPr>
        <w:rFonts w:ascii="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AED" w:rsidRDefault="00046AED">
    <w:pPr>
      <w:pStyle w:val="af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AED" w:rsidRDefault="00046AED">
    <w:pPr>
      <w:pStyle w:val="af8"/>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sidR="008E7438" w:rsidRPr="008E7438">
      <w:rPr>
        <w:rFonts w:ascii="Times New Roman"/>
        <w:noProof/>
        <w:lang w:val="zh-CN"/>
      </w:rPr>
      <w:t>3</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AED" w:rsidRDefault="00046AED">
    <w:pPr>
      <w:pStyle w:val="af8"/>
      <w:jc w:val="center"/>
    </w:pPr>
    <w:r>
      <w:fldChar w:fldCharType="begin"/>
    </w:r>
    <w:r>
      <w:instrText>PAGE   \* MERGEFORMAT</w:instrText>
    </w:r>
    <w:r>
      <w:fldChar w:fldCharType="separate"/>
    </w:r>
    <w:r w:rsidR="008E7438" w:rsidRPr="008E7438">
      <w:rPr>
        <w:noProof/>
        <w:lang w:val="zh-CN"/>
      </w:rP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1D5" w:rsidRDefault="002841D5">
    <w:pPr>
      <w:pStyle w:val="af8"/>
      <w:jc w:val="center"/>
      <w:rPr>
        <w:rFonts w:eastAsia="方正仿宋_GB2312"/>
        <w:sz w:val="24"/>
      </w:rPr>
    </w:pPr>
    <w:r>
      <w:rPr>
        <w:rFonts w:eastAsia="方正仿宋_GB2312"/>
        <w:sz w:val="24"/>
      </w:rPr>
      <w:fldChar w:fldCharType="begin"/>
    </w:r>
    <w:r>
      <w:rPr>
        <w:rFonts w:eastAsia="方正仿宋_GB2312"/>
        <w:sz w:val="24"/>
      </w:rPr>
      <w:instrText xml:space="preserve"> PAGE  \* MERGEFORMAT </w:instrText>
    </w:r>
    <w:r>
      <w:rPr>
        <w:rFonts w:eastAsia="方正仿宋_GB2312"/>
        <w:sz w:val="24"/>
      </w:rPr>
      <w:fldChar w:fldCharType="separate"/>
    </w:r>
    <w:r w:rsidR="008E7438" w:rsidRPr="008E7438">
      <w:rPr>
        <w:noProof/>
      </w:rPr>
      <w:t>8</w:t>
    </w:r>
    <w:r>
      <w:rPr>
        <w:rFonts w:eastAsia="方正仿宋_GB2312"/>
        <w:sz w:val="24"/>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1D5" w:rsidRDefault="002841D5">
    <w:pPr>
      <w:jc w:val="center"/>
    </w:pPr>
    <w:r>
      <w:rPr>
        <w:rFonts w:hint="eastAsia"/>
      </w:rPr>
      <w:fldChar w:fldCharType="begin"/>
    </w:r>
    <w:r>
      <w:rPr>
        <w:rFonts w:hint="eastAsia"/>
      </w:rPr>
      <w:instrText xml:space="preserve"> PAGE  \* MERGEFORMAT </w:instrText>
    </w:r>
    <w:r>
      <w:rPr>
        <w:rFonts w:hint="eastAsia"/>
      </w:rPr>
      <w:fldChar w:fldCharType="separate"/>
    </w:r>
    <w:r w:rsidR="008E7438">
      <w:rPr>
        <w:noProof/>
      </w:rPr>
      <w:t>34</w:t>
    </w:r>
    <w:r>
      <w:rPr>
        <w:rFonts w:hint="eastAsia"/>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AED" w:rsidRDefault="00046AED">
    <w:pPr>
      <w:pStyle w:val="af8"/>
      <w:framePr w:wrap="around" w:vAnchor="text" w:hAnchor="margin" w:xAlign="right" w:y="1"/>
      <w:rPr>
        <w:rStyle w:val="aff4"/>
      </w:rPr>
    </w:pPr>
    <w:r>
      <w:rPr>
        <w:rStyle w:val="aff4"/>
      </w:rPr>
      <w:fldChar w:fldCharType="begin"/>
    </w:r>
    <w:r>
      <w:rPr>
        <w:rStyle w:val="aff4"/>
      </w:rPr>
      <w:instrText xml:space="preserve">PAGE  </w:instrText>
    </w:r>
    <w:r>
      <w:rPr>
        <w:rStyle w:val="aff4"/>
      </w:rPr>
      <w:fldChar w:fldCharType="end"/>
    </w:r>
  </w:p>
  <w:p w:rsidR="00046AED" w:rsidRDefault="00046AED">
    <w:pPr>
      <w:pStyle w:val="af8"/>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AED" w:rsidRDefault="00046AED">
    <w:pPr>
      <w:pStyle w:val="af8"/>
      <w:jc w:val="right"/>
    </w:pPr>
    <w:r>
      <w:rPr>
        <w:noProof/>
      </w:rPr>
      <mc:AlternateContent>
        <mc:Choice Requires="wps">
          <w:drawing>
            <wp:anchor distT="0" distB="0" distL="114300" distR="114300" simplePos="0" relativeHeight="251659264" behindDoc="0" locked="0" layoutInCell="1" allowOverlap="1" wp14:anchorId="337EA24E" wp14:editId="1C256C7F">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046AED" w:rsidRDefault="00046AED">
                          <w:pPr>
                            <w:pStyle w:val="af8"/>
                            <w:rPr>
                              <w:rStyle w:val="aff4"/>
                            </w:rPr>
                          </w:pPr>
                          <w:r>
                            <w:rPr>
                              <w:rStyle w:val="aff4"/>
                            </w:rPr>
                            <w:fldChar w:fldCharType="begin"/>
                          </w:r>
                          <w:r>
                            <w:rPr>
                              <w:rStyle w:val="aff4"/>
                            </w:rPr>
                            <w:instrText xml:space="preserve">PAGE  </w:instrText>
                          </w:r>
                          <w:r>
                            <w:rPr>
                              <w:rStyle w:val="aff4"/>
                            </w:rPr>
                            <w:fldChar w:fldCharType="separate"/>
                          </w:r>
                          <w:r w:rsidR="008E7438">
                            <w:rPr>
                              <w:rStyle w:val="aff4"/>
                              <w:noProof/>
                            </w:rPr>
                            <w:t>39</w:t>
                          </w:r>
                          <w:r>
                            <w:rPr>
                              <w:rStyle w:val="aff4"/>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7"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Nte8iJhAgAACgUAAA4AAAAAAAAAAAAAAAAALgIAAGRycy9lMm9Eb2MueG1s&#10;UEsBAi0AFAAGAAgAAAAhAHGq0bnXAAAABQEAAA8AAAAAAAAAAAAAAAAAuwQAAGRycy9kb3ducmV2&#10;LnhtbFBLBQYAAAAABAAEAPMAAAC/BQAAAAA=&#10;" filled="f" stroked="f" strokeweight=".5pt">
              <v:textbox style="mso-fit-shape-to-text:t" inset="0,0,0,0">
                <w:txbxContent>
                  <w:p w:rsidR="00046AED" w:rsidRDefault="00046AED">
                    <w:pPr>
                      <w:pStyle w:val="af8"/>
                      <w:rPr>
                        <w:rStyle w:val="aff4"/>
                      </w:rPr>
                    </w:pPr>
                    <w:r>
                      <w:rPr>
                        <w:rStyle w:val="aff4"/>
                      </w:rPr>
                      <w:fldChar w:fldCharType="begin"/>
                    </w:r>
                    <w:r>
                      <w:rPr>
                        <w:rStyle w:val="aff4"/>
                      </w:rPr>
                      <w:instrText xml:space="preserve">PAGE  </w:instrText>
                    </w:r>
                    <w:r>
                      <w:rPr>
                        <w:rStyle w:val="aff4"/>
                      </w:rPr>
                      <w:fldChar w:fldCharType="separate"/>
                    </w:r>
                    <w:r w:rsidR="008E7438">
                      <w:rPr>
                        <w:rStyle w:val="aff4"/>
                        <w:noProof/>
                      </w:rPr>
                      <w:t>39</w:t>
                    </w:r>
                    <w:r>
                      <w:rPr>
                        <w:rStyle w:val="aff4"/>
                      </w:rPr>
                      <w:fldChar w:fldCharType="end"/>
                    </w:r>
                  </w:p>
                </w:txbxContent>
              </v:textbox>
              <w10:wrap anchorx="margin"/>
            </v:shape>
          </w:pict>
        </mc:Fallback>
      </mc:AlternateContent>
    </w:r>
  </w:p>
  <w:p w:rsidR="00046AED" w:rsidRDefault="00046AED">
    <w:pPr>
      <w:pStyle w:val="af8"/>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AED" w:rsidRDefault="00046AED">
    <w:pPr>
      <w:pStyle w:val="af8"/>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AED" w:rsidRDefault="00046AED">
    <w:pPr>
      <w:pStyle w:val="af8"/>
      <w:framePr w:wrap="around" w:vAnchor="text" w:hAnchor="margin" w:xAlign="right" w:y="1"/>
      <w:rPr>
        <w:rStyle w:val="aff4"/>
      </w:rPr>
    </w:pPr>
    <w:r>
      <w:rPr>
        <w:rStyle w:val="aff4"/>
      </w:rPr>
      <w:fldChar w:fldCharType="begin"/>
    </w:r>
    <w:r>
      <w:rPr>
        <w:rStyle w:val="aff4"/>
      </w:rPr>
      <w:instrText xml:space="preserve">PAGE  </w:instrText>
    </w:r>
    <w:r>
      <w:rPr>
        <w:rStyle w:val="aff4"/>
      </w:rPr>
      <w:fldChar w:fldCharType="end"/>
    </w:r>
  </w:p>
  <w:p w:rsidR="00046AED" w:rsidRDefault="00046AED">
    <w:pPr>
      <w:pStyle w:val="af8"/>
      <w:ind w:right="360"/>
    </w:pPr>
  </w:p>
  <w:p w:rsidR="00046AED" w:rsidRDefault="00046AED"/>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AED" w:rsidRDefault="00046AED">
    <w:pPr>
      <w:pStyle w:val="af8"/>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AED" w:rsidRDefault="00046AED">
    <w:pPr>
      <w:pStyle w:val="af8"/>
      <w:framePr w:wrap="around" w:vAnchor="text" w:hAnchor="margin" w:xAlign="right" w:y="1"/>
      <w:rPr>
        <w:rStyle w:val="aff4"/>
      </w:rPr>
    </w:pPr>
    <w:r>
      <w:rPr>
        <w:rStyle w:val="aff4"/>
      </w:rPr>
      <w:fldChar w:fldCharType="begin"/>
    </w:r>
    <w:r>
      <w:rPr>
        <w:rStyle w:val="aff4"/>
      </w:rPr>
      <w:instrText xml:space="preserve">PAGE  </w:instrText>
    </w:r>
    <w:r>
      <w:rPr>
        <w:rStyle w:val="aff4"/>
      </w:rPr>
      <w:fldChar w:fldCharType="end"/>
    </w:r>
  </w:p>
  <w:p w:rsidR="00046AED" w:rsidRDefault="00046AED">
    <w:pPr>
      <w:pStyle w:val="af8"/>
      <w:ind w:right="360"/>
    </w:pPr>
  </w:p>
  <w:p w:rsidR="00046AED" w:rsidRDefault="00046AED"/>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AED" w:rsidRDefault="00046AED">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06EF" w:rsidRDefault="007B06EF">
      <w:r>
        <w:separator/>
      </w:r>
    </w:p>
  </w:footnote>
  <w:footnote w:type="continuationSeparator" w:id="0">
    <w:p w:rsidR="007B06EF" w:rsidRDefault="007B06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AED" w:rsidRDefault="00046AED">
    <w:pPr>
      <w:pStyle w:val="af9"/>
      <w:jc w:val="right"/>
    </w:pPr>
    <w:r>
      <w:rPr>
        <w:rFonts w:hint="eastAsia"/>
      </w:rPr>
      <w:t>北京市政府采购项目竞争性磋商文件示范文本</w:t>
    </w: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AED" w:rsidRDefault="00046AED">
    <w:pPr>
      <w:pStyle w:val="af9"/>
      <w:pBdr>
        <w:bottom w:val="single" w:sz="4" w:space="1" w:color="auto"/>
      </w:pBdr>
      <w:jc w:val="right"/>
    </w:pPr>
    <w:r>
      <w:rPr>
        <w:rFonts w:hint="eastAsia"/>
      </w:rPr>
      <w:t>北京市政府采购项目竞争性磋商文件示范文本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AED" w:rsidRDefault="00046AED">
    <w:pPr>
      <w:pStyle w:val="af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AED" w:rsidRDefault="00046AED">
    <w:pPr>
      <w:spacing w:before="13" w:line="57" w:lineRule="exact"/>
      <w:textAlignment w:val="cent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AED" w:rsidRDefault="00046AED">
    <w:pPr>
      <w:pStyle w:val="af9"/>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AED" w:rsidRDefault="00046AED">
    <w:pPr>
      <w:pStyle w:val="af9"/>
    </w:pPr>
  </w:p>
  <w:p w:rsidR="00046AED" w:rsidRDefault="00046AED"/>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AED" w:rsidRDefault="00046AED">
    <w:pPr>
      <w:pStyle w:val="af9"/>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AED" w:rsidRDefault="00046AED">
    <w:pPr>
      <w:pStyle w:val="af9"/>
    </w:pPr>
  </w:p>
  <w:p w:rsidR="00046AED" w:rsidRDefault="00046AED"/>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AED" w:rsidRDefault="00046AED">
    <w:pPr>
      <w:pStyle w:val="af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lvl w:ilvl="0">
      <w:start w:val="1"/>
      <w:numFmt w:val="none"/>
      <w:lvlText w:val="（10）"/>
      <w:lvlJc w:val="left"/>
      <w:pPr>
        <w:tabs>
          <w:tab w:val="left" w:pos="1533"/>
        </w:tabs>
        <w:ind w:left="1080" w:firstLine="56"/>
      </w:pPr>
      <w:rPr>
        <w:rFonts w:ascii="Arial" w:hAnsi="Arial" w:hint="default"/>
        <w:b w:val="0"/>
        <w:i w:val="0"/>
        <w:sz w:val="21"/>
        <w:szCs w:val="21"/>
      </w:rPr>
    </w:lvl>
    <w:lvl w:ilvl="1">
      <w:start w:val="1"/>
      <w:numFmt w:val="lowerLetter"/>
      <w:lvlText w:val="%2)"/>
      <w:lvlJc w:val="left"/>
      <w:pPr>
        <w:tabs>
          <w:tab w:val="left" w:pos="785"/>
        </w:tabs>
        <w:ind w:left="785" w:hanging="420"/>
      </w:pPr>
    </w:lvl>
    <w:lvl w:ilvl="2">
      <w:start w:val="1"/>
      <w:numFmt w:val="lowerRoman"/>
      <w:lvlText w:val="%3."/>
      <w:lvlJc w:val="right"/>
      <w:pPr>
        <w:tabs>
          <w:tab w:val="left" w:pos="1205"/>
        </w:tabs>
        <w:ind w:left="1205" w:hanging="420"/>
      </w:pPr>
    </w:lvl>
    <w:lvl w:ilvl="3">
      <w:start w:val="1"/>
      <w:numFmt w:val="decimal"/>
      <w:lvlText w:val="%4."/>
      <w:lvlJc w:val="left"/>
      <w:pPr>
        <w:tabs>
          <w:tab w:val="left" w:pos="1625"/>
        </w:tabs>
        <w:ind w:left="1625" w:hanging="420"/>
      </w:pPr>
    </w:lvl>
    <w:lvl w:ilvl="4">
      <w:start w:val="1"/>
      <w:numFmt w:val="lowerLetter"/>
      <w:lvlText w:val="%5)"/>
      <w:lvlJc w:val="left"/>
      <w:pPr>
        <w:tabs>
          <w:tab w:val="left" w:pos="2045"/>
        </w:tabs>
        <w:ind w:left="2045" w:hanging="420"/>
      </w:pPr>
    </w:lvl>
    <w:lvl w:ilvl="5">
      <w:start w:val="1"/>
      <w:numFmt w:val="lowerRoman"/>
      <w:lvlText w:val="%6."/>
      <w:lvlJc w:val="right"/>
      <w:pPr>
        <w:tabs>
          <w:tab w:val="left" w:pos="2465"/>
        </w:tabs>
        <w:ind w:left="2465" w:hanging="420"/>
      </w:pPr>
    </w:lvl>
    <w:lvl w:ilvl="6">
      <w:start w:val="1"/>
      <w:numFmt w:val="decimal"/>
      <w:lvlText w:val="%7."/>
      <w:lvlJc w:val="left"/>
      <w:pPr>
        <w:tabs>
          <w:tab w:val="left" w:pos="2885"/>
        </w:tabs>
        <w:ind w:left="2885" w:hanging="420"/>
      </w:pPr>
    </w:lvl>
    <w:lvl w:ilvl="7">
      <w:start w:val="1"/>
      <w:numFmt w:val="lowerLetter"/>
      <w:lvlText w:val="%8)"/>
      <w:lvlJc w:val="left"/>
      <w:pPr>
        <w:tabs>
          <w:tab w:val="left" w:pos="3305"/>
        </w:tabs>
        <w:ind w:left="3305" w:hanging="420"/>
      </w:pPr>
    </w:lvl>
    <w:lvl w:ilvl="8">
      <w:start w:val="1"/>
      <w:numFmt w:val="lowerRoman"/>
      <w:lvlText w:val="%9."/>
      <w:lvlJc w:val="right"/>
      <w:pPr>
        <w:tabs>
          <w:tab w:val="left" w:pos="3725"/>
        </w:tabs>
        <w:ind w:left="3725" w:hanging="420"/>
      </w:pPr>
    </w:lvl>
  </w:abstractNum>
  <w:abstractNum w:abstractNumId="1">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2">
    <w:nsid w:val="00000006"/>
    <w:multiLevelType w:val="multilevel"/>
    <w:tmpl w:val="00000006"/>
    <w:lvl w:ilvl="0">
      <w:start w:val="1"/>
      <w:numFmt w:val="none"/>
      <w:lvlText w:val="（2）"/>
      <w:lvlJc w:val="left"/>
      <w:pPr>
        <w:tabs>
          <w:tab w:val="left" w:pos="1588"/>
        </w:tabs>
        <w:ind w:left="1135" w:firstLine="56"/>
      </w:pPr>
      <w:rPr>
        <w:rFonts w:ascii="Arial" w:hAnsi="Arial" w:hint="default"/>
        <w:b w:val="0"/>
        <w:i w:val="0"/>
        <w:sz w:val="21"/>
        <w:szCs w:val="21"/>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nsid w:val="00000007"/>
    <w:multiLevelType w:val="multilevel"/>
    <w:tmpl w:val="00000007"/>
    <w:lvl w:ilvl="0">
      <w:start w:val="2"/>
      <w:numFmt w:val="decimal"/>
      <w:pStyle w:val="3"/>
      <w:lvlText w:val="%1．"/>
      <w:lvlJc w:val="left"/>
      <w:pPr>
        <w:tabs>
          <w:tab w:val="left" w:pos="735"/>
        </w:tabs>
        <w:ind w:left="735" w:hanging="315"/>
      </w:pPr>
      <w:rPr>
        <w:rFonts w:cs="Times New Roman"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
    <w:nsid w:val="00000009"/>
    <w:multiLevelType w:val="multilevel"/>
    <w:tmpl w:val="00000009"/>
    <w:lvl w:ilvl="0">
      <w:start w:val="1"/>
      <w:numFmt w:val="none"/>
      <w:lvlText w:val="（3）"/>
      <w:lvlJc w:val="left"/>
      <w:pPr>
        <w:tabs>
          <w:tab w:val="left" w:pos="1588"/>
        </w:tabs>
        <w:ind w:left="1135" w:firstLine="56"/>
      </w:pPr>
      <w:rPr>
        <w:rFonts w:ascii="Arial" w:hAnsi="Arial" w:hint="default"/>
        <w:b w:val="0"/>
        <w:i w:val="0"/>
        <w:sz w:val="21"/>
        <w:szCs w:val="21"/>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0000000B"/>
    <w:multiLevelType w:val="multilevel"/>
    <w:tmpl w:val="0000000B"/>
    <w:lvl w:ilvl="0">
      <w:start w:val="1"/>
      <w:numFmt w:val="decimal"/>
      <w:lvlText w:val="%1)"/>
      <w:lvlJc w:val="left"/>
      <w:pPr>
        <w:tabs>
          <w:tab w:val="left" w:pos="840"/>
        </w:tabs>
        <w:ind w:left="840" w:hanging="420"/>
      </w:pPr>
      <w:rPr>
        <w:rFonts w:cs="Times New Roman" w:hint="default"/>
      </w:rPr>
    </w:lvl>
    <w:lvl w:ilvl="1">
      <w:start w:val="1"/>
      <w:numFmt w:val="decimal"/>
      <w:lvlText w:val="%2."/>
      <w:lvlJc w:val="left"/>
      <w:pPr>
        <w:tabs>
          <w:tab w:val="left" w:pos="1440"/>
        </w:tabs>
        <w:ind w:left="1440" w:hanging="360"/>
      </w:pPr>
      <w:rPr>
        <w:rFonts w:cs="Times New Roman"/>
      </w:rPr>
    </w:lvl>
    <w:lvl w:ilvl="2">
      <w:start w:val="1"/>
      <w:numFmt w:val="decimal"/>
      <w:pStyle w:val="7"/>
      <w:lvlText w:val="%3."/>
      <w:lvlJc w:val="left"/>
      <w:pPr>
        <w:tabs>
          <w:tab w:val="left" w:pos="2160"/>
        </w:tabs>
        <w:ind w:left="2160" w:hanging="360"/>
      </w:pPr>
      <w:rPr>
        <w:rFonts w:cs="Times New Roman"/>
      </w:rPr>
    </w:lvl>
    <w:lvl w:ilvl="3">
      <w:start w:val="1"/>
      <w:numFmt w:val="decimal"/>
      <w:lvlText w:val="%4."/>
      <w:lvlJc w:val="left"/>
      <w:pPr>
        <w:tabs>
          <w:tab w:val="left" w:pos="2880"/>
        </w:tabs>
        <w:ind w:left="2880" w:hanging="360"/>
      </w:pPr>
      <w:rPr>
        <w:rFonts w:cs="Times New Roman"/>
      </w:rPr>
    </w:lvl>
    <w:lvl w:ilvl="4">
      <w:start w:val="1"/>
      <w:numFmt w:val="decimal"/>
      <w:lvlText w:val="%5."/>
      <w:lvlJc w:val="left"/>
      <w:pPr>
        <w:tabs>
          <w:tab w:val="left" w:pos="3600"/>
        </w:tabs>
        <w:ind w:left="3600" w:hanging="360"/>
      </w:pPr>
      <w:rPr>
        <w:rFonts w:cs="Times New Roman"/>
      </w:rPr>
    </w:lvl>
    <w:lvl w:ilvl="5">
      <w:start w:val="1"/>
      <w:numFmt w:val="decimal"/>
      <w:lvlText w:val="%6."/>
      <w:lvlJc w:val="left"/>
      <w:pPr>
        <w:tabs>
          <w:tab w:val="left" w:pos="4320"/>
        </w:tabs>
        <w:ind w:left="4320" w:hanging="360"/>
      </w:pPr>
      <w:rPr>
        <w:rFonts w:cs="Times New Roman"/>
      </w:rPr>
    </w:lvl>
    <w:lvl w:ilvl="6">
      <w:start w:val="1"/>
      <w:numFmt w:val="decimal"/>
      <w:lvlText w:val="%7."/>
      <w:lvlJc w:val="left"/>
      <w:pPr>
        <w:tabs>
          <w:tab w:val="left" w:pos="5040"/>
        </w:tabs>
        <w:ind w:left="5040" w:hanging="360"/>
      </w:pPr>
      <w:rPr>
        <w:rFonts w:cs="Times New Roman"/>
      </w:rPr>
    </w:lvl>
    <w:lvl w:ilvl="7">
      <w:start w:val="1"/>
      <w:numFmt w:val="decimal"/>
      <w:lvlText w:val="%8."/>
      <w:lvlJc w:val="left"/>
      <w:pPr>
        <w:tabs>
          <w:tab w:val="left" w:pos="5760"/>
        </w:tabs>
        <w:ind w:left="5760" w:hanging="360"/>
      </w:pPr>
      <w:rPr>
        <w:rFonts w:cs="Times New Roman"/>
      </w:rPr>
    </w:lvl>
    <w:lvl w:ilvl="8">
      <w:start w:val="1"/>
      <w:numFmt w:val="decimal"/>
      <w:lvlText w:val="%9."/>
      <w:lvlJc w:val="left"/>
      <w:pPr>
        <w:tabs>
          <w:tab w:val="left" w:pos="6480"/>
        </w:tabs>
        <w:ind w:left="6480" w:hanging="360"/>
      </w:pPr>
      <w:rPr>
        <w:rFonts w:cs="Times New Roman"/>
      </w:rPr>
    </w:lvl>
  </w:abstractNum>
  <w:abstractNum w:abstractNumId="7">
    <w:nsid w:val="0000000D"/>
    <w:multiLevelType w:val="multilevel"/>
    <w:tmpl w:val="0000000D"/>
    <w:lvl w:ilvl="0">
      <w:start w:val="1"/>
      <w:numFmt w:val="lowerLetter"/>
      <w:pStyle w:val="30"/>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8">
    <w:nsid w:val="0000000E"/>
    <w:multiLevelType w:val="multilevel"/>
    <w:tmpl w:val="0000000E"/>
    <w:lvl w:ilvl="0">
      <w:start w:val="9"/>
      <w:numFmt w:val="decimal"/>
      <w:pStyle w:val="NormalBullets"/>
      <w:lvlText w:val="%1."/>
      <w:lvlJc w:val="left"/>
      <w:pPr>
        <w:tabs>
          <w:tab w:val="left" w:pos="3240"/>
        </w:tabs>
        <w:ind w:left="3240" w:hanging="360"/>
      </w:pPr>
      <w:rPr>
        <w:rFonts w:cs="Times New Roman" w:hint="default"/>
      </w:rPr>
    </w:lvl>
    <w:lvl w:ilvl="1">
      <w:start w:val="1"/>
      <w:numFmt w:val="bullet"/>
      <w:pStyle w:val="SubBullets"/>
      <w:lvlText w:val="o"/>
      <w:lvlJc w:val="left"/>
      <w:pPr>
        <w:tabs>
          <w:tab w:val="left" w:pos="3960"/>
        </w:tabs>
        <w:ind w:left="3960" w:hanging="360"/>
      </w:pPr>
      <w:rPr>
        <w:rFonts w:ascii="Courier New" w:hAnsi="Courier New" w:hint="default"/>
      </w:rPr>
    </w:lvl>
    <w:lvl w:ilvl="2">
      <w:start w:val="1"/>
      <w:numFmt w:val="bullet"/>
      <w:pStyle w:val="6"/>
      <w:lvlText w:val=""/>
      <w:lvlJc w:val="left"/>
      <w:pPr>
        <w:tabs>
          <w:tab w:val="left" w:pos="4680"/>
        </w:tabs>
        <w:ind w:left="4680" w:hanging="360"/>
      </w:pPr>
      <w:rPr>
        <w:rFonts w:ascii="Wingdings" w:hAnsi="Wingdings" w:hint="default"/>
      </w:rPr>
    </w:lvl>
    <w:lvl w:ilvl="3">
      <w:start w:val="1"/>
      <w:numFmt w:val="bullet"/>
      <w:lvlText w:val=""/>
      <w:lvlJc w:val="left"/>
      <w:pPr>
        <w:tabs>
          <w:tab w:val="left" w:pos="5400"/>
        </w:tabs>
        <w:ind w:left="5400" w:hanging="360"/>
      </w:pPr>
      <w:rPr>
        <w:rFonts w:ascii="Symbol" w:hAnsi="Symbol" w:hint="default"/>
      </w:rPr>
    </w:lvl>
    <w:lvl w:ilvl="4">
      <w:start w:val="1"/>
      <w:numFmt w:val="bullet"/>
      <w:lvlText w:val="o"/>
      <w:lvlJc w:val="left"/>
      <w:pPr>
        <w:tabs>
          <w:tab w:val="left" w:pos="6120"/>
        </w:tabs>
        <w:ind w:left="6120" w:hanging="360"/>
      </w:pPr>
      <w:rPr>
        <w:rFonts w:ascii="Courier New" w:hAnsi="Courier New" w:hint="default"/>
      </w:rPr>
    </w:lvl>
    <w:lvl w:ilvl="5">
      <w:start w:val="1"/>
      <w:numFmt w:val="bullet"/>
      <w:lvlText w:val=""/>
      <w:lvlJc w:val="left"/>
      <w:pPr>
        <w:tabs>
          <w:tab w:val="left" w:pos="6840"/>
        </w:tabs>
        <w:ind w:left="6840" w:hanging="360"/>
      </w:pPr>
      <w:rPr>
        <w:rFonts w:ascii="Wingdings" w:hAnsi="Wingdings" w:hint="default"/>
      </w:rPr>
    </w:lvl>
    <w:lvl w:ilvl="6">
      <w:start w:val="1"/>
      <w:numFmt w:val="bullet"/>
      <w:lvlText w:val=""/>
      <w:lvlJc w:val="left"/>
      <w:pPr>
        <w:tabs>
          <w:tab w:val="left" w:pos="7560"/>
        </w:tabs>
        <w:ind w:left="7560" w:hanging="360"/>
      </w:pPr>
      <w:rPr>
        <w:rFonts w:ascii="Symbol" w:hAnsi="Symbol" w:hint="default"/>
      </w:rPr>
    </w:lvl>
    <w:lvl w:ilvl="7">
      <w:start w:val="1"/>
      <w:numFmt w:val="bullet"/>
      <w:lvlText w:val="o"/>
      <w:lvlJc w:val="left"/>
      <w:pPr>
        <w:tabs>
          <w:tab w:val="left" w:pos="8280"/>
        </w:tabs>
        <w:ind w:left="8280" w:hanging="360"/>
      </w:pPr>
      <w:rPr>
        <w:rFonts w:ascii="Courier New" w:hAnsi="Courier New" w:hint="default"/>
      </w:rPr>
    </w:lvl>
    <w:lvl w:ilvl="8">
      <w:start w:val="1"/>
      <w:numFmt w:val="bullet"/>
      <w:lvlText w:val=""/>
      <w:lvlJc w:val="left"/>
      <w:pPr>
        <w:tabs>
          <w:tab w:val="left" w:pos="9000"/>
        </w:tabs>
        <w:ind w:left="9000" w:hanging="360"/>
      </w:pPr>
      <w:rPr>
        <w:rFonts w:ascii="Wingdings" w:hAnsi="Wingdings" w:hint="default"/>
      </w:rPr>
    </w:lvl>
  </w:abstractNum>
  <w:abstractNum w:abstractNumId="9">
    <w:nsid w:val="00000011"/>
    <w:multiLevelType w:val="multilevel"/>
    <w:tmpl w:val="00000011"/>
    <w:lvl w:ilvl="0">
      <w:start w:val="1"/>
      <w:numFmt w:val="none"/>
      <w:lvlText w:val="（1）"/>
      <w:lvlJc w:val="left"/>
      <w:pPr>
        <w:tabs>
          <w:tab w:val="left" w:pos="1588"/>
        </w:tabs>
        <w:ind w:left="1135" w:firstLine="56"/>
      </w:pPr>
      <w:rPr>
        <w:rFonts w:ascii="Arial" w:hAnsi="Arial" w:hint="default"/>
        <w:b w:val="0"/>
        <w:i w:val="0"/>
        <w:sz w:val="21"/>
        <w:szCs w:val="21"/>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11">
    <w:nsid w:val="00000014"/>
    <w:multiLevelType w:val="multilevel"/>
    <w:tmpl w:val="00000014"/>
    <w:lvl w:ilvl="0">
      <w:start w:val="1"/>
      <w:numFmt w:val="none"/>
      <w:lvlText w:val="（4）"/>
      <w:lvlJc w:val="left"/>
      <w:pPr>
        <w:tabs>
          <w:tab w:val="left" w:pos="1588"/>
        </w:tabs>
        <w:ind w:left="1135" w:firstLine="56"/>
      </w:pPr>
      <w:rPr>
        <w:rFonts w:ascii="Arial" w:hAnsi="Arial" w:hint="default"/>
        <w:b w:val="0"/>
        <w:i w:val="0"/>
        <w:sz w:val="21"/>
        <w:szCs w:val="21"/>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2">
    <w:nsid w:val="00000015"/>
    <w:multiLevelType w:val="multilevel"/>
    <w:tmpl w:val="00000015"/>
    <w:lvl w:ilvl="0">
      <w:start w:val="1"/>
      <w:numFmt w:val="none"/>
      <w:lvlText w:val="（2）"/>
      <w:lvlJc w:val="left"/>
      <w:pPr>
        <w:tabs>
          <w:tab w:val="left" w:pos="1588"/>
        </w:tabs>
        <w:ind w:left="1135" w:firstLine="56"/>
      </w:pPr>
      <w:rPr>
        <w:rFonts w:ascii="Arial" w:hAnsi="Arial" w:hint="default"/>
        <w:b w:val="0"/>
        <w:i w:val="0"/>
        <w:sz w:val="21"/>
        <w:szCs w:val="21"/>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3">
    <w:nsid w:val="00000017"/>
    <w:multiLevelType w:val="multilevel"/>
    <w:tmpl w:val="00000017"/>
    <w:lvl w:ilvl="0">
      <w:start w:val="1"/>
      <w:numFmt w:val="decimal"/>
      <w:lvlText w:val="（%1）"/>
      <w:lvlJc w:val="left"/>
      <w:pPr>
        <w:tabs>
          <w:tab w:val="left" w:pos="1588"/>
        </w:tabs>
        <w:ind w:left="1135" w:firstLine="56"/>
      </w:pPr>
      <w:rPr>
        <w:rFonts w:ascii="Arial" w:hAnsi="Arial" w:hint="default"/>
        <w:b w:val="0"/>
        <w:i w:val="0"/>
        <w:sz w:val="21"/>
        <w:szCs w:val="21"/>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4">
    <w:nsid w:val="00000018"/>
    <w:multiLevelType w:val="multilevel"/>
    <w:tmpl w:val="00000018"/>
    <w:lvl w:ilvl="0">
      <w:start w:val="1"/>
      <w:numFmt w:val="none"/>
      <w:lvlText w:val="（2）"/>
      <w:lvlJc w:val="left"/>
      <w:pPr>
        <w:tabs>
          <w:tab w:val="left" w:pos="1588"/>
        </w:tabs>
        <w:ind w:left="1135" w:firstLine="56"/>
      </w:pPr>
      <w:rPr>
        <w:rFonts w:ascii="Arial" w:hAnsi="Arial" w:hint="default"/>
        <w:b w:val="0"/>
        <w:i w:val="0"/>
        <w:sz w:val="21"/>
        <w:szCs w:val="21"/>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5">
    <w:nsid w:val="00000019"/>
    <w:multiLevelType w:val="multilevel"/>
    <w:tmpl w:val="00000019"/>
    <w:lvl w:ilvl="0">
      <w:start w:val="1"/>
      <w:numFmt w:val="decimal"/>
      <w:lvlText w:val="（%1）"/>
      <w:lvlJc w:val="left"/>
      <w:pPr>
        <w:tabs>
          <w:tab w:val="left" w:pos="1588"/>
        </w:tabs>
        <w:ind w:left="1135" w:firstLine="56"/>
      </w:pPr>
      <w:rPr>
        <w:rFonts w:ascii="Arial" w:hAnsi="Arial" w:hint="default"/>
        <w:b w:val="0"/>
        <w:i w:val="0"/>
        <w:sz w:val="21"/>
        <w:szCs w:val="21"/>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6">
    <w:nsid w:val="00000026"/>
    <w:multiLevelType w:val="multilevel"/>
    <w:tmpl w:val="00000026"/>
    <w:lvl w:ilvl="0">
      <w:start w:val="1"/>
      <w:numFmt w:val="decimal"/>
      <w:pStyle w:val="11212"/>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0"/>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1"/>
      <w:isLgl/>
      <w:suff w:val="nothing"/>
      <w:lvlText w:val="%1.%2.%3.%4.%5.%6　"/>
      <w:lvlJc w:val="left"/>
      <w:pPr>
        <w:ind w:left="-25" w:firstLine="0"/>
      </w:pPr>
      <w:rPr>
        <w:rFonts w:ascii="Times New Roman" w:eastAsia="宋体" w:hAnsi="Times New Roman" w:hint="default"/>
        <w:b/>
        <w:i w:val="0"/>
        <w:sz w:val="28"/>
      </w:rPr>
    </w:lvl>
    <w:lvl w:ilvl="6">
      <w:start w:val="1"/>
      <w:numFmt w:val="lowerLetter"/>
      <w:pStyle w:val="a2"/>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3"/>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7">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8">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0120D909"/>
    <w:multiLevelType w:val="singleLevel"/>
    <w:tmpl w:val="0120D909"/>
    <w:lvl w:ilvl="0">
      <w:start w:val="2"/>
      <w:numFmt w:val="decimal"/>
      <w:suff w:val="space"/>
      <w:lvlText w:val="%1."/>
      <w:lvlJc w:val="left"/>
    </w:lvl>
  </w:abstractNum>
  <w:abstractNum w:abstractNumId="21">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22">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3">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4">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5">
    <w:nsid w:val="53C611B8"/>
    <w:multiLevelType w:val="hybridMultilevel"/>
    <w:tmpl w:val="53820E38"/>
    <w:lvl w:ilvl="0" w:tplc="21262D6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76933334"/>
    <w:multiLevelType w:val="multilevel"/>
    <w:tmpl w:val="76933334"/>
    <w:lvl w:ilvl="0">
      <w:start w:val="1"/>
      <w:numFmt w:val="none"/>
      <w:pStyle w:val="a4"/>
      <w:lvlText w:val="%1——"/>
      <w:lvlJc w:val="left"/>
      <w:pPr>
        <w:tabs>
          <w:tab w:val="left" w:pos="1140"/>
        </w:tabs>
        <w:ind w:left="84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19"/>
  </w:num>
  <w:num w:numId="2">
    <w:abstractNumId w:val="5"/>
  </w:num>
  <w:num w:numId="3">
    <w:abstractNumId w:val="16"/>
  </w:num>
  <w:num w:numId="4">
    <w:abstractNumId w:val="17"/>
  </w:num>
  <w:num w:numId="5">
    <w:abstractNumId w:val="10"/>
  </w:num>
  <w:num w:numId="6">
    <w:abstractNumId w:val="7"/>
  </w:num>
  <w:num w:numId="7">
    <w:abstractNumId w:val="21"/>
  </w:num>
  <w:num w:numId="8">
    <w:abstractNumId w:val="8"/>
  </w:num>
  <w:num w:numId="9">
    <w:abstractNumId w:val="6"/>
  </w:num>
  <w:num w:numId="10">
    <w:abstractNumId w:val="3"/>
  </w:num>
  <w:num w:numId="11">
    <w:abstractNumId w:val="26"/>
  </w:num>
  <w:num w:numId="12">
    <w:abstractNumId w:val="18"/>
  </w:num>
  <w:num w:numId="13">
    <w:abstractNumId w:val="1"/>
  </w:num>
  <w:num w:numId="14">
    <w:abstractNumId w:val="22"/>
  </w:num>
  <w:num w:numId="15">
    <w:abstractNumId w:val="15"/>
  </w:num>
  <w:num w:numId="16">
    <w:abstractNumId w:val="13"/>
  </w:num>
  <w:num w:numId="17">
    <w:abstractNumId w:val="12"/>
  </w:num>
  <w:num w:numId="18">
    <w:abstractNumId w:val="11"/>
  </w:num>
  <w:num w:numId="19">
    <w:abstractNumId w:val="9"/>
  </w:num>
  <w:num w:numId="20">
    <w:abstractNumId w:val="2"/>
  </w:num>
  <w:num w:numId="21">
    <w:abstractNumId w:val="14"/>
  </w:num>
  <w:num w:numId="22">
    <w:abstractNumId w:val="4"/>
  </w:num>
  <w:num w:numId="23">
    <w:abstractNumId w:val="0"/>
  </w:num>
  <w:num w:numId="24">
    <w:abstractNumId w:val="23"/>
  </w:num>
  <w:num w:numId="25">
    <w:abstractNumId w:val="24"/>
  </w:num>
  <w:num w:numId="26">
    <w:abstractNumId w:val="25"/>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TrueTypeFonts/>
  <w:saveSubsetFonts/>
  <w:bordersDoNotSurroundHeader/>
  <w:bordersDoNotSurroundFooter/>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NWI4NzI3YWE2YjY4NTRmZDllZTQwNDk4NGE1MjNmNzEifQ=="/>
    <w:docVar w:name="VTCASE" w:val="4"/>
    <w:docVar w:name="VTCommandPending" w:val="NONE"/>
  </w:docVars>
  <w:rsids>
    <w:rsidRoot w:val="00172A27"/>
    <w:rsid w:val="DF7AD8D6"/>
    <w:rsid w:val="F3EFEC6E"/>
    <w:rsid w:val="00000277"/>
    <w:rsid w:val="000002C4"/>
    <w:rsid w:val="00000368"/>
    <w:rsid w:val="00000432"/>
    <w:rsid w:val="00000448"/>
    <w:rsid w:val="00000905"/>
    <w:rsid w:val="00000ABC"/>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78A"/>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7BE"/>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679"/>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9B"/>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1D7"/>
    <w:rsid w:val="0004336D"/>
    <w:rsid w:val="00043A61"/>
    <w:rsid w:val="00043B1C"/>
    <w:rsid w:val="00043C68"/>
    <w:rsid w:val="00043D59"/>
    <w:rsid w:val="0004402B"/>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2B4"/>
    <w:rsid w:val="00046309"/>
    <w:rsid w:val="0004639F"/>
    <w:rsid w:val="00046737"/>
    <w:rsid w:val="0004680B"/>
    <w:rsid w:val="00046872"/>
    <w:rsid w:val="00046939"/>
    <w:rsid w:val="00046963"/>
    <w:rsid w:val="00046AED"/>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307"/>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9A8"/>
    <w:rsid w:val="00077A02"/>
    <w:rsid w:val="00077C79"/>
    <w:rsid w:val="00077D3D"/>
    <w:rsid w:val="00077FE5"/>
    <w:rsid w:val="000801CC"/>
    <w:rsid w:val="00080289"/>
    <w:rsid w:val="00080443"/>
    <w:rsid w:val="000805BC"/>
    <w:rsid w:val="00080608"/>
    <w:rsid w:val="00080982"/>
    <w:rsid w:val="000809DF"/>
    <w:rsid w:val="00080C51"/>
    <w:rsid w:val="00080F7E"/>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7A5"/>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8DE"/>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0B"/>
    <w:rsid w:val="000B0E8D"/>
    <w:rsid w:val="000B0F08"/>
    <w:rsid w:val="000B0FDB"/>
    <w:rsid w:val="000B1128"/>
    <w:rsid w:val="000B1135"/>
    <w:rsid w:val="000B1156"/>
    <w:rsid w:val="000B115D"/>
    <w:rsid w:val="000B1513"/>
    <w:rsid w:val="000B15B4"/>
    <w:rsid w:val="000B1772"/>
    <w:rsid w:val="000B1A73"/>
    <w:rsid w:val="000B1B49"/>
    <w:rsid w:val="000B1CAA"/>
    <w:rsid w:val="000B2097"/>
    <w:rsid w:val="000B21DC"/>
    <w:rsid w:val="000B224F"/>
    <w:rsid w:val="000B2473"/>
    <w:rsid w:val="000B2535"/>
    <w:rsid w:val="000B2B7B"/>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6C"/>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B9"/>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44"/>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3F8"/>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A40"/>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2D9"/>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6B1"/>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6F82"/>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B8D"/>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0D"/>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ADD"/>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3E76"/>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20"/>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5E54"/>
    <w:rsid w:val="001564FC"/>
    <w:rsid w:val="00156578"/>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92B"/>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C86"/>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8E"/>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44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4F4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3A"/>
    <w:rsid w:val="001F126A"/>
    <w:rsid w:val="001F137C"/>
    <w:rsid w:val="001F17AB"/>
    <w:rsid w:val="001F1B18"/>
    <w:rsid w:val="001F1D26"/>
    <w:rsid w:val="001F1E70"/>
    <w:rsid w:val="001F2402"/>
    <w:rsid w:val="001F28AA"/>
    <w:rsid w:val="001F29E6"/>
    <w:rsid w:val="001F2AB7"/>
    <w:rsid w:val="001F3101"/>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4B8"/>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0E5"/>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3"/>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9A7"/>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50D"/>
    <w:rsid w:val="00234AA6"/>
    <w:rsid w:val="00234AED"/>
    <w:rsid w:val="00234B77"/>
    <w:rsid w:val="00234BF1"/>
    <w:rsid w:val="002351F1"/>
    <w:rsid w:val="00235450"/>
    <w:rsid w:val="002355E5"/>
    <w:rsid w:val="00235640"/>
    <w:rsid w:val="00235BDF"/>
    <w:rsid w:val="00235BEE"/>
    <w:rsid w:val="00235DA2"/>
    <w:rsid w:val="00235FCF"/>
    <w:rsid w:val="002361F2"/>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35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38"/>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111"/>
    <w:rsid w:val="0025735E"/>
    <w:rsid w:val="00257615"/>
    <w:rsid w:val="002576D1"/>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AF4"/>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1D5"/>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4EA"/>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3C4"/>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60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834"/>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D7FF1"/>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840"/>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B51"/>
    <w:rsid w:val="002E6C8A"/>
    <w:rsid w:val="002E6E1F"/>
    <w:rsid w:val="002E6ED1"/>
    <w:rsid w:val="002E6ED6"/>
    <w:rsid w:val="002E6EDD"/>
    <w:rsid w:val="002E6F10"/>
    <w:rsid w:val="002E70A9"/>
    <w:rsid w:val="002E73BC"/>
    <w:rsid w:val="002E7454"/>
    <w:rsid w:val="002E7602"/>
    <w:rsid w:val="002E7684"/>
    <w:rsid w:val="002E7999"/>
    <w:rsid w:val="002E7AB5"/>
    <w:rsid w:val="002E7BCC"/>
    <w:rsid w:val="002E7D09"/>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373"/>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785"/>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327"/>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83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952"/>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515"/>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CEB"/>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A52"/>
    <w:rsid w:val="003A2B0C"/>
    <w:rsid w:val="003A2B85"/>
    <w:rsid w:val="003A306B"/>
    <w:rsid w:val="003A3088"/>
    <w:rsid w:val="003A3092"/>
    <w:rsid w:val="003A3095"/>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12B"/>
    <w:rsid w:val="003B392F"/>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82F"/>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2B8"/>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52D"/>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AD7"/>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471"/>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852"/>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1EE"/>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56"/>
    <w:rsid w:val="00434F95"/>
    <w:rsid w:val="0043505E"/>
    <w:rsid w:val="00435337"/>
    <w:rsid w:val="004353C7"/>
    <w:rsid w:val="00435519"/>
    <w:rsid w:val="00435536"/>
    <w:rsid w:val="0043555B"/>
    <w:rsid w:val="00435F99"/>
    <w:rsid w:val="00436013"/>
    <w:rsid w:val="00436446"/>
    <w:rsid w:val="004364B0"/>
    <w:rsid w:val="004365B7"/>
    <w:rsid w:val="004365DF"/>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2C4"/>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91"/>
    <w:rsid w:val="004615AF"/>
    <w:rsid w:val="00461644"/>
    <w:rsid w:val="0046168F"/>
    <w:rsid w:val="004617B6"/>
    <w:rsid w:val="004617FE"/>
    <w:rsid w:val="004618BA"/>
    <w:rsid w:val="00461BC6"/>
    <w:rsid w:val="00461C1B"/>
    <w:rsid w:val="00461E28"/>
    <w:rsid w:val="00461F9B"/>
    <w:rsid w:val="00462102"/>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64F"/>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7C"/>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83C"/>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1DC1"/>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86F"/>
    <w:rsid w:val="004E4952"/>
    <w:rsid w:val="004E4AAB"/>
    <w:rsid w:val="004E4D48"/>
    <w:rsid w:val="004E4F1C"/>
    <w:rsid w:val="004E5271"/>
    <w:rsid w:val="004E5312"/>
    <w:rsid w:val="004E5425"/>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E9E"/>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BFA"/>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1FF"/>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22D"/>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2A3"/>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9E"/>
    <w:rsid w:val="005B69B6"/>
    <w:rsid w:val="005B6A92"/>
    <w:rsid w:val="005B6B20"/>
    <w:rsid w:val="005B6BD4"/>
    <w:rsid w:val="005B6C58"/>
    <w:rsid w:val="005B6DDD"/>
    <w:rsid w:val="005B6E54"/>
    <w:rsid w:val="005B7074"/>
    <w:rsid w:val="005B71B7"/>
    <w:rsid w:val="005B7328"/>
    <w:rsid w:val="005B752A"/>
    <w:rsid w:val="005B752E"/>
    <w:rsid w:val="005B7BBC"/>
    <w:rsid w:val="005C010E"/>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092"/>
    <w:rsid w:val="005C54D3"/>
    <w:rsid w:val="005C5540"/>
    <w:rsid w:val="005C5719"/>
    <w:rsid w:val="005C58BB"/>
    <w:rsid w:val="005C5911"/>
    <w:rsid w:val="005C5944"/>
    <w:rsid w:val="005C5A89"/>
    <w:rsid w:val="005C5B2A"/>
    <w:rsid w:val="005C5E5C"/>
    <w:rsid w:val="005C63CC"/>
    <w:rsid w:val="005C65F6"/>
    <w:rsid w:val="005C668A"/>
    <w:rsid w:val="005C68F2"/>
    <w:rsid w:val="005C6A53"/>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EFD"/>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6FE"/>
    <w:rsid w:val="005E38EB"/>
    <w:rsid w:val="005E3A8C"/>
    <w:rsid w:val="005E3DB2"/>
    <w:rsid w:val="005E4759"/>
    <w:rsid w:val="005E47C2"/>
    <w:rsid w:val="005E4A56"/>
    <w:rsid w:val="005E4BD8"/>
    <w:rsid w:val="005E4F07"/>
    <w:rsid w:val="005E4F2D"/>
    <w:rsid w:val="005E4FE1"/>
    <w:rsid w:val="005E529E"/>
    <w:rsid w:val="005E5327"/>
    <w:rsid w:val="005E5469"/>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10"/>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60C"/>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ACE"/>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EFF"/>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1EF0"/>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19"/>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803"/>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7F3"/>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2A4"/>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17"/>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3D5"/>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1B"/>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2A"/>
    <w:rsid w:val="006E316F"/>
    <w:rsid w:val="006E32BB"/>
    <w:rsid w:val="006E3340"/>
    <w:rsid w:val="006E33DD"/>
    <w:rsid w:val="006E361A"/>
    <w:rsid w:val="006E39A4"/>
    <w:rsid w:val="006E3A24"/>
    <w:rsid w:val="006E3D1B"/>
    <w:rsid w:val="006E3D46"/>
    <w:rsid w:val="006E40C7"/>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3B8"/>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95"/>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BB3"/>
    <w:rsid w:val="00707CFC"/>
    <w:rsid w:val="00707D64"/>
    <w:rsid w:val="0071004F"/>
    <w:rsid w:val="0071039F"/>
    <w:rsid w:val="0071053D"/>
    <w:rsid w:val="00710731"/>
    <w:rsid w:val="00710DF6"/>
    <w:rsid w:val="00710E55"/>
    <w:rsid w:val="00711167"/>
    <w:rsid w:val="0071144C"/>
    <w:rsid w:val="0071164F"/>
    <w:rsid w:val="007117E0"/>
    <w:rsid w:val="0071185C"/>
    <w:rsid w:val="00711A15"/>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4DD"/>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3BB"/>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598"/>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8F9"/>
    <w:rsid w:val="00745AA2"/>
    <w:rsid w:val="00745B6A"/>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69"/>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B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3A1"/>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24E"/>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1FDB"/>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E9"/>
    <w:rsid w:val="007A46FC"/>
    <w:rsid w:val="007A489C"/>
    <w:rsid w:val="007A4A11"/>
    <w:rsid w:val="007A4B02"/>
    <w:rsid w:val="007A4CD7"/>
    <w:rsid w:val="007A4D57"/>
    <w:rsid w:val="007A4E6D"/>
    <w:rsid w:val="007A4EA8"/>
    <w:rsid w:val="007A4EE0"/>
    <w:rsid w:val="007A509A"/>
    <w:rsid w:val="007A5387"/>
    <w:rsid w:val="007A53D1"/>
    <w:rsid w:val="007A54A3"/>
    <w:rsid w:val="007A55CA"/>
    <w:rsid w:val="007A5B79"/>
    <w:rsid w:val="007A5B7F"/>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6EF"/>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2AC"/>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58"/>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778"/>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132"/>
    <w:rsid w:val="008014CF"/>
    <w:rsid w:val="00801630"/>
    <w:rsid w:val="00801A51"/>
    <w:rsid w:val="00802339"/>
    <w:rsid w:val="008026A4"/>
    <w:rsid w:val="00802830"/>
    <w:rsid w:val="008029A1"/>
    <w:rsid w:val="00802B8B"/>
    <w:rsid w:val="0080325D"/>
    <w:rsid w:val="0080334E"/>
    <w:rsid w:val="00803619"/>
    <w:rsid w:val="008038CC"/>
    <w:rsid w:val="008039CC"/>
    <w:rsid w:val="00803B2B"/>
    <w:rsid w:val="00803CC7"/>
    <w:rsid w:val="00803D9B"/>
    <w:rsid w:val="00803E48"/>
    <w:rsid w:val="00803EF5"/>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1D8"/>
    <w:rsid w:val="00816367"/>
    <w:rsid w:val="008163C5"/>
    <w:rsid w:val="008164D1"/>
    <w:rsid w:val="0081651B"/>
    <w:rsid w:val="00816528"/>
    <w:rsid w:val="00816541"/>
    <w:rsid w:val="0081683B"/>
    <w:rsid w:val="00816A26"/>
    <w:rsid w:val="00816BFB"/>
    <w:rsid w:val="00816C22"/>
    <w:rsid w:val="00816E17"/>
    <w:rsid w:val="0081721F"/>
    <w:rsid w:val="008172C2"/>
    <w:rsid w:val="0081733D"/>
    <w:rsid w:val="0081746B"/>
    <w:rsid w:val="00817892"/>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A"/>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27F71"/>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A99"/>
    <w:rsid w:val="00845C18"/>
    <w:rsid w:val="00845D51"/>
    <w:rsid w:val="00845D5A"/>
    <w:rsid w:val="0084612E"/>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8E4"/>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289"/>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33C"/>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8BD"/>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4EB5"/>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4C3"/>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438"/>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71C"/>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C9"/>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220"/>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9D1"/>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05"/>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03"/>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3D"/>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36"/>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006"/>
    <w:rsid w:val="009706BF"/>
    <w:rsid w:val="00970862"/>
    <w:rsid w:val="0097086F"/>
    <w:rsid w:val="00970C01"/>
    <w:rsid w:val="00970E59"/>
    <w:rsid w:val="00970F06"/>
    <w:rsid w:val="00971237"/>
    <w:rsid w:val="00971511"/>
    <w:rsid w:val="0097185C"/>
    <w:rsid w:val="0097190C"/>
    <w:rsid w:val="00971BF5"/>
    <w:rsid w:val="00971D15"/>
    <w:rsid w:val="00971DA1"/>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2FC8"/>
    <w:rsid w:val="00973416"/>
    <w:rsid w:val="0097347E"/>
    <w:rsid w:val="009736C3"/>
    <w:rsid w:val="0097397D"/>
    <w:rsid w:val="00973C21"/>
    <w:rsid w:val="00973C4C"/>
    <w:rsid w:val="00973C88"/>
    <w:rsid w:val="009745EE"/>
    <w:rsid w:val="0097476F"/>
    <w:rsid w:val="0097481B"/>
    <w:rsid w:val="00974CA4"/>
    <w:rsid w:val="00974D42"/>
    <w:rsid w:val="00974F0B"/>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534"/>
    <w:rsid w:val="009836AB"/>
    <w:rsid w:val="009836F3"/>
    <w:rsid w:val="009839ED"/>
    <w:rsid w:val="00983DF4"/>
    <w:rsid w:val="009840B2"/>
    <w:rsid w:val="009841EB"/>
    <w:rsid w:val="0098446D"/>
    <w:rsid w:val="0098455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EDD"/>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4EFB"/>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498"/>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57F"/>
    <w:rsid w:val="009B7610"/>
    <w:rsid w:val="009B763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75F"/>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33"/>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1D8"/>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2D4E"/>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96E"/>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090"/>
    <w:rsid w:val="00A011A7"/>
    <w:rsid w:val="00A011E9"/>
    <w:rsid w:val="00A011FF"/>
    <w:rsid w:val="00A014CA"/>
    <w:rsid w:val="00A01659"/>
    <w:rsid w:val="00A01677"/>
    <w:rsid w:val="00A017AB"/>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3BC"/>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A39"/>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2E4"/>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777"/>
    <w:rsid w:val="00A3288C"/>
    <w:rsid w:val="00A3291E"/>
    <w:rsid w:val="00A32A41"/>
    <w:rsid w:val="00A32E3A"/>
    <w:rsid w:val="00A32EEF"/>
    <w:rsid w:val="00A32EF1"/>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D59"/>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1FA"/>
    <w:rsid w:val="00A56309"/>
    <w:rsid w:val="00A5662D"/>
    <w:rsid w:val="00A566A4"/>
    <w:rsid w:val="00A56A6B"/>
    <w:rsid w:val="00A56CDE"/>
    <w:rsid w:val="00A56DB5"/>
    <w:rsid w:val="00A57032"/>
    <w:rsid w:val="00A57352"/>
    <w:rsid w:val="00A57481"/>
    <w:rsid w:val="00A574EC"/>
    <w:rsid w:val="00A577F4"/>
    <w:rsid w:val="00A57873"/>
    <w:rsid w:val="00A578D4"/>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BDE"/>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0D"/>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170"/>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23"/>
    <w:rsid w:val="00A822DB"/>
    <w:rsid w:val="00A8269C"/>
    <w:rsid w:val="00A82719"/>
    <w:rsid w:val="00A8277E"/>
    <w:rsid w:val="00A827BD"/>
    <w:rsid w:val="00A82A0F"/>
    <w:rsid w:val="00A82AB3"/>
    <w:rsid w:val="00A82B11"/>
    <w:rsid w:val="00A82B43"/>
    <w:rsid w:val="00A82B66"/>
    <w:rsid w:val="00A82C21"/>
    <w:rsid w:val="00A82E19"/>
    <w:rsid w:val="00A82E93"/>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8B3"/>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2F"/>
    <w:rsid w:val="00AA3E77"/>
    <w:rsid w:val="00AA3F07"/>
    <w:rsid w:val="00AA4003"/>
    <w:rsid w:val="00AA439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0D9"/>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AE"/>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0AE4"/>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52"/>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0A"/>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506"/>
    <w:rsid w:val="00B74605"/>
    <w:rsid w:val="00B746F9"/>
    <w:rsid w:val="00B74776"/>
    <w:rsid w:val="00B7488D"/>
    <w:rsid w:val="00B74A78"/>
    <w:rsid w:val="00B74F28"/>
    <w:rsid w:val="00B75166"/>
    <w:rsid w:val="00B751F2"/>
    <w:rsid w:val="00B75329"/>
    <w:rsid w:val="00B7537D"/>
    <w:rsid w:val="00B75580"/>
    <w:rsid w:val="00B75AFF"/>
    <w:rsid w:val="00B75BBA"/>
    <w:rsid w:val="00B7646E"/>
    <w:rsid w:val="00B7690D"/>
    <w:rsid w:val="00B76B95"/>
    <w:rsid w:val="00B76C80"/>
    <w:rsid w:val="00B76D2C"/>
    <w:rsid w:val="00B76F93"/>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28A"/>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141"/>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A7FC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716"/>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BD2"/>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4DF3"/>
    <w:rsid w:val="00BC504D"/>
    <w:rsid w:val="00BC5061"/>
    <w:rsid w:val="00BC50AA"/>
    <w:rsid w:val="00BC5372"/>
    <w:rsid w:val="00BC541E"/>
    <w:rsid w:val="00BC5447"/>
    <w:rsid w:val="00BC561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DFD"/>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4EE"/>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811"/>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187"/>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CA5"/>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4E82"/>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0"/>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6E1E"/>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6F0"/>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9B2"/>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E7EDE"/>
    <w:rsid w:val="00CF020F"/>
    <w:rsid w:val="00CF0422"/>
    <w:rsid w:val="00CF088D"/>
    <w:rsid w:val="00CF0C9C"/>
    <w:rsid w:val="00CF130A"/>
    <w:rsid w:val="00CF13AF"/>
    <w:rsid w:val="00CF1441"/>
    <w:rsid w:val="00CF1B11"/>
    <w:rsid w:val="00CF1BDA"/>
    <w:rsid w:val="00CF1D67"/>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5A4"/>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65D"/>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38A"/>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476"/>
    <w:rsid w:val="00D24784"/>
    <w:rsid w:val="00D248A2"/>
    <w:rsid w:val="00D248DB"/>
    <w:rsid w:val="00D24B42"/>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4EA"/>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6D4"/>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16F"/>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9C"/>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393"/>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B19"/>
    <w:rsid w:val="00D97C0A"/>
    <w:rsid w:val="00D97DAA"/>
    <w:rsid w:val="00D97EB4"/>
    <w:rsid w:val="00DA0078"/>
    <w:rsid w:val="00DA018D"/>
    <w:rsid w:val="00DA0259"/>
    <w:rsid w:val="00DA0A65"/>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93"/>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B20"/>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0DC"/>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1F4"/>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18E"/>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578"/>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1C2"/>
    <w:rsid w:val="00DD5262"/>
    <w:rsid w:val="00DD52A7"/>
    <w:rsid w:val="00DD531D"/>
    <w:rsid w:val="00DD56B9"/>
    <w:rsid w:val="00DD588A"/>
    <w:rsid w:val="00DD5955"/>
    <w:rsid w:val="00DD59A4"/>
    <w:rsid w:val="00DD5A0C"/>
    <w:rsid w:val="00DD5BA4"/>
    <w:rsid w:val="00DD5BB8"/>
    <w:rsid w:val="00DD5D7A"/>
    <w:rsid w:val="00DD5D9E"/>
    <w:rsid w:val="00DD6558"/>
    <w:rsid w:val="00DD672F"/>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6E"/>
    <w:rsid w:val="00DE6796"/>
    <w:rsid w:val="00DE6844"/>
    <w:rsid w:val="00DE6D27"/>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5E76"/>
    <w:rsid w:val="00DF64CA"/>
    <w:rsid w:val="00DF659E"/>
    <w:rsid w:val="00DF6C9D"/>
    <w:rsid w:val="00DF6CFC"/>
    <w:rsid w:val="00DF6E5D"/>
    <w:rsid w:val="00DF70EF"/>
    <w:rsid w:val="00DF7250"/>
    <w:rsid w:val="00DF72CD"/>
    <w:rsid w:val="00DF743C"/>
    <w:rsid w:val="00DF7459"/>
    <w:rsid w:val="00DF7528"/>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0B"/>
    <w:rsid w:val="00E05A4D"/>
    <w:rsid w:val="00E05AC4"/>
    <w:rsid w:val="00E05E9E"/>
    <w:rsid w:val="00E06073"/>
    <w:rsid w:val="00E06096"/>
    <w:rsid w:val="00E060E3"/>
    <w:rsid w:val="00E06402"/>
    <w:rsid w:val="00E064D9"/>
    <w:rsid w:val="00E06708"/>
    <w:rsid w:val="00E06B00"/>
    <w:rsid w:val="00E06F85"/>
    <w:rsid w:val="00E07354"/>
    <w:rsid w:val="00E0736E"/>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03"/>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1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3D3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B4"/>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363"/>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13"/>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A0D"/>
    <w:rsid w:val="00E72F88"/>
    <w:rsid w:val="00E7334E"/>
    <w:rsid w:val="00E73637"/>
    <w:rsid w:val="00E7366C"/>
    <w:rsid w:val="00E738C6"/>
    <w:rsid w:val="00E739D4"/>
    <w:rsid w:val="00E73A47"/>
    <w:rsid w:val="00E73BA1"/>
    <w:rsid w:val="00E73BDC"/>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60"/>
    <w:rsid w:val="00E751CF"/>
    <w:rsid w:val="00E75387"/>
    <w:rsid w:val="00E754BC"/>
    <w:rsid w:val="00E75872"/>
    <w:rsid w:val="00E7596F"/>
    <w:rsid w:val="00E75ADC"/>
    <w:rsid w:val="00E75D06"/>
    <w:rsid w:val="00E75D9B"/>
    <w:rsid w:val="00E7608A"/>
    <w:rsid w:val="00E7667C"/>
    <w:rsid w:val="00E768CF"/>
    <w:rsid w:val="00E769E0"/>
    <w:rsid w:val="00E76A29"/>
    <w:rsid w:val="00E76E7F"/>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912"/>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4C0E"/>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1C3"/>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BE"/>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926"/>
    <w:rsid w:val="00ED2D62"/>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BDC"/>
    <w:rsid w:val="00EE3C77"/>
    <w:rsid w:val="00EE3C8B"/>
    <w:rsid w:val="00EE3F3E"/>
    <w:rsid w:val="00EE41F2"/>
    <w:rsid w:val="00EE4296"/>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49"/>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802"/>
    <w:rsid w:val="00EF7BEC"/>
    <w:rsid w:val="00EF7D5D"/>
    <w:rsid w:val="00F001AC"/>
    <w:rsid w:val="00F0045B"/>
    <w:rsid w:val="00F0058E"/>
    <w:rsid w:val="00F00730"/>
    <w:rsid w:val="00F007FE"/>
    <w:rsid w:val="00F0089D"/>
    <w:rsid w:val="00F00956"/>
    <w:rsid w:val="00F0099B"/>
    <w:rsid w:val="00F00A2C"/>
    <w:rsid w:val="00F00CB6"/>
    <w:rsid w:val="00F00CBB"/>
    <w:rsid w:val="00F011F7"/>
    <w:rsid w:val="00F01261"/>
    <w:rsid w:val="00F01351"/>
    <w:rsid w:val="00F01402"/>
    <w:rsid w:val="00F01406"/>
    <w:rsid w:val="00F014AF"/>
    <w:rsid w:val="00F016D4"/>
    <w:rsid w:val="00F01735"/>
    <w:rsid w:val="00F019E0"/>
    <w:rsid w:val="00F019EA"/>
    <w:rsid w:val="00F01A6E"/>
    <w:rsid w:val="00F01BAB"/>
    <w:rsid w:val="00F01C04"/>
    <w:rsid w:val="00F020E4"/>
    <w:rsid w:val="00F02245"/>
    <w:rsid w:val="00F0225F"/>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7EE"/>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2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DEC"/>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1F4E"/>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B87"/>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46"/>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1F1D"/>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515"/>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5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907"/>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6E"/>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1E4"/>
    <w:rsid w:val="00FB2262"/>
    <w:rsid w:val="00FB2290"/>
    <w:rsid w:val="00FB22C5"/>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091"/>
    <w:rsid w:val="00FB5189"/>
    <w:rsid w:val="00FB5361"/>
    <w:rsid w:val="00FB53E3"/>
    <w:rsid w:val="00FB5403"/>
    <w:rsid w:val="00FB55F0"/>
    <w:rsid w:val="00FB566A"/>
    <w:rsid w:val="00FB56C5"/>
    <w:rsid w:val="00FB5BD6"/>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2F8D"/>
    <w:rsid w:val="00FC2FF7"/>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112"/>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B"/>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69A"/>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0C64"/>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FA38B2"/>
    <w:rsid w:val="02440A10"/>
    <w:rsid w:val="024E1F0D"/>
    <w:rsid w:val="03A95656"/>
    <w:rsid w:val="0404028E"/>
    <w:rsid w:val="043D7610"/>
    <w:rsid w:val="0487356C"/>
    <w:rsid w:val="04B046F7"/>
    <w:rsid w:val="05013067"/>
    <w:rsid w:val="053F03D4"/>
    <w:rsid w:val="05610CD7"/>
    <w:rsid w:val="06041AF9"/>
    <w:rsid w:val="08157F69"/>
    <w:rsid w:val="08795B6D"/>
    <w:rsid w:val="08EC6312"/>
    <w:rsid w:val="0920349C"/>
    <w:rsid w:val="09F76925"/>
    <w:rsid w:val="0A7C6493"/>
    <w:rsid w:val="0A983E02"/>
    <w:rsid w:val="0B390EDA"/>
    <w:rsid w:val="0B660C1A"/>
    <w:rsid w:val="0BD44CEB"/>
    <w:rsid w:val="0C2C595B"/>
    <w:rsid w:val="0CEC4082"/>
    <w:rsid w:val="0D1000C3"/>
    <w:rsid w:val="0D194F1D"/>
    <w:rsid w:val="0D9128B2"/>
    <w:rsid w:val="0D970063"/>
    <w:rsid w:val="0DE07992"/>
    <w:rsid w:val="0DE96E53"/>
    <w:rsid w:val="0E222E8B"/>
    <w:rsid w:val="0E2701F0"/>
    <w:rsid w:val="0E7D5400"/>
    <w:rsid w:val="0ECC7222"/>
    <w:rsid w:val="0F075A5F"/>
    <w:rsid w:val="0FA24425"/>
    <w:rsid w:val="10240962"/>
    <w:rsid w:val="109E5575"/>
    <w:rsid w:val="10A3513B"/>
    <w:rsid w:val="10CB18EA"/>
    <w:rsid w:val="116E3170"/>
    <w:rsid w:val="11BA2D7A"/>
    <w:rsid w:val="11FA7EE6"/>
    <w:rsid w:val="11FF004E"/>
    <w:rsid w:val="121744E3"/>
    <w:rsid w:val="12502F3E"/>
    <w:rsid w:val="13520163"/>
    <w:rsid w:val="13550802"/>
    <w:rsid w:val="138B525F"/>
    <w:rsid w:val="13EE42D0"/>
    <w:rsid w:val="13FB0A54"/>
    <w:rsid w:val="14951E1C"/>
    <w:rsid w:val="153A44A5"/>
    <w:rsid w:val="15541852"/>
    <w:rsid w:val="15590EF6"/>
    <w:rsid w:val="17062301"/>
    <w:rsid w:val="1731142A"/>
    <w:rsid w:val="17B515B5"/>
    <w:rsid w:val="17F93E0B"/>
    <w:rsid w:val="18407A71"/>
    <w:rsid w:val="18C82229"/>
    <w:rsid w:val="18DD0817"/>
    <w:rsid w:val="18DE5F78"/>
    <w:rsid w:val="190B51C3"/>
    <w:rsid w:val="19E5796A"/>
    <w:rsid w:val="1B374060"/>
    <w:rsid w:val="1BC1495B"/>
    <w:rsid w:val="1BFD1C20"/>
    <w:rsid w:val="1C455CA5"/>
    <w:rsid w:val="1C4F408E"/>
    <w:rsid w:val="1D2C69D2"/>
    <w:rsid w:val="1D432538"/>
    <w:rsid w:val="1D491ECA"/>
    <w:rsid w:val="1D693031"/>
    <w:rsid w:val="1D9A307E"/>
    <w:rsid w:val="1DB108AB"/>
    <w:rsid w:val="1DB36CE7"/>
    <w:rsid w:val="1DDD5151"/>
    <w:rsid w:val="1E571238"/>
    <w:rsid w:val="1EDC3325"/>
    <w:rsid w:val="1FA64BA8"/>
    <w:rsid w:val="1FFD5879"/>
    <w:rsid w:val="21206ABB"/>
    <w:rsid w:val="2134013F"/>
    <w:rsid w:val="219F4A64"/>
    <w:rsid w:val="22673A0D"/>
    <w:rsid w:val="228B2B13"/>
    <w:rsid w:val="22BB7186"/>
    <w:rsid w:val="22F46E9D"/>
    <w:rsid w:val="22FC639D"/>
    <w:rsid w:val="234E2B5A"/>
    <w:rsid w:val="23577A43"/>
    <w:rsid w:val="235C3F5A"/>
    <w:rsid w:val="23767C47"/>
    <w:rsid w:val="239E00B4"/>
    <w:rsid w:val="24303390"/>
    <w:rsid w:val="24A02936"/>
    <w:rsid w:val="24EC7281"/>
    <w:rsid w:val="251E74A4"/>
    <w:rsid w:val="25244715"/>
    <w:rsid w:val="25555C88"/>
    <w:rsid w:val="25BC5416"/>
    <w:rsid w:val="261F36C1"/>
    <w:rsid w:val="267F3D3B"/>
    <w:rsid w:val="2683119C"/>
    <w:rsid w:val="26E56356"/>
    <w:rsid w:val="26F36DB9"/>
    <w:rsid w:val="27843CE5"/>
    <w:rsid w:val="27E13BEA"/>
    <w:rsid w:val="28031315"/>
    <w:rsid w:val="28B953CE"/>
    <w:rsid w:val="29866C14"/>
    <w:rsid w:val="299B5E6A"/>
    <w:rsid w:val="2A101BBB"/>
    <w:rsid w:val="2AAF4C70"/>
    <w:rsid w:val="2ADA70A9"/>
    <w:rsid w:val="2AE144CA"/>
    <w:rsid w:val="2B6F5CC4"/>
    <w:rsid w:val="2B91257B"/>
    <w:rsid w:val="2D181A74"/>
    <w:rsid w:val="2D4041C9"/>
    <w:rsid w:val="2DF94AE7"/>
    <w:rsid w:val="2E442E95"/>
    <w:rsid w:val="2E883155"/>
    <w:rsid w:val="2ED13AF6"/>
    <w:rsid w:val="2F5F54FC"/>
    <w:rsid w:val="30306CBC"/>
    <w:rsid w:val="30896FA3"/>
    <w:rsid w:val="308E52E2"/>
    <w:rsid w:val="30ED4ABF"/>
    <w:rsid w:val="30F22259"/>
    <w:rsid w:val="317B48F3"/>
    <w:rsid w:val="31D2307C"/>
    <w:rsid w:val="32EB653A"/>
    <w:rsid w:val="339849D6"/>
    <w:rsid w:val="341B39C0"/>
    <w:rsid w:val="3470290A"/>
    <w:rsid w:val="348023F7"/>
    <w:rsid w:val="34A00D24"/>
    <w:rsid w:val="35522AE0"/>
    <w:rsid w:val="35B36A30"/>
    <w:rsid w:val="36385753"/>
    <w:rsid w:val="36473280"/>
    <w:rsid w:val="365066C4"/>
    <w:rsid w:val="367043E9"/>
    <w:rsid w:val="36DA60D9"/>
    <w:rsid w:val="379E09E5"/>
    <w:rsid w:val="37EF3CBE"/>
    <w:rsid w:val="380B2710"/>
    <w:rsid w:val="3855716B"/>
    <w:rsid w:val="38572B47"/>
    <w:rsid w:val="38E3489C"/>
    <w:rsid w:val="39351A27"/>
    <w:rsid w:val="39C2449B"/>
    <w:rsid w:val="39EF0AD3"/>
    <w:rsid w:val="3A0F075D"/>
    <w:rsid w:val="3ACE7992"/>
    <w:rsid w:val="3B3339EC"/>
    <w:rsid w:val="3B4B5A64"/>
    <w:rsid w:val="3B52130B"/>
    <w:rsid w:val="3BCB6780"/>
    <w:rsid w:val="3D3C336C"/>
    <w:rsid w:val="3DA63B9B"/>
    <w:rsid w:val="3E7E4BAD"/>
    <w:rsid w:val="3EBA6DF0"/>
    <w:rsid w:val="3F6B5569"/>
    <w:rsid w:val="3F9D25EF"/>
    <w:rsid w:val="3FF5F3AE"/>
    <w:rsid w:val="4012527B"/>
    <w:rsid w:val="41130741"/>
    <w:rsid w:val="41626252"/>
    <w:rsid w:val="42555D56"/>
    <w:rsid w:val="42C0520F"/>
    <w:rsid w:val="42CD0A98"/>
    <w:rsid w:val="43034CD2"/>
    <w:rsid w:val="431A0C09"/>
    <w:rsid w:val="43295EEF"/>
    <w:rsid w:val="4376451E"/>
    <w:rsid w:val="43A578DE"/>
    <w:rsid w:val="43DB483D"/>
    <w:rsid w:val="44072AB8"/>
    <w:rsid w:val="44A52993"/>
    <w:rsid w:val="44AB1C6D"/>
    <w:rsid w:val="44F8450F"/>
    <w:rsid w:val="45077954"/>
    <w:rsid w:val="452A32E9"/>
    <w:rsid w:val="452E6AC6"/>
    <w:rsid w:val="4545034E"/>
    <w:rsid w:val="455C4290"/>
    <w:rsid w:val="45CE2672"/>
    <w:rsid w:val="48001BAD"/>
    <w:rsid w:val="480E2158"/>
    <w:rsid w:val="489910D2"/>
    <w:rsid w:val="489D2D8C"/>
    <w:rsid w:val="48CF2540"/>
    <w:rsid w:val="48E16CA6"/>
    <w:rsid w:val="491640AD"/>
    <w:rsid w:val="4961661C"/>
    <w:rsid w:val="496D1B91"/>
    <w:rsid w:val="49E36EDB"/>
    <w:rsid w:val="4A1D6616"/>
    <w:rsid w:val="4A8E2084"/>
    <w:rsid w:val="4ADE63A3"/>
    <w:rsid w:val="4B197AE1"/>
    <w:rsid w:val="4B2261CA"/>
    <w:rsid w:val="4B65373A"/>
    <w:rsid w:val="4B6B7203"/>
    <w:rsid w:val="4BAA45B1"/>
    <w:rsid w:val="4C13610D"/>
    <w:rsid w:val="4D00163A"/>
    <w:rsid w:val="4D2B638F"/>
    <w:rsid w:val="4D4C3C39"/>
    <w:rsid w:val="4DAE014E"/>
    <w:rsid w:val="4DCF02D2"/>
    <w:rsid w:val="4DFB7EE8"/>
    <w:rsid w:val="4E2A6A2F"/>
    <w:rsid w:val="4F0F5BE3"/>
    <w:rsid w:val="4F7044B9"/>
    <w:rsid w:val="503375F5"/>
    <w:rsid w:val="50FB44AE"/>
    <w:rsid w:val="51214458"/>
    <w:rsid w:val="512C0101"/>
    <w:rsid w:val="51373775"/>
    <w:rsid w:val="51A67A45"/>
    <w:rsid w:val="51AC642A"/>
    <w:rsid w:val="51F55D86"/>
    <w:rsid w:val="520B478B"/>
    <w:rsid w:val="52422029"/>
    <w:rsid w:val="5260642F"/>
    <w:rsid w:val="52653F43"/>
    <w:rsid w:val="52747AB5"/>
    <w:rsid w:val="53125ED2"/>
    <w:rsid w:val="532E3D98"/>
    <w:rsid w:val="5342606A"/>
    <w:rsid w:val="53631587"/>
    <w:rsid w:val="537E5919"/>
    <w:rsid w:val="53873E22"/>
    <w:rsid w:val="53CB09DF"/>
    <w:rsid w:val="53D05D30"/>
    <w:rsid w:val="543A78FC"/>
    <w:rsid w:val="546C72AC"/>
    <w:rsid w:val="548F799F"/>
    <w:rsid w:val="54994766"/>
    <w:rsid w:val="54BF6F28"/>
    <w:rsid w:val="55040901"/>
    <w:rsid w:val="5597046B"/>
    <w:rsid w:val="5665116F"/>
    <w:rsid w:val="56A959A6"/>
    <w:rsid w:val="56DF05DE"/>
    <w:rsid w:val="56E85729"/>
    <w:rsid w:val="56EB26ED"/>
    <w:rsid w:val="570B503F"/>
    <w:rsid w:val="5744186D"/>
    <w:rsid w:val="57883F72"/>
    <w:rsid w:val="57FC6189"/>
    <w:rsid w:val="5807569F"/>
    <w:rsid w:val="58955E76"/>
    <w:rsid w:val="58A72733"/>
    <w:rsid w:val="594C72EA"/>
    <w:rsid w:val="59744D4C"/>
    <w:rsid w:val="59767811"/>
    <w:rsid w:val="59770136"/>
    <w:rsid w:val="59871965"/>
    <w:rsid w:val="59CF4717"/>
    <w:rsid w:val="5A2B2346"/>
    <w:rsid w:val="5A4C3539"/>
    <w:rsid w:val="5B32657A"/>
    <w:rsid w:val="5B495B38"/>
    <w:rsid w:val="5B77279C"/>
    <w:rsid w:val="5B7B4D45"/>
    <w:rsid w:val="5BE14BBA"/>
    <w:rsid w:val="5C2132F4"/>
    <w:rsid w:val="5D17552E"/>
    <w:rsid w:val="5DA60983"/>
    <w:rsid w:val="5DAA304E"/>
    <w:rsid w:val="5DFD19FE"/>
    <w:rsid w:val="5E4650FB"/>
    <w:rsid w:val="5EA86073"/>
    <w:rsid w:val="5ED71844"/>
    <w:rsid w:val="5EFB6946"/>
    <w:rsid w:val="5F073306"/>
    <w:rsid w:val="5F584982"/>
    <w:rsid w:val="5F5F73B9"/>
    <w:rsid w:val="5FA87E87"/>
    <w:rsid w:val="60166686"/>
    <w:rsid w:val="60BB620F"/>
    <w:rsid w:val="614E1317"/>
    <w:rsid w:val="61A16B8C"/>
    <w:rsid w:val="61F8055C"/>
    <w:rsid w:val="6202629C"/>
    <w:rsid w:val="63513D59"/>
    <w:rsid w:val="63CC24AE"/>
    <w:rsid w:val="64741EEC"/>
    <w:rsid w:val="656A161F"/>
    <w:rsid w:val="658269D6"/>
    <w:rsid w:val="65A057FF"/>
    <w:rsid w:val="65A71C0F"/>
    <w:rsid w:val="66046490"/>
    <w:rsid w:val="66FB2330"/>
    <w:rsid w:val="673B42F4"/>
    <w:rsid w:val="67596745"/>
    <w:rsid w:val="67DB4C2E"/>
    <w:rsid w:val="6838144E"/>
    <w:rsid w:val="685F331E"/>
    <w:rsid w:val="687E24F7"/>
    <w:rsid w:val="68AA7398"/>
    <w:rsid w:val="6970518A"/>
    <w:rsid w:val="6A393CBE"/>
    <w:rsid w:val="6A813C87"/>
    <w:rsid w:val="6AB413F6"/>
    <w:rsid w:val="6AE734F2"/>
    <w:rsid w:val="6B7513C0"/>
    <w:rsid w:val="6BCC5A43"/>
    <w:rsid w:val="6C3A51FD"/>
    <w:rsid w:val="6C547A63"/>
    <w:rsid w:val="6C767B02"/>
    <w:rsid w:val="6C79313A"/>
    <w:rsid w:val="6C913EB9"/>
    <w:rsid w:val="6CE754CF"/>
    <w:rsid w:val="6D3A01C1"/>
    <w:rsid w:val="6DD7244F"/>
    <w:rsid w:val="6DE43C0E"/>
    <w:rsid w:val="6E061F12"/>
    <w:rsid w:val="6EA1551B"/>
    <w:rsid w:val="6F574309"/>
    <w:rsid w:val="70280006"/>
    <w:rsid w:val="703E60A8"/>
    <w:rsid w:val="70B66A1E"/>
    <w:rsid w:val="70ED1502"/>
    <w:rsid w:val="70F1172F"/>
    <w:rsid w:val="711004C4"/>
    <w:rsid w:val="71FC5BC9"/>
    <w:rsid w:val="72B95A33"/>
    <w:rsid w:val="73454DD5"/>
    <w:rsid w:val="737874D3"/>
    <w:rsid w:val="73FD6B0B"/>
    <w:rsid w:val="742B7B54"/>
    <w:rsid w:val="742C597A"/>
    <w:rsid w:val="74443012"/>
    <w:rsid w:val="74CC556D"/>
    <w:rsid w:val="74EB337A"/>
    <w:rsid w:val="7544077C"/>
    <w:rsid w:val="75C635CF"/>
    <w:rsid w:val="76DC63BB"/>
    <w:rsid w:val="77906599"/>
    <w:rsid w:val="78CE1BD7"/>
    <w:rsid w:val="799022B5"/>
    <w:rsid w:val="799C4DD9"/>
    <w:rsid w:val="79C64073"/>
    <w:rsid w:val="79D75E3F"/>
    <w:rsid w:val="79F417E5"/>
    <w:rsid w:val="7A1F62C3"/>
    <w:rsid w:val="7AD67E10"/>
    <w:rsid w:val="7B1D0156"/>
    <w:rsid w:val="7BA33D2F"/>
    <w:rsid w:val="7C2F1275"/>
    <w:rsid w:val="7C5169BD"/>
    <w:rsid w:val="7C7C7183"/>
    <w:rsid w:val="7C870146"/>
    <w:rsid w:val="7D961710"/>
    <w:rsid w:val="7F805F18"/>
    <w:rsid w:val="7F9259AB"/>
    <w:rsid w:val="7FF303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qFormat="1"/>
    <w:lsdException w:name="index 5" w:uiPriority="99"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uiPriority="99" w:qFormat="1"/>
    <w:lsdException w:name="annotation text" w:qFormat="1"/>
    <w:lsdException w:name="header" w:qFormat="1"/>
    <w:lsdException w:name="footer" w:qFormat="1"/>
    <w:lsdException w:name="caption" w:qFormat="1"/>
    <w:lsdException w:name="envelope return" w:uiPriority="99" w:qFormat="1"/>
    <w:lsdException w:name="footnote reference" w:uiPriority="99" w:qFormat="1"/>
    <w:lsdException w:name="annotation reference" w:qFormat="1"/>
    <w:lsdException w:name="page number" w:qFormat="1"/>
    <w:lsdException w:name="toa heading" w:uiPriority="99" w:unhideWhenUsed="1" w:qFormat="1"/>
    <w:lsdException w:name="List" w:uiPriority="99" w:qFormat="1"/>
    <w:lsdException w:name="List Bullet" w:uiPriority="99" w:qFormat="1"/>
    <w:lsdException w:name="List 2" w:qFormat="1"/>
    <w:lsdException w:name="Title" w:qFormat="1"/>
    <w:lsdException w:name="Signature" w:uiPriority="99" w:qFormat="1"/>
    <w:lsdException w:name="Default Paragraph Font" w:semiHidden="1" w:uiPriority="1" w:unhideWhenUsed="1" w:qFormat="1"/>
    <w:lsdException w:name="Body Text" w:qFormat="1"/>
    <w:lsdException w:name="Body Text Indent" w:uiPriority="99" w:qFormat="1"/>
    <w:lsdException w:name="Message Header" w:uiPriority="99" w:qFormat="1"/>
    <w:lsdException w:name="Subtitle" w:qFormat="1"/>
    <w:lsdException w:name="Salutation" w:qFormat="1"/>
    <w:lsdException w:name="Date" w:qFormat="1"/>
    <w:lsdException w:name="Body Text First Indent" w:uiPriority="99" w:qFormat="1"/>
    <w:lsdException w:name="Body Text First Indent 2" w:uiPriority="99" w:qFormat="1"/>
    <w:lsdException w:name="Note Heading" w:qFormat="1"/>
    <w:lsdException w:name="Body Text 2" w:uiPriority="99" w:qFormat="1"/>
    <w:lsdException w:name="Body Text 3" w:uiPriority="99" w:qFormat="1"/>
    <w:lsdException w:name="Body Text Indent 2" w:uiPriority="99" w:qFormat="1"/>
    <w:lsdException w:name="Body Text Indent 3" w:uiPriority="99" w:qFormat="1"/>
    <w:lsdException w:name="Block Text" w:uiPriority="99" w:qFormat="1"/>
    <w:lsdException w:name="Hyperlink" w:qFormat="1"/>
    <w:lsdException w:name="FollowedHyperlink" w:uiPriority="99"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9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atentStyles>
  <w:style w:type="paragraph" w:default="1" w:styleId="a5">
    <w:name w:val="Normal"/>
    <w:next w:val="11"/>
    <w:qFormat/>
    <w:pPr>
      <w:widowControl w:val="0"/>
      <w:jc w:val="both"/>
    </w:pPr>
    <w:rPr>
      <w:kern w:val="2"/>
      <w:sz w:val="21"/>
      <w:szCs w:val="24"/>
    </w:rPr>
  </w:style>
  <w:style w:type="paragraph" w:styleId="12">
    <w:name w:val="heading 1"/>
    <w:basedOn w:val="a5"/>
    <w:next w:val="a5"/>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5"/>
    <w:next w:val="a5"/>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1">
    <w:name w:val="heading 3"/>
    <w:basedOn w:val="a5"/>
    <w:next w:val="a5"/>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5"/>
    <w:next w:val="a5"/>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5"/>
    <w:next w:val="a5"/>
    <w:link w:val="5Char"/>
    <w:qFormat/>
    <w:pPr>
      <w:keepNext/>
      <w:keepLines/>
      <w:adjustRightInd w:val="0"/>
      <w:spacing w:before="280" w:after="290" w:line="376" w:lineRule="atLeast"/>
      <w:textAlignment w:val="baseline"/>
      <w:outlineLvl w:val="4"/>
    </w:pPr>
    <w:rPr>
      <w:b/>
      <w:kern w:val="0"/>
      <w:sz w:val="28"/>
      <w:szCs w:val="20"/>
    </w:rPr>
  </w:style>
  <w:style w:type="paragraph" w:styleId="60">
    <w:name w:val="heading 6"/>
    <w:basedOn w:val="a5"/>
    <w:next w:val="a5"/>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0">
    <w:name w:val="heading 7"/>
    <w:basedOn w:val="a5"/>
    <w:next w:val="a5"/>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5"/>
    <w:next w:val="a5"/>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5"/>
    <w:next w:val="a5"/>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customStyle="1" w:styleId="11">
    <w:name w:val="正文1"/>
    <w:basedOn w:val="a5"/>
    <w:next w:val="a5"/>
    <w:uiPriority w:val="99"/>
    <w:qFormat/>
    <w:pPr>
      <w:tabs>
        <w:tab w:val="left" w:pos="480"/>
      </w:tabs>
      <w:spacing w:line="500" w:lineRule="exact"/>
      <w:ind w:left="359" w:hangingChars="171" w:hanging="359"/>
    </w:pPr>
    <w:rPr>
      <w:rFonts w:ascii="黑体" w:hAnsi="宋体" w:cs="黑体"/>
      <w:szCs w:val="21"/>
    </w:rPr>
  </w:style>
  <w:style w:type="paragraph" w:styleId="71">
    <w:name w:val="toc 7"/>
    <w:basedOn w:val="a5"/>
    <w:next w:val="a5"/>
    <w:qFormat/>
    <w:pPr>
      <w:ind w:leftChars="1200" w:left="2520"/>
    </w:pPr>
  </w:style>
  <w:style w:type="paragraph" w:styleId="a9">
    <w:name w:val="Note Heading"/>
    <w:basedOn w:val="Default"/>
    <w:next w:val="Default"/>
    <w:link w:val="Char"/>
    <w:qFormat/>
    <w:rPr>
      <w:rFonts w:ascii="..ì." w:eastAsia="..ì." w:hAnsi="Times New Roman" w:cs="Times New Roman"/>
      <w:color w:val="auto"/>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styleId="aa">
    <w:name w:val="Normal Indent"/>
    <w:basedOn w:val="a5"/>
    <w:link w:val="Char1"/>
    <w:qFormat/>
    <w:pPr>
      <w:autoSpaceDE w:val="0"/>
      <w:autoSpaceDN w:val="0"/>
      <w:adjustRightInd w:val="0"/>
      <w:ind w:firstLine="420"/>
      <w:jc w:val="left"/>
    </w:pPr>
    <w:rPr>
      <w:rFonts w:ascii="宋体"/>
      <w:sz w:val="24"/>
    </w:rPr>
  </w:style>
  <w:style w:type="paragraph" w:styleId="ab">
    <w:name w:val="caption"/>
    <w:basedOn w:val="a5"/>
    <w:next w:val="a5"/>
    <w:qFormat/>
    <w:pPr>
      <w:spacing w:line="480" w:lineRule="auto"/>
    </w:pPr>
    <w:rPr>
      <w:rFonts w:ascii="华文中宋" w:eastAsia="华文中宋" w:hAnsi="华文中宋"/>
      <w:sz w:val="36"/>
      <w:szCs w:val="20"/>
    </w:rPr>
  </w:style>
  <w:style w:type="paragraph" w:styleId="50">
    <w:name w:val="index 5"/>
    <w:basedOn w:val="a5"/>
    <w:next w:val="a5"/>
    <w:uiPriority w:val="99"/>
    <w:qFormat/>
    <w:pPr>
      <w:ind w:leftChars="800" w:left="800"/>
    </w:pPr>
  </w:style>
  <w:style w:type="paragraph" w:styleId="ac">
    <w:name w:val="List Bullet"/>
    <w:basedOn w:val="a5"/>
    <w:uiPriority w:val="99"/>
    <w:qFormat/>
    <w:pPr>
      <w:tabs>
        <w:tab w:val="left" w:pos="360"/>
      </w:tabs>
      <w:ind w:left="1440" w:hanging="360"/>
    </w:pPr>
  </w:style>
  <w:style w:type="paragraph" w:styleId="ad">
    <w:name w:val="Document Map"/>
    <w:basedOn w:val="a5"/>
    <w:link w:val="Char0"/>
    <w:qFormat/>
    <w:pPr>
      <w:shd w:val="clear" w:color="auto" w:fill="000080"/>
    </w:pPr>
  </w:style>
  <w:style w:type="paragraph" w:styleId="ae">
    <w:name w:val="toa heading"/>
    <w:basedOn w:val="a5"/>
    <w:next w:val="a5"/>
    <w:uiPriority w:val="99"/>
    <w:unhideWhenUsed/>
    <w:qFormat/>
    <w:pPr>
      <w:spacing w:before="120"/>
    </w:pPr>
    <w:rPr>
      <w:rFonts w:ascii="Cambria" w:hAnsi="Cambria"/>
      <w:sz w:val="24"/>
    </w:rPr>
  </w:style>
  <w:style w:type="paragraph" w:styleId="af">
    <w:name w:val="annotation text"/>
    <w:basedOn w:val="a5"/>
    <w:link w:val="Char10"/>
    <w:qFormat/>
    <w:pPr>
      <w:jc w:val="left"/>
    </w:pPr>
  </w:style>
  <w:style w:type="paragraph" w:styleId="af0">
    <w:name w:val="Salutation"/>
    <w:basedOn w:val="Default"/>
    <w:next w:val="Default"/>
    <w:link w:val="Char2"/>
    <w:qFormat/>
    <w:rPr>
      <w:rFonts w:ascii="..ì." w:eastAsia="..ì." w:hAnsi="Times New Roman" w:cs="Times New Roman"/>
      <w:color w:val="auto"/>
      <w:szCs w:val="20"/>
    </w:rPr>
  </w:style>
  <w:style w:type="paragraph" w:styleId="32">
    <w:name w:val="Body Text 3"/>
    <w:basedOn w:val="a5"/>
    <w:link w:val="3Char"/>
    <w:uiPriority w:val="99"/>
    <w:qFormat/>
    <w:pPr>
      <w:spacing w:after="120"/>
    </w:pPr>
    <w:rPr>
      <w:sz w:val="16"/>
      <w:szCs w:val="16"/>
    </w:rPr>
  </w:style>
  <w:style w:type="paragraph" w:styleId="af1">
    <w:name w:val="Body Text"/>
    <w:basedOn w:val="a5"/>
    <w:next w:val="22"/>
    <w:link w:val="Char3"/>
    <w:qFormat/>
    <w:pPr>
      <w:tabs>
        <w:tab w:val="left" w:pos="567"/>
      </w:tabs>
      <w:spacing w:before="120" w:line="22" w:lineRule="atLeast"/>
    </w:pPr>
    <w:rPr>
      <w:rFonts w:ascii="宋体" w:hAnsi="宋体"/>
      <w:sz w:val="24"/>
    </w:rPr>
  </w:style>
  <w:style w:type="paragraph" w:styleId="22">
    <w:name w:val="Body Text 2"/>
    <w:basedOn w:val="a5"/>
    <w:link w:val="2Char"/>
    <w:uiPriority w:val="99"/>
    <w:qFormat/>
    <w:pPr>
      <w:adjustRightInd w:val="0"/>
      <w:spacing w:line="360" w:lineRule="atLeast"/>
    </w:pPr>
    <w:rPr>
      <w:rFonts w:ascii="Arial" w:hAnsi="Arial"/>
      <w:kern w:val="0"/>
      <w:sz w:val="24"/>
      <w:szCs w:val="20"/>
    </w:rPr>
  </w:style>
  <w:style w:type="paragraph" w:styleId="af2">
    <w:name w:val="Body Text Indent"/>
    <w:basedOn w:val="a5"/>
    <w:next w:val="af3"/>
    <w:link w:val="Char20"/>
    <w:uiPriority w:val="99"/>
    <w:qFormat/>
    <w:pPr>
      <w:spacing w:line="360" w:lineRule="auto"/>
      <w:ind w:firstLine="570"/>
    </w:pPr>
    <w:rPr>
      <w:sz w:val="24"/>
    </w:rPr>
  </w:style>
  <w:style w:type="paragraph" w:styleId="af3">
    <w:name w:val="envelope return"/>
    <w:basedOn w:val="a5"/>
    <w:uiPriority w:val="99"/>
    <w:qFormat/>
    <w:rPr>
      <w:rFonts w:ascii="Arial" w:hAnsi="Arial" w:cs="Arial"/>
      <w:kern w:val="1"/>
    </w:rPr>
  </w:style>
  <w:style w:type="paragraph" w:styleId="23">
    <w:name w:val="List 2"/>
    <w:basedOn w:val="a5"/>
    <w:qFormat/>
    <w:pPr>
      <w:ind w:leftChars="200" w:left="100" w:hangingChars="200" w:hanging="200"/>
    </w:pPr>
  </w:style>
  <w:style w:type="paragraph" w:styleId="af4">
    <w:name w:val="Block Text"/>
    <w:basedOn w:val="a5"/>
    <w:uiPriority w:val="99"/>
    <w:qFormat/>
    <w:pPr>
      <w:widowControl/>
      <w:ind w:left="480" w:right="-341" w:firstLine="513"/>
    </w:pPr>
    <w:rPr>
      <w:kern w:val="0"/>
      <w:sz w:val="24"/>
      <w:szCs w:val="20"/>
    </w:rPr>
  </w:style>
  <w:style w:type="paragraph" w:styleId="51">
    <w:name w:val="toc 5"/>
    <w:basedOn w:val="a5"/>
    <w:next w:val="a5"/>
    <w:qFormat/>
    <w:pPr>
      <w:ind w:leftChars="800" w:left="1680"/>
    </w:pPr>
  </w:style>
  <w:style w:type="paragraph" w:styleId="33">
    <w:name w:val="toc 3"/>
    <w:basedOn w:val="a5"/>
    <w:next w:val="a5"/>
    <w:qFormat/>
    <w:pPr>
      <w:ind w:leftChars="400" w:left="840"/>
    </w:pPr>
  </w:style>
  <w:style w:type="paragraph" w:styleId="af5">
    <w:name w:val="Plain Text"/>
    <w:basedOn w:val="a5"/>
    <w:link w:val="Char4"/>
    <w:qFormat/>
    <w:rPr>
      <w:rFonts w:ascii="宋体" w:hAnsi="Courier New" w:hint="eastAsia"/>
      <w:szCs w:val="20"/>
    </w:rPr>
  </w:style>
  <w:style w:type="paragraph" w:styleId="80">
    <w:name w:val="toc 8"/>
    <w:basedOn w:val="a5"/>
    <w:next w:val="a5"/>
    <w:qFormat/>
    <w:pPr>
      <w:ind w:leftChars="1400" w:left="2940"/>
    </w:pPr>
  </w:style>
  <w:style w:type="paragraph" w:styleId="af6">
    <w:name w:val="Date"/>
    <w:basedOn w:val="a5"/>
    <w:next w:val="a5"/>
    <w:link w:val="Char5"/>
    <w:qFormat/>
    <w:pPr>
      <w:ind w:leftChars="2500" w:left="100"/>
    </w:pPr>
    <w:rPr>
      <w:rFonts w:ascii="仿宋_GB2312" w:eastAsia="仿宋_GB2312" w:hAnsi="宋体"/>
      <w:color w:val="000000"/>
      <w:sz w:val="24"/>
    </w:rPr>
  </w:style>
  <w:style w:type="paragraph" w:styleId="24">
    <w:name w:val="Body Text Indent 2"/>
    <w:basedOn w:val="a5"/>
    <w:link w:val="2Char0"/>
    <w:uiPriority w:val="99"/>
    <w:qFormat/>
    <w:pPr>
      <w:ind w:firstLineChars="200" w:firstLine="480"/>
    </w:pPr>
    <w:rPr>
      <w:rFonts w:ascii="仿宋_GB2312" w:eastAsia="仿宋_GB2312"/>
      <w:sz w:val="24"/>
    </w:rPr>
  </w:style>
  <w:style w:type="paragraph" w:styleId="af7">
    <w:name w:val="Balloon Text"/>
    <w:basedOn w:val="a5"/>
    <w:link w:val="Char6"/>
    <w:qFormat/>
    <w:rPr>
      <w:sz w:val="18"/>
      <w:szCs w:val="18"/>
    </w:rPr>
  </w:style>
  <w:style w:type="paragraph" w:styleId="af8">
    <w:name w:val="footer"/>
    <w:basedOn w:val="a5"/>
    <w:next w:val="a5"/>
    <w:link w:val="Char11"/>
    <w:qFormat/>
    <w:pPr>
      <w:tabs>
        <w:tab w:val="center" w:pos="4153"/>
        <w:tab w:val="right" w:pos="8306"/>
      </w:tabs>
      <w:autoSpaceDE w:val="0"/>
      <w:autoSpaceDN w:val="0"/>
      <w:adjustRightInd w:val="0"/>
      <w:snapToGrid w:val="0"/>
      <w:jc w:val="left"/>
    </w:pPr>
    <w:rPr>
      <w:rFonts w:ascii="宋体"/>
      <w:kern w:val="0"/>
      <w:sz w:val="18"/>
      <w:szCs w:val="20"/>
    </w:rPr>
  </w:style>
  <w:style w:type="paragraph" w:styleId="af9">
    <w:name w:val="header"/>
    <w:basedOn w:val="a5"/>
    <w:link w:val="Char12"/>
    <w:qFormat/>
    <w:pPr>
      <w:pBdr>
        <w:bottom w:val="single" w:sz="6" w:space="1" w:color="auto"/>
      </w:pBdr>
      <w:tabs>
        <w:tab w:val="center" w:pos="4153"/>
        <w:tab w:val="right" w:pos="8306"/>
      </w:tabs>
      <w:snapToGrid w:val="0"/>
      <w:jc w:val="center"/>
    </w:pPr>
    <w:rPr>
      <w:sz w:val="18"/>
      <w:szCs w:val="18"/>
    </w:rPr>
  </w:style>
  <w:style w:type="paragraph" w:styleId="afa">
    <w:name w:val="Signature"/>
    <w:basedOn w:val="a5"/>
    <w:link w:val="Char7"/>
    <w:uiPriority w:val="99"/>
    <w:qFormat/>
    <w:pPr>
      <w:adjustRightInd w:val="0"/>
      <w:spacing w:after="600" w:line="312" w:lineRule="atLeast"/>
      <w:jc w:val="center"/>
      <w:textAlignment w:val="baseline"/>
    </w:pPr>
    <w:rPr>
      <w:rFonts w:eastAsia="仿宋_GB2312"/>
      <w:kern w:val="0"/>
      <w:sz w:val="24"/>
      <w:szCs w:val="20"/>
    </w:rPr>
  </w:style>
  <w:style w:type="paragraph" w:styleId="13">
    <w:name w:val="toc 1"/>
    <w:basedOn w:val="a5"/>
    <w:next w:val="a5"/>
    <w:qFormat/>
    <w:pPr>
      <w:tabs>
        <w:tab w:val="left" w:pos="1050"/>
        <w:tab w:val="right" w:leader="dot" w:pos="8937"/>
      </w:tabs>
      <w:spacing w:line="300" w:lineRule="auto"/>
    </w:pPr>
    <w:rPr>
      <w:rFonts w:ascii="宋体" w:hAnsi="宋体"/>
      <w:b/>
      <w:sz w:val="24"/>
    </w:rPr>
  </w:style>
  <w:style w:type="paragraph" w:styleId="40">
    <w:name w:val="toc 4"/>
    <w:basedOn w:val="a5"/>
    <w:next w:val="a5"/>
    <w:qFormat/>
    <w:pPr>
      <w:ind w:leftChars="600" w:left="1260"/>
    </w:pPr>
  </w:style>
  <w:style w:type="paragraph" w:styleId="afb">
    <w:name w:val="List"/>
    <w:basedOn w:val="a5"/>
    <w:uiPriority w:val="99"/>
    <w:qFormat/>
    <w:pPr>
      <w:spacing w:line="360" w:lineRule="auto"/>
      <w:ind w:left="420" w:hanging="420"/>
    </w:pPr>
    <w:rPr>
      <w:rFonts w:ascii="Arial" w:eastAsia="楷体_GB2312" w:hAnsi="Arial"/>
      <w:sz w:val="24"/>
      <w:szCs w:val="20"/>
    </w:rPr>
  </w:style>
  <w:style w:type="paragraph" w:styleId="afc">
    <w:name w:val="footnote text"/>
    <w:basedOn w:val="a5"/>
    <w:link w:val="Char8"/>
    <w:uiPriority w:val="99"/>
    <w:qFormat/>
    <w:pPr>
      <w:adjustRightInd w:val="0"/>
      <w:spacing w:line="312" w:lineRule="atLeast"/>
      <w:jc w:val="left"/>
      <w:textAlignment w:val="baseline"/>
    </w:pPr>
    <w:rPr>
      <w:kern w:val="0"/>
      <w:sz w:val="18"/>
      <w:szCs w:val="20"/>
    </w:rPr>
  </w:style>
  <w:style w:type="paragraph" w:styleId="61">
    <w:name w:val="toc 6"/>
    <w:basedOn w:val="a5"/>
    <w:next w:val="a5"/>
    <w:qFormat/>
    <w:pPr>
      <w:ind w:leftChars="1000" w:left="2100"/>
    </w:pPr>
  </w:style>
  <w:style w:type="paragraph" w:styleId="34">
    <w:name w:val="Body Text Indent 3"/>
    <w:basedOn w:val="a5"/>
    <w:link w:val="3Char0"/>
    <w:uiPriority w:val="99"/>
    <w:qFormat/>
    <w:pPr>
      <w:autoSpaceDE w:val="0"/>
      <w:autoSpaceDN w:val="0"/>
      <w:adjustRightInd w:val="0"/>
      <w:spacing w:before="120" w:line="22" w:lineRule="atLeast"/>
      <w:ind w:left="720" w:firstLine="480"/>
      <w:jc w:val="left"/>
    </w:pPr>
    <w:rPr>
      <w:rFonts w:ascii="宋体"/>
      <w:kern w:val="0"/>
      <w:sz w:val="24"/>
      <w:szCs w:val="20"/>
    </w:rPr>
  </w:style>
  <w:style w:type="paragraph" w:styleId="25">
    <w:name w:val="toc 2"/>
    <w:basedOn w:val="a5"/>
    <w:next w:val="a5"/>
    <w:qFormat/>
    <w:pPr>
      <w:tabs>
        <w:tab w:val="right" w:leader="dot" w:pos="8937"/>
      </w:tabs>
      <w:spacing w:line="312" w:lineRule="auto"/>
      <w:ind w:leftChars="200" w:left="420"/>
    </w:pPr>
  </w:style>
  <w:style w:type="paragraph" w:styleId="90">
    <w:name w:val="toc 9"/>
    <w:basedOn w:val="a5"/>
    <w:next w:val="a5"/>
    <w:qFormat/>
    <w:pPr>
      <w:ind w:leftChars="1600" w:left="3360"/>
    </w:pPr>
  </w:style>
  <w:style w:type="paragraph" w:styleId="afd">
    <w:name w:val="Message Header"/>
    <w:basedOn w:val="a5"/>
    <w:link w:val="Char9"/>
    <w:uiPriority w:val="99"/>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Cambria" w:hAnsi="Cambria"/>
      <w:sz w:val="24"/>
    </w:rPr>
  </w:style>
  <w:style w:type="paragraph" w:styleId="HTML">
    <w:name w:val="HTML Preformatted"/>
    <w:basedOn w:val="a5"/>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5"/>
    <w:link w:val="Chara"/>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5"/>
    <w:next w:val="a5"/>
    <w:uiPriority w:val="99"/>
    <w:qFormat/>
    <w:rPr>
      <w:szCs w:val="20"/>
    </w:rPr>
  </w:style>
  <w:style w:type="paragraph" w:styleId="aff">
    <w:name w:val="Title"/>
    <w:basedOn w:val="a5"/>
    <w:link w:val="Char13"/>
    <w:qFormat/>
    <w:pPr>
      <w:jc w:val="center"/>
      <w:outlineLvl w:val="0"/>
    </w:pPr>
    <w:rPr>
      <w:b/>
      <w:sz w:val="32"/>
      <w:szCs w:val="20"/>
    </w:rPr>
  </w:style>
  <w:style w:type="paragraph" w:styleId="aff0">
    <w:name w:val="annotation subject"/>
    <w:basedOn w:val="af"/>
    <w:next w:val="af"/>
    <w:link w:val="Charb"/>
    <w:qFormat/>
    <w:rPr>
      <w:b/>
      <w:bCs/>
    </w:rPr>
  </w:style>
  <w:style w:type="paragraph" w:styleId="aff1">
    <w:name w:val="Body Text First Indent"/>
    <w:basedOn w:val="af1"/>
    <w:next w:val="26"/>
    <w:link w:val="Charc"/>
    <w:uiPriority w:val="99"/>
    <w:qFormat/>
    <w:pPr>
      <w:tabs>
        <w:tab w:val="clear" w:pos="567"/>
      </w:tabs>
      <w:spacing w:before="0" w:after="120" w:line="240" w:lineRule="auto"/>
      <w:ind w:firstLineChars="100" w:firstLine="420"/>
    </w:pPr>
    <w:rPr>
      <w:rFonts w:ascii="Times New Roman" w:hAnsi="Times New Roman"/>
      <w:sz w:val="21"/>
    </w:rPr>
  </w:style>
  <w:style w:type="paragraph" w:styleId="26">
    <w:name w:val="Body Text First Indent 2"/>
    <w:basedOn w:val="af2"/>
    <w:next w:val="a5"/>
    <w:link w:val="2Char2"/>
    <w:uiPriority w:val="99"/>
    <w:qFormat/>
    <w:pPr>
      <w:spacing w:after="120" w:line="480" w:lineRule="exact"/>
      <w:ind w:leftChars="200" w:left="420" w:firstLineChars="200" w:firstLine="420"/>
    </w:pPr>
    <w:rPr>
      <w:szCs w:val="20"/>
    </w:rPr>
  </w:style>
  <w:style w:type="table" w:styleId="aff2">
    <w:name w:val="Table Grid"/>
    <w:basedOn w:val="a7"/>
    <w:uiPriority w:val="9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7"/>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3">
    <w:name w:val="Strong"/>
    <w:qFormat/>
    <w:rPr>
      <w:b/>
      <w:bCs/>
    </w:rPr>
  </w:style>
  <w:style w:type="character" w:styleId="aff4">
    <w:name w:val="page number"/>
    <w:basedOn w:val="a6"/>
    <w:qFormat/>
  </w:style>
  <w:style w:type="character" w:styleId="aff5">
    <w:name w:val="FollowedHyperlink"/>
    <w:uiPriority w:val="99"/>
    <w:qFormat/>
    <w:rPr>
      <w:color w:val="800080"/>
      <w:u w:val="single"/>
    </w:rPr>
  </w:style>
  <w:style w:type="character" w:styleId="aff6">
    <w:name w:val="Emphasis"/>
    <w:qFormat/>
    <w:rPr>
      <w:color w:val="CC0033"/>
    </w:rPr>
  </w:style>
  <w:style w:type="character" w:styleId="aff7">
    <w:name w:val="Hyperlink"/>
    <w:qFormat/>
    <w:rPr>
      <w:color w:val="0000FF"/>
      <w:u w:val="single"/>
    </w:rPr>
  </w:style>
  <w:style w:type="character" w:styleId="aff8">
    <w:name w:val="annotation reference"/>
    <w:qFormat/>
    <w:rPr>
      <w:sz w:val="21"/>
      <w:szCs w:val="21"/>
    </w:rPr>
  </w:style>
  <w:style w:type="character" w:styleId="HTML0">
    <w:name w:val="HTML Cite"/>
    <w:qFormat/>
    <w:rPr>
      <w:i/>
      <w:iCs/>
    </w:rPr>
  </w:style>
  <w:style w:type="character" w:styleId="aff9">
    <w:name w:val="footnote reference"/>
    <w:uiPriority w:val="99"/>
    <w:qFormat/>
    <w:rPr>
      <w:rFonts w:cs="Times New Roman"/>
      <w:vertAlign w:val="superscript"/>
    </w:rPr>
  </w:style>
  <w:style w:type="character" w:customStyle="1" w:styleId="Char11">
    <w:name w:val="页脚 Char1"/>
    <w:link w:val="af8"/>
    <w:uiPriority w:val="99"/>
    <w:qFormat/>
    <w:rPr>
      <w:rFonts w:ascii="宋体" w:eastAsia="宋体"/>
      <w:sz w:val="18"/>
      <w:lang w:val="en-US" w:eastAsia="zh-CN" w:bidi="ar-SA"/>
    </w:rPr>
  </w:style>
  <w:style w:type="character" w:customStyle="1" w:styleId="1Char">
    <w:name w:val="标题 1 Char"/>
    <w:link w:val="12"/>
    <w:qFormat/>
    <w:rPr>
      <w:rFonts w:ascii="宋体"/>
      <w:b/>
      <w:kern w:val="44"/>
      <w:sz w:val="32"/>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1"/>
    <w:uiPriority w:val="99"/>
    <w:qFormat/>
    <w:rPr>
      <w:rFonts w:ascii="宋体" w:eastAsia="宋体"/>
      <w:b/>
      <w:sz w:val="24"/>
      <w:u w:val="single"/>
      <w:lang w:val="en-US" w:eastAsia="zh-CN" w:bidi="ar-SA"/>
    </w:rPr>
  </w:style>
  <w:style w:type="character" w:customStyle="1" w:styleId="Char1">
    <w:name w:val="正文缩进 Char1"/>
    <w:link w:val="aa"/>
    <w:qFormat/>
    <w:rPr>
      <w:rFonts w:ascii="宋体" w:eastAsia="宋体"/>
      <w:kern w:val="2"/>
      <w:sz w:val="24"/>
      <w:szCs w:val="24"/>
      <w:lang w:val="en-US" w:eastAsia="zh-CN" w:bidi="ar-SA"/>
    </w:rPr>
  </w:style>
  <w:style w:type="character" w:customStyle="1" w:styleId="4Char">
    <w:name w:val="标题 4 Char"/>
    <w:link w:val="4"/>
    <w:qFormat/>
    <w:rPr>
      <w:rFonts w:ascii="Arial" w:eastAsia="黑体" w:hAnsi="Arial"/>
      <w:b/>
      <w:sz w:val="28"/>
    </w:rPr>
  </w:style>
  <w:style w:type="character" w:customStyle="1" w:styleId="5Char">
    <w:name w:val="标题 5 Char"/>
    <w:link w:val="5"/>
    <w:qFormat/>
    <w:rPr>
      <w:b/>
      <w:sz w:val="28"/>
    </w:rPr>
  </w:style>
  <w:style w:type="character" w:customStyle="1" w:styleId="6Char">
    <w:name w:val="标题 6 Char"/>
    <w:link w:val="60"/>
    <w:qFormat/>
    <w:rPr>
      <w:rFonts w:ascii="Arial" w:eastAsia="黑体" w:hAnsi="Arial"/>
      <w:b/>
      <w:sz w:val="24"/>
    </w:rPr>
  </w:style>
  <w:style w:type="character" w:customStyle="1" w:styleId="7Char">
    <w:name w:val="标题 7 Char"/>
    <w:link w:val="70"/>
    <w:qFormat/>
    <w:rPr>
      <w:b/>
      <w:sz w:val="24"/>
    </w:rPr>
  </w:style>
  <w:style w:type="character" w:customStyle="1" w:styleId="8Char">
    <w:name w:val="标题 8 Char"/>
    <w:link w:val="8"/>
    <w:qFormat/>
    <w:rPr>
      <w:rFonts w:ascii="Arial" w:eastAsia="黑体" w:hAnsi="Arial"/>
      <w:sz w:val="24"/>
    </w:rPr>
  </w:style>
  <w:style w:type="character" w:customStyle="1" w:styleId="9Char">
    <w:name w:val="标题 9 Char"/>
    <w:link w:val="9"/>
    <w:qFormat/>
    <w:rPr>
      <w:rFonts w:ascii="Arial" w:eastAsia="黑体" w:hAnsi="Arial"/>
      <w:sz w:val="21"/>
    </w:rPr>
  </w:style>
  <w:style w:type="character" w:customStyle="1" w:styleId="Char">
    <w:name w:val="注释标题 Char"/>
    <w:link w:val="a9"/>
    <w:qFormat/>
    <w:rPr>
      <w:rFonts w:ascii="..ì." w:eastAsia="..ì."/>
      <w:sz w:val="24"/>
    </w:rPr>
  </w:style>
  <w:style w:type="character" w:customStyle="1" w:styleId="Char0">
    <w:name w:val="文档结构图 Char"/>
    <w:link w:val="ad"/>
    <w:qFormat/>
    <w:rPr>
      <w:kern w:val="2"/>
      <w:sz w:val="21"/>
      <w:szCs w:val="24"/>
      <w:shd w:val="clear" w:color="auto" w:fill="000080"/>
    </w:rPr>
  </w:style>
  <w:style w:type="character" w:customStyle="1" w:styleId="Char10">
    <w:name w:val="批注文字 Char1"/>
    <w:link w:val="af"/>
    <w:uiPriority w:val="99"/>
    <w:qFormat/>
    <w:rPr>
      <w:kern w:val="2"/>
      <w:sz w:val="21"/>
      <w:szCs w:val="24"/>
    </w:rPr>
  </w:style>
  <w:style w:type="character" w:customStyle="1" w:styleId="Char2">
    <w:name w:val="称呼 Char"/>
    <w:link w:val="af0"/>
    <w:qFormat/>
    <w:rPr>
      <w:rFonts w:ascii="..ì." w:eastAsia="..ì."/>
      <w:sz w:val="24"/>
    </w:rPr>
  </w:style>
  <w:style w:type="character" w:customStyle="1" w:styleId="3Char">
    <w:name w:val="正文文本 3 Char"/>
    <w:link w:val="32"/>
    <w:uiPriority w:val="99"/>
    <w:qFormat/>
    <w:rPr>
      <w:kern w:val="2"/>
      <w:sz w:val="16"/>
      <w:szCs w:val="16"/>
    </w:rPr>
  </w:style>
  <w:style w:type="character" w:customStyle="1" w:styleId="Char3">
    <w:name w:val="正文文本 Char"/>
    <w:link w:val="af1"/>
    <w:qFormat/>
    <w:rPr>
      <w:rFonts w:ascii="宋体" w:hAnsi="宋体"/>
      <w:kern w:val="2"/>
      <w:sz w:val="24"/>
      <w:szCs w:val="24"/>
    </w:rPr>
  </w:style>
  <w:style w:type="character" w:customStyle="1" w:styleId="Char20">
    <w:name w:val="正文文本缩进 Char2"/>
    <w:link w:val="af2"/>
    <w:qFormat/>
    <w:rPr>
      <w:rFonts w:eastAsia="宋体"/>
      <w:kern w:val="2"/>
      <w:sz w:val="24"/>
      <w:szCs w:val="24"/>
      <w:lang w:val="en-US" w:eastAsia="zh-CN" w:bidi="ar-SA"/>
    </w:rPr>
  </w:style>
  <w:style w:type="character" w:customStyle="1" w:styleId="Char4">
    <w:name w:val="纯文本 Char"/>
    <w:link w:val="af5"/>
    <w:qFormat/>
    <w:rPr>
      <w:rFonts w:ascii="宋体" w:eastAsia="宋体" w:hAnsi="Courier New" w:cs="宋体" w:hint="eastAsia"/>
      <w:kern w:val="2"/>
      <w:sz w:val="21"/>
    </w:rPr>
  </w:style>
  <w:style w:type="character" w:customStyle="1" w:styleId="Char5">
    <w:name w:val="日期 Char"/>
    <w:link w:val="af6"/>
    <w:qFormat/>
    <w:rPr>
      <w:rFonts w:ascii="仿宋_GB2312" w:eastAsia="仿宋_GB2312" w:hAnsi="宋体"/>
      <w:color w:val="000000"/>
      <w:kern w:val="2"/>
      <w:sz w:val="24"/>
      <w:szCs w:val="24"/>
    </w:rPr>
  </w:style>
  <w:style w:type="character" w:customStyle="1" w:styleId="2Char0">
    <w:name w:val="正文文本缩进 2 Char"/>
    <w:link w:val="24"/>
    <w:uiPriority w:val="99"/>
    <w:qFormat/>
    <w:rPr>
      <w:rFonts w:ascii="仿宋_GB2312" w:eastAsia="仿宋_GB2312"/>
      <w:kern w:val="2"/>
      <w:sz w:val="24"/>
      <w:szCs w:val="24"/>
    </w:rPr>
  </w:style>
  <w:style w:type="character" w:customStyle="1" w:styleId="Char6">
    <w:name w:val="批注框文本 Char"/>
    <w:link w:val="af7"/>
    <w:qFormat/>
    <w:rPr>
      <w:kern w:val="2"/>
      <w:sz w:val="18"/>
      <w:szCs w:val="18"/>
    </w:rPr>
  </w:style>
  <w:style w:type="character" w:customStyle="1" w:styleId="Char12">
    <w:name w:val="页眉 Char1"/>
    <w:link w:val="af9"/>
    <w:uiPriority w:val="99"/>
    <w:qFormat/>
    <w:rPr>
      <w:rFonts w:eastAsia="宋体"/>
      <w:kern w:val="2"/>
      <w:sz w:val="18"/>
      <w:szCs w:val="18"/>
      <w:lang w:val="en-US" w:eastAsia="zh-CN" w:bidi="ar-SA"/>
    </w:rPr>
  </w:style>
  <w:style w:type="character" w:customStyle="1" w:styleId="Char7">
    <w:name w:val="签名 Char"/>
    <w:link w:val="afa"/>
    <w:uiPriority w:val="99"/>
    <w:qFormat/>
    <w:rPr>
      <w:rFonts w:eastAsia="仿宋_GB2312"/>
      <w:sz w:val="24"/>
    </w:rPr>
  </w:style>
  <w:style w:type="character" w:customStyle="1" w:styleId="Char8">
    <w:name w:val="脚注文本 Char"/>
    <w:link w:val="afc"/>
    <w:uiPriority w:val="99"/>
    <w:qFormat/>
    <w:rPr>
      <w:sz w:val="18"/>
    </w:rPr>
  </w:style>
  <w:style w:type="character" w:customStyle="1" w:styleId="3Char0">
    <w:name w:val="正文文本缩进 3 Char"/>
    <w:link w:val="34"/>
    <w:uiPriority w:val="99"/>
    <w:qFormat/>
    <w:rPr>
      <w:rFonts w:ascii="宋体"/>
      <w:sz w:val="24"/>
    </w:rPr>
  </w:style>
  <w:style w:type="character" w:customStyle="1" w:styleId="2Char">
    <w:name w:val="正文文本 2 Char"/>
    <w:link w:val="22"/>
    <w:uiPriority w:val="99"/>
    <w:qFormat/>
    <w:rPr>
      <w:rFonts w:ascii="Arial" w:hAnsi="Arial"/>
      <w:sz w:val="24"/>
    </w:rPr>
  </w:style>
  <w:style w:type="character" w:customStyle="1" w:styleId="Char9">
    <w:name w:val="信息标题 Char"/>
    <w:link w:val="afd"/>
    <w:uiPriority w:val="99"/>
    <w:qFormat/>
    <w:rPr>
      <w:rFonts w:ascii="Cambria" w:hAnsi="Cambria"/>
      <w:kern w:val="2"/>
      <w:sz w:val="24"/>
      <w:szCs w:val="24"/>
      <w:shd w:val="pct20" w:color="auto" w:fill="auto"/>
    </w:rPr>
  </w:style>
  <w:style w:type="character" w:customStyle="1" w:styleId="HTMLChar">
    <w:name w:val="HTML 预设格式 Char"/>
    <w:link w:val="HTML"/>
    <w:qFormat/>
    <w:rPr>
      <w:rFonts w:ascii="宋体" w:hAnsi="宋体" w:cs="宋体"/>
      <w:sz w:val="24"/>
      <w:szCs w:val="24"/>
    </w:rPr>
  </w:style>
  <w:style w:type="character" w:customStyle="1" w:styleId="Chara">
    <w:name w:val="普通(网站) Char"/>
    <w:link w:val="afe"/>
    <w:uiPriority w:val="99"/>
    <w:qFormat/>
    <w:locked/>
    <w:rPr>
      <w:rFonts w:ascii="宋体" w:hAnsi="宋体" w:cs="宋体"/>
      <w:sz w:val="24"/>
      <w:szCs w:val="24"/>
    </w:rPr>
  </w:style>
  <w:style w:type="character" w:customStyle="1" w:styleId="Char13">
    <w:name w:val="标题 Char1"/>
    <w:link w:val="aff"/>
    <w:uiPriority w:val="99"/>
    <w:qFormat/>
    <w:rPr>
      <w:b/>
      <w:kern w:val="2"/>
      <w:sz w:val="32"/>
    </w:rPr>
  </w:style>
  <w:style w:type="character" w:customStyle="1" w:styleId="Charb">
    <w:name w:val="批注主题 Char"/>
    <w:link w:val="aff0"/>
    <w:qFormat/>
    <w:rPr>
      <w:rFonts w:ascii="Times New Roman" w:eastAsia="宋体" w:hAnsi="Times New Roman" w:cs="Times New Roman"/>
      <w:b/>
      <w:bCs/>
      <w:kern w:val="2"/>
      <w:sz w:val="21"/>
      <w:szCs w:val="24"/>
      <w:lang w:val="en-US" w:eastAsia="zh-CN" w:bidi="ar-SA"/>
    </w:rPr>
  </w:style>
  <w:style w:type="character" w:customStyle="1" w:styleId="Charc">
    <w:name w:val="正文首行缩进 Char"/>
    <w:link w:val="aff1"/>
    <w:uiPriority w:val="99"/>
    <w:qFormat/>
    <w:rPr>
      <w:rFonts w:ascii="宋体" w:hAnsi="宋体"/>
      <w:kern w:val="2"/>
      <w:sz w:val="21"/>
      <w:szCs w:val="24"/>
    </w:rPr>
  </w:style>
  <w:style w:type="character" w:customStyle="1" w:styleId="2Char2">
    <w:name w:val="正文首行缩进 2 Char"/>
    <w:link w:val="26"/>
    <w:qFormat/>
    <w:rPr>
      <w:rFonts w:eastAsia="宋体"/>
      <w:kern w:val="2"/>
      <w:sz w:val="24"/>
      <w:szCs w:val="24"/>
      <w:lang w:val="en-US" w:eastAsia="zh-CN" w:bidi="ar-SA"/>
    </w:rPr>
  </w:style>
  <w:style w:type="character" w:customStyle="1" w:styleId="affa">
    <w:name w:val="批注文字 字符"/>
    <w:uiPriority w:val="99"/>
    <w:qFormat/>
    <w:rPr>
      <w:rFonts w:ascii="Times New Roman" w:eastAsia="宋体" w:hAnsi="Times New Roman" w:cs="Times New Roman"/>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4">
    <w:name w:val="正文文本缩进 Char1"/>
    <w:link w:val="15"/>
    <w:qFormat/>
    <w:rPr>
      <w:rFonts w:ascii="宋体" w:eastAsia="宋体" w:hAnsi="宋体"/>
      <w:sz w:val="24"/>
      <w:szCs w:val="24"/>
      <w:lang w:bidi="ar-SA"/>
    </w:rPr>
  </w:style>
  <w:style w:type="paragraph" w:customStyle="1" w:styleId="15">
    <w:name w:val="正文文本缩进1"/>
    <w:basedOn w:val="a5"/>
    <w:link w:val="Char14"/>
    <w:qFormat/>
    <w:pPr>
      <w:spacing w:line="480" w:lineRule="exact"/>
      <w:ind w:firstLineChars="200" w:firstLine="480"/>
    </w:pPr>
    <w:rPr>
      <w:rFonts w:ascii="宋体" w:hAnsi="宋体"/>
      <w:kern w:val="0"/>
      <w:sz w:val="24"/>
    </w:rPr>
  </w:style>
  <w:style w:type="character" w:customStyle="1" w:styleId="CharChar11">
    <w:name w:val="Char Char11"/>
    <w:uiPriority w:val="99"/>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5"/>
    <w:link w:val="CharChar"/>
    <w:uiPriority w:val="99"/>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b"/>
    <w:uiPriority w:val="34"/>
    <w:qFormat/>
    <w:rPr>
      <w:rFonts w:ascii="Calibri" w:eastAsia="宋体" w:hAnsi="Calibri"/>
      <w:kern w:val="2"/>
      <w:sz w:val="21"/>
      <w:szCs w:val="22"/>
      <w:lang w:val="en-US" w:eastAsia="zh-CN" w:bidi="ar-SA"/>
    </w:rPr>
  </w:style>
  <w:style w:type="paragraph" w:styleId="affb">
    <w:name w:val="List Paragraph"/>
    <w:basedOn w:val="a5"/>
    <w:link w:val="Char15"/>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npin">
    <w:name w:val="chanpin拷贝"/>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uiPriority w:val="99"/>
    <w:qFormat/>
    <w:rPr>
      <w:rFonts w:cs="Times New Roman"/>
    </w:rPr>
  </w:style>
  <w:style w:type="paragraph" w:customStyle="1" w:styleId="affc">
    <w:name w:val="二级条标题"/>
    <w:basedOn w:val="affd"/>
    <w:next w:val="a5"/>
    <w:link w:val="Chard"/>
    <w:qFormat/>
    <w:pPr>
      <w:outlineLvl w:val="2"/>
    </w:pPr>
    <w:rPr>
      <w:rFonts w:ascii="宋体" w:eastAsia="宋体"/>
      <w:b w:val="0"/>
    </w:rPr>
  </w:style>
  <w:style w:type="paragraph" w:customStyle="1" w:styleId="affd">
    <w:name w:val="一级条标题"/>
    <w:basedOn w:val="affe"/>
    <w:next w:val="a5"/>
    <w:link w:val="Chare"/>
    <w:qFormat/>
    <w:pPr>
      <w:tabs>
        <w:tab w:val="left" w:pos="360"/>
        <w:tab w:val="left" w:pos="840"/>
      </w:tabs>
      <w:ind w:hanging="840"/>
      <w:outlineLvl w:val="1"/>
    </w:pPr>
  </w:style>
  <w:style w:type="paragraph" w:customStyle="1" w:styleId="affe">
    <w:name w:val="章标题"/>
    <w:next w:val="a5"/>
    <w:link w:val="Charf"/>
    <w:qFormat/>
    <w:pPr>
      <w:spacing w:beforeLines="50" w:before="156" w:afterLines="50" w:after="156" w:line="460" w:lineRule="exact"/>
      <w:jc w:val="both"/>
      <w:outlineLvl w:val="0"/>
    </w:pPr>
    <w:rPr>
      <w:rFonts w:ascii="黑体" w:eastAsia="黑体"/>
      <w:b/>
      <w:sz w:val="28"/>
    </w:rPr>
  </w:style>
  <w:style w:type="character" w:customStyle="1" w:styleId="Charf">
    <w:name w:val="章标题 Char"/>
    <w:link w:val="affe"/>
    <w:qFormat/>
    <w:rPr>
      <w:rFonts w:ascii="黑体" w:eastAsia="黑体"/>
      <w:b/>
      <w:sz w:val="28"/>
    </w:rPr>
  </w:style>
  <w:style w:type="character" w:customStyle="1" w:styleId="Chare">
    <w:name w:val="一级条标题 Char"/>
    <w:link w:val="affd"/>
    <w:qFormat/>
    <w:rPr>
      <w:rFonts w:ascii="黑体" w:eastAsia="黑体"/>
      <w:b/>
      <w:sz w:val="28"/>
    </w:rPr>
  </w:style>
  <w:style w:type="character" w:customStyle="1" w:styleId="Chard">
    <w:name w:val="二级条标题 Char"/>
    <w:link w:val="affc"/>
    <w:qFormat/>
    <w:rPr>
      <w:rFonts w:ascii="宋体"/>
      <w:sz w:val="28"/>
    </w:rPr>
  </w:style>
  <w:style w:type="paragraph" w:customStyle="1" w:styleId="font7">
    <w:name w:val="font7"/>
    <w:basedOn w:val="a5"/>
    <w:qFormat/>
    <w:pPr>
      <w:widowControl/>
      <w:spacing w:before="100" w:beforeAutospacing="1" w:after="100" w:afterAutospacing="1"/>
      <w:jc w:val="left"/>
    </w:pPr>
    <w:rPr>
      <w:rFonts w:eastAsia="Arial Unicode MS"/>
      <w:b/>
      <w:bCs/>
      <w:color w:val="000000"/>
      <w:kern w:val="0"/>
      <w:sz w:val="20"/>
      <w:szCs w:val="20"/>
    </w:rPr>
  </w:style>
  <w:style w:type="paragraph" w:customStyle="1" w:styleId="afff">
    <w:name w:val="字元 字元"/>
    <w:basedOn w:val="a5"/>
    <w:qFormat/>
    <w:rPr>
      <w:rFonts w:ascii="Tahoma" w:hAnsi="Tahoma"/>
      <w:sz w:val="24"/>
      <w:szCs w:val="20"/>
    </w:rPr>
  </w:style>
  <w:style w:type="paragraph" w:customStyle="1" w:styleId="Char3CharCharChar">
    <w:name w:val="Char3 Char Char Char"/>
    <w:basedOn w:val="a5"/>
    <w:qFormat/>
    <w:rPr>
      <w:rFonts w:ascii="Tahoma" w:hAnsi="Tahoma"/>
      <w:sz w:val="24"/>
      <w:szCs w:val="20"/>
    </w:rPr>
  </w:style>
  <w:style w:type="paragraph" w:customStyle="1" w:styleId="font6">
    <w:name w:val="font6"/>
    <w:basedOn w:val="a5"/>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1"/>
      </w:numPr>
    </w:pPr>
  </w:style>
  <w:style w:type="paragraph" w:customStyle="1" w:styleId="1">
    <w:name w:val="项目编号1"/>
    <w:basedOn w:val="a5"/>
    <w:qFormat/>
    <w:pPr>
      <w:numPr>
        <w:numId w:val="2"/>
      </w:numPr>
      <w:spacing w:before="100" w:beforeAutospacing="1" w:after="100" w:afterAutospacing="1" w:line="360" w:lineRule="auto"/>
    </w:pPr>
    <w:rPr>
      <w:sz w:val="24"/>
    </w:rPr>
  </w:style>
  <w:style w:type="paragraph" w:customStyle="1" w:styleId="afff0">
    <w:name w:val="图中文字"/>
    <w:basedOn w:val="a5"/>
    <w:qFormat/>
    <w:pPr>
      <w:adjustRightInd w:val="0"/>
      <w:snapToGrid w:val="0"/>
      <w:spacing w:line="0" w:lineRule="atLeast"/>
      <w:jc w:val="center"/>
    </w:pPr>
    <w:rPr>
      <w:sz w:val="24"/>
      <w:szCs w:val="20"/>
    </w:rPr>
  </w:style>
  <w:style w:type="paragraph" w:customStyle="1" w:styleId="xl46">
    <w:name w:val="xl46"/>
    <w:basedOn w:val="a5"/>
    <w:uiPriority w:val="99"/>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5"/>
    <w:uiPriority w:val="99"/>
    <w:qFormat/>
    <w:rPr>
      <w:rFonts w:ascii="Tahoma" w:hAnsi="Tahoma"/>
      <w:sz w:val="24"/>
      <w:szCs w:val="20"/>
    </w:rPr>
  </w:style>
  <w:style w:type="paragraph" w:customStyle="1" w:styleId="xl35">
    <w:name w:val="xl35"/>
    <w:basedOn w:val="a5"/>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5"/>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5"/>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5"/>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5"/>
    <w:qFormat/>
    <w:pPr>
      <w:snapToGrid w:val="0"/>
      <w:spacing w:line="360" w:lineRule="auto"/>
      <w:ind w:firstLineChars="200" w:firstLine="200"/>
    </w:pPr>
    <w:rPr>
      <w:rFonts w:eastAsia="仿宋_GB2312"/>
      <w:sz w:val="24"/>
    </w:rPr>
  </w:style>
  <w:style w:type="paragraph" w:customStyle="1" w:styleId="xl38">
    <w:name w:val="xl38"/>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5"/>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1">
    <w:name w:val="正文 + 宋体"/>
    <w:basedOn w:val="a5"/>
    <w:qFormat/>
    <w:pPr>
      <w:widowControl/>
      <w:ind w:left="360" w:hanging="360"/>
      <w:jc w:val="left"/>
    </w:pPr>
    <w:rPr>
      <w:rFonts w:ascii="宋体" w:hAnsi="宋体" w:cs="宋体"/>
      <w:b/>
      <w:bCs/>
      <w:color w:val="000000"/>
      <w:kern w:val="0"/>
      <w:sz w:val="18"/>
      <w:szCs w:val="18"/>
    </w:rPr>
  </w:style>
  <w:style w:type="paragraph" w:customStyle="1" w:styleId="a3">
    <w:name w:val="正文列项_数字"/>
    <w:basedOn w:val="a5"/>
    <w:qFormat/>
    <w:pPr>
      <w:numPr>
        <w:ilvl w:val="7"/>
        <w:numId w:val="3"/>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5"/>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5"/>
    <w:uiPriority w:val="99"/>
    <w:qFormat/>
    <w:pPr>
      <w:widowControl/>
      <w:spacing w:before="100" w:beforeAutospacing="1" w:after="100" w:afterAutospacing="1"/>
      <w:jc w:val="left"/>
    </w:pPr>
    <w:rPr>
      <w:kern w:val="0"/>
      <w:sz w:val="36"/>
      <w:szCs w:val="36"/>
    </w:rPr>
  </w:style>
  <w:style w:type="paragraph" w:customStyle="1" w:styleId="Charf0">
    <w:name w:val="Char"/>
    <w:basedOn w:val="a5"/>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5"/>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5"/>
    <w:uiPriority w:val="99"/>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5"/>
    <w:uiPriority w:val="99"/>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5"/>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2">
    <w:name w:val="样式 宋体 五号 行距: 单倍行距"/>
    <w:basedOn w:val="a5"/>
    <w:qFormat/>
    <w:pPr>
      <w:adjustRightInd w:val="0"/>
      <w:jc w:val="left"/>
      <w:textAlignment w:val="baseline"/>
    </w:pPr>
    <w:rPr>
      <w:rFonts w:ascii="宋体" w:hAnsi="宋体"/>
      <w:kern w:val="0"/>
      <w:szCs w:val="20"/>
    </w:rPr>
  </w:style>
  <w:style w:type="paragraph" w:customStyle="1" w:styleId="Char1CharCharChar1">
    <w:name w:val="Char1 Char Char Char1"/>
    <w:basedOn w:val="a5"/>
    <w:uiPriority w:val="99"/>
    <w:qFormat/>
    <w:rPr>
      <w:rFonts w:ascii="Tahoma" w:hAnsi="Tahoma" w:cs="仿宋_GB2312"/>
      <w:sz w:val="24"/>
      <w:szCs w:val="28"/>
    </w:rPr>
  </w:style>
  <w:style w:type="paragraph" w:customStyle="1" w:styleId="a0">
    <w:name w:val="四级条标题"/>
    <w:basedOn w:val="a"/>
    <w:next w:val="a5"/>
    <w:qFormat/>
    <w:pPr>
      <w:numPr>
        <w:ilvl w:val="4"/>
      </w:numPr>
      <w:ind w:left="0" w:hanging="840"/>
      <w:outlineLvl w:val="4"/>
    </w:pPr>
  </w:style>
  <w:style w:type="paragraph" w:customStyle="1" w:styleId="a">
    <w:name w:val="三级条标题"/>
    <w:basedOn w:val="affc"/>
    <w:next w:val="a5"/>
    <w:qFormat/>
    <w:pPr>
      <w:numPr>
        <w:ilvl w:val="3"/>
        <w:numId w:val="3"/>
      </w:numPr>
      <w:ind w:left="0" w:hanging="840"/>
      <w:outlineLvl w:val="3"/>
    </w:pPr>
  </w:style>
  <w:style w:type="paragraph" w:customStyle="1" w:styleId="afff3">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5"/>
    <w:qFormat/>
    <w:pPr>
      <w:ind w:firstLineChars="200" w:firstLine="420"/>
    </w:pPr>
    <w:rPr>
      <w:rFonts w:ascii="Calibri" w:hAnsi="Calibri"/>
      <w:szCs w:val="22"/>
    </w:rPr>
  </w:style>
  <w:style w:type="paragraph" w:customStyle="1" w:styleId="17">
    <w:name w:val="项目符号1"/>
    <w:basedOn w:val="afff4"/>
    <w:qFormat/>
    <w:pPr>
      <w:ind w:left="-25" w:firstLine="0"/>
    </w:pPr>
  </w:style>
  <w:style w:type="paragraph" w:customStyle="1" w:styleId="afff4">
    <w:name w:val="正文文本样式"/>
    <w:basedOn w:val="a5"/>
    <w:qFormat/>
    <w:pPr>
      <w:spacing w:line="360" w:lineRule="auto"/>
      <w:ind w:firstLine="482"/>
    </w:pPr>
    <w:rPr>
      <w:rFonts w:cs="宋体"/>
      <w:sz w:val="24"/>
      <w:szCs w:val="20"/>
    </w:rPr>
  </w:style>
  <w:style w:type="paragraph" w:customStyle="1" w:styleId="xl27">
    <w:name w:val="xl27"/>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5"/>
    <w:qFormat/>
    <w:pPr>
      <w:widowControl/>
      <w:spacing w:before="100" w:beforeAutospacing="1" w:after="100" w:afterAutospacing="1"/>
      <w:jc w:val="left"/>
    </w:pPr>
    <w:rPr>
      <w:rFonts w:ascii="宋体" w:hAnsi="宋体" w:cs="宋体"/>
      <w:kern w:val="0"/>
      <w:sz w:val="18"/>
      <w:szCs w:val="18"/>
    </w:rPr>
  </w:style>
  <w:style w:type="paragraph" w:customStyle="1" w:styleId="a1">
    <w:name w:val="五级条标题"/>
    <w:basedOn w:val="a0"/>
    <w:next w:val="a5"/>
    <w:qFormat/>
    <w:pPr>
      <w:numPr>
        <w:ilvl w:val="5"/>
      </w:numPr>
      <w:ind w:left="0" w:hanging="840"/>
      <w:outlineLvl w:val="5"/>
    </w:pPr>
  </w:style>
  <w:style w:type="paragraph" w:customStyle="1" w:styleId="xl49">
    <w:name w:val="xl49"/>
    <w:basedOn w:val="a5"/>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5">
    <w:name w:val="文档正文"/>
    <w:basedOn w:val="a5"/>
    <w:qFormat/>
    <w:pPr>
      <w:snapToGrid w:val="0"/>
      <w:spacing w:before="120" w:after="120" w:line="180" w:lineRule="auto"/>
    </w:pPr>
    <w:rPr>
      <w:rFonts w:ascii="Arial" w:hAnsi="Arial"/>
      <w:szCs w:val="20"/>
    </w:rPr>
  </w:style>
  <w:style w:type="paragraph" w:customStyle="1" w:styleId="xl33">
    <w:name w:val="xl33"/>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5"/>
    <w:qFormat/>
    <w:rPr>
      <w:rFonts w:ascii="Tahoma" w:hAnsi="Tahoma"/>
      <w:sz w:val="24"/>
      <w:szCs w:val="20"/>
    </w:rPr>
  </w:style>
  <w:style w:type="paragraph" w:customStyle="1" w:styleId="xl44">
    <w:name w:val="xl44"/>
    <w:basedOn w:val="a5"/>
    <w:uiPriority w:val="99"/>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5"/>
    <w:qFormat/>
    <w:pPr>
      <w:numPr>
        <w:numId w:val="5"/>
      </w:numPr>
      <w:spacing w:before="120"/>
    </w:pPr>
    <w:rPr>
      <w:rFonts w:ascii="宋体"/>
      <w:sz w:val="28"/>
      <w:szCs w:val="20"/>
    </w:rPr>
  </w:style>
  <w:style w:type="paragraph" w:customStyle="1" w:styleId="font9">
    <w:name w:val="font9"/>
    <w:basedOn w:val="a5"/>
    <w:uiPriority w:val="99"/>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5"/>
    <w:qFormat/>
    <w:rPr>
      <w:rFonts w:ascii="Tahoma" w:hAnsi="Tahoma"/>
      <w:sz w:val="24"/>
      <w:szCs w:val="20"/>
    </w:rPr>
  </w:style>
  <w:style w:type="paragraph" w:customStyle="1" w:styleId="CharCharCharCharCharCharCharCharCharChar">
    <w:name w:val="Char Char Char Char Char Char Char Char Char Char"/>
    <w:basedOn w:val="a5"/>
    <w:uiPriority w:val="99"/>
    <w:qFormat/>
  </w:style>
  <w:style w:type="paragraph" w:customStyle="1" w:styleId="CharChar1CharCharCharCharCharCharCharChar">
    <w:name w:val="Char Char1 Char Char Char Char Char Char Char Char"/>
    <w:basedOn w:val="a5"/>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5"/>
    <w:uiPriority w:val="99"/>
    <w:qFormat/>
    <w:pPr>
      <w:tabs>
        <w:tab w:val="left" w:pos="360"/>
      </w:tabs>
    </w:pPr>
    <w:rPr>
      <w:sz w:val="24"/>
    </w:rPr>
  </w:style>
  <w:style w:type="paragraph" w:customStyle="1" w:styleId="a2">
    <w:name w:val="正文列项_字母"/>
    <w:basedOn w:val="a5"/>
    <w:qFormat/>
    <w:pPr>
      <w:numPr>
        <w:ilvl w:val="6"/>
        <w:numId w:val="3"/>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5"/>
    <w:uiPriority w:val="99"/>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5"/>
    <w:qFormat/>
    <w:rPr>
      <w:rFonts w:ascii="Arial" w:hAnsi="Arial" w:cs="Arial"/>
      <w:szCs w:val="21"/>
    </w:rPr>
  </w:style>
  <w:style w:type="paragraph" w:customStyle="1" w:styleId="xl48">
    <w:name w:val="xl48"/>
    <w:basedOn w:val="a5"/>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5"/>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5"/>
    <w:uiPriority w:val="99"/>
    <w:qFormat/>
    <w:rPr>
      <w:rFonts w:ascii="Tahoma" w:hAnsi="Tahoma"/>
      <w:sz w:val="24"/>
      <w:szCs w:val="20"/>
    </w:rPr>
  </w:style>
  <w:style w:type="paragraph" w:customStyle="1" w:styleId="xl50">
    <w:name w:val="xl50"/>
    <w:basedOn w:val="a5"/>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6">
    <w:name w:val="缺省文本"/>
    <w:basedOn w:val="a5"/>
    <w:qFormat/>
    <w:pPr>
      <w:autoSpaceDE w:val="0"/>
      <w:autoSpaceDN w:val="0"/>
      <w:adjustRightInd w:val="0"/>
      <w:jc w:val="left"/>
    </w:pPr>
    <w:rPr>
      <w:kern w:val="0"/>
      <w:sz w:val="24"/>
    </w:rPr>
  </w:style>
  <w:style w:type="paragraph" w:customStyle="1" w:styleId="CharCharChar1">
    <w:name w:val="Char Char Char1"/>
    <w:basedOn w:val="a5"/>
    <w:qFormat/>
    <w:rPr>
      <w:rFonts w:ascii="Tahoma" w:hAnsi="Tahoma"/>
      <w:sz w:val="24"/>
      <w:szCs w:val="20"/>
    </w:rPr>
  </w:style>
  <w:style w:type="paragraph" w:customStyle="1" w:styleId="CharCharCharCharCharCharChar1">
    <w:name w:val="Char Char Char Char Char Char Char1"/>
    <w:basedOn w:val="a5"/>
    <w:qFormat/>
    <w:pPr>
      <w:snapToGrid w:val="0"/>
      <w:spacing w:line="360" w:lineRule="auto"/>
      <w:ind w:firstLineChars="200" w:firstLine="200"/>
    </w:pPr>
    <w:rPr>
      <w:rFonts w:eastAsia="仿宋_GB2312"/>
      <w:sz w:val="24"/>
    </w:rPr>
  </w:style>
  <w:style w:type="paragraph" w:customStyle="1" w:styleId="xl51">
    <w:name w:val="xl51"/>
    <w:basedOn w:val="a5"/>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7">
    <w:name w:val="样式2"/>
    <w:basedOn w:val="14"/>
    <w:qFormat/>
    <w:pPr>
      <w:spacing w:line="360" w:lineRule="auto"/>
      <w:jc w:val="center"/>
    </w:pPr>
    <w:rPr>
      <w:sz w:val="24"/>
    </w:rPr>
  </w:style>
  <w:style w:type="paragraph" w:customStyle="1" w:styleId="xl24">
    <w:name w:val="xl24"/>
    <w:basedOn w:val="a5"/>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5"/>
    <w:qFormat/>
    <w:pPr>
      <w:widowControl/>
      <w:jc w:val="left"/>
    </w:pPr>
    <w:rPr>
      <w:rFonts w:ascii="楷体_GB2312" w:eastAsia="楷体_GB2312" w:cs="Arial"/>
      <w:kern w:val="0"/>
      <w:sz w:val="24"/>
    </w:rPr>
  </w:style>
  <w:style w:type="paragraph" w:customStyle="1" w:styleId="xl34">
    <w:name w:val="xl34"/>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5"/>
    <w:qFormat/>
    <w:rPr>
      <w:rFonts w:ascii="Tahoma" w:hAnsi="Tahoma"/>
      <w:sz w:val="24"/>
      <w:szCs w:val="20"/>
    </w:rPr>
  </w:style>
  <w:style w:type="paragraph" w:customStyle="1" w:styleId="18">
    <w:name w:val="列出段落1"/>
    <w:basedOn w:val="a5"/>
    <w:qFormat/>
    <w:pPr>
      <w:ind w:firstLineChars="200" w:firstLine="420"/>
    </w:pPr>
    <w:rPr>
      <w:rFonts w:ascii="Calibri" w:hAnsi="Calibri"/>
      <w:szCs w:val="22"/>
    </w:rPr>
  </w:style>
  <w:style w:type="paragraph" w:customStyle="1" w:styleId="default0">
    <w:name w:val="default"/>
    <w:basedOn w:val="a5"/>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5"/>
    <w:qFormat/>
    <w:rPr>
      <w:rFonts w:ascii="Tahoma" w:hAnsi="Tahoma"/>
      <w:sz w:val="24"/>
      <w:szCs w:val="20"/>
    </w:rPr>
  </w:style>
  <w:style w:type="paragraph" w:customStyle="1" w:styleId="Style160">
    <w:name w:val="_Style 160"/>
    <w:qFormat/>
    <w:rPr>
      <w:kern w:val="2"/>
      <w:sz w:val="21"/>
      <w:szCs w:val="24"/>
    </w:rPr>
  </w:style>
  <w:style w:type="paragraph" w:customStyle="1" w:styleId="30">
    <w:name w:val="项目编号3"/>
    <w:basedOn w:val="afff4"/>
    <w:qFormat/>
    <w:pPr>
      <w:numPr>
        <w:numId w:val="6"/>
      </w:numPr>
    </w:pPr>
  </w:style>
  <w:style w:type="paragraph" w:customStyle="1" w:styleId="Char210">
    <w:name w:val="Char21"/>
    <w:basedOn w:val="a5"/>
    <w:qFormat/>
    <w:rPr>
      <w:rFonts w:ascii="Tahoma" w:hAnsi="Tahoma"/>
      <w:sz w:val="24"/>
      <w:szCs w:val="20"/>
    </w:rPr>
  </w:style>
  <w:style w:type="paragraph" w:customStyle="1" w:styleId="afff7">
    <w:name w:val="表格文字"/>
    <w:basedOn w:val="af2"/>
    <w:uiPriority w:val="99"/>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5"/>
    <w:qFormat/>
    <w:rPr>
      <w:rFonts w:ascii="宋体" w:hAnsi="宋体" w:cs="Courier New"/>
      <w:sz w:val="32"/>
      <w:szCs w:val="32"/>
    </w:rPr>
  </w:style>
  <w:style w:type="paragraph" w:customStyle="1" w:styleId="afff8">
    <w:name w:val="正文文本样式 加粗"/>
    <w:basedOn w:val="afff4"/>
    <w:qFormat/>
    <w:rPr>
      <w:b/>
    </w:rPr>
  </w:style>
  <w:style w:type="paragraph" w:customStyle="1" w:styleId="Char2CharCharCharCharCharChar">
    <w:name w:val="Char2 Char Char Char Char Char Char"/>
    <w:basedOn w:val="a5"/>
    <w:qFormat/>
    <w:pPr>
      <w:widowControl/>
      <w:spacing w:line="400" w:lineRule="exact"/>
      <w:jc w:val="center"/>
    </w:pPr>
  </w:style>
  <w:style w:type="paragraph" w:customStyle="1" w:styleId="CharChar4">
    <w:name w:val="Char Char4"/>
    <w:basedOn w:val="a5"/>
    <w:qFormat/>
    <w:pPr>
      <w:widowControl/>
      <w:spacing w:line="400" w:lineRule="exact"/>
      <w:jc w:val="center"/>
    </w:pPr>
  </w:style>
  <w:style w:type="paragraph" w:customStyle="1" w:styleId="Char3CharCharChar1">
    <w:name w:val="Char3 Char Char Char1"/>
    <w:basedOn w:val="a5"/>
    <w:qFormat/>
    <w:rPr>
      <w:rFonts w:ascii="Tahoma" w:hAnsi="Tahoma"/>
      <w:sz w:val="24"/>
      <w:szCs w:val="20"/>
    </w:rPr>
  </w:style>
  <w:style w:type="paragraph" w:styleId="afff9">
    <w:name w:val="No Spacing"/>
    <w:qFormat/>
    <w:pPr>
      <w:widowControl w:val="0"/>
      <w:jc w:val="both"/>
    </w:pPr>
    <w:rPr>
      <w:kern w:val="2"/>
      <w:sz w:val="21"/>
      <w:szCs w:val="24"/>
    </w:rPr>
  </w:style>
  <w:style w:type="paragraph" w:customStyle="1" w:styleId="22222222222222">
    <w:name w:val="22222222222222"/>
    <w:basedOn w:val="a5"/>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next w:val="a5"/>
    <w:link w:val="1-2Char"/>
    <w:uiPriority w:val="99"/>
    <w:qFormat/>
    <w:rPr>
      <w:kern w:val="2"/>
      <w:sz w:val="21"/>
      <w:szCs w:val="24"/>
      <w:lang w:val="zh-CN"/>
    </w:rPr>
  </w:style>
  <w:style w:type="paragraph" w:customStyle="1" w:styleId="afffa">
    <w:name w:val="图文"/>
    <w:basedOn w:val="a5"/>
    <w:qFormat/>
    <w:pPr>
      <w:adjustRightInd w:val="0"/>
      <w:snapToGrid w:val="0"/>
      <w:spacing w:after="50" w:line="360" w:lineRule="auto"/>
    </w:pPr>
    <w:rPr>
      <w:sz w:val="24"/>
    </w:rPr>
  </w:style>
  <w:style w:type="paragraph" w:customStyle="1" w:styleId="xl23">
    <w:name w:val="xl23"/>
    <w:basedOn w:val="a5"/>
    <w:qFormat/>
    <w:pPr>
      <w:widowControl/>
      <w:spacing w:before="100" w:beforeAutospacing="1" w:after="100" w:afterAutospacing="1" w:line="360" w:lineRule="auto"/>
      <w:textAlignment w:val="top"/>
    </w:pPr>
    <w:rPr>
      <w:kern w:val="0"/>
      <w:sz w:val="24"/>
      <w:szCs w:val="20"/>
    </w:rPr>
  </w:style>
  <w:style w:type="paragraph" w:customStyle="1" w:styleId="afffb">
    <w:name w:val="正文表格"/>
    <w:basedOn w:val="a5"/>
    <w:link w:val="Charf1"/>
    <w:qFormat/>
    <w:pPr>
      <w:adjustRightInd w:val="0"/>
      <w:snapToGrid w:val="0"/>
      <w:jc w:val="left"/>
    </w:pPr>
    <w:rPr>
      <w:rFonts w:ascii="宋体" w:hAnsi="宋体"/>
      <w:color w:val="000000"/>
      <w:szCs w:val="21"/>
    </w:rPr>
  </w:style>
  <w:style w:type="character" w:customStyle="1" w:styleId="Charf1">
    <w:name w:val="正文表格 Char"/>
    <w:link w:val="afffb"/>
    <w:qFormat/>
    <w:rPr>
      <w:rFonts w:ascii="宋体" w:hAnsi="宋体"/>
      <w:color w:val="000000"/>
      <w:kern w:val="2"/>
      <w:sz w:val="21"/>
      <w:szCs w:val="21"/>
    </w:rPr>
  </w:style>
  <w:style w:type="paragraph" w:customStyle="1" w:styleId="afffc">
    <w:name w:val="正文重点"/>
    <w:basedOn w:val="a5"/>
    <w:link w:val="Charf2"/>
    <w:qFormat/>
    <w:pPr>
      <w:adjustRightInd w:val="0"/>
      <w:spacing w:line="360" w:lineRule="auto"/>
      <w:ind w:firstLineChars="200" w:firstLine="482"/>
      <w:jc w:val="left"/>
      <w:textAlignment w:val="baseline"/>
    </w:pPr>
    <w:rPr>
      <w:b/>
      <w:kern w:val="0"/>
      <w:sz w:val="24"/>
      <w:szCs w:val="20"/>
    </w:rPr>
  </w:style>
  <w:style w:type="character" w:customStyle="1" w:styleId="Charf2">
    <w:name w:val="正文重点 Char"/>
    <w:link w:val="afffc"/>
    <w:qFormat/>
    <w:rPr>
      <w:b/>
      <w:sz w:val="24"/>
    </w:rPr>
  </w:style>
  <w:style w:type="paragraph" w:customStyle="1" w:styleId="1-">
    <w:name w:val="标题1-附件"/>
    <w:basedOn w:val="12"/>
    <w:qFormat/>
    <w:pPr>
      <w:jc w:val="left"/>
    </w:pPr>
    <w:rPr>
      <w:sz w:val="24"/>
      <w:szCs w:val="24"/>
    </w:rPr>
  </w:style>
  <w:style w:type="paragraph" w:customStyle="1" w:styleId="afffd">
    <w:name w:val="正文小标题"/>
    <w:basedOn w:val="a5"/>
    <w:next w:val="aa"/>
    <w:link w:val="Charf3"/>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f3">
    <w:name w:val="正文小标题 Char"/>
    <w:link w:val="afffd"/>
    <w:qFormat/>
    <w:rPr>
      <w:rFonts w:ascii="宋体" w:hAnsi="宋体"/>
      <w:b/>
      <w:i/>
      <w:color w:val="FF0000"/>
      <w:kern w:val="2"/>
      <w:sz w:val="24"/>
    </w:rPr>
  </w:style>
  <w:style w:type="paragraph" w:customStyle="1" w:styleId="afffe">
    <w:name w:val="正文大标题"/>
    <w:basedOn w:val="afffd"/>
    <w:next w:val="aa"/>
    <w:link w:val="Charf4"/>
    <w:qFormat/>
    <w:pPr>
      <w:jc w:val="center"/>
    </w:pPr>
    <w:rPr>
      <w:i w:val="0"/>
      <w:color w:val="000000"/>
      <w:sz w:val="28"/>
      <w:szCs w:val="21"/>
    </w:rPr>
  </w:style>
  <w:style w:type="character" w:customStyle="1" w:styleId="Charf4">
    <w:name w:val="正文大标题 Char"/>
    <w:link w:val="afffe"/>
    <w:qFormat/>
    <w:rPr>
      <w:rFonts w:ascii="宋体" w:hAnsi="宋体"/>
      <w:b/>
      <w:color w:val="000000"/>
      <w:kern w:val="2"/>
      <w:sz w:val="28"/>
      <w:szCs w:val="21"/>
    </w:rPr>
  </w:style>
  <w:style w:type="paragraph" w:customStyle="1" w:styleId="affff">
    <w:name w:val="注释"/>
    <w:basedOn w:val="a5"/>
    <w:link w:val="Charf5"/>
    <w:qFormat/>
    <w:pPr>
      <w:adjustRightInd w:val="0"/>
      <w:snapToGrid w:val="0"/>
      <w:ind w:left="420" w:hangingChars="200" w:hanging="420"/>
      <w:jc w:val="left"/>
    </w:pPr>
    <w:rPr>
      <w:rFonts w:ascii="宋体" w:hAnsi="宋体"/>
      <w:szCs w:val="21"/>
    </w:rPr>
  </w:style>
  <w:style w:type="character" w:customStyle="1" w:styleId="Charf5">
    <w:name w:val="注释 Char"/>
    <w:link w:val="affff"/>
    <w:qFormat/>
    <w:rPr>
      <w:rFonts w:ascii="宋体" w:hAnsi="宋体"/>
      <w:kern w:val="2"/>
      <w:sz w:val="21"/>
      <w:szCs w:val="21"/>
    </w:rPr>
  </w:style>
  <w:style w:type="paragraph" w:customStyle="1" w:styleId="-1">
    <w:name w:val="正文须知-1级"/>
    <w:basedOn w:val="a5"/>
    <w:next w:val="a5"/>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5"/>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5"/>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f0">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5"/>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1">
    <w:name w:val="无标题条"/>
    <w:next w:val="a5"/>
    <w:qFormat/>
    <w:pPr>
      <w:jc w:val="both"/>
    </w:pPr>
    <w:rPr>
      <w:sz w:val="21"/>
    </w:rPr>
  </w:style>
  <w:style w:type="character" w:customStyle="1" w:styleId="Charf6">
    <w:name w:val="正文格式 Char"/>
    <w:link w:val="affff2"/>
    <w:qFormat/>
    <w:locked/>
    <w:rPr>
      <w:rFonts w:ascii="宋体" w:hAnsi="宋体"/>
      <w:sz w:val="24"/>
      <w:szCs w:val="24"/>
      <w:lang w:val="en-GB"/>
    </w:rPr>
  </w:style>
  <w:style w:type="paragraph" w:customStyle="1" w:styleId="affff2">
    <w:name w:val="正文格式"/>
    <w:basedOn w:val="a5"/>
    <w:link w:val="Charf6"/>
    <w:uiPriority w:val="99"/>
    <w:qFormat/>
    <w:pPr>
      <w:spacing w:beforeLines="50" w:line="360" w:lineRule="auto"/>
      <w:ind w:firstLineChars="200" w:firstLine="480"/>
    </w:pPr>
    <w:rPr>
      <w:rFonts w:ascii="宋体" w:hAnsi="宋体"/>
      <w:kern w:val="0"/>
      <w:sz w:val="24"/>
      <w:lang w:val="en-GB"/>
    </w:rPr>
  </w:style>
  <w:style w:type="character" w:customStyle="1" w:styleId="3Char2">
    <w:name w:val="标题 3 Char"/>
    <w:qFormat/>
    <w:rPr>
      <w:rFonts w:ascii="宋体" w:eastAsia="宋体"/>
      <w:b/>
      <w:sz w:val="24"/>
      <w:u w:val="single"/>
      <w:lang w:val="en-US" w:eastAsia="zh-CN" w:bidi="ar-SA"/>
    </w:rPr>
  </w:style>
  <w:style w:type="character" w:customStyle="1" w:styleId="Charf7">
    <w:name w:val="正文缩进 Char"/>
    <w:uiPriority w:val="99"/>
    <w:qFormat/>
    <w:rPr>
      <w:rFonts w:ascii="宋体" w:eastAsia="宋体"/>
      <w:kern w:val="2"/>
      <w:sz w:val="24"/>
      <w:szCs w:val="24"/>
      <w:lang w:val="en-US" w:eastAsia="zh-CN" w:bidi="ar-SA"/>
    </w:rPr>
  </w:style>
  <w:style w:type="character" w:customStyle="1" w:styleId="CharChar111">
    <w:name w:val="Char Char111"/>
    <w:uiPriority w:val="99"/>
    <w:qFormat/>
    <w:rPr>
      <w:rFonts w:ascii="宋体" w:eastAsia="宋体"/>
      <w:b/>
      <w:sz w:val="24"/>
      <w:u w:val="single"/>
      <w:lang w:val="en-US" w:eastAsia="zh-CN" w:bidi="ar-SA"/>
    </w:rPr>
  </w:style>
  <w:style w:type="character" w:customStyle="1" w:styleId="Charf8">
    <w:name w:val="正文文本缩进 Char"/>
    <w:uiPriority w:val="99"/>
    <w:qFormat/>
    <w:rPr>
      <w:rFonts w:eastAsia="宋体"/>
      <w:kern w:val="2"/>
      <w:sz w:val="24"/>
      <w:szCs w:val="24"/>
      <w:lang w:val="en-US" w:eastAsia="zh-CN" w:bidi="ar-SA"/>
    </w:rPr>
  </w:style>
  <w:style w:type="character" w:customStyle="1" w:styleId="Charf9">
    <w:name w:val="列出段落 Char"/>
    <w:uiPriority w:val="99"/>
    <w:qFormat/>
    <w:rPr>
      <w:rFonts w:ascii="Calibri" w:eastAsia="宋体" w:hAnsi="Calibri"/>
      <w:kern w:val="2"/>
      <w:sz w:val="21"/>
      <w:szCs w:val="22"/>
      <w:lang w:val="en-US" w:eastAsia="zh-CN" w:bidi="ar-SA"/>
    </w:rPr>
  </w:style>
  <w:style w:type="character" w:customStyle="1" w:styleId="Charfa">
    <w:name w:val="页眉 Char"/>
    <w:qFormat/>
    <w:rPr>
      <w:rFonts w:eastAsia="宋体"/>
      <w:kern w:val="2"/>
      <w:sz w:val="18"/>
      <w:szCs w:val="18"/>
      <w:lang w:val="en-US" w:eastAsia="zh-CN" w:bidi="ar-SA"/>
    </w:rPr>
  </w:style>
  <w:style w:type="character" w:customStyle="1" w:styleId="2Char3">
    <w:name w:val="标题 2 Char"/>
    <w:qFormat/>
    <w:rPr>
      <w:rFonts w:ascii="Arial" w:eastAsia="黑体" w:hAnsi="Arial"/>
      <w:b/>
      <w:sz w:val="30"/>
      <w:lang w:val="en-US" w:eastAsia="zh-CN" w:bidi="ar-SA"/>
    </w:rPr>
  </w:style>
  <w:style w:type="paragraph" w:customStyle="1" w:styleId="28">
    <w:name w:val="字元 字元2"/>
    <w:basedOn w:val="a5"/>
    <w:qFormat/>
    <w:rPr>
      <w:rFonts w:ascii="Tahoma" w:hAnsi="Tahoma"/>
      <w:sz w:val="24"/>
      <w:szCs w:val="20"/>
    </w:rPr>
  </w:style>
  <w:style w:type="paragraph" w:customStyle="1" w:styleId="Char3CharCharChar2">
    <w:name w:val="Char3 Char Char Char2"/>
    <w:basedOn w:val="a5"/>
    <w:qFormat/>
    <w:rPr>
      <w:rFonts w:ascii="Tahoma" w:hAnsi="Tahoma"/>
      <w:sz w:val="24"/>
      <w:szCs w:val="20"/>
    </w:rPr>
  </w:style>
  <w:style w:type="paragraph" w:customStyle="1" w:styleId="29">
    <w:name w:val="正文文本缩进2"/>
    <w:basedOn w:val="a5"/>
    <w:qFormat/>
    <w:pPr>
      <w:spacing w:line="480" w:lineRule="exact"/>
      <w:ind w:firstLineChars="200" w:firstLine="480"/>
    </w:pPr>
    <w:rPr>
      <w:rFonts w:ascii="宋体" w:hAnsi="宋体"/>
      <w:kern w:val="0"/>
      <w:sz w:val="24"/>
      <w:lang w:val="zh-CN"/>
    </w:rPr>
  </w:style>
  <w:style w:type="paragraph" w:customStyle="1" w:styleId="Char30">
    <w:name w:val="Char3"/>
    <w:basedOn w:val="a5"/>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5"/>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5"/>
    <w:qFormat/>
    <w:pPr>
      <w:widowControl/>
      <w:spacing w:after="160" w:line="240" w:lineRule="exact"/>
      <w:jc w:val="left"/>
    </w:pPr>
    <w:rPr>
      <w:rFonts w:ascii="Verdana" w:eastAsia="仿宋_GB2312" w:hAnsi="Verdana"/>
      <w:kern w:val="0"/>
      <w:sz w:val="24"/>
      <w:szCs w:val="20"/>
      <w:lang w:eastAsia="en-US"/>
    </w:rPr>
  </w:style>
  <w:style w:type="paragraph" w:customStyle="1" w:styleId="2a">
    <w:name w:val="列出段落2"/>
    <w:basedOn w:val="a5"/>
    <w:uiPriority w:val="99"/>
    <w:qFormat/>
    <w:pPr>
      <w:ind w:firstLineChars="200" w:firstLine="420"/>
    </w:pPr>
    <w:rPr>
      <w:rFonts w:ascii="Calibri" w:hAnsi="Calibri"/>
      <w:szCs w:val="22"/>
    </w:rPr>
  </w:style>
  <w:style w:type="paragraph" w:customStyle="1" w:styleId="CharCharChar1Char2">
    <w:name w:val="Char Char Char1 Char2"/>
    <w:basedOn w:val="a5"/>
    <w:qFormat/>
    <w:rPr>
      <w:rFonts w:ascii="Tahoma" w:hAnsi="Tahoma"/>
      <w:sz w:val="24"/>
      <w:szCs w:val="20"/>
    </w:rPr>
  </w:style>
  <w:style w:type="paragraph" w:customStyle="1" w:styleId="CharCharChar2">
    <w:name w:val="Char Char Char2"/>
    <w:basedOn w:val="a5"/>
    <w:qFormat/>
    <w:rPr>
      <w:rFonts w:ascii="Tahoma" w:hAnsi="Tahoma"/>
      <w:sz w:val="24"/>
      <w:szCs w:val="20"/>
    </w:rPr>
  </w:style>
  <w:style w:type="paragraph" w:customStyle="1" w:styleId="CharCharCharCharCharCharChar2">
    <w:name w:val="Char Char Char Char Char Char Char2"/>
    <w:basedOn w:val="a5"/>
    <w:qFormat/>
    <w:pPr>
      <w:snapToGrid w:val="0"/>
      <w:spacing w:line="360" w:lineRule="auto"/>
      <w:ind w:firstLineChars="200" w:firstLine="200"/>
    </w:pPr>
    <w:rPr>
      <w:rFonts w:eastAsia="仿宋_GB2312"/>
      <w:sz w:val="24"/>
    </w:rPr>
  </w:style>
  <w:style w:type="paragraph" w:customStyle="1" w:styleId="2b">
    <w:name w:val="正文缩进2"/>
    <w:basedOn w:val="a5"/>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rPr>
      <w:kern w:val="2"/>
      <w:sz w:val="21"/>
      <w:szCs w:val="24"/>
    </w:rPr>
  </w:style>
  <w:style w:type="paragraph" w:customStyle="1" w:styleId="Char22">
    <w:name w:val="Char22"/>
    <w:basedOn w:val="a5"/>
    <w:qFormat/>
    <w:rPr>
      <w:rFonts w:ascii="Tahoma" w:hAnsi="Tahoma"/>
      <w:sz w:val="24"/>
      <w:szCs w:val="20"/>
    </w:rPr>
  </w:style>
  <w:style w:type="paragraph" w:customStyle="1" w:styleId="CharCharCharCharCharCharCharCharCharChar2">
    <w:name w:val="Char Char Char Char Char Char Char Char Char Char2"/>
    <w:basedOn w:val="a5"/>
    <w:qFormat/>
    <w:rPr>
      <w:rFonts w:ascii="宋体" w:hAnsi="宋体" w:cs="Courier New"/>
      <w:sz w:val="32"/>
      <w:szCs w:val="32"/>
    </w:rPr>
  </w:style>
  <w:style w:type="paragraph" w:customStyle="1" w:styleId="Char2CharCharCharCharCharChar1">
    <w:name w:val="Char2 Char Char Char Char Char Char1"/>
    <w:basedOn w:val="a5"/>
    <w:qFormat/>
    <w:pPr>
      <w:widowControl/>
      <w:spacing w:line="400" w:lineRule="exact"/>
      <w:jc w:val="center"/>
    </w:pPr>
  </w:style>
  <w:style w:type="character" w:customStyle="1" w:styleId="Charfb">
    <w:name w:val="页脚 Char"/>
    <w:qFormat/>
    <w:rPr>
      <w:rFonts w:ascii="宋体" w:eastAsia="宋体"/>
      <w:sz w:val="18"/>
      <w:lang w:val="en-US" w:eastAsia="zh-CN" w:bidi="ar-SA"/>
    </w:rPr>
  </w:style>
  <w:style w:type="paragraph" w:customStyle="1" w:styleId="CharChar41">
    <w:name w:val="Char Char41"/>
    <w:basedOn w:val="a5"/>
    <w:qFormat/>
    <w:pPr>
      <w:widowControl/>
      <w:spacing w:line="400" w:lineRule="exact"/>
      <w:jc w:val="center"/>
    </w:pPr>
  </w:style>
  <w:style w:type="character" w:customStyle="1" w:styleId="Charfc">
    <w:name w:val="批注文字 Char"/>
    <w:qFormat/>
    <w:rPr>
      <w:kern w:val="2"/>
      <w:sz w:val="21"/>
      <w:szCs w:val="24"/>
    </w:rPr>
  </w:style>
  <w:style w:type="character" w:customStyle="1" w:styleId="Charfd">
    <w:name w:val="标题 Char"/>
    <w:qFormat/>
    <w:rPr>
      <w:b/>
      <w:kern w:val="2"/>
      <w:sz w:val="32"/>
    </w:rPr>
  </w:style>
  <w:style w:type="paragraph" w:customStyle="1" w:styleId="affff3">
    <w:name w:val="图例"/>
    <w:basedOn w:val="a5"/>
    <w:qFormat/>
    <w:pPr>
      <w:spacing w:before="120" w:after="120" w:line="360" w:lineRule="auto"/>
      <w:jc w:val="center"/>
    </w:pPr>
    <w:rPr>
      <w:rFonts w:eastAsia="仿宋_GB2312"/>
      <w:b/>
      <w:sz w:val="24"/>
      <w:szCs w:val="20"/>
    </w:rPr>
  </w:style>
  <w:style w:type="paragraph" w:customStyle="1" w:styleId="TableParagraph">
    <w:name w:val="Table Paragraph"/>
    <w:basedOn w:val="a5"/>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11212">
    <w:name w:val="样式 标题 1 + 四号 居中 段前: 12 磅 段后: 12 磅 行距: 单倍行距"/>
    <w:basedOn w:val="12"/>
    <w:qFormat/>
    <w:pPr>
      <w:numPr>
        <w:numId w:val="3"/>
      </w:numPr>
      <w:autoSpaceDE/>
      <w:autoSpaceDN/>
      <w:spacing w:after="240" w:line="240" w:lineRule="auto"/>
      <w:textAlignment w:val="baseline"/>
    </w:pPr>
    <w:rPr>
      <w:rFonts w:ascii="Calibri" w:hAnsi="Calibri" w:cs="宋体"/>
      <w:bCs/>
      <w:sz w:val="28"/>
    </w:rPr>
  </w:style>
  <w:style w:type="character" w:customStyle="1" w:styleId="2Char10">
    <w:name w:val="正文首行缩进 2 Char1"/>
    <w:uiPriority w:val="99"/>
    <w:qFormat/>
    <w:rPr>
      <w:rFonts w:eastAsia="宋体"/>
      <w:kern w:val="2"/>
      <w:sz w:val="21"/>
      <w:szCs w:val="24"/>
      <w:lang w:val="en-US" w:eastAsia="zh-CN" w:bidi="ar-SA"/>
    </w:rPr>
  </w:style>
  <w:style w:type="character" w:customStyle="1" w:styleId="Char18">
    <w:name w:val="正文文本 Char1"/>
    <w:qFormat/>
    <w:locked/>
    <w:rPr>
      <w:kern w:val="2"/>
      <w:sz w:val="21"/>
    </w:rPr>
  </w:style>
  <w:style w:type="character" w:customStyle="1" w:styleId="Char19">
    <w:name w:val="正文格式 Char1"/>
    <w:uiPriority w:val="99"/>
    <w:qFormat/>
    <w:locked/>
    <w:rPr>
      <w:rFonts w:ascii="Verdana" w:hAnsi="Verdana"/>
      <w:kern w:val="28"/>
      <w:sz w:val="24"/>
      <w:lang w:eastAsia="ar-SA"/>
    </w:rPr>
  </w:style>
  <w:style w:type="character" w:customStyle="1" w:styleId="9-121">
    <w:name w:val="9-121"/>
    <w:uiPriority w:val="99"/>
    <w:qFormat/>
    <w:rPr>
      <w:sz w:val="18"/>
    </w:rPr>
  </w:style>
  <w:style w:type="character" w:customStyle="1" w:styleId="2Char4">
    <w:name w:val="标题2 Char"/>
    <w:uiPriority w:val="99"/>
    <w:qFormat/>
    <w:rPr>
      <w:rFonts w:ascii="Arial" w:eastAsia="黑体" w:hAnsi="Arial"/>
      <w:b/>
      <w:kern w:val="0"/>
      <w:sz w:val="20"/>
    </w:rPr>
  </w:style>
  <w:style w:type="character" w:customStyle="1" w:styleId="Charfe">
    <w:name w:val="标准文本 Char"/>
    <w:link w:val="affff4"/>
    <w:uiPriority w:val="99"/>
    <w:qFormat/>
    <w:locked/>
    <w:rPr>
      <w:kern w:val="2"/>
      <w:sz w:val="24"/>
    </w:rPr>
  </w:style>
  <w:style w:type="paragraph" w:customStyle="1" w:styleId="affff4">
    <w:name w:val="标准文本"/>
    <w:basedOn w:val="a5"/>
    <w:link w:val="Charfe"/>
    <w:uiPriority w:val="99"/>
    <w:qFormat/>
    <w:pPr>
      <w:spacing w:line="360" w:lineRule="auto"/>
      <w:ind w:firstLineChars="200" w:firstLine="480"/>
    </w:pPr>
    <w:rPr>
      <w:sz w:val="24"/>
      <w:szCs w:val="20"/>
    </w:rPr>
  </w:style>
  <w:style w:type="character" w:customStyle="1" w:styleId="H1Char">
    <w:name w:val="H1 Char"/>
    <w:uiPriority w:val="99"/>
    <w:qFormat/>
    <w:rPr>
      <w:rFonts w:ascii="宋体" w:eastAsia="宋体" w:hAnsi="Times New Roman"/>
      <w:b/>
      <w:kern w:val="44"/>
      <w:sz w:val="20"/>
    </w:rPr>
  </w:style>
  <w:style w:type="character" w:customStyle="1" w:styleId="1CharChar">
    <w:name w:val="普通文字1 Char Char"/>
    <w:uiPriority w:val="99"/>
    <w:qFormat/>
    <w:rPr>
      <w:rFonts w:ascii="宋体" w:eastAsia="宋体" w:hAnsi="Courier New"/>
      <w:kern w:val="2"/>
      <w:sz w:val="21"/>
      <w:lang w:val="en-US" w:eastAsia="zh-CN"/>
    </w:rPr>
  </w:style>
  <w:style w:type="character" w:customStyle="1" w:styleId="word331">
    <w:name w:val="word331"/>
    <w:uiPriority w:val="99"/>
    <w:qFormat/>
    <w:rPr>
      <w:b/>
      <w:color w:val="002A4E"/>
      <w:sz w:val="20"/>
    </w:rPr>
  </w:style>
  <w:style w:type="character" w:customStyle="1" w:styleId="apple-converted-space">
    <w:name w:val="apple-converted-space"/>
    <w:uiPriority w:val="99"/>
    <w:qFormat/>
    <w:rPr>
      <w:rFonts w:cs="Times New Roman"/>
    </w:rPr>
  </w:style>
  <w:style w:type="character" w:customStyle="1" w:styleId="Charff">
    <w:name w:val="标准正文 Char"/>
    <w:link w:val="affff5"/>
    <w:uiPriority w:val="99"/>
    <w:qFormat/>
    <w:locked/>
    <w:rPr>
      <w:kern w:val="2"/>
      <w:sz w:val="24"/>
    </w:rPr>
  </w:style>
  <w:style w:type="paragraph" w:customStyle="1" w:styleId="affff5">
    <w:name w:val="标准正文"/>
    <w:basedOn w:val="af2"/>
    <w:link w:val="Charff"/>
    <w:uiPriority w:val="99"/>
    <w:qFormat/>
    <w:pPr>
      <w:spacing w:before="60" w:after="60"/>
      <w:ind w:firstLine="482"/>
    </w:pPr>
    <w:rPr>
      <w:szCs w:val="20"/>
    </w:rPr>
  </w:style>
  <w:style w:type="character" w:customStyle="1" w:styleId="-1Char">
    <w:name w:val="彩色列表 - 着色 1 Char"/>
    <w:uiPriority w:val="99"/>
    <w:qFormat/>
    <w:rPr>
      <w:kern w:val="2"/>
      <w:sz w:val="22"/>
    </w:rPr>
  </w:style>
  <w:style w:type="character" w:customStyle="1" w:styleId="2Char5">
    <w:name w:val="样式 首行缩进:  2 字符 + 宋体 Char"/>
    <w:link w:val="2c"/>
    <w:uiPriority w:val="99"/>
    <w:qFormat/>
    <w:locked/>
    <w:rPr>
      <w:rFonts w:ascii="宋体"/>
      <w:kern w:val="2"/>
      <w:sz w:val="24"/>
    </w:rPr>
  </w:style>
  <w:style w:type="paragraph" w:customStyle="1" w:styleId="2c">
    <w:name w:val="样式 首行缩进:  2 字符 + 宋体"/>
    <w:basedOn w:val="a5"/>
    <w:link w:val="2Char5"/>
    <w:uiPriority w:val="99"/>
    <w:qFormat/>
    <w:pPr>
      <w:spacing w:line="360" w:lineRule="auto"/>
      <w:ind w:firstLineChars="200" w:firstLine="200"/>
    </w:pPr>
    <w:rPr>
      <w:rFonts w:ascii="宋体"/>
      <w:sz w:val="24"/>
      <w:szCs w:val="20"/>
    </w:rPr>
  </w:style>
  <w:style w:type="paragraph" w:customStyle="1" w:styleId="xl54">
    <w:name w:val="xl54"/>
    <w:basedOn w:val="a5"/>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b/>
      <w:kern w:val="0"/>
      <w:sz w:val="24"/>
      <w:szCs w:val="20"/>
    </w:rPr>
  </w:style>
  <w:style w:type="paragraph" w:customStyle="1" w:styleId="content">
    <w:name w:val="content"/>
    <w:basedOn w:val="a5"/>
    <w:uiPriority w:val="99"/>
    <w:qFormat/>
    <w:pPr>
      <w:widowControl/>
      <w:spacing w:before="100" w:beforeAutospacing="1" w:after="100" w:afterAutospacing="1"/>
      <w:jc w:val="left"/>
    </w:pPr>
    <w:rPr>
      <w:rFonts w:ascii="Arial" w:hAnsi="Arial" w:cs="Arial"/>
      <w:color w:val="333333"/>
      <w:kern w:val="0"/>
      <w:sz w:val="20"/>
      <w:szCs w:val="20"/>
    </w:rPr>
  </w:style>
  <w:style w:type="paragraph" w:customStyle="1" w:styleId="affff6">
    <w:name w:val="标题三"/>
    <w:basedOn w:val="31"/>
    <w:next w:val="4"/>
    <w:uiPriority w:val="99"/>
    <w:qFormat/>
    <w:pPr>
      <w:tabs>
        <w:tab w:val="left" w:pos="720"/>
        <w:tab w:val="left" w:pos="1080"/>
      </w:tabs>
      <w:spacing w:before="120" w:line="380" w:lineRule="exact"/>
      <w:ind w:left="1418" w:right="567" w:hanging="851"/>
    </w:pPr>
    <w:rPr>
      <w:rFonts w:ascii="Times New Roman"/>
      <w:bCs/>
      <w:kern w:val="2"/>
      <w:sz w:val="21"/>
      <w:szCs w:val="21"/>
      <w:u w:val="none"/>
    </w:rPr>
  </w:style>
  <w:style w:type="paragraph" w:customStyle="1" w:styleId="52">
    <w:name w:val="标题5"/>
    <w:basedOn w:val="31"/>
    <w:next w:val="4"/>
    <w:link w:val="5CharChar"/>
    <w:qFormat/>
    <w:pPr>
      <w:tabs>
        <w:tab w:val="left" w:pos="720"/>
        <w:tab w:val="left" w:pos="1107"/>
      </w:tabs>
      <w:spacing w:before="120" w:line="380" w:lineRule="exact"/>
    </w:pPr>
    <w:rPr>
      <w:rFonts w:cs="宋体"/>
      <w:color w:val="000000"/>
      <w:sz w:val="21"/>
      <w:szCs w:val="21"/>
      <w:u w:val="none"/>
      <w:lang w:val="zh-CN"/>
    </w:rPr>
  </w:style>
  <w:style w:type="paragraph" w:customStyle="1" w:styleId="WW-">
    <w:name w:val="WW-正文（首行缩进两字）"/>
    <w:basedOn w:val="a5"/>
    <w:uiPriority w:val="99"/>
    <w:qFormat/>
    <w:pPr>
      <w:tabs>
        <w:tab w:val="left" w:pos="0"/>
        <w:tab w:val="left" w:pos="600"/>
      </w:tabs>
      <w:suppressAutoHyphens/>
      <w:snapToGrid w:val="0"/>
      <w:spacing w:beforeLines="50" w:after="50" w:line="288" w:lineRule="auto"/>
      <w:ind w:rightChars="9" w:right="22" w:firstLineChars="375" w:firstLine="420"/>
      <w:textAlignment w:val="baseline"/>
    </w:pPr>
    <w:rPr>
      <w:rFonts w:ascii="仿宋_GB2312" w:eastAsia="仿宋_GB2312" w:hAnsi="宋体" w:cs="Arial"/>
      <w:bCs/>
      <w:kern w:val="20481"/>
      <w:sz w:val="24"/>
      <w:szCs w:val="20"/>
    </w:rPr>
  </w:style>
  <w:style w:type="paragraph" w:customStyle="1" w:styleId="CharCharChar1CharCharCharChar">
    <w:name w:val="Char Char Char1 Char Char Char Char"/>
    <w:basedOn w:val="a5"/>
    <w:uiPriority w:val="99"/>
    <w:qFormat/>
    <w:rPr>
      <w:rFonts w:ascii="Tahoma" w:hAnsi="Tahoma"/>
      <w:sz w:val="24"/>
      <w:szCs w:val="20"/>
    </w:rPr>
  </w:style>
  <w:style w:type="paragraph" w:customStyle="1" w:styleId="SubBullets">
    <w:name w:val="Sub Bullets"/>
    <w:basedOn w:val="NormalBullets"/>
    <w:uiPriority w:val="99"/>
    <w:qFormat/>
    <w:pPr>
      <w:numPr>
        <w:ilvl w:val="1"/>
      </w:numPr>
      <w:tabs>
        <w:tab w:val="left" w:pos="1440"/>
      </w:tabs>
      <w:spacing w:after="0"/>
      <w:ind w:left="2880"/>
    </w:pPr>
  </w:style>
  <w:style w:type="paragraph" w:customStyle="1" w:styleId="NormalBullets">
    <w:name w:val="Normal Bullets"/>
    <w:basedOn w:val="a5"/>
    <w:uiPriority w:val="99"/>
    <w:qFormat/>
    <w:pPr>
      <w:widowControl/>
      <w:numPr>
        <w:numId w:val="8"/>
      </w:numPr>
      <w:spacing w:after="120"/>
      <w:jc w:val="left"/>
    </w:pPr>
    <w:rPr>
      <w:rFonts w:ascii="Palatino Linotype" w:hAnsi="Palatino Linotype"/>
      <w:kern w:val="0"/>
      <w:sz w:val="20"/>
      <w:szCs w:val="20"/>
      <w:lang w:eastAsia="en-US"/>
    </w:rPr>
  </w:style>
  <w:style w:type="paragraph" w:customStyle="1" w:styleId="Char1CharCharCharCharCharChar">
    <w:name w:val="Char1 Char Char Char Char Char Char"/>
    <w:basedOn w:val="a5"/>
    <w:uiPriority w:val="99"/>
    <w:qFormat/>
    <w:rPr>
      <w:rFonts w:ascii="Tahoma" w:hAnsi="Tahoma"/>
      <w:sz w:val="24"/>
      <w:szCs w:val="20"/>
    </w:rPr>
  </w:style>
  <w:style w:type="paragraph" w:customStyle="1" w:styleId="Style14">
    <w:name w:val="_Style 14"/>
    <w:basedOn w:val="a5"/>
    <w:next w:val="afe"/>
    <w:uiPriority w:val="99"/>
    <w:qFormat/>
    <w:pPr>
      <w:widowControl/>
      <w:spacing w:before="100" w:beforeAutospacing="1" w:after="100" w:afterAutospacing="1"/>
      <w:jc w:val="left"/>
    </w:pPr>
    <w:rPr>
      <w:rFonts w:ascii="宋体" w:hAnsi="宋体"/>
      <w:kern w:val="0"/>
      <w:sz w:val="18"/>
      <w:szCs w:val="20"/>
    </w:rPr>
  </w:style>
  <w:style w:type="paragraph" w:customStyle="1" w:styleId="7">
    <w:name w:val="标题7"/>
    <w:basedOn w:val="31"/>
    <w:uiPriority w:val="99"/>
    <w:qFormat/>
    <w:pPr>
      <w:numPr>
        <w:ilvl w:val="2"/>
        <w:numId w:val="9"/>
      </w:numPr>
      <w:tabs>
        <w:tab w:val="clear" w:pos="2160"/>
        <w:tab w:val="left" w:pos="1827"/>
      </w:tabs>
      <w:autoSpaceDE/>
      <w:autoSpaceDN/>
      <w:adjustRightInd/>
      <w:spacing w:before="120" w:after="0" w:line="380" w:lineRule="exact"/>
      <w:ind w:rightChars="50" w:right="50"/>
    </w:pPr>
    <w:rPr>
      <w:rFonts w:ascii="Times New Roman"/>
      <w:b w:val="0"/>
      <w:bCs/>
      <w:color w:val="000000"/>
      <w:kern w:val="2"/>
      <w:sz w:val="21"/>
      <w:szCs w:val="32"/>
      <w:u w:val="none"/>
    </w:rPr>
  </w:style>
  <w:style w:type="paragraph" w:customStyle="1" w:styleId="310">
    <w:name w:val="正文文本缩进 31"/>
    <w:basedOn w:val="a5"/>
    <w:uiPriority w:val="99"/>
    <w:qFormat/>
    <w:pPr>
      <w:autoSpaceDE w:val="0"/>
      <w:autoSpaceDN w:val="0"/>
      <w:adjustRightInd w:val="0"/>
      <w:spacing w:before="120" w:line="22" w:lineRule="atLeast"/>
      <w:ind w:left="720" w:firstLine="480"/>
      <w:jc w:val="left"/>
    </w:pPr>
    <w:rPr>
      <w:sz w:val="16"/>
      <w:szCs w:val="16"/>
    </w:rPr>
  </w:style>
  <w:style w:type="paragraph" w:customStyle="1" w:styleId="3">
    <w:name w:val="标题3"/>
    <w:basedOn w:val="31"/>
    <w:next w:val="4"/>
    <w:qFormat/>
    <w:pPr>
      <w:numPr>
        <w:numId w:val="10"/>
      </w:numPr>
      <w:autoSpaceDE/>
      <w:autoSpaceDN/>
      <w:adjustRightInd/>
      <w:spacing w:before="120" w:afterLines="50" w:after="260" w:line="380" w:lineRule="exact"/>
      <w:ind w:left="0" w:firstLine="0"/>
    </w:pPr>
    <w:rPr>
      <w:rFonts w:ascii="Times New Roman"/>
      <w:bCs/>
      <w:kern w:val="2"/>
      <w:sz w:val="21"/>
      <w:szCs w:val="32"/>
      <w:u w:val="none"/>
    </w:rPr>
  </w:style>
  <w:style w:type="paragraph" w:customStyle="1" w:styleId="jinnormal">
    <w:name w:val="jin normal"/>
    <w:basedOn w:val="a5"/>
    <w:uiPriority w:val="99"/>
    <w:qFormat/>
    <w:pPr>
      <w:spacing w:before="120" w:after="120" w:line="360" w:lineRule="auto"/>
      <w:ind w:firstLine="432"/>
    </w:pPr>
    <w:rPr>
      <w:rFonts w:eastAsia="楷体"/>
      <w:sz w:val="24"/>
      <w:szCs w:val="20"/>
      <w:lang w:eastAsia="en-US"/>
    </w:rPr>
  </w:style>
  <w:style w:type="paragraph" w:customStyle="1" w:styleId="xl58">
    <w:name w:val="xl58"/>
    <w:basedOn w:val="a5"/>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szCs w:val="20"/>
    </w:rPr>
  </w:style>
  <w:style w:type="paragraph" w:customStyle="1" w:styleId="41">
    <w:name w:val="样式4"/>
    <w:basedOn w:val="4"/>
    <w:uiPriority w:val="99"/>
    <w:qFormat/>
    <w:pPr>
      <w:tabs>
        <w:tab w:val="left" w:pos="864"/>
      </w:tabs>
      <w:adjustRightInd/>
      <w:snapToGrid w:val="0"/>
      <w:spacing w:before="120" w:after="120" w:line="240" w:lineRule="auto"/>
      <w:ind w:left="864" w:rightChars="9" w:right="9" w:hanging="864"/>
      <w:textAlignment w:val="auto"/>
    </w:pPr>
    <w:rPr>
      <w:b w:val="0"/>
      <w:kern w:val="2"/>
      <w:sz w:val="21"/>
    </w:rPr>
  </w:style>
  <w:style w:type="paragraph" w:customStyle="1" w:styleId="Table">
    <w:name w:val="Table"/>
    <w:uiPriority w:val="99"/>
    <w:qFormat/>
    <w:rPr>
      <w:sz w:val="21"/>
      <w:lang w:eastAsia="en-US"/>
    </w:rPr>
  </w:style>
  <w:style w:type="paragraph" w:customStyle="1" w:styleId="xl56">
    <w:name w:val="xl56"/>
    <w:basedOn w:val="a5"/>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szCs w:val="20"/>
    </w:rPr>
  </w:style>
  <w:style w:type="paragraph" w:customStyle="1" w:styleId="p0">
    <w:name w:val="p0"/>
    <w:basedOn w:val="a5"/>
    <w:link w:val="p0CharChar"/>
    <w:uiPriority w:val="99"/>
    <w:qFormat/>
    <w:pPr>
      <w:widowControl/>
    </w:pPr>
    <w:rPr>
      <w:kern w:val="0"/>
      <w:szCs w:val="20"/>
    </w:rPr>
  </w:style>
  <w:style w:type="character" w:customStyle="1" w:styleId="p0CharChar">
    <w:name w:val="p0 Char Char"/>
    <w:link w:val="p0"/>
    <w:uiPriority w:val="99"/>
    <w:qFormat/>
    <w:rPr>
      <w:sz w:val="21"/>
    </w:rPr>
  </w:style>
  <w:style w:type="paragraph" w:customStyle="1" w:styleId="1e">
    <w:name w:val="无间隔1"/>
    <w:uiPriority w:val="1"/>
    <w:qFormat/>
    <w:pPr>
      <w:widowControl w:val="0"/>
      <w:jc w:val="both"/>
    </w:pPr>
    <w:rPr>
      <w:kern w:val="2"/>
      <w:sz w:val="21"/>
      <w:szCs w:val="22"/>
    </w:rPr>
  </w:style>
  <w:style w:type="paragraph" w:customStyle="1" w:styleId="35">
    <w:name w:val="样式3"/>
    <w:basedOn w:val="31"/>
    <w:next w:val="31"/>
    <w:uiPriority w:val="99"/>
    <w:qFormat/>
    <w:pPr>
      <w:tabs>
        <w:tab w:val="left" w:pos="720"/>
        <w:tab w:val="left" w:pos="850"/>
        <w:tab w:val="left" w:pos="2069"/>
      </w:tabs>
      <w:spacing w:before="120" w:line="240" w:lineRule="exact"/>
      <w:ind w:left="850" w:right="17" w:hanging="567"/>
    </w:pPr>
    <w:rPr>
      <w:rFonts w:ascii="Times New Roman"/>
      <w:bCs/>
      <w:kern w:val="2"/>
      <w:sz w:val="21"/>
      <w:szCs w:val="21"/>
      <w:u w:val="none"/>
    </w:rPr>
  </w:style>
  <w:style w:type="paragraph" w:customStyle="1" w:styleId="CharCharCharCharCharCharCharCharCharCharCharCharCharCharCharCharCharCharChar">
    <w:name w:val="Char Char Char Char Char Char Char Char Char Char Char Char Char Char Char Char Char Char Char"/>
    <w:basedOn w:val="a5"/>
    <w:uiPriority w:val="99"/>
    <w:qFormat/>
    <w:pPr>
      <w:widowControl/>
      <w:spacing w:before="100" w:beforeAutospacing="1" w:after="100" w:afterAutospacing="1" w:line="330" w:lineRule="atLeast"/>
      <w:ind w:left="360"/>
      <w:jc w:val="left"/>
    </w:pPr>
    <w:rPr>
      <w:rFonts w:eastAsia="仿宋_GB2312"/>
      <w:sz w:val="32"/>
      <w:szCs w:val="32"/>
    </w:rPr>
  </w:style>
  <w:style w:type="paragraph" w:customStyle="1" w:styleId="72">
    <w:name w:val="样式7"/>
    <w:basedOn w:val="aff"/>
    <w:uiPriority w:val="99"/>
    <w:qFormat/>
    <w:pPr>
      <w:tabs>
        <w:tab w:val="left" w:pos="861"/>
        <w:tab w:val="left" w:pos="992"/>
      </w:tabs>
      <w:spacing w:before="240" w:after="60" w:line="380" w:lineRule="atLeast"/>
      <w:ind w:left="861" w:right="17" w:hanging="720"/>
    </w:pPr>
    <w:rPr>
      <w:rFonts w:ascii="Arial" w:hAnsi="Arial"/>
      <w:bCs/>
      <w:szCs w:val="32"/>
    </w:rPr>
  </w:style>
  <w:style w:type="paragraph" w:customStyle="1" w:styleId="affff7">
    <w:name w:val="标题二"/>
    <w:basedOn w:val="21"/>
    <w:next w:val="a5"/>
    <w:uiPriority w:val="99"/>
    <w:qFormat/>
    <w:pPr>
      <w:tabs>
        <w:tab w:val="left" w:pos="720"/>
        <w:tab w:val="left" w:pos="1342"/>
      </w:tabs>
      <w:spacing w:after="120" w:line="380" w:lineRule="exact"/>
      <w:ind w:left="839" w:right="227" w:hanging="612"/>
      <w:jc w:val="left"/>
    </w:pPr>
    <w:rPr>
      <w:rFonts w:ascii="宋体" w:eastAsia="宋体" w:cs="宋体"/>
      <w:bCs/>
      <w:color w:val="000000"/>
      <w:sz w:val="21"/>
      <w:szCs w:val="21"/>
      <w:lang w:val="zh-CN"/>
    </w:rPr>
  </w:style>
  <w:style w:type="paragraph" w:customStyle="1" w:styleId="xl55">
    <w:name w:val="xl55"/>
    <w:basedOn w:val="a5"/>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18"/>
      <w:szCs w:val="20"/>
    </w:rPr>
  </w:style>
  <w:style w:type="paragraph" w:customStyle="1" w:styleId="CharChar1CharCharCharCharCharCharCharCharCharCharCharCharCharCharChar">
    <w:name w:val="Char Char1 Char Char Char Char Char Char Char Char Char Char Char Char Char Char Char"/>
    <w:basedOn w:val="a5"/>
    <w:uiPriority w:val="99"/>
    <w:qFormat/>
    <w:pPr>
      <w:widowControl/>
      <w:spacing w:after="160" w:line="240" w:lineRule="exact"/>
      <w:jc w:val="left"/>
    </w:pPr>
    <w:rPr>
      <w:rFonts w:ascii="Verdana" w:eastAsia="楷体_GB2312" w:hAnsi="Verdana"/>
      <w:kern w:val="0"/>
      <w:sz w:val="30"/>
      <w:szCs w:val="30"/>
      <w:lang w:eastAsia="en-US"/>
    </w:rPr>
  </w:style>
  <w:style w:type="paragraph" w:customStyle="1" w:styleId="affff8">
    <w:name w:val="空行"/>
    <w:basedOn w:val="a5"/>
    <w:next w:val="a5"/>
    <w:uiPriority w:val="99"/>
    <w:qFormat/>
    <w:pPr>
      <w:spacing w:beforeLines="100" w:afterLines="100" w:line="360" w:lineRule="auto"/>
      <w:jc w:val="center"/>
    </w:pPr>
    <w:rPr>
      <w:spacing w:val="20"/>
      <w:sz w:val="24"/>
      <w:szCs w:val="20"/>
    </w:rPr>
  </w:style>
  <w:style w:type="character" w:customStyle="1" w:styleId="TitleChar1">
    <w:name w:val="Title Char1"/>
    <w:uiPriority w:val="10"/>
    <w:qFormat/>
    <w:rPr>
      <w:rFonts w:ascii="Cambria" w:hAnsi="Cambria" w:cs="Times New Roman"/>
      <w:b/>
      <w:bCs/>
      <w:sz w:val="32"/>
      <w:szCs w:val="32"/>
    </w:rPr>
  </w:style>
  <w:style w:type="paragraph" w:customStyle="1" w:styleId="WPSOffice1">
    <w:name w:val="WPSOffice手动目录 1"/>
    <w:uiPriority w:val="99"/>
    <w:qFormat/>
  </w:style>
  <w:style w:type="paragraph" w:customStyle="1" w:styleId="TOC1">
    <w:name w:val="TOC 标题1"/>
    <w:basedOn w:val="12"/>
    <w:next w:val="a5"/>
    <w:qFormat/>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1f">
    <w:name w:val="标题1"/>
    <w:basedOn w:val="12"/>
    <w:next w:val="21"/>
    <w:uiPriority w:val="99"/>
    <w:qFormat/>
    <w:pPr>
      <w:tabs>
        <w:tab w:val="left" w:pos="605"/>
        <w:tab w:val="left" w:pos="720"/>
      </w:tabs>
      <w:spacing w:before="0" w:after="0" w:line="360" w:lineRule="auto"/>
      <w:ind w:left="605" w:right="17" w:hanging="425"/>
      <w:jc w:val="left"/>
    </w:pPr>
    <w:rPr>
      <w:rFonts w:cs="宋体"/>
      <w:bCs/>
      <w:color w:val="000000"/>
      <w:kern w:val="0"/>
      <w:szCs w:val="32"/>
      <w:lang w:val="zh-CN"/>
    </w:rPr>
  </w:style>
  <w:style w:type="paragraph" w:customStyle="1" w:styleId="CharCharCharChar">
    <w:name w:val="Char Char Char Char"/>
    <w:basedOn w:val="a5"/>
    <w:qFormat/>
    <w:pPr>
      <w:tabs>
        <w:tab w:val="left" w:pos="360"/>
      </w:tabs>
      <w:ind w:firstLineChars="150" w:firstLine="420"/>
    </w:pPr>
    <w:rPr>
      <w:rFonts w:ascii="Arial" w:hAnsi="Arial"/>
      <w:sz w:val="20"/>
      <w:szCs w:val="20"/>
    </w:rPr>
  </w:style>
  <w:style w:type="paragraph" w:customStyle="1" w:styleId="affff9">
    <w:name w:val="标题一"/>
    <w:basedOn w:val="12"/>
    <w:next w:val="affff7"/>
    <w:uiPriority w:val="99"/>
    <w:qFormat/>
    <w:pPr>
      <w:tabs>
        <w:tab w:val="left" w:pos="425"/>
      </w:tabs>
      <w:spacing w:before="120" w:line="240" w:lineRule="exact"/>
      <w:ind w:left="425" w:right="17" w:hanging="425"/>
      <w:jc w:val="left"/>
    </w:pPr>
    <w:rPr>
      <w:rFonts w:cs="宋体"/>
      <w:bCs/>
      <w:color w:val="000000"/>
      <w:kern w:val="0"/>
      <w:sz w:val="21"/>
      <w:szCs w:val="21"/>
      <w:lang w:val="zh-CN"/>
    </w:rPr>
  </w:style>
  <w:style w:type="paragraph" w:customStyle="1" w:styleId="CharCharCharCharCharChar">
    <w:name w:val="Char Char 字元 字元 字元 Char Char Char Char"/>
    <w:basedOn w:val="a5"/>
    <w:uiPriority w:val="99"/>
    <w:qFormat/>
    <w:pPr>
      <w:adjustRightInd w:val="0"/>
      <w:spacing w:line="360" w:lineRule="auto"/>
    </w:pPr>
    <w:rPr>
      <w:kern w:val="0"/>
      <w:sz w:val="24"/>
      <w:szCs w:val="20"/>
    </w:rPr>
  </w:style>
  <w:style w:type="paragraph" w:customStyle="1" w:styleId="Char1CharCharChar">
    <w:name w:val="Char1 Char Char Char"/>
    <w:basedOn w:val="a5"/>
    <w:uiPriority w:val="99"/>
    <w:qFormat/>
    <w:pPr>
      <w:tabs>
        <w:tab w:val="left" w:pos="420"/>
      </w:tabs>
      <w:ind w:left="420" w:hanging="420"/>
    </w:pPr>
    <w:rPr>
      <w:rFonts w:ascii="Tahoma" w:hAnsi="Tahoma"/>
      <w:sz w:val="28"/>
      <w:szCs w:val="20"/>
    </w:rPr>
  </w:style>
  <w:style w:type="paragraph" w:customStyle="1" w:styleId="NormalWeb2">
    <w:name w:val="Normal (Web)2"/>
    <w:basedOn w:val="a5"/>
    <w:uiPriority w:val="99"/>
    <w:qFormat/>
    <w:pPr>
      <w:spacing w:before="100" w:beforeAutospacing="1" w:after="100" w:afterAutospacing="1"/>
    </w:pPr>
    <w:rPr>
      <w:rFonts w:ascii="Arial Unicode MS" w:hAnsi="Arial Unicode MS" w:cs="Arial Unicode MS"/>
      <w:sz w:val="24"/>
    </w:rPr>
  </w:style>
  <w:style w:type="paragraph" w:customStyle="1" w:styleId="CharCharCharChar1">
    <w:name w:val="Char Char Char Char1"/>
    <w:basedOn w:val="a5"/>
    <w:uiPriority w:val="99"/>
    <w:qFormat/>
    <w:pPr>
      <w:tabs>
        <w:tab w:val="left" w:pos="360"/>
      </w:tabs>
      <w:ind w:firstLineChars="150" w:firstLine="420"/>
    </w:pPr>
    <w:rPr>
      <w:szCs w:val="20"/>
    </w:rPr>
  </w:style>
  <w:style w:type="paragraph" w:customStyle="1" w:styleId="affffa">
    <w:name w:val="[基本段落]"/>
    <w:basedOn w:val="a5"/>
    <w:uiPriority w:val="99"/>
    <w:qFormat/>
    <w:pPr>
      <w:autoSpaceDE w:val="0"/>
      <w:autoSpaceDN w:val="0"/>
      <w:adjustRightInd w:val="0"/>
      <w:spacing w:line="288" w:lineRule="auto"/>
      <w:textAlignment w:val="center"/>
    </w:pPr>
    <w:rPr>
      <w:rFonts w:ascii="Adobe 宋体 Std L" w:eastAsia="Adobe 宋体 Std L" w:cs="Adobe 宋体 Std L"/>
      <w:color w:val="000000"/>
      <w:kern w:val="0"/>
      <w:sz w:val="24"/>
      <w:lang w:val="zh-CN"/>
    </w:rPr>
  </w:style>
  <w:style w:type="paragraph" w:customStyle="1" w:styleId="Blockquote">
    <w:name w:val="Blockquote"/>
    <w:basedOn w:val="a5"/>
    <w:uiPriority w:val="99"/>
    <w:qFormat/>
    <w:pPr>
      <w:autoSpaceDE w:val="0"/>
      <w:autoSpaceDN w:val="0"/>
      <w:adjustRightInd w:val="0"/>
      <w:spacing w:before="100" w:after="100"/>
      <w:ind w:left="360" w:right="360"/>
      <w:jc w:val="left"/>
    </w:pPr>
    <w:rPr>
      <w:kern w:val="0"/>
      <w:sz w:val="24"/>
      <w:szCs w:val="20"/>
    </w:rPr>
  </w:style>
  <w:style w:type="paragraph" w:customStyle="1" w:styleId="affffb">
    <w:name w:val="小标题"/>
    <w:basedOn w:val="a5"/>
    <w:uiPriority w:val="99"/>
    <w:qFormat/>
    <w:pPr>
      <w:spacing w:line="380" w:lineRule="exact"/>
      <w:ind w:right="18"/>
      <w:jc w:val="left"/>
    </w:pPr>
    <w:rPr>
      <w:rFonts w:ascii="宋体" w:cs="宋体"/>
      <w:b/>
      <w:color w:val="000000"/>
      <w:kern w:val="0"/>
      <w:szCs w:val="20"/>
    </w:rPr>
  </w:style>
  <w:style w:type="paragraph" w:customStyle="1" w:styleId="Web">
    <w:name w:val="普通 (Web)"/>
    <w:basedOn w:val="a5"/>
    <w:qFormat/>
    <w:pPr>
      <w:widowControl/>
      <w:spacing w:before="100" w:after="100" w:line="360" w:lineRule="auto"/>
      <w:jc w:val="left"/>
    </w:pPr>
    <w:rPr>
      <w:rFonts w:ascii="宋体" w:hAnsi="宋体"/>
      <w:color w:val="FFFFFF"/>
      <w:kern w:val="0"/>
      <w:sz w:val="24"/>
      <w:szCs w:val="20"/>
    </w:rPr>
  </w:style>
  <w:style w:type="paragraph" w:customStyle="1" w:styleId="1f0">
    <w:name w:val="样式1"/>
    <w:basedOn w:val="12"/>
    <w:uiPriority w:val="99"/>
    <w:qFormat/>
    <w:pPr>
      <w:spacing w:line="360" w:lineRule="auto"/>
    </w:pPr>
    <w:rPr>
      <w:rFonts w:hAnsi="宋体"/>
      <w:sz w:val="24"/>
      <w:szCs w:val="24"/>
    </w:rPr>
  </w:style>
  <w:style w:type="paragraph" w:customStyle="1" w:styleId="53">
    <w:name w:val="样式5"/>
    <w:basedOn w:val="aff"/>
    <w:uiPriority w:val="99"/>
    <w:qFormat/>
    <w:pPr>
      <w:tabs>
        <w:tab w:val="left" w:pos="861"/>
        <w:tab w:val="left" w:pos="992"/>
      </w:tabs>
      <w:spacing w:before="240" w:after="60" w:line="380" w:lineRule="exact"/>
      <w:ind w:left="861" w:hanging="720"/>
      <w:jc w:val="left"/>
    </w:pPr>
    <w:rPr>
      <w:rFonts w:ascii="Arial" w:hAnsi="Arial"/>
      <w:b w:val="0"/>
      <w:bCs/>
      <w:color w:val="000000"/>
      <w:sz w:val="21"/>
      <w:szCs w:val="32"/>
    </w:rPr>
  </w:style>
  <w:style w:type="paragraph" w:customStyle="1" w:styleId="affffc">
    <w:name w:val="正文缩排"/>
    <w:basedOn w:val="a5"/>
    <w:uiPriority w:val="99"/>
    <w:qFormat/>
    <w:pPr>
      <w:autoSpaceDE w:val="0"/>
      <w:autoSpaceDN w:val="0"/>
      <w:adjustRightInd w:val="0"/>
      <w:spacing w:line="600" w:lineRule="exact"/>
      <w:jc w:val="left"/>
      <w:textAlignment w:val="baseline"/>
    </w:pPr>
    <w:rPr>
      <w:rFonts w:ascii="Arial" w:hAnsi="Arial"/>
      <w:kern w:val="44"/>
      <w:sz w:val="24"/>
      <w:szCs w:val="20"/>
    </w:rPr>
  </w:style>
  <w:style w:type="paragraph" w:customStyle="1" w:styleId="2d">
    <w:name w:val="正文文字缩进 2"/>
    <w:basedOn w:val="a5"/>
    <w:uiPriority w:val="99"/>
    <w:qFormat/>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62">
    <w:name w:val="样式6"/>
    <w:basedOn w:val="a5"/>
    <w:uiPriority w:val="99"/>
    <w:qFormat/>
    <w:pPr>
      <w:tabs>
        <w:tab w:val="left" w:pos="720"/>
      </w:tabs>
      <w:autoSpaceDE w:val="0"/>
      <w:autoSpaceDN w:val="0"/>
      <w:adjustRightInd w:val="0"/>
      <w:spacing w:line="380" w:lineRule="exact"/>
      <w:ind w:right="18"/>
      <w:jc w:val="left"/>
    </w:pPr>
    <w:rPr>
      <w:rFonts w:ascii="宋体" w:cs="宋体"/>
      <w:b/>
      <w:color w:val="000000"/>
      <w:kern w:val="0"/>
      <w:szCs w:val="21"/>
      <w:lang w:val="zh-CN"/>
    </w:rPr>
  </w:style>
  <w:style w:type="paragraph" w:customStyle="1" w:styleId="affffd">
    <w:name w:val="正文 + 小四"/>
    <w:basedOn w:val="a5"/>
    <w:uiPriority w:val="99"/>
    <w:qFormat/>
    <w:pPr>
      <w:spacing w:line="360" w:lineRule="auto"/>
      <w:ind w:firstLineChars="200" w:firstLine="480"/>
    </w:pPr>
    <w:rPr>
      <w:sz w:val="24"/>
    </w:rPr>
  </w:style>
  <w:style w:type="paragraph" w:customStyle="1" w:styleId="81">
    <w:name w:val="标题8"/>
    <w:basedOn w:val="31"/>
    <w:uiPriority w:val="99"/>
    <w:qFormat/>
    <w:pPr>
      <w:tabs>
        <w:tab w:val="left" w:pos="1827"/>
      </w:tabs>
      <w:autoSpaceDE/>
      <w:autoSpaceDN/>
      <w:adjustRightInd/>
      <w:spacing w:before="120" w:line="380" w:lineRule="exact"/>
      <w:ind w:left="1827" w:hanging="747"/>
      <w:jc w:val="both"/>
    </w:pPr>
    <w:rPr>
      <w:rFonts w:ascii="Times New Roman"/>
      <w:bCs/>
      <w:color w:val="000000"/>
      <w:kern w:val="2"/>
      <w:sz w:val="21"/>
      <w:szCs w:val="32"/>
      <w:u w:val="none"/>
    </w:rPr>
  </w:style>
  <w:style w:type="paragraph" w:customStyle="1" w:styleId="110">
    <w:name w:val="索引 11"/>
    <w:basedOn w:val="a5"/>
    <w:next w:val="a5"/>
    <w:uiPriority w:val="99"/>
    <w:qFormat/>
    <w:rPr>
      <w:szCs w:val="20"/>
    </w:rPr>
  </w:style>
  <w:style w:type="paragraph" w:customStyle="1" w:styleId="xl57">
    <w:name w:val="xl57"/>
    <w:basedOn w:val="a5"/>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szCs w:val="20"/>
    </w:rPr>
  </w:style>
  <w:style w:type="paragraph" w:customStyle="1" w:styleId="CharCharCharCharChar">
    <w:name w:val="Char Char Char Char Char"/>
    <w:basedOn w:val="a5"/>
    <w:uiPriority w:val="99"/>
    <w:qFormat/>
    <w:pPr>
      <w:widowControl/>
      <w:spacing w:after="160" w:line="240" w:lineRule="exact"/>
      <w:jc w:val="left"/>
    </w:pPr>
    <w:rPr>
      <w:rFonts w:ascii="Verdana" w:eastAsia="仿宋_GB2312" w:hAnsi="Verdana"/>
      <w:kern w:val="0"/>
      <w:sz w:val="24"/>
      <w:szCs w:val="20"/>
      <w:lang w:eastAsia="en-US"/>
    </w:rPr>
  </w:style>
  <w:style w:type="paragraph" w:customStyle="1" w:styleId="affffe">
    <w:name w:val="段"/>
    <w:uiPriority w:val="99"/>
    <w:qFormat/>
    <w:pPr>
      <w:autoSpaceDE w:val="0"/>
      <w:autoSpaceDN w:val="0"/>
      <w:ind w:firstLineChars="200" w:firstLine="200"/>
      <w:jc w:val="both"/>
    </w:pPr>
    <w:rPr>
      <w:rFonts w:ascii="宋体"/>
      <w:sz w:val="21"/>
    </w:rPr>
  </w:style>
  <w:style w:type="paragraph" w:customStyle="1" w:styleId="Preformatted">
    <w:name w:val="Preformatted"/>
    <w:basedOn w:val="a5"/>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line="360" w:lineRule="auto"/>
      <w:jc w:val="left"/>
    </w:pPr>
    <w:rPr>
      <w:rFonts w:ascii="Courier New" w:hAnsi="Courier New"/>
      <w:kern w:val="0"/>
      <w:sz w:val="20"/>
      <w:szCs w:val="20"/>
    </w:rPr>
  </w:style>
  <w:style w:type="paragraph" w:customStyle="1" w:styleId="afffff">
    <w:name w:val="样式"/>
    <w:basedOn w:val="a5"/>
    <w:uiPriority w:val="99"/>
    <w:qFormat/>
    <w:pPr>
      <w:autoSpaceDE w:val="0"/>
      <w:autoSpaceDN w:val="0"/>
      <w:snapToGrid w:val="0"/>
      <w:spacing w:before="120" w:after="120" w:line="360" w:lineRule="auto"/>
    </w:pPr>
    <w:rPr>
      <w:rFonts w:ascii="宋体"/>
      <w:sz w:val="24"/>
      <w:szCs w:val="20"/>
    </w:rPr>
  </w:style>
  <w:style w:type="paragraph" w:customStyle="1" w:styleId="2e">
    <w:name w:val="正文2"/>
    <w:basedOn w:val="a5"/>
    <w:uiPriority w:val="99"/>
    <w:qFormat/>
    <w:pPr>
      <w:spacing w:before="156" w:line="360" w:lineRule="auto"/>
      <w:ind w:firstLineChars="200" w:firstLine="510"/>
    </w:pPr>
    <w:rPr>
      <w:sz w:val="24"/>
      <w:szCs w:val="20"/>
    </w:rPr>
  </w:style>
  <w:style w:type="paragraph" w:customStyle="1" w:styleId="120">
    <w:name w:val="样式 样式1 + 首行缩进:  2 字符"/>
    <w:basedOn w:val="a5"/>
    <w:uiPriority w:val="99"/>
    <w:qFormat/>
    <w:pPr>
      <w:ind w:firstLineChars="200" w:firstLine="640"/>
    </w:pPr>
    <w:rPr>
      <w:rFonts w:ascii="仿宋_GB2312" w:eastAsia="仿宋_GB2312"/>
      <w:sz w:val="28"/>
      <w:szCs w:val="20"/>
    </w:rPr>
  </w:style>
  <w:style w:type="paragraph" w:customStyle="1" w:styleId="ParaChar">
    <w:name w:val="默认段落字体 Para Char"/>
    <w:basedOn w:val="a5"/>
    <w:uiPriority w:val="99"/>
    <w:qFormat/>
    <w:pPr>
      <w:adjustRightInd w:val="0"/>
      <w:spacing w:line="360" w:lineRule="auto"/>
    </w:pPr>
    <w:rPr>
      <w:kern w:val="0"/>
      <w:sz w:val="24"/>
      <w:szCs w:val="20"/>
    </w:rPr>
  </w:style>
  <w:style w:type="paragraph" w:customStyle="1" w:styleId="1f1">
    <w:name w:val="纯文本1"/>
    <w:basedOn w:val="a5"/>
    <w:uiPriority w:val="99"/>
    <w:qFormat/>
    <w:rPr>
      <w:rFonts w:ascii="宋体" w:hAnsi="Courier New"/>
      <w:sz w:val="32"/>
      <w:szCs w:val="20"/>
    </w:rPr>
  </w:style>
  <w:style w:type="paragraph" w:customStyle="1" w:styleId="wellhope">
    <w:name w:val="wellhope正文"/>
    <w:basedOn w:val="a5"/>
    <w:uiPriority w:val="99"/>
    <w:qFormat/>
    <w:pPr>
      <w:spacing w:before="60" w:after="60" w:line="360" w:lineRule="auto"/>
      <w:ind w:firstLineChars="200" w:firstLine="200"/>
    </w:pPr>
    <w:rPr>
      <w:sz w:val="24"/>
      <w:szCs w:val="20"/>
    </w:rPr>
  </w:style>
  <w:style w:type="paragraph" w:customStyle="1" w:styleId="6">
    <w:name w:val="标题6"/>
    <w:basedOn w:val="52"/>
    <w:uiPriority w:val="99"/>
    <w:qFormat/>
    <w:pPr>
      <w:numPr>
        <w:ilvl w:val="2"/>
        <w:numId w:val="8"/>
      </w:numPr>
      <w:tabs>
        <w:tab w:val="clear" w:pos="720"/>
        <w:tab w:val="left" w:pos="1440"/>
        <w:tab w:val="left" w:pos="3240"/>
      </w:tabs>
      <w:ind w:left="1021" w:right="-170"/>
    </w:pPr>
    <w:rPr>
      <w:bCs/>
      <w:szCs w:val="20"/>
    </w:rPr>
  </w:style>
  <w:style w:type="paragraph" w:customStyle="1" w:styleId="378020">
    <w:name w:val="样式 标题 3 + (中文) 黑体 小四 非加粗 段前: 7.8 磅 段后: 0 磅 行距: 固定值 20 磅"/>
    <w:basedOn w:val="31"/>
    <w:qFormat/>
    <w:pPr>
      <w:autoSpaceDE/>
      <w:autoSpaceDN/>
      <w:adjustRightInd/>
      <w:spacing w:beforeLines="50" w:before="260" w:afterLines="50" w:after="260" w:line="360" w:lineRule="auto"/>
      <w:jc w:val="both"/>
    </w:pPr>
    <w:rPr>
      <w:b w:val="0"/>
      <w:kern w:val="2"/>
      <w:u w:val="none"/>
    </w:rPr>
  </w:style>
  <w:style w:type="character" w:customStyle="1" w:styleId="fontstyle01">
    <w:name w:val="fontstyle01"/>
    <w:qFormat/>
    <w:rPr>
      <w:rFonts w:ascii="宋体" w:eastAsia="宋体" w:hAnsi="宋体" w:cs="宋体"/>
      <w:color w:val="000000"/>
      <w:sz w:val="22"/>
      <w:szCs w:val="22"/>
    </w:rPr>
  </w:style>
  <w:style w:type="character" w:customStyle="1" w:styleId="fontstyle21">
    <w:name w:val="fontstyle21"/>
    <w:qFormat/>
    <w:rPr>
      <w:rFonts w:ascii="TimesNewRomanPSMT" w:eastAsia="TimesNewRomanPSMT" w:hAnsi="TimesNewRomanPSMT" w:cs="TimesNewRomanPSMT"/>
      <w:color w:val="000000"/>
      <w:sz w:val="22"/>
      <w:szCs w:val="22"/>
    </w:rPr>
  </w:style>
  <w:style w:type="paragraph" w:customStyle="1" w:styleId="260">
    <w:name w:val="样式 样式 样式 样式 标题 2 + 宋体 五号 非加粗 黑色 + 段前: 6 磅 段后: 0 磅 行距: 单倍行距 + 段前:..."/>
    <w:basedOn w:val="26012"/>
    <w:qFormat/>
    <w:rPr>
      <w:b/>
      <w:bCs/>
    </w:rPr>
  </w:style>
  <w:style w:type="paragraph" w:customStyle="1" w:styleId="26012">
    <w:name w:val="样式 样式 样式 标题 2 + 宋体 五号 非加粗 黑色 + 段前: 6 磅 段后: 0 磅 行距: 单倍行距 + 段前: 12..."/>
    <w:basedOn w:val="2600"/>
    <w:qFormat/>
    <w:pPr>
      <w:spacing w:before="240"/>
    </w:pPr>
  </w:style>
  <w:style w:type="paragraph" w:customStyle="1" w:styleId="2600">
    <w:name w:val="样式 样式 标题 2 + 宋体 五号 非加粗 黑色 + 段前: 6 磅 段后: 0 磅 行距: 单倍行距"/>
    <w:basedOn w:val="2f"/>
    <w:qFormat/>
    <w:pPr>
      <w:spacing w:before="120" w:after="0" w:line="240" w:lineRule="auto"/>
    </w:pPr>
    <w:rPr>
      <w:rFonts w:cs="宋体"/>
    </w:rPr>
  </w:style>
  <w:style w:type="paragraph" w:customStyle="1" w:styleId="2f">
    <w:name w:val="样式 标题 2 + 宋体 五号 非加粗 黑色"/>
    <w:basedOn w:val="21"/>
    <w:qFormat/>
    <w:pPr>
      <w:autoSpaceDE/>
      <w:autoSpaceDN/>
      <w:adjustRightInd/>
      <w:spacing w:before="260" w:after="260" w:line="413" w:lineRule="auto"/>
    </w:pPr>
    <w:rPr>
      <w:rFonts w:ascii="宋体" w:eastAsia="宋体" w:hAnsi="宋体"/>
      <w:b w:val="0"/>
      <w:color w:val="000000"/>
      <w:kern w:val="2"/>
      <w:sz w:val="21"/>
    </w:rPr>
  </w:style>
  <w:style w:type="character" w:customStyle="1" w:styleId="Charff0">
    <w:name w:val="文档正文 Char"/>
    <w:qFormat/>
    <w:rPr>
      <w:sz w:val="24"/>
    </w:rPr>
  </w:style>
  <w:style w:type="paragraph" w:customStyle="1" w:styleId="2f0">
    <w:name w:val="纯文本2"/>
    <w:basedOn w:val="a5"/>
    <w:qFormat/>
    <w:rPr>
      <w:rFonts w:ascii="宋体" w:hAnsi="Courier New"/>
      <w:szCs w:val="21"/>
    </w:rPr>
  </w:style>
  <w:style w:type="paragraph" w:customStyle="1" w:styleId="reader-word-layer">
    <w:name w:val="reader-word-layer"/>
    <w:basedOn w:val="a5"/>
    <w:qFormat/>
    <w:pPr>
      <w:widowControl/>
      <w:spacing w:before="100" w:beforeAutospacing="1" w:after="100" w:afterAutospacing="1"/>
      <w:jc w:val="left"/>
    </w:pPr>
    <w:rPr>
      <w:rFonts w:ascii="宋体" w:hAnsi="宋体" w:cs="宋体"/>
      <w:kern w:val="0"/>
      <w:sz w:val="24"/>
      <w:szCs w:val="20"/>
    </w:rPr>
  </w:style>
  <w:style w:type="paragraph" w:customStyle="1" w:styleId="36">
    <w:name w:val="纯文本3"/>
    <w:basedOn w:val="a5"/>
    <w:qFormat/>
    <w:rPr>
      <w:rFonts w:ascii="宋体" w:hAnsi="Courier New"/>
      <w:szCs w:val="21"/>
    </w:rPr>
  </w:style>
  <w:style w:type="paragraph" w:customStyle="1" w:styleId="2TimesNewRoman5020">
    <w:name w:val="样式 标题 2 + Times New Roman 四号 非加粗 段前: 5 磅 段后: 0 磅 行距: 固定值 20..."/>
    <w:basedOn w:val="21"/>
    <w:next w:val="a5"/>
    <w:qFormat/>
    <w:pPr>
      <w:autoSpaceDE/>
      <w:autoSpaceDN/>
      <w:adjustRightInd/>
      <w:spacing w:beforeLines="50" w:before="260" w:afterLines="50" w:after="260" w:line="360" w:lineRule="auto"/>
    </w:pPr>
    <w:rPr>
      <w:rFonts w:ascii="宋体" w:eastAsia="宋体" w:hAnsi="Times New Roman" w:cs="宋体"/>
      <w:b w:val="0"/>
      <w:kern w:val="2"/>
      <w:sz w:val="28"/>
    </w:rPr>
  </w:style>
  <w:style w:type="character" w:customStyle="1" w:styleId="1f2">
    <w:name w:val="页码1"/>
    <w:qFormat/>
  </w:style>
  <w:style w:type="character" w:customStyle="1" w:styleId="NormalCharacter">
    <w:name w:val="NormalCharacter"/>
    <w:qFormat/>
  </w:style>
  <w:style w:type="character" w:customStyle="1" w:styleId="1f3">
    <w:name w:val="标题 1 字符"/>
    <w:uiPriority w:val="9"/>
    <w:qFormat/>
    <w:rPr>
      <w:rFonts w:ascii="Times New Roman" w:eastAsia="宋体" w:hAnsi="Times New Roman" w:cs="Times New Roman"/>
      <w:b/>
      <w:bCs/>
      <w:kern w:val="44"/>
      <w:sz w:val="44"/>
      <w:szCs w:val="44"/>
    </w:rPr>
  </w:style>
  <w:style w:type="paragraph" w:customStyle="1" w:styleId="afffff0">
    <w:name w:val="目录文字"/>
    <w:basedOn w:val="a5"/>
    <w:qFormat/>
    <w:pPr>
      <w:widowControl/>
      <w:spacing w:line="480" w:lineRule="auto"/>
      <w:jc w:val="left"/>
    </w:pPr>
    <w:rPr>
      <w:rFonts w:ascii="宋体" w:hAnsi="宋体"/>
      <w:kern w:val="0"/>
      <w:sz w:val="24"/>
      <w:szCs w:val="20"/>
    </w:rPr>
  </w:style>
  <w:style w:type="paragraph" w:customStyle="1" w:styleId="Style43">
    <w:name w:val="_Style 43"/>
    <w:basedOn w:val="a5"/>
    <w:next w:val="affb"/>
    <w:qFormat/>
    <w:pPr>
      <w:ind w:firstLineChars="200" w:firstLine="420"/>
    </w:pPr>
    <w:rPr>
      <w:rFonts w:ascii="Calibri" w:hAnsi="Calibri"/>
    </w:rPr>
  </w:style>
  <w:style w:type="paragraph" w:customStyle="1" w:styleId="afffff1">
    <w:name w:val="倪芳"/>
    <w:basedOn w:val="a5"/>
    <w:qFormat/>
    <w:pPr>
      <w:spacing w:beforeLines="25" w:afterLines="15" w:line="400" w:lineRule="exact"/>
    </w:pPr>
    <w:rPr>
      <w:rFonts w:ascii="宋体" w:hAnsi="Courier New" w:cs="Courier New"/>
      <w:sz w:val="24"/>
      <w:szCs w:val="21"/>
    </w:rPr>
  </w:style>
  <w:style w:type="paragraph" w:customStyle="1" w:styleId="2f1">
    <w:name w:val="样式 标题 2 + (符号) 宋体 小四"/>
    <w:basedOn w:val="21"/>
    <w:qFormat/>
    <w:pPr>
      <w:autoSpaceDE/>
      <w:autoSpaceDN/>
      <w:adjustRightInd/>
      <w:spacing w:before="260" w:after="260" w:line="416" w:lineRule="auto"/>
      <w:jc w:val="both"/>
    </w:pPr>
    <w:rPr>
      <w:rFonts w:eastAsia="宋体"/>
      <w:b w:val="0"/>
      <w:bCs/>
      <w:kern w:val="2"/>
      <w:sz w:val="24"/>
      <w:szCs w:val="32"/>
    </w:rPr>
  </w:style>
  <w:style w:type="character" w:customStyle="1" w:styleId="2Char6">
    <w:name w:val="样式 标题 2 + (符号) 宋体 小四 Char"/>
    <w:qFormat/>
    <w:rPr>
      <w:rFonts w:ascii="Arial" w:eastAsia="宋体" w:hAnsi="Arial"/>
      <w:b/>
      <w:bCs/>
      <w:kern w:val="2"/>
      <w:sz w:val="24"/>
      <w:szCs w:val="32"/>
      <w:lang w:val="en-US" w:eastAsia="zh-CN" w:bidi="ar-SA"/>
    </w:rPr>
  </w:style>
  <w:style w:type="paragraph" w:customStyle="1" w:styleId="ParaCharCharCharCharCharCharCharCharCharChar">
    <w:name w:val="默认段落字体 Para Char Char Char Char Char Char Char Char Char Char"/>
    <w:basedOn w:val="ad"/>
    <w:qFormat/>
    <w:rPr>
      <w:rFonts w:ascii="Tahoma" w:hAnsi="Tahoma"/>
      <w:sz w:val="24"/>
    </w:rPr>
  </w:style>
  <w:style w:type="character" w:customStyle="1" w:styleId="CharChar0">
    <w:name w:val="Char Char"/>
    <w:qFormat/>
    <w:rPr>
      <w:rFonts w:eastAsia="宋体"/>
      <w:kern w:val="2"/>
      <w:sz w:val="24"/>
      <w:lang w:val="en-US" w:eastAsia="zh-CN" w:bidi="ar-SA"/>
    </w:rPr>
  </w:style>
  <w:style w:type="paragraph" w:customStyle="1" w:styleId="37">
    <w:name w:val="3"/>
    <w:basedOn w:val="a5"/>
    <w:next w:val="32"/>
    <w:uiPriority w:val="99"/>
    <w:qFormat/>
    <w:rPr>
      <w:rFonts w:ascii="宋体"/>
      <w:sz w:val="24"/>
      <w:szCs w:val="20"/>
    </w:rPr>
  </w:style>
  <w:style w:type="paragraph" w:customStyle="1" w:styleId="2f2">
    <w:name w:val="2"/>
    <w:basedOn w:val="a5"/>
    <w:next w:val="af2"/>
    <w:uiPriority w:val="99"/>
    <w:qFormat/>
    <w:pPr>
      <w:ind w:left="432"/>
    </w:pPr>
    <w:rPr>
      <w:szCs w:val="20"/>
    </w:rPr>
  </w:style>
  <w:style w:type="character" w:customStyle="1" w:styleId="afffff2">
    <w:name w:val="标题 字符"/>
    <w:uiPriority w:val="10"/>
    <w:qFormat/>
    <w:rPr>
      <w:rFonts w:ascii="Cambria" w:eastAsia="宋体" w:hAnsi="Cambria" w:cs="Times New Roman"/>
      <w:b/>
      <w:bCs/>
      <w:sz w:val="32"/>
      <w:szCs w:val="32"/>
    </w:rPr>
  </w:style>
  <w:style w:type="paragraph" w:customStyle="1" w:styleId="16620">
    <w:name w:val="样式 标题 1 + 黑体 三号 非加粗 居中 段前: 6 磅 段后: 6 磅 行距: 固定值 20 磅"/>
    <w:basedOn w:val="12"/>
    <w:uiPriority w:val="99"/>
    <w:qFormat/>
    <w:pPr>
      <w:tabs>
        <w:tab w:val="left" w:pos="432"/>
      </w:tabs>
      <w:autoSpaceDE/>
      <w:autoSpaceDN/>
      <w:adjustRightInd/>
      <w:spacing w:before="120" w:line="400" w:lineRule="exact"/>
    </w:pPr>
    <w:rPr>
      <w:rFonts w:ascii="黑体" w:eastAsia="黑体" w:hAnsi="黑体" w:cs="宋体"/>
      <w:b w:val="0"/>
    </w:rPr>
  </w:style>
  <w:style w:type="paragraph" w:customStyle="1" w:styleId="Char1111">
    <w:name w:val="Char1111"/>
    <w:basedOn w:val="a5"/>
    <w:qFormat/>
    <w:rPr>
      <w:rFonts w:ascii="Tahoma" w:hAnsi="Tahoma"/>
      <w:sz w:val="24"/>
      <w:szCs w:val="20"/>
    </w:rPr>
  </w:style>
  <w:style w:type="character" w:customStyle="1" w:styleId="font161">
    <w:name w:val="font161"/>
    <w:uiPriority w:val="99"/>
    <w:qFormat/>
    <w:rPr>
      <w:b/>
      <w:bCs/>
      <w:sz w:val="32"/>
      <w:szCs w:val="32"/>
    </w:rPr>
  </w:style>
  <w:style w:type="paragraph" w:customStyle="1" w:styleId="63">
    <w:name w:val="6'"/>
    <w:basedOn w:val="a5"/>
    <w:uiPriority w:val="99"/>
    <w:qFormat/>
    <w:pPr>
      <w:autoSpaceDE w:val="0"/>
      <w:autoSpaceDN w:val="0"/>
      <w:adjustRightInd w:val="0"/>
      <w:snapToGrid w:val="0"/>
      <w:spacing w:line="320" w:lineRule="exact"/>
      <w:jc w:val="center"/>
      <w:textAlignment w:val="baseline"/>
    </w:pPr>
    <w:rPr>
      <w:spacing w:val="20"/>
      <w:kern w:val="28"/>
      <w:szCs w:val="20"/>
    </w:rPr>
  </w:style>
  <w:style w:type="paragraph" w:customStyle="1" w:styleId="afffff3">
    <w:name w:val="表格"/>
    <w:basedOn w:val="a5"/>
    <w:uiPriority w:val="99"/>
    <w:qFormat/>
    <w:pPr>
      <w:jc w:val="center"/>
      <w:textAlignment w:val="center"/>
    </w:pPr>
    <w:rPr>
      <w:rFonts w:ascii="华文细黑" w:hAnsi="华文细黑"/>
      <w:kern w:val="0"/>
      <w:szCs w:val="20"/>
    </w:rPr>
  </w:style>
  <w:style w:type="paragraph" w:customStyle="1" w:styleId="XW">
    <w:name w:val="XW正文"/>
    <w:basedOn w:val="af2"/>
    <w:uiPriority w:val="99"/>
    <w:qFormat/>
    <w:pPr>
      <w:adjustRightInd w:val="0"/>
      <w:snapToGrid w:val="0"/>
      <w:spacing w:line="300" w:lineRule="auto"/>
      <w:ind w:firstLineChars="200" w:firstLine="520"/>
      <w:jc w:val="left"/>
    </w:pPr>
    <w:rPr>
      <w:kern w:val="0"/>
      <w:sz w:val="21"/>
    </w:rPr>
  </w:style>
  <w:style w:type="paragraph" w:customStyle="1" w:styleId="afffff4">
    <w:name w:val="金安桥正文"/>
    <w:basedOn w:val="af2"/>
    <w:uiPriority w:val="99"/>
    <w:qFormat/>
    <w:pPr>
      <w:adjustRightInd w:val="0"/>
      <w:spacing w:line="300" w:lineRule="auto"/>
      <w:ind w:firstLineChars="200" w:firstLine="200"/>
      <w:jc w:val="left"/>
    </w:pPr>
    <w:rPr>
      <w:kern w:val="0"/>
      <w:szCs w:val="20"/>
    </w:rPr>
  </w:style>
  <w:style w:type="character" w:customStyle="1" w:styleId="afffff5">
    <w:name w:val="样式 粉红"/>
    <w:uiPriority w:val="99"/>
    <w:qFormat/>
    <w:rPr>
      <w:color w:val="auto"/>
      <w:u w:val="none"/>
    </w:rPr>
  </w:style>
  <w:style w:type="paragraph" w:customStyle="1" w:styleId="p17">
    <w:name w:val="p17"/>
    <w:basedOn w:val="a5"/>
    <w:uiPriority w:val="99"/>
    <w:qFormat/>
    <w:pPr>
      <w:widowControl/>
    </w:pPr>
    <w:rPr>
      <w:kern w:val="0"/>
      <w:szCs w:val="21"/>
    </w:rPr>
  </w:style>
  <w:style w:type="character" w:customStyle="1" w:styleId="H4Char">
    <w:name w:val="H4 Char"/>
    <w:qFormat/>
    <w:rPr>
      <w:b/>
      <w:sz w:val="28"/>
    </w:rPr>
  </w:style>
  <w:style w:type="character" w:customStyle="1" w:styleId="CharChar2">
    <w:name w:val="Char Char2"/>
    <w:qFormat/>
    <w:rPr>
      <w:rFonts w:eastAsia="宋体"/>
      <w:kern w:val="2"/>
      <w:sz w:val="24"/>
      <w:lang w:val="en-US" w:eastAsia="zh-CN" w:bidi="ar-SA"/>
    </w:rPr>
  </w:style>
  <w:style w:type="paragraph" w:customStyle="1" w:styleId="Char121">
    <w:name w:val="Char121"/>
    <w:basedOn w:val="a5"/>
    <w:qFormat/>
    <w:rPr>
      <w:rFonts w:ascii="Tahoma" w:hAnsi="Tahoma"/>
      <w:sz w:val="24"/>
      <w:szCs w:val="20"/>
    </w:rPr>
  </w:style>
  <w:style w:type="paragraph" w:customStyle="1" w:styleId="CharCharCharChar111">
    <w:name w:val="Char Char Char Char111"/>
    <w:basedOn w:val="a5"/>
    <w:qFormat/>
    <w:pPr>
      <w:widowControl/>
      <w:spacing w:after="160" w:line="240" w:lineRule="exact"/>
      <w:jc w:val="left"/>
    </w:pPr>
    <w:rPr>
      <w:szCs w:val="20"/>
    </w:rPr>
  </w:style>
  <w:style w:type="paragraph" w:customStyle="1" w:styleId="font1">
    <w:name w:val="font1"/>
    <w:basedOn w:val="a5"/>
    <w:qFormat/>
    <w:pPr>
      <w:widowControl/>
      <w:spacing w:before="100" w:beforeAutospacing="1" w:after="100" w:afterAutospacing="1"/>
      <w:jc w:val="left"/>
    </w:pPr>
    <w:rPr>
      <w:rFonts w:ascii="宋体" w:hAnsi="宋体" w:cs="宋体"/>
      <w:kern w:val="0"/>
      <w:sz w:val="24"/>
    </w:rPr>
  </w:style>
  <w:style w:type="paragraph" w:customStyle="1" w:styleId="xl65">
    <w:name w:val="xl65"/>
    <w:basedOn w:val="a5"/>
    <w:qFormat/>
    <w:pPr>
      <w:widowControl/>
      <w:spacing w:before="100" w:beforeAutospacing="1" w:after="100" w:afterAutospacing="1"/>
      <w:jc w:val="center"/>
      <w:textAlignment w:val="center"/>
    </w:pPr>
    <w:rPr>
      <w:rFonts w:ascii="宋体" w:hAnsi="宋体" w:cs="宋体"/>
      <w:kern w:val="0"/>
      <w:sz w:val="24"/>
    </w:rPr>
  </w:style>
  <w:style w:type="paragraph" w:customStyle="1" w:styleId="xl66">
    <w:name w:val="xl66"/>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xl67">
    <w:name w:val="xl67"/>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xl68">
    <w:name w:val="xl68"/>
    <w:basedOn w:val="a5"/>
    <w:qFormat/>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xl69">
    <w:name w:val="xl69"/>
    <w:basedOn w:val="a5"/>
    <w:qFormat/>
    <w:pPr>
      <w:widowControl/>
      <w:pBdr>
        <w:top w:val="single" w:sz="4" w:space="0" w:color="auto"/>
        <w:bottom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xl70">
    <w:name w:val="xl70"/>
    <w:basedOn w:val="a5"/>
    <w:qFormat/>
    <w:pPr>
      <w:widowControl/>
      <w:pBdr>
        <w:top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xl71">
    <w:name w:val="xl71"/>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4"/>
    </w:rPr>
  </w:style>
  <w:style w:type="paragraph" w:customStyle="1" w:styleId="xl72">
    <w:name w:val="xl72"/>
    <w:basedOn w:val="a5"/>
    <w:qFormat/>
    <w:pPr>
      <w:widowControl/>
      <w:spacing w:before="100" w:beforeAutospacing="1" w:after="100" w:afterAutospacing="1"/>
      <w:jc w:val="left"/>
    </w:pPr>
    <w:rPr>
      <w:rFonts w:ascii="宋体" w:hAnsi="宋体" w:cs="宋体"/>
      <w:b/>
      <w:bCs/>
      <w:kern w:val="0"/>
      <w:sz w:val="24"/>
    </w:rPr>
  </w:style>
  <w:style w:type="paragraph" w:customStyle="1" w:styleId="xl73">
    <w:name w:val="xl73"/>
    <w:basedOn w:val="a5"/>
    <w:qFormat/>
    <w:pPr>
      <w:widowControl/>
      <w:pBdr>
        <w:top w:val="single" w:sz="4" w:space="0" w:color="auto"/>
        <w:bottom w:val="single" w:sz="4" w:space="0" w:color="auto"/>
      </w:pBdr>
      <w:spacing w:before="100" w:beforeAutospacing="1" w:after="100" w:afterAutospacing="1"/>
      <w:jc w:val="left"/>
      <w:textAlignment w:val="center"/>
    </w:pPr>
    <w:rPr>
      <w:rFonts w:ascii="宋体" w:hAnsi="宋体" w:cs="宋体"/>
      <w:b/>
      <w:bCs/>
      <w:kern w:val="0"/>
      <w:sz w:val="24"/>
    </w:rPr>
  </w:style>
  <w:style w:type="paragraph" w:customStyle="1" w:styleId="afffff6">
    <w:name w:val="前言、引言标题"/>
    <w:next w:val="a5"/>
    <w:qFormat/>
    <w:pPr>
      <w:shd w:val="clear" w:color="FFFFFF" w:fill="FFFFFF"/>
      <w:spacing w:before="640" w:after="560"/>
      <w:jc w:val="center"/>
      <w:outlineLvl w:val="0"/>
    </w:pPr>
    <w:rPr>
      <w:rFonts w:ascii="黑体" w:eastAsia="黑体"/>
      <w:sz w:val="32"/>
    </w:rPr>
  </w:style>
  <w:style w:type="paragraph" w:customStyle="1" w:styleId="a4">
    <w:name w:val="列项——"/>
    <w:qFormat/>
    <w:pPr>
      <w:widowControl w:val="0"/>
      <w:numPr>
        <w:numId w:val="11"/>
      </w:numPr>
      <w:jc w:val="both"/>
    </w:pPr>
    <w:rPr>
      <w:rFonts w:ascii="宋体"/>
      <w:sz w:val="21"/>
    </w:rPr>
  </w:style>
  <w:style w:type="character" w:customStyle="1" w:styleId="Heading1Char">
    <w:name w:val="Heading 1 Char"/>
    <w:qFormat/>
    <w:locked/>
    <w:rPr>
      <w:rFonts w:ascii="黑体" w:eastAsia="黑体" w:hAnsi="Times New Roman" w:cs="Times New Roman"/>
      <w:kern w:val="0"/>
      <w:sz w:val="20"/>
      <w:szCs w:val="20"/>
    </w:rPr>
  </w:style>
  <w:style w:type="character" w:customStyle="1" w:styleId="Heading2Char">
    <w:name w:val="Heading 2 Char"/>
    <w:qFormat/>
    <w:locked/>
    <w:rPr>
      <w:rFonts w:ascii="Times New Roman" w:eastAsia="宋体" w:hAnsi="Times New Roman" w:cs="Times New Roman"/>
      <w:b/>
      <w:kern w:val="0"/>
      <w:sz w:val="32"/>
      <w:szCs w:val="32"/>
    </w:rPr>
  </w:style>
  <w:style w:type="character" w:customStyle="1" w:styleId="Heading4Char">
    <w:name w:val="Heading 4 Char"/>
    <w:qFormat/>
    <w:locked/>
    <w:rPr>
      <w:rFonts w:ascii="Times New Roman" w:eastAsia="宋体" w:hAnsi="Times New Roman" w:cs="Times New Roman"/>
      <w:b/>
      <w:kern w:val="0"/>
      <w:sz w:val="20"/>
      <w:szCs w:val="20"/>
    </w:rPr>
  </w:style>
  <w:style w:type="character" w:customStyle="1" w:styleId="Heading5Char">
    <w:name w:val="Heading 5 Char"/>
    <w:qFormat/>
    <w:locked/>
    <w:rPr>
      <w:rFonts w:ascii="Times New Roman" w:eastAsia="宋体" w:hAnsi="Times New Roman" w:cs="Times New Roman"/>
      <w:b/>
      <w:bCs/>
      <w:sz w:val="28"/>
      <w:szCs w:val="28"/>
    </w:rPr>
  </w:style>
  <w:style w:type="character" w:customStyle="1" w:styleId="Heading6Char">
    <w:name w:val="Heading 6 Char"/>
    <w:qFormat/>
    <w:locked/>
    <w:rPr>
      <w:rFonts w:ascii="Arial" w:eastAsia="黑体" w:hAnsi="Arial" w:cs="Times New Roman"/>
      <w:b/>
      <w:bCs/>
      <w:kern w:val="0"/>
      <w:sz w:val="24"/>
      <w:szCs w:val="24"/>
    </w:rPr>
  </w:style>
  <w:style w:type="character" w:customStyle="1" w:styleId="Heading7Char">
    <w:name w:val="Heading 7 Char"/>
    <w:qFormat/>
    <w:locked/>
    <w:rPr>
      <w:rFonts w:ascii="Times New Roman" w:eastAsia="宋体" w:hAnsi="Times New Roman" w:cs="Times New Roman"/>
      <w:b/>
      <w:bCs/>
      <w:kern w:val="0"/>
      <w:sz w:val="24"/>
      <w:szCs w:val="24"/>
    </w:rPr>
  </w:style>
  <w:style w:type="character" w:customStyle="1" w:styleId="Heading8Char">
    <w:name w:val="Heading 8 Char"/>
    <w:qFormat/>
    <w:locked/>
    <w:rPr>
      <w:rFonts w:ascii="Arial" w:eastAsia="黑体" w:hAnsi="Arial" w:cs="Times New Roman"/>
      <w:kern w:val="0"/>
      <w:sz w:val="24"/>
      <w:szCs w:val="24"/>
    </w:rPr>
  </w:style>
  <w:style w:type="character" w:customStyle="1" w:styleId="Heading9Char">
    <w:name w:val="Heading 9 Char"/>
    <w:qFormat/>
    <w:locked/>
    <w:rPr>
      <w:rFonts w:ascii="Arial" w:eastAsia="黑体" w:hAnsi="Arial" w:cs="Times New Roman"/>
      <w:kern w:val="0"/>
      <w:sz w:val="21"/>
      <w:szCs w:val="21"/>
    </w:rPr>
  </w:style>
  <w:style w:type="character" w:customStyle="1" w:styleId="DocumentMapChar">
    <w:name w:val="Document Map Char"/>
    <w:qFormat/>
    <w:locked/>
    <w:rPr>
      <w:rFonts w:ascii="Times New Roman" w:eastAsia="宋体" w:hAnsi="Times New Roman" w:cs="Times New Roman"/>
      <w:sz w:val="24"/>
      <w:szCs w:val="24"/>
      <w:shd w:val="clear" w:color="auto" w:fill="000080"/>
    </w:rPr>
  </w:style>
  <w:style w:type="character" w:customStyle="1" w:styleId="DateChar">
    <w:name w:val="Date Char"/>
    <w:qFormat/>
    <w:locked/>
    <w:rPr>
      <w:rFonts w:ascii="Times New Roman" w:eastAsia="宋体" w:hAnsi="Times New Roman" w:cs="Times New Roman"/>
      <w:sz w:val="20"/>
      <w:szCs w:val="20"/>
    </w:rPr>
  </w:style>
  <w:style w:type="character" w:customStyle="1" w:styleId="HeaderChar">
    <w:name w:val="Header Char"/>
    <w:qFormat/>
    <w:locked/>
    <w:rPr>
      <w:rFonts w:ascii="Times New Roman" w:eastAsia="宋体" w:hAnsi="Times New Roman" w:cs="Times New Roman"/>
      <w:kern w:val="0"/>
      <w:sz w:val="20"/>
      <w:szCs w:val="20"/>
    </w:rPr>
  </w:style>
  <w:style w:type="character" w:customStyle="1" w:styleId="FooterChar">
    <w:name w:val="Footer Char"/>
    <w:qFormat/>
    <w:locked/>
    <w:rPr>
      <w:rFonts w:ascii="Times New Roman" w:eastAsia="宋体" w:hAnsi="Times New Roman" w:cs="Times New Roman"/>
      <w:kern w:val="0"/>
      <w:sz w:val="20"/>
      <w:szCs w:val="20"/>
    </w:rPr>
  </w:style>
  <w:style w:type="character" w:customStyle="1" w:styleId="PlainTextChar">
    <w:name w:val="Plain Text Char"/>
    <w:qFormat/>
    <w:locked/>
    <w:rPr>
      <w:rFonts w:ascii="宋体" w:eastAsia="宋体" w:hAnsi="Courier New" w:cs="Times New Roman"/>
      <w:sz w:val="20"/>
      <w:szCs w:val="20"/>
    </w:rPr>
  </w:style>
  <w:style w:type="character" w:customStyle="1" w:styleId="BodyTextIndent2Char">
    <w:name w:val="Body Text Indent 2 Char"/>
    <w:qFormat/>
    <w:locked/>
    <w:rPr>
      <w:rFonts w:ascii="Times New Roman" w:eastAsia="宋体" w:hAnsi="Times New Roman" w:cs="Times New Roman"/>
      <w:sz w:val="30"/>
      <w:szCs w:val="30"/>
    </w:rPr>
  </w:style>
  <w:style w:type="character" w:customStyle="1" w:styleId="BodyTextIndent3Char">
    <w:name w:val="Body Text Indent 3 Char"/>
    <w:qFormat/>
    <w:locked/>
    <w:rPr>
      <w:rFonts w:ascii="Times New Roman" w:eastAsia="宋体" w:hAnsi="Times New Roman" w:cs="Times New Roman"/>
      <w:sz w:val="30"/>
      <w:szCs w:val="30"/>
    </w:rPr>
  </w:style>
  <w:style w:type="character" w:customStyle="1" w:styleId="BodyTextFirstIndent2Char">
    <w:name w:val="Body Text First Indent 2 Char"/>
    <w:qFormat/>
    <w:locked/>
    <w:rPr>
      <w:rFonts w:ascii="Times New Roman" w:eastAsia="宋体" w:hAnsi="Times New Roman" w:cs="Times New Roman"/>
      <w:kern w:val="2"/>
      <w:sz w:val="24"/>
      <w:szCs w:val="24"/>
    </w:rPr>
  </w:style>
  <w:style w:type="character" w:customStyle="1" w:styleId="BodyText2Char">
    <w:name w:val="Body Text 2 Char"/>
    <w:qFormat/>
    <w:locked/>
    <w:rPr>
      <w:rFonts w:ascii="宋体" w:eastAsia="宋体" w:hAnsi="Times New Roman" w:cs="Times New Roman"/>
      <w:sz w:val="20"/>
      <w:szCs w:val="20"/>
    </w:rPr>
  </w:style>
  <w:style w:type="character" w:customStyle="1" w:styleId="BalloonTextChar">
    <w:name w:val="Balloon Text Char"/>
    <w:qFormat/>
    <w:locked/>
    <w:rPr>
      <w:rFonts w:ascii="Times New Roman" w:eastAsia="宋体" w:hAnsi="Times New Roman" w:cs="Times New Roman"/>
      <w:sz w:val="18"/>
      <w:szCs w:val="18"/>
    </w:rPr>
  </w:style>
  <w:style w:type="character" w:customStyle="1" w:styleId="SalutationChar">
    <w:name w:val="Salutation Char"/>
    <w:qFormat/>
    <w:locked/>
    <w:rPr>
      <w:rFonts w:ascii="..ì." w:eastAsia="..ì." w:hAnsi="Times New Roman" w:cs="Times New Roman"/>
      <w:kern w:val="0"/>
      <w:sz w:val="20"/>
      <w:szCs w:val="20"/>
    </w:rPr>
  </w:style>
  <w:style w:type="character" w:customStyle="1" w:styleId="NoteHeadingChar">
    <w:name w:val="Note Heading Char"/>
    <w:qFormat/>
    <w:locked/>
    <w:rPr>
      <w:rFonts w:ascii="..ì." w:eastAsia="..ì." w:hAnsi="Times New Roman" w:cs="Times New Roman"/>
      <w:kern w:val="0"/>
      <w:sz w:val="20"/>
      <w:szCs w:val="20"/>
    </w:rPr>
  </w:style>
  <w:style w:type="character" w:customStyle="1" w:styleId="BodyText3Char">
    <w:name w:val="Body Text 3 Char"/>
    <w:qFormat/>
    <w:locked/>
    <w:rPr>
      <w:rFonts w:ascii="Times New Roman" w:eastAsia="宋体" w:hAnsi="Times New Roman" w:cs="Times New Roman"/>
      <w:sz w:val="16"/>
      <w:szCs w:val="16"/>
    </w:rPr>
  </w:style>
  <w:style w:type="character" w:customStyle="1" w:styleId="TitleChar">
    <w:name w:val="Title Char"/>
    <w:qFormat/>
    <w:locked/>
    <w:rPr>
      <w:rFonts w:ascii="Arial" w:eastAsia="宋体" w:hAnsi="Arial" w:cs="Times New Roman"/>
      <w:b/>
      <w:kern w:val="0"/>
      <w:sz w:val="20"/>
      <w:szCs w:val="20"/>
    </w:rPr>
  </w:style>
  <w:style w:type="character" w:customStyle="1" w:styleId="CommentSubjectChar">
    <w:name w:val="Comment Subject Char"/>
    <w:qFormat/>
    <w:locked/>
    <w:rPr>
      <w:rFonts w:ascii="Times New Roman" w:eastAsia="宋体" w:hAnsi="Times New Roman" w:cs="Times New Roman"/>
      <w:b/>
      <w:bCs/>
      <w:sz w:val="24"/>
      <w:szCs w:val="24"/>
    </w:rPr>
  </w:style>
  <w:style w:type="character" w:customStyle="1" w:styleId="CommentTextChar">
    <w:name w:val="Comment Text Char"/>
    <w:qFormat/>
    <w:locked/>
    <w:rPr>
      <w:rFonts w:ascii="Times New Roman" w:eastAsia="宋体" w:hAnsi="Times New Roman"/>
      <w:sz w:val="24"/>
    </w:rPr>
  </w:style>
  <w:style w:type="paragraph" w:customStyle="1" w:styleId="1f4">
    <w:name w:val="列表段落1"/>
    <w:basedOn w:val="a5"/>
    <w:qFormat/>
    <w:pPr>
      <w:ind w:firstLineChars="200" w:firstLine="420"/>
    </w:pPr>
  </w:style>
  <w:style w:type="paragraph" w:customStyle="1" w:styleId="reader-word-layerreader-word-s2-5">
    <w:name w:val="reader-word-layer reader-word-s2-5"/>
    <w:basedOn w:val="a5"/>
    <w:qFormat/>
    <w:pPr>
      <w:widowControl/>
      <w:spacing w:before="100" w:beforeAutospacing="1" w:after="100" w:afterAutospacing="1"/>
      <w:jc w:val="left"/>
    </w:pPr>
    <w:rPr>
      <w:rFonts w:ascii="宋体" w:hAnsi="宋体" w:cs="宋体"/>
      <w:kern w:val="0"/>
      <w:sz w:val="24"/>
    </w:rPr>
  </w:style>
  <w:style w:type="character" w:customStyle="1" w:styleId="UnresolvedMention">
    <w:name w:val="Unresolved Mention"/>
    <w:uiPriority w:val="99"/>
    <w:unhideWhenUsed/>
    <w:qFormat/>
    <w:rPr>
      <w:color w:val="605E5C"/>
      <w:shd w:val="clear" w:color="auto" w:fill="E1DFDD"/>
    </w:rPr>
  </w:style>
  <w:style w:type="paragraph" w:customStyle="1" w:styleId="Char110">
    <w:name w:val="Char11"/>
    <w:basedOn w:val="a5"/>
    <w:uiPriority w:val="99"/>
    <w:qFormat/>
    <w:rPr>
      <w:rFonts w:ascii="Tahoma" w:hAnsi="Tahoma"/>
      <w:sz w:val="24"/>
      <w:szCs w:val="20"/>
    </w:rPr>
  </w:style>
  <w:style w:type="paragraph" w:customStyle="1" w:styleId="Normal0">
    <w:name w:val="Normal_0"/>
    <w:uiPriority w:val="99"/>
    <w:qFormat/>
    <w:pPr>
      <w:spacing w:before="120" w:after="240"/>
      <w:jc w:val="both"/>
    </w:pPr>
    <w:rPr>
      <w:rFonts w:ascii="Calibri" w:eastAsia="Calibri" w:hAnsi="Calibri"/>
      <w:sz w:val="22"/>
      <w:szCs w:val="22"/>
      <w:lang w:val="ru-RU" w:eastAsia="en-US"/>
    </w:rPr>
  </w:style>
  <w:style w:type="paragraph" w:customStyle="1" w:styleId="Style29">
    <w:name w:val="_Style 29"/>
    <w:qFormat/>
    <w:pPr>
      <w:widowControl w:val="0"/>
      <w:jc w:val="both"/>
    </w:pPr>
    <w:rPr>
      <w:kern w:val="2"/>
      <w:sz w:val="21"/>
      <w:szCs w:val="24"/>
    </w:rPr>
  </w:style>
  <w:style w:type="paragraph" w:customStyle="1" w:styleId="CharCharCharChar11">
    <w:name w:val="Char Char Char Char11"/>
    <w:basedOn w:val="a5"/>
    <w:uiPriority w:val="99"/>
    <w:qFormat/>
    <w:pPr>
      <w:widowControl/>
      <w:spacing w:after="160" w:line="240" w:lineRule="exact"/>
      <w:jc w:val="left"/>
    </w:pPr>
    <w:rPr>
      <w:szCs w:val="20"/>
    </w:rPr>
  </w:style>
  <w:style w:type="paragraph" w:customStyle="1" w:styleId="Char120">
    <w:name w:val="Char12"/>
    <w:basedOn w:val="a5"/>
    <w:uiPriority w:val="99"/>
    <w:qFormat/>
    <w:rPr>
      <w:rFonts w:ascii="Tahoma" w:hAnsi="Tahoma"/>
      <w:sz w:val="24"/>
      <w:szCs w:val="20"/>
    </w:rPr>
  </w:style>
  <w:style w:type="paragraph" w:customStyle="1" w:styleId="Char111">
    <w:name w:val="Char111"/>
    <w:basedOn w:val="a5"/>
    <w:uiPriority w:val="99"/>
    <w:qFormat/>
    <w:rPr>
      <w:rFonts w:ascii="Tahoma" w:hAnsi="Tahoma"/>
      <w:sz w:val="24"/>
      <w:szCs w:val="20"/>
    </w:rPr>
  </w:style>
  <w:style w:type="paragraph" w:customStyle="1" w:styleId="1f5">
    <w:name w:val="访问过的超链接1"/>
    <w:uiPriority w:val="99"/>
    <w:qFormat/>
    <w:pPr>
      <w:widowControl w:val="0"/>
      <w:jc w:val="both"/>
    </w:pPr>
    <w:rPr>
      <w:kern w:val="2"/>
      <w:sz w:val="21"/>
      <w:szCs w:val="24"/>
    </w:rPr>
  </w:style>
  <w:style w:type="paragraph" w:customStyle="1" w:styleId="CharCharCharChar2">
    <w:name w:val="Char Char Char Char2"/>
    <w:basedOn w:val="a5"/>
    <w:uiPriority w:val="99"/>
    <w:qFormat/>
    <w:pPr>
      <w:widowControl/>
      <w:spacing w:after="160" w:line="240" w:lineRule="exact"/>
      <w:jc w:val="left"/>
    </w:pPr>
    <w:rPr>
      <w:szCs w:val="20"/>
    </w:rPr>
  </w:style>
  <w:style w:type="paragraph" w:customStyle="1" w:styleId="Bodytext1">
    <w:name w:val="Body text|1"/>
    <w:basedOn w:val="a5"/>
    <w:qFormat/>
    <w:pPr>
      <w:spacing w:line="480" w:lineRule="auto"/>
      <w:ind w:firstLine="400"/>
    </w:pPr>
    <w:rPr>
      <w:rFonts w:ascii="宋体" w:hAnsi="宋体" w:cs="宋体"/>
      <w:sz w:val="20"/>
      <w:szCs w:val="20"/>
      <w:lang w:val="zh-TW" w:eastAsia="zh-TW" w:bidi="zh-TW"/>
    </w:rPr>
  </w:style>
  <w:style w:type="paragraph" w:customStyle="1" w:styleId="Headerorfooter1">
    <w:name w:val="Header or footer|1"/>
    <w:basedOn w:val="a5"/>
    <w:qFormat/>
    <w:rPr>
      <w:sz w:val="18"/>
      <w:szCs w:val="18"/>
      <w:lang w:val="zh-TW" w:eastAsia="zh-TW" w:bidi="zh-TW"/>
    </w:rPr>
  </w:style>
  <w:style w:type="character" w:customStyle="1" w:styleId="font11">
    <w:name w:val="font11"/>
    <w:basedOn w:val="a6"/>
    <w:qFormat/>
    <w:rPr>
      <w:rFonts w:ascii="宋体" w:eastAsia="宋体" w:hAnsi="宋体" w:cs="宋体" w:hint="eastAsia"/>
      <w:color w:val="000000"/>
      <w:sz w:val="18"/>
      <w:szCs w:val="18"/>
      <w:u w:val="none"/>
    </w:rPr>
  </w:style>
  <w:style w:type="character" w:customStyle="1" w:styleId="font41">
    <w:name w:val="font41"/>
    <w:basedOn w:val="a6"/>
    <w:qFormat/>
    <w:rPr>
      <w:rFonts w:ascii="宋体" w:eastAsia="宋体" w:hAnsi="宋体" w:cs="宋体" w:hint="eastAsia"/>
      <w:color w:val="FF0000"/>
      <w:sz w:val="18"/>
      <w:szCs w:val="18"/>
      <w:u w:val="none"/>
    </w:rPr>
  </w:style>
  <w:style w:type="character" w:customStyle="1" w:styleId="font21">
    <w:name w:val="font21"/>
    <w:basedOn w:val="a6"/>
    <w:qFormat/>
    <w:rPr>
      <w:rFonts w:ascii="宋体" w:eastAsia="宋体" w:hAnsi="宋体" w:cs="宋体" w:hint="eastAsia"/>
      <w:color w:val="000000"/>
      <w:sz w:val="18"/>
      <w:szCs w:val="18"/>
      <w:u w:val="none"/>
    </w:rPr>
  </w:style>
  <w:style w:type="character" w:customStyle="1" w:styleId="font51">
    <w:name w:val="font51"/>
    <w:basedOn w:val="a6"/>
    <w:qFormat/>
    <w:rPr>
      <w:rFonts w:ascii="宋体" w:eastAsia="宋体" w:hAnsi="宋体" w:cs="宋体" w:hint="eastAsia"/>
      <w:color w:val="FF0000"/>
      <w:sz w:val="18"/>
      <w:szCs w:val="18"/>
      <w:u w:val="none"/>
    </w:rPr>
  </w:style>
  <w:style w:type="paragraph" w:customStyle="1" w:styleId="Bodytext2">
    <w:name w:val="Body text|2"/>
    <w:basedOn w:val="a5"/>
    <w:qFormat/>
    <w:pPr>
      <w:spacing w:line="382" w:lineRule="exact"/>
      <w:ind w:left="1800"/>
      <w:jc w:val="left"/>
    </w:pPr>
    <w:rPr>
      <w:rFonts w:ascii="宋体" w:hAnsi="宋体" w:cs="宋体"/>
      <w:kern w:val="0"/>
      <w:sz w:val="18"/>
      <w:szCs w:val="18"/>
      <w:lang w:val="zh-TW" w:eastAsia="zh-TW" w:bidi="zh-TW"/>
    </w:rPr>
  </w:style>
  <w:style w:type="paragraph" w:customStyle="1" w:styleId="Bodytext3">
    <w:name w:val="Body text|3"/>
    <w:basedOn w:val="a5"/>
    <w:qFormat/>
    <w:pPr>
      <w:ind w:left="530"/>
      <w:jc w:val="left"/>
    </w:pPr>
    <w:rPr>
      <w:rFonts w:ascii="Calibri" w:hAnsi="Calibri"/>
      <w:color w:val="0000FF"/>
      <w:kern w:val="0"/>
      <w:sz w:val="22"/>
      <w:szCs w:val="22"/>
      <w:lang w:val="zh-TW" w:eastAsia="zh-TW" w:bidi="zh-TW"/>
    </w:rPr>
  </w:style>
  <w:style w:type="character" w:customStyle="1" w:styleId="fontstyle11">
    <w:name w:val="fontstyle11"/>
    <w:basedOn w:val="a6"/>
    <w:qFormat/>
    <w:rPr>
      <w:rFonts w:ascii="Calibri" w:hAnsi="Calibri" w:cs="Calibri"/>
      <w:color w:val="000000"/>
      <w:sz w:val="28"/>
      <w:szCs w:val="28"/>
    </w:rPr>
  </w:style>
  <w:style w:type="paragraph" w:customStyle="1" w:styleId="200">
    <w:name w:val="样式 标题 2 + (西文) 方正书宋简体 (中文) 方正黑体简体 非加粗 黑色 段前: 0 磅 段后: 0 磅 行..."/>
    <w:basedOn w:val="21"/>
    <w:qFormat/>
    <w:pPr>
      <w:spacing w:before="0" w:line="300" w:lineRule="exact"/>
      <w:jc w:val="left"/>
    </w:pPr>
    <w:rPr>
      <w:rFonts w:ascii="方正书宋简体" w:eastAsia="方正小标宋简体" w:hAnsi="宋体" w:cs="宋体"/>
      <w:b w:val="0"/>
      <w:color w:val="000000"/>
      <w:sz w:val="21"/>
    </w:rPr>
  </w:style>
  <w:style w:type="paragraph" w:styleId="TOC">
    <w:name w:val="TOC Heading"/>
    <w:basedOn w:val="12"/>
    <w:next w:val="a5"/>
    <w:unhideWhenUsed/>
    <w:qFormat/>
    <w:rsid w:val="002841D5"/>
    <w:pPr>
      <w:autoSpaceDE/>
      <w:autoSpaceDN/>
      <w:adjustRightInd/>
      <w:spacing w:before="340" w:after="330" w:line="578" w:lineRule="auto"/>
      <w:jc w:val="both"/>
      <w:outlineLvl w:val="9"/>
    </w:pPr>
    <w:rPr>
      <w:rFonts w:ascii="Times New Roman"/>
      <w:bCs/>
      <w:sz w:val="44"/>
      <w:szCs w:val="44"/>
    </w:rPr>
  </w:style>
  <w:style w:type="character" w:customStyle="1" w:styleId="4CharChar">
    <w:name w:val="标题4 Char Char"/>
    <w:link w:val="42"/>
    <w:rsid w:val="002841D5"/>
    <w:rPr>
      <w:rFonts w:ascii="Arial" w:hAnsi="Arial"/>
      <w:b/>
      <w:bCs/>
      <w:sz w:val="24"/>
      <w:szCs w:val="32"/>
    </w:rPr>
  </w:style>
  <w:style w:type="character" w:customStyle="1" w:styleId="Char1a">
    <w:name w:val="批注框文本 Char1"/>
    <w:rsid w:val="002841D5"/>
    <w:rPr>
      <w:kern w:val="2"/>
      <w:sz w:val="18"/>
      <w:szCs w:val="18"/>
    </w:rPr>
  </w:style>
  <w:style w:type="character" w:customStyle="1" w:styleId="Charff1">
    <w:name w:val="副标题 Char"/>
    <w:link w:val="afffff7"/>
    <w:rsid w:val="002841D5"/>
    <w:rPr>
      <w:rFonts w:ascii="Cambria" w:hAnsi="Cambria"/>
      <w:b/>
      <w:bCs/>
      <w:kern w:val="28"/>
      <w:sz w:val="32"/>
      <w:szCs w:val="32"/>
    </w:rPr>
  </w:style>
  <w:style w:type="character" w:customStyle="1" w:styleId="Charff2">
    <w:name w:val="引用 Char"/>
    <w:link w:val="afffff8"/>
    <w:rsid w:val="002841D5"/>
    <w:rPr>
      <w:i/>
      <w:iCs/>
      <w:color w:val="000000"/>
      <w:kern w:val="2"/>
      <w:sz w:val="21"/>
      <w:szCs w:val="22"/>
    </w:rPr>
  </w:style>
  <w:style w:type="character" w:customStyle="1" w:styleId="Charff3">
    <w:name w:val="明显引用 Char"/>
    <w:link w:val="afffff9"/>
    <w:rsid w:val="002841D5"/>
    <w:rPr>
      <w:b/>
      <w:bCs/>
      <w:i/>
      <w:iCs/>
      <w:color w:val="4F81BD"/>
      <w:kern w:val="2"/>
      <w:sz w:val="21"/>
      <w:szCs w:val="22"/>
    </w:rPr>
  </w:style>
  <w:style w:type="character" w:customStyle="1" w:styleId="Char1b">
    <w:name w:val="日期 Char1"/>
    <w:rsid w:val="002841D5"/>
    <w:rPr>
      <w:kern w:val="2"/>
      <w:sz w:val="21"/>
      <w:szCs w:val="22"/>
    </w:rPr>
  </w:style>
  <w:style w:type="character" w:customStyle="1" w:styleId="Char1c">
    <w:name w:val="文档结构图 Char1"/>
    <w:rsid w:val="002841D5"/>
    <w:rPr>
      <w:rFonts w:ascii="宋体"/>
      <w:kern w:val="2"/>
      <w:sz w:val="18"/>
      <w:szCs w:val="18"/>
    </w:rPr>
  </w:style>
  <w:style w:type="character" w:styleId="afffffa">
    <w:name w:val="Book Title"/>
    <w:qFormat/>
    <w:rsid w:val="002841D5"/>
    <w:rPr>
      <w:b/>
      <w:bCs/>
      <w:smallCaps/>
      <w:spacing w:val="5"/>
    </w:rPr>
  </w:style>
  <w:style w:type="character" w:styleId="afffffb">
    <w:name w:val="Subtle Reference"/>
    <w:qFormat/>
    <w:rsid w:val="002841D5"/>
    <w:rPr>
      <w:smallCaps/>
      <w:color w:val="C0504D"/>
      <w:u w:val="single"/>
    </w:rPr>
  </w:style>
  <w:style w:type="character" w:styleId="afffffc">
    <w:name w:val="Subtle Emphasis"/>
    <w:qFormat/>
    <w:rsid w:val="002841D5"/>
    <w:rPr>
      <w:i/>
      <w:iCs/>
      <w:color w:val="808080"/>
    </w:rPr>
  </w:style>
  <w:style w:type="character" w:customStyle="1" w:styleId="5CharChar">
    <w:name w:val="标题5 Char Char"/>
    <w:link w:val="52"/>
    <w:rsid w:val="002841D5"/>
    <w:rPr>
      <w:rFonts w:ascii="宋体" w:cs="宋体"/>
      <w:b/>
      <w:color w:val="000000"/>
      <w:sz w:val="21"/>
      <w:szCs w:val="21"/>
      <w:lang w:val="zh-CN"/>
    </w:rPr>
  </w:style>
  <w:style w:type="character" w:customStyle="1" w:styleId="CharChar3">
    <w:name w:val="批注文字 Char Char"/>
    <w:rsid w:val="002841D5"/>
    <w:rPr>
      <w:rFonts w:ascii="宋体" w:eastAsia="宋体" w:hAnsi="Times New Roman" w:cs="Times New Roman"/>
      <w:sz w:val="28"/>
      <w:szCs w:val="20"/>
    </w:rPr>
  </w:style>
  <w:style w:type="character" w:styleId="afffffd">
    <w:name w:val="Intense Emphasis"/>
    <w:qFormat/>
    <w:rsid w:val="002841D5"/>
    <w:rPr>
      <w:b/>
      <w:bCs/>
      <w:i/>
      <w:iCs/>
      <w:color w:val="4F81BD"/>
    </w:rPr>
  </w:style>
  <w:style w:type="character" w:customStyle="1" w:styleId="Char1d">
    <w:name w:val="批注主题 Char1"/>
    <w:rsid w:val="002841D5"/>
    <w:rPr>
      <w:b/>
      <w:bCs/>
      <w:kern w:val="2"/>
      <w:sz w:val="21"/>
      <w:szCs w:val="22"/>
    </w:rPr>
  </w:style>
  <w:style w:type="character" w:styleId="afffffe">
    <w:name w:val="Intense Reference"/>
    <w:qFormat/>
    <w:rsid w:val="002841D5"/>
    <w:rPr>
      <w:b/>
      <w:bCs/>
      <w:smallCaps/>
      <w:color w:val="C0504D"/>
      <w:spacing w:val="5"/>
      <w:u w:val="single"/>
    </w:rPr>
  </w:style>
  <w:style w:type="character" w:customStyle="1" w:styleId="textcontents">
    <w:name w:val="textcontents"/>
    <w:rsid w:val="002841D5"/>
    <w:rPr>
      <w:rFonts w:cs="Times New Roman"/>
    </w:rPr>
  </w:style>
  <w:style w:type="paragraph" w:styleId="afffff7">
    <w:name w:val="Subtitle"/>
    <w:basedOn w:val="a5"/>
    <w:next w:val="a5"/>
    <w:link w:val="Charff1"/>
    <w:qFormat/>
    <w:rsid w:val="002841D5"/>
    <w:pPr>
      <w:spacing w:before="240" w:after="60" w:line="312" w:lineRule="auto"/>
      <w:jc w:val="center"/>
      <w:outlineLvl w:val="1"/>
    </w:pPr>
    <w:rPr>
      <w:rFonts w:ascii="Cambria" w:hAnsi="Cambria"/>
      <w:b/>
      <w:bCs/>
      <w:kern w:val="28"/>
      <w:sz w:val="32"/>
      <w:szCs w:val="32"/>
    </w:rPr>
  </w:style>
  <w:style w:type="character" w:customStyle="1" w:styleId="Char1e">
    <w:name w:val="副标题 Char1"/>
    <w:basedOn w:val="a6"/>
    <w:rsid w:val="002841D5"/>
    <w:rPr>
      <w:rFonts w:asciiTheme="majorHAnsi" w:hAnsiTheme="majorHAnsi" w:cstheme="majorBidi"/>
      <w:b/>
      <w:bCs/>
      <w:kern w:val="28"/>
      <w:sz w:val="32"/>
      <w:szCs w:val="32"/>
    </w:rPr>
  </w:style>
  <w:style w:type="paragraph" w:styleId="43">
    <w:name w:val="index 4"/>
    <w:basedOn w:val="a5"/>
    <w:next w:val="a5"/>
    <w:rsid w:val="002841D5"/>
    <w:pPr>
      <w:ind w:leftChars="600" w:left="600"/>
    </w:pPr>
  </w:style>
  <w:style w:type="paragraph" w:customStyle="1" w:styleId="flNote">
    <w:name w:val="flNote"/>
    <w:basedOn w:val="a5"/>
    <w:rsid w:val="002841D5"/>
    <w:pPr>
      <w:adjustRightInd w:val="0"/>
      <w:spacing w:before="320" w:after="160" w:line="360" w:lineRule="atLeast"/>
      <w:jc w:val="center"/>
      <w:textAlignment w:val="baseline"/>
    </w:pPr>
    <w:rPr>
      <w:rFonts w:ascii="Arial" w:eastAsia="黑体"/>
      <w:kern w:val="0"/>
      <w:sz w:val="30"/>
      <w:szCs w:val="20"/>
    </w:rPr>
  </w:style>
  <w:style w:type="paragraph" w:customStyle="1" w:styleId="Other1">
    <w:name w:val="Other|1"/>
    <w:basedOn w:val="a5"/>
    <w:qFormat/>
    <w:rsid w:val="002841D5"/>
    <w:pPr>
      <w:spacing w:line="413" w:lineRule="auto"/>
      <w:ind w:firstLine="380"/>
    </w:pPr>
    <w:rPr>
      <w:rFonts w:ascii="宋体" w:hAnsi="宋体" w:cs="宋体"/>
      <w:szCs w:val="22"/>
      <w:lang w:val="zh-TW" w:eastAsia="zh-TW" w:bidi="zh-TW"/>
    </w:rPr>
  </w:style>
  <w:style w:type="paragraph" w:styleId="affffff">
    <w:name w:val="Revision"/>
    <w:rsid w:val="002841D5"/>
    <w:rPr>
      <w:kern w:val="2"/>
      <w:sz w:val="21"/>
      <w:szCs w:val="24"/>
    </w:rPr>
  </w:style>
  <w:style w:type="paragraph" w:customStyle="1" w:styleId="affffff0">
    <w:name w:val="空半行"/>
    <w:basedOn w:val="a5"/>
    <w:rsid w:val="002841D5"/>
    <w:pPr>
      <w:adjustRightInd w:val="0"/>
      <w:spacing w:line="120" w:lineRule="exact"/>
      <w:textAlignment w:val="baseline"/>
    </w:pPr>
    <w:rPr>
      <w:rFonts w:eastAsia="方正仿宋_GB2312"/>
      <w:color w:val="FFFFFF"/>
      <w:kern w:val="0"/>
      <w:sz w:val="30"/>
      <w:szCs w:val="20"/>
    </w:rPr>
  </w:style>
  <w:style w:type="paragraph" w:styleId="afffff8">
    <w:name w:val="Quote"/>
    <w:basedOn w:val="a5"/>
    <w:next w:val="a5"/>
    <w:link w:val="Charff2"/>
    <w:qFormat/>
    <w:rsid w:val="002841D5"/>
    <w:rPr>
      <w:i/>
      <w:iCs/>
      <w:color w:val="000000"/>
      <w:szCs w:val="22"/>
    </w:rPr>
  </w:style>
  <w:style w:type="character" w:customStyle="1" w:styleId="Char1f">
    <w:name w:val="引用 Char1"/>
    <w:basedOn w:val="a6"/>
    <w:uiPriority w:val="99"/>
    <w:semiHidden/>
    <w:rsid w:val="002841D5"/>
    <w:rPr>
      <w:i/>
      <w:iCs/>
      <w:color w:val="000000" w:themeColor="text1"/>
      <w:kern w:val="2"/>
      <w:sz w:val="21"/>
      <w:szCs w:val="24"/>
    </w:rPr>
  </w:style>
  <w:style w:type="paragraph" w:customStyle="1" w:styleId="42">
    <w:name w:val="标题4"/>
    <w:basedOn w:val="21"/>
    <w:next w:val="43"/>
    <w:link w:val="4CharChar"/>
    <w:rsid w:val="002841D5"/>
    <w:pPr>
      <w:autoSpaceDE/>
      <w:autoSpaceDN/>
      <w:adjustRightInd/>
      <w:spacing w:before="260" w:after="260" w:line="413" w:lineRule="auto"/>
      <w:jc w:val="both"/>
    </w:pPr>
    <w:rPr>
      <w:rFonts w:eastAsia="宋体"/>
      <w:bCs/>
      <w:sz w:val="24"/>
      <w:szCs w:val="32"/>
    </w:rPr>
  </w:style>
  <w:style w:type="paragraph" w:styleId="afffff9">
    <w:name w:val="Intense Quote"/>
    <w:basedOn w:val="a5"/>
    <w:next w:val="a5"/>
    <w:link w:val="Charff3"/>
    <w:qFormat/>
    <w:rsid w:val="002841D5"/>
    <w:pPr>
      <w:pBdr>
        <w:bottom w:val="single" w:sz="4" w:space="4" w:color="4F81BD"/>
      </w:pBdr>
      <w:spacing w:before="200" w:after="280"/>
      <w:ind w:left="936" w:right="936"/>
    </w:pPr>
    <w:rPr>
      <w:b/>
      <w:bCs/>
      <w:i/>
      <w:iCs/>
      <w:color w:val="4F81BD"/>
      <w:szCs w:val="22"/>
    </w:rPr>
  </w:style>
  <w:style w:type="character" w:customStyle="1" w:styleId="Char1f0">
    <w:name w:val="明显引用 Char1"/>
    <w:basedOn w:val="a6"/>
    <w:uiPriority w:val="99"/>
    <w:semiHidden/>
    <w:rsid w:val="002841D5"/>
    <w:rPr>
      <w:b/>
      <w:bCs/>
      <w:i/>
      <w:iCs/>
      <w:color w:val="4F81BD" w:themeColor="accent1"/>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qFormat="1"/>
    <w:lsdException w:name="index 5" w:uiPriority="99"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uiPriority="99" w:qFormat="1"/>
    <w:lsdException w:name="annotation text" w:qFormat="1"/>
    <w:lsdException w:name="header" w:qFormat="1"/>
    <w:lsdException w:name="footer" w:qFormat="1"/>
    <w:lsdException w:name="caption" w:qFormat="1"/>
    <w:lsdException w:name="envelope return" w:uiPriority="99" w:qFormat="1"/>
    <w:lsdException w:name="footnote reference" w:uiPriority="99" w:qFormat="1"/>
    <w:lsdException w:name="annotation reference" w:qFormat="1"/>
    <w:lsdException w:name="page number" w:qFormat="1"/>
    <w:lsdException w:name="toa heading" w:uiPriority="99" w:unhideWhenUsed="1" w:qFormat="1"/>
    <w:lsdException w:name="List" w:uiPriority="99" w:qFormat="1"/>
    <w:lsdException w:name="List Bullet" w:uiPriority="99" w:qFormat="1"/>
    <w:lsdException w:name="List 2" w:qFormat="1"/>
    <w:lsdException w:name="Title" w:qFormat="1"/>
    <w:lsdException w:name="Signature" w:uiPriority="99" w:qFormat="1"/>
    <w:lsdException w:name="Default Paragraph Font" w:semiHidden="1" w:uiPriority="1" w:unhideWhenUsed="1" w:qFormat="1"/>
    <w:lsdException w:name="Body Text" w:qFormat="1"/>
    <w:lsdException w:name="Body Text Indent" w:uiPriority="99" w:qFormat="1"/>
    <w:lsdException w:name="Message Header" w:uiPriority="99" w:qFormat="1"/>
    <w:lsdException w:name="Subtitle" w:qFormat="1"/>
    <w:lsdException w:name="Salutation" w:qFormat="1"/>
    <w:lsdException w:name="Date" w:qFormat="1"/>
    <w:lsdException w:name="Body Text First Indent" w:uiPriority="99" w:qFormat="1"/>
    <w:lsdException w:name="Body Text First Indent 2" w:uiPriority="99" w:qFormat="1"/>
    <w:lsdException w:name="Note Heading" w:qFormat="1"/>
    <w:lsdException w:name="Body Text 2" w:uiPriority="99" w:qFormat="1"/>
    <w:lsdException w:name="Body Text 3" w:uiPriority="99" w:qFormat="1"/>
    <w:lsdException w:name="Body Text Indent 2" w:uiPriority="99" w:qFormat="1"/>
    <w:lsdException w:name="Body Text Indent 3" w:uiPriority="99" w:qFormat="1"/>
    <w:lsdException w:name="Block Text" w:uiPriority="99" w:qFormat="1"/>
    <w:lsdException w:name="Hyperlink" w:qFormat="1"/>
    <w:lsdException w:name="FollowedHyperlink" w:uiPriority="99"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9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atentStyles>
  <w:style w:type="paragraph" w:default="1" w:styleId="a5">
    <w:name w:val="Normal"/>
    <w:next w:val="11"/>
    <w:qFormat/>
    <w:pPr>
      <w:widowControl w:val="0"/>
      <w:jc w:val="both"/>
    </w:pPr>
    <w:rPr>
      <w:kern w:val="2"/>
      <w:sz w:val="21"/>
      <w:szCs w:val="24"/>
    </w:rPr>
  </w:style>
  <w:style w:type="paragraph" w:styleId="12">
    <w:name w:val="heading 1"/>
    <w:basedOn w:val="a5"/>
    <w:next w:val="a5"/>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5"/>
    <w:next w:val="a5"/>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1">
    <w:name w:val="heading 3"/>
    <w:basedOn w:val="a5"/>
    <w:next w:val="a5"/>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5"/>
    <w:next w:val="a5"/>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5"/>
    <w:next w:val="a5"/>
    <w:link w:val="5Char"/>
    <w:qFormat/>
    <w:pPr>
      <w:keepNext/>
      <w:keepLines/>
      <w:adjustRightInd w:val="0"/>
      <w:spacing w:before="280" w:after="290" w:line="376" w:lineRule="atLeast"/>
      <w:textAlignment w:val="baseline"/>
      <w:outlineLvl w:val="4"/>
    </w:pPr>
    <w:rPr>
      <w:b/>
      <w:kern w:val="0"/>
      <w:sz w:val="28"/>
      <w:szCs w:val="20"/>
    </w:rPr>
  </w:style>
  <w:style w:type="paragraph" w:styleId="60">
    <w:name w:val="heading 6"/>
    <w:basedOn w:val="a5"/>
    <w:next w:val="a5"/>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0">
    <w:name w:val="heading 7"/>
    <w:basedOn w:val="a5"/>
    <w:next w:val="a5"/>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5"/>
    <w:next w:val="a5"/>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5"/>
    <w:next w:val="a5"/>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customStyle="1" w:styleId="11">
    <w:name w:val="正文1"/>
    <w:basedOn w:val="a5"/>
    <w:next w:val="a5"/>
    <w:uiPriority w:val="99"/>
    <w:qFormat/>
    <w:pPr>
      <w:tabs>
        <w:tab w:val="left" w:pos="480"/>
      </w:tabs>
      <w:spacing w:line="500" w:lineRule="exact"/>
      <w:ind w:left="359" w:hangingChars="171" w:hanging="359"/>
    </w:pPr>
    <w:rPr>
      <w:rFonts w:ascii="黑体" w:hAnsi="宋体" w:cs="黑体"/>
      <w:szCs w:val="21"/>
    </w:rPr>
  </w:style>
  <w:style w:type="paragraph" w:styleId="71">
    <w:name w:val="toc 7"/>
    <w:basedOn w:val="a5"/>
    <w:next w:val="a5"/>
    <w:qFormat/>
    <w:pPr>
      <w:ind w:leftChars="1200" w:left="2520"/>
    </w:pPr>
  </w:style>
  <w:style w:type="paragraph" w:styleId="a9">
    <w:name w:val="Note Heading"/>
    <w:basedOn w:val="Default"/>
    <w:next w:val="Default"/>
    <w:link w:val="Char"/>
    <w:qFormat/>
    <w:rPr>
      <w:rFonts w:ascii="..ì." w:eastAsia="..ì." w:hAnsi="Times New Roman" w:cs="Times New Roman"/>
      <w:color w:val="auto"/>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styleId="aa">
    <w:name w:val="Normal Indent"/>
    <w:basedOn w:val="a5"/>
    <w:link w:val="Char1"/>
    <w:qFormat/>
    <w:pPr>
      <w:autoSpaceDE w:val="0"/>
      <w:autoSpaceDN w:val="0"/>
      <w:adjustRightInd w:val="0"/>
      <w:ind w:firstLine="420"/>
      <w:jc w:val="left"/>
    </w:pPr>
    <w:rPr>
      <w:rFonts w:ascii="宋体"/>
      <w:sz w:val="24"/>
    </w:rPr>
  </w:style>
  <w:style w:type="paragraph" w:styleId="ab">
    <w:name w:val="caption"/>
    <w:basedOn w:val="a5"/>
    <w:next w:val="a5"/>
    <w:qFormat/>
    <w:pPr>
      <w:spacing w:line="480" w:lineRule="auto"/>
    </w:pPr>
    <w:rPr>
      <w:rFonts w:ascii="华文中宋" w:eastAsia="华文中宋" w:hAnsi="华文中宋"/>
      <w:sz w:val="36"/>
      <w:szCs w:val="20"/>
    </w:rPr>
  </w:style>
  <w:style w:type="paragraph" w:styleId="50">
    <w:name w:val="index 5"/>
    <w:basedOn w:val="a5"/>
    <w:next w:val="a5"/>
    <w:uiPriority w:val="99"/>
    <w:qFormat/>
    <w:pPr>
      <w:ind w:leftChars="800" w:left="800"/>
    </w:pPr>
  </w:style>
  <w:style w:type="paragraph" w:styleId="ac">
    <w:name w:val="List Bullet"/>
    <w:basedOn w:val="a5"/>
    <w:uiPriority w:val="99"/>
    <w:qFormat/>
    <w:pPr>
      <w:tabs>
        <w:tab w:val="left" w:pos="360"/>
      </w:tabs>
      <w:ind w:left="1440" w:hanging="360"/>
    </w:pPr>
  </w:style>
  <w:style w:type="paragraph" w:styleId="ad">
    <w:name w:val="Document Map"/>
    <w:basedOn w:val="a5"/>
    <w:link w:val="Char0"/>
    <w:qFormat/>
    <w:pPr>
      <w:shd w:val="clear" w:color="auto" w:fill="000080"/>
    </w:pPr>
  </w:style>
  <w:style w:type="paragraph" w:styleId="ae">
    <w:name w:val="toa heading"/>
    <w:basedOn w:val="a5"/>
    <w:next w:val="a5"/>
    <w:uiPriority w:val="99"/>
    <w:unhideWhenUsed/>
    <w:qFormat/>
    <w:pPr>
      <w:spacing w:before="120"/>
    </w:pPr>
    <w:rPr>
      <w:rFonts w:ascii="Cambria" w:hAnsi="Cambria"/>
      <w:sz w:val="24"/>
    </w:rPr>
  </w:style>
  <w:style w:type="paragraph" w:styleId="af">
    <w:name w:val="annotation text"/>
    <w:basedOn w:val="a5"/>
    <w:link w:val="Char10"/>
    <w:qFormat/>
    <w:pPr>
      <w:jc w:val="left"/>
    </w:pPr>
  </w:style>
  <w:style w:type="paragraph" w:styleId="af0">
    <w:name w:val="Salutation"/>
    <w:basedOn w:val="Default"/>
    <w:next w:val="Default"/>
    <w:link w:val="Char2"/>
    <w:qFormat/>
    <w:rPr>
      <w:rFonts w:ascii="..ì." w:eastAsia="..ì." w:hAnsi="Times New Roman" w:cs="Times New Roman"/>
      <w:color w:val="auto"/>
      <w:szCs w:val="20"/>
    </w:rPr>
  </w:style>
  <w:style w:type="paragraph" w:styleId="32">
    <w:name w:val="Body Text 3"/>
    <w:basedOn w:val="a5"/>
    <w:link w:val="3Char"/>
    <w:uiPriority w:val="99"/>
    <w:qFormat/>
    <w:pPr>
      <w:spacing w:after="120"/>
    </w:pPr>
    <w:rPr>
      <w:sz w:val="16"/>
      <w:szCs w:val="16"/>
    </w:rPr>
  </w:style>
  <w:style w:type="paragraph" w:styleId="af1">
    <w:name w:val="Body Text"/>
    <w:basedOn w:val="a5"/>
    <w:next w:val="22"/>
    <w:link w:val="Char3"/>
    <w:qFormat/>
    <w:pPr>
      <w:tabs>
        <w:tab w:val="left" w:pos="567"/>
      </w:tabs>
      <w:spacing w:before="120" w:line="22" w:lineRule="atLeast"/>
    </w:pPr>
    <w:rPr>
      <w:rFonts w:ascii="宋体" w:hAnsi="宋体"/>
      <w:sz w:val="24"/>
    </w:rPr>
  </w:style>
  <w:style w:type="paragraph" w:styleId="22">
    <w:name w:val="Body Text 2"/>
    <w:basedOn w:val="a5"/>
    <w:link w:val="2Char"/>
    <w:uiPriority w:val="99"/>
    <w:qFormat/>
    <w:pPr>
      <w:adjustRightInd w:val="0"/>
      <w:spacing w:line="360" w:lineRule="atLeast"/>
    </w:pPr>
    <w:rPr>
      <w:rFonts w:ascii="Arial" w:hAnsi="Arial"/>
      <w:kern w:val="0"/>
      <w:sz w:val="24"/>
      <w:szCs w:val="20"/>
    </w:rPr>
  </w:style>
  <w:style w:type="paragraph" w:styleId="af2">
    <w:name w:val="Body Text Indent"/>
    <w:basedOn w:val="a5"/>
    <w:next w:val="af3"/>
    <w:link w:val="Char20"/>
    <w:uiPriority w:val="99"/>
    <w:qFormat/>
    <w:pPr>
      <w:spacing w:line="360" w:lineRule="auto"/>
      <w:ind w:firstLine="570"/>
    </w:pPr>
    <w:rPr>
      <w:sz w:val="24"/>
    </w:rPr>
  </w:style>
  <w:style w:type="paragraph" w:styleId="af3">
    <w:name w:val="envelope return"/>
    <w:basedOn w:val="a5"/>
    <w:uiPriority w:val="99"/>
    <w:qFormat/>
    <w:rPr>
      <w:rFonts w:ascii="Arial" w:hAnsi="Arial" w:cs="Arial"/>
      <w:kern w:val="1"/>
    </w:rPr>
  </w:style>
  <w:style w:type="paragraph" w:styleId="23">
    <w:name w:val="List 2"/>
    <w:basedOn w:val="a5"/>
    <w:qFormat/>
    <w:pPr>
      <w:ind w:leftChars="200" w:left="100" w:hangingChars="200" w:hanging="200"/>
    </w:pPr>
  </w:style>
  <w:style w:type="paragraph" w:styleId="af4">
    <w:name w:val="Block Text"/>
    <w:basedOn w:val="a5"/>
    <w:uiPriority w:val="99"/>
    <w:qFormat/>
    <w:pPr>
      <w:widowControl/>
      <w:ind w:left="480" w:right="-341" w:firstLine="513"/>
    </w:pPr>
    <w:rPr>
      <w:kern w:val="0"/>
      <w:sz w:val="24"/>
      <w:szCs w:val="20"/>
    </w:rPr>
  </w:style>
  <w:style w:type="paragraph" w:styleId="51">
    <w:name w:val="toc 5"/>
    <w:basedOn w:val="a5"/>
    <w:next w:val="a5"/>
    <w:qFormat/>
    <w:pPr>
      <w:ind w:leftChars="800" w:left="1680"/>
    </w:pPr>
  </w:style>
  <w:style w:type="paragraph" w:styleId="33">
    <w:name w:val="toc 3"/>
    <w:basedOn w:val="a5"/>
    <w:next w:val="a5"/>
    <w:qFormat/>
    <w:pPr>
      <w:ind w:leftChars="400" w:left="840"/>
    </w:pPr>
  </w:style>
  <w:style w:type="paragraph" w:styleId="af5">
    <w:name w:val="Plain Text"/>
    <w:basedOn w:val="a5"/>
    <w:link w:val="Char4"/>
    <w:qFormat/>
    <w:rPr>
      <w:rFonts w:ascii="宋体" w:hAnsi="Courier New" w:hint="eastAsia"/>
      <w:szCs w:val="20"/>
    </w:rPr>
  </w:style>
  <w:style w:type="paragraph" w:styleId="80">
    <w:name w:val="toc 8"/>
    <w:basedOn w:val="a5"/>
    <w:next w:val="a5"/>
    <w:qFormat/>
    <w:pPr>
      <w:ind w:leftChars="1400" w:left="2940"/>
    </w:pPr>
  </w:style>
  <w:style w:type="paragraph" w:styleId="af6">
    <w:name w:val="Date"/>
    <w:basedOn w:val="a5"/>
    <w:next w:val="a5"/>
    <w:link w:val="Char5"/>
    <w:qFormat/>
    <w:pPr>
      <w:ind w:leftChars="2500" w:left="100"/>
    </w:pPr>
    <w:rPr>
      <w:rFonts w:ascii="仿宋_GB2312" w:eastAsia="仿宋_GB2312" w:hAnsi="宋体"/>
      <w:color w:val="000000"/>
      <w:sz w:val="24"/>
    </w:rPr>
  </w:style>
  <w:style w:type="paragraph" w:styleId="24">
    <w:name w:val="Body Text Indent 2"/>
    <w:basedOn w:val="a5"/>
    <w:link w:val="2Char0"/>
    <w:uiPriority w:val="99"/>
    <w:qFormat/>
    <w:pPr>
      <w:ind w:firstLineChars="200" w:firstLine="480"/>
    </w:pPr>
    <w:rPr>
      <w:rFonts w:ascii="仿宋_GB2312" w:eastAsia="仿宋_GB2312"/>
      <w:sz w:val="24"/>
    </w:rPr>
  </w:style>
  <w:style w:type="paragraph" w:styleId="af7">
    <w:name w:val="Balloon Text"/>
    <w:basedOn w:val="a5"/>
    <w:link w:val="Char6"/>
    <w:qFormat/>
    <w:rPr>
      <w:sz w:val="18"/>
      <w:szCs w:val="18"/>
    </w:rPr>
  </w:style>
  <w:style w:type="paragraph" w:styleId="af8">
    <w:name w:val="footer"/>
    <w:basedOn w:val="a5"/>
    <w:next w:val="a5"/>
    <w:link w:val="Char11"/>
    <w:qFormat/>
    <w:pPr>
      <w:tabs>
        <w:tab w:val="center" w:pos="4153"/>
        <w:tab w:val="right" w:pos="8306"/>
      </w:tabs>
      <w:autoSpaceDE w:val="0"/>
      <w:autoSpaceDN w:val="0"/>
      <w:adjustRightInd w:val="0"/>
      <w:snapToGrid w:val="0"/>
      <w:jc w:val="left"/>
    </w:pPr>
    <w:rPr>
      <w:rFonts w:ascii="宋体"/>
      <w:kern w:val="0"/>
      <w:sz w:val="18"/>
      <w:szCs w:val="20"/>
    </w:rPr>
  </w:style>
  <w:style w:type="paragraph" w:styleId="af9">
    <w:name w:val="header"/>
    <w:basedOn w:val="a5"/>
    <w:link w:val="Char12"/>
    <w:qFormat/>
    <w:pPr>
      <w:pBdr>
        <w:bottom w:val="single" w:sz="6" w:space="1" w:color="auto"/>
      </w:pBdr>
      <w:tabs>
        <w:tab w:val="center" w:pos="4153"/>
        <w:tab w:val="right" w:pos="8306"/>
      </w:tabs>
      <w:snapToGrid w:val="0"/>
      <w:jc w:val="center"/>
    </w:pPr>
    <w:rPr>
      <w:sz w:val="18"/>
      <w:szCs w:val="18"/>
    </w:rPr>
  </w:style>
  <w:style w:type="paragraph" w:styleId="afa">
    <w:name w:val="Signature"/>
    <w:basedOn w:val="a5"/>
    <w:link w:val="Char7"/>
    <w:uiPriority w:val="99"/>
    <w:qFormat/>
    <w:pPr>
      <w:adjustRightInd w:val="0"/>
      <w:spacing w:after="600" w:line="312" w:lineRule="atLeast"/>
      <w:jc w:val="center"/>
      <w:textAlignment w:val="baseline"/>
    </w:pPr>
    <w:rPr>
      <w:rFonts w:eastAsia="仿宋_GB2312"/>
      <w:kern w:val="0"/>
      <w:sz w:val="24"/>
      <w:szCs w:val="20"/>
    </w:rPr>
  </w:style>
  <w:style w:type="paragraph" w:styleId="13">
    <w:name w:val="toc 1"/>
    <w:basedOn w:val="a5"/>
    <w:next w:val="a5"/>
    <w:qFormat/>
    <w:pPr>
      <w:tabs>
        <w:tab w:val="left" w:pos="1050"/>
        <w:tab w:val="right" w:leader="dot" w:pos="8937"/>
      </w:tabs>
      <w:spacing w:line="300" w:lineRule="auto"/>
    </w:pPr>
    <w:rPr>
      <w:rFonts w:ascii="宋体" w:hAnsi="宋体"/>
      <w:b/>
      <w:sz w:val="24"/>
    </w:rPr>
  </w:style>
  <w:style w:type="paragraph" w:styleId="40">
    <w:name w:val="toc 4"/>
    <w:basedOn w:val="a5"/>
    <w:next w:val="a5"/>
    <w:qFormat/>
    <w:pPr>
      <w:ind w:leftChars="600" w:left="1260"/>
    </w:pPr>
  </w:style>
  <w:style w:type="paragraph" w:styleId="afb">
    <w:name w:val="List"/>
    <w:basedOn w:val="a5"/>
    <w:uiPriority w:val="99"/>
    <w:qFormat/>
    <w:pPr>
      <w:spacing w:line="360" w:lineRule="auto"/>
      <w:ind w:left="420" w:hanging="420"/>
    </w:pPr>
    <w:rPr>
      <w:rFonts w:ascii="Arial" w:eastAsia="楷体_GB2312" w:hAnsi="Arial"/>
      <w:sz w:val="24"/>
      <w:szCs w:val="20"/>
    </w:rPr>
  </w:style>
  <w:style w:type="paragraph" w:styleId="afc">
    <w:name w:val="footnote text"/>
    <w:basedOn w:val="a5"/>
    <w:link w:val="Char8"/>
    <w:uiPriority w:val="99"/>
    <w:qFormat/>
    <w:pPr>
      <w:adjustRightInd w:val="0"/>
      <w:spacing w:line="312" w:lineRule="atLeast"/>
      <w:jc w:val="left"/>
      <w:textAlignment w:val="baseline"/>
    </w:pPr>
    <w:rPr>
      <w:kern w:val="0"/>
      <w:sz w:val="18"/>
      <w:szCs w:val="20"/>
    </w:rPr>
  </w:style>
  <w:style w:type="paragraph" w:styleId="61">
    <w:name w:val="toc 6"/>
    <w:basedOn w:val="a5"/>
    <w:next w:val="a5"/>
    <w:qFormat/>
    <w:pPr>
      <w:ind w:leftChars="1000" w:left="2100"/>
    </w:pPr>
  </w:style>
  <w:style w:type="paragraph" w:styleId="34">
    <w:name w:val="Body Text Indent 3"/>
    <w:basedOn w:val="a5"/>
    <w:link w:val="3Char0"/>
    <w:uiPriority w:val="99"/>
    <w:qFormat/>
    <w:pPr>
      <w:autoSpaceDE w:val="0"/>
      <w:autoSpaceDN w:val="0"/>
      <w:adjustRightInd w:val="0"/>
      <w:spacing w:before="120" w:line="22" w:lineRule="atLeast"/>
      <w:ind w:left="720" w:firstLine="480"/>
      <w:jc w:val="left"/>
    </w:pPr>
    <w:rPr>
      <w:rFonts w:ascii="宋体"/>
      <w:kern w:val="0"/>
      <w:sz w:val="24"/>
      <w:szCs w:val="20"/>
    </w:rPr>
  </w:style>
  <w:style w:type="paragraph" w:styleId="25">
    <w:name w:val="toc 2"/>
    <w:basedOn w:val="a5"/>
    <w:next w:val="a5"/>
    <w:qFormat/>
    <w:pPr>
      <w:tabs>
        <w:tab w:val="right" w:leader="dot" w:pos="8937"/>
      </w:tabs>
      <w:spacing w:line="312" w:lineRule="auto"/>
      <w:ind w:leftChars="200" w:left="420"/>
    </w:pPr>
  </w:style>
  <w:style w:type="paragraph" w:styleId="90">
    <w:name w:val="toc 9"/>
    <w:basedOn w:val="a5"/>
    <w:next w:val="a5"/>
    <w:qFormat/>
    <w:pPr>
      <w:ind w:leftChars="1600" w:left="3360"/>
    </w:pPr>
  </w:style>
  <w:style w:type="paragraph" w:styleId="afd">
    <w:name w:val="Message Header"/>
    <w:basedOn w:val="a5"/>
    <w:link w:val="Char9"/>
    <w:uiPriority w:val="99"/>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Cambria" w:hAnsi="Cambria"/>
      <w:sz w:val="24"/>
    </w:rPr>
  </w:style>
  <w:style w:type="paragraph" w:styleId="HTML">
    <w:name w:val="HTML Preformatted"/>
    <w:basedOn w:val="a5"/>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5"/>
    <w:link w:val="Chara"/>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5"/>
    <w:next w:val="a5"/>
    <w:uiPriority w:val="99"/>
    <w:qFormat/>
    <w:rPr>
      <w:szCs w:val="20"/>
    </w:rPr>
  </w:style>
  <w:style w:type="paragraph" w:styleId="aff">
    <w:name w:val="Title"/>
    <w:basedOn w:val="a5"/>
    <w:link w:val="Char13"/>
    <w:qFormat/>
    <w:pPr>
      <w:jc w:val="center"/>
      <w:outlineLvl w:val="0"/>
    </w:pPr>
    <w:rPr>
      <w:b/>
      <w:sz w:val="32"/>
      <w:szCs w:val="20"/>
    </w:rPr>
  </w:style>
  <w:style w:type="paragraph" w:styleId="aff0">
    <w:name w:val="annotation subject"/>
    <w:basedOn w:val="af"/>
    <w:next w:val="af"/>
    <w:link w:val="Charb"/>
    <w:qFormat/>
    <w:rPr>
      <w:b/>
      <w:bCs/>
    </w:rPr>
  </w:style>
  <w:style w:type="paragraph" w:styleId="aff1">
    <w:name w:val="Body Text First Indent"/>
    <w:basedOn w:val="af1"/>
    <w:next w:val="26"/>
    <w:link w:val="Charc"/>
    <w:uiPriority w:val="99"/>
    <w:qFormat/>
    <w:pPr>
      <w:tabs>
        <w:tab w:val="clear" w:pos="567"/>
      </w:tabs>
      <w:spacing w:before="0" w:after="120" w:line="240" w:lineRule="auto"/>
      <w:ind w:firstLineChars="100" w:firstLine="420"/>
    </w:pPr>
    <w:rPr>
      <w:rFonts w:ascii="Times New Roman" w:hAnsi="Times New Roman"/>
      <w:sz w:val="21"/>
    </w:rPr>
  </w:style>
  <w:style w:type="paragraph" w:styleId="26">
    <w:name w:val="Body Text First Indent 2"/>
    <w:basedOn w:val="af2"/>
    <w:next w:val="a5"/>
    <w:link w:val="2Char2"/>
    <w:uiPriority w:val="99"/>
    <w:qFormat/>
    <w:pPr>
      <w:spacing w:after="120" w:line="480" w:lineRule="exact"/>
      <w:ind w:leftChars="200" w:left="420" w:firstLineChars="200" w:firstLine="420"/>
    </w:pPr>
    <w:rPr>
      <w:szCs w:val="20"/>
    </w:rPr>
  </w:style>
  <w:style w:type="table" w:styleId="aff2">
    <w:name w:val="Table Grid"/>
    <w:basedOn w:val="a7"/>
    <w:uiPriority w:val="9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7"/>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3">
    <w:name w:val="Strong"/>
    <w:qFormat/>
    <w:rPr>
      <w:b/>
      <w:bCs/>
    </w:rPr>
  </w:style>
  <w:style w:type="character" w:styleId="aff4">
    <w:name w:val="page number"/>
    <w:basedOn w:val="a6"/>
    <w:qFormat/>
  </w:style>
  <w:style w:type="character" w:styleId="aff5">
    <w:name w:val="FollowedHyperlink"/>
    <w:uiPriority w:val="99"/>
    <w:qFormat/>
    <w:rPr>
      <w:color w:val="800080"/>
      <w:u w:val="single"/>
    </w:rPr>
  </w:style>
  <w:style w:type="character" w:styleId="aff6">
    <w:name w:val="Emphasis"/>
    <w:qFormat/>
    <w:rPr>
      <w:color w:val="CC0033"/>
    </w:rPr>
  </w:style>
  <w:style w:type="character" w:styleId="aff7">
    <w:name w:val="Hyperlink"/>
    <w:qFormat/>
    <w:rPr>
      <w:color w:val="0000FF"/>
      <w:u w:val="single"/>
    </w:rPr>
  </w:style>
  <w:style w:type="character" w:styleId="aff8">
    <w:name w:val="annotation reference"/>
    <w:qFormat/>
    <w:rPr>
      <w:sz w:val="21"/>
      <w:szCs w:val="21"/>
    </w:rPr>
  </w:style>
  <w:style w:type="character" w:styleId="HTML0">
    <w:name w:val="HTML Cite"/>
    <w:qFormat/>
    <w:rPr>
      <w:i/>
      <w:iCs/>
    </w:rPr>
  </w:style>
  <w:style w:type="character" w:styleId="aff9">
    <w:name w:val="footnote reference"/>
    <w:uiPriority w:val="99"/>
    <w:qFormat/>
    <w:rPr>
      <w:rFonts w:cs="Times New Roman"/>
      <w:vertAlign w:val="superscript"/>
    </w:rPr>
  </w:style>
  <w:style w:type="character" w:customStyle="1" w:styleId="Char11">
    <w:name w:val="页脚 Char1"/>
    <w:link w:val="af8"/>
    <w:uiPriority w:val="99"/>
    <w:qFormat/>
    <w:rPr>
      <w:rFonts w:ascii="宋体" w:eastAsia="宋体"/>
      <w:sz w:val="18"/>
      <w:lang w:val="en-US" w:eastAsia="zh-CN" w:bidi="ar-SA"/>
    </w:rPr>
  </w:style>
  <w:style w:type="character" w:customStyle="1" w:styleId="1Char">
    <w:name w:val="标题 1 Char"/>
    <w:link w:val="12"/>
    <w:qFormat/>
    <w:rPr>
      <w:rFonts w:ascii="宋体"/>
      <w:b/>
      <w:kern w:val="44"/>
      <w:sz w:val="32"/>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1"/>
    <w:uiPriority w:val="99"/>
    <w:qFormat/>
    <w:rPr>
      <w:rFonts w:ascii="宋体" w:eastAsia="宋体"/>
      <w:b/>
      <w:sz w:val="24"/>
      <w:u w:val="single"/>
      <w:lang w:val="en-US" w:eastAsia="zh-CN" w:bidi="ar-SA"/>
    </w:rPr>
  </w:style>
  <w:style w:type="character" w:customStyle="1" w:styleId="Char1">
    <w:name w:val="正文缩进 Char1"/>
    <w:link w:val="aa"/>
    <w:qFormat/>
    <w:rPr>
      <w:rFonts w:ascii="宋体" w:eastAsia="宋体"/>
      <w:kern w:val="2"/>
      <w:sz w:val="24"/>
      <w:szCs w:val="24"/>
      <w:lang w:val="en-US" w:eastAsia="zh-CN" w:bidi="ar-SA"/>
    </w:rPr>
  </w:style>
  <w:style w:type="character" w:customStyle="1" w:styleId="4Char">
    <w:name w:val="标题 4 Char"/>
    <w:link w:val="4"/>
    <w:qFormat/>
    <w:rPr>
      <w:rFonts w:ascii="Arial" w:eastAsia="黑体" w:hAnsi="Arial"/>
      <w:b/>
      <w:sz w:val="28"/>
    </w:rPr>
  </w:style>
  <w:style w:type="character" w:customStyle="1" w:styleId="5Char">
    <w:name w:val="标题 5 Char"/>
    <w:link w:val="5"/>
    <w:qFormat/>
    <w:rPr>
      <w:b/>
      <w:sz w:val="28"/>
    </w:rPr>
  </w:style>
  <w:style w:type="character" w:customStyle="1" w:styleId="6Char">
    <w:name w:val="标题 6 Char"/>
    <w:link w:val="60"/>
    <w:qFormat/>
    <w:rPr>
      <w:rFonts w:ascii="Arial" w:eastAsia="黑体" w:hAnsi="Arial"/>
      <w:b/>
      <w:sz w:val="24"/>
    </w:rPr>
  </w:style>
  <w:style w:type="character" w:customStyle="1" w:styleId="7Char">
    <w:name w:val="标题 7 Char"/>
    <w:link w:val="70"/>
    <w:qFormat/>
    <w:rPr>
      <w:b/>
      <w:sz w:val="24"/>
    </w:rPr>
  </w:style>
  <w:style w:type="character" w:customStyle="1" w:styleId="8Char">
    <w:name w:val="标题 8 Char"/>
    <w:link w:val="8"/>
    <w:qFormat/>
    <w:rPr>
      <w:rFonts w:ascii="Arial" w:eastAsia="黑体" w:hAnsi="Arial"/>
      <w:sz w:val="24"/>
    </w:rPr>
  </w:style>
  <w:style w:type="character" w:customStyle="1" w:styleId="9Char">
    <w:name w:val="标题 9 Char"/>
    <w:link w:val="9"/>
    <w:qFormat/>
    <w:rPr>
      <w:rFonts w:ascii="Arial" w:eastAsia="黑体" w:hAnsi="Arial"/>
      <w:sz w:val="21"/>
    </w:rPr>
  </w:style>
  <w:style w:type="character" w:customStyle="1" w:styleId="Char">
    <w:name w:val="注释标题 Char"/>
    <w:link w:val="a9"/>
    <w:qFormat/>
    <w:rPr>
      <w:rFonts w:ascii="..ì." w:eastAsia="..ì."/>
      <w:sz w:val="24"/>
    </w:rPr>
  </w:style>
  <w:style w:type="character" w:customStyle="1" w:styleId="Char0">
    <w:name w:val="文档结构图 Char"/>
    <w:link w:val="ad"/>
    <w:qFormat/>
    <w:rPr>
      <w:kern w:val="2"/>
      <w:sz w:val="21"/>
      <w:szCs w:val="24"/>
      <w:shd w:val="clear" w:color="auto" w:fill="000080"/>
    </w:rPr>
  </w:style>
  <w:style w:type="character" w:customStyle="1" w:styleId="Char10">
    <w:name w:val="批注文字 Char1"/>
    <w:link w:val="af"/>
    <w:uiPriority w:val="99"/>
    <w:qFormat/>
    <w:rPr>
      <w:kern w:val="2"/>
      <w:sz w:val="21"/>
      <w:szCs w:val="24"/>
    </w:rPr>
  </w:style>
  <w:style w:type="character" w:customStyle="1" w:styleId="Char2">
    <w:name w:val="称呼 Char"/>
    <w:link w:val="af0"/>
    <w:qFormat/>
    <w:rPr>
      <w:rFonts w:ascii="..ì." w:eastAsia="..ì."/>
      <w:sz w:val="24"/>
    </w:rPr>
  </w:style>
  <w:style w:type="character" w:customStyle="1" w:styleId="3Char">
    <w:name w:val="正文文本 3 Char"/>
    <w:link w:val="32"/>
    <w:uiPriority w:val="99"/>
    <w:qFormat/>
    <w:rPr>
      <w:kern w:val="2"/>
      <w:sz w:val="16"/>
      <w:szCs w:val="16"/>
    </w:rPr>
  </w:style>
  <w:style w:type="character" w:customStyle="1" w:styleId="Char3">
    <w:name w:val="正文文本 Char"/>
    <w:link w:val="af1"/>
    <w:qFormat/>
    <w:rPr>
      <w:rFonts w:ascii="宋体" w:hAnsi="宋体"/>
      <w:kern w:val="2"/>
      <w:sz w:val="24"/>
      <w:szCs w:val="24"/>
    </w:rPr>
  </w:style>
  <w:style w:type="character" w:customStyle="1" w:styleId="Char20">
    <w:name w:val="正文文本缩进 Char2"/>
    <w:link w:val="af2"/>
    <w:qFormat/>
    <w:rPr>
      <w:rFonts w:eastAsia="宋体"/>
      <w:kern w:val="2"/>
      <w:sz w:val="24"/>
      <w:szCs w:val="24"/>
      <w:lang w:val="en-US" w:eastAsia="zh-CN" w:bidi="ar-SA"/>
    </w:rPr>
  </w:style>
  <w:style w:type="character" w:customStyle="1" w:styleId="Char4">
    <w:name w:val="纯文本 Char"/>
    <w:link w:val="af5"/>
    <w:qFormat/>
    <w:rPr>
      <w:rFonts w:ascii="宋体" w:eastAsia="宋体" w:hAnsi="Courier New" w:cs="宋体" w:hint="eastAsia"/>
      <w:kern w:val="2"/>
      <w:sz w:val="21"/>
    </w:rPr>
  </w:style>
  <w:style w:type="character" w:customStyle="1" w:styleId="Char5">
    <w:name w:val="日期 Char"/>
    <w:link w:val="af6"/>
    <w:qFormat/>
    <w:rPr>
      <w:rFonts w:ascii="仿宋_GB2312" w:eastAsia="仿宋_GB2312" w:hAnsi="宋体"/>
      <w:color w:val="000000"/>
      <w:kern w:val="2"/>
      <w:sz w:val="24"/>
      <w:szCs w:val="24"/>
    </w:rPr>
  </w:style>
  <w:style w:type="character" w:customStyle="1" w:styleId="2Char0">
    <w:name w:val="正文文本缩进 2 Char"/>
    <w:link w:val="24"/>
    <w:uiPriority w:val="99"/>
    <w:qFormat/>
    <w:rPr>
      <w:rFonts w:ascii="仿宋_GB2312" w:eastAsia="仿宋_GB2312"/>
      <w:kern w:val="2"/>
      <w:sz w:val="24"/>
      <w:szCs w:val="24"/>
    </w:rPr>
  </w:style>
  <w:style w:type="character" w:customStyle="1" w:styleId="Char6">
    <w:name w:val="批注框文本 Char"/>
    <w:link w:val="af7"/>
    <w:qFormat/>
    <w:rPr>
      <w:kern w:val="2"/>
      <w:sz w:val="18"/>
      <w:szCs w:val="18"/>
    </w:rPr>
  </w:style>
  <w:style w:type="character" w:customStyle="1" w:styleId="Char12">
    <w:name w:val="页眉 Char1"/>
    <w:link w:val="af9"/>
    <w:uiPriority w:val="99"/>
    <w:qFormat/>
    <w:rPr>
      <w:rFonts w:eastAsia="宋体"/>
      <w:kern w:val="2"/>
      <w:sz w:val="18"/>
      <w:szCs w:val="18"/>
      <w:lang w:val="en-US" w:eastAsia="zh-CN" w:bidi="ar-SA"/>
    </w:rPr>
  </w:style>
  <w:style w:type="character" w:customStyle="1" w:styleId="Char7">
    <w:name w:val="签名 Char"/>
    <w:link w:val="afa"/>
    <w:uiPriority w:val="99"/>
    <w:qFormat/>
    <w:rPr>
      <w:rFonts w:eastAsia="仿宋_GB2312"/>
      <w:sz w:val="24"/>
    </w:rPr>
  </w:style>
  <w:style w:type="character" w:customStyle="1" w:styleId="Char8">
    <w:name w:val="脚注文本 Char"/>
    <w:link w:val="afc"/>
    <w:uiPriority w:val="99"/>
    <w:qFormat/>
    <w:rPr>
      <w:sz w:val="18"/>
    </w:rPr>
  </w:style>
  <w:style w:type="character" w:customStyle="1" w:styleId="3Char0">
    <w:name w:val="正文文本缩进 3 Char"/>
    <w:link w:val="34"/>
    <w:uiPriority w:val="99"/>
    <w:qFormat/>
    <w:rPr>
      <w:rFonts w:ascii="宋体"/>
      <w:sz w:val="24"/>
    </w:rPr>
  </w:style>
  <w:style w:type="character" w:customStyle="1" w:styleId="2Char">
    <w:name w:val="正文文本 2 Char"/>
    <w:link w:val="22"/>
    <w:uiPriority w:val="99"/>
    <w:qFormat/>
    <w:rPr>
      <w:rFonts w:ascii="Arial" w:hAnsi="Arial"/>
      <w:sz w:val="24"/>
    </w:rPr>
  </w:style>
  <w:style w:type="character" w:customStyle="1" w:styleId="Char9">
    <w:name w:val="信息标题 Char"/>
    <w:link w:val="afd"/>
    <w:uiPriority w:val="99"/>
    <w:qFormat/>
    <w:rPr>
      <w:rFonts w:ascii="Cambria" w:hAnsi="Cambria"/>
      <w:kern w:val="2"/>
      <w:sz w:val="24"/>
      <w:szCs w:val="24"/>
      <w:shd w:val="pct20" w:color="auto" w:fill="auto"/>
    </w:rPr>
  </w:style>
  <w:style w:type="character" w:customStyle="1" w:styleId="HTMLChar">
    <w:name w:val="HTML 预设格式 Char"/>
    <w:link w:val="HTML"/>
    <w:qFormat/>
    <w:rPr>
      <w:rFonts w:ascii="宋体" w:hAnsi="宋体" w:cs="宋体"/>
      <w:sz w:val="24"/>
      <w:szCs w:val="24"/>
    </w:rPr>
  </w:style>
  <w:style w:type="character" w:customStyle="1" w:styleId="Chara">
    <w:name w:val="普通(网站) Char"/>
    <w:link w:val="afe"/>
    <w:uiPriority w:val="99"/>
    <w:qFormat/>
    <w:locked/>
    <w:rPr>
      <w:rFonts w:ascii="宋体" w:hAnsi="宋体" w:cs="宋体"/>
      <w:sz w:val="24"/>
      <w:szCs w:val="24"/>
    </w:rPr>
  </w:style>
  <w:style w:type="character" w:customStyle="1" w:styleId="Char13">
    <w:name w:val="标题 Char1"/>
    <w:link w:val="aff"/>
    <w:uiPriority w:val="99"/>
    <w:qFormat/>
    <w:rPr>
      <w:b/>
      <w:kern w:val="2"/>
      <w:sz w:val="32"/>
    </w:rPr>
  </w:style>
  <w:style w:type="character" w:customStyle="1" w:styleId="Charb">
    <w:name w:val="批注主题 Char"/>
    <w:link w:val="aff0"/>
    <w:qFormat/>
    <w:rPr>
      <w:rFonts w:ascii="Times New Roman" w:eastAsia="宋体" w:hAnsi="Times New Roman" w:cs="Times New Roman"/>
      <w:b/>
      <w:bCs/>
      <w:kern w:val="2"/>
      <w:sz w:val="21"/>
      <w:szCs w:val="24"/>
      <w:lang w:val="en-US" w:eastAsia="zh-CN" w:bidi="ar-SA"/>
    </w:rPr>
  </w:style>
  <w:style w:type="character" w:customStyle="1" w:styleId="Charc">
    <w:name w:val="正文首行缩进 Char"/>
    <w:link w:val="aff1"/>
    <w:uiPriority w:val="99"/>
    <w:qFormat/>
    <w:rPr>
      <w:rFonts w:ascii="宋体" w:hAnsi="宋体"/>
      <w:kern w:val="2"/>
      <w:sz w:val="21"/>
      <w:szCs w:val="24"/>
    </w:rPr>
  </w:style>
  <w:style w:type="character" w:customStyle="1" w:styleId="2Char2">
    <w:name w:val="正文首行缩进 2 Char"/>
    <w:link w:val="26"/>
    <w:qFormat/>
    <w:rPr>
      <w:rFonts w:eastAsia="宋体"/>
      <w:kern w:val="2"/>
      <w:sz w:val="24"/>
      <w:szCs w:val="24"/>
      <w:lang w:val="en-US" w:eastAsia="zh-CN" w:bidi="ar-SA"/>
    </w:rPr>
  </w:style>
  <w:style w:type="character" w:customStyle="1" w:styleId="affa">
    <w:name w:val="批注文字 字符"/>
    <w:uiPriority w:val="99"/>
    <w:qFormat/>
    <w:rPr>
      <w:rFonts w:ascii="Times New Roman" w:eastAsia="宋体" w:hAnsi="Times New Roman" w:cs="Times New Roman"/>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4">
    <w:name w:val="正文文本缩进 Char1"/>
    <w:link w:val="15"/>
    <w:qFormat/>
    <w:rPr>
      <w:rFonts w:ascii="宋体" w:eastAsia="宋体" w:hAnsi="宋体"/>
      <w:sz w:val="24"/>
      <w:szCs w:val="24"/>
      <w:lang w:bidi="ar-SA"/>
    </w:rPr>
  </w:style>
  <w:style w:type="paragraph" w:customStyle="1" w:styleId="15">
    <w:name w:val="正文文本缩进1"/>
    <w:basedOn w:val="a5"/>
    <w:link w:val="Char14"/>
    <w:qFormat/>
    <w:pPr>
      <w:spacing w:line="480" w:lineRule="exact"/>
      <w:ind w:firstLineChars="200" w:firstLine="480"/>
    </w:pPr>
    <w:rPr>
      <w:rFonts w:ascii="宋体" w:hAnsi="宋体"/>
      <w:kern w:val="0"/>
      <w:sz w:val="24"/>
    </w:rPr>
  </w:style>
  <w:style w:type="character" w:customStyle="1" w:styleId="CharChar11">
    <w:name w:val="Char Char11"/>
    <w:uiPriority w:val="99"/>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5"/>
    <w:link w:val="CharChar"/>
    <w:uiPriority w:val="99"/>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b"/>
    <w:uiPriority w:val="34"/>
    <w:qFormat/>
    <w:rPr>
      <w:rFonts w:ascii="Calibri" w:eastAsia="宋体" w:hAnsi="Calibri"/>
      <w:kern w:val="2"/>
      <w:sz w:val="21"/>
      <w:szCs w:val="22"/>
      <w:lang w:val="en-US" w:eastAsia="zh-CN" w:bidi="ar-SA"/>
    </w:rPr>
  </w:style>
  <w:style w:type="paragraph" w:styleId="affb">
    <w:name w:val="List Paragraph"/>
    <w:basedOn w:val="a5"/>
    <w:link w:val="Char15"/>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npin">
    <w:name w:val="chanpin拷贝"/>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uiPriority w:val="99"/>
    <w:qFormat/>
    <w:rPr>
      <w:rFonts w:cs="Times New Roman"/>
    </w:rPr>
  </w:style>
  <w:style w:type="paragraph" w:customStyle="1" w:styleId="affc">
    <w:name w:val="二级条标题"/>
    <w:basedOn w:val="affd"/>
    <w:next w:val="a5"/>
    <w:link w:val="Chard"/>
    <w:qFormat/>
    <w:pPr>
      <w:outlineLvl w:val="2"/>
    </w:pPr>
    <w:rPr>
      <w:rFonts w:ascii="宋体" w:eastAsia="宋体"/>
      <w:b w:val="0"/>
    </w:rPr>
  </w:style>
  <w:style w:type="paragraph" w:customStyle="1" w:styleId="affd">
    <w:name w:val="一级条标题"/>
    <w:basedOn w:val="affe"/>
    <w:next w:val="a5"/>
    <w:link w:val="Chare"/>
    <w:qFormat/>
    <w:pPr>
      <w:tabs>
        <w:tab w:val="left" w:pos="360"/>
        <w:tab w:val="left" w:pos="840"/>
      </w:tabs>
      <w:ind w:hanging="840"/>
      <w:outlineLvl w:val="1"/>
    </w:pPr>
  </w:style>
  <w:style w:type="paragraph" w:customStyle="1" w:styleId="affe">
    <w:name w:val="章标题"/>
    <w:next w:val="a5"/>
    <w:link w:val="Charf"/>
    <w:qFormat/>
    <w:pPr>
      <w:spacing w:beforeLines="50" w:before="156" w:afterLines="50" w:after="156" w:line="460" w:lineRule="exact"/>
      <w:jc w:val="both"/>
      <w:outlineLvl w:val="0"/>
    </w:pPr>
    <w:rPr>
      <w:rFonts w:ascii="黑体" w:eastAsia="黑体"/>
      <w:b/>
      <w:sz w:val="28"/>
    </w:rPr>
  </w:style>
  <w:style w:type="character" w:customStyle="1" w:styleId="Charf">
    <w:name w:val="章标题 Char"/>
    <w:link w:val="affe"/>
    <w:qFormat/>
    <w:rPr>
      <w:rFonts w:ascii="黑体" w:eastAsia="黑体"/>
      <w:b/>
      <w:sz w:val="28"/>
    </w:rPr>
  </w:style>
  <w:style w:type="character" w:customStyle="1" w:styleId="Chare">
    <w:name w:val="一级条标题 Char"/>
    <w:link w:val="affd"/>
    <w:qFormat/>
    <w:rPr>
      <w:rFonts w:ascii="黑体" w:eastAsia="黑体"/>
      <w:b/>
      <w:sz w:val="28"/>
    </w:rPr>
  </w:style>
  <w:style w:type="character" w:customStyle="1" w:styleId="Chard">
    <w:name w:val="二级条标题 Char"/>
    <w:link w:val="affc"/>
    <w:qFormat/>
    <w:rPr>
      <w:rFonts w:ascii="宋体"/>
      <w:sz w:val="28"/>
    </w:rPr>
  </w:style>
  <w:style w:type="paragraph" w:customStyle="1" w:styleId="font7">
    <w:name w:val="font7"/>
    <w:basedOn w:val="a5"/>
    <w:qFormat/>
    <w:pPr>
      <w:widowControl/>
      <w:spacing w:before="100" w:beforeAutospacing="1" w:after="100" w:afterAutospacing="1"/>
      <w:jc w:val="left"/>
    </w:pPr>
    <w:rPr>
      <w:rFonts w:eastAsia="Arial Unicode MS"/>
      <w:b/>
      <w:bCs/>
      <w:color w:val="000000"/>
      <w:kern w:val="0"/>
      <w:sz w:val="20"/>
      <w:szCs w:val="20"/>
    </w:rPr>
  </w:style>
  <w:style w:type="paragraph" w:customStyle="1" w:styleId="afff">
    <w:name w:val="字元 字元"/>
    <w:basedOn w:val="a5"/>
    <w:qFormat/>
    <w:rPr>
      <w:rFonts w:ascii="Tahoma" w:hAnsi="Tahoma"/>
      <w:sz w:val="24"/>
      <w:szCs w:val="20"/>
    </w:rPr>
  </w:style>
  <w:style w:type="paragraph" w:customStyle="1" w:styleId="Char3CharCharChar">
    <w:name w:val="Char3 Char Char Char"/>
    <w:basedOn w:val="a5"/>
    <w:qFormat/>
    <w:rPr>
      <w:rFonts w:ascii="Tahoma" w:hAnsi="Tahoma"/>
      <w:sz w:val="24"/>
      <w:szCs w:val="20"/>
    </w:rPr>
  </w:style>
  <w:style w:type="paragraph" w:customStyle="1" w:styleId="font6">
    <w:name w:val="font6"/>
    <w:basedOn w:val="a5"/>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1"/>
      </w:numPr>
    </w:pPr>
  </w:style>
  <w:style w:type="paragraph" w:customStyle="1" w:styleId="1">
    <w:name w:val="项目编号1"/>
    <w:basedOn w:val="a5"/>
    <w:qFormat/>
    <w:pPr>
      <w:numPr>
        <w:numId w:val="2"/>
      </w:numPr>
      <w:spacing w:before="100" w:beforeAutospacing="1" w:after="100" w:afterAutospacing="1" w:line="360" w:lineRule="auto"/>
    </w:pPr>
    <w:rPr>
      <w:sz w:val="24"/>
    </w:rPr>
  </w:style>
  <w:style w:type="paragraph" w:customStyle="1" w:styleId="afff0">
    <w:name w:val="图中文字"/>
    <w:basedOn w:val="a5"/>
    <w:qFormat/>
    <w:pPr>
      <w:adjustRightInd w:val="0"/>
      <w:snapToGrid w:val="0"/>
      <w:spacing w:line="0" w:lineRule="atLeast"/>
      <w:jc w:val="center"/>
    </w:pPr>
    <w:rPr>
      <w:sz w:val="24"/>
      <w:szCs w:val="20"/>
    </w:rPr>
  </w:style>
  <w:style w:type="paragraph" w:customStyle="1" w:styleId="xl46">
    <w:name w:val="xl46"/>
    <w:basedOn w:val="a5"/>
    <w:uiPriority w:val="99"/>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5"/>
    <w:uiPriority w:val="99"/>
    <w:qFormat/>
    <w:rPr>
      <w:rFonts w:ascii="Tahoma" w:hAnsi="Tahoma"/>
      <w:sz w:val="24"/>
      <w:szCs w:val="20"/>
    </w:rPr>
  </w:style>
  <w:style w:type="paragraph" w:customStyle="1" w:styleId="xl35">
    <w:name w:val="xl35"/>
    <w:basedOn w:val="a5"/>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5"/>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5"/>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5"/>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5"/>
    <w:qFormat/>
    <w:pPr>
      <w:snapToGrid w:val="0"/>
      <w:spacing w:line="360" w:lineRule="auto"/>
      <w:ind w:firstLineChars="200" w:firstLine="200"/>
    </w:pPr>
    <w:rPr>
      <w:rFonts w:eastAsia="仿宋_GB2312"/>
      <w:sz w:val="24"/>
    </w:rPr>
  </w:style>
  <w:style w:type="paragraph" w:customStyle="1" w:styleId="xl38">
    <w:name w:val="xl38"/>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5"/>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1">
    <w:name w:val="正文 + 宋体"/>
    <w:basedOn w:val="a5"/>
    <w:qFormat/>
    <w:pPr>
      <w:widowControl/>
      <w:ind w:left="360" w:hanging="360"/>
      <w:jc w:val="left"/>
    </w:pPr>
    <w:rPr>
      <w:rFonts w:ascii="宋体" w:hAnsi="宋体" w:cs="宋体"/>
      <w:b/>
      <w:bCs/>
      <w:color w:val="000000"/>
      <w:kern w:val="0"/>
      <w:sz w:val="18"/>
      <w:szCs w:val="18"/>
    </w:rPr>
  </w:style>
  <w:style w:type="paragraph" w:customStyle="1" w:styleId="a3">
    <w:name w:val="正文列项_数字"/>
    <w:basedOn w:val="a5"/>
    <w:qFormat/>
    <w:pPr>
      <w:numPr>
        <w:ilvl w:val="7"/>
        <w:numId w:val="3"/>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5"/>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5"/>
    <w:uiPriority w:val="99"/>
    <w:qFormat/>
    <w:pPr>
      <w:widowControl/>
      <w:spacing w:before="100" w:beforeAutospacing="1" w:after="100" w:afterAutospacing="1"/>
      <w:jc w:val="left"/>
    </w:pPr>
    <w:rPr>
      <w:kern w:val="0"/>
      <w:sz w:val="36"/>
      <w:szCs w:val="36"/>
    </w:rPr>
  </w:style>
  <w:style w:type="paragraph" w:customStyle="1" w:styleId="Charf0">
    <w:name w:val="Char"/>
    <w:basedOn w:val="a5"/>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5"/>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5"/>
    <w:uiPriority w:val="99"/>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5"/>
    <w:uiPriority w:val="99"/>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5"/>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2">
    <w:name w:val="样式 宋体 五号 行距: 单倍行距"/>
    <w:basedOn w:val="a5"/>
    <w:qFormat/>
    <w:pPr>
      <w:adjustRightInd w:val="0"/>
      <w:jc w:val="left"/>
      <w:textAlignment w:val="baseline"/>
    </w:pPr>
    <w:rPr>
      <w:rFonts w:ascii="宋体" w:hAnsi="宋体"/>
      <w:kern w:val="0"/>
      <w:szCs w:val="20"/>
    </w:rPr>
  </w:style>
  <w:style w:type="paragraph" w:customStyle="1" w:styleId="Char1CharCharChar1">
    <w:name w:val="Char1 Char Char Char1"/>
    <w:basedOn w:val="a5"/>
    <w:uiPriority w:val="99"/>
    <w:qFormat/>
    <w:rPr>
      <w:rFonts w:ascii="Tahoma" w:hAnsi="Tahoma" w:cs="仿宋_GB2312"/>
      <w:sz w:val="24"/>
      <w:szCs w:val="28"/>
    </w:rPr>
  </w:style>
  <w:style w:type="paragraph" w:customStyle="1" w:styleId="a0">
    <w:name w:val="四级条标题"/>
    <w:basedOn w:val="a"/>
    <w:next w:val="a5"/>
    <w:qFormat/>
    <w:pPr>
      <w:numPr>
        <w:ilvl w:val="4"/>
      </w:numPr>
      <w:ind w:left="0" w:hanging="840"/>
      <w:outlineLvl w:val="4"/>
    </w:pPr>
  </w:style>
  <w:style w:type="paragraph" w:customStyle="1" w:styleId="a">
    <w:name w:val="三级条标题"/>
    <w:basedOn w:val="affc"/>
    <w:next w:val="a5"/>
    <w:qFormat/>
    <w:pPr>
      <w:numPr>
        <w:ilvl w:val="3"/>
        <w:numId w:val="3"/>
      </w:numPr>
      <w:ind w:left="0" w:hanging="840"/>
      <w:outlineLvl w:val="3"/>
    </w:pPr>
  </w:style>
  <w:style w:type="paragraph" w:customStyle="1" w:styleId="afff3">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5"/>
    <w:qFormat/>
    <w:pPr>
      <w:ind w:firstLineChars="200" w:firstLine="420"/>
    </w:pPr>
    <w:rPr>
      <w:rFonts w:ascii="Calibri" w:hAnsi="Calibri"/>
      <w:szCs w:val="22"/>
    </w:rPr>
  </w:style>
  <w:style w:type="paragraph" w:customStyle="1" w:styleId="17">
    <w:name w:val="项目符号1"/>
    <w:basedOn w:val="afff4"/>
    <w:qFormat/>
    <w:pPr>
      <w:ind w:left="-25" w:firstLine="0"/>
    </w:pPr>
  </w:style>
  <w:style w:type="paragraph" w:customStyle="1" w:styleId="afff4">
    <w:name w:val="正文文本样式"/>
    <w:basedOn w:val="a5"/>
    <w:qFormat/>
    <w:pPr>
      <w:spacing w:line="360" w:lineRule="auto"/>
      <w:ind w:firstLine="482"/>
    </w:pPr>
    <w:rPr>
      <w:rFonts w:cs="宋体"/>
      <w:sz w:val="24"/>
      <w:szCs w:val="20"/>
    </w:rPr>
  </w:style>
  <w:style w:type="paragraph" w:customStyle="1" w:styleId="xl27">
    <w:name w:val="xl27"/>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5"/>
    <w:qFormat/>
    <w:pPr>
      <w:widowControl/>
      <w:spacing w:before="100" w:beforeAutospacing="1" w:after="100" w:afterAutospacing="1"/>
      <w:jc w:val="left"/>
    </w:pPr>
    <w:rPr>
      <w:rFonts w:ascii="宋体" w:hAnsi="宋体" w:cs="宋体"/>
      <w:kern w:val="0"/>
      <w:sz w:val="18"/>
      <w:szCs w:val="18"/>
    </w:rPr>
  </w:style>
  <w:style w:type="paragraph" w:customStyle="1" w:styleId="a1">
    <w:name w:val="五级条标题"/>
    <w:basedOn w:val="a0"/>
    <w:next w:val="a5"/>
    <w:qFormat/>
    <w:pPr>
      <w:numPr>
        <w:ilvl w:val="5"/>
      </w:numPr>
      <w:ind w:left="0" w:hanging="840"/>
      <w:outlineLvl w:val="5"/>
    </w:pPr>
  </w:style>
  <w:style w:type="paragraph" w:customStyle="1" w:styleId="xl49">
    <w:name w:val="xl49"/>
    <w:basedOn w:val="a5"/>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5">
    <w:name w:val="文档正文"/>
    <w:basedOn w:val="a5"/>
    <w:qFormat/>
    <w:pPr>
      <w:snapToGrid w:val="0"/>
      <w:spacing w:before="120" w:after="120" w:line="180" w:lineRule="auto"/>
    </w:pPr>
    <w:rPr>
      <w:rFonts w:ascii="Arial" w:hAnsi="Arial"/>
      <w:szCs w:val="20"/>
    </w:rPr>
  </w:style>
  <w:style w:type="paragraph" w:customStyle="1" w:styleId="xl33">
    <w:name w:val="xl33"/>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5"/>
    <w:qFormat/>
    <w:rPr>
      <w:rFonts w:ascii="Tahoma" w:hAnsi="Tahoma"/>
      <w:sz w:val="24"/>
      <w:szCs w:val="20"/>
    </w:rPr>
  </w:style>
  <w:style w:type="paragraph" w:customStyle="1" w:styleId="xl44">
    <w:name w:val="xl44"/>
    <w:basedOn w:val="a5"/>
    <w:uiPriority w:val="99"/>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5"/>
    <w:qFormat/>
    <w:pPr>
      <w:numPr>
        <w:numId w:val="5"/>
      </w:numPr>
      <w:spacing w:before="120"/>
    </w:pPr>
    <w:rPr>
      <w:rFonts w:ascii="宋体"/>
      <w:sz w:val="28"/>
      <w:szCs w:val="20"/>
    </w:rPr>
  </w:style>
  <w:style w:type="paragraph" w:customStyle="1" w:styleId="font9">
    <w:name w:val="font9"/>
    <w:basedOn w:val="a5"/>
    <w:uiPriority w:val="99"/>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5"/>
    <w:qFormat/>
    <w:rPr>
      <w:rFonts w:ascii="Tahoma" w:hAnsi="Tahoma"/>
      <w:sz w:val="24"/>
      <w:szCs w:val="20"/>
    </w:rPr>
  </w:style>
  <w:style w:type="paragraph" w:customStyle="1" w:styleId="CharCharCharCharCharCharCharCharCharChar">
    <w:name w:val="Char Char Char Char Char Char Char Char Char Char"/>
    <w:basedOn w:val="a5"/>
    <w:uiPriority w:val="99"/>
    <w:qFormat/>
  </w:style>
  <w:style w:type="paragraph" w:customStyle="1" w:styleId="CharChar1CharCharCharCharCharCharCharChar">
    <w:name w:val="Char Char1 Char Char Char Char Char Char Char Char"/>
    <w:basedOn w:val="a5"/>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5"/>
    <w:uiPriority w:val="99"/>
    <w:qFormat/>
    <w:pPr>
      <w:tabs>
        <w:tab w:val="left" w:pos="360"/>
      </w:tabs>
    </w:pPr>
    <w:rPr>
      <w:sz w:val="24"/>
    </w:rPr>
  </w:style>
  <w:style w:type="paragraph" w:customStyle="1" w:styleId="a2">
    <w:name w:val="正文列项_字母"/>
    <w:basedOn w:val="a5"/>
    <w:qFormat/>
    <w:pPr>
      <w:numPr>
        <w:ilvl w:val="6"/>
        <w:numId w:val="3"/>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5"/>
    <w:uiPriority w:val="99"/>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5"/>
    <w:qFormat/>
    <w:rPr>
      <w:rFonts w:ascii="Arial" w:hAnsi="Arial" w:cs="Arial"/>
      <w:szCs w:val="21"/>
    </w:rPr>
  </w:style>
  <w:style w:type="paragraph" w:customStyle="1" w:styleId="xl48">
    <w:name w:val="xl48"/>
    <w:basedOn w:val="a5"/>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5"/>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5"/>
    <w:uiPriority w:val="99"/>
    <w:qFormat/>
    <w:rPr>
      <w:rFonts w:ascii="Tahoma" w:hAnsi="Tahoma"/>
      <w:sz w:val="24"/>
      <w:szCs w:val="20"/>
    </w:rPr>
  </w:style>
  <w:style w:type="paragraph" w:customStyle="1" w:styleId="xl50">
    <w:name w:val="xl50"/>
    <w:basedOn w:val="a5"/>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6">
    <w:name w:val="缺省文本"/>
    <w:basedOn w:val="a5"/>
    <w:qFormat/>
    <w:pPr>
      <w:autoSpaceDE w:val="0"/>
      <w:autoSpaceDN w:val="0"/>
      <w:adjustRightInd w:val="0"/>
      <w:jc w:val="left"/>
    </w:pPr>
    <w:rPr>
      <w:kern w:val="0"/>
      <w:sz w:val="24"/>
    </w:rPr>
  </w:style>
  <w:style w:type="paragraph" w:customStyle="1" w:styleId="CharCharChar1">
    <w:name w:val="Char Char Char1"/>
    <w:basedOn w:val="a5"/>
    <w:qFormat/>
    <w:rPr>
      <w:rFonts w:ascii="Tahoma" w:hAnsi="Tahoma"/>
      <w:sz w:val="24"/>
      <w:szCs w:val="20"/>
    </w:rPr>
  </w:style>
  <w:style w:type="paragraph" w:customStyle="1" w:styleId="CharCharCharCharCharCharChar1">
    <w:name w:val="Char Char Char Char Char Char Char1"/>
    <w:basedOn w:val="a5"/>
    <w:qFormat/>
    <w:pPr>
      <w:snapToGrid w:val="0"/>
      <w:spacing w:line="360" w:lineRule="auto"/>
      <w:ind w:firstLineChars="200" w:firstLine="200"/>
    </w:pPr>
    <w:rPr>
      <w:rFonts w:eastAsia="仿宋_GB2312"/>
      <w:sz w:val="24"/>
    </w:rPr>
  </w:style>
  <w:style w:type="paragraph" w:customStyle="1" w:styleId="xl51">
    <w:name w:val="xl51"/>
    <w:basedOn w:val="a5"/>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7">
    <w:name w:val="样式2"/>
    <w:basedOn w:val="14"/>
    <w:qFormat/>
    <w:pPr>
      <w:spacing w:line="360" w:lineRule="auto"/>
      <w:jc w:val="center"/>
    </w:pPr>
    <w:rPr>
      <w:sz w:val="24"/>
    </w:rPr>
  </w:style>
  <w:style w:type="paragraph" w:customStyle="1" w:styleId="xl24">
    <w:name w:val="xl24"/>
    <w:basedOn w:val="a5"/>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5"/>
    <w:qFormat/>
    <w:pPr>
      <w:widowControl/>
      <w:jc w:val="left"/>
    </w:pPr>
    <w:rPr>
      <w:rFonts w:ascii="楷体_GB2312" w:eastAsia="楷体_GB2312" w:cs="Arial"/>
      <w:kern w:val="0"/>
      <w:sz w:val="24"/>
    </w:rPr>
  </w:style>
  <w:style w:type="paragraph" w:customStyle="1" w:styleId="xl34">
    <w:name w:val="xl34"/>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5"/>
    <w:qFormat/>
    <w:rPr>
      <w:rFonts w:ascii="Tahoma" w:hAnsi="Tahoma"/>
      <w:sz w:val="24"/>
      <w:szCs w:val="20"/>
    </w:rPr>
  </w:style>
  <w:style w:type="paragraph" w:customStyle="1" w:styleId="18">
    <w:name w:val="列出段落1"/>
    <w:basedOn w:val="a5"/>
    <w:qFormat/>
    <w:pPr>
      <w:ind w:firstLineChars="200" w:firstLine="420"/>
    </w:pPr>
    <w:rPr>
      <w:rFonts w:ascii="Calibri" w:hAnsi="Calibri"/>
      <w:szCs w:val="22"/>
    </w:rPr>
  </w:style>
  <w:style w:type="paragraph" w:customStyle="1" w:styleId="default0">
    <w:name w:val="default"/>
    <w:basedOn w:val="a5"/>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5"/>
    <w:qFormat/>
    <w:rPr>
      <w:rFonts w:ascii="Tahoma" w:hAnsi="Tahoma"/>
      <w:sz w:val="24"/>
      <w:szCs w:val="20"/>
    </w:rPr>
  </w:style>
  <w:style w:type="paragraph" w:customStyle="1" w:styleId="Style160">
    <w:name w:val="_Style 160"/>
    <w:qFormat/>
    <w:rPr>
      <w:kern w:val="2"/>
      <w:sz w:val="21"/>
      <w:szCs w:val="24"/>
    </w:rPr>
  </w:style>
  <w:style w:type="paragraph" w:customStyle="1" w:styleId="30">
    <w:name w:val="项目编号3"/>
    <w:basedOn w:val="afff4"/>
    <w:qFormat/>
    <w:pPr>
      <w:numPr>
        <w:numId w:val="6"/>
      </w:numPr>
    </w:pPr>
  </w:style>
  <w:style w:type="paragraph" w:customStyle="1" w:styleId="Char210">
    <w:name w:val="Char21"/>
    <w:basedOn w:val="a5"/>
    <w:qFormat/>
    <w:rPr>
      <w:rFonts w:ascii="Tahoma" w:hAnsi="Tahoma"/>
      <w:sz w:val="24"/>
      <w:szCs w:val="20"/>
    </w:rPr>
  </w:style>
  <w:style w:type="paragraph" w:customStyle="1" w:styleId="afff7">
    <w:name w:val="表格文字"/>
    <w:basedOn w:val="af2"/>
    <w:uiPriority w:val="99"/>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5"/>
    <w:qFormat/>
    <w:rPr>
      <w:rFonts w:ascii="宋体" w:hAnsi="宋体" w:cs="Courier New"/>
      <w:sz w:val="32"/>
      <w:szCs w:val="32"/>
    </w:rPr>
  </w:style>
  <w:style w:type="paragraph" w:customStyle="1" w:styleId="afff8">
    <w:name w:val="正文文本样式 加粗"/>
    <w:basedOn w:val="afff4"/>
    <w:qFormat/>
    <w:rPr>
      <w:b/>
    </w:rPr>
  </w:style>
  <w:style w:type="paragraph" w:customStyle="1" w:styleId="Char2CharCharCharCharCharChar">
    <w:name w:val="Char2 Char Char Char Char Char Char"/>
    <w:basedOn w:val="a5"/>
    <w:qFormat/>
    <w:pPr>
      <w:widowControl/>
      <w:spacing w:line="400" w:lineRule="exact"/>
      <w:jc w:val="center"/>
    </w:pPr>
  </w:style>
  <w:style w:type="paragraph" w:customStyle="1" w:styleId="CharChar4">
    <w:name w:val="Char Char4"/>
    <w:basedOn w:val="a5"/>
    <w:qFormat/>
    <w:pPr>
      <w:widowControl/>
      <w:spacing w:line="400" w:lineRule="exact"/>
      <w:jc w:val="center"/>
    </w:pPr>
  </w:style>
  <w:style w:type="paragraph" w:customStyle="1" w:styleId="Char3CharCharChar1">
    <w:name w:val="Char3 Char Char Char1"/>
    <w:basedOn w:val="a5"/>
    <w:qFormat/>
    <w:rPr>
      <w:rFonts w:ascii="Tahoma" w:hAnsi="Tahoma"/>
      <w:sz w:val="24"/>
      <w:szCs w:val="20"/>
    </w:rPr>
  </w:style>
  <w:style w:type="paragraph" w:styleId="afff9">
    <w:name w:val="No Spacing"/>
    <w:qFormat/>
    <w:pPr>
      <w:widowControl w:val="0"/>
      <w:jc w:val="both"/>
    </w:pPr>
    <w:rPr>
      <w:kern w:val="2"/>
      <w:sz w:val="21"/>
      <w:szCs w:val="24"/>
    </w:rPr>
  </w:style>
  <w:style w:type="paragraph" w:customStyle="1" w:styleId="22222222222222">
    <w:name w:val="22222222222222"/>
    <w:basedOn w:val="a5"/>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next w:val="a5"/>
    <w:link w:val="1-2Char"/>
    <w:uiPriority w:val="99"/>
    <w:qFormat/>
    <w:rPr>
      <w:kern w:val="2"/>
      <w:sz w:val="21"/>
      <w:szCs w:val="24"/>
      <w:lang w:val="zh-CN"/>
    </w:rPr>
  </w:style>
  <w:style w:type="paragraph" w:customStyle="1" w:styleId="afffa">
    <w:name w:val="图文"/>
    <w:basedOn w:val="a5"/>
    <w:qFormat/>
    <w:pPr>
      <w:adjustRightInd w:val="0"/>
      <w:snapToGrid w:val="0"/>
      <w:spacing w:after="50" w:line="360" w:lineRule="auto"/>
    </w:pPr>
    <w:rPr>
      <w:sz w:val="24"/>
    </w:rPr>
  </w:style>
  <w:style w:type="paragraph" w:customStyle="1" w:styleId="xl23">
    <w:name w:val="xl23"/>
    <w:basedOn w:val="a5"/>
    <w:qFormat/>
    <w:pPr>
      <w:widowControl/>
      <w:spacing w:before="100" w:beforeAutospacing="1" w:after="100" w:afterAutospacing="1" w:line="360" w:lineRule="auto"/>
      <w:textAlignment w:val="top"/>
    </w:pPr>
    <w:rPr>
      <w:kern w:val="0"/>
      <w:sz w:val="24"/>
      <w:szCs w:val="20"/>
    </w:rPr>
  </w:style>
  <w:style w:type="paragraph" w:customStyle="1" w:styleId="afffb">
    <w:name w:val="正文表格"/>
    <w:basedOn w:val="a5"/>
    <w:link w:val="Charf1"/>
    <w:qFormat/>
    <w:pPr>
      <w:adjustRightInd w:val="0"/>
      <w:snapToGrid w:val="0"/>
      <w:jc w:val="left"/>
    </w:pPr>
    <w:rPr>
      <w:rFonts w:ascii="宋体" w:hAnsi="宋体"/>
      <w:color w:val="000000"/>
      <w:szCs w:val="21"/>
    </w:rPr>
  </w:style>
  <w:style w:type="character" w:customStyle="1" w:styleId="Charf1">
    <w:name w:val="正文表格 Char"/>
    <w:link w:val="afffb"/>
    <w:qFormat/>
    <w:rPr>
      <w:rFonts w:ascii="宋体" w:hAnsi="宋体"/>
      <w:color w:val="000000"/>
      <w:kern w:val="2"/>
      <w:sz w:val="21"/>
      <w:szCs w:val="21"/>
    </w:rPr>
  </w:style>
  <w:style w:type="paragraph" w:customStyle="1" w:styleId="afffc">
    <w:name w:val="正文重点"/>
    <w:basedOn w:val="a5"/>
    <w:link w:val="Charf2"/>
    <w:qFormat/>
    <w:pPr>
      <w:adjustRightInd w:val="0"/>
      <w:spacing w:line="360" w:lineRule="auto"/>
      <w:ind w:firstLineChars="200" w:firstLine="482"/>
      <w:jc w:val="left"/>
      <w:textAlignment w:val="baseline"/>
    </w:pPr>
    <w:rPr>
      <w:b/>
      <w:kern w:val="0"/>
      <w:sz w:val="24"/>
      <w:szCs w:val="20"/>
    </w:rPr>
  </w:style>
  <w:style w:type="character" w:customStyle="1" w:styleId="Charf2">
    <w:name w:val="正文重点 Char"/>
    <w:link w:val="afffc"/>
    <w:qFormat/>
    <w:rPr>
      <w:b/>
      <w:sz w:val="24"/>
    </w:rPr>
  </w:style>
  <w:style w:type="paragraph" w:customStyle="1" w:styleId="1-">
    <w:name w:val="标题1-附件"/>
    <w:basedOn w:val="12"/>
    <w:qFormat/>
    <w:pPr>
      <w:jc w:val="left"/>
    </w:pPr>
    <w:rPr>
      <w:sz w:val="24"/>
      <w:szCs w:val="24"/>
    </w:rPr>
  </w:style>
  <w:style w:type="paragraph" w:customStyle="1" w:styleId="afffd">
    <w:name w:val="正文小标题"/>
    <w:basedOn w:val="a5"/>
    <w:next w:val="aa"/>
    <w:link w:val="Charf3"/>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f3">
    <w:name w:val="正文小标题 Char"/>
    <w:link w:val="afffd"/>
    <w:qFormat/>
    <w:rPr>
      <w:rFonts w:ascii="宋体" w:hAnsi="宋体"/>
      <w:b/>
      <w:i/>
      <w:color w:val="FF0000"/>
      <w:kern w:val="2"/>
      <w:sz w:val="24"/>
    </w:rPr>
  </w:style>
  <w:style w:type="paragraph" w:customStyle="1" w:styleId="afffe">
    <w:name w:val="正文大标题"/>
    <w:basedOn w:val="afffd"/>
    <w:next w:val="aa"/>
    <w:link w:val="Charf4"/>
    <w:qFormat/>
    <w:pPr>
      <w:jc w:val="center"/>
    </w:pPr>
    <w:rPr>
      <w:i w:val="0"/>
      <w:color w:val="000000"/>
      <w:sz w:val="28"/>
      <w:szCs w:val="21"/>
    </w:rPr>
  </w:style>
  <w:style w:type="character" w:customStyle="1" w:styleId="Charf4">
    <w:name w:val="正文大标题 Char"/>
    <w:link w:val="afffe"/>
    <w:qFormat/>
    <w:rPr>
      <w:rFonts w:ascii="宋体" w:hAnsi="宋体"/>
      <w:b/>
      <w:color w:val="000000"/>
      <w:kern w:val="2"/>
      <w:sz w:val="28"/>
      <w:szCs w:val="21"/>
    </w:rPr>
  </w:style>
  <w:style w:type="paragraph" w:customStyle="1" w:styleId="affff">
    <w:name w:val="注释"/>
    <w:basedOn w:val="a5"/>
    <w:link w:val="Charf5"/>
    <w:qFormat/>
    <w:pPr>
      <w:adjustRightInd w:val="0"/>
      <w:snapToGrid w:val="0"/>
      <w:ind w:left="420" w:hangingChars="200" w:hanging="420"/>
      <w:jc w:val="left"/>
    </w:pPr>
    <w:rPr>
      <w:rFonts w:ascii="宋体" w:hAnsi="宋体"/>
      <w:szCs w:val="21"/>
    </w:rPr>
  </w:style>
  <w:style w:type="character" w:customStyle="1" w:styleId="Charf5">
    <w:name w:val="注释 Char"/>
    <w:link w:val="affff"/>
    <w:qFormat/>
    <w:rPr>
      <w:rFonts w:ascii="宋体" w:hAnsi="宋体"/>
      <w:kern w:val="2"/>
      <w:sz w:val="21"/>
      <w:szCs w:val="21"/>
    </w:rPr>
  </w:style>
  <w:style w:type="paragraph" w:customStyle="1" w:styleId="-1">
    <w:name w:val="正文须知-1级"/>
    <w:basedOn w:val="a5"/>
    <w:next w:val="a5"/>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5"/>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5"/>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f0">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5"/>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1">
    <w:name w:val="无标题条"/>
    <w:next w:val="a5"/>
    <w:qFormat/>
    <w:pPr>
      <w:jc w:val="both"/>
    </w:pPr>
    <w:rPr>
      <w:sz w:val="21"/>
    </w:rPr>
  </w:style>
  <w:style w:type="character" w:customStyle="1" w:styleId="Charf6">
    <w:name w:val="正文格式 Char"/>
    <w:link w:val="affff2"/>
    <w:qFormat/>
    <w:locked/>
    <w:rPr>
      <w:rFonts w:ascii="宋体" w:hAnsi="宋体"/>
      <w:sz w:val="24"/>
      <w:szCs w:val="24"/>
      <w:lang w:val="en-GB"/>
    </w:rPr>
  </w:style>
  <w:style w:type="paragraph" w:customStyle="1" w:styleId="affff2">
    <w:name w:val="正文格式"/>
    <w:basedOn w:val="a5"/>
    <w:link w:val="Charf6"/>
    <w:uiPriority w:val="99"/>
    <w:qFormat/>
    <w:pPr>
      <w:spacing w:beforeLines="50" w:line="360" w:lineRule="auto"/>
      <w:ind w:firstLineChars="200" w:firstLine="480"/>
    </w:pPr>
    <w:rPr>
      <w:rFonts w:ascii="宋体" w:hAnsi="宋体"/>
      <w:kern w:val="0"/>
      <w:sz w:val="24"/>
      <w:lang w:val="en-GB"/>
    </w:rPr>
  </w:style>
  <w:style w:type="character" w:customStyle="1" w:styleId="3Char2">
    <w:name w:val="标题 3 Char"/>
    <w:qFormat/>
    <w:rPr>
      <w:rFonts w:ascii="宋体" w:eastAsia="宋体"/>
      <w:b/>
      <w:sz w:val="24"/>
      <w:u w:val="single"/>
      <w:lang w:val="en-US" w:eastAsia="zh-CN" w:bidi="ar-SA"/>
    </w:rPr>
  </w:style>
  <w:style w:type="character" w:customStyle="1" w:styleId="Charf7">
    <w:name w:val="正文缩进 Char"/>
    <w:uiPriority w:val="99"/>
    <w:qFormat/>
    <w:rPr>
      <w:rFonts w:ascii="宋体" w:eastAsia="宋体"/>
      <w:kern w:val="2"/>
      <w:sz w:val="24"/>
      <w:szCs w:val="24"/>
      <w:lang w:val="en-US" w:eastAsia="zh-CN" w:bidi="ar-SA"/>
    </w:rPr>
  </w:style>
  <w:style w:type="character" w:customStyle="1" w:styleId="CharChar111">
    <w:name w:val="Char Char111"/>
    <w:uiPriority w:val="99"/>
    <w:qFormat/>
    <w:rPr>
      <w:rFonts w:ascii="宋体" w:eastAsia="宋体"/>
      <w:b/>
      <w:sz w:val="24"/>
      <w:u w:val="single"/>
      <w:lang w:val="en-US" w:eastAsia="zh-CN" w:bidi="ar-SA"/>
    </w:rPr>
  </w:style>
  <w:style w:type="character" w:customStyle="1" w:styleId="Charf8">
    <w:name w:val="正文文本缩进 Char"/>
    <w:uiPriority w:val="99"/>
    <w:qFormat/>
    <w:rPr>
      <w:rFonts w:eastAsia="宋体"/>
      <w:kern w:val="2"/>
      <w:sz w:val="24"/>
      <w:szCs w:val="24"/>
      <w:lang w:val="en-US" w:eastAsia="zh-CN" w:bidi="ar-SA"/>
    </w:rPr>
  </w:style>
  <w:style w:type="character" w:customStyle="1" w:styleId="Charf9">
    <w:name w:val="列出段落 Char"/>
    <w:uiPriority w:val="99"/>
    <w:qFormat/>
    <w:rPr>
      <w:rFonts w:ascii="Calibri" w:eastAsia="宋体" w:hAnsi="Calibri"/>
      <w:kern w:val="2"/>
      <w:sz w:val="21"/>
      <w:szCs w:val="22"/>
      <w:lang w:val="en-US" w:eastAsia="zh-CN" w:bidi="ar-SA"/>
    </w:rPr>
  </w:style>
  <w:style w:type="character" w:customStyle="1" w:styleId="Charfa">
    <w:name w:val="页眉 Char"/>
    <w:qFormat/>
    <w:rPr>
      <w:rFonts w:eastAsia="宋体"/>
      <w:kern w:val="2"/>
      <w:sz w:val="18"/>
      <w:szCs w:val="18"/>
      <w:lang w:val="en-US" w:eastAsia="zh-CN" w:bidi="ar-SA"/>
    </w:rPr>
  </w:style>
  <w:style w:type="character" w:customStyle="1" w:styleId="2Char3">
    <w:name w:val="标题 2 Char"/>
    <w:qFormat/>
    <w:rPr>
      <w:rFonts w:ascii="Arial" w:eastAsia="黑体" w:hAnsi="Arial"/>
      <w:b/>
      <w:sz w:val="30"/>
      <w:lang w:val="en-US" w:eastAsia="zh-CN" w:bidi="ar-SA"/>
    </w:rPr>
  </w:style>
  <w:style w:type="paragraph" w:customStyle="1" w:styleId="28">
    <w:name w:val="字元 字元2"/>
    <w:basedOn w:val="a5"/>
    <w:qFormat/>
    <w:rPr>
      <w:rFonts w:ascii="Tahoma" w:hAnsi="Tahoma"/>
      <w:sz w:val="24"/>
      <w:szCs w:val="20"/>
    </w:rPr>
  </w:style>
  <w:style w:type="paragraph" w:customStyle="1" w:styleId="Char3CharCharChar2">
    <w:name w:val="Char3 Char Char Char2"/>
    <w:basedOn w:val="a5"/>
    <w:qFormat/>
    <w:rPr>
      <w:rFonts w:ascii="Tahoma" w:hAnsi="Tahoma"/>
      <w:sz w:val="24"/>
      <w:szCs w:val="20"/>
    </w:rPr>
  </w:style>
  <w:style w:type="paragraph" w:customStyle="1" w:styleId="29">
    <w:name w:val="正文文本缩进2"/>
    <w:basedOn w:val="a5"/>
    <w:qFormat/>
    <w:pPr>
      <w:spacing w:line="480" w:lineRule="exact"/>
      <w:ind w:firstLineChars="200" w:firstLine="480"/>
    </w:pPr>
    <w:rPr>
      <w:rFonts w:ascii="宋体" w:hAnsi="宋体"/>
      <w:kern w:val="0"/>
      <w:sz w:val="24"/>
      <w:lang w:val="zh-CN"/>
    </w:rPr>
  </w:style>
  <w:style w:type="paragraph" w:customStyle="1" w:styleId="Char30">
    <w:name w:val="Char3"/>
    <w:basedOn w:val="a5"/>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5"/>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5"/>
    <w:qFormat/>
    <w:pPr>
      <w:widowControl/>
      <w:spacing w:after="160" w:line="240" w:lineRule="exact"/>
      <w:jc w:val="left"/>
    </w:pPr>
    <w:rPr>
      <w:rFonts w:ascii="Verdana" w:eastAsia="仿宋_GB2312" w:hAnsi="Verdana"/>
      <w:kern w:val="0"/>
      <w:sz w:val="24"/>
      <w:szCs w:val="20"/>
      <w:lang w:eastAsia="en-US"/>
    </w:rPr>
  </w:style>
  <w:style w:type="paragraph" w:customStyle="1" w:styleId="2a">
    <w:name w:val="列出段落2"/>
    <w:basedOn w:val="a5"/>
    <w:uiPriority w:val="99"/>
    <w:qFormat/>
    <w:pPr>
      <w:ind w:firstLineChars="200" w:firstLine="420"/>
    </w:pPr>
    <w:rPr>
      <w:rFonts w:ascii="Calibri" w:hAnsi="Calibri"/>
      <w:szCs w:val="22"/>
    </w:rPr>
  </w:style>
  <w:style w:type="paragraph" w:customStyle="1" w:styleId="CharCharChar1Char2">
    <w:name w:val="Char Char Char1 Char2"/>
    <w:basedOn w:val="a5"/>
    <w:qFormat/>
    <w:rPr>
      <w:rFonts w:ascii="Tahoma" w:hAnsi="Tahoma"/>
      <w:sz w:val="24"/>
      <w:szCs w:val="20"/>
    </w:rPr>
  </w:style>
  <w:style w:type="paragraph" w:customStyle="1" w:styleId="CharCharChar2">
    <w:name w:val="Char Char Char2"/>
    <w:basedOn w:val="a5"/>
    <w:qFormat/>
    <w:rPr>
      <w:rFonts w:ascii="Tahoma" w:hAnsi="Tahoma"/>
      <w:sz w:val="24"/>
      <w:szCs w:val="20"/>
    </w:rPr>
  </w:style>
  <w:style w:type="paragraph" w:customStyle="1" w:styleId="CharCharCharCharCharCharChar2">
    <w:name w:val="Char Char Char Char Char Char Char2"/>
    <w:basedOn w:val="a5"/>
    <w:qFormat/>
    <w:pPr>
      <w:snapToGrid w:val="0"/>
      <w:spacing w:line="360" w:lineRule="auto"/>
      <w:ind w:firstLineChars="200" w:firstLine="200"/>
    </w:pPr>
    <w:rPr>
      <w:rFonts w:eastAsia="仿宋_GB2312"/>
      <w:sz w:val="24"/>
    </w:rPr>
  </w:style>
  <w:style w:type="paragraph" w:customStyle="1" w:styleId="2b">
    <w:name w:val="正文缩进2"/>
    <w:basedOn w:val="a5"/>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rPr>
      <w:kern w:val="2"/>
      <w:sz w:val="21"/>
      <w:szCs w:val="24"/>
    </w:rPr>
  </w:style>
  <w:style w:type="paragraph" w:customStyle="1" w:styleId="Char22">
    <w:name w:val="Char22"/>
    <w:basedOn w:val="a5"/>
    <w:qFormat/>
    <w:rPr>
      <w:rFonts w:ascii="Tahoma" w:hAnsi="Tahoma"/>
      <w:sz w:val="24"/>
      <w:szCs w:val="20"/>
    </w:rPr>
  </w:style>
  <w:style w:type="paragraph" w:customStyle="1" w:styleId="CharCharCharCharCharCharCharCharCharChar2">
    <w:name w:val="Char Char Char Char Char Char Char Char Char Char2"/>
    <w:basedOn w:val="a5"/>
    <w:qFormat/>
    <w:rPr>
      <w:rFonts w:ascii="宋体" w:hAnsi="宋体" w:cs="Courier New"/>
      <w:sz w:val="32"/>
      <w:szCs w:val="32"/>
    </w:rPr>
  </w:style>
  <w:style w:type="paragraph" w:customStyle="1" w:styleId="Char2CharCharCharCharCharChar1">
    <w:name w:val="Char2 Char Char Char Char Char Char1"/>
    <w:basedOn w:val="a5"/>
    <w:qFormat/>
    <w:pPr>
      <w:widowControl/>
      <w:spacing w:line="400" w:lineRule="exact"/>
      <w:jc w:val="center"/>
    </w:pPr>
  </w:style>
  <w:style w:type="character" w:customStyle="1" w:styleId="Charfb">
    <w:name w:val="页脚 Char"/>
    <w:qFormat/>
    <w:rPr>
      <w:rFonts w:ascii="宋体" w:eastAsia="宋体"/>
      <w:sz w:val="18"/>
      <w:lang w:val="en-US" w:eastAsia="zh-CN" w:bidi="ar-SA"/>
    </w:rPr>
  </w:style>
  <w:style w:type="paragraph" w:customStyle="1" w:styleId="CharChar41">
    <w:name w:val="Char Char41"/>
    <w:basedOn w:val="a5"/>
    <w:qFormat/>
    <w:pPr>
      <w:widowControl/>
      <w:spacing w:line="400" w:lineRule="exact"/>
      <w:jc w:val="center"/>
    </w:pPr>
  </w:style>
  <w:style w:type="character" w:customStyle="1" w:styleId="Charfc">
    <w:name w:val="批注文字 Char"/>
    <w:qFormat/>
    <w:rPr>
      <w:kern w:val="2"/>
      <w:sz w:val="21"/>
      <w:szCs w:val="24"/>
    </w:rPr>
  </w:style>
  <w:style w:type="character" w:customStyle="1" w:styleId="Charfd">
    <w:name w:val="标题 Char"/>
    <w:qFormat/>
    <w:rPr>
      <w:b/>
      <w:kern w:val="2"/>
      <w:sz w:val="32"/>
    </w:rPr>
  </w:style>
  <w:style w:type="paragraph" w:customStyle="1" w:styleId="affff3">
    <w:name w:val="图例"/>
    <w:basedOn w:val="a5"/>
    <w:qFormat/>
    <w:pPr>
      <w:spacing w:before="120" w:after="120" w:line="360" w:lineRule="auto"/>
      <w:jc w:val="center"/>
    </w:pPr>
    <w:rPr>
      <w:rFonts w:eastAsia="仿宋_GB2312"/>
      <w:b/>
      <w:sz w:val="24"/>
      <w:szCs w:val="20"/>
    </w:rPr>
  </w:style>
  <w:style w:type="paragraph" w:customStyle="1" w:styleId="TableParagraph">
    <w:name w:val="Table Paragraph"/>
    <w:basedOn w:val="a5"/>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11212">
    <w:name w:val="样式 标题 1 + 四号 居中 段前: 12 磅 段后: 12 磅 行距: 单倍行距"/>
    <w:basedOn w:val="12"/>
    <w:qFormat/>
    <w:pPr>
      <w:numPr>
        <w:numId w:val="3"/>
      </w:numPr>
      <w:autoSpaceDE/>
      <w:autoSpaceDN/>
      <w:spacing w:after="240" w:line="240" w:lineRule="auto"/>
      <w:textAlignment w:val="baseline"/>
    </w:pPr>
    <w:rPr>
      <w:rFonts w:ascii="Calibri" w:hAnsi="Calibri" w:cs="宋体"/>
      <w:bCs/>
      <w:sz w:val="28"/>
    </w:rPr>
  </w:style>
  <w:style w:type="character" w:customStyle="1" w:styleId="2Char10">
    <w:name w:val="正文首行缩进 2 Char1"/>
    <w:uiPriority w:val="99"/>
    <w:qFormat/>
    <w:rPr>
      <w:rFonts w:eastAsia="宋体"/>
      <w:kern w:val="2"/>
      <w:sz w:val="21"/>
      <w:szCs w:val="24"/>
      <w:lang w:val="en-US" w:eastAsia="zh-CN" w:bidi="ar-SA"/>
    </w:rPr>
  </w:style>
  <w:style w:type="character" w:customStyle="1" w:styleId="Char18">
    <w:name w:val="正文文本 Char1"/>
    <w:qFormat/>
    <w:locked/>
    <w:rPr>
      <w:kern w:val="2"/>
      <w:sz w:val="21"/>
    </w:rPr>
  </w:style>
  <w:style w:type="character" w:customStyle="1" w:styleId="Char19">
    <w:name w:val="正文格式 Char1"/>
    <w:uiPriority w:val="99"/>
    <w:qFormat/>
    <w:locked/>
    <w:rPr>
      <w:rFonts w:ascii="Verdana" w:hAnsi="Verdana"/>
      <w:kern w:val="28"/>
      <w:sz w:val="24"/>
      <w:lang w:eastAsia="ar-SA"/>
    </w:rPr>
  </w:style>
  <w:style w:type="character" w:customStyle="1" w:styleId="9-121">
    <w:name w:val="9-121"/>
    <w:uiPriority w:val="99"/>
    <w:qFormat/>
    <w:rPr>
      <w:sz w:val="18"/>
    </w:rPr>
  </w:style>
  <w:style w:type="character" w:customStyle="1" w:styleId="2Char4">
    <w:name w:val="标题2 Char"/>
    <w:uiPriority w:val="99"/>
    <w:qFormat/>
    <w:rPr>
      <w:rFonts w:ascii="Arial" w:eastAsia="黑体" w:hAnsi="Arial"/>
      <w:b/>
      <w:kern w:val="0"/>
      <w:sz w:val="20"/>
    </w:rPr>
  </w:style>
  <w:style w:type="character" w:customStyle="1" w:styleId="Charfe">
    <w:name w:val="标准文本 Char"/>
    <w:link w:val="affff4"/>
    <w:uiPriority w:val="99"/>
    <w:qFormat/>
    <w:locked/>
    <w:rPr>
      <w:kern w:val="2"/>
      <w:sz w:val="24"/>
    </w:rPr>
  </w:style>
  <w:style w:type="paragraph" w:customStyle="1" w:styleId="affff4">
    <w:name w:val="标准文本"/>
    <w:basedOn w:val="a5"/>
    <w:link w:val="Charfe"/>
    <w:uiPriority w:val="99"/>
    <w:qFormat/>
    <w:pPr>
      <w:spacing w:line="360" w:lineRule="auto"/>
      <w:ind w:firstLineChars="200" w:firstLine="480"/>
    </w:pPr>
    <w:rPr>
      <w:sz w:val="24"/>
      <w:szCs w:val="20"/>
    </w:rPr>
  </w:style>
  <w:style w:type="character" w:customStyle="1" w:styleId="H1Char">
    <w:name w:val="H1 Char"/>
    <w:uiPriority w:val="99"/>
    <w:qFormat/>
    <w:rPr>
      <w:rFonts w:ascii="宋体" w:eastAsia="宋体" w:hAnsi="Times New Roman"/>
      <w:b/>
      <w:kern w:val="44"/>
      <w:sz w:val="20"/>
    </w:rPr>
  </w:style>
  <w:style w:type="character" w:customStyle="1" w:styleId="1CharChar">
    <w:name w:val="普通文字1 Char Char"/>
    <w:uiPriority w:val="99"/>
    <w:qFormat/>
    <w:rPr>
      <w:rFonts w:ascii="宋体" w:eastAsia="宋体" w:hAnsi="Courier New"/>
      <w:kern w:val="2"/>
      <w:sz w:val="21"/>
      <w:lang w:val="en-US" w:eastAsia="zh-CN"/>
    </w:rPr>
  </w:style>
  <w:style w:type="character" w:customStyle="1" w:styleId="word331">
    <w:name w:val="word331"/>
    <w:uiPriority w:val="99"/>
    <w:qFormat/>
    <w:rPr>
      <w:b/>
      <w:color w:val="002A4E"/>
      <w:sz w:val="20"/>
    </w:rPr>
  </w:style>
  <w:style w:type="character" w:customStyle="1" w:styleId="apple-converted-space">
    <w:name w:val="apple-converted-space"/>
    <w:uiPriority w:val="99"/>
    <w:qFormat/>
    <w:rPr>
      <w:rFonts w:cs="Times New Roman"/>
    </w:rPr>
  </w:style>
  <w:style w:type="character" w:customStyle="1" w:styleId="Charff">
    <w:name w:val="标准正文 Char"/>
    <w:link w:val="affff5"/>
    <w:uiPriority w:val="99"/>
    <w:qFormat/>
    <w:locked/>
    <w:rPr>
      <w:kern w:val="2"/>
      <w:sz w:val="24"/>
    </w:rPr>
  </w:style>
  <w:style w:type="paragraph" w:customStyle="1" w:styleId="affff5">
    <w:name w:val="标准正文"/>
    <w:basedOn w:val="af2"/>
    <w:link w:val="Charff"/>
    <w:uiPriority w:val="99"/>
    <w:qFormat/>
    <w:pPr>
      <w:spacing w:before="60" w:after="60"/>
      <w:ind w:firstLine="482"/>
    </w:pPr>
    <w:rPr>
      <w:szCs w:val="20"/>
    </w:rPr>
  </w:style>
  <w:style w:type="character" w:customStyle="1" w:styleId="-1Char">
    <w:name w:val="彩色列表 - 着色 1 Char"/>
    <w:uiPriority w:val="99"/>
    <w:qFormat/>
    <w:rPr>
      <w:kern w:val="2"/>
      <w:sz w:val="22"/>
    </w:rPr>
  </w:style>
  <w:style w:type="character" w:customStyle="1" w:styleId="2Char5">
    <w:name w:val="样式 首行缩进:  2 字符 + 宋体 Char"/>
    <w:link w:val="2c"/>
    <w:uiPriority w:val="99"/>
    <w:qFormat/>
    <w:locked/>
    <w:rPr>
      <w:rFonts w:ascii="宋体"/>
      <w:kern w:val="2"/>
      <w:sz w:val="24"/>
    </w:rPr>
  </w:style>
  <w:style w:type="paragraph" w:customStyle="1" w:styleId="2c">
    <w:name w:val="样式 首行缩进:  2 字符 + 宋体"/>
    <w:basedOn w:val="a5"/>
    <w:link w:val="2Char5"/>
    <w:uiPriority w:val="99"/>
    <w:qFormat/>
    <w:pPr>
      <w:spacing w:line="360" w:lineRule="auto"/>
      <w:ind w:firstLineChars="200" w:firstLine="200"/>
    </w:pPr>
    <w:rPr>
      <w:rFonts w:ascii="宋体"/>
      <w:sz w:val="24"/>
      <w:szCs w:val="20"/>
    </w:rPr>
  </w:style>
  <w:style w:type="paragraph" w:customStyle="1" w:styleId="xl54">
    <w:name w:val="xl54"/>
    <w:basedOn w:val="a5"/>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b/>
      <w:kern w:val="0"/>
      <w:sz w:val="24"/>
      <w:szCs w:val="20"/>
    </w:rPr>
  </w:style>
  <w:style w:type="paragraph" w:customStyle="1" w:styleId="content">
    <w:name w:val="content"/>
    <w:basedOn w:val="a5"/>
    <w:uiPriority w:val="99"/>
    <w:qFormat/>
    <w:pPr>
      <w:widowControl/>
      <w:spacing w:before="100" w:beforeAutospacing="1" w:after="100" w:afterAutospacing="1"/>
      <w:jc w:val="left"/>
    </w:pPr>
    <w:rPr>
      <w:rFonts w:ascii="Arial" w:hAnsi="Arial" w:cs="Arial"/>
      <w:color w:val="333333"/>
      <w:kern w:val="0"/>
      <w:sz w:val="20"/>
      <w:szCs w:val="20"/>
    </w:rPr>
  </w:style>
  <w:style w:type="paragraph" w:customStyle="1" w:styleId="affff6">
    <w:name w:val="标题三"/>
    <w:basedOn w:val="31"/>
    <w:next w:val="4"/>
    <w:uiPriority w:val="99"/>
    <w:qFormat/>
    <w:pPr>
      <w:tabs>
        <w:tab w:val="left" w:pos="720"/>
        <w:tab w:val="left" w:pos="1080"/>
      </w:tabs>
      <w:spacing w:before="120" w:line="380" w:lineRule="exact"/>
      <w:ind w:left="1418" w:right="567" w:hanging="851"/>
    </w:pPr>
    <w:rPr>
      <w:rFonts w:ascii="Times New Roman"/>
      <w:bCs/>
      <w:kern w:val="2"/>
      <w:sz w:val="21"/>
      <w:szCs w:val="21"/>
      <w:u w:val="none"/>
    </w:rPr>
  </w:style>
  <w:style w:type="paragraph" w:customStyle="1" w:styleId="52">
    <w:name w:val="标题5"/>
    <w:basedOn w:val="31"/>
    <w:next w:val="4"/>
    <w:link w:val="5CharChar"/>
    <w:qFormat/>
    <w:pPr>
      <w:tabs>
        <w:tab w:val="left" w:pos="720"/>
        <w:tab w:val="left" w:pos="1107"/>
      </w:tabs>
      <w:spacing w:before="120" w:line="380" w:lineRule="exact"/>
    </w:pPr>
    <w:rPr>
      <w:rFonts w:cs="宋体"/>
      <w:color w:val="000000"/>
      <w:sz w:val="21"/>
      <w:szCs w:val="21"/>
      <w:u w:val="none"/>
      <w:lang w:val="zh-CN"/>
    </w:rPr>
  </w:style>
  <w:style w:type="paragraph" w:customStyle="1" w:styleId="WW-">
    <w:name w:val="WW-正文（首行缩进两字）"/>
    <w:basedOn w:val="a5"/>
    <w:uiPriority w:val="99"/>
    <w:qFormat/>
    <w:pPr>
      <w:tabs>
        <w:tab w:val="left" w:pos="0"/>
        <w:tab w:val="left" w:pos="600"/>
      </w:tabs>
      <w:suppressAutoHyphens/>
      <w:snapToGrid w:val="0"/>
      <w:spacing w:beforeLines="50" w:after="50" w:line="288" w:lineRule="auto"/>
      <w:ind w:rightChars="9" w:right="22" w:firstLineChars="375" w:firstLine="420"/>
      <w:textAlignment w:val="baseline"/>
    </w:pPr>
    <w:rPr>
      <w:rFonts w:ascii="仿宋_GB2312" w:eastAsia="仿宋_GB2312" w:hAnsi="宋体" w:cs="Arial"/>
      <w:bCs/>
      <w:kern w:val="20481"/>
      <w:sz w:val="24"/>
      <w:szCs w:val="20"/>
    </w:rPr>
  </w:style>
  <w:style w:type="paragraph" w:customStyle="1" w:styleId="CharCharChar1CharCharCharChar">
    <w:name w:val="Char Char Char1 Char Char Char Char"/>
    <w:basedOn w:val="a5"/>
    <w:uiPriority w:val="99"/>
    <w:qFormat/>
    <w:rPr>
      <w:rFonts w:ascii="Tahoma" w:hAnsi="Tahoma"/>
      <w:sz w:val="24"/>
      <w:szCs w:val="20"/>
    </w:rPr>
  </w:style>
  <w:style w:type="paragraph" w:customStyle="1" w:styleId="SubBullets">
    <w:name w:val="Sub Bullets"/>
    <w:basedOn w:val="NormalBullets"/>
    <w:uiPriority w:val="99"/>
    <w:qFormat/>
    <w:pPr>
      <w:numPr>
        <w:ilvl w:val="1"/>
      </w:numPr>
      <w:tabs>
        <w:tab w:val="left" w:pos="1440"/>
      </w:tabs>
      <w:spacing w:after="0"/>
      <w:ind w:left="2880"/>
    </w:pPr>
  </w:style>
  <w:style w:type="paragraph" w:customStyle="1" w:styleId="NormalBullets">
    <w:name w:val="Normal Bullets"/>
    <w:basedOn w:val="a5"/>
    <w:uiPriority w:val="99"/>
    <w:qFormat/>
    <w:pPr>
      <w:widowControl/>
      <w:numPr>
        <w:numId w:val="8"/>
      </w:numPr>
      <w:spacing w:after="120"/>
      <w:jc w:val="left"/>
    </w:pPr>
    <w:rPr>
      <w:rFonts w:ascii="Palatino Linotype" w:hAnsi="Palatino Linotype"/>
      <w:kern w:val="0"/>
      <w:sz w:val="20"/>
      <w:szCs w:val="20"/>
      <w:lang w:eastAsia="en-US"/>
    </w:rPr>
  </w:style>
  <w:style w:type="paragraph" w:customStyle="1" w:styleId="Char1CharCharCharCharCharChar">
    <w:name w:val="Char1 Char Char Char Char Char Char"/>
    <w:basedOn w:val="a5"/>
    <w:uiPriority w:val="99"/>
    <w:qFormat/>
    <w:rPr>
      <w:rFonts w:ascii="Tahoma" w:hAnsi="Tahoma"/>
      <w:sz w:val="24"/>
      <w:szCs w:val="20"/>
    </w:rPr>
  </w:style>
  <w:style w:type="paragraph" w:customStyle="1" w:styleId="Style14">
    <w:name w:val="_Style 14"/>
    <w:basedOn w:val="a5"/>
    <w:next w:val="afe"/>
    <w:uiPriority w:val="99"/>
    <w:qFormat/>
    <w:pPr>
      <w:widowControl/>
      <w:spacing w:before="100" w:beforeAutospacing="1" w:after="100" w:afterAutospacing="1"/>
      <w:jc w:val="left"/>
    </w:pPr>
    <w:rPr>
      <w:rFonts w:ascii="宋体" w:hAnsi="宋体"/>
      <w:kern w:val="0"/>
      <w:sz w:val="18"/>
      <w:szCs w:val="20"/>
    </w:rPr>
  </w:style>
  <w:style w:type="paragraph" w:customStyle="1" w:styleId="7">
    <w:name w:val="标题7"/>
    <w:basedOn w:val="31"/>
    <w:uiPriority w:val="99"/>
    <w:qFormat/>
    <w:pPr>
      <w:numPr>
        <w:ilvl w:val="2"/>
        <w:numId w:val="9"/>
      </w:numPr>
      <w:tabs>
        <w:tab w:val="clear" w:pos="2160"/>
        <w:tab w:val="left" w:pos="1827"/>
      </w:tabs>
      <w:autoSpaceDE/>
      <w:autoSpaceDN/>
      <w:adjustRightInd/>
      <w:spacing w:before="120" w:after="0" w:line="380" w:lineRule="exact"/>
      <w:ind w:rightChars="50" w:right="50"/>
    </w:pPr>
    <w:rPr>
      <w:rFonts w:ascii="Times New Roman"/>
      <w:b w:val="0"/>
      <w:bCs/>
      <w:color w:val="000000"/>
      <w:kern w:val="2"/>
      <w:sz w:val="21"/>
      <w:szCs w:val="32"/>
      <w:u w:val="none"/>
    </w:rPr>
  </w:style>
  <w:style w:type="paragraph" w:customStyle="1" w:styleId="310">
    <w:name w:val="正文文本缩进 31"/>
    <w:basedOn w:val="a5"/>
    <w:uiPriority w:val="99"/>
    <w:qFormat/>
    <w:pPr>
      <w:autoSpaceDE w:val="0"/>
      <w:autoSpaceDN w:val="0"/>
      <w:adjustRightInd w:val="0"/>
      <w:spacing w:before="120" w:line="22" w:lineRule="atLeast"/>
      <w:ind w:left="720" w:firstLine="480"/>
      <w:jc w:val="left"/>
    </w:pPr>
    <w:rPr>
      <w:sz w:val="16"/>
      <w:szCs w:val="16"/>
    </w:rPr>
  </w:style>
  <w:style w:type="paragraph" w:customStyle="1" w:styleId="3">
    <w:name w:val="标题3"/>
    <w:basedOn w:val="31"/>
    <w:next w:val="4"/>
    <w:qFormat/>
    <w:pPr>
      <w:numPr>
        <w:numId w:val="10"/>
      </w:numPr>
      <w:autoSpaceDE/>
      <w:autoSpaceDN/>
      <w:adjustRightInd/>
      <w:spacing w:before="120" w:afterLines="50" w:after="260" w:line="380" w:lineRule="exact"/>
      <w:ind w:left="0" w:firstLine="0"/>
    </w:pPr>
    <w:rPr>
      <w:rFonts w:ascii="Times New Roman"/>
      <w:bCs/>
      <w:kern w:val="2"/>
      <w:sz w:val="21"/>
      <w:szCs w:val="32"/>
      <w:u w:val="none"/>
    </w:rPr>
  </w:style>
  <w:style w:type="paragraph" w:customStyle="1" w:styleId="jinnormal">
    <w:name w:val="jin normal"/>
    <w:basedOn w:val="a5"/>
    <w:uiPriority w:val="99"/>
    <w:qFormat/>
    <w:pPr>
      <w:spacing w:before="120" w:after="120" w:line="360" w:lineRule="auto"/>
      <w:ind w:firstLine="432"/>
    </w:pPr>
    <w:rPr>
      <w:rFonts w:eastAsia="楷体"/>
      <w:sz w:val="24"/>
      <w:szCs w:val="20"/>
      <w:lang w:eastAsia="en-US"/>
    </w:rPr>
  </w:style>
  <w:style w:type="paragraph" w:customStyle="1" w:styleId="xl58">
    <w:name w:val="xl58"/>
    <w:basedOn w:val="a5"/>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szCs w:val="20"/>
    </w:rPr>
  </w:style>
  <w:style w:type="paragraph" w:customStyle="1" w:styleId="41">
    <w:name w:val="样式4"/>
    <w:basedOn w:val="4"/>
    <w:uiPriority w:val="99"/>
    <w:qFormat/>
    <w:pPr>
      <w:tabs>
        <w:tab w:val="left" w:pos="864"/>
      </w:tabs>
      <w:adjustRightInd/>
      <w:snapToGrid w:val="0"/>
      <w:spacing w:before="120" w:after="120" w:line="240" w:lineRule="auto"/>
      <w:ind w:left="864" w:rightChars="9" w:right="9" w:hanging="864"/>
      <w:textAlignment w:val="auto"/>
    </w:pPr>
    <w:rPr>
      <w:b w:val="0"/>
      <w:kern w:val="2"/>
      <w:sz w:val="21"/>
    </w:rPr>
  </w:style>
  <w:style w:type="paragraph" w:customStyle="1" w:styleId="Table">
    <w:name w:val="Table"/>
    <w:uiPriority w:val="99"/>
    <w:qFormat/>
    <w:rPr>
      <w:sz w:val="21"/>
      <w:lang w:eastAsia="en-US"/>
    </w:rPr>
  </w:style>
  <w:style w:type="paragraph" w:customStyle="1" w:styleId="xl56">
    <w:name w:val="xl56"/>
    <w:basedOn w:val="a5"/>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szCs w:val="20"/>
    </w:rPr>
  </w:style>
  <w:style w:type="paragraph" w:customStyle="1" w:styleId="p0">
    <w:name w:val="p0"/>
    <w:basedOn w:val="a5"/>
    <w:link w:val="p0CharChar"/>
    <w:uiPriority w:val="99"/>
    <w:qFormat/>
    <w:pPr>
      <w:widowControl/>
    </w:pPr>
    <w:rPr>
      <w:kern w:val="0"/>
      <w:szCs w:val="20"/>
    </w:rPr>
  </w:style>
  <w:style w:type="character" w:customStyle="1" w:styleId="p0CharChar">
    <w:name w:val="p0 Char Char"/>
    <w:link w:val="p0"/>
    <w:uiPriority w:val="99"/>
    <w:qFormat/>
    <w:rPr>
      <w:sz w:val="21"/>
    </w:rPr>
  </w:style>
  <w:style w:type="paragraph" w:customStyle="1" w:styleId="1e">
    <w:name w:val="无间隔1"/>
    <w:uiPriority w:val="1"/>
    <w:qFormat/>
    <w:pPr>
      <w:widowControl w:val="0"/>
      <w:jc w:val="both"/>
    </w:pPr>
    <w:rPr>
      <w:kern w:val="2"/>
      <w:sz w:val="21"/>
      <w:szCs w:val="22"/>
    </w:rPr>
  </w:style>
  <w:style w:type="paragraph" w:customStyle="1" w:styleId="35">
    <w:name w:val="样式3"/>
    <w:basedOn w:val="31"/>
    <w:next w:val="31"/>
    <w:uiPriority w:val="99"/>
    <w:qFormat/>
    <w:pPr>
      <w:tabs>
        <w:tab w:val="left" w:pos="720"/>
        <w:tab w:val="left" w:pos="850"/>
        <w:tab w:val="left" w:pos="2069"/>
      </w:tabs>
      <w:spacing w:before="120" w:line="240" w:lineRule="exact"/>
      <w:ind w:left="850" w:right="17" w:hanging="567"/>
    </w:pPr>
    <w:rPr>
      <w:rFonts w:ascii="Times New Roman"/>
      <w:bCs/>
      <w:kern w:val="2"/>
      <w:sz w:val="21"/>
      <w:szCs w:val="21"/>
      <w:u w:val="none"/>
    </w:rPr>
  </w:style>
  <w:style w:type="paragraph" w:customStyle="1" w:styleId="CharCharCharCharCharCharCharCharCharCharCharCharCharCharCharCharCharCharChar">
    <w:name w:val="Char Char Char Char Char Char Char Char Char Char Char Char Char Char Char Char Char Char Char"/>
    <w:basedOn w:val="a5"/>
    <w:uiPriority w:val="99"/>
    <w:qFormat/>
    <w:pPr>
      <w:widowControl/>
      <w:spacing w:before="100" w:beforeAutospacing="1" w:after="100" w:afterAutospacing="1" w:line="330" w:lineRule="atLeast"/>
      <w:ind w:left="360"/>
      <w:jc w:val="left"/>
    </w:pPr>
    <w:rPr>
      <w:rFonts w:eastAsia="仿宋_GB2312"/>
      <w:sz w:val="32"/>
      <w:szCs w:val="32"/>
    </w:rPr>
  </w:style>
  <w:style w:type="paragraph" w:customStyle="1" w:styleId="72">
    <w:name w:val="样式7"/>
    <w:basedOn w:val="aff"/>
    <w:uiPriority w:val="99"/>
    <w:qFormat/>
    <w:pPr>
      <w:tabs>
        <w:tab w:val="left" w:pos="861"/>
        <w:tab w:val="left" w:pos="992"/>
      </w:tabs>
      <w:spacing w:before="240" w:after="60" w:line="380" w:lineRule="atLeast"/>
      <w:ind w:left="861" w:right="17" w:hanging="720"/>
    </w:pPr>
    <w:rPr>
      <w:rFonts w:ascii="Arial" w:hAnsi="Arial"/>
      <w:bCs/>
      <w:szCs w:val="32"/>
    </w:rPr>
  </w:style>
  <w:style w:type="paragraph" w:customStyle="1" w:styleId="affff7">
    <w:name w:val="标题二"/>
    <w:basedOn w:val="21"/>
    <w:next w:val="a5"/>
    <w:uiPriority w:val="99"/>
    <w:qFormat/>
    <w:pPr>
      <w:tabs>
        <w:tab w:val="left" w:pos="720"/>
        <w:tab w:val="left" w:pos="1342"/>
      </w:tabs>
      <w:spacing w:after="120" w:line="380" w:lineRule="exact"/>
      <w:ind w:left="839" w:right="227" w:hanging="612"/>
      <w:jc w:val="left"/>
    </w:pPr>
    <w:rPr>
      <w:rFonts w:ascii="宋体" w:eastAsia="宋体" w:cs="宋体"/>
      <w:bCs/>
      <w:color w:val="000000"/>
      <w:sz w:val="21"/>
      <w:szCs w:val="21"/>
      <w:lang w:val="zh-CN"/>
    </w:rPr>
  </w:style>
  <w:style w:type="paragraph" w:customStyle="1" w:styleId="xl55">
    <w:name w:val="xl55"/>
    <w:basedOn w:val="a5"/>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18"/>
      <w:szCs w:val="20"/>
    </w:rPr>
  </w:style>
  <w:style w:type="paragraph" w:customStyle="1" w:styleId="CharChar1CharCharCharCharCharCharCharCharCharCharCharCharCharCharChar">
    <w:name w:val="Char Char1 Char Char Char Char Char Char Char Char Char Char Char Char Char Char Char"/>
    <w:basedOn w:val="a5"/>
    <w:uiPriority w:val="99"/>
    <w:qFormat/>
    <w:pPr>
      <w:widowControl/>
      <w:spacing w:after="160" w:line="240" w:lineRule="exact"/>
      <w:jc w:val="left"/>
    </w:pPr>
    <w:rPr>
      <w:rFonts w:ascii="Verdana" w:eastAsia="楷体_GB2312" w:hAnsi="Verdana"/>
      <w:kern w:val="0"/>
      <w:sz w:val="30"/>
      <w:szCs w:val="30"/>
      <w:lang w:eastAsia="en-US"/>
    </w:rPr>
  </w:style>
  <w:style w:type="paragraph" w:customStyle="1" w:styleId="affff8">
    <w:name w:val="空行"/>
    <w:basedOn w:val="a5"/>
    <w:next w:val="a5"/>
    <w:uiPriority w:val="99"/>
    <w:qFormat/>
    <w:pPr>
      <w:spacing w:beforeLines="100" w:afterLines="100" w:line="360" w:lineRule="auto"/>
      <w:jc w:val="center"/>
    </w:pPr>
    <w:rPr>
      <w:spacing w:val="20"/>
      <w:sz w:val="24"/>
      <w:szCs w:val="20"/>
    </w:rPr>
  </w:style>
  <w:style w:type="character" w:customStyle="1" w:styleId="TitleChar1">
    <w:name w:val="Title Char1"/>
    <w:uiPriority w:val="10"/>
    <w:qFormat/>
    <w:rPr>
      <w:rFonts w:ascii="Cambria" w:hAnsi="Cambria" w:cs="Times New Roman"/>
      <w:b/>
      <w:bCs/>
      <w:sz w:val="32"/>
      <w:szCs w:val="32"/>
    </w:rPr>
  </w:style>
  <w:style w:type="paragraph" w:customStyle="1" w:styleId="WPSOffice1">
    <w:name w:val="WPSOffice手动目录 1"/>
    <w:uiPriority w:val="99"/>
    <w:qFormat/>
  </w:style>
  <w:style w:type="paragraph" w:customStyle="1" w:styleId="TOC1">
    <w:name w:val="TOC 标题1"/>
    <w:basedOn w:val="12"/>
    <w:next w:val="a5"/>
    <w:qFormat/>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1f">
    <w:name w:val="标题1"/>
    <w:basedOn w:val="12"/>
    <w:next w:val="21"/>
    <w:uiPriority w:val="99"/>
    <w:qFormat/>
    <w:pPr>
      <w:tabs>
        <w:tab w:val="left" w:pos="605"/>
        <w:tab w:val="left" w:pos="720"/>
      </w:tabs>
      <w:spacing w:before="0" w:after="0" w:line="360" w:lineRule="auto"/>
      <w:ind w:left="605" w:right="17" w:hanging="425"/>
      <w:jc w:val="left"/>
    </w:pPr>
    <w:rPr>
      <w:rFonts w:cs="宋体"/>
      <w:bCs/>
      <w:color w:val="000000"/>
      <w:kern w:val="0"/>
      <w:szCs w:val="32"/>
      <w:lang w:val="zh-CN"/>
    </w:rPr>
  </w:style>
  <w:style w:type="paragraph" w:customStyle="1" w:styleId="CharCharCharChar">
    <w:name w:val="Char Char Char Char"/>
    <w:basedOn w:val="a5"/>
    <w:qFormat/>
    <w:pPr>
      <w:tabs>
        <w:tab w:val="left" w:pos="360"/>
      </w:tabs>
      <w:ind w:firstLineChars="150" w:firstLine="420"/>
    </w:pPr>
    <w:rPr>
      <w:rFonts w:ascii="Arial" w:hAnsi="Arial"/>
      <w:sz w:val="20"/>
      <w:szCs w:val="20"/>
    </w:rPr>
  </w:style>
  <w:style w:type="paragraph" w:customStyle="1" w:styleId="affff9">
    <w:name w:val="标题一"/>
    <w:basedOn w:val="12"/>
    <w:next w:val="affff7"/>
    <w:uiPriority w:val="99"/>
    <w:qFormat/>
    <w:pPr>
      <w:tabs>
        <w:tab w:val="left" w:pos="425"/>
      </w:tabs>
      <w:spacing w:before="120" w:line="240" w:lineRule="exact"/>
      <w:ind w:left="425" w:right="17" w:hanging="425"/>
      <w:jc w:val="left"/>
    </w:pPr>
    <w:rPr>
      <w:rFonts w:cs="宋体"/>
      <w:bCs/>
      <w:color w:val="000000"/>
      <w:kern w:val="0"/>
      <w:sz w:val="21"/>
      <w:szCs w:val="21"/>
      <w:lang w:val="zh-CN"/>
    </w:rPr>
  </w:style>
  <w:style w:type="paragraph" w:customStyle="1" w:styleId="CharCharCharCharCharChar">
    <w:name w:val="Char Char 字元 字元 字元 Char Char Char Char"/>
    <w:basedOn w:val="a5"/>
    <w:uiPriority w:val="99"/>
    <w:qFormat/>
    <w:pPr>
      <w:adjustRightInd w:val="0"/>
      <w:spacing w:line="360" w:lineRule="auto"/>
    </w:pPr>
    <w:rPr>
      <w:kern w:val="0"/>
      <w:sz w:val="24"/>
      <w:szCs w:val="20"/>
    </w:rPr>
  </w:style>
  <w:style w:type="paragraph" w:customStyle="1" w:styleId="Char1CharCharChar">
    <w:name w:val="Char1 Char Char Char"/>
    <w:basedOn w:val="a5"/>
    <w:uiPriority w:val="99"/>
    <w:qFormat/>
    <w:pPr>
      <w:tabs>
        <w:tab w:val="left" w:pos="420"/>
      </w:tabs>
      <w:ind w:left="420" w:hanging="420"/>
    </w:pPr>
    <w:rPr>
      <w:rFonts w:ascii="Tahoma" w:hAnsi="Tahoma"/>
      <w:sz w:val="28"/>
      <w:szCs w:val="20"/>
    </w:rPr>
  </w:style>
  <w:style w:type="paragraph" w:customStyle="1" w:styleId="NormalWeb2">
    <w:name w:val="Normal (Web)2"/>
    <w:basedOn w:val="a5"/>
    <w:uiPriority w:val="99"/>
    <w:qFormat/>
    <w:pPr>
      <w:spacing w:before="100" w:beforeAutospacing="1" w:after="100" w:afterAutospacing="1"/>
    </w:pPr>
    <w:rPr>
      <w:rFonts w:ascii="Arial Unicode MS" w:hAnsi="Arial Unicode MS" w:cs="Arial Unicode MS"/>
      <w:sz w:val="24"/>
    </w:rPr>
  </w:style>
  <w:style w:type="paragraph" w:customStyle="1" w:styleId="CharCharCharChar1">
    <w:name w:val="Char Char Char Char1"/>
    <w:basedOn w:val="a5"/>
    <w:uiPriority w:val="99"/>
    <w:qFormat/>
    <w:pPr>
      <w:tabs>
        <w:tab w:val="left" w:pos="360"/>
      </w:tabs>
      <w:ind w:firstLineChars="150" w:firstLine="420"/>
    </w:pPr>
    <w:rPr>
      <w:szCs w:val="20"/>
    </w:rPr>
  </w:style>
  <w:style w:type="paragraph" w:customStyle="1" w:styleId="affffa">
    <w:name w:val="[基本段落]"/>
    <w:basedOn w:val="a5"/>
    <w:uiPriority w:val="99"/>
    <w:qFormat/>
    <w:pPr>
      <w:autoSpaceDE w:val="0"/>
      <w:autoSpaceDN w:val="0"/>
      <w:adjustRightInd w:val="0"/>
      <w:spacing w:line="288" w:lineRule="auto"/>
      <w:textAlignment w:val="center"/>
    </w:pPr>
    <w:rPr>
      <w:rFonts w:ascii="Adobe 宋体 Std L" w:eastAsia="Adobe 宋体 Std L" w:cs="Adobe 宋体 Std L"/>
      <w:color w:val="000000"/>
      <w:kern w:val="0"/>
      <w:sz w:val="24"/>
      <w:lang w:val="zh-CN"/>
    </w:rPr>
  </w:style>
  <w:style w:type="paragraph" w:customStyle="1" w:styleId="Blockquote">
    <w:name w:val="Blockquote"/>
    <w:basedOn w:val="a5"/>
    <w:uiPriority w:val="99"/>
    <w:qFormat/>
    <w:pPr>
      <w:autoSpaceDE w:val="0"/>
      <w:autoSpaceDN w:val="0"/>
      <w:adjustRightInd w:val="0"/>
      <w:spacing w:before="100" w:after="100"/>
      <w:ind w:left="360" w:right="360"/>
      <w:jc w:val="left"/>
    </w:pPr>
    <w:rPr>
      <w:kern w:val="0"/>
      <w:sz w:val="24"/>
      <w:szCs w:val="20"/>
    </w:rPr>
  </w:style>
  <w:style w:type="paragraph" w:customStyle="1" w:styleId="affffb">
    <w:name w:val="小标题"/>
    <w:basedOn w:val="a5"/>
    <w:uiPriority w:val="99"/>
    <w:qFormat/>
    <w:pPr>
      <w:spacing w:line="380" w:lineRule="exact"/>
      <w:ind w:right="18"/>
      <w:jc w:val="left"/>
    </w:pPr>
    <w:rPr>
      <w:rFonts w:ascii="宋体" w:cs="宋体"/>
      <w:b/>
      <w:color w:val="000000"/>
      <w:kern w:val="0"/>
      <w:szCs w:val="20"/>
    </w:rPr>
  </w:style>
  <w:style w:type="paragraph" w:customStyle="1" w:styleId="Web">
    <w:name w:val="普通 (Web)"/>
    <w:basedOn w:val="a5"/>
    <w:qFormat/>
    <w:pPr>
      <w:widowControl/>
      <w:spacing w:before="100" w:after="100" w:line="360" w:lineRule="auto"/>
      <w:jc w:val="left"/>
    </w:pPr>
    <w:rPr>
      <w:rFonts w:ascii="宋体" w:hAnsi="宋体"/>
      <w:color w:val="FFFFFF"/>
      <w:kern w:val="0"/>
      <w:sz w:val="24"/>
      <w:szCs w:val="20"/>
    </w:rPr>
  </w:style>
  <w:style w:type="paragraph" w:customStyle="1" w:styleId="1f0">
    <w:name w:val="样式1"/>
    <w:basedOn w:val="12"/>
    <w:uiPriority w:val="99"/>
    <w:qFormat/>
    <w:pPr>
      <w:spacing w:line="360" w:lineRule="auto"/>
    </w:pPr>
    <w:rPr>
      <w:rFonts w:hAnsi="宋体"/>
      <w:sz w:val="24"/>
      <w:szCs w:val="24"/>
    </w:rPr>
  </w:style>
  <w:style w:type="paragraph" w:customStyle="1" w:styleId="53">
    <w:name w:val="样式5"/>
    <w:basedOn w:val="aff"/>
    <w:uiPriority w:val="99"/>
    <w:qFormat/>
    <w:pPr>
      <w:tabs>
        <w:tab w:val="left" w:pos="861"/>
        <w:tab w:val="left" w:pos="992"/>
      </w:tabs>
      <w:spacing w:before="240" w:after="60" w:line="380" w:lineRule="exact"/>
      <w:ind w:left="861" w:hanging="720"/>
      <w:jc w:val="left"/>
    </w:pPr>
    <w:rPr>
      <w:rFonts w:ascii="Arial" w:hAnsi="Arial"/>
      <w:b w:val="0"/>
      <w:bCs/>
      <w:color w:val="000000"/>
      <w:sz w:val="21"/>
      <w:szCs w:val="32"/>
    </w:rPr>
  </w:style>
  <w:style w:type="paragraph" w:customStyle="1" w:styleId="affffc">
    <w:name w:val="正文缩排"/>
    <w:basedOn w:val="a5"/>
    <w:uiPriority w:val="99"/>
    <w:qFormat/>
    <w:pPr>
      <w:autoSpaceDE w:val="0"/>
      <w:autoSpaceDN w:val="0"/>
      <w:adjustRightInd w:val="0"/>
      <w:spacing w:line="600" w:lineRule="exact"/>
      <w:jc w:val="left"/>
      <w:textAlignment w:val="baseline"/>
    </w:pPr>
    <w:rPr>
      <w:rFonts w:ascii="Arial" w:hAnsi="Arial"/>
      <w:kern w:val="44"/>
      <w:sz w:val="24"/>
      <w:szCs w:val="20"/>
    </w:rPr>
  </w:style>
  <w:style w:type="paragraph" w:customStyle="1" w:styleId="2d">
    <w:name w:val="正文文字缩进 2"/>
    <w:basedOn w:val="a5"/>
    <w:uiPriority w:val="99"/>
    <w:qFormat/>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62">
    <w:name w:val="样式6"/>
    <w:basedOn w:val="a5"/>
    <w:uiPriority w:val="99"/>
    <w:qFormat/>
    <w:pPr>
      <w:tabs>
        <w:tab w:val="left" w:pos="720"/>
      </w:tabs>
      <w:autoSpaceDE w:val="0"/>
      <w:autoSpaceDN w:val="0"/>
      <w:adjustRightInd w:val="0"/>
      <w:spacing w:line="380" w:lineRule="exact"/>
      <w:ind w:right="18"/>
      <w:jc w:val="left"/>
    </w:pPr>
    <w:rPr>
      <w:rFonts w:ascii="宋体" w:cs="宋体"/>
      <w:b/>
      <w:color w:val="000000"/>
      <w:kern w:val="0"/>
      <w:szCs w:val="21"/>
      <w:lang w:val="zh-CN"/>
    </w:rPr>
  </w:style>
  <w:style w:type="paragraph" w:customStyle="1" w:styleId="affffd">
    <w:name w:val="正文 + 小四"/>
    <w:basedOn w:val="a5"/>
    <w:uiPriority w:val="99"/>
    <w:qFormat/>
    <w:pPr>
      <w:spacing w:line="360" w:lineRule="auto"/>
      <w:ind w:firstLineChars="200" w:firstLine="480"/>
    </w:pPr>
    <w:rPr>
      <w:sz w:val="24"/>
    </w:rPr>
  </w:style>
  <w:style w:type="paragraph" w:customStyle="1" w:styleId="81">
    <w:name w:val="标题8"/>
    <w:basedOn w:val="31"/>
    <w:uiPriority w:val="99"/>
    <w:qFormat/>
    <w:pPr>
      <w:tabs>
        <w:tab w:val="left" w:pos="1827"/>
      </w:tabs>
      <w:autoSpaceDE/>
      <w:autoSpaceDN/>
      <w:adjustRightInd/>
      <w:spacing w:before="120" w:line="380" w:lineRule="exact"/>
      <w:ind w:left="1827" w:hanging="747"/>
      <w:jc w:val="both"/>
    </w:pPr>
    <w:rPr>
      <w:rFonts w:ascii="Times New Roman"/>
      <w:bCs/>
      <w:color w:val="000000"/>
      <w:kern w:val="2"/>
      <w:sz w:val="21"/>
      <w:szCs w:val="32"/>
      <w:u w:val="none"/>
    </w:rPr>
  </w:style>
  <w:style w:type="paragraph" w:customStyle="1" w:styleId="110">
    <w:name w:val="索引 11"/>
    <w:basedOn w:val="a5"/>
    <w:next w:val="a5"/>
    <w:uiPriority w:val="99"/>
    <w:qFormat/>
    <w:rPr>
      <w:szCs w:val="20"/>
    </w:rPr>
  </w:style>
  <w:style w:type="paragraph" w:customStyle="1" w:styleId="xl57">
    <w:name w:val="xl57"/>
    <w:basedOn w:val="a5"/>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szCs w:val="20"/>
    </w:rPr>
  </w:style>
  <w:style w:type="paragraph" w:customStyle="1" w:styleId="CharCharCharCharChar">
    <w:name w:val="Char Char Char Char Char"/>
    <w:basedOn w:val="a5"/>
    <w:uiPriority w:val="99"/>
    <w:qFormat/>
    <w:pPr>
      <w:widowControl/>
      <w:spacing w:after="160" w:line="240" w:lineRule="exact"/>
      <w:jc w:val="left"/>
    </w:pPr>
    <w:rPr>
      <w:rFonts w:ascii="Verdana" w:eastAsia="仿宋_GB2312" w:hAnsi="Verdana"/>
      <w:kern w:val="0"/>
      <w:sz w:val="24"/>
      <w:szCs w:val="20"/>
      <w:lang w:eastAsia="en-US"/>
    </w:rPr>
  </w:style>
  <w:style w:type="paragraph" w:customStyle="1" w:styleId="affffe">
    <w:name w:val="段"/>
    <w:uiPriority w:val="99"/>
    <w:qFormat/>
    <w:pPr>
      <w:autoSpaceDE w:val="0"/>
      <w:autoSpaceDN w:val="0"/>
      <w:ind w:firstLineChars="200" w:firstLine="200"/>
      <w:jc w:val="both"/>
    </w:pPr>
    <w:rPr>
      <w:rFonts w:ascii="宋体"/>
      <w:sz w:val="21"/>
    </w:rPr>
  </w:style>
  <w:style w:type="paragraph" w:customStyle="1" w:styleId="Preformatted">
    <w:name w:val="Preformatted"/>
    <w:basedOn w:val="a5"/>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line="360" w:lineRule="auto"/>
      <w:jc w:val="left"/>
    </w:pPr>
    <w:rPr>
      <w:rFonts w:ascii="Courier New" w:hAnsi="Courier New"/>
      <w:kern w:val="0"/>
      <w:sz w:val="20"/>
      <w:szCs w:val="20"/>
    </w:rPr>
  </w:style>
  <w:style w:type="paragraph" w:customStyle="1" w:styleId="afffff">
    <w:name w:val="样式"/>
    <w:basedOn w:val="a5"/>
    <w:uiPriority w:val="99"/>
    <w:qFormat/>
    <w:pPr>
      <w:autoSpaceDE w:val="0"/>
      <w:autoSpaceDN w:val="0"/>
      <w:snapToGrid w:val="0"/>
      <w:spacing w:before="120" w:after="120" w:line="360" w:lineRule="auto"/>
    </w:pPr>
    <w:rPr>
      <w:rFonts w:ascii="宋体"/>
      <w:sz w:val="24"/>
      <w:szCs w:val="20"/>
    </w:rPr>
  </w:style>
  <w:style w:type="paragraph" w:customStyle="1" w:styleId="2e">
    <w:name w:val="正文2"/>
    <w:basedOn w:val="a5"/>
    <w:uiPriority w:val="99"/>
    <w:qFormat/>
    <w:pPr>
      <w:spacing w:before="156" w:line="360" w:lineRule="auto"/>
      <w:ind w:firstLineChars="200" w:firstLine="510"/>
    </w:pPr>
    <w:rPr>
      <w:sz w:val="24"/>
      <w:szCs w:val="20"/>
    </w:rPr>
  </w:style>
  <w:style w:type="paragraph" w:customStyle="1" w:styleId="120">
    <w:name w:val="样式 样式1 + 首行缩进:  2 字符"/>
    <w:basedOn w:val="a5"/>
    <w:uiPriority w:val="99"/>
    <w:qFormat/>
    <w:pPr>
      <w:ind w:firstLineChars="200" w:firstLine="640"/>
    </w:pPr>
    <w:rPr>
      <w:rFonts w:ascii="仿宋_GB2312" w:eastAsia="仿宋_GB2312"/>
      <w:sz w:val="28"/>
      <w:szCs w:val="20"/>
    </w:rPr>
  </w:style>
  <w:style w:type="paragraph" w:customStyle="1" w:styleId="ParaChar">
    <w:name w:val="默认段落字体 Para Char"/>
    <w:basedOn w:val="a5"/>
    <w:uiPriority w:val="99"/>
    <w:qFormat/>
    <w:pPr>
      <w:adjustRightInd w:val="0"/>
      <w:spacing w:line="360" w:lineRule="auto"/>
    </w:pPr>
    <w:rPr>
      <w:kern w:val="0"/>
      <w:sz w:val="24"/>
      <w:szCs w:val="20"/>
    </w:rPr>
  </w:style>
  <w:style w:type="paragraph" w:customStyle="1" w:styleId="1f1">
    <w:name w:val="纯文本1"/>
    <w:basedOn w:val="a5"/>
    <w:uiPriority w:val="99"/>
    <w:qFormat/>
    <w:rPr>
      <w:rFonts w:ascii="宋体" w:hAnsi="Courier New"/>
      <w:sz w:val="32"/>
      <w:szCs w:val="20"/>
    </w:rPr>
  </w:style>
  <w:style w:type="paragraph" w:customStyle="1" w:styleId="wellhope">
    <w:name w:val="wellhope正文"/>
    <w:basedOn w:val="a5"/>
    <w:uiPriority w:val="99"/>
    <w:qFormat/>
    <w:pPr>
      <w:spacing w:before="60" w:after="60" w:line="360" w:lineRule="auto"/>
      <w:ind w:firstLineChars="200" w:firstLine="200"/>
    </w:pPr>
    <w:rPr>
      <w:sz w:val="24"/>
      <w:szCs w:val="20"/>
    </w:rPr>
  </w:style>
  <w:style w:type="paragraph" w:customStyle="1" w:styleId="6">
    <w:name w:val="标题6"/>
    <w:basedOn w:val="52"/>
    <w:uiPriority w:val="99"/>
    <w:qFormat/>
    <w:pPr>
      <w:numPr>
        <w:ilvl w:val="2"/>
        <w:numId w:val="8"/>
      </w:numPr>
      <w:tabs>
        <w:tab w:val="clear" w:pos="720"/>
        <w:tab w:val="left" w:pos="1440"/>
        <w:tab w:val="left" w:pos="3240"/>
      </w:tabs>
      <w:ind w:left="1021" w:right="-170"/>
    </w:pPr>
    <w:rPr>
      <w:bCs/>
      <w:szCs w:val="20"/>
    </w:rPr>
  </w:style>
  <w:style w:type="paragraph" w:customStyle="1" w:styleId="378020">
    <w:name w:val="样式 标题 3 + (中文) 黑体 小四 非加粗 段前: 7.8 磅 段后: 0 磅 行距: 固定值 20 磅"/>
    <w:basedOn w:val="31"/>
    <w:qFormat/>
    <w:pPr>
      <w:autoSpaceDE/>
      <w:autoSpaceDN/>
      <w:adjustRightInd/>
      <w:spacing w:beforeLines="50" w:before="260" w:afterLines="50" w:after="260" w:line="360" w:lineRule="auto"/>
      <w:jc w:val="both"/>
    </w:pPr>
    <w:rPr>
      <w:b w:val="0"/>
      <w:kern w:val="2"/>
      <w:u w:val="none"/>
    </w:rPr>
  </w:style>
  <w:style w:type="character" w:customStyle="1" w:styleId="fontstyle01">
    <w:name w:val="fontstyle01"/>
    <w:qFormat/>
    <w:rPr>
      <w:rFonts w:ascii="宋体" w:eastAsia="宋体" w:hAnsi="宋体" w:cs="宋体"/>
      <w:color w:val="000000"/>
      <w:sz w:val="22"/>
      <w:szCs w:val="22"/>
    </w:rPr>
  </w:style>
  <w:style w:type="character" w:customStyle="1" w:styleId="fontstyle21">
    <w:name w:val="fontstyle21"/>
    <w:qFormat/>
    <w:rPr>
      <w:rFonts w:ascii="TimesNewRomanPSMT" w:eastAsia="TimesNewRomanPSMT" w:hAnsi="TimesNewRomanPSMT" w:cs="TimesNewRomanPSMT"/>
      <w:color w:val="000000"/>
      <w:sz w:val="22"/>
      <w:szCs w:val="22"/>
    </w:rPr>
  </w:style>
  <w:style w:type="paragraph" w:customStyle="1" w:styleId="260">
    <w:name w:val="样式 样式 样式 样式 标题 2 + 宋体 五号 非加粗 黑色 + 段前: 6 磅 段后: 0 磅 行距: 单倍行距 + 段前:..."/>
    <w:basedOn w:val="26012"/>
    <w:qFormat/>
    <w:rPr>
      <w:b/>
      <w:bCs/>
    </w:rPr>
  </w:style>
  <w:style w:type="paragraph" w:customStyle="1" w:styleId="26012">
    <w:name w:val="样式 样式 样式 标题 2 + 宋体 五号 非加粗 黑色 + 段前: 6 磅 段后: 0 磅 行距: 单倍行距 + 段前: 12..."/>
    <w:basedOn w:val="2600"/>
    <w:qFormat/>
    <w:pPr>
      <w:spacing w:before="240"/>
    </w:pPr>
  </w:style>
  <w:style w:type="paragraph" w:customStyle="1" w:styleId="2600">
    <w:name w:val="样式 样式 标题 2 + 宋体 五号 非加粗 黑色 + 段前: 6 磅 段后: 0 磅 行距: 单倍行距"/>
    <w:basedOn w:val="2f"/>
    <w:qFormat/>
    <w:pPr>
      <w:spacing w:before="120" w:after="0" w:line="240" w:lineRule="auto"/>
    </w:pPr>
    <w:rPr>
      <w:rFonts w:cs="宋体"/>
    </w:rPr>
  </w:style>
  <w:style w:type="paragraph" w:customStyle="1" w:styleId="2f">
    <w:name w:val="样式 标题 2 + 宋体 五号 非加粗 黑色"/>
    <w:basedOn w:val="21"/>
    <w:qFormat/>
    <w:pPr>
      <w:autoSpaceDE/>
      <w:autoSpaceDN/>
      <w:adjustRightInd/>
      <w:spacing w:before="260" w:after="260" w:line="413" w:lineRule="auto"/>
    </w:pPr>
    <w:rPr>
      <w:rFonts w:ascii="宋体" w:eastAsia="宋体" w:hAnsi="宋体"/>
      <w:b w:val="0"/>
      <w:color w:val="000000"/>
      <w:kern w:val="2"/>
      <w:sz w:val="21"/>
    </w:rPr>
  </w:style>
  <w:style w:type="character" w:customStyle="1" w:styleId="Charff0">
    <w:name w:val="文档正文 Char"/>
    <w:qFormat/>
    <w:rPr>
      <w:sz w:val="24"/>
    </w:rPr>
  </w:style>
  <w:style w:type="paragraph" w:customStyle="1" w:styleId="2f0">
    <w:name w:val="纯文本2"/>
    <w:basedOn w:val="a5"/>
    <w:qFormat/>
    <w:rPr>
      <w:rFonts w:ascii="宋体" w:hAnsi="Courier New"/>
      <w:szCs w:val="21"/>
    </w:rPr>
  </w:style>
  <w:style w:type="paragraph" w:customStyle="1" w:styleId="reader-word-layer">
    <w:name w:val="reader-word-layer"/>
    <w:basedOn w:val="a5"/>
    <w:qFormat/>
    <w:pPr>
      <w:widowControl/>
      <w:spacing w:before="100" w:beforeAutospacing="1" w:after="100" w:afterAutospacing="1"/>
      <w:jc w:val="left"/>
    </w:pPr>
    <w:rPr>
      <w:rFonts w:ascii="宋体" w:hAnsi="宋体" w:cs="宋体"/>
      <w:kern w:val="0"/>
      <w:sz w:val="24"/>
      <w:szCs w:val="20"/>
    </w:rPr>
  </w:style>
  <w:style w:type="paragraph" w:customStyle="1" w:styleId="36">
    <w:name w:val="纯文本3"/>
    <w:basedOn w:val="a5"/>
    <w:qFormat/>
    <w:rPr>
      <w:rFonts w:ascii="宋体" w:hAnsi="Courier New"/>
      <w:szCs w:val="21"/>
    </w:rPr>
  </w:style>
  <w:style w:type="paragraph" w:customStyle="1" w:styleId="2TimesNewRoman5020">
    <w:name w:val="样式 标题 2 + Times New Roman 四号 非加粗 段前: 5 磅 段后: 0 磅 行距: 固定值 20..."/>
    <w:basedOn w:val="21"/>
    <w:next w:val="a5"/>
    <w:qFormat/>
    <w:pPr>
      <w:autoSpaceDE/>
      <w:autoSpaceDN/>
      <w:adjustRightInd/>
      <w:spacing w:beforeLines="50" w:before="260" w:afterLines="50" w:after="260" w:line="360" w:lineRule="auto"/>
    </w:pPr>
    <w:rPr>
      <w:rFonts w:ascii="宋体" w:eastAsia="宋体" w:hAnsi="Times New Roman" w:cs="宋体"/>
      <w:b w:val="0"/>
      <w:kern w:val="2"/>
      <w:sz w:val="28"/>
    </w:rPr>
  </w:style>
  <w:style w:type="character" w:customStyle="1" w:styleId="1f2">
    <w:name w:val="页码1"/>
    <w:qFormat/>
  </w:style>
  <w:style w:type="character" w:customStyle="1" w:styleId="NormalCharacter">
    <w:name w:val="NormalCharacter"/>
    <w:qFormat/>
  </w:style>
  <w:style w:type="character" w:customStyle="1" w:styleId="1f3">
    <w:name w:val="标题 1 字符"/>
    <w:uiPriority w:val="9"/>
    <w:qFormat/>
    <w:rPr>
      <w:rFonts w:ascii="Times New Roman" w:eastAsia="宋体" w:hAnsi="Times New Roman" w:cs="Times New Roman"/>
      <w:b/>
      <w:bCs/>
      <w:kern w:val="44"/>
      <w:sz w:val="44"/>
      <w:szCs w:val="44"/>
    </w:rPr>
  </w:style>
  <w:style w:type="paragraph" w:customStyle="1" w:styleId="afffff0">
    <w:name w:val="目录文字"/>
    <w:basedOn w:val="a5"/>
    <w:qFormat/>
    <w:pPr>
      <w:widowControl/>
      <w:spacing w:line="480" w:lineRule="auto"/>
      <w:jc w:val="left"/>
    </w:pPr>
    <w:rPr>
      <w:rFonts w:ascii="宋体" w:hAnsi="宋体"/>
      <w:kern w:val="0"/>
      <w:sz w:val="24"/>
      <w:szCs w:val="20"/>
    </w:rPr>
  </w:style>
  <w:style w:type="paragraph" w:customStyle="1" w:styleId="Style43">
    <w:name w:val="_Style 43"/>
    <w:basedOn w:val="a5"/>
    <w:next w:val="affb"/>
    <w:qFormat/>
    <w:pPr>
      <w:ind w:firstLineChars="200" w:firstLine="420"/>
    </w:pPr>
    <w:rPr>
      <w:rFonts w:ascii="Calibri" w:hAnsi="Calibri"/>
    </w:rPr>
  </w:style>
  <w:style w:type="paragraph" w:customStyle="1" w:styleId="afffff1">
    <w:name w:val="倪芳"/>
    <w:basedOn w:val="a5"/>
    <w:qFormat/>
    <w:pPr>
      <w:spacing w:beforeLines="25" w:afterLines="15" w:line="400" w:lineRule="exact"/>
    </w:pPr>
    <w:rPr>
      <w:rFonts w:ascii="宋体" w:hAnsi="Courier New" w:cs="Courier New"/>
      <w:sz w:val="24"/>
      <w:szCs w:val="21"/>
    </w:rPr>
  </w:style>
  <w:style w:type="paragraph" w:customStyle="1" w:styleId="2f1">
    <w:name w:val="样式 标题 2 + (符号) 宋体 小四"/>
    <w:basedOn w:val="21"/>
    <w:qFormat/>
    <w:pPr>
      <w:autoSpaceDE/>
      <w:autoSpaceDN/>
      <w:adjustRightInd/>
      <w:spacing w:before="260" w:after="260" w:line="416" w:lineRule="auto"/>
      <w:jc w:val="both"/>
    </w:pPr>
    <w:rPr>
      <w:rFonts w:eastAsia="宋体"/>
      <w:b w:val="0"/>
      <w:bCs/>
      <w:kern w:val="2"/>
      <w:sz w:val="24"/>
      <w:szCs w:val="32"/>
    </w:rPr>
  </w:style>
  <w:style w:type="character" w:customStyle="1" w:styleId="2Char6">
    <w:name w:val="样式 标题 2 + (符号) 宋体 小四 Char"/>
    <w:qFormat/>
    <w:rPr>
      <w:rFonts w:ascii="Arial" w:eastAsia="宋体" w:hAnsi="Arial"/>
      <w:b/>
      <w:bCs/>
      <w:kern w:val="2"/>
      <w:sz w:val="24"/>
      <w:szCs w:val="32"/>
      <w:lang w:val="en-US" w:eastAsia="zh-CN" w:bidi="ar-SA"/>
    </w:rPr>
  </w:style>
  <w:style w:type="paragraph" w:customStyle="1" w:styleId="ParaCharCharCharCharCharCharCharCharCharChar">
    <w:name w:val="默认段落字体 Para Char Char Char Char Char Char Char Char Char Char"/>
    <w:basedOn w:val="ad"/>
    <w:qFormat/>
    <w:rPr>
      <w:rFonts w:ascii="Tahoma" w:hAnsi="Tahoma"/>
      <w:sz w:val="24"/>
    </w:rPr>
  </w:style>
  <w:style w:type="character" w:customStyle="1" w:styleId="CharChar0">
    <w:name w:val="Char Char"/>
    <w:qFormat/>
    <w:rPr>
      <w:rFonts w:eastAsia="宋体"/>
      <w:kern w:val="2"/>
      <w:sz w:val="24"/>
      <w:lang w:val="en-US" w:eastAsia="zh-CN" w:bidi="ar-SA"/>
    </w:rPr>
  </w:style>
  <w:style w:type="paragraph" w:customStyle="1" w:styleId="37">
    <w:name w:val="3"/>
    <w:basedOn w:val="a5"/>
    <w:next w:val="32"/>
    <w:uiPriority w:val="99"/>
    <w:qFormat/>
    <w:rPr>
      <w:rFonts w:ascii="宋体"/>
      <w:sz w:val="24"/>
      <w:szCs w:val="20"/>
    </w:rPr>
  </w:style>
  <w:style w:type="paragraph" w:customStyle="1" w:styleId="2f2">
    <w:name w:val="2"/>
    <w:basedOn w:val="a5"/>
    <w:next w:val="af2"/>
    <w:uiPriority w:val="99"/>
    <w:qFormat/>
    <w:pPr>
      <w:ind w:left="432"/>
    </w:pPr>
    <w:rPr>
      <w:szCs w:val="20"/>
    </w:rPr>
  </w:style>
  <w:style w:type="character" w:customStyle="1" w:styleId="afffff2">
    <w:name w:val="标题 字符"/>
    <w:uiPriority w:val="10"/>
    <w:qFormat/>
    <w:rPr>
      <w:rFonts w:ascii="Cambria" w:eastAsia="宋体" w:hAnsi="Cambria" w:cs="Times New Roman"/>
      <w:b/>
      <w:bCs/>
      <w:sz w:val="32"/>
      <w:szCs w:val="32"/>
    </w:rPr>
  </w:style>
  <w:style w:type="paragraph" w:customStyle="1" w:styleId="16620">
    <w:name w:val="样式 标题 1 + 黑体 三号 非加粗 居中 段前: 6 磅 段后: 6 磅 行距: 固定值 20 磅"/>
    <w:basedOn w:val="12"/>
    <w:uiPriority w:val="99"/>
    <w:qFormat/>
    <w:pPr>
      <w:tabs>
        <w:tab w:val="left" w:pos="432"/>
      </w:tabs>
      <w:autoSpaceDE/>
      <w:autoSpaceDN/>
      <w:adjustRightInd/>
      <w:spacing w:before="120" w:line="400" w:lineRule="exact"/>
    </w:pPr>
    <w:rPr>
      <w:rFonts w:ascii="黑体" w:eastAsia="黑体" w:hAnsi="黑体" w:cs="宋体"/>
      <w:b w:val="0"/>
    </w:rPr>
  </w:style>
  <w:style w:type="paragraph" w:customStyle="1" w:styleId="Char1111">
    <w:name w:val="Char1111"/>
    <w:basedOn w:val="a5"/>
    <w:qFormat/>
    <w:rPr>
      <w:rFonts w:ascii="Tahoma" w:hAnsi="Tahoma"/>
      <w:sz w:val="24"/>
      <w:szCs w:val="20"/>
    </w:rPr>
  </w:style>
  <w:style w:type="character" w:customStyle="1" w:styleId="font161">
    <w:name w:val="font161"/>
    <w:uiPriority w:val="99"/>
    <w:qFormat/>
    <w:rPr>
      <w:b/>
      <w:bCs/>
      <w:sz w:val="32"/>
      <w:szCs w:val="32"/>
    </w:rPr>
  </w:style>
  <w:style w:type="paragraph" w:customStyle="1" w:styleId="63">
    <w:name w:val="6'"/>
    <w:basedOn w:val="a5"/>
    <w:uiPriority w:val="99"/>
    <w:qFormat/>
    <w:pPr>
      <w:autoSpaceDE w:val="0"/>
      <w:autoSpaceDN w:val="0"/>
      <w:adjustRightInd w:val="0"/>
      <w:snapToGrid w:val="0"/>
      <w:spacing w:line="320" w:lineRule="exact"/>
      <w:jc w:val="center"/>
      <w:textAlignment w:val="baseline"/>
    </w:pPr>
    <w:rPr>
      <w:spacing w:val="20"/>
      <w:kern w:val="28"/>
      <w:szCs w:val="20"/>
    </w:rPr>
  </w:style>
  <w:style w:type="paragraph" w:customStyle="1" w:styleId="afffff3">
    <w:name w:val="表格"/>
    <w:basedOn w:val="a5"/>
    <w:uiPriority w:val="99"/>
    <w:qFormat/>
    <w:pPr>
      <w:jc w:val="center"/>
      <w:textAlignment w:val="center"/>
    </w:pPr>
    <w:rPr>
      <w:rFonts w:ascii="华文细黑" w:hAnsi="华文细黑"/>
      <w:kern w:val="0"/>
      <w:szCs w:val="20"/>
    </w:rPr>
  </w:style>
  <w:style w:type="paragraph" w:customStyle="1" w:styleId="XW">
    <w:name w:val="XW正文"/>
    <w:basedOn w:val="af2"/>
    <w:uiPriority w:val="99"/>
    <w:qFormat/>
    <w:pPr>
      <w:adjustRightInd w:val="0"/>
      <w:snapToGrid w:val="0"/>
      <w:spacing w:line="300" w:lineRule="auto"/>
      <w:ind w:firstLineChars="200" w:firstLine="520"/>
      <w:jc w:val="left"/>
    </w:pPr>
    <w:rPr>
      <w:kern w:val="0"/>
      <w:sz w:val="21"/>
    </w:rPr>
  </w:style>
  <w:style w:type="paragraph" w:customStyle="1" w:styleId="afffff4">
    <w:name w:val="金安桥正文"/>
    <w:basedOn w:val="af2"/>
    <w:uiPriority w:val="99"/>
    <w:qFormat/>
    <w:pPr>
      <w:adjustRightInd w:val="0"/>
      <w:spacing w:line="300" w:lineRule="auto"/>
      <w:ind w:firstLineChars="200" w:firstLine="200"/>
      <w:jc w:val="left"/>
    </w:pPr>
    <w:rPr>
      <w:kern w:val="0"/>
      <w:szCs w:val="20"/>
    </w:rPr>
  </w:style>
  <w:style w:type="character" w:customStyle="1" w:styleId="afffff5">
    <w:name w:val="样式 粉红"/>
    <w:uiPriority w:val="99"/>
    <w:qFormat/>
    <w:rPr>
      <w:color w:val="auto"/>
      <w:u w:val="none"/>
    </w:rPr>
  </w:style>
  <w:style w:type="paragraph" w:customStyle="1" w:styleId="p17">
    <w:name w:val="p17"/>
    <w:basedOn w:val="a5"/>
    <w:uiPriority w:val="99"/>
    <w:qFormat/>
    <w:pPr>
      <w:widowControl/>
    </w:pPr>
    <w:rPr>
      <w:kern w:val="0"/>
      <w:szCs w:val="21"/>
    </w:rPr>
  </w:style>
  <w:style w:type="character" w:customStyle="1" w:styleId="H4Char">
    <w:name w:val="H4 Char"/>
    <w:qFormat/>
    <w:rPr>
      <w:b/>
      <w:sz w:val="28"/>
    </w:rPr>
  </w:style>
  <w:style w:type="character" w:customStyle="1" w:styleId="CharChar2">
    <w:name w:val="Char Char2"/>
    <w:qFormat/>
    <w:rPr>
      <w:rFonts w:eastAsia="宋体"/>
      <w:kern w:val="2"/>
      <w:sz w:val="24"/>
      <w:lang w:val="en-US" w:eastAsia="zh-CN" w:bidi="ar-SA"/>
    </w:rPr>
  </w:style>
  <w:style w:type="paragraph" w:customStyle="1" w:styleId="Char121">
    <w:name w:val="Char121"/>
    <w:basedOn w:val="a5"/>
    <w:qFormat/>
    <w:rPr>
      <w:rFonts w:ascii="Tahoma" w:hAnsi="Tahoma"/>
      <w:sz w:val="24"/>
      <w:szCs w:val="20"/>
    </w:rPr>
  </w:style>
  <w:style w:type="paragraph" w:customStyle="1" w:styleId="CharCharCharChar111">
    <w:name w:val="Char Char Char Char111"/>
    <w:basedOn w:val="a5"/>
    <w:qFormat/>
    <w:pPr>
      <w:widowControl/>
      <w:spacing w:after="160" w:line="240" w:lineRule="exact"/>
      <w:jc w:val="left"/>
    </w:pPr>
    <w:rPr>
      <w:szCs w:val="20"/>
    </w:rPr>
  </w:style>
  <w:style w:type="paragraph" w:customStyle="1" w:styleId="font1">
    <w:name w:val="font1"/>
    <w:basedOn w:val="a5"/>
    <w:qFormat/>
    <w:pPr>
      <w:widowControl/>
      <w:spacing w:before="100" w:beforeAutospacing="1" w:after="100" w:afterAutospacing="1"/>
      <w:jc w:val="left"/>
    </w:pPr>
    <w:rPr>
      <w:rFonts w:ascii="宋体" w:hAnsi="宋体" w:cs="宋体"/>
      <w:kern w:val="0"/>
      <w:sz w:val="24"/>
    </w:rPr>
  </w:style>
  <w:style w:type="paragraph" w:customStyle="1" w:styleId="xl65">
    <w:name w:val="xl65"/>
    <w:basedOn w:val="a5"/>
    <w:qFormat/>
    <w:pPr>
      <w:widowControl/>
      <w:spacing w:before="100" w:beforeAutospacing="1" w:after="100" w:afterAutospacing="1"/>
      <w:jc w:val="center"/>
      <w:textAlignment w:val="center"/>
    </w:pPr>
    <w:rPr>
      <w:rFonts w:ascii="宋体" w:hAnsi="宋体" w:cs="宋体"/>
      <w:kern w:val="0"/>
      <w:sz w:val="24"/>
    </w:rPr>
  </w:style>
  <w:style w:type="paragraph" w:customStyle="1" w:styleId="xl66">
    <w:name w:val="xl66"/>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xl67">
    <w:name w:val="xl67"/>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xl68">
    <w:name w:val="xl68"/>
    <w:basedOn w:val="a5"/>
    <w:qFormat/>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xl69">
    <w:name w:val="xl69"/>
    <w:basedOn w:val="a5"/>
    <w:qFormat/>
    <w:pPr>
      <w:widowControl/>
      <w:pBdr>
        <w:top w:val="single" w:sz="4" w:space="0" w:color="auto"/>
        <w:bottom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xl70">
    <w:name w:val="xl70"/>
    <w:basedOn w:val="a5"/>
    <w:qFormat/>
    <w:pPr>
      <w:widowControl/>
      <w:pBdr>
        <w:top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xl71">
    <w:name w:val="xl71"/>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4"/>
    </w:rPr>
  </w:style>
  <w:style w:type="paragraph" w:customStyle="1" w:styleId="xl72">
    <w:name w:val="xl72"/>
    <w:basedOn w:val="a5"/>
    <w:qFormat/>
    <w:pPr>
      <w:widowControl/>
      <w:spacing w:before="100" w:beforeAutospacing="1" w:after="100" w:afterAutospacing="1"/>
      <w:jc w:val="left"/>
    </w:pPr>
    <w:rPr>
      <w:rFonts w:ascii="宋体" w:hAnsi="宋体" w:cs="宋体"/>
      <w:b/>
      <w:bCs/>
      <w:kern w:val="0"/>
      <w:sz w:val="24"/>
    </w:rPr>
  </w:style>
  <w:style w:type="paragraph" w:customStyle="1" w:styleId="xl73">
    <w:name w:val="xl73"/>
    <w:basedOn w:val="a5"/>
    <w:qFormat/>
    <w:pPr>
      <w:widowControl/>
      <w:pBdr>
        <w:top w:val="single" w:sz="4" w:space="0" w:color="auto"/>
        <w:bottom w:val="single" w:sz="4" w:space="0" w:color="auto"/>
      </w:pBdr>
      <w:spacing w:before="100" w:beforeAutospacing="1" w:after="100" w:afterAutospacing="1"/>
      <w:jc w:val="left"/>
      <w:textAlignment w:val="center"/>
    </w:pPr>
    <w:rPr>
      <w:rFonts w:ascii="宋体" w:hAnsi="宋体" w:cs="宋体"/>
      <w:b/>
      <w:bCs/>
      <w:kern w:val="0"/>
      <w:sz w:val="24"/>
    </w:rPr>
  </w:style>
  <w:style w:type="paragraph" w:customStyle="1" w:styleId="afffff6">
    <w:name w:val="前言、引言标题"/>
    <w:next w:val="a5"/>
    <w:qFormat/>
    <w:pPr>
      <w:shd w:val="clear" w:color="FFFFFF" w:fill="FFFFFF"/>
      <w:spacing w:before="640" w:after="560"/>
      <w:jc w:val="center"/>
      <w:outlineLvl w:val="0"/>
    </w:pPr>
    <w:rPr>
      <w:rFonts w:ascii="黑体" w:eastAsia="黑体"/>
      <w:sz w:val="32"/>
    </w:rPr>
  </w:style>
  <w:style w:type="paragraph" w:customStyle="1" w:styleId="a4">
    <w:name w:val="列项——"/>
    <w:qFormat/>
    <w:pPr>
      <w:widowControl w:val="0"/>
      <w:numPr>
        <w:numId w:val="11"/>
      </w:numPr>
      <w:jc w:val="both"/>
    </w:pPr>
    <w:rPr>
      <w:rFonts w:ascii="宋体"/>
      <w:sz w:val="21"/>
    </w:rPr>
  </w:style>
  <w:style w:type="character" w:customStyle="1" w:styleId="Heading1Char">
    <w:name w:val="Heading 1 Char"/>
    <w:qFormat/>
    <w:locked/>
    <w:rPr>
      <w:rFonts w:ascii="黑体" w:eastAsia="黑体" w:hAnsi="Times New Roman" w:cs="Times New Roman"/>
      <w:kern w:val="0"/>
      <w:sz w:val="20"/>
      <w:szCs w:val="20"/>
    </w:rPr>
  </w:style>
  <w:style w:type="character" w:customStyle="1" w:styleId="Heading2Char">
    <w:name w:val="Heading 2 Char"/>
    <w:qFormat/>
    <w:locked/>
    <w:rPr>
      <w:rFonts w:ascii="Times New Roman" w:eastAsia="宋体" w:hAnsi="Times New Roman" w:cs="Times New Roman"/>
      <w:b/>
      <w:kern w:val="0"/>
      <w:sz w:val="32"/>
      <w:szCs w:val="32"/>
    </w:rPr>
  </w:style>
  <w:style w:type="character" w:customStyle="1" w:styleId="Heading4Char">
    <w:name w:val="Heading 4 Char"/>
    <w:qFormat/>
    <w:locked/>
    <w:rPr>
      <w:rFonts w:ascii="Times New Roman" w:eastAsia="宋体" w:hAnsi="Times New Roman" w:cs="Times New Roman"/>
      <w:b/>
      <w:kern w:val="0"/>
      <w:sz w:val="20"/>
      <w:szCs w:val="20"/>
    </w:rPr>
  </w:style>
  <w:style w:type="character" w:customStyle="1" w:styleId="Heading5Char">
    <w:name w:val="Heading 5 Char"/>
    <w:qFormat/>
    <w:locked/>
    <w:rPr>
      <w:rFonts w:ascii="Times New Roman" w:eastAsia="宋体" w:hAnsi="Times New Roman" w:cs="Times New Roman"/>
      <w:b/>
      <w:bCs/>
      <w:sz w:val="28"/>
      <w:szCs w:val="28"/>
    </w:rPr>
  </w:style>
  <w:style w:type="character" w:customStyle="1" w:styleId="Heading6Char">
    <w:name w:val="Heading 6 Char"/>
    <w:qFormat/>
    <w:locked/>
    <w:rPr>
      <w:rFonts w:ascii="Arial" w:eastAsia="黑体" w:hAnsi="Arial" w:cs="Times New Roman"/>
      <w:b/>
      <w:bCs/>
      <w:kern w:val="0"/>
      <w:sz w:val="24"/>
      <w:szCs w:val="24"/>
    </w:rPr>
  </w:style>
  <w:style w:type="character" w:customStyle="1" w:styleId="Heading7Char">
    <w:name w:val="Heading 7 Char"/>
    <w:qFormat/>
    <w:locked/>
    <w:rPr>
      <w:rFonts w:ascii="Times New Roman" w:eastAsia="宋体" w:hAnsi="Times New Roman" w:cs="Times New Roman"/>
      <w:b/>
      <w:bCs/>
      <w:kern w:val="0"/>
      <w:sz w:val="24"/>
      <w:szCs w:val="24"/>
    </w:rPr>
  </w:style>
  <w:style w:type="character" w:customStyle="1" w:styleId="Heading8Char">
    <w:name w:val="Heading 8 Char"/>
    <w:qFormat/>
    <w:locked/>
    <w:rPr>
      <w:rFonts w:ascii="Arial" w:eastAsia="黑体" w:hAnsi="Arial" w:cs="Times New Roman"/>
      <w:kern w:val="0"/>
      <w:sz w:val="24"/>
      <w:szCs w:val="24"/>
    </w:rPr>
  </w:style>
  <w:style w:type="character" w:customStyle="1" w:styleId="Heading9Char">
    <w:name w:val="Heading 9 Char"/>
    <w:qFormat/>
    <w:locked/>
    <w:rPr>
      <w:rFonts w:ascii="Arial" w:eastAsia="黑体" w:hAnsi="Arial" w:cs="Times New Roman"/>
      <w:kern w:val="0"/>
      <w:sz w:val="21"/>
      <w:szCs w:val="21"/>
    </w:rPr>
  </w:style>
  <w:style w:type="character" w:customStyle="1" w:styleId="DocumentMapChar">
    <w:name w:val="Document Map Char"/>
    <w:qFormat/>
    <w:locked/>
    <w:rPr>
      <w:rFonts w:ascii="Times New Roman" w:eastAsia="宋体" w:hAnsi="Times New Roman" w:cs="Times New Roman"/>
      <w:sz w:val="24"/>
      <w:szCs w:val="24"/>
      <w:shd w:val="clear" w:color="auto" w:fill="000080"/>
    </w:rPr>
  </w:style>
  <w:style w:type="character" w:customStyle="1" w:styleId="DateChar">
    <w:name w:val="Date Char"/>
    <w:qFormat/>
    <w:locked/>
    <w:rPr>
      <w:rFonts w:ascii="Times New Roman" w:eastAsia="宋体" w:hAnsi="Times New Roman" w:cs="Times New Roman"/>
      <w:sz w:val="20"/>
      <w:szCs w:val="20"/>
    </w:rPr>
  </w:style>
  <w:style w:type="character" w:customStyle="1" w:styleId="HeaderChar">
    <w:name w:val="Header Char"/>
    <w:qFormat/>
    <w:locked/>
    <w:rPr>
      <w:rFonts w:ascii="Times New Roman" w:eastAsia="宋体" w:hAnsi="Times New Roman" w:cs="Times New Roman"/>
      <w:kern w:val="0"/>
      <w:sz w:val="20"/>
      <w:szCs w:val="20"/>
    </w:rPr>
  </w:style>
  <w:style w:type="character" w:customStyle="1" w:styleId="FooterChar">
    <w:name w:val="Footer Char"/>
    <w:qFormat/>
    <w:locked/>
    <w:rPr>
      <w:rFonts w:ascii="Times New Roman" w:eastAsia="宋体" w:hAnsi="Times New Roman" w:cs="Times New Roman"/>
      <w:kern w:val="0"/>
      <w:sz w:val="20"/>
      <w:szCs w:val="20"/>
    </w:rPr>
  </w:style>
  <w:style w:type="character" w:customStyle="1" w:styleId="PlainTextChar">
    <w:name w:val="Plain Text Char"/>
    <w:qFormat/>
    <w:locked/>
    <w:rPr>
      <w:rFonts w:ascii="宋体" w:eastAsia="宋体" w:hAnsi="Courier New" w:cs="Times New Roman"/>
      <w:sz w:val="20"/>
      <w:szCs w:val="20"/>
    </w:rPr>
  </w:style>
  <w:style w:type="character" w:customStyle="1" w:styleId="BodyTextIndent2Char">
    <w:name w:val="Body Text Indent 2 Char"/>
    <w:qFormat/>
    <w:locked/>
    <w:rPr>
      <w:rFonts w:ascii="Times New Roman" w:eastAsia="宋体" w:hAnsi="Times New Roman" w:cs="Times New Roman"/>
      <w:sz w:val="30"/>
      <w:szCs w:val="30"/>
    </w:rPr>
  </w:style>
  <w:style w:type="character" w:customStyle="1" w:styleId="BodyTextIndent3Char">
    <w:name w:val="Body Text Indent 3 Char"/>
    <w:qFormat/>
    <w:locked/>
    <w:rPr>
      <w:rFonts w:ascii="Times New Roman" w:eastAsia="宋体" w:hAnsi="Times New Roman" w:cs="Times New Roman"/>
      <w:sz w:val="30"/>
      <w:szCs w:val="30"/>
    </w:rPr>
  </w:style>
  <w:style w:type="character" w:customStyle="1" w:styleId="BodyTextFirstIndent2Char">
    <w:name w:val="Body Text First Indent 2 Char"/>
    <w:qFormat/>
    <w:locked/>
    <w:rPr>
      <w:rFonts w:ascii="Times New Roman" w:eastAsia="宋体" w:hAnsi="Times New Roman" w:cs="Times New Roman"/>
      <w:kern w:val="2"/>
      <w:sz w:val="24"/>
      <w:szCs w:val="24"/>
    </w:rPr>
  </w:style>
  <w:style w:type="character" w:customStyle="1" w:styleId="BodyText2Char">
    <w:name w:val="Body Text 2 Char"/>
    <w:qFormat/>
    <w:locked/>
    <w:rPr>
      <w:rFonts w:ascii="宋体" w:eastAsia="宋体" w:hAnsi="Times New Roman" w:cs="Times New Roman"/>
      <w:sz w:val="20"/>
      <w:szCs w:val="20"/>
    </w:rPr>
  </w:style>
  <w:style w:type="character" w:customStyle="1" w:styleId="BalloonTextChar">
    <w:name w:val="Balloon Text Char"/>
    <w:qFormat/>
    <w:locked/>
    <w:rPr>
      <w:rFonts w:ascii="Times New Roman" w:eastAsia="宋体" w:hAnsi="Times New Roman" w:cs="Times New Roman"/>
      <w:sz w:val="18"/>
      <w:szCs w:val="18"/>
    </w:rPr>
  </w:style>
  <w:style w:type="character" w:customStyle="1" w:styleId="SalutationChar">
    <w:name w:val="Salutation Char"/>
    <w:qFormat/>
    <w:locked/>
    <w:rPr>
      <w:rFonts w:ascii="..ì." w:eastAsia="..ì." w:hAnsi="Times New Roman" w:cs="Times New Roman"/>
      <w:kern w:val="0"/>
      <w:sz w:val="20"/>
      <w:szCs w:val="20"/>
    </w:rPr>
  </w:style>
  <w:style w:type="character" w:customStyle="1" w:styleId="NoteHeadingChar">
    <w:name w:val="Note Heading Char"/>
    <w:qFormat/>
    <w:locked/>
    <w:rPr>
      <w:rFonts w:ascii="..ì." w:eastAsia="..ì." w:hAnsi="Times New Roman" w:cs="Times New Roman"/>
      <w:kern w:val="0"/>
      <w:sz w:val="20"/>
      <w:szCs w:val="20"/>
    </w:rPr>
  </w:style>
  <w:style w:type="character" w:customStyle="1" w:styleId="BodyText3Char">
    <w:name w:val="Body Text 3 Char"/>
    <w:qFormat/>
    <w:locked/>
    <w:rPr>
      <w:rFonts w:ascii="Times New Roman" w:eastAsia="宋体" w:hAnsi="Times New Roman" w:cs="Times New Roman"/>
      <w:sz w:val="16"/>
      <w:szCs w:val="16"/>
    </w:rPr>
  </w:style>
  <w:style w:type="character" w:customStyle="1" w:styleId="TitleChar">
    <w:name w:val="Title Char"/>
    <w:qFormat/>
    <w:locked/>
    <w:rPr>
      <w:rFonts w:ascii="Arial" w:eastAsia="宋体" w:hAnsi="Arial" w:cs="Times New Roman"/>
      <w:b/>
      <w:kern w:val="0"/>
      <w:sz w:val="20"/>
      <w:szCs w:val="20"/>
    </w:rPr>
  </w:style>
  <w:style w:type="character" w:customStyle="1" w:styleId="CommentSubjectChar">
    <w:name w:val="Comment Subject Char"/>
    <w:qFormat/>
    <w:locked/>
    <w:rPr>
      <w:rFonts w:ascii="Times New Roman" w:eastAsia="宋体" w:hAnsi="Times New Roman" w:cs="Times New Roman"/>
      <w:b/>
      <w:bCs/>
      <w:sz w:val="24"/>
      <w:szCs w:val="24"/>
    </w:rPr>
  </w:style>
  <w:style w:type="character" w:customStyle="1" w:styleId="CommentTextChar">
    <w:name w:val="Comment Text Char"/>
    <w:qFormat/>
    <w:locked/>
    <w:rPr>
      <w:rFonts w:ascii="Times New Roman" w:eastAsia="宋体" w:hAnsi="Times New Roman"/>
      <w:sz w:val="24"/>
    </w:rPr>
  </w:style>
  <w:style w:type="paragraph" w:customStyle="1" w:styleId="1f4">
    <w:name w:val="列表段落1"/>
    <w:basedOn w:val="a5"/>
    <w:qFormat/>
    <w:pPr>
      <w:ind w:firstLineChars="200" w:firstLine="420"/>
    </w:pPr>
  </w:style>
  <w:style w:type="paragraph" w:customStyle="1" w:styleId="reader-word-layerreader-word-s2-5">
    <w:name w:val="reader-word-layer reader-word-s2-5"/>
    <w:basedOn w:val="a5"/>
    <w:qFormat/>
    <w:pPr>
      <w:widowControl/>
      <w:spacing w:before="100" w:beforeAutospacing="1" w:after="100" w:afterAutospacing="1"/>
      <w:jc w:val="left"/>
    </w:pPr>
    <w:rPr>
      <w:rFonts w:ascii="宋体" w:hAnsi="宋体" w:cs="宋体"/>
      <w:kern w:val="0"/>
      <w:sz w:val="24"/>
    </w:rPr>
  </w:style>
  <w:style w:type="character" w:customStyle="1" w:styleId="UnresolvedMention">
    <w:name w:val="Unresolved Mention"/>
    <w:uiPriority w:val="99"/>
    <w:unhideWhenUsed/>
    <w:qFormat/>
    <w:rPr>
      <w:color w:val="605E5C"/>
      <w:shd w:val="clear" w:color="auto" w:fill="E1DFDD"/>
    </w:rPr>
  </w:style>
  <w:style w:type="paragraph" w:customStyle="1" w:styleId="Char110">
    <w:name w:val="Char11"/>
    <w:basedOn w:val="a5"/>
    <w:uiPriority w:val="99"/>
    <w:qFormat/>
    <w:rPr>
      <w:rFonts w:ascii="Tahoma" w:hAnsi="Tahoma"/>
      <w:sz w:val="24"/>
      <w:szCs w:val="20"/>
    </w:rPr>
  </w:style>
  <w:style w:type="paragraph" w:customStyle="1" w:styleId="Normal0">
    <w:name w:val="Normal_0"/>
    <w:uiPriority w:val="99"/>
    <w:qFormat/>
    <w:pPr>
      <w:spacing w:before="120" w:after="240"/>
      <w:jc w:val="both"/>
    </w:pPr>
    <w:rPr>
      <w:rFonts w:ascii="Calibri" w:eastAsia="Calibri" w:hAnsi="Calibri"/>
      <w:sz w:val="22"/>
      <w:szCs w:val="22"/>
      <w:lang w:val="ru-RU" w:eastAsia="en-US"/>
    </w:rPr>
  </w:style>
  <w:style w:type="paragraph" w:customStyle="1" w:styleId="Style29">
    <w:name w:val="_Style 29"/>
    <w:qFormat/>
    <w:pPr>
      <w:widowControl w:val="0"/>
      <w:jc w:val="both"/>
    </w:pPr>
    <w:rPr>
      <w:kern w:val="2"/>
      <w:sz w:val="21"/>
      <w:szCs w:val="24"/>
    </w:rPr>
  </w:style>
  <w:style w:type="paragraph" w:customStyle="1" w:styleId="CharCharCharChar11">
    <w:name w:val="Char Char Char Char11"/>
    <w:basedOn w:val="a5"/>
    <w:uiPriority w:val="99"/>
    <w:qFormat/>
    <w:pPr>
      <w:widowControl/>
      <w:spacing w:after="160" w:line="240" w:lineRule="exact"/>
      <w:jc w:val="left"/>
    </w:pPr>
    <w:rPr>
      <w:szCs w:val="20"/>
    </w:rPr>
  </w:style>
  <w:style w:type="paragraph" w:customStyle="1" w:styleId="Char120">
    <w:name w:val="Char12"/>
    <w:basedOn w:val="a5"/>
    <w:uiPriority w:val="99"/>
    <w:qFormat/>
    <w:rPr>
      <w:rFonts w:ascii="Tahoma" w:hAnsi="Tahoma"/>
      <w:sz w:val="24"/>
      <w:szCs w:val="20"/>
    </w:rPr>
  </w:style>
  <w:style w:type="paragraph" w:customStyle="1" w:styleId="Char111">
    <w:name w:val="Char111"/>
    <w:basedOn w:val="a5"/>
    <w:uiPriority w:val="99"/>
    <w:qFormat/>
    <w:rPr>
      <w:rFonts w:ascii="Tahoma" w:hAnsi="Tahoma"/>
      <w:sz w:val="24"/>
      <w:szCs w:val="20"/>
    </w:rPr>
  </w:style>
  <w:style w:type="paragraph" w:customStyle="1" w:styleId="1f5">
    <w:name w:val="访问过的超链接1"/>
    <w:uiPriority w:val="99"/>
    <w:qFormat/>
    <w:pPr>
      <w:widowControl w:val="0"/>
      <w:jc w:val="both"/>
    </w:pPr>
    <w:rPr>
      <w:kern w:val="2"/>
      <w:sz w:val="21"/>
      <w:szCs w:val="24"/>
    </w:rPr>
  </w:style>
  <w:style w:type="paragraph" w:customStyle="1" w:styleId="CharCharCharChar2">
    <w:name w:val="Char Char Char Char2"/>
    <w:basedOn w:val="a5"/>
    <w:uiPriority w:val="99"/>
    <w:qFormat/>
    <w:pPr>
      <w:widowControl/>
      <w:spacing w:after="160" w:line="240" w:lineRule="exact"/>
      <w:jc w:val="left"/>
    </w:pPr>
    <w:rPr>
      <w:szCs w:val="20"/>
    </w:rPr>
  </w:style>
  <w:style w:type="paragraph" w:customStyle="1" w:styleId="Bodytext1">
    <w:name w:val="Body text|1"/>
    <w:basedOn w:val="a5"/>
    <w:qFormat/>
    <w:pPr>
      <w:spacing w:line="480" w:lineRule="auto"/>
      <w:ind w:firstLine="400"/>
    </w:pPr>
    <w:rPr>
      <w:rFonts w:ascii="宋体" w:hAnsi="宋体" w:cs="宋体"/>
      <w:sz w:val="20"/>
      <w:szCs w:val="20"/>
      <w:lang w:val="zh-TW" w:eastAsia="zh-TW" w:bidi="zh-TW"/>
    </w:rPr>
  </w:style>
  <w:style w:type="paragraph" w:customStyle="1" w:styleId="Headerorfooter1">
    <w:name w:val="Header or footer|1"/>
    <w:basedOn w:val="a5"/>
    <w:qFormat/>
    <w:rPr>
      <w:sz w:val="18"/>
      <w:szCs w:val="18"/>
      <w:lang w:val="zh-TW" w:eastAsia="zh-TW" w:bidi="zh-TW"/>
    </w:rPr>
  </w:style>
  <w:style w:type="character" w:customStyle="1" w:styleId="font11">
    <w:name w:val="font11"/>
    <w:basedOn w:val="a6"/>
    <w:qFormat/>
    <w:rPr>
      <w:rFonts w:ascii="宋体" w:eastAsia="宋体" w:hAnsi="宋体" w:cs="宋体" w:hint="eastAsia"/>
      <w:color w:val="000000"/>
      <w:sz w:val="18"/>
      <w:szCs w:val="18"/>
      <w:u w:val="none"/>
    </w:rPr>
  </w:style>
  <w:style w:type="character" w:customStyle="1" w:styleId="font41">
    <w:name w:val="font41"/>
    <w:basedOn w:val="a6"/>
    <w:qFormat/>
    <w:rPr>
      <w:rFonts w:ascii="宋体" w:eastAsia="宋体" w:hAnsi="宋体" w:cs="宋体" w:hint="eastAsia"/>
      <w:color w:val="FF0000"/>
      <w:sz w:val="18"/>
      <w:szCs w:val="18"/>
      <w:u w:val="none"/>
    </w:rPr>
  </w:style>
  <w:style w:type="character" w:customStyle="1" w:styleId="font21">
    <w:name w:val="font21"/>
    <w:basedOn w:val="a6"/>
    <w:qFormat/>
    <w:rPr>
      <w:rFonts w:ascii="宋体" w:eastAsia="宋体" w:hAnsi="宋体" w:cs="宋体" w:hint="eastAsia"/>
      <w:color w:val="000000"/>
      <w:sz w:val="18"/>
      <w:szCs w:val="18"/>
      <w:u w:val="none"/>
    </w:rPr>
  </w:style>
  <w:style w:type="character" w:customStyle="1" w:styleId="font51">
    <w:name w:val="font51"/>
    <w:basedOn w:val="a6"/>
    <w:qFormat/>
    <w:rPr>
      <w:rFonts w:ascii="宋体" w:eastAsia="宋体" w:hAnsi="宋体" w:cs="宋体" w:hint="eastAsia"/>
      <w:color w:val="FF0000"/>
      <w:sz w:val="18"/>
      <w:szCs w:val="18"/>
      <w:u w:val="none"/>
    </w:rPr>
  </w:style>
  <w:style w:type="paragraph" w:customStyle="1" w:styleId="Bodytext2">
    <w:name w:val="Body text|2"/>
    <w:basedOn w:val="a5"/>
    <w:qFormat/>
    <w:pPr>
      <w:spacing w:line="382" w:lineRule="exact"/>
      <w:ind w:left="1800"/>
      <w:jc w:val="left"/>
    </w:pPr>
    <w:rPr>
      <w:rFonts w:ascii="宋体" w:hAnsi="宋体" w:cs="宋体"/>
      <w:kern w:val="0"/>
      <w:sz w:val="18"/>
      <w:szCs w:val="18"/>
      <w:lang w:val="zh-TW" w:eastAsia="zh-TW" w:bidi="zh-TW"/>
    </w:rPr>
  </w:style>
  <w:style w:type="paragraph" w:customStyle="1" w:styleId="Bodytext3">
    <w:name w:val="Body text|3"/>
    <w:basedOn w:val="a5"/>
    <w:qFormat/>
    <w:pPr>
      <w:ind w:left="530"/>
      <w:jc w:val="left"/>
    </w:pPr>
    <w:rPr>
      <w:rFonts w:ascii="Calibri" w:hAnsi="Calibri"/>
      <w:color w:val="0000FF"/>
      <w:kern w:val="0"/>
      <w:sz w:val="22"/>
      <w:szCs w:val="22"/>
      <w:lang w:val="zh-TW" w:eastAsia="zh-TW" w:bidi="zh-TW"/>
    </w:rPr>
  </w:style>
  <w:style w:type="character" w:customStyle="1" w:styleId="fontstyle11">
    <w:name w:val="fontstyle11"/>
    <w:basedOn w:val="a6"/>
    <w:qFormat/>
    <w:rPr>
      <w:rFonts w:ascii="Calibri" w:hAnsi="Calibri" w:cs="Calibri"/>
      <w:color w:val="000000"/>
      <w:sz w:val="28"/>
      <w:szCs w:val="28"/>
    </w:rPr>
  </w:style>
  <w:style w:type="paragraph" w:customStyle="1" w:styleId="200">
    <w:name w:val="样式 标题 2 + (西文) 方正书宋简体 (中文) 方正黑体简体 非加粗 黑色 段前: 0 磅 段后: 0 磅 行..."/>
    <w:basedOn w:val="21"/>
    <w:qFormat/>
    <w:pPr>
      <w:spacing w:before="0" w:line="300" w:lineRule="exact"/>
      <w:jc w:val="left"/>
    </w:pPr>
    <w:rPr>
      <w:rFonts w:ascii="方正书宋简体" w:eastAsia="方正小标宋简体" w:hAnsi="宋体" w:cs="宋体"/>
      <w:b w:val="0"/>
      <w:color w:val="000000"/>
      <w:sz w:val="21"/>
    </w:rPr>
  </w:style>
  <w:style w:type="paragraph" w:styleId="TOC">
    <w:name w:val="TOC Heading"/>
    <w:basedOn w:val="12"/>
    <w:next w:val="a5"/>
    <w:unhideWhenUsed/>
    <w:qFormat/>
    <w:rsid w:val="002841D5"/>
    <w:pPr>
      <w:autoSpaceDE/>
      <w:autoSpaceDN/>
      <w:adjustRightInd/>
      <w:spacing w:before="340" w:after="330" w:line="578" w:lineRule="auto"/>
      <w:jc w:val="both"/>
      <w:outlineLvl w:val="9"/>
    </w:pPr>
    <w:rPr>
      <w:rFonts w:ascii="Times New Roman"/>
      <w:bCs/>
      <w:sz w:val="44"/>
      <w:szCs w:val="44"/>
    </w:rPr>
  </w:style>
  <w:style w:type="character" w:customStyle="1" w:styleId="4CharChar">
    <w:name w:val="标题4 Char Char"/>
    <w:link w:val="42"/>
    <w:rsid w:val="002841D5"/>
    <w:rPr>
      <w:rFonts w:ascii="Arial" w:hAnsi="Arial"/>
      <w:b/>
      <w:bCs/>
      <w:sz w:val="24"/>
      <w:szCs w:val="32"/>
    </w:rPr>
  </w:style>
  <w:style w:type="character" w:customStyle="1" w:styleId="Char1a">
    <w:name w:val="批注框文本 Char1"/>
    <w:rsid w:val="002841D5"/>
    <w:rPr>
      <w:kern w:val="2"/>
      <w:sz w:val="18"/>
      <w:szCs w:val="18"/>
    </w:rPr>
  </w:style>
  <w:style w:type="character" w:customStyle="1" w:styleId="Charff1">
    <w:name w:val="副标题 Char"/>
    <w:link w:val="afffff7"/>
    <w:rsid w:val="002841D5"/>
    <w:rPr>
      <w:rFonts w:ascii="Cambria" w:hAnsi="Cambria"/>
      <w:b/>
      <w:bCs/>
      <w:kern w:val="28"/>
      <w:sz w:val="32"/>
      <w:szCs w:val="32"/>
    </w:rPr>
  </w:style>
  <w:style w:type="character" w:customStyle="1" w:styleId="Charff2">
    <w:name w:val="引用 Char"/>
    <w:link w:val="afffff8"/>
    <w:rsid w:val="002841D5"/>
    <w:rPr>
      <w:i/>
      <w:iCs/>
      <w:color w:val="000000"/>
      <w:kern w:val="2"/>
      <w:sz w:val="21"/>
      <w:szCs w:val="22"/>
    </w:rPr>
  </w:style>
  <w:style w:type="character" w:customStyle="1" w:styleId="Charff3">
    <w:name w:val="明显引用 Char"/>
    <w:link w:val="afffff9"/>
    <w:rsid w:val="002841D5"/>
    <w:rPr>
      <w:b/>
      <w:bCs/>
      <w:i/>
      <w:iCs/>
      <w:color w:val="4F81BD"/>
      <w:kern w:val="2"/>
      <w:sz w:val="21"/>
      <w:szCs w:val="22"/>
    </w:rPr>
  </w:style>
  <w:style w:type="character" w:customStyle="1" w:styleId="Char1b">
    <w:name w:val="日期 Char1"/>
    <w:rsid w:val="002841D5"/>
    <w:rPr>
      <w:kern w:val="2"/>
      <w:sz w:val="21"/>
      <w:szCs w:val="22"/>
    </w:rPr>
  </w:style>
  <w:style w:type="character" w:customStyle="1" w:styleId="Char1c">
    <w:name w:val="文档结构图 Char1"/>
    <w:rsid w:val="002841D5"/>
    <w:rPr>
      <w:rFonts w:ascii="宋体"/>
      <w:kern w:val="2"/>
      <w:sz w:val="18"/>
      <w:szCs w:val="18"/>
    </w:rPr>
  </w:style>
  <w:style w:type="character" w:styleId="afffffa">
    <w:name w:val="Book Title"/>
    <w:qFormat/>
    <w:rsid w:val="002841D5"/>
    <w:rPr>
      <w:b/>
      <w:bCs/>
      <w:smallCaps/>
      <w:spacing w:val="5"/>
    </w:rPr>
  </w:style>
  <w:style w:type="character" w:styleId="afffffb">
    <w:name w:val="Subtle Reference"/>
    <w:qFormat/>
    <w:rsid w:val="002841D5"/>
    <w:rPr>
      <w:smallCaps/>
      <w:color w:val="C0504D"/>
      <w:u w:val="single"/>
    </w:rPr>
  </w:style>
  <w:style w:type="character" w:styleId="afffffc">
    <w:name w:val="Subtle Emphasis"/>
    <w:qFormat/>
    <w:rsid w:val="002841D5"/>
    <w:rPr>
      <w:i/>
      <w:iCs/>
      <w:color w:val="808080"/>
    </w:rPr>
  </w:style>
  <w:style w:type="character" w:customStyle="1" w:styleId="5CharChar">
    <w:name w:val="标题5 Char Char"/>
    <w:link w:val="52"/>
    <w:rsid w:val="002841D5"/>
    <w:rPr>
      <w:rFonts w:ascii="宋体" w:cs="宋体"/>
      <w:b/>
      <w:color w:val="000000"/>
      <w:sz w:val="21"/>
      <w:szCs w:val="21"/>
      <w:lang w:val="zh-CN"/>
    </w:rPr>
  </w:style>
  <w:style w:type="character" w:customStyle="1" w:styleId="CharChar3">
    <w:name w:val="批注文字 Char Char"/>
    <w:rsid w:val="002841D5"/>
    <w:rPr>
      <w:rFonts w:ascii="宋体" w:eastAsia="宋体" w:hAnsi="Times New Roman" w:cs="Times New Roman"/>
      <w:sz w:val="28"/>
      <w:szCs w:val="20"/>
    </w:rPr>
  </w:style>
  <w:style w:type="character" w:styleId="afffffd">
    <w:name w:val="Intense Emphasis"/>
    <w:qFormat/>
    <w:rsid w:val="002841D5"/>
    <w:rPr>
      <w:b/>
      <w:bCs/>
      <w:i/>
      <w:iCs/>
      <w:color w:val="4F81BD"/>
    </w:rPr>
  </w:style>
  <w:style w:type="character" w:customStyle="1" w:styleId="Char1d">
    <w:name w:val="批注主题 Char1"/>
    <w:rsid w:val="002841D5"/>
    <w:rPr>
      <w:b/>
      <w:bCs/>
      <w:kern w:val="2"/>
      <w:sz w:val="21"/>
      <w:szCs w:val="22"/>
    </w:rPr>
  </w:style>
  <w:style w:type="character" w:styleId="afffffe">
    <w:name w:val="Intense Reference"/>
    <w:qFormat/>
    <w:rsid w:val="002841D5"/>
    <w:rPr>
      <w:b/>
      <w:bCs/>
      <w:smallCaps/>
      <w:color w:val="C0504D"/>
      <w:spacing w:val="5"/>
      <w:u w:val="single"/>
    </w:rPr>
  </w:style>
  <w:style w:type="character" w:customStyle="1" w:styleId="textcontents">
    <w:name w:val="textcontents"/>
    <w:rsid w:val="002841D5"/>
    <w:rPr>
      <w:rFonts w:cs="Times New Roman"/>
    </w:rPr>
  </w:style>
  <w:style w:type="paragraph" w:styleId="afffff7">
    <w:name w:val="Subtitle"/>
    <w:basedOn w:val="a5"/>
    <w:next w:val="a5"/>
    <w:link w:val="Charff1"/>
    <w:qFormat/>
    <w:rsid w:val="002841D5"/>
    <w:pPr>
      <w:spacing w:before="240" w:after="60" w:line="312" w:lineRule="auto"/>
      <w:jc w:val="center"/>
      <w:outlineLvl w:val="1"/>
    </w:pPr>
    <w:rPr>
      <w:rFonts w:ascii="Cambria" w:hAnsi="Cambria"/>
      <w:b/>
      <w:bCs/>
      <w:kern w:val="28"/>
      <w:sz w:val="32"/>
      <w:szCs w:val="32"/>
    </w:rPr>
  </w:style>
  <w:style w:type="character" w:customStyle="1" w:styleId="Char1e">
    <w:name w:val="副标题 Char1"/>
    <w:basedOn w:val="a6"/>
    <w:rsid w:val="002841D5"/>
    <w:rPr>
      <w:rFonts w:asciiTheme="majorHAnsi" w:hAnsiTheme="majorHAnsi" w:cstheme="majorBidi"/>
      <w:b/>
      <w:bCs/>
      <w:kern w:val="28"/>
      <w:sz w:val="32"/>
      <w:szCs w:val="32"/>
    </w:rPr>
  </w:style>
  <w:style w:type="paragraph" w:styleId="43">
    <w:name w:val="index 4"/>
    <w:basedOn w:val="a5"/>
    <w:next w:val="a5"/>
    <w:rsid w:val="002841D5"/>
    <w:pPr>
      <w:ind w:leftChars="600" w:left="600"/>
    </w:pPr>
  </w:style>
  <w:style w:type="paragraph" w:customStyle="1" w:styleId="flNote">
    <w:name w:val="flNote"/>
    <w:basedOn w:val="a5"/>
    <w:rsid w:val="002841D5"/>
    <w:pPr>
      <w:adjustRightInd w:val="0"/>
      <w:spacing w:before="320" w:after="160" w:line="360" w:lineRule="atLeast"/>
      <w:jc w:val="center"/>
      <w:textAlignment w:val="baseline"/>
    </w:pPr>
    <w:rPr>
      <w:rFonts w:ascii="Arial" w:eastAsia="黑体"/>
      <w:kern w:val="0"/>
      <w:sz w:val="30"/>
      <w:szCs w:val="20"/>
    </w:rPr>
  </w:style>
  <w:style w:type="paragraph" w:customStyle="1" w:styleId="Other1">
    <w:name w:val="Other|1"/>
    <w:basedOn w:val="a5"/>
    <w:qFormat/>
    <w:rsid w:val="002841D5"/>
    <w:pPr>
      <w:spacing w:line="413" w:lineRule="auto"/>
      <w:ind w:firstLine="380"/>
    </w:pPr>
    <w:rPr>
      <w:rFonts w:ascii="宋体" w:hAnsi="宋体" w:cs="宋体"/>
      <w:szCs w:val="22"/>
      <w:lang w:val="zh-TW" w:eastAsia="zh-TW" w:bidi="zh-TW"/>
    </w:rPr>
  </w:style>
  <w:style w:type="paragraph" w:styleId="affffff">
    <w:name w:val="Revision"/>
    <w:rsid w:val="002841D5"/>
    <w:rPr>
      <w:kern w:val="2"/>
      <w:sz w:val="21"/>
      <w:szCs w:val="24"/>
    </w:rPr>
  </w:style>
  <w:style w:type="paragraph" w:customStyle="1" w:styleId="affffff0">
    <w:name w:val="空半行"/>
    <w:basedOn w:val="a5"/>
    <w:rsid w:val="002841D5"/>
    <w:pPr>
      <w:adjustRightInd w:val="0"/>
      <w:spacing w:line="120" w:lineRule="exact"/>
      <w:textAlignment w:val="baseline"/>
    </w:pPr>
    <w:rPr>
      <w:rFonts w:eastAsia="方正仿宋_GB2312"/>
      <w:color w:val="FFFFFF"/>
      <w:kern w:val="0"/>
      <w:sz w:val="30"/>
      <w:szCs w:val="20"/>
    </w:rPr>
  </w:style>
  <w:style w:type="paragraph" w:styleId="afffff8">
    <w:name w:val="Quote"/>
    <w:basedOn w:val="a5"/>
    <w:next w:val="a5"/>
    <w:link w:val="Charff2"/>
    <w:qFormat/>
    <w:rsid w:val="002841D5"/>
    <w:rPr>
      <w:i/>
      <w:iCs/>
      <w:color w:val="000000"/>
      <w:szCs w:val="22"/>
    </w:rPr>
  </w:style>
  <w:style w:type="character" w:customStyle="1" w:styleId="Char1f">
    <w:name w:val="引用 Char1"/>
    <w:basedOn w:val="a6"/>
    <w:uiPriority w:val="99"/>
    <w:semiHidden/>
    <w:rsid w:val="002841D5"/>
    <w:rPr>
      <w:i/>
      <w:iCs/>
      <w:color w:val="000000" w:themeColor="text1"/>
      <w:kern w:val="2"/>
      <w:sz w:val="21"/>
      <w:szCs w:val="24"/>
    </w:rPr>
  </w:style>
  <w:style w:type="paragraph" w:customStyle="1" w:styleId="42">
    <w:name w:val="标题4"/>
    <w:basedOn w:val="21"/>
    <w:next w:val="43"/>
    <w:link w:val="4CharChar"/>
    <w:rsid w:val="002841D5"/>
    <w:pPr>
      <w:autoSpaceDE/>
      <w:autoSpaceDN/>
      <w:adjustRightInd/>
      <w:spacing w:before="260" w:after="260" w:line="413" w:lineRule="auto"/>
      <w:jc w:val="both"/>
    </w:pPr>
    <w:rPr>
      <w:rFonts w:eastAsia="宋体"/>
      <w:bCs/>
      <w:sz w:val="24"/>
      <w:szCs w:val="32"/>
    </w:rPr>
  </w:style>
  <w:style w:type="paragraph" w:styleId="afffff9">
    <w:name w:val="Intense Quote"/>
    <w:basedOn w:val="a5"/>
    <w:next w:val="a5"/>
    <w:link w:val="Charff3"/>
    <w:qFormat/>
    <w:rsid w:val="002841D5"/>
    <w:pPr>
      <w:pBdr>
        <w:bottom w:val="single" w:sz="4" w:space="4" w:color="4F81BD"/>
      </w:pBdr>
      <w:spacing w:before="200" w:after="280"/>
      <w:ind w:left="936" w:right="936"/>
    </w:pPr>
    <w:rPr>
      <w:b/>
      <w:bCs/>
      <w:i/>
      <w:iCs/>
      <w:color w:val="4F81BD"/>
      <w:szCs w:val="22"/>
    </w:rPr>
  </w:style>
  <w:style w:type="character" w:customStyle="1" w:styleId="Char1f0">
    <w:name w:val="明显引用 Char1"/>
    <w:basedOn w:val="a6"/>
    <w:uiPriority w:val="99"/>
    <w:semiHidden/>
    <w:rsid w:val="002841D5"/>
    <w:rPr>
      <w:b/>
      <w:bCs/>
      <w:i/>
      <w:iCs/>
      <w:color w:val="4F81BD" w:themeColor="accent1"/>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image" Target="media/image1.wmf"/><Relationship Id="rId26" Type="http://schemas.openxmlformats.org/officeDocument/2006/relationships/image" Target="media/image5.wmf"/><Relationship Id="rId39" Type="http://schemas.openxmlformats.org/officeDocument/2006/relationships/footer" Target="footer13.xml"/><Relationship Id="rId3" Type="http://schemas.openxmlformats.org/officeDocument/2006/relationships/styles" Target="styles.xml"/><Relationship Id="rId21" Type="http://schemas.openxmlformats.org/officeDocument/2006/relationships/oleObject" Target="embeddings/oleObject2.bin"/><Relationship Id="rId34" Type="http://schemas.openxmlformats.org/officeDocument/2006/relationships/header" Target="header6.xml"/><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7.xml"/><Relationship Id="rId25" Type="http://schemas.openxmlformats.org/officeDocument/2006/relationships/oleObject" Target="embeddings/oleObject4.bin"/><Relationship Id="rId33" Type="http://schemas.openxmlformats.org/officeDocument/2006/relationships/footer" Target="footer10.xml"/><Relationship Id="rId38"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image" Target="media/image2.wmf"/><Relationship Id="rId29" Type="http://schemas.openxmlformats.org/officeDocument/2006/relationships/header" Target="header4.xml"/><Relationship Id="rId41" Type="http://schemas.openxmlformats.org/officeDocument/2006/relationships/footer" Target="footer1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image" Target="media/image4.wmf"/><Relationship Id="rId32" Type="http://schemas.openxmlformats.org/officeDocument/2006/relationships/header" Target="header5.xml"/><Relationship Id="rId37" Type="http://schemas.openxmlformats.org/officeDocument/2006/relationships/footer" Target="footer12.xml"/><Relationship Id="rId40" Type="http://schemas.openxmlformats.org/officeDocument/2006/relationships/header" Target="header9.xml"/><Relationship Id="rId5" Type="http://schemas.openxmlformats.org/officeDocument/2006/relationships/settings" Target="settings.xml"/><Relationship Id="rId15" Type="http://schemas.openxmlformats.org/officeDocument/2006/relationships/footer" Target="footer5.xml"/><Relationship Id="rId23" Type="http://schemas.openxmlformats.org/officeDocument/2006/relationships/oleObject" Target="embeddings/oleObject3.bin"/><Relationship Id="rId28" Type="http://schemas.openxmlformats.org/officeDocument/2006/relationships/header" Target="header3.xml"/><Relationship Id="rId36" Type="http://schemas.openxmlformats.org/officeDocument/2006/relationships/header" Target="header7.xml"/><Relationship Id="rId10" Type="http://schemas.openxmlformats.org/officeDocument/2006/relationships/footer" Target="footer1.xml"/><Relationship Id="rId19" Type="http://schemas.openxmlformats.org/officeDocument/2006/relationships/oleObject" Target="embeddings/oleObject1.bin"/><Relationship Id="rId31" Type="http://schemas.openxmlformats.org/officeDocument/2006/relationships/footer" Target="footer9.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image" Target="media/image3.wmf"/><Relationship Id="rId27" Type="http://schemas.openxmlformats.org/officeDocument/2006/relationships/oleObject" Target="embeddings/oleObject5.bin"/><Relationship Id="rId30" Type="http://schemas.openxmlformats.org/officeDocument/2006/relationships/footer" Target="footer8.xml"/><Relationship Id="rId35" Type="http://schemas.openxmlformats.org/officeDocument/2006/relationships/footer" Target="footer11.xml"/><Relationship Id="rId43"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121</Pages>
  <Words>14830</Words>
  <Characters>84536</Characters>
  <Application>Microsoft Office Word</Application>
  <DocSecurity>0</DocSecurity>
  <Lines>704</Lines>
  <Paragraphs>198</Paragraphs>
  <ScaleCrop>false</ScaleCrop>
  <Company>Microsoft</Company>
  <LinksUpToDate>false</LinksUpToDate>
  <CharactersWithSpaces>99168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lenovo1</cp:lastModifiedBy>
  <cp:revision>113</cp:revision>
  <cp:lastPrinted>2023-10-12T02:45:00Z</cp:lastPrinted>
  <dcterms:created xsi:type="dcterms:W3CDTF">2022-06-24T07:49:00Z</dcterms:created>
  <dcterms:modified xsi:type="dcterms:W3CDTF">2024-02-18T03:37:00Z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2052-11.8.2.11019</vt:lpwstr>
  </property>
  <property fmtid="{D5CDD505-2E9C-101B-9397-08002B2CF9AE}" pid="3" name="ICV">
    <vt:lpwstr>B4716092FDD54A1E951F994C54E7D542</vt:lpwstr>
  </property>
</Properties>
</file>