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0F9FE3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firstLine="562"/>
        <w:jc w:val="center"/>
        <w:rPr>
          <w:rFonts w:ascii="Times New Roman" w:hAnsi="Times New Roman"/>
          <w:sz w:val="28"/>
          <w:szCs w:val="24"/>
        </w:rPr>
      </w:pPr>
      <w:bookmarkStart w:id="0" w:name="_Toc28359022"/>
      <w:bookmarkStart w:id="1" w:name="_Toc35393809"/>
      <w:r>
        <w:rPr>
          <w:rFonts w:ascii="Times New Roman" w:hAnsi="Times New Roman"/>
          <w:sz w:val="28"/>
          <w:szCs w:val="24"/>
        </w:rPr>
        <w:t>成交结果公告</w:t>
      </w:r>
      <w:bookmarkEnd w:id="0"/>
      <w:bookmarkEnd w:id="1"/>
    </w:p>
    <w:p w14:paraId="27758A27"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BJJQ-2026-335</w:t>
      </w:r>
    </w:p>
    <w:p w14:paraId="6341C6F8"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北京市全球卫星定位综合服务系统运行维护及完善</w:t>
      </w:r>
    </w:p>
    <w:p w14:paraId="6D7AF8E6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三、中标（成交）信息</w:t>
      </w:r>
    </w:p>
    <w:p w14:paraId="21AB8379">
      <w:pPr>
        <w:spacing w:line="360" w:lineRule="auto"/>
        <w:ind w:left="1999" w:leftChars="266" w:hanging="1440" w:hangingChars="600"/>
        <w:jc w:val="left"/>
        <w:rPr>
          <w:rFonts w:ascii="Times New Roman" w:hAnsi="Times New Roman" w:eastAsia="宋体"/>
          <w:color w:val="000000" w:themeColor="text1"/>
          <w:sz w:val="24"/>
          <w:szCs w:val="24"/>
        </w:rPr>
      </w:pPr>
      <w:r>
        <w:rPr>
          <w:rFonts w:ascii="Times New Roman" w:hAnsi="Times New Roman" w:eastAsia="宋体"/>
          <w:color w:val="000000" w:themeColor="text1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color w:val="000000" w:themeColor="text1"/>
          <w:sz w:val="24"/>
          <w:szCs w:val="24"/>
        </w:rPr>
        <w:t>北京市测绘设计研究院、北京畅想天地科技有限公司（联合体）</w:t>
      </w:r>
    </w:p>
    <w:p w14:paraId="496C4A26"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color w:val="000000" w:themeColor="text1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color w:val="000000" w:themeColor="text1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color w:val="000000" w:themeColor="text1"/>
          <w:sz w:val="24"/>
          <w:szCs w:val="24"/>
        </w:rPr>
        <w:t>北京市海淀区羊坊店路十五号</w:t>
      </w:r>
      <w:r>
        <w:rPr>
          <w:rFonts w:hint="eastAsia" w:ascii="Times New Roman" w:hAnsi="Times New Roman" w:eastAsia="宋体"/>
          <w:color w:val="000000" w:themeColor="text1"/>
          <w:sz w:val="24"/>
          <w:szCs w:val="24"/>
          <w:lang w:eastAsia="zh-CN"/>
        </w:rPr>
        <w:t>、北京市海淀区安宁庄路9号</w:t>
      </w:r>
      <w:r>
        <w:rPr>
          <w:rFonts w:hint="eastAsia" w:ascii="Times New Roman" w:hAnsi="Times New Roman" w:eastAsia="宋体"/>
          <w:color w:val="000000" w:themeColor="text1"/>
          <w:sz w:val="24"/>
          <w:szCs w:val="24"/>
          <w:highlight w:val="none"/>
          <w:lang w:eastAsia="zh-CN"/>
        </w:rPr>
        <w:t>院25号楼11层2-1111</w:t>
      </w:r>
    </w:p>
    <w:p w14:paraId="569572A0">
      <w:pPr>
        <w:spacing w:line="360" w:lineRule="auto"/>
        <w:ind w:left="1999" w:leftChars="266" w:hanging="1440" w:hangingChars="600"/>
        <w:rPr>
          <w:rFonts w:ascii="Times New Roman" w:hAnsi="Times New Roman" w:eastAsia="宋体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000000" w:themeColor="text1"/>
          <w:sz w:val="24"/>
          <w:szCs w:val="24"/>
          <w:highlight w:val="none"/>
        </w:rPr>
        <w:t>成交金额：</w:t>
      </w:r>
    </w:p>
    <w:p w14:paraId="39BDC798"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color w:val="000000" w:themeColor="text1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000000" w:themeColor="text1"/>
          <w:sz w:val="24"/>
          <w:szCs w:val="24"/>
          <w:highlight w:val="none"/>
        </w:rPr>
        <w:t>人民币大写：壹佰贰拾贰万元整</w:t>
      </w:r>
    </w:p>
    <w:p w14:paraId="391C9554">
      <w:pPr>
        <w:spacing w:line="360" w:lineRule="auto"/>
        <w:ind w:left="1999" w:leftChars="266" w:hanging="1440" w:hangingChars="600"/>
        <w:rPr>
          <w:rFonts w:ascii="Times New Roman" w:hAnsi="Times New Roman" w:eastAsia="宋体"/>
          <w:color w:val="000000" w:themeColor="text1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000000" w:themeColor="text1"/>
          <w:sz w:val="24"/>
          <w:szCs w:val="24"/>
          <w:highlight w:val="none"/>
        </w:rPr>
        <w:t>人民币小写：￥1,220,000.00元</w:t>
      </w:r>
    </w:p>
    <w:tbl>
      <w:tblPr>
        <w:tblStyle w:val="9"/>
        <w:tblpPr w:leftFromText="180" w:rightFromText="180" w:vertAnchor="text" w:horzAnchor="page" w:tblpX="1806" w:tblpY="468"/>
        <w:tblOverlap w:val="never"/>
        <w:tblW w:w="8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6"/>
      </w:tblGrid>
      <w:tr w14:paraId="1146D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6" w:type="dxa"/>
          </w:tcPr>
          <w:p w14:paraId="23BC7E52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4FEEE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8246" w:type="dxa"/>
          </w:tcPr>
          <w:p w14:paraId="666CAEF4"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北京市全球卫星定位综合服务系统运行维护及完善</w:t>
            </w:r>
          </w:p>
          <w:p w14:paraId="7280BD66">
            <w:pPr>
              <w:spacing w:line="360" w:lineRule="auto"/>
              <w:rPr>
                <w:rFonts w:ascii="Times New Roman" w:hAnsi="Times New Roman" w:eastAsia="宋体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服务范围、服务要求、服务时间、服务标准：详见磋商文件</w:t>
            </w:r>
          </w:p>
        </w:tc>
      </w:tr>
    </w:tbl>
    <w:p w14:paraId="1C3E063F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四、主要标的信息</w:t>
      </w:r>
    </w:p>
    <w:p w14:paraId="12826446">
      <w:pPr>
        <w:spacing w:line="360" w:lineRule="auto"/>
        <w:rPr>
          <w:rFonts w:ascii="Times New Roman" w:hAnsi="Times New Roman" w:eastAsia="宋体"/>
          <w:color w:val="000000" w:themeColor="text1"/>
          <w:sz w:val="24"/>
          <w:szCs w:val="24"/>
          <w:highlight w:val="yellow"/>
        </w:rPr>
      </w:pPr>
      <w:r>
        <w:rPr>
          <w:rFonts w:ascii="Times New Roman" w:hAnsi="Times New Roman" w:eastAsia="宋体"/>
          <w:color w:val="000000" w:themeColor="text1"/>
          <w:sz w:val="24"/>
          <w:szCs w:val="24"/>
          <w:highlight w:val="none"/>
        </w:rPr>
        <w:t>五、评审专家名单：</w:t>
      </w:r>
      <w:r>
        <w:rPr>
          <w:rFonts w:hint="eastAsia" w:ascii="Times New Roman" w:hAnsi="Times New Roman" w:eastAsia="宋体"/>
          <w:color w:val="000000" w:themeColor="text1"/>
          <w:sz w:val="24"/>
          <w:szCs w:val="24"/>
          <w:highlight w:val="none"/>
        </w:rPr>
        <w:t>周志峰、孙芮英</w:t>
      </w:r>
      <w:r>
        <w:rPr>
          <w:rFonts w:hint="eastAsia" w:ascii="Times New Roman" w:hAnsi="Times New Roman" w:eastAsia="宋体"/>
          <w:color w:val="000000" w:themeColor="text1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color w:val="000000" w:themeColor="text1"/>
          <w:sz w:val="24"/>
          <w:szCs w:val="24"/>
          <w:highlight w:val="none"/>
        </w:rPr>
        <w:t>彭瑜</w:t>
      </w:r>
      <w:r>
        <w:rPr>
          <w:rFonts w:ascii="Times New Roman" w:hAnsi="Times New Roman" w:eastAsia="宋体"/>
          <w:color w:val="000000" w:themeColor="text1"/>
          <w:sz w:val="24"/>
          <w:szCs w:val="24"/>
          <w:highlight w:val="none"/>
        </w:rPr>
        <w:t xml:space="preserve"> </w:t>
      </w:r>
    </w:p>
    <w:p w14:paraId="2F4D8C8D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六、代理服务收费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标准及金额：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1.742万元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</w:t>
      </w:r>
      <w:r>
        <w:rPr>
          <w:rFonts w:ascii="Times New Roman" w:hAnsi="Times New Roman" w:eastAsia="宋体"/>
          <w:sz w:val="24"/>
          <w:szCs w:val="24"/>
          <w:highlight w:val="none"/>
        </w:rPr>
        <w:t>收费标准详见磋商文件）</w:t>
      </w:r>
    </w:p>
    <w:p w14:paraId="4D15BCC3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七、公告期限</w:t>
      </w:r>
    </w:p>
    <w:p w14:paraId="55F75FE0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0E2608D1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642CF7BD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2C29083F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BJJQ-2026-335</w:t>
      </w:r>
    </w:p>
    <w:p w14:paraId="3D2E12A8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kern w:val="0"/>
          <w:sz w:val="24"/>
          <w:szCs w:val="24"/>
        </w:rPr>
        <w:t>8.3成交</w:t>
      </w:r>
      <w:r>
        <w:rPr>
          <w:rFonts w:ascii="Times New Roman" w:hAnsi="Times New Roman" w:eastAsia="宋体"/>
          <w:color w:val="auto"/>
          <w:sz w:val="24"/>
          <w:szCs w:val="24"/>
        </w:rPr>
        <w:t>供应商得分：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81.07</w:t>
      </w:r>
    </w:p>
    <w:p w14:paraId="2B8E9298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31367586">
      <w:pPr>
        <w:spacing w:line="360" w:lineRule="auto"/>
        <w:jc w:val="left"/>
        <w:rPr>
          <w:rFonts w:ascii="Times New Roman" w:hAnsi="Times New Roman" w:eastAsia="宋体"/>
          <w:b/>
          <w:sz w:val="24"/>
          <w:szCs w:val="24"/>
        </w:rPr>
      </w:pPr>
      <w:r>
        <w:rPr>
          <w:rFonts w:ascii="Times New Roman" w:hAnsi="Times New Roman" w:eastAsia="宋体"/>
          <w:b/>
          <w:sz w:val="24"/>
          <w:szCs w:val="24"/>
        </w:rPr>
        <w:t>1.采购人信息</w:t>
      </w:r>
    </w:p>
    <w:p w14:paraId="339B7B71">
      <w:pPr>
        <w:spacing w:line="360" w:lineRule="auto"/>
        <w:ind w:firstLine="480" w:firstLineChars="200"/>
        <w:rPr>
          <w:rFonts w:ascii="Times New Roman" w:hAnsi="Times New Roman" w:eastAsia="宋体" w:cs="Times New Roman"/>
          <w:kern w:val="0"/>
          <w:sz w:val="24"/>
          <w:szCs w:val="24"/>
        </w:rPr>
      </w:pPr>
      <w:bookmarkStart w:id="2" w:name="_Toc28359086"/>
      <w:bookmarkStart w:id="3" w:name="_Toc28359009"/>
      <w:r>
        <w:rPr>
          <w:rFonts w:ascii="Times New Roman" w:hAnsi="Times New Roman" w:eastAsia="宋体" w:cs="Times New Roman"/>
          <w:kern w:val="0"/>
          <w:sz w:val="24"/>
          <w:szCs w:val="24"/>
        </w:rPr>
        <w:t>名    称：北京市规划和自然资源委员会</w:t>
      </w:r>
    </w:p>
    <w:p w14:paraId="2C683243">
      <w:pPr>
        <w:spacing w:line="360" w:lineRule="auto"/>
        <w:ind w:firstLine="480" w:firstLineChars="200"/>
        <w:rPr>
          <w:rFonts w:ascii="Times New Roman" w:hAnsi="Times New Roman" w:eastAsia="宋体" w:cs="Times New Roman"/>
          <w:kern w:val="0"/>
          <w:sz w:val="24"/>
          <w:szCs w:val="24"/>
        </w:rPr>
      </w:pPr>
      <w:r>
        <w:rPr>
          <w:rFonts w:ascii="Times New Roman" w:hAnsi="Times New Roman" w:eastAsia="宋体" w:cs="Times New Roman"/>
          <w:kern w:val="0"/>
          <w:sz w:val="24"/>
          <w:szCs w:val="24"/>
        </w:rPr>
        <w:t>地    址：北京市通州区承安路1号院</w:t>
      </w:r>
    </w:p>
    <w:p w14:paraId="247326B5">
      <w:pPr>
        <w:spacing w:line="360" w:lineRule="auto"/>
        <w:ind w:firstLine="480" w:firstLineChars="200"/>
        <w:rPr>
          <w:rFonts w:ascii="Times New Roman" w:hAnsi="Times New Roman" w:eastAsia="宋体" w:cs="Times New Roman"/>
          <w:kern w:val="0"/>
          <w:sz w:val="24"/>
          <w:szCs w:val="24"/>
        </w:rPr>
      </w:pPr>
      <w:r>
        <w:rPr>
          <w:rFonts w:ascii="Times New Roman" w:hAnsi="Times New Roman" w:eastAsia="宋体" w:cs="Times New Roman"/>
          <w:kern w:val="0"/>
          <w:sz w:val="24"/>
          <w:szCs w:val="24"/>
        </w:rPr>
        <w:t>联系方式：彭瑜，010-55595660</w:t>
      </w:r>
    </w:p>
    <w:bookmarkEnd w:id="2"/>
    <w:bookmarkEnd w:id="3"/>
    <w:p w14:paraId="1817EC7F">
      <w:pPr>
        <w:spacing w:line="360" w:lineRule="auto"/>
        <w:jc w:val="left"/>
        <w:rPr>
          <w:rFonts w:ascii="Times New Roman" w:hAnsi="Times New Roman" w:eastAsia="宋体"/>
          <w:b/>
          <w:sz w:val="24"/>
          <w:szCs w:val="24"/>
        </w:rPr>
      </w:pPr>
      <w:r>
        <w:rPr>
          <w:rFonts w:ascii="Times New Roman" w:hAnsi="Times New Roman" w:eastAsia="宋体"/>
          <w:b/>
          <w:sz w:val="24"/>
          <w:szCs w:val="24"/>
        </w:rPr>
        <w:t>2.采购代理机构信息</w:t>
      </w:r>
    </w:p>
    <w:p w14:paraId="5BC6127F">
      <w:pPr>
        <w:spacing w:line="360" w:lineRule="auto"/>
        <w:ind w:firstLine="480" w:firstLineChars="200"/>
        <w:rPr>
          <w:rFonts w:ascii="Times New Roman" w:hAnsi="Times New Roman" w:eastAsia="宋体" w:cs="Times New Roman"/>
          <w:kern w:val="0"/>
          <w:sz w:val="24"/>
          <w:szCs w:val="24"/>
        </w:rPr>
      </w:pPr>
      <w:bookmarkStart w:id="4" w:name="_Toc28359087"/>
      <w:bookmarkStart w:id="5" w:name="_Toc28359010"/>
      <w:r>
        <w:rPr>
          <w:rFonts w:ascii="Times New Roman" w:hAnsi="Times New Roman" w:eastAsia="宋体" w:cs="Times New Roman"/>
          <w:kern w:val="0"/>
          <w:sz w:val="24"/>
          <w:szCs w:val="24"/>
        </w:rPr>
        <w:t>名称：北京汇诚金桥国际招标咨询有限公司</w:t>
      </w:r>
    </w:p>
    <w:p w14:paraId="49A7F989">
      <w:pPr>
        <w:spacing w:line="360" w:lineRule="auto"/>
        <w:ind w:firstLine="480" w:firstLineChars="200"/>
        <w:rPr>
          <w:rFonts w:ascii="Times New Roman" w:hAnsi="Times New Roman" w:eastAsia="宋体" w:cs="Times New Roman"/>
          <w:kern w:val="0"/>
          <w:sz w:val="24"/>
          <w:szCs w:val="24"/>
        </w:rPr>
      </w:pPr>
      <w:r>
        <w:rPr>
          <w:rFonts w:ascii="Times New Roman" w:hAnsi="Times New Roman" w:eastAsia="宋体" w:cs="Times New Roman"/>
          <w:kern w:val="0"/>
          <w:sz w:val="24"/>
          <w:szCs w:val="24"/>
        </w:rPr>
        <w:t>地址：北京市东城区朝内大街南竹杆胡同6号北京INN3号楼9层</w:t>
      </w:r>
    </w:p>
    <w:bookmarkEnd w:id="4"/>
    <w:bookmarkEnd w:id="5"/>
    <w:p w14:paraId="563C3A79">
      <w:pPr>
        <w:spacing w:line="360" w:lineRule="auto"/>
        <w:ind w:firstLine="480" w:firstLineChars="200"/>
        <w:rPr>
          <w:rFonts w:ascii="Times New Roman" w:hAnsi="Times New Roman" w:eastAsia="宋体" w:cs="Times New Roman"/>
          <w:kern w:val="0"/>
          <w:sz w:val="24"/>
          <w:szCs w:val="24"/>
        </w:rPr>
      </w:pPr>
      <w:r>
        <w:rPr>
          <w:rFonts w:ascii="Times New Roman" w:hAnsi="Times New Roman" w:eastAsia="宋体" w:cs="Times New Roman"/>
          <w:kern w:val="0"/>
          <w:sz w:val="24"/>
          <w:szCs w:val="24"/>
        </w:rPr>
        <w:t>联系方式：010-65170699、65173108</w:t>
      </w:r>
    </w:p>
    <w:p w14:paraId="3CBBC5E1">
      <w:pPr>
        <w:spacing w:line="360" w:lineRule="auto"/>
        <w:jc w:val="left"/>
        <w:rPr>
          <w:rFonts w:ascii="Times New Roman" w:hAnsi="Times New Roman" w:eastAsia="宋体"/>
          <w:b/>
          <w:bCs/>
          <w:sz w:val="24"/>
          <w:szCs w:val="24"/>
        </w:rPr>
      </w:pPr>
      <w:r>
        <w:rPr>
          <w:rFonts w:ascii="Times New Roman" w:hAnsi="Times New Roman" w:eastAsia="宋体"/>
          <w:b/>
          <w:bCs/>
          <w:sz w:val="24"/>
          <w:szCs w:val="24"/>
        </w:rPr>
        <w:t>3.项目联系方式</w:t>
      </w:r>
    </w:p>
    <w:p w14:paraId="2E56FF78">
      <w:pPr>
        <w:spacing w:line="360" w:lineRule="auto"/>
        <w:ind w:firstLine="480" w:firstLineChars="200"/>
        <w:rPr>
          <w:rFonts w:ascii="Times New Roman" w:hAnsi="Times New Roman" w:eastAsia="宋体" w:cs="Times New Roman"/>
          <w:kern w:val="0"/>
          <w:sz w:val="24"/>
          <w:szCs w:val="24"/>
        </w:rPr>
      </w:pPr>
      <w:bookmarkStart w:id="6" w:name="_GoBack"/>
      <w:r>
        <w:rPr>
          <w:rFonts w:ascii="Times New Roman" w:hAnsi="Times New Roman" w:eastAsia="宋体" w:cs="Times New Roman"/>
          <w:kern w:val="0"/>
          <w:sz w:val="24"/>
          <w:szCs w:val="24"/>
        </w:rPr>
        <w:t>项目联系人：雷天宠、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赵梦媛、</w:t>
      </w:r>
      <w:r>
        <w:rPr>
          <w:rFonts w:ascii="Times New Roman" w:hAnsi="Times New Roman" w:eastAsia="宋体" w:cs="Times New Roman"/>
          <w:kern w:val="0"/>
          <w:sz w:val="24"/>
          <w:szCs w:val="24"/>
        </w:rPr>
        <w:t>王利远、郭文娜、苑鑫</w:t>
      </w:r>
    </w:p>
    <w:p w14:paraId="2FA0E45F">
      <w:pPr>
        <w:spacing w:line="360" w:lineRule="auto"/>
        <w:ind w:firstLine="480" w:firstLineChars="200"/>
        <w:rPr>
          <w:rFonts w:ascii="Times New Roman" w:hAnsi="Times New Roman" w:eastAsia="宋体" w:cs="Times New Roman"/>
          <w:kern w:val="0"/>
          <w:sz w:val="24"/>
          <w:szCs w:val="24"/>
        </w:rPr>
      </w:pPr>
      <w:r>
        <w:rPr>
          <w:rFonts w:ascii="Times New Roman" w:hAnsi="Times New Roman" w:eastAsia="宋体" w:cs="Times New Roman"/>
          <w:kern w:val="0"/>
          <w:sz w:val="24"/>
          <w:szCs w:val="24"/>
        </w:rPr>
        <w:t>电　话：010-65170699、65173108</w:t>
      </w:r>
    </w:p>
    <w:bookmarkEnd w:id="6"/>
    <w:p w14:paraId="1BB081D0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5D70BFDC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yellow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ODg1MTQ2N2ZlNzk4MTBjMTY5NzllNzQzMGI4MDFlY2YifQ=="/>
  </w:docVars>
  <w:rsids>
    <w:rsidRoot w:val="004D1179"/>
    <w:rsid w:val="00000A65"/>
    <w:rsid w:val="0000773E"/>
    <w:rsid w:val="00025FE0"/>
    <w:rsid w:val="00027EB3"/>
    <w:rsid w:val="00044B0C"/>
    <w:rsid w:val="00047B8D"/>
    <w:rsid w:val="00073B41"/>
    <w:rsid w:val="00083A3C"/>
    <w:rsid w:val="00085971"/>
    <w:rsid w:val="00095009"/>
    <w:rsid w:val="000A1FC9"/>
    <w:rsid w:val="000B0CCF"/>
    <w:rsid w:val="000B2EC7"/>
    <w:rsid w:val="000D1440"/>
    <w:rsid w:val="000D5958"/>
    <w:rsid w:val="0010453D"/>
    <w:rsid w:val="00115CF5"/>
    <w:rsid w:val="00120C0B"/>
    <w:rsid w:val="001403AA"/>
    <w:rsid w:val="00144883"/>
    <w:rsid w:val="00153EA1"/>
    <w:rsid w:val="00162166"/>
    <w:rsid w:val="00167D16"/>
    <w:rsid w:val="001700DC"/>
    <w:rsid w:val="00171409"/>
    <w:rsid w:val="00181D55"/>
    <w:rsid w:val="0018401F"/>
    <w:rsid w:val="001A2EDA"/>
    <w:rsid w:val="001B4BAE"/>
    <w:rsid w:val="001B7D9A"/>
    <w:rsid w:val="001D5D2A"/>
    <w:rsid w:val="001F1FCB"/>
    <w:rsid w:val="00211916"/>
    <w:rsid w:val="00216462"/>
    <w:rsid w:val="00236388"/>
    <w:rsid w:val="0024252B"/>
    <w:rsid w:val="002665DD"/>
    <w:rsid w:val="00276863"/>
    <w:rsid w:val="00277019"/>
    <w:rsid w:val="00281E2F"/>
    <w:rsid w:val="002A495E"/>
    <w:rsid w:val="002B3A4F"/>
    <w:rsid w:val="002B3D97"/>
    <w:rsid w:val="002F2E79"/>
    <w:rsid w:val="00320F3E"/>
    <w:rsid w:val="003640D2"/>
    <w:rsid w:val="00385889"/>
    <w:rsid w:val="00390B56"/>
    <w:rsid w:val="003D5825"/>
    <w:rsid w:val="003E08FA"/>
    <w:rsid w:val="003E18A2"/>
    <w:rsid w:val="003E74B8"/>
    <w:rsid w:val="0041259E"/>
    <w:rsid w:val="004177C8"/>
    <w:rsid w:val="0041786B"/>
    <w:rsid w:val="00491BC7"/>
    <w:rsid w:val="004A49C3"/>
    <w:rsid w:val="004D1179"/>
    <w:rsid w:val="004E2208"/>
    <w:rsid w:val="00503832"/>
    <w:rsid w:val="00505037"/>
    <w:rsid w:val="005052B6"/>
    <w:rsid w:val="005368AE"/>
    <w:rsid w:val="00536D4F"/>
    <w:rsid w:val="00536EE3"/>
    <w:rsid w:val="0055362A"/>
    <w:rsid w:val="00570762"/>
    <w:rsid w:val="00594980"/>
    <w:rsid w:val="005C735D"/>
    <w:rsid w:val="005E19B7"/>
    <w:rsid w:val="00621792"/>
    <w:rsid w:val="00651293"/>
    <w:rsid w:val="006608AB"/>
    <w:rsid w:val="006B061E"/>
    <w:rsid w:val="006F03AD"/>
    <w:rsid w:val="006F1456"/>
    <w:rsid w:val="006F331B"/>
    <w:rsid w:val="006F4AB2"/>
    <w:rsid w:val="006F500F"/>
    <w:rsid w:val="007010C2"/>
    <w:rsid w:val="00705D10"/>
    <w:rsid w:val="00712407"/>
    <w:rsid w:val="00721F31"/>
    <w:rsid w:val="007304E2"/>
    <w:rsid w:val="00762E89"/>
    <w:rsid w:val="0077298A"/>
    <w:rsid w:val="007742AF"/>
    <w:rsid w:val="00776153"/>
    <w:rsid w:val="0078279F"/>
    <w:rsid w:val="00782CFC"/>
    <w:rsid w:val="0079118F"/>
    <w:rsid w:val="00791D8C"/>
    <w:rsid w:val="0079267A"/>
    <w:rsid w:val="007F65BC"/>
    <w:rsid w:val="0081012B"/>
    <w:rsid w:val="008229B9"/>
    <w:rsid w:val="00835AFF"/>
    <w:rsid w:val="00844FCA"/>
    <w:rsid w:val="0085078F"/>
    <w:rsid w:val="00886AC3"/>
    <w:rsid w:val="008B2F72"/>
    <w:rsid w:val="008C0D85"/>
    <w:rsid w:val="008E55FB"/>
    <w:rsid w:val="008F02DF"/>
    <w:rsid w:val="008F6BAB"/>
    <w:rsid w:val="0090363C"/>
    <w:rsid w:val="00935749"/>
    <w:rsid w:val="009552FB"/>
    <w:rsid w:val="00963645"/>
    <w:rsid w:val="00970C67"/>
    <w:rsid w:val="009C07CF"/>
    <w:rsid w:val="009D0115"/>
    <w:rsid w:val="009E442F"/>
    <w:rsid w:val="00A07B95"/>
    <w:rsid w:val="00A12164"/>
    <w:rsid w:val="00A23711"/>
    <w:rsid w:val="00A42D63"/>
    <w:rsid w:val="00A7747C"/>
    <w:rsid w:val="00A83878"/>
    <w:rsid w:val="00A83EDE"/>
    <w:rsid w:val="00A97829"/>
    <w:rsid w:val="00AD20F8"/>
    <w:rsid w:val="00AE4FCD"/>
    <w:rsid w:val="00AE5856"/>
    <w:rsid w:val="00B322E6"/>
    <w:rsid w:val="00B33BC6"/>
    <w:rsid w:val="00B406E2"/>
    <w:rsid w:val="00B53C7E"/>
    <w:rsid w:val="00B61FFA"/>
    <w:rsid w:val="00B6501D"/>
    <w:rsid w:val="00B70869"/>
    <w:rsid w:val="00B976E5"/>
    <w:rsid w:val="00BE33A1"/>
    <w:rsid w:val="00C00A4A"/>
    <w:rsid w:val="00C02E2D"/>
    <w:rsid w:val="00C20F16"/>
    <w:rsid w:val="00C9662A"/>
    <w:rsid w:val="00CC6ECE"/>
    <w:rsid w:val="00CE2CD6"/>
    <w:rsid w:val="00CE5F3E"/>
    <w:rsid w:val="00D12C4C"/>
    <w:rsid w:val="00D14778"/>
    <w:rsid w:val="00D3232C"/>
    <w:rsid w:val="00D47CFC"/>
    <w:rsid w:val="00D66F5C"/>
    <w:rsid w:val="00D70E14"/>
    <w:rsid w:val="00D856C5"/>
    <w:rsid w:val="00DA630C"/>
    <w:rsid w:val="00DE28CC"/>
    <w:rsid w:val="00E13CF3"/>
    <w:rsid w:val="00E17B8B"/>
    <w:rsid w:val="00E45DF8"/>
    <w:rsid w:val="00E65C7C"/>
    <w:rsid w:val="00E8242C"/>
    <w:rsid w:val="00EC2C33"/>
    <w:rsid w:val="00EC2C3A"/>
    <w:rsid w:val="00ED201A"/>
    <w:rsid w:val="00ED3CE4"/>
    <w:rsid w:val="00EE11CC"/>
    <w:rsid w:val="00EE2291"/>
    <w:rsid w:val="00EE65A4"/>
    <w:rsid w:val="00EE7C12"/>
    <w:rsid w:val="00F3253F"/>
    <w:rsid w:val="00F477E8"/>
    <w:rsid w:val="00F55E2F"/>
    <w:rsid w:val="00F625DD"/>
    <w:rsid w:val="00F80DC8"/>
    <w:rsid w:val="00F813BB"/>
    <w:rsid w:val="00F87CD6"/>
    <w:rsid w:val="00F955D6"/>
    <w:rsid w:val="00FC063B"/>
    <w:rsid w:val="00FC4A99"/>
    <w:rsid w:val="00FF7D1A"/>
    <w:rsid w:val="04A24CDA"/>
    <w:rsid w:val="04F95927"/>
    <w:rsid w:val="07D653C6"/>
    <w:rsid w:val="0CCE6862"/>
    <w:rsid w:val="11F501BE"/>
    <w:rsid w:val="18735819"/>
    <w:rsid w:val="19CF1150"/>
    <w:rsid w:val="1C8B111C"/>
    <w:rsid w:val="1F4C72C9"/>
    <w:rsid w:val="215761DF"/>
    <w:rsid w:val="2421450C"/>
    <w:rsid w:val="250626F6"/>
    <w:rsid w:val="27A65BFC"/>
    <w:rsid w:val="290E41A6"/>
    <w:rsid w:val="29D5218B"/>
    <w:rsid w:val="29FB0865"/>
    <w:rsid w:val="2ADC21EF"/>
    <w:rsid w:val="2BC053BA"/>
    <w:rsid w:val="311241F9"/>
    <w:rsid w:val="345D7336"/>
    <w:rsid w:val="34922C11"/>
    <w:rsid w:val="365113D3"/>
    <w:rsid w:val="37526F92"/>
    <w:rsid w:val="38C55C9F"/>
    <w:rsid w:val="3A0E27DB"/>
    <w:rsid w:val="3E6C2BB1"/>
    <w:rsid w:val="438F7409"/>
    <w:rsid w:val="45751B56"/>
    <w:rsid w:val="457C737D"/>
    <w:rsid w:val="459E22AD"/>
    <w:rsid w:val="4B2077D3"/>
    <w:rsid w:val="4EB70B7E"/>
    <w:rsid w:val="55187ACF"/>
    <w:rsid w:val="58A121EF"/>
    <w:rsid w:val="5D4B6E32"/>
    <w:rsid w:val="62C86514"/>
    <w:rsid w:val="6718785A"/>
    <w:rsid w:val="6CB87DDC"/>
    <w:rsid w:val="6D053B08"/>
    <w:rsid w:val="72AE12BE"/>
    <w:rsid w:val="74B242ED"/>
    <w:rsid w:val="74DF73DB"/>
    <w:rsid w:val="76ED7D94"/>
    <w:rsid w:val="788C3DA4"/>
    <w:rsid w:val="7AB66EC6"/>
    <w:rsid w:val="7AE17CE9"/>
    <w:rsid w:val="7EA7228D"/>
    <w:rsid w:val="7F49042E"/>
    <w:rsid w:val="7F75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2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3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/>
      <w:b/>
      <w:bCs/>
      <w:kern w:val="0"/>
      <w:sz w:val="36"/>
      <w:szCs w:val="36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5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24"/>
    <w:autoRedefine/>
    <w:qFormat/>
    <w:uiPriority w:val="99"/>
    <w:rPr>
      <w:rFonts w:ascii="宋体" w:hAnsi="Courier New"/>
      <w:kern w:val="0"/>
      <w:sz w:val="20"/>
      <w:szCs w:val="20"/>
    </w:rPr>
  </w:style>
  <w:style w:type="paragraph" w:styleId="6">
    <w:name w:val="Balloon Text"/>
    <w:basedOn w:val="1"/>
    <w:link w:val="26"/>
    <w:autoRedefine/>
    <w:semiHidden/>
    <w:qFormat/>
    <w:uiPriority w:val="99"/>
    <w:rPr>
      <w:kern w:val="0"/>
      <w:sz w:val="0"/>
      <w:szCs w:val="0"/>
    </w:rPr>
  </w:style>
  <w:style w:type="paragraph" w:styleId="7">
    <w:name w:val="footer"/>
    <w:basedOn w:val="1"/>
    <w:link w:val="2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8">
    <w:name w:val="header"/>
    <w:basedOn w:val="1"/>
    <w:link w:val="2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10">
    <w:name w:val="Table Grid"/>
    <w:basedOn w:val="9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autoRedefine/>
    <w:qFormat/>
    <w:locked/>
    <w:uiPriority w:val="0"/>
  </w:style>
  <w:style w:type="character" w:styleId="13">
    <w:name w:val="FollowedHyperlink"/>
    <w:basedOn w:val="11"/>
    <w:autoRedefine/>
    <w:semiHidden/>
    <w:unhideWhenUsed/>
    <w:qFormat/>
    <w:uiPriority w:val="99"/>
    <w:rPr>
      <w:color w:val="000000"/>
      <w:u w:val="none"/>
    </w:rPr>
  </w:style>
  <w:style w:type="character" w:styleId="14">
    <w:name w:val="Emphasis"/>
    <w:basedOn w:val="11"/>
    <w:autoRedefine/>
    <w:qFormat/>
    <w:locked/>
    <w:uiPriority w:val="0"/>
  </w:style>
  <w:style w:type="character" w:styleId="15">
    <w:name w:val="HTML Definition"/>
    <w:basedOn w:val="11"/>
    <w:autoRedefine/>
    <w:semiHidden/>
    <w:unhideWhenUsed/>
    <w:qFormat/>
    <w:uiPriority w:val="99"/>
  </w:style>
  <w:style w:type="character" w:styleId="16">
    <w:name w:val="HTML Acronym"/>
    <w:basedOn w:val="11"/>
    <w:autoRedefine/>
    <w:semiHidden/>
    <w:unhideWhenUsed/>
    <w:qFormat/>
    <w:uiPriority w:val="99"/>
  </w:style>
  <w:style w:type="character" w:styleId="17">
    <w:name w:val="HTML Variable"/>
    <w:basedOn w:val="11"/>
    <w:autoRedefine/>
    <w:semiHidden/>
    <w:unhideWhenUsed/>
    <w:qFormat/>
    <w:uiPriority w:val="99"/>
    <w:rPr>
      <w:u w:val="none"/>
    </w:rPr>
  </w:style>
  <w:style w:type="character" w:styleId="18">
    <w:name w:val="Hyperlink"/>
    <w:basedOn w:val="11"/>
    <w:autoRedefine/>
    <w:semiHidden/>
    <w:unhideWhenUsed/>
    <w:qFormat/>
    <w:uiPriority w:val="99"/>
    <w:rPr>
      <w:color w:val="000000"/>
      <w:u w:val="none"/>
    </w:rPr>
  </w:style>
  <w:style w:type="character" w:styleId="19">
    <w:name w:val="HTML Code"/>
    <w:basedOn w:val="11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20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1">
    <w:name w:val="HTML Cite"/>
    <w:basedOn w:val="11"/>
    <w:autoRedefine/>
    <w:semiHidden/>
    <w:unhideWhenUsed/>
    <w:qFormat/>
    <w:uiPriority w:val="99"/>
  </w:style>
  <w:style w:type="character" w:customStyle="1" w:styleId="22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3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4">
    <w:name w:val="纯文本 字符"/>
    <w:link w:val="5"/>
    <w:autoRedefine/>
    <w:qFormat/>
    <w:locked/>
    <w:uiPriority w:val="99"/>
    <w:rPr>
      <w:rFonts w:ascii="宋体" w:hAnsi="Courier New" w:cs="Times New Roman"/>
    </w:rPr>
  </w:style>
  <w:style w:type="character" w:customStyle="1" w:styleId="25">
    <w:name w:val="批注文字 字符"/>
    <w:basedOn w:val="11"/>
    <w:link w:val="4"/>
    <w:autoRedefine/>
    <w:semiHidden/>
    <w:qFormat/>
    <w:uiPriority w:val="99"/>
  </w:style>
  <w:style w:type="character" w:customStyle="1" w:styleId="26">
    <w:name w:val="批注框文本 字符"/>
    <w:link w:val="6"/>
    <w:autoRedefine/>
    <w:semiHidden/>
    <w:qFormat/>
    <w:uiPriority w:val="99"/>
    <w:rPr>
      <w:sz w:val="0"/>
      <w:szCs w:val="0"/>
    </w:rPr>
  </w:style>
  <w:style w:type="character" w:customStyle="1" w:styleId="27">
    <w:name w:val="页眉 字符"/>
    <w:link w:val="8"/>
    <w:autoRedefine/>
    <w:qFormat/>
    <w:uiPriority w:val="99"/>
    <w:rPr>
      <w:sz w:val="18"/>
      <w:szCs w:val="18"/>
    </w:rPr>
  </w:style>
  <w:style w:type="character" w:customStyle="1" w:styleId="28">
    <w:name w:val="页脚 字符"/>
    <w:link w:val="7"/>
    <w:autoRedefine/>
    <w:qFormat/>
    <w:uiPriority w:val="99"/>
    <w:rPr>
      <w:sz w:val="18"/>
      <w:szCs w:val="18"/>
    </w:rPr>
  </w:style>
  <w:style w:type="character" w:customStyle="1" w:styleId="29">
    <w:name w:val="纯文本 字符2"/>
    <w:autoRedefine/>
    <w:qFormat/>
    <w:uiPriority w:val="0"/>
    <w:rPr>
      <w:rFonts w:hint="eastAsia" w:ascii="宋体" w:hAnsi="Courier New" w:eastAsia="宋体" w:cs="宋体"/>
      <w:kern w:val="2"/>
      <w:sz w:val="21"/>
    </w:rPr>
  </w:style>
  <w:style w:type="character" w:customStyle="1" w:styleId="30">
    <w:name w:val="hover3"/>
    <w:basedOn w:val="11"/>
    <w:autoRedefine/>
    <w:qFormat/>
    <w:uiPriority w:val="0"/>
    <w:rPr>
      <w:color w:val="0063BA"/>
    </w:rPr>
  </w:style>
  <w:style w:type="character" w:customStyle="1" w:styleId="31">
    <w:name w:val="margin_right202"/>
    <w:basedOn w:val="11"/>
    <w:autoRedefine/>
    <w:qFormat/>
    <w:uiPriority w:val="0"/>
  </w:style>
  <w:style w:type="character" w:customStyle="1" w:styleId="32">
    <w:name w:val="active6"/>
    <w:basedOn w:val="11"/>
    <w:autoRedefine/>
    <w:qFormat/>
    <w:uiPriority w:val="0"/>
    <w:rPr>
      <w:color w:val="FFFFFF"/>
      <w:shd w:val="clear" w:color="auto" w:fill="E22323"/>
    </w:rPr>
  </w:style>
  <w:style w:type="character" w:customStyle="1" w:styleId="33">
    <w:name w:val="before"/>
    <w:basedOn w:val="11"/>
    <w:autoRedefine/>
    <w:qFormat/>
    <w:uiPriority w:val="0"/>
    <w:rPr>
      <w:shd w:val="clear" w:color="auto" w:fill="E22323"/>
    </w:rPr>
  </w:style>
  <w:style w:type="character" w:customStyle="1" w:styleId="34">
    <w:name w:val="margin_right20"/>
    <w:basedOn w:val="11"/>
    <w:autoRedefine/>
    <w:qFormat/>
    <w:uiPriority w:val="0"/>
  </w:style>
  <w:style w:type="character" w:customStyle="1" w:styleId="35">
    <w:name w:val="active5"/>
    <w:basedOn w:val="11"/>
    <w:autoRedefine/>
    <w:qFormat/>
    <w:uiPriority w:val="0"/>
    <w:rPr>
      <w:color w:val="FFFFFF"/>
      <w:shd w:val="clear" w:color="auto" w:fill="E2232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494</Words>
  <Characters>649</Characters>
  <Lines>4</Lines>
  <Paragraphs>1</Paragraphs>
  <TotalTime>0</TotalTime>
  <ScaleCrop>false</ScaleCrop>
  <LinksUpToDate>false</LinksUpToDate>
  <CharactersWithSpaces>662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。</cp:lastModifiedBy>
  <dcterms:modified xsi:type="dcterms:W3CDTF">2026-05-20T07:49:42Z</dcterms:modified>
  <cp:revision>116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D618171879244BC6B8C31FB2CDAB3088</vt:lpwstr>
  </property>
  <property fmtid="{D5CDD505-2E9C-101B-9397-08002B2CF9AE}" pid="4" name="KSOTemplateDocerSaveRecord">
    <vt:lpwstr>eyJoZGlkIjoiOGI4NjI5OTBmMDM1ODFlMDkzNDFlZTFiMWNhZWU5ZTMiLCJ1c2VySWQiOiI2MTE4MDQ4MTkifQ==</vt:lpwstr>
  </property>
</Properties>
</file>