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23832A5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cs="宋体"/>
          <w:sz w:val="30"/>
          <w:szCs w:val="30"/>
          <w:lang w:eastAsia="zh-CN"/>
        </w:rPr>
      </w:pPr>
      <w:bookmarkStart w:id="0" w:name="_Toc35393809"/>
      <w:bookmarkStart w:id="1" w:name="_Toc13070"/>
      <w:bookmarkStart w:id="2" w:name="_Toc28359022"/>
      <w:r>
        <w:rPr>
          <w:rFonts w:hint="eastAsia" w:cs="宋体"/>
          <w:sz w:val="30"/>
          <w:szCs w:val="30"/>
          <w:lang w:eastAsia="zh-CN"/>
        </w:rPr>
        <w:t>2026年北京天坛医院教育教学设备购置</w:t>
      </w:r>
    </w:p>
    <w:p w14:paraId="4A14DF03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30"/>
          <w:szCs w:val="30"/>
        </w:rPr>
      </w:pPr>
      <w:r>
        <w:rPr>
          <w:rFonts w:cs="宋体"/>
          <w:sz w:val="30"/>
          <w:szCs w:val="30"/>
        </w:rPr>
        <w:t>中标结果公告</w:t>
      </w:r>
      <w:bookmarkEnd w:id="0"/>
      <w:bookmarkEnd w:id="1"/>
      <w:bookmarkEnd w:id="2"/>
    </w:p>
    <w:p w14:paraId="59991E2E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项目编号：</w:t>
      </w:r>
      <w:r>
        <w:rPr>
          <w:rFonts w:hint="eastAsia" w:ascii="宋体" w:hAnsi="宋体" w:cs="宋体"/>
          <w:b/>
          <w:bCs/>
          <w:lang w:eastAsia="zh-CN"/>
        </w:rPr>
        <w:t>0686-2611BI044626Z</w:t>
      </w:r>
    </w:p>
    <w:p w14:paraId="204F1A07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项目名称：</w:t>
      </w:r>
      <w:r>
        <w:rPr>
          <w:rFonts w:hint="eastAsia" w:ascii="宋体" w:hAnsi="宋体" w:cs="宋体"/>
          <w:b/>
          <w:bCs/>
          <w:lang w:eastAsia="zh-CN"/>
        </w:rPr>
        <w:t>2026年北京天坛医院教育教学设备购置</w:t>
      </w:r>
    </w:p>
    <w:p w14:paraId="04C35296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中标（成交）信息</w:t>
      </w:r>
    </w:p>
    <w:tbl>
      <w:tblPr>
        <w:tblStyle w:val="16"/>
        <w:tblW w:w="498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0"/>
        <w:gridCol w:w="2320"/>
        <w:gridCol w:w="3142"/>
        <w:gridCol w:w="1912"/>
        <w:gridCol w:w="1980"/>
      </w:tblGrid>
      <w:tr w14:paraId="51B332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292" w:type="pct"/>
            <w:vMerge w:val="restart"/>
            <w:vAlign w:val="center"/>
          </w:tcPr>
          <w:p w14:paraId="48246986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b/>
              </w:rPr>
              <w:t>包号</w:t>
            </w:r>
          </w:p>
        </w:tc>
        <w:tc>
          <w:tcPr>
            <w:tcW w:w="1167" w:type="pct"/>
            <w:vMerge w:val="restart"/>
            <w:vAlign w:val="center"/>
          </w:tcPr>
          <w:p w14:paraId="33266C91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供应商名称</w:t>
            </w:r>
          </w:p>
        </w:tc>
        <w:tc>
          <w:tcPr>
            <w:tcW w:w="1581" w:type="pct"/>
            <w:vMerge w:val="restart"/>
            <w:vAlign w:val="center"/>
          </w:tcPr>
          <w:p w14:paraId="5BBD488A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供应商地址</w:t>
            </w:r>
          </w:p>
        </w:tc>
        <w:tc>
          <w:tcPr>
            <w:tcW w:w="1958" w:type="pct"/>
            <w:gridSpan w:val="2"/>
            <w:vAlign w:val="center"/>
          </w:tcPr>
          <w:p w14:paraId="6ED2066F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中标金额</w:t>
            </w:r>
          </w:p>
        </w:tc>
      </w:tr>
      <w:tr w14:paraId="77B008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292" w:type="pct"/>
            <w:vMerge w:val="continue"/>
            <w:vAlign w:val="center"/>
          </w:tcPr>
          <w:p w14:paraId="43598F6F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167" w:type="pct"/>
            <w:vMerge w:val="continue"/>
            <w:vAlign w:val="center"/>
          </w:tcPr>
          <w:p w14:paraId="6BD1ED3E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581" w:type="pct"/>
            <w:vMerge w:val="continue"/>
            <w:vAlign w:val="center"/>
          </w:tcPr>
          <w:p w14:paraId="530812A6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962" w:type="pct"/>
            <w:vAlign w:val="center"/>
          </w:tcPr>
          <w:p w14:paraId="7F9451A7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小写</w:t>
            </w:r>
          </w:p>
        </w:tc>
        <w:tc>
          <w:tcPr>
            <w:tcW w:w="995" w:type="pct"/>
            <w:vAlign w:val="center"/>
          </w:tcPr>
          <w:p w14:paraId="09B01F3F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大写</w:t>
            </w:r>
          </w:p>
        </w:tc>
      </w:tr>
      <w:tr w14:paraId="1D365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292" w:type="pct"/>
            <w:vAlign w:val="center"/>
          </w:tcPr>
          <w:p w14:paraId="5C354B31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2320" w:type="dxa"/>
            <w:vAlign w:val="center"/>
          </w:tcPr>
          <w:p w14:paraId="1DE474DB">
            <w:pPr>
              <w:spacing w:beforeLines="0" w:afterLines="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cs="宋体"/>
                <w:sz w:val="21"/>
                <w:szCs w:val="28"/>
              </w:rPr>
              <w:t>北京中嘉富兴科技有限公司</w:t>
            </w:r>
          </w:p>
        </w:tc>
        <w:tc>
          <w:tcPr>
            <w:tcW w:w="1581" w:type="pct"/>
            <w:vAlign w:val="center"/>
          </w:tcPr>
          <w:p w14:paraId="1AE46000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北京市北京经济技术开发区科创十三街29号院一区2号楼13层1302-5</w:t>
            </w:r>
          </w:p>
        </w:tc>
        <w:tc>
          <w:tcPr>
            <w:tcW w:w="1912" w:type="dxa"/>
            <w:shd w:val="clear" w:color="auto" w:fill="auto"/>
            <w:vAlign w:val="center"/>
          </w:tcPr>
          <w:p w14:paraId="49BCBE39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宋体" w:hAnsi="宋体" w:cs="宋体"/>
                <w:sz w:val="21"/>
                <w:szCs w:val="28"/>
              </w:rPr>
              <w:t xml:space="preserve">￥2,999,800.00 </w:t>
            </w:r>
          </w:p>
        </w:tc>
        <w:tc>
          <w:tcPr>
            <w:tcW w:w="1980" w:type="dxa"/>
            <w:vAlign w:val="center"/>
          </w:tcPr>
          <w:p w14:paraId="7BDED3D9">
            <w:pPr>
              <w:spacing w:beforeLines="0" w:afterLines="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cs="宋体"/>
                <w:sz w:val="21"/>
                <w:szCs w:val="28"/>
              </w:rPr>
              <w:t>贰佰玖拾玖万玖仟捌佰元整</w:t>
            </w:r>
          </w:p>
        </w:tc>
      </w:tr>
      <w:tr w14:paraId="655878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292" w:type="pct"/>
            <w:vAlign w:val="center"/>
          </w:tcPr>
          <w:p w14:paraId="76AD195F">
            <w:pPr>
              <w:pStyle w:val="40"/>
              <w:jc w:val="center"/>
              <w:rPr>
                <w:rFonts w:hint="default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2320" w:type="dxa"/>
            <w:vAlign w:val="center"/>
          </w:tcPr>
          <w:p w14:paraId="2E118C22">
            <w:pPr>
              <w:spacing w:beforeLines="0" w:afterLines="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cs="宋体"/>
                <w:sz w:val="21"/>
                <w:szCs w:val="28"/>
              </w:rPr>
              <w:t>北京迈威兰特科技有限公司</w:t>
            </w:r>
          </w:p>
        </w:tc>
        <w:tc>
          <w:tcPr>
            <w:tcW w:w="1581" w:type="pct"/>
            <w:vAlign w:val="center"/>
          </w:tcPr>
          <w:p w14:paraId="300C1994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北京市大兴区宏业东路1号院16号楼二层203、204、205室</w:t>
            </w:r>
          </w:p>
        </w:tc>
        <w:tc>
          <w:tcPr>
            <w:tcW w:w="1912" w:type="dxa"/>
            <w:shd w:val="clear" w:color="auto" w:fill="auto"/>
            <w:vAlign w:val="center"/>
          </w:tcPr>
          <w:p w14:paraId="7B477DA9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宋体" w:hAnsi="宋体" w:cs="宋体"/>
                <w:sz w:val="21"/>
                <w:szCs w:val="28"/>
              </w:rPr>
              <w:t xml:space="preserve">￥96,780.00 </w:t>
            </w:r>
          </w:p>
        </w:tc>
        <w:tc>
          <w:tcPr>
            <w:tcW w:w="1980" w:type="dxa"/>
            <w:vAlign w:val="center"/>
          </w:tcPr>
          <w:p w14:paraId="242B6F0F">
            <w:pPr>
              <w:spacing w:beforeLines="0" w:afterLines="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cs="宋体"/>
                <w:sz w:val="21"/>
                <w:szCs w:val="28"/>
              </w:rPr>
              <w:t>玖万陆仟柒佰捌拾元整</w:t>
            </w:r>
          </w:p>
        </w:tc>
      </w:tr>
    </w:tbl>
    <w:p w14:paraId="4954A29A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主要标的信息</w:t>
      </w:r>
    </w:p>
    <w:tbl>
      <w:tblPr>
        <w:tblStyle w:val="1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"/>
        <w:gridCol w:w="803"/>
        <w:gridCol w:w="1935"/>
        <w:gridCol w:w="1519"/>
        <w:gridCol w:w="2101"/>
        <w:gridCol w:w="1230"/>
        <w:gridCol w:w="1766"/>
      </w:tblGrid>
      <w:tr w14:paraId="405C0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305" w:type="pct"/>
            <w:shd w:val="clear" w:color="auto" w:fill="auto"/>
            <w:vAlign w:val="center"/>
          </w:tcPr>
          <w:p w14:paraId="4A2FF484">
            <w:pPr>
              <w:spacing w:line="24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包号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5F9C970C">
            <w:pPr>
              <w:spacing w:line="24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品目号</w:t>
            </w:r>
          </w:p>
        </w:tc>
        <w:tc>
          <w:tcPr>
            <w:tcW w:w="971" w:type="pct"/>
            <w:shd w:val="clear" w:color="auto" w:fill="auto"/>
            <w:vAlign w:val="center"/>
          </w:tcPr>
          <w:p w14:paraId="1233EF07">
            <w:pPr>
              <w:spacing w:line="24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名称</w:t>
            </w:r>
          </w:p>
        </w:tc>
        <w:tc>
          <w:tcPr>
            <w:tcW w:w="762" w:type="pct"/>
            <w:shd w:val="clear" w:color="auto" w:fill="auto"/>
            <w:vAlign w:val="center"/>
          </w:tcPr>
          <w:p w14:paraId="57DA1259">
            <w:pPr>
              <w:spacing w:line="24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品牌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7A592522">
            <w:pPr>
              <w:spacing w:line="24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规格型号</w:t>
            </w:r>
          </w:p>
        </w:tc>
        <w:tc>
          <w:tcPr>
            <w:tcW w:w="617" w:type="pct"/>
            <w:shd w:val="clear" w:color="auto" w:fill="auto"/>
            <w:vAlign w:val="center"/>
          </w:tcPr>
          <w:p w14:paraId="0FC963A9">
            <w:pPr>
              <w:spacing w:line="24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数量</w:t>
            </w:r>
          </w:p>
          <w:p w14:paraId="697BAED5">
            <w:pPr>
              <w:spacing w:line="24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(台/套)</w:t>
            </w:r>
          </w:p>
        </w:tc>
        <w:tc>
          <w:tcPr>
            <w:tcW w:w="886" w:type="pct"/>
            <w:shd w:val="clear" w:color="auto" w:fill="auto"/>
            <w:vAlign w:val="center"/>
          </w:tcPr>
          <w:p w14:paraId="347753BE">
            <w:pPr>
              <w:spacing w:line="24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单价</w:t>
            </w:r>
          </w:p>
          <w:p w14:paraId="3418C5BD">
            <w:pPr>
              <w:spacing w:line="24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（人民币元）</w:t>
            </w:r>
          </w:p>
        </w:tc>
      </w:tr>
      <w:tr w14:paraId="2ECE5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05" w:type="pct"/>
            <w:vMerge w:val="restart"/>
            <w:shd w:val="clear" w:color="auto" w:fill="auto"/>
            <w:noWrap/>
            <w:vAlign w:val="center"/>
          </w:tcPr>
          <w:p w14:paraId="063D0C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1</w:t>
            </w:r>
          </w:p>
        </w:tc>
        <w:tc>
          <w:tcPr>
            <w:tcW w:w="403" w:type="pct"/>
            <w:shd w:val="clear" w:color="auto" w:fill="auto"/>
            <w:noWrap/>
            <w:vAlign w:val="center"/>
          </w:tcPr>
          <w:p w14:paraId="00B246EE">
            <w:pPr>
              <w:pStyle w:val="4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1-1</w:t>
            </w:r>
          </w:p>
        </w:tc>
        <w:tc>
          <w:tcPr>
            <w:tcW w:w="971" w:type="pct"/>
            <w:shd w:val="clear" w:color="auto" w:fill="auto"/>
            <w:vAlign w:val="center"/>
          </w:tcPr>
          <w:p w14:paraId="43D92C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胸、腹部检查智能模拟训练系统（教师机）</w:t>
            </w:r>
          </w:p>
        </w:tc>
        <w:tc>
          <w:tcPr>
            <w:tcW w:w="762" w:type="pct"/>
            <w:shd w:val="clear" w:color="auto" w:fill="auto"/>
            <w:vAlign w:val="center"/>
          </w:tcPr>
          <w:p w14:paraId="3658D7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巨成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6AE279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JC-D501T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14:paraId="1EEA4B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1</w:t>
            </w:r>
          </w:p>
        </w:tc>
        <w:tc>
          <w:tcPr>
            <w:tcW w:w="886" w:type="pct"/>
            <w:shd w:val="clear" w:color="auto" w:fill="auto"/>
            <w:noWrap/>
            <w:vAlign w:val="center"/>
          </w:tcPr>
          <w:p w14:paraId="3E550F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43,900.00</w:t>
            </w:r>
          </w:p>
        </w:tc>
      </w:tr>
      <w:tr w14:paraId="41B24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05" w:type="pct"/>
            <w:vMerge w:val="continue"/>
            <w:shd w:val="clear" w:color="auto" w:fill="auto"/>
            <w:noWrap/>
            <w:vAlign w:val="center"/>
          </w:tcPr>
          <w:p w14:paraId="61D3D1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cs="宋体"/>
                <w:lang w:val="en-US" w:eastAsia="zh-CN"/>
              </w:rPr>
            </w:pPr>
          </w:p>
        </w:tc>
        <w:tc>
          <w:tcPr>
            <w:tcW w:w="403" w:type="pct"/>
            <w:shd w:val="clear" w:color="auto" w:fill="auto"/>
            <w:noWrap/>
            <w:vAlign w:val="center"/>
          </w:tcPr>
          <w:p w14:paraId="6FEC35E2">
            <w:pPr>
              <w:pStyle w:val="4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1-2</w:t>
            </w:r>
          </w:p>
        </w:tc>
        <w:tc>
          <w:tcPr>
            <w:tcW w:w="971" w:type="pct"/>
            <w:shd w:val="clear" w:color="auto" w:fill="auto"/>
            <w:vAlign w:val="center"/>
          </w:tcPr>
          <w:p w14:paraId="346826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胸、腹部检查智能模拟训练系统（学生机）</w:t>
            </w:r>
          </w:p>
        </w:tc>
        <w:tc>
          <w:tcPr>
            <w:tcW w:w="762" w:type="pct"/>
            <w:shd w:val="clear" w:color="auto" w:fill="auto"/>
            <w:vAlign w:val="center"/>
          </w:tcPr>
          <w:p w14:paraId="69F1E4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巨成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2559CB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JC-D501S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14:paraId="304417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8</w:t>
            </w:r>
          </w:p>
        </w:tc>
        <w:tc>
          <w:tcPr>
            <w:tcW w:w="886" w:type="pct"/>
            <w:shd w:val="clear" w:color="auto" w:fill="auto"/>
            <w:noWrap/>
            <w:vAlign w:val="center"/>
          </w:tcPr>
          <w:p w14:paraId="750791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38,900.00</w:t>
            </w:r>
          </w:p>
        </w:tc>
      </w:tr>
      <w:tr w14:paraId="02811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05" w:type="pct"/>
            <w:vMerge w:val="continue"/>
            <w:shd w:val="clear" w:color="auto" w:fill="auto"/>
            <w:noWrap/>
            <w:vAlign w:val="center"/>
          </w:tcPr>
          <w:p w14:paraId="4C2718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lang w:val="en-US" w:eastAsia="zh-CN"/>
              </w:rPr>
            </w:pPr>
          </w:p>
        </w:tc>
        <w:tc>
          <w:tcPr>
            <w:tcW w:w="403" w:type="pct"/>
            <w:shd w:val="clear" w:color="auto" w:fill="auto"/>
            <w:noWrap/>
            <w:vAlign w:val="center"/>
          </w:tcPr>
          <w:p w14:paraId="3FCDB9DE">
            <w:pPr>
              <w:pStyle w:val="4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1-3</w:t>
            </w:r>
          </w:p>
        </w:tc>
        <w:tc>
          <w:tcPr>
            <w:tcW w:w="971" w:type="pct"/>
            <w:shd w:val="clear" w:color="auto" w:fill="auto"/>
            <w:vAlign w:val="center"/>
          </w:tcPr>
          <w:p w14:paraId="4FE654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缝合练习腿模型</w:t>
            </w:r>
          </w:p>
        </w:tc>
        <w:tc>
          <w:tcPr>
            <w:tcW w:w="762" w:type="pct"/>
            <w:shd w:val="clear" w:color="auto" w:fill="auto"/>
            <w:vAlign w:val="center"/>
          </w:tcPr>
          <w:p w14:paraId="7EE000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天堰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6A1272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TY2404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14:paraId="362ADF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20</w:t>
            </w:r>
          </w:p>
        </w:tc>
        <w:tc>
          <w:tcPr>
            <w:tcW w:w="886" w:type="pct"/>
            <w:shd w:val="clear" w:color="auto" w:fill="auto"/>
            <w:noWrap/>
            <w:vAlign w:val="center"/>
          </w:tcPr>
          <w:p w14:paraId="695E38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2,800.00</w:t>
            </w:r>
          </w:p>
        </w:tc>
      </w:tr>
      <w:tr w14:paraId="31455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05" w:type="pct"/>
            <w:vMerge w:val="continue"/>
            <w:shd w:val="clear" w:color="auto" w:fill="auto"/>
            <w:noWrap/>
            <w:vAlign w:val="center"/>
          </w:tcPr>
          <w:p w14:paraId="30EB82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lang w:val="en-US" w:eastAsia="zh-CN"/>
              </w:rPr>
            </w:pPr>
          </w:p>
        </w:tc>
        <w:tc>
          <w:tcPr>
            <w:tcW w:w="403" w:type="pct"/>
            <w:shd w:val="clear" w:color="auto" w:fill="auto"/>
            <w:noWrap/>
            <w:vAlign w:val="center"/>
          </w:tcPr>
          <w:p w14:paraId="61CFB0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1-4</w:t>
            </w:r>
          </w:p>
        </w:tc>
        <w:tc>
          <w:tcPr>
            <w:tcW w:w="971" w:type="pct"/>
            <w:shd w:val="clear" w:color="auto" w:fill="auto"/>
            <w:vAlign w:val="center"/>
          </w:tcPr>
          <w:p w14:paraId="0973CE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外阴切开展示模型</w:t>
            </w:r>
          </w:p>
        </w:tc>
        <w:tc>
          <w:tcPr>
            <w:tcW w:w="762" w:type="pct"/>
            <w:shd w:val="clear" w:color="auto" w:fill="auto"/>
            <w:vAlign w:val="center"/>
          </w:tcPr>
          <w:p w14:paraId="5EC6F1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天堰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71DF19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TY1808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14:paraId="0ED9FB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10</w:t>
            </w:r>
          </w:p>
        </w:tc>
        <w:tc>
          <w:tcPr>
            <w:tcW w:w="886" w:type="pct"/>
            <w:shd w:val="clear" w:color="auto" w:fill="auto"/>
            <w:noWrap/>
            <w:vAlign w:val="center"/>
          </w:tcPr>
          <w:p w14:paraId="53FDF6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2,300.00</w:t>
            </w:r>
          </w:p>
        </w:tc>
      </w:tr>
      <w:tr w14:paraId="312305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05" w:type="pct"/>
            <w:vMerge w:val="continue"/>
            <w:shd w:val="clear" w:color="auto" w:fill="auto"/>
            <w:noWrap/>
            <w:vAlign w:val="center"/>
          </w:tcPr>
          <w:p w14:paraId="70C15D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lang w:val="en-US" w:eastAsia="zh-CN"/>
              </w:rPr>
            </w:pPr>
          </w:p>
        </w:tc>
        <w:tc>
          <w:tcPr>
            <w:tcW w:w="403" w:type="pct"/>
            <w:shd w:val="clear" w:color="auto" w:fill="auto"/>
            <w:noWrap/>
            <w:vAlign w:val="center"/>
          </w:tcPr>
          <w:p w14:paraId="29DD5D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1-5</w:t>
            </w:r>
          </w:p>
        </w:tc>
        <w:tc>
          <w:tcPr>
            <w:tcW w:w="971" w:type="pct"/>
            <w:shd w:val="clear" w:color="auto" w:fill="auto"/>
            <w:vAlign w:val="center"/>
          </w:tcPr>
          <w:p w14:paraId="7BA7F2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缝合练习手臂模型</w:t>
            </w:r>
          </w:p>
        </w:tc>
        <w:tc>
          <w:tcPr>
            <w:tcW w:w="762" w:type="pct"/>
            <w:shd w:val="clear" w:color="auto" w:fill="auto"/>
            <w:vAlign w:val="center"/>
          </w:tcPr>
          <w:p w14:paraId="41C14E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天堰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660D9D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TY1030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14:paraId="58C995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10</w:t>
            </w:r>
          </w:p>
        </w:tc>
        <w:tc>
          <w:tcPr>
            <w:tcW w:w="886" w:type="pct"/>
            <w:shd w:val="clear" w:color="auto" w:fill="auto"/>
            <w:noWrap/>
            <w:vAlign w:val="center"/>
          </w:tcPr>
          <w:p w14:paraId="5E4410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2,089.00</w:t>
            </w:r>
          </w:p>
        </w:tc>
      </w:tr>
      <w:tr w14:paraId="5296BC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05" w:type="pct"/>
            <w:vMerge w:val="continue"/>
            <w:shd w:val="clear" w:color="auto" w:fill="auto"/>
            <w:noWrap/>
            <w:vAlign w:val="center"/>
          </w:tcPr>
          <w:p w14:paraId="59ED2E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lang w:val="en-US" w:eastAsia="zh-CN"/>
              </w:rPr>
            </w:pPr>
          </w:p>
        </w:tc>
        <w:tc>
          <w:tcPr>
            <w:tcW w:w="403" w:type="pct"/>
            <w:shd w:val="clear" w:color="auto" w:fill="auto"/>
            <w:noWrap/>
            <w:vAlign w:val="center"/>
          </w:tcPr>
          <w:p w14:paraId="476BC1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1-6</w:t>
            </w:r>
          </w:p>
        </w:tc>
        <w:tc>
          <w:tcPr>
            <w:tcW w:w="971" w:type="pct"/>
            <w:shd w:val="clear" w:color="auto" w:fill="auto"/>
            <w:vAlign w:val="center"/>
          </w:tcPr>
          <w:p w14:paraId="289BFF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脓肿切开模块</w:t>
            </w:r>
          </w:p>
        </w:tc>
        <w:tc>
          <w:tcPr>
            <w:tcW w:w="762" w:type="pct"/>
            <w:shd w:val="clear" w:color="auto" w:fill="auto"/>
            <w:vAlign w:val="center"/>
          </w:tcPr>
          <w:p w14:paraId="46A879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巨成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608D92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JC-F430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14:paraId="124608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7</w:t>
            </w:r>
          </w:p>
        </w:tc>
        <w:tc>
          <w:tcPr>
            <w:tcW w:w="886" w:type="pct"/>
            <w:shd w:val="clear" w:color="auto" w:fill="auto"/>
            <w:noWrap/>
            <w:vAlign w:val="center"/>
          </w:tcPr>
          <w:p w14:paraId="01D13C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1,230.00</w:t>
            </w:r>
          </w:p>
        </w:tc>
      </w:tr>
      <w:tr w14:paraId="369FEB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05" w:type="pct"/>
            <w:vMerge w:val="continue"/>
            <w:shd w:val="clear" w:color="auto" w:fill="auto"/>
            <w:noWrap/>
            <w:vAlign w:val="center"/>
          </w:tcPr>
          <w:p w14:paraId="294C32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lang w:val="en-US" w:eastAsia="zh-CN"/>
              </w:rPr>
            </w:pPr>
          </w:p>
        </w:tc>
        <w:tc>
          <w:tcPr>
            <w:tcW w:w="403" w:type="pct"/>
            <w:shd w:val="clear" w:color="auto" w:fill="auto"/>
            <w:noWrap/>
            <w:vAlign w:val="center"/>
          </w:tcPr>
          <w:p w14:paraId="0099F0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1-7</w:t>
            </w:r>
          </w:p>
        </w:tc>
        <w:tc>
          <w:tcPr>
            <w:tcW w:w="971" w:type="pct"/>
            <w:shd w:val="clear" w:color="auto" w:fill="auto"/>
            <w:vAlign w:val="center"/>
          </w:tcPr>
          <w:p w14:paraId="657660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支气管内镜模拟训练系统</w:t>
            </w:r>
          </w:p>
        </w:tc>
        <w:tc>
          <w:tcPr>
            <w:tcW w:w="762" w:type="pct"/>
            <w:shd w:val="clear" w:color="auto" w:fill="auto"/>
            <w:vAlign w:val="center"/>
          </w:tcPr>
          <w:p w14:paraId="249DF2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扬州维森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7AC180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MV-C01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14:paraId="680824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1</w:t>
            </w:r>
          </w:p>
        </w:tc>
        <w:tc>
          <w:tcPr>
            <w:tcW w:w="886" w:type="pct"/>
            <w:shd w:val="clear" w:color="auto" w:fill="auto"/>
            <w:noWrap/>
            <w:vAlign w:val="center"/>
          </w:tcPr>
          <w:p w14:paraId="003D2F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301,000.00</w:t>
            </w:r>
          </w:p>
        </w:tc>
      </w:tr>
      <w:tr w14:paraId="71DF2F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05" w:type="pct"/>
            <w:vMerge w:val="continue"/>
            <w:shd w:val="clear" w:color="auto" w:fill="auto"/>
            <w:noWrap/>
            <w:vAlign w:val="center"/>
          </w:tcPr>
          <w:p w14:paraId="40B8DA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lang w:val="en-US" w:eastAsia="zh-CN"/>
              </w:rPr>
            </w:pPr>
          </w:p>
        </w:tc>
        <w:tc>
          <w:tcPr>
            <w:tcW w:w="403" w:type="pct"/>
            <w:shd w:val="clear" w:color="auto" w:fill="auto"/>
            <w:noWrap/>
            <w:vAlign w:val="center"/>
          </w:tcPr>
          <w:p w14:paraId="7514B5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1-8</w:t>
            </w:r>
          </w:p>
        </w:tc>
        <w:tc>
          <w:tcPr>
            <w:tcW w:w="971" w:type="pct"/>
            <w:shd w:val="clear" w:color="auto" w:fill="auto"/>
            <w:vAlign w:val="center"/>
          </w:tcPr>
          <w:p w14:paraId="4AE59B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全身复苏模型带报告仪</w:t>
            </w:r>
          </w:p>
        </w:tc>
        <w:tc>
          <w:tcPr>
            <w:tcW w:w="762" w:type="pct"/>
            <w:shd w:val="clear" w:color="auto" w:fill="auto"/>
            <w:vAlign w:val="center"/>
          </w:tcPr>
          <w:p w14:paraId="05F60F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挪度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17AA0D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171-02660-PD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14:paraId="3D4462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1</w:t>
            </w:r>
          </w:p>
        </w:tc>
        <w:tc>
          <w:tcPr>
            <w:tcW w:w="886" w:type="pct"/>
            <w:shd w:val="clear" w:color="auto" w:fill="auto"/>
            <w:noWrap/>
            <w:vAlign w:val="center"/>
          </w:tcPr>
          <w:p w14:paraId="163CA8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87,400.00</w:t>
            </w:r>
          </w:p>
        </w:tc>
      </w:tr>
      <w:tr w14:paraId="37180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05" w:type="pct"/>
            <w:vMerge w:val="continue"/>
            <w:shd w:val="clear" w:color="auto" w:fill="auto"/>
            <w:noWrap/>
            <w:vAlign w:val="center"/>
          </w:tcPr>
          <w:p w14:paraId="5E2469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lang w:val="en-US" w:eastAsia="zh-CN"/>
              </w:rPr>
            </w:pPr>
          </w:p>
        </w:tc>
        <w:tc>
          <w:tcPr>
            <w:tcW w:w="403" w:type="pct"/>
            <w:shd w:val="clear" w:color="auto" w:fill="auto"/>
            <w:noWrap/>
            <w:vAlign w:val="center"/>
          </w:tcPr>
          <w:p w14:paraId="611DEA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1-9</w:t>
            </w:r>
          </w:p>
        </w:tc>
        <w:tc>
          <w:tcPr>
            <w:tcW w:w="971" w:type="pct"/>
            <w:shd w:val="clear" w:color="auto" w:fill="auto"/>
            <w:vAlign w:val="center"/>
          </w:tcPr>
          <w:p w14:paraId="13E9C9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成人梗塞训练模型</w:t>
            </w:r>
          </w:p>
        </w:tc>
        <w:tc>
          <w:tcPr>
            <w:tcW w:w="762" w:type="pct"/>
            <w:shd w:val="clear" w:color="auto" w:fill="auto"/>
            <w:vAlign w:val="center"/>
          </w:tcPr>
          <w:p w14:paraId="76EE8B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挪度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2E2796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102001GSINF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14:paraId="2AA5C1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2</w:t>
            </w:r>
          </w:p>
        </w:tc>
        <w:tc>
          <w:tcPr>
            <w:tcW w:w="886" w:type="pct"/>
            <w:shd w:val="clear" w:color="auto" w:fill="auto"/>
            <w:noWrap/>
            <w:vAlign w:val="center"/>
          </w:tcPr>
          <w:p w14:paraId="1DF245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11,600.00</w:t>
            </w:r>
          </w:p>
        </w:tc>
      </w:tr>
      <w:tr w14:paraId="481CBE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05" w:type="pct"/>
            <w:vMerge w:val="continue"/>
            <w:shd w:val="clear" w:color="auto" w:fill="auto"/>
            <w:noWrap/>
            <w:vAlign w:val="center"/>
          </w:tcPr>
          <w:p w14:paraId="2D8CC0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lang w:val="en-US" w:eastAsia="zh-CN"/>
              </w:rPr>
            </w:pPr>
          </w:p>
        </w:tc>
        <w:tc>
          <w:tcPr>
            <w:tcW w:w="403" w:type="pct"/>
            <w:shd w:val="clear" w:color="auto" w:fill="auto"/>
            <w:noWrap/>
            <w:vAlign w:val="center"/>
          </w:tcPr>
          <w:p w14:paraId="5ABF3B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1-10</w:t>
            </w:r>
          </w:p>
        </w:tc>
        <w:tc>
          <w:tcPr>
            <w:tcW w:w="971" w:type="pct"/>
            <w:shd w:val="clear" w:color="auto" w:fill="auto"/>
            <w:vAlign w:val="center"/>
          </w:tcPr>
          <w:p w14:paraId="4B17E4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高级综合模拟训练系统</w:t>
            </w:r>
          </w:p>
        </w:tc>
        <w:tc>
          <w:tcPr>
            <w:tcW w:w="762" w:type="pct"/>
            <w:shd w:val="clear" w:color="auto" w:fill="auto"/>
            <w:vAlign w:val="center"/>
          </w:tcPr>
          <w:p w14:paraId="04B26B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挪度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754052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245-05350ACLS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14:paraId="4C8ABB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1</w:t>
            </w:r>
          </w:p>
        </w:tc>
        <w:tc>
          <w:tcPr>
            <w:tcW w:w="886" w:type="pct"/>
            <w:shd w:val="clear" w:color="auto" w:fill="auto"/>
            <w:noWrap/>
            <w:vAlign w:val="center"/>
          </w:tcPr>
          <w:p w14:paraId="264B38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873,500.00</w:t>
            </w:r>
          </w:p>
        </w:tc>
      </w:tr>
      <w:tr w14:paraId="3554C8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05" w:type="pct"/>
            <w:vMerge w:val="continue"/>
            <w:shd w:val="clear" w:color="auto" w:fill="auto"/>
            <w:noWrap/>
            <w:vAlign w:val="center"/>
          </w:tcPr>
          <w:p w14:paraId="139EA9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lang w:val="en-US" w:eastAsia="zh-CN"/>
              </w:rPr>
            </w:pPr>
          </w:p>
        </w:tc>
        <w:tc>
          <w:tcPr>
            <w:tcW w:w="403" w:type="pct"/>
            <w:shd w:val="clear" w:color="auto" w:fill="auto"/>
            <w:noWrap/>
            <w:vAlign w:val="center"/>
          </w:tcPr>
          <w:p w14:paraId="44D2AD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1-11</w:t>
            </w:r>
          </w:p>
        </w:tc>
        <w:tc>
          <w:tcPr>
            <w:tcW w:w="971" w:type="pct"/>
            <w:shd w:val="clear" w:color="auto" w:fill="auto"/>
            <w:vAlign w:val="center"/>
          </w:tcPr>
          <w:p w14:paraId="0B2AA4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介入肺脏病培训模拟器</w:t>
            </w:r>
          </w:p>
        </w:tc>
        <w:tc>
          <w:tcPr>
            <w:tcW w:w="762" w:type="pct"/>
            <w:shd w:val="clear" w:color="auto" w:fill="auto"/>
            <w:vAlign w:val="center"/>
          </w:tcPr>
          <w:p w14:paraId="62B6A6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上海璞临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58D980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PLHXNJ201TC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14:paraId="17D206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1</w:t>
            </w:r>
          </w:p>
        </w:tc>
        <w:tc>
          <w:tcPr>
            <w:tcW w:w="886" w:type="pct"/>
            <w:shd w:val="clear" w:color="auto" w:fill="auto"/>
            <w:noWrap/>
            <w:vAlign w:val="center"/>
          </w:tcPr>
          <w:p w14:paraId="19408C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475,000.00</w:t>
            </w:r>
          </w:p>
        </w:tc>
      </w:tr>
      <w:tr w14:paraId="2B155A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05" w:type="pct"/>
            <w:vMerge w:val="continue"/>
            <w:shd w:val="clear" w:color="auto" w:fill="auto"/>
            <w:noWrap/>
            <w:vAlign w:val="center"/>
          </w:tcPr>
          <w:p w14:paraId="7643F8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lang w:val="en-US" w:eastAsia="zh-CN"/>
              </w:rPr>
            </w:pPr>
          </w:p>
        </w:tc>
        <w:tc>
          <w:tcPr>
            <w:tcW w:w="403" w:type="pct"/>
            <w:shd w:val="clear" w:color="auto" w:fill="auto"/>
            <w:noWrap/>
            <w:vAlign w:val="center"/>
          </w:tcPr>
          <w:p w14:paraId="703490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1-12</w:t>
            </w:r>
          </w:p>
        </w:tc>
        <w:tc>
          <w:tcPr>
            <w:tcW w:w="971" w:type="pct"/>
            <w:shd w:val="clear" w:color="auto" w:fill="auto"/>
            <w:vAlign w:val="center"/>
          </w:tcPr>
          <w:p w14:paraId="1B3453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胸外科团队虚拟训练系统</w:t>
            </w:r>
          </w:p>
        </w:tc>
        <w:tc>
          <w:tcPr>
            <w:tcW w:w="762" w:type="pct"/>
            <w:shd w:val="clear" w:color="auto" w:fill="auto"/>
            <w:vAlign w:val="center"/>
          </w:tcPr>
          <w:p w14:paraId="65A0C2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巨成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5D1F2B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JC-B315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14:paraId="1383AF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1</w:t>
            </w:r>
          </w:p>
        </w:tc>
        <w:tc>
          <w:tcPr>
            <w:tcW w:w="886" w:type="pct"/>
            <w:shd w:val="clear" w:color="auto" w:fill="auto"/>
            <w:noWrap/>
            <w:vAlign w:val="center"/>
          </w:tcPr>
          <w:p w14:paraId="24E04C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426,600.00</w:t>
            </w:r>
          </w:p>
        </w:tc>
      </w:tr>
      <w:tr w14:paraId="712912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05" w:type="pct"/>
            <w:vMerge w:val="continue"/>
            <w:shd w:val="clear" w:color="auto" w:fill="auto"/>
            <w:noWrap/>
            <w:vAlign w:val="center"/>
          </w:tcPr>
          <w:p w14:paraId="61CA10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lang w:val="en-US" w:eastAsia="zh-CN"/>
              </w:rPr>
            </w:pPr>
          </w:p>
        </w:tc>
        <w:tc>
          <w:tcPr>
            <w:tcW w:w="403" w:type="pct"/>
            <w:shd w:val="clear" w:color="auto" w:fill="auto"/>
            <w:noWrap/>
            <w:vAlign w:val="center"/>
          </w:tcPr>
          <w:p w14:paraId="7FEF09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1-13</w:t>
            </w:r>
          </w:p>
        </w:tc>
        <w:tc>
          <w:tcPr>
            <w:tcW w:w="971" w:type="pct"/>
            <w:shd w:val="clear" w:color="auto" w:fill="auto"/>
            <w:vAlign w:val="center"/>
          </w:tcPr>
          <w:p w14:paraId="7C24EC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高仿真人体脊柱模型</w:t>
            </w:r>
          </w:p>
        </w:tc>
        <w:tc>
          <w:tcPr>
            <w:tcW w:w="762" w:type="pct"/>
            <w:shd w:val="clear" w:color="auto" w:fill="auto"/>
            <w:vAlign w:val="center"/>
          </w:tcPr>
          <w:p w14:paraId="14B797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临韵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7C1960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LLV797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14:paraId="51B2C9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1</w:t>
            </w:r>
          </w:p>
        </w:tc>
        <w:tc>
          <w:tcPr>
            <w:tcW w:w="886" w:type="pct"/>
            <w:shd w:val="clear" w:color="auto" w:fill="auto"/>
            <w:noWrap/>
            <w:vAlign w:val="center"/>
          </w:tcPr>
          <w:p w14:paraId="341AF2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112,600.00</w:t>
            </w:r>
          </w:p>
        </w:tc>
      </w:tr>
      <w:tr w14:paraId="7D722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05" w:type="pct"/>
            <w:vMerge w:val="continue"/>
            <w:shd w:val="clear" w:color="auto" w:fill="auto"/>
            <w:noWrap/>
            <w:vAlign w:val="center"/>
          </w:tcPr>
          <w:p w14:paraId="31CF29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lang w:val="en-US" w:eastAsia="zh-CN"/>
              </w:rPr>
            </w:pPr>
          </w:p>
        </w:tc>
        <w:tc>
          <w:tcPr>
            <w:tcW w:w="403" w:type="pct"/>
            <w:shd w:val="clear" w:color="auto" w:fill="auto"/>
            <w:noWrap/>
            <w:vAlign w:val="center"/>
          </w:tcPr>
          <w:p w14:paraId="269A12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1-14</w:t>
            </w:r>
          </w:p>
        </w:tc>
        <w:tc>
          <w:tcPr>
            <w:tcW w:w="971" w:type="pct"/>
            <w:shd w:val="clear" w:color="auto" w:fill="auto"/>
            <w:vAlign w:val="center"/>
          </w:tcPr>
          <w:p w14:paraId="65EBA4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研究级生物显微镜教学成像系统</w:t>
            </w:r>
          </w:p>
        </w:tc>
        <w:tc>
          <w:tcPr>
            <w:tcW w:w="762" w:type="pct"/>
            <w:shd w:val="clear" w:color="auto" w:fill="auto"/>
            <w:vAlign w:val="center"/>
          </w:tcPr>
          <w:p w14:paraId="68295A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尼康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0A61B0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ECLIPSE</w:t>
            </w:r>
          </w:p>
          <w:p w14:paraId="2D3B2E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Ci-L plus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14:paraId="0A4ECF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1</w:t>
            </w:r>
          </w:p>
        </w:tc>
        <w:tc>
          <w:tcPr>
            <w:tcW w:w="886" w:type="pct"/>
            <w:shd w:val="clear" w:color="auto" w:fill="auto"/>
            <w:noWrap/>
            <w:vAlign w:val="center"/>
          </w:tcPr>
          <w:p w14:paraId="26D906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236,900.00</w:t>
            </w:r>
          </w:p>
        </w:tc>
      </w:tr>
      <w:tr w14:paraId="199F25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05" w:type="pct"/>
            <w:vMerge w:val="restart"/>
            <w:shd w:val="clear" w:color="auto" w:fill="auto"/>
            <w:noWrap/>
            <w:vAlign w:val="center"/>
          </w:tcPr>
          <w:p w14:paraId="6435A95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2</w:t>
            </w:r>
          </w:p>
        </w:tc>
        <w:tc>
          <w:tcPr>
            <w:tcW w:w="403" w:type="pct"/>
            <w:shd w:val="clear" w:color="auto" w:fill="auto"/>
            <w:noWrap/>
            <w:vAlign w:val="center"/>
          </w:tcPr>
          <w:p w14:paraId="7192F8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2-1</w:t>
            </w:r>
          </w:p>
        </w:tc>
        <w:tc>
          <w:tcPr>
            <w:tcW w:w="971" w:type="pct"/>
            <w:shd w:val="clear" w:color="auto" w:fill="auto"/>
            <w:vAlign w:val="center"/>
          </w:tcPr>
          <w:p w14:paraId="1631C8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auto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default"/>
                <w:color w:val="auto"/>
                <w:sz w:val="24"/>
                <w:szCs w:val="24"/>
                <w:lang w:eastAsia="zh-CN" w:bidi="ar"/>
              </w:rPr>
              <w:t>生物显微镜</w:t>
            </w:r>
          </w:p>
        </w:tc>
        <w:tc>
          <w:tcPr>
            <w:tcW w:w="762" w:type="pct"/>
            <w:shd w:val="clear" w:color="auto" w:fill="auto"/>
            <w:vAlign w:val="center"/>
          </w:tcPr>
          <w:p w14:paraId="4893B3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明美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07657E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ML31-M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14:paraId="0DBDA7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1</w:t>
            </w:r>
          </w:p>
        </w:tc>
        <w:tc>
          <w:tcPr>
            <w:tcW w:w="886" w:type="pct"/>
            <w:shd w:val="clear" w:color="auto" w:fill="auto"/>
            <w:noWrap/>
            <w:vAlign w:val="center"/>
          </w:tcPr>
          <w:p w14:paraId="705803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13510.00</w:t>
            </w:r>
          </w:p>
        </w:tc>
      </w:tr>
      <w:tr w14:paraId="7B8DC4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05" w:type="pct"/>
            <w:vMerge w:val="continue"/>
            <w:shd w:val="clear" w:color="auto" w:fill="auto"/>
            <w:noWrap/>
            <w:vAlign w:val="center"/>
          </w:tcPr>
          <w:p w14:paraId="646B04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lang w:val="en-US" w:eastAsia="zh-CN"/>
              </w:rPr>
            </w:pPr>
          </w:p>
        </w:tc>
        <w:tc>
          <w:tcPr>
            <w:tcW w:w="403" w:type="pct"/>
            <w:shd w:val="clear" w:color="auto" w:fill="auto"/>
            <w:noWrap/>
            <w:vAlign w:val="center"/>
          </w:tcPr>
          <w:p w14:paraId="15F201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2-2</w:t>
            </w:r>
          </w:p>
        </w:tc>
        <w:tc>
          <w:tcPr>
            <w:tcW w:w="971" w:type="pct"/>
            <w:shd w:val="clear" w:color="auto" w:fill="auto"/>
            <w:vAlign w:val="center"/>
          </w:tcPr>
          <w:p w14:paraId="4E7170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auto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default"/>
                <w:color w:val="auto"/>
                <w:sz w:val="24"/>
                <w:szCs w:val="24"/>
                <w:lang w:eastAsia="zh-CN" w:bidi="ar"/>
              </w:rPr>
              <w:t>阴道微生态检测系统</w:t>
            </w:r>
          </w:p>
        </w:tc>
        <w:tc>
          <w:tcPr>
            <w:tcW w:w="762" w:type="pct"/>
            <w:shd w:val="clear" w:color="auto" w:fill="auto"/>
            <w:vAlign w:val="center"/>
          </w:tcPr>
          <w:p w14:paraId="015FF7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硕世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166B3D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bPR-3000A等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14:paraId="617EDF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1</w:t>
            </w:r>
          </w:p>
        </w:tc>
        <w:tc>
          <w:tcPr>
            <w:tcW w:w="886" w:type="pct"/>
            <w:shd w:val="clear" w:color="auto" w:fill="auto"/>
            <w:noWrap/>
            <w:vAlign w:val="center"/>
          </w:tcPr>
          <w:p w14:paraId="68A284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38260.00</w:t>
            </w:r>
          </w:p>
        </w:tc>
      </w:tr>
      <w:tr w14:paraId="1F7786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05" w:type="pct"/>
            <w:vMerge w:val="continue"/>
            <w:shd w:val="clear" w:color="auto" w:fill="auto"/>
            <w:noWrap/>
            <w:vAlign w:val="center"/>
          </w:tcPr>
          <w:p w14:paraId="76500E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cs="宋体"/>
                <w:lang w:val="en-US" w:eastAsia="zh-CN"/>
              </w:rPr>
            </w:pPr>
          </w:p>
        </w:tc>
        <w:tc>
          <w:tcPr>
            <w:tcW w:w="403" w:type="pct"/>
            <w:shd w:val="clear" w:color="auto" w:fill="auto"/>
            <w:noWrap/>
            <w:vAlign w:val="center"/>
          </w:tcPr>
          <w:p w14:paraId="739E69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2-3</w:t>
            </w:r>
          </w:p>
        </w:tc>
        <w:tc>
          <w:tcPr>
            <w:tcW w:w="971" w:type="pct"/>
            <w:shd w:val="clear" w:color="auto" w:fill="auto"/>
            <w:vAlign w:val="center"/>
          </w:tcPr>
          <w:p w14:paraId="4EE23D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auto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default"/>
                <w:color w:val="auto"/>
                <w:sz w:val="24"/>
                <w:szCs w:val="24"/>
                <w:lang w:eastAsia="zh-CN" w:bidi="ar"/>
              </w:rPr>
              <w:t>全自动染色机</w:t>
            </w:r>
          </w:p>
        </w:tc>
        <w:tc>
          <w:tcPr>
            <w:tcW w:w="762" w:type="pct"/>
            <w:shd w:val="clear" w:color="auto" w:fill="auto"/>
            <w:vAlign w:val="center"/>
          </w:tcPr>
          <w:p w14:paraId="3EB72C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中普</w:t>
            </w:r>
          </w:p>
        </w:tc>
        <w:tc>
          <w:tcPr>
            <w:tcW w:w="1054" w:type="pct"/>
            <w:shd w:val="clear" w:color="auto" w:fill="auto"/>
            <w:vAlign w:val="center"/>
          </w:tcPr>
          <w:p w14:paraId="03A712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ZOPOMED-16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14:paraId="421294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lang w:eastAsia="zh-CN" w:bidi="ar"/>
              </w:rPr>
              <w:t>1</w:t>
            </w:r>
          </w:p>
        </w:tc>
        <w:tc>
          <w:tcPr>
            <w:tcW w:w="886" w:type="pct"/>
            <w:shd w:val="clear" w:color="auto" w:fill="auto"/>
            <w:noWrap/>
            <w:vAlign w:val="center"/>
          </w:tcPr>
          <w:p w14:paraId="42EDF6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45010.00</w:t>
            </w:r>
          </w:p>
        </w:tc>
      </w:tr>
    </w:tbl>
    <w:p w14:paraId="57A68BE0">
      <w:pPr>
        <w:spacing w:before="163" w:beforeLines="50" w:line="360" w:lineRule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</w:rPr>
        <w:t>五、评审专家</w:t>
      </w:r>
      <w:r>
        <w:rPr>
          <w:rFonts w:hint="eastAsia" w:ascii="宋体" w:hAnsi="宋体" w:cs="宋体"/>
          <w:b/>
          <w:bCs/>
          <w:highlight w:val="none"/>
        </w:rPr>
        <w:t>名单：张振龙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孙惠玲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刘世亮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赵昕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徐玢</w:t>
      </w:r>
      <w:r>
        <w:rPr>
          <w:rFonts w:hint="eastAsia" w:ascii="宋体" w:hAnsi="宋体" w:cs="宋体"/>
          <w:b/>
          <w:bCs/>
          <w:highlight w:val="none"/>
          <w:lang w:eastAsia="zh-CN"/>
        </w:rPr>
        <w:t>（</w:t>
      </w:r>
      <w:r>
        <w:rPr>
          <w:rFonts w:hint="eastAsia" w:ascii="宋体" w:hAnsi="宋体" w:cs="宋体"/>
          <w:b/>
          <w:bCs/>
          <w:highlight w:val="none"/>
          <w:lang w:val="en-US" w:eastAsia="zh-CN"/>
        </w:rPr>
        <w:t>01包</w:t>
      </w:r>
      <w:r>
        <w:rPr>
          <w:rFonts w:hint="eastAsia" w:ascii="宋体" w:hAnsi="宋体" w:cs="宋体"/>
          <w:b/>
          <w:bCs/>
          <w:highlight w:val="none"/>
          <w:lang w:eastAsia="zh-CN"/>
        </w:rPr>
        <w:t>）、</w:t>
      </w:r>
      <w:r>
        <w:rPr>
          <w:rFonts w:hint="eastAsia" w:ascii="宋体" w:hAnsi="宋体" w:cs="宋体"/>
          <w:b/>
          <w:bCs/>
          <w:highlight w:val="none"/>
        </w:rPr>
        <w:t>姜华</w:t>
      </w:r>
      <w:r>
        <w:rPr>
          <w:rFonts w:hint="eastAsia" w:ascii="宋体" w:hAnsi="宋体" w:cs="宋体"/>
          <w:b/>
          <w:bCs/>
          <w:highlight w:val="none"/>
          <w:lang w:eastAsia="zh-CN"/>
        </w:rPr>
        <w:t>（</w:t>
      </w:r>
      <w:r>
        <w:rPr>
          <w:rFonts w:hint="eastAsia" w:ascii="宋体" w:hAnsi="宋体" w:cs="宋体"/>
          <w:b/>
          <w:bCs/>
          <w:highlight w:val="none"/>
          <w:lang w:val="en-US" w:eastAsia="zh-CN"/>
        </w:rPr>
        <w:t>02包</w:t>
      </w:r>
      <w:r>
        <w:rPr>
          <w:rFonts w:hint="eastAsia" w:ascii="宋体" w:hAnsi="宋体" w:cs="宋体"/>
          <w:b/>
          <w:bCs/>
          <w:highlight w:val="none"/>
          <w:lang w:eastAsia="zh-CN"/>
        </w:rPr>
        <w:t>）</w:t>
      </w:r>
      <w:r>
        <w:rPr>
          <w:rFonts w:hint="eastAsia" w:ascii="宋体" w:hAnsi="宋体" w:cs="宋体"/>
          <w:b/>
          <w:bCs/>
          <w:highlight w:val="none"/>
        </w:rPr>
        <w:t>。</w:t>
      </w:r>
    </w:p>
    <w:p w14:paraId="028DBAC9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六、代理服务收费标准及金额：</w:t>
      </w:r>
    </w:p>
    <w:p w14:paraId="72996E68">
      <w:pPr>
        <w:spacing w:line="360" w:lineRule="auto"/>
        <w:ind w:firstLine="480" w:firstLineChars="200"/>
        <w:rPr>
          <w:rFonts w:hint="eastAsia" w:ascii="宋体" w:hAnsi="宋体" w:cs="宋体"/>
          <w:highlight w:val="none"/>
          <w:lang w:val="en-US" w:eastAsia="zh-CN"/>
        </w:rPr>
      </w:pPr>
      <w:r>
        <w:rPr>
          <w:rFonts w:hint="eastAsia" w:ascii="宋体" w:hAnsi="宋体" w:cs="宋体"/>
        </w:rPr>
        <w:t>代理服务收费标准：参照国家发展计划委员会颁发的《招标代理服务收费管理暂行办法》（计价格[2002]1980号）和国家发展改革委办公厅关于招标代理服务收费有关问题的通知（发改办价格[2003]8</w:t>
      </w:r>
      <w:r>
        <w:rPr>
          <w:rFonts w:hint="eastAsia" w:ascii="宋体" w:hAnsi="宋体" w:cs="宋体"/>
          <w:highlight w:val="none"/>
        </w:rPr>
        <w:t>57号）执行</w:t>
      </w:r>
      <w:r>
        <w:rPr>
          <w:rFonts w:hint="eastAsia" w:ascii="宋体" w:hAnsi="宋体" w:cs="宋体"/>
          <w:highlight w:val="none"/>
          <w:lang w:eastAsia="zh-CN"/>
        </w:rPr>
        <w:t>，</w:t>
      </w:r>
      <w:r>
        <w:rPr>
          <w:rFonts w:hint="eastAsia" w:ascii="宋体" w:hAnsi="宋体" w:cs="宋体"/>
          <w:highlight w:val="none"/>
          <w:lang w:val="en-US" w:eastAsia="zh-CN"/>
        </w:rPr>
        <w:t>01包：3.69978万元，02包：0.14517万元。</w:t>
      </w:r>
    </w:p>
    <w:p w14:paraId="29ADA023">
      <w:pPr>
        <w:spacing w:line="360" w:lineRule="auto"/>
        <w:ind w:firstLine="480" w:firstLineChars="200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代理服务收费金额：人民币</w:t>
      </w:r>
      <w:r>
        <w:rPr>
          <w:rFonts w:hint="eastAsia" w:ascii="宋体" w:hAnsi="宋体" w:cs="宋体"/>
          <w:highlight w:val="none"/>
          <w:lang w:val="en-US" w:eastAsia="zh-CN"/>
        </w:rPr>
        <w:t>3.84495</w:t>
      </w:r>
      <w:r>
        <w:rPr>
          <w:rFonts w:hint="eastAsia" w:ascii="宋体" w:hAnsi="宋体" w:cs="宋体"/>
          <w:highlight w:val="none"/>
        </w:rPr>
        <w:t>万元</w:t>
      </w:r>
    </w:p>
    <w:p w14:paraId="283C6285">
      <w:pPr>
        <w:numPr>
          <w:ilvl w:val="0"/>
          <w:numId w:val="2"/>
        </w:numPr>
        <w:spacing w:line="360" w:lineRule="auto"/>
      </w:pPr>
      <w:r>
        <w:rPr>
          <w:rFonts w:hint="eastAsia" w:ascii="宋体" w:hAnsi="宋体" w:cs="宋体"/>
          <w:b/>
          <w:bCs/>
        </w:rPr>
        <w:t>公告期限</w:t>
      </w:r>
    </w:p>
    <w:p w14:paraId="5CD5FE5D">
      <w:pPr>
        <w:spacing w:line="360" w:lineRule="auto"/>
        <w:ind w:firstLine="480" w:firstLineChars="20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自本公告发布之日起1个工作日。</w:t>
      </w:r>
    </w:p>
    <w:p w14:paraId="0F36CA3A"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八、其他补充事宜</w:t>
      </w:r>
    </w:p>
    <w:p w14:paraId="316808E9">
      <w:pPr>
        <w:spacing w:line="360" w:lineRule="auto"/>
        <w:ind w:firstLine="480" w:firstLineChars="200"/>
        <w:rPr>
          <w:rFonts w:hint="eastAsia" w:ascii="宋体" w:hAnsi="宋体" w:cs="宋体"/>
          <w:kern w:val="0"/>
          <w:highlight w:val="yellow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01包北京中嘉富兴科技有限公司</w:t>
      </w:r>
      <w:r>
        <w:rPr>
          <w:rFonts w:hint="eastAsia" w:ascii="宋体" w:hAnsi="宋体" w:cs="宋体"/>
          <w:kern w:val="0"/>
          <w:highlight w:val="none"/>
        </w:rPr>
        <w:t>评审总得分(总平均分):</w:t>
      </w:r>
      <w:r>
        <w:rPr>
          <w:rFonts w:hint="eastAsia" w:ascii="宋体" w:hAnsi="宋体" w:cs="宋体"/>
          <w:kern w:val="0"/>
          <w:highlight w:val="none"/>
          <w:lang w:val="en-US" w:eastAsia="zh-CN"/>
        </w:rPr>
        <w:t>98.00</w:t>
      </w:r>
      <w:r>
        <w:rPr>
          <w:rFonts w:hint="eastAsia" w:ascii="宋体" w:hAnsi="宋体" w:cs="宋体"/>
          <w:kern w:val="0"/>
          <w:highlight w:val="none"/>
        </w:rPr>
        <w:t>。</w:t>
      </w:r>
    </w:p>
    <w:p w14:paraId="7A1DD95A">
      <w:pPr>
        <w:spacing w:line="360" w:lineRule="auto"/>
        <w:ind w:firstLine="480" w:firstLineChars="200"/>
        <w:rPr>
          <w:rFonts w:hint="eastAsia" w:ascii="宋体" w:hAnsi="宋体" w:cs="宋体"/>
          <w:kern w:val="0"/>
          <w:highlight w:val="yellow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02包</w:t>
      </w:r>
      <w:r>
        <w:rPr>
          <w:rFonts w:hint="eastAsia" w:ascii="宋体" w:hAnsi="宋体" w:cs="宋体"/>
          <w:kern w:val="0"/>
          <w:highlight w:val="none"/>
        </w:rPr>
        <w:t>北京迈威兰特科技有限公司评审总得分(总平均分):</w:t>
      </w:r>
      <w:r>
        <w:rPr>
          <w:rFonts w:hint="eastAsia" w:ascii="宋体" w:hAnsi="宋体" w:cs="宋体"/>
          <w:kern w:val="0"/>
          <w:highlight w:val="none"/>
          <w:lang w:val="en-US" w:eastAsia="zh-CN"/>
        </w:rPr>
        <w:t>96.90</w:t>
      </w:r>
      <w:r>
        <w:rPr>
          <w:rFonts w:hint="eastAsia" w:ascii="宋体" w:hAnsi="宋体" w:cs="宋体"/>
          <w:kern w:val="0"/>
          <w:highlight w:val="none"/>
        </w:rPr>
        <w:t>。</w:t>
      </w:r>
    </w:p>
    <w:p w14:paraId="3DD6A198">
      <w:pPr>
        <w:spacing w:line="360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b/>
          <w:bCs/>
          <w:kern w:val="0"/>
        </w:rPr>
        <w:t>九、凡对本次公告内容提出询问，请按以下方式联系。</w:t>
      </w:r>
    </w:p>
    <w:p w14:paraId="6D2F3B38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1.采购人信息</w:t>
      </w:r>
    </w:p>
    <w:p w14:paraId="18A74FA7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名    称：首都医科大学附属北京天坛医院</w:t>
      </w:r>
    </w:p>
    <w:p w14:paraId="2DA33AA3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地    址：北京市丰台区南四环西路119号</w:t>
      </w:r>
    </w:p>
    <w:p w14:paraId="0C8DFBA4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联系方式：</w:t>
      </w:r>
      <w:r>
        <w:rPr>
          <w:rFonts w:hint="eastAsia" w:ascii="宋体" w:hAnsi="宋体" w:cs="宋体"/>
          <w:lang w:val="en-US" w:eastAsia="zh-CN"/>
        </w:rPr>
        <w:t>010-</w:t>
      </w:r>
      <w:r>
        <w:rPr>
          <w:rFonts w:hint="eastAsia" w:ascii="宋体" w:hAnsi="宋体" w:cs="宋体"/>
          <w:lang w:eastAsia="zh-CN"/>
        </w:rPr>
        <w:t>59976668</w:t>
      </w:r>
    </w:p>
    <w:p w14:paraId="72CCC784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2.采购代理机构信息</w:t>
      </w:r>
      <w:bookmarkStart w:id="3" w:name="_GoBack"/>
      <w:bookmarkEnd w:id="3"/>
    </w:p>
    <w:p w14:paraId="77BEA2EF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名    称：北京国际贸易有限公司</w:t>
      </w:r>
    </w:p>
    <w:p w14:paraId="7E808AA8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地    址：北京市朝阳区建国门外大街甲3号</w:t>
      </w:r>
    </w:p>
    <w:p w14:paraId="3129D38A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联系方式：010-85343456</w:t>
      </w:r>
    </w:p>
    <w:p w14:paraId="497061B2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3.项目联系方式</w:t>
      </w:r>
    </w:p>
    <w:p w14:paraId="35E52919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项目联系人：张娇、张珊、梁潇</w:t>
      </w:r>
    </w:p>
    <w:p w14:paraId="483D2C10">
      <w:pPr>
        <w:spacing w:line="360" w:lineRule="auto"/>
        <w:ind w:firstLine="720" w:firstLineChars="300"/>
        <w:rPr>
          <w:rFonts w:hint="default" w:ascii="宋体" w:hAnsi="宋体" w:cs="宋体"/>
          <w:lang w:val="en-US"/>
        </w:rPr>
      </w:pPr>
      <w:r>
        <w:rPr>
          <w:rFonts w:hint="eastAsia" w:ascii="宋体" w:hAnsi="宋体" w:cs="宋体"/>
          <w:lang w:eastAsia="zh-CN"/>
        </w:rPr>
        <w:t>电话：010-85343456、010-85343</w:t>
      </w:r>
      <w:r>
        <w:rPr>
          <w:rFonts w:hint="eastAsia" w:ascii="宋体" w:hAnsi="宋体" w:cs="宋体"/>
          <w:lang w:val="en-US" w:eastAsia="zh-CN"/>
        </w:rPr>
        <w:t>360</w:t>
      </w:r>
    </w:p>
    <w:sectPr>
      <w:pgSz w:w="11906" w:h="16838"/>
      <w:pgMar w:top="1440" w:right="1080" w:bottom="1440" w:left="1080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VlOTc4YmVmY2RjYmFiYTM3OTljYzBiMTU4MDNjZmYifQ=="/>
    <w:docVar w:name="KSO_WPS_MARK_KEY" w:val="4c11f529-6ae7-4cd1-a949-13f8bb0c526a"/>
  </w:docVars>
  <w:rsids>
    <w:rsidRoot w:val="00172A27"/>
    <w:rsid w:val="000F29CA"/>
    <w:rsid w:val="00132925"/>
    <w:rsid w:val="001C2D37"/>
    <w:rsid w:val="001E004F"/>
    <w:rsid w:val="00252EF3"/>
    <w:rsid w:val="002A37D5"/>
    <w:rsid w:val="0033608F"/>
    <w:rsid w:val="003919CE"/>
    <w:rsid w:val="00457A79"/>
    <w:rsid w:val="004E7980"/>
    <w:rsid w:val="004F1AD7"/>
    <w:rsid w:val="005A1D49"/>
    <w:rsid w:val="005D6C05"/>
    <w:rsid w:val="006076E0"/>
    <w:rsid w:val="006263FF"/>
    <w:rsid w:val="006C79C2"/>
    <w:rsid w:val="00792644"/>
    <w:rsid w:val="009259BB"/>
    <w:rsid w:val="00942BD2"/>
    <w:rsid w:val="009D78FB"/>
    <w:rsid w:val="00A03F5F"/>
    <w:rsid w:val="00BE5CB3"/>
    <w:rsid w:val="00C274C3"/>
    <w:rsid w:val="00C40697"/>
    <w:rsid w:val="00D065F4"/>
    <w:rsid w:val="00EA1B04"/>
    <w:rsid w:val="00FC177C"/>
    <w:rsid w:val="01375D0F"/>
    <w:rsid w:val="01D048A9"/>
    <w:rsid w:val="01DC3BC6"/>
    <w:rsid w:val="028B667F"/>
    <w:rsid w:val="029C79C7"/>
    <w:rsid w:val="02F516EA"/>
    <w:rsid w:val="03312FA5"/>
    <w:rsid w:val="04250A58"/>
    <w:rsid w:val="07E331B7"/>
    <w:rsid w:val="080346AC"/>
    <w:rsid w:val="0A283ED3"/>
    <w:rsid w:val="0A296AEF"/>
    <w:rsid w:val="0B925298"/>
    <w:rsid w:val="0B9A3F39"/>
    <w:rsid w:val="0D3E1419"/>
    <w:rsid w:val="0DB273A9"/>
    <w:rsid w:val="0E630D48"/>
    <w:rsid w:val="0EA00F4E"/>
    <w:rsid w:val="0F776521"/>
    <w:rsid w:val="10036F74"/>
    <w:rsid w:val="10861FB5"/>
    <w:rsid w:val="10EC787A"/>
    <w:rsid w:val="11976170"/>
    <w:rsid w:val="12DC130A"/>
    <w:rsid w:val="14243297"/>
    <w:rsid w:val="142A16A8"/>
    <w:rsid w:val="152467E1"/>
    <w:rsid w:val="15C93BA5"/>
    <w:rsid w:val="166532CF"/>
    <w:rsid w:val="16B17D25"/>
    <w:rsid w:val="182932F0"/>
    <w:rsid w:val="18D636FA"/>
    <w:rsid w:val="1A3E09F9"/>
    <w:rsid w:val="1A715488"/>
    <w:rsid w:val="1A940991"/>
    <w:rsid w:val="1B86476A"/>
    <w:rsid w:val="1E8E3CBC"/>
    <w:rsid w:val="1EA87CD0"/>
    <w:rsid w:val="1F7D7510"/>
    <w:rsid w:val="1F997948"/>
    <w:rsid w:val="1FDE43C2"/>
    <w:rsid w:val="20270625"/>
    <w:rsid w:val="20713211"/>
    <w:rsid w:val="2124604A"/>
    <w:rsid w:val="222B0B4E"/>
    <w:rsid w:val="2274404C"/>
    <w:rsid w:val="22AE74DE"/>
    <w:rsid w:val="23151909"/>
    <w:rsid w:val="248D1853"/>
    <w:rsid w:val="24C80660"/>
    <w:rsid w:val="25632256"/>
    <w:rsid w:val="25BA5130"/>
    <w:rsid w:val="265213ED"/>
    <w:rsid w:val="26CA69A6"/>
    <w:rsid w:val="27C371A7"/>
    <w:rsid w:val="27CB7F20"/>
    <w:rsid w:val="28445183"/>
    <w:rsid w:val="28A60136"/>
    <w:rsid w:val="28E6501B"/>
    <w:rsid w:val="28FB4F40"/>
    <w:rsid w:val="29AA01EA"/>
    <w:rsid w:val="29C35C29"/>
    <w:rsid w:val="2A9C65C2"/>
    <w:rsid w:val="2BA81E59"/>
    <w:rsid w:val="2BCB43B2"/>
    <w:rsid w:val="2DAE77E9"/>
    <w:rsid w:val="2DF216DA"/>
    <w:rsid w:val="2E6A7CB9"/>
    <w:rsid w:val="302E6231"/>
    <w:rsid w:val="333D6679"/>
    <w:rsid w:val="337D033C"/>
    <w:rsid w:val="34010499"/>
    <w:rsid w:val="34A211A7"/>
    <w:rsid w:val="34D23C26"/>
    <w:rsid w:val="352112E7"/>
    <w:rsid w:val="366D4DD8"/>
    <w:rsid w:val="3734217F"/>
    <w:rsid w:val="379D2F5B"/>
    <w:rsid w:val="39711FA9"/>
    <w:rsid w:val="3977366E"/>
    <w:rsid w:val="3CAF79B9"/>
    <w:rsid w:val="3E984A49"/>
    <w:rsid w:val="400C7FA0"/>
    <w:rsid w:val="40510BF2"/>
    <w:rsid w:val="40C10651"/>
    <w:rsid w:val="40CF1F2C"/>
    <w:rsid w:val="40EC1FA8"/>
    <w:rsid w:val="45B27966"/>
    <w:rsid w:val="4636352C"/>
    <w:rsid w:val="472B71D3"/>
    <w:rsid w:val="49A6558E"/>
    <w:rsid w:val="4A5B47E7"/>
    <w:rsid w:val="4DDB092F"/>
    <w:rsid w:val="4E1E06A4"/>
    <w:rsid w:val="4ECB55DF"/>
    <w:rsid w:val="4F043436"/>
    <w:rsid w:val="512F0C70"/>
    <w:rsid w:val="51B73DED"/>
    <w:rsid w:val="53584606"/>
    <w:rsid w:val="53A26B6F"/>
    <w:rsid w:val="54494ACA"/>
    <w:rsid w:val="54673E6B"/>
    <w:rsid w:val="55E60E69"/>
    <w:rsid w:val="56B90783"/>
    <w:rsid w:val="572A382B"/>
    <w:rsid w:val="58233B31"/>
    <w:rsid w:val="58373FB5"/>
    <w:rsid w:val="5B7161E4"/>
    <w:rsid w:val="5CF04139"/>
    <w:rsid w:val="5D72326D"/>
    <w:rsid w:val="5D9C47EC"/>
    <w:rsid w:val="5E5D76E0"/>
    <w:rsid w:val="5EED3E0F"/>
    <w:rsid w:val="5F0C01D3"/>
    <w:rsid w:val="60006FCA"/>
    <w:rsid w:val="609D069B"/>
    <w:rsid w:val="60C774EF"/>
    <w:rsid w:val="60D10C16"/>
    <w:rsid w:val="627110E9"/>
    <w:rsid w:val="629160FE"/>
    <w:rsid w:val="62A71354"/>
    <w:rsid w:val="64235F78"/>
    <w:rsid w:val="644D476C"/>
    <w:rsid w:val="6528549D"/>
    <w:rsid w:val="656E0126"/>
    <w:rsid w:val="66940880"/>
    <w:rsid w:val="67590EDE"/>
    <w:rsid w:val="680C596B"/>
    <w:rsid w:val="682E257A"/>
    <w:rsid w:val="68CD19CD"/>
    <w:rsid w:val="69510527"/>
    <w:rsid w:val="69B83CD2"/>
    <w:rsid w:val="6A513963"/>
    <w:rsid w:val="6C511742"/>
    <w:rsid w:val="6CD1424E"/>
    <w:rsid w:val="6DB149A4"/>
    <w:rsid w:val="6E7C6647"/>
    <w:rsid w:val="6F9C12DD"/>
    <w:rsid w:val="70C62C1C"/>
    <w:rsid w:val="72545F38"/>
    <w:rsid w:val="73D70B56"/>
    <w:rsid w:val="75AF5B8D"/>
    <w:rsid w:val="78A86196"/>
    <w:rsid w:val="7B4502FE"/>
    <w:rsid w:val="7B465D29"/>
    <w:rsid w:val="7B7579E7"/>
    <w:rsid w:val="7C497DE0"/>
    <w:rsid w:val="7D9B2799"/>
    <w:rsid w:val="7D9F4038"/>
    <w:rsid w:val="7E653C46"/>
    <w:rsid w:val="7EB7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6">
    <w:name w:val="Body Text"/>
    <w:basedOn w:val="1"/>
    <w:next w:val="7"/>
    <w:qFormat/>
    <w:uiPriority w:val="0"/>
    <w:pPr>
      <w:spacing w:after="120"/>
    </w:pPr>
    <w:rPr>
      <w:rFonts w:ascii="Times New Roman" w:hAnsi="Times New Roman"/>
    </w:rPr>
  </w:style>
  <w:style w:type="paragraph" w:styleId="7">
    <w:name w:val="Title"/>
    <w:basedOn w:val="1"/>
    <w:next w:val="1"/>
    <w:unhideWhenUsed/>
    <w:qFormat/>
    <w:uiPriority w:val="0"/>
    <w:pPr>
      <w:spacing w:beforeLines="0" w:afterLines="0"/>
      <w:jc w:val="center"/>
      <w:outlineLvl w:val="0"/>
    </w:pPr>
    <w:rPr>
      <w:rFonts w:hint="default"/>
      <w:b/>
      <w:sz w:val="32"/>
      <w:szCs w:val="20"/>
    </w:rPr>
  </w:style>
  <w:style w:type="paragraph" w:styleId="8">
    <w:name w:val="Body Text Indent"/>
    <w:basedOn w:val="1"/>
    <w:qFormat/>
    <w:uiPriority w:val="0"/>
    <w:pPr>
      <w:ind w:firstLine="750"/>
    </w:pPr>
    <w:rPr>
      <w:sz w:val="28"/>
    </w:rPr>
  </w:style>
  <w:style w:type="paragraph" w:styleId="9">
    <w:name w:val="Plain Text"/>
    <w:basedOn w:val="1"/>
    <w:qFormat/>
    <w:uiPriority w:val="0"/>
    <w:rPr>
      <w:rFonts w:ascii="宋体" w:hAnsi="Courier New"/>
      <w:szCs w:val="22"/>
    </w:rPr>
  </w:style>
  <w:style w:type="paragraph" w:styleId="10">
    <w:name w:val="Balloon Text"/>
    <w:basedOn w:val="1"/>
    <w:link w:val="38"/>
    <w:qFormat/>
    <w:uiPriority w:val="0"/>
    <w:rPr>
      <w:sz w:val="18"/>
      <w:szCs w:val="18"/>
    </w:rPr>
  </w:style>
  <w:style w:type="paragraph" w:styleId="11">
    <w:name w:val="footer"/>
    <w:basedOn w:val="1"/>
    <w:link w:val="3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</w:rPr>
  </w:style>
  <w:style w:type="paragraph" w:styleId="14">
    <w:name w:val="Body Text First Indent 2"/>
    <w:basedOn w:val="8"/>
    <w:qFormat/>
    <w:uiPriority w:val="0"/>
    <w:pPr>
      <w:spacing w:after="120" w:line="480" w:lineRule="exact"/>
      <w:ind w:left="420" w:leftChars="200" w:firstLine="420" w:firstLineChars="200"/>
    </w:pPr>
  </w:style>
  <w:style w:type="table" w:styleId="16">
    <w:name w:val="Table Grid"/>
    <w:basedOn w:val="1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qFormat/>
    <w:uiPriority w:val="0"/>
  </w:style>
  <w:style w:type="character" w:styleId="19">
    <w:name w:val="FollowedHyperlink"/>
    <w:basedOn w:val="17"/>
    <w:qFormat/>
    <w:uiPriority w:val="0"/>
    <w:rPr>
      <w:color w:val="000000"/>
      <w:u w:val="none"/>
    </w:rPr>
  </w:style>
  <w:style w:type="character" w:styleId="20">
    <w:name w:val="Emphasis"/>
    <w:basedOn w:val="17"/>
    <w:qFormat/>
    <w:uiPriority w:val="0"/>
  </w:style>
  <w:style w:type="character" w:styleId="21">
    <w:name w:val="HTML Definition"/>
    <w:basedOn w:val="17"/>
    <w:qFormat/>
    <w:uiPriority w:val="0"/>
  </w:style>
  <w:style w:type="character" w:styleId="22">
    <w:name w:val="HTML Acronym"/>
    <w:basedOn w:val="17"/>
    <w:qFormat/>
    <w:uiPriority w:val="0"/>
  </w:style>
  <w:style w:type="character" w:styleId="23">
    <w:name w:val="HTML Variable"/>
    <w:basedOn w:val="17"/>
    <w:qFormat/>
    <w:uiPriority w:val="0"/>
  </w:style>
  <w:style w:type="character" w:styleId="24">
    <w:name w:val="Hyperlink"/>
    <w:basedOn w:val="17"/>
    <w:qFormat/>
    <w:uiPriority w:val="0"/>
    <w:rPr>
      <w:color w:val="0000FF"/>
      <w:u w:val="single"/>
    </w:rPr>
  </w:style>
  <w:style w:type="character" w:styleId="25">
    <w:name w:val="HTML Code"/>
    <w:basedOn w:val="17"/>
    <w:qFormat/>
    <w:uiPriority w:val="0"/>
    <w:rPr>
      <w:rFonts w:ascii="Courier New" w:hAnsi="Courier New"/>
      <w:sz w:val="20"/>
    </w:rPr>
  </w:style>
  <w:style w:type="character" w:styleId="26">
    <w:name w:val="HTML Cite"/>
    <w:basedOn w:val="17"/>
    <w:qFormat/>
    <w:uiPriority w:val="0"/>
  </w:style>
  <w:style w:type="paragraph" w:customStyle="1" w:styleId="27">
    <w:name w:val="Default"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paragraph" w:customStyle="1" w:styleId="28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9">
    <w:name w:val="active"/>
    <w:basedOn w:val="17"/>
    <w:qFormat/>
    <w:uiPriority w:val="0"/>
    <w:rPr>
      <w:color w:val="FFFFFF"/>
      <w:shd w:val="clear" w:color="auto" w:fill="E22323"/>
    </w:rPr>
  </w:style>
  <w:style w:type="character" w:customStyle="1" w:styleId="30">
    <w:name w:val="hover5"/>
    <w:basedOn w:val="17"/>
    <w:qFormat/>
    <w:uiPriority w:val="0"/>
    <w:rPr>
      <w:color w:val="0063BA"/>
    </w:rPr>
  </w:style>
  <w:style w:type="character" w:customStyle="1" w:styleId="31">
    <w:name w:val="margin_right202"/>
    <w:basedOn w:val="17"/>
    <w:qFormat/>
    <w:uiPriority w:val="0"/>
  </w:style>
  <w:style w:type="character" w:customStyle="1" w:styleId="32">
    <w:name w:val="before"/>
    <w:basedOn w:val="17"/>
    <w:qFormat/>
    <w:uiPriority w:val="0"/>
    <w:rPr>
      <w:shd w:val="clear" w:color="auto" w:fill="E22323"/>
    </w:rPr>
  </w:style>
  <w:style w:type="character" w:customStyle="1" w:styleId="33">
    <w:name w:val="active6"/>
    <w:basedOn w:val="17"/>
    <w:qFormat/>
    <w:uiPriority w:val="0"/>
    <w:rPr>
      <w:color w:val="FFFFFF"/>
      <w:shd w:val="clear" w:color="auto" w:fill="E22323"/>
    </w:rPr>
  </w:style>
  <w:style w:type="character" w:customStyle="1" w:styleId="34">
    <w:name w:val="页眉 字符"/>
    <w:basedOn w:val="17"/>
    <w:link w:val="12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5">
    <w:name w:val="页脚 字符"/>
    <w:basedOn w:val="17"/>
    <w:link w:val="11"/>
    <w:qFormat/>
    <w:uiPriority w:val="0"/>
    <w:rPr>
      <w:rFonts w:ascii="Calibri" w:hAnsi="Calibri"/>
      <w:kern w:val="2"/>
      <w:sz w:val="18"/>
      <w:szCs w:val="18"/>
    </w:rPr>
  </w:style>
  <w:style w:type="table" w:customStyle="1" w:styleId="3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7">
    <w:name w:val="font31"/>
    <w:basedOn w:val="1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38">
    <w:name w:val="批注框文本 字符"/>
    <w:basedOn w:val="17"/>
    <w:link w:val="10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9">
    <w:name w:val="font21"/>
    <w:basedOn w:val="1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40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884</Words>
  <Characters>1347</Characters>
  <Lines>8</Lines>
  <Paragraphs>2</Paragraphs>
  <TotalTime>95</TotalTime>
  <ScaleCrop>false</ScaleCrop>
  <LinksUpToDate>false</LinksUpToDate>
  <CharactersWithSpaces>1366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Serena</cp:lastModifiedBy>
  <cp:lastPrinted>2023-12-06T09:00:00Z</cp:lastPrinted>
  <dcterms:modified xsi:type="dcterms:W3CDTF">2026-06-15T06:00:38Z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90453F81A43F4046AD6619DC2498CB30_13</vt:lpwstr>
  </property>
  <property fmtid="{D5CDD505-2E9C-101B-9397-08002B2CF9AE}" pid="4" name="KSOTemplateDocerSaveRecord">
    <vt:lpwstr>eyJoZGlkIjoiMTUxNjU4Y2I1ZTg1ZmY0MTJiZWRhYWQxYzNmOTNlNDEiLCJ1c2VySWQiOiIyMTg5Mjc5NjMifQ==</vt:lpwstr>
  </property>
</Properties>
</file>