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90AA0">
      <w:pPr>
        <w:spacing w:line="360" w:lineRule="auto"/>
        <w:jc w:val="center"/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  <w:t>北京市公安局房山分局2026年外围检查站保安员聘用服务项目</w:t>
      </w:r>
    </w:p>
    <w:p w14:paraId="1A051194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bookmarkStart w:id="2" w:name="_GoBack"/>
      <w:bookmarkEnd w:id="2"/>
      <w:r>
        <w:rPr>
          <w:rFonts w:hint="eastAsia" w:ascii="宋体" w:hAnsi="宋体" w:eastAsia="宋体" w:cs="宋体"/>
          <w:b w:val="0"/>
          <w:bCs w:val="0"/>
          <w:sz w:val="30"/>
          <w:szCs w:val="30"/>
          <w:lang w:eastAsia="zh-CN"/>
        </w:rPr>
        <w:t>中标</w:t>
      </w:r>
      <w:r>
        <w:rPr>
          <w:rFonts w:hint="eastAsia" w:ascii="宋体" w:hAnsi="宋体" w:eastAsia="宋体" w:cs="宋体"/>
          <w:b w:val="0"/>
          <w:bCs w:val="0"/>
          <w:sz w:val="30"/>
          <w:szCs w:val="30"/>
        </w:rPr>
        <w:t>结果公告</w:t>
      </w:r>
      <w:bookmarkEnd w:id="0"/>
      <w:bookmarkEnd w:id="1"/>
    </w:p>
    <w:p w14:paraId="17FB156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firstLine="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项目编号：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11011126210200029268-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"http://219.232.204.193:8080/frontend/plan/project_detail.html?projectUuid=d7eac09d-f3f0-42b6-bfcc-c7eb57f44578"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XM001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2A4482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1680" w:hanging="1680" w:hangingChars="7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北京市公安局房山分局2026年外围检查站保安员聘用服务项目</w:t>
      </w:r>
    </w:p>
    <w:p w14:paraId="1F6F2B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三、成交信息</w:t>
      </w:r>
    </w:p>
    <w:p w14:paraId="1F81E81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供应商名称：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北京市保安服务有限公司 </w:t>
      </w:r>
    </w:p>
    <w:p w14:paraId="4F79CAC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供应商地址：北京市丰台区成寿寺路23号楼310室</w:t>
      </w:r>
    </w:p>
    <w:p w14:paraId="2D4FE70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中标（成交）金额：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654.654万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元</w:t>
      </w:r>
    </w:p>
    <w:p w14:paraId="258C1057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四、主要标的信息</w:t>
      </w:r>
    </w:p>
    <w:tbl>
      <w:tblPr>
        <w:tblStyle w:val="5"/>
        <w:tblW w:w="86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6"/>
      </w:tblGrid>
      <w:tr w14:paraId="11895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6" w:type="dxa"/>
          </w:tcPr>
          <w:p w14:paraId="5BF4BE4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服务类</w:t>
            </w:r>
          </w:p>
        </w:tc>
      </w:tr>
      <w:tr w14:paraId="1989F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86" w:type="dxa"/>
          </w:tcPr>
          <w:p w14:paraId="51869CC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北京市公安局房山分局2026年外围检查站保安员聘用服务项目</w:t>
            </w:r>
          </w:p>
          <w:p w14:paraId="36DE0586">
            <w:pPr>
              <w:pageBreakBefore w:val="0"/>
              <w:tabs>
                <w:tab w:val="left" w:pos="916"/>
              </w:tabs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contextualSpacing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服务范围：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详见招标文件中服务范围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 w14:paraId="57D3AFC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服务要求：符合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文件的服务要求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。</w:t>
            </w:r>
          </w:p>
          <w:p w14:paraId="051946D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服务时间：合同签订后1年。</w:t>
            </w:r>
          </w:p>
          <w:p w14:paraId="68634C2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after="0" w:line="360" w:lineRule="auto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服务标准：详见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招标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中服务标准。</w:t>
            </w:r>
          </w:p>
        </w:tc>
      </w:tr>
    </w:tbl>
    <w:p w14:paraId="39E8B8A3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评审专家名单：仝国利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、王凯、包晓琳、张慧、陈蓓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E993912"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代理服务收费标准及金额：详见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招标</w:t>
      </w:r>
      <w:r>
        <w:rPr>
          <w:rFonts w:hint="eastAsia" w:ascii="宋体" w:hAnsi="宋体" w:eastAsia="宋体" w:cs="宋体"/>
          <w:sz w:val="24"/>
          <w:szCs w:val="24"/>
        </w:rPr>
        <w:t>文件。代理服务费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none"/>
        </w:rPr>
        <w:t>：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highlight w:val="none"/>
          <w:u w:val="none"/>
          <w:lang w:val="en-US" w:eastAsia="zh-CN"/>
        </w:rPr>
        <w:t>5.3959</w:t>
      </w:r>
      <w:r>
        <w:rPr>
          <w:rFonts w:hint="eastAsia" w:ascii="宋体" w:hAnsi="宋体" w:eastAsia="宋体" w:cs="宋体"/>
          <w:i w:val="0"/>
          <w:iCs w:val="0"/>
          <w:sz w:val="24"/>
          <w:szCs w:val="24"/>
          <w:u w:val="none"/>
          <w:lang w:val="en-US" w:eastAsia="zh-CN"/>
        </w:rPr>
        <w:t>万</w:t>
      </w:r>
      <w:r>
        <w:rPr>
          <w:rFonts w:hint="eastAsia" w:ascii="宋体" w:hAnsi="宋体" w:eastAsia="宋体" w:cs="宋体"/>
          <w:sz w:val="24"/>
          <w:szCs w:val="24"/>
        </w:rPr>
        <w:t>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6943A58A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七、公告期限</w:t>
      </w:r>
    </w:p>
    <w:p w14:paraId="2411AA75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45370B2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八、其他补充事宜</w:t>
      </w:r>
    </w:p>
    <w:p w14:paraId="2BAD84A8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采购批复文号：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房财采购核[202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]0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号</w:t>
      </w:r>
    </w:p>
    <w:p w14:paraId="5398CE8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九、凡对本次公告内容提出询问，请按以下方式联系。</w:t>
      </w:r>
    </w:p>
    <w:p w14:paraId="6DD95378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 w14:paraId="790F85A7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名称：北京市公安局房山分局</w:t>
      </w:r>
    </w:p>
    <w:p w14:paraId="712D0A29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地址：北京市房山区良乡镇政通路16号</w:t>
      </w:r>
    </w:p>
    <w:p w14:paraId="040D2525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联系方式：010-81389543</w:t>
      </w:r>
    </w:p>
    <w:p w14:paraId="7CD4B56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</w:p>
    <w:p w14:paraId="386314D0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　北京泓通工程咨询有限公司　</w:t>
      </w:r>
    </w:p>
    <w:p w14:paraId="6057173E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　址：北京市房山区阎村镇炒米店村多福居阎村店后红色小楼三层　</w:t>
      </w:r>
    </w:p>
    <w:p w14:paraId="59449486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　17326856846　</w:t>
      </w:r>
    </w:p>
    <w:p w14:paraId="0FC4EEB5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 w14:paraId="1C49CF2C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项目联系人：杜娟</w:t>
      </w:r>
    </w:p>
    <w:p w14:paraId="6DD0A2C6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　话：　17326856846</w:t>
      </w:r>
    </w:p>
    <w:p w14:paraId="6D08BB49"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66D69667">
      <w:pPr>
        <w:ind w:firstLine="2458" w:firstLineChars="878"/>
        <w:rPr>
          <w:rFonts w:ascii="仿宋" w:hAnsi="仿宋" w:eastAsia="仿宋"/>
          <w:sz w:val="28"/>
          <w:szCs w:val="28"/>
        </w:rPr>
      </w:pPr>
    </w:p>
    <w:p w14:paraId="3F15252A">
      <w:pPr>
        <w:rPr>
          <w:rFonts w:hint="eastAsia" w:ascii="仿宋" w:hAnsi="仿宋" w:eastAsia="仿宋"/>
          <w:sz w:val="28"/>
          <w:szCs w:val="28"/>
          <w:lang w:eastAsia="zh-CN"/>
        </w:rPr>
      </w:pPr>
    </w:p>
    <w:p w14:paraId="29B0F4FD">
      <w:pPr>
        <w:rPr>
          <w:rFonts w:hint="eastAsia" w:eastAsia="微软雅黑"/>
          <w:lang w:eastAsia="zh-CN"/>
        </w:rPr>
      </w:pPr>
    </w:p>
    <w:p w14:paraId="36D76430"/>
    <w:sectPr>
      <w:pgSz w:w="11906" w:h="16838"/>
      <w:pgMar w:top="1440" w:right="1406" w:bottom="1440" w:left="140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B84E35"/>
    <w:multiLevelType w:val="singleLevel"/>
    <w:tmpl w:val="C5B84E3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27EDC5A"/>
    <w:multiLevelType w:val="singleLevel"/>
    <w:tmpl w:val="427EDC5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CA58C7"/>
    <w:rsid w:val="08327984"/>
    <w:rsid w:val="22CA58C7"/>
    <w:rsid w:val="2BCC4A4F"/>
    <w:rsid w:val="650A2CD2"/>
    <w:rsid w:val="74B9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widowControl w:val="0"/>
      <w:spacing w:after="120"/>
      <w:ind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qFormat/>
    <w:uiPriority w:val="0"/>
    <w:pPr>
      <w:widowControl/>
      <w:spacing w:line="240" w:lineRule="auto"/>
      <w:ind w:firstLine="0" w:firstLineChars="0"/>
    </w:pPr>
    <w:rPr>
      <w:kern w:val="0"/>
      <w:sz w:val="20"/>
      <w:lang w:eastAsia="en-US"/>
    </w:r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customStyle="1" w:styleId="7">
    <w:name w:val="无间隔1"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8">
    <w:name w:val="_Style 3"/>
    <w:qFormat/>
    <w:uiPriority w:val="99"/>
    <w:pPr>
      <w:widowControl w:val="0"/>
      <w:spacing w:after="0" w:line="240" w:lineRule="auto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471</Words>
  <Characters>562</Characters>
  <Lines>0</Lines>
  <Paragraphs>0</Paragraphs>
  <TotalTime>5</TotalTime>
  <ScaleCrop>false</ScaleCrop>
  <LinksUpToDate>false</LinksUpToDate>
  <CharactersWithSpaces>573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2025-04-07T08:36:00Z</dcterms:created>
  <dc:creator>水月</dc:creator>
  <cp:lastModifiedBy>水月</cp:lastModifiedBy>
  <dcterms:modified xsi:type="dcterms:W3CDTF">2026-05-07T08:09:28Z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9824850DBC11438F86B3206EA7EFCD58_11</vt:lpwstr>
  </property>
  <property fmtid="{D5CDD505-2E9C-101B-9397-08002B2CF9AE}" pid="4" name="KSOTemplateDocerSaveRecord">
    <vt:lpwstr>eyJoZGlkIjoiMjM5NDk1YzdkODc3NWRlMmRhMTgyY2JhMThmZDA0ZWMiLCJ1c2VySWQiOiI2MzgyMjc3MDYifQ==</vt:lpwstr>
  </property>
</Properties>
</file>