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11FE6C">
      <w:pPr>
        <w:jc w:val="center"/>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lang w:val="en-US" w:eastAsia="zh-CN"/>
        </w:rPr>
        <w:t>中标公告</w:t>
      </w:r>
    </w:p>
    <w:p w14:paraId="0A163ACE">
      <w:pPr>
        <w:rPr>
          <w:rFonts w:hint="default" w:asciiTheme="minorEastAsia" w:hAnsiTheme="minorEastAsia" w:eastAsiaTheme="minorEastAsia"/>
          <w:sz w:val="28"/>
          <w:szCs w:val="28"/>
          <w:lang w:eastAsia="zh-CN"/>
        </w:rPr>
      </w:pPr>
      <w:r>
        <w:rPr>
          <w:rFonts w:hint="eastAsia" w:asciiTheme="minorEastAsia" w:hAnsiTheme="minorEastAsia" w:eastAsiaTheme="minorEastAsia"/>
          <w:sz w:val="28"/>
          <w:szCs w:val="28"/>
        </w:rPr>
        <w:t>一</w:t>
      </w:r>
      <w:r>
        <w:rPr>
          <w:rFonts w:asciiTheme="minorEastAsia" w:hAnsiTheme="minorEastAsia" w:eastAsiaTheme="minorEastAsia"/>
          <w:sz w:val="28"/>
          <w:szCs w:val="28"/>
        </w:rPr>
        <w:t>、</w:t>
      </w:r>
      <w:r>
        <w:rPr>
          <w:rFonts w:hint="eastAsia" w:asciiTheme="minorEastAsia" w:hAnsiTheme="minorEastAsia" w:eastAsiaTheme="minorEastAsia"/>
          <w:sz w:val="28"/>
          <w:szCs w:val="28"/>
        </w:rPr>
        <w:t>项目编号：</w:t>
      </w:r>
      <w:r>
        <w:rPr>
          <w:rFonts w:hint="eastAsia" w:asciiTheme="minorEastAsia" w:hAnsiTheme="minorEastAsia" w:eastAsiaTheme="minorEastAsia"/>
          <w:sz w:val="28"/>
          <w:szCs w:val="28"/>
          <w:lang w:eastAsia="zh-CN"/>
        </w:rPr>
        <w:t>TC2611051</w:t>
      </w:r>
    </w:p>
    <w:p w14:paraId="0F7A63B4">
      <w:pPr>
        <w:rPr>
          <w:rFonts w:hint="default" w:asciiTheme="minorEastAsia" w:hAnsiTheme="minorEastAsia" w:eastAsiaTheme="minorEastAsia"/>
          <w:sz w:val="28"/>
          <w:szCs w:val="28"/>
          <w:u w:val="single"/>
          <w:lang w:eastAsia="zh-CN"/>
        </w:rPr>
      </w:pPr>
      <w:r>
        <w:rPr>
          <w:rFonts w:hint="eastAsia" w:asciiTheme="minorEastAsia" w:hAnsiTheme="minorEastAsia" w:eastAsiaTheme="minorEastAsia"/>
          <w:sz w:val="28"/>
          <w:szCs w:val="28"/>
        </w:rPr>
        <w:t>二</w:t>
      </w:r>
      <w:r>
        <w:rPr>
          <w:rFonts w:asciiTheme="minorEastAsia" w:hAnsiTheme="minorEastAsia" w:eastAsiaTheme="minorEastAsia"/>
          <w:sz w:val="28"/>
          <w:szCs w:val="28"/>
        </w:rPr>
        <w:t>、</w:t>
      </w:r>
      <w:r>
        <w:rPr>
          <w:rFonts w:hint="eastAsia" w:asciiTheme="minorEastAsia" w:hAnsiTheme="minorEastAsia" w:eastAsiaTheme="minorEastAsia"/>
          <w:sz w:val="28"/>
          <w:szCs w:val="28"/>
        </w:rPr>
        <w:t>项目名称：</w:t>
      </w:r>
      <w:r>
        <w:rPr>
          <w:rFonts w:hint="eastAsia" w:asciiTheme="minorEastAsia" w:hAnsiTheme="minorEastAsia" w:eastAsiaTheme="minorEastAsia"/>
          <w:sz w:val="28"/>
          <w:szCs w:val="28"/>
          <w:lang w:eastAsia="zh-CN"/>
        </w:rPr>
        <w:t>生态农业建设-北京市农用地环境质量监测与受污染耕地安全利用技术测试和分析服务采购项目（</w:t>
      </w:r>
      <w:r>
        <w:rPr>
          <w:rFonts w:hint="eastAsia" w:asciiTheme="minorEastAsia" w:hAnsiTheme="minorEastAsia" w:eastAsiaTheme="minorEastAsia"/>
          <w:sz w:val="28"/>
          <w:szCs w:val="28"/>
          <w:lang w:val="en-US" w:eastAsia="zh-CN"/>
        </w:rPr>
        <w:t>三</w:t>
      </w:r>
      <w:r>
        <w:rPr>
          <w:rFonts w:hint="eastAsia" w:asciiTheme="minorEastAsia" w:hAnsiTheme="minorEastAsia" w:eastAsiaTheme="minorEastAsia"/>
          <w:sz w:val="28"/>
          <w:szCs w:val="28"/>
          <w:lang w:eastAsia="zh-CN"/>
        </w:rPr>
        <w:t>次）</w:t>
      </w:r>
    </w:p>
    <w:p w14:paraId="5292A9CA">
      <w:pPr>
        <w:rPr>
          <w:rFonts w:hint="eastAsia" w:asciiTheme="minorEastAsia" w:hAnsiTheme="minorEastAsia" w:eastAsiaTheme="minorEastAsia"/>
          <w:sz w:val="28"/>
          <w:szCs w:val="28"/>
        </w:rPr>
      </w:pPr>
      <w:r>
        <w:rPr>
          <w:rFonts w:hint="eastAsia" w:asciiTheme="minorEastAsia" w:hAnsiTheme="minorEastAsia" w:eastAsiaTheme="minorEastAsia"/>
          <w:sz w:val="28"/>
          <w:szCs w:val="28"/>
        </w:rPr>
        <w:t>三、中标信息</w:t>
      </w:r>
    </w:p>
    <w:p w14:paraId="26063B1D">
      <w:pPr>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供应商名称</w:t>
      </w:r>
      <w:r>
        <w:rPr>
          <w:rFonts w:hint="eastAsia" w:asciiTheme="minorEastAsia" w:hAnsiTheme="minorEastAsia" w:eastAsiaTheme="minorEastAsia"/>
          <w:sz w:val="28"/>
          <w:szCs w:val="28"/>
          <w:lang w:eastAsia="zh-CN"/>
        </w:rPr>
        <w:t>：北京市科学技术研究院分析测试研究所（北京市理化分析测试中心）</w:t>
      </w:r>
      <w:r>
        <w:rPr>
          <w:rFonts w:hint="eastAsia" w:asciiTheme="minorEastAsia" w:hAnsiTheme="minorEastAsia" w:eastAsiaTheme="minorEastAsia"/>
          <w:sz w:val="28"/>
          <w:szCs w:val="28"/>
          <w:lang w:eastAsia="zh-CN"/>
        </w:rPr>
        <w:tab/>
      </w:r>
      <w:r>
        <w:rPr>
          <w:rFonts w:hint="eastAsia" w:asciiTheme="minorEastAsia" w:hAnsiTheme="minorEastAsia" w:eastAsiaTheme="minorEastAsia"/>
          <w:sz w:val="28"/>
          <w:szCs w:val="28"/>
          <w:lang w:eastAsia="zh-CN"/>
        </w:rPr>
        <w:tab/>
      </w:r>
      <w:r>
        <w:rPr>
          <w:rFonts w:hint="eastAsia" w:asciiTheme="minorEastAsia" w:hAnsiTheme="minorEastAsia" w:eastAsiaTheme="minorEastAsia"/>
          <w:sz w:val="28"/>
          <w:szCs w:val="28"/>
          <w:lang w:eastAsia="zh-CN"/>
        </w:rPr>
        <w:t xml:space="preserve"> </w:t>
      </w:r>
    </w:p>
    <w:p w14:paraId="381E7F8F">
      <w:pPr>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供应商地址</w:t>
      </w:r>
      <w:r>
        <w:rPr>
          <w:rFonts w:hint="eastAsia" w:asciiTheme="minorEastAsia" w:hAnsiTheme="minorEastAsia" w:eastAsiaTheme="minorEastAsia"/>
          <w:sz w:val="28"/>
          <w:szCs w:val="28"/>
          <w:lang w:eastAsia="zh-CN"/>
        </w:rPr>
        <w:t>：北京市海淀区西三环北路27号</w:t>
      </w:r>
    </w:p>
    <w:p w14:paraId="14677BB4">
      <w:pPr>
        <w:ind w:firstLine="560" w:firstLineChars="200"/>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rPr>
        <w:t>中标金额：</w:t>
      </w:r>
      <w:r>
        <w:rPr>
          <w:rFonts w:hint="eastAsia" w:asciiTheme="minorEastAsia" w:hAnsiTheme="minorEastAsia" w:eastAsiaTheme="minorEastAsia"/>
          <w:sz w:val="28"/>
          <w:szCs w:val="28"/>
          <w:lang w:eastAsia="zh-CN"/>
        </w:rPr>
        <w:t>476400.00</w:t>
      </w:r>
      <w:r>
        <w:rPr>
          <w:rFonts w:hint="eastAsia" w:asciiTheme="minorEastAsia" w:hAnsiTheme="minorEastAsia" w:eastAsiaTheme="minorEastAsia"/>
          <w:sz w:val="28"/>
          <w:szCs w:val="28"/>
          <w:lang w:val="en-US" w:eastAsia="zh-CN"/>
        </w:rPr>
        <w:t>元</w:t>
      </w:r>
      <w:bookmarkStart w:id="12" w:name="_GoBack"/>
      <w:bookmarkEnd w:id="12"/>
    </w:p>
    <w:p w14:paraId="1BA1E665">
      <w:pPr>
        <w:rPr>
          <w:rFonts w:asciiTheme="minorEastAsia" w:hAnsiTheme="minorEastAsia" w:eastAsiaTheme="minorEastAsia"/>
          <w:i/>
          <w:sz w:val="28"/>
          <w:szCs w:val="28"/>
        </w:rPr>
      </w:pPr>
      <w:r>
        <w:rPr>
          <w:rFonts w:hint="eastAsia" w:asciiTheme="minorEastAsia" w:hAnsiTheme="minorEastAsia" w:eastAsiaTheme="minorEastAsia"/>
          <w:sz w:val="28"/>
          <w:szCs w:val="28"/>
        </w:rPr>
        <w:t>四、主要标的信息</w:t>
      </w:r>
    </w:p>
    <w:tbl>
      <w:tblPr>
        <w:tblStyle w:val="17"/>
        <w:tblW w:w="4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1"/>
      </w:tblGrid>
      <w:tr w14:paraId="5AAE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1" w:type="dxa"/>
          </w:tcPr>
          <w:p w14:paraId="58CDFCEC">
            <w:pPr>
              <w:jc w:val="center"/>
              <w:rPr>
                <w:rFonts w:hint="default" w:asciiTheme="minorEastAsia" w:hAnsiTheme="minorEastAsia" w:eastAsiaTheme="minorEastAsia"/>
                <w:kern w:val="0"/>
                <w:sz w:val="28"/>
                <w:szCs w:val="28"/>
                <w:lang w:val="en-US" w:eastAsia="zh-CN"/>
              </w:rPr>
            </w:pPr>
            <w:r>
              <w:rPr>
                <w:rFonts w:hint="eastAsia" w:asciiTheme="minorEastAsia" w:hAnsiTheme="minorEastAsia" w:eastAsiaTheme="minorEastAsia"/>
                <w:kern w:val="0"/>
                <w:sz w:val="28"/>
                <w:szCs w:val="28"/>
                <w:lang w:val="en-US" w:eastAsia="zh-CN"/>
              </w:rPr>
              <w:t>服务</w:t>
            </w:r>
            <w:r>
              <w:rPr>
                <w:rFonts w:hint="eastAsia" w:asciiTheme="minorEastAsia" w:hAnsiTheme="minorEastAsia" w:eastAsiaTheme="minorEastAsia"/>
                <w:kern w:val="0"/>
                <w:sz w:val="28"/>
                <w:szCs w:val="28"/>
              </w:rPr>
              <w:t>类</w:t>
            </w:r>
            <w:r>
              <w:rPr>
                <w:rFonts w:hint="eastAsia" w:asciiTheme="minorEastAsia" w:hAnsiTheme="minorEastAsia" w:eastAsiaTheme="minorEastAsia"/>
                <w:kern w:val="0"/>
                <w:sz w:val="28"/>
                <w:szCs w:val="28"/>
                <w:lang w:val="en-US" w:eastAsia="zh-CN"/>
              </w:rPr>
              <w:t>-第一包</w:t>
            </w:r>
          </w:p>
        </w:tc>
      </w:tr>
      <w:tr w14:paraId="7740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1" w:type="dxa"/>
          </w:tcPr>
          <w:p w14:paraId="7E0D0679">
            <w:pPr>
              <w:rPr>
                <w:rFonts w:hint="eastAsia" w:asciiTheme="minorEastAsia" w:hAnsiTheme="minorEastAsia" w:eastAsiaTheme="minorEastAsia"/>
                <w:kern w:val="0"/>
                <w:sz w:val="28"/>
                <w:szCs w:val="28"/>
                <w:lang w:val="en-US" w:eastAsia="zh-CN"/>
              </w:rPr>
            </w:pPr>
            <w:r>
              <w:rPr>
                <w:rFonts w:hint="eastAsia" w:asciiTheme="minorEastAsia" w:hAnsiTheme="minorEastAsia" w:eastAsiaTheme="minorEastAsia"/>
                <w:kern w:val="0"/>
                <w:sz w:val="28"/>
                <w:szCs w:val="28"/>
              </w:rPr>
              <w:t>名称：土壤农药残留、苯并[a]芘、微塑料及重金属检测</w:t>
            </w:r>
          </w:p>
          <w:p w14:paraId="35EF572C">
            <w:pPr>
              <w:rPr>
                <w:rFonts w:hint="default" w:asciiTheme="minorEastAsia" w:hAnsiTheme="minorEastAsia" w:eastAsiaTheme="minorEastAsia"/>
                <w:kern w:val="0"/>
                <w:sz w:val="28"/>
                <w:szCs w:val="28"/>
                <w:lang w:val="en-US" w:eastAsia="zh-CN"/>
              </w:rPr>
            </w:pPr>
            <w:r>
              <w:rPr>
                <w:rFonts w:hint="eastAsia" w:asciiTheme="minorEastAsia" w:hAnsiTheme="minorEastAsia" w:eastAsiaTheme="minorEastAsia"/>
                <w:kern w:val="0"/>
                <w:sz w:val="28"/>
                <w:szCs w:val="28"/>
              </w:rPr>
              <w:t>服务范围：</w:t>
            </w:r>
            <w:r>
              <w:rPr>
                <w:rFonts w:hint="eastAsia" w:asciiTheme="minorEastAsia" w:hAnsiTheme="minorEastAsia" w:eastAsiaTheme="minorEastAsia"/>
                <w:kern w:val="0"/>
                <w:sz w:val="28"/>
                <w:szCs w:val="28"/>
                <w:lang w:val="en-US" w:eastAsia="zh-CN"/>
              </w:rPr>
              <w:t>符合招标文件要求</w:t>
            </w:r>
          </w:p>
          <w:p w14:paraId="6CE00DE9">
            <w:pPr>
              <w:rPr>
                <w:rFonts w:hint="default" w:asciiTheme="minorEastAsia" w:hAnsiTheme="minorEastAsia" w:eastAsiaTheme="minorEastAsia"/>
                <w:kern w:val="0"/>
                <w:sz w:val="28"/>
                <w:szCs w:val="28"/>
                <w:u w:val="single"/>
                <w:lang w:val="en-US" w:eastAsia="zh-CN"/>
              </w:rPr>
            </w:pPr>
            <w:r>
              <w:rPr>
                <w:rFonts w:hint="eastAsia" w:asciiTheme="minorEastAsia" w:hAnsiTheme="minorEastAsia" w:eastAsiaTheme="minorEastAsia"/>
                <w:kern w:val="0"/>
                <w:sz w:val="28"/>
                <w:szCs w:val="28"/>
              </w:rPr>
              <w:t>服务要求：</w:t>
            </w:r>
            <w:r>
              <w:rPr>
                <w:rFonts w:hint="eastAsia" w:asciiTheme="minorEastAsia" w:hAnsiTheme="minorEastAsia" w:eastAsiaTheme="minorEastAsia"/>
                <w:kern w:val="0"/>
                <w:sz w:val="28"/>
                <w:szCs w:val="28"/>
                <w:lang w:val="en-US" w:eastAsia="zh-CN"/>
              </w:rPr>
              <w:t>符合招标文件要求</w:t>
            </w:r>
          </w:p>
          <w:p w14:paraId="70F8F952">
            <w:pPr>
              <w:rPr>
                <w:rFonts w:hint="eastAsia" w:asciiTheme="minorEastAsia" w:hAnsiTheme="minorEastAsia" w:eastAsiaTheme="minorEastAsia"/>
                <w:kern w:val="0"/>
                <w:sz w:val="28"/>
                <w:szCs w:val="28"/>
                <w:u w:val="single"/>
                <w:lang w:val="en-US" w:eastAsia="zh-CN"/>
              </w:rPr>
            </w:pPr>
            <w:r>
              <w:rPr>
                <w:rFonts w:hint="eastAsia" w:asciiTheme="minorEastAsia" w:hAnsiTheme="minorEastAsia" w:eastAsiaTheme="minorEastAsia"/>
                <w:kern w:val="0"/>
                <w:sz w:val="28"/>
                <w:szCs w:val="28"/>
              </w:rPr>
              <w:t>服务时间：</w:t>
            </w:r>
            <w:r>
              <w:rPr>
                <w:rFonts w:hint="eastAsia" w:asciiTheme="minorEastAsia" w:hAnsiTheme="minorEastAsia" w:eastAsiaTheme="minorEastAsia"/>
                <w:kern w:val="0"/>
                <w:sz w:val="28"/>
                <w:szCs w:val="28"/>
                <w:lang w:val="en-US" w:eastAsia="zh-CN"/>
              </w:rPr>
              <w:t>符合招标文件要求</w:t>
            </w:r>
          </w:p>
          <w:p w14:paraId="583E7905">
            <w:pPr>
              <w:rPr>
                <w:rFonts w:hint="default" w:asciiTheme="minorEastAsia" w:hAnsiTheme="minorEastAsia" w:eastAsiaTheme="minorEastAsia"/>
                <w:kern w:val="0"/>
                <w:sz w:val="28"/>
                <w:szCs w:val="28"/>
                <w:lang w:val="en-US" w:eastAsia="zh-CN"/>
              </w:rPr>
            </w:pPr>
            <w:r>
              <w:rPr>
                <w:rFonts w:hint="eastAsia" w:asciiTheme="minorEastAsia" w:hAnsiTheme="minorEastAsia" w:eastAsiaTheme="minorEastAsia"/>
                <w:kern w:val="0"/>
                <w:sz w:val="28"/>
                <w:szCs w:val="28"/>
              </w:rPr>
              <w:t>服务标准：</w:t>
            </w:r>
            <w:r>
              <w:rPr>
                <w:rFonts w:hint="eastAsia" w:asciiTheme="minorEastAsia" w:hAnsiTheme="minorEastAsia" w:eastAsiaTheme="minorEastAsia"/>
                <w:kern w:val="0"/>
                <w:sz w:val="28"/>
                <w:szCs w:val="28"/>
                <w:lang w:val="en-US" w:eastAsia="zh-CN"/>
              </w:rPr>
              <w:t>符合招标文件要求</w:t>
            </w:r>
          </w:p>
        </w:tc>
      </w:tr>
    </w:tbl>
    <w:p w14:paraId="7C405567">
      <w:pPr>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rPr>
        <w:t>五、评审专家名单：韩继国</w:t>
      </w:r>
      <w:r>
        <w:rPr>
          <w:rFonts w:hint="eastAsia" w:asciiTheme="minorEastAsia" w:hAnsiTheme="minorEastAsia" w:eastAsiaTheme="minorEastAsia"/>
          <w:sz w:val="28"/>
          <w:szCs w:val="28"/>
          <w:lang w:val="en-US" w:eastAsia="zh-CN"/>
        </w:rPr>
        <w:t>、</w:t>
      </w:r>
      <w:r>
        <w:rPr>
          <w:rFonts w:hint="eastAsia" w:asciiTheme="minorEastAsia" w:hAnsiTheme="minorEastAsia" w:eastAsiaTheme="minorEastAsia"/>
          <w:sz w:val="28"/>
          <w:szCs w:val="28"/>
        </w:rPr>
        <w:t>刘江帆</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赵新艳</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李建勇</w:t>
      </w:r>
      <w:r>
        <w:rPr>
          <w:rFonts w:hint="eastAsia" w:asciiTheme="minorEastAsia" w:hAnsiTheme="minorEastAsia" w:eastAsiaTheme="minorEastAsia"/>
          <w:sz w:val="28"/>
          <w:szCs w:val="28"/>
          <w:lang w:eastAsia="zh-CN"/>
        </w:rPr>
        <w:t>、</w:t>
      </w:r>
      <w:r>
        <w:rPr>
          <w:rFonts w:hint="eastAsia" w:asciiTheme="minorEastAsia" w:hAnsiTheme="minorEastAsia" w:eastAsiaTheme="minorEastAsia"/>
          <w:sz w:val="28"/>
          <w:szCs w:val="28"/>
        </w:rPr>
        <w:t>丁宏宇</w:t>
      </w:r>
    </w:p>
    <w:p w14:paraId="202D2AB2">
      <w:pPr>
        <w:rPr>
          <w:rFonts w:hint="default" w:asciiTheme="minorEastAsia" w:hAnsiTheme="minorEastAsia" w:eastAsiaTheme="minorEastAsia"/>
          <w:sz w:val="28"/>
          <w:szCs w:val="28"/>
          <w:lang w:val="en-US" w:eastAsia="zh-CN"/>
        </w:rPr>
      </w:pPr>
      <w:r>
        <w:rPr>
          <w:rFonts w:hint="eastAsia" w:asciiTheme="minorEastAsia" w:hAnsiTheme="minorEastAsia" w:eastAsiaTheme="minorEastAsia"/>
          <w:sz w:val="28"/>
          <w:szCs w:val="28"/>
        </w:rPr>
        <w:t>六、代理服务收费标准及金额：</w:t>
      </w:r>
      <w:r>
        <w:rPr>
          <w:rFonts w:hint="eastAsia" w:asciiTheme="minorEastAsia" w:hAnsiTheme="minorEastAsia" w:eastAsiaTheme="minorEastAsia"/>
          <w:sz w:val="28"/>
          <w:szCs w:val="28"/>
          <w:lang w:val="en-US" w:eastAsia="zh-CN"/>
        </w:rPr>
        <w:t>按照招标文件要求，0.5717万元</w:t>
      </w:r>
    </w:p>
    <w:p w14:paraId="68E5F08B">
      <w:pPr>
        <w:rPr>
          <w:rFonts w:asciiTheme="minorEastAsia" w:hAnsiTheme="minorEastAsia" w:eastAsiaTheme="minorEastAsia"/>
          <w:sz w:val="28"/>
          <w:szCs w:val="28"/>
        </w:rPr>
      </w:pPr>
      <w:r>
        <w:rPr>
          <w:rFonts w:hint="eastAsia" w:asciiTheme="minorEastAsia" w:hAnsiTheme="minorEastAsia" w:eastAsiaTheme="minorEastAsia"/>
          <w:sz w:val="28"/>
          <w:szCs w:val="28"/>
        </w:rPr>
        <w:t>七、公告期限</w:t>
      </w:r>
    </w:p>
    <w:p w14:paraId="5FCFF739">
      <w:pPr>
        <w:ind w:firstLine="560" w:firstLineChars="200"/>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自本公告发布之日起</w:t>
      </w:r>
      <w:r>
        <w:rPr>
          <w:rFonts w:cs="宋体" w:asciiTheme="minorEastAsia" w:hAnsiTheme="minorEastAsia" w:eastAsiaTheme="minorEastAsia"/>
          <w:kern w:val="0"/>
          <w:sz w:val="28"/>
          <w:szCs w:val="28"/>
        </w:rPr>
        <w:t>1</w:t>
      </w:r>
      <w:r>
        <w:rPr>
          <w:rFonts w:hint="eastAsia" w:cs="宋体" w:asciiTheme="minorEastAsia" w:hAnsiTheme="minorEastAsia" w:eastAsiaTheme="minorEastAsia"/>
          <w:kern w:val="0"/>
          <w:sz w:val="28"/>
          <w:szCs w:val="28"/>
        </w:rPr>
        <w:t>个工作日。</w:t>
      </w:r>
    </w:p>
    <w:p w14:paraId="11A89981">
      <w:pPr>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八、其他补充事宜</w:t>
      </w:r>
    </w:p>
    <w:p w14:paraId="2FE24BB1">
      <w:pPr>
        <w:ind w:left="279" w:leftChars="133" w:firstLine="0" w:firstLineChars="0"/>
        <w:rPr>
          <w:rFonts w:hint="default" w:cs="宋体" w:asciiTheme="minorEastAsia" w:hAnsiTheme="minorEastAsia" w:eastAsiaTheme="minorEastAsia"/>
          <w:kern w:val="0"/>
          <w:sz w:val="28"/>
          <w:szCs w:val="28"/>
          <w:lang w:val="en-US" w:eastAsia="zh-CN"/>
        </w:rPr>
      </w:pPr>
      <w:r>
        <w:rPr>
          <w:rFonts w:hint="eastAsia" w:cs="宋体" w:asciiTheme="minorEastAsia" w:hAnsiTheme="minorEastAsia" w:eastAsiaTheme="minorEastAsia"/>
          <w:kern w:val="0"/>
          <w:sz w:val="28"/>
          <w:szCs w:val="28"/>
          <w:lang w:val="en-US" w:eastAsia="zh-CN"/>
        </w:rPr>
        <w:t>第一包：评审得分：</w:t>
      </w:r>
      <w:r>
        <w:rPr>
          <w:rFonts w:hint="eastAsia" w:asciiTheme="minorEastAsia" w:hAnsiTheme="minorEastAsia" w:eastAsiaTheme="minorEastAsia"/>
          <w:sz w:val="28"/>
          <w:szCs w:val="28"/>
          <w:lang w:val="en-US" w:eastAsia="zh-CN"/>
        </w:rPr>
        <w:t xml:space="preserve">89.04 </w:t>
      </w:r>
      <w:r>
        <w:rPr>
          <w:rFonts w:hint="eastAsia" w:cs="宋体" w:asciiTheme="minorEastAsia" w:hAnsiTheme="minorEastAsia" w:eastAsiaTheme="minorEastAsia"/>
          <w:kern w:val="0"/>
          <w:sz w:val="28"/>
          <w:szCs w:val="28"/>
          <w:lang w:val="en-US" w:eastAsia="zh-CN"/>
        </w:rPr>
        <w:t>分</w:t>
      </w:r>
    </w:p>
    <w:p w14:paraId="2C3C9827">
      <w:pPr>
        <w:ind w:left="279" w:leftChars="133" w:firstLine="0" w:firstLineChars="0"/>
        <w:rPr>
          <w:rFonts w:hint="default" w:cs="宋体" w:asciiTheme="minorEastAsia" w:hAnsiTheme="minorEastAsia" w:eastAsiaTheme="minorEastAsia"/>
          <w:kern w:val="0"/>
          <w:sz w:val="28"/>
          <w:szCs w:val="28"/>
          <w:lang w:val="en-US" w:eastAsia="zh-CN"/>
        </w:rPr>
      </w:pPr>
    </w:p>
    <w:p w14:paraId="5F944A2E">
      <w:pPr>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九、凡对本次公告内容提出询问，请按以下方式联系。</w:t>
      </w:r>
    </w:p>
    <w:p w14:paraId="463560F8">
      <w:pPr>
        <w:pStyle w:val="3"/>
        <w:spacing w:line="360" w:lineRule="auto"/>
        <w:ind w:firstLine="700" w:firstLineChars="250"/>
        <w:rPr>
          <w:rFonts w:cs="宋体" w:asciiTheme="minorEastAsia" w:hAnsiTheme="minorEastAsia" w:eastAsiaTheme="minorEastAsia"/>
          <w:b w:val="0"/>
          <w:sz w:val="28"/>
          <w:szCs w:val="28"/>
        </w:rPr>
      </w:pPr>
      <w:bookmarkStart w:id="0" w:name="_Toc35393641"/>
      <w:bookmarkStart w:id="1" w:name="_Toc28359100"/>
      <w:bookmarkStart w:id="2" w:name="_Toc28359023"/>
      <w:bookmarkStart w:id="3" w:name="_Toc35393810"/>
      <w:r>
        <w:rPr>
          <w:rFonts w:hint="eastAsia" w:cs="宋体" w:asciiTheme="minorEastAsia" w:hAnsiTheme="minorEastAsia" w:eastAsiaTheme="minorEastAsia"/>
          <w:b w:val="0"/>
          <w:sz w:val="28"/>
          <w:szCs w:val="28"/>
        </w:rPr>
        <w:t>1.采购人信息</w:t>
      </w:r>
      <w:bookmarkEnd w:id="0"/>
      <w:bookmarkEnd w:id="1"/>
      <w:bookmarkEnd w:id="2"/>
      <w:bookmarkEnd w:id="3"/>
    </w:p>
    <w:p w14:paraId="1B4FA203">
      <w:pPr>
        <w:spacing w:line="360" w:lineRule="auto"/>
        <w:ind w:left="1129" w:leftChars="371" w:hanging="350" w:hangingChars="125"/>
        <w:jc w:val="left"/>
        <w:rPr>
          <w:rFonts w:hint="eastAsia" w:asciiTheme="minorEastAsia" w:hAnsiTheme="minorEastAsia" w:eastAsiaTheme="minorEastAsia"/>
          <w:color w:val="auto"/>
          <w:sz w:val="28"/>
          <w:szCs w:val="28"/>
          <w:u w:val="single"/>
          <w:lang w:eastAsia="zh-CN"/>
        </w:rPr>
      </w:pPr>
      <w:bookmarkStart w:id="4" w:name="_Toc35393642"/>
      <w:bookmarkStart w:id="5" w:name="_Toc28359024"/>
      <w:bookmarkStart w:id="6" w:name="_Toc35393811"/>
      <w:bookmarkStart w:id="7" w:name="_Toc28359101"/>
      <w:r>
        <w:rPr>
          <w:rFonts w:hint="eastAsia" w:asciiTheme="minorEastAsia" w:hAnsiTheme="minorEastAsia" w:eastAsiaTheme="minorEastAsia"/>
          <w:color w:val="auto"/>
          <w:sz w:val="28"/>
          <w:szCs w:val="28"/>
        </w:rPr>
        <w:t>名    称：</w:t>
      </w:r>
      <w:r>
        <w:rPr>
          <w:rFonts w:hint="eastAsia" w:asciiTheme="minorEastAsia" w:hAnsiTheme="minorEastAsia" w:eastAsiaTheme="minorEastAsia"/>
          <w:color w:val="auto"/>
          <w:sz w:val="28"/>
          <w:szCs w:val="28"/>
          <w:u w:val="single"/>
          <w:lang w:eastAsia="zh-CN"/>
        </w:rPr>
        <w:t>北京市耕地建设保护中心</w:t>
      </w:r>
    </w:p>
    <w:p w14:paraId="58B80DE8">
      <w:pPr>
        <w:spacing w:line="360" w:lineRule="auto"/>
        <w:ind w:left="1129" w:leftChars="371" w:hanging="350" w:hangingChars="125"/>
        <w:jc w:val="left"/>
        <w:rPr>
          <w:rFonts w:hint="eastAsia" w:asciiTheme="minorEastAsia" w:hAnsiTheme="minorEastAsia" w:eastAsiaTheme="minorEastAsia"/>
          <w:color w:val="auto"/>
          <w:sz w:val="28"/>
          <w:szCs w:val="28"/>
          <w:u w:val="single"/>
          <w:lang w:eastAsia="zh-CN"/>
        </w:rPr>
      </w:pPr>
      <w:r>
        <w:rPr>
          <w:rFonts w:hint="eastAsia" w:asciiTheme="minorEastAsia" w:hAnsiTheme="minorEastAsia" w:eastAsiaTheme="minorEastAsia"/>
          <w:color w:val="auto"/>
          <w:sz w:val="28"/>
          <w:szCs w:val="28"/>
        </w:rPr>
        <w:t>地    址：</w:t>
      </w:r>
      <w:r>
        <w:rPr>
          <w:rFonts w:hint="eastAsia" w:asciiTheme="minorEastAsia" w:hAnsiTheme="minorEastAsia" w:eastAsiaTheme="minorEastAsia"/>
          <w:color w:val="auto"/>
          <w:sz w:val="28"/>
          <w:szCs w:val="28"/>
          <w:u w:val="single"/>
          <w:lang w:eastAsia="zh-CN"/>
        </w:rPr>
        <w:t>北京市朝阳区慧忠寺96号</w:t>
      </w:r>
    </w:p>
    <w:p w14:paraId="3FA6AAB2">
      <w:pPr>
        <w:spacing w:line="360" w:lineRule="auto"/>
        <w:ind w:left="1129" w:leftChars="371" w:hanging="350" w:hangingChars="125"/>
        <w:jc w:val="left"/>
        <w:rPr>
          <w:rFonts w:hint="default" w:cs="Times New Roman" w:asciiTheme="minorEastAsia" w:hAnsiTheme="minorEastAsia" w:eastAsiaTheme="minorEastAsia"/>
          <w:color w:val="auto"/>
          <w:sz w:val="28"/>
          <w:szCs w:val="28"/>
          <w:lang w:val="en-US" w:eastAsia="zh-CN"/>
        </w:rPr>
      </w:pPr>
      <w:r>
        <w:rPr>
          <w:rFonts w:hint="eastAsia" w:cs="Times New Roman" w:asciiTheme="minorEastAsia" w:hAnsiTheme="minorEastAsia" w:eastAsiaTheme="minorEastAsia"/>
          <w:color w:val="auto"/>
          <w:sz w:val="28"/>
          <w:szCs w:val="28"/>
          <w:lang w:val="en-US" w:eastAsia="zh-CN"/>
        </w:rPr>
        <w:t>联 系 人：</w:t>
      </w:r>
      <w:r>
        <w:rPr>
          <w:rFonts w:hint="eastAsia" w:cs="Times New Roman" w:asciiTheme="minorEastAsia" w:hAnsiTheme="minorEastAsia" w:eastAsiaTheme="minorEastAsia"/>
          <w:color w:val="auto"/>
          <w:sz w:val="28"/>
          <w:szCs w:val="28"/>
          <w:u w:val="single"/>
          <w:lang w:val="en-US" w:eastAsia="zh-CN"/>
        </w:rPr>
        <w:t>王鸿婷</w:t>
      </w:r>
    </w:p>
    <w:p w14:paraId="348F2A80">
      <w:pPr>
        <w:spacing w:line="360" w:lineRule="auto"/>
        <w:ind w:left="1129" w:leftChars="371" w:hanging="350" w:hangingChars="125"/>
        <w:jc w:val="left"/>
        <w:rPr>
          <w:rFonts w:hint="eastAsia" w:asciiTheme="minorEastAsia" w:hAnsiTheme="minorEastAsia" w:eastAsiaTheme="minorEastAsia"/>
          <w:color w:val="auto"/>
          <w:sz w:val="28"/>
          <w:szCs w:val="28"/>
          <w:lang w:eastAsia="zh-CN"/>
        </w:rPr>
      </w:pPr>
      <w:r>
        <w:rPr>
          <w:rFonts w:hint="eastAsia" w:cs="Times New Roman" w:asciiTheme="minorEastAsia" w:hAnsiTheme="minorEastAsia" w:eastAsiaTheme="minorEastAsia"/>
          <w:color w:val="auto"/>
          <w:sz w:val="28"/>
          <w:szCs w:val="28"/>
        </w:rPr>
        <w:t>联系方式：</w:t>
      </w:r>
      <w:r>
        <w:rPr>
          <w:rFonts w:hint="eastAsia" w:cs="Times New Roman" w:asciiTheme="minorEastAsia" w:hAnsiTheme="minorEastAsia" w:eastAsiaTheme="minorEastAsia"/>
          <w:color w:val="auto"/>
          <w:sz w:val="28"/>
          <w:szCs w:val="28"/>
          <w:u w:val="single"/>
          <w:lang w:val="en-US" w:eastAsia="zh-CN"/>
        </w:rPr>
        <w:t>010-82076172</w:t>
      </w:r>
    </w:p>
    <w:p w14:paraId="206A4171">
      <w:pPr>
        <w:spacing w:line="360" w:lineRule="auto"/>
        <w:jc w:val="left"/>
        <w:rPr>
          <w:rFonts w:hint="default" w:cs="Times New Roman" w:asciiTheme="minorEastAsia" w:hAnsiTheme="minorEastAsia" w:eastAsiaTheme="minorEastAsia"/>
          <w:color w:val="auto"/>
          <w:sz w:val="28"/>
          <w:szCs w:val="28"/>
          <w:lang w:val="en-US" w:eastAsia="zh-CN"/>
        </w:rPr>
      </w:pPr>
    </w:p>
    <w:p w14:paraId="0826356B">
      <w:pPr>
        <w:pStyle w:val="3"/>
        <w:spacing w:line="360" w:lineRule="auto"/>
        <w:ind w:firstLine="840" w:firstLineChars="300"/>
        <w:rPr>
          <w:rFonts w:cs="宋体" w:asciiTheme="minorEastAsia" w:hAnsiTheme="minorEastAsia" w:eastAsiaTheme="minorEastAsia"/>
          <w:b w:val="0"/>
          <w:sz w:val="28"/>
          <w:szCs w:val="28"/>
        </w:rPr>
      </w:pPr>
      <w:r>
        <w:rPr>
          <w:rFonts w:hint="eastAsia" w:cs="宋体" w:asciiTheme="minorEastAsia" w:hAnsiTheme="minorEastAsia" w:eastAsiaTheme="minorEastAsia"/>
          <w:b w:val="0"/>
          <w:sz w:val="28"/>
          <w:szCs w:val="28"/>
        </w:rPr>
        <w:t>2.采购代理机构信息</w:t>
      </w:r>
      <w:bookmarkEnd w:id="4"/>
      <w:bookmarkEnd w:id="5"/>
      <w:bookmarkEnd w:id="6"/>
      <w:bookmarkEnd w:id="7"/>
    </w:p>
    <w:p w14:paraId="111AED59">
      <w:pPr>
        <w:spacing w:line="360" w:lineRule="auto"/>
        <w:ind w:firstLine="840" w:firstLineChars="300"/>
        <w:rPr>
          <w:rFonts w:hint="eastAsia" w:asciiTheme="minorEastAsia" w:hAnsiTheme="minorEastAsia" w:eastAsiaTheme="minorEastAsia"/>
          <w:color w:val="auto"/>
          <w:sz w:val="28"/>
          <w:szCs w:val="28"/>
        </w:rPr>
      </w:pPr>
      <w:bookmarkStart w:id="8" w:name="_Toc28359102"/>
      <w:bookmarkStart w:id="9" w:name="_Toc35393812"/>
      <w:bookmarkStart w:id="10" w:name="_Toc35393643"/>
      <w:bookmarkStart w:id="11" w:name="_Toc28359025"/>
      <w:r>
        <w:rPr>
          <w:rFonts w:hint="eastAsia" w:asciiTheme="minorEastAsia" w:hAnsiTheme="minorEastAsia" w:eastAsiaTheme="minorEastAsia"/>
          <w:color w:val="auto"/>
          <w:sz w:val="28"/>
          <w:szCs w:val="28"/>
        </w:rPr>
        <w:t>名    称：</w:t>
      </w:r>
      <w:r>
        <w:rPr>
          <w:rFonts w:hint="eastAsia" w:asciiTheme="minorEastAsia" w:hAnsiTheme="minorEastAsia" w:eastAsiaTheme="minorEastAsia"/>
          <w:color w:val="auto"/>
          <w:sz w:val="28"/>
          <w:szCs w:val="28"/>
          <w:u w:val="single"/>
        </w:rPr>
        <w:t>中招国际招标有限公司</w:t>
      </w:r>
    </w:p>
    <w:p w14:paraId="3521F817">
      <w:pPr>
        <w:spacing w:line="360" w:lineRule="auto"/>
        <w:ind w:firstLine="840" w:firstLineChars="300"/>
        <w:rPr>
          <w:rFonts w:hint="eastAsia"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地    址：</w:t>
      </w:r>
      <w:r>
        <w:rPr>
          <w:rFonts w:hint="eastAsia" w:asciiTheme="minorEastAsia" w:hAnsiTheme="minorEastAsia" w:eastAsiaTheme="minorEastAsia"/>
          <w:color w:val="auto"/>
          <w:sz w:val="28"/>
          <w:szCs w:val="28"/>
          <w:u w:val="single"/>
        </w:rPr>
        <w:t>北京市海淀区学院南路62号</w:t>
      </w:r>
    </w:p>
    <w:p w14:paraId="1E6BF738">
      <w:pPr>
        <w:spacing w:line="360" w:lineRule="auto"/>
        <w:ind w:firstLine="840" w:firstLineChars="300"/>
        <w:rPr>
          <w:rFonts w:hint="eastAsia" w:cs="宋体" w:asciiTheme="minorEastAsia" w:hAnsiTheme="minorEastAsia" w:eastAsiaTheme="minorEastAsia"/>
          <w:color w:val="auto"/>
          <w:sz w:val="28"/>
          <w:szCs w:val="28"/>
        </w:rPr>
      </w:pPr>
      <w:r>
        <w:rPr>
          <w:rFonts w:hint="eastAsia" w:asciiTheme="minorEastAsia" w:hAnsiTheme="minorEastAsia" w:eastAsiaTheme="minorEastAsia"/>
          <w:color w:val="auto"/>
          <w:sz w:val="28"/>
          <w:szCs w:val="28"/>
        </w:rPr>
        <w:t>联系方式：</w:t>
      </w:r>
      <w:r>
        <w:rPr>
          <w:rFonts w:hint="eastAsia" w:asciiTheme="minorEastAsia" w:hAnsiTheme="minorEastAsia" w:eastAsiaTheme="minorEastAsia"/>
          <w:color w:val="auto"/>
          <w:sz w:val="28"/>
          <w:szCs w:val="28"/>
          <w:u w:val="single"/>
        </w:rPr>
        <w:t>010-62108091</w:t>
      </w:r>
    </w:p>
    <w:p w14:paraId="2C3A0444">
      <w:pPr>
        <w:pStyle w:val="3"/>
        <w:spacing w:line="360" w:lineRule="auto"/>
        <w:ind w:firstLine="840" w:firstLineChars="300"/>
        <w:rPr>
          <w:rFonts w:cs="宋体" w:asciiTheme="minorEastAsia" w:hAnsiTheme="minorEastAsia" w:eastAsiaTheme="minorEastAsia"/>
          <w:b w:val="0"/>
          <w:sz w:val="28"/>
          <w:szCs w:val="28"/>
        </w:rPr>
      </w:pPr>
      <w:r>
        <w:rPr>
          <w:rFonts w:hint="eastAsia" w:cs="宋体" w:asciiTheme="minorEastAsia" w:hAnsiTheme="minorEastAsia" w:eastAsiaTheme="minorEastAsia"/>
          <w:b w:val="0"/>
          <w:sz w:val="28"/>
          <w:szCs w:val="28"/>
        </w:rPr>
        <w:t>3.项目</w:t>
      </w:r>
      <w:r>
        <w:rPr>
          <w:rFonts w:cs="宋体" w:asciiTheme="minorEastAsia" w:hAnsiTheme="minorEastAsia" w:eastAsiaTheme="minorEastAsia"/>
          <w:b w:val="0"/>
          <w:sz w:val="28"/>
          <w:szCs w:val="28"/>
        </w:rPr>
        <w:t>联系方式</w:t>
      </w:r>
      <w:bookmarkEnd w:id="8"/>
      <w:bookmarkEnd w:id="9"/>
      <w:bookmarkEnd w:id="10"/>
      <w:bookmarkEnd w:id="11"/>
    </w:p>
    <w:p w14:paraId="4ADA5530">
      <w:pPr>
        <w:pStyle w:val="6"/>
        <w:spacing w:line="360" w:lineRule="auto"/>
        <w:ind w:firstLine="840" w:firstLineChars="300"/>
        <w:rPr>
          <w:rFonts w:asciiTheme="minorEastAsia" w:hAnsiTheme="minorEastAsia"/>
          <w:color w:val="auto"/>
          <w:sz w:val="28"/>
          <w:szCs w:val="28"/>
        </w:rPr>
      </w:pPr>
      <w:r>
        <w:rPr>
          <w:rFonts w:hint="eastAsia" w:asciiTheme="minorEastAsia" w:hAnsiTheme="minorEastAsia"/>
          <w:color w:val="auto"/>
          <w:sz w:val="28"/>
          <w:szCs w:val="28"/>
        </w:rPr>
        <w:t>项目联系人：</w:t>
      </w:r>
      <w:r>
        <w:rPr>
          <w:rFonts w:hint="eastAsia" w:asciiTheme="minorEastAsia" w:hAnsiTheme="minorEastAsia"/>
          <w:color w:val="auto"/>
          <w:sz w:val="28"/>
          <w:szCs w:val="28"/>
          <w:u w:val="single"/>
          <w:lang w:val="en-US" w:eastAsia="zh-CN"/>
        </w:rPr>
        <w:t>刘明松、</w:t>
      </w:r>
      <w:r>
        <w:rPr>
          <w:rFonts w:hint="default" w:asciiTheme="minorEastAsia" w:hAnsiTheme="minorEastAsia"/>
          <w:color w:val="auto"/>
          <w:sz w:val="28"/>
          <w:szCs w:val="28"/>
          <w:u w:val="single"/>
        </w:rPr>
        <w:t>陈学方</w:t>
      </w:r>
      <w:r>
        <w:rPr>
          <w:rFonts w:hint="eastAsia" w:asciiTheme="minorEastAsia" w:hAnsiTheme="minorEastAsia"/>
          <w:color w:val="auto"/>
          <w:sz w:val="28"/>
          <w:szCs w:val="28"/>
          <w:u w:val="single"/>
        </w:rPr>
        <w:t>、黄志勇</w:t>
      </w:r>
    </w:p>
    <w:p w14:paraId="64709A63">
      <w:pPr>
        <w:spacing w:line="360" w:lineRule="auto"/>
        <w:ind w:firstLine="840" w:firstLineChars="300"/>
        <w:rPr>
          <w:rFonts w:asciiTheme="minorEastAsia" w:hAnsiTheme="minorEastAsia" w:eastAsiaTheme="minorEastAsia"/>
          <w:color w:val="auto"/>
          <w:sz w:val="28"/>
          <w:szCs w:val="28"/>
          <w:u w:val="single"/>
        </w:rPr>
      </w:pPr>
      <w:r>
        <w:rPr>
          <w:rFonts w:hint="eastAsia" w:asciiTheme="minorEastAsia" w:hAnsiTheme="minorEastAsia" w:eastAsiaTheme="minorEastAsia"/>
          <w:color w:val="auto"/>
          <w:sz w:val="28"/>
          <w:szCs w:val="28"/>
        </w:rPr>
        <w:t>电　</w:t>
      </w:r>
      <w:r>
        <w:rPr>
          <w:rFonts w:hint="eastAsia" w:asciiTheme="minorEastAsia" w:hAnsiTheme="minorEastAsia" w:eastAsiaTheme="minorEastAsia"/>
          <w:color w:val="auto"/>
          <w:sz w:val="28"/>
          <w:szCs w:val="28"/>
          <w:lang w:val="en-US" w:eastAsia="zh-CN"/>
        </w:rPr>
        <w:t xml:space="preserve">    </w:t>
      </w:r>
      <w:r>
        <w:rPr>
          <w:rFonts w:hint="eastAsia" w:asciiTheme="minorEastAsia" w:hAnsiTheme="minorEastAsia" w:eastAsiaTheme="minorEastAsia"/>
          <w:color w:val="auto"/>
          <w:sz w:val="28"/>
          <w:szCs w:val="28"/>
        </w:rPr>
        <w:t>话：</w:t>
      </w:r>
      <w:r>
        <w:rPr>
          <w:rFonts w:hint="eastAsia" w:asciiTheme="minorEastAsia" w:hAnsiTheme="minorEastAsia" w:eastAsiaTheme="minorEastAsia"/>
          <w:color w:val="auto"/>
          <w:sz w:val="28"/>
          <w:szCs w:val="28"/>
          <w:u w:val="single"/>
        </w:rPr>
        <w:t>010-62108091</w:t>
      </w:r>
    </w:p>
    <w:p w14:paraId="14CEF4C0">
      <w:pPr>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十、附件</w:t>
      </w:r>
    </w:p>
    <w:p w14:paraId="1ECFED79">
      <w:pPr>
        <w:ind w:firstLine="560" w:firstLineChars="200"/>
        <w:rPr>
          <w:rFonts w:hint="default" w:cs="宋体" w:asciiTheme="minorEastAsia" w:hAnsiTheme="minorEastAsia" w:eastAsiaTheme="minorEastAsia"/>
          <w:kern w:val="0"/>
          <w:sz w:val="28"/>
          <w:szCs w:val="28"/>
          <w:lang w:val="en-US" w:eastAsia="zh-CN"/>
        </w:rPr>
      </w:pPr>
      <w:r>
        <w:rPr>
          <w:rFonts w:hint="eastAsia" w:cs="宋体" w:asciiTheme="minorEastAsia" w:hAnsiTheme="minorEastAsia" w:eastAsiaTheme="minorEastAsia"/>
          <w:kern w:val="0"/>
          <w:sz w:val="28"/>
          <w:szCs w:val="28"/>
          <w:lang w:val="en-US" w:eastAsia="zh-CN"/>
        </w:rPr>
        <w:t>1.招标文件</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9663037"/>
    </w:sdtPr>
    <w:sdtContent>
      <w:p w14:paraId="5DDBF107">
        <w:pPr>
          <w:pStyle w:val="9"/>
          <w:jc w:val="center"/>
        </w:pPr>
        <w:r>
          <w:fldChar w:fldCharType="begin"/>
        </w:r>
        <w:r>
          <w:instrText xml:space="preserve">PAGE   \* MERGEFORMAT</w:instrText>
        </w:r>
        <w:r>
          <w:fldChar w:fldCharType="separate"/>
        </w:r>
        <w:r>
          <w:rPr>
            <w:lang w:val="zh-CN"/>
          </w:rPr>
          <w:t>1</w:t>
        </w:r>
        <w:r>
          <w:fldChar w:fldCharType="end"/>
        </w:r>
      </w:p>
    </w:sdtContent>
  </w:sdt>
  <w:p w14:paraId="4D49D618">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5ZjNmNzhjMmE0Nzg1ODI0NTM0MDkyYjE1YWZmYTcifQ=="/>
  </w:docVars>
  <w:rsids>
    <w:rsidRoot w:val="00244094"/>
    <w:rsid w:val="00005402"/>
    <w:rsid w:val="00014DB3"/>
    <w:rsid w:val="000312DE"/>
    <w:rsid w:val="0005737B"/>
    <w:rsid w:val="000726D8"/>
    <w:rsid w:val="000A6769"/>
    <w:rsid w:val="000D3B95"/>
    <w:rsid w:val="000D5040"/>
    <w:rsid w:val="000D6508"/>
    <w:rsid w:val="00110BD8"/>
    <w:rsid w:val="0012254F"/>
    <w:rsid w:val="00151C8B"/>
    <w:rsid w:val="0015557D"/>
    <w:rsid w:val="0016010C"/>
    <w:rsid w:val="00175DDA"/>
    <w:rsid w:val="0020712B"/>
    <w:rsid w:val="00217D11"/>
    <w:rsid w:val="00244094"/>
    <w:rsid w:val="00246690"/>
    <w:rsid w:val="002B2377"/>
    <w:rsid w:val="002B755F"/>
    <w:rsid w:val="002C1D3E"/>
    <w:rsid w:val="002D03C7"/>
    <w:rsid w:val="002F4172"/>
    <w:rsid w:val="00322E12"/>
    <w:rsid w:val="003550AC"/>
    <w:rsid w:val="00382DEE"/>
    <w:rsid w:val="003871CB"/>
    <w:rsid w:val="003A6D9F"/>
    <w:rsid w:val="003B238E"/>
    <w:rsid w:val="003D04C7"/>
    <w:rsid w:val="004212A4"/>
    <w:rsid w:val="00430D5D"/>
    <w:rsid w:val="00436E79"/>
    <w:rsid w:val="00445621"/>
    <w:rsid w:val="004B0417"/>
    <w:rsid w:val="004C1D7D"/>
    <w:rsid w:val="004E4CF7"/>
    <w:rsid w:val="004F0CA3"/>
    <w:rsid w:val="004F449A"/>
    <w:rsid w:val="00501003"/>
    <w:rsid w:val="005902A4"/>
    <w:rsid w:val="006939FC"/>
    <w:rsid w:val="006B254B"/>
    <w:rsid w:val="006E296E"/>
    <w:rsid w:val="0079663A"/>
    <w:rsid w:val="007C1C2D"/>
    <w:rsid w:val="007D7DBE"/>
    <w:rsid w:val="007E2D83"/>
    <w:rsid w:val="0080774A"/>
    <w:rsid w:val="0084399F"/>
    <w:rsid w:val="00862104"/>
    <w:rsid w:val="00877C6E"/>
    <w:rsid w:val="008974EE"/>
    <w:rsid w:val="008A1192"/>
    <w:rsid w:val="008A2FE7"/>
    <w:rsid w:val="008A7156"/>
    <w:rsid w:val="0090581E"/>
    <w:rsid w:val="00906278"/>
    <w:rsid w:val="00964DEF"/>
    <w:rsid w:val="00966F02"/>
    <w:rsid w:val="009A15C7"/>
    <w:rsid w:val="009E3A2C"/>
    <w:rsid w:val="00A30F31"/>
    <w:rsid w:val="00A3374C"/>
    <w:rsid w:val="00A954D6"/>
    <w:rsid w:val="00C224D2"/>
    <w:rsid w:val="00C37A88"/>
    <w:rsid w:val="00C51717"/>
    <w:rsid w:val="00C52F06"/>
    <w:rsid w:val="00C61956"/>
    <w:rsid w:val="00C61BBE"/>
    <w:rsid w:val="00C702BB"/>
    <w:rsid w:val="00C748C3"/>
    <w:rsid w:val="00C95981"/>
    <w:rsid w:val="00CA3655"/>
    <w:rsid w:val="00CA7C80"/>
    <w:rsid w:val="00CB09E6"/>
    <w:rsid w:val="00CC1CD1"/>
    <w:rsid w:val="00D26832"/>
    <w:rsid w:val="00D77034"/>
    <w:rsid w:val="00DA7067"/>
    <w:rsid w:val="00DB18C7"/>
    <w:rsid w:val="00DC0401"/>
    <w:rsid w:val="00DC09FA"/>
    <w:rsid w:val="00E457B7"/>
    <w:rsid w:val="00E702D6"/>
    <w:rsid w:val="00E75E92"/>
    <w:rsid w:val="00EB101E"/>
    <w:rsid w:val="00ED7C2A"/>
    <w:rsid w:val="00EE3266"/>
    <w:rsid w:val="00F53A4B"/>
    <w:rsid w:val="00F558EA"/>
    <w:rsid w:val="00F75328"/>
    <w:rsid w:val="00FB7FBB"/>
    <w:rsid w:val="02151639"/>
    <w:rsid w:val="0242519D"/>
    <w:rsid w:val="03250FEA"/>
    <w:rsid w:val="04340056"/>
    <w:rsid w:val="05793C8D"/>
    <w:rsid w:val="06563FCE"/>
    <w:rsid w:val="06954AF6"/>
    <w:rsid w:val="07BA233A"/>
    <w:rsid w:val="08EB5C99"/>
    <w:rsid w:val="09941393"/>
    <w:rsid w:val="09CA2D09"/>
    <w:rsid w:val="0A5B101A"/>
    <w:rsid w:val="0AE778EA"/>
    <w:rsid w:val="0E144142"/>
    <w:rsid w:val="0F317530"/>
    <w:rsid w:val="12DA0944"/>
    <w:rsid w:val="13B9011A"/>
    <w:rsid w:val="153854EB"/>
    <w:rsid w:val="15FD7FC2"/>
    <w:rsid w:val="17410382"/>
    <w:rsid w:val="185B3E40"/>
    <w:rsid w:val="18D94D16"/>
    <w:rsid w:val="191C10A7"/>
    <w:rsid w:val="199D21E8"/>
    <w:rsid w:val="19A1335A"/>
    <w:rsid w:val="1A0A0EFF"/>
    <w:rsid w:val="1A483566"/>
    <w:rsid w:val="1C946B81"/>
    <w:rsid w:val="1D1C3424"/>
    <w:rsid w:val="1D631052"/>
    <w:rsid w:val="1E075E82"/>
    <w:rsid w:val="1F4E6434"/>
    <w:rsid w:val="1F6B7C56"/>
    <w:rsid w:val="20943C19"/>
    <w:rsid w:val="217C6D52"/>
    <w:rsid w:val="2241392C"/>
    <w:rsid w:val="22C34341"/>
    <w:rsid w:val="23D76093"/>
    <w:rsid w:val="23E143E7"/>
    <w:rsid w:val="24F45ED9"/>
    <w:rsid w:val="26BF0B84"/>
    <w:rsid w:val="27A07005"/>
    <w:rsid w:val="28AD4A90"/>
    <w:rsid w:val="28D74120"/>
    <w:rsid w:val="2A436E9C"/>
    <w:rsid w:val="2A7C3754"/>
    <w:rsid w:val="2B667F60"/>
    <w:rsid w:val="2DC1698E"/>
    <w:rsid w:val="2F0A24BD"/>
    <w:rsid w:val="2F64695D"/>
    <w:rsid w:val="311423E7"/>
    <w:rsid w:val="31B152B7"/>
    <w:rsid w:val="32A801AF"/>
    <w:rsid w:val="32AF2AA9"/>
    <w:rsid w:val="346D4150"/>
    <w:rsid w:val="34713BFD"/>
    <w:rsid w:val="37F14B9E"/>
    <w:rsid w:val="3885756B"/>
    <w:rsid w:val="39D709A6"/>
    <w:rsid w:val="3B4B7B1E"/>
    <w:rsid w:val="3C487B83"/>
    <w:rsid w:val="3D072BA4"/>
    <w:rsid w:val="3D1617E6"/>
    <w:rsid w:val="3E3D7EB1"/>
    <w:rsid w:val="3EC55271"/>
    <w:rsid w:val="3F3B5533"/>
    <w:rsid w:val="3FB86B84"/>
    <w:rsid w:val="40420B44"/>
    <w:rsid w:val="40823585"/>
    <w:rsid w:val="41D4489D"/>
    <w:rsid w:val="443F1622"/>
    <w:rsid w:val="44EB79FC"/>
    <w:rsid w:val="46BE69A6"/>
    <w:rsid w:val="46CC1167"/>
    <w:rsid w:val="4A8835F7"/>
    <w:rsid w:val="4B1E4F8F"/>
    <w:rsid w:val="4B600911"/>
    <w:rsid w:val="4D447CA9"/>
    <w:rsid w:val="4DDA685F"/>
    <w:rsid w:val="4DE60D60"/>
    <w:rsid w:val="50BE68C4"/>
    <w:rsid w:val="50D94BAC"/>
    <w:rsid w:val="533802B0"/>
    <w:rsid w:val="54F00716"/>
    <w:rsid w:val="55AC288F"/>
    <w:rsid w:val="55F56C8D"/>
    <w:rsid w:val="56FB40B8"/>
    <w:rsid w:val="585B62F1"/>
    <w:rsid w:val="59C83043"/>
    <w:rsid w:val="5A673E72"/>
    <w:rsid w:val="5AE62384"/>
    <w:rsid w:val="5C4A683A"/>
    <w:rsid w:val="5CF01D44"/>
    <w:rsid w:val="5E1D51C7"/>
    <w:rsid w:val="5FD6140A"/>
    <w:rsid w:val="5FD621A4"/>
    <w:rsid w:val="603F50A0"/>
    <w:rsid w:val="61AC3E95"/>
    <w:rsid w:val="63307109"/>
    <w:rsid w:val="636448A2"/>
    <w:rsid w:val="68202928"/>
    <w:rsid w:val="6A845731"/>
    <w:rsid w:val="6B7A556F"/>
    <w:rsid w:val="6CE04456"/>
    <w:rsid w:val="6E276AFF"/>
    <w:rsid w:val="6E3504EB"/>
    <w:rsid w:val="6EC26274"/>
    <w:rsid w:val="6ECE341F"/>
    <w:rsid w:val="70A526FC"/>
    <w:rsid w:val="70D64348"/>
    <w:rsid w:val="719E7006"/>
    <w:rsid w:val="732E2F9E"/>
    <w:rsid w:val="74692370"/>
    <w:rsid w:val="74CA4688"/>
    <w:rsid w:val="75F55735"/>
    <w:rsid w:val="76CB64A2"/>
    <w:rsid w:val="76EE0D04"/>
    <w:rsid w:val="78177BE5"/>
    <w:rsid w:val="786004EC"/>
    <w:rsid w:val="78753951"/>
    <w:rsid w:val="78E0447A"/>
    <w:rsid w:val="78E51A91"/>
    <w:rsid w:val="79DE5F56"/>
    <w:rsid w:val="7C30396B"/>
    <w:rsid w:val="7F0C2BFC"/>
    <w:rsid w:val="7F954211"/>
    <w:rsid w:val="7FE6281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5"/>
    <w:autoRedefine/>
    <w:semiHidden/>
    <w:unhideWhenUsed/>
    <w:qFormat/>
    <w:uiPriority w:val="99"/>
    <w:pPr>
      <w:jc w:val="left"/>
    </w:pPr>
  </w:style>
  <w:style w:type="paragraph" w:styleId="5">
    <w:name w:val="toc 3"/>
    <w:basedOn w:val="1"/>
    <w:next w:val="1"/>
    <w:autoRedefine/>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Plain Text"/>
    <w:basedOn w:val="1"/>
    <w:link w:val="26"/>
    <w:autoRedefine/>
    <w:qFormat/>
    <w:uiPriority w:val="0"/>
    <w:rPr>
      <w:rFonts w:ascii="宋体" w:hAnsi="Courier New" w:eastAsiaTheme="minorEastAsia" w:cstheme="minorBidi"/>
      <w:szCs w:val="22"/>
    </w:rPr>
  </w:style>
  <w:style w:type="paragraph" w:styleId="7">
    <w:name w:val="Date"/>
    <w:basedOn w:val="1"/>
    <w:next w:val="1"/>
    <w:link w:val="27"/>
    <w:autoRedefine/>
    <w:qFormat/>
    <w:uiPriority w:val="0"/>
    <w:pPr>
      <w:adjustRightInd w:val="0"/>
      <w:spacing w:line="360" w:lineRule="atLeast"/>
      <w:textAlignment w:val="baseline"/>
    </w:pPr>
    <w:rPr>
      <w:rFonts w:ascii="宋体" w:cs="宋体"/>
      <w:kern w:val="0"/>
      <w:sz w:val="24"/>
      <w:szCs w:val="24"/>
    </w:rPr>
  </w:style>
  <w:style w:type="paragraph" w:styleId="8">
    <w:name w:val="Balloon Text"/>
    <w:basedOn w:val="1"/>
    <w:link w:val="28"/>
    <w:autoRedefine/>
    <w:semiHidden/>
    <w:unhideWhenUsed/>
    <w:qFormat/>
    <w:uiPriority w:val="99"/>
    <w:rPr>
      <w:sz w:val="18"/>
      <w:szCs w:val="18"/>
    </w:rPr>
  </w:style>
  <w:style w:type="paragraph" w:styleId="9">
    <w:name w:val="footer"/>
    <w:basedOn w:val="1"/>
    <w:link w:val="22"/>
    <w:autoRedefine/>
    <w:unhideWhenUsed/>
    <w:qFormat/>
    <w:uiPriority w:val="99"/>
    <w:pPr>
      <w:tabs>
        <w:tab w:val="center" w:pos="4153"/>
        <w:tab w:val="right" w:pos="8306"/>
      </w:tabs>
      <w:snapToGrid w:val="0"/>
      <w:jc w:val="left"/>
    </w:pPr>
    <w:rPr>
      <w:sz w:val="18"/>
      <w:szCs w:val="18"/>
    </w:rPr>
  </w:style>
  <w:style w:type="paragraph" w:styleId="10">
    <w:name w:val="header"/>
    <w:basedOn w:val="1"/>
    <w:link w:val="2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12">
    <w:name w:val="toc 2"/>
    <w:basedOn w:val="1"/>
    <w:next w:val="1"/>
    <w:autoRedefine/>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paragraph" w:styleId="13">
    <w:name w:val="Body Text 2"/>
    <w:basedOn w:val="1"/>
    <w:link w:val="29"/>
    <w:autoRedefine/>
    <w:qFormat/>
    <w:uiPriority w:val="0"/>
    <w:pPr>
      <w:spacing w:after="120" w:line="480" w:lineRule="auto"/>
    </w:pPr>
  </w:style>
  <w:style w:type="paragraph" w:styleId="14">
    <w:name w:val="Normal (Web)"/>
    <w:basedOn w:val="1"/>
    <w:autoRedefine/>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15">
    <w:name w:val="annotation subject"/>
    <w:basedOn w:val="4"/>
    <w:next w:val="4"/>
    <w:link w:val="30"/>
    <w:autoRedefine/>
    <w:semiHidden/>
    <w:unhideWhenUsed/>
    <w:qFormat/>
    <w:uiPriority w:val="99"/>
    <w:rPr>
      <w:b/>
      <w:bCs/>
    </w:rPr>
  </w:style>
  <w:style w:type="table" w:styleId="17">
    <w:name w:val="Table Grid"/>
    <w:basedOn w:val="1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Hyperlink"/>
    <w:basedOn w:val="18"/>
    <w:autoRedefine/>
    <w:unhideWhenUsed/>
    <w:qFormat/>
    <w:uiPriority w:val="99"/>
    <w:rPr>
      <w:color w:val="0000FF" w:themeColor="hyperlink"/>
      <w:u w:val="single"/>
      <w14:textFill>
        <w14:solidFill>
          <w14:schemeClr w14:val="hlink"/>
        </w14:solidFill>
      </w14:textFill>
    </w:rPr>
  </w:style>
  <w:style w:type="character" w:styleId="20">
    <w:name w:val="annotation reference"/>
    <w:basedOn w:val="18"/>
    <w:autoRedefine/>
    <w:semiHidden/>
    <w:unhideWhenUsed/>
    <w:qFormat/>
    <w:uiPriority w:val="99"/>
    <w:rPr>
      <w:sz w:val="21"/>
      <w:szCs w:val="21"/>
    </w:rPr>
  </w:style>
  <w:style w:type="character" w:customStyle="1" w:styleId="21">
    <w:name w:val="页眉 Char"/>
    <w:basedOn w:val="18"/>
    <w:link w:val="10"/>
    <w:autoRedefine/>
    <w:qFormat/>
    <w:uiPriority w:val="99"/>
    <w:rPr>
      <w:sz w:val="18"/>
      <w:szCs w:val="18"/>
    </w:rPr>
  </w:style>
  <w:style w:type="character" w:customStyle="1" w:styleId="22">
    <w:name w:val="页脚 Char"/>
    <w:basedOn w:val="18"/>
    <w:link w:val="9"/>
    <w:autoRedefine/>
    <w:qFormat/>
    <w:uiPriority w:val="99"/>
    <w:rPr>
      <w:sz w:val="18"/>
      <w:szCs w:val="18"/>
    </w:rPr>
  </w:style>
  <w:style w:type="character" w:customStyle="1" w:styleId="23">
    <w:name w:val="标题 1 Char"/>
    <w:basedOn w:val="18"/>
    <w:link w:val="2"/>
    <w:autoRedefine/>
    <w:qFormat/>
    <w:uiPriority w:val="9"/>
    <w:rPr>
      <w:rFonts w:ascii="Times New Roman" w:hAnsi="Times New Roman" w:eastAsia="宋体" w:cs="Times New Roman"/>
      <w:b/>
      <w:bCs/>
      <w:kern w:val="44"/>
      <w:sz w:val="44"/>
      <w:szCs w:val="44"/>
    </w:rPr>
  </w:style>
  <w:style w:type="character" w:customStyle="1" w:styleId="24">
    <w:name w:val="标题 2 Char"/>
    <w:basedOn w:val="18"/>
    <w:link w:val="3"/>
    <w:autoRedefine/>
    <w:qFormat/>
    <w:uiPriority w:val="0"/>
    <w:rPr>
      <w:rFonts w:ascii="Arial" w:hAnsi="Arial" w:eastAsia="黑体" w:cs="Arial"/>
      <w:b/>
      <w:bCs/>
      <w:sz w:val="32"/>
      <w:szCs w:val="32"/>
    </w:rPr>
  </w:style>
  <w:style w:type="character" w:customStyle="1" w:styleId="25">
    <w:name w:val="批注文字 Char"/>
    <w:basedOn w:val="18"/>
    <w:link w:val="4"/>
    <w:autoRedefine/>
    <w:semiHidden/>
    <w:qFormat/>
    <w:uiPriority w:val="99"/>
    <w:rPr>
      <w:rFonts w:ascii="Times New Roman" w:hAnsi="Times New Roman" w:eastAsia="宋体" w:cs="Times New Roman"/>
      <w:szCs w:val="21"/>
    </w:rPr>
  </w:style>
  <w:style w:type="character" w:customStyle="1" w:styleId="26">
    <w:name w:val="纯文本 Char"/>
    <w:basedOn w:val="18"/>
    <w:link w:val="6"/>
    <w:autoRedefine/>
    <w:qFormat/>
    <w:uiPriority w:val="0"/>
    <w:rPr>
      <w:rFonts w:ascii="宋体" w:hAnsi="Courier New"/>
    </w:rPr>
  </w:style>
  <w:style w:type="character" w:customStyle="1" w:styleId="27">
    <w:name w:val="日期 Char"/>
    <w:basedOn w:val="18"/>
    <w:link w:val="7"/>
    <w:autoRedefine/>
    <w:qFormat/>
    <w:uiPriority w:val="0"/>
    <w:rPr>
      <w:rFonts w:ascii="宋体" w:hAnsi="Times New Roman" w:eastAsia="宋体" w:cs="宋体"/>
      <w:kern w:val="0"/>
      <w:sz w:val="24"/>
      <w:szCs w:val="24"/>
    </w:rPr>
  </w:style>
  <w:style w:type="character" w:customStyle="1" w:styleId="28">
    <w:name w:val="批注框文本 Char"/>
    <w:basedOn w:val="18"/>
    <w:link w:val="8"/>
    <w:autoRedefine/>
    <w:semiHidden/>
    <w:qFormat/>
    <w:uiPriority w:val="99"/>
    <w:rPr>
      <w:rFonts w:ascii="Times New Roman" w:hAnsi="Times New Roman" w:eastAsia="宋体" w:cs="Times New Roman"/>
      <w:sz w:val="18"/>
      <w:szCs w:val="18"/>
    </w:rPr>
  </w:style>
  <w:style w:type="character" w:customStyle="1" w:styleId="29">
    <w:name w:val="正文文本 2 Char"/>
    <w:basedOn w:val="18"/>
    <w:link w:val="13"/>
    <w:autoRedefine/>
    <w:qFormat/>
    <w:uiPriority w:val="0"/>
    <w:rPr>
      <w:rFonts w:ascii="Times New Roman" w:hAnsi="Times New Roman" w:eastAsia="宋体" w:cs="Times New Roman"/>
      <w:szCs w:val="21"/>
    </w:rPr>
  </w:style>
  <w:style w:type="character" w:customStyle="1" w:styleId="30">
    <w:name w:val="批注主题 Char"/>
    <w:basedOn w:val="25"/>
    <w:link w:val="15"/>
    <w:autoRedefine/>
    <w:semiHidden/>
    <w:qFormat/>
    <w:uiPriority w:val="99"/>
    <w:rPr>
      <w:rFonts w:ascii="Times New Roman" w:hAnsi="Times New Roman" w:eastAsia="宋体" w:cs="Times New Roman"/>
      <w:b/>
      <w:bCs/>
      <w:szCs w:val="21"/>
    </w:rPr>
  </w:style>
  <w:style w:type="character" w:customStyle="1" w:styleId="31">
    <w:name w:val="纯文本 字符"/>
    <w:basedOn w:val="18"/>
    <w:autoRedefine/>
    <w:semiHidden/>
    <w:qFormat/>
    <w:uiPriority w:val="99"/>
    <w:rPr>
      <w:rFonts w:hAnsi="Courier New" w:cs="Courier New" w:asciiTheme="minorEastAsia"/>
      <w:szCs w:val="21"/>
    </w:rPr>
  </w:style>
  <w:style w:type="paragraph" w:styleId="32">
    <w:name w:val="List Paragraph"/>
    <w:basedOn w:val="1"/>
    <w:autoRedefine/>
    <w:qFormat/>
    <w:uiPriority w:val="34"/>
    <w:pPr>
      <w:ind w:firstLine="420" w:firstLineChars="200"/>
    </w:pPr>
  </w:style>
  <w:style w:type="paragraph" w:customStyle="1" w:styleId="33">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34">
    <w:name w:val="TOC 标题1"/>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35">
    <w:name w:val="TOC 标题2"/>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6">
    <w:name w:val="qowt-font10-gbk"/>
    <w:basedOn w:val="18"/>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21FEA-B84E-4445-A719-F62C95297954}">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484</Words>
  <Characters>533</Characters>
  <Lines>53</Lines>
  <Paragraphs>15</Paragraphs>
  <TotalTime>2</TotalTime>
  <ScaleCrop>false</ScaleCrop>
  <LinksUpToDate>false</LinksUpToDate>
  <CharactersWithSpaces>564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2020-09-18T08:30:00Z</dcterms:created>
  <dc:creator>赵璧</dc:creator>
  <cp:lastModifiedBy>韩天</cp:lastModifiedBy>
  <cp:lastPrinted>2020-07-16T07:47:00Z</cp:lastPrinted>
  <dcterms:modified xsi:type="dcterms:W3CDTF">2026-07-14T06:22:57Z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50AEF2A9382644F8BC008161AAD95955</vt:lpwstr>
  </property>
  <property fmtid="{D5CDD505-2E9C-101B-9397-08002B2CF9AE}" pid="4" name="KSOTemplateDocerSaveRecord">
    <vt:lpwstr>eyJoZGlkIjoiOTJjMDE2ODMwZmU1NWMyZDAyNGExZDY2YmQ2Mzc3Y2UiLCJ1c2VySWQiOiI1MDgwODY3OTYifQ==</vt:lpwstr>
  </property>
</Properties>
</file>