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3D6597">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3D6597">
        <w:rPr>
          <w:rFonts w:hint="eastAsia"/>
          <w:bCs/>
          <w:sz w:val="36"/>
          <w:szCs w:val="36"/>
        </w:rPr>
        <w:t>0701-264106120357/18</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DD21EF">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24BC8">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DD21EF">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24BC8">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DD21EF">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24BC8">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DD21EF">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24BC8">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DD21EF">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24BC8">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DD21EF">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24BC8">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DD21EF">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24BC8">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3D6597">
        <w:rPr>
          <w:rFonts w:ascii="仿宋_GB2312" w:eastAsia="仿宋_GB2312" w:hAnsi="仿宋_GB2312" w:cs="仿宋_GB2312"/>
          <w:sz w:val="24"/>
          <w:u w:val="single"/>
        </w:rPr>
        <w:t>0701-264106120357/18</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3D6597">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18</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DE6D63" w:rsidP="00DE6D63">
            <w:pPr>
              <w:widowControl/>
              <w:jc w:val="center"/>
              <w:rPr>
                <w:rFonts w:ascii="仿宋" w:eastAsia="仿宋" w:hAnsi="仿宋" w:cs="宋体"/>
                <w:kern w:val="0"/>
                <w:szCs w:val="21"/>
              </w:rPr>
            </w:pPr>
            <w:r>
              <w:rPr>
                <w:rFonts w:ascii="仿宋" w:eastAsia="仿宋" w:hAnsi="仿宋" w:cs="宋体" w:hint="eastAsia"/>
                <w:kern w:val="0"/>
                <w:szCs w:val="21"/>
              </w:rPr>
              <w:t>石景山支队涉案停车场</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往东至玉泉路迤西，往南至衙门口，往西至三家店、首钢园，往北至</w:t>
            </w:r>
            <w:proofErr w:type="gramStart"/>
            <w:r w:rsidRPr="00F95582">
              <w:rPr>
                <w:rFonts w:ascii="仿宋" w:eastAsia="仿宋" w:hAnsi="仿宋" w:cs="宋体" w:hint="eastAsia"/>
                <w:kern w:val="0"/>
                <w:szCs w:val="21"/>
              </w:rPr>
              <w:t>五里坨及部分</w:t>
            </w:r>
            <w:proofErr w:type="gramEnd"/>
            <w:r w:rsidRPr="00F95582">
              <w:rPr>
                <w:rFonts w:ascii="仿宋" w:eastAsia="仿宋" w:hAnsi="仿宋" w:cs="宋体" w:hint="eastAsia"/>
                <w:kern w:val="0"/>
                <w:szCs w:val="21"/>
              </w:rPr>
              <w:t>山区。</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3D6597" w:rsidRPr="003D6597" w:rsidRDefault="003D6597" w:rsidP="003D6597">
      <w:pPr>
        <w:snapToGrid w:val="0"/>
        <w:spacing w:line="540" w:lineRule="exact"/>
        <w:ind w:firstLineChars="200" w:firstLine="480"/>
        <w:rPr>
          <w:rFonts w:ascii="仿宋_GB2312" w:eastAsia="仿宋_GB2312" w:hAnsi="仿宋_GB2312" w:cs="仿宋_GB2312"/>
          <w:sz w:val="24"/>
        </w:rPr>
      </w:pPr>
      <w:r w:rsidRPr="003D6597">
        <w:rPr>
          <w:rFonts w:ascii="仿宋_GB2312" w:eastAsia="仿宋_GB2312" w:hAnsi="仿宋_GB2312" w:cs="仿宋_GB2312" w:hint="eastAsia"/>
          <w:sz w:val="24"/>
        </w:rPr>
        <w:t>□本项目</w:t>
      </w:r>
      <w:proofErr w:type="gramStart"/>
      <w:r w:rsidRPr="003D6597">
        <w:rPr>
          <w:rFonts w:ascii="仿宋_GB2312" w:eastAsia="仿宋_GB2312" w:hAnsi="仿宋_GB2312" w:cs="仿宋_GB2312" w:hint="eastAsia"/>
          <w:sz w:val="24"/>
        </w:rPr>
        <w:t>不</w:t>
      </w:r>
      <w:proofErr w:type="gramEnd"/>
      <w:r w:rsidRPr="003D6597">
        <w:rPr>
          <w:rFonts w:ascii="仿宋_GB2312" w:eastAsia="仿宋_GB2312" w:hAnsi="仿宋_GB2312" w:cs="仿宋_GB2312" w:hint="eastAsia"/>
          <w:sz w:val="24"/>
        </w:rPr>
        <w:t>专门面向中小企业预留采购份额。</w:t>
      </w:r>
    </w:p>
    <w:p w:rsidR="003D6597" w:rsidRPr="003D6597" w:rsidRDefault="003D6597" w:rsidP="003D6597">
      <w:pPr>
        <w:snapToGrid w:val="0"/>
        <w:spacing w:line="540" w:lineRule="exact"/>
        <w:ind w:firstLineChars="200" w:firstLine="480"/>
        <w:rPr>
          <w:rFonts w:ascii="仿宋_GB2312" w:eastAsia="仿宋_GB2312" w:hAnsi="仿宋_GB2312" w:cs="仿宋_GB2312"/>
          <w:sz w:val="24"/>
        </w:rPr>
      </w:pPr>
      <w:r w:rsidRPr="003D6597">
        <w:rPr>
          <w:rFonts w:ascii="仿宋_GB2312" w:eastAsia="仿宋_GB2312" w:hAnsi="仿宋_GB2312" w:cs="仿宋_GB2312" w:hint="eastAsia"/>
          <w:sz w:val="24"/>
        </w:rPr>
        <w:t>■本项目专门面向  ■中小 □小</w:t>
      </w:r>
      <w:proofErr w:type="gramStart"/>
      <w:r w:rsidRPr="003D6597">
        <w:rPr>
          <w:rFonts w:ascii="仿宋_GB2312" w:eastAsia="仿宋_GB2312" w:hAnsi="仿宋_GB2312" w:cs="仿宋_GB2312" w:hint="eastAsia"/>
          <w:sz w:val="24"/>
        </w:rPr>
        <w:t>微企业</w:t>
      </w:r>
      <w:proofErr w:type="gramEnd"/>
      <w:r w:rsidRPr="003D6597">
        <w:rPr>
          <w:rFonts w:ascii="仿宋_GB2312" w:eastAsia="仿宋_GB2312" w:hAnsi="仿宋_GB2312" w:cs="仿宋_GB2312" w:hint="eastAsia"/>
          <w:sz w:val="24"/>
        </w:rPr>
        <w:t xml:space="preserve">  采购。即：提供的货物全部由符合政策要求的中小/小</w:t>
      </w:r>
      <w:proofErr w:type="gramStart"/>
      <w:r w:rsidRPr="003D6597">
        <w:rPr>
          <w:rFonts w:ascii="仿宋_GB2312" w:eastAsia="仿宋_GB2312" w:hAnsi="仿宋_GB2312" w:cs="仿宋_GB2312" w:hint="eastAsia"/>
          <w:sz w:val="24"/>
        </w:rPr>
        <w:t>微企业</w:t>
      </w:r>
      <w:proofErr w:type="gramEnd"/>
      <w:r w:rsidRPr="003D6597">
        <w:rPr>
          <w:rFonts w:ascii="仿宋_GB2312" w:eastAsia="仿宋_GB2312" w:hAnsi="仿宋_GB2312" w:cs="仿宋_GB2312" w:hint="eastAsia"/>
          <w:sz w:val="24"/>
        </w:rPr>
        <w:t>制造、服务全部由符合政策要求的中小/小</w:t>
      </w:r>
      <w:proofErr w:type="gramStart"/>
      <w:r w:rsidRPr="003D6597">
        <w:rPr>
          <w:rFonts w:ascii="仿宋_GB2312" w:eastAsia="仿宋_GB2312" w:hAnsi="仿宋_GB2312" w:cs="仿宋_GB2312" w:hint="eastAsia"/>
          <w:sz w:val="24"/>
        </w:rPr>
        <w:t>微企业</w:t>
      </w:r>
      <w:proofErr w:type="gramEnd"/>
      <w:r w:rsidRPr="003D6597">
        <w:rPr>
          <w:rFonts w:ascii="仿宋_GB2312" w:eastAsia="仿宋_GB2312" w:hAnsi="仿宋_GB2312" w:cs="仿宋_GB2312" w:hint="eastAsia"/>
          <w:sz w:val="24"/>
        </w:rPr>
        <w:t>承接。</w:t>
      </w:r>
    </w:p>
    <w:p w:rsidR="00700ED8" w:rsidRPr="00614472" w:rsidRDefault="003D6597" w:rsidP="003D6597">
      <w:pPr>
        <w:snapToGrid w:val="0"/>
        <w:spacing w:line="540" w:lineRule="exact"/>
        <w:ind w:firstLineChars="200" w:firstLine="480"/>
        <w:rPr>
          <w:rFonts w:ascii="仿宋_GB2312" w:eastAsia="仿宋_GB2312" w:hAnsi="仿宋_GB2312" w:cs="仿宋_GB2312"/>
          <w:sz w:val="24"/>
        </w:rPr>
      </w:pPr>
      <w:r w:rsidRPr="003D6597">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3D6597">
        <w:rPr>
          <w:rFonts w:ascii="仿宋_GB2312" w:eastAsia="仿宋_GB2312" w:hAnsi="仿宋_GB2312" w:cs="仿宋_GB2312" w:hint="eastAsia"/>
          <w:sz w:val="24"/>
          <w:u w:val="single"/>
        </w:rPr>
        <w:t>/</w:t>
      </w:r>
      <w:r w:rsidRPr="003D6597">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3D6597" w:rsidRPr="003D6597" w:rsidRDefault="003D6597" w:rsidP="003D6597">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3D6597">
        <w:rPr>
          <w:rFonts w:ascii="仿宋_GB2312" w:eastAsia="仿宋_GB2312" w:hAnsi="仿宋_GB2312" w:cs="仿宋_GB2312" w:hint="eastAsia"/>
          <w:sz w:val="24"/>
        </w:rPr>
        <w:lastRenderedPageBreak/>
        <w:t>□否</w:t>
      </w:r>
    </w:p>
    <w:p w:rsidR="00700ED8" w:rsidRPr="00614472" w:rsidRDefault="003D6597" w:rsidP="003D6597">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3D6597">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4552FD" w:rsidRPr="004552FD">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4552FD" w:rsidRPr="004552FD">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8343A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8343A8" w:rsidRPr="008343A8">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18</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石景山支队涉案停车场</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3D6597">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18</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200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DD21EF">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DD21EF">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DD21EF">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DD21EF">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DD21EF">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DD21EF">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DD21EF">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DD21EF">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DD21EF">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DD21EF">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2D3D2B">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124BC8" w:rsidRPr="00124BC8" w:rsidRDefault="00FB531D" w:rsidP="00124BC8">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124BC8" w:rsidRPr="00124BC8">
              <w:rPr>
                <w:rFonts w:ascii="仿宋" w:eastAsia="仿宋" w:hAnsi="仿宋" w:cs="Calibri" w:hint="eastAsia"/>
                <w:kern w:val="0"/>
                <w:sz w:val="24"/>
              </w:rPr>
              <w:t>面积≥5000平方米，得8分；</w:t>
            </w:r>
          </w:p>
          <w:p w:rsidR="00124BC8" w:rsidRPr="00124BC8" w:rsidRDefault="00124BC8" w:rsidP="00124BC8">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124BC8">
              <w:rPr>
                <w:rFonts w:ascii="仿宋" w:eastAsia="仿宋" w:hAnsi="仿宋" w:cs="Calibri" w:hint="eastAsia"/>
                <w:kern w:val="0"/>
                <w:sz w:val="24"/>
              </w:rPr>
              <w:t>4000平方米≤面积＜5000平方米，得4分；</w:t>
            </w:r>
          </w:p>
          <w:p w:rsidR="0008441F" w:rsidRPr="0008441F" w:rsidRDefault="00124BC8" w:rsidP="00124BC8">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124BC8">
              <w:rPr>
                <w:rFonts w:ascii="仿宋" w:eastAsia="仿宋" w:hAnsi="仿宋" w:cs="Calibri" w:hint="eastAsia"/>
                <w:kern w:val="0"/>
                <w:sz w:val="24"/>
              </w:rPr>
              <w:t>面积＜4000平方米，得0分。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124BC8" w:rsidRPr="00124BC8">
              <w:rPr>
                <w:rFonts w:ascii="仿宋" w:eastAsia="仿宋" w:hAnsi="仿宋" w:cs="宋体" w:hint="eastAsia"/>
                <w:kern w:val="0"/>
                <w:sz w:val="24"/>
              </w:rPr>
              <w:t>直线距离石景山支队（杨庄路8号）5公里（含）以内得12分，5-8（含）公里得6分，超过8公里得0分。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lastRenderedPageBreak/>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无完备明确的组织实施方案，实施流程设计缺失较多，</w:t>
            </w:r>
            <w:r w:rsidR="00571819" w:rsidRPr="00571819">
              <w:rPr>
                <w:rFonts w:ascii="仿宋" w:eastAsia="仿宋" w:hAnsi="仿宋" w:hint="eastAsia"/>
                <w:bCs/>
                <w:sz w:val="24"/>
              </w:rPr>
              <w:lastRenderedPageBreak/>
              <w:t>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3B1BAE">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w:t>
            </w:r>
            <w:r w:rsidR="00571819" w:rsidRPr="00571819">
              <w:rPr>
                <w:rFonts w:ascii="仿宋" w:eastAsia="仿宋" w:hAnsi="仿宋" w:hint="eastAsia"/>
                <w:bCs/>
                <w:sz w:val="24"/>
              </w:rPr>
              <w:lastRenderedPageBreak/>
              <w:t>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6"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6"/>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2D3D2B">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18</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石景山支队涉案停车场</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B7309C" w:rsidRPr="00B7309C" w:rsidRDefault="00B7309C" w:rsidP="00B7309C">
      <w:pPr>
        <w:spacing w:line="360" w:lineRule="auto"/>
        <w:ind w:firstLineChars="200" w:firstLine="482"/>
        <w:rPr>
          <w:rFonts w:ascii="仿宋" w:eastAsia="仿宋" w:hAnsi="仿宋" w:cs="等线"/>
          <w:b/>
          <w:bCs/>
          <w:sz w:val="24"/>
          <w:lang w:val="zh-TW" w:eastAsia="zh-TW"/>
        </w:rPr>
      </w:pPr>
      <w:r w:rsidRPr="00B7309C">
        <w:rPr>
          <w:rFonts w:ascii="仿宋" w:eastAsia="仿宋" w:hAnsi="仿宋" w:cs="等线" w:hint="eastAsia"/>
          <w:b/>
          <w:bCs/>
          <w:sz w:val="24"/>
          <w:lang w:val="zh-TW"/>
        </w:rPr>
        <w:t>（一）</w:t>
      </w:r>
      <w:r w:rsidRPr="00B7309C">
        <w:rPr>
          <w:rFonts w:ascii="仿宋" w:eastAsia="仿宋" w:hAnsi="仿宋" w:cs="等线" w:hint="eastAsia"/>
          <w:b/>
          <w:bCs/>
          <w:sz w:val="24"/>
          <w:lang w:val="zh-TW" w:eastAsia="zh-TW"/>
        </w:rPr>
        <w:t>场地要求</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B7309C">
        <w:rPr>
          <w:rFonts w:ascii="仿宋" w:eastAsia="仿宋" w:hAnsi="仿宋" w:hint="eastAsia"/>
          <w:sz w:val="24"/>
        </w:rPr>
        <w:t>不</w:t>
      </w:r>
      <w:proofErr w:type="gramEnd"/>
      <w:r w:rsidRPr="00B7309C">
        <w:rPr>
          <w:rFonts w:ascii="仿宋" w:eastAsia="仿宋" w:hAnsi="仿宋" w:hint="eastAsia"/>
          <w:sz w:val="24"/>
        </w:rPr>
        <w:t>可视、不可攀爬翻越。场地地面全部硬化平整，须具备必要的排水设施。</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B7309C" w:rsidRPr="00B7309C" w:rsidRDefault="00B7309C" w:rsidP="00B7309C">
      <w:pPr>
        <w:spacing w:line="360" w:lineRule="auto"/>
        <w:ind w:firstLineChars="200" w:firstLine="482"/>
        <w:rPr>
          <w:rFonts w:ascii="仿宋" w:eastAsia="仿宋" w:hAnsi="仿宋" w:cs="等线"/>
          <w:b/>
          <w:bCs/>
          <w:sz w:val="24"/>
          <w:lang w:val="zh-TW" w:eastAsia="zh-TW"/>
        </w:rPr>
      </w:pPr>
      <w:r w:rsidRPr="00B7309C">
        <w:rPr>
          <w:rFonts w:ascii="仿宋" w:eastAsia="仿宋" w:hAnsi="仿宋" w:cs="等线" w:hint="eastAsia"/>
          <w:b/>
          <w:bCs/>
          <w:sz w:val="24"/>
          <w:lang w:val="zh-TW"/>
        </w:rPr>
        <w:t>（二）</w:t>
      </w:r>
      <w:r w:rsidRPr="00B7309C">
        <w:rPr>
          <w:rFonts w:ascii="仿宋" w:eastAsia="仿宋" w:hAnsi="仿宋" w:cs="等线" w:hint="eastAsia"/>
          <w:b/>
          <w:bCs/>
          <w:sz w:val="24"/>
          <w:lang w:val="zh-TW" w:eastAsia="zh-TW"/>
        </w:rPr>
        <w:t>设施设备要求</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1.涉案停车场入口明显位置须设立停车场标志牌（全称）、“XX支（大）队涉案停车场”标志牌（按采购人要求，由投标人制作）。</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2.具有火灾处置能力。投标人须具备足够的灭火器、灭火</w:t>
      </w:r>
      <w:proofErr w:type="gramStart"/>
      <w:r w:rsidRPr="00B7309C">
        <w:rPr>
          <w:rFonts w:ascii="仿宋" w:eastAsia="仿宋" w:hAnsi="仿宋" w:hint="eastAsia"/>
          <w:sz w:val="24"/>
        </w:rPr>
        <w:t>毯</w:t>
      </w:r>
      <w:proofErr w:type="gramEnd"/>
      <w:r w:rsidRPr="00B7309C">
        <w:rPr>
          <w:rFonts w:ascii="仿宋" w:eastAsia="仿宋" w:hAnsi="仿宋" w:hint="eastAsia"/>
          <w:sz w:val="24"/>
        </w:rPr>
        <w:t>（石棉被）、消防栓、水带、水枪等消防设施，并保证有效。</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4.投标人须配备联网计算机、移动硬盘、数码相机、塑封机等设备用于建立</w:t>
      </w:r>
      <w:proofErr w:type="gramStart"/>
      <w:r w:rsidRPr="00B7309C">
        <w:rPr>
          <w:rFonts w:ascii="仿宋" w:eastAsia="仿宋" w:hAnsi="仿宋" w:hint="eastAsia"/>
          <w:sz w:val="24"/>
        </w:rPr>
        <w:t>电子台账数据</w:t>
      </w:r>
      <w:proofErr w:type="gramEnd"/>
      <w:r w:rsidRPr="00B7309C">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B7309C" w:rsidRPr="00B7309C" w:rsidRDefault="00B7309C" w:rsidP="00B7309C">
      <w:pPr>
        <w:tabs>
          <w:tab w:val="left" w:pos="0"/>
          <w:tab w:val="left" w:pos="900"/>
        </w:tabs>
        <w:spacing w:line="360" w:lineRule="auto"/>
        <w:ind w:firstLineChars="200" w:firstLine="480"/>
        <w:rPr>
          <w:rFonts w:ascii="仿宋" w:eastAsia="仿宋" w:hAnsi="仿宋" w:cs="等线"/>
          <w:b/>
          <w:bCs/>
          <w:sz w:val="24"/>
          <w:lang w:val="zh-TW" w:eastAsia="zh-TW"/>
        </w:rPr>
      </w:pPr>
      <w:r w:rsidRPr="00B7309C">
        <w:rPr>
          <w:rFonts w:ascii="仿宋" w:eastAsia="仿宋" w:hAnsi="仿宋" w:hint="eastAsia"/>
          <w:sz w:val="24"/>
        </w:rPr>
        <w:t>6.可按采购人需求提供车衣、苫布、车棚等，能够对扣留拖移车辆给予妥善保护。</w:t>
      </w:r>
    </w:p>
    <w:p w:rsidR="00B7309C" w:rsidRPr="00B7309C" w:rsidRDefault="00B7309C" w:rsidP="00B7309C">
      <w:pPr>
        <w:spacing w:line="360" w:lineRule="auto"/>
        <w:ind w:firstLineChars="200" w:firstLine="482"/>
        <w:rPr>
          <w:rFonts w:ascii="仿宋" w:eastAsia="仿宋" w:hAnsi="仿宋" w:cs="等线"/>
          <w:b/>
          <w:bCs/>
          <w:sz w:val="24"/>
          <w:lang w:val="zh-TW" w:eastAsia="zh-TW"/>
        </w:rPr>
      </w:pPr>
      <w:r w:rsidRPr="00B7309C">
        <w:rPr>
          <w:rFonts w:ascii="仿宋" w:eastAsia="仿宋" w:hAnsi="仿宋" w:cs="等线" w:hint="eastAsia"/>
          <w:b/>
          <w:bCs/>
          <w:sz w:val="24"/>
          <w:lang w:val="zh-TW"/>
        </w:rPr>
        <w:t>（三）</w:t>
      </w:r>
      <w:r w:rsidRPr="00B7309C">
        <w:rPr>
          <w:rFonts w:ascii="仿宋" w:eastAsia="仿宋" w:hAnsi="仿宋" w:cs="等线" w:hint="eastAsia"/>
          <w:b/>
          <w:bCs/>
          <w:sz w:val="24"/>
          <w:lang w:val="zh-TW" w:eastAsia="zh-TW"/>
        </w:rPr>
        <w:t>制度及人员要求</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1、投标人须具有严格完善的车辆停放安全监管措施、服务规章制度、常见突发事件应急预案。</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2、停车场管理人员须具有较强的执行力和良好的服务态度，能够认真遵守采购</w:t>
      </w:r>
      <w:proofErr w:type="gramStart"/>
      <w:r w:rsidRPr="00B7309C">
        <w:rPr>
          <w:rFonts w:ascii="仿宋" w:eastAsia="仿宋" w:hAnsi="仿宋" w:hint="eastAsia"/>
          <w:sz w:val="24"/>
        </w:rPr>
        <w:t>人制</w:t>
      </w:r>
      <w:proofErr w:type="gramEnd"/>
      <w:r w:rsidRPr="00B7309C">
        <w:rPr>
          <w:rFonts w:ascii="仿宋" w:eastAsia="仿宋" w:hAnsi="仿宋" w:hint="eastAsia"/>
          <w:sz w:val="24"/>
        </w:rPr>
        <w:t>定的相关规定和规范，积极配合检查督导。</w:t>
      </w:r>
    </w:p>
    <w:p w:rsidR="00B7309C" w:rsidRPr="00B7309C" w:rsidRDefault="00B7309C" w:rsidP="00B7309C">
      <w:pPr>
        <w:tabs>
          <w:tab w:val="left" w:pos="0"/>
          <w:tab w:val="left" w:pos="900"/>
        </w:tabs>
        <w:spacing w:line="360" w:lineRule="auto"/>
        <w:ind w:firstLineChars="200" w:firstLine="480"/>
        <w:rPr>
          <w:rFonts w:ascii="仿宋" w:eastAsia="仿宋" w:hAnsi="仿宋" w:cs="等线"/>
          <w:b/>
          <w:bCs/>
          <w:sz w:val="24"/>
          <w:lang w:val="zh-TW" w:eastAsia="zh-TW"/>
        </w:rPr>
      </w:pPr>
      <w:r w:rsidRPr="00B7309C">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B7309C" w:rsidRPr="00B7309C" w:rsidRDefault="00B7309C" w:rsidP="00B7309C">
      <w:pPr>
        <w:spacing w:line="360" w:lineRule="auto"/>
        <w:ind w:firstLineChars="200" w:firstLine="482"/>
        <w:rPr>
          <w:rFonts w:ascii="仿宋" w:eastAsia="仿宋" w:hAnsi="仿宋" w:cs="等线"/>
          <w:b/>
          <w:bCs/>
          <w:sz w:val="24"/>
          <w:lang w:val="zh-TW" w:eastAsia="zh-TW"/>
        </w:rPr>
      </w:pPr>
      <w:r w:rsidRPr="00B7309C">
        <w:rPr>
          <w:rFonts w:ascii="仿宋" w:eastAsia="仿宋" w:hAnsi="仿宋" w:cs="等线" w:hint="eastAsia"/>
          <w:b/>
          <w:bCs/>
          <w:sz w:val="24"/>
          <w:lang w:val="zh-TW"/>
        </w:rPr>
        <w:t>（四）</w:t>
      </w:r>
      <w:r w:rsidRPr="00B7309C">
        <w:rPr>
          <w:rFonts w:ascii="仿宋" w:eastAsia="仿宋" w:hAnsi="仿宋" w:cs="等线" w:hint="eastAsia"/>
          <w:b/>
          <w:bCs/>
          <w:sz w:val="24"/>
          <w:lang w:val="zh-TW" w:eastAsia="zh-TW"/>
        </w:rPr>
        <w:t>其他要求</w:t>
      </w:r>
    </w:p>
    <w:p w:rsidR="00B7309C" w:rsidRPr="00B7309C" w:rsidRDefault="00B7309C" w:rsidP="00B7309C">
      <w:pPr>
        <w:tabs>
          <w:tab w:val="left" w:pos="0"/>
          <w:tab w:val="left" w:pos="900"/>
        </w:tabs>
        <w:spacing w:line="360" w:lineRule="auto"/>
        <w:ind w:firstLineChars="200" w:firstLine="480"/>
        <w:rPr>
          <w:rFonts w:ascii="仿宋" w:eastAsia="仿宋" w:hAnsi="仿宋"/>
          <w:sz w:val="24"/>
        </w:rPr>
      </w:pPr>
      <w:r w:rsidRPr="00B7309C">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B7309C" w:rsidRPr="00B7309C" w:rsidRDefault="00B7309C" w:rsidP="00B7309C">
      <w:pPr>
        <w:tabs>
          <w:tab w:val="left" w:pos="0"/>
          <w:tab w:val="left" w:pos="900"/>
        </w:tabs>
        <w:spacing w:line="360" w:lineRule="auto"/>
        <w:ind w:firstLineChars="200" w:firstLine="480"/>
        <w:rPr>
          <w:rFonts w:ascii="仿宋" w:eastAsia="仿宋" w:hAnsi="仿宋" w:cs="等线"/>
          <w:b/>
          <w:bCs/>
          <w:sz w:val="24"/>
          <w:lang w:val="zh-TW" w:eastAsia="zh-TW"/>
        </w:rPr>
      </w:pPr>
      <w:r w:rsidRPr="00B7309C">
        <w:rPr>
          <w:rFonts w:ascii="仿宋" w:eastAsia="仿宋" w:hAnsi="仿宋" w:hint="eastAsia"/>
          <w:sz w:val="24"/>
        </w:rPr>
        <w:t>2、投标人应针对本项目提出具体服务管理流程方案及组织实施方案。</w:t>
      </w:r>
    </w:p>
    <w:p w:rsidR="00700ED8" w:rsidRPr="00614472" w:rsidRDefault="00B7309C" w:rsidP="00B7309C">
      <w:pPr>
        <w:spacing w:line="360" w:lineRule="auto"/>
        <w:ind w:firstLineChars="200" w:firstLine="482"/>
        <w:rPr>
          <w:rFonts w:ascii="仿宋" w:eastAsia="仿宋" w:hAnsi="仿宋" w:cs="Tahoma"/>
          <w:sz w:val="24"/>
        </w:rPr>
      </w:pPr>
      <w:r w:rsidRPr="00B7309C">
        <w:rPr>
          <w:rFonts w:ascii="仿宋" w:eastAsia="仿宋" w:hAnsi="仿宋" w:cs="等线" w:hint="eastAsia"/>
          <w:b/>
          <w:bCs/>
          <w:sz w:val="24"/>
          <w:lang w:val="zh-TW" w:eastAsia="zh-TW"/>
        </w:rPr>
        <w:t>★投标人的</w:t>
      </w:r>
      <w:r w:rsidRPr="00B7309C">
        <w:rPr>
          <w:rFonts w:ascii="仿宋" w:eastAsia="仿宋" w:hAnsi="仿宋" w:cs="等线" w:hint="eastAsia"/>
          <w:b/>
          <w:bCs/>
          <w:sz w:val="24"/>
          <w:lang w:val="zh-TW"/>
        </w:rPr>
        <w:t>报价中应包含</w:t>
      </w:r>
      <w:r w:rsidRPr="00B7309C">
        <w:rPr>
          <w:rFonts w:ascii="仿宋" w:eastAsia="仿宋" w:hAnsi="仿宋" w:cs="等线" w:hint="eastAsia"/>
          <w:b/>
          <w:bCs/>
          <w:sz w:val="24"/>
          <w:lang w:val="zh-TW" w:eastAsia="zh-TW"/>
        </w:rPr>
        <w:t>承担</w:t>
      </w:r>
      <w:r w:rsidRPr="00B7309C">
        <w:rPr>
          <w:rFonts w:ascii="仿宋" w:eastAsia="仿宋" w:hAnsi="仿宋" w:cs="等线" w:hint="eastAsia"/>
          <w:b/>
          <w:bCs/>
          <w:sz w:val="24"/>
          <w:lang w:val="zh-TW"/>
        </w:rPr>
        <w:t>采购人</w:t>
      </w:r>
      <w:r w:rsidRPr="00B7309C">
        <w:rPr>
          <w:rFonts w:ascii="仿宋" w:eastAsia="仿宋" w:hAnsi="仿宋" w:cs="等线" w:hint="eastAsia"/>
          <w:b/>
          <w:bCs/>
          <w:sz w:val="24"/>
          <w:lang w:val="zh-TW" w:eastAsia="zh-TW"/>
        </w:rPr>
        <w:t>涉案车辆的转运费用。投标人应于2026年7月15</w:t>
      </w:r>
      <w:r w:rsidRPr="00B7309C">
        <w:rPr>
          <w:rFonts w:ascii="仿宋" w:eastAsia="仿宋" w:hAnsi="仿宋" w:cs="等线" w:hint="eastAsia"/>
          <w:b/>
          <w:bCs/>
          <w:sz w:val="24"/>
          <w:lang w:val="zh-TW" w:eastAsia="zh-TW"/>
        </w:rPr>
        <w:lastRenderedPageBreak/>
        <w:t>日（含当日）前，按</w:t>
      </w:r>
      <w:r w:rsidRPr="00B7309C">
        <w:rPr>
          <w:rFonts w:ascii="仿宋" w:eastAsia="仿宋" w:hAnsi="仿宋" w:cs="等线" w:hint="eastAsia"/>
          <w:b/>
          <w:bCs/>
          <w:sz w:val="24"/>
          <w:lang w:val="zh-TW"/>
        </w:rPr>
        <w:t>采购人</w:t>
      </w:r>
      <w:r w:rsidRPr="00B7309C">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B7309C">
        <w:rPr>
          <w:rFonts w:ascii="仿宋" w:eastAsia="仿宋" w:hAnsi="仿宋" w:cs="等线" w:hint="eastAsia"/>
          <w:b/>
          <w:bCs/>
          <w:sz w:val="24"/>
          <w:u w:val="single"/>
          <w:lang w:val="zh-TW" w:eastAsia="zh-TW"/>
        </w:rPr>
        <w:t xml:space="preserve">  </w:t>
      </w:r>
      <w:r w:rsidRPr="00B7309C">
        <w:rPr>
          <w:rFonts w:ascii="仿宋" w:eastAsia="仿宋" w:hAnsi="仿宋" w:cs="等线" w:hint="eastAsia"/>
          <w:b/>
          <w:bCs/>
          <w:sz w:val="24"/>
          <w:lang w:val="zh-TW" w:eastAsia="zh-TW"/>
        </w:rPr>
        <w:t>元×停车场面积）÷365】，最高不超过【每平方米每年</w:t>
      </w:r>
      <w:r w:rsidRPr="00B7309C">
        <w:rPr>
          <w:rFonts w:ascii="仿宋" w:eastAsia="仿宋" w:hAnsi="仿宋" w:cs="等线" w:hint="eastAsia"/>
          <w:b/>
          <w:bCs/>
          <w:sz w:val="24"/>
          <w:u w:val="single"/>
          <w:lang w:val="zh-TW" w:eastAsia="zh-TW"/>
        </w:rPr>
        <w:t xml:space="preserve">  </w:t>
      </w:r>
      <w:r w:rsidRPr="00B7309C">
        <w:rPr>
          <w:rFonts w:ascii="仿宋" w:eastAsia="仿宋" w:hAnsi="仿宋" w:cs="等线" w:hint="eastAsia"/>
          <w:b/>
          <w:bCs/>
          <w:sz w:val="24"/>
          <w:lang w:val="zh-TW" w:eastAsia="zh-TW"/>
        </w:rPr>
        <w:t>元×停车场面积×2】的5%。若投标人逾期转运给</w:t>
      </w:r>
      <w:r w:rsidRPr="00B7309C">
        <w:rPr>
          <w:rFonts w:ascii="仿宋" w:eastAsia="仿宋" w:hAnsi="仿宋" w:cs="等线" w:hint="eastAsia"/>
          <w:b/>
          <w:bCs/>
          <w:sz w:val="24"/>
          <w:lang w:val="zh-TW"/>
        </w:rPr>
        <w:t>采购人</w:t>
      </w:r>
      <w:r w:rsidRPr="00B7309C">
        <w:rPr>
          <w:rFonts w:ascii="仿宋" w:eastAsia="仿宋" w:hAnsi="仿宋" w:cs="等线" w:hint="eastAsia"/>
          <w:b/>
          <w:bCs/>
          <w:sz w:val="24"/>
          <w:lang w:val="zh-TW" w:eastAsia="zh-TW"/>
        </w:rPr>
        <w:t>造成其他实际损失且超出违约金上限的，投标人应就超出部分另行赔偿</w:t>
      </w:r>
      <w:r w:rsidRPr="00B7309C">
        <w:rPr>
          <w:rFonts w:ascii="仿宋" w:eastAsia="仿宋" w:hAnsi="仿宋" w:cs="等线" w:hint="eastAsia"/>
          <w:b/>
          <w:bCs/>
          <w:sz w:val="24"/>
          <w:lang w:val="zh-TW"/>
        </w:rPr>
        <w:t>。（投标人须提供承诺函并加盖投标人单位公章，格式自拟；其中“每平方米每年</w:t>
      </w:r>
      <w:r w:rsidRPr="00B7309C">
        <w:rPr>
          <w:rFonts w:ascii="仿宋" w:eastAsia="仿宋" w:hAnsi="仿宋" w:cs="等线" w:hint="eastAsia"/>
          <w:b/>
          <w:bCs/>
          <w:sz w:val="24"/>
          <w:u w:val="single"/>
          <w:lang w:val="zh-TW"/>
        </w:rPr>
        <w:t xml:space="preserve">   </w:t>
      </w:r>
      <w:r w:rsidRPr="00B7309C">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7"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7"/>
    </w:p>
    <w:p w:rsidR="00700ED8" w:rsidRPr="00614472" w:rsidRDefault="003D0D70">
      <w:pPr>
        <w:tabs>
          <w:tab w:val="left" w:pos="5425"/>
        </w:tabs>
        <w:jc w:val="left"/>
      </w:pPr>
      <w:bookmarkStart w:id="198" w:name="_Toc332808329"/>
      <w:bookmarkStart w:id="199"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252047" w:rsidRPr="00252047" w:rsidRDefault="00252047" w:rsidP="00252047">
      <w:pPr>
        <w:widowControl/>
        <w:spacing w:before="100" w:beforeAutospacing="1" w:after="100" w:afterAutospacing="1" w:line="360" w:lineRule="auto"/>
        <w:jc w:val="center"/>
        <w:rPr>
          <w:rFonts w:ascii="宋体" w:hAnsi="宋体" w:cs="宋体"/>
          <w:b/>
          <w:bCs/>
          <w:sz w:val="28"/>
          <w:szCs w:val="28"/>
        </w:rPr>
      </w:pPr>
      <w:r w:rsidRPr="00252047">
        <w:rPr>
          <w:rFonts w:ascii="宋体" w:hAnsi="宋体" w:cs="宋体" w:hint="eastAsia"/>
          <w:b/>
          <w:bCs/>
          <w:sz w:val="28"/>
          <w:szCs w:val="28"/>
        </w:rPr>
        <w:t>涉案停车场委托管理合同</w:t>
      </w:r>
    </w:p>
    <w:p w:rsidR="00252047" w:rsidRPr="00252047" w:rsidRDefault="00252047" w:rsidP="00252047">
      <w:pPr>
        <w:spacing w:after="160" w:line="360" w:lineRule="auto"/>
        <w:ind w:firstLineChars="200" w:firstLine="480"/>
        <w:rPr>
          <w:rFonts w:ascii="宋体" w:hAnsi="宋体" w:cs="宋体"/>
          <w:sz w:val="24"/>
        </w:rPr>
      </w:pP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委托方（甲方）：</w:t>
      </w:r>
    </w:p>
    <w:p w:rsidR="00252047" w:rsidRPr="00252047" w:rsidRDefault="00252047" w:rsidP="00252047">
      <w:pPr>
        <w:spacing w:after="160" w:line="360" w:lineRule="auto"/>
        <w:ind w:firstLineChars="200" w:firstLine="480"/>
        <w:jc w:val="left"/>
        <w:rPr>
          <w:rFonts w:ascii="宋体" w:hAnsi="宋体" w:cs="宋体"/>
          <w:sz w:val="24"/>
        </w:rPr>
      </w:pPr>
      <w:r w:rsidRPr="00252047">
        <w:rPr>
          <w:rFonts w:ascii="宋体" w:hAnsi="宋体" w:cs="宋体" w:hint="eastAsia"/>
          <w:sz w:val="24"/>
        </w:rPr>
        <w:t xml:space="preserve">受托方（乙方）：                    </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为保证</w:t>
      </w:r>
      <w:r w:rsidRPr="00252047">
        <w:rPr>
          <w:rFonts w:ascii="宋体" w:hAnsi="宋体" w:cs="宋体" w:hint="eastAsia"/>
          <w:kern w:val="0"/>
          <w:sz w:val="24"/>
        </w:rPr>
        <w:t>涉案车辆（</w:t>
      </w:r>
      <w:r w:rsidRPr="00252047">
        <w:rPr>
          <w:rFonts w:ascii="宋体" w:hAnsi="宋体" w:cs="宋体" w:hint="eastAsia"/>
          <w:sz w:val="24"/>
        </w:rPr>
        <w:t>依法扣留交通违法车辆、事故车辆</w:t>
      </w:r>
      <w:r w:rsidRPr="00252047">
        <w:rPr>
          <w:rFonts w:ascii="宋体" w:hAnsi="宋体" w:cs="宋体" w:hint="eastAsia"/>
          <w:kern w:val="0"/>
          <w:sz w:val="24"/>
        </w:rPr>
        <w:t>）</w:t>
      </w:r>
      <w:r w:rsidRPr="00252047">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一、涉案停车场的地点、规模</w:t>
      </w:r>
    </w:p>
    <w:p w:rsidR="00252047" w:rsidRPr="00252047" w:rsidRDefault="00252047" w:rsidP="00252047">
      <w:pPr>
        <w:adjustRightInd w:val="0"/>
        <w:spacing w:after="160" w:line="360" w:lineRule="auto"/>
        <w:ind w:firstLineChars="200" w:firstLine="480"/>
        <w:rPr>
          <w:rFonts w:ascii="宋体" w:hAnsi="宋体" w:cs="宋体"/>
          <w:sz w:val="24"/>
        </w:rPr>
      </w:pPr>
      <w:r w:rsidRPr="00252047">
        <w:rPr>
          <w:rFonts w:ascii="宋体" w:hAnsi="宋体" w:cs="宋体" w:hint="eastAsia"/>
          <w:sz w:val="24"/>
        </w:rPr>
        <w:t>甲方委托乙方存放管理涉案车辆的停车场位于</w:t>
      </w:r>
      <w:r w:rsidRPr="00252047">
        <w:rPr>
          <w:rFonts w:ascii="宋体" w:hAnsi="宋体" w:cs="宋体" w:hint="eastAsia"/>
          <w:sz w:val="24"/>
          <w:u w:val="single"/>
        </w:rPr>
        <w:t xml:space="preserve">    北京市    </w:t>
      </w:r>
      <w:r w:rsidRPr="00252047">
        <w:rPr>
          <w:rFonts w:ascii="宋体" w:hAnsi="宋体" w:cs="宋体" w:hint="eastAsia"/>
          <w:sz w:val="24"/>
        </w:rPr>
        <w:t>（停车场具体位置）。用于停放涉案车辆的面积为</w:t>
      </w:r>
      <w:r w:rsidRPr="00252047">
        <w:rPr>
          <w:rFonts w:ascii="宋体" w:hAnsi="宋体" w:cs="宋体" w:hint="eastAsia"/>
          <w:sz w:val="24"/>
          <w:u w:val="single"/>
        </w:rPr>
        <w:t xml:space="preserve">          </w:t>
      </w:r>
      <w:r w:rsidRPr="00252047">
        <w:rPr>
          <w:rFonts w:ascii="宋体" w:hAnsi="宋体" w:cs="宋体" w:hint="eastAsia"/>
          <w:sz w:val="24"/>
        </w:rPr>
        <w:t>平方米。</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二、委托管理事项</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甲方同意委托乙方存放并管理涉案车辆，乙方所提供的涉案停车场的有效使用期限须长于本合同的委托管理期限。</w:t>
      </w:r>
    </w:p>
    <w:p w:rsidR="00252047" w:rsidRPr="00252047" w:rsidRDefault="00252047" w:rsidP="00252047">
      <w:pPr>
        <w:widowControl/>
        <w:spacing w:before="100" w:beforeAutospacing="1" w:after="100" w:afterAutospacing="1" w:line="360" w:lineRule="auto"/>
        <w:ind w:firstLineChars="200" w:firstLine="480"/>
        <w:jc w:val="left"/>
        <w:rPr>
          <w:rFonts w:ascii="宋体" w:hAnsi="宋体" w:cs="宋体"/>
          <w:sz w:val="24"/>
        </w:rPr>
      </w:pPr>
      <w:r w:rsidRPr="00252047">
        <w:rPr>
          <w:rFonts w:ascii="宋体" w:hAnsi="宋体" w:cs="宋体" w:hint="eastAsia"/>
          <w:sz w:val="24"/>
        </w:rPr>
        <w:t>三、委托管理期限</w:t>
      </w:r>
    </w:p>
    <w:p w:rsidR="00252047" w:rsidRPr="00252047" w:rsidRDefault="00252047" w:rsidP="00252047">
      <w:pPr>
        <w:widowControl/>
        <w:spacing w:before="100" w:beforeAutospacing="1" w:after="100" w:afterAutospacing="1" w:line="360" w:lineRule="auto"/>
        <w:ind w:leftChars="133" w:left="279" w:firstLineChars="100" w:firstLine="240"/>
        <w:rPr>
          <w:rFonts w:ascii="宋体" w:hAnsi="宋体" w:cs="宋体"/>
          <w:sz w:val="24"/>
        </w:rPr>
      </w:pPr>
      <w:r w:rsidRPr="00252047">
        <w:rPr>
          <w:rFonts w:ascii="宋体" w:hAnsi="宋体" w:cs="宋体" w:hint="eastAsia"/>
          <w:sz w:val="24"/>
        </w:rPr>
        <w:t>1.本合同期限为2026年7月1日至2028年6月30日。</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2.合同期内如</w:t>
      </w:r>
      <w:proofErr w:type="gramStart"/>
      <w:r w:rsidRPr="00252047">
        <w:rPr>
          <w:rFonts w:ascii="宋体" w:hAnsi="宋体" w:cs="宋体" w:hint="eastAsia"/>
          <w:sz w:val="24"/>
        </w:rPr>
        <w:t>遇政府</w:t>
      </w:r>
      <w:proofErr w:type="gramEnd"/>
      <w:r w:rsidRPr="00252047">
        <w:rPr>
          <w:rFonts w:ascii="宋体" w:hAnsi="宋体" w:cs="宋体" w:hint="eastAsia"/>
          <w:sz w:val="24"/>
        </w:rPr>
        <w:t>拆迁，双方据实际结算费用，互不承担违约责任。</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四、委托管理费用和场地租赁费</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lastRenderedPageBreak/>
        <w:t>1.甲方同意于合同履行日起计到合同期满，计费单价：每平方米每年</w:t>
      </w:r>
      <w:r w:rsidRPr="00252047">
        <w:rPr>
          <w:rFonts w:ascii="宋体" w:hAnsi="宋体" w:cs="宋体" w:hint="eastAsia"/>
          <w:sz w:val="24"/>
          <w:u w:val="single"/>
        </w:rPr>
        <w:t xml:space="preserve">    </w:t>
      </w:r>
      <w:r w:rsidRPr="00252047">
        <w:rPr>
          <w:rFonts w:ascii="宋体" w:hAnsi="宋体" w:cs="宋体" w:hint="eastAsia"/>
          <w:sz w:val="24"/>
        </w:rPr>
        <w:t>元，支付方式：下一季度内支付前一季度场地租赁费和管理费，每季度费用总计不高于</w:t>
      </w:r>
      <w:r w:rsidRPr="00252047">
        <w:rPr>
          <w:rFonts w:ascii="宋体" w:hAnsi="宋体" w:cs="宋体" w:hint="eastAsia"/>
          <w:sz w:val="24"/>
          <w:u w:val="single"/>
        </w:rPr>
        <w:t xml:space="preserve">     </w:t>
      </w:r>
      <w:r w:rsidRPr="00252047">
        <w:rPr>
          <w:rFonts w:ascii="宋体" w:hAnsi="宋体" w:cs="宋体" w:hint="eastAsia"/>
          <w:sz w:val="24"/>
        </w:rPr>
        <w:t>元。</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2.甲方根据乙方场地使用情况支付乙方场地租赁费和管理费。</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3.乙方收取租赁费和管理费账号</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 xml:space="preserve">户名: </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开户行:</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账号:</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五、甲乙双方的权利和义务</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1.甲方的权利和义务:</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在履行合同期内，为保障乙方有效地进行涉案停车场的管理工作，甲方有以下权利和义务:</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(l)甲方有权对乙方是否按有关规定规范经营进行监督、管理。</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(2)甲方有权审定乙方拟订的车场管理制度，检查监督乙方管理工作的实施及制度的执行情况。</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(3)甲方有权要求乙方执行甲方对涉案停车场基本条件的设置标准。</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lastRenderedPageBreak/>
        <w:t>(4)</w:t>
      </w:r>
      <w:r w:rsidRPr="00252047">
        <w:rPr>
          <w:rFonts w:ascii="宋体" w:hAnsi="宋体" w:cs="宋体" w:hint="eastAsia"/>
          <w:kern w:val="0"/>
          <w:sz w:val="24"/>
        </w:rPr>
        <w:t>甲方有权要求乙方凭《行政强制措施凭证》（或《证据保全决定书》）以及对应的《扣（滞）留车辆交接凭证》接收甲方涉案车辆。</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(6)甲方有权要求乙方执行北京市公安局交通管理局及甲方制定的关于涉案车辆存放管理的制度规范和其他规定。</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（8）甲方须向乙方按期支付甲方应承担场地租赁费和管理费。</w:t>
      </w:r>
    </w:p>
    <w:p w:rsidR="00252047" w:rsidRPr="00252047" w:rsidRDefault="00252047" w:rsidP="00252047">
      <w:pPr>
        <w:widowControl/>
        <w:spacing w:before="100" w:beforeAutospacing="1" w:after="100" w:afterAutospacing="1" w:line="360" w:lineRule="auto"/>
        <w:ind w:firstLineChars="200" w:firstLine="480"/>
        <w:jc w:val="left"/>
        <w:rPr>
          <w:rFonts w:ascii="宋体" w:hAnsi="宋体" w:cs="宋体"/>
          <w:sz w:val="24"/>
        </w:rPr>
      </w:pPr>
      <w:r w:rsidRPr="00252047">
        <w:rPr>
          <w:rFonts w:ascii="宋体" w:hAnsi="宋体" w:cs="宋体" w:hint="eastAsia"/>
          <w:sz w:val="24"/>
        </w:rPr>
        <w:t>2.乙方的权利和义务:</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据此合同的条款，乙方同意接受甲方委托，负责提供涉案停车场的管理服务。在履行合同期内，乙方同意履行以下权利和义务:</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(1)乙方有权要求甲方按期支付场地租赁费和管理费。</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(2)乙方有权对甲方采取的警告、责令整改、收取违约金、解除委托管理合同等措施提出质疑，并要求甲方答复。</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(3)乙方须每年审验营业执照、税务登记证，并保证一直在有效期内。</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(4)乙方须遵守和执行北京市公安局交通管理局及甲方制定的关于涉案车辆存放管理的制度规范和其他规定。</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(5)乙方须服从甲方的管理，积极配合甲方的监督检查，并对检查出的问题及时进行整改。</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252047">
        <w:rPr>
          <w:rFonts w:ascii="宋体" w:hAnsi="宋体" w:cs="宋体" w:hint="eastAsia"/>
          <w:sz w:val="24"/>
        </w:rPr>
        <w:lastRenderedPageBreak/>
        <w:t>妥善保管两年以上。并将电脑存储的数据（要求数据时间连续）按照时间顺序刻录成盘后每月上交一份给甲方留存。</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涉案车辆在停车场保管期间发生车辆或车上物品、零件及附属设备丢失、损毁、损坏的，由乙方承担全部赔偿责任。</w:t>
      </w:r>
    </w:p>
    <w:p w:rsidR="00252047" w:rsidRPr="00252047" w:rsidRDefault="00252047" w:rsidP="00252047">
      <w:pPr>
        <w:spacing w:line="360" w:lineRule="auto"/>
        <w:ind w:firstLineChars="200" w:firstLine="480"/>
        <w:rPr>
          <w:rFonts w:ascii="宋体" w:hAnsi="宋体" w:cs="宋体"/>
          <w:sz w:val="24"/>
        </w:rPr>
      </w:pPr>
      <w:r w:rsidRPr="00252047">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252047" w:rsidRPr="00252047" w:rsidRDefault="00252047" w:rsidP="00252047">
      <w:pPr>
        <w:spacing w:line="360" w:lineRule="auto"/>
        <w:ind w:firstLineChars="200" w:firstLine="480"/>
        <w:rPr>
          <w:rFonts w:ascii="宋体" w:hAnsi="宋体" w:cs="宋体"/>
          <w:sz w:val="24"/>
        </w:rPr>
      </w:pPr>
      <w:r w:rsidRPr="00252047">
        <w:rPr>
          <w:rFonts w:ascii="宋体" w:hAnsi="宋体" w:cs="宋体" w:hint="eastAsia"/>
          <w:sz w:val="24"/>
        </w:rPr>
        <w:t>巡视检查需进行书面记录，白天（7时至20时）每小时记录一次，夜间（20时至次日7时）每3小时记录一次。</w:t>
      </w:r>
    </w:p>
    <w:p w:rsidR="00252047" w:rsidRPr="00252047" w:rsidRDefault="00252047" w:rsidP="00252047">
      <w:pPr>
        <w:spacing w:line="360" w:lineRule="auto"/>
        <w:ind w:firstLineChars="200" w:firstLine="480"/>
        <w:rPr>
          <w:rFonts w:ascii="宋体" w:hAnsi="宋体" w:cs="宋体"/>
          <w:kern w:val="0"/>
          <w:sz w:val="24"/>
          <w:szCs w:val="20"/>
        </w:rPr>
      </w:pPr>
      <w:r w:rsidRPr="00252047">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252047">
        <w:rPr>
          <w:rFonts w:ascii="宋体" w:hAnsi="宋体" w:cs="宋体" w:hint="eastAsia"/>
          <w:kern w:val="0"/>
          <w:sz w:val="24"/>
          <w:szCs w:val="20"/>
        </w:rPr>
        <w:t>不予付</w:t>
      </w:r>
      <w:proofErr w:type="gramEnd"/>
      <w:r w:rsidRPr="00252047">
        <w:rPr>
          <w:rFonts w:ascii="宋体" w:hAnsi="宋体" w:cs="宋体" w:hint="eastAsia"/>
          <w:kern w:val="0"/>
          <w:sz w:val="24"/>
          <w:szCs w:val="20"/>
        </w:rPr>
        <w:t>费，视为乙方免费保管，但出现车辆毁损灭失的，</w:t>
      </w:r>
      <w:proofErr w:type="gramStart"/>
      <w:r w:rsidRPr="00252047">
        <w:rPr>
          <w:rFonts w:ascii="宋体" w:hAnsi="宋体" w:cs="宋体" w:hint="eastAsia"/>
          <w:kern w:val="0"/>
          <w:sz w:val="24"/>
          <w:szCs w:val="20"/>
        </w:rPr>
        <w:t>乙方仍</w:t>
      </w:r>
      <w:proofErr w:type="gramEnd"/>
      <w:r w:rsidRPr="00252047">
        <w:rPr>
          <w:rFonts w:ascii="宋体" w:hAnsi="宋体" w:cs="宋体" w:hint="eastAsia"/>
          <w:kern w:val="0"/>
          <w:sz w:val="24"/>
          <w:szCs w:val="20"/>
        </w:rPr>
        <w:t>应承担赔偿责任。</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252047">
        <w:rPr>
          <w:rFonts w:ascii="宋体" w:hAnsi="宋体" w:cs="宋体" w:hint="eastAsia"/>
          <w:sz w:val="24"/>
        </w:rPr>
        <w:lastRenderedPageBreak/>
        <w:t>施和建筑物。</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(13)乙方须按照甲方要求使用甲方提供的台账和应用软件登记、录入涉案车辆信息。</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(14)乙方不得私自将涉案车辆交由其他人保管或未经甲方同意挪移至其他停车场或地点停放。</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2026年7月16日起，仍未完成转运的车辆所产生的管理费用和场地租赁费由乙方承担。</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自2026年8月1日起，若</w:t>
      </w:r>
      <w:proofErr w:type="gramStart"/>
      <w:r w:rsidRPr="00252047">
        <w:rPr>
          <w:rFonts w:ascii="宋体" w:hAnsi="宋体" w:cs="宋体" w:hint="eastAsia"/>
          <w:sz w:val="24"/>
        </w:rPr>
        <w:t>乙方仍</w:t>
      </w:r>
      <w:proofErr w:type="gramEnd"/>
      <w:r w:rsidRPr="00252047">
        <w:rPr>
          <w:rFonts w:ascii="宋体" w:hAnsi="宋体" w:cs="宋体" w:hint="eastAsia"/>
          <w:sz w:val="24"/>
        </w:rPr>
        <w:t>未完成全部车辆转运工作，除上述费用外，每逾期一日，还应按以下标准向甲方支付逾期违约金：每日违约金=【（每平方米每年</w:t>
      </w:r>
      <w:r w:rsidRPr="00252047">
        <w:rPr>
          <w:rFonts w:ascii="宋体" w:hAnsi="宋体" w:cs="宋体" w:hint="eastAsia"/>
          <w:sz w:val="24"/>
          <w:u w:val="single"/>
        </w:rPr>
        <w:t xml:space="preserve">  </w:t>
      </w:r>
      <w:r w:rsidRPr="00252047">
        <w:rPr>
          <w:rFonts w:ascii="宋体" w:hAnsi="宋体" w:cs="宋体" w:hint="eastAsia"/>
          <w:sz w:val="24"/>
        </w:rPr>
        <w:t>元×停车场面积）÷365】，最高不超过【每平方米每年</w:t>
      </w:r>
      <w:r w:rsidRPr="00252047">
        <w:rPr>
          <w:rFonts w:ascii="宋体" w:hAnsi="宋体" w:cs="宋体" w:hint="eastAsia"/>
          <w:sz w:val="24"/>
          <w:u w:val="single"/>
        </w:rPr>
        <w:t xml:space="preserve">  </w:t>
      </w:r>
      <w:r w:rsidRPr="00252047">
        <w:rPr>
          <w:rFonts w:ascii="宋体" w:hAnsi="宋体" w:cs="宋体" w:hint="eastAsia"/>
          <w:sz w:val="24"/>
        </w:rPr>
        <w:t>元×停车场面积×2】的5%。若乙方逾期转运给甲方造成其他实际损失且超出违约金上限的，乙方应就超出部分另行赔偿。</w:t>
      </w:r>
    </w:p>
    <w:p w:rsidR="00252047" w:rsidRPr="00252047" w:rsidRDefault="00252047" w:rsidP="00252047">
      <w:pPr>
        <w:snapToGrid w:val="0"/>
        <w:spacing w:after="160" w:line="560" w:lineRule="exact"/>
        <w:ind w:firstLineChars="200" w:firstLine="480"/>
        <w:rPr>
          <w:rFonts w:ascii="Times New Roman" w:hAnsi="Times New Roman" w:cs="宋体"/>
          <w:sz w:val="24"/>
        </w:rPr>
      </w:pPr>
      <w:r w:rsidRPr="00252047">
        <w:rPr>
          <w:rFonts w:ascii="Times New Roman" w:hAnsi="Times New Roman" w:cs="宋体" w:hint="eastAsia"/>
          <w:sz w:val="24"/>
        </w:rPr>
        <w:t>六、违约责任</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(1)未按时审验营业执照、税务登记证等违反手续要求规定的。</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(2)对因场地、设施损坏、设备老化等不符合规定要求的没有及时修复更新等违反场地要求、设施设备要求的。</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(3)未按规定设立停车收费标准标志牌，并公示营业执照、税务登记证、服务制度的。</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(4)未按规定办理涉案车辆交接手续的。</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(5)未按规定在台帐和应用软件上登记、录入涉案车辆相关信息的。</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252047" w:rsidRPr="00252047" w:rsidRDefault="00252047" w:rsidP="00252047">
      <w:pPr>
        <w:spacing w:line="360" w:lineRule="auto"/>
        <w:ind w:firstLineChars="200" w:firstLine="480"/>
        <w:rPr>
          <w:rFonts w:ascii="宋体" w:hAnsi="宋体" w:cs="宋体"/>
          <w:sz w:val="24"/>
        </w:rPr>
      </w:pPr>
      <w:r w:rsidRPr="00252047">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(8)未按规定程序发还车辆的。</w:t>
      </w:r>
    </w:p>
    <w:p w:rsidR="00252047" w:rsidRPr="00252047" w:rsidRDefault="00252047" w:rsidP="00252047">
      <w:pPr>
        <w:spacing w:after="160" w:line="360" w:lineRule="auto"/>
        <w:ind w:firstLineChars="200" w:firstLine="480"/>
        <w:rPr>
          <w:rFonts w:ascii="宋体" w:hAnsi="宋体" w:cs="宋体"/>
          <w:sz w:val="24"/>
        </w:rPr>
      </w:pPr>
      <w:r w:rsidRPr="00252047">
        <w:rPr>
          <w:rFonts w:ascii="宋体" w:hAnsi="宋体" w:cs="宋体" w:hint="eastAsia"/>
          <w:sz w:val="24"/>
        </w:rPr>
        <w:t>(9)停车场管理人员业务能力低下，不能认真遵守规定和规范，不能积极配合甲方检查督导等和其他违反人员要求的。</w:t>
      </w:r>
    </w:p>
    <w:p w:rsidR="00252047" w:rsidRPr="00252047" w:rsidRDefault="00252047" w:rsidP="00252047">
      <w:pPr>
        <w:snapToGrid w:val="0"/>
        <w:spacing w:after="160" w:line="560" w:lineRule="exact"/>
        <w:ind w:firstLineChars="200" w:firstLine="480"/>
        <w:rPr>
          <w:rFonts w:ascii="宋体" w:hAnsi="宋体" w:cs="宋体"/>
          <w:sz w:val="24"/>
        </w:rPr>
      </w:pPr>
      <w:r w:rsidRPr="00252047">
        <w:rPr>
          <w:rFonts w:ascii="宋体" w:hAnsi="宋体" w:cs="宋体" w:hint="eastAsia"/>
          <w:sz w:val="24"/>
        </w:rPr>
        <w:t>(10)在停车场内堆放与委托管理事项无关的物品和杂物，违规施划、建盖与委托管理事项无关的设施和建筑物的。</w:t>
      </w:r>
    </w:p>
    <w:p w:rsidR="00252047" w:rsidRPr="00252047" w:rsidRDefault="00252047" w:rsidP="00252047">
      <w:pPr>
        <w:snapToGrid w:val="0"/>
        <w:spacing w:after="160" w:line="560" w:lineRule="exact"/>
        <w:ind w:firstLineChars="200" w:firstLine="480"/>
        <w:rPr>
          <w:rFonts w:ascii="宋体" w:hAnsi="宋体" w:cs="宋体"/>
          <w:sz w:val="24"/>
        </w:rPr>
      </w:pPr>
      <w:r w:rsidRPr="00252047">
        <w:rPr>
          <w:rFonts w:ascii="宋体" w:hAnsi="宋体" w:cs="宋体" w:hint="eastAsia"/>
          <w:sz w:val="24"/>
        </w:rPr>
        <w:t>2.乙</w:t>
      </w:r>
      <w:r w:rsidRPr="00252047">
        <w:rPr>
          <w:rFonts w:ascii="Times New Roman" w:hAnsi="Times New Roman" w:hint="eastAsia"/>
          <w:sz w:val="24"/>
        </w:rPr>
        <w:t>方在无</w:t>
      </w:r>
      <w:r w:rsidRPr="00252047">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252047" w:rsidRPr="00252047" w:rsidRDefault="00252047" w:rsidP="00252047">
      <w:pPr>
        <w:snapToGrid w:val="0"/>
        <w:spacing w:after="160" w:line="560" w:lineRule="exact"/>
        <w:ind w:firstLineChars="200" w:firstLine="480"/>
        <w:rPr>
          <w:rFonts w:ascii="宋体" w:hAnsi="宋体" w:cs="宋体"/>
          <w:sz w:val="24"/>
        </w:rPr>
      </w:pPr>
      <w:r w:rsidRPr="00252047">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4.如乙方存在违约需支付违约金时，甲方有权从</w:t>
      </w:r>
      <w:proofErr w:type="gramStart"/>
      <w:r w:rsidRPr="00252047">
        <w:rPr>
          <w:rFonts w:ascii="宋体" w:hAnsi="宋体" w:cs="宋体" w:hint="eastAsia"/>
          <w:sz w:val="24"/>
        </w:rPr>
        <w:t>待支付</w:t>
      </w:r>
      <w:proofErr w:type="gramEnd"/>
      <w:r w:rsidRPr="00252047">
        <w:rPr>
          <w:rFonts w:ascii="宋体" w:hAnsi="宋体" w:cs="宋体" w:hint="eastAsia"/>
          <w:sz w:val="24"/>
        </w:rPr>
        <w:t>的场地租赁费和管理费中优先抵扣。</w:t>
      </w:r>
    </w:p>
    <w:p w:rsidR="00252047" w:rsidRPr="00252047" w:rsidRDefault="00252047" w:rsidP="00252047">
      <w:pPr>
        <w:widowControl/>
        <w:spacing w:before="100" w:beforeAutospacing="1" w:after="100" w:afterAutospacing="1" w:line="360" w:lineRule="auto"/>
        <w:ind w:firstLineChars="200" w:firstLine="480"/>
        <w:jc w:val="left"/>
        <w:rPr>
          <w:rFonts w:ascii="宋体" w:hAnsi="宋体" w:cs="宋体"/>
          <w:sz w:val="24"/>
        </w:rPr>
      </w:pPr>
      <w:r w:rsidRPr="00252047">
        <w:rPr>
          <w:rFonts w:ascii="宋体" w:hAnsi="宋体" w:cs="宋体" w:hint="eastAsia"/>
          <w:sz w:val="24"/>
        </w:rPr>
        <w:t>七、合同终止</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1.甲方或乙方如要提前终止本合同，应提前三十天正式书面通知对方，双方应在结清所有费用及承担相应责任后本合同才能终止。</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2.合同终止后，合同双方仍</w:t>
      </w:r>
      <w:proofErr w:type="gramStart"/>
      <w:r w:rsidRPr="00252047">
        <w:rPr>
          <w:rFonts w:ascii="宋体" w:hAnsi="宋体" w:cs="宋体" w:hint="eastAsia"/>
          <w:sz w:val="24"/>
        </w:rPr>
        <w:t>应承担原合同</w:t>
      </w:r>
      <w:proofErr w:type="gramEnd"/>
      <w:r w:rsidRPr="00252047">
        <w:rPr>
          <w:rFonts w:ascii="宋体" w:hAnsi="宋体" w:cs="宋体" w:hint="eastAsia"/>
          <w:sz w:val="24"/>
        </w:rPr>
        <w:t>内所规定</w:t>
      </w:r>
      <w:proofErr w:type="gramStart"/>
      <w:r w:rsidRPr="00252047">
        <w:rPr>
          <w:rFonts w:ascii="宋体" w:hAnsi="宋体" w:cs="宋体" w:hint="eastAsia"/>
          <w:sz w:val="24"/>
        </w:rPr>
        <w:t>之双方</w:t>
      </w:r>
      <w:proofErr w:type="gramEnd"/>
      <w:r w:rsidRPr="00252047">
        <w:rPr>
          <w:rFonts w:ascii="宋体" w:hAnsi="宋体" w:cs="宋体" w:hint="eastAsia"/>
          <w:sz w:val="24"/>
        </w:rPr>
        <w:t>应履行而尚未执行完毕的义务与责任。</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八、补充与变更</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lastRenderedPageBreak/>
        <w:t>本合同可根据各方意见经双方协商后进行书面修改或补充，由此形成的补充合同，与合同具有相同法律效力。</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九、不可抗力</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十、争议的解决</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十一、生效条件</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本合同自各方的法定代表人或其授权代理人在本合同上签字并加盖公章之日起生效。</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十二、其他</w:t>
      </w:r>
    </w:p>
    <w:p w:rsidR="00252047" w:rsidRPr="00252047" w:rsidRDefault="00252047" w:rsidP="00252047">
      <w:pPr>
        <w:widowControl/>
        <w:spacing w:before="100" w:beforeAutospacing="1" w:after="100" w:afterAutospacing="1" w:line="360" w:lineRule="auto"/>
        <w:ind w:firstLineChars="200" w:firstLine="480"/>
        <w:rPr>
          <w:rFonts w:ascii="宋体" w:hAnsi="宋体" w:cs="宋体"/>
          <w:sz w:val="24"/>
        </w:rPr>
      </w:pPr>
      <w:r w:rsidRPr="00252047">
        <w:rPr>
          <w:rFonts w:ascii="宋体" w:hAnsi="宋体" w:cs="宋体" w:hint="eastAsia"/>
          <w:sz w:val="24"/>
        </w:rPr>
        <w:t>本合同一式陆份，北京市公安局交通管理局和甲乙双方各执贰份，具有相同法律效力。</w:t>
      </w:r>
    </w:p>
    <w:p w:rsidR="00252047" w:rsidRPr="00252047" w:rsidRDefault="00252047" w:rsidP="00252047">
      <w:pPr>
        <w:widowControl/>
        <w:spacing w:before="100" w:beforeAutospacing="1" w:after="100" w:afterAutospacing="1" w:line="360" w:lineRule="auto"/>
        <w:ind w:firstLineChars="150" w:firstLine="360"/>
        <w:jc w:val="left"/>
        <w:rPr>
          <w:rFonts w:ascii="宋体" w:hAnsi="宋体" w:cs="宋体"/>
          <w:sz w:val="24"/>
        </w:rPr>
      </w:pPr>
    </w:p>
    <w:p w:rsidR="00252047" w:rsidRPr="00252047" w:rsidRDefault="00252047" w:rsidP="00252047">
      <w:pPr>
        <w:widowControl/>
        <w:spacing w:before="100" w:beforeAutospacing="1" w:after="100" w:afterAutospacing="1" w:line="360" w:lineRule="auto"/>
        <w:ind w:firstLineChars="150" w:firstLine="360"/>
        <w:jc w:val="left"/>
        <w:rPr>
          <w:rFonts w:ascii="宋体" w:hAnsi="宋体" w:cs="宋体"/>
          <w:sz w:val="24"/>
        </w:rPr>
      </w:pPr>
      <w:r w:rsidRPr="00252047">
        <w:rPr>
          <w:rFonts w:ascii="宋体" w:hAnsi="宋体" w:cs="宋体" w:hint="eastAsia"/>
          <w:sz w:val="24"/>
        </w:rPr>
        <w:t xml:space="preserve">甲方(签字):                        乙方:(签字) </w:t>
      </w:r>
    </w:p>
    <w:p w:rsidR="00252047" w:rsidRPr="00252047" w:rsidRDefault="00252047" w:rsidP="00252047">
      <w:pPr>
        <w:widowControl/>
        <w:spacing w:before="100" w:beforeAutospacing="1" w:after="100" w:afterAutospacing="1" w:line="360" w:lineRule="auto"/>
        <w:ind w:firstLineChars="300" w:firstLine="720"/>
        <w:jc w:val="left"/>
        <w:rPr>
          <w:rFonts w:ascii="宋体" w:hAnsi="宋体" w:cs="宋体"/>
          <w:sz w:val="24"/>
        </w:rPr>
      </w:pPr>
      <w:r w:rsidRPr="00252047">
        <w:rPr>
          <w:rFonts w:ascii="宋体" w:hAnsi="宋体" w:cs="宋体" w:hint="eastAsia"/>
          <w:sz w:val="24"/>
        </w:rPr>
        <w:t>公章                              公章</w:t>
      </w:r>
    </w:p>
    <w:p w:rsidR="00252047" w:rsidRPr="00252047" w:rsidRDefault="00252047" w:rsidP="00252047">
      <w:pPr>
        <w:widowControl/>
        <w:spacing w:before="100" w:beforeAutospacing="1" w:after="100" w:afterAutospacing="1" w:line="360" w:lineRule="auto"/>
        <w:ind w:firstLineChars="150" w:firstLine="360"/>
        <w:jc w:val="left"/>
        <w:rPr>
          <w:rFonts w:ascii="宋体" w:hAnsi="宋体" w:cs="宋体"/>
          <w:kern w:val="0"/>
          <w:sz w:val="24"/>
        </w:rPr>
      </w:pPr>
      <w:r w:rsidRPr="00252047">
        <w:rPr>
          <w:rFonts w:ascii="宋体" w:hAnsi="宋体" w:cs="宋体" w:hint="eastAsia"/>
          <w:sz w:val="24"/>
        </w:rPr>
        <w:t>年  月  日                          年  月  日</w:t>
      </w:r>
    </w:p>
    <w:p w:rsidR="00252047" w:rsidRPr="00252047" w:rsidRDefault="00252047" w:rsidP="00252047">
      <w:pPr>
        <w:spacing w:after="160" w:line="278" w:lineRule="auto"/>
        <w:rPr>
          <w:rFonts w:ascii="宋体" w:hAnsi="宋体" w:cs="宋体"/>
          <w:kern w:val="0"/>
          <w:sz w:val="18"/>
          <w:szCs w:val="18"/>
        </w:rPr>
      </w:pPr>
      <w:r w:rsidRPr="00252047">
        <w:rPr>
          <w:rFonts w:ascii="宋体" w:hAnsi="宋体" w:cs="宋体" w:hint="eastAsia"/>
          <w:kern w:val="0"/>
          <w:sz w:val="18"/>
          <w:szCs w:val="18"/>
        </w:rPr>
        <w:br w:type="page"/>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sz w:val="24"/>
        </w:rPr>
        <w:lastRenderedPageBreak/>
        <w:t>附件：</w:t>
      </w:r>
    </w:p>
    <w:p w:rsidR="00252047" w:rsidRPr="00252047" w:rsidRDefault="00252047" w:rsidP="00252047">
      <w:pPr>
        <w:tabs>
          <w:tab w:val="left" w:pos="567"/>
        </w:tabs>
        <w:spacing w:after="160" w:line="480" w:lineRule="exact"/>
        <w:jc w:val="center"/>
        <w:rPr>
          <w:rFonts w:ascii="宋体" w:hAnsi="宋体" w:cs="宋体"/>
          <w:sz w:val="28"/>
          <w:szCs w:val="28"/>
        </w:rPr>
      </w:pPr>
      <w:r w:rsidRPr="00252047">
        <w:rPr>
          <w:rFonts w:ascii="宋体" w:hAnsi="宋体" w:cs="宋体"/>
          <w:sz w:val="28"/>
          <w:szCs w:val="28"/>
        </w:rPr>
        <w:t>涉案停车场使用情况统计方法</w:t>
      </w:r>
    </w:p>
    <w:p w:rsidR="00252047" w:rsidRPr="00252047" w:rsidRDefault="00252047" w:rsidP="00252047">
      <w:pPr>
        <w:numPr>
          <w:ilvl w:val="0"/>
          <w:numId w:val="71"/>
        </w:numPr>
        <w:tabs>
          <w:tab w:val="left" w:pos="567"/>
        </w:tabs>
        <w:spacing w:after="160" w:line="480" w:lineRule="exact"/>
        <w:rPr>
          <w:rFonts w:ascii="宋体" w:hAnsi="宋体" w:cs="宋体"/>
          <w:sz w:val="24"/>
        </w:rPr>
      </w:pPr>
      <w:r w:rsidRPr="00252047">
        <w:rPr>
          <w:rFonts w:ascii="宋体" w:hAnsi="宋体" w:cs="宋体"/>
          <w:sz w:val="24"/>
        </w:rPr>
        <w:t>车场面积确定</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1.</w:t>
      </w:r>
      <w:r w:rsidRPr="00252047">
        <w:rPr>
          <w:rFonts w:ascii="宋体" w:hAnsi="宋体" w:cs="宋体"/>
          <w:sz w:val="24"/>
        </w:rPr>
        <w:t>甲方委托乙方用于停放</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场地（包括车辆停放、公共空间、日常办公区域）的总面积为</w:t>
      </w:r>
      <w:r w:rsidRPr="00252047">
        <w:rPr>
          <w:rFonts w:ascii="宋体" w:hAnsi="宋体" w:cs="宋体" w:hint="eastAsia"/>
          <w:sz w:val="24"/>
          <w:u w:val="single"/>
        </w:rPr>
        <w:t xml:space="preserve">         </w:t>
      </w:r>
      <w:r w:rsidRPr="00252047">
        <w:rPr>
          <w:rFonts w:ascii="宋体" w:hAnsi="宋体" w:cs="宋体"/>
          <w:sz w:val="24"/>
        </w:rPr>
        <w:t>平方米；</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2.</w:t>
      </w:r>
      <w:r w:rsidRPr="00252047">
        <w:rPr>
          <w:rFonts w:ascii="宋体" w:hAnsi="宋体" w:cs="宋体"/>
          <w:sz w:val="24"/>
        </w:rPr>
        <w:t>乙方用于车辆进入的公共空间面积为</w:t>
      </w:r>
      <w:r w:rsidRPr="00252047">
        <w:rPr>
          <w:rFonts w:ascii="宋体" w:hAnsi="宋体" w:cs="宋体" w:hint="eastAsia"/>
          <w:sz w:val="24"/>
          <w:u w:val="single"/>
        </w:rPr>
        <w:t xml:space="preserve">         </w:t>
      </w:r>
      <w:r w:rsidRPr="00252047">
        <w:rPr>
          <w:rFonts w:ascii="宋体" w:hAnsi="宋体" w:cs="宋体"/>
          <w:sz w:val="24"/>
        </w:rPr>
        <w:t>平方米（总面积占比：16%）；</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3.</w:t>
      </w:r>
      <w:r w:rsidRPr="00252047">
        <w:rPr>
          <w:rFonts w:ascii="宋体" w:hAnsi="宋体" w:cs="宋体"/>
          <w:sz w:val="24"/>
        </w:rPr>
        <w:t>乙方用于日常办公区域面积为</w:t>
      </w:r>
      <w:r w:rsidRPr="00252047">
        <w:rPr>
          <w:rFonts w:ascii="宋体" w:hAnsi="宋体" w:cs="宋体" w:hint="eastAsia"/>
          <w:sz w:val="24"/>
          <w:u w:val="single"/>
        </w:rPr>
        <w:t xml:space="preserve">         </w:t>
      </w:r>
      <w:r w:rsidRPr="00252047">
        <w:rPr>
          <w:rFonts w:ascii="宋体" w:hAnsi="宋体" w:cs="宋体"/>
          <w:sz w:val="24"/>
        </w:rPr>
        <w:t xml:space="preserve">平方米（总面积占比：2.5%），核算面积时，日常办公区域面积超过20㎡的，按20㎡计算； </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4.</w:t>
      </w:r>
      <w:r w:rsidRPr="00252047">
        <w:rPr>
          <w:rFonts w:ascii="宋体" w:hAnsi="宋体" w:cs="宋体"/>
          <w:sz w:val="24"/>
        </w:rPr>
        <w:t>乙方用于停放车辆的规划区域面积为</w:t>
      </w:r>
      <w:r w:rsidRPr="00252047">
        <w:rPr>
          <w:rFonts w:ascii="宋体" w:hAnsi="宋体" w:cs="宋体" w:hint="eastAsia"/>
          <w:sz w:val="24"/>
          <w:u w:val="single"/>
        </w:rPr>
        <w:t xml:space="preserve">         </w:t>
      </w:r>
      <w:r w:rsidRPr="00252047">
        <w:rPr>
          <w:rFonts w:ascii="宋体" w:hAnsi="宋体" w:cs="宋体"/>
          <w:sz w:val="24"/>
        </w:rPr>
        <w:t>平方米。</w:t>
      </w:r>
    </w:p>
    <w:p w:rsidR="00252047" w:rsidRPr="00252047" w:rsidRDefault="00252047" w:rsidP="00252047">
      <w:pPr>
        <w:numPr>
          <w:ilvl w:val="0"/>
          <w:numId w:val="71"/>
        </w:numPr>
        <w:tabs>
          <w:tab w:val="left" w:pos="567"/>
        </w:tabs>
        <w:spacing w:after="160" w:line="480" w:lineRule="exact"/>
        <w:rPr>
          <w:rFonts w:ascii="宋体" w:hAnsi="宋体" w:cs="宋体"/>
          <w:sz w:val="24"/>
        </w:rPr>
      </w:pPr>
      <w:r w:rsidRPr="00252047">
        <w:rPr>
          <w:rFonts w:ascii="宋体" w:hAnsi="宋体" w:cs="宋体"/>
          <w:sz w:val="24"/>
        </w:rPr>
        <w:t>使用情况测算</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1.涉案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占用面积使用率=</w:t>
      </w:r>
      <w:r w:rsidRPr="00252047">
        <w:rPr>
          <w:rFonts w:ascii="宋体" w:hAnsi="宋体" w:cs="宋体" w:hint="eastAsia"/>
          <w:sz w:val="24"/>
        </w:rPr>
        <w:t>涉案</w:t>
      </w:r>
      <w:r w:rsidRPr="00252047">
        <w:rPr>
          <w:rFonts w:ascii="宋体" w:hAnsi="宋体" w:cs="宋体"/>
          <w:sz w:val="24"/>
        </w:rPr>
        <w:t>车辆占用面积/乙方用于停放车辆的规划区域面积</w:t>
      </w:r>
      <w:r w:rsidRPr="00252047">
        <w:rPr>
          <w:rFonts w:ascii="宋体" w:hAnsi="宋体" w:cs="宋体" w:hint="eastAsia"/>
          <w:sz w:val="24"/>
        </w:rPr>
        <w:t>。</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2.涉案</w:t>
      </w:r>
      <w:r w:rsidRPr="00252047">
        <w:rPr>
          <w:rFonts w:ascii="宋体" w:hAnsi="宋体" w:cs="宋体"/>
          <w:sz w:val="24"/>
        </w:rPr>
        <w:t>车辆占用面积=大（重）型机动车辆数*40㎡/辆+中小（轻）微型机动车辆数*12㎡/辆+</w:t>
      </w:r>
      <w:r w:rsidRPr="00252047">
        <w:rPr>
          <w:rFonts w:ascii="宋体" w:hAnsi="宋体" w:cs="宋体" w:hint="eastAsia"/>
          <w:sz w:val="24"/>
        </w:rPr>
        <w:t>电动三、四轮车辆数*5㎡/辆+</w:t>
      </w:r>
      <w:r w:rsidRPr="00252047">
        <w:rPr>
          <w:rFonts w:ascii="宋体" w:hAnsi="宋体" w:cs="宋体"/>
          <w:sz w:val="24"/>
        </w:rPr>
        <w:t>其他车辆数*2㎡/辆。</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3.涉案</w:t>
      </w:r>
      <w:r w:rsidRPr="00252047">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252047" w:rsidRPr="00252047" w:rsidRDefault="00252047" w:rsidP="00252047">
      <w:pPr>
        <w:numPr>
          <w:ilvl w:val="0"/>
          <w:numId w:val="71"/>
        </w:numPr>
        <w:tabs>
          <w:tab w:val="left" w:pos="567"/>
        </w:tabs>
        <w:spacing w:after="160" w:line="480" w:lineRule="exact"/>
        <w:rPr>
          <w:rFonts w:ascii="宋体" w:hAnsi="宋体" w:cs="宋体"/>
          <w:sz w:val="24"/>
        </w:rPr>
      </w:pPr>
      <w:r w:rsidRPr="00252047">
        <w:rPr>
          <w:rFonts w:ascii="宋体" w:hAnsi="宋体" w:cs="宋体"/>
          <w:sz w:val="24"/>
        </w:rPr>
        <w:t>车场取费标准</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1.涉案</w:t>
      </w:r>
      <w:r w:rsidRPr="00252047">
        <w:rPr>
          <w:rFonts w:ascii="宋体" w:hAnsi="宋体" w:cs="宋体"/>
          <w:sz w:val="24"/>
        </w:rPr>
        <w:t>车辆占用面积使用率大于等于70%的，按照“甲方委托乙方用于停放</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场地（包括车辆停放、公共空间、日常办公区域）的总面积”足额支付租赁费和管理费；</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2.涉案</w:t>
      </w:r>
      <w:r w:rsidRPr="00252047">
        <w:rPr>
          <w:rFonts w:ascii="宋体" w:hAnsi="宋体" w:cs="宋体"/>
          <w:sz w:val="24"/>
        </w:rPr>
        <w:t>车辆占用面积使用率小于70%大于等于40%的，按照“甲方委托乙方用于停放</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场地（包括车辆停放、公共空间、日常办公区域）的总面积”*70%，支付租赁费和管理费；</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hint="eastAsia"/>
          <w:sz w:val="24"/>
        </w:rPr>
        <w:t>3.涉案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占用面积使用率小于40%的，按照“</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实际占用面积+乙方用于车辆进入的公共空间面积+乙方用于日常办公区域面积”支付租赁费和管理费。</w:t>
      </w:r>
    </w:p>
    <w:p w:rsidR="00252047" w:rsidRPr="00252047" w:rsidRDefault="00252047" w:rsidP="00252047">
      <w:pPr>
        <w:tabs>
          <w:tab w:val="left" w:pos="567"/>
        </w:tabs>
        <w:spacing w:after="160" w:line="480" w:lineRule="exact"/>
        <w:rPr>
          <w:rFonts w:ascii="宋体" w:hAnsi="宋体"/>
          <w:sz w:val="24"/>
        </w:rPr>
      </w:pPr>
      <w:r w:rsidRPr="00252047">
        <w:rPr>
          <w:rFonts w:ascii="宋体" w:hAnsi="宋体" w:cs="宋体"/>
          <w:sz w:val="24"/>
        </w:rPr>
        <w:t>四、数据统计要求</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sz w:val="24"/>
        </w:rPr>
        <w:lastRenderedPageBreak/>
        <w:t>1</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数据来源为周期采样。甲、乙双方根据数据统计职责于每月1日、11日、21日，分别统计相关数据，由甲方统筹核算</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占用总面积使用率。</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sz w:val="24"/>
        </w:rPr>
        <w:t>2.季度</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占用总面积使用率计算方式为，去掉季度中最高和最低的数据（共2组），采用其他7组数据核算并确定该季度平均</w:t>
      </w:r>
      <w:r w:rsidRPr="00252047">
        <w:rPr>
          <w:rFonts w:ascii="宋体" w:hAnsi="宋体" w:cs="宋体" w:hint="eastAsia"/>
          <w:sz w:val="24"/>
        </w:rPr>
        <w:t>涉案</w:t>
      </w:r>
      <w:r w:rsidRPr="00252047">
        <w:rPr>
          <w:rFonts w:ascii="宋体" w:hAnsi="宋体" w:cs="宋体"/>
          <w:sz w:val="24"/>
        </w:rPr>
        <w:t>车</w:t>
      </w:r>
      <w:r w:rsidRPr="00252047">
        <w:rPr>
          <w:rFonts w:ascii="宋体" w:hAnsi="宋体" w:cs="宋体" w:hint="eastAsia"/>
          <w:sz w:val="24"/>
        </w:rPr>
        <w:t>辆</w:t>
      </w:r>
      <w:r w:rsidRPr="00252047">
        <w:rPr>
          <w:rFonts w:ascii="宋体" w:hAnsi="宋体" w:cs="宋体"/>
          <w:sz w:val="24"/>
        </w:rPr>
        <w:t>占用面积使用率</w:t>
      </w:r>
      <w:r w:rsidRPr="00252047">
        <w:rPr>
          <w:rFonts w:ascii="宋体" w:hAnsi="宋体" w:cs="宋体" w:hint="eastAsia"/>
          <w:sz w:val="24"/>
        </w:rPr>
        <w:t>（平均值）</w:t>
      </w:r>
      <w:r w:rsidRPr="00252047">
        <w:rPr>
          <w:rFonts w:ascii="宋体" w:hAnsi="宋体" w:cs="宋体"/>
          <w:sz w:val="24"/>
        </w:rPr>
        <w:t>。以此作为停车场地租赁费和管理费统计依据。</w:t>
      </w:r>
      <w:r w:rsidRPr="00252047">
        <w:rPr>
          <w:rFonts w:ascii="宋体" w:hAnsi="宋体" w:cs="宋体" w:hint="eastAsia"/>
          <w:sz w:val="24"/>
        </w:rPr>
        <w:t>如计算使用率的取样日期数在2个或3个时，计算算术平均值作为履行期间的使用率；在4至8个时，计算平均值作为履行期间的使用率。</w:t>
      </w:r>
    </w:p>
    <w:p w:rsidR="00252047" w:rsidRPr="00252047" w:rsidRDefault="00252047" w:rsidP="00252047">
      <w:pPr>
        <w:tabs>
          <w:tab w:val="left" w:pos="567"/>
        </w:tabs>
        <w:spacing w:after="160" w:line="480" w:lineRule="exact"/>
        <w:rPr>
          <w:rFonts w:ascii="宋体" w:hAnsi="宋体" w:cs="宋体"/>
          <w:sz w:val="24"/>
        </w:rPr>
      </w:pPr>
      <w:r w:rsidRPr="00252047">
        <w:rPr>
          <w:rFonts w:ascii="宋体" w:hAnsi="宋体" w:cs="宋体"/>
          <w:sz w:val="24"/>
        </w:rPr>
        <w:t>3.全部统计数据须经甲方、乙方共同签字确认。</w:t>
      </w:r>
    </w:p>
    <w:p w:rsidR="00252047" w:rsidRPr="00252047" w:rsidRDefault="00252047" w:rsidP="00252047">
      <w:pPr>
        <w:widowControl/>
        <w:tabs>
          <w:tab w:val="left" w:pos="567"/>
        </w:tabs>
        <w:spacing w:after="160" w:line="480" w:lineRule="exact"/>
        <w:jc w:val="left"/>
        <w:rPr>
          <w:rFonts w:ascii="微软雅黑" w:eastAsia="微软雅黑" w:hAnsi="微软雅黑" w:cs="微软雅黑"/>
          <w:snapToGrid w:val="0"/>
          <w:kern w:val="0"/>
          <w:sz w:val="24"/>
        </w:rPr>
      </w:pPr>
      <w:r w:rsidRPr="00252047">
        <w:rPr>
          <w:rFonts w:ascii="宋体" w:hAnsi="宋体" w:cs="宋体"/>
          <w:sz w:val="24"/>
        </w:rPr>
        <w:t>4.对于数据存在质疑的，统计相关方须进行说明。对确实存在准确性等问题的，经双方确认后修改调整。</w:t>
      </w:r>
    </w:p>
    <w:p w:rsidR="00252047" w:rsidRPr="00252047" w:rsidRDefault="00252047" w:rsidP="00252047">
      <w:pPr>
        <w:tabs>
          <w:tab w:val="left" w:pos="567"/>
        </w:tabs>
        <w:spacing w:before="120" w:line="22" w:lineRule="atLeast"/>
        <w:rPr>
          <w:rFonts w:ascii="宋体" w:hAnsi="宋体"/>
          <w:sz w:val="24"/>
        </w:rPr>
      </w:pPr>
    </w:p>
    <w:p w:rsidR="00700ED8" w:rsidRPr="00252047" w:rsidRDefault="00700ED8">
      <w:pPr>
        <w:pStyle w:val="af9"/>
        <w:sectPr w:rsidR="00700ED8" w:rsidRPr="00252047"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0" w:name="_Toc119569276"/>
      <w:bookmarkEnd w:id="198"/>
      <w:bookmarkEnd w:id="199"/>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0"/>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1" w:name="_Hlt520274407"/>
      <w:bookmarkStart w:id="202" w:name="_Hlt520343000"/>
      <w:bookmarkStart w:id="203" w:name="_Hlt520273711"/>
      <w:bookmarkStart w:id="204" w:name="_Hlt520274393"/>
      <w:bookmarkStart w:id="205" w:name="_Hlt520274121"/>
      <w:bookmarkStart w:id="206" w:name="_Hlt520343392"/>
      <w:bookmarkStart w:id="207" w:name="_Hlt520355504"/>
      <w:bookmarkStart w:id="208" w:name="_Hlt520271212"/>
      <w:bookmarkStart w:id="209" w:name="_Hlt520350918"/>
      <w:bookmarkStart w:id="210" w:name="_Hlt520274065"/>
      <w:bookmarkStart w:id="211" w:name="_Toc480942349"/>
      <w:bookmarkStart w:id="212" w:name="_Ref467988698"/>
      <w:bookmarkStart w:id="213" w:name="_Toc226337252"/>
      <w:bookmarkStart w:id="214" w:name="_Toc195842921"/>
      <w:bookmarkStart w:id="215" w:name="_Toc127151556"/>
      <w:bookmarkStart w:id="216" w:name="_Toc520356217"/>
      <w:bookmarkStart w:id="217" w:name="_Toc226309800"/>
      <w:bookmarkStart w:id="218" w:name="_Toc150774761"/>
      <w:bookmarkStart w:id="219" w:name="_Toc226965746"/>
      <w:bookmarkStart w:id="220" w:name="_Toc226965829"/>
      <w:bookmarkStart w:id="221" w:name="_Toc142311058"/>
      <w:bookmarkStart w:id="222" w:name="_Toc150480794"/>
      <w:bookmarkEnd w:id="201"/>
      <w:bookmarkEnd w:id="202"/>
      <w:bookmarkEnd w:id="203"/>
      <w:bookmarkEnd w:id="204"/>
      <w:bookmarkEnd w:id="205"/>
      <w:bookmarkEnd w:id="206"/>
      <w:bookmarkEnd w:id="207"/>
      <w:bookmarkEnd w:id="208"/>
      <w:bookmarkEnd w:id="209"/>
      <w:bookmarkEnd w:id="210"/>
      <w:r w:rsidRPr="00614472">
        <w:rPr>
          <w:rFonts w:ascii="仿宋_GB2312" w:eastAsia="仿宋_GB2312" w:hAnsi="仿宋_GB2312" w:cs="仿宋_GB2312" w:hint="eastAsia"/>
          <w:sz w:val="24"/>
        </w:rPr>
        <w:t>1投标</w:t>
      </w:r>
      <w:bookmarkEnd w:id="211"/>
      <w:bookmarkEnd w:id="212"/>
      <w:r w:rsidRPr="00614472">
        <w:rPr>
          <w:rFonts w:ascii="仿宋_GB2312" w:eastAsia="仿宋_GB2312" w:hAnsi="仿宋_GB2312" w:cs="仿宋_GB2312" w:hint="eastAsia"/>
          <w:sz w:val="24"/>
        </w:rPr>
        <w:t>书</w:t>
      </w:r>
      <w:bookmarkEnd w:id="213"/>
      <w:bookmarkEnd w:id="214"/>
      <w:bookmarkEnd w:id="215"/>
      <w:bookmarkEnd w:id="216"/>
      <w:bookmarkEnd w:id="217"/>
      <w:bookmarkEnd w:id="218"/>
      <w:bookmarkEnd w:id="219"/>
      <w:bookmarkEnd w:id="220"/>
      <w:bookmarkEnd w:id="221"/>
      <w:bookmarkEnd w:id="222"/>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3" w:name="_Hlt520355938"/>
      <w:bookmarkStart w:id="224" w:name="_Hlt520356243"/>
      <w:bookmarkStart w:id="225" w:name="_Toc480942350"/>
      <w:bookmarkStart w:id="226" w:name="_Toc305158899"/>
      <w:bookmarkStart w:id="227" w:name="_Toc127151557"/>
      <w:bookmarkStart w:id="228" w:name="_Toc226309801"/>
      <w:bookmarkStart w:id="229" w:name="_Toc520356218"/>
      <w:bookmarkStart w:id="230" w:name="_Toc264969247"/>
      <w:bookmarkStart w:id="231" w:name="_Toc142311059"/>
      <w:bookmarkStart w:id="232" w:name="_Toc226337253"/>
      <w:bookmarkStart w:id="233" w:name="_Toc150480795"/>
      <w:bookmarkStart w:id="234" w:name="_Toc265228395"/>
      <w:bookmarkStart w:id="235" w:name="_Ref467988705"/>
      <w:bookmarkStart w:id="236" w:name="_Toc195842922"/>
      <w:bookmarkStart w:id="237" w:name="_Toc226965747"/>
      <w:bookmarkStart w:id="238" w:name="_Toc226965830"/>
      <w:bookmarkStart w:id="239" w:name="_Toc150774762"/>
      <w:bookmarkStart w:id="240" w:name="_Toc305158825"/>
      <w:bookmarkEnd w:id="223"/>
      <w:bookmarkEnd w:id="224"/>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1" w:name="_Toc164608827"/>
      <w:bookmarkStart w:id="242" w:name="_Toc305158826"/>
      <w:bookmarkStart w:id="243" w:name="_Toc226309802"/>
      <w:bookmarkStart w:id="244" w:name="_Toc226337254"/>
      <w:bookmarkStart w:id="245" w:name="_Toc195842923"/>
      <w:bookmarkStart w:id="246" w:name="_Toc265228396"/>
      <w:bookmarkStart w:id="247" w:name="_Toc164608672"/>
      <w:bookmarkStart w:id="248" w:name="_Toc226965748"/>
      <w:bookmarkStart w:id="249" w:name="_Toc264969248"/>
      <w:bookmarkStart w:id="250" w:name="_Toc305158900"/>
      <w:bookmarkStart w:id="251" w:name="_Toc226965831"/>
      <w:r w:rsidRPr="00614472">
        <w:rPr>
          <w:rFonts w:ascii="仿宋_GB2312" w:eastAsia="仿宋_GB2312" w:hAnsi="仿宋_GB2312" w:cs="仿宋_GB2312" w:hint="eastAsia"/>
          <w:b/>
          <w:sz w:val="24"/>
        </w:rPr>
        <w:t>开标一览表</w:t>
      </w:r>
      <w:bookmarkEnd w:id="241"/>
      <w:bookmarkEnd w:id="242"/>
      <w:bookmarkEnd w:id="243"/>
      <w:bookmarkEnd w:id="244"/>
      <w:bookmarkEnd w:id="245"/>
      <w:bookmarkEnd w:id="246"/>
      <w:bookmarkEnd w:id="247"/>
      <w:bookmarkEnd w:id="248"/>
      <w:bookmarkEnd w:id="249"/>
      <w:bookmarkEnd w:id="250"/>
      <w:bookmarkEnd w:id="251"/>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2" w:name="_Toc150774765"/>
      <w:bookmarkStart w:id="253" w:name="_Toc226309806"/>
      <w:bookmarkStart w:id="254" w:name="_Toc226965835"/>
      <w:bookmarkStart w:id="255" w:name="_Toc305158904"/>
      <w:bookmarkStart w:id="256" w:name="_Toc265228400"/>
      <w:bookmarkStart w:id="257" w:name="_Toc127151562"/>
      <w:bookmarkStart w:id="258" w:name="_Toc305158830"/>
      <w:bookmarkStart w:id="259" w:name="_Toc195842927"/>
      <w:bookmarkStart w:id="260" w:name="_Toc264969252"/>
      <w:bookmarkStart w:id="261" w:name="_Toc226337258"/>
      <w:bookmarkStart w:id="262" w:name="_Toc142311062"/>
      <w:bookmarkStart w:id="263" w:name="_Toc150480798"/>
      <w:bookmarkStart w:id="264" w:name="_Toc226965752"/>
      <w:bookmarkStart w:id="265" w:name="_Toc226337257"/>
      <w:bookmarkStart w:id="266" w:name="_Toc226309805"/>
      <w:bookmarkStart w:id="267" w:name="_Toc265228399"/>
      <w:bookmarkStart w:id="268" w:name="_Toc195842926"/>
      <w:bookmarkStart w:id="269" w:name="_Toc150774764"/>
      <w:bookmarkStart w:id="270" w:name="_Toc127151561"/>
      <w:bookmarkStart w:id="271" w:name="_Toc226965834"/>
      <w:bookmarkStart w:id="272" w:name="_Toc305158903"/>
      <w:bookmarkStart w:id="273" w:name="_Toc142311061"/>
      <w:bookmarkStart w:id="274" w:name="_Toc226965751"/>
      <w:bookmarkStart w:id="275" w:name="_Toc264969251"/>
      <w:bookmarkStart w:id="276" w:name="_Toc150480797"/>
      <w:bookmarkStart w:id="277" w:name="_Toc305158829"/>
      <w:r w:rsidRPr="00614472">
        <w:rPr>
          <w:rFonts w:ascii="仿宋_GB2312" w:eastAsia="仿宋_GB2312" w:hAnsi="仿宋_GB2312" w:cs="仿宋_GB2312" w:hint="eastAsia"/>
          <w:sz w:val="24"/>
        </w:rPr>
        <w:lastRenderedPageBreak/>
        <w:t>5合同条款偏离表</w:t>
      </w:r>
      <w:bookmarkEnd w:id="252"/>
      <w:bookmarkEnd w:id="253"/>
      <w:bookmarkEnd w:id="254"/>
      <w:bookmarkEnd w:id="255"/>
      <w:bookmarkEnd w:id="256"/>
      <w:bookmarkEnd w:id="257"/>
      <w:bookmarkEnd w:id="258"/>
      <w:bookmarkEnd w:id="259"/>
      <w:bookmarkEnd w:id="260"/>
      <w:bookmarkEnd w:id="261"/>
      <w:bookmarkEnd w:id="262"/>
      <w:bookmarkEnd w:id="263"/>
      <w:bookmarkEnd w:id="264"/>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5"/>
      <w:bookmarkEnd w:id="266"/>
      <w:bookmarkEnd w:id="267"/>
      <w:bookmarkEnd w:id="268"/>
      <w:bookmarkEnd w:id="269"/>
      <w:bookmarkEnd w:id="270"/>
      <w:bookmarkEnd w:id="271"/>
      <w:bookmarkEnd w:id="272"/>
      <w:bookmarkEnd w:id="273"/>
      <w:bookmarkEnd w:id="274"/>
      <w:bookmarkEnd w:id="275"/>
      <w:bookmarkEnd w:id="276"/>
      <w:bookmarkEnd w:id="277"/>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8" w:name="OLE_LINK137"/>
      <w:bookmarkStart w:id="279" w:name="OLE_LINK138"/>
      <w:r w:rsidRPr="00614472">
        <w:rPr>
          <w:rFonts w:ascii="仿宋" w:eastAsia="仿宋" w:hAnsi="仿宋"/>
          <w:sz w:val="24"/>
          <w:szCs w:val="24"/>
        </w:rPr>
        <w:t>或签章</w:t>
      </w:r>
      <w:bookmarkEnd w:id="278"/>
      <w:bookmarkEnd w:id="279"/>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14472" w:rsidRPr="00614472">
        <w:tc>
          <w:tcPr>
            <w:tcW w:w="9237" w:type="dxa"/>
            <w:tcBorders>
              <w:top w:val="single" w:sz="4" w:space="0" w:color="auto"/>
              <w:left w:val="single" w:sz="4" w:space="0" w:color="auto"/>
              <w:bottom w:val="single" w:sz="4" w:space="0" w:color="auto"/>
              <w:right w:val="single" w:sz="4" w:space="0" w:color="auto"/>
            </w:tcBorders>
          </w:tcPr>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700ED8" w:rsidRPr="00614472" w:rsidRDefault="00700ED8">
            <w:pPr>
              <w:spacing w:line="540" w:lineRule="exact"/>
              <w:jc w:val="left"/>
              <w:rPr>
                <w:rFonts w:ascii="仿宋" w:eastAsia="仿宋" w:hAnsi="仿宋"/>
                <w:b/>
                <w:kern w:val="0"/>
                <w:sz w:val="28"/>
                <w:szCs w:val="28"/>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193A81" w:rsidRPr="00614472" w:rsidRDefault="00193A81" w:rsidP="008B13C3">
            <w:pPr>
              <w:spacing w:line="540" w:lineRule="exact"/>
              <w:jc w:val="left"/>
              <w:rPr>
                <w:rFonts w:ascii="仿宋" w:eastAsia="仿宋" w:hAnsi="仿宋"/>
                <w:kern w:val="0"/>
                <w:sz w:val="24"/>
              </w:rPr>
            </w:pPr>
          </w:p>
        </w:tc>
      </w:tr>
    </w:tbl>
    <w:p w:rsidR="00193A81" w:rsidRPr="00614472" w:rsidRDefault="00193A81" w:rsidP="00193A8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193A81" w:rsidRPr="00614472" w:rsidTr="008B13C3">
        <w:tc>
          <w:tcPr>
            <w:tcW w:w="9237" w:type="dxa"/>
            <w:tcBorders>
              <w:top w:val="single" w:sz="4" w:space="0" w:color="auto"/>
              <w:left w:val="single" w:sz="4" w:space="0" w:color="auto"/>
              <w:bottom w:val="single" w:sz="4" w:space="0" w:color="auto"/>
              <w:right w:val="single" w:sz="4" w:space="0" w:color="auto"/>
            </w:tcBorders>
          </w:tcPr>
          <w:p w:rsidR="00193A81" w:rsidRPr="00614472" w:rsidRDefault="00193A81" w:rsidP="008B13C3">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193A81" w:rsidRPr="00614472" w:rsidRDefault="00193A81" w:rsidP="008B13C3">
            <w:pPr>
              <w:spacing w:line="360" w:lineRule="auto"/>
              <w:rPr>
                <w:rFonts w:eastAsia="仿宋"/>
                <w:sz w:val="24"/>
              </w:rPr>
            </w:pPr>
          </w:p>
        </w:tc>
      </w:tr>
    </w:tbl>
    <w:p w:rsidR="00002C53" w:rsidRPr="00002C53" w:rsidRDefault="00002C53" w:rsidP="00002C5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02C53" w:rsidRPr="00002C53" w:rsidTr="004249E6">
        <w:tc>
          <w:tcPr>
            <w:tcW w:w="9237" w:type="dxa"/>
            <w:tcBorders>
              <w:top w:val="single" w:sz="4" w:space="0" w:color="auto"/>
              <w:left w:val="single" w:sz="4" w:space="0" w:color="auto"/>
              <w:bottom w:val="single" w:sz="4" w:space="0" w:color="auto"/>
              <w:right w:val="single" w:sz="4" w:space="0" w:color="auto"/>
            </w:tcBorders>
          </w:tcPr>
          <w:p w:rsidR="00002C53" w:rsidRPr="00002C53" w:rsidRDefault="00002C53" w:rsidP="00002C53">
            <w:pPr>
              <w:spacing w:line="540" w:lineRule="exact"/>
              <w:jc w:val="left"/>
              <w:rPr>
                <w:rFonts w:ascii="仿宋" w:eastAsia="仿宋" w:hAnsi="仿宋"/>
                <w:b/>
                <w:kern w:val="0"/>
                <w:sz w:val="24"/>
              </w:rPr>
            </w:pPr>
            <w:r w:rsidRPr="00002C53">
              <w:rPr>
                <w:rFonts w:ascii="仿宋" w:eastAsia="仿宋" w:hAnsi="仿宋" w:hint="eastAsia"/>
                <w:b/>
                <w:kern w:val="0"/>
                <w:sz w:val="24"/>
              </w:rPr>
              <w:t>3</w:t>
            </w:r>
            <w:r w:rsidRPr="00002C53">
              <w:rPr>
                <w:rFonts w:ascii="仿宋" w:eastAsia="仿宋" w:hAnsi="仿宋"/>
                <w:b/>
                <w:kern w:val="0"/>
                <w:sz w:val="24"/>
              </w:rPr>
              <w:t>.</w:t>
            </w:r>
            <w:r w:rsidRPr="00002C53">
              <w:rPr>
                <w:rFonts w:ascii="仿宋" w:eastAsia="仿宋" w:hAnsi="仿宋" w:hint="eastAsia"/>
                <w:b/>
                <w:kern w:val="0"/>
                <w:sz w:val="24"/>
              </w:rPr>
              <w:t>12关于“</w:t>
            </w:r>
            <w:r w:rsidRPr="00002C5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02C53">
              <w:rPr>
                <w:rFonts w:ascii="仿宋" w:eastAsia="仿宋" w:hAnsi="仿宋" w:cs="等线" w:hint="eastAsia"/>
                <w:b/>
                <w:bCs/>
                <w:sz w:val="24"/>
                <w:u w:val="single"/>
                <w:lang w:val="zh-TW" w:eastAsia="zh-TW"/>
              </w:rPr>
              <w:t xml:space="preserve">  </w:t>
            </w:r>
            <w:r w:rsidRPr="00002C53">
              <w:rPr>
                <w:rFonts w:ascii="仿宋" w:eastAsia="仿宋" w:hAnsi="仿宋" w:cs="等线" w:hint="eastAsia"/>
                <w:b/>
                <w:bCs/>
                <w:sz w:val="24"/>
                <w:lang w:val="zh-TW" w:eastAsia="zh-TW"/>
              </w:rPr>
              <w:t>元×停车场面积）÷365】，最高不超过【每平方米每年</w:t>
            </w:r>
            <w:r w:rsidRPr="00002C53">
              <w:rPr>
                <w:rFonts w:ascii="仿宋" w:eastAsia="仿宋" w:hAnsi="仿宋" w:cs="等线" w:hint="eastAsia"/>
                <w:b/>
                <w:bCs/>
                <w:sz w:val="24"/>
                <w:u w:val="single"/>
                <w:lang w:val="zh-TW" w:eastAsia="zh-TW"/>
              </w:rPr>
              <w:t xml:space="preserve">  </w:t>
            </w:r>
            <w:r w:rsidRPr="00002C5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002C53">
              <w:rPr>
                <w:rFonts w:ascii="仿宋" w:eastAsia="仿宋" w:hAnsi="仿宋" w:hint="eastAsia"/>
                <w:b/>
                <w:kern w:val="0"/>
                <w:sz w:val="24"/>
              </w:rPr>
              <w:t>”的承诺函，格式自拟</w:t>
            </w:r>
          </w:p>
          <w:p w:rsidR="00002C53" w:rsidRPr="00002C53" w:rsidRDefault="00002C53" w:rsidP="00002C53">
            <w:pPr>
              <w:spacing w:line="360" w:lineRule="auto"/>
              <w:rPr>
                <w:rFonts w:eastAsia="仿宋"/>
                <w:sz w:val="24"/>
              </w:rPr>
            </w:pPr>
          </w:p>
        </w:tc>
      </w:tr>
    </w:tbl>
    <w:p w:rsidR="00002C53" w:rsidRPr="00002C53" w:rsidRDefault="00002C53" w:rsidP="00002C5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02C53" w:rsidRPr="00002C53" w:rsidTr="004249E6">
        <w:tc>
          <w:tcPr>
            <w:tcW w:w="9237" w:type="dxa"/>
            <w:tcBorders>
              <w:top w:val="single" w:sz="4" w:space="0" w:color="auto"/>
              <w:left w:val="single" w:sz="4" w:space="0" w:color="auto"/>
              <w:bottom w:val="single" w:sz="4" w:space="0" w:color="auto"/>
              <w:right w:val="single" w:sz="4" w:space="0" w:color="auto"/>
            </w:tcBorders>
          </w:tcPr>
          <w:p w:rsidR="00002C53" w:rsidRPr="00002C53" w:rsidRDefault="00002C53" w:rsidP="00002C53">
            <w:pPr>
              <w:spacing w:line="540" w:lineRule="exact"/>
              <w:jc w:val="left"/>
              <w:rPr>
                <w:rFonts w:ascii="仿宋" w:eastAsia="仿宋" w:hAnsi="仿宋"/>
                <w:b/>
                <w:kern w:val="0"/>
                <w:sz w:val="24"/>
              </w:rPr>
            </w:pPr>
            <w:r w:rsidRPr="00002C53">
              <w:rPr>
                <w:rFonts w:ascii="仿宋" w:eastAsia="仿宋" w:hAnsi="仿宋" w:hint="eastAsia"/>
                <w:b/>
                <w:kern w:val="0"/>
                <w:sz w:val="24"/>
              </w:rPr>
              <w:t>3</w:t>
            </w:r>
            <w:r w:rsidRPr="00002C53">
              <w:rPr>
                <w:rFonts w:ascii="仿宋" w:eastAsia="仿宋" w:hAnsi="仿宋"/>
                <w:b/>
                <w:kern w:val="0"/>
                <w:sz w:val="24"/>
              </w:rPr>
              <w:t>.</w:t>
            </w:r>
            <w:r w:rsidRPr="00002C53">
              <w:rPr>
                <w:rFonts w:ascii="仿宋" w:eastAsia="仿宋" w:hAnsi="仿宋" w:hint="eastAsia"/>
                <w:b/>
                <w:kern w:val="0"/>
                <w:sz w:val="24"/>
              </w:rPr>
              <w:t>13其他技术证明文件或说明（如果有）</w:t>
            </w:r>
          </w:p>
          <w:p w:rsidR="00002C53" w:rsidRPr="00002C53" w:rsidRDefault="00002C53" w:rsidP="00002C53">
            <w:pPr>
              <w:spacing w:line="360" w:lineRule="auto"/>
              <w:rPr>
                <w:rFonts w:eastAsia="仿宋"/>
                <w:sz w:val="24"/>
              </w:rPr>
            </w:pPr>
          </w:p>
        </w:tc>
      </w:tr>
    </w:tbl>
    <w:p w:rsidR="00700ED8" w:rsidRPr="00002C53" w:rsidRDefault="00700ED8">
      <w:pPr>
        <w:pStyle w:val="af9"/>
      </w:pPr>
      <w:bookmarkStart w:id="280" w:name="_GoBack"/>
      <w:bookmarkEnd w:id="280"/>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1EF" w:rsidRDefault="00DD21EF">
      <w:r>
        <w:separator/>
      </w:r>
    </w:p>
  </w:endnote>
  <w:endnote w:type="continuationSeparator" w:id="0">
    <w:p w:rsidR="00DD21EF" w:rsidRDefault="00DD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002C53" w:rsidRPr="00002C53">
      <w:rPr>
        <w:rFonts w:ascii="Times New Roman"/>
        <w:noProof/>
        <w:lang w:val="zh-CN"/>
      </w:rPr>
      <w:t>47</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002C53" w:rsidRPr="00002C53">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37594AF0" wp14:editId="779CB57F">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002C53" w:rsidRPr="00002C53">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1EF" w:rsidRDefault="00DD21EF">
      <w:r>
        <w:separator/>
      </w:r>
    </w:p>
  </w:footnote>
  <w:footnote w:type="continuationSeparator" w:id="0">
    <w:p w:rsidR="00DD21EF" w:rsidRDefault="00DD2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3870B864" wp14:editId="575EA8EC">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C53"/>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BC8"/>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047"/>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2B"/>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BAE"/>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597"/>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2FD"/>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3A8"/>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DE8"/>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B02"/>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09C"/>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1EF"/>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6C4CF-9FF1-4F6F-8B1A-242246301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90</Pages>
  <Words>6945</Words>
  <Characters>39591</Characters>
  <Application>Microsoft Office Word</Application>
  <DocSecurity>0</DocSecurity>
  <Lines>329</Lines>
  <Paragraphs>92</Paragraphs>
  <ScaleCrop>false</ScaleCrop>
  <Company>Microsoft</Company>
  <LinksUpToDate>false</LinksUpToDate>
  <CharactersWithSpaces>46444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456</cp:revision>
  <cp:lastPrinted>2024-09-26T15:10:00Z</cp:lastPrinted>
  <dcterms:created xsi:type="dcterms:W3CDTF">2026-02-06T10:22:00Z</dcterms:created>
  <dcterms:modified xsi:type="dcterms:W3CDTF">2026-03-10T11:16:00Z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