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4E2C1" w14:textId="77777777" w:rsidR="00610AE2" w:rsidRDefault="00000000">
      <w:pPr>
        <w:spacing w:line="360" w:lineRule="auto"/>
        <w:jc w:val="center"/>
        <w:rPr>
          <w:rFonts w:ascii="宋体" w:hAnsi="宋体"/>
          <w:b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kern w:val="0"/>
          <w:sz w:val="28"/>
          <w:szCs w:val="28"/>
        </w:rPr>
        <w:t>2024 年度人防工程维护维修项目成交结果</w:t>
      </w:r>
      <w:r>
        <w:rPr>
          <w:rFonts w:ascii="宋体" w:hAnsi="宋体" w:hint="eastAsia"/>
          <w:b/>
          <w:sz w:val="28"/>
          <w:szCs w:val="28"/>
        </w:rPr>
        <w:t>公告</w:t>
      </w:r>
    </w:p>
    <w:p w14:paraId="42FBEAD1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项目编号：11011124210200014842-XM001</w:t>
      </w:r>
    </w:p>
    <w:p w14:paraId="556C328F" w14:textId="55FFE7D8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项目名称：2024年度人防工程维护维修项目</w:t>
      </w:r>
    </w:p>
    <w:p w14:paraId="32DC8199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中标（成交）信息</w:t>
      </w:r>
    </w:p>
    <w:p w14:paraId="5064A8C4" w14:textId="523DEFBC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供应商名称：</w:t>
      </w:r>
      <w:r w:rsidR="00981DF5" w:rsidRPr="00981DF5">
        <w:rPr>
          <w:rFonts w:ascii="宋体" w:eastAsia="宋体" w:hAnsi="宋体" w:cs="宋体" w:hint="eastAsia"/>
          <w:kern w:val="0"/>
          <w:sz w:val="28"/>
          <w:szCs w:val="28"/>
        </w:rPr>
        <w:t>北京天龙建筑集团有限公司</w:t>
      </w:r>
    </w:p>
    <w:p w14:paraId="40AB4D68" w14:textId="68608D68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供应商地址：</w:t>
      </w:r>
      <w:r w:rsidR="00981DF5" w:rsidRPr="00981DF5">
        <w:rPr>
          <w:rFonts w:ascii="宋体" w:eastAsia="宋体" w:hAnsi="宋体" w:cs="宋体" w:hint="eastAsia"/>
          <w:kern w:val="0"/>
          <w:sz w:val="28"/>
          <w:szCs w:val="28"/>
        </w:rPr>
        <w:t>北京市顺义区高丽营镇金马园二街444号</w:t>
      </w:r>
    </w:p>
    <w:p w14:paraId="06C55F55" w14:textId="0D808E5A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供应商中标（成交）金额（万元）：</w:t>
      </w:r>
      <w:r w:rsidR="00981DF5">
        <w:rPr>
          <w:rFonts w:ascii="宋体" w:eastAsia="宋体" w:hAnsi="宋体" w:cs="宋体" w:hint="eastAsia"/>
          <w:kern w:val="0"/>
          <w:sz w:val="28"/>
          <w:szCs w:val="28"/>
        </w:rPr>
        <w:t>196.420165</w:t>
      </w:r>
    </w:p>
    <w:p w14:paraId="5CE6FD78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主要标的信息</w:t>
      </w:r>
    </w:p>
    <w:p w14:paraId="2496CA46" w14:textId="17E1B803" w:rsidR="00610AE2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名称：2024年度人防工程维护维修项目</w:t>
      </w:r>
    </w:p>
    <w:p w14:paraId="0286EBF9" w14:textId="77777777" w:rsidR="00264B38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  <w:lang w:bidi="ar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内容：维修内容主要是对楸树家园、九州溪雅苑、光合作用、康泽家园、熙景家园、龙湖天街、半岛广场等人防工程内设备设施进行维护维修，对渗漏水进行治理。具体内容详见工程量清单及图纸。</w:t>
      </w:r>
    </w:p>
    <w:p w14:paraId="47DAA590" w14:textId="22145ED6" w:rsidR="00610AE2" w:rsidRDefault="00FB53AF">
      <w:pPr>
        <w:spacing w:line="360" w:lineRule="auto"/>
        <w:ind w:firstLineChars="200" w:firstLine="560"/>
        <w:rPr>
          <w:rFonts w:ascii="宋体" w:eastAsia="宋体" w:hAnsi="宋体" w:cs="宋体" w:hint="eastAsia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施工工期：160日历天。</w:t>
      </w:r>
    </w:p>
    <w:p w14:paraId="2A0E5FC1" w14:textId="6B68C1DE" w:rsidR="00610AE2" w:rsidRDefault="00000000">
      <w:pPr>
        <w:spacing w:line="360" w:lineRule="auto"/>
        <w:ind w:firstLineChars="20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项目经理：</w:t>
      </w:r>
      <w:r w:rsid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赵浩</w:t>
      </w:r>
    </w:p>
    <w:p w14:paraId="047C2BCF" w14:textId="4036A870" w:rsidR="00610AE2" w:rsidRDefault="00000000">
      <w:pPr>
        <w:spacing w:line="360" w:lineRule="auto"/>
        <w:ind w:leftChars="266" w:left="559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执业证书信息：建筑工程专业</w:t>
      </w:r>
      <w:r w:rsidRP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二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级注册建造师执业资格，注册证书编号：</w:t>
      </w:r>
      <w:r w:rsidRP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京</w:t>
      </w:r>
      <w:r w:rsidR="00981DF5">
        <w:rPr>
          <w:rFonts w:ascii="宋体" w:eastAsia="宋体" w:hAnsi="宋体" w:cs="宋体" w:hint="eastAsia"/>
          <w:kern w:val="0"/>
          <w:sz w:val="28"/>
          <w:szCs w:val="28"/>
          <w:lang w:bidi="ar"/>
        </w:rPr>
        <w:t>2112021202180460</w:t>
      </w:r>
      <w:r>
        <w:rPr>
          <w:rFonts w:ascii="宋体" w:eastAsia="宋体" w:hAnsi="宋体" w:cs="宋体" w:hint="eastAsia"/>
          <w:kern w:val="0"/>
          <w:sz w:val="28"/>
          <w:szCs w:val="28"/>
          <w:lang w:bidi="ar"/>
        </w:rPr>
        <w:t>，具备有效的安全生产考核合格证书（B）本。</w:t>
      </w:r>
    </w:p>
    <w:p w14:paraId="2AA95C9F" w14:textId="5BA17FE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评审专家（单一来源采购人员）名单：</w:t>
      </w:r>
      <w:r w:rsidR="00981DF5">
        <w:rPr>
          <w:rFonts w:ascii="宋体" w:eastAsia="宋体" w:hAnsi="宋体" w:cs="宋体" w:hint="eastAsia"/>
          <w:kern w:val="0"/>
          <w:sz w:val="28"/>
          <w:szCs w:val="28"/>
        </w:rPr>
        <w:t>柴玉香、杨霞、肖敏</w:t>
      </w:r>
      <w:r>
        <w:rPr>
          <w:rFonts w:ascii="宋体" w:eastAsia="宋体" w:hAnsi="宋体" w:cs="宋体" w:hint="eastAsia"/>
          <w:kern w:val="0"/>
          <w:sz w:val="28"/>
          <w:szCs w:val="28"/>
        </w:rPr>
        <w:t>。</w:t>
      </w:r>
    </w:p>
    <w:p w14:paraId="3E5310FC" w14:textId="56296E33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代理服务费标准及金额</w:t>
      </w:r>
    </w:p>
    <w:p w14:paraId="13BF697E" w14:textId="7AD7DDBD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本项目代理费总金额：</w:t>
      </w:r>
      <w:r w:rsidR="001B49D1" w:rsidRPr="001B49D1">
        <w:rPr>
          <w:rFonts w:ascii="宋体" w:eastAsia="宋体" w:hAnsi="宋体" w:cs="宋体"/>
          <w:kern w:val="0"/>
          <w:sz w:val="28"/>
          <w:szCs w:val="28"/>
        </w:rPr>
        <w:t>1.6749</w:t>
      </w:r>
      <w:r>
        <w:rPr>
          <w:rFonts w:ascii="宋体" w:eastAsia="宋体" w:hAnsi="宋体" w:cs="宋体" w:hint="eastAsia"/>
          <w:kern w:val="0"/>
          <w:sz w:val="28"/>
          <w:szCs w:val="28"/>
        </w:rPr>
        <w:t>万元（人民币）</w:t>
      </w:r>
    </w:p>
    <w:p w14:paraId="313EC75D" w14:textId="77777777" w:rsidR="00610AE2" w:rsidRDefault="00000000">
      <w:pPr>
        <w:pStyle w:val="af0"/>
        <w:spacing w:line="360" w:lineRule="auto"/>
        <w:ind w:left="720" w:firstLineChars="0" w:firstLine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本项目代理费收费标准：参考原国家计委《招标代理服务收费管理暂行办法》（计价格2002[1980]号文件）。</w:t>
      </w:r>
    </w:p>
    <w:p w14:paraId="5073044A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公告期限：自本公告发布之日起1个工作日。</w:t>
      </w:r>
    </w:p>
    <w:p w14:paraId="67786BFD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lastRenderedPageBreak/>
        <w:t>其他补充事宜：</w:t>
      </w:r>
    </w:p>
    <w:p w14:paraId="11D3B256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1、本次公告在北京市政府采购网、中国政府采购网等网站发布；</w:t>
      </w:r>
    </w:p>
    <w:p w14:paraId="016D5687" w14:textId="027A2B92" w:rsidR="00610AE2" w:rsidRDefault="00000000">
      <w:pPr>
        <w:widowControl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2、批复文号：房财采购核[2024]160号；</w:t>
      </w:r>
    </w:p>
    <w:p w14:paraId="5A9D1EE1" w14:textId="77777777" w:rsidR="00610AE2" w:rsidRDefault="00000000">
      <w:pPr>
        <w:pStyle w:val="2"/>
        <w:rPr>
          <w:rFonts w:eastAsia="宋体" w:cs="宋体"/>
          <w:kern w:val="0"/>
        </w:rPr>
      </w:pPr>
      <w:r>
        <w:rPr>
          <w:rFonts w:eastAsia="宋体" w:cs="宋体" w:hint="eastAsia"/>
          <w:kern w:val="0"/>
        </w:rPr>
        <w:t xml:space="preserve">             意向公开：2024年1月9日</w:t>
      </w:r>
    </w:p>
    <w:p w14:paraId="58B69387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3</w:t>
      </w:r>
      <w:r>
        <w:rPr>
          <w:rFonts w:ascii="宋体" w:eastAsia="宋体" w:hAnsi="宋体" w:cs="宋体" w:hint="eastAsia"/>
          <w:kern w:val="0"/>
          <w:sz w:val="28"/>
          <w:szCs w:val="28"/>
        </w:rPr>
        <w:t>、评审办法：综合评分法；</w:t>
      </w:r>
    </w:p>
    <w:p w14:paraId="6F4675A9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4</w:t>
      </w:r>
      <w:r>
        <w:rPr>
          <w:rFonts w:ascii="宋体" w:eastAsia="宋体" w:hAnsi="宋体" w:cs="宋体" w:hint="eastAsia"/>
          <w:kern w:val="0"/>
          <w:sz w:val="28"/>
          <w:szCs w:val="28"/>
        </w:rPr>
        <w:t>、发布公告日期：2024年6月4日；</w:t>
      </w:r>
    </w:p>
    <w:p w14:paraId="7D1CC981" w14:textId="77777777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5</w:t>
      </w:r>
      <w:r>
        <w:rPr>
          <w:rFonts w:ascii="宋体" w:eastAsia="宋体" w:hAnsi="宋体" w:cs="宋体" w:hint="eastAsia"/>
          <w:kern w:val="0"/>
          <w:sz w:val="28"/>
          <w:szCs w:val="28"/>
        </w:rPr>
        <w:t>、评审日期：2024年6月17日；</w:t>
      </w:r>
    </w:p>
    <w:p w14:paraId="546B5678" w14:textId="23E6402E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/>
          <w:kern w:val="0"/>
          <w:sz w:val="28"/>
          <w:szCs w:val="28"/>
        </w:rPr>
        <w:t>6</w:t>
      </w:r>
      <w:r>
        <w:rPr>
          <w:rFonts w:ascii="宋体" w:eastAsia="宋体" w:hAnsi="宋体" w:cs="宋体" w:hint="eastAsia"/>
          <w:kern w:val="0"/>
          <w:sz w:val="28"/>
          <w:szCs w:val="28"/>
        </w:rPr>
        <w:t>、采购方式：竞争性磋商；</w:t>
      </w:r>
    </w:p>
    <w:p w14:paraId="34E11622" w14:textId="4993720A" w:rsidR="00610AE2" w:rsidRPr="008B2D3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 w:rsidRPr="008B2D32">
        <w:rPr>
          <w:rFonts w:ascii="宋体" w:eastAsia="宋体" w:hAnsi="宋体" w:cs="宋体"/>
          <w:kern w:val="0"/>
          <w:sz w:val="28"/>
          <w:szCs w:val="28"/>
        </w:rPr>
        <w:t>7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、成交单位公司类型：</w:t>
      </w:r>
      <w:r w:rsidR="008B2D32" w:rsidRPr="008B2D32">
        <w:rPr>
          <w:rFonts w:ascii="宋体" w:eastAsia="宋体" w:hAnsi="宋体" w:cs="宋体" w:hint="eastAsia"/>
          <w:kern w:val="0"/>
          <w:sz w:val="28"/>
          <w:szCs w:val="28"/>
        </w:rPr>
        <w:t>中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型企业。</w:t>
      </w:r>
    </w:p>
    <w:p w14:paraId="3A1AD657" w14:textId="6F0CEFA5" w:rsidR="00610AE2" w:rsidRDefault="00000000">
      <w:pPr>
        <w:spacing w:line="360" w:lineRule="auto"/>
        <w:rPr>
          <w:rFonts w:ascii="宋体" w:eastAsia="宋体" w:hAnsi="宋体" w:cs="宋体"/>
          <w:kern w:val="0"/>
          <w:sz w:val="28"/>
          <w:szCs w:val="28"/>
        </w:rPr>
      </w:pP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8、成交单位综合得分：</w:t>
      </w:r>
      <w:r w:rsidR="008B2D32">
        <w:rPr>
          <w:rFonts w:ascii="宋体" w:eastAsia="宋体" w:hAnsi="宋体" w:cs="宋体" w:hint="eastAsia"/>
          <w:kern w:val="0"/>
          <w:sz w:val="28"/>
          <w:szCs w:val="28"/>
        </w:rPr>
        <w:t>91</w:t>
      </w:r>
      <w:r w:rsidRPr="008B2D32">
        <w:rPr>
          <w:rFonts w:ascii="宋体" w:eastAsia="宋体" w:hAnsi="宋体" w:cs="宋体" w:hint="eastAsia"/>
          <w:kern w:val="0"/>
          <w:sz w:val="28"/>
          <w:szCs w:val="28"/>
        </w:rPr>
        <w:t>分。</w:t>
      </w:r>
    </w:p>
    <w:p w14:paraId="329DA617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凡对本次公告内容提出询问，请按以下方式联系。</w:t>
      </w:r>
    </w:p>
    <w:p w14:paraId="64F99C11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1.采购人信息</w:t>
      </w:r>
    </w:p>
    <w:p w14:paraId="56E51E9A" w14:textId="5E527085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    称：北京市房山区国防动员办公室</w:t>
      </w:r>
    </w:p>
    <w:p w14:paraId="2ED3DF66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    址：北京市房山区良乡西潞南大街25号</w:t>
      </w:r>
    </w:p>
    <w:p w14:paraId="112E23A6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联系方式：赵铁闯 010-63985041</w:t>
      </w:r>
    </w:p>
    <w:p w14:paraId="321A57BF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2.采购代理机构信息</w:t>
      </w:r>
    </w:p>
    <w:p w14:paraId="37A4F5F5" w14:textId="77777777" w:rsidR="00610AE2" w:rsidRDefault="00000000">
      <w:pPr>
        <w:pStyle w:val="af0"/>
        <w:spacing w:line="360" w:lineRule="auto"/>
        <w:ind w:left="720" w:firstLine="56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名    称：北京市精屋工程管理有限公司</w:t>
      </w:r>
    </w:p>
    <w:p w14:paraId="4E7C7AFD" w14:textId="77777777" w:rsidR="00610AE2" w:rsidRDefault="00000000">
      <w:pPr>
        <w:spacing w:line="360" w:lineRule="auto"/>
        <w:ind w:leftChars="533" w:left="1119" w:firstLineChars="49" w:firstLine="137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地    址：北京市海淀区中关村南大街35号紫竹书苑18号会议室</w:t>
      </w:r>
    </w:p>
    <w:p w14:paraId="18872496" w14:textId="77777777" w:rsidR="00610AE2" w:rsidRDefault="00000000">
      <w:pPr>
        <w:spacing w:line="360" w:lineRule="auto"/>
        <w:ind w:leftChars="536" w:left="1126" w:firstLineChars="47" w:firstLine="132"/>
        <w:jc w:val="left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联系方式：魏巍 18660102296</w:t>
      </w:r>
    </w:p>
    <w:p w14:paraId="13935ED1" w14:textId="77777777" w:rsidR="00610AE2" w:rsidRDefault="00000000">
      <w:pPr>
        <w:pStyle w:val="af0"/>
        <w:numPr>
          <w:ilvl w:val="0"/>
          <w:numId w:val="1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附件</w:t>
      </w:r>
    </w:p>
    <w:p w14:paraId="17A946FA" w14:textId="77777777" w:rsidR="00610AE2" w:rsidRDefault="00000000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磋商文件</w:t>
      </w:r>
    </w:p>
    <w:p w14:paraId="5414B07F" w14:textId="77777777" w:rsidR="00610AE2" w:rsidRDefault="00000000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t>成交公告</w:t>
      </w:r>
    </w:p>
    <w:p w14:paraId="4DFBD73B" w14:textId="6C5CD663" w:rsidR="00610AE2" w:rsidRPr="008B2D32" w:rsidRDefault="00000000" w:rsidP="008B2D32">
      <w:pPr>
        <w:pStyle w:val="af0"/>
        <w:numPr>
          <w:ilvl w:val="0"/>
          <w:numId w:val="2"/>
        </w:numPr>
        <w:spacing w:line="360" w:lineRule="auto"/>
        <w:ind w:firstLineChars="0"/>
        <w:rPr>
          <w:rFonts w:ascii="宋体" w:eastAsia="宋体" w:hAnsi="宋体" w:cs="宋体"/>
          <w:kern w:val="0"/>
          <w:sz w:val="28"/>
          <w:szCs w:val="28"/>
        </w:rPr>
      </w:pPr>
      <w:r>
        <w:rPr>
          <w:rFonts w:ascii="宋体" w:eastAsia="宋体" w:hAnsi="宋体" w:cs="宋体" w:hint="eastAsia"/>
          <w:kern w:val="0"/>
          <w:sz w:val="28"/>
          <w:szCs w:val="28"/>
        </w:rPr>
        <w:lastRenderedPageBreak/>
        <w:t>中小企业声明函</w:t>
      </w:r>
    </w:p>
    <w:sectPr w:rsidR="00610AE2" w:rsidRPr="008B2D32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A67582"/>
    <w:multiLevelType w:val="multilevel"/>
    <w:tmpl w:val="17A67582"/>
    <w:lvl w:ilvl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41A11E7"/>
    <w:multiLevelType w:val="multilevel"/>
    <w:tmpl w:val="341A11E7"/>
    <w:lvl w:ilvl="0">
      <w:start w:val="1"/>
      <w:numFmt w:val="decimal"/>
      <w:lvlText w:val="%1、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560" w:hanging="420"/>
      </w:pPr>
    </w:lvl>
    <w:lvl w:ilvl="2">
      <w:start w:val="1"/>
      <w:numFmt w:val="lowerRoman"/>
      <w:lvlText w:val="%3."/>
      <w:lvlJc w:val="right"/>
      <w:pPr>
        <w:ind w:left="1980" w:hanging="420"/>
      </w:pPr>
    </w:lvl>
    <w:lvl w:ilvl="3">
      <w:start w:val="1"/>
      <w:numFmt w:val="decimal"/>
      <w:lvlText w:val="%4."/>
      <w:lvlJc w:val="left"/>
      <w:pPr>
        <w:ind w:left="2400" w:hanging="420"/>
      </w:pPr>
    </w:lvl>
    <w:lvl w:ilvl="4">
      <w:start w:val="1"/>
      <w:numFmt w:val="lowerLetter"/>
      <w:lvlText w:val="%5)"/>
      <w:lvlJc w:val="left"/>
      <w:pPr>
        <w:ind w:left="2820" w:hanging="420"/>
      </w:pPr>
    </w:lvl>
    <w:lvl w:ilvl="5">
      <w:start w:val="1"/>
      <w:numFmt w:val="lowerRoman"/>
      <w:lvlText w:val="%6."/>
      <w:lvlJc w:val="right"/>
      <w:pPr>
        <w:ind w:left="3240" w:hanging="420"/>
      </w:pPr>
    </w:lvl>
    <w:lvl w:ilvl="6">
      <w:start w:val="1"/>
      <w:numFmt w:val="decimal"/>
      <w:lvlText w:val="%7."/>
      <w:lvlJc w:val="left"/>
      <w:pPr>
        <w:ind w:left="3660" w:hanging="420"/>
      </w:pPr>
    </w:lvl>
    <w:lvl w:ilvl="7">
      <w:start w:val="1"/>
      <w:numFmt w:val="lowerLetter"/>
      <w:lvlText w:val="%8)"/>
      <w:lvlJc w:val="left"/>
      <w:pPr>
        <w:ind w:left="4080" w:hanging="420"/>
      </w:pPr>
    </w:lvl>
    <w:lvl w:ilvl="8">
      <w:start w:val="1"/>
      <w:numFmt w:val="lowerRoman"/>
      <w:lvlText w:val="%9."/>
      <w:lvlJc w:val="right"/>
      <w:pPr>
        <w:ind w:left="4500" w:hanging="420"/>
      </w:pPr>
    </w:lvl>
  </w:abstractNum>
  <w:num w:numId="1" w16cid:durableId="2146699719">
    <w:abstractNumId w:val="0"/>
  </w:num>
  <w:num w:numId="2" w16cid:durableId="2068339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DNjNzBjNjQwNWJiNGI5ZThkNjgyYTczOWNhYTA3YTAifQ=="/>
  </w:docVars>
  <w:rsids>
    <w:rsidRoot w:val="00207F09"/>
    <w:rsid w:val="000377A2"/>
    <w:rsid w:val="00051A71"/>
    <w:rsid w:val="00097F57"/>
    <w:rsid w:val="000B0DE7"/>
    <w:rsid w:val="000C60DD"/>
    <w:rsid w:val="000E3376"/>
    <w:rsid w:val="000E3D50"/>
    <w:rsid w:val="001039D1"/>
    <w:rsid w:val="001B49D1"/>
    <w:rsid w:val="001B7187"/>
    <w:rsid w:val="001D0FA8"/>
    <w:rsid w:val="001E123A"/>
    <w:rsid w:val="001E4CF1"/>
    <w:rsid w:val="00205C63"/>
    <w:rsid w:val="00207F09"/>
    <w:rsid w:val="00211580"/>
    <w:rsid w:val="00224CE7"/>
    <w:rsid w:val="00264B38"/>
    <w:rsid w:val="002958B8"/>
    <w:rsid w:val="002C0E3C"/>
    <w:rsid w:val="002D2F55"/>
    <w:rsid w:val="003006F0"/>
    <w:rsid w:val="00306994"/>
    <w:rsid w:val="00312DC9"/>
    <w:rsid w:val="003144DF"/>
    <w:rsid w:val="00320C5E"/>
    <w:rsid w:val="0032557B"/>
    <w:rsid w:val="00361829"/>
    <w:rsid w:val="0037738A"/>
    <w:rsid w:val="00390295"/>
    <w:rsid w:val="00393F94"/>
    <w:rsid w:val="003A0200"/>
    <w:rsid w:val="003B07B2"/>
    <w:rsid w:val="003B381D"/>
    <w:rsid w:val="003E1670"/>
    <w:rsid w:val="003F4430"/>
    <w:rsid w:val="00403C88"/>
    <w:rsid w:val="00425F26"/>
    <w:rsid w:val="00430AFF"/>
    <w:rsid w:val="004455E0"/>
    <w:rsid w:val="004A0EE8"/>
    <w:rsid w:val="004B3D3F"/>
    <w:rsid w:val="004D75AF"/>
    <w:rsid w:val="00502EA7"/>
    <w:rsid w:val="00520F38"/>
    <w:rsid w:val="0053560C"/>
    <w:rsid w:val="00543D1E"/>
    <w:rsid w:val="00566F77"/>
    <w:rsid w:val="00570830"/>
    <w:rsid w:val="00570901"/>
    <w:rsid w:val="00583FF0"/>
    <w:rsid w:val="00590F2D"/>
    <w:rsid w:val="00593BC7"/>
    <w:rsid w:val="005D2B94"/>
    <w:rsid w:val="005D39E7"/>
    <w:rsid w:val="005E5E2C"/>
    <w:rsid w:val="005F72E7"/>
    <w:rsid w:val="0060353A"/>
    <w:rsid w:val="00610AE2"/>
    <w:rsid w:val="006336C1"/>
    <w:rsid w:val="00634BB2"/>
    <w:rsid w:val="006532C5"/>
    <w:rsid w:val="00667555"/>
    <w:rsid w:val="00667A9C"/>
    <w:rsid w:val="00673FF7"/>
    <w:rsid w:val="00682B60"/>
    <w:rsid w:val="00687DD6"/>
    <w:rsid w:val="006B622F"/>
    <w:rsid w:val="006E457B"/>
    <w:rsid w:val="00705403"/>
    <w:rsid w:val="00726091"/>
    <w:rsid w:val="00753958"/>
    <w:rsid w:val="00760CDD"/>
    <w:rsid w:val="007E7F1D"/>
    <w:rsid w:val="007F03BD"/>
    <w:rsid w:val="007F5CAD"/>
    <w:rsid w:val="008000AA"/>
    <w:rsid w:val="008048E4"/>
    <w:rsid w:val="008719FC"/>
    <w:rsid w:val="00877F30"/>
    <w:rsid w:val="008A5A7C"/>
    <w:rsid w:val="008B2D32"/>
    <w:rsid w:val="008D0E44"/>
    <w:rsid w:val="008D54FF"/>
    <w:rsid w:val="008F55F1"/>
    <w:rsid w:val="00981DF5"/>
    <w:rsid w:val="00997B8A"/>
    <w:rsid w:val="009C54BA"/>
    <w:rsid w:val="009F0355"/>
    <w:rsid w:val="00A36653"/>
    <w:rsid w:val="00A47FC6"/>
    <w:rsid w:val="00A77397"/>
    <w:rsid w:val="00AB6B2D"/>
    <w:rsid w:val="00B139D4"/>
    <w:rsid w:val="00B158A4"/>
    <w:rsid w:val="00B20497"/>
    <w:rsid w:val="00B5506F"/>
    <w:rsid w:val="00B66FE0"/>
    <w:rsid w:val="00B74977"/>
    <w:rsid w:val="00B831B8"/>
    <w:rsid w:val="00BC1E4B"/>
    <w:rsid w:val="00BD3B15"/>
    <w:rsid w:val="00BE68A0"/>
    <w:rsid w:val="00C22F4B"/>
    <w:rsid w:val="00C55F8C"/>
    <w:rsid w:val="00C908FE"/>
    <w:rsid w:val="00CB2C4E"/>
    <w:rsid w:val="00CB7931"/>
    <w:rsid w:val="00CC2BB4"/>
    <w:rsid w:val="00CE30A2"/>
    <w:rsid w:val="00CF0D15"/>
    <w:rsid w:val="00D207A0"/>
    <w:rsid w:val="00D27BCA"/>
    <w:rsid w:val="00D30EB0"/>
    <w:rsid w:val="00D669B1"/>
    <w:rsid w:val="00D74CB5"/>
    <w:rsid w:val="00DA3E54"/>
    <w:rsid w:val="00DA4138"/>
    <w:rsid w:val="00DA4C23"/>
    <w:rsid w:val="00DB0A38"/>
    <w:rsid w:val="00E00691"/>
    <w:rsid w:val="00E0510F"/>
    <w:rsid w:val="00E1636C"/>
    <w:rsid w:val="00E729C9"/>
    <w:rsid w:val="00E816F8"/>
    <w:rsid w:val="00EA0338"/>
    <w:rsid w:val="00EA395C"/>
    <w:rsid w:val="00EB6E3D"/>
    <w:rsid w:val="00F30D5B"/>
    <w:rsid w:val="00F4377F"/>
    <w:rsid w:val="00FB53AF"/>
    <w:rsid w:val="00FC50F7"/>
    <w:rsid w:val="00FE094C"/>
    <w:rsid w:val="093C3062"/>
    <w:rsid w:val="09C2494C"/>
    <w:rsid w:val="0A0655BF"/>
    <w:rsid w:val="0DB94BF2"/>
    <w:rsid w:val="1098172E"/>
    <w:rsid w:val="10BB784F"/>
    <w:rsid w:val="113B273E"/>
    <w:rsid w:val="14B545B5"/>
    <w:rsid w:val="15211C4B"/>
    <w:rsid w:val="1A1447AA"/>
    <w:rsid w:val="1B1A1616"/>
    <w:rsid w:val="1B8847D2"/>
    <w:rsid w:val="1EA9518B"/>
    <w:rsid w:val="1EB225D0"/>
    <w:rsid w:val="200A7EAB"/>
    <w:rsid w:val="20141151"/>
    <w:rsid w:val="216655B5"/>
    <w:rsid w:val="21863561"/>
    <w:rsid w:val="28CD418E"/>
    <w:rsid w:val="2A2B40D9"/>
    <w:rsid w:val="2B924EA7"/>
    <w:rsid w:val="2DEA131C"/>
    <w:rsid w:val="32974F27"/>
    <w:rsid w:val="32AC6FDA"/>
    <w:rsid w:val="355377A7"/>
    <w:rsid w:val="392702E5"/>
    <w:rsid w:val="3A850402"/>
    <w:rsid w:val="3C200AB4"/>
    <w:rsid w:val="3D1B32A0"/>
    <w:rsid w:val="493F0316"/>
    <w:rsid w:val="4A3E0B30"/>
    <w:rsid w:val="4A471230"/>
    <w:rsid w:val="4AF140DD"/>
    <w:rsid w:val="4C4A325A"/>
    <w:rsid w:val="4E7147DF"/>
    <w:rsid w:val="4EAF3CB6"/>
    <w:rsid w:val="57AE4348"/>
    <w:rsid w:val="5BC8419B"/>
    <w:rsid w:val="5D8F6D1E"/>
    <w:rsid w:val="5F13572D"/>
    <w:rsid w:val="5FB94527"/>
    <w:rsid w:val="5FD47C33"/>
    <w:rsid w:val="615C0E12"/>
    <w:rsid w:val="62B31701"/>
    <w:rsid w:val="63EE73DF"/>
    <w:rsid w:val="64167A86"/>
    <w:rsid w:val="65D73958"/>
    <w:rsid w:val="65DF0A5F"/>
    <w:rsid w:val="66293A88"/>
    <w:rsid w:val="67A05ACB"/>
    <w:rsid w:val="67D55C76"/>
    <w:rsid w:val="68623AB9"/>
    <w:rsid w:val="6A6A2456"/>
    <w:rsid w:val="6CCF5F27"/>
    <w:rsid w:val="708446DD"/>
    <w:rsid w:val="70EE21A6"/>
    <w:rsid w:val="70EE5FFA"/>
    <w:rsid w:val="71125845"/>
    <w:rsid w:val="72681478"/>
    <w:rsid w:val="73133AF6"/>
    <w:rsid w:val="76DE441B"/>
    <w:rsid w:val="774150D6"/>
    <w:rsid w:val="79DA711C"/>
    <w:rsid w:val="7AFD68CE"/>
    <w:rsid w:val="7B1E724E"/>
    <w:rsid w:val="7E88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32E24"/>
  <w15:docId w15:val="{AE20211D-4F25-4E35-8687-0B3418F1E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a5">
    <w:name w:val="Balloon Text"/>
    <w:basedOn w:val="a"/>
    <w:link w:val="a6"/>
    <w:autoRedefine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autoRedefine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c">
    <w:name w:val="annotation subject"/>
    <w:basedOn w:val="a3"/>
    <w:next w:val="a3"/>
    <w:link w:val="ad"/>
    <w:autoRedefine/>
    <w:uiPriority w:val="99"/>
    <w:semiHidden/>
    <w:unhideWhenUsed/>
    <w:qFormat/>
    <w:rPr>
      <w:b/>
      <w:bCs/>
    </w:rPr>
  </w:style>
  <w:style w:type="table" w:styleId="ae">
    <w:name w:val="Table Grid"/>
    <w:basedOn w:val="a1"/>
    <w:autoRedefine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paragraph" w:customStyle="1" w:styleId="2">
    <w:name w:val="正文 缩进2字符"/>
    <w:basedOn w:val="a"/>
    <w:autoRedefine/>
    <w:qFormat/>
    <w:pPr>
      <w:spacing w:line="288" w:lineRule="auto"/>
    </w:pPr>
    <w:rPr>
      <w:rFonts w:ascii="宋体" w:hAnsi="宋体"/>
      <w:sz w:val="28"/>
      <w:szCs w:val="28"/>
    </w:rPr>
  </w:style>
  <w:style w:type="character" w:customStyle="1" w:styleId="aa">
    <w:name w:val="页眉 字符"/>
    <w:basedOn w:val="a0"/>
    <w:link w:val="a9"/>
    <w:autoRedefine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d">
    <w:name w:val="批注主题 字符"/>
    <w:basedOn w:val="a4"/>
    <w:link w:val="ac"/>
    <w:autoRedefine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autoRedefine/>
    <w:uiPriority w:val="99"/>
    <w:semiHidden/>
    <w:qFormat/>
    <w:rPr>
      <w:sz w:val="18"/>
      <w:szCs w:val="18"/>
    </w:rPr>
  </w:style>
  <w:style w:type="paragraph" w:styleId="af0">
    <w:name w:val="List Paragraph"/>
    <w:basedOn w:val="a"/>
    <w:autoRedefine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MAC</cp:lastModifiedBy>
  <cp:revision>23</cp:revision>
  <dcterms:created xsi:type="dcterms:W3CDTF">2019-05-26T02:11:00Z</dcterms:created>
  <dcterms:modified xsi:type="dcterms:W3CDTF">2024-06-18T02:04:00Z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091B628B9707463A9798A6C16F6B3C12</vt:lpwstr>
  </property>
</Properties>
</file>