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0E6C97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44D9F577">
      <w:pP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11011525210200022870-XM001</w:t>
      </w:r>
    </w:p>
    <w:p w14:paraId="1CE48F89">
      <w:pPr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榆垡镇农民技能培训中心办公区物业服务项目</w:t>
      </w:r>
    </w:p>
    <w:p w14:paraId="5A436DA8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 w14:paraId="1EFD0A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供应商名称：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北京信诚天宇物业管理有限公司</w:t>
      </w:r>
    </w:p>
    <w:p w14:paraId="234EA9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供应商地址：北京市大兴区黄村镇太福庄村村委会北300米</w:t>
      </w:r>
    </w:p>
    <w:p w14:paraId="06DCA5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中标金额：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2026097.06</w:t>
      </w:r>
      <w:r>
        <w:rPr>
          <w:rFonts w:hint="eastAsia" w:ascii="仿宋" w:hAnsi="仿宋" w:eastAsia="仿宋" w:cs="仿宋"/>
          <w:sz w:val="28"/>
          <w:szCs w:val="28"/>
        </w:rPr>
        <w:t>元</w:t>
      </w:r>
    </w:p>
    <w:p w14:paraId="0C9DB7BC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 w14:paraId="155DA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  <w:vAlign w:val="top"/>
          </w:tcPr>
          <w:p w14:paraId="0A71A9EC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 w14:paraId="584AB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  <w:vAlign w:val="top"/>
          </w:tcPr>
          <w:p w14:paraId="69CCB2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textAlignment w:val="auto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物业服务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1年期）</w:t>
            </w:r>
          </w:p>
          <w:p w14:paraId="6D845D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textAlignment w:val="auto"/>
              <w:rPr>
                <w:rFonts w:hint="eastAsia" w:ascii="仿宋" w:hAnsi="仿宋" w:eastAsia="仿宋"/>
                <w:color w:val="0000FF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总价：2026097.06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元</w:t>
            </w:r>
          </w:p>
        </w:tc>
      </w:tr>
    </w:tbl>
    <w:p w14:paraId="43946835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评</w:t>
      </w:r>
      <w:r>
        <w:rPr>
          <w:rFonts w:hint="eastAsia" w:ascii="黑体" w:hAnsi="黑体" w:eastAsia="黑体"/>
          <w:sz w:val="28"/>
          <w:szCs w:val="28"/>
        </w:rPr>
        <w:t>审专家名单：</w:t>
      </w:r>
    </w:p>
    <w:p w14:paraId="224D5E57">
      <w:p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邓宏水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彭博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胡轶楠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骆秀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、魏梓航</w:t>
      </w:r>
    </w:p>
    <w:p w14:paraId="6A6AF025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2B152F50"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 w14:paraId="410ACD7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4D372DF5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1304A125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6BB5B367">
      <w:pPr>
        <w:ind w:firstLine="560" w:firstLineChars="200"/>
        <w:rPr>
          <w:rFonts w:hint="eastAsia" w:ascii="仿宋" w:hAnsi="仿宋" w:eastAsia="仿宋" w:cs="仿宋"/>
          <w:color w:val="0000FF"/>
          <w:kern w:val="0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经评标小组评审，采购人确定，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北京信诚天宇物业管理有限公司</w:t>
      </w:r>
      <w:r>
        <w:rPr>
          <w:rFonts w:hint="eastAsia" w:ascii="仿宋" w:hAnsi="仿宋" w:eastAsia="仿宋" w:cs="仿宋"/>
          <w:sz w:val="28"/>
          <w:szCs w:val="28"/>
        </w:rPr>
        <w:t>被确定为本项目的中标供应商，评审总得分：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val="en-US" w:eastAsia="zh-CN"/>
        </w:rPr>
        <w:t>90.37</w:t>
      </w:r>
      <w:r>
        <w:rPr>
          <w:rFonts w:hint="eastAsia" w:ascii="仿宋" w:hAnsi="仿宋" w:eastAsia="仿宋" w:cs="仿宋"/>
          <w:sz w:val="28"/>
          <w:szCs w:val="28"/>
        </w:rPr>
        <w:t>分。</w:t>
      </w:r>
    </w:p>
    <w:p w14:paraId="1EDBA3B4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22EC3942">
      <w:pPr>
        <w:pStyle w:val="4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100"/>
      <w:bookmarkStart w:id="3" w:name="_Toc35393641"/>
      <w:bookmarkStart w:id="4" w:name="_Toc35393810"/>
      <w:bookmarkStart w:id="5" w:name="_Toc28359023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2F9FF6A6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北京市大兴区榆垡镇人民政府</w:t>
      </w:r>
    </w:p>
    <w:p w14:paraId="2AEF2CD0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北京市大兴区榆垡镇今荣街69号</w:t>
      </w:r>
    </w:p>
    <w:p w14:paraId="3D4E5F7C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010-89213304</w:t>
      </w:r>
      <w:bookmarkStart w:id="14" w:name="_GoBack"/>
      <w:bookmarkEnd w:id="14"/>
    </w:p>
    <w:p w14:paraId="79A84238"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35393811"/>
      <w:bookmarkStart w:id="7" w:name="_Toc28359024"/>
      <w:bookmarkStart w:id="8" w:name="_Toc35393642"/>
      <w:bookmarkStart w:id="9" w:name="_Toc2835910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5EA5C0C9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 w14:paraId="425CB381"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 w14:paraId="36F31498"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 w14:paraId="452DD980"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102"/>
      <w:bookmarkStart w:id="11" w:name="_Toc28359025"/>
      <w:bookmarkStart w:id="12" w:name="_Toc35393812"/>
      <w:bookmarkStart w:id="13" w:name="_Toc35393643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4171FB64">
      <w:pPr>
        <w:pStyle w:val="7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高老师</w:t>
      </w:r>
    </w:p>
    <w:p w14:paraId="3A1DF136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</w:t>
      </w:r>
      <w:r>
        <w:rPr>
          <w:rFonts w:hint="eastAsia" w:ascii="仿宋" w:hAnsi="仿宋" w:eastAsia="仿宋"/>
          <w:sz w:val="28"/>
          <w:szCs w:val="28"/>
          <w:u w:val="single"/>
        </w:rPr>
        <w:t>6923133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3</w:t>
      </w:r>
      <w:r>
        <w:rPr>
          <w:rFonts w:hint="eastAsia" w:ascii="仿宋" w:hAnsi="仿宋" w:eastAsia="仿宋"/>
          <w:sz w:val="28"/>
          <w:szCs w:val="28"/>
          <w:u w:val="single"/>
        </w:rPr>
        <w:t>转</w:t>
      </w:r>
      <w:r>
        <w:rPr>
          <w:rFonts w:ascii="仿宋" w:hAnsi="仿宋" w:eastAsia="仿宋"/>
          <w:sz w:val="28"/>
          <w:szCs w:val="28"/>
          <w:u w:val="single"/>
        </w:rPr>
        <w:t>20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8</w:t>
      </w:r>
    </w:p>
    <w:p w14:paraId="2C223B5A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46F27C70">
      <w:pPr>
        <w:pStyle w:val="4"/>
        <w:spacing w:line="360" w:lineRule="auto"/>
        <w:ind w:firstLine="840" w:firstLineChars="300"/>
        <w:jc w:val="left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 w14:paraId="1316A009"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 w14:paraId="1D3162BA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 w14:paraId="50803AA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JhODNhYWM1NzBhNmZiY2M5N2Q1NjU1MDJhZTJlMmUifQ=="/>
  </w:docVars>
  <w:rsids>
    <w:rsidRoot w:val="39E505CC"/>
    <w:rsid w:val="021435B8"/>
    <w:rsid w:val="03A9796F"/>
    <w:rsid w:val="04370829"/>
    <w:rsid w:val="0843294C"/>
    <w:rsid w:val="0A2002E5"/>
    <w:rsid w:val="0B80022C"/>
    <w:rsid w:val="0E80787A"/>
    <w:rsid w:val="175E3997"/>
    <w:rsid w:val="17972DB0"/>
    <w:rsid w:val="263373EC"/>
    <w:rsid w:val="278813D3"/>
    <w:rsid w:val="286F2910"/>
    <w:rsid w:val="29110341"/>
    <w:rsid w:val="31256BCA"/>
    <w:rsid w:val="3354791B"/>
    <w:rsid w:val="33D70036"/>
    <w:rsid w:val="37B27C19"/>
    <w:rsid w:val="37FF0F8F"/>
    <w:rsid w:val="39E505CC"/>
    <w:rsid w:val="3AAE3411"/>
    <w:rsid w:val="3C740E54"/>
    <w:rsid w:val="4E524E91"/>
    <w:rsid w:val="4F29636E"/>
    <w:rsid w:val="515B2086"/>
    <w:rsid w:val="531C1BE3"/>
    <w:rsid w:val="562C3E2F"/>
    <w:rsid w:val="58B95C97"/>
    <w:rsid w:val="5C64607B"/>
    <w:rsid w:val="5E0D7652"/>
    <w:rsid w:val="60814B6C"/>
    <w:rsid w:val="63C85935"/>
    <w:rsid w:val="65BF0AD4"/>
    <w:rsid w:val="65D97142"/>
    <w:rsid w:val="66F62298"/>
    <w:rsid w:val="6F10348F"/>
    <w:rsid w:val="71EE5130"/>
    <w:rsid w:val="74CE34D5"/>
    <w:rsid w:val="795A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0"/>
    <w:pPr>
      <w:ind w:left="840" w:leftChars="400"/>
    </w:pPr>
  </w:style>
  <w:style w:type="paragraph" w:styleId="5">
    <w:name w:val="Body Text"/>
    <w:basedOn w:val="1"/>
    <w:next w:val="6"/>
    <w:unhideWhenUsed/>
    <w:qFormat/>
    <w:uiPriority w:val="99"/>
    <w:pPr>
      <w:spacing w:after="120"/>
    </w:pPr>
  </w:style>
  <w:style w:type="paragraph" w:customStyle="1" w:styleId="6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7">
    <w:name w:val="Plain Text"/>
    <w:basedOn w:val="1"/>
    <w:qFormat/>
    <w:uiPriority w:val="0"/>
    <w:rPr>
      <w:rFonts w:ascii="宋体" w:hAnsi="Courier New"/>
      <w:szCs w:val="22"/>
    </w:rPr>
  </w:style>
  <w:style w:type="table" w:styleId="9">
    <w:name w:val="Table Grid"/>
    <w:basedOn w:val="8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402</Words>
  <Characters>500</Characters>
  <Lines>0</Lines>
  <Paragraphs>0</Paragraphs>
  <TotalTime>0</TotalTime>
  <ScaleCrop>false</ScaleCrop>
  <LinksUpToDate>false</LinksUpToDate>
  <CharactersWithSpaces>519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H2OOO</cp:lastModifiedBy>
  <dcterms:modified xsi:type="dcterms:W3CDTF">2025-04-21T07:15:14Z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6CE45E3E0D344F55BC6BEAF711B4825B_13</vt:lpwstr>
  </property>
  <property fmtid="{D5CDD505-2E9C-101B-9397-08002B2CF9AE}" pid="4" name="KSOTemplateDocerSaveRecord">
    <vt:lpwstr>eyJoZGlkIjoiZDNiZWRjZjQyZjA0M2MyZjBhNDVhMjg5NDY4NzkxOTYiLCJ1c2VySWQiOiIyNjA3MDI5NDIifQ==</vt:lpwstr>
  </property>
</Properties>
</file>